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43951" w14:textId="77777777" w:rsidR="00040C3A" w:rsidRPr="00873E0F" w:rsidRDefault="00C0075D" w:rsidP="00627C9F">
      <w:pPr>
        <w:jc w:val="both"/>
        <w:rPr>
          <w:rFonts w:asciiTheme="majorHAnsi" w:hAnsiTheme="majorHAnsi" w:cs="Univers"/>
          <w:b/>
          <w:bCs/>
          <w:sz w:val="20"/>
          <w:szCs w:val="20"/>
          <w:lang w:val="pt-BR"/>
        </w:rPr>
      </w:pPr>
      <w:r>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49C6EBB2" wp14:editId="6F4CF071">
                <wp:simplePos x="0" y="0"/>
                <wp:positionH relativeFrom="column">
                  <wp:posOffset>1282065</wp:posOffset>
                </wp:positionH>
                <wp:positionV relativeFrom="paragraph">
                  <wp:posOffset>-373380</wp:posOffset>
                </wp:positionV>
                <wp:extent cx="5248275" cy="902335"/>
                <wp:effectExtent l="0" t="0" r="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3E9B8" w14:textId="77777777" w:rsidR="00C90170" w:rsidRDefault="00C90170" w:rsidP="00AE5488">
                            <w:r>
                              <w:rPr>
                                <w:noProof/>
                              </w:rPr>
                              <w:drawing>
                                <wp:inline distT="0" distB="0" distL="0" distR="0" wp14:anchorId="2055D979" wp14:editId="1884AE9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29.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" filled="f" stroked="f" strokeweight=".5pt">
                <v:path arrowok="t"/>
                <v:textbox>
                  <w:txbxContent>
                    <w:p w14:paraId="2AB3E9B8" w14:textId="77777777" w:rsidR="00C90170" w:rsidRDefault="00C90170" w:rsidP="00AE5488">
                      <w:r>
                        <w:rPr>
                          <w:noProof/>
                        </w:rPr>
                        <w:drawing>
                          <wp:inline distT="0" distB="0" distL="0" distR="0" wp14:anchorId="2055D979" wp14:editId="1884AE9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75B104A7" wp14:editId="230C6033">
                <wp:simplePos x="0" y="0"/>
                <wp:positionH relativeFrom="column">
                  <wp:posOffset>-415925</wp:posOffset>
                </wp:positionH>
                <wp:positionV relativeFrom="paragraph">
                  <wp:posOffset>-439420</wp:posOffset>
                </wp:positionV>
                <wp:extent cx="1543050" cy="9096375"/>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At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BC9sAtogIAAJ8FAAAOAAAAAAAAAAAAAAAA&#10;AC4CAABkcnMvZTJvRG9jLnhtbFBLAQItABQABgAIAAAAIQDzmg9R4gAAAAwBAAAPAAAAAAAAAAAA&#10;AAAAAPwEAABkcnMvZG93bnJldi54bWxQSwUGAAAAAAQABADzAAAACwYAAAAA&#10;" fillcolor="#4a7194" stroked="f" strokeweight="2pt">
                <v:path arrowok="t"/>
              </v:rect>
            </w:pict>
          </mc:Fallback>
        </mc:AlternateContent>
      </w:r>
      <w:r w:rsidR="003B3A93" w:rsidRPr="00873E0F">
        <w:rPr>
          <w:rFonts w:asciiTheme="majorHAnsi" w:hAnsiTheme="majorHAnsi" w:cs="Univers"/>
          <w:b/>
          <w:bCs/>
          <w:sz w:val="20"/>
          <w:szCs w:val="20"/>
          <w:lang w:val="pt-BR"/>
        </w:rPr>
        <w:t xml:space="preserve"> </w:t>
      </w:r>
    </w:p>
    <w:p w14:paraId="46F7CDB0" w14:textId="77777777" w:rsidR="00040C3A" w:rsidRPr="00873E0F" w:rsidRDefault="00040C3A" w:rsidP="00040C3A">
      <w:pPr>
        <w:tabs>
          <w:tab w:val="center" w:pos="5400"/>
        </w:tabs>
        <w:suppressAutoHyphens/>
        <w:jc w:val="both"/>
        <w:rPr>
          <w:rFonts w:asciiTheme="majorHAnsi" w:hAnsiTheme="majorHAnsi"/>
          <w:sz w:val="20"/>
          <w:szCs w:val="20"/>
          <w:lang w:val="pt-BR"/>
        </w:rPr>
      </w:pPr>
    </w:p>
    <w:p w14:paraId="2B9ABD0B" w14:textId="77777777" w:rsidR="00040C3A" w:rsidRPr="00873E0F" w:rsidRDefault="00040C3A" w:rsidP="00040C3A">
      <w:pPr>
        <w:tabs>
          <w:tab w:val="center" w:pos="5400"/>
        </w:tabs>
        <w:suppressAutoHyphens/>
        <w:jc w:val="both"/>
        <w:rPr>
          <w:rFonts w:asciiTheme="majorHAnsi" w:hAnsiTheme="majorHAnsi"/>
          <w:sz w:val="20"/>
          <w:szCs w:val="20"/>
          <w:lang w:val="pt-BR"/>
        </w:rPr>
      </w:pPr>
    </w:p>
    <w:p w14:paraId="6A531C3F" w14:textId="77777777" w:rsidR="005128E4" w:rsidRPr="00873E0F" w:rsidRDefault="005128E4" w:rsidP="00040C3A">
      <w:pPr>
        <w:tabs>
          <w:tab w:val="center" w:pos="5400"/>
        </w:tabs>
        <w:suppressAutoHyphens/>
        <w:rPr>
          <w:rFonts w:asciiTheme="majorHAnsi" w:hAnsiTheme="majorHAnsi"/>
          <w:sz w:val="20"/>
          <w:szCs w:val="20"/>
          <w:lang w:val="pt-BR"/>
        </w:rPr>
      </w:pPr>
    </w:p>
    <w:p w14:paraId="116F8125" w14:textId="77777777" w:rsidR="005128E4" w:rsidRPr="00873E0F" w:rsidRDefault="005128E4" w:rsidP="00040C3A">
      <w:pPr>
        <w:tabs>
          <w:tab w:val="center" w:pos="5400"/>
        </w:tabs>
        <w:suppressAutoHyphens/>
        <w:rPr>
          <w:rFonts w:asciiTheme="majorHAnsi" w:hAnsiTheme="majorHAnsi"/>
          <w:sz w:val="20"/>
          <w:szCs w:val="20"/>
          <w:lang w:val="pt-BR"/>
        </w:rPr>
      </w:pPr>
    </w:p>
    <w:p w14:paraId="7DBA1D43" w14:textId="77777777" w:rsidR="005128E4" w:rsidRPr="00873E0F" w:rsidRDefault="005128E4" w:rsidP="00040C3A">
      <w:pPr>
        <w:tabs>
          <w:tab w:val="center" w:pos="5400"/>
        </w:tabs>
        <w:suppressAutoHyphens/>
        <w:rPr>
          <w:rFonts w:asciiTheme="majorHAnsi" w:hAnsiTheme="majorHAnsi"/>
          <w:sz w:val="20"/>
          <w:szCs w:val="20"/>
          <w:lang w:val="pt-BR"/>
        </w:rPr>
      </w:pPr>
    </w:p>
    <w:p w14:paraId="680195B7" w14:textId="77777777" w:rsidR="00040C3A" w:rsidRPr="00873E0F" w:rsidRDefault="00040C3A" w:rsidP="005128E4">
      <w:pPr>
        <w:tabs>
          <w:tab w:val="center" w:pos="5400"/>
        </w:tabs>
        <w:suppressAutoHyphens/>
        <w:jc w:val="center"/>
        <w:rPr>
          <w:rFonts w:asciiTheme="majorHAnsi" w:hAnsiTheme="majorHAnsi"/>
          <w:sz w:val="20"/>
          <w:szCs w:val="20"/>
          <w:lang w:val="pt-BR"/>
        </w:rPr>
      </w:pPr>
    </w:p>
    <w:p w14:paraId="1FD9696B" w14:textId="77777777" w:rsidR="00040C3A" w:rsidRPr="00873E0F" w:rsidRDefault="00040C3A" w:rsidP="005128E4">
      <w:pPr>
        <w:tabs>
          <w:tab w:val="center" w:pos="5400"/>
        </w:tabs>
        <w:suppressAutoHyphens/>
        <w:jc w:val="center"/>
        <w:rPr>
          <w:rFonts w:asciiTheme="majorHAnsi" w:hAnsiTheme="majorHAnsi"/>
          <w:sz w:val="20"/>
          <w:szCs w:val="20"/>
          <w:lang w:val="pt-BR"/>
        </w:rPr>
      </w:pPr>
    </w:p>
    <w:p w14:paraId="72AE02D6" w14:textId="77777777" w:rsidR="005B52B0" w:rsidRPr="00873E0F" w:rsidRDefault="005B52B0" w:rsidP="005128E4">
      <w:pPr>
        <w:tabs>
          <w:tab w:val="center" w:pos="5400"/>
        </w:tabs>
        <w:suppressAutoHyphens/>
        <w:jc w:val="center"/>
        <w:rPr>
          <w:rFonts w:asciiTheme="majorHAnsi" w:hAnsiTheme="majorHAnsi"/>
          <w:sz w:val="20"/>
          <w:szCs w:val="20"/>
          <w:lang w:val="pt-BR"/>
        </w:rPr>
      </w:pPr>
    </w:p>
    <w:p w14:paraId="18AFCB33" w14:textId="77777777" w:rsidR="005B52B0" w:rsidRPr="00873E0F" w:rsidRDefault="005B52B0" w:rsidP="005128E4">
      <w:pPr>
        <w:tabs>
          <w:tab w:val="center" w:pos="5400"/>
        </w:tabs>
        <w:suppressAutoHyphens/>
        <w:jc w:val="center"/>
        <w:rPr>
          <w:rFonts w:asciiTheme="majorHAnsi" w:hAnsiTheme="majorHAnsi"/>
          <w:sz w:val="20"/>
          <w:szCs w:val="20"/>
          <w:lang w:val="pt-BR"/>
        </w:rPr>
      </w:pPr>
    </w:p>
    <w:p w14:paraId="2B1315F5" w14:textId="77777777" w:rsidR="005B52B0" w:rsidRPr="00873E0F" w:rsidRDefault="005B52B0" w:rsidP="005128E4">
      <w:pPr>
        <w:tabs>
          <w:tab w:val="center" w:pos="5400"/>
        </w:tabs>
        <w:suppressAutoHyphens/>
        <w:jc w:val="center"/>
        <w:rPr>
          <w:rFonts w:asciiTheme="majorHAnsi" w:hAnsiTheme="majorHAnsi"/>
          <w:sz w:val="20"/>
          <w:szCs w:val="20"/>
          <w:lang w:val="pt-BR"/>
        </w:rPr>
      </w:pPr>
    </w:p>
    <w:p w14:paraId="163E14D9" w14:textId="77777777" w:rsidR="00040C3A" w:rsidRPr="00873E0F" w:rsidRDefault="00040C3A" w:rsidP="00040C3A">
      <w:pPr>
        <w:tabs>
          <w:tab w:val="center" w:pos="5400"/>
        </w:tabs>
        <w:suppressAutoHyphens/>
        <w:jc w:val="center"/>
        <w:rPr>
          <w:rFonts w:asciiTheme="majorHAnsi" w:hAnsiTheme="majorHAnsi"/>
          <w:sz w:val="20"/>
          <w:szCs w:val="20"/>
          <w:lang w:val="pt-BR"/>
        </w:rPr>
      </w:pPr>
    </w:p>
    <w:p w14:paraId="66B28F30" w14:textId="77777777" w:rsidR="00040C3A" w:rsidRPr="00873E0F" w:rsidRDefault="00040C3A" w:rsidP="00040C3A">
      <w:pPr>
        <w:tabs>
          <w:tab w:val="center" w:pos="5400"/>
        </w:tabs>
        <w:suppressAutoHyphens/>
        <w:jc w:val="center"/>
        <w:rPr>
          <w:rFonts w:asciiTheme="majorHAnsi" w:hAnsiTheme="majorHAnsi"/>
          <w:sz w:val="20"/>
          <w:szCs w:val="20"/>
          <w:lang w:val="pt-BR"/>
        </w:rPr>
      </w:pPr>
    </w:p>
    <w:p w14:paraId="6B2C13C7" w14:textId="77777777" w:rsidR="00040C3A" w:rsidRPr="00873E0F" w:rsidRDefault="00C0075D" w:rsidP="00040C3A">
      <w:pPr>
        <w:tabs>
          <w:tab w:val="center" w:pos="5400"/>
        </w:tabs>
        <w:suppressAutoHyphens/>
        <w:jc w:val="center"/>
        <w:rPr>
          <w:rFonts w:asciiTheme="majorHAnsi" w:hAnsiTheme="majorHAnsi"/>
          <w:sz w:val="20"/>
          <w:szCs w:val="20"/>
          <w:lang w:val="pt-BR"/>
        </w:rPr>
      </w:pPr>
      <w:r>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2CD33CCD" wp14:editId="3ED047C2">
                <wp:simplePos x="0" y="0"/>
                <wp:positionH relativeFrom="column">
                  <wp:posOffset>1352550</wp:posOffset>
                </wp:positionH>
                <wp:positionV relativeFrom="paragraph">
                  <wp:posOffset>107315</wp:posOffset>
                </wp:positionV>
                <wp:extent cx="4441190" cy="218122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8FC12" w14:textId="66F05EB6" w:rsidR="00C90170" w:rsidRPr="00B06C1C" w:rsidRDefault="00C90170" w:rsidP="00997BC5">
                            <w:pPr>
                              <w:spacing w:line="276" w:lineRule="auto"/>
                              <w:rPr>
                                <w:rFonts w:asciiTheme="majorHAnsi" w:hAnsiTheme="majorHAnsi" w:cs="Arial"/>
                                <w:b/>
                                <w:bCs/>
                                <w:color w:val="0D0D0D" w:themeColor="text1" w:themeTint="F2"/>
                                <w:sz w:val="36"/>
                                <w:szCs w:val="22"/>
                                <w:lang w:val="es-ES"/>
                              </w:rPr>
                            </w:pPr>
                            <w:r w:rsidRPr="00B06C1C">
                              <w:rPr>
                                <w:rFonts w:asciiTheme="majorHAnsi" w:hAnsiTheme="majorHAnsi" w:cs="Arial"/>
                                <w:b/>
                                <w:bCs/>
                                <w:color w:val="0D0D0D" w:themeColor="text1" w:themeTint="F2"/>
                                <w:sz w:val="36"/>
                                <w:szCs w:val="22"/>
                                <w:lang w:val="es-ES"/>
                              </w:rPr>
                              <w:t xml:space="preserve">INFORME </w:t>
                            </w:r>
                            <w:r w:rsidRPr="00B06C1C">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109/18</w:t>
                            </w:r>
                          </w:p>
                          <w:p w14:paraId="1EBB0E91" w14:textId="77777777" w:rsidR="00C90170" w:rsidRPr="00093196" w:rsidRDefault="00C90170" w:rsidP="00997BC5">
                            <w:pPr>
                              <w:spacing w:line="276" w:lineRule="auto"/>
                              <w:rPr>
                                <w:rFonts w:asciiTheme="majorHAnsi" w:hAnsiTheme="majorHAnsi" w:cs="Arial"/>
                                <w:b/>
                                <w:color w:val="0D0D0D" w:themeColor="text1" w:themeTint="F2"/>
                                <w:sz w:val="36"/>
                                <w:szCs w:val="22"/>
                                <w:lang w:val="es-ES"/>
                              </w:rPr>
                            </w:pPr>
                            <w:r>
                              <w:rPr>
                                <w:rFonts w:asciiTheme="majorHAnsi" w:hAnsiTheme="majorHAnsi" w:cs="Arial"/>
                                <w:b/>
                                <w:color w:val="0D0D0D" w:themeColor="text1" w:themeTint="F2"/>
                                <w:sz w:val="36"/>
                                <w:szCs w:val="22"/>
                                <w:lang w:val="es-ES"/>
                              </w:rPr>
                              <w:t>CASO 12.870</w:t>
                            </w:r>
                          </w:p>
                          <w:p w14:paraId="092A83DB" w14:textId="77777777" w:rsidR="00C90170" w:rsidRPr="0010736F" w:rsidRDefault="00C9017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 xml:space="preserve">FONDO </w:t>
                            </w:r>
                          </w:p>
                          <w:p w14:paraId="3F111E5C" w14:textId="77777777" w:rsidR="00C90170" w:rsidRPr="0010736F" w:rsidRDefault="00C90170" w:rsidP="00997BC5">
                            <w:pPr>
                              <w:spacing w:line="276" w:lineRule="auto"/>
                              <w:rPr>
                                <w:rFonts w:asciiTheme="majorHAnsi" w:hAnsiTheme="majorHAnsi" w:cs="Arial"/>
                                <w:color w:val="0D0D0D" w:themeColor="text1" w:themeTint="F2"/>
                                <w:szCs w:val="22"/>
                                <w:lang w:val="es-ES_tradnl"/>
                              </w:rPr>
                            </w:pPr>
                            <w:bookmarkStart w:id="0" w:name="_ftnref1"/>
                          </w:p>
                          <w:bookmarkEnd w:id="0"/>
                          <w:p w14:paraId="0EC672F0" w14:textId="77777777" w:rsidR="00C90170" w:rsidRPr="005E21D4" w:rsidRDefault="00C90170" w:rsidP="00997BC5">
                            <w:pPr>
                              <w:spacing w:line="276" w:lineRule="auto"/>
                              <w:rPr>
                                <w:rFonts w:asciiTheme="majorHAnsi" w:hAnsiTheme="majorHAnsi" w:cs="Arial"/>
                                <w:color w:val="0D0D0D" w:themeColor="text1" w:themeTint="F2"/>
                                <w:szCs w:val="22"/>
                                <w:lang w:val="es-VE"/>
                              </w:rPr>
                            </w:pPr>
                            <w:r>
                              <w:rPr>
                                <w:rFonts w:ascii="Cambria" w:hAnsi="Cambria"/>
                                <w:lang w:val="es-ES"/>
                              </w:rPr>
                              <w:t>YENINA ESTHER MARTINEZ ESQUIVIA</w:t>
                            </w:r>
                          </w:p>
                          <w:p w14:paraId="6E34078C" w14:textId="77777777" w:rsidR="00C90170" w:rsidRPr="00305949" w:rsidRDefault="00C90170" w:rsidP="00997BC5">
                            <w:pPr>
                              <w:spacing w:line="276" w:lineRule="auto"/>
                              <w:rPr>
                                <w:rFonts w:asciiTheme="majorHAnsi" w:hAnsiTheme="majorHAnsi" w:cs="Arial"/>
                                <w:color w:val="0D0D0D" w:themeColor="text1" w:themeTint="F2"/>
                                <w:szCs w:val="22"/>
                                <w:lang w:val="es-VE"/>
                              </w:rPr>
                            </w:pPr>
                            <w:r>
                              <w:rPr>
                                <w:rFonts w:asciiTheme="majorHAnsi" w:hAnsiTheme="majorHAnsi" w:cs="Arial"/>
                                <w:color w:val="0D0D0D" w:themeColor="text1" w:themeTint="F2"/>
                                <w:szCs w:val="22"/>
                                <w:lang w:val="es-ES"/>
                              </w:rPr>
                              <w:t>Colombia</w:t>
                            </w:r>
                          </w:p>
                          <w:p w14:paraId="5D12860F" w14:textId="77777777" w:rsidR="00C90170" w:rsidRPr="00AE5488" w:rsidRDefault="00C9017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wbqEeo0CAACDBQAADgAAAAAAAAAAAAAAAAAuAgAAZHJzL2Uyb0RvYy54bWxQSwEC&#10;LQAUAAYACAAAACEA9UR3F+AAAAAKAQAADwAAAAAAAAAAAAAAAADnBAAAZHJzL2Rvd25yZXYueG1s&#10;UEsFBgAAAAAEAAQA8wAAAPQFAAAAAA==&#10;" filled="f" stroked="f" strokeweight=".5pt">
                <v:path arrowok="t"/>
                <v:textbox>
                  <w:txbxContent>
                    <w:p w14:paraId="2708FC12" w14:textId="66F05EB6" w:rsidR="00C90170" w:rsidRPr="00B06C1C" w:rsidRDefault="00C90170" w:rsidP="00997BC5">
                      <w:pPr>
                        <w:spacing w:line="276" w:lineRule="auto"/>
                        <w:rPr>
                          <w:rFonts w:asciiTheme="majorHAnsi" w:hAnsiTheme="majorHAnsi" w:cs="Arial"/>
                          <w:b/>
                          <w:bCs/>
                          <w:color w:val="0D0D0D" w:themeColor="text1" w:themeTint="F2"/>
                          <w:sz w:val="36"/>
                          <w:szCs w:val="22"/>
                          <w:lang w:val="es-ES"/>
                        </w:rPr>
                      </w:pPr>
                      <w:r w:rsidRPr="00B06C1C">
                        <w:rPr>
                          <w:rFonts w:asciiTheme="majorHAnsi" w:hAnsiTheme="majorHAnsi" w:cs="Arial"/>
                          <w:b/>
                          <w:bCs/>
                          <w:color w:val="0D0D0D" w:themeColor="text1" w:themeTint="F2"/>
                          <w:sz w:val="36"/>
                          <w:szCs w:val="22"/>
                          <w:lang w:val="es-ES"/>
                        </w:rPr>
                        <w:t xml:space="preserve">INFORME </w:t>
                      </w:r>
                      <w:r w:rsidRPr="00B06C1C">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109/18</w:t>
                      </w:r>
                    </w:p>
                    <w:p w14:paraId="1EBB0E91" w14:textId="77777777" w:rsidR="00C90170" w:rsidRPr="00093196" w:rsidRDefault="00C90170" w:rsidP="00997BC5">
                      <w:pPr>
                        <w:spacing w:line="276" w:lineRule="auto"/>
                        <w:rPr>
                          <w:rFonts w:asciiTheme="majorHAnsi" w:hAnsiTheme="majorHAnsi" w:cs="Arial"/>
                          <w:b/>
                          <w:color w:val="0D0D0D" w:themeColor="text1" w:themeTint="F2"/>
                          <w:sz w:val="36"/>
                          <w:szCs w:val="22"/>
                          <w:lang w:val="es-ES"/>
                        </w:rPr>
                      </w:pPr>
                      <w:r>
                        <w:rPr>
                          <w:rFonts w:asciiTheme="majorHAnsi" w:hAnsiTheme="majorHAnsi" w:cs="Arial"/>
                          <w:b/>
                          <w:color w:val="0D0D0D" w:themeColor="text1" w:themeTint="F2"/>
                          <w:sz w:val="36"/>
                          <w:szCs w:val="22"/>
                          <w:lang w:val="es-ES"/>
                        </w:rPr>
                        <w:t>CASO 12.870</w:t>
                      </w:r>
                    </w:p>
                    <w:p w14:paraId="092A83DB" w14:textId="77777777" w:rsidR="00C90170" w:rsidRPr="0010736F" w:rsidRDefault="00C9017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 xml:space="preserve">FONDO </w:t>
                      </w:r>
                    </w:p>
                    <w:p w14:paraId="3F111E5C" w14:textId="77777777" w:rsidR="00C90170" w:rsidRPr="0010736F" w:rsidRDefault="00C90170"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EC672F0" w14:textId="77777777" w:rsidR="00C90170" w:rsidRPr="005E21D4" w:rsidRDefault="00C90170" w:rsidP="00997BC5">
                      <w:pPr>
                        <w:spacing w:line="276" w:lineRule="auto"/>
                        <w:rPr>
                          <w:rFonts w:asciiTheme="majorHAnsi" w:hAnsiTheme="majorHAnsi" w:cs="Arial"/>
                          <w:color w:val="0D0D0D" w:themeColor="text1" w:themeTint="F2"/>
                          <w:szCs w:val="22"/>
                          <w:lang w:val="es-VE"/>
                        </w:rPr>
                      </w:pPr>
                      <w:r>
                        <w:rPr>
                          <w:rFonts w:ascii="Cambria" w:hAnsi="Cambria"/>
                          <w:lang w:val="es-ES"/>
                        </w:rPr>
                        <w:t>YENINA ESTHER MARTINEZ ESQUIVIA</w:t>
                      </w:r>
                    </w:p>
                    <w:p w14:paraId="6E34078C" w14:textId="77777777" w:rsidR="00C90170" w:rsidRPr="00305949" w:rsidRDefault="00C90170" w:rsidP="00997BC5">
                      <w:pPr>
                        <w:spacing w:line="276" w:lineRule="auto"/>
                        <w:rPr>
                          <w:rFonts w:asciiTheme="majorHAnsi" w:hAnsiTheme="majorHAnsi" w:cs="Arial"/>
                          <w:color w:val="0D0D0D" w:themeColor="text1" w:themeTint="F2"/>
                          <w:szCs w:val="22"/>
                          <w:lang w:val="es-VE"/>
                        </w:rPr>
                      </w:pPr>
                      <w:r>
                        <w:rPr>
                          <w:rFonts w:asciiTheme="majorHAnsi" w:hAnsiTheme="majorHAnsi" w:cs="Arial"/>
                          <w:color w:val="0D0D0D" w:themeColor="text1" w:themeTint="F2"/>
                          <w:szCs w:val="22"/>
                          <w:lang w:val="es-ES"/>
                        </w:rPr>
                        <w:t>Colombia</w:t>
                      </w:r>
                    </w:p>
                    <w:p w14:paraId="5D12860F" w14:textId="77777777" w:rsidR="00C90170" w:rsidRPr="00AE5488" w:rsidRDefault="00C90170" w:rsidP="007A5817">
                      <w:pPr>
                        <w:rPr>
                          <w:color w:val="0D0D0D" w:themeColor="text1" w:themeTint="F2"/>
                          <w:lang w:val="es-ES_tradnl"/>
                        </w:rPr>
                      </w:pPr>
                    </w:p>
                  </w:txbxContent>
                </v:textbox>
              </v:shape>
            </w:pict>
          </mc:Fallback>
        </mc:AlternateContent>
      </w:r>
      <w:r>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575DBBA9" wp14:editId="41F5289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4C7F4E" w14:textId="165412FA" w:rsidR="00C90170" w:rsidRPr="0094120E" w:rsidRDefault="00C9017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OEA/Ser.L/V/II.169</w:t>
                            </w:r>
                          </w:p>
                          <w:p w14:paraId="4DBCC3CE" w14:textId="0F5766C0" w:rsidR="00C90170" w:rsidRPr="0094120E" w:rsidRDefault="00C9017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126</w:t>
                            </w:r>
                          </w:p>
                          <w:p w14:paraId="5DB08209" w14:textId="109EB1CE" w:rsidR="00C90170" w:rsidRPr="00B06C1C" w:rsidRDefault="00C9017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5 octubre</w:t>
                            </w:r>
                            <w:r w:rsidRPr="00B06C1C">
                              <w:rPr>
                                <w:rFonts w:asciiTheme="minorHAnsi" w:hAnsiTheme="minorHAnsi"/>
                                <w:color w:val="FFFFFF" w:themeColor="background1"/>
                                <w:sz w:val="22"/>
                                <w:lang w:val="pt-BR"/>
                              </w:rPr>
                              <w:t xml:space="preserve"> 201</w:t>
                            </w:r>
                            <w:r>
                              <w:rPr>
                                <w:rFonts w:asciiTheme="minorHAnsi" w:hAnsiTheme="minorHAnsi"/>
                                <w:color w:val="FFFFFF" w:themeColor="background1"/>
                                <w:sz w:val="22"/>
                                <w:lang w:val="pt-BR"/>
                              </w:rPr>
                              <w:t>8</w:t>
                            </w:r>
                          </w:p>
                          <w:p w14:paraId="5779890E" w14:textId="77777777" w:rsidR="00C90170" w:rsidRPr="000C5BC3" w:rsidRDefault="00C90170" w:rsidP="007A5817">
                            <w:pPr>
                              <w:spacing w:line="276" w:lineRule="auto"/>
                              <w:jc w:val="right"/>
                              <w:rPr>
                                <w:rFonts w:asciiTheme="minorHAnsi" w:hAnsiTheme="minorHAnsi"/>
                                <w:color w:val="FFFFFF" w:themeColor="background1"/>
                                <w:sz w:val="22"/>
                                <w:lang w:val="es-ES"/>
                              </w:rPr>
                            </w:pPr>
                            <w:r w:rsidRPr="000C5BC3">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14:paraId="6C4C7F4E" w14:textId="165412FA" w:rsidR="00C90170" w:rsidRPr="0094120E" w:rsidRDefault="00C9017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OEA/Ser.L/V/II.169</w:t>
                      </w:r>
                    </w:p>
                    <w:p w14:paraId="4DBCC3CE" w14:textId="0F5766C0" w:rsidR="00C90170" w:rsidRPr="0094120E" w:rsidRDefault="00C9017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126</w:t>
                      </w:r>
                    </w:p>
                    <w:p w14:paraId="5DB08209" w14:textId="109EB1CE" w:rsidR="00C90170" w:rsidRPr="00B06C1C" w:rsidRDefault="00C9017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5 octubre</w:t>
                      </w:r>
                      <w:r w:rsidRPr="00B06C1C">
                        <w:rPr>
                          <w:rFonts w:asciiTheme="minorHAnsi" w:hAnsiTheme="minorHAnsi"/>
                          <w:color w:val="FFFFFF" w:themeColor="background1"/>
                          <w:sz w:val="22"/>
                          <w:lang w:val="pt-BR"/>
                        </w:rPr>
                        <w:t xml:space="preserve"> 201</w:t>
                      </w:r>
                      <w:r>
                        <w:rPr>
                          <w:rFonts w:asciiTheme="minorHAnsi" w:hAnsiTheme="minorHAnsi"/>
                          <w:color w:val="FFFFFF" w:themeColor="background1"/>
                          <w:sz w:val="22"/>
                          <w:lang w:val="pt-BR"/>
                        </w:rPr>
                        <w:t>8</w:t>
                      </w:r>
                    </w:p>
                    <w:p w14:paraId="5779890E" w14:textId="77777777" w:rsidR="00C90170" w:rsidRPr="000C5BC3" w:rsidRDefault="00C90170" w:rsidP="007A5817">
                      <w:pPr>
                        <w:spacing w:line="276" w:lineRule="auto"/>
                        <w:jc w:val="right"/>
                        <w:rPr>
                          <w:rFonts w:asciiTheme="minorHAnsi" w:hAnsiTheme="minorHAnsi"/>
                          <w:color w:val="FFFFFF" w:themeColor="background1"/>
                          <w:sz w:val="22"/>
                          <w:lang w:val="es-ES"/>
                        </w:rPr>
                      </w:pPr>
                      <w:r w:rsidRPr="000C5BC3">
                        <w:rPr>
                          <w:rFonts w:asciiTheme="minorHAnsi" w:hAnsiTheme="minorHAnsi"/>
                          <w:color w:val="FFFFFF" w:themeColor="background1"/>
                          <w:sz w:val="22"/>
                          <w:lang w:val="es-ES"/>
                        </w:rPr>
                        <w:t>Original: español</w:t>
                      </w:r>
                    </w:p>
                  </w:txbxContent>
                </v:textbox>
              </v:shape>
            </w:pict>
          </mc:Fallback>
        </mc:AlternateContent>
      </w:r>
    </w:p>
    <w:p w14:paraId="14FFB65A" w14:textId="77777777" w:rsidR="00040C3A" w:rsidRPr="00873E0F" w:rsidRDefault="00040C3A" w:rsidP="00040C3A">
      <w:pPr>
        <w:tabs>
          <w:tab w:val="center" w:pos="5400"/>
        </w:tabs>
        <w:suppressAutoHyphens/>
        <w:jc w:val="center"/>
        <w:rPr>
          <w:rFonts w:asciiTheme="majorHAnsi" w:hAnsiTheme="majorHAnsi"/>
          <w:sz w:val="20"/>
          <w:szCs w:val="20"/>
          <w:lang w:val="pt-BR"/>
        </w:rPr>
      </w:pPr>
    </w:p>
    <w:p w14:paraId="31035451" w14:textId="77777777" w:rsidR="00040C3A" w:rsidRPr="00873E0F" w:rsidRDefault="00040C3A" w:rsidP="00040C3A">
      <w:pPr>
        <w:tabs>
          <w:tab w:val="center" w:pos="5400"/>
        </w:tabs>
        <w:suppressAutoHyphens/>
        <w:jc w:val="center"/>
        <w:rPr>
          <w:rFonts w:asciiTheme="majorHAnsi" w:hAnsiTheme="majorHAnsi"/>
          <w:sz w:val="20"/>
          <w:szCs w:val="20"/>
          <w:lang w:val="pt-BR"/>
        </w:rPr>
      </w:pPr>
    </w:p>
    <w:p w14:paraId="67C6750D" w14:textId="77777777" w:rsidR="00040C3A" w:rsidRPr="00873E0F" w:rsidRDefault="00040C3A" w:rsidP="00040C3A">
      <w:pPr>
        <w:tabs>
          <w:tab w:val="center" w:pos="5400"/>
        </w:tabs>
        <w:suppressAutoHyphens/>
        <w:jc w:val="center"/>
        <w:rPr>
          <w:rFonts w:asciiTheme="majorHAnsi" w:hAnsiTheme="majorHAnsi" w:cs="Arial"/>
          <w:sz w:val="20"/>
          <w:szCs w:val="20"/>
          <w:lang w:val="pt-BR"/>
        </w:rPr>
      </w:pPr>
    </w:p>
    <w:p w14:paraId="43855475" w14:textId="77777777" w:rsidR="00040C3A" w:rsidRPr="00873E0F" w:rsidRDefault="00040C3A" w:rsidP="00040C3A">
      <w:pPr>
        <w:tabs>
          <w:tab w:val="center" w:pos="5400"/>
        </w:tabs>
        <w:suppressAutoHyphens/>
        <w:jc w:val="center"/>
        <w:rPr>
          <w:rFonts w:asciiTheme="majorHAnsi" w:hAnsiTheme="majorHAnsi"/>
          <w:sz w:val="20"/>
          <w:szCs w:val="20"/>
          <w:lang w:val="pt-BR"/>
        </w:rPr>
      </w:pPr>
    </w:p>
    <w:p w14:paraId="6D05D315" w14:textId="77777777" w:rsidR="00040C3A" w:rsidRPr="00873E0F" w:rsidRDefault="00040C3A" w:rsidP="00040C3A">
      <w:pPr>
        <w:tabs>
          <w:tab w:val="center" w:pos="5400"/>
        </w:tabs>
        <w:suppressAutoHyphens/>
        <w:jc w:val="center"/>
        <w:rPr>
          <w:rFonts w:asciiTheme="majorHAnsi" w:hAnsiTheme="majorHAnsi"/>
          <w:sz w:val="20"/>
          <w:szCs w:val="20"/>
          <w:lang w:val="pt-BR"/>
        </w:rPr>
      </w:pPr>
    </w:p>
    <w:p w14:paraId="137FD0E1" w14:textId="77777777" w:rsidR="00040C3A" w:rsidRPr="00873E0F" w:rsidRDefault="00040C3A" w:rsidP="00040C3A">
      <w:pPr>
        <w:tabs>
          <w:tab w:val="center" w:pos="5400"/>
        </w:tabs>
        <w:suppressAutoHyphens/>
        <w:jc w:val="center"/>
        <w:rPr>
          <w:rFonts w:asciiTheme="majorHAnsi" w:hAnsiTheme="majorHAnsi"/>
          <w:sz w:val="20"/>
          <w:szCs w:val="20"/>
          <w:lang w:val="pt-BR"/>
        </w:rPr>
      </w:pPr>
    </w:p>
    <w:p w14:paraId="297D1225" w14:textId="77777777" w:rsidR="00040C3A" w:rsidRPr="00873E0F" w:rsidRDefault="00040C3A" w:rsidP="00040C3A">
      <w:pPr>
        <w:tabs>
          <w:tab w:val="center" w:pos="5400"/>
        </w:tabs>
        <w:suppressAutoHyphens/>
        <w:jc w:val="center"/>
        <w:rPr>
          <w:rFonts w:asciiTheme="majorHAnsi" w:hAnsiTheme="majorHAnsi"/>
          <w:sz w:val="20"/>
          <w:szCs w:val="20"/>
          <w:lang w:val="pt-BR"/>
        </w:rPr>
      </w:pPr>
    </w:p>
    <w:p w14:paraId="3E2DD714" w14:textId="77777777" w:rsidR="005128E4" w:rsidRPr="00873E0F" w:rsidRDefault="005128E4" w:rsidP="00040C3A">
      <w:pPr>
        <w:tabs>
          <w:tab w:val="center" w:pos="5400"/>
        </w:tabs>
        <w:suppressAutoHyphens/>
        <w:jc w:val="center"/>
        <w:rPr>
          <w:rFonts w:asciiTheme="majorHAnsi" w:hAnsiTheme="majorHAnsi"/>
          <w:sz w:val="20"/>
          <w:szCs w:val="20"/>
          <w:lang w:val="pt-BR"/>
        </w:rPr>
      </w:pPr>
    </w:p>
    <w:p w14:paraId="7FA0F899" w14:textId="77777777" w:rsidR="00040C3A" w:rsidRPr="00873E0F" w:rsidRDefault="00040C3A" w:rsidP="00040C3A">
      <w:pPr>
        <w:tabs>
          <w:tab w:val="center" w:pos="5400"/>
        </w:tabs>
        <w:suppressAutoHyphens/>
        <w:jc w:val="center"/>
        <w:rPr>
          <w:rFonts w:asciiTheme="majorHAnsi" w:hAnsiTheme="majorHAnsi"/>
          <w:sz w:val="20"/>
          <w:szCs w:val="20"/>
          <w:lang w:val="pt-BR"/>
        </w:rPr>
      </w:pPr>
    </w:p>
    <w:p w14:paraId="5D6DF9B8" w14:textId="77777777" w:rsidR="005128E4" w:rsidRPr="00873E0F" w:rsidRDefault="005128E4" w:rsidP="00040C3A">
      <w:pPr>
        <w:tabs>
          <w:tab w:val="center" w:pos="5400"/>
        </w:tabs>
        <w:suppressAutoHyphens/>
        <w:jc w:val="center"/>
        <w:rPr>
          <w:rFonts w:asciiTheme="majorHAnsi" w:hAnsiTheme="majorHAnsi"/>
          <w:sz w:val="20"/>
          <w:szCs w:val="20"/>
          <w:lang w:val="pt-BR"/>
        </w:rPr>
      </w:pPr>
    </w:p>
    <w:p w14:paraId="5F11F6A9" w14:textId="77777777" w:rsidR="005128E4" w:rsidRPr="00873E0F" w:rsidRDefault="005128E4" w:rsidP="00040C3A">
      <w:pPr>
        <w:tabs>
          <w:tab w:val="center" w:pos="5400"/>
        </w:tabs>
        <w:suppressAutoHyphens/>
        <w:jc w:val="center"/>
        <w:rPr>
          <w:rFonts w:asciiTheme="majorHAnsi" w:hAnsiTheme="majorHAnsi"/>
          <w:sz w:val="20"/>
          <w:szCs w:val="20"/>
          <w:lang w:val="pt-BR"/>
        </w:rPr>
      </w:pPr>
    </w:p>
    <w:p w14:paraId="4F30A409" w14:textId="77777777" w:rsidR="005128E4" w:rsidRPr="00873E0F" w:rsidRDefault="005128E4" w:rsidP="00040C3A">
      <w:pPr>
        <w:tabs>
          <w:tab w:val="center" w:pos="5400"/>
        </w:tabs>
        <w:suppressAutoHyphens/>
        <w:jc w:val="center"/>
        <w:rPr>
          <w:rFonts w:asciiTheme="majorHAnsi" w:hAnsiTheme="majorHAnsi"/>
          <w:sz w:val="20"/>
          <w:szCs w:val="20"/>
          <w:lang w:val="pt-BR"/>
        </w:rPr>
      </w:pPr>
    </w:p>
    <w:p w14:paraId="1811C3AA" w14:textId="77777777" w:rsidR="00040C3A" w:rsidRPr="00873E0F" w:rsidRDefault="00040C3A" w:rsidP="00040C3A">
      <w:pPr>
        <w:tabs>
          <w:tab w:val="center" w:pos="5400"/>
        </w:tabs>
        <w:suppressAutoHyphens/>
        <w:jc w:val="center"/>
        <w:rPr>
          <w:rFonts w:asciiTheme="majorHAnsi" w:hAnsiTheme="majorHAnsi"/>
          <w:sz w:val="20"/>
          <w:szCs w:val="20"/>
          <w:lang w:val="pt-BR"/>
        </w:rPr>
      </w:pPr>
    </w:p>
    <w:p w14:paraId="7C8C14CA" w14:textId="77777777" w:rsidR="00040C3A" w:rsidRPr="00873E0F" w:rsidRDefault="00040C3A" w:rsidP="00040C3A">
      <w:pPr>
        <w:tabs>
          <w:tab w:val="center" w:pos="5400"/>
        </w:tabs>
        <w:suppressAutoHyphens/>
        <w:jc w:val="center"/>
        <w:rPr>
          <w:rFonts w:asciiTheme="majorHAnsi" w:hAnsiTheme="majorHAnsi"/>
          <w:sz w:val="20"/>
          <w:szCs w:val="20"/>
          <w:lang w:val="pt-BR"/>
        </w:rPr>
      </w:pPr>
    </w:p>
    <w:p w14:paraId="250686E4" w14:textId="77777777" w:rsidR="00A50FCF" w:rsidRPr="00873E0F" w:rsidRDefault="00A50FCF" w:rsidP="00040C3A">
      <w:pPr>
        <w:tabs>
          <w:tab w:val="center" w:pos="5400"/>
        </w:tabs>
        <w:suppressAutoHyphens/>
        <w:jc w:val="center"/>
        <w:rPr>
          <w:rFonts w:asciiTheme="majorHAnsi" w:hAnsiTheme="majorHAnsi"/>
          <w:sz w:val="20"/>
          <w:szCs w:val="20"/>
          <w:lang w:val="pt-BR"/>
        </w:rPr>
      </w:pPr>
    </w:p>
    <w:p w14:paraId="067195E6" w14:textId="77777777" w:rsidR="00A50FCF" w:rsidRPr="00873E0F" w:rsidRDefault="00A50FCF" w:rsidP="00040C3A">
      <w:pPr>
        <w:tabs>
          <w:tab w:val="center" w:pos="5400"/>
        </w:tabs>
        <w:suppressAutoHyphens/>
        <w:jc w:val="center"/>
        <w:rPr>
          <w:rFonts w:asciiTheme="majorHAnsi" w:hAnsiTheme="majorHAnsi"/>
          <w:sz w:val="20"/>
          <w:szCs w:val="20"/>
          <w:lang w:val="pt-BR"/>
        </w:rPr>
      </w:pPr>
    </w:p>
    <w:p w14:paraId="4E904D74" w14:textId="77777777" w:rsidR="00A50FCF" w:rsidRPr="00873E0F" w:rsidRDefault="00A50FCF" w:rsidP="00040C3A">
      <w:pPr>
        <w:tabs>
          <w:tab w:val="center" w:pos="5400"/>
        </w:tabs>
        <w:suppressAutoHyphens/>
        <w:jc w:val="center"/>
        <w:rPr>
          <w:rFonts w:asciiTheme="majorHAnsi" w:hAnsiTheme="majorHAnsi"/>
          <w:sz w:val="20"/>
          <w:szCs w:val="20"/>
          <w:lang w:val="pt-BR"/>
        </w:rPr>
      </w:pPr>
    </w:p>
    <w:p w14:paraId="10F83E20" w14:textId="77777777" w:rsidR="00A50FCF" w:rsidRPr="00873E0F" w:rsidRDefault="00A50FCF" w:rsidP="00040C3A">
      <w:pPr>
        <w:tabs>
          <w:tab w:val="center" w:pos="5400"/>
        </w:tabs>
        <w:suppressAutoHyphens/>
        <w:jc w:val="center"/>
        <w:rPr>
          <w:rFonts w:asciiTheme="majorHAnsi" w:hAnsiTheme="majorHAnsi"/>
          <w:sz w:val="20"/>
          <w:szCs w:val="20"/>
          <w:lang w:val="pt-BR"/>
        </w:rPr>
      </w:pPr>
    </w:p>
    <w:p w14:paraId="1E740314" w14:textId="77777777" w:rsidR="00A50FCF" w:rsidRPr="00873E0F" w:rsidRDefault="00A50FCF" w:rsidP="00040C3A">
      <w:pPr>
        <w:tabs>
          <w:tab w:val="center" w:pos="5400"/>
        </w:tabs>
        <w:suppressAutoHyphens/>
        <w:jc w:val="center"/>
        <w:rPr>
          <w:rFonts w:asciiTheme="majorHAnsi" w:hAnsiTheme="majorHAnsi"/>
          <w:sz w:val="20"/>
          <w:szCs w:val="20"/>
          <w:lang w:val="pt-BR"/>
        </w:rPr>
      </w:pPr>
    </w:p>
    <w:p w14:paraId="63A6EB9B" w14:textId="77777777" w:rsidR="00A50FCF" w:rsidRPr="00873E0F" w:rsidRDefault="00A50FCF" w:rsidP="00040C3A">
      <w:pPr>
        <w:tabs>
          <w:tab w:val="center" w:pos="5400"/>
        </w:tabs>
        <w:suppressAutoHyphens/>
        <w:jc w:val="center"/>
        <w:rPr>
          <w:rFonts w:asciiTheme="majorHAnsi" w:hAnsiTheme="majorHAnsi"/>
          <w:sz w:val="20"/>
          <w:szCs w:val="20"/>
          <w:lang w:val="pt-BR"/>
        </w:rPr>
      </w:pPr>
    </w:p>
    <w:p w14:paraId="15A9953E" w14:textId="77777777" w:rsidR="00A50FCF" w:rsidRPr="00873E0F" w:rsidRDefault="00A50FCF" w:rsidP="00040C3A">
      <w:pPr>
        <w:tabs>
          <w:tab w:val="center" w:pos="5400"/>
        </w:tabs>
        <w:suppressAutoHyphens/>
        <w:jc w:val="center"/>
        <w:rPr>
          <w:rFonts w:asciiTheme="majorHAnsi" w:hAnsiTheme="majorHAnsi"/>
          <w:sz w:val="20"/>
          <w:szCs w:val="20"/>
          <w:lang w:val="pt-BR"/>
        </w:rPr>
      </w:pPr>
    </w:p>
    <w:p w14:paraId="25CF2FA3" w14:textId="77777777" w:rsidR="00A50FCF" w:rsidRPr="00873E0F" w:rsidRDefault="00A50FCF" w:rsidP="00040C3A">
      <w:pPr>
        <w:tabs>
          <w:tab w:val="center" w:pos="5400"/>
        </w:tabs>
        <w:suppressAutoHyphens/>
        <w:jc w:val="center"/>
        <w:rPr>
          <w:rFonts w:asciiTheme="majorHAnsi" w:hAnsiTheme="majorHAnsi"/>
          <w:sz w:val="20"/>
          <w:szCs w:val="20"/>
          <w:lang w:val="pt-BR"/>
        </w:rPr>
      </w:pPr>
    </w:p>
    <w:p w14:paraId="186337F7" w14:textId="77777777" w:rsidR="00A50FCF" w:rsidRPr="00873E0F" w:rsidRDefault="00A50FCF" w:rsidP="00040C3A">
      <w:pPr>
        <w:tabs>
          <w:tab w:val="center" w:pos="5400"/>
        </w:tabs>
        <w:suppressAutoHyphens/>
        <w:jc w:val="center"/>
        <w:rPr>
          <w:rFonts w:asciiTheme="majorHAnsi" w:hAnsiTheme="majorHAnsi"/>
          <w:sz w:val="20"/>
          <w:szCs w:val="20"/>
          <w:lang w:val="pt-BR"/>
        </w:rPr>
      </w:pPr>
    </w:p>
    <w:p w14:paraId="3166B79A" w14:textId="77777777" w:rsidR="00A50FCF" w:rsidRPr="00873E0F" w:rsidRDefault="00A50FCF" w:rsidP="00040C3A">
      <w:pPr>
        <w:tabs>
          <w:tab w:val="center" w:pos="5400"/>
        </w:tabs>
        <w:suppressAutoHyphens/>
        <w:jc w:val="center"/>
        <w:rPr>
          <w:rFonts w:asciiTheme="majorHAnsi" w:hAnsiTheme="majorHAnsi"/>
          <w:sz w:val="20"/>
          <w:szCs w:val="20"/>
          <w:lang w:val="pt-BR"/>
        </w:rPr>
      </w:pPr>
    </w:p>
    <w:p w14:paraId="4C9E639D" w14:textId="77777777" w:rsidR="00A50FCF" w:rsidRPr="00873E0F" w:rsidRDefault="00A50FCF" w:rsidP="00040C3A">
      <w:pPr>
        <w:tabs>
          <w:tab w:val="center" w:pos="5400"/>
        </w:tabs>
        <w:suppressAutoHyphens/>
        <w:jc w:val="center"/>
        <w:rPr>
          <w:rFonts w:asciiTheme="majorHAnsi" w:hAnsiTheme="majorHAnsi"/>
          <w:sz w:val="20"/>
          <w:szCs w:val="20"/>
          <w:lang w:val="pt-BR"/>
        </w:rPr>
      </w:pPr>
    </w:p>
    <w:p w14:paraId="7360619D" w14:textId="77777777" w:rsidR="00A50FCF" w:rsidRPr="00873E0F" w:rsidRDefault="00A50FCF" w:rsidP="00040C3A">
      <w:pPr>
        <w:tabs>
          <w:tab w:val="center" w:pos="5400"/>
        </w:tabs>
        <w:suppressAutoHyphens/>
        <w:jc w:val="center"/>
        <w:rPr>
          <w:rFonts w:asciiTheme="majorHAnsi" w:hAnsiTheme="majorHAnsi"/>
          <w:sz w:val="20"/>
          <w:szCs w:val="20"/>
          <w:lang w:val="pt-BR"/>
        </w:rPr>
      </w:pPr>
    </w:p>
    <w:p w14:paraId="538DAD3C" w14:textId="77777777" w:rsidR="00A50FCF" w:rsidRPr="00873E0F" w:rsidRDefault="00A50FCF" w:rsidP="00040C3A">
      <w:pPr>
        <w:tabs>
          <w:tab w:val="center" w:pos="5400"/>
        </w:tabs>
        <w:suppressAutoHyphens/>
        <w:jc w:val="center"/>
        <w:rPr>
          <w:rFonts w:asciiTheme="majorHAnsi" w:hAnsiTheme="majorHAnsi"/>
          <w:sz w:val="20"/>
          <w:szCs w:val="20"/>
          <w:lang w:val="pt-BR"/>
        </w:rPr>
      </w:pPr>
    </w:p>
    <w:p w14:paraId="7D3BB188" w14:textId="77777777" w:rsidR="00A50FCF" w:rsidRPr="00873E0F" w:rsidRDefault="00A50FCF" w:rsidP="00040C3A">
      <w:pPr>
        <w:tabs>
          <w:tab w:val="center" w:pos="5400"/>
        </w:tabs>
        <w:suppressAutoHyphens/>
        <w:jc w:val="center"/>
        <w:rPr>
          <w:rFonts w:asciiTheme="majorHAnsi" w:hAnsiTheme="majorHAnsi"/>
          <w:sz w:val="20"/>
          <w:szCs w:val="20"/>
          <w:lang w:val="pt-BR"/>
        </w:rPr>
      </w:pPr>
    </w:p>
    <w:p w14:paraId="7616AD55" w14:textId="77777777" w:rsidR="00A50FCF" w:rsidRPr="00873E0F" w:rsidRDefault="00C0075D" w:rsidP="00040C3A">
      <w:pPr>
        <w:tabs>
          <w:tab w:val="center" w:pos="5400"/>
        </w:tabs>
        <w:suppressAutoHyphens/>
        <w:jc w:val="center"/>
        <w:rPr>
          <w:rFonts w:asciiTheme="majorHAnsi" w:hAnsiTheme="majorHAnsi"/>
          <w:sz w:val="20"/>
          <w:szCs w:val="20"/>
          <w:lang w:val="pt-BR"/>
        </w:rPr>
      </w:pPr>
      <w:r>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5234621" wp14:editId="654643F1">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352D13" w14:textId="51E2128F" w:rsidR="00C90170" w:rsidRPr="00890650" w:rsidRDefault="00C9017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 xml:space="preserve">o. 126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5 de octubre de 2018</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169</w:t>
                            </w:r>
                            <w:r w:rsidR="0041572B">
                              <w:rPr>
                                <w:rFonts w:asciiTheme="majorHAnsi" w:hAnsiTheme="majorHAnsi" w:cs="Univers"/>
                                <w:color w:val="0D0D0D" w:themeColor="text1" w:themeTint="F2"/>
                                <w:sz w:val="18"/>
                                <w:szCs w:val="20"/>
                                <w:lang w:val="es-ES_tradnl"/>
                              </w:rPr>
                              <w:t xml:space="preserve"> Período Ordinario de S</w:t>
                            </w:r>
                            <w:r w:rsidRPr="00890650">
                              <w:rPr>
                                <w:rFonts w:asciiTheme="majorHAnsi" w:hAnsiTheme="majorHAnsi" w:cs="Univers"/>
                                <w:color w:val="0D0D0D" w:themeColor="text1" w:themeTint="F2"/>
                                <w:sz w:val="18"/>
                                <w:szCs w:val="20"/>
                                <w:lang w:val="es-ES_tradnl"/>
                              </w:rPr>
                              <w:t>esiones</w:t>
                            </w:r>
                            <w:r>
                              <w:rPr>
                                <w:rFonts w:asciiTheme="majorHAnsi" w:hAnsiTheme="majorHAnsi" w:cs="Univers"/>
                                <w:color w:val="0D0D0D" w:themeColor="text1" w:themeTint="F2"/>
                                <w:sz w:val="18"/>
                                <w:szCs w:val="20"/>
                                <w:lang w:val="es-ES_trad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14:paraId="4A352D13" w14:textId="51E2128F" w:rsidR="00C90170" w:rsidRPr="00890650" w:rsidRDefault="00C9017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 xml:space="preserve">o. 126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5 de octubre de 2018</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169</w:t>
                      </w:r>
                      <w:r w:rsidR="0041572B">
                        <w:rPr>
                          <w:rFonts w:asciiTheme="majorHAnsi" w:hAnsiTheme="majorHAnsi" w:cs="Univers"/>
                          <w:color w:val="0D0D0D" w:themeColor="text1" w:themeTint="F2"/>
                          <w:sz w:val="18"/>
                          <w:szCs w:val="20"/>
                          <w:lang w:val="es-ES_tradnl"/>
                        </w:rPr>
                        <w:t xml:space="preserve"> Período Ordinario de </w:t>
                      </w:r>
                      <w:r w:rsidR="0041572B">
                        <w:rPr>
                          <w:rFonts w:asciiTheme="majorHAnsi" w:hAnsiTheme="majorHAnsi" w:cs="Univers"/>
                          <w:color w:val="0D0D0D" w:themeColor="text1" w:themeTint="F2"/>
                          <w:sz w:val="18"/>
                          <w:szCs w:val="20"/>
                          <w:lang w:val="es-ES_tradnl"/>
                        </w:rPr>
                        <w:t>S</w:t>
                      </w:r>
                      <w:bookmarkStart w:id="2" w:name="_GoBack"/>
                      <w:bookmarkEnd w:id="2"/>
                      <w:r w:rsidRPr="00890650">
                        <w:rPr>
                          <w:rFonts w:asciiTheme="majorHAnsi" w:hAnsiTheme="majorHAnsi" w:cs="Univers"/>
                          <w:color w:val="0D0D0D" w:themeColor="text1" w:themeTint="F2"/>
                          <w:sz w:val="18"/>
                          <w:szCs w:val="20"/>
                          <w:lang w:val="es-ES_tradnl"/>
                        </w:rPr>
                        <w:t>esiones</w:t>
                      </w:r>
                      <w:r>
                        <w:rPr>
                          <w:rFonts w:asciiTheme="majorHAnsi" w:hAnsiTheme="majorHAnsi" w:cs="Univers"/>
                          <w:color w:val="0D0D0D" w:themeColor="text1" w:themeTint="F2"/>
                          <w:sz w:val="18"/>
                          <w:szCs w:val="20"/>
                          <w:lang w:val="es-ES_tradnl"/>
                        </w:rPr>
                        <w:t>.</w:t>
                      </w:r>
                    </w:p>
                  </w:txbxContent>
                </v:textbox>
              </v:shape>
            </w:pict>
          </mc:Fallback>
        </mc:AlternateContent>
      </w:r>
    </w:p>
    <w:p w14:paraId="5F048AB1" w14:textId="77777777" w:rsidR="00A50FCF" w:rsidRPr="00873E0F" w:rsidRDefault="00A50FCF" w:rsidP="00040C3A">
      <w:pPr>
        <w:tabs>
          <w:tab w:val="center" w:pos="5400"/>
        </w:tabs>
        <w:suppressAutoHyphens/>
        <w:jc w:val="center"/>
        <w:rPr>
          <w:rFonts w:asciiTheme="majorHAnsi" w:hAnsiTheme="majorHAnsi"/>
          <w:sz w:val="20"/>
          <w:szCs w:val="20"/>
          <w:lang w:val="pt-BR"/>
        </w:rPr>
      </w:pPr>
    </w:p>
    <w:p w14:paraId="4C498908" w14:textId="77777777" w:rsidR="00A50FCF" w:rsidRPr="00873E0F" w:rsidRDefault="00A50FCF" w:rsidP="00040C3A">
      <w:pPr>
        <w:tabs>
          <w:tab w:val="center" w:pos="5400"/>
        </w:tabs>
        <w:suppressAutoHyphens/>
        <w:jc w:val="center"/>
        <w:rPr>
          <w:rFonts w:asciiTheme="majorHAnsi" w:hAnsiTheme="majorHAnsi"/>
          <w:sz w:val="20"/>
          <w:szCs w:val="20"/>
          <w:lang w:val="pt-BR"/>
        </w:rPr>
      </w:pPr>
    </w:p>
    <w:p w14:paraId="3C1AE4DA" w14:textId="77777777" w:rsidR="00A50FCF" w:rsidRPr="00873E0F" w:rsidRDefault="00A50FCF" w:rsidP="00040C3A">
      <w:pPr>
        <w:tabs>
          <w:tab w:val="center" w:pos="5400"/>
        </w:tabs>
        <w:suppressAutoHyphens/>
        <w:jc w:val="center"/>
        <w:rPr>
          <w:rFonts w:asciiTheme="majorHAnsi" w:hAnsiTheme="majorHAnsi"/>
          <w:sz w:val="20"/>
          <w:szCs w:val="20"/>
          <w:lang w:val="pt-BR"/>
        </w:rPr>
      </w:pPr>
    </w:p>
    <w:p w14:paraId="6ECA5D14" w14:textId="77777777" w:rsidR="00A50FCF" w:rsidRPr="00873E0F" w:rsidRDefault="00A50FCF" w:rsidP="00040C3A">
      <w:pPr>
        <w:tabs>
          <w:tab w:val="center" w:pos="5400"/>
        </w:tabs>
        <w:suppressAutoHyphens/>
        <w:jc w:val="center"/>
        <w:rPr>
          <w:rFonts w:asciiTheme="majorHAnsi" w:hAnsiTheme="majorHAnsi"/>
          <w:sz w:val="20"/>
          <w:szCs w:val="20"/>
          <w:lang w:val="pt-BR"/>
        </w:rPr>
      </w:pPr>
    </w:p>
    <w:p w14:paraId="6461B8F5" w14:textId="77777777" w:rsidR="00A50FCF" w:rsidRPr="00873E0F" w:rsidRDefault="00C0075D" w:rsidP="00040C3A">
      <w:pPr>
        <w:tabs>
          <w:tab w:val="center" w:pos="5400"/>
        </w:tabs>
        <w:suppressAutoHyphens/>
        <w:jc w:val="center"/>
        <w:rPr>
          <w:rFonts w:asciiTheme="majorHAnsi" w:hAnsiTheme="majorHAnsi"/>
          <w:sz w:val="20"/>
          <w:szCs w:val="20"/>
          <w:lang w:val="pt-BR"/>
        </w:rPr>
      </w:pPr>
      <w:r>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53A95A61" wp14:editId="22FD0F4F">
                <wp:simplePos x="0" y="0"/>
                <wp:positionH relativeFrom="column">
                  <wp:posOffset>1333500</wp:posOffset>
                </wp:positionH>
                <wp:positionV relativeFrom="paragraph">
                  <wp:posOffset>5715</wp:posOffset>
                </wp:positionV>
                <wp:extent cx="4943475" cy="65722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3C32EF" w14:textId="6C06AEF6" w:rsidR="00C90170" w:rsidRPr="00D21876" w:rsidRDefault="00C90170" w:rsidP="00113F73">
                            <w:pPr>
                              <w:spacing w:line="276" w:lineRule="auto"/>
                              <w:rPr>
                                <w:rFonts w:asciiTheme="majorHAnsi" w:hAnsiTheme="majorHAnsi"/>
                                <w:color w:val="595959" w:themeColor="text1" w:themeTint="A6"/>
                                <w:sz w:val="18"/>
                                <w:szCs w:val="18"/>
                                <w:lang w:val="es-VE"/>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093196">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VE"/>
                              </w:rPr>
                              <w:t>109/18, Caso 12.870</w:t>
                            </w:r>
                          </w:p>
                          <w:p w14:paraId="237AD7F6" w14:textId="75BBAF1D" w:rsidR="00C90170" w:rsidRPr="00D21876" w:rsidRDefault="00C90170" w:rsidP="00EB1199">
                            <w:pPr>
                              <w:spacing w:line="276" w:lineRule="auto"/>
                              <w:rPr>
                                <w:rFonts w:asciiTheme="majorHAnsi" w:hAnsiTheme="majorHAnsi"/>
                                <w:color w:val="595959" w:themeColor="text1" w:themeTint="A6"/>
                                <w:sz w:val="18"/>
                                <w:szCs w:val="18"/>
                                <w:lang w:val="es-VE"/>
                              </w:rPr>
                            </w:pPr>
                            <w:r w:rsidRPr="00D21876">
                              <w:rPr>
                                <w:rFonts w:asciiTheme="majorHAnsi" w:hAnsiTheme="majorHAnsi"/>
                                <w:color w:val="595959" w:themeColor="text1" w:themeTint="A6"/>
                                <w:sz w:val="18"/>
                                <w:szCs w:val="18"/>
                                <w:lang w:val="es-VE"/>
                              </w:rPr>
                              <w:t xml:space="preserve">Fondo. </w:t>
                            </w:r>
                            <w:r>
                              <w:rPr>
                                <w:rFonts w:asciiTheme="majorHAnsi" w:hAnsiTheme="majorHAnsi"/>
                                <w:color w:val="595959" w:themeColor="text1" w:themeTint="A6"/>
                                <w:sz w:val="18"/>
                                <w:szCs w:val="18"/>
                                <w:lang w:val="es-VE"/>
                              </w:rPr>
                              <w:t>Yenina Esther Martinez Esquivia</w:t>
                            </w:r>
                            <w:r w:rsidRPr="00D21876">
                              <w:rPr>
                                <w:rFonts w:asciiTheme="majorHAnsi" w:hAnsiTheme="majorHAnsi"/>
                                <w:color w:val="595959" w:themeColor="text1" w:themeTint="A6"/>
                                <w:sz w:val="18"/>
                                <w:szCs w:val="18"/>
                                <w:lang w:val="es-VE"/>
                              </w:rPr>
                              <w:t>.</w:t>
                            </w:r>
                            <w:r>
                              <w:rPr>
                                <w:rFonts w:asciiTheme="majorHAnsi" w:hAnsiTheme="majorHAnsi"/>
                                <w:color w:val="595959" w:themeColor="text1" w:themeTint="A6"/>
                                <w:sz w:val="18"/>
                                <w:szCs w:val="18"/>
                                <w:lang w:val="es-VE"/>
                              </w:rPr>
                              <w:t xml:space="preserve"> </w:t>
                            </w:r>
                            <w:r>
                              <w:rPr>
                                <w:rFonts w:asciiTheme="majorHAnsi" w:hAnsiTheme="majorHAnsi"/>
                                <w:color w:val="595959" w:themeColor="text1" w:themeTint="A6"/>
                                <w:sz w:val="18"/>
                                <w:szCs w:val="18"/>
                                <w:lang w:val="pt-BR"/>
                              </w:rPr>
                              <w:t>Colombia. 5 de octubre de 2018</w:t>
                            </w:r>
                            <w:r w:rsidRPr="00305949">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14:paraId="5F3C32EF" w14:textId="6C06AEF6" w:rsidR="00C90170" w:rsidRPr="00D21876" w:rsidRDefault="00C90170" w:rsidP="00113F73">
                      <w:pPr>
                        <w:spacing w:line="276" w:lineRule="auto"/>
                        <w:rPr>
                          <w:rFonts w:asciiTheme="majorHAnsi" w:hAnsiTheme="majorHAnsi"/>
                          <w:color w:val="595959" w:themeColor="text1" w:themeTint="A6"/>
                          <w:sz w:val="18"/>
                          <w:szCs w:val="18"/>
                          <w:lang w:val="es-VE"/>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093196">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VE"/>
                        </w:rPr>
                        <w:t>109/18, Caso 12.870</w:t>
                      </w:r>
                    </w:p>
                    <w:p w14:paraId="237AD7F6" w14:textId="75BBAF1D" w:rsidR="00C90170" w:rsidRPr="00D21876" w:rsidRDefault="00C90170" w:rsidP="00EB1199">
                      <w:pPr>
                        <w:spacing w:line="276" w:lineRule="auto"/>
                        <w:rPr>
                          <w:rFonts w:asciiTheme="majorHAnsi" w:hAnsiTheme="majorHAnsi"/>
                          <w:color w:val="595959" w:themeColor="text1" w:themeTint="A6"/>
                          <w:sz w:val="18"/>
                          <w:szCs w:val="18"/>
                          <w:lang w:val="es-VE"/>
                        </w:rPr>
                      </w:pPr>
                      <w:r w:rsidRPr="00D21876">
                        <w:rPr>
                          <w:rFonts w:asciiTheme="majorHAnsi" w:hAnsiTheme="majorHAnsi"/>
                          <w:color w:val="595959" w:themeColor="text1" w:themeTint="A6"/>
                          <w:sz w:val="18"/>
                          <w:szCs w:val="18"/>
                          <w:lang w:val="es-VE"/>
                        </w:rPr>
                        <w:t xml:space="preserve">Fondo. </w:t>
                      </w:r>
                      <w:r>
                        <w:rPr>
                          <w:rFonts w:asciiTheme="majorHAnsi" w:hAnsiTheme="majorHAnsi"/>
                          <w:color w:val="595959" w:themeColor="text1" w:themeTint="A6"/>
                          <w:sz w:val="18"/>
                          <w:szCs w:val="18"/>
                          <w:lang w:val="es-VE"/>
                        </w:rPr>
                        <w:t>Yenina Esther Martinez Esquivia</w:t>
                      </w:r>
                      <w:r w:rsidRPr="00D21876">
                        <w:rPr>
                          <w:rFonts w:asciiTheme="majorHAnsi" w:hAnsiTheme="majorHAnsi"/>
                          <w:color w:val="595959" w:themeColor="text1" w:themeTint="A6"/>
                          <w:sz w:val="18"/>
                          <w:szCs w:val="18"/>
                          <w:lang w:val="es-VE"/>
                        </w:rPr>
                        <w:t>.</w:t>
                      </w:r>
                      <w:r>
                        <w:rPr>
                          <w:rFonts w:asciiTheme="majorHAnsi" w:hAnsiTheme="majorHAnsi"/>
                          <w:color w:val="595959" w:themeColor="text1" w:themeTint="A6"/>
                          <w:sz w:val="18"/>
                          <w:szCs w:val="18"/>
                          <w:lang w:val="es-VE"/>
                        </w:rPr>
                        <w:t xml:space="preserve"> </w:t>
                      </w:r>
                      <w:r>
                        <w:rPr>
                          <w:rFonts w:asciiTheme="majorHAnsi" w:hAnsiTheme="majorHAnsi"/>
                          <w:color w:val="595959" w:themeColor="text1" w:themeTint="A6"/>
                          <w:sz w:val="18"/>
                          <w:szCs w:val="18"/>
                          <w:lang w:val="pt-BR"/>
                        </w:rPr>
                        <w:t xml:space="preserve">Colombia. </w:t>
                      </w:r>
                      <w:r>
                        <w:rPr>
                          <w:rFonts w:asciiTheme="majorHAnsi" w:hAnsiTheme="majorHAnsi"/>
                          <w:color w:val="595959" w:themeColor="text1" w:themeTint="A6"/>
                          <w:sz w:val="18"/>
                          <w:szCs w:val="18"/>
                          <w:lang w:val="pt-BR"/>
                        </w:rPr>
                        <w:t>5 de octubre de 2018</w:t>
                      </w:r>
                      <w:r w:rsidRPr="00305949">
                        <w:rPr>
                          <w:rFonts w:asciiTheme="majorHAnsi" w:hAnsiTheme="majorHAnsi"/>
                          <w:color w:val="595959" w:themeColor="text1" w:themeTint="A6"/>
                          <w:sz w:val="18"/>
                          <w:szCs w:val="18"/>
                          <w:lang w:val="pt-BR"/>
                        </w:rPr>
                        <w:t>.</w:t>
                      </w:r>
                    </w:p>
                  </w:txbxContent>
                </v:textbox>
              </v:shape>
            </w:pict>
          </mc:Fallback>
        </mc:AlternateContent>
      </w:r>
    </w:p>
    <w:p w14:paraId="1401700A" w14:textId="77777777" w:rsidR="00A50FCF" w:rsidRPr="00873E0F" w:rsidRDefault="00A50FCF" w:rsidP="00040C3A">
      <w:pPr>
        <w:tabs>
          <w:tab w:val="center" w:pos="5400"/>
        </w:tabs>
        <w:suppressAutoHyphens/>
        <w:jc w:val="center"/>
        <w:rPr>
          <w:rFonts w:asciiTheme="majorHAnsi" w:hAnsiTheme="majorHAnsi"/>
          <w:sz w:val="20"/>
          <w:szCs w:val="20"/>
          <w:lang w:val="pt-BR"/>
        </w:rPr>
      </w:pPr>
    </w:p>
    <w:p w14:paraId="1633EBBA" w14:textId="77777777" w:rsidR="0090270B" w:rsidRPr="00873E0F" w:rsidRDefault="00C0075D" w:rsidP="005516A1">
      <w:pPr>
        <w:tabs>
          <w:tab w:val="center" w:pos="5400"/>
        </w:tabs>
        <w:suppressAutoHyphens/>
        <w:jc w:val="center"/>
        <w:rPr>
          <w:rFonts w:asciiTheme="majorHAnsi" w:hAnsiTheme="majorHAnsi"/>
          <w:b/>
          <w:sz w:val="20"/>
          <w:szCs w:val="20"/>
          <w:lang w:val="pt-BR"/>
        </w:rPr>
      </w:pPr>
      <w:r>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61411BE5" wp14:editId="19D80400">
                <wp:simplePos x="0" y="0"/>
                <wp:positionH relativeFrom="column">
                  <wp:posOffset>1329690</wp:posOffset>
                </wp:positionH>
                <wp:positionV relativeFrom="paragraph">
                  <wp:posOffset>638810</wp:posOffset>
                </wp:positionV>
                <wp:extent cx="4096385" cy="5670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373B8A" w14:textId="77777777" w:rsidR="00C90170" w:rsidRPr="00D72DC6" w:rsidRDefault="00C90170" w:rsidP="00F02AD1">
                            <w:pPr>
                              <w:rPr>
                                <w:color w:val="FFFFFF" w:themeColor="background1"/>
                              </w:rPr>
                            </w:pPr>
                            <w:r w:rsidRPr="00D72DC6">
                              <w:rPr>
                                <w:noProof/>
                                <w:color w:val="FFFFFF" w:themeColor="background1"/>
                              </w:rPr>
                              <w:drawing>
                                <wp:inline distT="0" distB="0" distL="0" distR="0" wp14:anchorId="352ABED2" wp14:editId="43E745F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" fillcolor="white [3201]" stroked="f" strokeweight=".5pt">
                <v:path arrowok="t"/>
                <v:textbox>
                  <w:txbxContent>
                    <w:p w14:paraId="51373B8A" w14:textId="77777777" w:rsidR="00C90170" w:rsidRPr="00D72DC6" w:rsidRDefault="00C90170" w:rsidP="00F02AD1">
                      <w:pPr>
                        <w:rPr>
                          <w:color w:val="FFFFFF" w:themeColor="background1"/>
                        </w:rPr>
                      </w:pPr>
                      <w:r w:rsidRPr="00D72DC6">
                        <w:rPr>
                          <w:noProof/>
                          <w:color w:val="FFFFFF" w:themeColor="background1"/>
                        </w:rPr>
                        <w:drawing>
                          <wp:inline distT="0" distB="0" distL="0" distR="0" wp14:anchorId="352ABED2" wp14:editId="43E745F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F1E2562" wp14:editId="128CC89E">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1157BA" w14:textId="77777777" w:rsidR="00C90170" w:rsidRPr="004B7EB6" w:rsidRDefault="00C9017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cG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" filled="f" stroked="f" strokeweight=".5pt">
                <v:path arrowok="t"/>
                <v:textbox>
                  <w:txbxContent>
                    <w:p w14:paraId="011157BA" w14:textId="77777777" w:rsidR="00C90170" w:rsidRPr="004B7EB6" w:rsidRDefault="00C9017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0E70BF8" w14:textId="77777777" w:rsidR="0070697F" w:rsidRPr="00873E0F" w:rsidRDefault="0070697F" w:rsidP="005516A1">
      <w:pPr>
        <w:tabs>
          <w:tab w:val="center" w:pos="5400"/>
        </w:tabs>
        <w:suppressAutoHyphens/>
        <w:jc w:val="center"/>
        <w:rPr>
          <w:rFonts w:asciiTheme="majorHAnsi" w:hAnsiTheme="majorHAnsi"/>
          <w:b/>
          <w:sz w:val="20"/>
          <w:szCs w:val="20"/>
          <w:lang w:val="pt-BR"/>
        </w:rPr>
        <w:sectPr w:rsidR="0070697F" w:rsidRPr="00873E0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1AC31B49" w14:textId="38FAB113" w:rsidR="004B316C" w:rsidRPr="00267CAA" w:rsidRDefault="00722916"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pt-BR"/>
        </w:rPr>
      </w:pPr>
      <w:r>
        <w:rPr>
          <w:rFonts w:asciiTheme="majorHAnsi" w:eastAsia="Times New Roman" w:hAnsiTheme="majorHAnsi"/>
          <w:b/>
          <w:sz w:val="20"/>
          <w:szCs w:val="20"/>
          <w:bdr w:val="none" w:sz="0" w:space="0" w:color="auto"/>
          <w:lang w:val="pt-BR"/>
        </w:rPr>
        <w:lastRenderedPageBreak/>
        <w:t>INFORME No. 109</w:t>
      </w:r>
      <w:r w:rsidR="00305949" w:rsidRPr="00267CAA">
        <w:rPr>
          <w:rFonts w:asciiTheme="majorHAnsi" w:eastAsia="Times New Roman" w:hAnsiTheme="majorHAnsi"/>
          <w:b/>
          <w:sz w:val="20"/>
          <w:szCs w:val="20"/>
          <w:bdr w:val="none" w:sz="0" w:space="0" w:color="auto"/>
          <w:lang w:val="pt-BR"/>
        </w:rPr>
        <w:t>/1</w:t>
      </w:r>
      <w:r w:rsidR="00A45B64">
        <w:rPr>
          <w:rFonts w:asciiTheme="majorHAnsi" w:eastAsia="Times New Roman" w:hAnsiTheme="majorHAnsi"/>
          <w:b/>
          <w:sz w:val="20"/>
          <w:szCs w:val="20"/>
          <w:bdr w:val="none" w:sz="0" w:space="0" w:color="auto"/>
          <w:lang w:val="pt-BR"/>
        </w:rPr>
        <w:t>8</w:t>
      </w:r>
    </w:p>
    <w:p w14:paraId="49FA9277" w14:textId="77777777" w:rsidR="004B316C" w:rsidRPr="00267CAA" w:rsidRDefault="0038345F"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pt-BR"/>
        </w:rPr>
      </w:pPr>
      <w:r>
        <w:rPr>
          <w:rFonts w:asciiTheme="majorHAnsi" w:eastAsia="Times New Roman" w:hAnsiTheme="majorHAnsi"/>
          <w:b/>
          <w:sz w:val="20"/>
          <w:szCs w:val="20"/>
          <w:bdr w:val="none" w:sz="0" w:space="0" w:color="auto"/>
          <w:lang w:val="pt-BR"/>
        </w:rPr>
        <w:t>CASO 12.870</w:t>
      </w:r>
    </w:p>
    <w:p w14:paraId="2CD1BBFE" w14:textId="77777777" w:rsidR="004B316C" w:rsidRPr="00A00F81" w:rsidRDefault="004B316C"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VE"/>
        </w:rPr>
      </w:pPr>
      <w:r w:rsidRPr="00A00F81">
        <w:rPr>
          <w:rFonts w:asciiTheme="majorHAnsi" w:eastAsia="Times New Roman" w:hAnsiTheme="majorHAnsi"/>
          <w:sz w:val="20"/>
          <w:szCs w:val="20"/>
          <w:bdr w:val="none" w:sz="0" w:space="0" w:color="auto"/>
          <w:lang w:val="es-VE"/>
        </w:rPr>
        <w:t>FONDO</w:t>
      </w:r>
    </w:p>
    <w:p w14:paraId="0525D42C" w14:textId="77777777" w:rsidR="00A45B64" w:rsidRPr="000D3883" w:rsidRDefault="00A45B64" w:rsidP="00A45B6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VE"/>
        </w:rPr>
      </w:pPr>
      <w:r>
        <w:rPr>
          <w:rFonts w:asciiTheme="majorHAnsi" w:eastAsia="Times New Roman" w:hAnsiTheme="majorHAnsi"/>
          <w:sz w:val="20"/>
          <w:szCs w:val="20"/>
          <w:bdr w:val="none" w:sz="0" w:space="0" w:color="auto"/>
          <w:lang w:val="es-VE"/>
        </w:rPr>
        <w:t>YENINA ESTHER MARTINEZ ESQUIVIA</w:t>
      </w:r>
    </w:p>
    <w:p w14:paraId="174947BF" w14:textId="2354420E" w:rsidR="00B06C1C" w:rsidRPr="00713F6D" w:rsidRDefault="00A00F81"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VE"/>
        </w:rPr>
      </w:pPr>
      <w:r>
        <w:rPr>
          <w:rFonts w:asciiTheme="majorHAnsi" w:eastAsia="Times New Roman" w:hAnsiTheme="majorHAnsi"/>
          <w:sz w:val="20"/>
          <w:szCs w:val="20"/>
          <w:bdr w:val="none" w:sz="0" w:space="0" w:color="auto"/>
          <w:lang w:val="es-VE"/>
        </w:rPr>
        <w:t>COLOMBIA</w:t>
      </w:r>
    </w:p>
    <w:p w14:paraId="715220DB" w14:textId="716B462B" w:rsidR="0073741F" w:rsidRPr="00713F6D" w:rsidRDefault="00722916"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VE"/>
        </w:rPr>
      </w:pPr>
      <w:r>
        <w:rPr>
          <w:rFonts w:asciiTheme="majorHAnsi" w:eastAsia="Times New Roman" w:hAnsiTheme="majorHAnsi"/>
          <w:sz w:val="20"/>
          <w:szCs w:val="20"/>
          <w:bdr w:val="none" w:sz="0" w:space="0" w:color="auto"/>
          <w:lang w:val="es-VE"/>
        </w:rPr>
        <w:t>5</w:t>
      </w:r>
      <w:r w:rsidR="00E24E60" w:rsidRPr="00713F6D">
        <w:rPr>
          <w:rFonts w:asciiTheme="majorHAnsi" w:eastAsia="Times New Roman" w:hAnsiTheme="majorHAnsi"/>
          <w:sz w:val="20"/>
          <w:szCs w:val="20"/>
          <w:bdr w:val="none" w:sz="0" w:space="0" w:color="auto"/>
          <w:lang w:val="es-VE"/>
        </w:rPr>
        <w:t xml:space="preserve"> DE </w:t>
      </w:r>
      <w:r>
        <w:rPr>
          <w:rFonts w:asciiTheme="majorHAnsi" w:eastAsia="Times New Roman" w:hAnsiTheme="majorHAnsi"/>
          <w:sz w:val="20"/>
          <w:szCs w:val="20"/>
          <w:bdr w:val="none" w:sz="0" w:space="0" w:color="auto"/>
          <w:lang w:val="es-VE"/>
        </w:rPr>
        <w:t>OCTUBRE</w:t>
      </w:r>
      <w:r w:rsidR="00713F6D" w:rsidRPr="00713F6D">
        <w:rPr>
          <w:rFonts w:asciiTheme="majorHAnsi" w:eastAsia="Times New Roman" w:hAnsiTheme="majorHAnsi"/>
          <w:sz w:val="20"/>
          <w:szCs w:val="20"/>
          <w:bdr w:val="none" w:sz="0" w:space="0" w:color="auto"/>
          <w:lang w:val="es-VE"/>
        </w:rPr>
        <w:t xml:space="preserve"> </w:t>
      </w:r>
      <w:r w:rsidR="00A45B64">
        <w:rPr>
          <w:rFonts w:asciiTheme="majorHAnsi" w:eastAsia="Times New Roman" w:hAnsiTheme="majorHAnsi"/>
          <w:sz w:val="20"/>
          <w:szCs w:val="20"/>
          <w:bdr w:val="none" w:sz="0" w:space="0" w:color="auto"/>
          <w:lang w:val="es-VE"/>
        </w:rPr>
        <w:t>DE 2018</w:t>
      </w:r>
    </w:p>
    <w:p w14:paraId="76C373C8" w14:textId="77777777" w:rsidR="004B316C" w:rsidRPr="00713F6D" w:rsidRDefault="004B316C"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sz w:val="20"/>
          <w:szCs w:val="20"/>
          <w:lang w:val="es-VE"/>
        </w:rPr>
      </w:pPr>
    </w:p>
    <w:p w14:paraId="433DB42B" w14:textId="77777777" w:rsidR="0070697F" w:rsidRPr="00D64E6C" w:rsidRDefault="00AA09A2" w:rsidP="00D64E6C">
      <w:pPr>
        <w:tabs>
          <w:tab w:val="center" w:pos="5400"/>
        </w:tabs>
        <w:suppressAutoHyphens/>
        <w:spacing w:line="276" w:lineRule="auto"/>
        <w:jc w:val="center"/>
        <w:rPr>
          <w:rFonts w:asciiTheme="majorHAnsi" w:hAnsiTheme="majorHAnsi"/>
          <w:b/>
          <w:sz w:val="20"/>
          <w:szCs w:val="20"/>
          <w:lang w:val="es-ES_tradnl"/>
        </w:rPr>
      </w:pPr>
      <w:r w:rsidRPr="00420489">
        <w:rPr>
          <w:rFonts w:asciiTheme="majorHAnsi" w:hAnsiTheme="majorHAnsi"/>
          <w:b/>
          <w:sz w:val="20"/>
          <w:szCs w:val="20"/>
          <w:lang w:val="es-ES_tradnl"/>
        </w:rPr>
        <w:t>Í</w:t>
      </w:r>
      <w:r w:rsidR="00DC7023" w:rsidRPr="00420489">
        <w:rPr>
          <w:rFonts w:asciiTheme="majorHAnsi" w:hAnsiTheme="majorHAnsi"/>
          <w:b/>
          <w:sz w:val="20"/>
          <w:szCs w:val="20"/>
          <w:lang w:val="es-ES_tradnl"/>
        </w:rPr>
        <w:t>NDICE</w:t>
      </w:r>
    </w:p>
    <w:sdt>
      <w:sdtPr>
        <w:rPr>
          <w:rFonts w:ascii="Times New Roman" w:eastAsia="Arial Unicode MS" w:hAnsi="Times New Roman" w:cs="Times New Roman"/>
          <w:b w:val="0"/>
          <w:bCs w:val="0"/>
          <w:color w:val="auto"/>
          <w:sz w:val="24"/>
          <w:szCs w:val="24"/>
          <w:bdr w:val="nil"/>
          <w:lang w:eastAsia="en-US"/>
        </w:rPr>
        <w:id w:val="423147485"/>
        <w:docPartObj>
          <w:docPartGallery w:val="Table of Contents"/>
          <w:docPartUnique/>
        </w:docPartObj>
      </w:sdtPr>
      <w:sdtEndPr>
        <w:rPr>
          <w:noProof/>
        </w:rPr>
      </w:sdtEndPr>
      <w:sdtContent>
        <w:p w14:paraId="3135C0D8" w14:textId="77777777" w:rsidR="00F87E49" w:rsidRPr="006C77A4" w:rsidRDefault="00F87E49">
          <w:pPr>
            <w:pStyle w:val="TOCHeading"/>
            <w:rPr>
              <w:sz w:val="20"/>
              <w:szCs w:val="20"/>
            </w:rPr>
          </w:pPr>
        </w:p>
        <w:p w14:paraId="58973506" w14:textId="77777777" w:rsidR="00862FED" w:rsidRPr="00862FED" w:rsidRDefault="00F87E49" w:rsidP="00862FED">
          <w:pPr>
            <w:pStyle w:val="TOC1"/>
            <w:tabs>
              <w:tab w:val="clear" w:pos="9440"/>
              <w:tab w:val="right" w:leader="dot" w:pos="9360"/>
            </w:tabs>
            <w:rPr>
              <w:rFonts w:eastAsiaTheme="minorEastAsia" w:cstheme="minorBidi"/>
              <w:b w:val="0"/>
              <w:bdr w:val="none" w:sz="0" w:space="0" w:color="auto"/>
            </w:rPr>
          </w:pPr>
          <w:r w:rsidRPr="0035604E">
            <w:fldChar w:fldCharType="begin"/>
          </w:r>
          <w:r w:rsidRPr="00976708">
            <w:rPr>
              <w:lang w:val="es-CO"/>
            </w:rPr>
            <w:instrText xml:space="preserve"> TOC \o "1-3" \h \z \u </w:instrText>
          </w:r>
          <w:r w:rsidRPr="0035604E">
            <w:fldChar w:fldCharType="separate"/>
          </w:r>
          <w:hyperlink w:anchor="_Toc521494932" w:history="1">
            <w:r w:rsidR="00862FED" w:rsidRPr="00862FED">
              <w:rPr>
                <w:rStyle w:val="Hyperlink"/>
                <w:rFonts w:eastAsiaTheme="majorEastAsia"/>
                <w:bCs/>
                <w:lang w:val="es-VE"/>
              </w:rPr>
              <w:t>I.</w:t>
            </w:r>
            <w:r w:rsidR="00862FED" w:rsidRPr="00862FED">
              <w:rPr>
                <w:rFonts w:eastAsiaTheme="minorEastAsia" w:cstheme="minorBidi"/>
                <w:b w:val="0"/>
                <w:bdr w:val="none" w:sz="0" w:space="0" w:color="auto"/>
              </w:rPr>
              <w:tab/>
            </w:r>
            <w:r w:rsidR="00862FED" w:rsidRPr="00862FED">
              <w:rPr>
                <w:rStyle w:val="Hyperlink"/>
                <w:rFonts w:eastAsiaTheme="majorEastAsia" w:cstheme="majorBidi"/>
                <w:bCs/>
                <w:lang w:val="es-VE"/>
              </w:rPr>
              <w:t>RESUMEN</w:t>
            </w:r>
            <w:r w:rsidR="00862FED" w:rsidRPr="00862FED">
              <w:rPr>
                <w:webHidden/>
              </w:rPr>
              <w:tab/>
            </w:r>
            <w:r w:rsidR="00862FED" w:rsidRPr="00862FED">
              <w:rPr>
                <w:b w:val="0"/>
                <w:webHidden/>
              </w:rPr>
              <w:fldChar w:fldCharType="begin"/>
            </w:r>
            <w:r w:rsidR="00862FED" w:rsidRPr="00862FED">
              <w:rPr>
                <w:b w:val="0"/>
                <w:webHidden/>
              </w:rPr>
              <w:instrText xml:space="preserve"> PAGEREF _Toc521494932 \h </w:instrText>
            </w:r>
            <w:r w:rsidR="00862FED" w:rsidRPr="00862FED">
              <w:rPr>
                <w:b w:val="0"/>
                <w:webHidden/>
              </w:rPr>
            </w:r>
            <w:r w:rsidR="00862FED" w:rsidRPr="00862FED">
              <w:rPr>
                <w:b w:val="0"/>
                <w:webHidden/>
              </w:rPr>
              <w:fldChar w:fldCharType="separate"/>
            </w:r>
            <w:r w:rsidR="00071329">
              <w:rPr>
                <w:b w:val="0"/>
                <w:webHidden/>
              </w:rPr>
              <w:t>2</w:t>
            </w:r>
            <w:r w:rsidR="00862FED" w:rsidRPr="00862FED">
              <w:rPr>
                <w:b w:val="0"/>
                <w:webHidden/>
              </w:rPr>
              <w:fldChar w:fldCharType="end"/>
            </w:r>
          </w:hyperlink>
        </w:p>
        <w:p w14:paraId="3BD9FC73" w14:textId="77777777" w:rsidR="00862FED" w:rsidRPr="00862FED" w:rsidRDefault="001F5075" w:rsidP="00862FED">
          <w:pPr>
            <w:pStyle w:val="TOC1"/>
            <w:tabs>
              <w:tab w:val="clear" w:pos="9440"/>
              <w:tab w:val="right" w:leader="dot" w:pos="9360"/>
            </w:tabs>
            <w:rPr>
              <w:rFonts w:eastAsiaTheme="minorEastAsia" w:cstheme="minorBidi"/>
              <w:b w:val="0"/>
              <w:bdr w:val="none" w:sz="0" w:space="0" w:color="auto"/>
            </w:rPr>
          </w:pPr>
          <w:hyperlink w:anchor="_Toc521494933" w:history="1">
            <w:r w:rsidR="00862FED" w:rsidRPr="00862FED">
              <w:rPr>
                <w:rStyle w:val="Hyperlink"/>
              </w:rPr>
              <w:t>II.</w:t>
            </w:r>
            <w:r w:rsidR="00862FED" w:rsidRPr="00862FED">
              <w:rPr>
                <w:rFonts w:eastAsiaTheme="minorEastAsia" w:cstheme="minorBidi"/>
                <w:b w:val="0"/>
                <w:bdr w:val="none" w:sz="0" w:space="0" w:color="auto"/>
              </w:rPr>
              <w:tab/>
            </w:r>
            <w:r w:rsidR="00862FED" w:rsidRPr="00862FED">
              <w:rPr>
                <w:rStyle w:val="Hyperlink"/>
              </w:rPr>
              <w:t>ALEGATOS DE LAS PARTES</w:t>
            </w:r>
            <w:r w:rsidR="00862FED" w:rsidRPr="00862FED">
              <w:rPr>
                <w:webHidden/>
              </w:rPr>
              <w:tab/>
            </w:r>
            <w:r w:rsidR="00862FED" w:rsidRPr="00862FED">
              <w:rPr>
                <w:b w:val="0"/>
                <w:webHidden/>
              </w:rPr>
              <w:fldChar w:fldCharType="begin"/>
            </w:r>
            <w:r w:rsidR="00862FED" w:rsidRPr="00862FED">
              <w:rPr>
                <w:b w:val="0"/>
                <w:webHidden/>
              </w:rPr>
              <w:instrText xml:space="preserve"> PAGEREF _Toc521494933 \h </w:instrText>
            </w:r>
            <w:r w:rsidR="00862FED" w:rsidRPr="00862FED">
              <w:rPr>
                <w:b w:val="0"/>
                <w:webHidden/>
              </w:rPr>
            </w:r>
            <w:r w:rsidR="00862FED" w:rsidRPr="00862FED">
              <w:rPr>
                <w:b w:val="0"/>
                <w:webHidden/>
              </w:rPr>
              <w:fldChar w:fldCharType="separate"/>
            </w:r>
            <w:r w:rsidR="00071329">
              <w:rPr>
                <w:b w:val="0"/>
                <w:webHidden/>
              </w:rPr>
              <w:t>2</w:t>
            </w:r>
            <w:r w:rsidR="00862FED" w:rsidRPr="00862FED">
              <w:rPr>
                <w:b w:val="0"/>
                <w:webHidden/>
              </w:rPr>
              <w:fldChar w:fldCharType="end"/>
            </w:r>
          </w:hyperlink>
        </w:p>
        <w:p w14:paraId="34B69661" w14:textId="77777777" w:rsidR="00862FED" w:rsidRPr="00862FED" w:rsidRDefault="001F5075" w:rsidP="00862FED">
          <w:pPr>
            <w:pStyle w:val="TOC2"/>
            <w:tabs>
              <w:tab w:val="clear" w:pos="9350"/>
              <w:tab w:val="right" w:leader="dot" w:pos="9360"/>
            </w:tabs>
            <w:rPr>
              <w:rFonts w:asciiTheme="majorHAnsi" w:eastAsiaTheme="minorEastAsia" w:hAnsiTheme="majorHAnsi" w:cstheme="minorBidi"/>
              <w:noProof/>
              <w:sz w:val="20"/>
              <w:szCs w:val="20"/>
              <w:bdr w:val="none" w:sz="0" w:space="0" w:color="auto"/>
            </w:rPr>
          </w:pPr>
          <w:hyperlink w:anchor="_Toc521494934" w:history="1">
            <w:r w:rsidR="00862FED" w:rsidRPr="00862FED">
              <w:rPr>
                <w:rStyle w:val="Hyperlink"/>
                <w:rFonts w:asciiTheme="majorHAnsi" w:hAnsiTheme="majorHAnsi"/>
                <w:noProof/>
                <w:sz w:val="20"/>
                <w:szCs w:val="20"/>
              </w:rPr>
              <w:t>A.</w:t>
            </w:r>
            <w:r w:rsidR="00862FED" w:rsidRPr="00862FED">
              <w:rPr>
                <w:rFonts w:asciiTheme="majorHAnsi" w:eastAsiaTheme="minorEastAsia" w:hAnsiTheme="majorHAnsi" w:cstheme="minorBidi"/>
                <w:noProof/>
                <w:sz w:val="20"/>
                <w:szCs w:val="20"/>
                <w:bdr w:val="none" w:sz="0" w:space="0" w:color="auto"/>
              </w:rPr>
              <w:tab/>
            </w:r>
            <w:r w:rsidR="00862FED" w:rsidRPr="00862FED">
              <w:rPr>
                <w:rStyle w:val="Hyperlink"/>
                <w:rFonts w:asciiTheme="majorHAnsi" w:hAnsiTheme="majorHAnsi"/>
                <w:noProof/>
                <w:sz w:val="20"/>
                <w:szCs w:val="20"/>
              </w:rPr>
              <w:t>Parte peticionaria</w:t>
            </w:r>
            <w:r w:rsidR="00862FED" w:rsidRPr="00862FED">
              <w:rPr>
                <w:rFonts w:asciiTheme="majorHAnsi" w:hAnsiTheme="majorHAnsi"/>
                <w:noProof/>
                <w:webHidden/>
                <w:sz w:val="20"/>
                <w:szCs w:val="20"/>
              </w:rPr>
              <w:tab/>
            </w:r>
            <w:r w:rsidR="00862FED" w:rsidRPr="00862FED">
              <w:rPr>
                <w:rFonts w:asciiTheme="majorHAnsi" w:hAnsiTheme="majorHAnsi"/>
                <w:noProof/>
                <w:webHidden/>
                <w:sz w:val="20"/>
                <w:szCs w:val="20"/>
              </w:rPr>
              <w:fldChar w:fldCharType="begin"/>
            </w:r>
            <w:r w:rsidR="00862FED" w:rsidRPr="00862FED">
              <w:rPr>
                <w:rFonts w:asciiTheme="majorHAnsi" w:hAnsiTheme="majorHAnsi"/>
                <w:noProof/>
                <w:webHidden/>
                <w:sz w:val="20"/>
                <w:szCs w:val="20"/>
              </w:rPr>
              <w:instrText xml:space="preserve"> PAGEREF _Toc521494934 \h </w:instrText>
            </w:r>
            <w:r w:rsidR="00862FED" w:rsidRPr="00862FED">
              <w:rPr>
                <w:rFonts w:asciiTheme="majorHAnsi" w:hAnsiTheme="majorHAnsi"/>
                <w:noProof/>
                <w:webHidden/>
                <w:sz w:val="20"/>
                <w:szCs w:val="20"/>
              </w:rPr>
            </w:r>
            <w:r w:rsidR="00862FED" w:rsidRPr="00862FED">
              <w:rPr>
                <w:rFonts w:asciiTheme="majorHAnsi" w:hAnsiTheme="majorHAnsi"/>
                <w:noProof/>
                <w:webHidden/>
                <w:sz w:val="20"/>
                <w:szCs w:val="20"/>
              </w:rPr>
              <w:fldChar w:fldCharType="separate"/>
            </w:r>
            <w:r w:rsidR="00071329">
              <w:rPr>
                <w:rFonts w:asciiTheme="majorHAnsi" w:hAnsiTheme="majorHAnsi"/>
                <w:noProof/>
                <w:webHidden/>
                <w:sz w:val="20"/>
                <w:szCs w:val="20"/>
              </w:rPr>
              <w:t>2</w:t>
            </w:r>
            <w:r w:rsidR="00862FED" w:rsidRPr="00862FED">
              <w:rPr>
                <w:rFonts w:asciiTheme="majorHAnsi" w:hAnsiTheme="majorHAnsi"/>
                <w:noProof/>
                <w:webHidden/>
                <w:sz w:val="20"/>
                <w:szCs w:val="20"/>
              </w:rPr>
              <w:fldChar w:fldCharType="end"/>
            </w:r>
          </w:hyperlink>
        </w:p>
        <w:p w14:paraId="5BB3CF78" w14:textId="77777777" w:rsidR="00862FED" w:rsidRPr="00862FED" w:rsidRDefault="001F5075" w:rsidP="00862FED">
          <w:pPr>
            <w:pStyle w:val="TOC2"/>
            <w:tabs>
              <w:tab w:val="clear" w:pos="9350"/>
              <w:tab w:val="right" w:leader="dot" w:pos="9360"/>
            </w:tabs>
            <w:rPr>
              <w:rFonts w:asciiTheme="majorHAnsi" w:eastAsiaTheme="minorEastAsia" w:hAnsiTheme="majorHAnsi" w:cstheme="minorBidi"/>
              <w:noProof/>
              <w:sz w:val="20"/>
              <w:szCs w:val="20"/>
              <w:bdr w:val="none" w:sz="0" w:space="0" w:color="auto"/>
            </w:rPr>
          </w:pPr>
          <w:hyperlink w:anchor="_Toc521494935" w:history="1">
            <w:r w:rsidR="00862FED" w:rsidRPr="00862FED">
              <w:rPr>
                <w:rStyle w:val="Hyperlink"/>
                <w:rFonts w:asciiTheme="majorHAnsi" w:hAnsiTheme="majorHAnsi"/>
                <w:noProof/>
                <w:sz w:val="20"/>
                <w:szCs w:val="20"/>
              </w:rPr>
              <w:t>B.</w:t>
            </w:r>
            <w:r w:rsidR="00862FED" w:rsidRPr="00862FED">
              <w:rPr>
                <w:rFonts w:asciiTheme="majorHAnsi" w:eastAsiaTheme="minorEastAsia" w:hAnsiTheme="majorHAnsi" w:cstheme="minorBidi"/>
                <w:noProof/>
                <w:sz w:val="20"/>
                <w:szCs w:val="20"/>
                <w:bdr w:val="none" w:sz="0" w:space="0" w:color="auto"/>
              </w:rPr>
              <w:tab/>
            </w:r>
            <w:r w:rsidR="00862FED" w:rsidRPr="00862FED">
              <w:rPr>
                <w:rStyle w:val="Hyperlink"/>
                <w:rFonts w:asciiTheme="majorHAnsi" w:hAnsiTheme="majorHAnsi"/>
                <w:noProof/>
                <w:sz w:val="20"/>
                <w:szCs w:val="20"/>
              </w:rPr>
              <w:t>Estado</w:t>
            </w:r>
            <w:r w:rsidR="00862FED" w:rsidRPr="00862FED">
              <w:rPr>
                <w:rFonts w:asciiTheme="majorHAnsi" w:hAnsiTheme="majorHAnsi"/>
                <w:noProof/>
                <w:webHidden/>
                <w:sz w:val="20"/>
                <w:szCs w:val="20"/>
              </w:rPr>
              <w:tab/>
            </w:r>
            <w:r w:rsidR="00862FED" w:rsidRPr="00862FED">
              <w:rPr>
                <w:rFonts w:asciiTheme="majorHAnsi" w:hAnsiTheme="majorHAnsi"/>
                <w:noProof/>
                <w:webHidden/>
                <w:sz w:val="20"/>
                <w:szCs w:val="20"/>
              </w:rPr>
              <w:fldChar w:fldCharType="begin"/>
            </w:r>
            <w:r w:rsidR="00862FED" w:rsidRPr="00862FED">
              <w:rPr>
                <w:rFonts w:asciiTheme="majorHAnsi" w:hAnsiTheme="majorHAnsi"/>
                <w:noProof/>
                <w:webHidden/>
                <w:sz w:val="20"/>
                <w:szCs w:val="20"/>
              </w:rPr>
              <w:instrText xml:space="preserve"> PAGEREF _Toc521494935 \h </w:instrText>
            </w:r>
            <w:r w:rsidR="00862FED" w:rsidRPr="00862FED">
              <w:rPr>
                <w:rFonts w:asciiTheme="majorHAnsi" w:hAnsiTheme="majorHAnsi"/>
                <w:noProof/>
                <w:webHidden/>
                <w:sz w:val="20"/>
                <w:szCs w:val="20"/>
              </w:rPr>
            </w:r>
            <w:r w:rsidR="00862FED" w:rsidRPr="00862FED">
              <w:rPr>
                <w:rFonts w:asciiTheme="majorHAnsi" w:hAnsiTheme="majorHAnsi"/>
                <w:noProof/>
                <w:webHidden/>
                <w:sz w:val="20"/>
                <w:szCs w:val="20"/>
              </w:rPr>
              <w:fldChar w:fldCharType="separate"/>
            </w:r>
            <w:r w:rsidR="00071329">
              <w:rPr>
                <w:rFonts w:asciiTheme="majorHAnsi" w:hAnsiTheme="majorHAnsi"/>
                <w:noProof/>
                <w:webHidden/>
                <w:sz w:val="20"/>
                <w:szCs w:val="20"/>
              </w:rPr>
              <w:t>4</w:t>
            </w:r>
            <w:r w:rsidR="00862FED" w:rsidRPr="00862FED">
              <w:rPr>
                <w:rFonts w:asciiTheme="majorHAnsi" w:hAnsiTheme="majorHAnsi"/>
                <w:noProof/>
                <w:webHidden/>
                <w:sz w:val="20"/>
                <w:szCs w:val="20"/>
              </w:rPr>
              <w:fldChar w:fldCharType="end"/>
            </w:r>
          </w:hyperlink>
        </w:p>
        <w:p w14:paraId="1C2B0C55" w14:textId="77777777" w:rsidR="00862FED" w:rsidRPr="00862FED" w:rsidRDefault="001F5075" w:rsidP="00862FED">
          <w:pPr>
            <w:pStyle w:val="TOC1"/>
            <w:tabs>
              <w:tab w:val="clear" w:pos="9440"/>
              <w:tab w:val="right" w:leader="dot" w:pos="9360"/>
            </w:tabs>
            <w:rPr>
              <w:rFonts w:eastAsiaTheme="minorEastAsia" w:cstheme="minorBidi"/>
              <w:b w:val="0"/>
              <w:bdr w:val="none" w:sz="0" w:space="0" w:color="auto"/>
            </w:rPr>
          </w:pPr>
          <w:hyperlink w:anchor="_Toc521494936" w:history="1">
            <w:r w:rsidR="00862FED" w:rsidRPr="00862FED">
              <w:rPr>
                <w:rStyle w:val="Hyperlink"/>
              </w:rPr>
              <w:t>III.</w:t>
            </w:r>
            <w:r w:rsidR="00862FED" w:rsidRPr="00862FED">
              <w:rPr>
                <w:rFonts w:eastAsiaTheme="minorEastAsia" w:cstheme="minorBidi"/>
                <w:b w:val="0"/>
                <w:bdr w:val="none" w:sz="0" w:space="0" w:color="auto"/>
              </w:rPr>
              <w:tab/>
            </w:r>
            <w:r w:rsidR="00862FED" w:rsidRPr="00862FED">
              <w:rPr>
                <w:rStyle w:val="Hyperlink"/>
              </w:rPr>
              <w:t>HECHOS PROBADOS</w:t>
            </w:r>
            <w:r w:rsidR="00862FED" w:rsidRPr="00862FED">
              <w:rPr>
                <w:webHidden/>
              </w:rPr>
              <w:tab/>
            </w:r>
            <w:r w:rsidR="00862FED" w:rsidRPr="00862FED">
              <w:rPr>
                <w:webHidden/>
              </w:rPr>
              <w:fldChar w:fldCharType="begin"/>
            </w:r>
            <w:r w:rsidR="00862FED" w:rsidRPr="00862FED">
              <w:rPr>
                <w:webHidden/>
              </w:rPr>
              <w:instrText xml:space="preserve"> PAGEREF _Toc521494936 \h </w:instrText>
            </w:r>
            <w:r w:rsidR="00862FED" w:rsidRPr="00862FED">
              <w:rPr>
                <w:webHidden/>
              </w:rPr>
            </w:r>
            <w:r w:rsidR="00862FED" w:rsidRPr="00862FED">
              <w:rPr>
                <w:webHidden/>
              </w:rPr>
              <w:fldChar w:fldCharType="separate"/>
            </w:r>
            <w:r w:rsidR="00071329">
              <w:rPr>
                <w:webHidden/>
              </w:rPr>
              <w:t>5</w:t>
            </w:r>
            <w:r w:rsidR="00862FED" w:rsidRPr="00862FED">
              <w:rPr>
                <w:webHidden/>
              </w:rPr>
              <w:fldChar w:fldCharType="end"/>
            </w:r>
          </w:hyperlink>
        </w:p>
        <w:p w14:paraId="3A84D546" w14:textId="77777777" w:rsidR="00862FED" w:rsidRPr="00862FED" w:rsidRDefault="001F5075" w:rsidP="00862FED">
          <w:pPr>
            <w:pStyle w:val="TOC2"/>
            <w:tabs>
              <w:tab w:val="clear" w:pos="9350"/>
              <w:tab w:val="right" w:leader="dot" w:pos="9360"/>
            </w:tabs>
            <w:rPr>
              <w:rFonts w:asciiTheme="majorHAnsi" w:eastAsiaTheme="minorEastAsia" w:hAnsiTheme="majorHAnsi" w:cstheme="minorBidi"/>
              <w:noProof/>
              <w:sz w:val="20"/>
              <w:szCs w:val="20"/>
              <w:bdr w:val="none" w:sz="0" w:space="0" w:color="auto"/>
            </w:rPr>
          </w:pPr>
          <w:hyperlink w:anchor="_Toc521494937" w:history="1">
            <w:r w:rsidR="00862FED" w:rsidRPr="00862FED">
              <w:rPr>
                <w:rStyle w:val="Hyperlink"/>
                <w:rFonts w:asciiTheme="majorHAnsi" w:hAnsiTheme="majorHAnsi"/>
                <w:noProof/>
                <w:sz w:val="20"/>
                <w:szCs w:val="20"/>
              </w:rPr>
              <w:t>A.</w:t>
            </w:r>
            <w:r w:rsidR="00862FED" w:rsidRPr="00862FED">
              <w:rPr>
                <w:rFonts w:asciiTheme="majorHAnsi" w:eastAsiaTheme="minorEastAsia" w:hAnsiTheme="majorHAnsi" w:cstheme="minorBidi"/>
                <w:noProof/>
                <w:sz w:val="20"/>
                <w:szCs w:val="20"/>
                <w:bdr w:val="none" w:sz="0" w:space="0" w:color="auto"/>
              </w:rPr>
              <w:tab/>
            </w:r>
            <w:r w:rsidR="00862FED" w:rsidRPr="00862FED">
              <w:rPr>
                <w:rStyle w:val="Hyperlink"/>
                <w:rFonts w:asciiTheme="majorHAnsi" w:hAnsiTheme="majorHAnsi"/>
                <w:noProof/>
                <w:sz w:val="20"/>
                <w:szCs w:val="20"/>
              </w:rPr>
              <w:t>Nombramiento</w:t>
            </w:r>
            <w:r w:rsidR="00862FED" w:rsidRPr="00862FED">
              <w:rPr>
                <w:rFonts w:asciiTheme="majorHAnsi" w:hAnsiTheme="majorHAnsi"/>
                <w:noProof/>
                <w:webHidden/>
                <w:sz w:val="20"/>
                <w:szCs w:val="20"/>
              </w:rPr>
              <w:tab/>
            </w:r>
            <w:r w:rsidR="00862FED" w:rsidRPr="00862FED">
              <w:rPr>
                <w:rFonts w:asciiTheme="majorHAnsi" w:hAnsiTheme="majorHAnsi"/>
                <w:noProof/>
                <w:webHidden/>
                <w:sz w:val="20"/>
                <w:szCs w:val="20"/>
              </w:rPr>
              <w:fldChar w:fldCharType="begin"/>
            </w:r>
            <w:r w:rsidR="00862FED" w:rsidRPr="00862FED">
              <w:rPr>
                <w:rFonts w:asciiTheme="majorHAnsi" w:hAnsiTheme="majorHAnsi"/>
                <w:noProof/>
                <w:webHidden/>
                <w:sz w:val="20"/>
                <w:szCs w:val="20"/>
              </w:rPr>
              <w:instrText xml:space="preserve"> PAGEREF _Toc521494937 \h </w:instrText>
            </w:r>
            <w:r w:rsidR="00862FED" w:rsidRPr="00862FED">
              <w:rPr>
                <w:rFonts w:asciiTheme="majorHAnsi" w:hAnsiTheme="majorHAnsi"/>
                <w:noProof/>
                <w:webHidden/>
                <w:sz w:val="20"/>
                <w:szCs w:val="20"/>
              </w:rPr>
            </w:r>
            <w:r w:rsidR="00862FED" w:rsidRPr="00862FED">
              <w:rPr>
                <w:rFonts w:asciiTheme="majorHAnsi" w:hAnsiTheme="majorHAnsi"/>
                <w:noProof/>
                <w:webHidden/>
                <w:sz w:val="20"/>
                <w:szCs w:val="20"/>
              </w:rPr>
              <w:fldChar w:fldCharType="separate"/>
            </w:r>
            <w:r w:rsidR="00071329">
              <w:rPr>
                <w:rFonts w:asciiTheme="majorHAnsi" w:hAnsiTheme="majorHAnsi"/>
                <w:noProof/>
                <w:webHidden/>
                <w:sz w:val="20"/>
                <w:szCs w:val="20"/>
              </w:rPr>
              <w:t>5</w:t>
            </w:r>
            <w:r w:rsidR="00862FED" w:rsidRPr="00862FED">
              <w:rPr>
                <w:rFonts w:asciiTheme="majorHAnsi" w:hAnsiTheme="majorHAnsi"/>
                <w:noProof/>
                <w:webHidden/>
                <w:sz w:val="20"/>
                <w:szCs w:val="20"/>
              </w:rPr>
              <w:fldChar w:fldCharType="end"/>
            </w:r>
          </w:hyperlink>
        </w:p>
        <w:p w14:paraId="14F6A158" w14:textId="77777777" w:rsidR="00862FED" w:rsidRPr="00862FED" w:rsidRDefault="001F5075" w:rsidP="00862FED">
          <w:pPr>
            <w:pStyle w:val="TOC2"/>
            <w:tabs>
              <w:tab w:val="clear" w:pos="9350"/>
              <w:tab w:val="right" w:leader="dot" w:pos="9360"/>
            </w:tabs>
            <w:rPr>
              <w:rFonts w:asciiTheme="majorHAnsi" w:eastAsiaTheme="minorEastAsia" w:hAnsiTheme="majorHAnsi" w:cstheme="minorBidi"/>
              <w:noProof/>
              <w:sz w:val="20"/>
              <w:szCs w:val="20"/>
              <w:bdr w:val="none" w:sz="0" w:space="0" w:color="auto"/>
            </w:rPr>
          </w:pPr>
          <w:hyperlink w:anchor="_Toc521494938" w:history="1">
            <w:r w:rsidR="00862FED" w:rsidRPr="00862FED">
              <w:rPr>
                <w:rStyle w:val="Hyperlink"/>
                <w:rFonts w:asciiTheme="majorHAnsi" w:hAnsiTheme="majorHAnsi"/>
                <w:noProof/>
                <w:sz w:val="20"/>
                <w:szCs w:val="20"/>
              </w:rPr>
              <w:t>B.</w:t>
            </w:r>
            <w:r w:rsidR="00862FED" w:rsidRPr="00862FED">
              <w:rPr>
                <w:rFonts w:asciiTheme="majorHAnsi" w:eastAsiaTheme="minorEastAsia" w:hAnsiTheme="majorHAnsi" w:cstheme="minorBidi"/>
                <w:noProof/>
                <w:sz w:val="20"/>
                <w:szCs w:val="20"/>
                <w:bdr w:val="none" w:sz="0" w:space="0" w:color="auto"/>
              </w:rPr>
              <w:tab/>
            </w:r>
            <w:r w:rsidR="00862FED" w:rsidRPr="00862FED">
              <w:rPr>
                <w:rStyle w:val="Hyperlink"/>
                <w:rFonts w:asciiTheme="majorHAnsi" w:hAnsiTheme="majorHAnsi"/>
                <w:noProof/>
                <w:sz w:val="20"/>
                <w:szCs w:val="20"/>
              </w:rPr>
              <w:t>Insubsistencia del nombramiento y acciones de tutela</w:t>
            </w:r>
            <w:r w:rsidR="00862FED" w:rsidRPr="00862FED">
              <w:rPr>
                <w:rFonts w:asciiTheme="majorHAnsi" w:hAnsiTheme="majorHAnsi"/>
                <w:noProof/>
                <w:webHidden/>
                <w:sz w:val="20"/>
                <w:szCs w:val="20"/>
              </w:rPr>
              <w:tab/>
            </w:r>
            <w:r w:rsidR="00862FED" w:rsidRPr="00862FED">
              <w:rPr>
                <w:rFonts w:asciiTheme="majorHAnsi" w:hAnsiTheme="majorHAnsi"/>
                <w:noProof/>
                <w:webHidden/>
                <w:sz w:val="20"/>
                <w:szCs w:val="20"/>
              </w:rPr>
              <w:fldChar w:fldCharType="begin"/>
            </w:r>
            <w:r w:rsidR="00862FED" w:rsidRPr="00862FED">
              <w:rPr>
                <w:rFonts w:asciiTheme="majorHAnsi" w:hAnsiTheme="majorHAnsi"/>
                <w:noProof/>
                <w:webHidden/>
                <w:sz w:val="20"/>
                <w:szCs w:val="20"/>
              </w:rPr>
              <w:instrText xml:space="preserve"> PAGEREF _Toc521494938 \h </w:instrText>
            </w:r>
            <w:r w:rsidR="00862FED" w:rsidRPr="00862FED">
              <w:rPr>
                <w:rFonts w:asciiTheme="majorHAnsi" w:hAnsiTheme="majorHAnsi"/>
                <w:noProof/>
                <w:webHidden/>
                <w:sz w:val="20"/>
                <w:szCs w:val="20"/>
              </w:rPr>
            </w:r>
            <w:r w:rsidR="00862FED" w:rsidRPr="00862FED">
              <w:rPr>
                <w:rFonts w:asciiTheme="majorHAnsi" w:hAnsiTheme="majorHAnsi"/>
                <w:noProof/>
                <w:webHidden/>
                <w:sz w:val="20"/>
                <w:szCs w:val="20"/>
              </w:rPr>
              <w:fldChar w:fldCharType="separate"/>
            </w:r>
            <w:r w:rsidR="00071329">
              <w:rPr>
                <w:rFonts w:asciiTheme="majorHAnsi" w:hAnsiTheme="majorHAnsi"/>
                <w:noProof/>
                <w:webHidden/>
                <w:sz w:val="20"/>
                <w:szCs w:val="20"/>
              </w:rPr>
              <w:t>6</w:t>
            </w:r>
            <w:r w:rsidR="00862FED" w:rsidRPr="00862FED">
              <w:rPr>
                <w:rFonts w:asciiTheme="majorHAnsi" w:hAnsiTheme="majorHAnsi"/>
                <w:noProof/>
                <w:webHidden/>
                <w:sz w:val="20"/>
                <w:szCs w:val="20"/>
              </w:rPr>
              <w:fldChar w:fldCharType="end"/>
            </w:r>
          </w:hyperlink>
        </w:p>
        <w:p w14:paraId="54986850" w14:textId="77777777" w:rsidR="00862FED" w:rsidRPr="00862FED" w:rsidRDefault="001F5075" w:rsidP="00862FED">
          <w:pPr>
            <w:pStyle w:val="TOC2"/>
            <w:tabs>
              <w:tab w:val="clear" w:pos="9350"/>
              <w:tab w:val="right" w:leader="dot" w:pos="9360"/>
            </w:tabs>
            <w:rPr>
              <w:rFonts w:asciiTheme="majorHAnsi" w:eastAsiaTheme="minorEastAsia" w:hAnsiTheme="majorHAnsi" w:cstheme="minorBidi"/>
              <w:noProof/>
              <w:sz w:val="20"/>
              <w:szCs w:val="20"/>
              <w:bdr w:val="none" w:sz="0" w:space="0" w:color="auto"/>
            </w:rPr>
          </w:pPr>
          <w:hyperlink w:anchor="_Toc521494939" w:history="1">
            <w:r w:rsidR="00862FED" w:rsidRPr="00862FED">
              <w:rPr>
                <w:rStyle w:val="Hyperlink"/>
                <w:rFonts w:asciiTheme="majorHAnsi" w:hAnsiTheme="majorHAnsi"/>
                <w:noProof/>
                <w:sz w:val="20"/>
                <w:szCs w:val="20"/>
              </w:rPr>
              <w:t>C.</w:t>
            </w:r>
            <w:r w:rsidR="00862FED" w:rsidRPr="00862FED">
              <w:rPr>
                <w:rFonts w:asciiTheme="majorHAnsi" w:eastAsiaTheme="minorEastAsia" w:hAnsiTheme="majorHAnsi" w:cstheme="minorBidi"/>
                <w:noProof/>
                <w:sz w:val="20"/>
                <w:szCs w:val="20"/>
                <w:bdr w:val="none" w:sz="0" w:space="0" w:color="auto"/>
              </w:rPr>
              <w:tab/>
            </w:r>
            <w:r w:rsidR="00862FED" w:rsidRPr="00862FED">
              <w:rPr>
                <w:rStyle w:val="Hyperlink"/>
                <w:rFonts w:asciiTheme="majorHAnsi" w:hAnsiTheme="majorHAnsi"/>
                <w:noProof/>
                <w:sz w:val="20"/>
                <w:szCs w:val="20"/>
              </w:rPr>
              <w:t>Otros mecanismos de impugnación</w:t>
            </w:r>
            <w:r w:rsidR="00862FED" w:rsidRPr="00862FED">
              <w:rPr>
                <w:rFonts w:asciiTheme="majorHAnsi" w:hAnsiTheme="majorHAnsi"/>
                <w:noProof/>
                <w:webHidden/>
                <w:sz w:val="20"/>
                <w:szCs w:val="20"/>
              </w:rPr>
              <w:tab/>
            </w:r>
            <w:r w:rsidR="00862FED" w:rsidRPr="00862FED">
              <w:rPr>
                <w:rFonts w:asciiTheme="majorHAnsi" w:hAnsiTheme="majorHAnsi"/>
                <w:noProof/>
                <w:webHidden/>
                <w:sz w:val="20"/>
                <w:szCs w:val="20"/>
              </w:rPr>
              <w:fldChar w:fldCharType="begin"/>
            </w:r>
            <w:r w:rsidR="00862FED" w:rsidRPr="00862FED">
              <w:rPr>
                <w:rFonts w:asciiTheme="majorHAnsi" w:hAnsiTheme="majorHAnsi"/>
                <w:noProof/>
                <w:webHidden/>
                <w:sz w:val="20"/>
                <w:szCs w:val="20"/>
              </w:rPr>
              <w:instrText xml:space="preserve"> PAGEREF _Toc521494939 \h </w:instrText>
            </w:r>
            <w:r w:rsidR="00862FED" w:rsidRPr="00862FED">
              <w:rPr>
                <w:rFonts w:asciiTheme="majorHAnsi" w:hAnsiTheme="majorHAnsi"/>
                <w:noProof/>
                <w:webHidden/>
                <w:sz w:val="20"/>
                <w:szCs w:val="20"/>
              </w:rPr>
            </w:r>
            <w:r w:rsidR="00862FED" w:rsidRPr="00862FED">
              <w:rPr>
                <w:rFonts w:asciiTheme="majorHAnsi" w:hAnsiTheme="majorHAnsi"/>
                <w:noProof/>
                <w:webHidden/>
                <w:sz w:val="20"/>
                <w:szCs w:val="20"/>
              </w:rPr>
              <w:fldChar w:fldCharType="separate"/>
            </w:r>
            <w:r w:rsidR="00071329">
              <w:rPr>
                <w:rFonts w:asciiTheme="majorHAnsi" w:hAnsiTheme="majorHAnsi"/>
                <w:noProof/>
                <w:webHidden/>
                <w:sz w:val="20"/>
                <w:szCs w:val="20"/>
              </w:rPr>
              <w:t>8</w:t>
            </w:r>
            <w:r w:rsidR="00862FED" w:rsidRPr="00862FED">
              <w:rPr>
                <w:rFonts w:asciiTheme="majorHAnsi" w:hAnsiTheme="majorHAnsi"/>
                <w:noProof/>
                <w:webHidden/>
                <w:sz w:val="20"/>
                <w:szCs w:val="20"/>
              </w:rPr>
              <w:fldChar w:fldCharType="end"/>
            </w:r>
          </w:hyperlink>
        </w:p>
        <w:p w14:paraId="75E69981" w14:textId="77777777" w:rsidR="00862FED" w:rsidRPr="00862FED" w:rsidRDefault="001F5075" w:rsidP="00862FED">
          <w:pPr>
            <w:pStyle w:val="TOC1"/>
            <w:tabs>
              <w:tab w:val="clear" w:pos="9440"/>
              <w:tab w:val="right" w:leader="dot" w:pos="9360"/>
            </w:tabs>
            <w:rPr>
              <w:rFonts w:eastAsiaTheme="minorEastAsia" w:cstheme="minorBidi"/>
              <w:b w:val="0"/>
              <w:bdr w:val="none" w:sz="0" w:space="0" w:color="auto"/>
            </w:rPr>
          </w:pPr>
          <w:hyperlink w:anchor="_Toc521494940" w:history="1">
            <w:r w:rsidR="00862FED" w:rsidRPr="00862FED">
              <w:rPr>
                <w:rStyle w:val="Hyperlink"/>
              </w:rPr>
              <w:t>IV.</w:t>
            </w:r>
            <w:r w:rsidR="00862FED" w:rsidRPr="00862FED">
              <w:rPr>
                <w:rFonts w:eastAsiaTheme="minorEastAsia" w:cstheme="minorBidi"/>
                <w:b w:val="0"/>
                <w:bdr w:val="none" w:sz="0" w:space="0" w:color="auto"/>
              </w:rPr>
              <w:tab/>
            </w:r>
            <w:r w:rsidR="00862FED" w:rsidRPr="00862FED">
              <w:rPr>
                <w:rStyle w:val="Hyperlink"/>
              </w:rPr>
              <w:t>ANÁLISIS DE DERECHO</w:t>
            </w:r>
            <w:r w:rsidR="00862FED" w:rsidRPr="00862FED">
              <w:rPr>
                <w:webHidden/>
              </w:rPr>
              <w:tab/>
            </w:r>
            <w:r w:rsidR="00862FED" w:rsidRPr="00862FED">
              <w:rPr>
                <w:b w:val="0"/>
                <w:webHidden/>
              </w:rPr>
              <w:fldChar w:fldCharType="begin"/>
            </w:r>
            <w:r w:rsidR="00862FED" w:rsidRPr="00862FED">
              <w:rPr>
                <w:b w:val="0"/>
                <w:webHidden/>
              </w:rPr>
              <w:instrText xml:space="preserve"> PAGEREF _Toc521494940 \h </w:instrText>
            </w:r>
            <w:r w:rsidR="00862FED" w:rsidRPr="00862FED">
              <w:rPr>
                <w:b w:val="0"/>
                <w:webHidden/>
              </w:rPr>
            </w:r>
            <w:r w:rsidR="00862FED" w:rsidRPr="00862FED">
              <w:rPr>
                <w:b w:val="0"/>
                <w:webHidden/>
              </w:rPr>
              <w:fldChar w:fldCharType="separate"/>
            </w:r>
            <w:r w:rsidR="00071329">
              <w:rPr>
                <w:b w:val="0"/>
                <w:webHidden/>
              </w:rPr>
              <w:t>9</w:t>
            </w:r>
            <w:r w:rsidR="00862FED" w:rsidRPr="00862FED">
              <w:rPr>
                <w:b w:val="0"/>
                <w:webHidden/>
              </w:rPr>
              <w:fldChar w:fldCharType="end"/>
            </w:r>
          </w:hyperlink>
        </w:p>
        <w:p w14:paraId="2A9BDEE7" w14:textId="77777777" w:rsidR="00862FED" w:rsidRPr="00862FED" w:rsidRDefault="001F5075" w:rsidP="00862FED">
          <w:pPr>
            <w:pStyle w:val="TOC2"/>
            <w:tabs>
              <w:tab w:val="clear" w:pos="9350"/>
              <w:tab w:val="right" w:leader="dot" w:pos="9360"/>
            </w:tabs>
            <w:rPr>
              <w:rFonts w:asciiTheme="majorHAnsi" w:eastAsiaTheme="minorEastAsia" w:hAnsiTheme="majorHAnsi" w:cstheme="minorBidi"/>
              <w:noProof/>
              <w:sz w:val="20"/>
              <w:szCs w:val="20"/>
              <w:bdr w:val="none" w:sz="0" w:space="0" w:color="auto"/>
            </w:rPr>
          </w:pPr>
          <w:hyperlink w:anchor="_Toc521494941" w:history="1">
            <w:r w:rsidR="00862FED" w:rsidRPr="00862FED">
              <w:rPr>
                <w:rStyle w:val="Hyperlink"/>
                <w:rFonts w:asciiTheme="majorHAnsi" w:hAnsiTheme="majorHAnsi"/>
                <w:noProof/>
                <w:sz w:val="20"/>
                <w:szCs w:val="20"/>
              </w:rPr>
              <w:t>A.</w:t>
            </w:r>
            <w:r w:rsidR="00862FED" w:rsidRPr="00862FED">
              <w:rPr>
                <w:rFonts w:asciiTheme="majorHAnsi" w:eastAsiaTheme="minorEastAsia" w:hAnsiTheme="majorHAnsi" w:cstheme="minorBidi"/>
                <w:noProof/>
                <w:sz w:val="20"/>
                <w:szCs w:val="20"/>
                <w:bdr w:val="none" w:sz="0" w:space="0" w:color="auto"/>
              </w:rPr>
              <w:tab/>
            </w:r>
            <w:r w:rsidR="00862FED" w:rsidRPr="00862FED">
              <w:rPr>
                <w:rStyle w:val="Hyperlink"/>
                <w:rFonts w:asciiTheme="majorHAnsi" w:hAnsiTheme="majorHAnsi"/>
                <w:noProof/>
                <w:sz w:val="20"/>
                <w:szCs w:val="20"/>
              </w:rPr>
              <w:t>Derechos a las garantías judiciales y principio de legalidad</w:t>
            </w:r>
            <w:r w:rsidR="00862FED" w:rsidRPr="00862FED">
              <w:rPr>
                <w:rFonts w:asciiTheme="majorHAnsi" w:hAnsiTheme="majorHAnsi"/>
                <w:noProof/>
                <w:webHidden/>
                <w:sz w:val="20"/>
                <w:szCs w:val="20"/>
              </w:rPr>
              <w:tab/>
            </w:r>
            <w:r w:rsidR="00862FED" w:rsidRPr="00862FED">
              <w:rPr>
                <w:rFonts w:asciiTheme="majorHAnsi" w:hAnsiTheme="majorHAnsi"/>
                <w:noProof/>
                <w:webHidden/>
                <w:sz w:val="20"/>
                <w:szCs w:val="20"/>
              </w:rPr>
              <w:fldChar w:fldCharType="begin"/>
            </w:r>
            <w:r w:rsidR="00862FED" w:rsidRPr="00862FED">
              <w:rPr>
                <w:rFonts w:asciiTheme="majorHAnsi" w:hAnsiTheme="majorHAnsi"/>
                <w:noProof/>
                <w:webHidden/>
                <w:sz w:val="20"/>
                <w:szCs w:val="20"/>
              </w:rPr>
              <w:instrText xml:space="preserve"> PAGEREF _Toc521494941 \h </w:instrText>
            </w:r>
            <w:r w:rsidR="00862FED" w:rsidRPr="00862FED">
              <w:rPr>
                <w:rFonts w:asciiTheme="majorHAnsi" w:hAnsiTheme="majorHAnsi"/>
                <w:noProof/>
                <w:webHidden/>
                <w:sz w:val="20"/>
                <w:szCs w:val="20"/>
              </w:rPr>
            </w:r>
            <w:r w:rsidR="00862FED" w:rsidRPr="00862FED">
              <w:rPr>
                <w:rFonts w:asciiTheme="majorHAnsi" w:hAnsiTheme="majorHAnsi"/>
                <w:noProof/>
                <w:webHidden/>
                <w:sz w:val="20"/>
                <w:szCs w:val="20"/>
              </w:rPr>
              <w:fldChar w:fldCharType="separate"/>
            </w:r>
            <w:r w:rsidR="00071329">
              <w:rPr>
                <w:rFonts w:asciiTheme="majorHAnsi" w:hAnsiTheme="majorHAnsi"/>
                <w:noProof/>
                <w:webHidden/>
                <w:sz w:val="20"/>
                <w:szCs w:val="20"/>
              </w:rPr>
              <w:t>9</w:t>
            </w:r>
            <w:r w:rsidR="00862FED" w:rsidRPr="00862FED">
              <w:rPr>
                <w:rFonts w:asciiTheme="majorHAnsi" w:hAnsiTheme="majorHAnsi"/>
                <w:noProof/>
                <w:webHidden/>
                <w:sz w:val="20"/>
                <w:szCs w:val="20"/>
              </w:rPr>
              <w:fldChar w:fldCharType="end"/>
            </w:r>
          </w:hyperlink>
        </w:p>
        <w:p w14:paraId="38C3131E" w14:textId="77777777" w:rsidR="00862FED" w:rsidRPr="00862FED" w:rsidRDefault="001F5075" w:rsidP="00862FED">
          <w:pPr>
            <w:pStyle w:val="TOC2"/>
            <w:tabs>
              <w:tab w:val="clear" w:pos="9350"/>
              <w:tab w:val="right" w:leader="dot" w:pos="9360"/>
            </w:tabs>
            <w:rPr>
              <w:rFonts w:asciiTheme="majorHAnsi" w:eastAsiaTheme="minorEastAsia" w:hAnsiTheme="majorHAnsi" w:cstheme="minorBidi"/>
              <w:noProof/>
              <w:sz w:val="20"/>
              <w:szCs w:val="20"/>
              <w:bdr w:val="none" w:sz="0" w:space="0" w:color="auto"/>
            </w:rPr>
          </w:pPr>
          <w:hyperlink w:anchor="_Toc521494942" w:history="1">
            <w:r w:rsidR="00862FED" w:rsidRPr="00862FED">
              <w:rPr>
                <w:rStyle w:val="Hyperlink"/>
                <w:rFonts w:asciiTheme="majorHAnsi" w:hAnsiTheme="majorHAnsi"/>
                <w:noProof/>
                <w:sz w:val="20"/>
                <w:szCs w:val="20"/>
                <w:lang w:val="es-UY"/>
              </w:rPr>
              <w:t>1.</w:t>
            </w:r>
            <w:r w:rsidR="00862FED" w:rsidRPr="00862FED">
              <w:rPr>
                <w:rFonts w:asciiTheme="majorHAnsi" w:eastAsiaTheme="minorEastAsia" w:hAnsiTheme="majorHAnsi" w:cstheme="minorBidi"/>
                <w:noProof/>
                <w:sz w:val="20"/>
                <w:szCs w:val="20"/>
                <w:bdr w:val="none" w:sz="0" w:space="0" w:color="auto"/>
              </w:rPr>
              <w:tab/>
            </w:r>
            <w:r w:rsidR="00862FED" w:rsidRPr="00862FED">
              <w:rPr>
                <w:rStyle w:val="Hyperlink"/>
                <w:rFonts w:asciiTheme="majorHAnsi" w:hAnsiTheme="majorHAnsi"/>
                <w:noProof/>
                <w:sz w:val="20"/>
                <w:szCs w:val="20"/>
              </w:rPr>
              <w:t>Consideraciones generales sobre las garantías aplicables en procesos sancionatorios y de determinación de derechos</w:t>
            </w:r>
            <w:r w:rsidR="00862FED" w:rsidRPr="00862FED">
              <w:rPr>
                <w:rFonts w:asciiTheme="majorHAnsi" w:hAnsiTheme="majorHAnsi"/>
                <w:noProof/>
                <w:webHidden/>
                <w:sz w:val="20"/>
                <w:szCs w:val="20"/>
              </w:rPr>
              <w:tab/>
            </w:r>
            <w:r w:rsidR="00862FED" w:rsidRPr="00862FED">
              <w:rPr>
                <w:rFonts w:asciiTheme="majorHAnsi" w:hAnsiTheme="majorHAnsi"/>
                <w:noProof/>
                <w:webHidden/>
                <w:sz w:val="20"/>
                <w:szCs w:val="20"/>
              </w:rPr>
              <w:fldChar w:fldCharType="begin"/>
            </w:r>
            <w:r w:rsidR="00862FED" w:rsidRPr="00862FED">
              <w:rPr>
                <w:rFonts w:asciiTheme="majorHAnsi" w:hAnsiTheme="majorHAnsi"/>
                <w:noProof/>
                <w:webHidden/>
                <w:sz w:val="20"/>
                <w:szCs w:val="20"/>
              </w:rPr>
              <w:instrText xml:space="preserve"> PAGEREF _Toc521494942 \h </w:instrText>
            </w:r>
            <w:r w:rsidR="00862FED" w:rsidRPr="00862FED">
              <w:rPr>
                <w:rFonts w:asciiTheme="majorHAnsi" w:hAnsiTheme="majorHAnsi"/>
                <w:noProof/>
                <w:webHidden/>
                <w:sz w:val="20"/>
                <w:szCs w:val="20"/>
              </w:rPr>
            </w:r>
            <w:r w:rsidR="00862FED" w:rsidRPr="00862FED">
              <w:rPr>
                <w:rFonts w:asciiTheme="majorHAnsi" w:hAnsiTheme="majorHAnsi"/>
                <w:noProof/>
                <w:webHidden/>
                <w:sz w:val="20"/>
                <w:szCs w:val="20"/>
              </w:rPr>
              <w:fldChar w:fldCharType="separate"/>
            </w:r>
            <w:r w:rsidR="00071329">
              <w:rPr>
                <w:rFonts w:asciiTheme="majorHAnsi" w:hAnsiTheme="majorHAnsi"/>
                <w:noProof/>
                <w:webHidden/>
                <w:sz w:val="20"/>
                <w:szCs w:val="20"/>
              </w:rPr>
              <w:t>9</w:t>
            </w:r>
            <w:r w:rsidR="00862FED" w:rsidRPr="00862FED">
              <w:rPr>
                <w:rFonts w:asciiTheme="majorHAnsi" w:hAnsiTheme="majorHAnsi"/>
                <w:noProof/>
                <w:webHidden/>
                <w:sz w:val="20"/>
                <w:szCs w:val="20"/>
              </w:rPr>
              <w:fldChar w:fldCharType="end"/>
            </w:r>
          </w:hyperlink>
        </w:p>
        <w:p w14:paraId="2EC13F84" w14:textId="77777777" w:rsidR="00862FED" w:rsidRPr="00862FED" w:rsidRDefault="001F5075" w:rsidP="00862FED">
          <w:pPr>
            <w:pStyle w:val="TOC2"/>
            <w:tabs>
              <w:tab w:val="clear" w:pos="9350"/>
              <w:tab w:val="right" w:leader="dot" w:pos="9360"/>
            </w:tabs>
            <w:rPr>
              <w:rFonts w:asciiTheme="majorHAnsi" w:eastAsiaTheme="minorEastAsia" w:hAnsiTheme="majorHAnsi" w:cstheme="minorBidi"/>
              <w:noProof/>
              <w:sz w:val="20"/>
              <w:szCs w:val="20"/>
              <w:bdr w:val="none" w:sz="0" w:space="0" w:color="auto"/>
            </w:rPr>
          </w:pPr>
          <w:hyperlink w:anchor="_Toc521494943" w:history="1">
            <w:r w:rsidR="00862FED" w:rsidRPr="00862FED">
              <w:rPr>
                <w:rStyle w:val="Hyperlink"/>
                <w:rFonts w:asciiTheme="majorHAnsi" w:hAnsiTheme="majorHAnsi"/>
                <w:noProof/>
                <w:sz w:val="20"/>
                <w:szCs w:val="20"/>
                <w:lang w:val="es-UY"/>
              </w:rPr>
              <w:t>2.</w:t>
            </w:r>
            <w:r w:rsidR="00862FED" w:rsidRPr="00862FED">
              <w:rPr>
                <w:rFonts w:asciiTheme="majorHAnsi" w:eastAsiaTheme="minorEastAsia" w:hAnsiTheme="majorHAnsi" w:cstheme="minorBidi"/>
                <w:noProof/>
                <w:sz w:val="20"/>
                <w:szCs w:val="20"/>
                <w:bdr w:val="none" w:sz="0" w:space="0" w:color="auto"/>
              </w:rPr>
              <w:tab/>
            </w:r>
            <w:r w:rsidR="00862FED" w:rsidRPr="00862FED">
              <w:rPr>
                <w:rStyle w:val="Hyperlink"/>
                <w:rFonts w:asciiTheme="majorHAnsi" w:hAnsiTheme="majorHAnsi"/>
                <w:noProof/>
                <w:sz w:val="20"/>
                <w:szCs w:val="20"/>
              </w:rPr>
              <w:t>Consideraciones generales sobre las garantías aplicables a operadores y operadoras judiciales incluyendo fiscales</w:t>
            </w:r>
            <w:r w:rsidR="00862FED" w:rsidRPr="00862FED">
              <w:rPr>
                <w:rFonts w:asciiTheme="majorHAnsi" w:hAnsiTheme="majorHAnsi"/>
                <w:noProof/>
                <w:webHidden/>
                <w:sz w:val="20"/>
                <w:szCs w:val="20"/>
              </w:rPr>
              <w:tab/>
            </w:r>
            <w:r w:rsidR="00862FED" w:rsidRPr="00862FED">
              <w:rPr>
                <w:rFonts w:asciiTheme="majorHAnsi" w:hAnsiTheme="majorHAnsi"/>
                <w:noProof/>
                <w:webHidden/>
                <w:sz w:val="20"/>
                <w:szCs w:val="20"/>
              </w:rPr>
              <w:fldChar w:fldCharType="begin"/>
            </w:r>
            <w:r w:rsidR="00862FED" w:rsidRPr="00862FED">
              <w:rPr>
                <w:rFonts w:asciiTheme="majorHAnsi" w:hAnsiTheme="majorHAnsi"/>
                <w:noProof/>
                <w:webHidden/>
                <w:sz w:val="20"/>
                <w:szCs w:val="20"/>
              </w:rPr>
              <w:instrText xml:space="preserve"> PAGEREF _Toc521494943 \h </w:instrText>
            </w:r>
            <w:r w:rsidR="00862FED" w:rsidRPr="00862FED">
              <w:rPr>
                <w:rFonts w:asciiTheme="majorHAnsi" w:hAnsiTheme="majorHAnsi"/>
                <w:noProof/>
                <w:webHidden/>
                <w:sz w:val="20"/>
                <w:szCs w:val="20"/>
              </w:rPr>
            </w:r>
            <w:r w:rsidR="00862FED" w:rsidRPr="00862FED">
              <w:rPr>
                <w:rFonts w:asciiTheme="majorHAnsi" w:hAnsiTheme="majorHAnsi"/>
                <w:noProof/>
                <w:webHidden/>
                <w:sz w:val="20"/>
                <w:szCs w:val="20"/>
              </w:rPr>
              <w:fldChar w:fldCharType="separate"/>
            </w:r>
            <w:r w:rsidR="00071329">
              <w:rPr>
                <w:rFonts w:asciiTheme="majorHAnsi" w:hAnsiTheme="majorHAnsi"/>
                <w:noProof/>
                <w:webHidden/>
                <w:sz w:val="20"/>
                <w:szCs w:val="20"/>
              </w:rPr>
              <w:t>9</w:t>
            </w:r>
            <w:r w:rsidR="00862FED" w:rsidRPr="00862FED">
              <w:rPr>
                <w:rFonts w:asciiTheme="majorHAnsi" w:hAnsiTheme="majorHAnsi"/>
                <w:noProof/>
                <w:webHidden/>
                <w:sz w:val="20"/>
                <w:szCs w:val="20"/>
              </w:rPr>
              <w:fldChar w:fldCharType="end"/>
            </w:r>
          </w:hyperlink>
        </w:p>
        <w:p w14:paraId="46AE67B8" w14:textId="77777777" w:rsidR="00862FED" w:rsidRPr="00862FED" w:rsidRDefault="001F5075" w:rsidP="00862FED">
          <w:pPr>
            <w:pStyle w:val="TOC3"/>
            <w:tabs>
              <w:tab w:val="clear" w:pos="9350"/>
              <w:tab w:val="left" w:pos="2160"/>
              <w:tab w:val="right" w:leader="dot" w:pos="9360"/>
            </w:tabs>
            <w:rPr>
              <w:rFonts w:asciiTheme="majorHAnsi" w:eastAsiaTheme="minorEastAsia" w:hAnsiTheme="majorHAnsi" w:cstheme="minorBidi"/>
              <w:noProof/>
              <w:sz w:val="20"/>
              <w:szCs w:val="20"/>
              <w:bdr w:val="none" w:sz="0" w:space="0" w:color="auto"/>
            </w:rPr>
          </w:pPr>
          <w:hyperlink w:anchor="_Toc521494944" w:history="1">
            <w:r w:rsidR="00862FED" w:rsidRPr="00862FED">
              <w:rPr>
                <w:rStyle w:val="Hyperlink"/>
                <w:rFonts w:asciiTheme="majorHAnsi" w:hAnsiTheme="majorHAnsi"/>
                <w:noProof/>
                <w:sz w:val="20"/>
                <w:szCs w:val="20"/>
                <w:lang w:val="es-ES_tradnl"/>
              </w:rPr>
              <w:t>2.1</w:t>
            </w:r>
            <w:r w:rsidR="00862FED" w:rsidRPr="00862FED">
              <w:rPr>
                <w:rFonts w:asciiTheme="majorHAnsi" w:eastAsiaTheme="minorEastAsia" w:hAnsiTheme="majorHAnsi" w:cstheme="minorBidi"/>
                <w:noProof/>
                <w:sz w:val="20"/>
                <w:szCs w:val="20"/>
                <w:bdr w:val="none" w:sz="0" w:space="0" w:color="auto"/>
              </w:rPr>
              <w:tab/>
            </w:r>
            <w:r w:rsidR="00862FED" w:rsidRPr="00862FED">
              <w:rPr>
                <w:rStyle w:val="Hyperlink"/>
                <w:rFonts w:asciiTheme="majorHAnsi" w:hAnsiTheme="majorHAnsi"/>
                <w:noProof/>
                <w:sz w:val="20"/>
                <w:szCs w:val="20"/>
                <w:lang w:val="es-ES_tradnl"/>
              </w:rPr>
              <w:t>El principio de independencia judicial y la remoción de operadores y operadoras judiciales</w:t>
            </w:r>
            <w:r w:rsidR="00862FED" w:rsidRPr="00862FED">
              <w:rPr>
                <w:rFonts w:asciiTheme="majorHAnsi" w:hAnsiTheme="majorHAnsi"/>
                <w:noProof/>
                <w:webHidden/>
                <w:sz w:val="20"/>
                <w:szCs w:val="20"/>
              </w:rPr>
              <w:tab/>
            </w:r>
            <w:r w:rsidR="00862FED" w:rsidRPr="00862FED">
              <w:rPr>
                <w:rFonts w:asciiTheme="majorHAnsi" w:hAnsiTheme="majorHAnsi"/>
                <w:noProof/>
                <w:webHidden/>
                <w:sz w:val="20"/>
                <w:szCs w:val="20"/>
              </w:rPr>
              <w:fldChar w:fldCharType="begin"/>
            </w:r>
            <w:r w:rsidR="00862FED" w:rsidRPr="00862FED">
              <w:rPr>
                <w:rFonts w:asciiTheme="majorHAnsi" w:hAnsiTheme="majorHAnsi"/>
                <w:noProof/>
                <w:webHidden/>
                <w:sz w:val="20"/>
                <w:szCs w:val="20"/>
              </w:rPr>
              <w:instrText xml:space="preserve"> PAGEREF _Toc521494944 \h </w:instrText>
            </w:r>
            <w:r w:rsidR="00862FED" w:rsidRPr="00862FED">
              <w:rPr>
                <w:rFonts w:asciiTheme="majorHAnsi" w:hAnsiTheme="majorHAnsi"/>
                <w:noProof/>
                <w:webHidden/>
                <w:sz w:val="20"/>
                <w:szCs w:val="20"/>
              </w:rPr>
            </w:r>
            <w:r w:rsidR="00862FED" w:rsidRPr="00862FED">
              <w:rPr>
                <w:rFonts w:asciiTheme="majorHAnsi" w:hAnsiTheme="majorHAnsi"/>
                <w:noProof/>
                <w:webHidden/>
                <w:sz w:val="20"/>
                <w:szCs w:val="20"/>
              </w:rPr>
              <w:fldChar w:fldCharType="separate"/>
            </w:r>
            <w:r w:rsidR="00071329">
              <w:rPr>
                <w:rFonts w:asciiTheme="majorHAnsi" w:hAnsiTheme="majorHAnsi"/>
                <w:noProof/>
                <w:webHidden/>
                <w:sz w:val="20"/>
                <w:szCs w:val="20"/>
              </w:rPr>
              <w:t>9</w:t>
            </w:r>
            <w:r w:rsidR="00862FED" w:rsidRPr="00862FED">
              <w:rPr>
                <w:rFonts w:asciiTheme="majorHAnsi" w:hAnsiTheme="majorHAnsi"/>
                <w:noProof/>
                <w:webHidden/>
                <w:sz w:val="20"/>
                <w:szCs w:val="20"/>
              </w:rPr>
              <w:fldChar w:fldCharType="end"/>
            </w:r>
          </w:hyperlink>
        </w:p>
        <w:p w14:paraId="2BCDE399" w14:textId="77777777" w:rsidR="00862FED" w:rsidRPr="00862FED" w:rsidRDefault="001F5075" w:rsidP="00862FED">
          <w:pPr>
            <w:pStyle w:val="TOC3"/>
            <w:tabs>
              <w:tab w:val="clear" w:pos="9350"/>
              <w:tab w:val="left" w:pos="2160"/>
              <w:tab w:val="right" w:leader="dot" w:pos="9360"/>
            </w:tabs>
            <w:rPr>
              <w:rFonts w:asciiTheme="majorHAnsi" w:eastAsiaTheme="minorEastAsia" w:hAnsiTheme="majorHAnsi" w:cstheme="minorBidi"/>
              <w:noProof/>
              <w:sz w:val="20"/>
              <w:szCs w:val="20"/>
              <w:bdr w:val="none" w:sz="0" w:space="0" w:color="auto"/>
            </w:rPr>
          </w:pPr>
          <w:hyperlink w:anchor="_Toc521494945" w:history="1">
            <w:r w:rsidR="00862FED" w:rsidRPr="00862FED">
              <w:rPr>
                <w:rStyle w:val="Hyperlink"/>
                <w:rFonts w:asciiTheme="majorHAnsi" w:hAnsiTheme="majorHAnsi"/>
                <w:noProof/>
                <w:sz w:val="20"/>
                <w:szCs w:val="20"/>
                <w:lang w:val="es-ES_tradnl"/>
              </w:rPr>
              <w:t>2.2</w:t>
            </w:r>
            <w:r w:rsidR="00862FED" w:rsidRPr="00862FED">
              <w:rPr>
                <w:rFonts w:asciiTheme="majorHAnsi" w:eastAsiaTheme="minorEastAsia" w:hAnsiTheme="majorHAnsi" w:cstheme="minorBidi"/>
                <w:noProof/>
                <w:sz w:val="20"/>
                <w:szCs w:val="20"/>
                <w:bdr w:val="none" w:sz="0" w:space="0" w:color="auto"/>
              </w:rPr>
              <w:tab/>
            </w:r>
            <w:r w:rsidR="00862FED" w:rsidRPr="00862FED">
              <w:rPr>
                <w:rStyle w:val="Hyperlink"/>
                <w:rFonts w:asciiTheme="majorHAnsi" w:hAnsiTheme="majorHAnsi"/>
                <w:noProof/>
                <w:sz w:val="20"/>
                <w:szCs w:val="20"/>
                <w:lang w:val="es-ES_tradnl"/>
              </w:rPr>
              <w:t>Consideraciones generales sobre la estabilidad reforzada de fiscales</w:t>
            </w:r>
            <w:r w:rsidR="00862FED" w:rsidRPr="00862FED">
              <w:rPr>
                <w:rFonts w:asciiTheme="majorHAnsi" w:hAnsiTheme="majorHAnsi"/>
                <w:noProof/>
                <w:webHidden/>
                <w:sz w:val="20"/>
                <w:szCs w:val="20"/>
              </w:rPr>
              <w:tab/>
            </w:r>
            <w:r w:rsidR="00862FED" w:rsidRPr="00862FED">
              <w:rPr>
                <w:rFonts w:asciiTheme="majorHAnsi" w:hAnsiTheme="majorHAnsi"/>
                <w:noProof/>
                <w:webHidden/>
                <w:sz w:val="20"/>
                <w:szCs w:val="20"/>
              </w:rPr>
              <w:fldChar w:fldCharType="begin"/>
            </w:r>
            <w:r w:rsidR="00862FED" w:rsidRPr="00862FED">
              <w:rPr>
                <w:rFonts w:asciiTheme="majorHAnsi" w:hAnsiTheme="majorHAnsi"/>
                <w:noProof/>
                <w:webHidden/>
                <w:sz w:val="20"/>
                <w:szCs w:val="20"/>
              </w:rPr>
              <w:instrText xml:space="preserve"> PAGEREF _Toc521494945 \h </w:instrText>
            </w:r>
            <w:r w:rsidR="00862FED" w:rsidRPr="00862FED">
              <w:rPr>
                <w:rFonts w:asciiTheme="majorHAnsi" w:hAnsiTheme="majorHAnsi"/>
                <w:noProof/>
                <w:webHidden/>
                <w:sz w:val="20"/>
                <w:szCs w:val="20"/>
              </w:rPr>
            </w:r>
            <w:r w:rsidR="00862FED" w:rsidRPr="00862FED">
              <w:rPr>
                <w:rFonts w:asciiTheme="majorHAnsi" w:hAnsiTheme="majorHAnsi"/>
                <w:noProof/>
                <w:webHidden/>
                <w:sz w:val="20"/>
                <w:szCs w:val="20"/>
              </w:rPr>
              <w:fldChar w:fldCharType="separate"/>
            </w:r>
            <w:r w:rsidR="00071329">
              <w:rPr>
                <w:rFonts w:asciiTheme="majorHAnsi" w:hAnsiTheme="majorHAnsi"/>
                <w:noProof/>
                <w:webHidden/>
                <w:sz w:val="20"/>
                <w:szCs w:val="20"/>
              </w:rPr>
              <w:t>11</w:t>
            </w:r>
            <w:r w:rsidR="00862FED" w:rsidRPr="00862FED">
              <w:rPr>
                <w:rFonts w:asciiTheme="majorHAnsi" w:hAnsiTheme="majorHAnsi"/>
                <w:noProof/>
                <w:webHidden/>
                <w:sz w:val="20"/>
                <w:szCs w:val="20"/>
              </w:rPr>
              <w:fldChar w:fldCharType="end"/>
            </w:r>
          </w:hyperlink>
        </w:p>
        <w:p w14:paraId="14A131B0" w14:textId="77777777" w:rsidR="00862FED" w:rsidRPr="00862FED" w:rsidRDefault="001F5075" w:rsidP="00862FED">
          <w:pPr>
            <w:pStyle w:val="TOC2"/>
            <w:tabs>
              <w:tab w:val="clear" w:pos="9350"/>
              <w:tab w:val="right" w:leader="dot" w:pos="9360"/>
            </w:tabs>
            <w:rPr>
              <w:rFonts w:asciiTheme="majorHAnsi" w:eastAsiaTheme="minorEastAsia" w:hAnsiTheme="majorHAnsi" w:cstheme="minorBidi"/>
              <w:noProof/>
              <w:sz w:val="20"/>
              <w:szCs w:val="20"/>
              <w:bdr w:val="none" w:sz="0" w:space="0" w:color="auto"/>
            </w:rPr>
          </w:pPr>
          <w:hyperlink w:anchor="_Toc521494946" w:history="1">
            <w:r w:rsidR="00862FED" w:rsidRPr="00862FED">
              <w:rPr>
                <w:rStyle w:val="Hyperlink"/>
                <w:rFonts w:asciiTheme="majorHAnsi" w:hAnsiTheme="majorHAnsi"/>
                <w:noProof/>
                <w:sz w:val="20"/>
                <w:szCs w:val="20"/>
                <w:lang w:val="es-UY"/>
              </w:rPr>
              <w:t>3.</w:t>
            </w:r>
            <w:r w:rsidR="00862FED" w:rsidRPr="00862FED">
              <w:rPr>
                <w:rFonts w:asciiTheme="majorHAnsi" w:eastAsiaTheme="minorEastAsia" w:hAnsiTheme="majorHAnsi" w:cstheme="minorBidi"/>
                <w:noProof/>
                <w:sz w:val="20"/>
                <w:szCs w:val="20"/>
                <w:bdr w:val="none" w:sz="0" w:space="0" w:color="auto"/>
              </w:rPr>
              <w:tab/>
            </w:r>
            <w:r w:rsidR="00862FED" w:rsidRPr="00862FED">
              <w:rPr>
                <w:rStyle w:val="Hyperlink"/>
                <w:rFonts w:asciiTheme="majorHAnsi" w:hAnsiTheme="majorHAnsi"/>
                <w:noProof/>
                <w:sz w:val="20"/>
                <w:szCs w:val="20"/>
              </w:rPr>
              <w:t>Análisis del presente caso</w:t>
            </w:r>
            <w:r w:rsidR="00862FED" w:rsidRPr="00862FED">
              <w:rPr>
                <w:rFonts w:asciiTheme="majorHAnsi" w:hAnsiTheme="majorHAnsi"/>
                <w:noProof/>
                <w:webHidden/>
                <w:sz w:val="20"/>
                <w:szCs w:val="20"/>
              </w:rPr>
              <w:tab/>
            </w:r>
            <w:r w:rsidR="00862FED" w:rsidRPr="00862FED">
              <w:rPr>
                <w:rFonts w:asciiTheme="majorHAnsi" w:hAnsiTheme="majorHAnsi"/>
                <w:noProof/>
                <w:webHidden/>
                <w:sz w:val="20"/>
                <w:szCs w:val="20"/>
              </w:rPr>
              <w:fldChar w:fldCharType="begin"/>
            </w:r>
            <w:r w:rsidR="00862FED" w:rsidRPr="00862FED">
              <w:rPr>
                <w:rFonts w:asciiTheme="majorHAnsi" w:hAnsiTheme="majorHAnsi"/>
                <w:noProof/>
                <w:webHidden/>
                <w:sz w:val="20"/>
                <w:szCs w:val="20"/>
              </w:rPr>
              <w:instrText xml:space="preserve"> PAGEREF _Toc521494946 \h </w:instrText>
            </w:r>
            <w:r w:rsidR="00862FED" w:rsidRPr="00862FED">
              <w:rPr>
                <w:rFonts w:asciiTheme="majorHAnsi" w:hAnsiTheme="majorHAnsi"/>
                <w:noProof/>
                <w:webHidden/>
                <w:sz w:val="20"/>
                <w:szCs w:val="20"/>
              </w:rPr>
            </w:r>
            <w:r w:rsidR="00862FED" w:rsidRPr="00862FED">
              <w:rPr>
                <w:rFonts w:asciiTheme="majorHAnsi" w:hAnsiTheme="majorHAnsi"/>
                <w:noProof/>
                <w:webHidden/>
                <w:sz w:val="20"/>
                <w:szCs w:val="20"/>
              </w:rPr>
              <w:fldChar w:fldCharType="separate"/>
            </w:r>
            <w:r w:rsidR="00071329">
              <w:rPr>
                <w:rFonts w:asciiTheme="majorHAnsi" w:hAnsiTheme="majorHAnsi"/>
                <w:noProof/>
                <w:webHidden/>
                <w:sz w:val="20"/>
                <w:szCs w:val="20"/>
              </w:rPr>
              <w:t>12</w:t>
            </w:r>
            <w:r w:rsidR="00862FED" w:rsidRPr="00862FED">
              <w:rPr>
                <w:rFonts w:asciiTheme="majorHAnsi" w:hAnsiTheme="majorHAnsi"/>
                <w:noProof/>
                <w:webHidden/>
                <w:sz w:val="20"/>
                <w:szCs w:val="20"/>
              </w:rPr>
              <w:fldChar w:fldCharType="end"/>
            </w:r>
          </w:hyperlink>
        </w:p>
        <w:p w14:paraId="06FBDCE5" w14:textId="77777777" w:rsidR="00862FED" w:rsidRPr="00862FED" w:rsidRDefault="001F5075" w:rsidP="00862FED">
          <w:pPr>
            <w:pStyle w:val="TOC3"/>
            <w:tabs>
              <w:tab w:val="clear" w:pos="9350"/>
              <w:tab w:val="left" w:pos="2160"/>
              <w:tab w:val="right" w:leader="dot" w:pos="9360"/>
            </w:tabs>
            <w:rPr>
              <w:rFonts w:asciiTheme="majorHAnsi" w:eastAsiaTheme="minorEastAsia" w:hAnsiTheme="majorHAnsi" w:cstheme="minorBidi"/>
              <w:noProof/>
              <w:sz w:val="20"/>
              <w:szCs w:val="20"/>
              <w:bdr w:val="none" w:sz="0" w:space="0" w:color="auto"/>
            </w:rPr>
          </w:pPr>
          <w:hyperlink w:anchor="_Toc521494947" w:history="1">
            <w:r w:rsidR="00862FED" w:rsidRPr="00862FED">
              <w:rPr>
                <w:rStyle w:val="Hyperlink"/>
                <w:rFonts w:asciiTheme="majorHAnsi" w:hAnsiTheme="majorHAnsi"/>
                <w:noProof/>
                <w:sz w:val="20"/>
                <w:szCs w:val="20"/>
                <w:lang w:val="es-ES_tradnl"/>
              </w:rPr>
              <w:t>3.1</w:t>
            </w:r>
            <w:r w:rsidR="00862FED" w:rsidRPr="00862FED">
              <w:rPr>
                <w:rFonts w:asciiTheme="majorHAnsi" w:eastAsiaTheme="minorEastAsia" w:hAnsiTheme="majorHAnsi" w:cstheme="minorBidi"/>
                <w:noProof/>
                <w:sz w:val="20"/>
                <w:szCs w:val="20"/>
                <w:bdr w:val="none" w:sz="0" w:space="0" w:color="auto"/>
              </w:rPr>
              <w:tab/>
            </w:r>
            <w:r w:rsidR="00862FED" w:rsidRPr="00862FED">
              <w:rPr>
                <w:rStyle w:val="Hyperlink"/>
                <w:rFonts w:asciiTheme="majorHAnsi" w:hAnsiTheme="majorHAnsi"/>
                <w:noProof/>
                <w:sz w:val="20"/>
                <w:szCs w:val="20"/>
                <w:lang w:val="es-ES_tradnl"/>
              </w:rPr>
              <w:t>En cuanto al derecho a ser oído, el derecho de defensa y el principio de legalidad</w:t>
            </w:r>
            <w:r w:rsidR="00862FED" w:rsidRPr="00862FED">
              <w:rPr>
                <w:rFonts w:asciiTheme="majorHAnsi" w:hAnsiTheme="majorHAnsi"/>
                <w:noProof/>
                <w:webHidden/>
                <w:sz w:val="20"/>
                <w:szCs w:val="20"/>
              </w:rPr>
              <w:tab/>
            </w:r>
            <w:r w:rsidR="00862FED" w:rsidRPr="00862FED">
              <w:rPr>
                <w:rFonts w:asciiTheme="majorHAnsi" w:hAnsiTheme="majorHAnsi"/>
                <w:noProof/>
                <w:webHidden/>
                <w:sz w:val="20"/>
                <w:szCs w:val="20"/>
              </w:rPr>
              <w:fldChar w:fldCharType="begin"/>
            </w:r>
            <w:r w:rsidR="00862FED" w:rsidRPr="00862FED">
              <w:rPr>
                <w:rFonts w:asciiTheme="majorHAnsi" w:hAnsiTheme="majorHAnsi"/>
                <w:noProof/>
                <w:webHidden/>
                <w:sz w:val="20"/>
                <w:szCs w:val="20"/>
              </w:rPr>
              <w:instrText xml:space="preserve"> PAGEREF _Toc521494947 \h </w:instrText>
            </w:r>
            <w:r w:rsidR="00862FED" w:rsidRPr="00862FED">
              <w:rPr>
                <w:rFonts w:asciiTheme="majorHAnsi" w:hAnsiTheme="majorHAnsi"/>
                <w:noProof/>
                <w:webHidden/>
                <w:sz w:val="20"/>
                <w:szCs w:val="20"/>
              </w:rPr>
            </w:r>
            <w:r w:rsidR="00862FED" w:rsidRPr="00862FED">
              <w:rPr>
                <w:rFonts w:asciiTheme="majorHAnsi" w:hAnsiTheme="majorHAnsi"/>
                <w:noProof/>
                <w:webHidden/>
                <w:sz w:val="20"/>
                <w:szCs w:val="20"/>
              </w:rPr>
              <w:fldChar w:fldCharType="separate"/>
            </w:r>
            <w:r w:rsidR="00071329">
              <w:rPr>
                <w:rFonts w:asciiTheme="majorHAnsi" w:hAnsiTheme="majorHAnsi"/>
                <w:noProof/>
                <w:webHidden/>
                <w:sz w:val="20"/>
                <w:szCs w:val="20"/>
              </w:rPr>
              <w:t>12</w:t>
            </w:r>
            <w:r w:rsidR="00862FED" w:rsidRPr="00862FED">
              <w:rPr>
                <w:rFonts w:asciiTheme="majorHAnsi" w:hAnsiTheme="majorHAnsi"/>
                <w:noProof/>
                <w:webHidden/>
                <w:sz w:val="20"/>
                <w:szCs w:val="20"/>
              </w:rPr>
              <w:fldChar w:fldCharType="end"/>
            </w:r>
          </w:hyperlink>
        </w:p>
        <w:p w14:paraId="0755FA43" w14:textId="77777777" w:rsidR="00862FED" w:rsidRPr="00862FED" w:rsidRDefault="001F5075" w:rsidP="00862FED">
          <w:pPr>
            <w:pStyle w:val="TOC2"/>
            <w:tabs>
              <w:tab w:val="clear" w:pos="9350"/>
              <w:tab w:val="right" w:leader="dot" w:pos="9360"/>
            </w:tabs>
            <w:rPr>
              <w:rFonts w:asciiTheme="majorHAnsi" w:eastAsiaTheme="minorEastAsia" w:hAnsiTheme="majorHAnsi" w:cstheme="minorBidi"/>
              <w:noProof/>
              <w:sz w:val="20"/>
              <w:szCs w:val="20"/>
              <w:bdr w:val="none" w:sz="0" w:space="0" w:color="auto"/>
            </w:rPr>
          </w:pPr>
          <w:hyperlink w:anchor="_Toc521494948" w:history="1">
            <w:r w:rsidR="00862FED" w:rsidRPr="00862FED">
              <w:rPr>
                <w:rStyle w:val="Hyperlink"/>
                <w:rFonts w:asciiTheme="majorHAnsi" w:hAnsiTheme="majorHAnsi"/>
                <w:noProof/>
                <w:sz w:val="20"/>
                <w:szCs w:val="20"/>
              </w:rPr>
              <w:t>B.</w:t>
            </w:r>
            <w:r w:rsidR="00862FED" w:rsidRPr="00862FED">
              <w:rPr>
                <w:rFonts w:asciiTheme="majorHAnsi" w:eastAsiaTheme="minorEastAsia" w:hAnsiTheme="majorHAnsi" w:cstheme="minorBidi"/>
                <w:noProof/>
                <w:sz w:val="20"/>
                <w:szCs w:val="20"/>
                <w:bdr w:val="none" w:sz="0" w:space="0" w:color="auto"/>
              </w:rPr>
              <w:tab/>
            </w:r>
            <w:r w:rsidR="00862FED" w:rsidRPr="00862FED">
              <w:rPr>
                <w:rStyle w:val="Hyperlink"/>
                <w:rFonts w:asciiTheme="majorHAnsi" w:hAnsiTheme="majorHAnsi"/>
                <w:noProof/>
                <w:sz w:val="20"/>
                <w:szCs w:val="20"/>
              </w:rPr>
              <w:t>El derecho a la protección judicial y las garantías judiciales</w:t>
            </w:r>
            <w:r w:rsidR="00862FED" w:rsidRPr="00862FED">
              <w:rPr>
                <w:rFonts w:asciiTheme="majorHAnsi" w:hAnsiTheme="majorHAnsi"/>
                <w:noProof/>
                <w:webHidden/>
                <w:sz w:val="20"/>
                <w:szCs w:val="20"/>
              </w:rPr>
              <w:tab/>
            </w:r>
            <w:r w:rsidR="00862FED" w:rsidRPr="00862FED">
              <w:rPr>
                <w:rFonts w:asciiTheme="majorHAnsi" w:hAnsiTheme="majorHAnsi"/>
                <w:noProof/>
                <w:webHidden/>
                <w:sz w:val="20"/>
                <w:szCs w:val="20"/>
              </w:rPr>
              <w:fldChar w:fldCharType="begin"/>
            </w:r>
            <w:r w:rsidR="00862FED" w:rsidRPr="00862FED">
              <w:rPr>
                <w:rFonts w:asciiTheme="majorHAnsi" w:hAnsiTheme="majorHAnsi"/>
                <w:noProof/>
                <w:webHidden/>
                <w:sz w:val="20"/>
                <w:szCs w:val="20"/>
              </w:rPr>
              <w:instrText xml:space="preserve"> PAGEREF _Toc521494948 \h </w:instrText>
            </w:r>
            <w:r w:rsidR="00862FED" w:rsidRPr="00862FED">
              <w:rPr>
                <w:rFonts w:asciiTheme="majorHAnsi" w:hAnsiTheme="majorHAnsi"/>
                <w:noProof/>
                <w:webHidden/>
                <w:sz w:val="20"/>
                <w:szCs w:val="20"/>
              </w:rPr>
            </w:r>
            <w:r w:rsidR="00862FED" w:rsidRPr="00862FED">
              <w:rPr>
                <w:rFonts w:asciiTheme="majorHAnsi" w:hAnsiTheme="majorHAnsi"/>
                <w:noProof/>
                <w:webHidden/>
                <w:sz w:val="20"/>
                <w:szCs w:val="20"/>
              </w:rPr>
              <w:fldChar w:fldCharType="separate"/>
            </w:r>
            <w:r w:rsidR="00071329">
              <w:rPr>
                <w:rFonts w:asciiTheme="majorHAnsi" w:hAnsiTheme="majorHAnsi"/>
                <w:noProof/>
                <w:webHidden/>
                <w:sz w:val="20"/>
                <w:szCs w:val="20"/>
              </w:rPr>
              <w:t>13</w:t>
            </w:r>
            <w:r w:rsidR="00862FED" w:rsidRPr="00862FED">
              <w:rPr>
                <w:rFonts w:asciiTheme="majorHAnsi" w:hAnsiTheme="majorHAnsi"/>
                <w:noProof/>
                <w:webHidden/>
                <w:sz w:val="20"/>
                <w:szCs w:val="20"/>
              </w:rPr>
              <w:fldChar w:fldCharType="end"/>
            </w:r>
          </w:hyperlink>
        </w:p>
        <w:p w14:paraId="086E913E" w14:textId="77777777" w:rsidR="00862FED" w:rsidRPr="00862FED" w:rsidRDefault="001F5075" w:rsidP="00862FED">
          <w:pPr>
            <w:pStyle w:val="TOC2"/>
            <w:tabs>
              <w:tab w:val="clear" w:pos="9350"/>
              <w:tab w:val="right" w:leader="dot" w:pos="9360"/>
            </w:tabs>
            <w:rPr>
              <w:rFonts w:asciiTheme="majorHAnsi" w:eastAsiaTheme="minorEastAsia" w:hAnsiTheme="majorHAnsi" w:cstheme="minorBidi"/>
              <w:noProof/>
              <w:sz w:val="20"/>
              <w:szCs w:val="20"/>
              <w:bdr w:val="none" w:sz="0" w:space="0" w:color="auto"/>
            </w:rPr>
          </w:pPr>
          <w:hyperlink w:anchor="_Toc521494949" w:history="1">
            <w:r w:rsidR="00862FED" w:rsidRPr="00862FED">
              <w:rPr>
                <w:rStyle w:val="Hyperlink"/>
                <w:rFonts w:asciiTheme="majorHAnsi" w:hAnsiTheme="majorHAnsi"/>
                <w:noProof/>
                <w:sz w:val="20"/>
                <w:szCs w:val="20"/>
                <w:lang w:val="es-UY"/>
              </w:rPr>
              <w:t>1.</w:t>
            </w:r>
            <w:r w:rsidR="00862FED" w:rsidRPr="00862FED">
              <w:rPr>
                <w:rFonts w:asciiTheme="majorHAnsi" w:eastAsiaTheme="minorEastAsia" w:hAnsiTheme="majorHAnsi" w:cstheme="minorBidi"/>
                <w:noProof/>
                <w:sz w:val="20"/>
                <w:szCs w:val="20"/>
                <w:bdr w:val="none" w:sz="0" w:space="0" w:color="auto"/>
              </w:rPr>
              <w:tab/>
            </w:r>
            <w:r w:rsidR="00862FED" w:rsidRPr="00862FED">
              <w:rPr>
                <w:rStyle w:val="Hyperlink"/>
                <w:rFonts w:asciiTheme="majorHAnsi" w:hAnsiTheme="majorHAnsi"/>
                <w:noProof/>
                <w:sz w:val="20"/>
                <w:szCs w:val="20"/>
              </w:rPr>
              <w:t>La falta de protección judicial</w:t>
            </w:r>
            <w:r w:rsidR="00862FED" w:rsidRPr="00862FED">
              <w:rPr>
                <w:rFonts w:asciiTheme="majorHAnsi" w:hAnsiTheme="majorHAnsi"/>
                <w:noProof/>
                <w:webHidden/>
                <w:sz w:val="20"/>
                <w:szCs w:val="20"/>
              </w:rPr>
              <w:tab/>
            </w:r>
            <w:r w:rsidR="00862FED" w:rsidRPr="00862FED">
              <w:rPr>
                <w:rFonts w:asciiTheme="majorHAnsi" w:hAnsiTheme="majorHAnsi"/>
                <w:noProof/>
                <w:webHidden/>
                <w:sz w:val="20"/>
                <w:szCs w:val="20"/>
              </w:rPr>
              <w:fldChar w:fldCharType="begin"/>
            </w:r>
            <w:r w:rsidR="00862FED" w:rsidRPr="00862FED">
              <w:rPr>
                <w:rFonts w:asciiTheme="majorHAnsi" w:hAnsiTheme="majorHAnsi"/>
                <w:noProof/>
                <w:webHidden/>
                <w:sz w:val="20"/>
                <w:szCs w:val="20"/>
              </w:rPr>
              <w:instrText xml:space="preserve"> PAGEREF _Toc521494949 \h </w:instrText>
            </w:r>
            <w:r w:rsidR="00862FED" w:rsidRPr="00862FED">
              <w:rPr>
                <w:rFonts w:asciiTheme="majorHAnsi" w:hAnsiTheme="majorHAnsi"/>
                <w:noProof/>
                <w:webHidden/>
                <w:sz w:val="20"/>
                <w:szCs w:val="20"/>
              </w:rPr>
            </w:r>
            <w:r w:rsidR="00862FED" w:rsidRPr="00862FED">
              <w:rPr>
                <w:rFonts w:asciiTheme="majorHAnsi" w:hAnsiTheme="majorHAnsi"/>
                <w:noProof/>
                <w:webHidden/>
                <w:sz w:val="20"/>
                <w:szCs w:val="20"/>
              </w:rPr>
              <w:fldChar w:fldCharType="separate"/>
            </w:r>
            <w:r w:rsidR="00071329">
              <w:rPr>
                <w:rFonts w:asciiTheme="majorHAnsi" w:hAnsiTheme="majorHAnsi"/>
                <w:noProof/>
                <w:webHidden/>
                <w:sz w:val="20"/>
                <w:szCs w:val="20"/>
              </w:rPr>
              <w:t>13</w:t>
            </w:r>
            <w:r w:rsidR="00862FED" w:rsidRPr="00862FED">
              <w:rPr>
                <w:rFonts w:asciiTheme="majorHAnsi" w:hAnsiTheme="majorHAnsi"/>
                <w:noProof/>
                <w:webHidden/>
                <w:sz w:val="20"/>
                <w:szCs w:val="20"/>
              </w:rPr>
              <w:fldChar w:fldCharType="end"/>
            </w:r>
          </w:hyperlink>
        </w:p>
        <w:p w14:paraId="14C6B425" w14:textId="77777777" w:rsidR="00862FED" w:rsidRPr="00862FED" w:rsidRDefault="001F5075" w:rsidP="00862FED">
          <w:pPr>
            <w:pStyle w:val="TOC2"/>
            <w:tabs>
              <w:tab w:val="clear" w:pos="9350"/>
              <w:tab w:val="right" w:leader="dot" w:pos="9360"/>
            </w:tabs>
            <w:rPr>
              <w:rFonts w:asciiTheme="majorHAnsi" w:eastAsiaTheme="minorEastAsia" w:hAnsiTheme="majorHAnsi" w:cstheme="minorBidi"/>
              <w:noProof/>
              <w:sz w:val="20"/>
              <w:szCs w:val="20"/>
              <w:bdr w:val="none" w:sz="0" w:space="0" w:color="auto"/>
            </w:rPr>
          </w:pPr>
          <w:hyperlink w:anchor="_Toc521494950" w:history="1">
            <w:r w:rsidR="00862FED" w:rsidRPr="00862FED">
              <w:rPr>
                <w:rStyle w:val="Hyperlink"/>
                <w:rFonts w:asciiTheme="majorHAnsi" w:hAnsiTheme="majorHAnsi"/>
                <w:noProof/>
                <w:sz w:val="20"/>
                <w:szCs w:val="20"/>
                <w:lang w:val="es-UY"/>
              </w:rPr>
              <w:t>2.</w:t>
            </w:r>
            <w:r w:rsidR="00862FED" w:rsidRPr="00862FED">
              <w:rPr>
                <w:rFonts w:asciiTheme="majorHAnsi" w:eastAsiaTheme="minorEastAsia" w:hAnsiTheme="majorHAnsi" w:cstheme="minorBidi"/>
                <w:noProof/>
                <w:sz w:val="20"/>
                <w:szCs w:val="20"/>
                <w:bdr w:val="none" w:sz="0" w:space="0" w:color="auto"/>
              </w:rPr>
              <w:tab/>
            </w:r>
            <w:r w:rsidR="00862FED" w:rsidRPr="00862FED">
              <w:rPr>
                <w:rStyle w:val="Hyperlink"/>
                <w:rFonts w:asciiTheme="majorHAnsi" w:hAnsiTheme="majorHAnsi"/>
                <w:noProof/>
                <w:sz w:val="20"/>
                <w:szCs w:val="20"/>
              </w:rPr>
              <w:t>El plazo razonable en relación con el recurso de apelación laboral</w:t>
            </w:r>
            <w:r w:rsidR="00862FED" w:rsidRPr="00862FED">
              <w:rPr>
                <w:rFonts w:asciiTheme="majorHAnsi" w:hAnsiTheme="majorHAnsi"/>
                <w:noProof/>
                <w:webHidden/>
                <w:sz w:val="20"/>
                <w:szCs w:val="20"/>
              </w:rPr>
              <w:tab/>
            </w:r>
            <w:r w:rsidR="00862FED" w:rsidRPr="00862FED">
              <w:rPr>
                <w:rFonts w:asciiTheme="majorHAnsi" w:hAnsiTheme="majorHAnsi"/>
                <w:noProof/>
                <w:webHidden/>
                <w:sz w:val="20"/>
                <w:szCs w:val="20"/>
              </w:rPr>
              <w:fldChar w:fldCharType="begin"/>
            </w:r>
            <w:r w:rsidR="00862FED" w:rsidRPr="00862FED">
              <w:rPr>
                <w:rFonts w:asciiTheme="majorHAnsi" w:hAnsiTheme="majorHAnsi"/>
                <w:noProof/>
                <w:webHidden/>
                <w:sz w:val="20"/>
                <w:szCs w:val="20"/>
              </w:rPr>
              <w:instrText xml:space="preserve"> PAGEREF _Toc521494950 \h </w:instrText>
            </w:r>
            <w:r w:rsidR="00862FED" w:rsidRPr="00862FED">
              <w:rPr>
                <w:rFonts w:asciiTheme="majorHAnsi" w:hAnsiTheme="majorHAnsi"/>
                <w:noProof/>
                <w:webHidden/>
                <w:sz w:val="20"/>
                <w:szCs w:val="20"/>
              </w:rPr>
            </w:r>
            <w:r w:rsidR="00862FED" w:rsidRPr="00862FED">
              <w:rPr>
                <w:rFonts w:asciiTheme="majorHAnsi" w:hAnsiTheme="majorHAnsi"/>
                <w:noProof/>
                <w:webHidden/>
                <w:sz w:val="20"/>
                <w:szCs w:val="20"/>
              </w:rPr>
              <w:fldChar w:fldCharType="separate"/>
            </w:r>
            <w:r w:rsidR="00071329">
              <w:rPr>
                <w:rFonts w:asciiTheme="majorHAnsi" w:hAnsiTheme="majorHAnsi"/>
                <w:noProof/>
                <w:webHidden/>
                <w:sz w:val="20"/>
                <w:szCs w:val="20"/>
              </w:rPr>
              <w:t>15</w:t>
            </w:r>
            <w:r w:rsidR="00862FED" w:rsidRPr="00862FED">
              <w:rPr>
                <w:rFonts w:asciiTheme="majorHAnsi" w:hAnsiTheme="majorHAnsi"/>
                <w:noProof/>
                <w:webHidden/>
                <w:sz w:val="20"/>
                <w:szCs w:val="20"/>
              </w:rPr>
              <w:fldChar w:fldCharType="end"/>
            </w:r>
          </w:hyperlink>
        </w:p>
        <w:p w14:paraId="25F9A0E5" w14:textId="77777777" w:rsidR="00862FED" w:rsidRPr="00862FED" w:rsidRDefault="001F5075" w:rsidP="00862FED">
          <w:pPr>
            <w:pStyle w:val="TOC2"/>
            <w:tabs>
              <w:tab w:val="clear" w:pos="9350"/>
              <w:tab w:val="right" w:leader="dot" w:pos="9360"/>
            </w:tabs>
            <w:rPr>
              <w:rFonts w:asciiTheme="majorHAnsi" w:eastAsiaTheme="minorEastAsia" w:hAnsiTheme="majorHAnsi" w:cstheme="minorBidi"/>
              <w:noProof/>
              <w:sz w:val="20"/>
              <w:szCs w:val="20"/>
              <w:bdr w:val="none" w:sz="0" w:space="0" w:color="auto"/>
            </w:rPr>
          </w:pPr>
          <w:hyperlink w:anchor="_Toc521494951" w:history="1">
            <w:r w:rsidR="00862FED" w:rsidRPr="00862FED">
              <w:rPr>
                <w:rStyle w:val="Hyperlink"/>
                <w:rFonts w:asciiTheme="majorHAnsi" w:hAnsiTheme="majorHAnsi"/>
                <w:noProof/>
                <w:sz w:val="20"/>
                <w:szCs w:val="20"/>
                <w:lang w:val="es-ES"/>
              </w:rPr>
              <w:t>C.</w:t>
            </w:r>
            <w:r w:rsidR="00862FED" w:rsidRPr="00862FED">
              <w:rPr>
                <w:rFonts w:asciiTheme="majorHAnsi" w:eastAsiaTheme="minorEastAsia" w:hAnsiTheme="majorHAnsi" w:cstheme="minorBidi"/>
                <w:noProof/>
                <w:sz w:val="20"/>
                <w:szCs w:val="20"/>
                <w:bdr w:val="none" w:sz="0" w:space="0" w:color="auto"/>
              </w:rPr>
              <w:tab/>
            </w:r>
            <w:r w:rsidR="00862FED" w:rsidRPr="00862FED">
              <w:rPr>
                <w:rStyle w:val="Hyperlink"/>
                <w:rFonts w:asciiTheme="majorHAnsi" w:hAnsiTheme="majorHAnsi"/>
                <w:noProof/>
                <w:sz w:val="20"/>
                <w:szCs w:val="20"/>
              </w:rPr>
              <w:t>Los</w:t>
            </w:r>
            <w:r w:rsidR="00862FED" w:rsidRPr="00862FED">
              <w:rPr>
                <w:rStyle w:val="Hyperlink"/>
                <w:rFonts w:asciiTheme="majorHAnsi" w:hAnsiTheme="majorHAnsi"/>
                <w:noProof/>
                <w:sz w:val="20"/>
                <w:szCs w:val="20"/>
                <w:lang w:val="es-ES"/>
              </w:rPr>
              <w:t xml:space="preserve"> derechos políticos</w:t>
            </w:r>
            <w:r w:rsidR="00862FED" w:rsidRPr="00862FED">
              <w:rPr>
                <w:rFonts w:asciiTheme="majorHAnsi" w:hAnsiTheme="majorHAnsi"/>
                <w:noProof/>
                <w:webHidden/>
                <w:sz w:val="20"/>
                <w:szCs w:val="20"/>
              </w:rPr>
              <w:tab/>
            </w:r>
            <w:r w:rsidR="00862FED" w:rsidRPr="00862FED">
              <w:rPr>
                <w:rFonts w:asciiTheme="majorHAnsi" w:hAnsiTheme="majorHAnsi"/>
                <w:noProof/>
                <w:webHidden/>
                <w:sz w:val="20"/>
                <w:szCs w:val="20"/>
              </w:rPr>
              <w:fldChar w:fldCharType="begin"/>
            </w:r>
            <w:r w:rsidR="00862FED" w:rsidRPr="00862FED">
              <w:rPr>
                <w:rFonts w:asciiTheme="majorHAnsi" w:hAnsiTheme="majorHAnsi"/>
                <w:noProof/>
                <w:webHidden/>
                <w:sz w:val="20"/>
                <w:szCs w:val="20"/>
              </w:rPr>
              <w:instrText xml:space="preserve"> PAGEREF _Toc521494951 \h </w:instrText>
            </w:r>
            <w:r w:rsidR="00862FED" w:rsidRPr="00862FED">
              <w:rPr>
                <w:rFonts w:asciiTheme="majorHAnsi" w:hAnsiTheme="majorHAnsi"/>
                <w:noProof/>
                <w:webHidden/>
                <w:sz w:val="20"/>
                <w:szCs w:val="20"/>
              </w:rPr>
            </w:r>
            <w:r w:rsidR="00862FED" w:rsidRPr="00862FED">
              <w:rPr>
                <w:rFonts w:asciiTheme="majorHAnsi" w:hAnsiTheme="majorHAnsi"/>
                <w:noProof/>
                <w:webHidden/>
                <w:sz w:val="20"/>
                <w:szCs w:val="20"/>
              </w:rPr>
              <w:fldChar w:fldCharType="separate"/>
            </w:r>
            <w:r w:rsidR="00071329">
              <w:rPr>
                <w:rFonts w:asciiTheme="majorHAnsi" w:hAnsiTheme="majorHAnsi"/>
                <w:noProof/>
                <w:webHidden/>
                <w:sz w:val="20"/>
                <w:szCs w:val="20"/>
              </w:rPr>
              <w:t>15</w:t>
            </w:r>
            <w:r w:rsidR="00862FED" w:rsidRPr="00862FED">
              <w:rPr>
                <w:rFonts w:asciiTheme="majorHAnsi" w:hAnsiTheme="majorHAnsi"/>
                <w:noProof/>
                <w:webHidden/>
                <w:sz w:val="20"/>
                <w:szCs w:val="20"/>
              </w:rPr>
              <w:fldChar w:fldCharType="end"/>
            </w:r>
          </w:hyperlink>
        </w:p>
        <w:p w14:paraId="749E4688" w14:textId="77777777" w:rsidR="00862FED" w:rsidRPr="00862FED" w:rsidRDefault="001F5075" w:rsidP="00862FED">
          <w:pPr>
            <w:pStyle w:val="TOC1"/>
            <w:tabs>
              <w:tab w:val="clear" w:pos="9440"/>
              <w:tab w:val="right" w:leader="dot" w:pos="9360"/>
            </w:tabs>
            <w:rPr>
              <w:rFonts w:eastAsiaTheme="minorEastAsia" w:cstheme="minorBidi"/>
              <w:b w:val="0"/>
              <w:bdr w:val="none" w:sz="0" w:space="0" w:color="auto"/>
            </w:rPr>
          </w:pPr>
          <w:hyperlink w:anchor="_Toc521494952" w:history="1">
            <w:r w:rsidR="00862FED" w:rsidRPr="00862FED">
              <w:rPr>
                <w:rStyle w:val="Hyperlink"/>
                <w:lang w:val="es-VE"/>
              </w:rPr>
              <w:t>V.</w:t>
            </w:r>
            <w:r w:rsidR="00862FED" w:rsidRPr="00862FED">
              <w:rPr>
                <w:rFonts w:eastAsiaTheme="minorEastAsia" w:cstheme="minorBidi"/>
                <w:b w:val="0"/>
                <w:bdr w:val="none" w:sz="0" w:space="0" w:color="auto"/>
              </w:rPr>
              <w:tab/>
            </w:r>
            <w:r w:rsidR="00862FED" w:rsidRPr="00862FED">
              <w:rPr>
                <w:rStyle w:val="Hyperlink"/>
              </w:rPr>
              <w:t>CONCLUSIONES</w:t>
            </w:r>
            <w:r w:rsidR="00862FED" w:rsidRPr="00862FED">
              <w:rPr>
                <w:rStyle w:val="Hyperlink"/>
                <w:lang w:val="es-VE"/>
              </w:rPr>
              <w:t xml:space="preserve"> Y RECOMENDACIONES</w:t>
            </w:r>
            <w:r w:rsidR="00862FED" w:rsidRPr="00862FED">
              <w:rPr>
                <w:b w:val="0"/>
                <w:webHidden/>
              </w:rPr>
              <w:tab/>
            </w:r>
            <w:r w:rsidR="00862FED" w:rsidRPr="00862FED">
              <w:rPr>
                <w:b w:val="0"/>
                <w:webHidden/>
              </w:rPr>
              <w:fldChar w:fldCharType="begin"/>
            </w:r>
            <w:r w:rsidR="00862FED" w:rsidRPr="00862FED">
              <w:rPr>
                <w:b w:val="0"/>
                <w:webHidden/>
              </w:rPr>
              <w:instrText xml:space="preserve"> PAGEREF _Toc521494952 \h </w:instrText>
            </w:r>
            <w:r w:rsidR="00862FED" w:rsidRPr="00862FED">
              <w:rPr>
                <w:b w:val="0"/>
                <w:webHidden/>
              </w:rPr>
            </w:r>
            <w:r w:rsidR="00862FED" w:rsidRPr="00862FED">
              <w:rPr>
                <w:b w:val="0"/>
                <w:webHidden/>
              </w:rPr>
              <w:fldChar w:fldCharType="separate"/>
            </w:r>
            <w:r w:rsidR="00071329">
              <w:rPr>
                <w:b w:val="0"/>
                <w:webHidden/>
              </w:rPr>
              <w:t>16</w:t>
            </w:r>
            <w:r w:rsidR="00862FED" w:rsidRPr="00862FED">
              <w:rPr>
                <w:b w:val="0"/>
                <w:webHidden/>
              </w:rPr>
              <w:fldChar w:fldCharType="end"/>
            </w:r>
          </w:hyperlink>
        </w:p>
        <w:p w14:paraId="6CA20203" w14:textId="77777777" w:rsidR="00F87E49" w:rsidRDefault="00F87E49" w:rsidP="0035604E">
          <w:pPr>
            <w:tabs>
              <w:tab w:val="right" w:leader="dot" w:pos="9360"/>
            </w:tabs>
          </w:pPr>
          <w:r w:rsidRPr="0035604E">
            <w:rPr>
              <w:rFonts w:asciiTheme="majorHAnsi" w:hAnsiTheme="majorHAnsi"/>
              <w:b/>
              <w:bCs/>
              <w:noProof/>
              <w:sz w:val="20"/>
              <w:szCs w:val="20"/>
            </w:rPr>
            <w:fldChar w:fldCharType="end"/>
          </w:r>
        </w:p>
      </w:sdtContent>
    </w:sdt>
    <w:p w14:paraId="1E342CF5" w14:textId="77777777" w:rsidR="00C12DEE" w:rsidRDefault="00C12DEE" w:rsidP="00C12DEE">
      <w:pPr>
        <w:rPr>
          <w:rFonts w:asciiTheme="majorHAnsi" w:hAnsiTheme="majorHAnsi"/>
          <w:sz w:val="20"/>
          <w:szCs w:val="20"/>
          <w:lang w:val="es-VE"/>
        </w:rPr>
      </w:pPr>
    </w:p>
    <w:p w14:paraId="52AD789D" w14:textId="77777777" w:rsidR="00C12DEE" w:rsidRDefault="00C12DEE" w:rsidP="00C12DEE">
      <w:pPr>
        <w:rPr>
          <w:rFonts w:asciiTheme="majorHAnsi" w:hAnsiTheme="majorHAnsi"/>
          <w:sz w:val="20"/>
          <w:szCs w:val="20"/>
          <w:lang w:val="es-VE"/>
        </w:rPr>
      </w:pPr>
    </w:p>
    <w:p w14:paraId="63F8EF0F" w14:textId="77777777" w:rsidR="00C12DEE" w:rsidRDefault="00014BFF" w:rsidP="00C12DEE">
      <w:pPr>
        <w:rPr>
          <w:rFonts w:asciiTheme="majorHAnsi" w:hAnsiTheme="majorHAnsi"/>
          <w:sz w:val="20"/>
          <w:szCs w:val="20"/>
          <w:lang w:val="es-VE"/>
        </w:rPr>
      </w:pPr>
      <w:r>
        <w:rPr>
          <w:rFonts w:asciiTheme="majorHAnsi" w:hAnsiTheme="majorHAnsi"/>
          <w:sz w:val="20"/>
          <w:szCs w:val="20"/>
          <w:lang w:val="es-VE"/>
        </w:rPr>
        <w:br w:type="page"/>
      </w:r>
    </w:p>
    <w:p w14:paraId="5FF7EBFD" w14:textId="1A0C0333" w:rsidR="004B316C" w:rsidRPr="002B3A99" w:rsidRDefault="00B06C1C"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r w:rsidRPr="002B3A99">
        <w:rPr>
          <w:rFonts w:asciiTheme="majorHAnsi" w:eastAsia="Times New Roman" w:hAnsiTheme="majorHAnsi"/>
          <w:b/>
          <w:sz w:val="20"/>
          <w:szCs w:val="20"/>
          <w:bdr w:val="none" w:sz="0" w:space="0" w:color="auto"/>
          <w:lang w:val="es-CO"/>
        </w:rPr>
        <w:lastRenderedPageBreak/>
        <w:t xml:space="preserve">INFORME No. </w:t>
      </w:r>
      <w:r w:rsidR="006969E0">
        <w:rPr>
          <w:rFonts w:asciiTheme="majorHAnsi" w:eastAsia="Times New Roman" w:hAnsiTheme="majorHAnsi"/>
          <w:b/>
          <w:sz w:val="20"/>
          <w:szCs w:val="20"/>
          <w:bdr w:val="none" w:sz="0" w:space="0" w:color="auto"/>
          <w:lang w:val="es-CO"/>
        </w:rPr>
        <w:t>109</w:t>
      </w:r>
      <w:r w:rsidR="0038345F">
        <w:rPr>
          <w:rFonts w:asciiTheme="majorHAnsi" w:eastAsia="Times New Roman" w:hAnsiTheme="majorHAnsi"/>
          <w:b/>
          <w:sz w:val="20"/>
          <w:szCs w:val="20"/>
          <w:bdr w:val="none" w:sz="0" w:space="0" w:color="auto"/>
          <w:lang w:val="es-CO"/>
        </w:rPr>
        <w:t>/18</w:t>
      </w:r>
    </w:p>
    <w:p w14:paraId="45252512" w14:textId="77777777" w:rsidR="004B316C" w:rsidRPr="002B3A99" w:rsidRDefault="0038345F"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r>
        <w:rPr>
          <w:rFonts w:asciiTheme="majorHAnsi" w:eastAsia="Times New Roman" w:hAnsiTheme="majorHAnsi"/>
          <w:b/>
          <w:sz w:val="20"/>
          <w:szCs w:val="20"/>
          <w:bdr w:val="none" w:sz="0" w:space="0" w:color="auto"/>
          <w:lang w:val="es-CO"/>
        </w:rPr>
        <w:t>CASO 12.870</w:t>
      </w:r>
    </w:p>
    <w:p w14:paraId="3D0C0D6A" w14:textId="77777777" w:rsidR="004B316C" w:rsidRPr="000D3883" w:rsidRDefault="004B316C"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VE"/>
        </w:rPr>
      </w:pPr>
      <w:r w:rsidRPr="000D3883">
        <w:rPr>
          <w:rFonts w:asciiTheme="majorHAnsi" w:eastAsia="Times New Roman" w:hAnsiTheme="majorHAnsi"/>
          <w:sz w:val="20"/>
          <w:szCs w:val="20"/>
          <w:bdr w:val="none" w:sz="0" w:space="0" w:color="auto"/>
          <w:lang w:val="es-VE"/>
        </w:rPr>
        <w:t>FONDO</w:t>
      </w:r>
    </w:p>
    <w:p w14:paraId="126B683D" w14:textId="4B7FBCC2" w:rsidR="00B06C1C" w:rsidRPr="000D3883" w:rsidRDefault="0038345F"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VE"/>
        </w:rPr>
      </w:pPr>
      <w:r>
        <w:rPr>
          <w:rFonts w:asciiTheme="majorHAnsi" w:eastAsia="Times New Roman" w:hAnsiTheme="majorHAnsi"/>
          <w:sz w:val="20"/>
          <w:szCs w:val="20"/>
          <w:bdr w:val="none" w:sz="0" w:space="0" w:color="auto"/>
          <w:lang w:val="es-VE"/>
        </w:rPr>
        <w:t>YENINA ESTHER MARTINEZ ESQUIVIA</w:t>
      </w:r>
    </w:p>
    <w:p w14:paraId="3D8A9FA3" w14:textId="7E7933F7" w:rsidR="00B06C1C" w:rsidRPr="008D21FF" w:rsidRDefault="00A00F81"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VE"/>
        </w:rPr>
      </w:pPr>
      <w:r>
        <w:rPr>
          <w:rFonts w:asciiTheme="majorHAnsi" w:eastAsia="Times New Roman" w:hAnsiTheme="majorHAnsi"/>
          <w:sz w:val="20"/>
          <w:szCs w:val="20"/>
          <w:bdr w:val="none" w:sz="0" w:space="0" w:color="auto"/>
          <w:lang w:val="es-VE"/>
        </w:rPr>
        <w:t>COLOMBIA</w:t>
      </w:r>
      <w:r w:rsidR="004E2EF5" w:rsidRPr="00EB071A">
        <w:rPr>
          <w:rStyle w:val="FootnoteReference"/>
          <w:rFonts w:asciiTheme="majorHAnsi" w:eastAsia="Times New Roman" w:hAnsiTheme="majorHAnsi"/>
          <w:sz w:val="20"/>
          <w:szCs w:val="20"/>
          <w:bdr w:val="none" w:sz="0" w:space="0" w:color="auto"/>
          <w:lang w:val="es-VE"/>
        </w:rPr>
        <w:footnoteReference w:id="2"/>
      </w:r>
    </w:p>
    <w:p w14:paraId="0A1B01E4" w14:textId="39355C6E" w:rsidR="004B316C" w:rsidRPr="008D21FF" w:rsidRDefault="006969E0" w:rsidP="00B330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VE"/>
        </w:rPr>
      </w:pPr>
      <w:r>
        <w:rPr>
          <w:rFonts w:asciiTheme="majorHAnsi" w:eastAsia="Times New Roman" w:hAnsiTheme="majorHAnsi"/>
          <w:sz w:val="20"/>
          <w:szCs w:val="20"/>
          <w:bdr w:val="none" w:sz="0" w:space="0" w:color="auto"/>
          <w:lang w:val="es-VE"/>
        </w:rPr>
        <w:t>5</w:t>
      </w:r>
      <w:r w:rsidR="00B5326D" w:rsidRPr="008D21FF">
        <w:rPr>
          <w:rFonts w:asciiTheme="majorHAnsi" w:eastAsia="Times New Roman" w:hAnsiTheme="majorHAnsi"/>
          <w:sz w:val="20"/>
          <w:szCs w:val="20"/>
          <w:bdr w:val="none" w:sz="0" w:space="0" w:color="auto"/>
          <w:lang w:val="es-VE"/>
        </w:rPr>
        <w:t xml:space="preserve"> DE </w:t>
      </w:r>
      <w:r>
        <w:rPr>
          <w:rFonts w:asciiTheme="majorHAnsi" w:eastAsia="Times New Roman" w:hAnsiTheme="majorHAnsi"/>
          <w:sz w:val="20"/>
          <w:szCs w:val="20"/>
          <w:bdr w:val="none" w:sz="0" w:space="0" w:color="auto"/>
          <w:lang w:val="es-VE"/>
        </w:rPr>
        <w:t>OCTUBRE</w:t>
      </w:r>
      <w:r w:rsidR="00EE2F4E">
        <w:rPr>
          <w:rFonts w:asciiTheme="majorHAnsi" w:eastAsia="Times New Roman" w:hAnsiTheme="majorHAnsi"/>
          <w:sz w:val="20"/>
          <w:szCs w:val="20"/>
          <w:bdr w:val="none" w:sz="0" w:space="0" w:color="auto"/>
          <w:lang w:val="es-VE"/>
        </w:rPr>
        <w:t xml:space="preserve"> </w:t>
      </w:r>
      <w:r w:rsidR="00EB1199" w:rsidRPr="008D21FF">
        <w:rPr>
          <w:rFonts w:asciiTheme="majorHAnsi" w:eastAsia="Times New Roman" w:hAnsiTheme="majorHAnsi"/>
          <w:sz w:val="20"/>
          <w:szCs w:val="20"/>
          <w:bdr w:val="none" w:sz="0" w:space="0" w:color="auto"/>
          <w:lang w:val="es-VE"/>
        </w:rPr>
        <w:t>DE 201</w:t>
      </w:r>
      <w:r w:rsidR="0038345F">
        <w:rPr>
          <w:rFonts w:asciiTheme="majorHAnsi" w:eastAsia="Times New Roman" w:hAnsiTheme="majorHAnsi"/>
          <w:sz w:val="20"/>
          <w:szCs w:val="20"/>
          <w:bdr w:val="none" w:sz="0" w:space="0" w:color="auto"/>
          <w:lang w:val="es-VE"/>
        </w:rPr>
        <w:t>8</w:t>
      </w:r>
    </w:p>
    <w:p w14:paraId="49243ADB" w14:textId="77777777" w:rsidR="004B316C" w:rsidRPr="008D21FF" w:rsidRDefault="004B316C" w:rsidP="004B31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VE"/>
        </w:rPr>
      </w:pPr>
    </w:p>
    <w:p w14:paraId="0DF2B1CA" w14:textId="77777777" w:rsidR="00E40449" w:rsidRPr="005748D7" w:rsidRDefault="00E40449" w:rsidP="00AD1871">
      <w:pPr>
        <w:pStyle w:val="Heading1"/>
        <w:keepLines/>
        <w:numPr>
          <w:ilvl w:val="0"/>
          <w:numId w:val="54"/>
        </w:numPr>
        <w:pBdr>
          <w:top w:val="nil"/>
          <w:left w:val="nil"/>
          <w:bottom w:val="nil"/>
          <w:right w:val="nil"/>
          <w:between w:val="nil"/>
          <w:bar w:val="nil"/>
        </w:pBdr>
        <w:tabs>
          <w:tab w:val="clear" w:pos="1440"/>
        </w:tabs>
        <w:ind w:left="630" w:firstLine="0"/>
        <w:rPr>
          <w:rFonts w:ascii="Cambria" w:eastAsiaTheme="majorEastAsia" w:hAnsi="Cambria" w:cstheme="majorBidi"/>
          <w:bCs/>
          <w:bdr w:val="nil"/>
          <w:lang w:val="es-VE"/>
        </w:rPr>
      </w:pPr>
      <w:bookmarkStart w:id="1" w:name="_Toc370840743"/>
      <w:bookmarkStart w:id="2" w:name="_Toc370840839"/>
      <w:bookmarkStart w:id="3" w:name="_Toc423514405"/>
      <w:bookmarkStart w:id="4" w:name="_Toc433115981"/>
      <w:bookmarkStart w:id="5" w:name="_Toc444958124"/>
      <w:bookmarkStart w:id="6" w:name="_Toc479004109"/>
      <w:bookmarkStart w:id="7" w:name="_Toc491078407"/>
      <w:bookmarkStart w:id="8" w:name="_Toc521494932"/>
      <w:r w:rsidRPr="005748D7">
        <w:rPr>
          <w:rFonts w:ascii="Cambria" w:eastAsiaTheme="majorEastAsia" w:hAnsi="Cambria" w:cstheme="majorBidi"/>
          <w:bCs/>
          <w:bdr w:val="nil"/>
          <w:lang w:val="es-VE"/>
        </w:rPr>
        <w:t>RESUMEN</w:t>
      </w:r>
      <w:bookmarkEnd w:id="1"/>
      <w:bookmarkEnd w:id="2"/>
      <w:bookmarkEnd w:id="3"/>
      <w:bookmarkEnd w:id="4"/>
      <w:bookmarkEnd w:id="5"/>
      <w:bookmarkEnd w:id="6"/>
      <w:bookmarkEnd w:id="7"/>
      <w:bookmarkEnd w:id="8"/>
    </w:p>
    <w:p w14:paraId="329B37C6" w14:textId="77777777" w:rsidR="0038345F" w:rsidRDefault="0038345F" w:rsidP="00D6051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14:paraId="07B772E9" w14:textId="7781323C" w:rsidR="0038345F" w:rsidRDefault="0038345F"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014A4">
        <w:rPr>
          <w:rFonts w:ascii="Cambria" w:hAnsi="Cambria"/>
          <w:color w:val="000000" w:themeColor="text1"/>
          <w:sz w:val="20"/>
          <w:szCs w:val="20"/>
          <w:lang w:val="es-VE"/>
        </w:rPr>
        <w:t xml:space="preserve">El </w:t>
      </w:r>
      <w:r w:rsidRPr="0038345F">
        <w:rPr>
          <w:rFonts w:ascii="Cambria" w:hAnsi="Cambria"/>
          <w:sz w:val="20"/>
          <w:szCs w:val="20"/>
          <w:lang w:val="es-VE"/>
        </w:rPr>
        <w:t>22 de diciembre de 2005</w:t>
      </w:r>
      <w:r w:rsidRPr="009014A4">
        <w:rPr>
          <w:rFonts w:ascii="Cambria" w:hAnsi="Cambria"/>
          <w:color w:val="000000" w:themeColor="text1"/>
          <w:sz w:val="20"/>
          <w:szCs w:val="20"/>
          <w:lang w:val="es-VE"/>
        </w:rPr>
        <w:t xml:space="preserve"> la Comisión Interamericana de Derechos Humanos (en adelante “la Comisión Interamericana”, “la Comisión” o “la CIDH”) recibi</w:t>
      </w:r>
      <w:r w:rsidR="00B21BB6">
        <w:rPr>
          <w:rFonts w:ascii="Cambria" w:hAnsi="Cambria"/>
          <w:color w:val="000000" w:themeColor="text1"/>
          <w:sz w:val="20"/>
          <w:szCs w:val="20"/>
          <w:lang w:val="es-VE"/>
        </w:rPr>
        <w:t xml:space="preserve">ó una petición presentada por Yenina Esther </w:t>
      </w:r>
      <w:r w:rsidR="00B21BB6" w:rsidRPr="00B21BB6">
        <w:rPr>
          <w:rFonts w:ascii="Cambria" w:hAnsi="Cambria"/>
          <w:sz w:val="20"/>
          <w:szCs w:val="20"/>
          <w:lang w:val="es-VE"/>
        </w:rPr>
        <w:t>Martínez Esquivia</w:t>
      </w:r>
      <w:r w:rsidRPr="00B21BB6">
        <w:rPr>
          <w:rFonts w:ascii="Cambria" w:hAnsi="Cambria"/>
          <w:sz w:val="20"/>
          <w:szCs w:val="20"/>
          <w:lang w:val="es-VE"/>
        </w:rPr>
        <w:t xml:space="preserve"> (en adelante “la parte peticionaria”) en la cual alega la responsabilidad internacional de</w:t>
      </w:r>
      <w:r w:rsidR="00FC24BB">
        <w:rPr>
          <w:rFonts w:ascii="Cambria" w:hAnsi="Cambria"/>
          <w:sz w:val="20"/>
          <w:szCs w:val="20"/>
          <w:lang w:val="es-VE"/>
        </w:rPr>
        <w:t xml:space="preserve"> la República de </w:t>
      </w:r>
      <w:r w:rsidR="00B21BB6" w:rsidRPr="00B21BB6">
        <w:rPr>
          <w:rFonts w:ascii="Cambria" w:hAnsi="Cambria"/>
          <w:sz w:val="20"/>
          <w:szCs w:val="20"/>
          <w:lang w:val="es-VE"/>
        </w:rPr>
        <w:t>Colombia (en adelante “el Estado colombiano</w:t>
      </w:r>
      <w:r w:rsidRPr="00B21BB6">
        <w:rPr>
          <w:rFonts w:ascii="Cambria" w:hAnsi="Cambria"/>
          <w:sz w:val="20"/>
          <w:szCs w:val="20"/>
          <w:lang w:val="es-VE"/>
        </w:rPr>
        <w:t>”,</w:t>
      </w:r>
      <w:r w:rsidR="00B21BB6" w:rsidRPr="00B21BB6">
        <w:rPr>
          <w:rFonts w:ascii="Cambria" w:hAnsi="Cambria"/>
          <w:sz w:val="20"/>
          <w:szCs w:val="20"/>
          <w:lang w:val="es-VE"/>
        </w:rPr>
        <w:t xml:space="preserve"> </w:t>
      </w:r>
      <w:r w:rsidRPr="00B21BB6">
        <w:rPr>
          <w:rFonts w:ascii="Cambria" w:hAnsi="Cambria"/>
          <w:sz w:val="20"/>
          <w:szCs w:val="20"/>
          <w:lang w:val="es-VE"/>
        </w:rPr>
        <w:t>“el Estado”</w:t>
      </w:r>
      <w:r w:rsidR="004D66E9">
        <w:rPr>
          <w:rFonts w:ascii="Cambria" w:hAnsi="Cambria"/>
          <w:sz w:val="20"/>
          <w:szCs w:val="20"/>
          <w:lang w:val="es-VE"/>
        </w:rPr>
        <w:t xml:space="preserve"> o “Colombia”</w:t>
      </w:r>
      <w:r w:rsidRPr="00B21BB6">
        <w:rPr>
          <w:rFonts w:ascii="Cambria" w:hAnsi="Cambria"/>
          <w:sz w:val="20"/>
          <w:szCs w:val="20"/>
          <w:lang w:val="es-VE"/>
        </w:rPr>
        <w:t xml:space="preserve">). </w:t>
      </w:r>
    </w:p>
    <w:p w14:paraId="23C00F2A" w14:textId="77777777" w:rsidR="0038345F" w:rsidRDefault="0038345F" w:rsidP="003834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14:paraId="1A1292C8" w14:textId="7E28A033" w:rsidR="0038345F" w:rsidRPr="009014A4" w:rsidRDefault="0038345F"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014A4">
        <w:rPr>
          <w:rFonts w:ascii="Cambria" w:hAnsi="Cambria"/>
          <w:color w:val="000000" w:themeColor="text1"/>
          <w:sz w:val="20"/>
          <w:szCs w:val="20"/>
          <w:lang w:val="es-VE"/>
        </w:rPr>
        <w:t>L</w:t>
      </w:r>
      <w:r w:rsidRPr="009014A4">
        <w:rPr>
          <w:rFonts w:ascii="Cambria" w:hAnsi="Cambria"/>
          <w:sz w:val="20"/>
          <w:szCs w:val="20"/>
          <w:lang w:val="es-ES_tradnl"/>
        </w:rPr>
        <w:t>a Comisión aprobó el informe de admisibilidad No.</w:t>
      </w:r>
      <w:r w:rsidRPr="00B21BB6">
        <w:rPr>
          <w:rFonts w:ascii="Cambria" w:hAnsi="Cambria"/>
          <w:sz w:val="20"/>
          <w:szCs w:val="20"/>
          <w:lang w:val="es-ES_tradnl"/>
        </w:rPr>
        <w:t xml:space="preserve"> </w:t>
      </w:r>
      <w:r w:rsidR="00B21BB6" w:rsidRPr="00B21BB6">
        <w:rPr>
          <w:rFonts w:ascii="Cambria" w:hAnsi="Cambria"/>
          <w:sz w:val="20"/>
          <w:szCs w:val="20"/>
          <w:lang w:val="es-ES_tradnl"/>
        </w:rPr>
        <w:t>62</w:t>
      </w:r>
      <w:r w:rsidRPr="00B21BB6">
        <w:rPr>
          <w:rFonts w:ascii="Cambria" w:hAnsi="Cambria"/>
          <w:sz w:val="20"/>
          <w:szCs w:val="20"/>
          <w:lang w:val="es-ES_tradnl"/>
        </w:rPr>
        <w:t>/</w:t>
      </w:r>
      <w:r w:rsidR="00B21BB6" w:rsidRPr="00B21BB6">
        <w:rPr>
          <w:rFonts w:ascii="Cambria" w:hAnsi="Cambria"/>
          <w:sz w:val="20"/>
          <w:szCs w:val="20"/>
          <w:lang w:val="es-ES_tradnl"/>
        </w:rPr>
        <w:t>12</w:t>
      </w:r>
      <w:r w:rsidRPr="00B21BB6">
        <w:rPr>
          <w:rFonts w:ascii="Cambria" w:hAnsi="Cambria"/>
          <w:sz w:val="20"/>
          <w:szCs w:val="20"/>
          <w:lang w:val="es-ES_tradnl"/>
        </w:rPr>
        <w:t xml:space="preserve"> el </w:t>
      </w:r>
      <w:r w:rsidR="00B21BB6" w:rsidRPr="00B21BB6">
        <w:rPr>
          <w:rFonts w:ascii="Cambria" w:hAnsi="Cambria"/>
          <w:sz w:val="20"/>
          <w:szCs w:val="20"/>
          <w:lang w:val="es-ES_tradnl"/>
        </w:rPr>
        <w:t>20</w:t>
      </w:r>
      <w:r w:rsidRPr="00B21BB6">
        <w:rPr>
          <w:rFonts w:ascii="Cambria" w:hAnsi="Cambria"/>
          <w:sz w:val="20"/>
          <w:szCs w:val="20"/>
          <w:lang w:val="es-ES_tradnl"/>
        </w:rPr>
        <w:t xml:space="preserve"> de </w:t>
      </w:r>
      <w:r w:rsidR="00B21BB6" w:rsidRPr="00B21BB6">
        <w:rPr>
          <w:rFonts w:ascii="Cambria" w:hAnsi="Cambria"/>
          <w:sz w:val="20"/>
          <w:szCs w:val="20"/>
          <w:lang w:val="es-ES_tradnl"/>
        </w:rPr>
        <w:t>marzo</w:t>
      </w:r>
      <w:r w:rsidRPr="00B21BB6">
        <w:rPr>
          <w:rFonts w:ascii="Cambria" w:hAnsi="Cambria"/>
          <w:sz w:val="20"/>
          <w:szCs w:val="20"/>
          <w:lang w:val="es-ES_tradnl"/>
        </w:rPr>
        <w:t xml:space="preserve"> de </w:t>
      </w:r>
      <w:r w:rsidR="00B21BB6" w:rsidRPr="00B21BB6">
        <w:rPr>
          <w:rFonts w:ascii="Cambria" w:hAnsi="Cambria"/>
          <w:sz w:val="20"/>
          <w:szCs w:val="20"/>
          <w:lang w:val="es-ES_tradnl"/>
        </w:rPr>
        <w:t>2012</w:t>
      </w:r>
      <w:r w:rsidRPr="001265CE">
        <w:rPr>
          <w:rStyle w:val="FootnoteReference"/>
          <w:rFonts w:ascii="Cambria" w:hAnsi="Cambria"/>
          <w:sz w:val="20"/>
          <w:szCs w:val="20"/>
          <w:lang w:val="es-ES_tradnl"/>
        </w:rPr>
        <w:footnoteReference w:id="3"/>
      </w:r>
      <w:r>
        <w:rPr>
          <w:rFonts w:ascii="Cambria" w:hAnsi="Cambria"/>
          <w:sz w:val="20"/>
          <w:szCs w:val="20"/>
          <w:lang w:val="es-ES_tradnl"/>
        </w:rPr>
        <w:t xml:space="preserve">. </w:t>
      </w:r>
      <w:r w:rsidRPr="009014A4">
        <w:rPr>
          <w:rFonts w:ascii="Cambria" w:hAnsi="Cambria"/>
          <w:sz w:val="20"/>
          <w:szCs w:val="20"/>
          <w:lang w:val="es-ES_tradnl"/>
        </w:rPr>
        <w:t>E</w:t>
      </w:r>
      <w:r w:rsidRPr="00B21BB6">
        <w:rPr>
          <w:rFonts w:ascii="Cambria" w:hAnsi="Cambria"/>
          <w:sz w:val="20"/>
          <w:szCs w:val="20"/>
          <w:lang w:val="es-ES_tradnl"/>
        </w:rPr>
        <w:t xml:space="preserve">l </w:t>
      </w:r>
      <w:r w:rsidR="00B21BB6" w:rsidRPr="00B21BB6">
        <w:rPr>
          <w:rFonts w:ascii="Cambria" w:hAnsi="Cambria"/>
          <w:sz w:val="20"/>
          <w:szCs w:val="20"/>
          <w:lang w:val="es-ES_tradnl"/>
        </w:rPr>
        <w:t>10</w:t>
      </w:r>
      <w:r w:rsidRPr="00B21BB6">
        <w:rPr>
          <w:rFonts w:ascii="Cambria" w:hAnsi="Cambria"/>
          <w:sz w:val="20"/>
          <w:szCs w:val="20"/>
          <w:lang w:val="es-ES_tradnl"/>
        </w:rPr>
        <w:t xml:space="preserve"> de </w:t>
      </w:r>
      <w:r w:rsidR="00B21BB6" w:rsidRPr="00B21BB6">
        <w:rPr>
          <w:rFonts w:ascii="Cambria" w:hAnsi="Cambria"/>
          <w:sz w:val="20"/>
          <w:szCs w:val="20"/>
          <w:lang w:val="es-ES_tradnl"/>
        </w:rPr>
        <w:t>abril</w:t>
      </w:r>
      <w:r w:rsidRPr="00B21BB6">
        <w:rPr>
          <w:rFonts w:ascii="Cambria" w:hAnsi="Cambria"/>
          <w:sz w:val="20"/>
          <w:szCs w:val="20"/>
          <w:lang w:val="es-ES_tradnl"/>
        </w:rPr>
        <w:t xml:space="preserve"> de </w:t>
      </w:r>
      <w:r w:rsidR="00B21BB6" w:rsidRPr="00B21BB6">
        <w:rPr>
          <w:rFonts w:ascii="Cambria" w:hAnsi="Cambria"/>
          <w:sz w:val="20"/>
          <w:szCs w:val="20"/>
          <w:lang w:val="es-ES_tradnl"/>
        </w:rPr>
        <w:t>2012</w:t>
      </w:r>
      <w:r w:rsidRPr="009014A4">
        <w:rPr>
          <w:rFonts w:ascii="Cambria" w:hAnsi="Cambria"/>
          <w:sz w:val="20"/>
          <w:szCs w:val="20"/>
          <w:lang w:val="es-ES_tradnl"/>
        </w:rPr>
        <w:t xml:space="preserve"> la Comisión notificó dicho informe a las partes y se puso a su disposición a fin de llegar a una solución amistosa</w:t>
      </w:r>
      <w:r w:rsidR="006700F2">
        <w:rPr>
          <w:rFonts w:ascii="Cambria" w:hAnsi="Cambria"/>
          <w:sz w:val="20"/>
          <w:szCs w:val="20"/>
          <w:lang w:val="es-ES_tradnl"/>
        </w:rPr>
        <w:t>, sin que se dieran las condiciones para iniciar dicho procedimiento</w:t>
      </w:r>
      <w:r w:rsidRPr="009014A4">
        <w:rPr>
          <w:rFonts w:ascii="Cambria" w:hAnsi="Cambria"/>
          <w:sz w:val="20"/>
          <w:szCs w:val="20"/>
          <w:lang w:val="es-ES_tradnl"/>
        </w:rPr>
        <w:t>. Las partes contaron con los plazos reglamentarios para presentar sus observaci</w:t>
      </w:r>
      <w:r w:rsidR="00B21BB6">
        <w:rPr>
          <w:rFonts w:ascii="Cambria" w:hAnsi="Cambria"/>
          <w:sz w:val="20"/>
          <w:szCs w:val="20"/>
          <w:lang w:val="es-ES_tradnl"/>
        </w:rPr>
        <w:t>ones adicionales sobre el fondo</w:t>
      </w:r>
      <w:r w:rsidRPr="009014A4">
        <w:rPr>
          <w:rFonts w:ascii="Cambria" w:hAnsi="Cambria"/>
          <w:sz w:val="20"/>
          <w:szCs w:val="20"/>
          <w:lang w:val="es-ES_tradnl"/>
        </w:rPr>
        <w:t xml:space="preserve">. Toda la información recibida fue debidamente trasladada entre las partes. </w:t>
      </w:r>
    </w:p>
    <w:p w14:paraId="5595B1EF" w14:textId="77777777" w:rsidR="0038345F" w:rsidRDefault="0038345F" w:rsidP="003834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VE"/>
        </w:rPr>
      </w:pPr>
    </w:p>
    <w:p w14:paraId="6AD80F43" w14:textId="77777777" w:rsidR="0038345F" w:rsidRDefault="0038345F"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La parte peticionaria alegó que </w:t>
      </w:r>
      <w:r w:rsidR="00284C74">
        <w:rPr>
          <w:rFonts w:ascii="Cambria" w:hAnsi="Cambria"/>
          <w:color w:val="000000" w:themeColor="text1"/>
          <w:sz w:val="20"/>
          <w:szCs w:val="20"/>
          <w:lang w:val="es-VE"/>
        </w:rPr>
        <w:t>fue cesada de su puesto como Fiscal Delegada ante los Juzgados Penales del Circuito de Cartagena, sin motivación alguna y sin un debido proceso. Asimismo, indicó que su cese se produjo tras haber participado en una investigación relacionada con el delito de prevaricato que seguía en contra de un funcionario que otorgó una licencia para la construcción de un relleno sanitario sin realizar la consulta previa con las comunidades afectadas.</w:t>
      </w:r>
    </w:p>
    <w:p w14:paraId="7DCE7DB0" w14:textId="77777777" w:rsidR="0038345F" w:rsidRDefault="0038345F" w:rsidP="003834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14:paraId="75B8CEFB" w14:textId="3AC7B1C9" w:rsidR="0038345F" w:rsidRPr="00284C74" w:rsidRDefault="00DB2CCE"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Pr>
          <w:rFonts w:ascii="Cambria" w:hAnsi="Cambria"/>
          <w:sz w:val="20"/>
          <w:szCs w:val="20"/>
          <w:lang w:val="es-VE"/>
        </w:rPr>
        <w:t>El Estado argumentó que el Fiscal General de la Nación tiene la facultad de remover discrecionalmente a los fiscales nombrados en provisionalidad, que estos actos no tiene</w:t>
      </w:r>
      <w:r w:rsidR="005B5DE6">
        <w:rPr>
          <w:rFonts w:ascii="Cambria" w:hAnsi="Cambria"/>
          <w:sz w:val="20"/>
          <w:szCs w:val="20"/>
          <w:lang w:val="es-VE"/>
        </w:rPr>
        <w:t>n</w:t>
      </w:r>
      <w:r>
        <w:rPr>
          <w:rFonts w:ascii="Cambria" w:hAnsi="Cambria"/>
          <w:sz w:val="20"/>
          <w:szCs w:val="20"/>
          <w:lang w:val="es-VE"/>
        </w:rPr>
        <w:t xml:space="preserve"> que estar motivados y que se presumen legales. Refirió que la presunción de legalidad puede ser desvirtuada por el funcionario afectado en casos de de</w:t>
      </w:r>
      <w:r w:rsidR="00C612B3">
        <w:rPr>
          <w:rFonts w:ascii="Cambria" w:hAnsi="Cambria"/>
          <w:sz w:val="20"/>
          <w:szCs w:val="20"/>
          <w:lang w:val="es-VE"/>
        </w:rPr>
        <w:t>sviación de poder, a través del</w:t>
      </w:r>
      <w:r>
        <w:rPr>
          <w:rFonts w:ascii="Cambria" w:hAnsi="Cambria"/>
          <w:sz w:val="20"/>
          <w:szCs w:val="20"/>
          <w:lang w:val="es-VE"/>
        </w:rPr>
        <w:t xml:space="preserve"> </w:t>
      </w:r>
      <w:r w:rsidR="006F4FFA">
        <w:rPr>
          <w:rFonts w:ascii="Cambria" w:hAnsi="Cambria"/>
          <w:sz w:val="20"/>
          <w:szCs w:val="20"/>
          <w:lang w:val="es-VE"/>
        </w:rPr>
        <w:t xml:space="preserve">recurso de nulidad ante la jurisdicción </w:t>
      </w:r>
      <w:r w:rsidR="00130C7A">
        <w:rPr>
          <w:rFonts w:ascii="Cambria" w:hAnsi="Cambria"/>
          <w:sz w:val="20"/>
          <w:szCs w:val="20"/>
          <w:lang w:val="es-VE"/>
        </w:rPr>
        <w:t xml:space="preserve">de lo </w:t>
      </w:r>
      <w:r w:rsidR="006F4FFA">
        <w:rPr>
          <w:rFonts w:ascii="Cambria" w:hAnsi="Cambria"/>
          <w:sz w:val="20"/>
          <w:szCs w:val="20"/>
          <w:lang w:val="es-VE"/>
        </w:rPr>
        <w:t>contencios</w:t>
      </w:r>
      <w:r w:rsidR="00130C7A">
        <w:rPr>
          <w:rFonts w:ascii="Cambria" w:hAnsi="Cambria"/>
          <w:sz w:val="20"/>
          <w:szCs w:val="20"/>
          <w:lang w:val="es-VE"/>
        </w:rPr>
        <w:t>o</w:t>
      </w:r>
      <w:r w:rsidR="006F4FFA">
        <w:rPr>
          <w:rFonts w:ascii="Cambria" w:hAnsi="Cambria"/>
          <w:sz w:val="20"/>
          <w:szCs w:val="20"/>
          <w:lang w:val="es-VE"/>
        </w:rPr>
        <w:t xml:space="preserve"> administrativ</w:t>
      </w:r>
      <w:r w:rsidR="00130C7A">
        <w:rPr>
          <w:rFonts w:ascii="Cambria" w:hAnsi="Cambria"/>
          <w:sz w:val="20"/>
          <w:szCs w:val="20"/>
          <w:lang w:val="es-VE"/>
        </w:rPr>
        <w:t>o</w:t>
      </w:r>
      <w:r w:rsidR="006F4FFA">
        <w:rPr>
          <w:rFonts w:ascii="Cambria" w:hAnsi="Cambria"/>
          <w:sz w:val="20"/>
          <w:szCs w:val="20"/>
          <w:lang w:val="es-VE"/>
        </w:rPr>
        <w:t xml:space="preserve">, </w:t>
      </w:r>
      <w:r w:rsidR="00130C7A">
        <w:rPr>
          <w:rFonts w:ascii="Cambria" w:hAnsi="Cambria"/>
          <w:sz w:val="20"/>
          <w:szCs w:val="20"/>
          <w:lang w:val="es-VE"/>
        </w:rPr>
        <w:t xml:space="preserve">pero que dicho recurso fue interpuesto </w:t>
      </w:r>
      <w:r w:rsidR="006F4FFA">
        <w:rPr>
          <w:rFonts w:ascii="Cambria" w:hAnsi="Cambria"/>
          <w:sz w:val="20"/>
          <w:szCs w:val="20"/>
          <w:lang w:val="es-VE"/>
        </w:rPr>
        <w:t xml:space="preserve">de forma extemporánea. Alegó que no incumplió con los derechos a las garantías judiciales y protección judicial de la presunta víctima.  </w:t>
      </w:r>
    </w:p>
    <w:p w14:paraId="4DE971BD" w14:textId="77777777" w:rsidR="0038345F" w:rsidRDefault="0038345F" w:rsidP="0038345F">
      <w:pPr>
        <w:pStyle w:val="ListParagraph"/>
        <w:rPr>
          <w:color w:val="000000" w:themeColor="text1"/>
          <w:sz w:val="20"/>
          <w:szCs w:val="20"/>
          <w:lang w:val="es-VE"/>
        </w:rPr>
      </w:pPr>
    </w:p>
    <w:p w14:paraId="0FBD318F" w14:textId="57EB4F4F" w:rsidR="0038345F" w:rsidRPr="00076F84" w:rsidRDefault="0038345F"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A814FA">
        <w:rPr>
          <w:rFonts w:ascii="Cambria" w:hAnsi="Cambria"/>
          <w:color w:val="000000" w:themeColor="text1"/>
          <w:sz w:val="20"/>
          <w:szCs w:val="20"/>
          <w:lang w:val="es-VE"/>
        </w:rPr>
        <w:t xml:space="preserve">Con base en las determinaciones de hecho y de derecho, la Comisión Interamericana concluyó que el Estado </w:t>
      </w:r>
      <w:r w:rsidR="008B6CB6">
        <w:rPr>
          <w:rFonts w:ascii="Cambria" w:hAnsi="Cambria"/>
          <w:color w:val="000000" w:themeColor="text1"/>
          <w:sz w:val="20"/>
          <w:szCs w:val="20"/>
          <w:lang w:val="es-VE"/>
        </w:rPr>
        <w:t xml:space="preserve">colombiano </w:t>
      </w:r>
      <w:r w:rsidRPr="00A814FA">
        <w:rPr>
          <w:rFonts w:ascii="Cambria" w:hAnsi="Cambria"/>
          <w:color w:val="000000" w:themeColor="text1"/>
          <w:sz w:val="20"/>
          <w:szCs w:val="20"/>
          <w:lang w:val="es-VE"/>
        </w:rPr>
        <w:t xml:space="preserve">es responsable por </w:t>
      </w:r>
      <w:r w:rsidR="00076F84">
        <w:rPr>
          <w:rFonts w:ascii="Cambria" w:hAnsi="Cambria"/>
          <w:color w:val="000000" w:themeColor="text1"/>
          <w:sz w:val="20"/>
          <w:szCs w:val="20"/>
          <w:lang w:val="es-VE"/>
        </w:rPr>
        <w:t xml:space="preserve">la violación de los artículos 8.1, 8.2 b), 8.2 c), </w:t>
      </w:r>
      <w:r w:rsidRPr="00A814FA">
        <w:rPr>
          <w:rFonts w:ascii="Cambria" w:hAnsi="Cambria"/>
          <w:color w:val="000000" w:themeColor="text1"/>
          <w:sz w:val="20"/>
          <w:szCs w:val="20"/>
          <w:lang w:val="es-VE"/>
        </w:rPr>
        <w:t>(</w:t>
      </w:r>
      <w:r w:rsidR="00076F84">
        <w:rPr>
          <w:rFonts w:ascii="Cambria" w:hAnsi="Cambria"/>
          <w:color w:val="000000" w:themeColor="text1"/>
          <w:sz w:val="20"/>
          <w:szCs w:val="20"/>
          <w:lang w:val="es-VE"/>
        </w:rPr>
        <w:t>garantías judiciales</w:t>
      </w:r>
      <w:r w:rsidRPr="00A814FA">
        <w:rPr>
          <w:rFonts w:ascii="Cambria" w:hAnsi="Cambria"/>
          <w:color w:val="000000" w:themeColor="text1"/>
          <w:sz w:val="20"/>
          <w:szCs w:val="20"/>
          <w:lang w:val="es-VE"/>
        </w:rPr>
        <w:t>)</w:t>
      </w:r>
      <w:r w:rsidR="00076F84">
        <w:rPr>
          <w:rFonts w:ascii="Cambria" w:hAnsi="Cambria"/>
          <w:color w:val="000000" w:themeColor="text1"/>
          <w:sz w:val="20"/>
          <w:szCs w:val="20"/>
          <w:lang w:val="es-VE"/>
        </w:rPr>
        <w:t>, 9 (principio de legalidad),</w:t>
      </w:r>
      <w:r w:rsidR="00925E9B">
        <w:rPr>
          <w:rFonts w:ascii="Cambria" w:hAnsi="Cambria"/>
          <w:color w:val="000000" w:themeColor="text1"/>
          <w:sz w:val="20"/>
          <w:szCs w:val="20"/>
          <w:lang w:val="es-VE"/>
        </w:rPr>
        <w:t xml:space="preserve"> 23.1c) (derechos políticos)</w:t>
      </w:r>
      <w:r w:rsidR="00076F84">
        <w:rPr>
          <w:rFonts w:ascii="Cambria" w:hAnsi="Cambria"/>
          <w:color w:val="000000" w:themeColor="text1"/>
          <w:sz w:val="20"/>
          <w:szCs w:val="20"/>
          <w:lang w:val="es-VE"/>
        </w:rPr>
        <w:t xml:space="preserve"> y 25.1 (protección judicial)</w:t>
      </w:r>
      <w:r w:rsidRPr="00A814FA">
        <w:rPr>
          <w:rFonts w:ascii="Cambria" w:hAnsi="Cambria"/>
          <w:color w:val="000000" w:themeColor="text1"/>
          <w:sz w:val="20"/>
          <w:szCs w:val="20"/>
          <w:lang w:val="es-VE"/>
        </w:rPr>
        <w:t xml:space="preserve"> de la Convención Americana sobre Derechos Humanos (en adelante  “la Convención Americana” </w:t>
      </w:r>
      <w:r>
        <w:rPr>
          <w:rFonts w:ascii="Cambria" w:hAnsi="Cambria"/>
          <w:color w:val="000000" w:themeColor="text1"/>
          <w:sz w:val="20"/>
          <w:szCs w:val="20"/>
          <w:lang w:val="es-VE"/>
        </w:rPr>
        <w:t xml:space="preserve"> </w:t>
      </w:r>
      <w:r w:rsidRPr="00A814FA">
        <w:rPr>
          <w:rFonts w:ascii="Cambria" w:hAnsi="Cambria"/>
          <w:color w:val="000000" w:themeColor="text1"/>
          <w:sz w:val="20"/>
          <w:szCs w:val="20"/>
          <w:lang w:val="es-VE"/>
        </w:rPr>
        <w:t>o “la Convención”), en relación con las obligaciones establecidas en los artícu</w:t>
      </w:r>
      <w:r w:rsidRPr="00076F84">
        <w:rPr>
          <w:rFonts w:ascii="Cambria" w:hAnsi="Cambria"/>
          <w:sz w:val="20"/>
          <w:szCs w:val="20"/>
          <w:lang w:val="es-VE"/>
        </w:rPr>
        <w:t>l</w:t>
      </w:r>
      <w:r w:rsidR="00076F84" w:rsidRPr="00076F84">
        <w:rPr>
          <w:rFonts w:ascii="Cambria" w:hAnsi="Cambria"/>
          <w:sz w:val="20"/>
          <w:szCs w:val="20"/>
          <w:lang w:val="es-VE"/>
        </w:rPr>
        <w:t>o</w:t>
      </w:r>
      <w:r w:rsidRPr="00076F84">
        <w:rPr>
          <w:rFonts w:ascii="Cambria" w:hAnsi="Cambria"/>
          <w:sz w:val="20"/>
          <w:szCs w:val="20"/>
          <w:lang w:val="es-VE"/>
        </w:rPr>
        <w:t xml:space="preserve">s </w:t>
      </w:r>
      <w:r w:rsidR="00076F84" w:rsidRPr="00076F84">
        <w:rPr>
          <w:rFonts w:ascii="Cambria" w:hAnsi="Cambria"/>
          <w:sz w:val="20"/>
          <w:szCs w:val="20"/>
          <w:lang w:val="es-VE"/>
        </w:rPr>
        <w:t xml:space="preserve">1.1 y </w:t>
      </w:r>
      <w:r w:rsidRPr="00076F84">
        <w:rPr>
          <w:rFonts w:ascii="Cambria" w:hAnsi="Cambria"/>
          <w:sz w:val="20"/>
          <w:szCs w:val="20"/>
          <w:lang w:val="es-VE"/>
        </w:rPr>
        <w:t xml:space="preserve">2 del mismo instrumento. La Comisión formuló las recomendaciones respectivas. </w:t>
      </w:r>
    </w:p>
    <w:p w14:paraId="682302E1" w14:textId="77777777" w:rsidR="0038345F" w:rsidRPr="008D68B9" w:rsidRDefault="0038345F" w:rsidP="0055682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highlight w:val="yellow"/>
          <w:lang w:val="es-VE"/>
        </w:rPr>
      </w:pPr>
    </w:p>
    <w:p w14:paraId="223259F7" w14:textId="77777777" w:rsidR="00E40449" w:rsidRPr="005748D7" w:rsidRDefault="0072115B" w:rsidP="00AD1871">
      <w:pPr>
        <w:pStyle w:val="Heading1"/>
        <w:numPr>
          <w:ilvl w:val="0"/>
          <w:numId w:val="54"/>
        </w:numPr>
        <w:tabs>
          <w:tab w:val="clear" w:pos="1440"/>
        </w:tabs>
        <w:ind w:hanging="810"/>
      </w:pPr>
      <w:bookmarkStart w:id="9" w:name="_Toc491078408"/>
      <w:bookmarkStart w:id="10" w:name="_Toc521494933"/>
      <w:bookmarkStart w:id="11" w:name="_Toc370840745"/>
      <w:bookmarkStart w:id="12" w:name="_Toc370840841"/>
      <w:r w:rsidRPr="005748D7">
        <w:t>ALEGATOS DE LAS PARTES</w:t>
      </w:r>
      <w:bookmarkEnd w:id="9"/>
      <w:bookmarkEnd w:id="10"/>
      <w:r w:rsidRPr="005748D7">
        <w:t xml:space="preserve"> </w:t>
      </w:r>
      <w:bookmarkEnd w:id="11"/>
      <w:bookmarkEnd w:id="12"/>
    </w:p>
    <w:p w14:paraId="00B2259C" w14:textId="77777777" w:rsidR="00E40449" w:rsidRPr="008D68B9" w:rsidRDefault="00E40449" w:rsidP="00E40449">
      <w:pPr>
        <w:rPr>
          <w:rFonts w:asciiTheme="majorHAnsi" w:hAnsiTheme="majorHAnsi"/>
          <w:sz w:val="20"/>
          <w:szCs w:val="20"/>
          <w:lang w:val="es-CO"/>
        </w:rPr>
      </w:pPr>
    </w:p>
    <w:p w14:paraId="4D599315" w14:textId="77777777" w:rsidR="000271BA" w:rsidRPr="000271BA" w:rsidRDefault="00EE2F4E" w:rsidP="00AD1871">
      <w:pPr>
        <w:pStyle w:val="Heading2"/>
        <w:numPr>
          <w:ilvl w:val="0"/>
          <w:numId w:val="57"/>
        </w:numPr>
        <w:ind w:hanging="810"/>
      </w:pPr>
      <w:bookmarkStart w:id="13" w:name="_Toc423514408"/>
      <w:bookmarkStart w:id="14" w:name="_Toc433115984"/>
      <w:bookmarkStart w:id="15" w:name="_Toc444958127"/>
      <w:bookmarkStart w:id="16" w:name="_Toc479004112"/>
      <w:bookmarkStart w:id="17" w:name="_Toc491078409"/>
      <w:bookmarkStart w:id="18" w:name="_Toc521494934"/>
      <w:r>
        <w:t>P</w:t>
      </w:r>
      <w:bookmarkEnd w:id="13"/>
      <w:bookmarkEnd w:id="14"/>
      <w:bookmarkEnd w:id="15"/>
      <w:bookmarkEnd w:id="16"/>
      <w:r>
        <w:t>a</w:t>
      </w:r>
      <w:bookmarkEnd w:id="17"/>
      <w:r w:rsidR="005748D7">
        <w:t>rte peticionaria</w:t>
      </w:r>
      <w:bookmarkEnd w:id="18"/>
    </w:p>
    <w:p w14:paraId="006C7C6D" w14:textId="77777777" w:rsidR="005748D7" w:rsidRDefault="005748D7" w:rsidP="00B5276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olor w:val="000000" w:themeColor="text1"/>
          <w:sz w:val="20"/>
          <w:szCs w:val="20"/>
          <w:lang w:val="es-VE"/>
        </w:rPr>
      </w:pPr>
    </w:p>
    <w:p w14:paraId="5CEE20D6" w14:textId="77777777" w:rsidR="000F2718" w:rsidRPr="00491D02" w:rsidRDefault="00AD7E92"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La parte peticionar</w:t>
      </w:r>
      <w:r w:rsidR="000F2718">
        <w:rPr>
          <w:rFonts w:ascii="Cambria" w:hAnsi="Cambria"/>
          <w:color w:val="000000" w:themeColor="text1"/>
          <w:sz w:val="20"/>
          <w:szCs w:val="20"/>
          <w:lang w:val="es-VE"/>
        </w:rPr>
        <w:t>ia</w:t>
      </w:r>
      <w:r>
        <w:rPr>
          <w:rFonts w:ascii="Cambria" w:hAnsi="Cambria"/>
          <w:color w:val="000000" w:themeColor="text1"/>
          <w:sz w:val="20"/>
          <w:szCs w:val="20"/>
          <w:lang w:val="es-VE"/>
        </w:rPr>
        <w:t xml:space="preserve"> indicó que </w:t>
      </w:r>
      <w:r w:rsidR="000F2718">
        <w:rPr>
          <w:rFonts w:ascii="Cambria" w:hAnsi="Cambria"/>
          <w:color w:val="000000" w:themeColor="text1"/>
          <w:sz w:val="20"/>
          <w:szCs w:val="20"/>
          <w:lang w:val="es-VE"/>
        </w:rPr>
        <w:t xml:space="preserve">el 9 de marzo de 1992 fue designada como Juez 13 de Instrucción Criminal en Mopox, Departamento de Bolívar, y posteriormente, el 1 de julio de 1992 fue </w:t>
      </w:r>
      <w:r w:rsidR="000F2718">
        <w:rPr>
          <w:rFonts w:ascii="Cambria" w:hAnsi="Cambria"/>
          <w:color w:val="000000" w:themeColor="text1"/>
          <w:sz w:val="20"/>
          <w:szCs w:val="20"/>
          <w:lang w:val="es-VE"/>
        </w:rPr>
        <w:lastRenderedPageBreak/>
        <w:t xml:space="preserve">incorporada a la planta de personal de la Fiscalía General de la Nación como consecuencia del cambio en la justicia penal colombiana en virtud del cual los juzgados de instrucción penal pasaban a ser parte de las fiscalías. </w:t>
      </w:r>
      <w:r w:rsidR="000F2718" w:rsidRPr="00491D02">
        <w:rPr>
          <w:rFonts w:ascii="Cambria" w:hAnsi="Cambria"/>
          <w:color w:val="000000" w:themeColor="text1"/>
          <w:sz w:val="20"/>
          <w:szCs w:val="20"/>
          <w:lang w:val="es-VE"/>
        </w:rPr>
        <w:t>Señaló que el 8 de febrero de 2002 fue nombrada</w:t>
      </w:r>
      <w:r w:rsidR="00EC5B7A" w:rsidRPr="00491D02">
        <w:rPr>
          <w:rFonts w:ascii="Cambria" w:hAnsi="Cambria"/>
          <w:color w:val="000000" w:themeColor="text1"/>
          <w:sz w:val="20"/>
          <w:szCs w:val="20"/>
          <w:lang w:val="es-VE"/>
        </w:rPr>
        <w:t xml:space="preserve"> provisionalmente</w:t>
      </w:r>
      <w:r w:rsidR="000F2718" w:rsidRPr="00491D02">
        <w:rPr>
          <w:rFonts w:ascii="Cambria" w:hAnsi="Cambria"/>
          <w:color w:val="000000" w:themeColor="text1"/>
          <w:sz w:val="20"/>
          <w:szCs w:val="20"/>
          <w:lang w:val="es-VE"/>
        </w:rPr>
        <w:t xml:space="preserve"> como Fiscal Seccional No. 16 de Cartagena en la Unidad de Delitos co</w:t>
      </w:r>
      <w:r w:rsidR="00EC5B7A" w:rsidRPr="00491D02">
        <w:rPr>
          <w:rFonts w:ascii="Cambria" w:hAnsi="Cambria"/>
          <w:color w:val="000000" w:themeColor="text1"/>
          <w:sz w:val="20"/>
          <w:szCs w:val="20"/>
          <w:lang w:val="es-VE"/>
        </w:rPr>
        <w:t>ntra la Administración Pública.</w:t>
      </w:r>
    </w:p>
    <w:p w14:paraId="366E9746" w14:textId="77777777" w:rsidR="00EC5B7A" w:rsidRDefault="00EC5B7A" w:rsidP="00EC5B7A">
      <w:pPr>
        <w:pStyle w:val="ListParagraph"/>
        <w:rPr>
          <w:color w:val="000000" w:themeColor="text1"/>
          <w:sz w:val="20"/>
          <w:szCs w:val="20"/>
          <w:lang w:val="es-VE"/>
        </w:rPr>
      </w:pPr>
    </w:p>
    <w:p w14:paraId="4BAE1C17" w14:textId="19FC3035" w:rsidR="006A0A2E" w:rsidRDefault="00EC5B7A"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Manifestó que mientras se desempeñaba en ese cargo, adelantó un proceso penal por el delito de prevaricato por acción contra el Secretario de la Corporación Autónoma Regional del Canal del Dique, quien había otorgado una licencia para la recolección de basuras a una constructora </w:t>
      </w:r>
      <w:r w:rsidR="00CD21DF">
        <w:rPr>
          <w:rFonts w:ascii="Cambria" w:hAnsi="Cambria"/>
          <w:color w:val="000000" w:themeColor="text1"/>
          <w:sz w:val="20"/>
          <w:szCs w:val="20"/>
          <w:lang w:val="es-VE"/>
        </w:rPr>
        <w:t xml:space="preserve">incumpliendo </w:t>
      </w:r>
      <w:r>
        <w:rPr>
          <w:rFonts w:ascii="Cambria" w:hAnsi="Cambria"/>
          <w:color w:val="000000" w:themeColor="text1"/>
          <w:sz w:val="20"/>
          <w:szCs w:val="20"/>
          <w:lang w:val="es-VE"/>
        </w:rPr>
        <w:t>el requisito legal de consultar previamente a las comunidades negras que se encontraban asentadas en la zona donde se programó la construcción</w:t>
      </w:r>
      <w:r w:rsidR="006A0A2E">
        <w:rPr>
          <w:rFonts w:ascii="Cambria" w:hAnsi="Cambria"/>
          <w:color w:val="000000" w:themeColor="text1"/>
          <w:sz w:val="20"/>
          <w:szCs w:val="20"/>
          <w:lang w:val="es-VE"/>
        </w:rPr>
        <w:t xml:space="preserve"> del relleno sanitario. </w:t>
      </w:r>
    </w:p>
    <w:p w14:paraId="71787904" w14:textId="77777777" w:rsidR="005B5DE6" w:rsidRPr="00491D02" w:rsidRDefault="005B5DE6" w:rsidP="005B5DE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14:paraId="35C7866A" w14:textId="77777777" w:rsidR="006A0A2E" w:rsidRDefault="006A0A2E"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Expuso que también en el ejercicio de sus facultades, atendió la solicitud de restablecimiento del derecho del representante de las comunidades negras que actuaban como parte civil dentro del proceso, e invalidó el acto administrativo que autorizó el funcionamiento del relleno sanitario. </w:t>
      </w:r>
    </w:p>
    <w:p w14:paraId="427C6301" w14:textId="77777777" w:rsidR="006A0A2E" w:rsidRDefault="006A0A2E" w:rsidP="006A0A2E">
      <w:pPr>
        <w:pStyle w:val="ListParagraph"/>
        <w:rPr>
          <w:color w:val="000000" w:themeColor="text1"/>
          <w:sz w:val="20"/>
          <w:szCs w:val="20"/>
          <w:lang w:val="es-VE"/>
        </w:rPr>
      </w:pPr>
    </w:p>
    <w:p w14:paraId="38EEF6AE" w14:textId="77777777" w:rsidR="005748D7" w:rsidRPr="00290219" w:rsidRDefault="006A0A2E"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US"/>
        </w:rPr>
      </w:pPr>
      <w:r>
        <w:rPr>
          <w:rFonts w:ascii="Cambria" w:hAnsi="Cambria"/>
          <w:color w:val="000000" w:themeColor="text1"/>
          <w:sz w:val="20"/>
          <w:szCs w:val="20"/>
          <w:lang w:val="es-VE"/>
        </w:rPr>
        <w:t xml:space="preserve">Refirió que en julio de 2004 hizo uso de sus vacaciones </w:t>
      </w:r>
      <w:r w:rsidR="005748D7" w:rsidRPr="006A0A2E">
        <w:rPr>
          <w:rFonts w:ascii="Cambria" w:hAnsi="Cambria"/>
          <w:color w:val="000000" w:themeColor="text1"/>
          <w:sz w:val="20"/>
          <w:szCs w:val="20"/>
          <w:lang w:val="es-US"/>
        </w:rPr>
        <w:t>y que la persona designada por la Directora de la Fiscalía para su re</w:t>
      </w:r>
      <w:r w:rsidR="004731C5">
        <w:rPr>
          <w:rFonts w:ascii="Cambria" w:hAnsi="Cambria"/>
          <w:color w:val="000000" w:themeColor="text1"/>
          <w:sz w:val="20"/>
          <w:szCs w:val="20"/>
          <w:lang w:val="es-US"/>
        </w:rPr>
        <w:t>e</w:t>
      </w:r>
      <w:r w:rsidR="005748D7" w:rsidRPr="006A0A2E">
        <w:rPr>
          <w:rFonts w:ascii="Cambria" w:hAnsi="Cambria"/>
          <w:color w:val="000000" w:themeColor="text1"/>
          <w:sz w:val="20"/>
          <w:szCs w:val="20"/>
          <w:lang w:val="es-US"/>
        </w:rPr>
        <w:t>mplazo temporal procedió inmediatamente a revocar la providencia en la que se restablecía el derecho de las comunidades negras</w:t>
      </w:r>
      <w:r w:rsidR="00290219">
        <w:rPr>
          <w:rFonts w:ascii="Cambria" w:hAnsi="Cambria"/>
          <w:color w:val="000000" w:themeColor="text1"/>
          <w:sz w:val="20"/>
          <w:szCs w:val="20"/>
          <w:lang w:val="es-US"/>
        </w:rPr>
        <w:t>,</w:t>
      </w:r>
      <w:r w:rsidR="005748D7" w:rsidRPr="006A0A2E">
        <w:rPr>
          <w:rFonts w:ascii="Cambria" w:hAnsi="Cambria"/>
          <w:color w:val="000000" w:themeColor="text1"/>
          <w:sz w:val="20"/>
          <w:szCs w:val="20"/>
          <w:lang w:val="es-US"/>
        </w:rPr>
        <w:t xml:space="preserve"> y a clausurar la investigación penal</w:t>
      </w:r>
      <w:r w:rsidR="00290219">
        <w:rPr>
          <w:rFonts w:ascii="Cambria" w:hAnsi="Cambria"/>
          <w:color w:val="000000" w:themeColor="text1"/>
          <w:sz w:val="20"/>
          <w:szCs w:val="20"/>
          <w:lang w:val="es-US"/>
        </w:rPr>
        <w:t xml:space="preserve"> por el delito de prevaricato</w:t>
      </w:r>
      <w:r w:rsidR="005748D7" w:rsidRPr="006A0A2E">
        <w:rPr>
          <w:rFonts w:ascii="Cambria" w:hAnsi="Cambria"/>
          <w:color w:val="000000" w:themeColor="text1"/>
          <w:sz w:val="20"/>
          <w:szCs w:val="20"/>
          <w:lang w:val="es-US"/>
        </w:rPr>
        <w:t xml:space="preserve"> antes de que se practicaran todas las pruebas.</w:t>
      </w:r>
      <w:r w:rsidR="005748D7" w:rsidRPr="006A0A2E">
        <w:rPr>
          <w:rFonts w:ascii="Cambria" w:hAnsi="Cambria"/>
          <w:color w:val="000000" w:themeColor="text1"/>
          <w:sz w:val="20"/>
          <w:szCs w:val="20"/>
          <w:lang w:val="es-VE"/>
        </w:rPr>
        <w:t xml:space="preserve"> </w:t>
      </w:r>
    </w:p>
    <w:p w14:paraId="427A3878" w14:textId="77777777" w:rsidR="00290219" w:rsidRDefault="00290219" w:rsidP="00290219">
      <w:pPr>
        <w:pStyle w:val="ListParagraph"/>
        <w:rPr>
          <w:color w:val="000000" w:themeColor="text1"/>
          <w:sz w:val="20"/>
          <w:szCs w:val="20"/>
          <w:lang w:val="es-US"/>
        </w:rPr>
      </w:pPr>
    </w:p>
    <w:p w14:paraId="65D52377" w14:textId="77777777" w:rsidR="00290219" w:rsidRDefault="00290219"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US"/>
        </w:rPr>
      </w:pPr>
      <w:r>
        <w:rPr>
          <w:rFonts w:ascii="Cambria" w:hAnsi="Cambria"/>
          <w:color w:val="000000" w:themeColor="text1"/>
          <w:sz w:val="20"/>
          <w:szCs w:val="20"/>
          <w:lang w:val="es-US"/>
        </w:rPr>
        <w:t xml:space="preserve">Sostuvo que al reincorporarse a su cargo, los representantes de las comunidades negras y del Ministerio Público solicitaron la revocatoria de las resoluciones dictadas por el fiscal encargado. Indicó que luego de esto, recibió una llamada de la Directora de la Fiscalía, quien le indicó que </w:t>
      </w:r>
      <w:r w:rsidR="005748D7" w:rsidRPr="00290219">
        <w:rPr>
          <w:rFonts w:ascii="Cambria" w:hAnsi="Cambria"/>
          <w:color w:val="000000" w:themeColor="text1"/>
          <w:sz w:val="20"/>
          <w:szCs w:val="20"/>
          <w:lang w:val="es-US"/>
        </w:rPr>
        <w:t>como fiscal no debía intervenir en casos administrativos como lo era el caso en cuestión, y le recordó el caso de otro fiscal que había conocido del proceso y por no seguir las instrucciones fue desvinculado de su cargo, diciéndole además que ese mensaje venía directamente de</w:t>
      </w:r>
      <w:r w:rsidR="00491D02">
        <w:rPr>
          <w:rFonts w:ascii="Cambria" w:hAnsi="Cambria"/>
          <w:color w:val="000000" w:themeColor="text1"/>
          <w:sz w:val="20"/>
          <w:szCs w:val="20"/>
          <w:lang w:val="es-US"/>
        </w:rPr>
        <w:t>l</w:t>
      </w:r>
      <w:r w:rsidR="005748D7" w:rsidRPr="00290219">
        <w:rPr>
          <w:rFonts w:ascii="Cambria" w:hAnsi="Cambria"/>
          <w:color w:val="000000" w:themeColor="text1"/>
          <w:sz w:val="20"/>
          <w:szCs w:val="20"/>
          <w:lang w:val="es-US"/>
        </w:rPr>
        <w:t xml:space="preserve"> Fiscal General de la Nación. </w:t>
      </w:r>
    </w:p>
    <w:p w14:paraId="3CBE7E32" w14:textId="77777777" w:rsidR="00491D02" w:rsidRPr="00491D02" w:rsidRDefault="00491D02" w:rsidP="00491D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US"/>
        </w:rPr>
      </w:pPr>
    </w:p>
    <w:p w14:paraId="72FC2891" w14:textId="77777777" w:rsidR="00290219" w:rsidRDefault="00E2196B"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Expuso que</w:t>
      </w:r>
      <w:r w:rsidR="006E04E4">
        <w:rPr>
          <w:rFonts w:ascii="Cambria" w:hAnsi="Cambria"/>
          <w:color w:val="000000" w:themeColor="text1"/>
          <w:sz w:val="20"/>
          <w:szCs w:val="20"/>
          <w:lang w:val="es-VE"/>
        </w:rPr>
        <w:t>,</w:t>
      </w:r>
      <w:r>
        <w:rPr>
          <w:rFonts w:ascii="Cambria" w:hAnsi="Cambria"/>
          <w:color w:val="000000" w:themeColor="text1"/>
          <w:sz w:val="20"/>
          <w:szCs w:val="20"/>
          <w:lang w:val="es-VE"/>
        </w:rPr>
        <w:t xml:space="preserve"> pese a la llamada, procedió a revocar todas las actuaciones del Fiscal que la re</w:t>
      </w:r>
      <w:r w:rsidR="004B0FA0">
        <w:rPr>
          <w:rFonts w:ascii="Cambria" w:hAnsi="Cambria"/>
          <w:color w:val="000000" w:themeColor="text1"/>
          <w:sz w:val="20"/>
          <w:szCs w:val="20"/>
          <w:lang w:val="es-VE"/>
        </w:rPr>
        <w:t>e</w:t>
      </w:r>
      <w:r>
        <w:rPr>
          <w:rFonts w:ascii="Cambria" w:hAnsi="Cambria"/>
          <w:color w:val="000000" w:themeColor="text1"/>
          <w:sz w:val="20"/>
          <w:szCs w:val="20"/>
          <w:lang w:val="es-VE"/>
        </w:rPr>
        <w:t>mplazó mientras se encontraba de vacaciones y que</w:t>
      </w:r>
      <w:r w:rsidR="006E04E4">
        <w:rPr>
          <w:rFonts w:ascii="Cambria" w:hAnsi="Cambria"/>
          <w:color w:val="000000" w:themeColor="text1"/>
          <w:sz w:val="20"/>
          <w:szCs w:val="20"/>
          <w:lang w:val="es-VE"/>
        </w:rPr>
        <w:t>,</w:t>
      </w:r>
      <w:r w:rsidR="001A5676">
        <w:rPr>
          <w:rFonts w:ascii="Cambria" w:hAnsi="Cambria"/>
          <w:color w:val="000000" w:themeColor="text1"/>
          <w:sz w:val="20"/>
          <w:szCs w:val="20"/>
          <w:lang w:val="es-VE"/>
        </w:rPr>
        <w:t xml:space="preserve"> </w:t>
      </w:r>
      <w:r>
        <w:rPr>
          <w:rFonts w:ascii="Cambria" w:hAnsi="Cambria"/>
          <w:color w:val="000000" w:themeColor="text1"/>
          <w:sz w:val="20"/>
          <w:szCs w:val="20"/>
          <w:lang w:val="es-VE"/>
        </w:rPr>
        <w:t>como consecuencia, la Directora de la Fiscalía</w:t>
      </w:r>
      <w:r w:rsidR="00491D02">
        <w:rPr>
          <w:rFonts w:ascii="Cambria" w:hAnsi="Cambria"/>
          <w:color w:val="000000" w:themeColor="text1"/>
          <w:sz w:val="20"/>
          <w:szCs w:val="20"/>
          <w:lang w:val="es-VE"/>
        </w:rPr>
        <w:t xml:space="preserve"> y  el Fiscal General de la Nación tomaron</w:t>
      </w:r>
      <w:r>
        <w:rPr>
          <w:rFonts w:ascii="Cambria" w:hAnsi="Cambria"/>
          <w:color w:val="000000" w:themeColor="text1"/>
          <w:sz w:val="20"/>
          <w:szCs w:val="20"/>
          <w:lang w:val="es-VE"/>
        </w:rPr>
        <w:t xml:space="preserve"> represalias en su contra.</w:t>
      </w:r>
    </w:p>
    <w:p w14:paraId="4EAD2BCD" w14:textId="77777777" w:rsidR="00E2196B" w:rsidRDefault="00E2196B" w:rsidP="00E2196B">
      <w:pPr>
        <w:pStyle w:val="ListParagraph"/>
        <w:rPr>
          <w:color w:val="000000" w:themeColor="text1"/>
          <w:sz w:val="20"/>
          <w:szCs w:val="20"/>
          <w:lang w:val="es-VE"/>
        </w:rPr>
      </w:pPr>
    </w:p>
    <w:p w14:paraId="64762B51" w14:textId="306F9FD6" w:rsidR="00E2196B" w:rsidRDefault="006E04E4"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En particular, indicó que </w:t>
      </w:r>
      <w:r w:rsidR="000D2F9A">
        <w:rPr>
          <w:rFonts w:ascii="Cambria" w:hAnsi="Cambria"/>
          <w:color w:val="000000" w:themeColor="text1"/>
          <w:sz w:val="20"/>
          <w:szCs w:val="20"/>
          <w:lang w:val="es-VE"/>
        </w:rPr>
        <w:t xml:space="preserve">el 29 de octubre de </w:t>
      </w:r>
      <w:r w:rsidR="000D2F9A" w:rsidRPr="004B0FA0">
        <w:rPr>
          <w:rFonts w:ascii="Cambria" w:hAnsi="Cambria"/>
          <w:color w:val="000000" w:themeColor="text1"/>
          <w:sz w:val="20"/>
          <w:szCs w:val="20"/>
          <w:lang w:val="es-VE"/>
        </w:rPr>
        <w:t>2004</w:t>
      </w:r>
      <w:r w:rsidR="000D2F9A">
        <w:rPr>
          <w:rFonts w:ascii="Cambria" w:hAnsi="Cambria"/>
          <w:color w:val="000000" w:themeColor="text1"/>
          <w:sz w:val="20"/>
          <w:szCs w:val="20"/>
          <w:lang w:val="es-VE"/>
        </w:rPr>
        <w:t xml:space="preserve"> se profirieron dos resoluciones simultaneas que la afectaban, una ordenando su traslado a las Islas de Providencia</w:t>
      </w:r>
      <w:r w:rsidR="00491D02">
        <w:rPr>
          <w:rFonts w:ascii="Cambria" w:hAnsi="Cambria"/>
          <w:color w:val="000000" w:themeColor="text1"/>
          <w:sz w:val="20"/>
          <w:szCs w:val="20"/>
          <w:lang w:val="es-VE"/>
        </w:rPr>
        <w:t xml:space="preserve"> de Colombia</w:t>
      </w:r>
      <w:r w:rsidR="00D643B0">
        <w:rPr>
          <w:rFonts w:ascii="Cambria" w:hAnsi="Cambria"/>
          <w:color w:val="000000" w:themeColor="text1"/>
          <w:sz w:val="20"/>
          <w:szCs w:val="20"/>
          <w:lang w:val="es-VE"/>
        </w:rPr>
        <w:t xml:space="preserve"> para desempeñarse como fiscal seccional</w:t>
      </w:r>
      <w:r w:rsidR="000D2F9A">
        <w:rPr>
          <w:rFonts w:ascii="Cambria" w:hAnsi="Cambria"/>
          <w:color w:val="000000" w:themeColor="text1"/>
          <w:sz w:val="20"/>
          <w:szCs w:val="20"/>
          <w:lang w:val="es-VE"/>
        </w:rPr>
        <w:t>, suscrita por la Directora de la Fiscalía, y otra declarándola insubsistente en su cargo de Fiscal Seccional No.</w:t>
      </w:r>
      <w:r w:rsidR="00A16EC2">
        <w:rPr>
          <w:rFonts w:ascii="Cambria" w:hAnsi="Cambria"/>
          <w:color w:val="000000" w:themeColor="text1"/>
          <w:sz w:val="20"/>
          <w:szCs w:val="20"/>
          <w:lang w:val="es-VE"/>
        </w:rPr>
        <w:t xml:space="preserve"> </w:t>
      </w:r>
      <w:r w:rsidR="000D2F9A">
        <w:rPr>
          <w:rFonts w:ascii="Cambria" w:hAnsi="Cambria"/>
          <w:color w:val="000000" w:themeColor="text1"/>
          <w:sz w:val="20"/>
          <w:szCs w:val="20"/>
          <w:lang w:val="es-VE"/>
        </w:rPr>
        <w:t xml:space="preserve">16 de Cartagena, suscrita por el Fiscal General de la Nación, resolución que no tenía motivación. </w:t>
      </w:r>
      <w:r w:rsidR="00D643B0">
        <w:rPr>
          <w:rFonts w:ascii="Cambria" w:hAnsi="Cambria"/>
          <w:color w:val="000000" w:themeColor="text1"/>
          <w:sz w:val="20"/>
          <w:szCs w:val="20"/>
          <w:lang w:val="es-VE"/>
        </w:rPr>
        <w:t>Indicó que la resolución de traslado le fue notificada el 3 de noviembre</w:t>
      </w:r>
      <w:r w:rsidR="00A16EC2">
        <w:rPr>
          <w:rFonts w:ascii="Cambria" w:hAnsi="Cambria"/>
          <w:color w:val="000000" w:themeColor="text1"/>
          <w:sz w:val="20"/>
          <w:szCs w:val="20"/>
          <w:lang w:val="es-VE"/>
        </w:rPr>
        <w:t xml:space="preserve"> de 2004</w:t>
      </w:r>
      <w:r w:rsidR="00D643B0">
        <w:rPr>
          <w:rFonts w:ascii="Cambria" w:hAnsi="Cambria"/>
          <w:color w:val="000000" w:themeColor="text1"/>
          <w:sz w:val="20"/>
          <w:szCs w:val="20"/>
          <w:lang w:val="es-VE"/>
        </w:rPr>
        <w:t>, y la de cese en el cargo de fiscal, el 4 de noviembre de 2004, de manera que se le separó de un cargo que ya no ostentaba, por cuanto el segundo decreto surtió efecto el día después de que fuera nombrada como Fiscal Seccional de la Isla de Providencia.</w:t>
      </w:r>
    </w:p>
    <w:p w14:paraId="2468A615" w14:textId="77777777" w:rsidR="009776FB" w:rsidRDefault="009776FB" w:rsidP="009776FB">
      <w:pPr>
        <w:pStyle w:val="ListParagraph"/>
        <w:rPr>
          <w:color w:val="000000" w:themeColor="text1"/>
          <w:sz w:val="20"/>
          <w:szCs w:val="20"/>
          <w:lang w:val="es-VE"/>
        </w:rPr>
      </w:pPr>
    </w:p>
    <w:p w14:paraId="5DB83D6F" w14:textId="77777777" w:rsidR="005748D7" w:rsidRDefault="009776FB"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US"/>
        </w:rPr>
      </w:pPr>
      <w:r>
        <w:rPr>
          <w:rFonts w:ascii="Cambria" w:hAnsi="Cambria"/>
          <w:color w:val="000000" w:themeColor="text1"/>
          <w:sz w:val="20"/>
          <w:szCs w:val="20"/>
          <w:lang w:val="es-VE"/>
        </w:rPr>
        <w:t xml:space="preserve">Manifestó que interpuso una serie de acciones judiciales para ser reintegrada en el cargo de Fiscal Seccional 16 de Cartagena. </w:t>
      </w:r>
      <w:r w:rsidR="00265F77">
        <w:rPr>
          <w:rFonts w:ascii="Cambria" w:hAnsi="Cambria"/>
          <w:color w:val="000000" w:themeColor="text1"/>
          <w:sz w:val="20"/>
          <w:szCs w:val="20"/>
          <w:lang w:val="es-VE"/>
        </w:rPr>
        <w:t xml:space="preserve">En particular, indicó que el 12 de julio de 2005 presentó una acción de nulidad y </w:t>
      </w:r>
      <w:r w:rsidR="005748D7" w:rsidRPr="00265F77">
        <w:rPr>
          <w:rFonts w:ascii="Cambria" w:hAnsi="Cambria"/>
          <w:color w:val="000000" w:themeColor="text1"/>
          <w:sz w:val="20"/>
          <w:szCs w:val="20"/>
          <w:lang w:val="es-US"/>
        </w:rPr>
        <w:t>restablecimiento del derecho</w:t>
      </w:r>
      <w:r w:rsidR="00265F77">
        <w:rPr>
          <w:rFonts w:ascii="Cambria" w:hAnsi="Cambria"/>
          <w:color w:val="000000" w:themeColor="text1"/>
          <w:sz w:val="20"/>
          <w:szCs w:val="20"/>
          <w:lang w:val="es-US"/>
        </w:rPr>
        <w:t xml:space="preserve"> en contra</w:t>
      </w:r>
      <w:r w:rsidR="005748D7" w:rsidRPr="00265F77">
        <w:rPr>
          <w:rFonts w:ascii="Cambria" w:hAnsi="Cambria"/>
          <w:color w:val="000000" w:themeColor="text1"/>
          <w:sz w:val="20"/>
          <w:szCs w:val="20"/>
          <w:lang w:val="es-US"/>
        </w:rPr>
        <w:t xml:space="preserve"> del acto que la separó de su cargo ante el Tribunal Administrativo de Cartagena, la cual fue declarada improcedente por haberse interpuesto fuera del término.</w:t>
      </w:r>
    </w:p>
    <w:p w14:paraId="0019A1F2" w14:textId="77777777" w:rsidR="00265F77" w:rsidRDefault="00265F77" w:rsidP="00265F77">
      <w:pPr>
        <w:pStyle w:val="ListParagraph"/>
        <w:rPr>
          <w:color w:val="000000" w:themeColor="text1"/>
          <w:sz w:val="20"/>
          <w:szCs w:val="20"/>
          <w:lang w:val="es-US"/>
        </w:rPr>
      </w:pPr>
    </w:p>
    <w:p w14:paraId="7266737D" w14:textId="77777777" w:rsidR="005748D7" w:rsidRPr="00585ACF" w:rsidRDefault="00265F77"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themeColor="text1"/>
          <w:sz w:val="20"/>
          <w:szCs w:val="20"/>
          <w:lang w:val="es-US"/>
        </w:rPr>
      </w:pPr>
      <w:r w:rsidRPr="00585ACF">
        <w:rPr>
          <w:rFonts w:asciiTheme="majorHAnsi" w:hAnsiTheme="majorHAnsi"/>
          <w:color w:val="000000" w:themeColor="text1"/>
          <w:sz w:val="20"/>
          <w:szCs w:val="20"/>
          <w:lang w:val="es-US"/>
        </w:rPr>
        <w:t xml:space="preserve">Refirió que con posterioridad interpuso una acción de fuero sindical ante el Juzgado Séptimo Laboral de Cartagena, argumentando que </w:t>
      </w:r>
      <w:r w:rsidR="005748D7" w:rsidRPr="00585ACF">
        <w:rPr>
          <w:rFonts w:asciiTheme="majorHAnsi" w:hAnsiTheme="majorHAnsi"/>
          <w:color w:val="000000" w:themeColor="text1"/>
          <w:sz w:val="20"/>
          <w:szCs w:val="20"/>
          <w:lang w:val="es-US"/>
        </w:rPr>
        <w:t xml:space="preserve">cuando fue desvinculada de su </w:t>
      </w:r>
      <w:r w:rsidR="005748D7" w:rsidRPr="002D11EC">
        <w:rPr>
          <w:rFonts w:asciiTheme="majorHAnsi" w:hAnsiTheme="majorHAnsi"/>
          <w:color w:val="000000" w:themeColor="text1"/>
          <w:sz w:val="20"/>
          <w:szCs w:val="20"/>
          <w:lang w:val="es-US"/>
        </w:rPr>
        <w:t xml:space="preserve">cargo estaba aspirando a un puesto directivo en la Asociación Nacional de Funcionarios y Empleados de la Rama Judicial. Indicó que el Juzgado resolvió desfavorablemente la acción el 13 de diciembre de 2006, </w:t>
      </w:r>
      <w:r w:rsidRPr="002D11EC">
        <w:rPr>
          <w:rFonts w:asciiTheme="majorHAnsi" w:hAnsiTheme="majorHAnsi"/>
          <w:color w:val="000000" w:themeColor="text1"/>
          <w:sz w:val="20"/>
          <w:szCs w:val="20"/>
          <w:lang w:val="es-US"/>
        </w:rPr>
        <w:t>por lo que apeló el fallo</w:t>
      </w:r>
      <w:r w:rsidR="00E404F5" w:rsidRPr="002D11EC">
        <w:rPr>
          <w:rFonts w:asciiTheme="majorHAnsi" w:hAnsiTheme="majorHAnsi"/>
          <w:color w:val="000000" w:themeColor="text1"/>
          <w:sz w:val="20"/>
          <w:szCs w:val="20"/>
          <w:lang w:val="es-US"/>
        </w:rPr>
        <w:t xml:space="preserve"> en la misma fecha</w:t>
      </w:r>
      <w:r w:rsidRPr="002D11EC">
        <w:rPr>
          <w:rFonts w:asciiTheme="majorHAnsi" w:hAnsiTheme="majorHAnsi"/>
          <w:color w:val="000000" w:themeColor="text1"/>
          <w:sz w:val="20"/>
          <w:szCs w:val="20"/>
          <w:lang w:val="es-US"/>
        </w:rPr>
        <w:t>, y el</w:t>
      </w:r>
      <w:r w:rsidR="005748D7" w:rsidRPr="002D11EC">
        <w:rPr>
          <w:rFonts w:asciiTheme="majorHAnsi" w:hAnsiTheme="majorHAnsi"/>
          <w:color w:val="000000" w:themeColor="text1"/>
          <w:sz w:val="20"/>
          <w:szCs w:val="20"/>
          <w:lang w:val="es-US"/>
        </w:rPr>
        <w:t xml:space="preserve"> Tribunal Superior de Bolívar que conoció de la apelación, dictó sentencia confirmando el fallo</w:t>
      </w:r>
      <w:r w:rsidR="005748D7" w:rsidRPr="00585ACF">
        <w:rPr>
          <w:rFonts w:asciiTheme="majorHAnsi" w:hAnsiTheme="majorHAnsi"/>
          <w:color w:val="000000" w:themeColor="text1"/>
          <w:sz w:val="20"/>
          <w:szCs w:val="20"/>
          <w:lang w:val="es-US"/>
        </w:rPr>
        <w:t xml:space="preserve"> de primera instancia el 22 de diciembre de 2010, después de 4 años </w:t>
      </w:r>
      <w:r w:rsidRPr="00585ACF">
        <w:rPr>
          <w:rFonts w:asciiTheme="majorHAnsi" w:hAnsiTheme="majorHAnsi"/>
          <w:color w:val="000000" w:themeColor="text1"/>
          <w:sz w:val="20"/>
          <w:szCs w:val="20"/>
          <w:lang w:val="es-US"/>
        </w:rPr>
        <w:t xml:space="preserve">de interpuesta. </w:t>
      </w:r>
    </w:p>
    <w:p w14:paraId="5F69738D" w14:textId="77777777" w:rsidR="00585ACF" w:rsidRPr="00585ACF" w:rsidRDefault="00585ACF" w:rsidP="00585ACF">
      <w:pPr>
        <w:pStyle w:val="ListParagraph"/>
        <w:rPr>
          <w:rFonts w:asciiTheme="majorHAnsi" w:hAnsiTheme="majorHAnsi"/>
          <w:color w:val="000000" w:themeColor="text1"/>
          <w:sz w:val="20"/>
          <w:szCs w:val="20"/>
          <w:lang w:val="es-US"/>
        </w:rPr>
      </w:pPr>
    </w:p>
    <w:p w14:paraId="6B82DA7C" w14:textId="77777777" w:rsidR="000A702B" w:rsidRDefault="00585ACF"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themeColor="text1"/>
          <w:sz w:val="20"/>
          <w:szCs w:val="20"/>
          <w:lang w:val="es-US"/>
        </w:rPr>
      </w:pPr>
      <w:r w:rsidRPr="00585ACF">
        <w:rPr>
          <w:rFonts w:asciiTheme="majorHAnsi" w:hAnsiTheme="majorHAnsi"/>
          <w:color w:val="000000" w:themeColor="text1"/>
          <w:sz w:val="20"/>
          <w:szCs w:val="20"/>
          <w:lang w:val="es-US"/>
        </w:rPr>
        <w:t xml:space="preserve">Indicó que también planteó dos acciones de tutela. La primera, ante el </w:t>
      </w:r>
      <w:r w:rsidR="005748D7" w:rsidRPr="000A702B">
        <w:rPr>
          <w:rFonts w:asciiTheme="majorHAnsi" w:hAnsiTheme="majorHAnsi"/>
          <w:color w:val="000000" w:themeColor="text1"/>
          <w:sz w:val="20"/>
          <w:szCs w:val="20"/>
          <w:lang w:val="es-US"/>
        </w:rPr>
        <w:t xml:space="preserve">Tribunal Superior del Distrito Judicial de Cartagena solicitando </w:t>
      </w:r>
      <w:r w:rsidRPr="000A702B">
        <w:rPr>
          <w:rFonts w:asciiTheme="majorHAnsi" w:hAnsiTheme="majorHAnsi"/>
          <w:color w:val="000000" w:themeColor="text1"/>
          <w:sz w:val="20"/>
          <w:szCs w:val="20"/>
          <w:lang w:val="es-US"/>
        </w:rPr>
        <w:t xml:space="preserve">la protección a su derecho a la asociación, trabajo y otros derechos, </w:t>
      </w:r>
      <w:r w:rsidR="000A702B" w:rsidRPr="000A702B">
        <w:rPr>
          <w:rFonts w:asciiTheme="majorHAnsi" w:hAnsiTheme="majorHAnsi"/>
          <w:color w:val="000000" w:themeColor="text1"/>
          <w:sz w:val="20"/>
          <w:szCs w:val="20"/>
          <w:lang w:val="es-US"/>
        </w:rPr>
        <w:t>la cual se</w:t>
      </w:r>
      <w:r w:rsidRPr="000A702B">
        <w:rPr>
          <w:rFonts w:asciiTheme="majorHAnsi" w:hAnsiTheme="majorHAnsi"/>
          <w:color w:val="000000" w:themeColor="text1"/>
          <w:sz w:val="20"/>
          <w:szCs w:val="20"/>
          <w:lang w:val="es-US"/>
        </w:rPr>
        <w:t xml:space="preserve"> le denegó, al considerar el T</w:t>
      </w:r>
      <w:r w:rsidR="000A702B" w:rsidRPr="000A702B">
        <w:rPr>
          <w:rFonts w:asciiTheme="majorHAnsi" w:hAnsiTheme="majorHAnsi"/>
          <w:color w:val="000000" w:themeColor="text1"/>
          <w:sz w:val="20"/>
          <w:szCs w:val="20"/>
          <w:lang w:val="es-US"/>
        </w:rPr>
        <w:t xml:space="preserve">ribunal que la peticionaria </w:t>
      </w:r>
      <w:r w:rsidR="005748D7" w:rsidRPr="000A702B">
        <w:rPr>
          <w:rFonts w:asciiTheme="majorHAnsi" w:hAnsiTheme="majorHAnsi"/>
          <w:color w:val="000000" w:themeColor="text1"/>
          <w:sz w:val="20"/>
          <w:szCs w:val="20"/>
          <w:lang w:val="es-US"/>
        </w:rPr>
        <w:t xml:space="preserve">estaba haciendo uso de un mecanismo </w:t>
      </w:r>
      <w:r w:rsidR="005748D7" w:rsidRPr="000A702B">
        <w:rPr>
          <w:rFonts w:asciiTheme="majorHAnsi" w:hAnsiTheme="majorHAnsi"/>
          <w:color w:val="000000" w:themeColor="text1"/>
          <w:sz w:val="20"/>
          <w:szCs w:val="20"/>
          <w:lang w:val="es-US"/>
        </w:rPr>
        <w:lastRenderedPageBreak/>
        <w:t>subsidiario sin haber agotado las vías ordinarias. Agregó que el fallo fue confirmado en segunda instancia por la Corte Suprema de Justicia y que dicha decisión no fue elegida para revisión por la Corte Constitucional.</w:t>
      </w:r>
    </w:p>
    <w:p w14:paraId="7796C9D2" w14:textId="77777777" w:rsidR="006700F2" w:rsidRPr="002D11EC" w:rsidRDefault="006700F2" w:rsidP="006700F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lang w:val="es-US"/>
        </w:rPr>
      </w:pPr>
    </w:p>
    <w:p w14:paraId="1604C754" w14:textId="7AD21FF7" w:rsidR="009A5470" w:rsidRDefault="000A702B"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Theme="majorHAnsi" w:hAnsiTheme="majorHAnsi"/>
          <w:color w:val="000000" w:themeColor="text1"/>
          <w:sz w:val="20"/>
          <w:szCs w:val="20"/>
          <w:lang w:val="es-US"/>
        </w:rPr>
        <w:t xml:space="preserve">En cuanto a la segunda tutela, indicó que esta fue planteada el 12 de julio de 2005 ante el </w:t>
      </w:r>
      <w:r w:rsidR="005748D7" w:rsidRPr="000A702B">
        <w:rPr>
          <w:rFonts w:ascii="Cambria" w:hAnsi="Cambria"/>
          <w:color w:val="000000" w:themeColor="text1"/>
          <w:sz w:val="20"/>
          <w:szCs w:val="20"/>
          <w:lang w:val="es-VE"/>
        </w:rPr>
        <w:t xml:space="preserve">Consejo Superior de la Judicatura </w:t>
      </w:r>
      <w:r>
        <w:rPr>
          <w:rFonts w:ascii="Cambria" w:hAnsi="Cambria"/>
          <w:color w:val="000000" w:themeColor="text1"/>
          <w:sz w:val="20"/>
          <w:szCs w:val="20"/>
          <w:lang w:val="es-VE"/>
        </w:rPr>
        <w:t>S</w:t>
      </w:r>
      <w:r w:rsidR="005748D7" w:rsidRPr="000A702B">
        <w:rPr>
          <w:rFonts w:ascii="Cambria" w:hAnsi="Cambria"/>
          <w:color w:val="000000" w:themeColor="text1"/>
          <w:sz w:val="20"/>
          <w:szCs w:val="20"/>
          <w:lang w:val="es-VE"/>
        </w:rPr>
        <w:t xml:space="preserve">eccional Cartagena en la que solicitó que se le </w:t>
      </w:r>
      <w:r>
        <w:rPr>
          <w:rFonts w:ascii="Cambria" w:hAnsi="Cambria"/>
          <w:color w:val="000000" w:themeColor="text1"/>
          <w:sz w:val="20"/>
          <w:szCs w:val="20"/>
          <w:lang w:val="es-VE"/>
        </w:rPr>
        <w:t>protegieran</w:t>
      </w:r>
      <w:r w:rsidR="005748D7" w:rsidRPr="000A702B">
        <w:rPr>
          <w:rFonts w:ascii="Cambria" w:hAnsi="Cambria"/>
          <w:color w:val="000000" w:themeColor="text1"/>
          <w:sz w:val="20"/>
          <w:szCs w:val="20"/>
          <w:lang w:val="es-VE"/>
        </w:rPr>
        <w:t xml:space="preserve"> los derechos al debido proceso, a la igualdad, a la familia y al mínimo vital</w:t>
      </w:r>
      <w:r>
        <w:rPr>
          <w:rFonts w:ascii="Cambria" w:hAnsi="Cambria"/>
          <w:color w:val="000000" w:themeColor="text1"/>
          <w:sz w:val="20"/>
          <w:szCs w:val="20"/>
          <w:lang w:val="es-VE"/>
        </w:rPr>
        <w:t xml:space="preserve">. Refirió que en primera instancia la misma fue resuelta a su favor, al considerar el Consejo que </w:t>
      </w:r>
      <w:r w:rsidR="009A5470">
        <w:rPr>
          <w:rFonts w:ascii="Cambria" w:hAnsi="Cambria"/>
          <w:color w:val="000000" w:themeColor="text1"/>
          <w:sz w:val="20"/>
          <w:szCs w:val="20"/>
          <w:lang w:val="es-VE"/>
        </w:rPr>
        <w:t xml:space="preserve">la falta de motivación del acto que la separó de su cargo constituía una violación al debido proceso. </w:t>
      </w:r>
      <w:r w:rsidR="000E305D">
        <w:rPr>
          <w:rFonts w:ascii="Cambria" w:hAnsi="Cambria"/>
          <w:color w:val="000000" w:themeColor="text1"/>
          <w:sz w:val="20"/>
          <w:szCs w:val="20"/>
          <w:lang w:val="es-VE"/>
        </w:rPr>
        <w:t>Indicó que, n</w:t>
      </w:r>
      <w:r w:rsidR="009A5470">
        <w:rPr>
          <w:rFonts w:ascii="Cambria" w:hAnsi="Cambria"/>
          <w:color w:val="000000" w:themeColor="text1"/>
          <w:sz w:val="20"/>
          <w:szCs w:val="20"/>
          <w:lang w:val="es-VE"/>
        </w:rPr>
        <w:t xml:space="preserve">o obstante, el fallo fue impugnado por la Fiscalía General de la Nación, y se revocó en segunda instancia por el </w:t>
      </w:r>
      <w:r w:rsidR="005748D7" w:rsidRPr="009A5470">
        <w:rPr>
          <w:rFonts w:ascii="Cambria" w:hAnsi="Cambria"/>
          <w:color w:val="000000" w:themeColor="text1"/>
          <w:sz w:val="20"/>
          <w:szCs w:val="20"/>
          <w:lang w:val="es-VE"/>
        </w:rPr>
        <w:t>Consejo Superior de la Judicatura de Bogotá</w:t>
      </w:r>
      <w:r w:rsidR="009A5470">
        <w:rPr>
          <w:rFonts w:ascii="Cambria" w:hAnsi="Cambria"/>
          <w:color w:val="000000" w:themeColor="text1"/>
          <w:sz w:val="20"/>
          <w:szCs w:val="20"/>
          <w:lang w:val="es-VE"/>
        </w:rPr>
        <w:t>, el cual indicó</w:t>
      </w:r>
      <w:r w:rsidR="005748D7" w:rsidRPr="009A5470">
        <w:rPr>
          <w:rFonts w:ascii="Cambria" w:hAnsi="Cambria"/>
          <w:color w:val="000000" w:themeColor="text1"/>
          <w:sz w:val="20"/>
          <w:szCs w:val="20"/>
          <w:lang w:val="es-VE"/>
        </w:rPr>
        <w:t xml:space="preserve"> que la peticionaria ya había instaurado una acción de tutela por los mismos hechos, derechos y pretensiones</w:t>
      </w:r>
      <w:r w:rsidR="00B435DE">
        <w:rPr>
          <w:rFonts w:ascii="Cambria" w:hAnsi="Cambria"/>
          <w:color w:val="000000" w:themeColor="text1"/>
          <w:sz w:val="20"/>
          <w:szCs w:val="20"/>
          <w:lang w:val="es-VE"/>
        </w:rPr>
        <w:t xml:space="preserve">. Refirió que a diferencia de la primera acción de tutela, en la segunda solicitó la protección del derecho al debido proceso. </w:t>
      </w:r>
    </w:p>
    <w:p w14:paraId="505F93CB" w14:textId="77777777" w:rsidR="00B435DE" w:rsidRDefault="00B435DE" w:rsidP="00B435DE">
      <w:pPr>
        <w:pStyle w:val="ListParagraph"/>
        <w:rPr>
          <w:color w:val="000000" w:themeColor="text1"/>
          <w:sz w:val="20"/>
          <w:szCs w:val="20"/>
          <w:lang w:val="es-VE"/>
        </w:rPr>
      </w:pPr>
    </w:p>
    <w:p w14:paraId="15069165" w14:textId="2551B9AB" w:rsidR="00A8135E" w:rsidRDefault="00B435DE" w:rsidP="00477A5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En cuanto al derecho, la parte peticionaria</w:t>
      </w:r>
      <w:r w:rsidR="00C816A8">
        <w:rPr>
          <w:rFonts w:ascii="Cambria" w:hAnsi="Cambria"/>
          <w:color w:val="000000" w:themeColor="text1"/>
          <w:sz w:val="20"/>
          <w:szCs w:val="20"/>
          <w:lang w:val="es-VE"/>
        </w:rPr>
        <w:t xml:space="preserve"> argumentó</w:t>
      </w:r>
      <w:r>
        <w:rPr>
          <w:rFonts w:ascii="Cambria" w:hAnsi="Cambria"/>
          <w:color w:val="000000" w:themeColor="text1"/>
          <w:sz w:val="20"/>
          <w:szCs w:val="20"/>
          <w:lang w:val="es-VE"/>
        </w:rPr>
        <w:t xml:space="preserve"> que el Estado violó el </w:t>
      </w:r>
      <w:r w:rsidRPr="00C816A8">
        <w:rPr>
          <w:rFonts w:ascii="Cambria" w:hAnsi="Cambria"/>
          <w:b/>
          <w:color w:val="000000" w:themeColor="text1"/>
          <w:sz w:val="20"/>
          <w:szCs w:val="20"/>
          <w:lang w:val="es-VE"/>
        </w:rPr>
        <w:t xml:space="preserve">derecho </w:t>
      </w:r>
      <w:r w:rsidR="00C816A8" w:rsidRPr="00C816A8">
        <w:rPr>
          <w:rFonts w:ascii="Cambria" w:hAnsi="Cambria"/>
          <w:b/>
          <w:color w:val="000000" w:themeColor="text1"/>
          <w:sz w:val="20"/>
          <w:szCs w:val="20"/>
          <w:lang w:val="es-VE"/>
        </w:rPr>
        <w:t xml:space="preserve">a las garantías judiciales y a la protección judicial. </w:t>
      </w:r>
      <w:r w:rsidR="00A8135E" w:rsidRPr="00A8135E">
        <w:rPr>
          <w:rFonts w:ascii="Cambria" w:hAnsi="Cambria"/>
          <w:color w:val="000000" w:themeColor="text1"/>
          <w:sz w:val="20"/>
          <w:szCs w:val="20"/>
          <w:lang w:val="es-VE"/>
        </w:rPr>
        <w:t xml:space="preserve">En cuanto a las </w:t>
      </w:r>
      <w:r w:rsidR="00A8135E" w:rsidRPr="00E404F5">
        <w:rPr>
          <w:rFonts w:ascii="Cambria" w:hAnsi="Cambria"/>
          <w:b/>
          <w:color w:val="000000" w:themeColor="text1"/>
          <w:sz w:val="20"/>
          <w:szCs w:val="20"/>
          <w:lang w:val="es-VE"/>
        </w:rPr>
        <w:t>garantías judiciales</w:t>
      </w:r>
      <w:r w:rsidR="00A8135E">
        <w:rPr>
          <w:rFonts w:ascii="Cambria" w:hAnsi="Cambria"/>
          <w:b/>
          <w:color w:val="000000" w:themeColor="text1"/>
          <w:sz w:val="20"/>
          <w:szCs w:val="20"/>
          <w:lang w:val="es-VE"/>
        </w:rPr>
        <w:t xml:space="preserve">, </w:t>
      </w:r>
      <w:r w:rsidR="00A8135E" w:rsidRPr="00A8135E">
        <w:rPr>
          <w:rFonts w:ascii="Cambria" w:hAnsi="Cambria"/>
          <w:color w:val="000000" w:themeColor="text1"/>
          <w:sz w:val="20"/>
          <w:szCs w:val="20"/>
          <w:lang w:val="es-VE"/>
        </w:rPr>
        <w:t>indicó que se violó el deber de motivación porque el acto que declaró la insubsistencia de su cargo de fiscal no es</w:t>
      </w:r>
      <w:r w:rsidR="00B940D5">
        <w:rPr>
          <w:rFonts w:ascii="Cambria" w:hAnsi="Cambria"/>
          <w:color w:val="000000" w:themeColor="text1"/>
          <w:sz w:val="20"/>
          <w:szCs w:val="20"/>
          <w:lang w:val="es-VE"/>
        </w:rPr>
        <w:t>taba motivado y</w:t>
      </w:r>
      <w:r w:rsidR="00A8135E" w:rsidRPr="00A8135E">
        <w:rPr>
          <w:rFonts w:ascii="Cambria" w:hAnsi="Cambria"/>
          <w:color w:val="000000" w:themeColor="text1"/>
          <w:sz w:val="20"/>
          <w:szCs w:val="20"/>
          <w:lang w:val="es-VE"/>
        </w:rPr>
        <w:t xml:space="preserve"> esta era una garantía para impedir que en su situación de provisionalidad</w:t>
      </w:r>
      <w:r w:rsidR="00A8135E">
        <w:rPr>
          <w:rFonts w:ascii="Cambria" w:hAnsi="Cambria"/>
          <w:b/>
          <w:color w:val="000000" w:themeColor="text1"/>
          <w:sz w:val="20"/>
          <w:szCs w:val="20"/>
          <w:lang w:val="es-VE"/>
        </w:rPr>
        <w:t xml:space="preserve"> </w:t>
      </w:r>
      <w:r w:rsidR="00A8135E" w:rsidRPr="00A8135E">
        <w:rPr>
          <w:rFonts w:ascii="Cambria" w:hAnsi="Cambria"/>
          <w:color w:val="000000" w:themeColor="text1"/>
          <w:sz w:val="20"/>
          <w:szCs w:val="20"/>
          <w:lang w:val="es-VE"/>
        </w:rPr>
        <w:t xml:space="preserve">fuera despedida según los intereses de los poderes de turno, y comprometiendo la independencia e imparcialidad de su función. </w:t>
      </w:r>
    </w:p>
    <w:p w14:paraId="38048E08" w14:textId="77777777" w:rsidR="00A8135E" w:rsidRDefault="00A8135E" w:rsidP="00A8135E">
      <w:pPr>
        <w:pStyle w:val="ListParagraph"/>
        <w:rPr>
          <w:color w:val="000000" w:themeColor="text1"/>
          <w:sz w:val="20"/>
          <w:szCs w:val="20"/>
          <w:lang w:val="es-VE"/>
        </w:rPr>
      </w:pPr>
    </w:p>
    <w:p w14:paraId="21C9A78B" w14:textId="77777777" w:rsidR="00A8135E" w:rsidRDefault="00A8135E"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Asimismo, argumentó que </w:t>
      </w:r>
      <w:r w:rsidR="00B515F3">
        <w:rPr>
          <w:rFonts w:ascii="Cambria" w:hAnsi="Cambria"/>
          <w:color w:val="000000" w:themeColor="text1"/>
          <w:sz w:val="20"/>
          <w:szCs w:val="20"/>
          <w:lang w:val="es-VE"/>
        </w:rPr>
        <w:t xml:space="preserve">el Estado violó el derecho a ser oída dentro de un plazo razonable </w:t>
      </w:r>
      <w:r w:rsidR="00EE51CB">
        <w:rPr>
          <w:rFonts w:ascii="Cambria" w:hAnsi="Cambria"/>
          <w:color w:val="000000" w:themeColor="text1"/>
          <w:sz w:val="20"/>
          <w:szCs w:val="20"/>
          <w:lang w:val="es-VE"/>
        </w:rPr>
        <w:t>por la demora injustificada de la Sala Laboral del Tribunal Superior de Bolívar para dar respuesta al recurso de apelación interpuesto por la peticionaria el 13 de diciembre de 2006</w:t>
      </w:r>
      <w:r w:rsidR="00E404F5">
        <w:rPr>
          <w:rFonts w:ascii="Cambria" w:hAnsi="Cambria"/>
          <w:color w:val="000000" w:themeColor="text1"/>
          <w:sz w:val="20"/>
          <w:szCs w:val="20"/>
          <w:lang w:val="es-VE"/>
        </w:rPr>
        <w:t xml:space="preserve">, el cual fue resuelto cuatro años después, el 22 de septiembre de 2010, a pesar de que conforme la legislación nacional debía ser resuelto en un término de cinco días. </w:t>
      </w:r>
    </w:p>
    <w:p w14:paraId="502D42C8" w14:textId="77777777" w:rsidR="00E404F5" w:rsidRDefault="00E404F5" w:rsidP="00E404F5">
      <w:pPr>
        <w:pStyle w:val="ListParagraph"/>
        <w:rPr>
          <w:color w:val="000000" w:themeColor="text1"/>
          <w:sz w:val="20"/>
          <w:szCs w:val="20"/>
          <w:lang w:val="es-VE"/>
        </w:rPr>
      </w:pPr>
    </w:p>
    <w:p w14:paraId="7367D0D7" w14:textId="77777777" w:rsidR="005748D7" w:rsidRDefault="00E404F5"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Con respecto a la </w:t>
      </w:r>
      <w:r w:rsidRPr="00E404F5">
        <w:rPr>
          <w:rFonts w:ascii="Cambria" w:hAnsi="Cambria"/>
          <w:b/>
          <w:color w:val="000000" w:themeColor="text1"/>
          <w:sz w:val="20"/>
          <w:szCs w:val="20"/>
          <w:lang w:val="es-VE"/>
        </w:rPr>
        <w:t>protección judicial</w:t>
      </w:r>
      <w:r>
        <w:rPr>
          <w:rFonts w:ascii="Cambria" w:hAnsi="Cambria"/>
          <w:color w:val="000000" w:themeColor="text1"/>
          <w:sz w:val="20"/>
          <w:szCs w:val="20"/>
          <w:lang w:val="es-VE"/>
        </w:rPr>
        <w:t xml:space="preserve">, indicó que el Estado incumplió con este derecho porque no contó con un mecanismo judicial adecuado y efectivo para impugnar la decisión que la retiró de su cargo de fiscal sin motivación. Añadió que pese a que la Corte Constitucional colombiana ha indicado que la tutela es un recurso adecuado para resolver la situación </w:t>
      </w:r>
      <w:r w:rsidR="00DD038A">
        <w:rPr>
          <w:rFonts w:ascii="Cambria" w:hAnsi="Cambria"/>
          <w:color w:val="000000" w:themeColor="text1"/>
          <w:sz w:val="20"/>
          <w:szCs w:val="20"/>
          <w:lang w:val="es-VE"/>
        </w:rPr>
        <w:t xml:space="preserve">jurídica de la peticionaria, los jueces que conocieron de las acciones de tutela se apartaron de dicho precedente y tornaron el recurso en inefectivo. </w:t>
      </w:r>
    </w:p>
    <w:p w14:paraId="70C3AE4E" w14:textId="77777777" w:rsidR="00971249" w:rsidRPr="00971249" w:rsidRDefault="00971249" w:rsidP="0097124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14:paraId="1E02DD40" w14:textId="77777777" w:rsidR="000271BA" w:rsidRPr="009A19DA" w:rsidRDefault="00FC127D" w:rsidP="00AD1871">
      <w:pPr>
        <w:pStyle w:val="Heading2"/>
        <w:numPr>
          <w:ilvl w:val="0"/>
          <w:numId w:val="57"/>
        </w:numPr>
        <w:ind w:hanging="810"/>
      </w:pPr>
      <w:bookmarkStart w:id="19" w:name="_Toc521494935"/>
      <w:r>
        <w:t>Estado</w:t>
      </w:r>
      <w:bookmarkEnd w:id="19"/>
    </w:p>
    <w:p w14:paraId="6EEE9DEA" w14:textId="77777777" w:rsidR="00D21C85" w:rsidRPr="00614B61" w:rsidRDefault="00D21C85" w:rsidP="00D21C8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14:paraId="532D06A7" w14:textId="77777777" w:rsidR="009006E0" w:rsidRDefault="00D21C85"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El Estado indicó que mediante acuerdo No. 9 del 9 de marzo de 1992 el Tribunal Superior de Bolívar</w:t>
      </w:r>
      <w:r w:rsidR="009006E0">
        <w:rPr>
          <w:rFonts w:ascii="Cambria" w:hAnsi="Cambria"/>
          <w:color w:val="000000" w:themeColor="text1"/>
          <w:sz w:val="20"/>
          <w:szCs w:val="20"/>
          <w:lang w:val="es-VE"/>
        </w:rPr>
        <w:t xml:space="preserve"> designó a la parte peticionaria como Juez 13 de Instrucción Criminal, y posteriormente fue designada por la Fiscalía </w:t>
      </w:r>
      <w:r w:rsidR="008A7E45">
        <w:rPr>
          <w:rFonts w:ascii="Cambria" w:hAnsi="Cambria"/>
          <w:color w:val="000000" w:themeColor="text1"/>
          <w:sz w:val="20"/>
          <w:szCs w:val="20"/>
          <w:lang w:val="es-VE"/>
        </w:rPr>
        <w:t>General de la Nación c</w:t>
      </w:r>
      <w:r w:rsidR="007D525F">
        <w:rPr>
          <w:rFonts w:ascii="Cambria" w:hAnsi="Cambria"/>
          <w:color w:val="000000" w:themeColor="text1"/>
          <w:sz w:val="20"/>
          <w:szCs w:val="20"/>
          <w:lang w:val="es-VE"/>
        </w:rPr>
        <w:t xml:space="preserve">omo Fiscal Seccional. Refirió que el 9 de febrero de 2002 fue nombrada como Fiscal </w:t>
      </w:r>
      <w:r w:rsidR="00FB0BB0">
        <w:rPr>
          <w:rFonts w:ascii="Cambria" w:hAnsi="Cambria"/>
          <w:color w:val="000000" w:themeColor="text1"/>
          <w:sz w:val="20"/>
          <w:szCs w:val="20"/>
          <w:lang w:val="es-VE"/>
        </w:rPr>
        <w:t>Seccional No. 16.</w:t>
      </w:r>
    </w:p>
    <w:p w14:paraId="01651D32" w14:textId="77777777" w:rsidR="00FB0BB0" w:rsidRDefault="00FB0BB0" w:rsidP="00FB0BB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14:paraId="1F1DC98E" w14:textId="77777777" w:rsidR="00FB0BB0" w:rsidRDefault="00FB0BB0"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Informó que el 29 de octubre de 2004 la Fiscalía General de la Nación profirió resolución ordenando el traslado de la peticionaria, por necesidades de servicio, a la Unidad Seccional de Fiscalías de Providencia, a part</w:t>
      </w:r>
      <w:r w:rsidR="008A7E45">
        <w:rPr>
          <w:rFonts w:ascii="Cambria" w:hAnsi="Cambria"/>
          <w:color w:val="000000" w:themeColor="text1"/>
          <w:sz w:val="20"/>
          <w:szCs w:val="20"/>
          <w:lang w:val="es-VE"/>
        </w:rPr>
        <w:t xml:space="preserve">ir del 2 de noviembre de 2004. </w:t>
      </w:r>
      <w:r>
        <w:rPr>
          <w:rFonts w:ascii="Cambria" w:hAnsi="Cambria"/>
          <w:color w:val="000000" w:themeColor="text1"/>
          <w:sz w:val="20"/>
          <w:szCs w:val="20"/>
          <w:lang w:val="es-VE"/>
        </w:rPr>
        <w:t xml:space="preserve">Agregó que en la misma fecha el Fiscal General de la Nación emitió resolución declarando insubsistente su nombramiento como Fiscal Seccional No. 16 a partir del 4 de noviembre de 2004.  </w:t>
      </w:r>
    </w:p>
    <w:p w14:paraId="54C9FD84" w14:textId="77777777" w:rsidR="00FB0BB0" w:rsidRDefault="00FB0BB0" w:rsidP="00FB0BB0">
      <w:pPr>
        <w:pStyle w:val="ListParagraph"/>
        <w:rPr>
          <w:color w:val="000000" w:themeColor="text1"/>
          <w:sz w:val="20"/>
          <w:szCs w:val="20"/>
          <w:lang w:val="es-VE"/>
        </w:rPr>
      </w:pPr>
    </w:p>
    <w:p w14:paraId="640F8762" w14:textId="4B4CA9B7" w:rsidR="00FB0BB0" w:rsidRDefault="00FB0BB0"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Afirmó que </w:t>
      </w:r>
      <w:r w:rsidR="003579E6">
        <w:rPr>
          <w:rFonts w:ascii="Cambria" w:hAnsi="Cambria"/>
          <w:color w:val="000000" w:themeColor="text1"/>
          <w:sz w:val="20"/>
          <w:szCs w:val="20"/>
          <w:lang w:val="es-VE"/>
        </w:rPr>
        <w:t xml:space="preserve">la peticionaria interpuso una primera acción de tutela ante el Tribunal Superior del Distrito Judicial de Cartagena, solicitando la protección de su derecho al trabajo, a la libertad de asociación y otros derechos, y que esta fue negada el 25 de febrero de 2005 al considerarse que existían otros medios para obtener la nulidad del acto administrativo. </w:t>
      </w:r>
      <w:r w:rsidR="00C21EE0">
        <w:rPr>
          <w:rFonts w:ascii="Cambria" w:hAnsi="Cambria"/>
          <w:color w:val="000000" w:themeColor="text1"/>
          <w:sz w:val="20"/>
          <w:szCs w:val="20"/>
          <w:lang w:val="es-VE"/>
        </w:rPr>
        <w:t xml:space="preserve">Agregó que la decisión fue impugnada por la parte peticionaria, pero la Corte Suprema de Justicia confirmó la decisión de primera instancia. </w:t>
      </w:r>
    </w:p>
    <w:p w14:paraId="42C99544" w14:textId="77777777" w:rsidR="00FB0BB0" w:rsidRDefault="00D21C85" w:rsidP="00C21EE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 </w:t>
      </w:r>
    </w:p>
    <w:p w14:paraId="4A70234D" w14:textId="77777777" w:rsidR="00E64605" w:rsidRDefault="00E64605"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Indicó que el 12 de julio de 2005 la peticionaria interpuso una Acción de Nulidad del Acto Ad</w:t>
      </w:r>
      <w:r w:rsidR="004731C5">
        <w:rPr>
          <w:rFonts w:ascii="Cambria" w:hAnsi="Cambria"/>
          <w:color w:val="000000" w:themeColor="text1"/>
          <w:sz w:val="20"/>
          <w:szCs w:val="20"/>
          <w:lang w:val="es-VE"/>
        </w:rPr>
        <w:t xml:space="preserve">ministrativo </w:t>
      </w:r>
      <w:r w:rsidR="008A7E45">
        <w:rPr>
          <w:rFonts w:ascii="Cambria" w:hAnsi="Cambria"/>
          <w:color w:val="000000" w:themeColor="text1"/>
          <w:sz w:val="20"/>
          <w:szCs w:val="20"/>
          <w:lang w:val="es-VE"/>
        </w:rPr>
        <w:t xml:space="preserve">y </w:t>
      </w:r>
      <w:r>
        <w:rPr>
          <w:rFonts w:ascii="Cambria" w:hAnsi="Cambria"/>
          <w:color w:val="000000" w:themeColor="text1"/>
          <w:sz w:val="20"/>
          <w:szCs w:val="20"/>
          <w:lang w:val="es-VE"/>
        </w:rPr>
        <w:t>restable</w:t>
      </w:r>
      <w:r w:rsidR="008A7E45">
        <w:rPr>
          <w:rFonts w:ascii="Cambria" w:hAnsi="Cambria"/>
          <w:color w:val="000000" w:themeColor="text1"/>
          <w:sz w:val="20"/>
          <w:szCs w:val="20"/>
          <w:lang w:val="es-VE"/>
        </w:rPr>
        <w:t>cimiento del derecho contra la r</w:t>
      </w:r>
      <w:r>
        <w:rPr>
          <w:rFonts w:ascii="Cambria" w:hAnsi="Cambria"/>
          <w:color w:val="000000" w:themeColor="text1"/>
          <w:sz w:val="20"/>
          <w:szCs w:val="20"/>
          <w:lang w:val="es-VE"/>
        </w:rPr>
        <w:t xml:space="preserve">esolución que declaró insubsistente su nombramiento y el 4 de octubre del mismo año, el Tribunal Administrativo de Cartagena rechazó la demanda por </w:t>
      </w:r>
      <w:r w:rsidR="00F734E5">
        <w:rPr>
          <w:rFonts w:ascii="Cambria" w:hAnsi="Cambria"/>
          <w:color w:val="000000" w:themeColor="text1"/>
          <w:sz w:val="20"/>
          <w:szCs w:val="20"/>
          <w:lang w:val="es-VE"/>
        </w:rPr>
        <w:t xml:space="preserve">ser extemporánea. </w:t>
      </w:r>
      <w:r>
        <w:rPr>
          <w:rFonts w:ascii="Cambria" w:hAnsi="Cambria"/>
          <w:color w:val="000000" w:themeColor="text1"/>
          <w:sz w:val="20"/>
          <w:szCs w:val="20"/>
          <w:lang w:val="es-VE"/>
        </w:rPr>
        <w:t xml:space="preserve"> </w:t>
      </w:r>
    </w:p>
    <w:p w14:paraId="4B071365" w14:textId="77777777" w:rsidR="000E24A8" w:rsidRDefault="000E24A8" w:rsidP="000E24A8">
      <w:pPr>
        <w:pStyle w:val="ListParagraph"/>
        <w:rPr>
          <w:color w:val="000000" w:themeColor="text1"/>
          <w:sz w:val="20"/>
          <w:szCs w:val="20"/>
          <w:lang w:val="es-VE"/>
        </w:rPr>
      </w:pPr>
    </w:p>
    <w:p w14:paraId="697FDC09" w14:textId="77777777" w:rsidR="0018661C" w:rsidRDefault="000E24A8"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18661C">
        <w:rPr>
          <w:rFonts w:ascii="Cambria" w:hAnsi="Cambria"/>
          <w:color w:val="000000" w:themeColor="text1"/>
          <w:sz w:val="20"/>
          <w:szCs w:val="20"/>
          <w:lang w:val="es-VE"/>
        </w:rPr>
        <w:lastRenderedPageBreak/>
        <w:t>Refirió que en julio de 2005 la parte peticionaria inter</w:t>
      </w:r>
      <w:r w:rsidR="0018661C" w:rsidRPr="0018661C">
        <w:rPr>
          <w:rFonts w:ascii="Cambria" w:hAnsi="Cambria"/>
          <w:color w:val="000000" w:themeColor="text1"/>
          <w:sz w:val="20"/>
          <w:szCs w:val="20"/>
          <w:lang w:val="es-VE"/>
        </w:rPr>
        <w:t xml:space="preserve">puso una segunda acción de tutela ante el </w:t>
      </w:r>
      <w:r w:rsidR="00E64605" w:rsidRPr="0018661C">
        <w:rPr>
          <w:rFonts w:ascii="Cambria" w:hAnsi="Cambria"/>
          <w:color w:val="000000" w:themeColor="text1"/>
          <w:sz w:val="20"/>
          <w:szCs w:val="20"/>
          <w:lang w:val="es-VE"/>
        </w:rPr>
        <w:t xml:space="preserve">Consejo Seccional de la Judicatura de Bolívar </w:t>
      </w:r>
      <w:r w:rsidR="002C03CB">
        <w:rPr>
          <w:rFonts w:ascii="Cambria" w:hAnsi="Cambria"/>
          <w:color w:val="000000" w:themeColor="text1"/>
          <w:sz w:val="20"/>
          <w:szCs w:val="20"/>
          <w:lang w:val="es-VE"/>
        </w:rPr>
        <w:t>para que se protegiera su derecho al debido y proceso y otros derechos, bajo el argumento de la falta de motivación de la decisión que la declaró insubsistente en el cargo.  Indicó que en primera instancia el Consejo falló a favor de la parte peticionaria, por lo que esta fue reintegrada provisionalmente a su cargo, sin embargo el 7 de septiembre de 2005 el Consejo Superior de la Judicatura revocó el fallo de primera instancia, considerando que la parte peticionaria ya había presentado previamente una acción de tutela por los mismos hechos y pretensiones.</w:t>
      </w:r>
    </w:p>
    <w:p w14:paraId="69293702" w14:textId="77777777" w:rsidR="007B3991" w:rsidRDefault="007B3991" w:rsidP="007B3991">
      <w:pPr>
        <w:pStyle w:val="ListParagraph"/>
        <w:rPr>
          <w:color w:val="000000" w:themeColor="text1"/>
          <w:sz w:val="20"/>
          <w:szCs w:val="20"/>
          <w:lang w:val="es-VE"/>
        </w:rPr>
      </w:pPr>
    </w:p>
    <w:p w14:paraId="1474A7D5" w14:textId="1A997376" w:rsidR="0018661C" w:rsidRDefault="007B3991" w:rsidP="00B317D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Expresó que el 24 de febrero de 2005 la parte peticionaria interpuso una demanda de fuero sindical </w:t>
      </w:r>
      <w:r w:rsidR="003A7069">
        <w:rPr>
          <w:rFonts w:ascii="Cambria" w:hAnsi="Cambria"/>
          <w:color w:val="000000" w:themeColor="text1"/>
          <w:sz w:val="20"/>
          <w:szCs w:val="20"/>
          <w:lang w:val="es-VE"/>
        </w:rPr>
        <w:t>ante el Juzgado Séptimo Laboral de Cartagena, la cual negó dicha acción al considerar que la parte peticionaria no podía gozar de fuero sindical tomando en cuenta su calidad</w:t>
      </w:r>
      <w:r w:rsidR="006F0B09">
        <w:rPr>
          <w:rFonts w:ascii="Cambria" w:hAnsi="Cambria"/>
          <w:color w:val="000000" w:themeColor="text1"/>
          <w:sz w:val="20"/>
          <w:szCs w:val="20"/>
          <w:lang w:val="es-VE"/>
        </w:rPr>
        <w:t xml:space="preserve"> de Fiscal Delegada. Refirió que el 26 de enero de 2007 la parte peticionaria interpuso un recurso de apelación contra dicha decisión, el cual fue declarado sin lugar por el Tribunal Superior de Cartagena el 22 de septiembre de 2010, confirmando el fallo de primera instancia. </w:t>
      </w:r>
      <w:r w:rsidR="00896669">
        <w:rPr>
          <w:rFonts w:ascii="Cambria" w:hAnsi="Cambria"/>
          <w:color w:val="000000" w:themeColor="text1"/>
          <w:sz w:val="20"/>
          <w:szCs w:val="20"/>
          <w:lang w:val="es-VE"/>
        </w:rPr>
        <w:t xml:space="preserve">El Estado indicó que la duración del proceso cumple con el plazo razonable, </w:t>
      </w:r>
      <w:r w:rsidR="006C660C">
        <w:rPr>
          <w:rFonts w:ascii="Cambria" w:hAnsi="Cambria"/>
          <w:color w:val="000000" w:themeColor="text1"/>
          <w:sz w:val="20"/>
          <w:szCs w:val="20"/>
          <w:lang w:val="es-VE"/>
        </w:rPr>
        <w:t>tomando</w:t>
      </w:r>
      <w:r w:rsidR="00896669">
        <w:rPr>
          <w:rFonts w:ascii="Cambria" w:hAnsi="Cambria"/>
          <w:color w:val="000000" w:themeColor="text1"/>
          <w:sz w:val="20"/>
          <w:szCs w:val="20"/>
          <w:lang w:val="es-VE"/>
        </w:rPr>
        <w:t xml:space="preserve"> en cuenta </w:t>
      </w:r>
      <w:r w:rsidR="006C660C">
        <w:rPr>
          <w:rFonts w:ascii="Cambria" w:hAnsi="Cambria"/>
          <w:color w:val="000000" w:themeColor="text1"/>
          <w:sz w:val="20"/>
          <w:szCs w:val="20"/>
          <w:lang w:val="es-VE"/>
        </w:rPr>
        <w:t>la cantidad de asuntos ante el Tribuna</w:t>
      </w:r>
      <w:r w:rsidR="004C0CB2">
        <w:rPr>
          <w:rFonts w:ascii="Cambria" w:hAnsi="Cambria"/>
          <w:color w:val="000000" w:themeColor="text1"/>
          <w:sz w:val="20"/>
          <w:szCs w:val="20"/>
          <w:lang w:val="es-VE"/>
        </w:rPr>
        <w:t>l.</w:t>
      </w:r>
      <w:r w:rsidR="00871D09">
        <w:rPr>
          <w:rFonts w:ascii="Cambria" w:hAnsi="Cambria"/>
          <w:color w:val="000000" w:themeColor="text1"/>
          <w:sz w:val="20"/>
          <w:szCs w:val="20"/>
          <w:lang w:val="es-VE"/>
        </w:rPr>
        <w:t xml:space="preserve"> </w:t>
      </w:r>
    </w:p>
    <w:p w14:paraId="5A575757" w14:textId="77777777" w:rsidR="00871D09" w:rsidRDefault="00871D09" w:rsidP="00871D09">
      <w:pPr>
        <w:pStyle w:val="ListParagraph"/>
        <w:rPr>
          <w:color w:val="000000" w:themeColor="text1"/>
          <w:sz w:val="20"/>
          <w:szCs w:val="20"/>
          <w:lang w:val="es-VE"/>
        </w:rPr>
      </w:pPr>
    </w:p>
    <w:p w14:paraId="63BE90F3" w14:textId="598CAC21" w:rsidR="007841AD" w:rsidRDefault="00871D09"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El Estado refirió que el Fiscal General de la Nación tiene la facultad de retirar discrecionalmente a los funcio</w:t>
      </w:r>
      <w:r w:rsidR="00991261">
        <w:rPr>
          <w:rFonts w:ascii="Cambria" w:hAnsi="Cambria"/>
          <w:color w:val="000000" w:themeColor="text1"/>
          <w:sz w:val="20"/>
          <w:szCs w:val="20"/>
          <w:lang w:val="es-VE"/>
        </w:rPr>
        <w:t>narios nombrados en provisionalidad</w:t>
      </w:r>
      <w:r>
        <w:rPr>
          <w:rFonts w:ascii="Cambria" w:hAnsi="Cambria"/>
          <w:color w:val="000000" w:themeColor="text1"/>
          <w:sz w:val="20"/>
          <w:szCs w:val="20"/>
          <w:lang w:val="es-VE"/>
        </w:rPr>
        <w:t>, que estos actos no tiene</w:t>
      </w:r>
      <w:r w:rsidR="004C0CB2">
        <w:rPr>
          <w:rFonts w:ascii="Cambria" w:hAnsi="Cambria"/>
          <w:color w:val="000000" w:themeColor="text1"/>
          <w:sz w:val="20"/>
          <w:szCs w:val="20"/>
          <w:lang w:val="es-VE"/>
        </w:rPr>
        <w:t>n</w:t>
      </w:r>
      <w:r>
        <w:rPr>
          <w:rFonts w:ascii="Cambria" w:hAnsi="Cambria"/>
          <w:color w:val="000000" w:themeColor="text1"/>
          <w:sz w:val="20"/>
          <w:szCs w:val="20"/>
          <w:lang w:val="es-VE"/>
        </w:rPr>
        <w:t xml:space="preserve"> que estar motiva</w:t>
      </w:r>
      <w:r w:rsidR="008A7E45">
        <w:rPr>
          <w:rFonts w:ascii="Cambria" w:hAnsi="Cambria"/>
          <w:color w:val="000000" w:themeColor="text1"/>
          <w:sz w:val="20"/>
          <w:szCs w:val="20"/>
          <w:lang w:val="es-VE"/>
        </w:rPr>
        <w:t xml:space="preserve">dos y que se presumen legales. </w:t>
      </w:r>
      <w:r>
        <w:rPr>
          <w:rFonts w:ascii="Cambria" w:hAnsi="Cambria"/>
          <w:color w:val="000000" w:themeColor="text1"/>
          <w:sz w:val="20"/>
          <w:szCs w:val="20"/>
          <w:lang w:val="es-VE"/>
        </w:rPr>
        <w:t xml:space="preserve">Indicó que la presunción de legalidad puede ser desvirtuada por el funcionario afectado </w:t>
      </w:r>
      <w:r w:rsidR="001A5676">
        <w:rPr>
          <w:rFonts w:ascii="Cambria" w:hAnsi="Cambria"/>
          <w:color w:val="000000" w:themeColor="text1"/>
          <w:sz w:val="20"/>
          <w:szCs w:val="20"/>
          <w:lang w:val="es-VE"/>
        </w:rPr>
        <w:t xml:space="preserve">quien puede demandar la nulidad del acto administrativo ante la jurisdicción contenciosa en casos de desviación de poder, cuando el funcionario considere que fue retirado por razones distintas a la de garantizar un buen servicio. Agregó que la presunta víctima nunca probó que hubiera sido retirada en un acto de desviación de poder como una represalia a sus actuaciones en el proceso penal </w:t>
      </w:r>
      <w:r w:rsidR="007841AD">
        <w:rPr>
          <w:rFonts w:ascii="Cambria" w:hAnsi="Cambria"/>
          <w:color w:val="000000" w:themeColor="text1"/>
          <w:sz w:val="20"/>
          <w:szCs w:val="20"/>
          <w:lang w:val="es-VE"/>
        </w:rPr>
        <w:t>contra el Secretario</w:t>
      </w:r>
      <w:r w:rsidR="007841AD" w:rsidRPr="007841AD">
        <w:rPr>
          <w:rFonts w:ascii="Cambria" w:hAnsi="Cambria"/>
          <w:color w:val="000000" w:themeColor="text1"/>
          <w:sz w:val="20"/>
          <w:szCs w:val="20"/>
          <w:lang w:val="es-VE"/>
        </w:rPr>
        <w:t xml:space="preserve"> de la Corporación Autónoma Regional del Canal del Dique</w:t>
      </w:r>
      <w:r w:rsidR="007841AD">
        <w:rPr>
          <w:rFonts w:ascii="Cambria" w:hAnsi="Cambria"/>
          <w:color w:val="000000" w:themeColor="text1"/>
          <w:sz w:val="20"/>
          <w:szCs w:val="20"/>
          <w:lang w:val="es-VE"/>
        </w:rPr>
        <w:t>.</w:t>
      </w:r>
    </w:p>
    <w:p w14:paraId="20CBAD25" w14:textId="77777777" w:rsidR="007841AD" w:rsidRDefault="007841AD" w:rsidP="007841AD">
      <w:pPr>
        <w:pStyle w:val="ListParagraph"/>
        <w:rPr>
          <w:color w:val="000000" w:themeColor="text1"/>
          <w:sz w:val="20"/>
          <w:szCs w:val="20"/>
          <w:lang w:val="es-VE"/>
        </w:rPr>
      </w:pPr>
    </w:p>
    <w:p w14:paraId="40BE2960" w14:textId="0BEF290C" w:rsidR="007841AD" w:rsidRPr="00302585" w:rsidRDefault="007841AD"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b/>
          <w:color w:val="000000" w:themeColor="text1"/>
          <w:sz w:val="20"/>
          <w:szCs w:val="20"/>
          <w:lang w:val="es-VE"/>
        </w:rPr>
      </w:pPr>
      <w:r>
        <w:rPr>
          <w:rFonts w:ascii="Cambria" w:hAnsi="Cambria"/>
          <w:color w:val="000000" w:themeColor="text1"/>
          <w:sz w:val="20"/>
          <w:szCs w:val="20"/>
          <w:lang w:val="es-VE"/>
        </w:rPr>
        <w:t xml:space="preserve">En cuanto al derecho, el Estado indicó que no violó los </w:t>
      </w:r>
      <w:r w:rsidRPr="007841AD">
        <w:rPr>
          <w:rFonts w:ascii="Cambria" w:hAnsi="Cambria"/>
          <w:b/>
          <w:color w:val="000000" w:themeColor="text1"/>
          <w:sz w:val="20"/>
          <w:szCs w:val="20"/>
          <w:lang w:val="es-VE"/>
        </w:rPr>
        <w:t xml:space="preserve">derechos a las garantías judiciales y protección judicial. </w:t>
      </w:r>
      <w:r w:rsidR="00BF7B1A">
        <w:rPr>
          <w:rFonts w:ascii="Cambria" w:hAnsi="Cambria"/>
          <w:color w:val="000000" w:themeColor="text1"/>
          <w:sz w:val="20"/>
          <w:szCs w:val="20"/>
          <w:lang w:val="es-VE"/>
        </w:rPr>
        <w:t>Argumentó que la acción de nulidad y restablecimiento del derecho era un recurso adecuado y efectivo disponible que permitía revisar la legalidad del acto administrativo que removió a la peticionaria</w:t>
      </w:r>
      <w:r w:rsidR="00250BD4">
        <w:rPr>
          <w:rFonts w:ascii="Cambria" w:hAnsi="Cambria"/>
          <w:color w:val="000000" w:themeColor="text1"/>
          <w:sz w:val="20"/>
          <w:szCs w:val="20"/>
          <w:lang w:val="es-VE"/>
        </w:rPr>
        <w:t xml:space="preserve">, sin embargo dicha acción fue rechazada en el presente caso porque </w:t>
      </w:r>
      <w:r w:rsidR="00AE6C04">
        <w:rPr>
          <w:rFonts w:ascii="Cambria" w:hAnsi="Cambria"/>
          <w:color w:val="000000" w:themeColor="text1"/>
          <w:sz w:val="20"/>
          <w:szCs w:val="20"/>
          <w:lang w:val="es-VE"/>
        </w:rPr>
        <w:t xml:space="preserve">fue interpuesta </w:t>
      </w:r>
      <w:r w:rsidR="00250BD4">
        <w:rPr>
          <w:rFonts w:ascii="Cambria" w:hAnsi="Cambria"/>
          <w:color w:val="000000" w:themeColor="text1"/>
          <w:sz w:val="20"/>
          <w:szCs w:val="20"/>
          <w:lang w:val="es-VE"/>
        </w:rPr>
        <w:t xml:space="preserve">varios meses después del término establecido por la ley. </w:t>
      </w:r>
    </w:p>
    <w:p w14:paraId="5A4625E9" w14:textId="77777777" w:rsidR="00302585" w:rsidRDefault="00302585" w:rsidP="00302585">
      <w:pPr>
        <w:pStyle w:val="ListParagraph"/>
        <w:rPr>
          <w:b/>
          <w:color w:val="000000" w:themeColor="text1"/>
          <w:sz w:val="20"/>
          <w:szCs w:val="20"/>
          <w:lang w:val="es-VE"/>
        </w:rPr>
      </w:pPr>
    </w:p>
    <w:p w14:paraId="502933E9" w14:textId="77777777" w:rsidR="00302585" w:rsidRDefault="00302585"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302585">
        <w:rPr>
          <w:rFonts w:ascii="Cambria" w:hAnsi="Cambria"/>
          <w:color w:val="000000" w:themeColor="text1"/>
          <w:sz w:val="20"/>
          <w:szCs w:val="20"/>
          <w:lang w:val="es-VE"/>
        </w:rPr>
        <w:t xml:space="preserve">Por otra parte, indicó que </w:t>
      </w:r>
      <w:r w:rsidR="009E5A46">
        <w:rPr>
          <w:rFonts w:ascii="Cambria" w:hAnsi="Cambria"/>
          <w:color w:val="000000" w:themeColor="text1"/>
          <w:sz w:val="20"/>
          <w:szCs w:val="20"/>
          <w:lang w:val="es-VE"/>
        </w:rPr>
        <w:t xml:space="preserve">la acción de tutela es procedente cuando lo que se busca es la motivación del acto administrativo, sin embargo no es idóneo para lograr el reintegro o pago de prestaciones del funcionario afectado, que era lo que la peticionaria pretendía con sus acciones de tutela. En ese sentido, explicó que la primera acción de tutela fue negada, al estimarse que se estaba haciendo un uso inadecuado del recurso. </w:t>
      </w:r>
    </w:p>
    <w:p w14:paraId="57B94A6F" w14:textId="77777777" w:rsidR="009E5A46" w:rsidRDefault="009E5A46" w:rsidP="009E5A46">
      <w:pPr>
        <w:pStyle w:val="ListParagraph"/>
        <w:rPr>
          <w:color w:val="000000" w:themeColor="text1"/>
          <w:sz w:val="20"/>
          <w:szCs w:val="20"/>
          <w:lang w:val="es-VE"/>
        </w:rPr>
      </w:pPr>
    </w:p>
    <w:p w14:paraId="7A696787" w14:textId="77777777" w:rsidR="00D3644E" w:rsidRDefault="009E5A46"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Asimismo, argumentó que el Consejo Superior de la Judicatura negó la segunda acción de tutela por fundarse en los mismos hechos y tener las mismas pretensiones</w:t>
      </w:r>
      <w:r w:rsidR="00D3644E">
        <w:rPr>
          <w:rFonts w:ascii="Cambria" w:hAnsi="Cambria"/>
          <w:color w:val="000000" w:themeColor="text1"/>
          <w:sz w:val="20"/>
          <w:szCs w:val="20"/>
          <w:lang w:val="es-VE"/>
        </w:rPr>
        <w:t xml:space="preserve">. Agregó que enunciar la violación del derecho al debido proceso no rompía con la relación de identidad entre las dos acciones de tutela.  </w:t>
      </w:r>
    </w:p>
    <w:p w14:paraId="38B592C4" w14:textId="77777777" w:rsidR="00D3644E" w:rsidRDefault="00D3644E" w:rsidP="00D3644E">
      <w:pPr>
        <w:pStyle w:val="ListParagraph"/>
        <w:rPr>
          <w:color w:val="000000" w:themeColor="text1"/>
          <w:sz w:val="20"/>
          <w:szCs w:val="20"/>
          <w:lang w:val="es-VE"/>
        </w:rPr>
      </w:pPr>
    </w:p>
    <w:p w14:paraId="40340506" w14:textId="71D5D7D1" w:rsidR="00E64605" w:rsidRDefault="00D3644E" w:rsidP="00B317D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VE"/>
        </w:rPr>
      </w:pPr>
      <w:r>
        <w:rPr>
          <w:rFonts w:ascii="Cambria" w:hAnsi="Cambria"/>
          <w:color w:val="000000" w:themeColor="text1"/>
          <w:sz w:val="20"/>
          <w:szCs w:val="20"/>
          <w:lang w:val="es-VE"/>
        </w:rPr>
        <w:t xml:space="preserve">El Estado concluyó indicando que la presunta víctima contó con recursos adecuados  y efectivos, a través de los cuales obtuvo un estudio profundo y respuestas expeditas a sus pretensiones, de conformidad con la legislación nacional. </w:t>
      </w:r>
    </w:p>
    <w:p w14:paraId="419C23A1" w14:textId="77777777" w:rsidR="00FD0B6D" w:rsidRPr="003C6041" w:rsidRDefault="00FD0B6D" w:rsidP="000F02CF">
      <w:pPr>
        <w:rPr>
          <w:rFonts w:asciiTheme="majorHAnsi" w:eastAsia="Times New Roman" w:hAnsiTheme="majorHAnsi"/>
          <w:sz w:val="20"/>
          <w:szCs w:val="20"/>
          <w:bdr w:val="none" w:sz="0" w:space="0" w:color="auto"/>
          <w:lang w:val="es-VE"/>
        </w:rPr>
      </w:pPr>
    </w:p>
    <w:p w14:paraId="1E0FAE8F" w14:textId="77777777" w:rsidR="002B0E6A" w:rsidRPr="00BE1B30" w:rsidRDefault="00E40449" w:rsidP="00AD1871">
      <w:pPr>
        <w:pStyle w:val="Heading1"/>
        <w:numPr>
          <w:ilvl w:val="0"/>
          <w:numId w:val="54"/>
        </w:numPr>
        <w:tabs>
          <w:tab w:val="clear" w:pos="1440"/>
        </w:tabs>
        <w:ind w:hanging="810"/>
      </w:pPr>
      <w:bookmarkStart w:id="20" w:name="_Toc370840748"/>
      <w:bookmarkStart w:id="21" w:name="_Toc370840844"/>
      <w:bookmarkStart w:id="22" w:name="_Toc423514410"/>
      <w:bookmarkStart w:id="23" w:name="_Toc433115986"/>
      <w:bookmarkStart w:id="24" w:name="_Toc444958129"/>
      <w:bookmarkStart w:id="25" w:name="_Toc479004114"/>
      <w:bookmarkStart w:id="26" w:name="_Toc491078411"/>
      <w:bookmarkStart w:id="27" w:name="_Toc521494936"/>
      <w:r w:rsidRPr="00C7651F">
        <w:t>HECHOS PROBADOS</w:t>
      </w:r>
      <w:bookmarkStart w:id="28" w:name="_Toc491078412"/>
      <w:bookmarkEnd w:id="20"/>
      <w:bookmarkEnd w:id="21"/>
      <w:bookmarkEnd w:id="22"/>
      <w:bookmarkEnd w:id="23"/>
      <w:bookmarkEnd w:id="24"/>
      <w:bookmarkEnd w:id="25"/>
      <w:bookmarkEnd w:id="26"/>
      <w:bookmarkEnd w:id="27"/>
    </w:p>
    <w:bookmarkEnd w:id="28"/>
    <w:p w14:paraId="5AA859F9" w14:textId="77777777" w:rsidR="00FF48C6" w:rsidRDefault="00FF48C6" w:rsidP="00FF48C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07907DE0" w14:textId="77777777" w:rsidR="00FF48C6" w:rsidRDefault="00FF48C6" w:rsidP="00AD1871">
      <w:pPr>
        <w:pStyle w:val="Heading2"/>
        <w:numPr>
          <w:ilvl w:val="0"/>
          <w:numId w:val="60"/>
        </w:numPr>
        <w:ind w:left="1440" w:hanging="810"/>
      </w:pPr>
      <w:bookmarkStart w:id="29" w:name="_Toc521494937"/>
      <w:r>
        <w:t>Nombramiento</w:t>
      </w:r>
      <w:bookmarkEnd w:id="29"/>
      <w:r>
        <w:t xml:space="preserve"> </w:t>
      </w:r>
    </w:p>
    <w:p w14:paraId="4D39BABD" w14:textId="77777777" w:rsidR="00FF48C6" w:rsidRPr="00FF48C6" w:rsidRDefault="00FF48C6" w:rsidP="00FF48C6">
      <w:pPr>
        <w:rPr>
          <w:lang w:val="es-ES_tradnl"/>
        </w:rPr>
      </w:pPr>
    </w:p>
    <w:p w14:paraId="3ABDBFA0" w14:textId="77777777" w:rsidR="00AF4C26" w:rsidRPr="00705DC8" w:rsidRDefault="00094F2A"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lang w:val="es-VE"/>
        </w:rPr>
      </w:pPr>
      <w:r>
        <w:rPr>
          <w:rFonts w:ascii="Cambria" w:hAnsi="Cambria"/>
          <w:sz w:val="20"/>
          <w:szCs w:val="20"/>
          <w:lang w:val="es-ES"/>
        </w:rPr>
        <w:t>Según consta en el expediente, e</w:t>
      </w:r>
      <w:r w:rsidR="002A37C2">
        <w:rPr>
          <w:rFonts w:ascii="Cambria" w:hAnsi="Cambria"/>
          <w:sz w:val="20"/>
          <w:szCs w:val="20"/>
          <w:lang w:val="es-ES"/>
        </w:rPr>
        <w:t>l 12 de marzo de 1992 el Tribunal Superior</w:t>
      </w:r>
      <w:r w:rsidR="00F754E2">
        <w:rPr>
          <w:rFonts w:ascii="Cambria" w:hAnsi="Cambria"/>
          <w:sz w:val="20"/>
          <w:szCs w:val="20"/>
          <w:lang w:val="es-ES"/>
        </w:rPr>
        <w:t xml:space="preserve"> del Distrito Judicial de Cartagena</w:t>
      </w:r>
      <w:r w:rsidR="002A37C2">
        <w:rPr>
          <w:rFonts w:ascii="Cambria" w:hAnsi="Cambria"/>
          <w:sz w:val="20"/>
          <w:szCs w:val="20"/>
          <w:lang w:val="es-ES"/>
        </w:rPr>
        <w:t xml:space="preserve"> designó a Yenina Martinez Esquivia, por diez votos, como Juez Trece de Instrucción Criminal de Mompós, en provisionalidad</w:t>
      </w:r>
      <w:r w:rsidR="00705DC8">
        <w:rPr>
          <w:rFonts w:ascii="Cambria" w:hAnsi="Cambria"/>
          <w:sz w:val="20"/>
          <w:szCs w:val="20"/>
          <w:lang w:val="es-ES"/>
        </w:rPr>
        <w:t xml:space="preserve">. En la resolución se indicó que “se encarga a la Dra. YENINA </w:t>
      </w:r>
      <w:r w:rsidR="00705DC8">
        <w:rPr>
          <w:rFonts w:ascii="Cambria" w:hAnsi="Cambria"/>
          <w:sz w:val="20"/>
          <w:szCs w:val="20"/>
          <w:lang w:val="es-ES"/>
        </w:rPr>
        <w:lastRenderedPageBreak/>
        <w:t>MARTINEZ ESQUIVIA, del Juzgado Trece de Instrucción Criminal-Radicado en Mompós, mientras presenta la documentación para la confirmación del cargo”</w:t>
      </w:r>
      <w:r w:rsidR="00F754E2" w:rsidRPr="002A37C2">
        <w:rPr>
          <w:rStyle w:val="FootnoteReference"/>
          <w:rFonts w:asciiTheme="majorHAnsi" w:hAnsiTheme="majorHAnsi"/>
          <w:sz w:val="20"/>
          <w:szCs w:val="20"/>
          <w:lang w:val="es-ES"/>
        </w:rPr>
        <w:footnoteReference w:id="4"/>
      </w:r>
      <w:r w:rsidR="00F754E2" w:rsidRPr="00705DC8">
        <w:rPr>
          <w:rFonts w:ascii="Cambria" w:hAnsi="Cambria"/>
          <w:sz w:val="20"/>
          <w:szCs w:val="20"/>
          <w:lang w:val="es-ES"/>
        </w:rPr>
        <w:t>.</w:t>
      </w:r>
    </w:p>
    <w:p w14:paraId="1C6D243C" w14:textId="77777777" w:rsidR="00AF4C26" w:rsidRPr="00705DC8" w:rsidRDefault="00AF4C26" w:rsidP="00AF4C2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2213D3BC" w14:textId="77777777" w:rsidR="00853900" w:rsidRDefault="00AF4C26"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sidRPr="00AF4C26">
        <w:rPr>
          <w:rFonts w:ascii="Cambria" w:hAnsi="Cambria"/>
          <w:sz w:val="20"/>
          <w:szCs w:val="20"/>
          <w:lang w:val="es-ES"/>
        </w:rPr>
        <w:t xml:space="preserve">El 1 de julio de 1992 la Dirección Seccional de Fiscalía de Cartagena </w:t>
      </w:r>
      <w:r w:rsidR="00853900">
        <w:rPr>
          <w:rFonts w:ascii="Cambria" w:hAnsi="Cambria"/>
          <w:sz w:val="20"/>
          <w:szCs w:val="20"/>
          <w:lang w:val="es-ES"/>
        </w:rPr>
        <w:t>incorporó a la presunta víctima “actualmente Juez 13 de Instrucción Criminal Grado 17, al cargo de Fiscal Seccional Grado 18, en Mompóx (Bolivar)”</w:t>
      </w:r>
      <w:r w:rsidR="00853900" w:rsidRPr="00853900">
        <w:rPr>
          <w:rStyle w:val="FootnoteReference"/>
          <w:rFonts w:asciiTheme="majorHAnsi" w:hAnsiTheme="majorHAnsi"/>
          <w:sz w:val="20"/>
          <w:szCs w:val="20"/>
          <w:lang w:val="es-ES"/>
        </w:rPr>
        <w:footnoteReference w:id="5"/>
      </w:r>
      <w:r w:rsidR="00853900">
        <w:rPr>
          <w:rFonts w:ascii="Cambria" w:hAnsi="Cambria"/>
          <w:sz w:val="20"/>
          <w:szCs w:val="20"/>
          <w:lang w:val="es-ES"/>
        </w:rPr>
        <w:t>. La Comisión subraya que en dicha resolución no consta ni el tipo</w:t>
      </w:r>
      <w:r w:rsidR="00EF320F">
        <w:rPr>
          <w:rFonts w:ascii="Cambria" w:hAnsi="Cambria"/>
          <w:sz w:val="20"/>
          <w:szCs w:val="20"/>
          <w:lang w:val="es-ES"/>
        </w:rPr>
        <w:t xml:space="preserve"> de nombramiento ni las condiciones del mismo.</w:t>
      </w:r>
      <w:r w:rsidR="00853900">
        <w:rPr>
          <w:rFonts w:ascii="Cambria" w:hAnsi="Cambria"/>
          <w:sz w:val="20"/>
          <w:szCs w:val="20"/>
          <w:lang w:val="es-ES"/>
        </w:rPr>
        <w:t xml:space="preserve"> </w:t>
      </w:r>
    </w:p>
    <w:p w14:paraId="6DAEA724" w14:textId="77777777" w:rsidR="00853900" w:rsidRDefault="00853900" w:rsidP="00853900">
      <w:pPr>
        <w:pStyle w:val="ListParagraph"/>
        <w:rPr>
          <w:sz w:val="20"/>
          <w:szCs w:val="20"/>
          <w:lang w:val="es-ES"/>
        </w:rPr>
      </w:pPr>
    </w:p>
    <w:p w14:paraId="604EF3BB" w14:textId="77777777" w:rsidR="00853900" w:rsidRDefault="00105B35"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Pr>
          <w:rFonts w:ascii="Cambria" w:hAnsi="Cambria"/>
          <w:sz w:val="20"/>
          <w:szCs w:val="20"/>
          <w:lang w:val="es-ES"/>
        </w:rPr>
        <w:t>El 28 de septiembre de 1992</w:t>
      </w:r>
      <w:r w:rsidR="00B87C21">
        <w:rPr>
          <w:rFonts w:ascii="Cambria" w:hAnsi="Cambria"/>
          <w:sz w:val="20"/>
          <w:szCs w:val="20"/>
          <w:lang w:val="es-ES"/>
        </w:rPr>
        <w:t xml:space="preserve"> el Director Seccional de Fiscalías resolvió el traslado de la presunta víctima, Fiscal Seccional 25 con sede en Mompóx, a la Unidad de Fiscalía de El Carmen de Bolívar, tomando en cuenta la solicitud de la presunta víctima, por razones familiares</w:t>
      </w:r>
      <w:r w:rsidR="00DF6A07">
        <w:rPr>
          <w:rFonts w:ascii="Cambria" w:hAnsi="Cambria"/>
          <w:sz w:val="20"/>
          <w:szCs w:val="20"/>
          <w:lang w:val="es-ES"/>
        </w:rPr>
        <w:t xml:space="preserve"> “ya que se encuentra bastante distanciada de su familia”</w:t>
      </w:r>
      <w:r w:rsidR="00B87C21" w:rsidRPr="00B87C21">
        <w:rPr>
          <w:rStyle w:val="FootnoteReference"/>
          <w:rFonts w:asciiTheme="majorHAnsi" w:hAnsiTheme="majorHAnsi"/>
          <w:sz w:val="20"/>
          <w:szCs w:val="20"/>
          <w:lang w:val="es-ES"/>
        </w:rPr>
        <w:footnoteReference w:id="6"/>
      </w:r>
      <w:r w:rsidR="00B87C21">
        <w:rPr>
          <w:rFonts w:ascii="Cambria" w:hAnsi="Cambria"/>
          <w:sz w:val="20"/>
          <w:szCs w:val="20"/>
          <w:lang w:val="es-ES"/>
        </w:rPr>
        <w:t xml:space="preserve">.  </w:t>
      </w:r>
    </w:p>
    <w:p w14:paraId="4FE93D40" w14:textId="77777777" w:rsidR="00B87C21" w:rsidRDefault="00B87C21" w:rsidP="00B87C21">
      <w:pPr>
        <w:pStyle w:val="ListParagraph"/>
        <w:rPr>
          <w:sz w:val="20"/>
          <w:szCs w:val="20"/>
          <w:lang w:val="es-ES"/>
        </w:rPr>
      </w:pPr>
    </w:p>
    <w:p w14:paraId="41DFA4CE" w14:textId="71066728" w:rsidR="00B87C21" w:rsidRPr="00295FD7" w:rsidRDefault="00B87C21"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Pr>
          <w:rFonts w:ascii="Cambria" w:hAnsi="Cambria"/>
          <w:sz w:val="20"/>
          <w:szCs w:val="20"/>
          <w:lang w:val="es-ES"/>
        </w:rPr>
        <w:t xml:space="preserve">En 1996 la Dirección Seccional Administrativa y Financiera de </w:t>
      </w:r>
      <w:r w:rsidR="00960714">
        <w:rPr>
          <w:rFonts w:ascii="Cambria" w:hAnsi="Cambria"/>
          <w:sz w:val="20"/>
          <w:szCs w:val="20"/>
          <w:lang w:val="es-ES"/>
        </w:rPr>
        <w:t xml:space="preserve">la Fiscalía General de la Nación resolvió </w:t>
      </w:r>
      <w:r w:rsidR="00295FD7">
        <w:rPr>
          <w:rFonts w:ascii="Cambria" w:hAnsi="Cambria"/>
          <w:sz w:val="20"/>
          <w:szCs w:val="20"/>
          <w:lang w:val="es-ES"/>
        </w:rPr>
        <w:t xml:space="preserve">trasladar a la presunta víctima a la </w:t>
      </w:r>
      <w:r w:rsidR="00960714" w:rsidRPr="00295FD7">
        <w:rPr>
          <w:rFonts w:ascii="Cambria" w:hAnsi="Cambria"/>
          <w:sz w:val="20"/>
          <w:szCs w:val="20"/>
          <w:lang w:val="es-ES"/>
        </w:rPr>
        <w:t>Unidad Especializada de Delitos contra el Patrimonio Económico</w:t>
      </w:r>
      <w:r w:rsidR="00960714" w:rsidRPr="00E56609">
        <w:rPr>
          <w:rStyle w:val="FootnoteReference"/>
          <w:rFonts w:asciiTheme="majorHAnsi" w:hAnsiTheme="majorHAnsi"/>
          <w:sz w:val="20"/>
          <w:szCs w:val="20"/>
          <w:lang w:val="es-ES"/>
        </w:rPr>
        <w:footnoteReference w:id="7"/>
      </w:r>
      <w:r w:rsidR="00960714" w:rsidRPr="00295FD7">
        <w:rPr>
          <w:rFonts w:ascii="Cambria" w:hAnsi="Cambria"/>
          <w:sz w:val="20"/>
          <w:szCs w:val="20"/>
          <w:lang w:val="es-ES"/>
        </w:rPr>
        <w:t>.</w:t>
      </w:r>
    </w:p>
    <w:p w14:paraId="3BC24389" w14:textId="77777777" w:rsidR="007F72C3" w:rsidRDefault="007F72C3" w:rsidP="007F72C3">
      <w:pPr>
        <w:pStyle w:val="ListParagraph"/>
        <w:rPr>
          <w:sz w:val="20"/>
          <w:szCs w:val="20"/>
          <w:lang w:val="es-ES"/>
        </w:rPr>
      </w:pPr>
    </w:p>
    <w:p w14:paraId="26A5AA4D" w14:textId="77777777" w:rsidR="00295FD7" w:rsidRPr="00295FD7" w:rsidRDefault="007F72C3"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Pr>
          <w:rFonts w:ascii="Cambria" w:hAnsi="Cambria"/>
          <w:sz w:val="20"/>
          <w:szCs w:val="20"/>
          <w:lang w:val="es-ES"/>
        </w:rPr>
        <w:t>El 25 de noviembre de 1997 la p</w:t>
      </w:r>
      <w:r w:rsidR="00295FD7">
        <w:rPr>
          <w:rFonts w:ascii="Cambria" w:hAnsi="Cambria"/>
          <w:sz w:val="20"/>
          <w:szCs w:val="20"/>
          <w:lang w:val="es-ES"/>
        </w:rPr>
        <w:t>resunta víctima fue trasladada a la Unidad Seccional de Delitos contra la Administración Pública de Cartagena</w:t>
      </w:r>
      <w:r w:rsidR="00295FD7" w:rsidRPr="00E56609">
        <w:rPr>
          <w:rStyle w:val="FootnoteReference"/>
          <w:rFonts w:asciiTheme="majorHAnsi" w:hAnsiTheme="majorHAnsi"/>
          <w:sz w:val="20"/>
          <w:szCs w:val="20"/>
          <w:lang w:val="es-ES"/>
        </w:rPr>
        <w:footnoteReference w:id="8"/>
      </w:r>
      <w:r w:rsidR="00295FD7" w:rsidRPr="00295FD7">
        <w:rPr>
          <w:rFonts w:ascii="Cambria" w:hAnsi="Cambria"/>
          <w:sz w:val="20"/>
          <w:szCs w:val="20"/>
          <w:lang w:val="es-ES"/>
        </w:rPr>
        <w:t>.</w:t>
      </w:r>
    </w:p>
    <w:p w14:paraId="3C83030C" w14:textId="77777777" w:rsidR="00295FD7" w:rsidRDefault="00295FD7" w:rsidP="00295FD7">
      <w:pPr>
        <w:pStyle w:val="ListParagraph"/>
        <w:rPr>
          <w:sz w:val="20"/>
          <w:szCs w:val="20"/>
          <w:lang w:val="es-ES"/>
        </w:rPr>
      </w:pPr>
    </w:p>
    <w:p w14:paraId="0918AA3F" w14:textId="1DB05368" w:rsidR="00BE1B30" w:rsidRPr="00314F53" w:rsidRDefault="00481976"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Pr>
          <w:rFonts w:ascii="Cambria" w:hAnsi="Cambria"/>
          <w:sz w:val="20"/>
          <w:szCs w:val="20"/>
          <w:lang w:val="es-ES"/>
        </w:rPr>
        <w:t>El 1 de septiembre de 1999 la presunta víctima</w:t>
      </w:r>
      <w:r w:rsidR="0055190F">
        <w:rPr>
          <w:rFonts w:ascii="Cambria" w:hAnsi="Cambria"/>
          <w:sz w:val="20"/>
          <w:szCs w:val="20"/>
          <w:lang w:val="es-ES"/>
        </w:rPr>
        <w:t xml:space="preserve"> fue trasladada a la Fiscalía </w:t>
      </w:r>
      <w:r w:rsidR="00961DE8">
        <w:rPr>
          <w:rFonts w:ascii="Cambria" w:hAnsi="Cambria"/>
          <w:sz w:val="20"/>
          <w:szCs w:val="20"/>
          <w:lang w:val="es-ES"/>
        </w:rPr>
        <w:t>N</w:t>
      </w:r>
      <w:r w:rsidR="0055190F">
        <w:rPr>
          <w:rFonts w:ascii="Cambria" w:hAnsi="Cambria"/>
          <w:sz w:val="20"/>
          <w:szCs w:val="20"/>
          <w:lang w:val="es-ES"/>
        </w:rPr>
        <w:t>o</w:t>
      </w:r>
      <w:r>
        <w:rPr>
          <w:rFonts w:ascii="Cambria" w:hAnsi="Cambria"/>
          <w:sz w:val="20"/>
          <w:szCs w:val="20"/>
          <w:lang w:val="es-ES"/>
        </w:rPr>
        <w:t>.48 adscrita a la Unidad de Ley  30 de 1996-Automotores de Cartagena</w:t>
      </w:r>
      <w:r w:rsidRPr="00481976">
        <w:rPr>
          <w:rStyle w:val="FootnoteReference"/>
          <w:rFonts w:asciiTheme="majorHAnsi" w:hAnsiTheme="majorHAnsi"/>
          <w:sz w:val="20"/>
          <w:szCs w:val="20"/>
          <w:lang w:val="es-ES"/>
        </w:rPr>
        <w:footnoteReference w:id="9"/>
      </w:r>
      <w:r w:rsidR="00C13701">
        <w:rPr>
          <w:rFonts w:ascii="Cambria" w:hAnsi="Cambria"/>
          <w:sz w:val="20"/>
          <w:szCs w:val="20"/>
          <w:lang w:val="es-ES"/>
        </w:rPr>
        <w:t>.</w:t>
      </w:r>
    </w:p>
    <w:p w14:paraId="1247DFEC" w14:textId="77777777" w:rsidR="00BE1B30" w:rsidRDefault="00BE1B30" w:rsidP="00BE1B3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ES"/>
        </w:rPr>
      </w:pPr>
    </w:p>
    <w:p w14:paraId="6A661A94" w14:textId="77777777" w:rsidR="00F84623" w:rsidRDefault="00F84623" w:rsidP="00AD1871">
      <w:pPr>
        <w:pStyle w:val="Heading2"/>
        <w:numPr>
          <w:ilvl w:val="0"/>
          <w:numId w:val="60"/>
        </w:numPr>
        <w:ind w:left="1440" w:hanging="810"/>
      </w:pPr>
      <w:bookmarkStart w:id="30" w:name="_Toc521494938"/>
      <w:r>
        <w:t>Insubsistencia del nombramiento</w:t>
      </w:r>
      <w:r w:rsidR="00EA015B">
        <w:t xml:space="preserve"> y acciones de tutela</w:t>
      </w:r>
      <w:bookmarkEnd w:id="30"/>
      <w:r w:rsidR="00EA015B">
        <w:t xml:space="preserve"> </w:t>
      </w:r>
    </w:p>
    <w:p w14:paraId="6A16824B" w14:textId="77777777" w:rsidR="00FF48C6" w:rsidRPr="00F84623" w:rsidRDefault="00FF48C6" w:rsidP="00F8462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_tradnl"/>
        </w:rPr>
      </w:pPr>
    </w:p>
    <w:p w14:paraId="7C9171FA" w14:textId="107C8996" w:rsidR="00BE1B30" w:rsidRDefault="00BE1B30"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Pr>
          <w:rFonts w:ascii="Cambria" w:hAnsi="Cambria"/>
          <w:sz w:val="20"/>
          <w:szCs w:val="20"/>
          <w:lang w:val="es-ES"/>
        </w:rPr>
        <w:t>El 29 de octubre de 2004 el Fiscal General de la Nación emitió una resolución en la que se determinó “declarar insubsistente el nombramiento de YENINA MARTINEZ ESQUIVIA, con cédula de ciudadanía 33.152.897 del cargo de FISCAL DELEGADO ANTE JUECES DE CIRCUITO, de la Dirección Seccional de Fiscalías de Cartagena”</w:t>
      </w:r>
      <w:r w:rsidRPr="00BE1B30">
        <w:rPr>
          <w:rStyle w:val="FootnoteReference"/>
          <w:rFonts w:asciiTheme="majorHAnsi" w:hAnsiTheme="majorHAnsi"/>
          <w:sz w:val="20"/>
          <w:szCs w:val="20"/>
          <w:lang w:val="es-ES"/>
        </w:rPr>
        <w:t xml:space="preserve"> </w:t>
      </w:r>
      <w:r w:rsidRPr="00E56609">
        <w:rPr>
          <w:rStyle w:val="FootnoteReference"/>
          <w:rFonts w:asciiTheme="majorHAnsi" w:hAnsiTheme="majorHAnsi"/>
          <w:sz w:val="20"/>
          <w:szCs w:val="20"/>
          <w:lang w:val="es-ES"/>
        </w:rPr>
        <w:footnoteReference w:id="10"/>
      </w:r>
      <w:r w:rsidR="0055190F">
        <w:rPr>
          <w:rFonts w:ascii="Cambria" w:hAnsi="Cambria"/>
          <w:sz w:val="20"/>
          <w:szCs w:val="20"/>
          <w:lang w:val="es-ES"/>
        </w:rPr>
        <w:t xml:space="preserve">. </w:t>
      </w:r>
      <w:r w:rsidR="00296D47">
        <w:rPr>
          <w:rFonts w:ascii="Cambria" w:hAnsi="Cambria"/>
          <w:sz w:val="20"/>
          <w:szCs w:val="20"/>
          <w:lang w:val="es-ES"/>
        </w:rPr>
        <w:t>En la resolución se indica que “la presente resolución rige a partir de la fecha de su comunicación y contra ella no procede recurso alguno”</w:t>
      </w:r>
      <w:r w:rsidR="00296D47" w:rsidRPr="00E56609">
        <w:rPr>
          <w:rStyle w:val="FootnoteReference"/>
          <w:rFonts w:asciiTheme="majorHAnsi" w:hAnsiTheme="majorHAnsi"/>
          <w:sz w:val="20"/>
          <w:szCs w:val="20"/>
          <w:lang w:val="es-ES"/>
        </w:rPr>
        <w:footnoteReference w:id="11"/>
      </w:r>
      <w:r w:rsidR="00296D47">
        <w:rPr>
          <w:rFonts w:ascii="Cambria" w:hAnsi="Cambria"/>
          <w:sz w:val="20"/>
          <w:szCs w:val="20"/>
          <w:lang w:val="es-ES"/>
        </w:rPr>
        <w:t xml:space="preserve">. La Comisión observa que la decisión no cuenta con motivación. </w:t>
      </w:r>
    </w:p>
    <w:p w14:paraId="72CE71E3" w14:textId="77777777" w:rsidR="00BE1B30" w:rsidRPr="00BE1B30" w:rsidRDefault="00BE1B30" w:rsidP="005519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74F40B38" w14:textId="77777777" w:rsidR="00BE1B30" w:rsidRDefault="00BE1B30"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Pr>
          <w:rFonts w:ascii="Cambria" w:hAnsi="Cambria"/>
          <w:color w:val="000000" w:themeColor="text1"/>
          <w:sz w:val="20"/>
          <w:szCs w:val="20"/>
          <w:lang w:val="es-VE"/>
        </w:rPr>
        <w:t>En la misma fecha</w:t>
      </w:r>
      <w:r w:rsidR="008F4B6D">
        <w:rPr>
          <w:rFonts w:ascii="Cambria" w:hAnsi="Cambria"/>
          <w:sz w:val="20"/>
          <w:szCs w:val="20"/>
          <w:lang w:val="es-ES"/>
        </w:rPr>
        <w:t xml:space="preserve"> la Fiscalía General de la Nación</w:t>
      </w:r>
      <w:r>
        <w:rPr>
          <w:rFonts w:ascii="Cambria" w:hAnsi="Cambria"/>
          <w:sz w:val="20"/>
          <w:szCs w:val="20"/>
          <w:lang w:val="es-ES"/>
        </w:rPr>
        <w:t xml:space="preserve"> emitió otra resolución en la que ordenó</w:t>
      </w:r>
      <w:r w:rsidR="008F4B6D">
        <w:rPr>
          <w:rFonts w:ascii="Cambria" w:hAnsi="Cambria"/>
          <w:sz w:val="20"/>
          <w:szCs w:val="20"/>
          <w:lang w:val="es-ES"/>
        </w:rPr>
        <w:t xml:space="preserve"> “trasladar a partir del 02 de noviembre del año en curso</w:t>
      </w:r>
      <w:r>
        <w:rPr>
          <w:rFonts w:ascii="Cambria" w:hAnsi="Cambria"/>
          <w:sz w:val="20"/>
          <w:szCs w:val="20"/>
          <w:lang w:val="es-ES"/>
        </w:rPr>
        <w:t xml:space="preserve"> a</w:t>
      </w:r>
      <w:r w:rsidR="008F4B6D">
        <w:rPr>
          <w:rFonts w:ascii="Cambria" w:hAnsi="Cambria"/>
          <w:sz w:val="20"/>
          <w:szCs w:val="20"/>
          <w:lang w:val="es-ES"/>
        </w:rPr>
        <w:t xml:space="preserve"> YENINA MARTINEZ ESQUIVIA</w:t>
      </w:r>
      <w:r w:rsidR="00E56609">
        <w:rPr>
          <w:rFonts w:ascii="Cambria" w:hAnsi="Cambria"/>
          <w:sz w:val="20"/>
          <w:szCs w:val="20"/>
          <w:lang w:val="es-ES"/>
        </w:rPr>
        <w:t xml:space="preserve"> (…) Fiscal delegado Ante los Jueces Penales del Circuito No.16 de la Unidad de Delitos contra la Administración Pública a la Unidad Seccional de Fiscalías de Providencia-Seccional No.50”</w:t>
      </w:r>
      <w:r w:rsidR="00F83776">
        <w:rPr>
          <w:rFonts w:ascii="Cambria" w:hAnsi="Cambria"/>
          <w:sz w:val="20"/>
          <w:szCs w:val="20"/>
          <w:lang w:val="es-ES"/>
        </w:rPr>
        <w:t>,</w:t>
      </w:r>
      <w:r w:rsidR="00E56609">
        <w:rPr>
          <w:rFonts w:ascii="Cambria" w:hAnsi="Cambria"/>
          <w:sz w:val="20"/>
          <w:szCs w:val="20"/>
          <w:lang w:val="es-ES"/>
        </w:rPr>
        <w:t xml:space="preserve"> tomando en cuenta la solicitud de la Directora Seccional de Fiscalías de Cartagena</w:t>
      </w:r>
      <w:r w:rsidR="00FF48C6" w:rsidRPr="00E56609">
        <w:rPr>
          <w:rStyle w:val="FootnoteReference"/>
          <w:rFonts w:asciiTheme="majorHAnsi" w:hAnsiTheme="majorHAnsi"/>
          <w:sz w:val="20"/>
          <w:szCs w:val="20"/>
          <w:lang w:val="es-ES"/>
        </w:rPr>
        <w:footnoteReference w:id="12"/>
      </w:r>
      <w:r w:rsidR="00E56609">
        <w:rPr>
          <w:rFonts w:ascii="Cambria" w:hAnsi="Cambria"/>
          <w:sz w:val="20"/>
          <w:szCs w:val="20"/>
          <w:lang w:val="es-ES"/>
        </w:rPr>
        <w:t xml:space="preserve">. </w:t>
      </w:r>
    </w:p>
    <w:p w14:paraId="515F69FD" w14:textId="77777777" w:rsidR="003D266C" w:rsidRPr="00F84623" w:rsidRDefault="003D266C" w:rsidP="003D266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ES"/>
        </w:rPr>
      </w:pPr>
    </w:p>
    <w:p w14:paraId="5471F87C" w14:textId="15221FD5" w:rsidR="00BE1B30" w:rsidRDefault="00002F5E"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Pr>
          <w:rFonts w:ascii="Cambria" w:hAnsi="Cambria"/>
          <w:sz w:val="20"/>
          <w:szCs w:val="20"/>
          <w:lang w:val="es-ES"/>
        </w:rPr>
        <w:t xml:space="preserve">Según consta en el expediente, </w:t>
      </w:r>
      <w:r w:rsidR="00DD79A1">
        <w:rPr>
          <w:rFonts w:ascii="Cambria" w:hAnsi="Cambria"/>
          <w:sz w:val="20"/>
          <w:szCs w:val="20"/>
          <w:lang w:val="es-ES"/>
        </w:rPr>
        <w:t xml:space="preserve">la </w:t>
      </w:r>
      <w:r>
        <w:rPr>
          <w:rFonts w:ascii="Cambria" w:hAnsi="Cambria"/>
          <w:sz w:val="20"/>
          <w:szCs w:val="20"/>
          <w:lang w:val="es-ES"/>
        </w:rPr>
        <w:t xml:space="preserve"> </w:t>
      </w:r>
      <w:r w:rsidR="00DD79A1">
        <w:rPr>
          <w:rFonts w:ascii="Cambria" w:hAnsi="Cambria"/>
          <w:sz w:val="20"/>
          <w:szCs w:val="20"/>
          <w:lang w:val="es-ES"/>
        </w:rPr>
        <w:t>presunta víctima presentó una acción de tutela contra la Fiscalía General de la Nación con el fin de que se le protejan “los derechos de libre asociación, al trabajo, al mínimo vital, a la salud, a la vida, y</w:t>
      </w:r>
      <w:r w:rsidR="00BE5A24">
        <w:rPr>
          <w:rFonts w:ascii="Cambria" w:hAnsi="Cambria"/>
          <w:sz w:val="20"/>
          <w:szCs w:val="20"/>
          <w:lang w:val="es-ES"/>
        </w:rPr>
        <w:t xml:space="preserve"> a la</w:t>
      </w:r>
      <w:r w:rsidR="00DD79A1">
        <w:rPr>
          <w:rFonts w:ascii="Cambria" w:hAnsi="Cambria"/>
          <w:sz w:val="20"/>
          <w:szCs w:val="20"/>
          <w:lang w:val="es-ES"/>
        </w:rPr>
        <w:t xml:space="preserve"> especial protección a las mujeres cabeza de familia” y solicitó se</w:t>
      </w:r>
      <w:r w:rsidR="00E62151">
        <w:rPr>
          <w:rFonts w:ascii="Cambria" w:hAnsi="Cambria"/>
          <w:sz w:val="20"/>
          <w:szCs w:val="20"/>
          <w:lang w:val="es-ES"/>
        </w:rPr>
        <w:t>r</w:t>
      </w:r>
      <w:r w:rsidR="00DD79A1">
        <w:rPr>
          <w:rFonts w:ascii="Cambria" w:hAnsi="Cambria"/>
          <w:sz w:val="20"/>
          <w:szCs w:val="20"/>
          <w:lang w:val="es-ES"/>
        </w:rPr>
        <w:t xml:space="preserve"> </w:t>
      </w:r>
      <w:r w:rsidR="00DD79A1">
        <w:rPr>
          <w:rFonts w:ascii="Cambria" w:hAnsi="Cambria"/>
          <w:sz w:val="20"/>
          <w:szCs w:val="20"/>
          <w:lang w:val="es-ES"/>
        </w:rPr>
        <w:lastRenderedPageBreak/>
        <w:t>reintegrada a su cargo y que se le reconozcan y paguen los salarios dejados de percibir desde la fecha de retiro hasta cuando sea reintegrada”</w:t>
      </w:r>
      <w:r w:rsidR="00A87757" w:rsidRPr="00A87757">
        <w:rPr>
          <w:rStyle w:val="FootnoteReference"/>
          <w:rFonts w:asciiTheme="majorHAnsi" w:hAnsiTheme="majorHAnsi"/>
          <w:sz w:val="20"/>
          <w:szCs w:val="20"/>
          <w:lang w:val="es-ES"/>
        </w:rPr>
        <w:t xml:space="preserve"> </w:t>
      </w:r>
      <w:r w:rsidR="00A87757" w:rsidRPr="00A87757">
        <w:rPr>
          <w:rStyle w:val="FootnoteReference"/>
          <w:rFonts w:asciiTheme="majorHAnsi" w:hAnsiTheme="majorHAnsi"/>
          <w:sz w:val="20"/>
          <w:szCs w:val="20"/>
          <w:lang w:val="es-ES"/>
        </w:rPr>
        <w:footnoteReference w:id="13"/>
      </w:r>
      <w:r w:rsidR="00DD79A1">
        <w:rPr>
          <w:rFonts w:ascii="Cambria" w:hAnsi="Cambria"/>
          <w:sz w:val="20"/>
          <w:szCs w:val="20"/>
          <w:lang w:val="es-ES"/>
        </w:rPr>
        <w:t>.</w:t>
      </w:r>
    </w:p>
    <w:p w14:paraId="33568444" w14:textId="77777777" w:rsidR="008537C1" w:rsidRDefault="008537C1" w:rsidP="008537C1">
      <w:pPr>
        <w:pStyle w:val="ListParagraph"/>
        <w:rPr>
          <w:sz w:val="20"/>
          <w:szCs w:val="20"/>
          <w:lang w:val="es-ES"/>
        </w:rPr>
      </w:pPr>
    </w:p>
    <w:p w14:paraId="191CE8AA" w14:textId="77777777" w:rsidR="007077E0" w:rsidRDefault="007077E0"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Pr>
          <w:rFonts w:ascii="Cambria" w:hAnsi="Cambria"/>
          <w:sz w:val="20"/>
          <w:szCs w:val="20"/>
          <w:lang w:val="es-ES"/>
        </w:rPr>
        <w:t xml:space="preserve">El 25 de febrero de </w:t>
      </w:r>
      <w:r w:rsidR="002C236F">
        <w:rPr>
          <w:rFonts w:ascii="Cambria" w:hAnsi="Cambria"/>
          <w:sz w:val="20"/>
          <w:szCs w:val="20"/>
          <w:lang w:val="es-ES"/>
        </w:rPr>
        <w:t xml:space="preserve">2005 el Tribunal Superior del Distrito Judicial de Cartagena </w:t>
      </w:r>
      <w:r w:rsidR="00864618">
        <w:rPr>
          <w:rFonts w:ascii="Cambria" w:hAnsi="Cambria"/>
          <w:sz w:val="20"/>
          <w:szCs w:val="20"/>
          <w:lang w:val="es-ES"/>
        </w:rPr>
        <w:t>denegó la acción de tutela presentada por la presunta víctima. Dentro de sus consideraciones, el Tribunal estimó que:</w:t>
      </w:r>
    </w:p>
    <w:p w14:paraId="051691EF" w14:textId="77777777" w:rsidR="008537C1" w:rsidRDefault="008537C1" w:rsidP="008537C1">
      <w:pPr>
        <w:pStyle w:val="ListParagraph"/>
        <w:rPr>
          <w:sz w:val="20"/>
          <w:szCs w:val="20"/>
          <w:lang w:val="es-ES"/>
        </w:rPr>
      </w:pPr>
    </w:p>
    <w:p w14:paraId="4DE93EF0" w14:textId="77777777" w:rsidR="008537C1" w:rsidRDefault="008537C1" w:rsidP="004E7A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810"/>
        <w:jc w:val="both"/>
        <w:rPr>
          <w:rFonts w:ascii="Cambria" w:hAnsi="Cambria"/>
          <w:sz w:val="20"/>
          <w:szCs w:val="20"/>
          <w:lang w:val="es-ES"/>
        </w:rPr>
      </w:pPr>
      <w:r>
        <w:rPr>
          <w:rFonts w:ascii="Cambria" w:hAnsi="Cambria"/>
          <w:sz w:val="20"/>
          <w:szCs w:val="20"/>
          <w:lang w:val="es-ES"/>
        </w:rPr>
        <w:t xml:space="preserve">No puede pretender la tutelante que por la vía residual y subsidiaria de la tutela se declare la nulidad del acto administrativo que declaró insubsistente su nombramiento del cargo de Fiscal </w:t>
      </w:r>
      <w:r w:rsidR="007077E0">
        <w:rPr>
          <w:rFonts w:ascii="Cambria" w:hAnsi="Cambria"/>
          <w:sz w:val="20"/>
          <w:szCs w:val="20"/>
          <w:lang w:val="es-ES"/>
        </w:rPr>
        <w:t>Delegado ante los Jueces Penales del Circuito de la Dirección Seccional de Fiscalía de Cartagena que desempeñaba por cuanto el mencionado acto administrativo goza de la presunción de legalidad que la ley reconoce a estas clases de actos, correspondiéndoles a la Jurisdicción de lo Contencioso Administrativo el control legal de los mismos y no al Juez constitucional de tutela como lo reclama la accionante</w:t>
      </w:r>
      <w:r w:rsidR="00604487" w:rsidRPr="00A87757">
        <w:rPr>
          <w:rStyle w:val="FootnoteReference"/>
          <w:rFonts w:asciiTheme="majorHAnsi" w:hAnsiTheme="majorHAnsi"/>
          <w:sz w:val="20"/>
          <w:szCs w:val="20"/>
          <w:lang w:val="es-ES"/>
        </w:rPr>
        <w:footnoteReference w:id="14"/>
      </w:r>
      <w:r w:rsidR="007077E0">
        <w:rPr>
          <w:rFonts w:ascii="Cambria" w:hAnsi="Cambria"/>
          <w:sz w:val="20"/>
          <w:szCs w:val="20"/>
          <w:lang w:val="es-ES"/>
        </w:rPr>
        <w:t>.</w:t>
      </w:r>
    </w:p>
    <w:p w14:paraId="0820511C" w14:textId="77777777" w:rsidR="00E56609" w:rsidRDefault="00E56609" w:rsidP="00BE1B30">
      <w:pPr>
        <w:rPr>
          <w:rFonts w:ascii="Cambria" w:hAnsi="Cambria"/>
          <w:sz w:val="20"/>
          <w:szCs w:val="20"/>
          <w:lang w:val="es-ES"/>
        </w:rPr>
      </w:pPr>
    </w:p>
    <w:p w14:paraId="5AD4636E" w14:textId="77777777" w:rsidR="00B765BE" w:rsidRDefault="00002000"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Pr>
          <w:rFonts w:ascii="Cambria" w:hAnsi="Cambria"/>
          <w:sz w:val="20"/>
          <w:szCs w:val="20"/>
          <w:lang w:val="es-ES"/>
        </w:rPr>
        <w:t>Con posterior la presunta víctima presentó una segunda acción de tutela argumentando la violación de los derechos a la igualdad</w:t>
      </w:r>
      <w:r w:rsidR="00B765BE">
        <w:rPr>
          <w:rFonts w:ascii="Cambria" w:hAnsi="Cambria"/>
          <w:sz w:val="20"/>
          <w:szCs w:val="20"/>
          <w:lang w:val="es-ES"/>
        </w:rPr>
        <w:t>, debido proceso, mínimo vital y derecho a la familia</w:t>
      </w:r>
      <w:r w:rsidR="00B765BE" w:rsidRPr="00B765BE">
        <w:rPr>
          <w:rStyle w:val="FootnoteReference"/>
          <w:rFonts w:asciiTheme="majorHAnsi" w:hAnsiTheme="majorHAnsi"/>
          <w:sz w:val="20"/>
          <w:szCs w:val="20"/>
          <w:lang w:val="es-ES"/>
        </w:rPr>
        <w:footnoteReference w:id="15"/>
      </w:r>
      <w:r w:rsidR="00B765BE">
        <w:rPr>
          <w:rFonts w:ascii="Cambria" w:hAnsi="Cambria"/>
          <w:sz w:val="20"/>
          <w:szCs w:val="20"/>
          <w:lang w:val="es-ES"/>
        </w:rPr>
        <w:t xml:space="preserve">. </w:t>
      </w:r>
    </w:p>
    <w:p w14:paraId="20F75F02" w14:textId="77777777" w:rsidR="00B765BE" w:rsidRDefault="00B765BE" w:rsidP="00B765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ES"/>
        </w:rPr>
      </w:pPr>
    </w:p>
    <w:p w14:paraId="4D04A6B8" w14:textId="77777777" w:rsidR="00B765BE" w:rsidRDefault="00002000"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sidRPr="00B765BE">
        <w:rPr>
          <w:rFonts w:ascii="Cambria" w:hAnsi="Cambria"/>
          <w:sz w:val="20"/>
          <w:szCs w:val="20"/>
          <w:lang w:val="es-ES"/>
        </w:rPr>
        <w:t>El 26 de julio de 2005</w:t>
      </w:r>
      <w:r w:rsidR="002F4CF9" w:rsidRPr="00B765BE">
        <w:rPr>
          <w:rFonts w:ascii="Cambria" w:hAnsi="Cambria"/>
          <w:sz w:val="20"/>
          <w:szCs w:val="20"/>
          <w:lang w:val="es-ES"/>
        </w:rPr>
        <w:t xml:space="preserve"> el Consejo Seccional de la Judicatura de Bolívar </w:t>
      </w:r>
      <w:r w:rsidR="00250BC0" w:rsidRPr="00B765BE">
        <w:rPr>
          <w:rFonts w:ascii="Cambria" w:hAnsi="Cambria"/>
          <w:sz w:val="20"/>
          <w:szCs w:val="20"/>
          <w:lang w:val="es-ES"/>
        </w:rPr>
        <w:t>otorgó la tutela a la presunta víctima y ordenó a la Fiscal General de la  Nación que procediera a su reinstalación en el término de 48 horas. Dentro de sus consideraciones estimó lo siguiente:</w:t>
      </w:r>
    </w:p>
    <w:p w14:paraId="467CB643" w14:textId="77777777" w:rsidR="00B765BE" w:rsidRDefault="00B765BE" w:rsidP="00B765BE">
      <w:pPr>
        <w:pStyle w:val="ListParagraph"/>
        <w:rPr>
          <w:sz w:val="20"/>
          <w:szCs w:val="20"/>
          <w:lang w:val="es-ES"/>
        </w:rPr>
      </w:pPr>
    </w:p>
    <w:p w14:paraId="396904E1" w14:textId="77777777" w:rsidR="00B765BE" w:rsidRDefault="002F4CF9" w:rsidP="004E7A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810"/>
        <w:jc w:val="both"/>
        <w:rPr>
          <w:rFonts w:ascii="Cambria" w:hAnsi="Cambria"/>
          <w:sz w:val="20"/>
          <w:szCs w:val="20"/>
          <w:lang w:val="es-ES"/>
        </w:rPr>
      </w:pPr>
      <w:r w:rsidRPr="00B765BE">
        <w:rPr>
          <w:rFonts w:ascii="Cambria" w:hAnsi="Cambria"/>
          <w:sz w:val="20"/>
          <w:szCs w:val="20"/>
          <w:lang w:val="es-ES"/>
        </w:rPr>
        <w:t xml:space="preserve">La entidad accionada- FISCALIA GENERAL DE LA NACIÓN- violó el derecho fundamental del debido proceso administrativo a la Fiscal YENINA MARTINEZ </w:t>
      </w:r>
      <w:r w:rsidR="00C277F5">
        <w:rPr>
          <w:rFonts w:ascii="Cambria" w:hAnsi="Cambria"/>
          <w:sz w:val="20"/>
          <w:szCs w:val="20"/>
          <w:lang w:val="es-ES"/>
        </w:rPr>
        <w:t xml:space="preserve">ESQUIVIA, por estar acreditado </w:t>
      </w:r>
      <w:r w:rsidRPr="00B765BE">
        <w:rPr>
          <w:rFonts w:ascii="Cambria" w:hAnsi="Cambria"/>
          <w:sz w:val="20"/>
          <w:szCs w:val="20"/>
          <w:lang w:val="es-ES"/>
        </w:rPr>
        <w:t xml:space="preserve">que la accionante </w:t>
      </w:r>
      <w:r w:rsidR="00250BC0" w:rsidRPr="00B765BE">
        <w:rPr>
          <w:rFonts w:ascii="Cambria" w:hAnsi="Cambria"/>
          <w:sz w:val="20"/>
          <w:szCs w:val="20"/>
          <w:lang w:val="es-ES"/>
        </w:rPr>
        <w:t>venía desempeñando un cargo de carrera en provisionalidad, que fue declarado insubsistente su nombramiento mediante la resolución No. 001048 del 29 de octubre de 2004, acto administrativo inmotivado, sin que hasta la fecha la Fiscalía General de la Nación haya dado razón suficiente de la desvinculación de la citada funcionaria.</w:t>
      </w:r>
    </w:p>
    <w:p w14:paraId="0CECEBBB" w14:textId="77777777" w:rsidR="00B765BE" w:rsidRDefault="00B765BE" w:rsidP="004E7A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810"/>
        <w:jc w:val="both"/>
        <w:rPr>
          <w:rFonts w:ascii="Cambria" w:hAnsi="Cambria"/>
          <w:sz w:val="20"/>
          <w:szCs w:val="20"/>
          <w:lang w:val="es-ES"/>
        </w:rPr>
      </w:pPr>
    </w:p>
    <w:p w14:paraId="781C1D0D" w14:textId="77777777" w:rsidR="00250BC0" w:rsidRDefault="00250BC0" w:rsidP="004E7A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810"/>
        <w:jc w:val="both"/>
        <w:rPr>
          <w:rFonts w:ascii="Cambria" w:hAnsi="Cambria"/>
          <w:sz w:val="20"/>
          <w:szCs w:val="20"/>
          <w:lang w:val="es-ES"/>
        </w:rPr>
      </w:pPr>
      <w:r>
        <w:rPr>
          <w:rFonts w:ascii="Cambria" w:hAnsi="Cambria"/>
          <w:sz w:val="20"/>
          <w:szCs w:val="20"/>
          <w:lang w:val="es-ES"/>
        </w:rPr>
        <w:t>Igualmente se compromete el mínimo vital de la accionante y su familia, pues téngase en cuenta que quien perdió el empleo fue una mujer cabeza de familia (…)</w:t>
      </w:r>
      <w:r w:rsidRPr="00B765BE">
        <w:rPr>
          <w:rStyle w:val="FootnoteReference"/>
          <w:rFonts w:asciiTheme="majorHAnsi" w:hAnsiTheme="majorHAnsi"/>
          <w:sz w:val="20"/>
          <w:szCs w:val="20"/>
          <w:lang w:val="es-ES"/>
        </w:rPr>
        <w:footnoteReference w:id="16"/>
      </w:r>
      <w:r w:rsidR="00B765BE">
        <w:rPr>
          <w:rFonts w:ascii="Cambria" w:hAnsi="Cambria"/>
          <w:sz w:val="20"/>
          <w:szCs w:val="20"/>
          <w:lang w:val="es-ES"/>
        </w:rPr>
        <w:t>.</w:t>
      </w:r>
    </w:p>
    <w:p w14:paraId="69937DCC" w14:textId="77777777" w:rsidR="00E56609" w:rsidRDefault="00E56609" w:rsidP="004E7AC2">
      <w:pPr>
        <w:rPr>
          <w:rFonts w:ascii="Cambria" w:hAnsi="Cambria"/>
          <w:sz w:val="20"/>
          <w:szCs w:val="20"/>
          <w:lang w:val="es-ES"/>
        </w:rPr>
      </w:pPr>
    </w:p>
    <w:p w14:paraId="5A4DE189" w14:textId="77777777" w:rsidR="00623587" w:rsidRDefault="000F030B"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Pr>
          <w:rFonts w:ascii="Cambria" w:hAnsi="Cambria"/>
          <w:sz w:val="20"/>
          <w:szCs w:val="20"/>
          <w:lang w:val="es-ES"/>
        </w:rPr>
        <w:t xml:space="preserve">El 7 de septiembre de </w:t>
      </w:r>
      <w:r w:rsidR="00084F1F">
        <w:rPr>
          <w:rFonts w:ascii="Cambria" w:hAnsi="Cambria"/>
          <w:sz w:val="20"/>
          <w:szCs w:val="20"/>
          <w:lang w:val="es-ES"/>
        </w:rPr>
        <w:t>2005</w:t>
      </w:r>
      <w:r>
        <w:rPr>
          <w:rFonts w:ascii="Cambria" w:hAnsi="Cambria"/>
          <w:sz w:val="20"/>
          <w:szCs w:val="20"/>
          <w:lang w:val="es-ES"/>
        </w:rPr>
        <w:t xml:space="preserve"> el Consejo Superior de la Judicatura decidi</w:t>
      </w:r>
      <w:r>
        <w:rPr>
          <w:rFonts w:ascii="Cambria" w:hAnsi="Cambria"/>
          <w:sz w:val="20"/>
          <w:szCs w:val="20"/>
          <w:lang w:val="es-VE"/>
        </w:rPr>
        <w:t xml:space="preserve">ó revocar el fallo de tutela de 26 de julio de 2005 argumentando la existencia de triple identidad de pretensiones, </w:t>
      </w:r>
      <w:r w:rsidR="00567B35">
        <w:rPr>
          <w:rFonts w:ascii="Cambria" w:hAnsi="Cambria"/>
          <w:sz w:val="20"/>
          <w:szCs w:val="20"/>
          <w:lang w:val="es-VE"/>
        </w:rPr>
        <w:t xml:space="preserve">partes y hechos con la primera tutela interpuesta y ordenó investigar penalmente </w:t>
      </w:r>
      <w:r w:rsidR="00626DB8">
        <w:rPr>
          <w:rFonts w:ascii="Cambria" w:hAnsi="Cambria"/>
          <w:sz w:val="20"/>
          <w:szCs w:val="20"/>
          <w:lang w:val="es-VE"/>
        </w:rPr>
        <w:t xml:space="preserve">a la presunta víctima por el uso abusivo de la acción de tutela. </w:t>
      </w:r>
      <w:r w:rsidR="00567B35">
        <w:rPr>
          <w:rFonts w:ascii="Cambria" w:hAnsi="Cambria"/>
          <w:sz w:val="20"/>
          <w:szCs w:val="20"/>
          <w:lang w:val="es-VE"/>
        </w:rPr>
        <w:t>El Consejo consideró que:</w:t>
      </w:r>
    </w:p>
    <w:p w14:paraId="78D22A38" w14:textId="77777777" w:rsidR="00567B35" w:rsidRDefault="00567B35" w:rsidP="00567B3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31AAA44D" w14:textId="77777777" w:rsidR="00567B35" w:rsidRDefault="00567B35" w:rsidP="004E7A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810"/>
        <w:jc w:val="both"/>
        <w:rPr>
          <w:rFonts w:ascii="Cambria" w:hAnsi="Cambria"/>
          <w:sz w:val="20"/>
          <w:szCs w:val="20"/>
          <w:lang w:val="es-VE"/>
        </w:rPr>
      </w:pPr>
      <w:r>
        <w:rPr>
          <w:rFonts w:ascii="Cambria" w:hAnsi="Cambria"/>
          <w:sz w:val="20"/>
          <w:szCs w:val="20"/>
          <w:lang w:val="es-VE"/>
        </w:rPr>
        <w:t>Es evidente que existe identidad fáctica de ambas demandas de tutela, de las partes y las pretensiones en una y otra acción de tutela, presentadas, la primera ante la Sala de Decisión Laboral del Tribunal Superior del Distrito Judicial de Cartagena, mediante apoderado, y la segunda ante el Consejo Seccional de la Judicatura de Bolívar (…)</w:t>
      </w:r>
    </w:p>
    <w:p w14:paraId="7A6DDE7C" w14:textId="77777777" w:rsidR="00567B35" w:rsidRDefault="00567B35" w:rsidP="004E7A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810"/>
        <w:jc w:val="both"/>
        <w:rPr>
          <w:rFonts w:ascii="Cambria" w:hAnsi="Cambria"/>
          <w:sz w:val="20"/>
          <w:szCs w:val="20"/>
          <w:lang w:val="es-VE"/>
        </w:rPr>
      </w:pPr>
    </w:p>
    <w:p w14:paraId="63FD23F2" w14:textId="77777777" w:rsidR="00623587" w:rsidRPr="004127F6" w:rsidRDefault="00567B35" w:rsidP="004E7A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810"/>
        <w:jc w:val="both"/>
        <w:rPr>
          <w:rFonts w:ascii="Cambria" w:hAnsi="Cambria"/>
          <w:sz w:val="20"/>
          <w:szCs w:val="20"/>
          <w:lang w:val="es-VE"/>
        </w:rPr>
      </w:pPr>
      <w:r>
        <w:rPr>
          <w:rFonts w:ascii="Cambria" w:hAnsi="Cambria"/>
          <w:sz w:val="20"/>
          <w:szCs w:val="20"/>
          <w:lang w:val="es-VE"/>
        </w:rPr>
        <w:t>La accionante en la demanda impetrada (…) juró no haber interpuesto acción alguna por los mismos hechos y derechos (…</w:t>
      </w:r>
      <w:r w:rsidR="00F158A6">
        <w:rPr>
          <w:rFonts w:ascii="Cambria" w:hAnsi="Cambria"/>
          <w:sz w:val="20"/>
          <w:szCs w:val="20"/>
          <w:lang w:val="es-VE"/>
        </w:rPr>
        <w:t xml:space="preserve">) falló a la verdad y actuó de </w:t>
      </w:r>
      <w:r>
        <w:rPr>
          <w:rFonts w:ascii="Cambria" w:hAnsi="Cambria"/>
          <w:sz w:val="20"/>
          <w:szCs w:val="20"/>
          <w:lang w:val="es-VE"/>
        </w:rPr>
        <w:t>manera contraria al principio de moralidad de la acción de tutela</w:t>
      </w:r>
      <w:r w:rsidR="00084F1F" w:rsidRPr="00B765BE">
        <w:rPr>
          <w:rStyle w:val="FootnoteReference"/>
          <w:rFonts w:asciiTheme="majorHAnsi" w:hAnsiTheme="majorHAnsi"/>
          <w:sz w:val="20"/>
          <w:szCs w:val="20"/>
          <w:lang w:val="es-ES"/>
        </w:rPr>
        <w:footnoteReference w:id="17"/>
      </w:r>
      <w:r>
        <w:rPr>
          <w:rFonts w:ascii="Cambria" w:hAnsi="Cambria"/>
          <w:sz w:val="20"/>
          <w:szCs w:val="20"/>
          <w:lang w:val="es-VE"/>
        </w:rPr>
        <w:t xml:space="preserve">. </w:t>
      </w:r>
    </w:p>
    <w:p w14:paraId="0158E025" w14:textId="77777777" w:rsidR="004127F6" w:rsidRDefault="004127F6" w:rsidP="004127F6">
      <w:pPr>
        <w:rPr>
          <w:rFonts w:ascii="Cambria" w:hAnsi="Cambria"/>
          <w:sz w:val="20"/>
          <w:szCs w:val="20"/>
          <w:lang w:val="es-ES"/>
        </w:rPr>
      </w:pPr>
    </w:p>
    <w:p w14:paraId="499BAE21" w14:textId="77777777" w:rsidR="001A4CC5" w:rsidRDefault="00CA013E"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Pr>
          <w:rFonts w:ascii="Cambria" w:hAnsi="Cambria"/>
          <w:sz w:val="20"/>
          <w:szCs w:val="20"/>
          <w:lang w:val="es-ES"/>
        </w:rPr>
        <w:t xml:space="preserve">La Comisión toma nota que dos magistrados plantearon votos disidentes respecto de la decisión </w:t>
      </w:r>
      <w:r w:rsidR="00F158A6">
        <w:rPr>
          <w:rFonts w:ascii="Cambria" w:hAnsi="Cambria"/>
          <w:sz w:val="20"/>
          <w:szCs w:val="20"/>
          <w:lang w:val="es-ES"/>
        </w:rPr>
        <w:t xml:space="preserve">que denegó la tutela anterior. </w:t>
      </w:r>
      <w:r>
        <w:rPr>
          <w:rFonts w:ascii="Cambria" w:hAnsi="Cambria"/>
          <w:sz w:val="20"/>
          <w:szCs w:val="20"/>
          <w:lang w:val="es-ES"/>
        </w:rPr>
        <w:t>E</w:t>
      </w:r>
      <w:r w:rsidR="00364DA8">
        <w:rPr>
          <w:rFonts w:ascii="Cambria" w:hAnsi="Cambria"/>
          <w:sz w:val="20"/>
          <w:szCs w:val="20"/>
          <w:lang w:val="es-ES"/>
        </w:rPr>
        <w:t>l M</w:t>
      </w:r>
      <w:r>
        <w:rPr>
          <w:rFonts w:ascii="Cambria" w:hAnsi="Cambria"/>
          <w:sz w:val="20"/>
          <w:szCs w:val="20"/>
          <w:lang w:val="es-ES"/>
        </w:rPr>
        <w:t>agistrado Flechas Díaz indicó que:</w:t>
      </w:r>
    </w:p>
    <w:p w14:paraId="7473F4CA" w14:textId="77777777" w:rsidR="00CA013E" w:rsidRDefault="00CA013E" w:rsidP="00CA013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ES"/>
        </w:rPr>
      </w:pPr>
    </w:p>
    <w:p w14:paraId="1F82D5A8" w14:textId="77777777" w:rsidR="00CA013E" w:rsidRDefault="00CA013E" w:rsidP="004E7A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810"/>
        <w:jc w:val="both"/>
        <w:rPr>
          <w:rFonts w:ascii="Cambria" w:hAnsi="Cambria"/>
          <w:sz w:val="20"/>
          <w:szCs w:val="20"/>
          <w:lang w:val="es-ES"/>
        </w:rPr>
      </w:pPr>
      <w:r>
        <w:rPr>
          <w:rFonts w:ascii="Cambria" w:hAnsi="Cambria"/>
          <w:sz w:val="20"/>
          <w:szCs w:val="20"/>
          <w:lang w:val="es-ES"/>
        </w:rPr>
        <w:t xml:space="preserve">Esta sala ha decidido casos similares al que ahora ocupa nuestra atención, y ha considerado que los actos administrativos mediante los cuales se declaró la insubsistencia de los cargos ocupados por servidores judiciales y de otras entidades, deben motivarse o de lo contrario se vulnera el derecho fundamental del debido proceso y el mínimo vital de personas que al ser desvinculadas </w:t>
      </w:r>
      <w:r w:rsidR="00364DA8">
        <w:rPr>
          <w:rFonts w:ascii="Cambria" w:hAnsi="Cambria"/>
          <w:sz w:val="20"/>
          <w:szCs w:val="20"/>
          <w:lang w:val="es-ES"/>
        </w:rPr>
        <w:t>se ven seriamente afectadas (…)</w:t>
      </w:r>
      <w:r w:rsidR="00364DA8" w:rsidRPr="00B765BE">
        <w:rPr>
          <w:rStyle w:val="FootnoteReference"/>
          <w:rFonts w:asciiTheme="majorHAnsi" w:hAnsiTheme="majorHAnsi"/>
          <w:sz w:val="20"/>
          <w:szCs w:val="20"/>
          <w:lang w:val="es-ES"/>
        </w:rPr>
        <w:footnoteReference w:id="18"/>
      </w:r>
      <w:r w:rsidR="00364DA8">
        <w:rPr>
          <w:rFonts w:ascii="Cambria" w:hAnsi="Cambria"/>
          <w:sz w:val="20"/>
          <w:szCs w:val="20"/>
          <w:lang w:val="es-ES"/>
        </w:rPr>
        <w:t>.</w:t>
      </w:r>
    </w:p>
    <w:p w14:paraId="794B53A3" w14:textId="77777777" w:rsidR="00364DA8" w:rsidRDefault="00364DA8" w:rsidP="00364DA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59D48A9A" w14:textId="77777777" w:rsidR="00364DA8" w:rsidRDefault="00364DA8"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Pr>
          <w:rFonts w:ascii="Cambria" w:hAnsi="Cambria"/>
          <w:sz w:val="20"/>
          <w:szCs w:val="20"/>
          <w:lang w:val="es-ES"/>
        </w:rPr>
        <w:t>Adicionalmente, el Magistrado Henao Orozco indicó que debió tenerse en cuenta que:</w:t>
      </w:r>
    </w:p>
    <w:p w14:paraId="49D60F7C" w14:textId="77777777" w:rsidR="00364DA8" w:rsidRDefault="00364DA8" w:rsidP="00364DA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ES"/>
        </w:rPr>
      </w:pPr>
    </w:p>
    <w:p w14:paraId="341CE436" w14:textId="77777777" w:rsidR="001A4CC5" w:rsidRDefault="00364DA8" w:rsidP="004E7A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810"/>
        <w:jc w:val="both"/>
        <w:rPr>
          <w:rFonts w:ascii="Cambria" w:hAnsi="Cambria"/>
          <w:sz w:val="20"/>
          <w:szCs w:val="20"/>
          <w:lang w:val="es-ES"/>
        </w:rPr>
      </w:pPr>
      <w:r>
        <w:rPr>
          <w:rFonts w:ascii="Cambria" w:hAnsi="Cambria"/>
          <w:sz w:val="20"/>
          <w:szCs w:val="20"/>
          <w:lang w:val="es-ES"/>
        </w:rPr>
        <w:t>La Sala Laboral del Tribunal Superior del Distrito Judicial de Cartagena, ante la cual se interpuso la primera acción de amparo, el 25 de febrero de 2002, declaró la improcedencia de la demanda tutelar, aduciendo la existencia de otros mecanismos de defensa judicial, desconociendo así la abundante jurisprudencia del máximo Tribunal Constitucional, que precedió a tal determinación</w:t>
      </w:r>
      <w:r w:rsidRPr="00B765BE">
        <w:rPr>
          <w:rStyle w:val="FootnoteReference"/>
          <w:rFonts w:asciiTheme="majorHAnsi" w:hAnsiTheme="majorHAnsi"/>
          <w:sz w:val="20"/>
          <w:szCs w:val="20"/>
          <w:lang w:val="es-ES"/>
        </w:rPr>
        <w:footnoteReference w:id="19"/>
      </w:r>
      <w:r>
        <w:rPr>
          <w:rFonts w:ascii="Cambria" w:hAnsi="Cambria"/>
          <w:sz w:val="20"/>
          <w:szCs w:val="20"/>
          <w:lang w:val="es-ES"/>
        </w:rPr>
        <w:t xml:space="preserve">. </w:t>
      </w:r>
    </w:p>
    <w:p w14:paraId="536BAF20" w14:textId="77777777" w:rsidR="00944918" w:rsidRDefault="00944918" w:rsidP="0094491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652A51B7" w14:textId="77777777" w:rsidR="00944918" w:rsidRPr="00944918" w:rsidRDefault="00944918"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sidRPr="00944918">
        <w:rPr>
          <w:rFonts w:ascii="Cambria" w:hAnsi="Cambria"/>
          <w:sz w:val="20"/>
          <w:szCs w:val="20"/>
          <w:lang w:val="es-ES"/>
        </w:rPr>
        <w:t xml:space="preserve">La Comisión toma nota que con posterioridad la presunta víctima solicitó la revisión del fallo del Consejo Superior de la Judicatura por parte de la Corte Constitucional, sin embargo el mismo no fue elegido para revisión por parte de dicho tribunal. </w:t>
      </w:r>
    </w:p>
    <w:p w14:paraId="238DB352" w14:textId="77777777" w:rsidR="00EA015B" w:rsidRDefault="00EA015B" w:rsidP="001A4CC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ES"/>
        </w:rPr>
      </w:pPr>
    </w:p>
    <w:p w14:paraId="0E252277" w14:textId="77777777" w:rsidR="00EA015B" w:rsidRDefault="00EA015B" w:rsidP="00AD1871">
      <w:pPr>
        <w:pStyle w:val="Heading2"/>
        <w:numPr>
          <w:ilvl w:val="0"/>
          <w:numId w:val="60"/>
        </w:numPr>
        <w:ind w:left="1440" w:hanging="810"/>
      </w:pPr>
      <w:bookmarkStart w:id="31" w:name="_Toc521494939"/>
      <w:r>
        <w:t>Otros mecanismos de impugnación</w:t>
      </w:r>
      <w:bookmarkEnd w:id="31"/>
    </w:p>
    <w:p w14:paraId="41A7E242" w14:textId="77777777" w:rsidR="00EA015B" w:rsidRDefault="00EA015B" w:rsidP="00EA015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609FCC33" w14:textId="77777777" w:rsidR="006A53F2" w:rsidRPr="00F158A6" w:rsidRDefault="00F158A6"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Pr>
          <w:rFonts w:ascii="Cambria" w:hAnsi="Cambria"/>
          <w:sz w:val="20"/>
          <w:szCs w:val="20"/>
          <w:lang w:val="es-ES"/>
        </w:rPr>
        <w:t xml:space="preserve">La Comisión toma nota que además de las acciones de tutela descritas en la sección anterior, </w:t>
      </w:r>
      <w:r w:rsidRPr="00F158A6">
        <w:rPr>
          <w:rFonts w:ascii="Cambria" w:hAnsi="Cambria"/>
          <w:sz w:val="20"/>
          <w:szCs w:val="20"/>
          <w:lang w:val="es-ES"/>
        </w:rPr>
        <w:t>l</w:t>
      </w:r>
      <w:r w:rsidR="001F120F" w:rsidRPr="00F158A6">
        <w:rPr>
          <w:rFonts w:ascii="Cambria" w:hAnsi="Cambria"/>
          <w:sz w:val="20"/>
          <w:szCs w:val="20"/>
          <w:lang w:val="es-ES"/>
        </w:rPr>
        <w:t xml:space="preserve">a presunta </w:t>
      </w:r>
      <w:r w:rsidR="00AD5B47" w:rsidRPr="00F158A6">
        <w:rPr>
          <w:rFonts w:ascii="Cambria" w:hAnsi="Cambria"/>
          <w:sz w:val="20"/>
          <w:szCs w:val="20"/>
          <w:lang w:val="es-ES"/>
        </w:rPr>
        <w:t xml:space="preserve">víctima </w:t>
      </w:r>
      <w:r w:rsidR="001F120F" w:rsidRPr="00F158A6">
        <w:rPr>
          <w:rFonts w:ascii="Cambria" w:hAnsi="Cambria"/>
          <w:sz w:val="20"/>
          <w:szCs w:val="20"/>
          <w:lang w:val="es-ES"/>
        </w:rPr>
        <w:t xml:space="preserve">también </w:t>
      </w:r>
      <w:r w:rsidR="00AD5B47" w:rsidRPr="00F158A6">
        <w:rPr>
          <w:rFonts w:ascii="Cambria" w:hAnsi="Cambria"/>
          <w:sz w:val="20"/>
          <w:szCs w:val="20"/>
          <w:lang w:val="es-ES"/>
        </w:rPr>
        <w:t xml:space="preserve">interpuso </w:t>
      </w:r>
      <w:r w:rsidR="005162CE" w:rsidRPr="00F158A6">
        <w:rPr>
          <w:rFonts w:ascii="Cambria" w:hAnsi="Cambria"/>
          <w:sz w:val="20"/>
          <w:szCs w:val="20"/>
          <w:lang w:val="es-ES"/>
        </w:rPr>
        <w:t xml:space="preserve">una acción de nulidad </w:t>
      </w:r>
      <w:r w:rsidR="00EF3678" w:rsidRPr="00F158A6">
        <w:rPr>
          <w:rFonts w:ascii="Cambria" w:hAnsi="Cambria"/>
          <w:sz w:val="20"/>
          <w:szCs w:val="20"/>
          <w:lang w:val="es-ES"/>
        </w:rPr>
        <w:t>y restablecimiento del derecho, la cual fue rechazada por el Tribunal Administrativo de Cartagena</w:t>
      </w:r>
      <w:r w:rsidR="001F120F" w:rsidRPr="00F158A6">
        <w:rPr>
          <w:rFonts w:ascii="Cambria" w:hAnsi="Cambria"/>
          <w:sz w:val="20"/>
          <w:szCs w:val="20"/>
          <w:lang w:val="es-ES"/>
        </w:rPr>
        <w:t xml:space="preserve"> el 4 de octubre de 2005</w:t>
      </w:r>
      <w:r w:rsidR="00EF3678" w:rsidRPr="00F158A6">
        <w:rPr>
          <w:rFonts w:ascii="Cambria" w:hAnsi="Cambria"/>
          <w:sz w:val="20"/>
          <w:szCs w:val="20"/>
          <w:lang w:val="es-ES"/>
        </w:rPr>
        <w:t>, al estimar dicho tribunal que la acción se encontraba prescrita</w:t>
      </w:r>
      <w:r w:rsidR="001F120F" w:rsidRPr="00F158A6">
        <w:rPr>
          <w:rFonts w:ascii="Cambria" w:hAnsi="Cambria"/>
          <w:sz w:val="20"/>
          <w:szCs w:val="20"/>
          <w:lang w:val="es-ES"/>
        </w:rPr>
        <w:t xml:space="preserve"> tomando en cuenta que este tipo de acciones deben presentarse dentro del plazo de cuatro meses contados a partir del día siguiente de la notificación de la resolución, y en este caso, la decisión de insubsistencia del cargo fue notificada a la presunta víctima el 4 de noviembre de 2004, y la acción fue pre</w:t>
      </w:r>
      <w:r w:rsidR="00930CBF" w:rsidRPr="00F158A6">
        <w:rPr>
          <w:rFonts w:ascii="Cambria" w:hAnsi="Cambria"/>
          <w:sz w:val="20"/>
          <w:szCs w:val="20"/>
          <w:lang w:val="es-ES"/>
        </w:rPr>
        <w:t>sentada el 12 de julio de 2005</w:t>
      </w:r>
      <w:r w:rsidR="00EF3678" w:rsidRPr="00EF3678">
        <w:rPr>
          <w:rStyle w:val="FootnoteReference"/>
          <w:rFonts w:asciiTheme="majorHAnsi" w:hAnsiTheme="majorHAnsi"/>
          <w:sz w:val="20"/>
          <w:szCs w:val="20"/>
          <w:lang w:val="es-ES"/>
        </w:rPr>
        <w:footnoteReference w:id="20"/>
      </w:r>
      <w:r w:rsidR="00EF3678" w:rsidRPr="00F158A6">
        <w:rPr>
          <w:rFonts w:ascii="Cambria" w:hAnsi="Cambria"/>
          <w:sz w:val="20"/>
          <w:szCs w:val="20"/>
          <w:lang w:val="es-ES"/>
        </w:rPr>
        <w:t>.</w:t>
      </w:r>
    </w:p>
    <w:p w14:paraId="6D69B2A4" w14:textId="77777777" w:rsidR="00EF3678" w:rsidRDefault="00EF3678" w:rsidP="00EF367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ES"/>
        </w:rPr>
      </w:pPr>
    </w:p>
    <w:p w14:paraId="0AF72FEC" w14:textId="77777777" w:rsidR="002D289D" w:rsidRDefault="00EF3678" w:rsidP="00AD187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Pr>
          <w:rFonts w:ascii="Cambria" w:hAnsi="Cambria"/>
          <w:sz w:val="20"/>
          <w:szCs w:val="20"/>
          <w:lang w:val="es-ES"/>
        </w:rPr>
        <w:t xml:space="preserve">Finalmente, la presunta víctima interpuso </w:t>
      </w:r>
      <w:r w:rsidR="003D2D45">
        <w:rPr>
          <w:rFonts w:ascii="Cambria" w:hAnsi="Cambria"/>
          <w:sz w:val="20"/>
          <w:szCs w:val="20"/>
          <w:lang w:val="es-ES"/>
        </w:rPr>
        <w:t>demanda especial</w:t>
      </w:r>
      <w:r>
        <w:rPr>
          <w:rFonts w:ascii="Cambria" w:hAnsi="Cambria"/>
          <w:sz w:val="20"/>
          <w:szCs w:val="20"/>
          <w:lang w:val="es-ES"/>
        </w:rPr>
        <w:t xml:space="preserve"> de fuero sindica</w:t>
      </w:r>
      <w:r w:rsidR="002D289D">
        <w:rPr>
          <w:rFonts w:ascii="Cambria" w:hAnsi="Cambria"/>
          <w:sz w:val="20"/>
          <w:szCs w:val="20"/>
          <w:lang w:val="es-ES"/>
        </w:rPr>
        <w:t>l contra la Fiscalía General de la Nación ante el Juzgado Séptimo Laboral de Cartagena.  El 13 de diciembre de 2006 dicho tribunal rechaz</w:t>
      </w:r>
      <w:r w:rsidR="005B02F2">
        <w:rPr>
          <w:rFonts w:ascii="Cambria" w:hAnsi="Cambria"/>
          <w:sz w:val="20"/>
          <w:szCs w:val="20"/>
          <w:lang w:val="es-ES"/>
        </w:rPr>
        <w:t>ó la demanda al estimar lo siguiente:</w:t>
      </w:r>
    </w:p>
    <w:p w14:paraId="47F62B67" w14:textId="77777777" w:rsidR="005B02F2" w:rsidRDefault="005B02F2" w:rsidP="005B02F2">
      <w:pPr>
        <w:pStyle w:val="ListParagraph"/>
        <w:rPr>
          <w:sz w:val="20"/>
          <w:szCs w:val="20"/>
          <w:lang w:val="es-ES"/>
        </w:rPr>
      </w:pPr>
    </w:p>
    <w:p w14:paraId="49EBF0E0" w14:textId="77777777" w:rsidR="004C47CB" w:rsidRDefault="005B02F2" w:rsidP="004E7A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810"/>
        <w:jc w:val="both"/>
        <w:rPr>
          <w:rFonts w:ascii="Cambria" w:hAnsi="Cambria"/>
          <w:sz w:val="20"/>
          <w:szCs w:val="20"/>
          <w:lang w:val="es-ES"/>
        </w:rPr>
      </w:pPr>
      <w:r>
        <w:rPr>
          <w:rFonts w:ascii="Cambria" w:hAnsi="Cambria"/>
          <w:sz w:val="20"/>
          <w:szCs w:val="20"/>
          <w:lang w:val="es-ES"/>
        </w:rPr>
        <w:t xml:space="preserve">Al estudiar el Art 406 del CST, nos encontramos con cuales son los trabajadores aforados, en primer lugar se consideraría que la Dra. MARTINEZ tiene derecho al FUERO SINDICAL, </w:t>
      </w:r>
      <w:proofErr w:type="gramStart"/>
      <w:r>
        <w:rPr>
          <w:rFonts w:ascii="Cambria" w:hAnsi="Cambria"/>
          <w:sz w:val="20"/>
          <w:szCs w:val="20"/>
          <w:lang w:val="es-ES"/>
        </w:rPr>
        <w:t>mas</w:t>
      </w:r>
      <w:proofErr w:type="gramEnd"/>
      <w:r>
        <w:rPr>
          <w:rFonts w:ascii="Cambria" w:hAnsi="Cambria"/>
          <w:sz w:val="20"/>
          <w:szCs w:val="20"/>
          <w:lang w:val="es-ES"/>
        </w:rPr>
        <w:t xml:space="preserve"> sin embargo</w:t>
      </w:r>
      <w:r w:rsidR="004E7AC2">
        <w:rPr>
          <w:rFonts w:ascii="Cambria" w:hAnsi="Cambria"/>
          <w:sz w:val="20"/>
          <w:szCs w:val="20"/>
          <w:lang w:val="es-ES"/>
        </w:rPr>
        <w:t xml:space="preserve"> (sic)</w:t>
      </w:r>
      <w:r>
        <w:rPr>
          <w:rFonts w:ascii="Cambria" w:hAnsi="Cambria"/>
          <w:sz w:val="20"/>
          <w:szCs w:val="20"/>
          <w:lang w:val="es-ES"/>
        </w:rPr>
        <w:t xml:space="preserve"> al ser ella FISCAL DE LA REPUBLICA DELEGADA ANTE LOS JUECES DEL CIRCUITO no puede gozar de la garantía de Fuero Sindical de conformidad con el Parágrafo 1 del Art 406 del CST</w:t>
      </w:r>
      <w:r w:rsidR="004C04BE" w:rsidRPr="00EF3678">
        <w:rPr>
          <w:rStyle w:val="FootnoteReference"/>
          <w:rFonts w:asciiTheme="majorHAnsi" w:hAnsiTheme="majorHAnsi"/>
          <w:sz w:val="20"/>
          <w:szCs w:val="20"/>
          <w:lang w:val="es-ES"/>
        </w:rPr>
        <w:footnoteReference w:id="21"/>
      </w:r>
      <w:r>
        <w:rPr>
          <w:rFonts w:ascii="Cambria" w:hAnsi="Cambria"/>
          <w:sz w:val="20"/>
          <w:szCs w:val="20"/>
          <w:lang w:val="es-ES"/>
        </w:rPr>
        <w:t>.</w:t>
      </w:r>
    </w:p>
    <w:p w14:paraId="7B848EC6" w14:textId="77777777" w:rsidR="004E7AC2" w:rsidRPr="004C47CB" w:rsidRDefault="004E7AC2" w:rsidP="004E7A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810"/>
        <w:jc w:val="both"/>
        <w:rPr>
          <w:rFonts w:ascii="Cambria" w:hAnsi="Cambria"/>
          <w:sz w:val="20"/>
          <w:szCs w:val="20"/>
          <w:lang w:val="es-ES"/>
        </w:rPr>
      </w:pPr>
    </w:p>
    <w:p w14:paraId="16EA5C36" w14:textId="4D7E25C1" w:rsidR="00D87E08" w:rsidRPr="00A00732" w:rsidRDefault="00B35747" w:rsidP="00D87E0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Pr>
          <w:rFonts w:ascii="Cambria" w:hAnsi="Cambria"/>
          <w:sz w:val="20"/>
          <w:szCs w:val="20"/>
          <w:lang w:val="es-ES"/>
        </w:rPr>
        <w:t>Según indicó la presunta v</w:t>
      </w:r>
      <w:r w:rsidR="00E61DAD">
        <w:rPr>
          <w:rFonts w:ascii="Cambria" w:hAnsi="Cambria"/>
          <w:sz w:val="20"/>
          <w:szCs w:val="20"/>
          <w:lang w:val="es-ES"/>
        </w:rPr>
        <w:t xml:space="preserve">íctima, en la misma fecha presentó un recurso de apelación, </w:t>
      </w:r>
      <w:r w:rsidR="00116BE5">
        <w:rPr>
          <w:rFonts w:ascii="Cambria" w:hAnsi="Cambria"/>
          <w:sz w:val="20"/>
          <w:szCs w:val="20"/>
          <w:lang w:val="es-ES"/>
        </w:rPr>
        <w:t>el cual</w:t>
      </w:r>
      <w:r w:rsidR="00E61DAD">
        <w:rPr>
          <w:rFonts w:ascii="Cambria" w:hAnsi="Cambria"/>
          <w:sz w:val="20"/>
          <w:szCs w:val="20"/>
          <w:lang w:val="es-ES"/>
        </w:rPr>
        <w:t xml:space="preserve"> fue resuelt</w:t>
      </w:r>
      <w:r w:rsidR="00116BE5">
        <w:rPr>
          <w:rFonts w:ascii="Cambria" w:hAnsi="Cambria"/>
          <w:sz w:val="20"/>
          <w:szCs w:val="20"/>
          <w:lang w:val="es-ES"/>
        </w:rPr>
        <w:t>o</w:t>
      </w:r>
      <w:r w:rsidR="00E61DAD">
        <w:rPr>
          <w:rFonts w:ascii="Cambria" w:hAnsi="Cambria"/>
          <w:sz w:val="20"/>
          <w:szCs w:val="20"/>
          <w:lang w:val="es-ES"/>
        </w:rPr>
        <w:t xml:space="preserve"> el 22 de diciembre de 2010, </w:t>
      </w:r>
      <w:r w:rsidR="00017BD4">
        <w:rPr>
          <w:rFonts w:ascii="Cambria" w:hAnsi="Cambria"/>
          <w:sz w:val="20"/>
          <w:szCs w:val="20"/>
          <w:lang w:val="es-ES"/>
        </w:rPr>
        <w:t>después de 4 años de interpuest</w:t>
      </w:r>
      <w:r w:rsidR="00116BE5">
        <w:rPr>
          <w:rFonts w:ascii="Cambria" w:hAnsi="Cambria"/>
          <w:sz w:val="20"/>
          <w:szCs w:val="20"/>
          <w:lang w:val="es-ES"/>
        </w:rPr>
        <w:t>o</w:t>
      </w:r>
      <w:r w:rsidR="00017BD4" w:rsidRPr="00EF3678">
        <w:rPr>
          <w:rStyle w:val="FootnoteReference"/>
          <w:rFonts w:asciiTheme="majorHAnsi" w:hAnsiTheme="majorHAnsi"/>
          <w:sz w:val="20"/>
          <w:szCs w:val="20"/>
          <w:lang w:val="es-ES"/>
        </w:rPr>
        <w:footnoteReference w:id="22"/>
      </w:r>
      <w:r w:rsidR="00017BD4">
        <w:rPr>
          <w:rFonts w:ascii="Cambria" w:hAnsi="Cambria"/>
          <w:sz w:val="20"/>
          <w:szCs w:val="20"/>
          <w:lang w:val="es-ES"/>
        </w:rPr>
        <w:t xml:space="preserve">.  El Estado indicó que dicha demora se debió a la cantidad de asuntos pendientes ante el tribunal que conoció del recurso. </w:t>
      </w:r>
      <w:bookmarkStart w:id="32" w:name="_Toc477355360"/>
      <w:bookmarkStart w:id="33" w:name="_Toc480897202"/>
      <w:bookmarkStart w:id="34" w:name="_Toc484439858"/>
      <w:bookmarkStart w:id="35" w:name="_Toc511310263"/>
    </w:p>
    <w:p w14:paraId="37E03A04" w14:textId="77777777" w:rsidR="00D914E3" w:rsidRDefault="00D87E08" w:rsidP="00AD1871">
      <w:pPr>
        <w:pStyle w:val="Heading1"/>
        <w:numPr>
          <w:ilvl w:val="0"/>
          <w:numId w:val="54"/>
        </w:numPr>
        <w:tabs>
          <w:tab w:val="clear" w:pos="1440"/>
        </w:tabs>
        <w:ind w:hanging="810"/>
      </w:pPr>
      <w:bookmarkStart w:id="36" w:name="_Toc521494940"/>
      <w:r>
        <w:lastRenderedPageBreak/>
        <w:t>ANÁLISIS DE DERECHO</w:t>
      </w:r>
      <w:bookmarkStart w:id="37" w:name="_Toc511310264"/>
      <w:bookmarkEnd w:id="32"/>
      <w:bookmarkEnd w:id="33"/>
      <w:bookmarkEnd w:id="34"/>
      <w:bookmarkEnd w:id="35"/>
      <w:bookmarkEnd w:id="36"/>
    </w:p>
    <w:p w14:paraId="301E8059" w14:textId="77777777" w:rsidR="004E7AC2" w:rsidRPr="004E7AC2" w:rsidRDefault="004E7AC2" w:rsidP="004E7AC2">
      <w:pPr>
        <w:rPr>
          <w:lang w:val="es-ES_tradnl"/>
        </w:rPr>
      </w:pPr>
    </w:p>
    <w:p w14:paraId="1D2EA875" w14:textId="77777777" w:rsidR="00802CA1" w:rsidRPr="00802CA1" w:rsidRDefault="00802CA1" w:rsidP="00802CA1">
      <w:pPr>
        <w:pStyle w:val="Heading2"/>
        <w:numPr>
          <w:ilvl w:val="0"/>
          <w:numId w:val="64"/>
        </w:numPr>
        <w:ind w:left="1440" w:hanging="720"/>
      </w:pPr>
      <w:bookmarkStart w:id="38" w:name="_Toc395277579"/>
      <w:bookmarkStart w:id="39" w:name="_Toc521494941"/>
      <w:bookmarkEnd w:id="37"/>
      <w:r w:rsidRPr="00802CA1">
        <w:t>Derechos a las garantías judiciales</w:t>
      </w:r>
      <w:r w:rsidRPr="00802CA1">
        <w:rPr>
          <w:rFonts w:ascii="Cambria" w:hAnsi="Cambria"/>
          <w:vertAlign w:val="superscript"/>
        </w:rPr>
        <w:footnoteReference w:id="23"/>
      </w:r>
      <w:r w:rsidRPr="00802CA1">
        <w:t xml:space="preserve"> y principio de legalidad</w:t>
      </w:r>
      <w:r w:rsidRPr="00802CA1">
        <w:rPr>
          <w:rStyle w:val="FootnoteReference"/>
          <w:rFonts w:ascii="Cambria" w:eastAsiaTheme="majorEastAsia" w:hAnsi="Cambria"/>
          <w:sz w:val="20"/>
          <w:lang w:val="es-ES"/>
        </w:rPr>
        <w:footnoteReference w:id="24"/>
      </w:r>
      <w:bookmarkEnd w:id="38"/>
      <w:bookmarkEnd w:id="39"/>
      <w:r w:rsidRPr="00802CA1">
        <w:t xml:space="preserve"> </w:t>
      </w:r>
    </w:p>
    <w:p w14:paraId="220146FB" w14:textId="77777777" w:rsidR="00802CA1" w:rsidRPr="00802CA1" w:rsidRDefault="00802CA1" w:rsidP="00802CA1">
      <w:pPr>
        <w:rPr>
          <w:lang w:val="es-ES_tradnl"/>
        </w:rPr>
      </w:pPr>
    </w:p>
    <w:p w14:paraId="260CC0AF" w14:textId="77777777" w:rsidR="00802CA1" w:rsidRPr="00802CA1" w:rsidRDefault="00802CA1" w:rsidP="00802CA1">
      <w:pPr>
        <w:pStyle w:val="Heading2"/>
        <w:numPr>
          <w:ilvl w:val="0"/>
          <w:numId w:val="66"/>
        </w:numPr>
        <w:ind w:left="1440" w:hanging="720"/>
      </w:pPr>
      <w:bookmarkStart w:id="40" w:name="_Toc395277580"/>
      <w:bookmarkStart w:id="41" w:name="_Toc521494942"/>
      <w:r w:rsidRPr="00802CA1">
        <w:t>Consideraciones generales sobre las garantías aplicables en procesos sancionatorios y de determinación de derechos</w:t>
      </w:r>
      <w:bookmarkEnd w:id="40"/>
      <w:bookmarkEnd w:id="41"/>
    </w:p>
    <w:p w14:paraId="5248C793" w14:textId="77777777" w:rsidR="00802CA1" w:rsidRDefault="00802CA1" w:rsidP="00802CA1">
      <w:pPr>
        <w:pStyle w:val="ListParagraph"/>
        <w:ind w:left="1440"/>
        <w:rPr>
          <w:rFonts w:asciiTheme="majorHAnsi" w:hAnsiTheme="majorHAnsi"/>
          <w:b/>
          <w:color w:val="000000" w:themeColor="text1"/>
          <w:sz w:val="20"/>
          <w:szCs w:val="20"/>
          <w:lang w:val="es-ES_tradnl"/>
        </w:rPr>
      </w:pPr>
    </w:p>
    <w:p w14:paraId="4D1D2F9D" w14:textId="77777777" w:rsidR="00802CA1" w:rsidRDefault="00802CA1" w:rsidP="00802CA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eastAsia="es-ES"/>
        </w:rPr>
      </w:pPr>
      <w:r w:rsidRPr="00D276E7">
        <w:rPr>
          <w:rFonts w:ascii="Cambria" w:hAnsi="Cambria"/>
          <w:sz w:val="20"/>
          <w:szCs w:val="20"/>
          <w:lang w:val="es-CO"/>
        </w:rPr>
        <w:t>La Comisión recuerda que ambos órganos del sistema interamericano han indicado que las garantías establecidas en el artículo 8 de la Convención Americana,  no se limitan a procesos penales</w:t>
      </w:r>
      <w:r w:rsidRPr="00D276E7">
        <w:rPr>
          <w:rFonts w:ascii="Cambria" w:hAnsi="Cambria"/>
          <w:sz w:val="20"/>
          <w:szCs w:val="20"/>
          <w:lang w:val="es-ES" w:eastAsia="es-ES"/>
        </w:rPr>
        <w:t>, sino que aplican a procesos de otra naturaleza</w:t>
      </w:r>
      <w:r w:rsidRPr="00D276E7">
        <w:rPr>
          <w:rFonts w:ascii="Cambria" w:hAnsi="Cambria"/>
          <w:sz w:val="20"/>
          <w:szCs w:val="20"/>
          <w:vertAlign w:val="superscript"/>
          <w:lang w:eastAsia="es-ES"/>
        </w:rPr>
        <w:footnoteReference w:id="25"/>
      </w:r>
      <w:r w:rsidRPr="00D276E7">
        <w:rPr>
          <w:rFonts w:ascii="Cambria" w:hAnsi="Cambria"/>
          <w:sz w:val="20"/>
          <w:szCs w:val="20"/>
          <w:lang w:val="es-ES" w:eastAsia="es-ES"/>
        </w:rPr>
        <w:t>.</w:t>
      </w:r>
      <w:r>
        <w:rPr>
          <w:rFonts w:ascii="Cambria" w:hAnsi="Cambria"/>
          <w:sz w:val="20"/>
          <w:szCs w:val="20"/>
          <w:lang w:val="es-ES" w:eastAsia="es-ES"/>
        </w:rPr>
        <w:t xml:space="preserve"> Específicamente, cuando se trata de procesos sancionatorios, ambos órganos del sistema han indicado que aplican, análogamente, las garantías establecidas en el artículo 8.2 de la Convención Americana</w:t>
      </w:r>
      <w:r w:rsidRPr="00D276E7">
        <w:rPr>
          <w:rFonts w:ascii="Cambria" w:hAnsi="Cambria"/>
          <w:sz w:val="20"/>
          <w:szCs w:val="20"/>
          <w:vertAlign w:val="superscript"/>
          <w:lang w:eastAsia="es-ES"/>
        </w:rPr>
        <w:footnoteReference w:id="26"/>
      </w:r>
      <w:r>
        <w:rPr>
          <w:rFonts w:ascii="Cambria" w:hAnsi="Cambria"/>
          <w:sz w:val="20"/>
          <w:szCs w:val="20"/>
          <w:lang w:val="es-ES" w:eastAsia="es-ES"/>
        </w:rPr>
        <w:t xml:space="preserve">.  En procesos en los cuales se ventilan derechos o intereses, </w:t>
      </w:r>
      <w:r w:rsidRPr="00920EA0">
        <w:rPr>
          <w:rFonts w:ascii="Cambria" w:hAnsi="Cambria"/>
          <w:sz w:val="20"/>
          <w:szCs w:val="20"/>
          <w:lang w:val="es-ES" w:eastAsia="es-ES"/>
        </w:rPr>
        <w:t>resultan aplicables las “debidas garantías” establecidas en el artículo 8.1 de la Convención Americana, incluyendo el derecho a una motivación suficiente</w:t>
      </w:r>
      <w:r w:rsidRPr="008752B9">
        <w:rPr>
          <w:rStyle w:val="FootnoteReference"/>
          <w:rFonts w:ascii="Cambria" w:hAnsi="Cambria"/>
          <w:sz w:val="20"/>
          <w:szCs w:val="20"/>
          <w:lang w:val="es-ES"/>
        </w:rPr>
        <w:footnoteReference w:id="27"/>
      </w:r>
      <w:r w:rsidRPr="00920EA0">
        <w:rPr>
          <w:rFonts w:ascii="Cambria" w:hAnsi="Cambria"/>
          <w:sz w:val="20"/>
          <w:szCs w:val="20"/>
          <w:lang w:val="es-ES" w:eastAsia="es-ES"/>
        </w:rPr>
        <w:t xml:space="preserve">. </w:t>
      </w:r>
      <w:r>
        <w:rPr>
          <w:rFonts w:ascii="Cambria" w:hAnsi="Cambria"/>
          <w:sz w:val="20"/>
          <w:szCs w:val="20"/>
          <w:lang w:val="es-ES" w:eastAsia="es-ES"/>
        </w:rPr>
        <w:t>Asimismo, el Tribunal Europeo ha dispuesto que las garantías del debido proceso deben respetarse y garantizarse en el marco de procedimientos administrativos que concluyen en el despido de un servidor público</w:t>
      </w:r>
      <w:r>
        <w:rPr>
          <w:rStyle w:val="FootnoteReference"/>
          <w:rFonts w:ascii="Cambria" w:hAnsi="Cambria"/>
          <w:sz w:val="20"/>
          <w:szCs w:val="20"/>
          <w:lang w:val="es-ES" w:eastAsia="es-ES"/>
        </w:rPr>
        <w:footnoteReference w:id="28"/>
      </w:r>
      <w:r>
        <w:rPr>
          <w:rFonts w:ascii="Cambria" w:hAnsi="Cambria"/>
          <w:sz w:val="20"/>
          <w:szCs w:val="20"/>
          <w:lang w:val="es-ES" w:eastAsia="es-ES"/>
        </w:rPr>
        <w:t>.</w:t>
      </w:r>
    </w:p>
    <w:p w14:paraId="73B8725F" w14:textId="77777777" w:rsidR="00802CA1" w:rsidRDefault="00802CA1" w:rsidP="00802CA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eastAsia="es-ES"/>
        </w:rPr>
      </w:pPr>
    </w:p>
    <w:p w14:paraId="0608ACA3" w14:textId="77777777" w:rsidR="00802CA1" w:rsidRDefault="00802CA1" w:rsidP="00802CA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eastAsia="es-ES"/>
        </w:rPr>
      </w:pPr>
      <w:r>
        <w:rPr>
          <w:rFonts w:ascii="Cambria" w:hAnsi="Cambria"/>
          <w:sz w:val="20"/>
          <w:szCs w:val="20"/>
          <w:lang w:val="es-ES" w:eastAsia="es-ES"/>
        </w:rPr>
        <w:t xml:space="preserve"> Conforme a lo anterior, l</w:t>
      </w:r>
      <w:r w:rsidRPr="000203AB">
        <w:rPr>
          <w:rFonts w:ascii="Cambria" w:hAnsi="Cambria"/>
          <w:sz w:val="20"/>
          <w:szCs w:val="20"/>
          <w:lang w:val="es-ES" w:eastAsia="es-ES"/>
        </w:rPr>
        <w:t>a determinación de cuáles son las debidas garantías en un proceso específico de determinación de derechos, deberá efectuarse según la naturaleza del proceso y los bienes jurídicos en juego</w:t>
      </w:r>
      <w:r w:rsidRPr="008752B9">
        <w:rPr>
          <w:rStyle w:val="FootnoteReference"/>
          <w:rFonts w:ascii="Cambria" w:hAnsi="Cambria"/>
          <w:sz w:val="20"/>
          <w:szCs w:val="20"/>
          <w:lang w:val="es-ES_tradnl"/>
        </w:rPr>
        <w:footnoteReference w:id="29"/>
      </w:r>
      <w:r w:rsidRPr="000203AB">
        <w:rPr>
          <w:rFonts w:ascii="Cambria" w:hAnsi="Cambria"/>
          <w:sz w:val="20"/>
          <w:szCs w:val="20"/>
          <w:lang w:val="es-ES" w:eastAsia="es-ES"/>
        </w:rPr>
        <w:t xml:space="preserve">. </w:t>
      </w:r>
    </w:p>
    <w:p w14:paraId="15D3A217" w14:textId="77777777" w:rsidR="00802CA1" w:rsidRPr="00802CA1" w:rsidRDefault="00802CA1" w:rsidP="00802CA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eastAsia="es-ES"/>
        </w:rPr>
      </w:pPr>
    </w:p>
    <w:p w14:paraId="72FDFAA9" w14:textId="77777777" w:rsidR="00802CA1" w:rsidRPr="00802CA1" w:rsidRDefault="00802CA1" w:rsidP="00802CA1">
      <w:pPr>
        <w:pStyle w:val="Heading2"/>
        <w:numPr>
          <w:ilvl w:val="0"/>
          <w:numId w:val="66"/>
        </w:numPr>
        <w:ind w:left="1440" w:hanging="720"/>
      </w:pPr>
      <w:bookmarkStart w:id="42" w:name="_Toc395277581"/>
      <w:bookmarkStart w:id="43" w:name="_Toc521494943"/>
      <w:r w:rsidRPr="00802CA1">
        <w:t>Consideraciones generales sobre las garantías aplicables a operadores y operadoras judiciales incluyendo fiscales</w:t>
      </w:r>
      <w:bookmarkEnd w:id="42"/>
      <w:bookmarkEnd w:id="43"/>
    </w:p>
    <w:p w14:paraId="148608FA" w14:textId="77777777" w:rsidR="00802CA1" w:rsidRPr="00802CA1" w:rsidRDefault="00802CA1" w:rsidP="00802CA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eastAsia="es-ES"/>
        </w:rPr>
      </w:pPr>
    </w:p>
    <w:p w14:paraId="751321BA" w14:textId="77777777" w:rsidR="00802CA1" w:rsidRPr="00802CA1" w:rsidRDefault="00802CA1" w:rsidP="00802CA1">
      <w:pPr>
        <w:pStyle w:val="Heading3"/>
        <w:keepLines w:val="0"/>
        <w:numPr>
          <w:ilvl w:val="1"/>
          <w:numId w:val="66"/>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rFonts w:ascii="Cambria" w:hAnsi="Cambria"/>
          <w:color w:val="auto"/>
          <w:sz w:val="20"/>
          <w:szCs w:val="20"/>
          <w:lang w:val="es-ES_tradnl"/>
        </w:rPr>
      </w:pPr>
      <w:bookmarkStart w:id="44" w:name="_Toc395277582"/>
      <w:bookmarkStart w:id="45" w:name="_Toc521494944"/>
      <w:r w:rsidRPr="00802CA1">
        <w:rPr>
          <w:rFonts w:ascii="Cambria" w:hAnsi="Cambria"/>
          <w:color w:val="auto"/>
          <w:sz w:val="20"/>
          <w:szCs w:val="20"/>
          <w:lang w:val="es-ES_tradnl"/>
        </w:rPr>
        <w:t>El principio de independencia judicial y la remoción de operadores y operadoras judiciales</w:t>
      </w:r>
      <w:bookmarkEnd w:id="44"/>
      <w:bookmarkEnd w:id="45"/>
      <w:r w:rsidRPr="00802CA1">
        <w:rPr>
          <w:rFonts w:ascii="Cambria" w:hAnsi="Cambria"/>
          <w:color w:val="auto"/>
          <w:sz w:val="20"/>
          <w:szCs w:val="20"/>
          <w:lang w:val="es-ES_tradnl"/>
        </w:rPr>
        <w:t xml:space="preserve"> </w:t>
      </w:r>
    </w:p>
    <w:p w14:paraId="7A01E4A3" w14:textId="77777777" w:rsidR="00802CA1" w:rsidRPr="000E40DD" w:rsidRDefault="00802CA1" w:rsidP="00802CA1">
      <w:pPr>
        <w:rPr>
          <w:lang w:val="es-ES_tradnl"/>
        </w:rPr>
      </w:pPr>
    </w:p>
    <w:p w14:paraId="35AD3C06" w14:textId="77777777" w:rsidR="00802CA1" w:rsidRDefault="00802CA1" w:rsidP="00802CA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Pr>
          <w:rFonts w:ascii="Cambria" w:hAnsi="Cambria"/>
          <w:sz w:val="20"/>
          <w:szCs w:val="20"/>
          <w:lang w:val="es-ES" w:eastAsia="es-ES"/>
        </w:rPr>
        <w:t xml:space="preserve">La CIDH ha indicado que el principio de independencia judicial </w:t>
      </w:r>
      <w:r w:rsidRPr="00D5365D">
        <w:rPr>
          <w:rFonts w:ascii="Cambria" w:hAnsi="Cambria"/>
          <w:sz w:val="20"/>
          <w:szCs w:val="20"/>
          <w:lang w:val="es-CO"/>
        </w:rPr>
        <w:t>es un requisito inherente a un sistema democrático y un prerrequisito fundamental para la protección de los derechos humanos</w:t>
      </w:r>
      <w:r w:rsidRPr="001E3078">
        <w:rPr>
          <w:rStyle w:val="FootnoteReference"/>
          <w:rFonts w:ascii="Cambria" w:hAnsi="Cambria"/>
          <w:sz w:val="20"/>
          <w:szCs w:val="20"/>
          <w:lang w:val="es-CO"/>
        </w:rPr>
        <w:footnoteReference w:id="30"/>
      </w:r>
      <w:r w:rsidRPr="00D5365D">
        <w:rPr>
          <w:rFonts w:ascii="Cambria" w:hAnsi="Cambria"/>
          <w:sz w:val="20"/>
          <w:szCs w:val="20"/>
          <w:lang w:val="es-CO"/>
        </w:rPr>
        <w:t xml:space="preserve">. Se </w:t>
      </w:r>
      <w:r w:rsidRPr="00D5365D">
        <w:rPr>
          <w:rFonts w:ascii="Cambria" w:hAnsi="Cambria"/>
          <w:sz w:val="20"/>
          <w:szCs w:val="20"/>
          <w:lang w:val="es-CO"/>
        </w:rPr>
        <w:lastRenderedPageBreak/>
        <w:t>encuentra consagrado como una de las garantías del debido proceso protegida por el artículo 8.1 de la Convención Americana y, además, de dicho principio se desprenden a su vez garantías “reforzadas”</w:t>
      </w:r>
      <w:r w:rsidRPr="001E3078">
        <w:rPr>
          <w:rStyle w:val="FootnoteReference"/>
          <w:rFonts w:ascii="Cambria" w:hAnsi="Cambria"/>
          <w:sz w:val="20"/>
          <w:szCs w:val="20"/>
          <w:lang w:val="es-CO"/>
        </w:rPr>
        <w:footnoteReference w:id="31"/>
      </w:r>
      <w:r w:rsidRPr="00D5365D">
        <w:rPr>
          <w:rFonts w:ascii="Cambria" w:hAnsi="Cambria"/>
          <w:sz w:val="20"/>
          <w:szCs w:val="20"/>
          <w:lang w:val="es-CO"/>
        </w:rPr>
        <w:t xml:space="preserve"> que los Estados deben brindar a los jueces y juezas a fin de asegurar su independencia</w:t>
      </w:r>
      <w:r w:rsidRPr="001E3078">
        <w:rPr>
          <w:rStyle w:val="FootnoteReference"/>
          <w:rFonts w:ascii="Cambria" w:hAnsi="Cambria"/>
          <w:sz w:val="20"/>
          <w:szCs w:val="20"/>
          <w:lang w:val="es-CO"/>
        </w:rPr>
        <w:footnoteReference w:id="32"/>
      </w:r>
      <w:r w:rsidRPr="00D5365D">
        <w:rPr>
          <w:rFonts w:ascii="Cambria" w:hAnsi="Cambria"/>
          <w:sz w:val="20"/>
          <w:szCs w:val="20"/>
          <w:lang w:val="es-CO"/>
        </w:rPr>
        <w:t>. Los órganos del sistema interamericano han interpretado el principio de independencia judicial en el sentido de incorporar las siguientes garantías: adecuado proceso de nombramiento, inamovilidad en el cargo y garantía contra presiones externas</w:t>
      </w:r>
      <w:r w:rsidRPr="001E3078">
        <w:rPr>
          <w:rStyle w:val="FootnoteReference"/>
          <w:rFonts w:ascii="Cambria" w:hAnsi="Cambria"/>
          <w:sz w:val="20"/>
          <w:szCs w:val="20"/>
          <w:lang w:val="es-CO"/>
        </w:rPr>
        <w:footnoteReference w:id="33"/>
      </w:r>
      <w:r w:rsidRPr="00D5365D">
        <w:rPr>
          <w:rFonts w:ascii="Cambria" w:hAnsi="Cambria"/>
          <w:sz w:val="20"/>
          <w:szCs w:val="20"/>
          <w:lang w:val="es-CO"/>
        </w:rPr>
        <w:t>.</w:t>
      </w:r>
    </w:p>
    <w:p w14:paraId="51E480EE" w14:textId="77777777" w:rsidR="00802CA1" w:rsidRPr="00D5074E" w:rsidRDefault="00802CA1" w:rsidP="00802CA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14:paraId="463300A1" w14:textId="77777777" w:rsidR="00802CA1" w:rsidRPr="000B6F66" w:rsidRDefault="00802CA1" w:rsidP="00802CA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Pr>
          <w:rFonts w:ascii="Cambria" w:hAnsi="Cambria"/>
          <w:sz w:val="20"/>
          <w:szCs w:val="20"/>
          <w:lang w:val="es-ES_tradnl"/>
        </w:rPr>
        <w:t xml:space="preserve">Específicamente, respecto de las garantías para asegurar la inamovilidad, la Corte ha indicado que los procesos que pueden culminar con la separación de un operador u operadora judicial, deben desarrollarse de manera compatible con el principio de independencia judicial. </w:t>
      </w:r>
      <w:r w:rsidRPr="000B6F66">
        <w:rPr>
          <w:rFonts w:ascii="Cambria" w:hAnsi="Cambria"/>
          <w:sz w:val="20"/>
          <w:szCs w:val="20"/>
          <w:lang w:val="es-ES_tradnl"/>
        </w:rPr>
        <w:t xml:space="preserve">Ello implica que los </w:t>
      </w:r>
      <w:r w:rsidRPr="000B6F66">
        <w:rPr>
          <w:rFonts w:asciiTheme="majorHAnsi" w:hAnsiTheme="majorHAnsi"/>
          <w:sz w:val="20"/>
          <w:szCs w:val="20"/>
          <w:bdr w:val="none" w:sz="0" w:space="0" w:color="auto"/>
          <w:lang w:val="es-VE"/>
        </w:rPr>
        <w:t>Estados deben asegurar que todas las personas que ejerzan la función judicial cuenten con garantías de estabilidad reforzada, entendiendo</w:t>
      </w:r>
      <w:r>
        <w:rPr>
          <w:rFonts w:asciiTheme="majorHAnsi" w:hAnsiTheme="majorHAnsi"/>
          <w:sz w:val="20"/>
          <w:szCs w:val="20"/>
          <w:bdr w:val="none" w:sz="0" w:space="0" w:color="auto"/>
          <w:lang w:val="es-VE"/>
        </w:rPr>
        <w:t xml:space="preserve"> por ello</w:t>
      </w:r>
      <w:r w:rsidRPr="000B6F66">
        <w:rPr>
          <w:rFonts w:asciiTheme="majorHAnsi" w:hAnsiTheme="majorHAnsi"/>
          <w:sz w:val="20"/>
          <w:szCs w:val="20"/>
          <w:bdr w:val="none" w:sz="0" w:space="0" w:color="auto"/>
          <w:lang w:val="es-VE"/>
        </w:rPr>
        <w:t xml:space="preserve"> que la destitución o cese de un juez</w:t>
      </w:r>
      <w:r>
        <w:rPr>
          <w:rFonts w:asciiTheme="majorHAnsi" w:hAnsiTheme="majorHAnsi"/>
          <w:sz w:val="20"/>
          <w:szCs w:val="20"/>
          <w:bdr w:val="none" w:sz="0" w:space="0" w:color="auto"/>
          <w:lang w:val="es-VE"/>
        </w:rPr>
        <w:t xml:space="preserve"> o jueza</w:t>
      </w:r>
      <w:r w:rsidRPr="000B6F66">
        <w:rPr>
          <w:rFonts w:asciiTheme="majorHAnsi" w:hAnsiTheme="majorHAnsi"/>
          <w:sz w:val="20"/>
          <w:szCs w:val="20"/>
          <w:bdr w:val="none" w:sz="0" w:space="0" w:color="auto"/>
          <w:lang w:val="es-VE"/>
        </w:rPr>
        <w:t xml:space="preserve"> en su cargo puede proceder por dos razones fundamentales: i. por incurrir en </w:t>
      </w:r>
      <w:r w:rsidRPr="000B6F66">
        <w:rPr>
          <w:rFonts w:ascii="Cambria" w:hAnsi="Cambria" w:cs="Verdana"/>
          <w:sz w:val="20"/>
          <w:szCs w:val="20"/>
          <w:lang w:val="es-UY"/>
        </w:rPr>
        <w:t>conductas “claramente reprochables”, “razones verdaderamente graves de mala conducta o incompetencia”</w:t>
      </w:r>
      <w:r w:rsidRPr="00D276E7">
        <w:rPr>
          <w:rFonts w:ascii="Cambria" w:hAnsi="Cambria"/>
          <w:sz w:val="20"/>
          <w:szCs w:val="20"/>
          <w:vertAlign w:val="superscript"/>
          <w:lang w:val="es-UY"/>
        </w:rPr>
        <w:footnoteReference w:id="34"/>
      </w:r>
      <w:r w:rsidRPr="000B6F66">
        <w:rPr>
          <w:rFonts w:ascii="Cambria" w:hAnsi="Cambria" w:cs="Verdana"/>
          <w:sz w:val="20"/>
          <w:szCs w:val="20"/>
          <w:lang w:val="es-UY"/>
        </w:rPr>
        <w:t xml:space="preserve"> o bien ii. por cumplirse el plazo o condición establecida en la designación. La provisionalidad no equivale a libre remoción y no debe significar alteración alguna del régimen de garantías para el buen desempeño del juzgador y la salvaguarda de los propios justiciables</w:t>
      </w:r>
      <w:r w:rsidRPr="00A17FCC">
        <w:rPr>
          <w:rFonts w:asciiTheme="majorHAnsi" w:hAnsiTheme="majorHAnsi"/>
          <w:sz w:val="20"/>
          <w:vertAlign w:val="superscript"/>
        </w:rPr>
        <w:footnoteReference w:id="35"/>
      </w:r>
      <w:r w:rsidRPr="000B6F66">
        <w:rPr>
          <w:rFonts w:ascii="Cambria" w:hAnsi="Cambria" w:cs="Verdana"/>
          <w:sz w:val="20"/>
          <w:szCs w:val="20"/>
          <w:lang w:val="es-UY"/>
        </w:rPr>
        <w:t xml:space="preserve">. </w:t>
      </w:r>
    </w:p>
    <w:p w14:paraId="2DABF5FC" w14:textId="77777777" w:rsidR="00802CA1" w:rsidRPr="000C3687" w:rsidRDefault="00802CA1" w:rsidP="00802CA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14:paraId="390881B0" w14:textId="77777777" w:rsidR="00802CA1" w:rsidRPr="0084344B" w:rsidRDefault="00802CA1" w:rsidP="00802CA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Pr>
          <w:rFonts w:asciiTheme="majorHAnsi" w:hAnsiTheme="majorHAnsi"/>
          <w:sz w:val="20"/>
          <w:szCs w:val="20"/>
          <w:lang w:val="es-ES_tradnl"/>
        </w:rPr>
        <w:t>L</w:t>
      </w:r>
      <w:r w:rsidRPr="0082190A">
        <w:rPr>
          <w:rFonts w:asciiTheme="majorHAnsi" w:hAnsiTheme="majorHAnsi"/>
          <w:sz w:val="20"/>
          <w:szCs w:val="20"/>
          <w:lang w:val="es-ES_tradnl"/>
        </w:rPr>
        <w:t xml:space="preserve">a estabilidad en el cargo de las y </w:t>
      </w:r>
      <w:r w:rsidRPr="0082190A">
        <w:rPr>
          <w:rFonts w:asciiTheme="majorHAnsi" w:hAnsiTheme="majorHAnsi"/>
          <w:sz w:val="20"/>
          <w:szCs w:val="20"/>
          <w:lang w:val="es-VE"/>
        </w:rPr>
        <w:t xml:space="preserve">los operadores de justicia está estrechamente ligada a la garantía contra presiones externas e internas, ya que si no tienen la seguridad de permanencia durante un periodo determinado, serán vulnerables a presiones de distintos sectores, principalmente de quienes tienen la facultad de decidir sobre sus destituciones. </w:t>
      </w:r>
    </w:p>
    <w:p w14:paraId="16641F2C" w14:textId="77777777" w:rsidR="00802CA1" w:rsidRPr="001378AC" w:rsidRDefault="00802CA1" w:rsidP="00802CA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1A0C937C" w14:textId="77777777" w:rsidR="00802CA1" w:rsidRPr="002020EC" w:rsidRDefault="00802CA1" w:rsidP="00802CA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82190A">
        <w:rPr>
          <w:rFonts w:asciiTheme="majorHAnsi" w:hAnsiTheme="majorHAnsi"/>
          <w:sz w:val="20"/>
          <w:szCs w:val="20"/>
          <w:lang w:val="es-VE"/>
        </w:rPr>
        <w:t>En virtud de ello</w:t>
      </w:r>
      <w:r>
        <w:rPr>
          <w:rFonts w:asciiTheme="majorHAnsi" w:hAnsiTheme="majorHAnsi"/>
          <w:sz w:val="20"/>
          <w:szCs w:val="20"/>
          <w:lang w:val="es-VE"/>
        </w:rPr>
        <w:t>,</w:t>
      </w:r>
      <w:r w:rsidRPr="0082190A">
        <w:rPr>
          <w:rFonts w:asciiTheme="majorHAnsi" w:hAnsiTheme="majorHAnsi"/>
          <w:sz w:val="20"/>
          <w:szCs w:val="20"/>
          <w:lang w:val="es-VE"/>
        </w:rPr>
        <w:t xml:space="preserve"> la Comisión </w:t>
      </w:r>
      <w:r>
        <w:rPr>
          <w:rFonts w:asciiTheme="majorHAnsi" w:hAnsiTheme="majorHAnsi"/>
          <w:sz w:val="20"/>
          <w:szCs w:val="20"/>
          <w:lang w:val="es-VE"/>
        </w:rPr>
        <w:t xml:space="preserve">reitera </w:t>
      </w:r>
      <w:r w:rsidRPr="0082190A">
        <w:rPr>
          <w:rFonts w:asciiTheme="majorHAnsi" w:hAnsiTheme="majorHAnsi"/>
          <w:sz w:val="20"/>
          <w:szCs w:val="20"/>
          <w:lang w:val="es-VE"/>
        </w:rPr>
        <w:t xml:space="preserve">que </w:t>
      </w:r>
      <w:r>
        <w:rPr>
          <w:rFonts w:asciiTheme="majorHAnsi" w:hAnsiTheme="majorHAnsi"/>
          <w:sz w:val="20"/>
          <w:szCs w:val="20"/>
          <w:lang w:val="es-VE"/>
        </w:rPr>
        <w:t xml:space="preserve">los Estados deben asegurar que todas las personas que ejerzan función judicial cuenten con garantías de estabilidad reforzada, entendiendo que, salvo la comisión de graves faltas disciplinarias, la estabilidad en el cargo debe ser respetada por el plazo o condición establecida en la designación, sin distinción entre los jueces de carrera y aquellos que ejercen temporal o provisoriamente la función judicial. Tal temporalidad o provisionalidad debe estar determinada por un término o condición específica del ejercicio de la judicatura, a fin de garantizar que estos jueces no serán removidos de sus cargos en razón de los fallos que adopten o en virtud de decisiones arbitrarias de entes administrativos o judiciales. El nombramiento de operadores u operadoras judiciales temporales sin un plazo o condición en su nombramiento, debe considerarse incompatible con las obligaciones internacionales de un Estado en materia de independencia judicial y no puede esgrimirse como excusa para no otorgar garantías de </w:t>
      </w:r>
      <w:r>
        <w:rPr>
          <w:rFonts w:asciiTheme="majorHAnsi" w:hAnsiTheme="majorHAnsi"/>
          <w:sz w:val="20"/>
          <w:szCs w:val="20"/>
          <w:lang w:val="es-VE"/>
        </w:rPr>
        <w:lastRenderedPageBreak/>
        <w:t>debido proceso en una decisión de remoción</w:t>
      </w:r>
      <w:r w:rsidRPr="00617287">
        <w:rPr>
          <w:rStyle w:val="FootnoteReference"/>
          <w:rFonts w:ascii="Cambria" w:hAnsi="Cambria"/>
          <w:sz w:val="20"/>
          <w:szCs w:val="20"/>
        </w:rPr>
        <w:footnoteReference w:id="36"/>
      </w:r>
      <w:r>
        <w:rPr>
          <w:rFonts w:asciiTheme="majorHAnsi" w:hAnsiTheme="majorHAnsi"/>
          <w:sz w:val="20"/>
          <w:szCs w:val="20"/>
          <w:lang w:val="es-VE"/>
        </w:rPr>
        <w:t xml:space="preserve">. </w:t>
      </w:r>
      <w:r>
        <w:rPr>
          <w:rFonts w:ascii="Cambria" w:hAnsi="Cambria"/>
          <w:sz w:val="20"/>
          <w:szCs w:val="20"/>
          <w:lang w:val="es-ES"/>
        </w:rPr>
        <w:t xml:space="preserve"> </w:t>
      </w:r>
      <w:r w:rsidRPr="002020EC">
        <w:rPr>
          <w:rFonts w:ascii="Cambria" w:hAnsi="Cambria"/>
          <w:sz w:val="20"/>
          <w:szCs w:val="20"/>
          <w:lang w:val="es-ES"/>
        </w:rPr>
        <w:t>La CIDH ha indicado que la independencia del sistema judicial se ve socavada cuando los jueces provisionales pueden ser destituidos sin expresión de causa</w:t>
      </w:r>
      <w:r>
        <w:rPr>
          <w:rStyle w:val="FootnoteReference"/>
          <w:rFonts w:ascii="Cambria" w:hAnsi="Cambria"/>
          <w:sz w:val="20"/>
          <w:szCs w:val="20"/>
          <w:lang w:val="es-ES"/>
        </w:rPr>
        <w:footnoteReference w:id="37"/>
      </w:r>
      <w:r w:rsidRPr="002020EC">
        <w:rPr>
          <w:rFonts w:ascii="Cambria" w:hAnsi="Cambria"/>
          <w:sz w:val="20"/>
          <w:szCs w:val="20"/>
          <w:lang w:val="es-ES"/>
        </w:rPr>
        <w:t xml:space="preserve">. </w:t>
      </w:r>
    </w:p>
    <w:p w14:paraId="6F82ADDF" w14:textId="77777777" w:rsidR="00802CA1" w:rsidRDefault="00802CA1" w:rsidP="00802CA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Verdana"/>
          <w:sz w:val="20"/>
          <w:szCs w:val="20"/>
          <w:lang w:val="es-UY"/>
        </w:rPr>
      </w:pPr>
    </w:p>
    <w:p w14:paraId="03553C33" w14:textId="77777777" w:rsidR="00802CA1" w:rsidRDefault="00802CA1" w:rsidP="00802CA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bdr w:val="none" w:sz="0" w:space="0" w:color="auto"/>
          <w:lang w:val="es-VE"/>
        </w:rPr>
      </w:pPr>
      <w:r>
        <w:rPr>
          <w:rFonts w:ascii="Cambria" w:hAnsi="Cambria" w:cs="Verdana"/>
          <w:sz w:val="20"/>
          <w:szCs w:val="20"/>
          <w:lang w:val="es-UY"/>
        </w:rPr>
        <w:t xml:space="preserve">En suma, aun cuando las “necesidades del servicio” puedan justificar un nombramiento de un operador u operadora judicial de manera temporal o para cumplir alguna función específica, dicho periodo o condición debe estar claramente establecida en el acto de nombramiento y también ser parte de la </w:t>
      </w:r>
      <w:r w:rsidRPr="00E14464">
        <w:rPr>
          <w:rFonts w:ascii="Cambria" w:hAnsi="Cambria"/>
          <w:sz w:val="20"/>
          <w:szCs w:val="20"/>
          <w:lang w:val="es-ES_tradnl"/>
        </w:rPr>
        <w:t>motivación</w:t>
      </w:r>
      <w:r>
        <w:rPr>
          <w:rFonts w:ascii="Cambria" w:hAnsi="Cambria" w:cs="Verdana"/>
          <w:sz w:val="20"/>
          <w:szCs w:val="20"/>
          <w:lang w:val="es-UY"/>
        </w:rPr>
        <w:t xml:space="preserve"> del eventual acto de separación. Sólo de esta manera se protege la independencia de la función judicial y se evita que la provisionalidad de los operadores sea utilizada arbitrariamente para socavar dicha independencia.  </w:t>
      </w:r>
    </w:p>
    <w:p w14:paraId="77F3317D" w14:textId="77777777" w:rsidR="00802CA1" w:rsidRDefault="00802CA1" w:rsidP="00802CA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bdr w:val="none" w:sz="0" w:space="0" w:color="auto"/>
          <w:lang w:val="es-VE"/>
        </w:rPr>
      </w:pPr>
    </w:p>
    <w:p w14:paraId="47BE74C2" w14:textId="77777777" w:rsidR="00802CA1" w:rsidRPr="00802CA1" w:rsidRDefault="00802CA1" w:rsidP="00802CA1">
      <w:pPr>
        <w:pStyle w:val="Heading3"/>
        <w:keepLines w:val="0"/>
        <w:numPr>
          <w:ilvl w:val="1"/>
          <w:numId w:val="66"/>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rFonts w:ascii="Cambria" w:hAnsi="Cambria"/>
          <w:color w:val="auto"/>
          <w:sz w:val="20"/>
          <w:szCs w:val="20"/>
          <w:lang w:val="es-ES_tradnl"/>
        </w:rPr>
      </w:pPr>
      <w:bookmarkStart w:id="46" w:name="_Toc395277583"/>
      <w:bookmarkStart w:id="47" w:name="_Toc521494945"/>
      <w:r w:rsidRPr="00802CA1">
        <w:rPr>
          <w:rFonts w:ascii="Cambria" w:hAnsi="Cambria"/>
          <w:color w:val="auto"/>
          <w:sz w:val="20"/>
          <w:szCs w:val="20"/>
          <w:lang w:val="es-ES_tradnl"/>
        </w:rPr>
        <w:t>Consideraciones generales sobre la estabilidad reforzada de fiscales</w:t>
      </w:r>
      <w:bookmarkEnd w:id="46"/>
      <w:bookmarkEnd w:id="47"/>
      <w:r w:rsidRPr="00802CA1">
        <w:rPr>
          <w:rFonts w:ascii="Cambria" w:hAnsi="Cambria"/>
          <w:color w:val="auto"/>
          <w:sz w:val="20"/>
          <w:szCs w:val="20"/>
          <w:lang w:val="es-ES_tradnl"/>
        </w:rPr>
        <w:t xml:space="preserve"> </w:t>
      </w:r>
    </w:p>
    <w:p w14:paraId="70921A0E" w14:textId="77777777" w:rsidR="00802CA1" w:rsidRDefault="00802CA1" w:rsidP="00802CA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bdr w:val="none" w:sz="0" w:space="0" w:color="auto"/>
          <w:lang w:val="es-VE"/>
        </w:rPr>
      </w:pPr>
    </w:p>
    <w:p w14:paraId="2FFE7449" w14:textId="77777777" w:rsidR="00802CA1" w:rsidRDefault="00802CA1" w:rsidP="00802CA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1E4697">
        <w:rPr>
          <w:rFonts w:ascii="Cambria" w:hAnsi="Cambria"/>
          <w:sz w:val="20"/>
          <w:szCs w:val="20"/>
          <w:lang w:val="es-ES_tradnl"/>
        </w:rPr>
        <w:t>La Comisión estima que el principio de estabilidad</w:t>
      </w:r>
      <w:r>
        <w:rPr>
          <w:rFonts w:ascii="Cambria" w:hAnsi="Cambria"/>
          <w:sz w:val="20"/>
          <w:szCs w:val="20"/>
          <w:lang w:val="es-ES_tradnl"/>
        </w:rPr>
        <w:t xml:space="preserve"> reforzada</w:t>
      </w:r>
      <w:r w:rsidRPr="001E4697">
        <w:rPr>
          <w:rFonts w:ascii="Cambria" w:hAnsi="Cambria"/>
          <w:sz w:val="20"/>
          <w:szCs w:val="20"/>
          <w:lang w:val="es-ES_tradnl"/>
        </w:rPr>
        <w:t xml:space="preserve"> de jueces y juezas </w:t>
      </w:r>
      <w:r>
        <w:rPr>
          <w:rFonts w:ascii="Cambria" w:hAnsi="Cambria"/>
          <w:sz w:val="20"/>
          <w:szCs w:val="20"/>
          <w:lang w:val="es-ES_tradnl"/>
        </w:rPr>
        <w:t xml:space="preserve">resulta también </w:t>
      </w:r>
      <w:r w:rsidRPr="001E4697">
        <w:rPr>
          <w:rFonts w:ascii="Cambria" w:hAnsi="Cambria"/>
          <w:sz w:val="20"/>
          <w:szCs w:val="20"/>
          <w:lang w:val="es-ES_tradnl"/>
        </w:rPr>
        <w:t xml:space="preserve">aplicable a fiscales en la medida en que </w:t>
      </w:r>
      <w:r>
        <w:rPr>
          <w:rFonts w:ascii="Cambria" w:hAnsi="Cambria"/>
          <w:sz w:val="20"/>
          <w:szCs w:val="20"/>
          <w:lang w:val="es-ES_tradnl"/>
        </w:rPr>
        <w:t xml:space="preserve">desempeñan un papel complementario al del juez en la administración de justicia, </w:t>
      </w:r>
      <w:r w:rsidRPr="002C4A8B">
        <w:rPr>
          <w:rFonts w:ascii="Cambria" w:hAnsi="Cambria"/>
          <w:sz w:val="20"/>
          <w:szCs w:val="20"/>
          <w:lang w:val="es-ES_tradnl"/>
        </w:rPr>
        <w:t>al promover procesos penales, investigar delitos, así como el ejercicio de otras funciones de interés p</w:t>
      </w:r>
      <w:r>
        <w:rPr>
          <w:rFonts w:ascii="Cambria" w:hAnsi="Cambria"/>
          <w:sz w:val="20"/>
          <w:szCs w:val="20"/>
          <w:lang w:val="es-ES_tradnl"/>
        </w:rPr>
        <w:t>úblico, lo cual en ausencia de garantías suficientes puede favorecer que sean objeto de presiones internas y externas con respecto a las decisiones que toman</w:t>
      </w:r>
      <w:r w:rsidRPr="004C3824">
        <w:rPr>
          <w:rStyle w:val="FootnoteReference"/>
          <w:sz w:val="20"/>
          <w:szCs w:val="20"/>
          <w:lang w:val="es-ES_tradnl"/>
        </w:rPr>
        <w:footnoteReference w:id="38"/>
      </w:r>
      <w:r>
        <w:rPr>
          <w:rFonts w:ascii="Cambria" w:hAnsi="Cambria"/>
          <w:sz w:val="20"/>
          <w:szCs w:val="20"/>
          <w:lang w:val="es-ES_tradnl"/>
        </w:rPr>
        <w:t xml:space="preserve">. </w:t>
      </w:r>
    </w:p>
    <w:p w14:paraId="4FBFEF42" w14:textId="77777777" w:rsidR="00802CA1" w:rsidRDefault="00802CA1" w:rsidP="00802CA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14:paraId="114A8F8C" w14:textId="77777777" w:rsidR="00802CA1" w:rsidRDefault="00802CA1" w:rsidP="00802CA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Pr>
          <w:rFonts w:ascii="Cambria" w:hAnsi="Cambria"/>
          <w:sz w:val="20"/>
          <w:szCs w:val="20"/>
          <w:lang w:val="es-ES_tradnl"/>
        </w:rPr>
        <w:t>Al respecto las Directrices de Naciones Unidas sobre la Función de los Fiscales establecen que “los Estados garantizarán que los fiscales puedan ejercer sus funciones profesionales sin intimidación, trabas, hostigamiento, injerencias indebidas o riesgo injustificado de incurrir en responsabilidad civil, penal o de otra índole”</w:t>
      </w:r>
      <w:r w:rsidRPr="00803F4B">
        <w:rPr>
          <w:rStyle w:val="FootnoteReference"/>
          <w:sz w:val="20"/>
          <w:szCs w:val="20"/>
          <w:lang w:val="es-ES_tradnl"/>
        </w:rPr>
        <w:footnoteReference w:id="39"/>
      </w:r>
      <w:r>
        <w:rPr>
          <w:rFonts w:ascii="Cambria" w:hAnsi="Cambria"/>
          <w:sz w:val="20"/>
          <w:szCs w:val="20"/>
          <w:lang w:val="es-ES_tradnl"/>
        </w:rPr>
        <w:t xml:space="preserve">. </w:t>
      </w:r>
    </w:p>
    <w:p w14:paraId="747195CB" w14:textId="77777777" w:rsidR="00802CA1" w:rsidRDefault="00802CA1" w:rsidP="00802CA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14:paraId="448C85D5" w14:textId="77777777" w:rsidR="00802CA1" w:rsidRDefault="00802CA1" w:rsidP="00802CA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Pr>
          <w:rFonts w:ascii="Cambria" w:hAnsi="Cambria"/>
          <w:sz w:val="20"/>
          <w:szCs w:val="20"/>
          <w:lang w:val="es-ES_tradnl"/>
        </w:rPr>
        <w:t>Asimismo, la Declaración de Burdeos sobre los jueces y fiscales en una sociedad democrática establece que:</w:t>
      </w:r>
    </w:p>
    <w:p w14:paraId="5DF7043C" w14:textId="77777777" w:rsidR="00802CA1" w:rsidRPr="00C053E3" w:rsidRDefault="00802CA1" w:rsidP="00802CA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14:paraId="686A530D" w14:textId="77777777" w:rsidR="00802CA1" w:rsidRDefault="00802CA1" w:rsidP="00802CA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180"/>
        <w:jc w:val="both"/>
        <w:rPr>
          <w:rFonts w:ascii="Cambria" w:hAnsi="Cambria"/>
          <w:sz w:val="20"/>
          <w:szCs w:val="20"/>
          <w:lang w:val="es-ES_tradnl"/>
        </w:rPr>
      </w:pPr>
      <w:r>
        <w:rPr>
          <w:rFonts w:ascii="Cambria" w:hAnsi="Cambria"/>
          <w:sz w:val="20"/>
          <w:szCs w:val="20"/>
          <w:lang w:val="es-ES_tradnl"/>
        </w:rPr>
        <w:t>La independencia del Ministerio P</w:t>
      </w:r>
      <w:r w:rsidRPr="00026CC4">
        <w:rPr>
          <w:rFonts w:ascii="Cambria" w:hAnsi="Cambria"/>
          <w:sz w:val="20"/>
          <w:szCs w:val="20"/>
          <w:lang w:val="es-ES_tradnl"/>
        </w:rPr>
        <w:t>úblico constituye un corolario imprescindible de la independencia del poder ju</w:t>
      </w:r>
      <w:r>
        <w:rPr>
          <w:rFonts w:ascii="Cambria" w:hAnsi="Cambria"/>
          <w:sz w:val="20"/>
          <w:szCs w:val="20"/>
          <w:lang w:val="es-ES_tradnl"/>
        </w:rPr>
        <w:t>dicial (…) La independencia del Ministerio P</w:t>
      </w:r>
      <w:r w:rsidRPr="00026CC4">
        <w:rPr>
          <w:rFonts w:ascii="Cambria" w:hAnsi="Cambria"/>
          <w:sz w:val="20"/>
          <w:szCs w:val="20"/>
          <w:lang w:val="es-ES_tradnl"/>
        </w:rPr>
        <w:t xml:space="preserve">úblico, es imprescindible para permitirle cumplir su misión (…) A semejanza de la independencia que es propia de los jueces, la independencia que debe reconocerse al ministerio público, no constituye una prerrogativa o un privilegio concedido en interés de sus miembros, sino una garantía para una justicia equitativa, imparcial y eficaz que protege los intereses públicos y privados de los personas afectadas. </w:t>
      </w:r>
    </w:p>
    <w:p w14:paraId="52011115" w14:textId="77777777" w:rsidR="00802CA1" w:rsidRDefault="00802CA1" w:rsidP="00802CA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180"/>
        <w:jc w:val="both"/>
        <w:rPr>
          <w:rFonts w:ascii="Cambria" w:hAnsi="Cambria"/>
          <w:sz w:val="20"/>
          <w:szCs w:val="20"/>
          <w:lang w:val="es-ES_tradnl"/>
        </w:rPr>
      </w:pPr>
    </w:p>
    <w:p w14:paraId="0DF93A09" w14:textId="77777777" w:rsidR="00802CA1" w:rsidRDefault="00802CA1" w:rsidP="00802CA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180"/>
        <w:jc w:val="both"/>
        <w:rPr>
          <w:rFonts w:ascii="Cambria" w:hAnsi="Cambria"/>
          <w:sz w:val="20"/>
          <w:szCs w:val="20"/>
          <w:lang w:val="es-ES_tradnl"/>
        </w:rPr>
      </w:pPr>
      <w:r>
        <w:rPr>
          <w:rFonts w:ascii="Cambria" w:hAnsi="Cambria"/>
          <w:sz w:val="20"/>
          <w:szCs w:val="20"/>
          <w:lang w:val="es-ES_tradnl"/>
        </w:rPr>
        <w:t>(…) la proximidad y complementariedad de las misiones del juez y del fiscal, imponen exigencias y garantías parecidas en el ámbito del estatuto y de las condiciones de empleo, en particular en lo relativo a la selección inicial, la formación, el desarrollo de la carrera, la disciplina, el traslado, la remuneración, el cese de funciones y la libertad de crear asociaciones profesionales</w:t>
      </w:r>
      <w:r w:rsidRPr="00FB0223">
        <w:rPr>
          <w:rStyle w:val="FootnoteReference"/>
          <w:sz w:val="20"/>
          <w:szCs w:val="20"/>
          <w:lang w:val="es-ES_tradnl"/>
        </w:rPr>
        <w:footnoteReference w:id="40"/>
      </w:r>
      <w:r>
        <w:rPr>
          <w:rFonts w:ascii="Cambria" w:hAnsi="Cambria"/>
          <w:sz w:val="20"/>
          <w:szCs w:val="20"/>
          <w:lang w:val="es-ES_tradnl"/>
        </w:rPr>
        <w:t xml:space="preserve">. </w:t>
      </w:r>
    </w:p>
    <w:p w14:paraId="2D3411DC" w14:textId="77777777" w:rsidR="00802CA1" w:rsidRDefault="00802CA1" w:rsidP="00802CA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14:paraId="419DED4E" w14:textId="77777777" w:rsidR="00802CA1" w:rsidRDefault="00802CA1" w:rsidP="00802CA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_tradnl"/>
        </w:rPr>
      </w:pPr>
      <w:r w:rsidRPr="00586C36">
        <w:rPr>
          <w:rFonts w:asciiTheme="majorHAnsi" w:hAnsiTheme="majorHAnsi"/>
          <w:sz w:val="20"/>
          <w:szCs w:val="20"/>
          <w:lang w:val="es-ES_tradnl"/>
        </w:rPr>
        <w:t xml:space="preserve">También, el Consejo Consultivo de Fiscales Europeos del </w:t>
      </w:r>
      <w:r>
        <w:rPr>
          <w:rFonts w:asciiTheme="majorHAnsi" w:hAnsiTheme="majorHAnsi"/>
          <w:sz w:val="20"/>
          <w:szCs w:val="20"/>
          <w:lang w:val="es-ES_tradnl"/>
        </w:rPr>
        <w:t>Consejo de Europa indicó en su O</w:t>
      </w:r>
      <w:r w:rsidRPr="00586C36">
        <w:rPr>
          <w:rFonts w:asciiTheme="majorHAnsi" w:hAnsiTheme="majorHAnsi"/>
          <w:sz w:val="20"/>
          <w:szCs w:val="20"/>
          <w:lang w:val="es-ES_tradnl"/>
        </w:rPr>
        <w:t xml:space="preserve">pinión no. 9 que: </w:t>
      </w:r>
    </w:p>
    <w:p w14:paraId="62A58EA5" w14:textId="77777777" w:rsidR="00802CA1" w:rsidRDefault="00802CA1" w:rsidP="00802CA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ES_tradnl"/>
        </w:rPr>
      </w:pPr>
    </w:p>
    <w:p w14:paraId="045E2A75" w14:textId="77777777" w:rsidR="00802CA1" w:rsidRPr="00586C36" w:rsidRDefault="00802CA1" w:rsidP="00802CA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460"/>
        </w:tabs>
        <w:ind w:left="720" w:right="180"/>
        <w:jc w:val="both"/>
        <w:rPr>
          <w:rFonts w:asciiTheme="majorHAnsi" w:hAnsiTheme="majorHAnsi"/>
          <w:sz w:val="20"/>
          <w:szCs w:val="20"/>
          <w:lang w:val="es-ES_tradnl"/>
        </w:rPr>
      </w:pPr>
      <w:r w:rsidRPr="00586C36">
        <w:rPr>
          <w:rFonts w:asciiTheme="majorHAnsi" w:eastAsia="Times New Roman" w:hAnsiTheme="majorHAnsi" w:cs="Courier New"/>
          <w:sz w:val="20"/>
          <w:szCs w:val="20"/>
          <w:bdr w:val="none" w:sz="0" w:space="0" w:color="auto"/>
          <w:lang w:val="es-ES"/>
        </w:rPr>
        <w:t xml:space="preserve"> </w:t>
      </w:r>
      <w:proofErr w:type="gramStart"/>
      <w:r w:rsidRPr="00586C36">
        <w:rPr>
          <w:rFonts w:asciiTheme="majorHAnsi" w:eastAsia="Times New Roman" w:hAnsiTheme="majorHAnsi" w:cs="Courier New"/>
          <w:sz w:val="20"/>
          <w:szCs w:val="20"/>
          <w:bdr w:val="none" w:sz="0" w:space="0" w:color="auto"/>
          <w:lang w:val="es-ES"/>
        </w:rPr>
        <w:t>la</w:t>
      </w:r>
      <w:proofErr w:type="gramEnd"/>
      <w:r w:rsidRPr="00586C36">
        <w:rPr>
          <w:rFonts w:asciiTheme="majorHAnsi" w:eastAsia="Times New Roman" w:hAnsiTheme="majorHAnsi" w:cs="Courier New"/>
          <w:sz w:val="20"/>
          <w:szCs w:val="20"/>
          <w:bdr w:val="none" w:sz="0" w:space="0" w:color="auto"/>
          <w:lang w:val="es-ES"/>
        </w:rPr>
        <w:t xml:space="preserve"> independencia y la autonomía de los servicios de la fiscalía constituyen un corolario indispensable de la independencia del poder judicial. Por lo tanto, debe alentarse la tendencia general a mejorar la independencia y la autonomía efectiva de los servici</w:t>
      </w:r>
      <w:r>
        <w:rPr>
          <w:rFonts w:asciiTheme="majorHAnsi" w:eastAsia="Times New Roman" w:hAnsiTheme="majorHAnsi" w:cs="Courier New"/>
          <w:sz w:val="20"/>
          <w:szCs w:val="20"/>
          <w:bdr w:val="none" w:sz="0" w:space="0" w:color="auto"/>
          <w:lang w:val="es-ES"/>
        </w:rPr>
        <w:t>os de la fiscalía</w:t>
      </w:r>
      <w:r w:rsidRPr="00586C36">
        <w:rPr>
          <w:rFonts w:asciiTheme="majorHAnsi" w:eastAsia="Times New Roman" w:hAnsiTheme="majorHAnsi" w:cs="Courier New"/>
          <w:sz w:val="20"/>
          <w:szCs w:val="20"/>
          <w:bdr w:val="none" w:sz="0" w:space="0" w:color="auto"/>
          <w:lang w:val="es-ES"/>
        </w:rPr>
        <w:t xml:space="preserve"> (…)</w:t>
      </w:r>
    </w:p>
    <w:p w14:paraId="2B8F8E2A" w14:textId="77777777" w:rsidR="00802CA1" w:rsidRDefault="00802CA1" w:rsidP="00802CA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460"/>
        </w:tabs>
        <w:ind w:left="720" w:right="180"/>
        <w:jc w:val="both"/>
        <w:rPr>
          <w:rFonts w:asciiTheme="majorHAnsi" w:eastAsia="Times New Roman" w:hAnsiTheme="majorHAnsi" w:cs="Courier New"/>
          <w:sz w:val="20"/>
          <w:szCs w:val="20"/>
          <w:bdr w:val="none" w:sz="0" w:space="0" w:color="auto"/>
          <w:lang w:val="es-ES"/>
        </w:rPr>
      </w:pPr>
      <w:r w:rsidRPr="00586C36">
        <w:rPr>
          <w:rFonts w:asciiTheme="majorHAnsi" w:eastAsia="Times New Roman" w:hAnsiTheme="majorHAnsi" w:cs="Courier New"/>
          <w:sz w:val="20"/>
          <w:szCs w:val="20"/>
          <w:bdr w:val="none" w:sz="0" w:space="0" w:color="auto"/>
          <w:lang w:val="es-ES"/>
        </w:rPr>
        <w:t xml:space="preserve"> </w:t>
      </w:r>
    </w:p>
    <w:p w14:paraId="3D4DBBEC" w14:textId="77777777" w:rsidR="00802CA1" w:rsidRDefault="00802CA1" w:rsidP="00802CA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460"/>
        </w:tabs>
        <w:ind w:left="720" w:right="180"/>
        <w:jc w:val="both"/>
        <w:rPr>
          <w:rFonts w:asciiTheme="majorHAnsi" w:hAnsiTheme="majorHAnsi"/>
          <w:sz w:val="20"/>
          <w:szCs w:val="20"/>
          <w:lang w:val="es-ES_tradnl"/>
        </w:rPr>
      </w:pPr>
      <w:r w:rsidRPr="00586C36">
        <w:rPr>
          <w:rFonts w:asciiTheme="majorHAnsi" w:eastAsia="Times New Roman" w:hAnsiTheme="majorHAnsi" w:cs="Courier New"/>
          <w:sz w:val="20"/>
          <w:szCs w:val="20"/>
          <w:bdr w:val="none" w:sz="0" w:space="0" w:color="auto"/>
          <w:lang w:val="es-ES"/>
        </w:rPr>
        <w:lastRenderedPageBreak/>
        <w:t>Los fiscales deberían ser autónomos en la adopción de decisiones y deberían desempeñar sus funciones sin presiones externas ni injerencias, teniendo en cuenta los principios de separación de poderes y responsabilidad</w:t>
      </w:r>
      <w:r w:rsidRPr="00285B87">
        <w:rPr>
          <w:rStyle w:val="FootnoteReference"/>
          <w:rFonts w:cs="Courier New"/>
          <w:sz w:val="20"/>
          <w:szCs w:val="20"/>
          <w:lang w:val="es-ES"/>
        </w:rPr>
        <w:footnoteReference w:id="41"/>
      </w:r>
      <w:r w:rsidRPr="00586C36">
        <w:rPr>
          <w:rFonts w:asciiTheme="majorHAnsi" w:eastAsia="Times New Roman" w:hAnsiTheme="majorHAnsi" w:cs="Courier New"/>
          <w:sz w:val="20"/>
          <w:szCs w:val="20"/>
          <w:bdr w:val="none" w:sz="0" w:space="0" w:color="auto"/>
          <w:lang w:val="es-ES"/>
        </w:rPr>
        <w:t>.</w:t>
      </w:r>
    </w:p>
    <w:p w14:paraId="6A2F1E54" w14:textId="77777777" w:rsidR="00802CA1" w:rsidRPr="00285B87" w:rsidRDefault="00802CA1" w:rsidP="00802CA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ES_tradnl"/>
        </w:rPr>
      </w:pPr>
    </w:p>
    <w:p w14:paraId="2CAB754D" w14:textId="77777777" w:rsidR="00802CA1" w:rsidRDefault="00802CA1" w:rsidP="00802CA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Pr>
          <w:rFonts w:ascii="Cambria" w:hAnsi="Cambria"/>
          <w:sz w:val="20"/>
          <w:szCs w:val="20"/>
          <w:lang w:val="es-ES_tradnl"/>
        </w:rPr>
        <w:t xml:space="preserve">En vista de las anteriores consideraciones, la CIDH estima que los estándares citados en la sección anterior resultan aplicables a los y las fiscales, quienes por la naturaleza de la función que ejercen, deben gozar de estabilidad reforzada en su cargo como una garantía para la independencia en su labor, y solo deben ser sustituidos por incurrir en faltas graves o por cumplirse el plazo o condición establecido en su designación, de manera asimilable a los jueces y juezas. Como se indicó en la sección anterior, lo anterior resulta aplicable a operadores y operadoras nombrada en provisionalidad, en la medida en que ejercen la misma función que las personas titulares y es dicha función la que es materia de protección bajo el principio de independencia judicial. </w:t>
      </w:r>
    </w:p>
    <w:p w14:paraId="48BFDD52" w14:textId="77777777" w:rsidR="00802CA1" w:rsidRPr="00DB5E8A" w:rsidRDefault="00802CA1" w:rsidP="00802CA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14:paraId="039A5E2C" w14:textId="77777777" w:rsidR="00802CA1" w:rsidRPr="00F21794" w:rsidRDefault="00802CA1" w:rsidP="00802CA1">
      <w:pPr>
        <w:pStyle w:val="Heading2"/>
        <w:numPr>
          <w:ilvl w:val="0"/>
          <w:numId w:val="66"/>
        </w:numPr>
        <w:ind w:left="1440" w:hanging="720"/>
        <w:rPr>
          <w:rFonts w:ascii="Cambria" w:hAnsi="Cambria"/>
          <w:i/>
        </w:rPr>
      </w:pPr>
      <w:bookmarkStart w:id="48" w:name="_Toc395277584"/>
      <w:bookmarkStart w:id="49" w:name="_Toc521494946"/>
      <w:r w:rsidRPr="00F21794">
        <w:rPr>
          <w:rFonts w:ascii="Cambria" w:hAnsi="Cambria"/>
        </w:rPr>
        <w:t>Análisis del presente caso</w:t>
      </w:r>
      <w:bookmarkEnd w:id="48"/>
      <w:bookmarkEnd w:id="49"/>
    </w:p>
    <w:p w14:paraId="541B671E" w14:textId="77777777" w:rsidR="00802CA1" w:rsidRDefault="00802CA1" w:rsidP="00F21794">
      <w:pPr>
        <w:pStyle w:val="ListParagraph"/>
        <w:ind w:left="1440"/>
        <w:rPr>
          <w:rFonts w:asciiTheme="majorHAnsi" w:hAnsiTheme="majorHAnsi"/>
          <w:b/>
          <w:sz w:val="20"/>
          <w:szCs w:val="20"/>
          <w:lang w:val="es-ES_tradnl"/>
        </w:rPr>
      </w:pPr>
    </w:p>
    <w:p w14:paraId="3A4FDF63" w14:textId="1EE82024" w:rsidR="00802CA1" w:rsidRPr="0023255A" w:rsidRDefault="0025038C" w:rsidP="00802CA1">
      <w:pPr>
        <w:pStyle w:val="Heading3"/>
        <w:keepLines w:val="0"/>
        <w:numPr>
          <w:ilvl w:val="1"/>
          <w:numId w:val="66"/>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rFonts w:ascii="Cambria" w:hAnsi="Cambria"/>
          <w:color w:val="000000" w:themeColor="text1"/>
          <w:sz w:val="20"/>
          <w:szCs w:val="20"/>
          <w:lang w:val="es-ES_tradnl"/>
        </w:rPr>
      </w:pPr>
      <w:bookmarkStart w:id="50" w:name="_Toc521494947"/>
      <w:bookmarkStart w:id="51" w:name="_Toc395277585"/>
      <w:r w:rsidRPr="0023255A">
        <w:rPr>
          <w:color w:val="000000" w:themeColor="text1"/>
          <w:sz w:val="20"/>
          <w:szCs w:val="20"/>
          <w:lang w:val="es-ES_tradnl"/>
        </w:rPr>
        <w:t>En cuanto al derecho a ser oído, el derecho de defensa y el principio de legalidad</w:t>
      </w:r>
      <w:bookmarkEnd w:id="50"/>
      <w:r w:rsidRPr="0023255A">
        <w:rPr>
          <w:rFonts w:ascii="Cambria" w:hAnsi="Cambria"/>
          <w:color w:val="000000" w:themeColor="text1"/>
          <w:sz w:val="20"/>
          <w:szCs w:val="20"/>
          <w:lang w:val="es-ES_tradnl"/>
        </w:rPr>
        <w:t xml:space="preserve"> </w:t>
      </w:r>
      <w:bookmarkEnd w:id="51"/>
    </w:p>
    <w:p w14:paraId="2539AB9D" w14:textId="77777777" w:rsidR="00802CA1" w:rsidRPr="006F5B95" w:rsidRDefault="00802CA1" w:rsidP="00802CA1">
      <w:pPr>
        <w:pStyle w:val="ListParagraph"/>
        <w:ind w:left="1440"/>
        <w:rPr>
          <w:rFonts w:asciiTheme="majorHAnsi" w:hAnsiTheme="majorHAnsi"/>
          <w:b/>
          <w:sz w:val="20"/>
          <w:szCs w:val="20"/>
          <w:lang w:val="es-ES_tradnl"/>
        </w:rPr>
      </w:pPr>
    </w:p>
    <w:p w14:paraId="307966ED" w14:textId="28E0B07C" w:rsidR="00802CA1" w:rsidRDefault="00802CA1" w:rsidP="00802CA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Pr>
          <w:rFonts w:ascii="Cambria" w:hAnsi="Cambria"/>
          <w:sz w:val="20"/>
          <w:szCs w:val="20"/>
          <w:lang w:val="es-ES" w:eastAsia="es-ES"/>
        </w:rPr>
        <w:t xml:space="preserve">En aplicación de lo indicado, la Comisión </w:t>
      </w:r>
      <w:r w:rsidR="00976708">
        <w:rPr>
          <w:rFonts w:ascii="Cambria" w:hAnsi="Cambria"/>
          <w:sz w:val="20"/>
          <w:szCs w:val="20"/>
          <w:lang w:val="es-ES" w:eastAsia="es-ES"/>
        </w:rPr>
        <w:t xml:space="preserve">observa que en el presente caso se emitieron dos resoluciones respecto de </w:t>
      </w:r>
      <w:proofErr w:type="spellStart"/>
      <w:r w:rsidR="00976708">
        <w:rPr>
          <w:rFonts w:ascii="Cambria" w:hAnsi="Cambria"/>
          <w:sz w:val="20"/>
          <w:szCs w:val="20"/>
          <w:lang w:val="es-ES" w:eastAsia="es-ES"/>
        </w:rPr>
        <w:t>Yenina</w:t>
      </w:r>
      <w:proofErr w:type="spellEnd"/>
      <w:r w:rsidR="00976708">
        <w:rPr>
          <w:rFonts w:ascii="Cambria" w:hAnsi="Cambria"/>
          <w:sz w:val="20"/>
          <w:szCs w:val="20"/>
          <w:lang w:val="es-ES" w:eastAsia="es-ES"/>
        </w:rPr>
        <w:t xml:space="preserve"> Esther Mart</w:t>
      </w:r>
      <w:r w:rsidR="00A73918">
        <w:rPr>
          <w:rFonts w:ascii="Cambria" w:hAnsi="Cambria"/>
          <w:sz w:val="20"/>
          <w:szCs w:val="20"/>
          <w:lang w:val="es-ES" w:eastAsia="es-ES"/>
        </w:rPr>
        <w:t xml:space="preserve">ínez </w:t>
      </w:r>
      <w:proofErr w:type="spellStart"/>
      <w:r w:rsidR="00A73918">
        <w:rPr>
          <w:rFonts w:ascii="Cambria" w:hAnsi="Cambria"/>
          <w:sz w:val="20"/>
          <w:szCs w:val="20"/>
          <w:lang w:val="es-ES" w:eastAsia="es-ES"/>
        </w:rPr>
        <w:t>Esquivia</w:t>
      </w:r>
      <w:proofErr w:type="spellEnd"/>
      <w:r w:rsidR="00A73918">
        <w:rPr>
          <w:rFonts w:ascii="Cambria" w:hAnsi="Cambria"/>
          <w:sz w:val="20"/>
          <w:szCs w:val="20"/>
          <w:lang w:val="es-ES" w:eastAsia="es-ES"/>
        </w:rPr>
        <w:t>. U</w:t>
      </w:r>
      <w:r w:rsidR="00976708">
        <w:rPr>
          <w:rFonts w:ascii="Cambria" w:hAnsi="Cambria"/>
          <w:sz w:val="20"/>
          <w:szCs w:val="20"/>
          <w:lang w:val="es-ES" w:eastAsia="es-ES"/>
        </w:rPr>
        <w:t xml:space="preserve">na mediante la cual se le cesaba en su nombramiento </w:t>
      </w:r>
      <w:r w:rsidR="00A73918">
        <w:rPr>
          <w:rFonts w:ascii="Cambria" w:hAnsi="Cambria"/>
          <w:sz w:val="20"/>
          <w:szCs w:val="20"/>
          <w:lang w:val="es-ES" w:eastAsia="es-ES"/>
        </w:rPr>
        <w:t xml:space="preserve">y otra mediante la cual se le trasladaba a un lugar lejano de donde había venido ejerciendo el cargo. </w:t>
      </w:r>
      <w:r w:rsidR="00E7140F">
        <w:rPr>
          <w:rFonts w:ascii="Cambria" w:hAnsi="Cambria"/>
          <w:sz w:val="20"/>
          <w:szCs w:val="20"/>
          <w:lang w:val="es-ES" w:eastAsia="es-ES"/>
        </w:rPr>
        <w:t xml:space="preserve">La Comisión considera que ambas resoluciones constituyeron actos estatales </w:t>
      </w:r>
      <w:r>
        <w:rPr>
          <w:rFonts w:ascii="Cambria" w:hAnsi="Cambria"/>
          <w:sz w:val="20"/>
          <w:szCs w:val="20"/>
          <w:lang w:val="es-ES" w:eastAsia="es-ES"/>
        </w:rPr>
        <w:t>de determinación de derechos</w:t>
      </w:r>
      <w:r w:rsidR="00073D91">
        <w:rPr>
          <w:rFonts w:ascii="Cambria" w:hAnsi="Cambria"/>
          <w:sz w:val="20"/>
          <w:szCs w:val="20"/>
          <w:lang w:val="es-ES" w:eastAsia="es-ES"/>
        </w:rPr>
        <w:t xml:space="preserve"> y, por lo tanto,</w:t>
      </w:r>
      <w:r>
        <w:rPr>
          <w:rFonts w:ascii="Cambria" w:hAnsi="Cambria"/>
          <w:sz w:val="20"/>
          <w:szCs w:val="20"/>
          <w:lang w:val="es-ES" w:eastAsia="es-ES"/>
        </w:rPr>
        <w:t xml:space="preserve"> </w:t>
      </w:r>
      <w:r w:rsidRPr="00C16ECD">
        <w:rPr>
          <w:rFonts w:ascii="Cambria" w:hAnsi="Cambria"/>
          <w:sz w:val="20"/>
          <w:szCs w:val="20"/>
          <w:lang w:val="es-ES" w:eastAsia="es-ES"/>
        </w:rPr>
        <w:t>resultan aplicables</w:t>
      </w:r>
      <w:r>
        <w:rPr>
          <w:rFonts w:ascii="Cambria" w:hAnsi="Cambria"/>
          <w:sz w:val="20"/>
          <w:szCs w:val="20"/>
          <w:lang w:val="es-ES" w:eastAsia="es-ES"/>
        </w:rPr>
        <w:t>, como mínimo,</w:t>
      </w:r>
      <w:r w:rsidRPr="00C16ECD">
        <w:rPr>
          <w:rFonts w:ascii="Cambria" w:hAnsi="Cambria"/>
          <w:sz w:val="20"/>
          <w:szCs w:val="20"/>
          <w:lang w:val="es-ES" w:eastAsia="es-ES"/>
        </w:rPr>
        <w:t xml:space="preserve"> las debidas garantías establecidas en el artículo 8.1 de la Convención Americana incluyendo el</w:t>
      </w:r>
      <w:r>
        <w:rPr>
          <w:rFonts w:ascii="Cambria" w:hAnsi="Cambria"/>
          <w:sz w:val="20"/>
          <w:szCs w:val="20"/>
          <w:lang w:val="es-ES" w:eastAsia="es-ES"/>
        </w:rPr>
        <w:t xml:space="preserve"> derecho a ser oído y</w:t>
      </w:r>
      <w:r w:rsidRPr="00C16ECD">
        <w:rPr>
          <w:rFonts w:ascii="Cambria" w:hAnsi="Cambria"/>
          <w:sz w:val="20"/>
          <w:szCs w:val="20"/>
          <w:lang w:val="es-ES" w:eastAsia="es-ES"/>
        </w:rPr>
        <w:t xml:space="preserve"> </w:t>
      </w:r>
      <w:r>
        <w:rPr>
          <w:rFonts w:ascii="Cambria" w:hAnsi="Cambria"/>
          <w:sz w:val="20"/>
          <w:szCs w:val="20"/>
          <w:lang w:val="es-ES" w:eastAsia="es-ES"/>
        </w:rPr>
        <w:t xml:space="preserve">el </w:t>
      </w:r>
      <w:r w:rsidRPr="00C16ECD">
        <w:rPr>
          <w:rFonts w:ascii="Cambria" w:hAnsi="Cambria"/>
          <w:sz w:val="20"/>
          <w:szCs w:val="20"/>
          <w:lang w:val="es-ES" w:eastAsia="es-ES"/>
        </w:rPr>
        <w:t xml:space="preserve">deber de motivación. </w:t>
      </w:r>
      <w:r>
        <w:rPr>
          <w:rFonts w:ascii="Cambria" w:hAnsi="Cambria"/>
          <w:sz w:val="20"/>
          <w:szCs w:val="20"/>
          <w:lang w:val="es-ES" w:eastAsia="es-ES"/>
        </w:rPr>
        <w:t xml:space="preserve">Además, </w:t>
      </w:r>
      <w:r w:rsidR="003B24BB">
        <w:rPr>
          <w:rFonts w:ascii="Cambria" w:hAnsi="Cambria"/>
          <w:sz w:val="20"/>
          <w:szCs w:val="20"/>
          <w:lang w:val="es-ES" w:eastAsia="es-ES"/>
        </w:rPr>
        <w:t xml:space="preserve">tomando en cuenta que una de las resoluciones tuvo el efecto de cesarla en su cargo </w:t>
      </w:r>
      <w:r w:rsidR="007F4CF8">
        <w:rPr>
          <w:rFonts w:ascii="Cambria" w:hAnsi="Cambria"/>
          <w:sz w:val="20"/>
          <w:szCs w:val="20"/>
          <w:lang w:val="es-ES" w:eastAsia="es-ES"/>
        </w:rPr>
        <w:t>de fiscal</w:t>
      </w:r>
      <w:r w:rsidR="003B24BB">
        <w:rPr>
          <w:rFonts w:ascii="Cambria" w:hAnsi="Cambria"/>
          <w:sz w:val="20"/>
          <w:szCs w:val="20"/>
          <w:lang w:val="es-ES" w:eastAsia="es-ES"/>
        </w:rPr>
        <w:t xml:space="preserve">, </w:t>
      </w:r>
      <w:r>
        <w:rPr>
          <w:rFonts w:ascii="Cambria" w:hAnsi="Cambria"/>
          <w:sz w:val="20"/>
          <w:szCs w:val="20"/>
          <w:lang w:val="es-ES" w:eastAsia="es-ES"/>
        </w:rPr>
        <w:t>por las razones que se exponen</w:t>
      </w:r>
      <w:r w:rsidR="006261D0">
        <w:rPr>
          <w:rFonts w:ascii="Cambria" w:hAnsi="Cambria"/>
          <w:sz w:val="20"/>
          <w:szCs w:val="20"/>
          <w:lang w:val="es-ES" w:eastAsia="es-ES"/>
        </w:rPr>
        <w:t xml:space="preserve"> a continuación</w:t>
      </w:r>
      <w:r>
        <w:rPr>
          <w:rFonts w:ascii="Cambria" w:hAnsi="Cambria"/>
          <w:sz w:val="20"/>
          <w:szCs w:val="20"/>
          <w:lang w:val="es-ES" w:eastAsia="es-ES"/>
        </w:rPr>
        <w:t>, la Comisión considera que el caso también debe ser analizado a la luz de las garantías aplicables de los artículo</w:t>
      </w:r>
      <w:r w:rsidR="00BE3919">
        <w:rPr>
          <w:rFonts w:ascii="Cambria" w:hAnsi="Cambria"/>
          <w:sz w:val="20"/>
          <w:szCs w:val="20"/>
          <w:lang w:val="es-ES" w:eastAsia="es-ES"/>
        </w:rPr>
        <w:t>s</w:t>
      </w:r>
      <w:r>
        <w:rPr>
          <w:rFonts w:ascii="Cambria" w:hAnsi="Cambria"/>
          <w:sz w:val="20"/>
          <w:szCs w:val="20"/>
          <w:lang w:val="es-ES" w:eastAsia="es-ES"/>
        </w:rPr>
        <w:t xml:space="preserve"> 8.2 y 9 de la Convención.</w:t>
      </w:r>
    </w:p>
    <w:p w14:paraId="3C6E511D" w14:textId="77777777" w:rsidR="00F77D52" w:rsidRDefault="00F77D52" w:rsidP="00156A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heme="majorEastAsia" w:hAnsi="Cambria" w:cstheme="majorBidi"/>
          <w:b/>
          <w:bCs/>
          <w:sz w:val="20"/>
          <w:szCs w:val="20"/>
          <w:lang w:val="es-ES_tradnl"/>
        </w:rPr>
      </w:pPr>
    </w:p>
    <w:p w14:paraId="6F2A9628" w14:textId="08309CC8" w:rsidR="00156A03" w:rsidRDefault="00156A03" w:rsidP="00156A0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Pr>
          <w:rFonts w:ascii="Cambria" w:hAnsi="Cambria"/>
          <w:sz w:val="20"/>
          <w:szCs w:val="20"/>
          <w:lang w:val="es-ES_tradnl"/>
        </w:rPr>
        <w:t xml:space="preserve">Tal como </w:t>
      </w:r>
      <w:r w:rsidR="00B0517A">
        <w:rPr>
          <w:rFonts w:ascii="Cambria" w:hAnsi="Cambria"/>
          <w:sz w:val="20"/>
          <w:szCs w:val="20"/>
          <w:lang w:val="es-ES_tradnl"/>
        </w:rPr>
        <w:t xml:space="preserve">se </w:t>
      </w:r>
      <w:r>
        <w:rPr>
          <w:rFonts w:ascii="Cambria" w:hAnsi="Cambria"/>
          <w:sz w:val="20"/>
          <w:szCs w:val="20"/>
          <w:lang w:val="es-ES_tradnl"/>
        </w:rPr>
        <w:t xml:space="preserve">indicó en la sección de determinaciones de hecho, la CIDH recuerda que la presunta víctima fue nombrada en 1992 como Juez Provisional de Instrucción Criminal de </w:t>
      </w:r>
      <w:proofErr w:type="spellStart"/>
      <w:r>
        <w:rPr>
          <w:rFonts w:ascii="Cambria" w:hAnsi="Cambria"/>
          <w:sz w:val="20"/>
          <w:szCs w:val="20"/>
          <w:lang w:val="es-ES_tradnl"/>
        </w:rPr>
        <w:t>Mompós</w:t>
      </w:r>
      <w:proofErr w:type="spellEnd"/>
      <w:r>
        <w:rPr>
          <w:rFonts w:ascii="Cambria" w:hAnsi="Cambria"/>
          <w:sz w:val="20"/>
          <w:szCs w:val="20"/>
          <w:lang w:val="es-ES_tradnl"/>
        </w:rPr>
        <w:t xml:space="preserve"> y a partir del 1 de julio de 1992 fue incorporada como Fiscal Seccional grado 18 y desempeño el cargo de fiscal desde dicha fecha. El 29 de octubre de 2004 el Fiscal General de la Nación declaró insubsistente el nombramiento de la presunta víctima sin ninguna motivación. </w:t>
      </w:r>
    </w:p>
    <w:p w14:paraId="4FCF6774" w14:textId="77777777" w:rsidR="00D61BC9" w:rsidRDefault="00D61BC9" w:rsidP="00D61BC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14:paraId="48B68AC9" w14:textId="2DF26A69" w:rsidR="00472DCC" w:rsidRPr="00472DCC" w:rsidRDefault="00156A03" w:rsidP="00802CA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Pr>
          <w:rFonts w:ascii="Cambria" w:hAnsi="Cambria"/>
          <w:sz w:val="20"/>
          <w:szCs w:val="20"/>
          <w:lang w:val="es-ES_tradnl"/>
        </w:rPr>
        <w:t>La Comisión observa que el nomb</w:t>
      </w:r>
      <w:r w:rsidR="00D61BC9">
        <w:rPr>
          <w:rFonts w:ascii="Cambria" w:hAnsi="Cambria"/>
          <w:sz w:val="20"/>
          <w:szCs w:val="20"/>
          <w:lang w:val="es-ES_tradnl"/>
        </w:rPr>
        <w:t>ramiento original de la presunta víctima, en su calidad de jueza indicaba que se la nombraba en provisionalidad, mientras presenta la documentación para la confirmación del cargo. Con posterioridad fue incorporada a la fiscalía</w:t>
      </w:r>
      <w:r w:rsidR="00916EB5">
        <w:rPr>
          <w:rFonts w:ascii="Cambria" w:hAnsi="Cambria"/>
          <w:sz w:val="20"/>
          <w:szCs w:val="20"/>
          <w:lang w:val="es-ES_tradnl"/>
        </w:rPr>
        <w:t xml:space="preserve"> en condición de provisionalidad,</w:t>
      </w:r>
      <w:r w:rsidR="00D61BC9">
        <w:rPr>
          <w:rFonts w:ascii="Cambria" w:hAnsi="Cambria"/>
          <w:sz w:val="20"/>
          <w:szCs w:val="20"/>
          <w:lang w:val="es-ES_tradnl"/>
        </w:rPr>
        <w:t xml:space="preserve"> sin ningún plazo o condición. </w:t>
      </w:r>
    </w:p>
    <w:p w14:paraId="1DF70DD3" w14:textId="77777777" w:rsidR="00472DCC" w:rsidRDefault="00472DCC" w:rsidP="00802CA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14:paraId="633EFB93" w14:textId="2BA78D8C" w:rsidR="00156A03" w:rsidRPr="00D61BC9" w:rsidRDefault="00D61BC9" w:rsidP="00D61B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Pr>
          <w:rFonts w:ascii="Cambria" w:hAnsi="Cambria"/>
          <w:sz w:val="20"/>
          <w:szCs w:val="20"/>
          <w:lang w:val="es-ES_tradnl"/>
        </w:rPr>
        <w:t xml:space="preserve"> El Estado indicó que </w:t>
      </w:r>
      <w:r w:rsidRPr="00D61BC9">
        <w:rPr>
          <w:rFonts w:ascii="Cambria" w:hAnsi="Cambria"/>
          <w:color w:val="000000" w:themeColor="text1"/>
          <w:sz w:val="20"/>
          <w:szCs w:val="20"/>
          <w:lang w:val="es-VE"/>
        </w:rPr>
        <w:t>el Fiscal General de la Nación tiene la facultad de retirar discrecionalmente a los funcionarios nombrados en provisionalidad, que estos actos no tiene</w:t>
      </w:r>
      <w:r w:rsidR="00360613">
        <w:rPr>
          <w:rFonts w:ascii="Cambria" w:hAnsi="Cambria"/>
          <w:color w:val="000000" w:themeColor="text1"/>
          <w:sz w:val="20"/>
          <w:szCs w:val="20"/>
          <w:lang w:val="es-VE"/>
        </w:rPr>
        <w:t>n</w:t>
      </w:r>
      <w:r w:rsidRPr="00D61BC9">
        <w:rPr>
          <w:rFonts w:ascii="Cambria" w:hAnsi="Cambria"/>
          <w:color w:val="000000" w:themeColor="text1"/>
          <w:sz w:val="20"/>
          <w:szCs w:val="20"/>
          <w:lang w:val="es-VE"/>
        </w:rPr>
        <w:t xml:space="preserve"> que estar motivados y que se presumen legales</w:t>
      </w:r>
      <w:r>
        <w:rPr>
          <w:rFonts w:ascii="Cambria" w:hAnsi="Cambria"/>
          <w:color w:val="000000" w:themeColor="text1"/>
          <w:sz w:val="20"/>
          <w:szCs w:val="20"/>
          <w:lang w:val="es-VE"/>
        </w:rPr>
        <w:t xml:space="preserve">. </w:t>
      </w:r>
    </w:p>
    <w:p w14:paraId="02462B98" w14:textId="77777777" w:rsidR="00D61BC9" w:rsidRPr="00D61BC9" w:rsidRDefault="00D61BC9" w:rsidP="00D61BC9">
      <w:pPr>
        <w:rPr>
          <w:sz w:val="20"/>
          <w:szCs w:val="20"/>
          <w:lang w:val="es-ES_tradnl"/>
        </w:rPr>
      </w:pPr>
    </w:p>
    <w:p w14:paraId="59031CFD" w14:textId="77777777" w:rsidR="00EA0DAC" w:rsidRPr="00802CA1" w:rsidRDefault="00D61BC9" w:rsidP="00802CA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D61BC9">
        <w:rPr>
          <w:rFonts w:ascii="Cambria" w:hAnsi="Cambria"/>
          <w:sz w:val="20"/>
          <w:szCs w:val="20"/>
          <w:lang w:val="es-ES_tradnl"/>
        </w:rPr>
        <w:t>La CIDH estima</w:t>
      </w:r>
      <w:r w:rsidR="00802CA1">
        <w:rPr>
          <w:rFonts w:ascii="Cambria" w:hAnsi="Cambria"/>
          <w:sz w:val="20"/>
          <w:szCs w:val="20"/>
          <w:lang w:val="es-ES_tradnl"/>
        </w:rPr>
        <w:t xml:space="preserve"> que </w:t>
      </w:r>
      <w:r w:rsidR="00EA0DAC" w:rsidRPr="00802CA1">
        <w:rPr>
          <w:rFonts w:ascii="Cambria" w:hAnsi="Cambria"/>
          <w:sz w:val="20"/>
          <w:szCs w:val="20"/>
          <w:lang w:val="es-ES_tradnl"/>
        </w:rPr>
        <w:t xml:space="preserve">la libre remoción de fiscales provisionales, afecta la independencia que se les debe garantizar, por cuanto los hace vulnerables a ser removidos en razón de las decisiones que adopten o en virtud de decisiones arbitrarias de los entes administrativos o judiciales. </w:t>
      </w:r>
      <w:r w:rsidR="007A71FE" w:rsidRPr="00802CA1">
        <w:rPr>
          <w:rFonts w:ascii="Cambria" w:hAnsi="Cambria"/>
          <w:sz w:val="20"/>
          <w:szCs w:val="20"/>
          <w:lang w:val="es-ES_tradnl"/>
        </w:rPr>
        <w:t xml:space="preserve"> </w:t>
      </w:r>
    </w:p>
    <w:p w14:paraId="677C0DA5" w14:textId="77777777" w:rsidR="00802CA1" w:rsidRPr="00802CA1" w:rsidRDefault="00802CA1" w:rsidP="00802CA1">
      <w:pPr>
        <w:rPr>
          <w:sz w:val="20"/>
          <w:szCs w:val="20"/>
          <w:lang w:val="es-ES_tradnl"/>
        </w:rPr>
      </w:pPr>
    </w:p>
    <w:p w14:paraId="1D246DD4" w14:textId="77777777" w:rsidR="00802CA1" w:rsidRDefault="00802CA1" w:rsidP="00802CA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1B0EF4">
        <w:rPr>
          <w:rFonts w:ascii="Cambria" w:hAnsi="Cambria"/>
          <w:sz w:val="20"/>
          <w:szCs w:val="20"/>
          <w:lang w:val="es-ES_tradnl"/>
        </w:rPr>
        <w:t xml:space="preserve">La CIDH </w:t>
      </w:r>
      <w:r>
        <w:rPr>
          <w:rFonts w:ascii="Cambria" w:hAnsi="Cambria"/>
          <w:sz w:val="20"/>
          <w:szCs w:val="20"/>
          <w:lang w:val="es-ES_tradnl"/>
        </w:rPr>
        <w:t>reitera,</w:t>
      </w:r>
      <w:r w:rsidRPr="001B0EF4" w:rsidDel="00A955A4">
        <w:rPr>
          <w:rFonts w:ascii="Cambria" w:hAnsi="Cambria"/>
          <w:sz w:val="20"/>
          <w:szCs w:val="20"/>
          <w:lang w:val="es-ES_tradnl"/>
        </w:rPr>
        <w:t xml:space="preserve"> </w:t>
      </w:r>
      <w:r w:rsidRPr="001B0EF4">
        <w:rPr>
          <w:rFonts w:ascii="Cambria" w:hAnsi="Cambria"/>
          <w:sz w:val="20"/>
          <w:szCs w:val="20"/>
          <w:lang w:val="es-ES_tradnl"/>
        </w:rPr>
        <w:t xml:space="preserve"> tomando en cuenta lo indicado en la sección anterior</w:t>
      </w:r>
      <w:r>
        <w:rPr>
          <w:rFonts w:ascii="Cambria" w:hAnsi="Cambria"/>
          <w:sz w:val="20"/>
          <w:szCs w:val="20"/>
          <w:lang w:val="es-ES_tradnl"/>
        </w:rPr>
        <w:t xml:space="preserve"> sobre la naturaleza de la función que ejercen,</w:t>
      </w:r>
      <w:r w:rsidRPr="001B0EF4">
        <w:rPr>
          <w:rFonts w:ascii="Cambria" w:hAnsi="Cambria"/>
          <w:sz w:val="20"/>
          <w:szCs w:val="20"/>
          <w:lang w:val="es-ES_tradnl"/>
        </w:rPr>
        <w:t xml:space="preserve"> que los fiscales deben contar con garantías de estabilidad reforzada y únicamente deben ser </w:t>
      </w:r>
      <w:r>
        <w:rPr>
          <w:rFonts w:ascii="Cambria" w:hAnsi="Cambria"/>
          <w:sz w:val="20"/>
          <w:szCs w:val="20"/>
          <w:lang w:val="es-ES_tradnl"/>
        </w:rPr>
        <w:t xml:space="preserve"> separados de sus cargos </w:t>
      </w:r>
      <w:r w:rsidRPr="001B0EF4">
        <w:rPr>
          <w:rFonts w:ascii="Cambria" w:hAnsi="Cambria"/>
          <w:sz w:val="20"/>
          <w:szCs w:val="20"/>
          <w:lang w:val="es-ES_tradnl"/>
        </w:rPr>
        <w:t>por incurrir en</w:t>
      </w:r>
      <w:r>
        <w:rPr>
          <w:rFonts w:ascii="Cambria" w:hAnsi="Cambria"/>
          <w:sz w:val="20"/>
          <w:szCs w:val="20"/>
          <w:lang w:val="es-ES_tradnl"/>
        </w:rPr>
        <w:t xml:space="preserve"> graves causales disciplinarias o </w:t>
      </w:r>
      <w:r w:rsidRPr="001B0EF4">
        <w:rPr>
          <w:rFonts w:ascii="Cambria" w:hAnsi="Cambria"/>
          <w:sz w:val="20"/>
          <w:szCs w:val="20"/>
          <w:lang w:val="es-ES_tradnl"/>
        </w:rPr>
        <w:t xml:space="preserve">por cumplirse el plazo o condición establecida en su designación. En esta línea, </w:t>
      </w:r>
      <w:r>
        <w:rPr>
          <w:rFonts w:ascii="Cambria" w:hAnsi="Cambria"/>
          <w:sz w:val="20"/>
          <w:szCs w:val="20"/>
          <w:lang w:val="es-ES_tradnl"/>
        </w:rPr>
        <w:t xml:space="preserve">la Comisión considera </w:t>
      </w:r>
      <w:r w:rsidRPr="001B0EF4">
        <w:rPr>
          <w:rFonts w:ascii="Cambria" w:hAnsi="Cambria"/>
          <w:sz w:val="20"/>
          <w:szCs w:val="20"/>
          <w:lang w:val="es-ES_tradnl"/>
        </w:rPr>
        <w:t>que en el presente caso resultó incompatible con la Convención, el nombramiento de la presunta víctim</w:t>
      </w:r>
      <w:r>
        <w:rPr>
          <w:rFonts w:ascii="Cambria" w:hAnsi="Cambria"/>
          <w:sz w:val="20"/>
          <w:szCs w:val="20"/>
          <w:lang w:val="es-ES_tradnl"/>
        </w:rPr>
        <w:t>a sin ningún plazo o condición.</w:t>
      </w:r>
    </w:p>
    <w:p w14:paraId="2C88E7B0" w14:textId="77777777" w:rsidR="00F77D52" w:rsidRDefault="00F77D52" w:rsidP="00802CA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heme="majorEastAsia" w:hAnsi="Cambria" w:cstheme="majorBidi"/>
          <w:b/>
          <w:bCs/>
          <w:sz w:val="20"/>
          <w:szCs w:val="20"/>
          <w:lang w:val="es-ES_tradnl"/>
        </w:rPr>
      </w:pPr>
    </w:p>
    <w:p w14:paraId="1E157DA8" w14:textId="2C124D98" w:rsidR="00472DCC" w:rsidRPr="00472DCC" w:rsidRDefault="00472DCC" w:rsidP="00472DC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UY"/>
        </w:rPr>
      </w:pPr>
      <w:r>
        <w:rPr>
          <w:rFonts w:ascii="Cambria" w:hAnsi="Cambria"/>
          <w:sz w:val="20"/>
          <w:szCs w:val="20"/>
          <w:lang w:val="es-ES_tradnl"/>
        </w:rPr>
        <w:lastRenderedPageBreak/>
        <w:t xml:space="preserve">Por otra parte, la CIDH recuerda que la falta de motivación de la decisión no permitió comprender las razones </w:t>
      </w:r>
      <w:r w:rsidRPr="00472DCC">
        <w:rPr>
          <w:rFonts w:ascii="Cambria" w:hAnsi="Cambria" w:cs="Verdana"/>
          <w:sz w:val="20"/>
          <w:szCs w:val="20"/>
          <w:lang w:val="es-UY"/>
        </w:rPr>
        <w:t>que determinaron el cese del nombramiento de la presunta víctima</w:t>
      </w:r>
      <w:r w:rsidR="00163790">
        <w:rPr>
          <w:rFonts w:ascii="Cambria" w:hAnsi="Cambria" w:cs="Verdana"/>
          <w:sz w:val="20"/>
          <w:szCs w:val="20"/>
          <w:lang w:val="es-UY"/>
        </w:rPr>
        <w:t>, de forma tal que</w:t>
      </w:r>
      <w:r w:rsidR="00EA5B7F">
        <w:rPr>
          <w:rFonts w:ascii="Cambria" w:hAnsi="Cambria" w:cs="Verdana"/>
          <w:sz w:val="20"/>
          <w:szCs w:val="20"/>
          <w:lang w:val="es-UY"/>
        </w:rPr>
        <w:t xml:space="preserve"> se disuadan las sospechas</w:t>
      </w:r>
      <w:r w:rsidR="00E66434">
        <w:rPr>
          <w:rFonts w:ascii="Cambria" w:hAnsi="Cambria" w:cs="Verdana"/>
          <w:sz w:val="20"/>
          <w:szCs w:val="20"/>
          <w:lang w:val="es-UY"/>
        </w:rPr>
        <w:t xml:space="preserve"> y alegatos</w:t>
      </w:r>
      <w:r w:rsidR="00EA5B7F">
        <w:rPr>
          <w:rFonts w:ascii="Cambria" w:hAnsi="Cambria" w:cs="Verdana"/>
          <w:sz w:val="20"/>
          <w:szCs w:val="20"/>
          <w:lang w:val="es-UY"/>
        </w:rPr>
        <w:t xml:space="preserve"> </w:t>
      </w:r>
      <w:r w:rsidR="00163790">
        <w:rPr>
          <w:rFonts w:ascii="Cambria" w:hAnsi="Cambria" w:cs="Verdana"/>
          <w:sz w:val="20"/>
          <w:szCs w:val="20"/>
          <w:lang w:val="es-UY"/>
        </w:rPr>
        <w:t xml:space="preserve">de que se trató de una represalia por las decisiones adoptadas </w:t>
      </w:r>
      <w:r w:rsidR="00EA5B7F">
        <w:rPr>
          <w:rFonts w:ascii="Cambria" w:hAnsi="Cambria" w:cs="Verdana"/>
          <w:sz w:val="20"/>
          <w:szCs w:val="20"/>
          <w:lang w:val="es-UY"/>
        </w:rPr>
        <w:t>en su calidad de fiscal en el marco de una investigación</w:t>
      </w:r>
      <w:r w:rsidR="00BA5818">
        <w:rPr>
          <w:rFonts w:ascii="Cambria" w:hAnsi="Cambria" w:cs="Verdana"/>
          <w:sz w:val="20"/>
          <w:szCs w:val="20"/>
          <w:lang w:val="es-UY"/>
        </w:rPr>
        <w:t xml:space="preserve"> penal por </w:t>
      </w:r>
      <w:proofErr w:type="spellStart"/>
      <w:r w:rsidR="00BA5818">
        <w:rPr>
          <w:rFonts w:ascii="Cambria" w:hAnsi="Cambria" w:cs="Verdana"/>
          <w:sz w:val="20"/>
          <w:szCs w:val="20"/>
          <w:lang w:val="es-UY"/>
        </w:rPr>
        <w:t>preva</w:t>
      </w:r>
      <w:r w:rsidR="00575573">
        <w:rPr>
          <w:rFonts w:ascii="Cambria" w:hAnsi="Cambria" w:cs="Verdana"/>
          <w:sz w:val="20"/>
          <w:szCs w:val="20"/>
          <w:lang w:val="es-UY"/>
        </w:rPr>
        <w:t>r</w:t>
      </w:r>
      <w:r w:rsidR="00BA5818">
        <w:rPr>
          <w:rFonts w:ascii="Cambria" w:hAnsi="Cambria" w:cs="Verdana"/>
          <w:sz w:val="20"/>
          <w:szCs w:val="20"/>
          <w:lang w:val="es-UY"/>
        </w:rPr>
        <w:t>icato</w:t>
      </w:r>
      <w:r>
        <w:rPr>
          <w:rFonts w:ascii="Cambria" w:hAnsi="Cambria" w:cs="Verdana"/>
          <w:sz w:val="20"/>
          <w:szCs w:val="20"/>
          <w:lang w:val="es-UY"/>
        </w:rPr>
        <w:t>La</w:t>
      </w:r>
      <w:proofErr w:type="spellEnd"/>
      <w:r>
        <w:rPr>
          <w:rFonts w:ascii="Cambria" w:hAnsi="Cambria" w:cs="Verdana"/>
          <w:sz w:val="20"/>
          <w:szCs w:val="20"/>
          <w:lang w:val="es-UY"/>
        </w:rPr>
        <w:t xml:space="preserve"> CIDH estima que el acto de nombramiento de la señora Martinez </w:t>
      </w:r>
      <w:proofErr w:type="spellStart"/>
      <w:r>
        <w:rPr>
          <w:rFonts w:ascii="Cambria" w:hAnsi="Cambria" w:cs="Verdana"/>
          <w:sz w:val="20"/>
          <w:szCs w:val="20"/>
          <w:lang w:val="es-UY"/>
        </w:rPr>
        <w:t>Esquivia</w:t>
      </w:r>
      <w:proofErr w:type="spellEnd"/>
      <w:r>
        <w:rPr>
          <w:rFonts w:ascii="Cambria" w:hAnsi="Cambria" w:cs="Verdana"/>
          <w:sz w:val="20"/>
          <w:szCs w:val="20"/>
          <w:lang w:val="es-UY"/>
        </w:rPr>
        <w:t xml:space="preserve"> </w:t>
      </w:r>
      <w:r w:rsidRPr="00472DCC">
        <w:rPr>
          <w:rFonts w:ascii="Cambria" w:hAnsi="Cambria" w:cs="Verdana"/>
          <w:sz w:val="20"/>
          <w:szCs w:val="20"/>
          <w:lang w:val="es-UY"/>
        </w:rPr>
        <w:t>no ofrece salvaguardas mínimas en cuanto a temporalidad o condición resolutoria, de manera que fuera posible entender las razones de servicio que fundamentaron su designación de carácter provisional. Esto, sumado a la falta de motivación de la separación del cargo, viene a profundizar</w:t>
      </w:r>
      <w:r>
        <w:rPr>
          <w:rFonts w:ascii="Cambria" w:hAnsi="Cambria" w:cs="Verdana"/>
          <w:sz w:val="20"/>
          <w:szCs w:val="20"/>
          <w:lang w:val="es-UY"/>
        </w:rPr>
        <w:t xml:space="preserve"> la precariedad en que </w:t>
      </w:r>
      <w:r w:rsidRPr="00472DCC">
        <w:rPr>
          <w:rFonts w:ascii="Cambria" w:hAnsi="Cambria" w:cs="Verdana"/>
          <w:sz w:val="20"/>
          <w:szCs w:val="20"/>
          <w:lang w:val="es-UY"/>
        </w:rPr>
        <w:t>l</w:t>
      </w:r>
      <w:r>
        <w:rPr>
          <w:rFonts w:ascii="Cambria" w:hAnsi="Cambria" w:cs="Verdana"/>
          <w:sz w:val="20"/>
          <w:szCs w:val="20"/>
          <w:lang w:val="es-UY"/>
        </w:rPr>
        <w:t xml:space="preserve">a presunta víctima </w:t>
      </w:r>
      <w:r w:rsidRPr="00472DCC">
        <w:rPr>
          <w:rFonts w:ascii="Cambria" w:hAnsi="Cambria" w:cs="Verdana"/>
          <w:sz w:val="20"/>
          <w:szCs w:val="20"/>
          <w:lang w:val="es-UY"/>
        </w:rPr>
        <w:t>ejerció una función trascendental en un Estado de derecho, precariedad que tuvo su mayor concreción en la separación inmotivada de un cargo que venía ejerciendo por un periodo de tiempo considerable</w:t>
      </w:r>
      <w:r w:rsidR="009B6A4B">
        <w:rPr>
          <w:rFonts w:ascii="Cambria" w:hAnsi="Cambria" w:cs="Verdana"/>
          <w:sz w:val="20"/>
          <w:szCs w:val="20"/>
          <w:lang w:val="es-UY"/>
        </w:rPr>
        <w:t>, en este caso, más de una década.</w:t>
      </w:r>
    </w:p>
    <w:p w14:paraId="398253B3" w14:textId="77777777" w:rsidR="00472DCC" w:rsidRDefault="00472DCC" w:rsidP="00472DC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14:paraId="1B2D24EE" w14:textId="53FC8A19" w:rsidR="00802CA1" w:rsidRDefault="00802CA1" w:rsidP="00802CA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sidRPr="008E003B">
        <w:rPr>
          <w:rFonts w:ascii="Cambria" w:hAnsi="Cambria"/>
          <w:sz w:val="20"/>
          <w:szCs w:val="20"/>
          <w:lang w:val="es-ES_tradnl"/>
        </w:rPr>
        <w:t xml:space="preserve">En este escenario, en el cual el Estado no ha logrado demostrar que la situación de provisionalidad de la presunta víctima tenía una finalidad específica vinculada a un marco temporal delimitado o una condición resolutoria, bajo los estándares internacionales citados, la presunta víctima tenía derecho a que su separación del cargo fuera consistente con la única otra opción aceptable bajo dichos estándares, esto es, un procedimiento en el cual se cumpliera con el </w:t>
      </w:r>
      <w:r w:rsidR="00472DCC">
        <w:rPr>
          <w:rFonts w:ascii="Cambria" w:hAnsi="Cambria"/>
          <w:sz w:val="20"/>
          <w:szCs w:val="20"/>
          <w:lang w:val="es-ES_tradnl"/>
        </w:rPr>
        <w:t xml:space="preserve">deber de motivación, el </w:t>
      </w:r>
      <w:r w:rsidRPr="008E003B">
        <w:rPr>
          <w:rFonts w:ascii="Cambria" w:hAnsi="Cambria"/>
          <w:sz w:val="20"/>
          <w:szCs w:val="20"/>
          <w:lang w:val="es-ES_tradnl"/>
        </w:rPr>
        <w:t xml:space="preserve">derecho de defensa y el principio de legalidad, en la medida en que debió tratarse de un procedimiento formalmente disciplinario.    </w:t>
      </w:r>
    </w:p>
    <w:p w14:paraId="2DEE77B5" w14:textId="77777777" w:rsidR="00802CA1" w:rsidRPr="008E003B" w:rsidRDefault="00802CA1" w:rsidP="00802CA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14:paraId="30732BE7" w14:textId="77777777" w:rsidR="00802CA1" w:rsidRPr="00165FF0" w:rsidRDefault="00802CA1" w:rsidP="00802CA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Pr>
          <w:rFonts w:ascii="Cambria" w:hAnsi="Cambria"/>
          <w:sz w:val="20"/>
          <w:szCs w:val="20"/>
          <w:lang w:val="es-ES_tradnl"/>
        </w:rPr>
        <w:t>De los hechos probados se desprende con claridad que por la naturaleza del acto mediante el cual fue separada la presunta víctima, ésta</w:t>
      </w:r>
      <w:r w:rsidRPr="00165FF0">
        <w:rPr>
          <w:rFonts w:ascii="Cambria" w:hAnsi="Cambria"/>
          <w:sz w:val="20"/>
          <w:szCs w:val="20"/>
          <w:lang w:val="es-ES_tradnl"/>
        </w:rPr>
        <w:t xml:space="preserve"> </w:t>
      </w:r>
      <w:r>
        <w:rPr>
          <w:rFonts w:ascii="Cambria" w:hAnsi="Cambria"/>
          <w:sz w:val="20"/>
          <w:szCs w:val="20"/>
          <w:lang w:val="es-ES_tradnl"/>
        </w:rPr>
        <w:t xml:space="preserve">no contó con un procedimiento que cumpliera con las garantías mínimas que se desprenden del derecho de defensa y el principio de legalidad. </w:t>
      </w:r>
    </w:p>
    <w:p w14:paraId="4D680BE4" w14:textId="77777777" w:rsidR="00802CA1" w:rsidRDefault="00802CA1" w:rsidP="00802CA1">
      <w:pPr>
        <w:pStyle w:val="ListParagraph"/>
        <w:rPr>
          <w:sz w:val="20"/>
          <w:szCs w:val="20"/>
          <w:lang w:val="es-ES_tradnl"/>
        </w:rPr>
      </w:pPr>
    </w:p>
    <w:p w14:paraId="2B9D14E7" w14:textId="12D0ED89" w:rsidR="00802CA1" w:rsidRPr="00832972" w:rsidRDefault="00802CA1" w:rsidP="008329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Pr>
          <w:rFonts w:ascii="Cambria" w:hAnsi="Cambria"/>
          <w:sz w:val="20"/>
          <w:szCs w:val="20"/>
          <w:lang w:val="es-ES_tradnl"/>
        </w:rPr>
        <w:t>En virtud de las razones anteriores, la CIDH estima que el Estado violó los artículos 8.1, 8.2 b), 8.2 c) y 9 de la Convención Americana en relación con los artículos 1.1 y 2</w:t>
      </w:r>
      <w:r w:rsidR="00472DCC">
        <w:rPr>
          <w:rFonts w:ascii="Cambria" w:hAnsi="Cambria"/>
          <w:sz w:val="20"/>
          <w:szCs w:val="20"/>
          <w:lang w:val="es-ES_tradnl"/>
        </w:rPr>
        <w:t xml:space="preserve"> en perjuicio de </w:t>
      </w:r>
      <w:proofErr w:type="spellStart"/>
      <w:r w:rsidR="00472DCC">
        <w:rPr>
          <w:rFonts w:ascii="Cambria" w:hAnsi="Cambria"/>
          <w:sz w:val="20"/>
          <w:szCs w:val="20"/>
          <w:lang w:val="es-ES_tradnl"/>
        </w:rPr>
        <w:t>Yenina</w:t>
      </w:r>
      <w:proofErr w:type="spellEnd"/>
      <w:r w:rsidR="00472DCC">
        <w:rPr>
          <w:rFonts w:ascii="Cambria" w:hAnsi="Cambria"/>
          <w:sz w:val="20"/>
          <w:szCs w:val="20"/>
          <w:lang w:val="es-ES_tradnl"/>
        </w:rPr>
        <w:t xml:space="preserve"> Esther  Martinez </w:t>
      </w:r>
      <w:proofErr w:type="spellStart"/>
      <w:r w:rsidR="00472DCC">
        <w:rPr>
          <w:rFonts w:ascii="Cambria" w:hAnsi="Cambria"/>
          <w:sz w:val="20"/>
          <w:szCs w:val="20"/>
          <w:lang w:val="es-ES_tradnl"/>
        </w:rPr>
        <w:t>Esquivia</w:t>
      </w:r>
      <w:proofErr w:type="spellEnd"/>
      <w:r>
        <w:rPr>
          <w:rFonts w:ascii="Cambria" w:hAnsi="Cambria"/>
          <w:sz w:val="20"/>
          <w:szCs w:val="20"/>
          <w:lang w:val="es-ES_tradnl"/>
        </w:rPr>
        <w:t xml:space="preserve">. </w:t>
      </w:r>
    </w:p>
    <w:p w14:paraId="2D721491" w14:textId="77777777" w:rsidR="00911559" w:rsidRPr="00911559" w:rsidRDefault="00911559" w:rsidP="0091155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bookmarkStart w:id="52" w:name="_Toc515543708"/>
    </w:p>
    <w:p w14:paraId="2A90282A" w14:textId="705E6F84" w:rsidR="005B55AE" w:rsidRPr="006A6596" w:rsidRDefault="005B55AE" w:rsidP="005B55AE">
      <w:pPr>
        <w:pStyle w:val="Heading2"/>
        <w:numPr>
          <w:ilvl w:val="0"/>
          <w:numId w:val="64"/>
        </w:numPr>
        <w:ind w:left="1440" w:hanging="720"/>
        <w:rPr>
          <w:rFonts w:ascii="Cambria" w:hAnsi="Cambria"/>
          <w:i/>
        </w:rPr>
      </w:pPr>
      <w:bookmarkStart w:id="53" w:name="_Toc395277587"/>
      <w:bookmarkStart w:id="54" w:name="_Toc521494948"/>
      <w:bookmarkEnd w:id="52"/>
      <w:r w:rsidRPr="006A6596">
        <w:rPr>
          <w:rFonts w:ascii="Cambria" w:hAnsi="Cambria"/>
        </w:rPr>
        <w:t>El derecho a la protección judicial</w:t>
      </w:r>
      <w:r w:rsidRPr="006A6596">
        <w:rPr>
          <w:rFonts w:ascii="Cambria" w:hAnsi="Cambria"/>
          <w:vertAlign w:val="superscript"/>
        </w:rPr>
        <w:footnoteReference w:id="42"/>
      </w:r>
      <w:bookmarkEnd w:id="53"/>
      <w:r w:rsidR="002065C3">
        <w:rPr>
          <w:rFonts w:ascii="Cambria" w:hAnsi="Cambria"/>
        </w:rPr>
        <w:t xml:space="preserve"> y las garantías judiciales</w:t>
      </w:r>
      <w:bookmarkEnd w:id="54"/>
    </w:p>
    <w:p w14:paraId="20DB63A2" w14:textId="77777777" w:rsidR="009A0FE2" w:rsidRDefault="009A0FE2" w:rsidP="009A0FE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18A6A67A" w14:textId="1559D7AE" w:rsidR="009A0FE2" w:rsidRPr="00802CA1" w:rsidRDefault="009A0FE2" w:rsidP="009A0FE2">
      <w:pPr>
        <w:pStyle w:val="Heading2"/>
        <w:numPr>
          <w:ilvl w:val="0"/>
          <w:numId w:val="68"/>
        </w:numPr>
        <w:tabs>
          <w:tab w:val="left" w:pos="1440"/>
        </w:tabs>
      </w:pPr>
      <w:r>
        <w:t xml:space="preserve">         </w:t>
      </w:r>
      <w:bookmarkStart w:id="55" w:name="_Toc521494949"/>
      <w:r>
        <w:t>La falta de protección judicial</w:t>
      </w:r>
      <w:bookmarkEnd w:id="55"/>
      <w:r>
        <w:t xml:space="preserve"> </w:t>
      </w:r>
    </w:p>
    <w:p w14:paraId="1B8A0320" w14:textId="77777777" w:rsidR="009A0FE2" w:rsidRDefault="009A0FE2" w:rsidP="009A0FE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2CB27246" w14:textId="77777777" w:rsidR="00F31E60" w:rsidRDefault="005B55AE" w:rsidP="00F31E6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Pr>
          <w:rFonts w:ascii="Cambria" w:hAnsi="Cambria"/>
          <w:sz w:val="20"/>
          <w:szCs w:val="20"/>
          <w:lang w:val="es-CO"/>
        </w:rPr>
        <w:t>L</w:t>
      </w:r>
      <w:r w:rsidRPr="007E63D7">
        <w:rPr>
          <w:rFonts w:ascii="Cambria" w:hAnsi="Cambria"/>
          <w:sz w:val="20"/>
          <w:szCs w:val="20"/>
          <w:lang w:val="es-CO"/>
        </w:rPr>
        <w:t>a CIDH recuerda que el Estado está en la obligación general de proveer recursos judiciales efectivos a las personas que aleguen ser víctimas de violaciones de derechos humanos (artículo 25), los cuales deben ser sustanciados de conformidad con las reglas del debido proceso legal (artículo 8.1). Para que exista un recurso efectivo no basta con que esté previsto legalmente sino que deber ser realmente idóneo para establecer si se ha incurrido en una violación a los derechos humanos, y proveer lo necesario para remediarla</w:t>
      </w:r>
      <w:r w:rsidRPr="00D276E7">
        <w:rPr>
          <w:rFonts w:ascii="Cambria" w:hAnsi="Cambria"/>
          <w:sz w:val="20"/>
          <w:szCs w:val="20"/>
          <w:vertAlign w:val="superscript"/>
        </w:rPr>
        <w:footnoteReference w:id="43"/>
      </w:r>
      <w:r w:rsidRPr="007E63D7">
        <w:rPr>
          <w:rFonts w:ascii="Cambria" w:hAnsi="Cambria"/>
          <w:sz w:val="20"/>
          <w:szCs w:val="20"/>
          <w:lang w:val="es-CO"/>
        </w:rPr>
        <w:t xml:space="preserve">. </w:t>
      </w:r>
      <w:r w:rsidRPr="00DD2873">
        <w:rPr>
          <w:rFonts w:ascii="Cambria" w:hAnsi="Cambria"/>
          <w:sz w:val="20"/>
          <w:szCs w:val="20"/>
          <w:lang w:val="es-CO"/>
        </w:rPr>
        <w:t>Al evaluar la efectividad de los recursos debe examinarse si las decisiones en los procesos judiciales han contribuido efectivamente a poner fin a una situación violatoria de derechos, a asegurar la no repetición de los actos lesivos y a garantizar el libre y pleno ejercicio de los derechos protegidos por la Convención</w:t>
      </w:r>
      <w:r>
        <w:rPr>
          <w:rStyle w:val="FootnoteReference"/>
          <w:rFonts w:ascii="Cambria" w:hAnsi="Cambria"/>
          <w:sz w:val="20"/>
          <w:szCs w:val="20"/>
          <w:lang w:val="es-CO"/>
        </w:rPr>
        <w:footnoteReference w:id="44"/>
      </w:r>
      <w:r w:rsidRPr="00DD2873">
        <w:rPr>
          <w:rFonts w:ascii="Cambria" w:hAnsi="Cambria"/>
          <w:sz w:val="20"/>
          <w:szCs w:val="20"/>
          <w:lang w:val="es-CO"/>
        </w:rPr>
        <w:t xml:space="preserve">. </w:t>
      </w:r>
    </w:p>
    <w:p w14:paraId="4CA4B28B" w14:textId="77777777" w:rsidR="00F31E60" w:rsidRDefault="00F31E60" w:rsidP="00F31E6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2723EFD9" w14:textId="55377FFB" w:rsidR="00F31E60" w:rsidRPr="007A6535" w:rsidRDefault="00797C02" w:rsidP="007A65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F31E60">
        <w:rPr>
          <w:rFonts w:ascii="Cambria" w:hAnsi="Cambria"/>
          <w:sz w:val="20"/>
          <w:szCs w:val="20"/>
          <w:lang w:val="es-CO"/>
        </w:rPr>
        <w:t>En el presente caso</w:t>
      </w:r>
      <w:r w:rsidR="000C71B8" w:rsidRPr="00F31E60">
        <w:rPr>
          <w:rFonts w:ascii="Cambria" w:hAnsi="Cambria"/>
          <w:sz w:val="20"/>
          <w:szCs w:val="20"/>
          <w:lang w:val="es-CO"/>
        </w:rPr>
        <w:t>, la CIDH recuerda que en la resolución que declaró la insubsistencia del cargo de Fiscal Delegad</w:t>
      </w:r>
      <w:r w:rsidR="00501292">
        <w:rPr>
          <w:rFonts w:ascii="Cambria" w:hAnsi="Cambria"/>
          <w:sz w:val="20"/>
          <w:szCs w:val="20"/>
          <w:lang w:val="es-CO"/>
        </w:rPr>
        <w:t>a</w:t>
      </w:r>
      <w:r w:rsidR="000C71B8" w:rsidRPr="00F31E60">
        <w:rPr>
          <w:rFonts w:ascii="Cambria" w:hAnsi="Cambria"/>
          <w:sz w:val="20"/>
          <w:szCs w:val="20"/>
          <w:lang w:val="es-CO"/>
        </w:rPr>
        <w:t xml:space="preserve"> ante los Jueces Penales del Circuito de la Dirección Seccional de Fiscalías de </w:t>
      </w:r>
      <w:r w:rsidR="000C71B8" w:rsidRPr="00F31E60">
        <w:rPr>
          <w:rFonts w:ascii="Cambria" w:hAnsi="Cambria"/>
          <w:sz w:val="20"/>
          <w:szCs w:val="20"/>
          <w:lang w:val="es-CO"/>
        </w:rPr>
        <w:lastRenderedPageBreak/>
        <w:t xml:space="preserve">Cartagena se hizo constar que </w:t>
      </w:r>
      <w:r w:rsidR="00AB4333" w:rsidRPr="00F31E60">
        <w:rPr>
          <w:rFonts w:ascii="Cambria" w:hAnsi="Cambria"/>
          <w:sz w:val="20"/>
          <w:szCs w:val="20"/>
          <w:lang w:val="es-CO"/>
        </w:rPr>
        <w:t>“</w:t>
      </w:r>
      <w:r w:rsidR="00AB4333" w:rsidRPr="00F31E60">
        <w:rPr>
          <w:rFonts w:ascii="Cambria" w:hAnsi="Cambria"/>
          <w:sz w:val="20"/>
          <w:szCs w:val="20"/>
          <w:lang w:val="es-ES"/>
        </w:rPr>
        <w:t xml:space="preserve">contra ella no procede recurso alguno”. </w:t>
      </w:r>
      <w:r w:rsidRPr="00F31E60">
        <w:rPr>
          <w:rFonts w:ascii="Cambria" w:hAnsi="Cambria"/>
          <w:sz w:val="20"/>
          <w:szCs w:val="20"/>
          <w:lang w:val="es-ES"/>
        </w:rPr>
        <w:t xml:space="preserve">Pese a lo anterior, </w:t>
      </w:r>
      <w:r w:rsidR="00F604BA" w:rsidRPr="00F31E60">
        <w:rPr>
          <w:rFonts w:ascii="Cambria" w:hAnsi="Cambria"/>
          <w:sz w:val="20"/>
          <w:szCs w:val="20"/>
          <w:lang w:val="es-ES"/>
        </w:rPr>
        <w:t>la Comisión toma nota que la presunta víctima hizo uso de recursos</w:t>
      </w:r>
      <w:r w:rsidR="006C46B2">
        <w:rPr>
          <w:rFonts w:ascii="Cambria" w:hAnsi="Cambria"/>
          <w:sz w:val="20"/>
          <w:szCs w:val="20"/>
          <w:lang w:val="es-ES"/>
        </w:rPr>
        <w:t xml:space="preserve"> judiciales</w:t>
      </w:r>
      <w:r w:rsidR="00F604BA" w:rsidRPr="00F31E60">
        <w:rPr>
          <w:rFonts w:ascii="Cambria" w:hAnsi="Cambria"/>
          <w:sz w:val="20"/>
          <w:szCs w:val="20"/>
          <w:lang w:val="es-ES"/>
        </w:rPr>
        <w:t xml:space="preserve"> en la vía laboral, administrativa y constitucional.  </w:t>
      </w:r>
    </w:p>
    <w:p w14:paraId="46C72D1E" w14:textId="77777777" w:rsidR="00F31E60" w:rsidRDefault="00F31E60" w:rsidP="00F31E6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08D92BF6" w14:textId="1FB2A3B4" w:rsidR="00F31E60" w:rsidRDefault="00A63109" w:rsidP="00F31E6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Pr>
          <w:rFonts w:ascii="Cambria" w:hAnsi="Cambria"/>
          <w:sz w:val="20"/>
          <w:szCs w:val="20"/>
          <w:lang w:val="es-ES"/>
        </w:rPr>
        <w:t xml:space="preserve">Respecto de la acción de nulidad y restablecimiento del derecho, </w:t>
      </w:r>
      <w:r w:rsidR="00893D5C" w:rsidRPr="00F31E60">
        <w:rPr>
          <w:rFonts w:ascii="Cambria" w:hAnsi="Cambria"/>
          <w:sz w:val="20"/>
          <w:szCs w:val="20"/>
          <w:lang w:val="es-ES"/>
        </w:rPr>
        <w:t>la Comisión toma nota</w:t>
      </w:r>
      <w:r w:rsidR="0037090D">
        <w:rPr>
          <w:rFonts w:ascii="Cambria" w:hAnsi="Cambria"/>
          <w:sz w:val="20"/>
          <w:szCs w:val="20"/>
          <w:lang w:val="es-ES"/>
        </w:rPr>
        <w:t xml:space="preserve"> de</w:t>
      </w:r>
      <w:r w:rsidR="00893D5C" w:rsidRPr="00F31E60">
        <w:rPr>
          <w:rFonts w:ascii="Cambria" w:hAnsi="Cambria"/>
          <w:sz w:val="20"/>
          <w:szCs w:val="20"/>
          <w:lang w:val="es-ES"/>
        </w:rPr>
        <w:t xml:space="preserve"> que la</w:t>
      </w:r>
      <w:r w:rsidR="0037090D">
        <w:rPr>
          <w:rFonts w:ascii="Cambria" w:hAnsi="Cambria"/>
          <w:sz w:val="20"/>
          <w:szCs w:val="20"/>
          <w:lang w:val="es-ES"/>
        </w:rPr>
        <w:t xml:space="preserve"> misma </w:t>
      </w:r>
      <w:r w:rsidR="00893D5C" w:rsidRPr="00F31E60">
        <w:rPr>
          <w:rFonts w:ascii="Cambria" w:hAnsi="Cambria"/>
          <w:sz w:val="20"/>
          <w:szCs w:val="20"/>
          <w:lang w:val="es-ES"/>
        </w:rPr>
        <w:t xml:space="preserve">fue presentada por la presunta víctima de manera extemporánea, y el Estado </w:t>
      </w:r>
      <w:r w:rsidR="00D370B7" w:rsidRPr="00F31E60">
        <w:rPr>
          <w:rFonts w:ascii="Cambria" w:hAnsi="Cambria"/>
          <w:sz w:val="20"/>
          <w:szCs w:val="20"/>
          <w:lang w:val="es-ES"/>
        </w:rPr>
        <w:t>indicó que esta era la acción idónea para anular un acto administrativo contrario a la ley y lograr la reintegración de quien fue afectado en su derecho. No obsta</w:t>
      </w:r>
      <w:r w:rsidR="00EA2F8E" w:rsidRPr="00F31E60">
        <w:rPr>
          <w:rFonts w:ascii="Cambria" w:hAnsi="Cambria"/>
          <w:sz w:val="20"/>
          <w:szCs w:val="20"/>
          <w:lang w:val="es-ES"/>
        </w:rPr>
        <w:t xml:space="preserve">nte, la Comisión toma nota que a partir de 2003 cierta jurisprudencia del Consejo de Estado ha establecido que </w:t>
      </w:r>
      <w:r w:rsidR="00F604BA" w:rsidRPr="00F31E60">
        <w:rPr>
          <w:rFonts w:ascii="Cambria" w:hAnsi="Cambria"/>
          <w:sz w:val="20"/>
          <w:szCs w:val="20"/>
          <w:lang w:val="es-ES"/>
        </w:rPr>
        <w:t>"al empleado nombrado en provisionalidad no le asiste fuero alguno de estabilidad, pudiéndose, en consecuencia, proceder a su retiro sin que sea menester motivación alguna"</w:t>
      </w:r>
      <w:r w:rsidR="00F604BA" w:rsidRPr="00536674">
        <w:rPr>
          <w:rFonts w:ascii="Cambria" w:hAnsi="Cambria"/>
          <w:sz w:val="20"/>
          <w:szCs w:val="20"/>
          <w:vertAlign w:val="superscript"/>
          <w:lang w:val="es-ES"/>
        </w:rPr>
        <w:footnoteReference w:id="45"/>
      </w:r>
      <w:r w:rsidR="00EA2F8E" w:rsidRPr="00F31E60">
        <w:rPr>
          <w:rFonts w:ascii="Cambria" w:hAnsi="Cambria"/>
          <w:sz w:val="20"/>
          <w:szCs w:val="20"/>
          <w:lang w:val="es-ES"/>
        </w:rPr>
        <w:t xml:space="preserve">, siendo este uno de los reclamos de la presunta víctima. Por lo anterior, la CIDH estima que dicho recurso no tenía la virtualidad de </w:t>
      </w:r>
      <w:r w:rsidR="005E671D" w:rsidRPr="00F31E60">
        <w:rPr>
          <w:rFonts w:ascii="Cambria" w:hAnsi="Cambria"/>
          <w:sz w:val="20"/>
          <w:szCs w:val="20"/>
          <w:lang w:val="es-ES"/>
        </w:rPr>
        <w:t>atender los reclamos de la presunta víctima.</w:t>
      </w:r>
    </w:p>
    <w:p w14:paraId="34E156DB" w14:textId="77777777" w:rsidR="00F31E60" w:rsidRDefault="00F31E60" w:rsidP="00F31E6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14:paraId="5AB9ADC1" w14:textId="59030DF5" w:rsidR="009500AC" w:rsidRPr="00F31E60" w:rsidRDefault="008A7BCE" w:rsidP="00F31E6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Pr>
          <w:rFonts w:ascii="Cambria" w:hAnsi="Cambria"/>
          <w:sz w:val="20"/>
          <w:szCs w:val="20"/>
          <w:lang w:val="es-ES"/>
        </w:rPr>
        <w:t xml:space="preserve">La Comisión observa que </w:t>
      </w:r>
      <w:r w:rsidR="00D600C2">
        <w:rPr>
          <w:rFonts w:ascii="Cambria" w:hAnsi="Cambria"/>
          <w:sz w:val="20"/>
          <w:szCs w:val="20"/>
          <w:lang w:val="es-ES"/>
        </w:rPr>
        <w:t xml:space="preserve">los alegatos de la señora Martínez </w:t>
      </w:r>
      <w:proofErr w:type="spellStart"/>
      <w:r w:rsidR="00D600C2">
        <w:rPr>
          <w:rFonts w:ascii="Cambria" w:hAnsi="Cambria"/>
          <w:sz w:val="20"/>
          <w:szCs w:val="20"/>
          <w:lang w:val="es-ES"/>
        </w:rPr>
        <w:t>Esquivia</w:t>
      </w:r>
      <w:proofErr w:type="spellEnd"/>
      <w:r w:rsidR="00D600C2">
        <w:rPr>
          <w:rFonts w:ascii="Cambria" w:hAnsi="Cambria"/>
          <w:sz w:val="20"/>
          <w:szCs w:val="20"/>
          <w:lang w:val="es-ES"/>
        </w:rPr>
        <w:t xml:space="preserve"> estaban vinculados con violaciones de derechos fundamentales en el marco de la </w:t>
      </w:r>
      <w:r w:rsidR="00791056">
        <w:rPr>
          <w:rFonts w:ascii="Cambria" w:hAnsi="Cambria"/>
          <w:sz w:val="20"/>
          <w:szCs w:val="20"/>
          <w:lang w:val="es-ES"/>
        </w:rPr>
        <w:t xml:space="preserve">declaratoria de insubsistencia de su cargo, las cuales fueron planteadas mediante las dos </w:t>
      </w:r>
      <w:r w:rsidR="007A6535">
        <w:rPr>
          <w:rFonts w:ascii="Cambria" w:hAnsi="Cambria"/>
          <w:sz w:val="20"/>
          <w:szCs w:val="20"/>
          <w:lang w:val="es-ES"/>
        </w:rPr>
        <w:t>acciones de tutela</w:t>
      </w:r>
      <w:r w:rsidR="004104A9" w:rsidRPr="00F31E60">
        <w:rPr>
          <w:rFonts w:ascii="Cambria" w:hAnsi="Cambria"/>
          <w:sz w:val="20"/>
          <w:szCs w:val="20"/>
          <w:lang w:val="es-ES"/>
        </w:rPr>
        <w:t>. La primera fue denegada por considerarse que “el acto administrativo goza de la presunción de legalidad que la ley reconoce a esta clase d</w:t>
      </w:r>
      <w:r w:rsidR="000833AA" w:rsidRPr="00F31E60">
        <w:rPr>
          <w:rFonts w:ascii="Cambria" w:hAnsi="Cambria"/>
          <w:sz w:val="20"/>
          <w:szCs w:val="20"/>
          <w:lang w:val="es-ES"/>
        </w:rPr>
        <w:t>e</w:t>
      </w:r>
      <w:r w:rsidR="004104A9" w:rsidRPr="00F31E60">
        <w:rPr>
          <w:rFonts w:ascii="Cambria" w:hAnsi="Cambria"/>
          <w:sz w:val="20"/>
          <w:szCs w:val="20"/>
          <w:lang w:val="es-ES"/>
        </w:rPr>
        <w:t xml:space="preserve"> actos” y que el control legal corresponde a la jurisdicción de lo </w:t>
      </w:r>
      <w:r w:rsidR="00304E46">
        <w:rPr>
          <w:rFonts w:ascii="Cambria" w:hAnsi="Cambria"/>
          <w:sz w:val="20"/>
          <w:szCs w:val="20"/>
          <w:lang w:val="es-ES"/>
        </w:rPr>
        <w:t>c</w:t>
      </w:r>
      <w:r w:rsidR="004104A9" w:rsidRPr="00F31E60">
        <w:rPr>
          <w:rFonts w:ascii="Cambria" w:hAnsi="Cambria"/>
          <w:sz w:val="20"/>
          <w:szCs w:val="20"/>
          <w:lang w:val="es-ES"/>
        </w:rPr>
        <w:t xml:space="preserve">ontencioso </w:t>
      </w:r>
      <w:r w:rsidR="00304E46">
        <w:rPr>
          <w:rFonts w:ascii="Cambria" w:hAnsi="Cambria"/>
          <w:sz w:val="20"/>
          <w:szCs w:val="20"/>
          <w:lang w:val="es-ES"/>
        </w:rPr>
        <w:t>a</w:t>
      </w:r>
      <w:r w:rsidR="004104A9" w:rsidRPr="00F31E60">
        <w:rPr>
          <w:rFonts w:ascii="Cambria" w:hAnsi="Cambria"/>
          <w:sz w:val="20"/>
          <w:szCs w:val="20"/>
          <w:lang w:val="es-ES"/>
        </w:rPr>
        <w:t>dministrativo. Por otra parte, la segunda tutela</w:t>
      </w:r>
      <w:r w:rsidR="00536674" w:rsidRPr="00F31E60">
        <w:rPr>
          <w:rFonts w:ascii="Cambria" w:hAnsi="Cambria"/>
          <w:sz w:val="20"/>
          <w:szCs w:val="20"/>
          <w:lang w:val="es-ES"/>
        </w:rPr>
        <w:t xml:space="preserve"> fue otorgada inicialmente, pero  el fallo se revocó en segunda instancia, </w:t>
      </w:r>
      <w:r w:rsidR="004104A9" w:rsidRPr="00F31E60">
        <w:rPr>
          <w:rFonts w:ascii="Cambria" w:hAnsi="Cambria"/>
          <w:sz w:val="20"/>
          <w:szCs w:val="20"/>
          <w:lang w:val="es-ES"/>
        </w:rPr>
        <w:t xml:space="preserve">por </w:t>
      </w:r>
      <w:r w:rsidR="000833AA" w:rsidRPr="00F31E60">
        <w:rPr>
          <w:rFonts w:ascii="Cambria" w:hAnsi="Cambria"/>
          <w:sz w:val="20"/>
          <w:szCs w:val="20"/>
          <w:lang w:val="es-ES"/>
        </w:rPr>
        <w:t xml:space="preserve">considerarse </w:t>
      </w:r>
      <w:r w:rsidR="009F73C6">
        <w:rPr>
          <w:rFonts w:ascii="Cambria" w:hAnsi="Cambria"/>
          <w:sz w:val="20"/>
          <w:szCs w:val="20"/>
          <w:lang w:val="es-ES"/>
        </w:rPr>
        <w:t xml:space="preserve">que </w:t>
      </w:r>
      <w:r w:rsidR="000833AA" w:rsidRPr="00F31E60">
        <w:rPr>
          <w:rFonts w:ascii="Cambria" w:hAnsi="Cambria"/>
          <w:sz w:val="20"/>
          <w:szCs w:val="20"/>
          <w:lang w:val="es-ES"/>
        </w:rPr>
        <w:t xml:space="preserve">guardaba </w:t>
      </w:r>
      <w:r w:rsidR="00536674" w:rsidRPr="00F31E60">
        <w:rPr>
          <w:rFonts w:ascii="Cambria" w:hAnsi="Cambria"/>
          <w:sz w:val="20"/>
          <w:szCs w:val="20"/>
          <w:lang w:val="es-ES"/>
        </w:rPr>
        <w:t xml:space="preserve">relación de </w:t>
      </w:r>
      <w:r w:rsidR="000833AA" w:rsidRPr="00F31E60">
        <w:rPr>
          <w:rFonts w:ascii="Cambria" w:hAnsi="Cambria"/>
          <w:sz w:val="20"/>
          <w:szCs w:val="20"/>
          <w:lang w:val="es-ES"/>
        </w:rPr>
        <w:t>identidad con la primera, pese a que la violación al debido proceso no había sido alegada en la primera tutela. La Comisión nota además, que dos magistrados</w:t>
      </w:r>
      <w:r w:rsidR="009500AC" w:rsidRPr="00F31E60">
        <w:rPr>
          <w:rFonts w:ascii="Cambria" w:hAnsi="Cambria"/>
          <w:sz w:val="20"/>
          <w:szCs w:val="20"/>
          <w:lang w:val="es-ES"/>
        </w:rPr>
        <w:t xml:space="preserve"> del Consejo Superior de la Judicatura</w:t>
      </w:r>
      <w:r w:rsidR="000833AA" w:rsidRPr="00F31E60">
        <w:rPr>
          <w:rFonts w:ascii="Cambria" w:hAnsi="Cambria"/>
          <w:sz w:val="20"/>
          <w:szCs w:val="20"/>
          <w:lang w:val="es-ES"/>
        </w:rPr>
        <w:t xml:space="preserve"> </w:t>
      </w:r>
      <w:r w:rsidR="009500AC" w:rsidRPr="00F31E60">
        <w:rPr>
          <w:rFonts w:ascii="Cambria" w:hAnsi="Cambria"/>
          <w:sz w:val="20"/>
          <w:szCs w:val="20"/>
          <w:lang w:val="es-ES"/>
        </w:rPr>
        <w:t xml:space="preserve">votaron de manera disidente, y uno de ellos se refirió a la primera acción de tutela, indicando que el argumento de dicho Tribunal respecto a que existen otros mecanismos de defensa judicial, desconoce la jurisprudencia de la Corte Constitucional, que ha entrado a conocer en casos de este tipo. </w:t>
      </w:r>
    </w:p>
    <w:p w14:paraId="4C40AE15" w14:textId="77777777" w:rsidR="00F31E60" w:rsidRDefault="00F31E60" w:rsidP="00E33B8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4C98098E" w14:textId="1F23D30D" w:rsidR="008F720D" w:rsidRPr="0060666E" w:rsidRDefault="00F31E60" w:rsidP="008F720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Pr>
          <w:rFonts w:ascii="Cambria" w:hAnsi="Cambria"/>
          <w:sz w:val="20"/>
          <w:szCs w:val="20"/>
          <w:lang w:val="es-ES"/>
        </w:rPr>
        <w:t xml:space="preserve">En virtud de lo anterior, la Comisión estima que en ninguna de las vías intentadas por la presunta víctima contó con un recurso efectivo para impugnar la decisión que declaró la terminación de su nombramiento como </w:t>
      </w:r>
      <w:r w:rsidR="008F720D">
        <w:rPr>
          <w:rFonts w:ascii="Cambria" w:hAnsi="Cambria"/>
          <w:sz w:val="20"/>
          <w:szCs w:val="20"/>
          <w:lang w:val="es-ES"/>
        </w:rPr>
        <w:t>Fiscal Delegad</w:t>
      </w:r>
      <w:r w:rsidR="00A91A62">
        <w:rPr>
          <w:rFonts w:ascii="Cambria" w:hAnsi="Cambria"/>
          <w:sz w:val="20"/>
          <w:szCs w:val="20"/>
          <w:lang w:val="es-ES"/>
        </w:rPr>
        <w:t>a</w:t>
      </w:r>
      <w:r w:rsidR="008F720D">
        <w:rPr>
          <w:rFonts w:ascii="Cambria" w:hAnsi="Cambria"/>
          <w:sz w:val="20"/>
          <w:szCs w:val="20"/>
          <w:lang w:val="es-ES"/>
        </w:rPr>
        <w:t xml:space="preserve"> ante Jueces de Circuito de la Dirección Seccional de Fiscalías de Cartagena </w:t>
      </w:r>
      <w:r w:rsidR="008F720D" w:rsidRPr="008F720D">
        <w:rPr>
          <w:rFonts w:ascii="Cambria" w:hAnsi="Cambria"/>
          <w:color w:val="000000" w:themeColor="text1"/>
          <w:sz w:val="20"/>
          <w:szCs w:val="20"/>
          <w:lang w:val="es-CL"/>
        </w:rPr>
        <w:t>y revisar las violaciones al debido proceso</w:t>
      </w:r>
      <w:r w:rsidR="007236CF">
        <w:rPr>
          <w:rFonts w:ascii="Cambria" w:hAnsi="Cambria"/>
          <w:color w:val="000000" w:themeColor="text1"/>
          <w:sz w:val="20"/>
          <w:szCs w:val="20"/>
          <w:lang w:val="es-CL"/>
        </w:rPr>
        <w:t>,</w:t>
      </w:r>
      <w:r w:rsidR="008F720D" w:rsidRPr="008F720D">
        <w:rPr>
          <w:rFonts w:ascii="Cambria" w:hAnsi="Cambria"/>
          <w:color w:val="000000" w:themeColor="text1"/>
          <w:sz w:val="20"/>
          <w:szCs w:val="20"/>
          <w:lang w:val="es-CL"/>
        </w:rPr>
        <w:t xml:space="preserve"> al principio de legalidad</w:t>
      </w:r>
      <w:r w:rsidR="007236CF">
        <w:rPr>
          <w:rFonts w:ascii="Cambria" w:hAnsi="Cambria"/>
          <w:color w:val="000000" w:themeColor="text1"/>
          <w:sz w:val="20"/>
          <w:szCs w:val="20"/>
          <w:lang w:val="es-CL"/>
        </w:rPr>
        <w:t xml:space="preserve"> y otros alegatos relativos a derechos fundamentales de rango constitucional que fueron planteados mediante estas acciones de tutela. </w:t>
      </w:r>
      <w:r w:rsidR="008F720D" w:rsidRPr="008F720D">
        <w:rPr>
          <w:rFonts w:ascii="Cambria" w:hAnsi="Cambria"/>
          <w:color w:val="000000" w:themeColor="text1"/>
          <w:sz w:val="20"/>
          <w:szCs w:val="20"/>
          <w:lang w:val="es-CL"/>
        </w:rPr>
        <w:t xml:space="preserve"> </w:t>
      </w:r>
    </w:p>
    <w:p w14:paraId="124311DB" w14:textId="77777777" w:rsidR="00594813" w:rsidRDefault="00594813" w:rsidP="0060666E">
      <w:pPr>
        <w:pStyle w:val="ListParagraph"/>
        <w:rPr>
          <w:sz w:val="20"/>
          <w:szCs w:val="20"/>
          <w:lang w:val="es-ES"/>
        </w:rPr>
      </w:pPr>
    </w:p>
    <w:p w14:paraId="615A4F6F" w14:textId="783930BD" w:rsidR="0060666E" w:rsidRDefault="002E5303" w:rsidP="006066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Pr>
          <w:rFonts w:ascii="Cambria" w:hAnsi="Cambria"/>
          <w:sz w:val="20"/>
          <w:szCs w:val="20"/>
          <w:lang w:val="es-ES"/>
        </w:rPr>
        <w:t>Además, l</w:t>
      </w:r>
      <w:r w:rsidR="00594813">
        <w:rPr>
          <w:rFonts w:ascii="Cambria" w:hAnsi="Cambria"/>
          <w:sz w:val="20"/>
          <w:szCs w:val="20"/>
          <w:lang w:val="es-ES"/>
        </w:rPr>
        <w:t xml:space="preserve">a Comisión destaca que uno de los alegatos de la señora Martínez </w:t>
      </w:r>
      <w:proofErr w:type="spellStart"/>
      <w:r w:rsidR="00594813">
        <w:rPr>
          <w:rFonts w:ascii="Cambria" w:hAnsi="Cambria"/>
          <w:sz w:val="20"/>
          <w:szCs w:val="20"/>
          <w:lang w:val="es-ES"/>
        </w:rPr>
        <w:t>Esquivia</w:t>
      </w:r>
      <w:proofErr w:type="spellEnd"/>
      <w:r w:rsidR="00594813">
        <w:rPr>
          <w:rFonts w:ascii="Cambria" w:hAnsi="Cambria"/>
          <w:sz w:val="20"/>
          <w:szCs w:val="20"/>
          <w:lang w:val="es-ES"/>
        </w:rPr>
        <w:t xml:space="preserve"> </w:t>
      </w:r>
      <w:r w:rsidR="00320630">
        <w:rPr>
          <w:rFonts w:ascii="Cambria" w:hAnsi="Cambria"/>
          <w:sz w:val="20"/>
          <w:szCs w:val="20"/>
          <w:lang w:val="es-ES"/>
        </w:rPr>
        <w:t xml:space="preserve">tenía que ver con </w:t>
      </w:r>
      <w:r w:rsidR="00BF1C17">
        <w:rPr>
          <w:rFonts w:ascii="Cambria" w:hAnsi="Cambria"/>
          <w:sz w:val="20"/>
          <w:szCs w:val="20"/>
          <w:lang w:val="es-ES"/>
        </w:rPr>
        <w:t>que las decisiones adoptadas por la Fiscalía General de la Naci</w:t>
      </w:r>
      <w:r w:rsidR="00F44287">
        <w:rPr>
          <w:rFonts w:ascii="Cambria" w:hAnsi="Cambria"/>
          <w:sz w:val="20"/>
          <w:szCs w:val="20"/>
          <w:lang w:val="es-ES"/>
        </w:rPr>
        <w:t xml:space="preserve">ón en su contra, habían constituido una represalia por una serie de actuaciones en su calidad de fiscal en el marco de una investigación por prevaricato a su cargo. </w:t>
      </w:r>
      <w:r w:rsidR="00295B51">
        <w:rPr>
          <w:rFonts w:ascii="Cambria" w:hAnsi="Cambria"/>
          <w:sz w:val="20"/>
          <w:szCs w:val="20"/>
          <w:lang w:val="es-ES"/>
        </w:rPr>
        <w:t xml:space="preserve">La Comisión observa que ante dicho alegato, </w:t>
      </w:r>
      <w:r w:rsidR="003F54DE">
        <w:rPr>
          <w:rFonts w:ascii="Cambria" w:hAnsi="Cambria"/>
          <w:sz w:val="20"/>
          <w:szCs w:val="20"/>
          <w:lang w:val="es-ES"/>
        </w:rPr>
        <w:t xml:space="preserve">la respuesta de las autoridades judiciales fue que el acto estaba cubierto por una presunción de legalidad y que la presunta víctima no logró desvirtuar tal presunción. Sobre este tipo de respuesta judicial ante un alegato de posible represalia o desviación de poder, la Corte Interamericana ha indicado: </w:t>
      </w:r>
    </w:p>
    <w:p w14:paraId="6F657509" w14:textId="77777777" w:rsidR="000E0441" w:rsidRDefault="000E0441" w:rsidP="006066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mbria" w:hAnsi="Cambria" w:cs="Cambria"/>
          <w:color w:val="000000"/>
          <w:sz w:val="20"/>
          <w:szCs w:val="20"/>
          <w:u w:color="000000"/>
          <w:lang w:val="es-ES" w:eastAsia="es-ES"/>
        </w:rPr>
      </w:pPr>
    </w:p>
    <w:p w14:paraId="7D7FAE68" w14:textId="653B6065" w:rsidR="008F720D" w:rsidRPr="00A45B06" w:rsidRDefault="0060666E" w:rsidP="008F720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44287">
        <w:rPr>
          <w:rFonts w:asciiTheme="majorHAnsi" w:hAnsiTheme="majorHAnsi"/>
          <w:sz w:val="20"/>
          <w:szCs w:val="20"/>
          <w:lang w:val="es-CO"/>
        </w:rPr>
        <w:t xml:space="preserve">Si bien las actuaciones de las autoridades estatales están cubiertas por una presunción de comportamiento conforme a derecho, en casos en que se alega una actuación arbitraria o una desviación de poder, la autoridad llamada a controlar tal actuación debe verificar, por todos los medios a su alcance, si existe una motivación o un propósito distinto al </w:t>
      </w:r>
      <w:r w:rsidRPr="00367DF9">
        <w:rPr>
          <w:rFonts w:asciiTheme="majorHAnsi" w:hAnsiTheme="majorHAnsi"/>
          <w:sz w:val="20"/>
          <w:szCs w:val="20"/>
          <w:lang w:val="es-CO"/>
        </w:rPr>
        <w:t>de la norma que otorga las potestades a la autoridad estatal que justificarían</w:t>
      </w:r>
      <w:r w:rsidRPr="00A033CF">
        <w:rPr>
          <w:rFonts w:asciiTheme="majorHAnsi" w:hAnsiTheme="majorHAnsi"/>
          <w:sz w:val="20"/>
          <w:szCs w:val="20"/>
          <w:lang w:val="es-CO"/>
        </w:rPr>
        <w:t xml:space="preserve"> formalmente su </w:t>
      </w:r>
      <w:r w:rsidRPr="00A32E1B">
        <w:rPr>
          <w:rFonts w:asciiTheme="majorHAnsi" w:hAnsiTheme="majorHAnsi"/>
          <w:sz w:val="20"/>
          <w:szCs w:val="20"/>
          <w:lang w:val="es-CO"/>
        </w:rPr>
        <w:t>actuación</w:t>
      </w:r>
      <w:r w:rsidR="003C5FEE" w:rsidRPr="00367DF9">
        <w:rPr>
          <w:rStyle w:val="FootnoteReference"/>
          <w:rFonts w:asciiTheme="majorHAnsi" w:hAnsiTheme="majorHAnsi"/>
          <w:sz w:val="20"/>
          <w:szCs w:val="20"/>
          <w:lang w:val="es-CO"/>
        </w:rPr>
        <w:footnoteReference w:id="46"/>
      </w:r>
      <w:r w:rsidRPr="00367DF9">
        <w:rPr>
          <w:rFonts w:asciiTheme="majorHAnsi" w:hAnsiTheme="majorHAnsi" w:cs="Arial"/>
          <w:sz w:val="20"/>
          <w:szCs w:val="20"/>
          <w:lang w:val="es-CO"/>
        </w:rPr>
        <w:t>.</w:t>
      </w:r>
      <w:r w:rsidRPr="00F44287">
        <w:rPr>
          <w:rFonts w:asciiTheme="majorHAnsi" w:hAnsiTheme="majorHAnsi" w:cs="Arial"/>
          <w:sz w:val="20"/>
          <w:szCs w:val="20"/>
          <w:lang w:val="es-CO"/>
        </w:rPr>
        <w:t xml:space="preserve"> </w:t>
      </w:r>
      <w:r w:rsidR="00594813">
        <w:rPr>
          <w:rFonts w:ascii="Cambria" w:hAnsi="Cambria"/>
          <w:sz w:val="20"/>
          <w:szCs w:val="20"/>
          <w:lang w:val="es-CO"/>
        </w:rPr>
        <w:t xml:space="preserve">En consecuencia, </w:t>
      </w:r>
      <w:r w:rsidR="008F720D" w:rsidRPr="0044187F">
        <w:rPr>
          <w:rFonts w:ascii="Cambria" w:hAnsi="Cambria"/>
          <w:sz w:val="20"/>
          <w:szCs w:val="20"/>
          <w:lang w:val="es-CL"/>
        </w:rPr>
        <w:t xml:space="preserve">la Comisión concluye que el Estado </w:t>
      </w:r>
      <w:r w:rsidR="008F720D">
        <w:rPr>
          <w:rFonts w:ascii="Cambria" w:hAnsi="Cambria"/>
          <w:sz w:val="20"/>
          <w:szCs w:val="20"/>
          <w:lang w:val="es-CL"/>
        </w:rPr>
        <w:t xml:space="preserve">colombiano </w:t>
      </w:r>
      <w:r w:rsidR="008F720D" w:rsidRPr="0044187F">
        <w:rPr>
          <w:rFonts w:ascii="Cambria" w:hAnsi="Cambria"/>
          <w:sz w:val="20"/>
          <w:szCs w:val="20"/>
          <w:lang w:val="es-CL"/>
        </w:rPr>
        <w:t xml:space="preserve">violó </w:t>
      </w:r>
      <w:r w:rsidR="008F720D">
        <w:rPr>
          <w:rFonts w:ascii="Cambria" w:hAnsi="Cambria"/>
          <w:sz w:val="20"/>
          <w:szCs w:val="20"/>
          <w:lang w:val="es-CL"/>
        </w:rPr>
        <w:t xml:space="preserve">el </w:t>
      </w:r>
      <w:r w:rsidR="008F720D" w:rsidRPr="0044187F">
        <w:rPr>
          <w:rFonts w:ascii="Cambria" w:hAnsi="Cambria"/>
          <w:sz w:val="20"/>
          <w:szCs w:val="20"/>
          <w:lang w:val="es-CL"/>
        </w:rPr>
        <w:t xml:space="preserve">derecho a la protección judicial establecido en </w:t>
      </w:r>
      <w:r w:rsidR="008F720D">
        <w:rPr>
          <w:rFonts w:ascii="Cambria" w:hAnsi="Cambria"/>
          <w:sz w:val="20"/>
          <w:szCs w:val="20"/>
          <w:lang w:val="es-CL"/>
        </w:rPr>
        <w:t>el</w:t>
      </w:r>
      <w:r w:rsidR="008F720D" w:rsidRPr="0044187F">
        <w:rPr>
          <w:rFonts w:ascii="Cambria" w:hAnsi="Cambria"/>
          <w:sz w:val="20"/>
          <w:szCs w:val="20"/>
          <w:lang w:val="es-CL"/>
        </w:rPr>
        <w:t xml:space="preserve"> artículo 25.1 de la Convención Americana en relación con las obligaciones establecidas en el artículo 1.1 </w:t>
      </w:r>
      <w:r w:rsidR="008F720D">
        <w:rPr>
          <w:rFonts w:ascii="Cambria" w:hAnsi="Cambria"/>
          <w:sz w:val="20"/>
          <w:szCs w:val="20"/>
          <w:lang w:val="es-CL"/>
        </w:rPr>
        <w:t xml:space="preserve">del </w:t>
      </w:r>
      <w:r w:rsidR="008F720D" w:rsidRPr="0044187F">
        <w:rPr>
          <w:rFonts w:ascii="Cambria" w:hAnsi="Cambria"/>
          <w:sz w:val="20"/>
          <w:szCs w:val="20"/>
          <w:lang w:val="es-CL"/>
        </w:rPr>
        <w:t xml:space="preserve">mismo instrumento, en perjuicio de </w:t>
      </w:r>
      <w:proofErr w:type="spellStart"/>
      <w:r w:rsidR="008F720D">
        <w:rPr>
          <w:rFonts w:ascii="Cambria" w:hAnsi="Cambria"/>
          <w:sz w:val="20"/>
          <w:szCs w:val="20"/>
          <w:lang w:val="es-CL"/>
        </w:rPr>
        <w:t>Yenina</w:t>
      </w:r>
      <w:proofErr w:type="spellEnd"/>
      <w:r w:rsidR="008F720D">
        <w:rPr>
          <w:rFonts w:ascii="Cambria" w:hAnsi="Cambria"/>
          <w:sz w:val="20"/>
          <w:szCs w:val="20"/>
          <w:lang w:val="es-CL"/>
        </w:rPr>
        <w:t xml:space="preserve"> Esther Martínez </w:t>
      </w:r>
      <w:proofErr w:type="spellStart"/>
      <w:r w:rsidR="008F720D">
        <w:rPr>
          <w:rFonts w:ascii="Cambria" w:hAnsi="Cambria"/>
          <w:sz w:val="20"/>
          <w:szCs w:val="20"/>
          <w:lang w:val="es-CL"/>
        </w:rPr>
        <w:t>Esquivia</w:t>
      </w:r>
      <w:proofErr w:type="spellEnd"/>
      <w:r w:rsidR="008F720D">
        <w:rPr>
          <w:rFonts w:ascii="Cambria" w:hAnsi="Cambria"/>
          <w:sz w:val="20"/>
          <w:szCs w:val="20"/>
          <w:lang w:val="es-CL"/>
        </w:rPr>
        <w:t xml:space="preserve">. </w:t>
      </w:r>
    </w:p>
    <w:p w14:paraId="31330458" w14:textId="77777777" w:rsidR="00F841ED" w:rsidRDefault="00F841ED" w:rsidP="00E33B8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27E42102" w14:textId="41338412" w:rsidR="00C73D6F" w:rsidRPr="009A0FE2" w:rsidRDefault="00F841ED" w:rsidP="009A0FE2">
      <w:pPr>
        <w:pStyle w:val="Heading2"/>
        <w:numPr>
          <w:ilvl w:val="0"/>
          <w:numId w:val="68"/>
        </w:numPr>
      </w:pPr>
      <w:bookmarkStart w:id="57" w:name="_Toc477355364"/>
      <w:bookmarkStart w:id="58" w:name="_Toc480897210"/>
      <w:bookmarkStart w:id="59" w:name="_Toc515543709"/>
      <w:r>
        <w:lastRenderedPageBreak/>
        <w:t xml:space="preserve">       </w:t>
      </w:r>
      <w:bookmarkStart w:id="60" w:name="_Toc521494950"/>
      <w:r w:rsidR="00C73D6F" w:rsidRPr="009A0FE2">
        <w:rPr>
          <w:rFonts w:ascii="Cambria" w:hAnsi="Cambria"/>
        </w:rPr>
        <w:t>El plazo razonable en relación con el recurso de apelación laboral</w:t>
      </w:r>
      <w:bookmarkEnd w:id="60"/>
    </w:p>
    <w:p w14:paraId="75D31CBF" w14:textId="77777777" w:rsidR="00C73D6F" w:rsidRPr="00C73D6F" w:rsidRDefault="00C73D6F" w:rsidP="00C73D6F">
      <w:pPr>
        <w:rPr>
          <w:lang w:val="es-ES_tradnl"/>
        </w:rPr>
      </w:pPr>
    </w:p>
    <w:p w14:paraId="5F958590" w14:textId="77777777" w:rsidR="00F841ED" w:rsidRDefault="00C73D6F" w:rsidP="00F841E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841ED">
        <w:rPr>
          <w:rFonts w:ascii="Cambria" w:eastAsia="Times New Roman" w:hAnsi="Cambria"/>
          <w:sz w:val="20"/>
          <w:szCs w:val="20"/>
          <w:lang w:val="es-CL" w:eastAsia="es-ES"/>
        </w:rPr>
        <w:t xml:space="preserve">La Comisión recuerda que el </w:t>
      </w:r>
      <w:r w:rsidRPr="00F841ED">
        <w:rPr>
          <w:rFonts w:ascii="Cambria" w:hAnsi="Cambria"/>
          <w:sz w:val="20"/>
          <w:szCs w:val="20"/>
          <w:lang w:val="es-ES_tradnl"/>
        </w:rPr>
        <w:t>artículo 8.1 de la Convención Americana establece, como uno de los elementos del debido proceso, que los tribunales decidan los casos sometidos a su conocimiento en un plazo razonable. Según los términos de dicha norma, la Comisión tomará en consideración, a la luz de las circunstancias concretas del caso, los</w:t>
      </w:r>
      <w:r w:rsidR="004C5C21" w:rsidRPr="00F841ED">
        <w:rPr>
          <w:rFonts w:ascii="Cambria" w:hAnsi="Cambria"/>
          <w:sz w:val="20"/>
          <w:szCs w:val="20"/>
          <w:lang w:val="es-ES_tradnl"/>
        </w:rPr>
        <w:t xml:space="preserve"> siguientes elementos</w:t>
      </w:r>
      <w:r w:rsidRPr="00F841ED">
        <w:rPr>
          <w:rFonts w:ascii="Cambria" w:hAnsi="Cambria"/>
          <w:sz w:val="20"/>
          <w:szCs w:val="20"/>
          <w:lang w:val="es-ES"/>
        </w:rPr>
        <w:t>: i) la complejidad del asunto; ii) la actividad procesal del interesado; y iii) la conducta de las autoridades judiciales;</w:t>
      </w:r>
      <w:r w:rsidRPr="00F841ED">
        <w:rPr>
          <w:rFonts w:ascii="Cambria" w:hAnsi="Cambria"/>
          <w:sz w:val="20"/>
          <w:szCs w:val="20"/>
          <w:lang w:val="es-ES_tradnl"/>
        </w:rPr>
        <w:t xml:space="preserve"> y iv) afectación generada en la situación jurídica de la persona involucrada en el proceso</w:t>
      </w:r>
      <w:r w:rsidRPr="00F841ED">
        <w:rPr>
          <w:rStyle w:val="FootnoteReference"/>
          <w:rFonts w:ascii="Cambria" w:hAnsi="Cambria"/>
          <w:sz w:val="20"/>
          <w:szCs w:val="20"/>
          <w:lang w:val="es-ES_tradnl"/>
        </w:rPr>
        <w:t xml:space="preserve"> </w:t>
      </w:r>
      <w:r w:rsidRPr="006152E0">
        <w:rPr>
          <w:rStyle w:val="FootnoteReference"/>
          <w:rFonts w:ascii="Cambria" w:hAnsi="Cambria"/>
          <w:sz w:val="20"/>
          <w:szCs w:val="20"/>
          <w:lang w:val="es-ES_tradnl"/>
        </w:rPr>
        <w:footnoteReference w:id="47"/>
      </w:r>
      <w:r w:rsidRPr="00F841ED">
        <w:rPr>
          <w:rFonts w:ascii="Cambria" w:hAnsi="Cambria"/>
          <w:sz w:val="20"/>
          <w:szCs w:val="20"/>
          <w:lang w:val="es-ES"/>
        </w:rPr>
        <w:t xml:space="preserve">. </w:t>
      </w:r>
      <w:r w:rsidRPr="00F841ED">
        <w:rPr>
          <w:rFonts w:ascii="Cambria" w:hAnsi="Cambria"/>
          <w:sz w:val="20"/>
          <w:szCs w:val="20"/>
          <w:lang w:val="es-ES_tradnl"/>
        </w:rPr>
        <w:t>La Corte Interamericana ha establecido que una demora prolongada puede llegar a constituir por sí misma una violación de las garantías judiciales</w:t>
      </w:r>
      <w:r w:rsidRPr="00333DBA">
        <w:rPr>
          <w:rFonts w:ascii="Cambria" w:hAnsi="Cambria"/>
          <w:sz w:val="20"/>
          <w:szCs w:val="20"/>
          <w:vertAlign w:val="superscript"/>
          <w:lang w:val="es-ES_tradnl"/>
        </w:rPr>
        <w:footnoteReference w:id="48"/>
      </w:r>
      <w:r w:rsidRPr="00F841ED">
        <w:rPr>
          <w:rFonts w:ascii="Cambria" w:hAnsi="Cambria"/>
          <w:sz w:val="20"/>
          <w:szCs w:val="20"/>
          <w:lang w:val="es-ES_tradnl"/>
        </w:rPr>
        <w:t>, por lo cual, corresponde al Estado exponer y probar la razón por la cual se ha requerido más tiempo del razonable para dictar sentencia definitiva en un caso particular</w:t>
      </w:r>
      <w:r w:rsidRPr="00333DBA">
        <w:rPr>
          <w:rFonts w:ascii="Cambria" w:hAnsi="Cambria"/>
          <w:sz w:val="20"/>
          <w:szCs w:val="20"/>
          <w:vertAlign w:val="superscript"/>
          <w:lang w:val="es-ES_tradnl"/>
        </w:rPr>
        <w:footnoteReference w:id="49"/>
      </w:r>
      <w:r w:rsidRPr="00F841ED">
        <w:rPr>
          <w:rFonts w:ascii="Cambria" w:hAnsi="Cambria"/>
          <w:sz w:val="20"/>
          <w:szCs w:val="20"/>
          <w:lang w:val="es-ES_tradnl"/>
        </w:rPr>
        <w:t>.</w:t>
      </w:r>
    </w:p>
    <w:p w14:paraId="413F21A5" w14:textId="77777777" w:rsidR="00F841ED" w:rsidRDefault="00F841ED" w:rsidP="00F841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
        </w:rPr>
      </w:pPr>
    </w:p>
    <w:p w14:paraId="19BB6797" w14:textId="77777777" w:rsidR="00F841ED" w:rsidRDefault="00C73D6F" w:rsidP="00F841E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841ED">
        <w:rPr>
          <w:rFonts w:asciiTheme="majorHAnsi" w:hAnsiTheme="majorHAnsi"/>
          <w:sz w:val="20"/>
          <w:szCs w:val="20"/>
          <w:lang w:val="es-ES_tradnl"/>
        </w:rPr>
        <w:t xml:space="preserve">La CIDH recuerda que </w:t>
      </w:r>
      <w:r w:rsidR="0079626E" w:rsidRPr="00F841ED">
        <w:rPr>
          <w:rFonts w:asciiTheme="majorHAnsi" w:hAnsiTheme="majorHAnsi"/>
          <w:sz w:val="20"/>
          <w:szCs w:val="20"/>
          <w:lang w:val="es-ES_tradnl"/>
        </w:rPr>
        <w:t>en el presente caso,</w:t>
      </w:r>
      <w:r w:rsidR="004C5C21" w:rsidRPr="00F841ED">
        <w:rPr>
          <w:rFonts w:asciiTheme="majorHAnsi" w:hAnsiTheme="majorHAnsi"/>
          <w:sz w:val="20"/>
          <w:szCs w:val="20"/>
          <w:lang w:val="es-ES_tradnl"/>
        </w:rPr>
        <w:t xml:space="preserve"> el 13 de diciembre de 2006</w:t>
      </w:r>
      <w:r w:rsidR="0079626E" w:rsidRPr="00F841ED">
        <w:rPr>
          <w:rFonts w:asciiTheme="majorHAnsi" w:hAnsiTheme="majorHAnsi"/>
          <w:sz w:val="20"/>
          <w:szCs w:val="20"/>
          <w:lang w:val="es-ES_tradnl"/>
        </w:rPr>
        <w:t xml:space="preserve"> la parte peticionaria </w:t>
      </w:r>
      <w:r w:rsidR="006241FC" w:rsidRPr="00F841ED">
        <w:rPr>
          <w:rFonts w:asciiTheme="majorHAnsi" w:hAnsiTheme="majorHAnsi"/>
          <w:sz w:val="20"/>
          <w:szCs w:val="20"/>
          <w:lang w:val="es-ES_tradnl"/>
        </w:rPr>
        <w:t>presentó un recurso de apelación contra la decisión que denegó su acción de fuero sindical,</w:t>
      </w:r>
      <w:r w:rsidR="004C5C21" w:rsidRPr="00F841ED">
        <w:rPr>
          <w:rFonts w:asciiTheme="majorHAnsi" w:hAnsiTheme="majorHAnsi"/>
          <w:sz w:val="20"/>
          <w:szCs w:val="20"/>
          <w:lang w:val="es-ES_tradnl"/>
        </w:rPr>
        <w:t xml:space="preserve"> el cual fue</w:t>
      </w:r>
      <w:r w:rsidR="006241FC" w:rsidRPr="00F841ED">
        <w:rPr>
          <w:rFonts w:asciiTheme="majorHAnsi" w:hAnsiTheme="majorHAnsi"/>
          <w:sz w:val="20"/>
          <w:szCs w:val="20"/>
          <w:lang w:val="es-ES_tradnl"/>
        </w:rPr>
        <w:t xml:space="preserve"> </w:t>
      </w:r>
      <w:r w:rsidR="004C5C21" w:rsidRPr="00F841ED">
        <w:rPr>
          <w:rFonts w:asciiTheme="majorHAnsi" w:hAnsiTheme="majorHAnsi"/>
          <w:sz w:val="20"/>
          <w:szCs w:val="20"/>
          <w:lang w:val="es-ES_tradnl"/>
        </w:rPr>
        <w:t xml:space="preserve">resuelto el 22 de diciembre de 2010 por el Tribunal Superior de Cartagena, es decir más de 4 años después de interpuesto. El Estado indicó que la demora se debió a la cantidad de asuntos ante el Tribunal.  </w:t>
      </w:r>
    </w:p>
    <w:p w14:paraId="21674595" w14:textId="77777777" w:rsidR="00F841ED" w:rsidRDefault="00F841ED" w:rsidP="00F841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_tradnl"/>
        </w:rPr>
      </w:pPr>
    </w:p>
    <w:p w14:paraId="258ED814" w14:textId="77777777" w:rsidR="00F841ED" w:rsidRDefault="004C5C21" w:rsidP="00F841E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841ED">
        <w:rPr>
          <w:rFonts w:asciiTheme="majorHAnsi" w:hAnsiTheme="majorHAnsi"/>
          <w:sz w:val="20"/>
          <w:szCs w:val="20"/>
          <w:lang w:val="es-ES_tradnl"/>
        </w:rPr>
        <w:t>La Comisión destaca que el asunto no revestía ninguna complejidad pues se trataba únicamente de determinar si la presunta víctima estaba protegida por el derecho a la libertad sindical</w:t>
      </w:r>
      <w:r w:rsidR="00852726" w:rsidRPr="00F841ED">
        <w:rPr>
          <w:rFonts w:asciiTheme="majorHAnsi" w:hAnsiTheme="majorHAnsi"/>
          <w:sz w:val="20"/>
          <w:szCs w:val="20"/>
          <w:lang w:val="es-ES_tradnl"/>
        </w:rPr>
        <w:t xml:space="preserve">  y la parte peticionaria cumplió con activar el proceso a través del recurso por lo que la demora se debió a las actuaciones del Estado. La CIDH estima adicionalmente que el alegato genérico del Estado respecto a que la demora se debió a la cantidad de asuntos ante el Tribunal, no es argumento suficiente para desvirtuar su obligación decidir el recurso interpuesto en un plazo razonable. </w:t>
      </w:r>
    </w:p>
    <w:p w14:paraId="5EF12C4E" w14:textId="77777777" w:rsidR="00F841ED" w:rsidRDefault="00F841ED" w:rsidP="00F841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_tradnl"/>
        </w:rPr>
      </w:pPr>
    </w:p>
    <w:p w14:paraId="478FA234" w14:textId="44F002E3" w:rsidR="00D648D2" w:rsidRPr="00F841ED" w:rsidRDefault="00D648D2" w:rsidP="00F841E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F841ED">
        <w:rPr>
          <w:rFonts w:asciiTheme="majorHAnsi" w:hAnsiTheme="majorHAnsi"/>
          <w:sz w:val="20"/>
          <w:szCs w:val="20"/>
          <w:lang w:val="es-ES_tradnl"/>
        </w:rPr>
        <w:t xml:space="preserve">En virtud de las anteriores consideraciones, la Comisión concluye que el Estado incumplió con la garantía del plazo razonable establecida en </w:t>
      </w:r>
      <w:r w:rsidR="0093001B">
        <w:rPr>
          <w:rFonts w:asciiTheme="majorHAnsi" w:hAnsiTheme="majorHAnsi"/>
          <w:sz w:val="20"/>
          <w:szCs w:val="20"/>
          <w:lang w:val="es-ES_tradnl"/>
        </w:rPr>
        <w:t xml:space="preserve">el </w:t>
      </w:r>
      <w:r w:rsidRPr="00F841ED">
        <w:rPr>
          <w:rFonts w:asciiTheme="majorHAnsi" w:hAnsiTheme="majorHAnsi"/>
          <w:sz w:val="20"/>
          <w:szCs w:val="20"/>
          <w:lang w:val="es-ES_tradnl"/>
        </w:rPr>
        <w:t xml:space="preserve">artículo 8.1 de la Convención Americana en relación con la obligación establecida en el artículo 1.1 del mismo instrumento, en perjuicio de Yenina Martínez Esquivia. </w:t>
      </w:r>
    </w:p>
    <w:p w14:paraId="5727C788" w14:textId="77777777" w:rsidR="00526BE1" w:rsidRDefault="00526BE1" w:rsidP="00C73D6F">
      <w:pPr>
        <w:rPr>
          <w:lang w:val="es-VE"/>
        </w:rPr>
      </w:pPr>
    </w:p>
    <w:p w14:paraId="5F6C8CA7" w14:textId="77777777" w:rsidR="00526BE1" w:rsidRPr="001E3078" w:rsidRDefault="00526BE1" w:rsidP="00526BE1">
      <w:pPr>
        <w:pStyle w:val="Heading2"/>
        <w:numPr>
          <w:ilvl w:val="0"/>
          <w:numId w:val="64"/>
        </w:numPr>
        <w:ind w:left="1440" w:hanging="720"/>
        <w:rPr>
          <w:rFonts w:ascii="Cambria" w:hAnsi="Cambria"/>
          <w:i/>
          <w:lang w:val="es-ES"/>
        </w:rPr>
      </w:pPr>
      <w:bookmarkStart w:id="61" w:name="_Toc395277588"/>
      <w:bookmarkStart w:id="62" w:name="_Toc521494951"/>
      <w:bookmarkStart w:id="63" w:name="_Toc484439867"/>
      <w:r w:rsidRPr="00594BFD">
        <w:rPr>
          <w:rFonts w:ascii="Cambria" w:hAnsi="Cambria"/>
        </w:rPr>
        <w:t>Los</w:t>
      </w:r>
      <w:r w:rsidRPr="001E3078">
        <w:rPr>
          <w:rFonts w:ascii="Cambria" w:hAnsi="Cambria"/>
          <w:lang w:val="es-ES"/>
        </w:rPr>
        <w:t xml:space="preserve"> derechos políticos</w:t>
      </w:r>
      <w:r w:rsidRPr="001E3078">
        <w:rPr>
          <w:rFonts w:ascii="Cambria" w:hAnsi="Cambria"/>
          <w:vertAlign w:val="superscript"/>
        </w:rPr>
        <w:footnoteReference w:id="50"/>
      </w:r>
      <w:bookmarkEnd w:id="61"/>
      <w:bookmarkEnd w:id="62"/>
      <w:r w:rsidRPr="001E3078">
        <w:rPr>
          <w:rFonts w:ascii="Cambria" w:hAnsi="Cambria"/>
          <w:lang w:val="es-ES"/>
        </w:rPr>
        <w:t xml:space="preserve"> </w:t>
      </w:r>
      <w:bookmarkEnd w:id="63"/>
    </w:p>
    <w:p w14:paraId="625CC3A0" w14:textId="77777777" w:rsidR="00526BE1" w:rsidRPr="001E3078" w:rsidRDefault="00526BE1" w:rsidP="00526BE1">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Times New Roman"/>
          <w:sz w:val="20"/>
          <w:szCs w:val="20"/>
          <w:lang w:val="es-ES"/>
        </w:rPr>
      </w:pPr>
    </w:p>
    <w:p w14:paraId="22EFD48F" w14:textId="0928A651" w:rsidR="00526BE1" w:rsidRPr="001F5075" w:rsidRDefault="00526BE1" w:rsidP="00E8664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sidRPr="001E3078">
        <w:rPr>
          <w:rFonts w:ascii="Cambria" w:hAnsi="Cambria"/>
          <w:bCs/>
          <w:sz w:val="20"/>
          <w:szCs w:val="20"/>
          <w:lang w:val="es-CO"/>
        </w:rPr>
        <w:t>El artículo 23.1.c establece el derecho de  acceder a cargos públicos “en condiciones de igualdad”. La Corte ha interpretado este artículo indicando que c</w:t>
      </w:r>
      <w:r w:rsidRPr="001E3078">
        <w:rPr>
          <w:rFonts w:ascii="Cambria" w:eastAsia="Times New Roman" w:hAnsi="Cambria"/>
          <w:sz w:val="20"/>
          <w:szCs w:val="20"/>
          <w:lang w:val="es-MX"/>
        </w:rPr>
        <w:t>uando se afecta en forma arbitraria la permanencia de los jueces y las juezas en su cargo, se vulnera el derecho a la independencia judicial consagrado en el artículo 8.1 de la Convención Americana, en conjunción con el derecho de acceso y permanencia en condiciones generales de igualdad en un cargo público, establecido en el artículo 23.1.c”</w:t>
      </w:r>
      <w:r w:rsidRPr="001E3078">
        <w:rPr>
          <w:rStyle w:val="FootnoteReference"/>
          <w:rFonts w:ascii="Cambria" w:hAnsi="Cambria"/>
          <w:sz w:val="20"/>
          <w:szCs w:val="20"/>
          <w:lang w:val="es-CO"/>
        </w:rPr>
        <w:t xml:space="preserve"> </w:t>
      </w:r>
      <w:r w:rsidRPr="001E3078">
        <w:rPr>
          <w:rStyle w:val="FootnoteReference"/>
          <w:rFonts w:ascii="Cambria" w:hAnsi="Cambria"/>
          <w:sz w:val="20"/>
          <w:szCs w:val="20"/>
          <w:lang w:val="es-CO"/>
        </w:rPr>
        <w:footnoteReference w:id="51"/>
      </w:r>
      <w:r w:rsidRPr="001E3078">
        <w:rPr>
          <w:rFonts w:ascii="Cambria" w:eastAsia="Times New Roman" w:hAnsi="Cambria"/>
          <w:sz w:val="20"/>
          <w:szCs w:val="20"/>
          <w:lang w:val="es-MX"/>
        </w:rPr>
        <w:t>.</w:t>
      </w:r>
    </w:p>
    <w:p w14:paraId="724228A9" w14:textId="77777777" w:rsidR="001F5075" w:rsidRPr="00E8664C" w:rsidRDefault="001F5075" w:rsidP="001F507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bCs/>
          <w:sz w:val="20"/>
          <w:szCs w:val="20"/>
          <w:lang w:val="es-CO"/>
        </w:rPr>
      </w:pPr>
      <w:bookmarkStart w:id="64" w:name="_GoBack"/>
      <w:bookmarkEnd w:id="64"/>
    </w:p>
    <w:p w14:paraId="65BA3D66" w14:textId="77777777" w:rsidR="00526BE1" w:rsidRDefault="00526BE1" w:rsidP="00526BE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Pr>
          <w:rFonts w:ascii="Cambria" w:hAnsi="Cambria"/>
          <w:bCs/>
          <w:sz w:val="20"/>
          <w:szCs w:val="20"/>
          <w:lang w:val="es-CO"/>
        </w:rPr>
        <w:t xml:space="preserve">La Comisión estima que el estándar indicado también resulta aplicable a fiscales, a la luz de lo indicado en el presente informe respecto a que </w:t>
      </w:r>
      <w:r w:rsidRPr="00AC390B">
        <w:rPr>
          <w:rFonts w:ascii="Cambria" w:hAnsi="Cambria"/>
          <w:bCs/>
          <w:sz w:val="20"/>
          <w:szCs w:val="20"/>
          <w:lang w:val="es-CO"/>
        </w:rPr>
        <w:t xml:space="preserve">las garantías de estabilidad reforzada de jueces </w:t>
      </w:r>
      <w:r>
        <w:rPr>
          <w:rFonts w:ascii="Cambria" w:hAnsi="Cambria"/>
          <w:bCs/>
          <w:sz w:val="20"/>
          <w:szCs w:val="20"/>
          <w:lang w:val="es-CO"/>
        </w:rPr>
        <w:t>también son aplicables y deben proteger a fiscales para garantizar la independencia en el ejercicio de su cargo.</w:t>
      </w:r>
    </w:p>
    <w:p w14:paraId="34D26EE3" w14:textId="77777777" w:rsidR="00526BE1" w:rsidRDefault="00526BE1" w:rsidP="00526BE1">
      <w:pPr>
        <w:pStyle w:val="ListParagraph"/>
        <w:rPr>
          <w:bCs/>
          <w:sz w:val="20"/>
          <w:szCs w:val="20"/>
          <w:lang w:val="es-CO"/>
        </w:rPr>
      </w:pPr>
    </w:p>
    <w:p w14:paraId="2C1E8D37" w14:textId="2621D120" w:rsidR="00526BE1" w:rsidRPr="006E5EBC" w:rsidRDefault="00526BE1" w:rsidP="00C73D6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Pr>
          <w:rFonts w:ascii="Cambria" w:hAnsi="Cambria"/>
          <w:bCs/>
          <w:sz w:val="20"/>
          <w:szCs w:val="20"/>
          <w:lang w:val="es-CO"/>
        </w:rPr>
        <w:t xml:space="preserve">En el presente caso ha quedado establecido que la señora Martinez Esquivia fue separada de su cargo de fiscal provisional en un procedimiento en el cual no se cumplieron las garantías mínimas requeridas, en los términos descritos a lo largo del presente informe. En tales circunstancias y en consistencia con el criterio mencionado en el párrafo anterior, la Comisión considera que el Estado también violó el artículo 23.1 c) de la Convención Americana, en relación con el artículo 1.1 del mismo instrumento, en perjuicio de Yenina Esther Martinez Esquivia. </w:t>
      </w:r>
    </w:p>
    <w:p w14:paraId="2B2FAF80" w14:textId="77777777" w:rsidR="00526BE1" w:rsidRPr="00C73D6F" w:rsidRDefault="00526BE1" w:rsidP="00C73D6F">
      <w:pPr>
        <w:rPr>
          <w:lang w:val="es-VE"/>
        </w:rPr>
      </w:pPr>
    </w:p>
    <w:p w14:paraId="1C3DC824" w14:textId="77777777" w:rsidR="00427748" w:rsidRPr="00A610DA" w:rsidRDefault="00427748" w:rsidP="00AD1871">
      <w:pPr>
        <w:pStyle w:val="Heading1"/>
        <w:numPr>
          <w:ilvl w:val="0"/>
          <w:numId w:val="54"/>
        </w:numPr>
        <w:tabs>
          <w:tab w:val="clear" w:pos="1440"/>
        </w:tabs>
        <w:ind w:hanging="810"/>
        <w:rPr>
          <w:rFonts w:ascii="Cambria" w:hAnsi="Cambria"/>
          <w:lang w:val="es-VE"/>
        </w:rPr>
      </w:pPr>
      <w:bookmarkStart w:id="65" w:name="_Toc521494952"/>
      <w:r w:rsidRPr="003A29F5">
        <w:t>CONCLUSIONES</w:t>
      </w:r>
      <w:bookmarkEnd w:id="57"/>
      <w:bookmarkEnd w:id="58"/>
      <w:r>
        <w:rPr>
          <w:rFonts w:ascii="Cambria" w:hAnsi="Cambria"/>
          <w:lang w:val="es-VE"/>
        </w:rPr>
        <w:t xml:space="preserve"> Y RECOMENDACIONES</w:t>
      </w:r>
      <w:bookmarkEnd w:id="59"/>
      <w:bookmarkEnd w:id="65"/>
      <w:r>
        <w:rPr>
          <w:rFonts w:ascii="Cambria" w:hAnsi="Cambria"/>
          <w:lang w:val="es-VE"/>
        </w:rPr>
        <w:t xml:space="preserve"> </w:t>
      </w:r>
    </w:p>
    <w:p w14:paraId="0933C68D" w14:textId="77777777" w:rsidR="0036458F" w:rsidRPr="00A610DA" w:rsidRDefault="0036458F" w:rsidP="0036458F">
      <w:pPr>
        <w:jc w:val="both"/>
        <w:rPr>
          <w:rFonts w:ascii="Cambria" w:eastAsia="Times New Roman" w:hAnsi="Cambria"/>
          <w:sz w:val="20"/>
          <w:szCs w:val="20"/>
          <w:lang w:val="es-AR"/>
        </w:rPr>
      </w:pPr>
    </w:p>
    <w:p w14:paraId="2254CEEA" w14:textId="6CA19C79" w:rsidR="00427748" w:rsidRPr="00B6518A" w:rsidRDefault="00427748" w:rsidP="006E5EB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VE"/>
        </w:rPr>
      </w:pPr>
      <w:r w:rsidRPr="00A610DA">
        <w:rPr>
          <w:rFonts w:ascii="Cambria" w:eastAsia="Times New Roman" w:hAnsi="Cambria"/>
          <w:sz w:val="20"/>
          <w:szCs w:val="20"/>
          <w:lang w:val="es-CL" w:eastAsia="es-ES"/>
        </w:rPr>
        <w:t>La Comisión co</w:t>
      </w:r>
      <w:r>
        <w:rPr>
          <w:rFonts w:ascii="Cambria" w:eastAsia="Times New Roman" w:hAnsi="Cambria"/>
          <w:sz w:val="20"/>
          <w:szCs w:val="20"/>
          <w:lang w:val="es-CL" w:eastAsia="es-ES"/>
        </w:rPr>
        <w:t>ncluye que el Estado colombiano</w:t>
      </w:r>
      <w:r w:rsidRPr="00A610DA">
        <w:rPr>
          <w:rFonts w:ascii="Cambria" w:eastAsia="Times New Roman" w:hAnsi="Cambria"/>
          <w:sz w:val="20"/>
          <w:szCs w:val="20"/>
          <w:lang w:val="es-CL" w:eastAsia="es-ES"/>
        </w:rPr>
        <w:t xml:space="preserve"> es responsable por la violación del derecho  </w:t>
      </w:r>
      <w:r w:rsidRPr="00A610DA">
        <w:rPr>
          <w:rFonts w:ascii="Cambria" w:hAnsi="Cambria" w:cs="Arial"/>
          <w:sz w:val="20"/>
          <w:szCs w:val="20"/>
          <w:lang w:val="es-MX"/>
        </w:rPr>
        <w:t xml:space="preserve">a las garantías judiciales, al principio de legalidad y a la protección judicial, </w:t>
      </w:r>
      <w:r w:rsidRPr="00A610DA">
        <w:rPr>
          <w:rFonts w:ascii="Cambria" w:hAnsi="Cambria"/>
          <w:sz w:val="20"/>
          <w:szCs w:val="20"/>
          <w:lang w:val="es-MX"/>
        </w:rPr>
        <w:t>consagrados</w:t>
      </w:r>
      <w:r w:rsidRPr="00A610DA">
        <w:rPr>
          <w:rFonts w:ascii="Cambria" w:hAnsi="Cambria" w:cs="Arial"/>
          <w:sz w:val="20"/>
          <w:szCs w:val="20"/>
          <w:lang w:val="es-MX"/>
        </w:rPr>
        <w:t xml:space="preserve"> en los artículos 8</w:t>
      </w:r>
      <w:r>
        <w:rPr>
          <w:rFonts w:ascii="Cambria" w:hAnsi="Cambria" w:cs="Arial"/>
          <w:sz w:val="20"/>
          <w:szCs w:val="20"/>
          <w:lang w:val="es-MX"/>
        </w:rPr>
        <w:t xml:space="preserve">.1, 8.2 b), 8.2 c), </w:t>
      </w:r>
      <w:r w:rsidRPr="00A610DA">
        <w:rPr>
          <w:rFonts w:ascii="Cambria" w:hAnsi="Cambria" w:cs="Arial"/>
          <w:sz w:val="20"/>
          <w:szCs w:val="20"/>
          <w:lang w:val="es-MX"/>
        </w:rPr>
        <w:t>9</w:t>
      </w:r>
      <w:r w:rsidR="006E5EBC">
        <w:rPr>
          <w:rFonts w:ascii="Cambria" w:hAnsi="Cambria" w:cs="Arial"/>
          <w:sz w:val="20"/>
          <w:szCs w:val="20"/>
          <w:lang w:val="es-MX"/>
        </w:rPr>
        <w:t>, 23.1 c)</w:t>
      </w:r>
      <w:r w:rsidRPr="00A610DA">
        <w:rPr>
          <w:rFonts w:ascii="Cambria" w:hAnsi="Cambria" w:cs="Arial"/>
          <w:sz w:val="20"/>
          <w:szCs w:val="20"/>
          <w:lang w:val="es-MX"/>
        </w:rPr>
        <w:t xml:space="preserve"> y 25</w:t>
      </w:r>
      <w:r>
        <w:rPr>
          <w:rFonts w:ascii="Cambria" w:hAnsi="Cambria" w:cs="Arial"/>
          <w:sz w:val="20"/>
          <w:szCs w:val="20"/>
          <w:lang w:val="es-MX"/>
        </w:rPr>
        <w:t>.1</w:t>
      </w:r>
      <w:r w:rsidRPr="00A610DA">
        <w:rPr>
          <w:rFonts w:ascii="Cambria" w:hAnsi="Cambria" w:cs="Arial"/>
          <w:sz w:val="20"/>
          <w:szCs w:val="20"/>
          <w:lang w:val="es-MX"/>
        </w:rPr>
        <w:t xml:space="preserve"> de la Convención Americana, en relación con las obligaciones establecidas en los artículos 1.1 y 2 del mismo instrumento, en perjuicio de </w:t>
      </w:r>
      <w:r>
        <w:rPr>
          <w:rFonts w:ascii="Cambria" w:hAnsi="Cambria" w:cs="Arial"/>
          <w:sz w:val="20"/>
          <w:szCs w:val="20"/>
          <w:lang w:val="es-MX"/>
        </w:rPr>
        <w:t>Yenina Martinez Esquivia.</w:t>
      </w:r>
    </w:p>
    <w:p w14:paraId="2A92A99F" w14:textId="77777777" w:rsidR="00427748" w:rsidRPr="00B6518A" w:rsidRDefault="00427748" w:rsidP="0042774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s="Verdana"/>
          <w:sz w:val="20"/>
          <w:szCs w:val="20"/>
          <w:lang w:val="es-VE"/>
        </w:rPr>
      </w:pPr>
    </w:p>
    <w:p w14:paraId="5781FE98" w14:textId="77777777" w:rsidR="00427748" w:rsidRDefault="00427748" w:rsidP="006E5EB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VE"/>
        </w:rPr>
      </w:pPr>
      <w:r>
        <w:rPr>
          <w:rFonts w:ascii="Cambria" w:hAnsi="Cambria" w:cs="Verdana"/>
          <w:sz w:val="20"/>
          <w:szCs w:val="20"/>
          <w:lang w:val="es-VE"/>
        </w:rPr>
        <w:t>Con fundamento en el análisis y las conclusiones del presente informe,</w:t>
      </w:r>
    </w:p>
    <w:p w14:paraId="3110F226" w14:textId="77777777" w:rsidR="001929DA" w:rsidRDefault="001929DA" w:rsidP="00427748">
      <w:pPr>
        <w:pStyle w:val="ListParagraph"/>
        <w:rPr>
          <w:b/>
          <w:sz w:val="20"/>
          <w:szCs w:val="20"/>
          <w:lang w:val="es-ES_tradnl"/>
        </w:rPr>
      </w:pPr>
    </w:p>
    <w:p w14:paraId="722668FA" w14:textId="77777777" w:rsidR="00427748" w:rsidRPr="00B6518A" w:rsidRDefault="00427748" w:rsidP="0042774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s="Verdana"/>
          <w:sz w:val="20"/>
          <w:szCs w:val="20"/>
          <w:lang w:val="es-VE"/>
        </w:rPr>
      </w:pPr>
      <w:r w:rsidRPr="00B6518A">
        <w:rPr>
          <w:rFonts w:ascii="Cambria" w:hAnsi="Cambria"/>
          <w:b/>
          <w:sz w:val="20"/>
          <w:szCs w:val="20"/>
          <w:lang w:val="es-ES_tradnl"/>
        </w:rPr>
        <w:t>LA COMISIÓN INTERAMERICANA DE DERECHOS HUMANOS, RECOMIENDA AL ESTADO DE</w:t>
      </w:r>
      <w:r>
        <w:rPr>
          <w:rFonts w:ascii="Cambria" w:hAnsi="Cambria"/>
          <w:b/>
          <w:sz w:val="20"/>
          <w:szCs w:val="20"/>
          <w:lang w:val="es-ES_tradnl"/>
        </w:rPr>
        <w:t xml:space="preserve"> COLOMBIA</w:t>
      </w:r>
      <w:r w:rsidRPr="00B6518A">
        <w:rPr>
          <w:rFonts w:ascii="Cambria" w:hAnsi="Cambria"/>
          <w:b/>
          <w:sz w:val="20"/>
          <w:szCs w:val="20"/>
          <w:lang w:val="es-ES_tradnl"/>
        </w:rPr>
        <w:t>,</w:t>
      </w:r>
    </w:p>
    <w:p w14:paraId="46964278" w14:textId="77777777" w:rsidR="00427748" w:rsidRPr="00601FEF" w:rsidRDefault="00427748" w:rsidP="004277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olor w:val="666666"/>
          <w:sz w:val="15"/>
          <w:szCs w:val="15"/>
          <w:bdr w:val="none" w:sz="0" w:space="0" w:color="auto"/>
          <w:lang w:val="es-US"/>
        </w:rPr>
      </w:pPr>
    </w:p>
    <w:p w14:paraId="5DBACC6F" w14:textId="77777777" w:rsidR="006E5EBC" w:rsidRPr="00BE36B6" w:rsidRDefault="006E5EBC" w:rsidP="006E5EB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cs="Verdana"/>
          <w:sz w:val="20"/>
          <w:szCs w:val="20"/>
          <w:lang w:val="es-VE"/>
        </w:rPr>
      </w:pPr>
      <w:r w:rsidRPr="00CB025A">
        <w:rPr>
          <w:rFonts w:ascii="Helvetica" w:eastAsia="Times New Roman" w:hAnsi="Helvetica"/>
          <w:color w:val="666666"/>
          <w:sz w:val="15"/>
          <w:szCs w:val="15"/>
          <w:bdr w:val="none" w:sz="0" w:space="0" w:color="auto"/>
          <w:lang w:val="es-US"/>
        </w:rPr>
        <w:t> </w:t>
      </w:r>
      <w:r w:rsidRPr="000A0D5F">
        <w:rPr>
          <w:spacing w:val="-2"/>
          <w:sz w:val="20"/>
          <w:szCs w:val="20"/>
          <w:lang w:val="es-CO"/>
        </w:rPr>
        <w:t>Reincorporar a la víctima en un cargo similar al que desempeñaba, con la misma remuneración, beneficios sociales y rango equiparable al que le correspondería el día de hoy si no hubiera</w:t>
      </w:r>
      <w:r>
        <w:rPr>
          <w:spacing w:val="-2"/>
          <w:sz w:val="20"/>
          <w:szCs w:val="20"/>
          <w:lang w:val="es-CO"/>
        </w:rPr>
        <w:t xml:space="preserve"> sido cesado</w:t>
      </w:r>
      <w:r w:rsidRPr="000A0D5F">
        <w:rPr>
          <w:spacing w:val="-2"/>
          <w:sz w:val="20"/>
          <w:szCs w:val="20"/>
          <w:lang w:val="es-CO"/>
        </w:rPr>
        <w:t xml:space="preserve">. En caso de que esta no sea la voluntad de la víctima o que existan razones objetivas que impidan la reincorporación, el Estado deberá pagar una indemnización por este motivo, que es independiente de las reparaciones relativas al daño material y moral incluidas en la recomendación número dos. </w:t>
      </w:r>
    </w:p>
    <w:p w14:paraId="6241B695" w14:textId="77777777" w:rsidR="006E5EBC" w:rsidRPr="000A0D5F" w:rsidRDefault="006E5EBC" w:rsidP="006E5EB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cs="Verdana"/>
          <w:sz w:val="20"/>
          <w:szCs w:val="20"/>
          <w:lang w:val="es-VE"/>
        </w:rPr>
      </w:pPr>
    </w:p>
    <w:p w14:paraId="0E06606D" w14:textId="77777777" w:rsidR="006E5EBC" w:rsidRPr="000A0D5F" w:rsidRDefault="006E5EBC" w:rsidP="006E5EB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cs="Verdana"/>
          <w:sz w:val="20"/>
          <w:szCs w:val="20"/>
          <w:lang w:val="es-VE"/>
        </w:rPr>
      </w:pPr>
      <w:r w:rsidRPr="000A0D5F">
        <w:rPr>
          <w:spacing w:val="-2"/>
          <w:sz w:val="20"/>
          <w:szCs w:val="20"/>
          <w:lang w:val="es-CO"/>
        </w:rPr>
        <w:t xml:space="preserve">Reparar integralmente las consecuencias de las violaciones declaradas en el presente informe, incluyendo tanto el daño material como el daño inmaterial. </w:t>
      </w:r>
    </w:p>
    <w:p w14:paraId="25ADF776" w14:textId="77777777" w:rsidR="006E5EBC" w:rsidRPr="000A0D5F" w:rsidRDefault="006E5EBC" w:rsidP="006E5EB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cs="Verdana"/>
          <w:sz w:val="20"/>
          <w:szCs w:val="20"/>
          <w:lang w:val="es-VE"/>
        </w:rPr>
      </w:pPr>
    </w:p>
    <w:p w14:paraId="1DFB36BF" w14:textId="77777777" w:rsidR="006E5EBC" w:rsidRDefault="006E5EBC" w:rsidP="006E5EB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pacing w:val="-2"/>
          <w:sz w:val="20"/>
          <w:szCs w:val="20"/>
          <w:lang w:val="es-CO"/>
        </w:rPr>
      </w:pPr>
      <w:r w:rsidRPr="000A0D5F">
        <w:rPr>
          <w:spacing w:val="-2"/>
          <w:sz w:val="20"/>
          <w:szCs w:val="20"/>
          <w:lang w:val="es-CO"/>
        </w:rPr>
        <w:t xml:space="preserve">Adoptar medidas de no repetición necesarias para evitar que en el futuro se produzcan hechos similares. En particular, </w:t>
      </w:r>
      <w:r>
        <w:rPr>
          <w:spacing w:val="-2"/>
          <w:sz w:val="20"/>
          <w:szCs w:val="20"/>
          <w:lang w:val="es-CO"/>
        </w:rPr>
        <w:t xml:space="preserve">asegurar la </w:t>
      </w:r>
      <w:r w:rsidRPr="00000B60">
        <w:rPr>
          <w:spacing w:val="-2"/>
          <w:sz w:val="20"/>
          <w:szCs w:val="20"/>
          <w:lang w:val="es-CO"/>
        </w:rPr>
        <w:t>aplicación de las reglas del debido proceso en el marco de procesos de destitución o cese de fiscales, independientemente de que sean o no provisionales</w:t>
      </w:r>
      <w:r>
        <w:rPr>
          <w:spacing w:val="-2"/>
          <w:sz w:val="20"/>
          <w:szCs w:val="20"/>
          <w:lang w:val="es-CO"/>
        </w:rPr>
        <w:t xml:space="preserve">. </w:t>
      </w:r>
    </w:p>
    <w:p w14:paraId="496FFECD" w14:textId="77777777" w:rsidR="006E5EBC" w:rsidRPr="005421DD" w:rsidRDefault="006E5EBC" w:rsidP="006E5EBC">
      <w:pPr>
        <w:pStyle w:val="ListParagraph"/>
        <w:rPr>
          <w:spacing w:val="-2"/>
          <w:sz w:val="20"/>
          <w:szCs w:val="20"/>
          <w:lang w:val="es-CO"/>
        </w:rPr>
      </w:pPr>
    </w:p>
    <w:p w14:paraId="688EC7E6" w14:textId="77777777" w:rsidR="006E5EBC" w:rsidRDefault="006E5EBC" w:rsidP="006E5EB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pacing w:val="-2"/>
          <w:sz w:val="20"/>
          <w:szCs w:val="20"/>
          <w:lang w:val="es-CO"/>
        </w:rPr>
      </w:pPr>
      <w:r>
        <w:rPr>
          <w:spacing w:val="-2"/>
          <w:sz w:val="20"/>
          <w:szCs w:val="20"/>
          <w:lang w:val="es-CO"/>
        </w:rPr>
        <w:t xml:space="preserve">Adoptar las medidas necesarias para que la normativa interna y la práctica relevante obedezcan a criterios claros y aseguren garantías en el nombramiento, permanencia y remoción de fiscales, conforme a los criterios establecidos en el presente informe. </w:t>
      </w:r>
    </w:p>
    <w:p w14:paraId="3AF26355" w14:textId="77777777" w:rsidR="00071329" w:rsidRDefault="00071329" w:rsidP="00071329">
      <w:pPr>
        <w:pStyle w:val="BodyTextIndent3"/>
        <w:tabs>
          <w:tab w:val="left" w:pos="1440"/>
          <w:tab w:val="left" w:pos="8640"/>
        </w:tabs>
        <w:ind w:left="0"/>
        <w:jc w:val="both"/>
        <w:rPr>
          <w:sz w:val="20"/>
          <w:szCs w:val="20"/>
          <w:lang w:val="es-ES"/>
        </w:rPr>
      </w:pPr>
    </w:p>
    <w:p w14:paraId="7FD9755D" w14:textId="77777777" w:rsidR="00071329" w:rsidRDefault="00071329" w:rsidP="00071329">
      <w:pPr>
        <w:ind w:firstLine="720"/>
        <w:jc w:val="both"/>
        <w:rPr>
          <w:rFonts w:ascii="Cambria" w:hAnsi="Cambria"/>
          <w:spacing w:val="-2"/>
          <w:sz w:val="20"/>
          <w:szCs w:val="20"/>
          <w:lang w:val="es-CL"/>
        </w:rPr>
      </w:pPr>
      <w:r>
        <w:rPr>
          <w:rFonts w:ascii="Cambria" w:hAnsi="Cambria"/>
          <w:spacing w:val="-2"/>
          <w:sz w:val="20"/>
          <w:szCs w:val="20"/>
          <w:lang w:val="es-CL"/>
        </w:rPr>
        <w:t xml:space="preserve">Aprobado por la Comisión Interamericana de Derechos Humanos en la ciudad de Boulder, Colorado, a los 5 días del mes de octubre de 2018.  (Firmado): Margarette </w:t>
      </w:r>
      <w:proofErr w:type="spellStart"/>
      <w:r>
        <w:rPr>
          <w:rFonts w:ascii="Cambria" w:hAnsi="Cambria"/>
          <w:spacing w:val="-2"/>
          <w:sz w:val="20"/>
          <w:szCs w:val="20"/>
          <w:lang w:val="es-CL"/>
        </w:rPr>
        <w:t>May</w:t>
      </w:r>
      <w:proofErr w:type="spellEnd"/>
      <w:r>
        <w:rPr>
          <w:rFonts w:ascii="Cambria" w:hAnsi="Cambria"/>
          <w:spacing w:val="-2"/>
          <w:sz w:val="20"/>
          <w:szCs w:val="20"/>
          <w:lang w:val="es-CL"/>
        </w:rPr>
        <w:t xml:space="preserve"> Macaulay, Presidenta; Esmeralda Arosemena de </w:t>
      </w:r>
      <w:proofErr w:type="spellStart"/>
      <w:r>
        <w:rPr>
          <w:rFonts w:ascii="Cambria" w:hAnsi="Cambria"/>
          <w:spacing w:val="-2"/>
          <w:sz w:val="20"/>
          <w:szCs w:val="20"/>
          <w:lang w:val="es-CL"/>
        </w:rPr>
        <w:t>Troitiño</w:t>
      </w:r>
      <w:proofErr w:type="spellEnd"/>
      <w:r>
        <w:rPr>
          <w:rFonts w:ascii="Cambria" w:hAnsi="Cambria"/>
          <w:spacing w:val="-2"/>
          <w:sz w:val="20"/>
          <w:szCs w:val="20"/>
          <w:lang w:val="es-CL"/>
        </w:rPr>
        <w:t xml:space="preserve">, Primera Vicepresidenta; Francisco José </w:t>
      </w:r>
      <w:proofErr w:type="spellStart"/>
      <w:r>
        <w:rPr>
          <w:rFonts w:ascii="Cambria" w:hAnsi="Cambria"/>
          <w:spacing w:val="-2"/>
          <w:sz w:val="20"/>
          <w:szCs w:val="20"/>
          <w:lang w:val="es-CL"/>
        </w:rPr>
        <w:t>Eguiguren</w:t>
      </w:r>
      <w:proofErr w:type="spellEnd"/>
      <w:r>
        <w:rPr>
          <w:rFonts w:ascii="Cambria" w:hAnsi="Cambria"/>
          <w:spacing w:val="-2"/>
          <w:sz w:val="20"/>
          <w:szCs w:val="20"/>
          <w:lang w:val="es-CL"/>
        </w:rPr>
        <w:t xml:space="preserve"> </w:t>
      </w:r>
      <w:proofErr w:type="spellStart"/>
      <w:r>
        <w:rPr>
          <w:rFonts w:ascii="Cambria" w:hAnsi="Cambria"/>
          <w:spacing w:val="-2"/>
          <w:sz w:val="20"/>
          <w:szCs w:val="20"/>
          <w:lang w:val="es-CL"/>
        </w:rPr>
        <w:t>Praeli</w:t>
      </w:r>
      <w:proofErr w:type="spellEnd"/>
      <w:r>
        <w:rPr>
          <w:rFonts w:ascii="Cambria" w:hAnsi="Cambria"/>
          <w:spacing w:val="-2"/>
          <w:sz w:val="20"/>
          <w:szCs w:val="20"/>
          <w:lang w:val="es-CL"/>
        </w:rPr>
        <w:t xml:space="preserve">; Joel Hernández García, Antonia </w:t>
      </w:r>
      <w:proofErr w:type="spellStart"/>
      <w:r>
        <w:rPr>
          <w:rFonts w:ascii="Cambria" w:hAnsi="Cambria"/>
          <w:spacing w:val="-2"/>
          <w:sz w:val="20"/>
          <w:szCs w:val="20"/>
          <w:lang w:val="es-CL"/>
        </w:rPr>
        <w:t>Urrejola</w:t>
      </w:r>
      <w:proofErr w:type="spellEnd"/>
      <w:r>
        <w:rPr>
          <w:rFonts w:ascii="Cambria" w:hAnsi="Cambria"/>
          <w:spacing w:val="-2"/>
          <w:sz w:val="20"/>
          <w:szCs w:val="20"/>
          <w:lang w:val="es-CL"/>
        </w:rPr>
        <w:t xml:space="preserve"> y Flavia </w:t>
      </w:r>
      <w:proofErr w:type="spellStart"/>
      <w:r>
        <w:rPr>
          <w:rFonts w:ascii="Cambria" w:hAnsi="Cambria"/>
          <w:spacing w:val="-2"/>
          <w:sz w:val="20"/>
          <w:szCs w:val="20"/>
          <w:lang w:val="es-CL"/>
        </w:rPr>
        <w:t>Piovesan</w:t>
      </w:r>
      <w:proofErr w:type="spellEnd"/>
      <w:r>
        <w:rPr>
          <w:rFonts w:ascii="Cambria" w:hAnsi="Cambria"/>
          <w:spacing w:val="-2"/>
          <w:sz w:val="20"/>
          <w:szCs w:val="20"/>
          <w:lang w:val="es-CL"/>
        </w:rPr>
        <w:t>, Miembros de la Comisión.</w:t>
      </w:r>
      <w:r>
        <w:rPr>
          <w:rFonts w:ascii="Cambria" w:hAnsi="Cambria"/>
          <w:sz w:val="20"/>
          <w:szCs w:val="20"/>
          <w:lang w:val="es-CL"/>
        </w:rPr>
        <w:t xml:space="preserve"> </w:t>
      </w:r>
    </w:p>
    <w:p w14:paraId="5478678C" w14:textId="77777777" w:rsidR="00071329" w:rsidRDefault="00071329" w:rsidP="00071329">
      <w:pPr>
        <w:ind w:firstLine="720"/>
        <w:jc w:val="both"/>
        <w:rPr>
          <w:rFonts w:ascii="Cambria" w:hAnsi="Cambria"/>
          <w:spacing w:val="-2"/>
          <w:sz w:val="20"/>
          <w:szCs w:val="20"/>
          <w:lang w:val="es-CL"/>
        </w:rPr>
      </w:pPr>
    </w:p>
    <w:p w14:paraId="2A293BF4" w14:textId="77777777" w:rsidR="00071329" w:rsidRDefault="00071329" w:rsidP="00071329">
      <w:pPr>
        <w:ind w:firstLine="720"/>
        <w:jc w:val="both"/>
        <w:rPr>
          <w:rFonts w:ascii="Cambria" w:hAnsi="Cambria"/>
          <w:sz w:val="20"/>
          <w:szCs w:val="20"/>
          <w:lang w:val="es-CL"/>
        </w:rPr>
      </w:pPr>
      <w:r>
        <w:rPr>
          <w:rFonts w:ascii="Cambria" w:hAnsi="Cambria"/>
          <w:sz w:val="20"/>
          <w:szCs w:val="20"/>
          <w:lang w:val="es-CL"/>
        </w:rPr>
        <w:t xml:space="preserve">El que suscribe, </w:t>
      </w:r>
      <w:r w:rsidRPr="00C16812">
        <w:rPr>
          <w:rFonts w:ascii="Cambria" w:hAnsi="Cambria" w:cs="Arial"/>
          <w:sz w:val="20"/>
          <w:szCs w:val="20"/>
          <w:lang w:val="es-PE"/>
        </w:rPr>
        <w:t>Mario López-</w:t>
      </w:r>
      <w:proofErr w:type="spellStart"/>
      <w:r w:rsidRPr="00C16812">
        <w:rPr>
          <w:rFonts w:ascii="Cambria" w:hAnsi="Cambria" w:cs="Arial"/>
          <w:sz w:val="20"/>
          <w:szCs w:val="20"/>
          <w:lang w:val="es-PE"/>
        </w:rPr>
        <w:t>Garelli</w:t>
      </w:r>
      <w:proofErr w:type="spellEnd"/>
      <w:r>
        <w:rPr>
          <w:rFonts w:ascii="Cambria" w:hAnsi="Cambria"/>
          <w:sz w:val="20"/>
          <w:szCs w:val="20"/>
          <w:lang w:val="es-CL"/>
        </w:rPr>
        <w:t>, por autorización del Secretario Ejecutivo de la Comisión Interamericana de Derechos Humanos, de conformidad con el artículo 49 del Reglamento de la Comisión, certifica que es copia fiel del original depositado en los archivos de la Secretaría de la CIDH.</w:t>
      </w:r>
    </w:p>
    <w:p w14:paraId="0AEDCE2B" w14:textId="77777777" w:rsidR="00071329" w:rsidRDefault="00071329" w:rsidP="00071329">
      <w:pPr>
        <w:rPr>
          <w:rFonts w:ascii="Cambria" w:hAnsi="Cambria"/>
          <w:sz w:val="20"/>
          <w:szCs w:val="20"/>
          <w:lang w:val="es-CL"/>
        </w:rPr>
      </w:pPr>
    </w:p>
    <w:p w14:paraId="600B08E2" w14:textId="77777777" w:rsidR="00071329" w:rsidRDefault="00071329" w:rsidP="00071329">
      <w:pPr>
        <w:rPr>
          <w:rFonts w:ascii="Cambria" w:hAnsi="Cambria"/>
          <w:sz w:val="20"/>
          <w:szCs w:val="20"/>
          <w:lang w:val="es-CL"/>
        </w:rPr>
      </w:pPr>
    </w:p>
    <w:p w14:paraId="2260A7F6" w14:textId="77777777" w:rsidR="00071329" w:rsidRDefault="00071329" w:rsidP="00071329">
      <w:pPr>
        <w:rPr>
          <w:rFonts w:ascii="Cambria" w:hAnsi="Cambria"/>
          <w:sz w:val="20"/>
          <w:szCs w:val="20"/>
          <w:lang w:val="es-CL"/>
        </w:rPr>
      </w:pPr>
    </w:p>
    <w:p w14:paraId="71184462" w14:textId="77777777" w:rsidR="00071329" w:rsidRDefault="00071329" w:rsidP="00071329">
      <w:pPr>
        <w:rPr>
          <w:rFonts w:ascii="Cambria" w:hAnsi="Cambria"/>
          <w:sz w:val="20"/>
          <w:szCs w:val="20"/>
          <w:lang w:val="es-CL"/>
        </w:rPr>
      </w:pPr>
    </w:p>
    <w:p w14:paraId="4B045066" w14:textId="77777777" w:rsidR="00071329" w:rsidRPr="003828B0" w:rsidRDefault="00071329" w:rsidP="00071329">
      <w:pPr>
        <w:rPr>
          <w:rFonts w:ascii="Cambria" w:hAnsi="Cambria"/>
          <w:sz w:val="20"/>
          <w:szCs w:val="20"/>
          <w:lang w:val="es-CL"/>
        </w:rPr>
      </w:pPr>
    </w:p>
    <w:p w14:paraId="7F8D2900" w14:textId="77777777" w:rsidR="00071329" w:rsidRPr="00C16812" w:rsidRDefault="00071329" w:rsidP="00071329">
      <w:pPr>
        <w:ind w:left="2160" w:firstLine="720"/>
        <w:jc w:val="center"/>
        <w:rPr>
          <w:rFonts w:ascii="Cambria" w:hAnsi="Cambria"/>
          <w:sz w:val="20"/>
          <w:szCs w:val="20"/>
          <w:lang w:val="es-PE"/>
        </w:rPr>
      </w:pPr>
      <w:r w:rsidRPr="00C16812">
        <w:rPr>
          <w:rFonts w:ascii="Cambria" w:hAnsi="Cambria" w:cs="Arial"/>
          <w:sz w:val="20"/>
          <w:szCs w:val="20"/>
          <w:lang w:val="es-PE"/>
        </w:rPr>
        <w:t>Mario López-</w:t>
      </w:r>
      <w:proofErr w:type="spellStart"/>
      <w:r w:rsidRPr="00C16812">
        <w:rPr>
          <w:rFonts w:ascii="Cambria" w:hAnsi="Cambria" w:cs="Arial"/>
          <w:sz w:val="20"/>
          <w:szCs w:val="20"/>
          <w:lang w:val="es-PE"/>
        </w:rPr>
        <w:t>Garelli</w:t>
      </w:r>
      <w:proofErr w:type="spellEnd"/>
    </w:p>
    <w:p w14:paraId="12BF23A3" w14:textId="6E45F1F2" w:rsidR="002D38A7" w:rsidRPr="00071329" w:rsidRDefault="00071329" w:rsidP="00071329">
      <w:pPr>
        <w:ind w:left="2160" w:firstLine="720"/>
        <w:jc w:val="center"/>
        <w:rPr>
          <w:rFonts w:ascii="Cambria" w:hAnsi="Cambria"/>
          <w:sz w:val="20"/>
          <w:szCs w:val="20"/>
          <w:lang w:val="es-PE"/>
        </w:rPr>
      </w:pPr>
      <w:r>
        <w:rPr>
          <w:rFonts w:ascii="Cambria" w:hAnsi="Cambria"/>
          <w:sz w:val="20"/>
          <w:szCs w:val="20"/>
          <w:lang w:val="es-CL"/>
        </w:rPr>
        <w:t>Por autorización del Secretario Ejecutivo</w:t>
      </w:r>
    </w:p>
    <w:sectPr w:rsidR="002D38A7" w:rsidRPr="00071329" w:rsidSect="00517504">
      <w:type w:val="oddPage"/>
      <w:pgSz w:w="12240" w:h="15840"/>
      <w:pgMar w:top="1440" w:right="135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35196" w14:textId="77777777" w:rsidR="00C90170" w:rsidRDefault="00C90170">
      <w:r>
        <w:separator/>
      </w:r>
    </w:p>
  </w:endnote>
  <w:endnote w:type="continuationSeparator" w:id="0">
    <w:p w14:paraId="19A7E280" w14:textId="77777777" w:rsidR="00C90170" w:rsidRDefault="00C9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Universal">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48121"/>
      <w:docPartObj>
        <w:docPartGallery w:val="Page Numbers (Bottom of Page)"/>
        <w:docPartUnique/>
      </w:docPartObj>
    </w:sdtPr>
    <w:sdtEndPr>
      <w:rPr>
        <w:noProof/>
        <w:sz w:val="16"/>
        <w:szCs w:val="16"/>
      </w:rPr>
    </w:sdtEndPr>
    <w:sdtContent>
      <w:p w14:paraId="4AC34F65" w14:textId="77777777" w:rsidR="00C90170" w:rsidRPr="00D76A8B" w:rsidRDefault="00C90170" w:rsidP="00517504">
        <w:pPr>
          <w:pStyle w:val="Footer"/>
          <w:jc w:val="center"/>
          <w:rPr>
            <w:sz w:val="16"/>
            <w:szCs w:val="16"/>
          </w:rPr>
        </w:pPr>
        <w:r w:rsidRPr="00D76A8B">
          <w:rPr>
            <w:sz w:val="16"/>
            <w:szCs w:val="16"/>
          </w:rPr>
          <w:fldChar w:fldCharType="begin"/>
        </w:r>
        <w:r w:rsidRPr="00D76A8B">
          <w:rPr>
            <w:sz w:val="16"/>
            <w:szCs w:val="16"/>
          </w:rPr>
          <w:instrText xml:space="preserve"> PAGE   \* MERGEFORMAT </w:instrText>
        </w:r>
        <w:r w:rsidRPr="00D76A8B">
          <w:rPr>
            <w:sz w:val="16"/>
            <w:szCs w:val="16"/>
          </w:rPr>
          <w:fldChar w:fldCharType="separate"/>
        </w:r>
        <w:r w:rsidR="001F5075">
          <w:rPr>
            <w:noProof/>
            <w:sz w:val="16"/>
            <w:szCs w:val="16"/>
          </w:rPr>
          <w:t>15</w:t>
        </w:r>
        <w:r w:rsidRPr="00D76A8B">
          <w:rPr>
            <w:noProof/>
            <w:sz w:val="16"/>
            <w:szCs w:val="16"/>
          </w:rPr>
          <w:fldChar w:fldCharType="end"/>
        </w:r>
      </w:p>
    </w:sdtContent>
  </w:sdt>
  <w:p w14:paraId="41C9BD8B" w14:textId="77777777" w:rsidR="00C90170" w:rsidRDefault="00C90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E2036" w14:textId="77777777" w:rsidR="00C90170" w:rsidRPr="00934A2C" w:rsidRDefault="00C90170">
    <w:pPr>
      <w:pStyle w:val="Footer"/>
      <w:jc w:val="center"/>
      <w:rPr>
        <w:sz w:val="16"/>
        <w:szCs w:val="22"/>
      </w:rPr>
    </w:pPr>
  </w:p>
  <w:p w14:paraId="26167F2D" w14:textId="77777777" w:rsidR="00C90170" w:rsidRDefault="00C90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88389" w14:textId="77777777" w:rsidR="00C90170" w:rsidRDefault="00C90170">
      <w:r>
        <w:separator/>
      </w:r>
    </w:p>
  </w:footnote>
  <w:footnote w:type="continuationSeparator" w:id="0">
    <w:p w14:paraId="49A38763" w14:textId="77777777" w:rsidR="00C90170" w:rsidRDefault="00C90170">
      <w:r>
        <w:continuationSeparator/>
      </w:r>
    </w:p>
  </w:footnote>
  <w:footnote w:type="continuationNotice" w:id="1">
    <w:p w14:paraId="537E16F1" w14:textId="77777777" w:rsidR="00C90170" w:rsidRDefault="00C90170"/>
  </w:footnote>
  <w:footnote w:id="2">
    <w:p w14:paraId="0ACB949A" w14:textId="77777777" w:rsidR="00C90170" w:rsidRPr="00FC7FBE" w:rsidRDefault="00C90170" w:rsidP="004E2EF5">
      <w:pPr>
        <w:pStyle w:val="FootnoteText"/>
        <w:spacing w:after="120"/>
        <w:jc w:val="both"/>
        <w:rPr>
          <w:rFonts w:asciiTheme="majorHAnsi" w:hAnsiTheme="majorHAnsi"/>
          <w:sz w:val="16"/>
          <w:szCs w:val="16"/>
          <w:lang w:val="es-VE"/>
        </w:rPr>
      </w:pPr>
      <w:r w:rsidRPr="00FC7FBE">
        <w:rPr>
          <w:rStyle w:val="FootnoteReference"/>
          <w:rFonts w:asciiTheme="majorHAnsi" w:hAnsiTheme="majorHAnsi"/>
          <w:sz w:val="16"/>
          <w:szCs w:val="16"/>
        </w:rPr>
        <w:footnoteRef/>
      </w:r>
      <w:r w:rsidRPr="00FC7FBE">
        <w:rPr>
          <w:rFonts w:asciiTheme="majorHAnsi" w:hAnsiTheme="majorHAnsi"/>
          <w:sz w:val="16"/>
          <w:szCs w:val="16"/>
          <w:lang w:val="es-US"/>
        </w:rPr>
        <w:t xml:space="preserve"> </w:t>
      </w:r>
      <w:r w:rsidRPr="00FC7FBE">
        <w:rPr>
          <w:rFonts w:asciiTheme="majorHAnsi" w:hAnsiTheme="majorHAnsi"/>
          <w:sz w:val="16"/>
          <w:szCs w:val="16"/>
          <w:lang w:val="es-CO"/>
        </w:rPr>
        <w:t>Conforme a lo dispuesto en el artículo 17.2 del Reglamento de la Comisión, el Comisionado Luis Ernesto Vargas Silva, de nacionalidad colombiana, no participó en el debate ni en la decisión del presente cas</w:t>
      </w:r>
      <w:r w:rsidRPr="00FC7FBE">
        <w:rPr>
          <w:rFonts w:asciiTheme="majorHAnsi" w:hAnsiTheme="majorHAnsi"/>
          <w:color w:val="auto"/>
          <w:sz w:val="16"/>
          <w:szCs w:val="16"/>
          <w:lang w:val="es-CO"/>
        </w:rPr>
        <w:t>o.</w:t>
      </w:r>
    </w:p>
  </w:footnote>
  <w:footnote w:id="3">
    <w:p w14:paraId="4B82CFA8" w14:textId="77777777" w:rsidR="00C90170" w:rsidRPr="00FC7FBE" w:rsidRDefault="00C90170" w:rsidP="005B5DE6">
      <w:pPr>
        <w:pStyle w:val="FootnoteText"/>
        <w:spacing w:after="120"/>
        <w:jc w:val="both"/>
        <w:rPr>
          <w:rFonts w:asciiTheme="majorHAnsi" w:hAnsiTheme="majorHAnsi"/>
          <w:color w:val="auto"/>
          <w:sz w:val="16"/>
          <w:szCs w:val="16"/>
          <w:lang w:val="es-VE"/>
        </w:rPr>
      </w:pPr>
      <w:r w:rsidRPr="00FC7FBE">
        <w:rPr>
          <w:rStyle w:val="FootnoteReference"/>
          <w:rFonts w:asciiTheme="majorHAnsi" w:hAnsiTheme="majorHAnsi"/>
          <w:sz w:val="16"/>
          <w:szCs w:val="16"/>
        </w:rPr>
        <w:footnoteRef/>
      </w:r>
      <w:r w:rsidRPr="00FC7FBE">
        <w:rPr>
          <w:rFonts w:asciiTheme="majorHAnsi" w:hAnsiTheme="majorHAnsi"/>
          <w:sz w:val="16"/>
          <w:szCs w:val="16"/>
          <w:lang w:val="es-VE"/>
        </w:rPr>
        <w:t xml:space="preserve"> </w:t>
      </w:r>
      <w:r w:rsidRPr="00FC7FBE">
        <w:rPr>
          <w:rFonts w:asciiTheme="majorHAnsi" w:hAnsiTheme="majorHAnsi"/>
          <w:color w:val="auto"/>
          <w:sz w:val="16"/>
          <w:szCs w:val="16"/>
          <w:lang w:val="es-VE"/>
        </w:rPr>
        <w:t xml:space="preserve">CIDH. Informe No. 62/12. Petición 1471-05. Yenina Esther Martínez Esquivia. Colombia. 20 de marzo de 2012.  En dicho informe, la CIDH declaró admisibles los reclamos relacionados con los artículos 8 y 25 en relación con el artículo 1.1 de la Convención Americana, e inadmisibles los reclamos relacionados con los artículos 19, 24 y 26 del mismo instrumento. </w:t>
      </w:r>
    </w:p>
    <w:p w14:paraId="74654089" w14:textId="77777777" w:rsidR="00C90170" w:rsidRPr="00FC7FBE" w:rsidRDefault="00C90170" w:rsidP="005B5DE6">
      <w:pPr>
        <w:pStyle w:val="FootnoteText"/>
        <w:spacing w:after="120"/>
        <w:jc w:val="both"/>
        <w:rPr>
          <w:rFonts w:asciiTheme="majorHAnsi" w:hAnsiTheme="majorHAnsi"/>
          <w:sz w:val="16"/>
          <w:szCs w:val="16"/>
          <w:lang w:val="es-VE"/>
        </w:rPr>
      </w:pPr>
    </w:p>
  </w:footnote>
  <w:footnote w:id="4">
    <w:p w14:paraId="6B69C62C" w14:textId="320B0935" w:rsidR="00C90170" w:rsidRPr="00FC7FBE" w:rsidRDefault="00C90170" w:rsidP="00FD134C">
      <w:pPr>
        <w:pStyle w:val="FootnoteText"/>
        <w:rPr>
          <w:rFonts w:asciiTheme="majorHAnsi" w:hAnsiTheme="majorHAnsi"/>
          <w:sz w:val="16"/>
          <w:szCs w:val="16"/>
          <w:lang w:val="es-VE"/>
        </w:rPr>
      </w:pPr>
      <w:r w:rsidRPr="00FC7FBE">
        <w:rPr>
          <w:rStyle w:val="FootnoteReference"/>
          <w:rFonts w:asciiTheme="majorHAnsi" w:hAnsiTheme="majorHAnsi"/>
          <w:sz w:val="16"/>
          <w:szCs w:val="16"/>
        </w:rPr>
        <w:footnoteRef/>
      </w:r>
      <w:r>
        <w:rPr>
          <w:rFonts w:asciiTheme="majorHAnsi" w:hAnsiTheme="majorHAnsi"/>
          <w:sz w:val="16"/>
          <w:szCs w:val="16"/>
          <w:lang w:val="es-VE"/>
        </w:rPr>
        <w:t xml:space="preserve"> Anexo 1.</w:t>
      </w:r>
      <w:r w:rsidRPr="00FC7FBE">
        <w:rPr>
          <w:rFonts w:asciiTheme="majorHAnsi" w:hAnsiTheme="majorHAnsi"/>
          <w:sz w:val="16"/>
          <w:szCs w:val="16"/>
          <w:lang w:val="es-VE"/>
        </w:rPr>
        <w:t xml:space="preserve"> Copia de acta de posesión de 16 de marzo de 1992. Anexo a la petición inicial de 22 de diciembre de 2005.</w:t>
      </w:r>
    </w:p>
  </w:footnote>
  <w:footnote w:id="5">
    <w:p w14:paraId="53E4704F" w14:textId="1BFC78EC" w:rsidR="00C90170" w:rsidRPr="00FC7FBE" w:rsidRDefault="00C90170" w:rsidP="00FD134C">
      <w:pPr>
        <w:pStyle w:val="FootnoteText"/>
        <w:rPr>
          <w:rFonts w:asciiTheme="majorHAnsi" w:hAnsiTheme="majorHAnsi"/>
          <w:sz w:val="16"/>
          <w:szCs w:val="16"/>
          <w:lang w:val="es-VE"/>
        </w:rPr>
      </w:pPr>
      <w:r w:rsidRPr="00FC7FBE">
        <w:rPr>
          <w:rStyle w:val="FootnoteReference"/>
          <w:rFonts w:asciiTheme="majorHAnsi" w:hAnsiTheme="majorHAnsi"/>
          <w:sz w:val="16"/>
          <w:szCs w:val="16"/>
        </w:rPr>
        <w:footnoteRef/>
      </w:r>
      <w:r>
        <w:rPr>
          <w:rFonts w:asciiTheme="majorHAnsi" w:hAnsiTheme="majorHAnsi"/>
          <w:sz w:val="16"/>
          <w:szCs w:val="16"/>
          <w:lang w:val="es-VE"/>
        </w:rPr>
        <w:t xml:space="preserve"> Anexo 2</w:t>
      </w:r>
      <w:r w:rsidRPr="00FC7FBE">
        <w:rPr>
          <w:rFonts w:asciiTheme="majorHAnsi" w:hAnsiTheme="majorHAnsi"/>
          <w:sz w:val="16"/>
          <w:szCs w:val="16"/>
          <w:lang w:val="es-VE"/>
        </w:rPr>
        <w:t>.  Resolución 000004 del Director Seccional de Fiscalías de 1 de julio de 1992. Anexo a la petición inicial de 22 de diciembre de 2005.</w:t>
      </w:r>
    </w:p>
  </w:footnote>
  <w:footnote w:id="6">
    <w:p w14:paraId="7DB556F2" w14:textId="76C18047" w:rsidR="00C90170" w:rsidRPr="00FC7FBE" w:rsidRDefault="00C90170" w:rsidP="00FD134C">
      <w:pPr>
        <w:pStyle w:val="FootnoteText"/>
        <w:rPr>
          <w:rFonts w:asciiTheme="majorHAnsi" w:hAnsiTheme="majorHAnsi"/>
          <w:sz w:val="16"/>
          <w:szCs w:val="16"/>
          <w:lang w:val="es-VE"/>
        </w:rPr>
      </w:pPr>
      <w:r w:rsidRPr="00FC7FBE">
        <w:rPr>
          <w:rStyle w:val="FootnoteReference"/>
          <w:rFonts w:asciiTheme="majorHAnsi" w:hAnsiTheme="majorHAnsi"/>
          <w:sz w:val="16"/>
          <w:szCs w:val="16"/>
        </w:rPr>
        <w:footnoteRef/>
      </w:r>
      <w:r>
        <w:rPr>
          <w:rFonts w:asciiTheme="majorHAnsi" w:hAnsiTheme="majorHAnsi"/>
          <w:sz w:val="16"/>
          <w:szCs w:val="16"/>
          <w:lang w:val="es-VE"/>
        </w:rPr>
        <w:t xml:space="preserve"> Anexo 3</w:t>
      </w:r>
      <w:r w:rsidRPr="00FC7FBE">
        <w:rPr>
          <w:rFonts w:asciiTheme="majorHAnsi" w:hAnsiTheme="majorHAnsi"/>
          <w:sz w:val="16"/>
          <w:szCs w:val="16"/>
          <w:lang w:val="es-VE"/>
        </w:rPr>
        <w:t>. Resolución 000158 de la Dirección Sección de Fiscalías de 28 de septiembre de 1992.Anexo a la petición inicial de 22 de diciembre de 2005.</w:t>
      </w:r>
    </w:p>
  </w:footnote>
  <w:footnote w:id="7">
    <w:p w14:paraId="30D5705C" w14:textId="086966EA" w:rsidR="00C90170" w:rsidRPr="00FC7FBE" w:rsidRDefault="00C90170" w:rsidP="00FD134C">
      <w:pPr>
        <w:pStyle w:val="FootnoteText"/>
        <w:rPr>
          <w:rFonts w:asciiTheme="majorHAnsi" w:hAnsiTheme="majorHAnsi"/>
          <w:sz w:val="16"/>
          <w:szCs w:val="16"/>
          <w:lang w:val="es-VE"/>
        </w:rPr>
      </w:pPr>
      <w:r w:rsidRPr="00FC7FBE">
        <w:rPr>
          <w:rStyle w:val="FootnoteReference"/>
          <w:rFonts w:asciiTheme="majorHAnsi" w:hAnsiTheme="majorHAnsi"/>
          <w:sz w:val="16"/>
          <w:szCs w:val="16"/>
        </w:rPr>
        <w:footnoteRef/>
      </w:r>
      <w:r>
        <w:rPr>
          <w:rFonts w:asciiTheme="majorHAnsi" w:hAnsiTheme="majorHAnsi"/>
          <w:sz w:val="16"/>
          <w:szCs w:val="16"/>
          <w:lang w:val="es-VE"/>
        </w:rPr>
        <w:t xml:space="preserve"> Anexo 4</w:t>
      </w:r>
      <w:r w:rsidRPr="00FC7FBE">
        <w:rPr>
          <w:rFonts w:asciiTheme="majorHAnsi" w:hAnsiTheme="majorHAnsi"/>
          <w:sz w:val="16"/>
          <w:szCs w:val="16"/>
          <w:lang w:val="es-VE"/>
        </w:rPr>
        <w:t>.  Resolución  000946 de  la Dirección Seccional Administrativa y Financiera de la Fiscalía General de la Nación de 1996. Anexo a la petición inicial de 22 de diciembre de 2005.</w:t>
      </w:r>
    </w:p>
  </w:footnote>
  <w:footnote w:id="8">
    <w:p w14:paraId="07444960" w14:textId="22942D94" w:rsidR="00C90170" w:rsidRPr="00FC7FBE" w:rsidRDefault="00C90170" w:rsidP="00FD134C">
      <w:pPr>
        <w:pStyle w:val="FootnoteText"/>
        <w:rPr>
          <w:rFonts w:asciiTheme="majorHAnsi" w:hAnsiTheme="majorHAnsi"/>
          <w:sz w:val="16"/>
          <w:szCs w:val="16"/>
          <w:lang w:val="es-VE"/>
        </w:rPr>
      </w:pPr>
      <w:r w:rsidRPr="00FC7FBE">
        <w:rPr>
          <w:rStyle w:val="FootnoteReference"/>
          <w:rFonts w:asciiTheme="majorHAnsi" w:hAnsiTheme="majorHAnsi"/>
          <w:sz w:val="16"/>
          <w:szCs w:val="16"/>
        </w:rPr>
        <w:footnoteRef/>
      </w:r>
      <w:r>
        <w:rPr>
          <w:rFonts w:asciiTheme="majorHAnsi" w:hAnsiTheme="majorHAnsi"/>
          <w:sz w:val="16"/>
          <w:szCs w:val="16"/>
          <w:lang w:val="es-VE"/>
        </w:rPr>
        <w:t xml:space="preserve"> Anexo 5</w:t>
      </w:r>
      <w:r w:rsidRPr="00FC7FBE">
        <w:rPr>
          <w:rFonts w:asciiTheme="majorHAnsi" w:hAnsiTheme="majorHAnsi"/>
          <w:sz w:val="16"/>
          <w:szCs w:val="16"/>
          <w:lang w:val="es-VE"/>
        </w:rPr>
        <w:t>.  Resolución  001742 de la Dirección Seccional Administrativa y Financiera de la Fiscalía General de la Nación de 25 de noviembre de 1997.</w:t>
      </w:r>
      <w:r>
        <w:rPr>
          <w:rFonts w:asciiTheme="majorHAnsi" w:hAnsiTheme="majorHAnsi"/>
          <w:sz w:val="16"/>
          <w:szCs w:val="16"/>
          <w:lang w:val="es-VE"/>
        </w:rPr>
        <w:t xml:space="preserve"> </w:t>
      </w:r>
      <w:r w:rsidRPr="00FC7FBE">
        <w:rPr>
          <w:rFonts w:asciiTheme="majorHAnsi" w:hAnsiTheme="majorHAnsi"/>
          <w:sz w:val="16"/>
          <w:szCs w:val="16"/>
          <w:lang w:val="es-VE"/>
        </w:rPr>
        <w:t>Anexo a la petición inicial de 22 de diciembre de 2005.</w:t>
      </w:r>
    </w:p>
  </w:footnote>
  <w:footnote w:id="9">
    <w:p w14:paraId="61BF9415" w14:textId="3D17CB12" w:rsidR="00C90170" w:rsidRPr="00FC7FBE" w:rsidRDefault="00C90170" w:rsidP="00FD134C">
      <w:pPr>
        <w:pStyle w:val="FootnoteText"/>
        <w:rPr>
          <w:rFonts w:asciiTheme="majorHAnsi" w:hAnsiTheme="majorHAnsi"/>
          <w:sz w:val="16"/>
          <w:szCs w:val="16"/>
          <w:lang w:val="es-VE"/>
        </w:rPr>
      </w:pPr>
      <w:r w:rsidRPr="00FC7FBE">
        <w:rPr>
          <w:rStyle w:val="FootnoteReference"/>
          <w:rFonts w:asciiTheme="majorHAnsi" w:hAnsiTheme="majorHAnsi"/>
          <w:sz w:val="16"/>
          <w:szCs w:val="16"/>
        </w:rPr>
        <w:footnoteRef/>
      </w:r>
      <w:r>
        <w:rPr>
          <w:rFonts w:asciiTheme="majorHAnsi" w:hAnsiTheme="majorHAnsi"/>
          <w:sz w:val="16"/>
          <w:szCs w:val="16"/>
          <w:lang w:val="es-VE"/>
        </w:rPr>
        <w:t xml:space="preserve"> Anexo 6</w:t>
      </w:r>
      <w:r w:rsidRPr="00FC7FBE">
        <w:rPr>
          <w:rFonts w:asciiTheme="majorHAnsi" w:hAnsiTheme="majorHAnsi"/>
          <w:sz w:val="16"/>
          <w:szCs w:val="16"/>
          <w:lang w:val="es-VE"/>
        </w:rPr>
        <w:t>. Resolución 001048 de la Dirección Seccional Administrativa y Financiera de la Fiscalía General de la Nación de agosto de 1999.</w:t>
      </w:r>
    </w:p>
  </w:footnote>
  <w:footnote w:id="10">
    <w:p w14:paraId="0DA0C9EA" w14:textId="696CDB28" w:rsidR="00C90170" w:rsidRPr="00FC7FBE" w:rsidRDefault="00C90170" w:rsidP="00FD134C">
      <w:pPr>
        <w:pStyle w:val="FootnoteText"/>
        <w:rPr>
          <w:rFonts w:asciiTheme="majorHAnsi" w:hAnsiTheme="majorHAnsi"/>
          <w:sz w:val="16"/>
          <w:szCs w:val="16"/>
          <w:lang w:val="es-VE"/>
        </w:rPr>
      </w:pPr>
      <w:r w:rsidRPr="00FC7FBE">
        <w:rPr>
          <w:rStyle w:val="FootnoteReference"/>
          <w:rFonts w:asciiTheme="majorHAnsi" w:hAnsiTheme="majorHAnsi"/>
          <w:sz w:val="16"/>
          <w:szCs w:val="16"/>
        </w:rPr>
        <w:footnoteRef/>
      </w:r>
      <w:r>
        <w:rPr>
          <w:rFonts w:asciiTheme="majorHAnsi" w:hAnsiTheme="majorHAnsi"/>
          <w:sz w:val="16"/>
          <w:szCs w:val="16"/>
          <w:lang w:val="es-VE"/>
        </w:rPr>
        <w:t xml:space="preserve"> Anexo 7</w:t>
      </w:r>
      <w:r w:rsidRPr="00FC7FBE">
        <w:rPr>
          <w:rFonts w:asciiTheme="majorHAnsi" w:hAnsiTheme="majorHAnsi"/>
          <w:sz w:val="16"/>
          <w:szCs w:val="16"/>
          <w:lang w:val="es-VE"/>
        </w:rPr>
        <w:t>.  Resolución  0-5213 de la Fiscalía General de la Nación de 29 de octubre de 2004. Anexo a la petición inicial de 22 de diciembre de 2005.</w:t>
      </w:r>
    </w:p>
  </w:footnote>
  <w:footnote w:id="11">
    <w:p w14:paraId="6C6ED924" w14:textId="6677F238" w:rsidR="00C90170" w:rsidRPr="00FC7FBE" w:rsidRDefault="00C90170" w:rsidP="00296D47">
      <w:pPr>
        <w:pStyle w:val="FootnoteText"/>
        <w:rPr>
          <w:rFonts w:asciiTheme="majorHAnsi" w:hAnsiTheme="majorHAnsi"/>
          <w:sz w:val="16"/>
          <w:szCs w:val="16"/>
          <w:lang w:val="es-VE"/>
        </w:rPr>
      </w:pPr>
      <w:r w:rsidRPr="00FC7FBE">
        <w:rPr>
          <w:rStyle w:val="FootnoteReference"/>
          <w:rFonts w:asciiTheme="majorHAnsi" w:hAnsiTheme="majorHAnsi"/>
          <w:sz w:val="16"/>
          <w:szCs w:val="16"/>
        </w:rPr>
        <w:footnoteRef/>
      </w:r>
      <w:r>
        <w:rPr>
          <w:rFonts w:asciiTheme="majorHAnsi" w:hAnsiTheme="majorHAnsi"/>
          <w:sz w:val="16"/>
          <w:szCs w:val="16"/>
          <w:lang w:val="es-VE"/>
        </w:rPr>
        <w:t xml:space="preserve"> Anexo 7</w:t>
      </w:r>
      <w:r w:rsidRPr="00FC7FBE">
        <w:rPr>
          <w:rFonts w:asciiTheme="majorHAnsi" w:hAnsiTheme="majorHAnsi"/>
          <w:sz w:val="16"/>
          <w:szCs w:val="16"/>
          <w:lang w:val="es-VE"/>
        </w:rPr>
        <w:t>.  Resolución  0-5213 de la Fiscalía General de la Nación de 29 de octubre de 2004. Anexo a la petición inicial de 22 de diciembre de 2005.</w:t>
      </w:r>
    </w:p>
  </w:footnote>
  <w:footnote w:id="12">
    <w:p w14:paraId="738D30B0" w14:textId="1F761E1E" w:rsidR="00C90170" w:rsidRPr="00FC7FBE" w:rsidRDefault="00C90170" w:rsidP="00FF48C6">
      <w:pPr>
        <w:pStyle w:val="FootnoteText"/>
        <w:rPr>
          <w:rFonts w:asciiTheme="majorHAnsi" w:hAnsiTheme="majorHAnsi"/>
          <w:sz w:val="16"/>
          <w:szCs w:val="16"/>
          <w:lang w:val="es-VE"/>
        </w:rPr>
      </w:pPr>
      <w:r w:rsidRPr="00FC7FBE">
        <w:rPr>
          <w:rStyle w:val="FootnoteReference"/>
          <w:rFonts w:asciiTheme="majorHAnsi" w:hAnsiTheme="majorHAnsi"/>
          <w:sz w:val="16"/>
          <w:szCs w:val="16"/>
        </w:rPr>
        <w:footnoteRef/>
      </w:r>
      <w:r>
        <w:rPr>
          <w:rFonts w:asciiTheme="majorHAnsi" w:hAnsiTheme="majorHAnsi"/>
          <w:sz w:val="16"/>
          <w:szCs w:val="16"/>
          <w:lang w:val="es-VE"/>
        </w:rPr>
        <w:t xml:space="preserve"> Anexo 8</w:t>
      </w:r>
      <w:r w:rsidRPr="00FC7FBE">
        <w:rPr>
          <w:rFonts w:asciiTheme="majorHAnsi" w:hAnsiTheme="majorHAnsi"/>
          <w:sz w:val="16"/>
          <w:szCs w:val="16"/>
          <w:lang w:val="es-VE"/>
        </w:rPr>
        <w:t>.  Resolución 2215 de la Fiscalía General de la Nación de 29 de octubre de 2004. Anexo a la petición inicial de 22 de diciembre de 2005.</w:t>
      </w:r>
    </w:p>
  </w:footnote>
  <w:footnote w:id="13">
    <w:p w14:paraId="0A91BE76" w14:textId="6452F656" w:rsidR="00C90170" w:rsidRPr="00FC7FBE" w:rsidRDefault="00C90170" w:rsidP="00A87757">
      <w:pPr>
        <w:pStyle w:val="FootnoteText"/>
        <w:rPr>
          <w:rFonts w:asciiTheme="majorHAnsi" w:hAnsiTheme="majorHAnsi"/>
          <w:sz w:val="16"/>
          <w:szCs w:val="16"/>
          <w:lang w:val="es-VE"/>
        </w:rPr>
      </w:pPr>
      <w:r w:rsidRPr="00FC7FBE">
        <w:rPr>
          <w:rStyle w:val="FootnoteReference"/>
          <w:rFonts w:asciiTheme="majorHAnsi" w:hAnsiTheme="majorHAnsi"/>
          <w:sz w:val="16"/>
          <w:szCs w:val="16"/>
        </w:rPr>
        <w:footnoteRef/>
      </w:r>
      <w:r>
        <w:rPr>
          <w:rFonts w:asciiTheme="majorHAnsi" w:hAnsiTheme="majorHAnsi"/>
          <w:sz w:val="16"/>
          <w:szCs w:val="16"/>
          <w:lang w:val="es-VE"/>
        </w:rPr>
        <w:t xml:space="preserve"> Anexo 9</w:t>
      </w:r>
      <w:r w:rsidRPr="00FC7FBE">
        <w:rPr>
          <w:rFonts w:asciiTheme="majorHAnsi" w:hAnsiTheme="majorHAnsi"/>
          <w:sz w:val="16"/>
          <w:szCs w:val="16"/>
          <w:lang w:val="es-VE"/>
        </w:rPr>
        <w:t>. Decisión del Tribunal Superior del Distrito Judicial de Cartagena de 25 de febrero de 2005 que deniega la acción de tutela planteada por la presunta víctima. Anexo a la petición inicial de 22 de diciembre de 2005.</w:t>
      </w:r>
    </w:p>
  </w:footnote>
  <w:footnote w:id="14">
    <w:p w14:paraId="14446559" w14:textId="708AB671" w:rsidR="00C90170" w:rsidRPr="00FC7FBE" w:rsidRDefault="00C90170">
      <w:pPr>
        <w:pStyle w:val="FootnoteText"/>
        <w:rPr>
          <w:rFonts w:asciiTheme="majorHAnsi" w:hAnsiTheme="majorHAnsi"/>
          <w:sz w:val="16"/>
          <w:szCs w:val="16"/>
          <w:lang w:val="es-VE"/>
        </w:rPr>
      </w:pPr>
      <w:r w:rsidRPr="00FC7FBE">
        <w:rPr>
          <w:rStyle w:val="FootnoteReference"/>
          <w:rFonts w:asciiTheme="majorHAnsi" w:hAnsiTheme="majorHAnsi"/>
          <w:sz w:val="16"/>
          <w:szCs w:val="16"/>
        </w:rPr>
        <w:footnoteRef/>
      </w:r>
      <w:r>
        <w:rPr>
          <w:rFonts w:asciiTheme="majorHAnsi" w:hAnsiTheme="majorHAnsi"/>
          <w:sz w:val="16"/>
          <w:szCs w:val="16"/>
          <w:lang w:val="es-VE"/>
        </w:rPr>
        <w:t xml:space="preserve"> Anexo 9</w:t>
      </w:r>
      <w:r w:rsidRPr="00FC7FBE">
        <w:rPr>
          <w:rFonts w:asciiTheme="majorHAnsi" w:hAnsiTheme="majorHAnsi"/>
          <w:sz w:val="16"/>
          <w:szCs w:val="16"/>
          <w:lang w:val="es-VE"/>
        </w:rPr>
        <w:t>. Decisión del Tribunal Superior del Distrito Judicial de Cartagena de 25 de febrero de 2005 que deniega la acción de tutela planteada por la presunta víctima. Anexo a la petición inicial de 22 de diciembre de 2005.</w:t>
      </w:r>
    </w:p>
  </w:footnote>
  <w:footnote w:id="15">
    <w:p w14:paraId="1EF0CED1" w14:textId="42301C3F" w:rsidR="00C90170" w:rsidRPr="00FC7FBE" w:rsidRDefault="00C90170" w:rsidP="00B765BE">
      <w:pPr>
        <w:pStyle w:val="FootnoteText"/>
        <w:rPr>
          <w:rFonts w:asciiTheme="majorHAnsi" w:hAnsiTheme="majorHAnsi"/>
          <w:sz w:val="16"/>
          <w:szCs w:val="16"/>
          <w:lang w:val="es-VE"/>
        </w:rPr>
      </w:pPr>
      <w:r w:rsidRPr="00FC7FBE">
        <w:rPr>
          <w:rStyle w:val="FootnoteReference"/>
          <w:rFonts w:asciiTheme="majorHAnsi" w:hAnsiTheme="majorHAnsi"/>
          <w:sz w:val="16"/>
          <w:szCs w:val="16"/>
        </w:rPr>
        <w:footnoteRef/>
      </w:r>
      <w:r>
        <w:rPr>
          <w:rFonts w:asciiTheme="majorHAnsi" w:hAnsiTheme="majorHAnsi"/>
          <w:sz w:val="16"/>
          <w:szCs w:val="16"/>
          <w:lang w:val="es-VE"/>
        </w:rPr>
        <w:t xml:space="preserve"> Anexo 10</w:t>
      </w:r>
      <w:r w:rsidRPr="00FC7FBE">
        <w:rPr>
          <w:rFonts w:asciiTheme="majorHAnsi" w:hAnsiTheme="majorHAnsi"/>
          <w:sz w:val="16"/>
          <w:szCs w:val="16"/>
          <w:lang w:val="es-VE"/>
        </w:rPr>
        <w:t>. Decisión del Consejo Seccional de la Judicatura de Bolívar de 26 de julio de 2005  que otorga la acción de tutela planteada por la presunta víctima. Anexo a la petición inicial de 22 de diciembre de 2005.</w:t>
      </w:r>
    </w:p>
  </w:footnote>
  <w:footnote w:id="16">
    <w:p w14:paraId="173AE658" w14:textId="31CAC86E" w:rsidR="00C90170" w:rsidRPr="00FC7FBE" w:rsidRDefault="00C90170" w:rsidP="00250BC0">
      <w:pPr>
        <w:pStyle w:val="FootnoteText"/>
        <w:rPr>
          <w:rFonts w:asciiTheme="majorHAnsi" w:hAnsiTheme="majorHAnsi"/>
          <w:sz w:val="16"/>
          <w:szCs w:val="16"/>
          <w:lang w:val="es-VE"/>
        </w:rPr>
      </w:pPr>
      <w:r w:rsidRPr="00FC7FBE">
        <w:rPr>
          <w:rStyle w:val="FootnoteReference"/>
          <w:rFonts w:asciiTheme="majorHAnsi" w:hAnsiTheme="majorHAnsi"/>
          <w:sz w:val="16"/>
          <w:szCs w:val="16"/>
        </w:rPr>
        <w:footnoteRef/>
      </w:r>
      <w:r>
        <w:rPr>
          <w:rFonts w:asciiTheme="majorHAnsi" w:hAnsiTheme="majorHAnsi"/>
          <w:sz w:val="16"/>
          <w:szCs w:val="16"/>
          <w:lang w:val="es-VE"/>
        </w:rPr>
        <w:t xml:space="preserve"> Anexo 10</w:t>
      </w:r>
      <w:r w:rsidRPr="00FC7FBE">
        <w:rPr>
          <w:rFonts w:asciiTheme="majorHAnsi" w:hAnsiTheme="majorHAnsi"/>
          <w:sz w:val="16"/>
          <w:szCs w:val="16"/>
          <w:lang w:val="es-VE"/>
        </w:rPr>
        <w:t>. Decisión del Consejo Seccional de la Judicatura de Bolívar de 26 de julio de 2005  que otorga la acción de tutela planteada por la presunta víctima. Anexo a la petición inicial de 22 de diciembre de 2005.</w:t>
      </w:r>
    </w:p>
  </w:footnote>
  <w:footnote w:id="17">
    <w:p w14:paraId="49A37D35" w14:textId="469573F7" w:rsidR="00C90170" w:rsidRPr="00FC7FBE" w:rsidRDefault="00C90170" w:rsidP="00084F1F">
      <w:pPr>
        <w:pStyle w:val="FootnoteText"/>
        <w:rPr>
          <w:rFonts w:asciiTheme="majorHAnsi" w:hAnsiTheme="majorHAnsi"/>
          <w:sz w:val="16"/>
          <w:szCs w:val="16"/>
          <w:highlight w:val="yellow"/>
          <w:lang w:val="es-VE"/>
        </w:rPr>
      </w:pPr>
      <w:r w:rsidRPr="00FC7FBE">
        <w:rPr>
          <w:rStyle w:val="FootnoteReference"/>
          <w:rFonts w:asciiTheme="majorHAnsi" w:hAnsiTheme="majorHAnsi"/>
          <w:sz w:val="16"/>
          <w:szCs w:val="16"/>
        </w:rPr>
        <w:footnoteRef/>
      </w:r>
      <w:r>
        <w:rPr>
          <w:rFonts w:asciiTheme="majorHAnsi" w:hAnsiTheme="majorHAnsi"/>
          <w:sz w:val="16"/>
          <w:szCs w:val="16"/>
          <w:lang w:val="es-VE"/>
        </w:rPr>
        <w:t xml:space="preserve"> Anexo 11</w:t>
      </w:r>
      <w:r w:rsidRPr="00FC7FBE">
        <w:rPr>
          <w:rFonts w:asciiTheme="majorHAnsi" w:hAnsiTheme="majorHAnsi"/>
          <w:sz w:val="16"/>
          <w:szCs w:val="16"/>
          <w:lang w:val="es-VE"/>
        </w:rPr>
        <w:t>. Decisión del Consejo Superior de la Judicatura de 7 de septiembre de 2005 que revoca acción de tutela. Anexo a la petición inicial de 22 de diciembre de 2005.</w:t>
      </w:r>
    </w:p>
  </w:footnote>
  <w:footnote w:id="18">
    <w:p w14:paraId="20073FC9" w14:textId="1BB57991" w:rsidR="00C90170" w:rsidRPr="00FC7FBE" w:rsidRDefault="00C90170" w:rsidP="00364DA8">
      <w:pPr>
        <w:pStyle w:val="FootnoteText"/>
        <w:rPr>
          <w:rFonts w:asciiTheme="majorHAnsi" w:hAnsiTheme="majorHAnsi"/>
          <w:sz w:val="16"/>
          <w:szCs w:val="16"/>
          <w:highlight w:val="yellow"/>
          <w:lang w:val="es-VE"/>
        </w:rPr>
      </w:pPr>
      <w:r w:rsidRPr="00FC7FBE">
        <w:rPr>
          <w:rStyle w:val="FootnoteReference"/>
          <w:rFonts w:asciiTheme="majorHAnsi" w:hAnsiTheme="majorHAnsi"/>
          <w:sz w:val="16"/>
          <w:szCs w:val="16"/>
        </w:rPr>
        <w:footnoteRef/>
      </w:r>
      <w:r>
        <w:rPr>
          <w:rFonts w:asciiTheme="majorHAnsi" w:hAnsiTheme="majorHAnsi"/>
          <w:sz w:val="16"/>
          <w:szCs w:val="16"/>
          <w:lang w:val="es-VE"/>
        </w:rPr>
        <w:t xml:space="preserve"> Anexo 12</w:t>
      </w:r>
      <w:r w:rsidRPr="00FC7FBE">
        <w:rPr>
          <w:rFonts w:asciiTheme="majorHAnsi" w:hAnsiTheme="majorHAnsi"/>
          <w:sz w:val="16"/>
          <w:szCs w:val="16"/>
          <w:lang w:val="es-VE"/>
        </w:rPr>
        <w:t>. Voto disidente del Juez Jorge Alonso Flechas Díaz a la decisión del Consejo Superior de la Judicatura de 7 de septiembre de 2005 que revoca acción de tutela. Anexo a la comunicación de la parte peticionaria de 30 de septiembre de 2009.</w:t>
      </w:r>
    </w:p>
  </w:footnote>
  <w:footnote w:id="19">
    <w:p w14:paraId="5126BA37" w14:textId="6258F6F9" w:rsidR="00C90170" w:rsidRPr="00FC7FBE" w:rsidRDefault="00C90170" w:rsidP="00364DA8">
      <w:pPr>
        <w:pStyle w:val="FootnoteText"/>
        <w:rPr>
          <w:rFonts w:asciiTheme="majorHAnsi" w:hAnsiTheme="majorHAnsi"/>
          <w:sz w:val="16"/>
          <w:szCs w:val="16"/>
          <w:highlight w:val="yellow"/>
          <w:lang w:val="es-VE"/>
        </w:rPr>
      </w:pPr>
      <w:r w:rsidRPr="00FC7FBE">
        <w:rPr>
          <w:rStyle w:val="FootnoteReference"/>
          <w:rFonts w:asciiTheme="majorHAnsi" w:hAnsiTheme="majorHAnsi"/>
          <w:sz w:val="16"/>
          <w:szCs w:val="16"/>
        </w:rPr>
        <w:footnoteRef/>
      </w:r>
      <w:r>
        <w:rPr>
          <w:rFonts w:asciiTheme="majorHAnsi" w:hAnsiTheme="majorHAnsi"/>
          <w:sz w:val="16"/>
          <w:szCs w:val="16"/>
          <w:lang w:val="es-VE"/>
        </w:rPr>
        <w:t xml:space="preserve"> Anexo 12</w:t>
      </w:r>
      <w:r w:rsidRPr="00FC7FBE">
        <w:rPr>
          <w:rFonts w:asciiTheme="majorHAnsi" w:hAnsiTheme="majorHAnsi"/>
          <w:sz w:val="16"/>
          <w:szCs w:val="16"/>
          <w:lang w:val="es-VE"/>
        </w:rPr>
        <w:t>. Voto disidente del Juez Ruben Darío Henao Orozco a la decisión del Consejo Superior de la Judicatura de 7 de septiembre de 2005 que revoca acción de tutela. Anexo a la comunicación de la parte peticionaria de 30 de septiembre de 2009.</w:t>
      </w:r>
    </w:p>
  </w:footnote>
  <w:footnote w:id="20">
    <w:p w14:paraId="55C2B2A9" w14:textId="67FA70FB" w:rsidR="00C90170" w:rsidRPr="00FC7FBE" w:rsidRDefault="00C90170">
      <w:pPr>
        <w:pStyle w:val="FootnoteText"/>
        <w:rPr>
          <w:rFonts w:asciiTheme="majorHAnsi" w:hAnsiTheme="majorHAnsi"/>
          <w:sz w:val="16"/>
          <w:szCs w:val="16"/>
          <w:lang w:val="es-VE"/>
        </w:rPr>
      </w:pPr>
      <w:r w:rsidRPr="00FC7FBE">
        <w:rPr>
          <w:rStyle w:val="FootnoteReference"/>
          <w:rFonts w:asciiTheme="majorHAnsi" w:hAnsiTheme="majorHAnsi"/>
          <w:sz w:val="16"/>
          <w:szCs w:val="16"/>
        </w:rPr>
        <w:footnoteRef/>
      </w:r>
      <w:r>
        <w:rPr>
          <w:rFonts w:asciiTheme="majorHAnsi" w:hAnsiTheme="majorHAnsi"/>
          <w:sz w:val="16"/>
          <w:szCs w:val="16"/>
          <w:lang w:val="es-VE"/>
        </w:rPr>
        <w:t xml:space="preserve"> Anexo 13</w:t>
      </w:r>
      <w:r w:rsidRPr="00FC7FBE">
        <w:rPr>
          <w:rFonts w:asciiTheme="majorHAnsi" w:hAnsiTheme="majorHAnsi"/>
          <w:sz w:val="16"/>
          <w:szCs w:val="16"/>
          <w:lang w:val="es-VE"/>
        </w:rPr>
        <w:t>. Decisión del Tribunal Administrativo de Bolívar de 4 de octubre de 2005 que rechaza  acción de nulidad y restablecimiento del derecho. Anexo a la comunicación de la presunta víctima de 30 de septiembre de 2009.</w:t>
      </w:r>
    </w:p>
  </w:footnote>
  <w:footnote w:id="21">
    <w:p w14:paraId="294CDFB4" w14:textId="192CE65B" w:rsidR="00C90170" w:rsidRPr="00FC7FBE" w:rsidRDefault="00C90170" w:rsidP="0082190A">
      <w:pPr>
        <w:pStyle w:val="FootnoteText"/>
        <w:rPr>
          <w:rFonts w:asciiTheme="majorHAnsi" w:hAnsiTheme="majorHAnsi"/>
          <w:color w:val="auto"/>
          <w:sz w:val="16"/>
          <w:szCs w:val="16"/>
          <w:lang w:val="es-VE"/>
        </w:rPr>
      </w:pPr>
      <w:r w:rsidRPr="00FC7FBE">
        <w:rPr>
          <w:rStyle w:val="FootnoteReference"/>
          <w:rFonts w:asciiTheme="majorHAnsi" w:hAnsiTheme="majorHAnsi"/>
          <w:color w:val="auto"/>
          <w:sz w:val="16"/>
          <w:szCs w:val="16"/>
        </w:rPr>
        <w:footnoteRef/>
      </w:r>
      <w:r>
        <w:rPr>
          <w:rFonts w:asciiTheme="majorHAnsi" w:hAnsiTheme="majorHAnsi"/>
          <w:color w:val="auto"/>
          <w:sz w:val="16"/>
          <w:szCs w:val="16"/>
          <w:lang w:val="es-VE"/>
        </w:rPr>
        <w:t xml:space="preserve"> Anexo 14</w:t>
      </w:r>
      <w:r w:rsidRPr="00FC7FBE">
        <w:rPr>
          <w:rFonts w:asciiTheme="majorHAnsi" w:hAnsiTheme="majorHAnsi"/>
          <w:color w:val="auto"/>
          <w:sz w:val="16"/>
          <w:szCs w:val="16"/>
          <w:lang w:val="es-VE"/>
        </w:rPr>
        <w:t>. Decisión del Juzgado Séptimo Laboral de Cartagena de 13 de diciembre de 2006. Anexo a la comunicación de la parte peticionaria de 30 de septiembre de 2009.</w:t>
      </w:r>
    </w:p>
  </w:footnote>
  <w:footnote w:id="22">
    <w:p w14:paraId="052EBBDC" w14:textId="77777777" w:rsidR="00C90170" w:rsidRPr="00FC7FBE" w:rsidRDefault="00C90170" w:rsidP="00017BD4">
      <w:pPr>
        <w:pStyle w:val="FootnoteText"/>
        <w:rPr>
          <w:rFonts w:asciiTheme="majorHAnsi" w:hAnsiTheme="majorHAnsi"/>
          <w:color w:val="auto"/>
          <w:sz w:val="16"/>
          <w:szCs w:val="16"/>
          <w:lang w:val="es-VE"/>
        </w:rPr>
      </w:pPr>
      <w:r w:rsidRPr="00FC7FBE">
        <w:rPr>
          <w:rStyle w:val="FootnoteReference"/>
          <w:rFonts w:asciiTheme="majorHAnsi" w:hAnsiTheme="majorHAnsi"/>
          <w:color w:val="auto"/>
          <w:sz w:val="16"/>
          <w:szCs w:val="16"/>
        </w:rPr>
        <w:footnoteRef/>
      </w:r>
      <w:r w:rsidRPr="00FC7FBE">
        <w:rPr>
          <w:rFonts w:asciiTheme="majorHAnsi" w:hAnsiTheme="majorHAnsi"/>
          <w:color w:val="auto"/>
          <w:sz w:val="16"/>
          <w:szCs w:val="16"/>
          <w:lang w:val="es-VE"/>
        </w:rPr>
        <w:t xml:space="preserve"> Comunicación de la presunta víctima de 30 de septiembre de 2009.</w:t>
      </w:r>
    </w:p>
  </w:footnote>
  <w:footnote w:id="23">
    <w:p w14:paraId="6CE994A0" w14:textId="77777777" w:rsidR="00C90170" w:rsidRPr="00FC7FBE" w:rsidRDefault="00C90170" w:rsidP="00802C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16"/>
          <w:szCs w:val="16"/>
          <w:lang w:val="es-ES" w:eastAsia="es-ES"/>
        </w:rPr>
      </w:pPr>
      <w:r w:rsidRPr="00FC7FBE">
        <w:rPr>
          <w:rStyle w:val="FootnoteReference"/>
          <w:rFonts w:asciiTheme="majorHAnsi" w:hAnsiTheme="majorHAnsi"/>
          <w:sz w:val="16"/>
          <w:szCs w:val="16"/>
        </w:rPr>
        <w:footnoteRef/>
      </w:r>
      <w:r w:rsidRPr="00FC7FBE">
        <w:rPr>
          <w:rFonts w:asciiTheme="majorHAnsi" w:hAnsiTheme="majorHAnsi"/>
          <w:sz w:val="16"/>
          <w:szCs w:val="16"/>
          <w:lang w:val="es-VE"/>
        </w:rPr>
        <w:t xml:space="preserve"> El artículo 8.1 de la Convención señala que: </w:t>
      </w:r>
      <w:r w:rsidRPr="00FC7FBE">
        <w:rPr>
          <w:rFonts w:asciiTheme="majorHAnsi" w:eastAsia="Times New Roman" w:hAnsiTheme="majorHAnsi"/>
          <w:sz w:val="16"/>
          <w:szCs w:val="16"/>
          <w:lang w:val="es-ES" w:eastAsia="es-ES"/>
        </w:rPr>
        <w:t xml:space="preserve">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w:t>
      </w:r>
      <w:r w:rsidRPr="00FC7FBE">
        <w:rPr>
          <w:rFonts w:asciiTheme="majorHAnsi" w:hAnsiTheme="majorHAnsi"/>
          <w:sz w:val="16"/>
          <w:szCs w:val="16"/>
          <w:lang w:val="es-VE"/>
        </w:rPr>
        <w:t>El artículo 8.2 establece en lo pertinente que: 2. Toda persona inculpada de delito tiene derecho a que se presuma su inocencia mientras no se establezca legalmente su culpabilidad. Durante el proceso, toda persona tiene derecho, en plena igualdad, a las siguientes garantías mínimas: b) comunicación previa y detallada al inculpado de la acusación formulada; c) concesión al inculpado del tiempo y de los medios adecuados para la preparación de su defensa.</w:t>
      </w:r>
    </w:p>
  </w:footnote>
  <w:footnote w:id="24">
    <w:p w14:paraId="57F7B6AF" w14:textId="77777777" w:rsidR="00C90170" w:rsidRPr="00FC7FBE" w:rsidRDefault="00C90170" w:rsidP="00802CA1">
      <w:pPr>
        <w:pStyle w:val="FootnoteText"/>
        <w:rPr>
          <w:rFonts w:asciiTheme="majorHAnsi" w:hAnsiTheme="majorHAnsi"/>
          <w:sz w:val="16"/>
          <w:szCs w:val="16"/>
          <w:lang w:val="es-VE"/>
        </w:rPr>
      </w:pPr>
      <w:r w:rsidRPr="00FC7FBE">
        <w:rPr>
          <w:rStyle w:val="FootnoteReference"/>
          <w:rFonts w:asciiTheme="majorHAnsi" w:hAnsiTheme="majorHAnsi"/>
          <w:sz w:val="16"/>
          <w:szCs w:val="16"/>
        </w:rPr>
        <w:footnoteRef/>
      </w:r>
      <w:r w:rsidRPr="00FC7FBE">
        <w:rPr>
          <w:rFonts w:asciiTheme="majorHAnsi" w:hAnsiTheme="majorHAnsi"/>
          <w:sz w:val="16"/>
          <w:szCs w:val="16"/>
          <w:lang w:val="es-VE"/>
        </w:rPr>
        <w:t xml:space="preserve"> El artículo 9 de la Convención Americana establece que </w:t>
      </w:r>
      <w:r w:rsidRPr="00FC7FBE">
        <w:rPr>
          <w:rFonts w:asciiTheme="majorHAnsi" w:hAnsiTheme="majorHAnsi" w:cs="Tahoma"/>
          <w:sz w:val="16"/>
          <w:szCs w:val="16"/>
          <w:lang w:val="es-VE"/>
        </w:rPr>
        <w:t>nadie puede ser condenado por acciones u omisiones que en el momento de cometerse no fueran delictivos según el derecho aplicable.  Tampoco se puede imponer pena más grave que la aplicable en el momento de la comisión del delito.  Si con posterioridad a la comisión del delito la ley dispone la imposición de una pena más leve, el delincuente se beneficiará de ello.</w:t>
      </w:r>
    </w:p>
  </w:footnote>
  <w:footnote w:id="25">
    <w:p w14:paraId="55283B74" w14:textId="77777777" w:rsidR="00C90170" w:rsidRPr="00FC7FBE" w:rsidRDefault="00C90170" w:rsidP="00802CA1">
      <w:pPr>
        <w:pStyle w:val="FootnoteText"/>
        <w:jc w:val="both"/>
        <w:rPr>
          <w:rFonts w:asciiTheme="majorHAnsi" w:hAnsiTheme="majorHAnsi"/>
          <w:color w:val="auto"/>
          <w:sz w:val="16"/>
          <w:szCs w:val="16"/>
          <w:lang w:val="es-ES"/>
        </w:rPr>
      </w:pPr>
      <w:r w:rsidRPr="00FC7FBE">
        <w:rPr>
          <w:rStyle w:val="FootnoteReference"/>
          <w:rFonts w:asciiTheme="majorHAnsi" w:hAnsiTheme="majorHAnsi"/>
          <w:color w:val="auto"/>
          <w:sz w:val="16"/>
          <w:szCs w:val="16"/>
        </w:rPr>
        <w:footnoteRef/>
      </w:r>
      <w:r w:rsidRPr="00FC7FBE">
        <w:rPr>
          <w:rFonts w:asciiTheme="majorHAnsi" w:hAnsiTheme="majorHAnsi"/>
          <w:color w:val="auto"/>
          <w:sz w:val="16"/>
          <w:szCs w:val="16"/>
          <w:lang w:val="es-ES"/>
        </w:rPr>
        <w:t xml:space="preserve"> CIDH, Informe No. 65/11, Caso 12.600, Fondo, Hugo Quintana Coello y otros “Magistrados de la Corte Suprema de Justicia”, Ecuador, 31 de marzo de 2011, párr. 102; Corte IDH. </w:t>
      </w:r>
      <w:r w:rsidR="001F5075">
        <w:fldChar w:fldCharType="begin"/>
      </w:r>
      <w:r w:rsidR="001F5075" w:rsidRPr="001F5075">
        <w:rPr>
          <w:lang w:val="es-VE"/>
        </w:rPr>
        <w:instrText xml:space="preserve"> HYPERLINK "http://joomla.corteidh.or.cr:8080/joomla/es/casos-contenciosos/38-jurisprude</w:instrText>
      </w:r>
      <w:r w:rsidR="001F5075" w:rsidRPr="001F5075">
        <w:rPr>
          <w:lang w:val="es-VE"/>
        </w:rPr>
        <w:instrText xml:space="preserve">ncia/476-corte-idh-caso-baena-ricardo-y-otros-vs-panama-fondo-reparaciones-y-costas-sentencia-de-2-de-febrero-de-2001-serie-c-no-72" </w:instrText>
      </w:r>
      <w:r w:rsidR="001F5075">
        <w:fldChar w:fldCharType="separate"/>
      </w:r>
      <w:r w:rsidRPr="00FC7FBE">
        <w:rPr>
          <w:rStyle w:val="Hyperlink"/>
          <w:rFonts w:asciiTheme="majorHAnsi" w:hAnsiTheme="majorHAnsi" w:cs="Arial"/>
          <w:color w:val="auto"/>
          <w:sz w:val="16"/>
          <w:szCs w:val="16"/>
          <w:u w:val="none"/>
          <w:shd w:val="clear" w:color="auto" w:fill="FFFFFF"/>
          <w:lang w:val="es-ES"/>
        </w:rPr>
        <w:t>Caso Baena Ricardo y otros Vs. Panamá. Fondo, Reparaciones y Costas. Sentencia de 2 de febrero de 2001. Serie C No. 72</w:t>
      </w:r>
      <w:r w:rsidR="001F5075">
        <w:rPr>
          <w:rStyle w:val="Hyperlink"/>
          <w:rFonts w:asciiTheme="majorHAnsi" w:hAnsiTheme="majorHAnsi" w:cs="Arial"/>
          <w:color w:val="auto"/>
          <w:sz w:val="16"/>
          <w:szCs w:val="16"/>
          <w:u w:val="none"/>
          <w:shd w:val="clear" w:color="auto" w:fill="FFFFFF"/>
          <w:lang w:val="es-ES"/>
        </w:rPr>
        <w:fldChar w:fldCharType="end"/>
      </w:r>
      <w:r w:rsidRPr="00FC7FBE">
        <w:rPr>
          <w:rFonts w:asciiTheme="majorHAnsi" w:hAnsiTheme="majorHAnsi"/>
          <w:color w:val="auto"/>
          <w:sz w:val="16"/>
          <w:szCs w:val="16"/>
          <w:lang w:val="es-ES"/>
        </w:rPr>
        <w:t xml:space="preserve">, </w:t>
      </w:r>
      <w:proofErr w:type="spellStart"/>
      <w:r w:rsidRPr="00FC7FBE">
        <w:rPr>
          <w:rFonts w:asciiTheme="majorHAnsi" w:hAnsiTheme="majorHAnsi"/>
          <w:color w:val="auto"/>
          <w:sz w:val="16"/>
          <w:szCs w:val="16"/>
          <w:lang w:val="es-ES"/>
        </w:rPr>
        <w:t>párrs</w:t>
      </w:r>
      <w:proofErr w:type="spellEnd"/>
      <w:r w:rsidRPr="00FC7FBE">
        <w:rPr>
          <w:rFonts w:asciiTheme="majorHAnsi" w:hAnsiTheme="majorHAnsi"/>
          <w:color w:val="auto"/>
          <w:sz w:val="16"/>
          <w:szCs w:val="16"/>
          <w:lang w:val="es-ES"/>
        </w:rPr>
        <w:t xml:space="preserve">. 126-127; </w:t>
      </w:r>
      <w:r w:rsidR="001F5075">
        <w:fldChar w:fldCharType="begin"/>
      </w:r>
      <w:r w:rsidR="001F5075" w:rsidRPr="001F5075">
        <w:rPr>
          <w:lang w:val="es-VE"/>
        </w:rPr>
        <w:instrText xml:space="preserve"> HYPERLINK "http://joomla.corteidh.or.cr:8080/joomla/es/casos-contenciosos/38-jurisprudencia/475-corte-idh-caso-del-tribunal-constitucional-vs-peru-fondo-reparaciones-y-costas-sentencia-de-31-de-enero-de-2001-serie-c-no-71" </w:instrText>
      </w:r>
      <w:r w:rsidR="001F5075">
        <w:fldChar w:fldCharType="separate"/>
      </w:r>
      <w:r w:rsidRPr="00FC7FBE">
        <w:rPr>
          <w:rStyle w:val="Hyperlink"/>
          <w:rFonts w:asciiTheme="majorHAnsi" w:hAnsiTheme="majorHAnsi" w:cs="Arial"/>
          <w:color w:val="auto"/>
          <w:sz w:val="16"/>
          <w:szCs w:val="16"/>
          <w:u w:val="none"/>
          <w:shd w:val="clear" w:color="auto" w:fill="FFFFFF"/>
          <w:lang w:val="es-ES"/>
        </w:rPr>
        <w:t>Caso del Tribunal Constitucional Vs. Perú. Fondo, Reparaciones y Costas. Sentencia de 31 de enero de 2001. Serie C No. 71</w:t>
      </w:r>
      <w:r w:rsidR="001F5075">
        <w:rPr>
          <w:rStyle w:val="Hyperlink"/>
          <w:rFonts w:asciiTheme="majorHAnsi" w:hAnsiTheme="majorHAnsi" w:cs="Arial"/>
          <w:color w:val="auto"/>
          <w:sz w:val="16"/>
          <w:szCs w:val="16"/>
          <w:u w:val="none"/>
          <w:shd w:val="clear" w:color="auto" w:fill="FFFFFF"/>
          <w:lang w:val="es-ES"/>
        </w:rPr>
        <w:fldChar w:fldCharType="end"/>
      </w:r>
      <w:r w:rsidRPr="00FC7FBE">
        <w:rPr>
          <w:rFonts w:asciiTheme="majorHAnsi" w:hAnsiTheme="majorHAnsi"/>
          <w:color w:val="auto"/>
          <w:sz w:val="16"/>
          <w:szCs w:val="16"/>
          <w:lang w:val="es-ES"/>
        </w:rPr>
        <w:t xml:space="preserve">, </w:t>
      </w:r>
      <w:proofErr w:type="spellStart"/>
      <w:r w:rsidRPr="00FC7FBE">
        <w:rPr>
          <w:rFonts w:asciiTheme="majorHAnsi" w:hAnsiTheme="majorHAnsi"/>
          <w:color w:val="auto"/>
          <w:sz w:val="16"/>
          <w:szCs w:val="16"/>
          <w:lang w:val="es-ES"/>
        </w:rPr>
        <w:t>párrs</w:t>
      </w:r>
      <w:proofErr w:type="spellEnd"/>
      <w:r w:rsidRPr="00FC7FBE">
        <w:rPr>
          <w:rFonts w:asciiTheme="majorHAnsi" w:hAnsiTheme="majorHAnsi"/>
          <w:color w:val="auto"/>
          <w:sz w:val="16"/>
          <w:szCs w:val="16"/>
          <w:lang w:val="es-ES"/>
        </w:rPr>
        <w:t xml:space="preserve">. 69-70; y </w:t>
      </w:r>
      <w:r w:rsidR="001F5075">
        <w:fldChar w:fldCharType="begin"/>
      </w:r>
      <w:r w:rsidR="001F5075" w:rsidRPr="001F5075">
        <w:rPr>
          <w:lang w:val="es-VE"/>
        </w:rPr>
        <w:instrText xml:space="preserve"> HYPERLINK "http://joomla.corteidh.or.cr:8080/joomla/es/casos-contenciosos/38-jurisprudencia/1450-corte-idh-caso-lopez-mendoza-v</w:instrText>
      </w:r>
      <w:r w:rsidR="001F5075" w:rsidRPr="001F5075">
        <w:rPr>
          <w:lang w:val="es-VE"/>
        </w:rPr>
        <w:instrText xml:space="preserve">s-venezuela-fondo-reparaciones-y-costas-sentencia-de-1-de-septiembre-de-2011-serie-c-no-233" </w:instrText>
      </w:r>
      <w:r w:rsidR="001F5075">
        <w:fldChar w:fldCharType="separate"/>
      </w:r>
      <w:r w:rsidRPr="00FC7FBE">
        <w:rPr>
          <w:rStyle w:val="Hyperlink"/>
          <w:rFonts w:asciiTheme="majorHAnsi" w:hAnsiTheme="majorHAnsi" w:cs="Arial"/>
          <w:color w:val="auto"/>
          <w:sz w:val="16"/>
          <w:szCs w:val="16"/>
          <w:u w:val="none"/>
          <w:shd w:val="clear" w:color="auto" w:fill="FFFFFF"/>
          <w:lang w:val="es-ES"/>
        </w:rPr>
        <w:t>Caso López Mendoza Vs. Venezuela. Fondo Reparaciones y Costas. Sentencia de 1 de septiembre de 2011 Serie C No. 233</w:t>
      </w:r>
      <w:r w:rsidR="001F5075">
        <w:rPr>
          <w:rStyle w:val="Hyperlink"/>
          <w:rFonts w:asciiTheme="majorHAnsi" w:hAnsiTheme="majorHAnsi" w:cs="Arial"/>
          <w:color w:val="auto"/>
          <w:sz w:val="16"/>
          <w:szCs w:val="16"/>
          <w:u w:val="none"/>
          <w:shd w:val="clear" w:color="auto" w:fill="FFFFFF"/>
          <w:lang w:val="es-ES"/>
        </w:rPr>
        <w:fldChar w:fldCharType="end"/>
      </w:r>
      <w:r w:rsidRPr="00FC7FBE">
        <w:rPr>
          <w:rFonts w:asciiTheme="majorHAnsi" w:hAnsiTheme="majorHAnsi"/>
          <w:color w:val="auto"/>
          <w:sz w:val="16"/>
          <w:szCs w:val="16"/>
          <w:lang w:val="es-ES"/>
        </w:rPr>
        <w:t xml:space="preserve">, párr. 111. </w:t>
      </w:r>
    </w:p>
  </w:footnote>
  <w:footnote w:id="26">
    <w:p w14:paraId="037DAFDB" w14:textId="77777777" w:rsidR="00C90170" w:rsidRPr="00FC7FBE" w:rsidRDefault="00C90170" w:rsidP="00802CA1">
      <w:pPr>
        <w:pStyle w:val="FootnoteText"/>
        <w:jc w:val="both"/>
        <w:rPr>
          <w:rFonts w:asciiTheme="majorHAnsi" w:hAnsiTheme="majorHAnsi"/>
          <w:color w:val="auto"/>
          <w:sz w:val="16"/>
          <w:szCs w:val="16"/>
          <w:lang w:val="es-ES"/>
        </w:rPr>
      </w:pPr>
      <w:r w:rsidRPr="00FC7FBE">
        <w:rPr>
          <w:rStyle w:val="FootnoteReference"/>
          <w:rFonts w:asciiTheme="majorHAnsi" w:hAnsiTheme="majorHAnsi"/>
          <w:color w:val="auto"/>
          <w:sz w:val="16"/>
          <w:szCs w:val="16"/>
        </w:rPr>
        <w:footnoteRef/>
      </w:r>
      <w:r w:rsidRPr="00FC7FBE">
        <w:rPr>
          <w:rFonts w:asciiTheme="majorHAnsi" w:hAnsiTheme="majorHAnsi"/>
          <w:color w:val="auto"/>
          <w:sz w:val="16"/>
          <w:szCs w:val="16"/>
          <w:lang w:val="es-ES"/>
        </w:rPr>
        <w:t xml:space="preserve"> CIDH, Informe No. 65/11, Caso 12.600, Fondo, Hugo Quintana Coello y otros “Magistrados de la Corte Suprema de Justicia”, Ecuador, 31 de marzo de 2011, párr. 102; Corte IDH. </w:t>
      </w:r>
      <w:r w:rsidR="001F5075">
        <w:fldChar w:fldCharType="begin"/>
      </w:r>
      <w:r w:rsidR="001F5075" w:rsidRPr="001F5075">
        <w:rPr>
          <w:lang w:val="es-VE"/>
        </w:rPr>
        <w:instrText xml:space="preserve"> HYPERLINK "http://joomla.corteidh.or.cr:8080/joomla/es/casos-contenciosos/38-ju</w:instrText>
      </w:r>
      <w:r w:rsidR="001F5075" w:rsidRPr="001F5075">
        <w:rPr>
          <w:lang w:val="es-VE"/>
        </w:rPr>
        <w:instrText xml:space="preserve">risprudencia/476-corte-idh-caso-baena-ricardo-y-otros-vs-panama-fondo-reparaciones-y-costas-sentencia-de-2-de-febrero-de-2001-serie-c-no-72" </w:instrText>
      </w:r>
      <w:r w:rsidR="001F5075">
        <w:fldChar w:fldCharType="separate"/>
      </w:r>
      <w:r w:rsidRPr="00FC7FBE">
        <w:rPr>
          <w:rStyle w:val="Hyperlink"/>
          <w:rFonts w:asciiTheme="majorHAnsi" w:hAnsiTheme="majorHAnsi" w:cs="Arial"/>
          <w:color w:val="auto"/>
          <w:sz w:val="16"/>
          <w:szCs w:val="16"/>
          <w:u w:val="none"/>
          <w:shd w:val="clear" w:color="auto" w:fill="FFFFFF"/>
          <w:lang w:val="es-ES"/>
        </w:rPr>
        <w:t>Caso Baena Ricardo y otros Vs. Panamá. Fondo, Reparaciones y Costas. Sentencia de 2 de febrero de 2001. Serie C No. 72</w:t>
      </w:r>
      <w:r w:rsidR="001F5075">
        <w:rPr>
          <w:rStyle w:val="Hyperlink"/>
          <w:rFonts w:asciiTheme="majorHAnsi" w:hAnsiTheme="majorHAnsi" w:cs="Arial"/>
          <w:color w:val="auto"/>
          <w:sz w:val="16"/>
          <w:szCs w:val="16"/>
          <w:u w:val="none"/>
          <w:shd w:val="clear" w:color="auto" w:fill="FFFFFF"/>
          <w:lang w:val="es-ES"/>
        </w:rPr>
        <w:fldChar w:fldCharType="end"/>
      </w:r>
      <w:r w:rsidRPr="00FC7FBE">
        <w:rPr>
          <w:rFonts w:asciiTheme="majorHAnsi" w:hAnsiTheme="majorHAnsi"/>
          <w:color w:val="auto"/>
          <w:sz w:val="16"/>
          <w:szCs w:val="16"/>
          <w:lang w:val="es-ES"/>
        </w:rPr>
        <w:t xml:space="preserve">, </w:t>
      </w:r>
      <w:proofErr w:type="spellStart"/>
      <w:r w:rsidRPr="00FC7FBE">
        <w:rPr>
          <w:rFonts w:asciiTheme="majorHAnsi" w:hAnsiTheme="majorHAnsi"/>
          <w:color w:val="auto"/>
          <w:sz w:val="16"/>
          <w:szCs w:val="16"/>
          <w:lang w:val="es-ES"/>
        </w:rPr>
        <w:t>párrs</w:t>
      </w:r>
      <w:proofErr w:type="spellEnd"/>
      <w:r w:rsidRPr="00FC7FBE">
        <w:rPr>
          <w:rFonts w:asciiTheme="majorHAnsi" w:hAnsiTheme="majorHAnsi"/>
          <w:color w:val="auto"/>
          <w:sz w:val="16"/>
          <w:szCs w:val="16"/>
          <w:lang w:val="es-ES"/>
        </w:rPr>
        <w:t xml:space="preserve">. 126-127; </w:t>
      </w:r>
      <w:r w:rsidR="001F5075">
        <w:fldChar w:fldCharType="begin"/>
      </w:r>
      <w:r w:rsidR="001F5075" w:rsidRPr="001F5075">
        <w:rPr>
          <w:lang w:val="es-VE"/>
        </w:rPr>
        <w:instrText xml:space="preserve"> HYPERLINK "http://joomla.corteidh.or.cr:8080/joomla/es/casos-contenciosos/38-jurisprudencia/475-corte-idh-caso-del-tribunal-constitucional-vs-peru-fondo-reparaciones-y-costas-sentencia-de-31-de-enero-de-2001-serie-c-no-71" </w:instrText>
      </w:r>
      <w:r w:rsidR="001F5075">
        <w:fldChar w:fldCharType="separate"/>
      </w:r>
      <w:r w:rsidRPr="00FC7FBE">
        <w:rPr>
          <w:rStyle w:val="Hyperlink"/>
          <w:rFonts w:asciiTheme="majorHAnsi" w:hAnsiTheme="majorHAnsi" w:cs="Arial"/>
          <w:color w:val="auto"/>
          <w:sz w:val="16"/>
          <w:szCs w:val="16"/>
          <w:u w:val="none"/>
          <w:shd w:val="clear" w:color="auto" w:fill="FFFFFF"/>
          <w:lang w:val="es-ES"/>
        </w:rPr>
        <w:t>Caso del Tribunal Constitucional Vs. Perú. Fondo, Reparaciones y Costas. Sentencia de 31 de enero de 2001. Serie C No. 71</w:t>
      </w:r>
      <w:r w:rsidR="001F5075">
        <w:rPr>
          <w:rStyle w:val="Hyperlink"/>
          <w:rFonts w:asciiTheme="majorHAnsi" w:hAnsiTheme="majorHAnsi" w:cs="Arial"/>
          <w:color w:val="auto"/>
          <w:sz w:val="16"/>
          <w:szCs w:val="16"/>
          <w:u w:val="none"/>
          <w:shd w:val="clear" w:color="auto" w:fill="FFFFFF"/>
          <w:lang w:val="es-ES"/>
        </w:rPr>
        <w:fldChar w:fldCharType="end"/>
      </w:r>
      <w:r w:rsidRPr="00FC7FBE">
        <w:rPr>
          <w:rFonts w:asciiTheme="majorHAnsi" w:hAnsiTheme="majorHAnsi"/>
          <w:color w:val="auto"/>
          <w:sz w:val="16"/>
          <w:szCs w:val="16"/>
          <w:lang w:val="es-ES"/>
        </w:rPr>
        <w:t xml:space="preserve">, </w:t>
      </w:r>
      <w:proofErr w:type="spellStart"/>
      <w:r w:rsidRPr="00FC7FBE">
        <w:rPr>
          <w:rFonts w:asciiTheme="majorHAnsi" w:hAnsiTheme="majorHAnsi"/>
          <w:color w:val="auto"/>
          <w:sz w:val="16"/>
          <w:szCs w:val="16"/>
          <w:lang w:val="es-ES"/>
        </w:rPr>
        <w:t>párrs</w:t>
      </w:r>
      <w:proofErr w:type="spellEnd"/>
      <w:r w:rsidRPr="00FC7FBE">
        <w:rPr>
          <w:rFonts w:asciiTheme="majorHAnsi" w:hAnsiTheme="majorHAnsi"/>
          <w:color w:val="auto"/>
          <w:sz w:val="16"/>
          <w:szCs w:val="16"/>
          <w:lang w:val="es-ES"/>
        </w:rPr>
        <w:t xml:space="preserve">. 69-70; y </w:t>
      </w:r>
      <w:r w:rsidR="001F5075">
        <w:fldChar w:fldCharType="begin"/>
      </w:r>
      <w:r w:rsidR="001F5075" w:rsidRPr="001F5075">
        <w:rPr>
          <w:lang w:val="es-VE"/>
        </w:rPr>
        <w:instrText xml:space="preserve"> HYPERLINK "http://joomla.corteidh.or.cr:8080/joomla/es/casos-contenciosos/38-jurisprudencia/1450-corte-idh-caso-lopez-men</w:instrText>
      </w:r>
      <w:r w:rsidR="001F5075" w:rsidRPr="001F5075">
        <w:rPr>
          <w:lang w:val="es-VE"/>
        </w:rPr>
        <w:instrText xml:space="preserve">doza-vs-venezuela-fondo-reparaciones-y-costas-sentencia-de-1-de-septiembre-de-2011-serie-c-no-233" </w:instrText>
      </w:r>
      <w:r w:rsidR="001F5075">
        <w:fldChar w:fldCharType="separate"/>
      </w:r>
      <w:r w:rsidRPr="00FC7FBE">
        <w:rPr>
          <w:rStyle w:val="Hyperlink"/>
          <w:rFonts w:asciiTheme="majorHAnsi" w:hAnsiTheme="majorHAnsi" w:cs="Arial"/>
          <w:color w:val="auto"/>
          <w:sz w:val="16"/>
          <w:szCs w:val="16"/>
          <w:u w:val="none"/>
          <w:shd w:val="clear" w:color="auto" w:fill="FFFFFF"/>
          <w:lang w:val="es-ES"/>
        </w:rPr>
        <w:t>Caso López Mendoza Vs. Venezuela. Fondo Reparaciones y Costas. Sentencia de 1 de septiembre de 2011 Serie C No. 233</w:t>
      </w:r>
      <w:r w:rsidR="001F5075">
        <w:rPr>
          <w:rStyle w:val="Hyperlink"/>
          <w:rFonts w:asciiTheme="majorHAnsi" w:hAnsiTheme="majorHAnsi" w:cs="Arial"/>
          <w:color w:val="auto"/>
          <w:sz w:val="16"/>
          <w:szCs w:val="16"/>
          <w:u w:val="none"/>
          <w:shd w:val="clear" w:color="auto" w:fill="FFFFFF"/>
          <w:lang w:val="es-ES"/>
        </w:rPr>
        <w:fldChar w:fldCharType="end"/>
      </w:r>
      <w:r w:rsidRPr="00FC7FBE">
        <w:rPr>
          <w:rFonts w:asciiTheme="majorHAnsi" w:hAnsiTheme="majorHAnsi"/>
          <w:color w:val="auto"/>
          <w:sz w:val="16"/>
          <w:szCs w:val="16"/>
          <w:lang w:val="es-ES"/>
        </w:rPr>
        <w:t xml:space="preserve">, párr. 111. </w:t>
      </w:r>
    </w:p>
  </w:footnote>
  <w:footnote w:id="27">
    <w:p w14:paraId="07D00874" w14:textId="77777777" w:rsidR="00C90170" w:rsidRPr="00FC7FBE" w:rsidRDefault="00C90170" w:rsidP="00802CA1">
      <w:pPr>
        <w:pStyle w:val="FootnoteText"/>
        <w:spacing w:after="120"/>
        <w:jc w:val="both"/>
        <w:rPr>
          <w:rFonts w:asciiTheme="majorHAnsi" w:hAnsiTheme="majorHAnsi"/>
          <w:sz w:val="16"/>
          <w:szCs w:val="16"/>
        </w:rPr>
      </w:pPr>
      <w:r w:rsidRPr="00FC7FBE">
        <w:rPr>
          <w:rStyle w:val="FootnoteReference"/>
          <w:rFonts w:asciiTheme="majorHAnsi" w:hAnsiTheme="majorHAnsi"/>
          <w:sz w:val="16"/>
          <w:szCs w:val="16"/>
        </w:rPr>
        <w:footnoteRef/>
      </w:r>
      <w:r w:rsidRPr="00FC7FBE">
        <w:rPr>
          <w:rFonts w:asciiTheme="majorHAnsi" w:hAnsiTheme="majorHAnsi"/>
          <w:sz w:val="16"/>
          <w:szCs w:val="16"/>
          <w:lang w:val="es-ES"/>
        </w:rPr>
        <w:t xml:space="preserve"> Corte IDH. </w:t>
      </w:r>
      <w:r w:rsidR="001F5075">
        <w:fldChar w:fldCharType="begin"/>
      </w:r>
      <w:r w:rsidR="001F5075" w:rsidRPr="001F5075">
        <w:rPr>
          <w:lang w:val="es-VE"/>
        </w:rPr>
        <w:instrText xml:space="preserve"> HYPERLINK "</w:instrText>
      </w:r>
      <w:r w:rsidR="001F5075" w:rsidRPr="001F5075">
        <w:rPr>
          <w:lang w:val="es-VE"/>
        </w:rPr>
        <w:instrText xml:space="preserve">http://joomla.corteidh.or.cr:8080/joomla/es/casos-contenciosos/38-jurisprudencia/1505-corte-idh-caso-barbani-duarte-y-otros-vs-uruguay-fondo-reparaciones-y-costas-sentencia-de-13-de-octubre-de-2011-serie-c-no-234" </w:instrText>
      </w:r>
      <w:r w:rsidR="001F5075">
        <w:fldChar w:fldCharType="separate"/>
      </w:r>
      <w:r w:rsidRPr="00FC7FBE">
        <w:rPr>
          <w:rStyle w:val="Hyperlink"/>
          <w:rFonts w:asciiTheme="majorHAnsi" w:hAnsiTheme="majorHAnsi" w:cs="Arial"/>
          <w:color w:val="auto"/>
          <w:sz w:val="16"/>
          <w:szCs w:val="16"/>
          <w:u w:val="none"/>
          <w:shd w:val="clear" w:color="auto" w:fill="FFFFFF"/>
          <w:lang w:val="es-ES"/>
        </w:rPr>
        <w:t xml:space="preserve">Caso </w:t>
      </w:r>
      <w:proofErr w:type="spellStart"/>
      <w:r w:rsidRPr="00FC7FBE">
        <w:rPr>
          <w:rStyle w:val="Hyperlink"/>
          <w:rFonts w:asciiTheme="majorHAnsi" w:hAnsiTheme="majorHAnsi" w:cs="Arial"/>
          <w:color w:val="auto"/>
          <w:sz w:val="16"/>
          <w:szCs w:val="16"/>
          <w:u w:val="none"/>
          <w:shd w:val="clear" w:color="auto" w:fill="FFFFFF"/>
          <w:lang w:val="es-ES"/>
        </w:rPr>
        <w:t>Barbani</w:t>
      </w:r>
      <w:proofErr w:type="spellEnd"/>
      <w:r w:rsidRPr="00FC7FBE">
        <w:rPr>
          <w:rStyle w:val="Hyperlink"/>
          <w:rFonts w:asciiTheme="majorHAnsi" w:hAnsiTheme="majorHAnsi" w:cs="Arial"/>
          <w:color w:val="auto"/>
          <w:sz w:val="16"/>
          <w:szCs w:val="16"/>
          <w:u w:val="none"/>
          <w:shd w:val="clear" w:color="auto" w:fill="FFFFFF"/>
          <w:lang w:val="es-ES"/>
        </w:rPr>
        <w:t xml:space="preserve"> Duarte y Otros Vs. Uruguay. Fondo Reparaciones y costas. Sentencia de 13 de octubre de 2011. Serie C No. 234</w:t>
      </w:r>
      <w:r w:rsidR="001F5075">
        <w:rPr>
          <w:rStyle w:val="Hyperlink"/>
          <w:rFonts w:asciiTheme="majorHAnsi" w:hAnsiTheme="majorHAnsi" w:cs="Arial"/>
          <w:color w:val="auto"/>
          <w:sz w:val="16"/>
          <w:szCs w:val="16"/>
          <w:u w:val="none"/>
          <w:shd w:val="clear" w:color="auto" w:fill="FFFFFF"/>
          <w:lang w:val="es-ES"/>
        </w:rPr>
        <w:fldChar w:fldCharType="end"/>
      </w:r>
      <w:r w:rsidRPr="00FC7FBE">
        <w:rPr>
          <w:rFonts w:asciiTheme="majorHAnsi" w:hAnsiTheme="majorHAnsi"/>
          <w:sz w:val="16"/>
          <w:szCs w:val="16"/>
          <w:lang w:val="es-ES"/>
        </w:rPr>
        <w:t xml:space="preserve">, párr. 118; y </w:t>
      </w:r>
      <w:r w:rsidR="001F5075">
        <w:fldChar w:fldCharType="begin"/>
      </w:r>
      <w:r w:rsidR="001F5075" w:rsidRPr="001F5075">
        <w:rPr>
          <w:lang w:val="es-VE"/>
        </w:rPr>
        <w:instrText xml:space="preserve"> HYPERLINK "http://joomla.corteidh.or.cr:8080/joomla/es/casos-contenciosos/38-jurisprudencia/738-corte-idh-caso-claude-reyes-y-otros-vs-chile-fondo-reparaciones-y-costas-sentencia-de-19-de-septiembre-de-2006-serie-c-no-151" </w:instrText>
      </w:r>
      <w:r w:rsidR="001F5075">
        <w:fldChar w:fldCharType="separate"/>
      </w:r>
      <w:r w:rsidRPr="00FC7FBE">
        <w:rPr>
          <w:rStyle w:val="Hyperlink"/>
          <w:rFonts w:asciiTheme="majorHAnsi" w:hAnsiTheme="majorHAnsi" w:cs="Arial"/>
          <w:color w:val="auto"/>
          <w:sz w:val="16"/>
          <w:szCs w:val="16"/>
          <w:u w:val="none"/>
          <w:shd w:val="clear" w:color="auto" w:fill="FFFFFF"/>
          <w:lang w:val="es-ES"/>
        </w:rPr>
        <w:t xml:space="preserve">Caso Claude Reyes y otros Vs. Chile. Fondo, Reparaciones y Costas. Sentencia de 19 de septiembre de 2006. </w:t>
      </w:r>
      <w:r w:rsidRPr="0041572B">
        <w:rPr>
          <w:rStyle w:val="Hyperlink"/>
          <w:rFonts w:asciiTheme="majorHAnsi" w:hAnsiTheme="majorHAnsi" w:cs="Arial"/>
          <w:color w:val="auto"/>
          <w:sz w:val="16"/>
          <w:szCs w:val="16"/>
          <w:u w:val="none"/>
          <w:shd w:val="clear" w:color="auto" w:fill="FFFFFF"/>
          <w:lang w:val="es-PE"/>
        </w:rPr>
        <w:t>Serie C No. 151</w:t>
      </w:r>
      <w:r w:rsidR="001F5075">
        <w:rPr>
          <w:rStyle w:val="Hyperlink"/>
          <w:rFonts w:asciiTheme="majorHAnsi" w:hAnsiTheme="majorHAnsi" w:cs="Arial"/>
          <w:color w:val="auto"/>
          <w:sz w:val="16"/>
          <w:szCs w:val="16"/>
          <w:u w:val="none"/>
          <w:shd w:val="clear" w:color="auto" w:fill="FFFFFF"/>
          <w:lang w:val="es-PE"/>
        </w:rPr>
        <w:fldChar w:fldCharType="end"/>
      </w:r>
      <w:r w:rsidRPr="0041572B">
        <w:rPr>
          <w:rFonts w:asciiTheme="majorHAnsi" w:hAnsiTheme="majorHAnsi"/>
          <w:sz w:val="16"/>
          <w:szCs w:val="16"/>
          <w:lang w:val="es-PE"/>
        </w:rPr>
        <w:t xml:space="preserve">, párr. </w:t>
      </w:r>
      <w:r w:rsidRPr="00FC7FBE">
        <w:rPr>
          <w:rFonts w:asciiTheme="majorHAnsi" w:hAnsiTheme="majorHAnsi"/>
          <w:sz w:val="16"/>
          <w:szCs w:val="16"/>
        </w:rPr>
        <w:t>118.</w:t>
      </w:r>
    </w:p>
  </w:footnote>
  <w:footnote w:id="28">
    <w:p w14:paraId="52E0FDD7" w14:textId="77777777" w:rsidR="00C90170" w:rsidRPr="00FC7FBE" w:rsidRDefault="00C90170" w:rsidP="00802CA1">
      <w:pPr>
        <w:pStyle w:val="FootnoteText"/>
        <w:rPr>
          <w:rFonts w:asciiTheme="majorHAnsi" w:hAnsiTheme="majorHAnsi"/>
          <w:sz w:val="16"/>
          <w:szCs w:val="16"/>
        </w:rPr>
      </w:pPr>
      <w:r w:rsidRPr="00FC7FBE">
        <w:rPr>
          <w:rStyle w:val="FootnoteReference"/>
          <w:rFonts w:asciiTheme="majorHAnsi" w:hAnsiTheme="majorHAnsi"/>
          <w:sz w:val="16"/>
          <w:szCs w:val="16"/>
        </w:rPr>
        <w:footnoteRef/>
      </w:r>
      <w:r w:rsidRPr="00FC7FBE">
        <w:rPr>
          <w:rFonts w:asciiTheme="majorHAnsi" w:hAnsiTheme="majorHAnsi"/>
          <w:sz w:val="16"/>
          <w:szCs w:val="16"/>
        </w:rPr>
        <w:t xml:space="preserve"> TEDH, </w:t>
      </w:r>
      <w:proofErr w:type="spellStart"/>
      <w:r w:rsidRPr="00FC7FBE">
        <w:rPr>
          <w:rFonts w:asciiTheme="majorHAnsi" w:hAnsiTheme="majorHAnsi"/>
          <w:sz w:val="16"/>
          <w:szCs w:val="16"/>
        </w:rPr>
        <w:t>Cudak</w:t>
      </w:r>
      <w:proofErr w:type="spellEnd"/>
      <w:r w:rsidRPr="00FC7FBE">
        <w:rPr>
          <w:rFonts w:asciiTheme="majorHAnsi" w:hAnsiTheme="majorHAnsi"/>
          <w:sz w:val="16"/>
          <w:szCs w:val="16"/>
        </w:rPr>
        <w:t xml:space="preserve"> v. </w:t>
      </w:r>
      <w:proofErr w:type="spellStart"/>
      <w:r w:rsidRPr="00FC7FBE">
        <w:rPr>
          <w:rFonts w:asciiTheme="majorHAnsi" w:hAnsiTheme="majorHAnsi"/>
          <w:sz w:val="16"/>
          <w:szCs w:val="16"/>
        </w:rPr>
        <w:t>Luthania</w:t>
      </w:r>
      <w:proofErr w:type="spellEnd"/>
      <w:r w:rsidRPr="00FC7FBE">
        <w:rPr>
          <w:rFonts w:asciiTheme="majorHAnsi" w:hAnsiTheme="majorHAnsi"/>
          <w:sz w:val="16"/>
          <w:szCs w:val="16"/>
        </w:rPr>
        <w:t xml:space="preserve">. </w:t>
      </w:r>
      <w:proofErr w:type="gramStart"/>
      <w:r w:rsidRPr="00FC7FBE">
        <w:rPr>
          <w:rFonts w:asciiTheme="majorHAnsi" w:hAnsiTheme="majorHAnsi"/>
          <w:sz w:val="16"/>
          <w:szCs w:val="16"/>
        </w:rPr>
        <w:t>Application No. 15869/025.</w:t>
      </w:r>
      <w:proofErr w:type="gramEnd"/>
      <w:r w:rsidRPr="00FC7FBE">
        <w:rPr>
          <w:rFonts w:asciiTheme="majorHAnsi" w:hAnsiTheme="majorHAnsi"/>
          <w:sz w:val="16"/>
          <w:szCs w:val="16"/>
        </w:rPr>
        <w:t xml:space="preserve"> </w:t>
      </w:r>
      <w:proofErr w:type="gramStart"/>
      <w:r w:rsidRPr="00FC7FBE">
        <w:rPr>
          <w:rFonts w:asciiTheme="majorHAnsi" w:hAnsiTheme="majorHAnsi"/>
          <w:sz w:val="16"/>
          <w:szCs w:val="16"/>
        </w:rPr>
        <w:t>Judgment of March 23, 2010, para.42.</w:t>
      </w:r>
      <w:proofErr w:type="gramEnd"/>
    </w:p>
  </w:footnote>
  <w:footnote w:id="29">
    <w:p w14:paraId="1C7707AF" w14:textId="77777777" w:rsidR="00C90170" w:rsidRPr="00FC7FBE" w:rsidRDefault="00C90170" w:rsidP="00802CA1">
      <w:pPr>
        <w:pStyle w:val="FootnoteText"/>
        <w:spacing w:after="120"/>
        <w:rPr>
          <w:rFonts w:asciiTheme="majorHAnsi" w:hAnsiTheme="majorHAnsi"/>
          <w:sz w:val="16"/>
          <w:szCs w:val="16"/>
          <w:lang w:val="es-ES"/>
        </w:rPr>
      </w:pPr>
      <w:r w:rsidRPr="00FC7FBE">
        <w:rPr>
          <w:rStyle w:val="FootnoteReference"/>
          <w:rFonts w:asciiTheme="majorHAnsi" w:hAnsiTheme="majorHAnsi"/>
          <w:sz w:val="16"/>
          <w:szCs w:val="16"/>
        </w:rPr>
        <w:footnoteRef/>
      </w:r>
      <w:r w:rsidRPr="001F5075">
        <w:rPr>
          <w:rFonts w:asciiTheme="majorHAnsi" w:hAnsiTheme="majorHAnsi"/>
          <w:sz w:val="16"/>
          <w:szCs w:val="16"/>
        </w:rPr>
        <w:t xml:space="preserve"> </w:t>
      </w:r>
      <w:r w:rsidRPr="001F5075">
        <w:rPr>
          <w:rFonts w:asciiTheme="majorHAnsi" w:hAnsiTheme="majorHAnsi"/>
          <w:sz w:val="16"/>
          <w:szCs w:val="16"/>
        </w:rPr>
        <w:t xml:space="preserve">Corte IDH. </w:t>
      </w:r>
      <w:r w:rsidR="0041572B">
        <w:fldChar w:fldCharType="begin"/>
      </w:r>
      <w:r w:rsidR="0041572B" w:rsidRPr="001F5075">
        <w:instrText xml:space="preserve"> HYPERLINK "http://joomla.corteidh.or.cr:8080/joomla/es/casos-contenciosos/38-jurisprudencia/1505-corte-idh-caso-barbani-duarte-y-otros-vs-uruguay-fondo-reparaciones-y-costas-sentencia-de-13-de-octubre-de-2011-serie-c-no-234" </w:instrText>
      </w:r>
      <w:r w:rsidR="0041572B">
        <w:fldChar w:fldCharType="separate"/>
      </w:r>
      <w:r w:rsidRPr="00FC7FBE">
        <w:rPr>
          <w:rStyle w:val="Hyperlink"/>
          <w:rFonts w:asciiTheme="majorHAnsi" w:hAnsiTheme="majorHAnsi" w:cs="Arial"/>
          <w:color w:val="auto"/>
          <w:sz w:val="16"/>
          <w:szCs w:val="16"/>
          <w:u w:val="none"/>
          <w:shd w:val="clear" w:color="auto" w:fill="FFFFFF"/>
          <w:lang w:val="es-ES"/>
        </w:rPr>
        <w:t xml:space="preserve">Caso </w:t>
      </w:r>
      <w:proofErr w:type="spellStart"/>
      <w:r w:rsidRPr="00FC7FBE">
        <w:rPr>
          <w:rStyle w:val="Hyperlink"/>
          <w:rFonts w:asciiTheme="majorHAnsi" w:hAnsiTheme="majorHAnsi" w:cs="Arial"/>
          <w:color w:val="auto"/>
          <w:sz w:val="16"/>
          <w:szCs w:val="16"/>
          <w:u w:val="none"/>
          <w:shd w:val="clear" w:color="auto" w:fill="FFFFFF"/>
          <w:lang w:val="es-ES"/>
        </w:rPr>
        <w:t>Barbani</w:t>
      </w:r>
      <w:proofErr w:type="spellEnd"/>
      <w:r w:rsidRPr="00FC7FBE">
        <w:rPr>
          <w:rStyle w:val="Hyperlink"/>
          <w:rFonts w:asciiTheme="majorHAnsi" w:hAnsiTheme="majorHAnsi" w:cs="Arial"/>
          <w:color w:val="auto"/>
          <w:sz w:val="16"/>
          <w:szCs w:val="16"/>
          <w:u w:val="none"/>
          <w:shd w:val="clear" w:color="auto" w:fill="FFFFFF"/>
          <w:lang w:val="es-ES"/>
        </w:rPr>
        <w:t xml:space="preserve"> Duarte y Otros Vs. Uruguay. Fondo Reparaciones y costas. Sentencia de 13 de octubre de 2011. Serie C No. 234</w:t>
      </w:r>
      <w:r w:rsidR="0041572B">
        <w:rPr>
          <w:rStyle w:val="Hyperlink"/>
          <w:rFonts w:asciiTheme="majorHAnsi" w:hAnsiTheme="majorHAnsi" w:cs="Arial"/>
          <w:color w:val="auto"/>
          <w:sz w:val="16"/>
          <w:szCs w:val="16"/>
          <w:u w:val="none"/>
          <w:shd w:val="clear" w:color="auto" w:fill="FFFFFF"/>
          <w:lang w:val="es-ES"/>
        </w:rPr>
        <w:fldChar w:fldCharType="end"/>
      </w:r>
      <w:r w:rsidRPr="00FC7FBE">
        <w:rPr>
          <w:rFonts w:asciiTheme="majorHAnsi" w:hAnsiTheme="majorHAnsi"/>
          <w:sz w:val="16"/>
          <w:szCs w:val="16"/>
          <w:lang w:val="es-ES"/>
        </w:rPr>
        <w:t xml:space="preserve">, </w:t>
      </w:r>
      <w:proofErr w:type="spellStart"/>
      <w:r w:rsidRPr="00FC7FBE">
        <w:rPr>
          <w:rFonts w:asciiTheme="majorHAnsi" w:hAnsiTheme="majorHAnsi"/>
          <w:sz w:val="16"/>
          <w:szCs w:val="16"/>
          <w:lang w:val="es-ES"/>
        </w:rPr>
        <w:t>párrs</w:t>
      </w:r>
      <w:proofErr w:type="spellEnd"/>
      <w:r w:rsidRPr="00FC7FBE">
        <w:rPr>
          <w:rFonts w:asciiTheme="majorHAnsi" w:hAnsiTheme="majorHAnsi"/>
          <w:sz w:val="16"/>
          <w:szCs w:val="16"/>
          <w:lang w:val="es-ES"/>
        </w:rPr>
        <w:t>. 118-119.</w:t>
      </w:r>
    </w:p>
  </w:footnote>
  <w:footnote w:id="30">
    <w:p w14:paraId="1D6E919A" w14:textId="77777777" w:rsidR="00C90170" w:rsidRPr="00FC7FBE" w:rsidRDefault="00C90170" w:rsidP="00802CA1">
      <w:pPr>
        <w:jc w:val="both"/>
        <w:rPr>
          <w:rFonts w:asciiTheme="majorHAnsi" w:eastAsia="Times New Roman" w:hAnsiTheme="majorHAnsi"/>
          <w:sz w:val="16"/>
          <w:szCs w:val="16"/>
          <w:lang w:val="es-MX"/>
        </w:rPr>
      </w:pPr>
      <w:r w:rsidRPr="00FC7FBE">
        <w:rPr>
          <w:rStyle w:val="FootnoteReference"/>
          <w:rFonts w:asciiTheme="majorHAnsi" w:hAnsiTheme="majorHAnsi"/>
          <w:sz w:val="16"/>
          <w:szCs w:val="16"/>
        </w:rPr>
        <w:footnoteRef/>
      </w:r>
      <w:r w:rsidRPr="00FC7FBE">
        <w:rPr>
          <w:rFonts w:asciiTheme="majorHAnsi" w:hAnsiTheme="majorHAnsi"/>
          <w:sz w:val="16"/>
          <w:szCs w:val="16"/>
          <w:lang w:val="es-CO"/>
        </w:rPr>
        <w:t xml:space="preserve"> CIDH, Informe de Fondo 12.816, Informe No. 103/13, 5 de noviembre de 2013, párr. 112. Citando </w:t>
      </w:r>
      <w:r w:rsidRPr="00FC7FBE">
        <w:rPr>
          <w:rFonts w:asciiTheme="majorHAnsi" w:eastAsia="Times New Roman" w:hAnsiTheme="majorHAnsi"/>
          <w:sz w:val="16"/>
          <w:szCs w:val="16"/>
          <w:lang w:val="es-MX"/>
        </w:rPr>
        <w:t>Naciones Unidas. Comité de Derechos Humanos. Observación General No. 32, CCPR/C/GC/32, 23 de agosto de 2007, párr.19. Ver en este sentido Cfr. El Hábeas Corpus Bajo Suspensión de Garantías (arts. 27.2, 25.1 y 7.6 Convención Americana sobre Derechos Humanos). Opinión Consultiva OC-8/87 del 30 de enero de 1987. Serie A No. 8, párr. 30.</w:t>
      </w:r>
      <w:r w:rsidRPr="00FC7FBE">
        <w:rPr>
          <w:rFonts w:asciiTheme="majorHAnsi" w:hAnsiTheme="majorHAnsi"/>
          <w:sz w:val="16"/>
          <w:szCs w:val="16"/>
          <w:lang w:val="es-MX"/>
        </w:rPr>
        <w:t xml:space="preserve"> Ver también, CIDH, Democracia y Derechos Humanos en Venezuela, III. La Separación e independencia de los poderes públicos, 30 de diciembre de 2009. párr. 80.</w:t>
      </w:r>
    </w:p>
  </w:footnote>
  <w:footnote w:id="31">
    <w:p w14:paraId="35D4904C" w14:textId="77777777" w:rsidR="00C90170" w:rsidRPr="00FC7FBE" w:rsidRDefault="00C90170" w:rsidP="00802CA1">
      <w:pPr>
        <w:pStyle w:val="FootnoteText"/>
        <w:jc w:val="both"/>
        <w:rPr>
          <w:rFonts w:asciiTheme="majorHAnsi" w:hAnsiTheme="majorHAnsi"/>
          <w:sz w:val="16"/>
          <w:szCs w:val="16"/>
          <w:lang w:val="es-CO"/>
        </w:rPr>
      </w:pPr>
      <w:r w:rsidRPr="00FC7FBE">
        <w:rPr>
          <w:rFonts w:asciiTheme="majorHAnsi" w:hAnsiTheme="majorHAnsi"/>
          <w:sz w:val="16"/>
          <w:szCs w:val="16"/>
          <w:vertAlign w:val="superscript"/>
          <w:lang w:val="es-CO"/>
        </w:rPr>
        <w:footnoteRef/>
      </w:r>
      <w:r w:rsidRPr="00FC7FBE">
        <w:rPr>
          <w:rFonts w:asciiTheme="majorHAnsi" w:hAnsiTheme="majorHAnsi"/>
          <w:sz w:val="16"/>
          <w:szCs w:val="16"/>
          <w:lang w:val="es-CO"/>
        </w:rPr>
        <w:t xml:space="preserve"> Corte IDH. Caso Reverón Trujillo Vs. Venezuela. Excepción Preliminar, Fondo, Reparaciones y Costas. Sentencia de 30 de junio de 2009. Serie C No. 197, párr. 67; CIDH, Democracia y Derechos Humanos, 30 de diciembre de 2009, párr. 185; CIDH, Segundo Informe sobre la Situación de las Defensoras y los Defensores de Derechos Humanos, 31 de diciembre de 2011, párr. 359. </w:t>
      </w:r>
    </w:p>
  </w:footnote>
  <w:footnote w:id="32">
    <w:p w14:paraId="36B074CC" w14:textId="77777777" w:rsidR="00C90170" w:rsidRPr="00FC7FBE" w:rsidRDefault="00C90170" w:rsidP="00802CA1">
      <w:pPr>
        <w:pStyle w:val="FootnoteText"/>
        <w:jc w:val="both"/>
        <w:rPr>
          <w:rFonts w:asciiTheme="majorHAnsi" w:hAnsiTheme="majorHAnsi"/>
          <w:sz w:val="16"/>
          <w:szCs w:val="16"/>
          <w:lang w:val="es-CO"/>
        </w:rPr>
      </w:pPr>
      <w:r w:rsidRPr="00FC7FBE">
        <w:rPr>
          <w:rFonts w:asciiTheme="majorHAnsi" w:hAnsiTheme="majorHAnsi"/>
          <w:sz w:val="16"/>
          <w:szCs w:val="16"/>
          <w:vertAlign w:val="superscript"/>
          <w:lang w:val="es-CO"/>
        </w:rPr>
        <w:footnoteRef/>
      </w:r>
      <w:r w:rsidRPr="00FC7FBE">
        <w:rPr>
          <w:rFonts w:asciiTheme="majorHAnsi" w:hAnsiTheme="majorHAnsi"/>
          <w:sz w:val="16"/>
          <w:szCs w:val="16"/>
          <w:lang w:val="es-CO"/>
        </w:rPr>
        <w:t xml:space="preserve"> Así, por ejemplo, la Corte Interamericana ha señalado que de las obligaciones que tiene el Estado para los justiciables sujetos a procesos ante los tribunales surgen a su vez “derechos para los jueces”, entre ellos, la Corte ha señalado que “la garantía de no estar sujeto a libre remoción conlleva a que los procesos disciplinarios y sancionatorios de jueces deben necesariamente respetar las garantías del debido proceso y debe ofrecerse a los perjudicados un recurso efectivo”. Corte IDH. Caso Apitz Barbera y otros (“Corte Primera de lo Contencioso Administrativo”) Vs. Venezuela. Excepción Preliminar, Fondo, Reparaciones y Costas. Sentencia de 5 de agosto de 2008. Serie C No. 182, párr. 147.</w:t>
      </w:r>
    </w:p>
  </w:footnote>
  <w:footnote w:id="33">
    <w:p w14:paraId="2A7D9100" w14:textId="77777777" w:rsidR="00C90170" w:rsidRPr="00FC7FBE" w:rsidRDefault="00C90170" w:rsidP="00802CA1">
      <w:pPr>
        <w:jc w:val="both"/>
        <w:rPr>
          <w:rFonts w:asciiTheme="majorHAnsi" w:eastAsia="Times New Roman" w:hAnsiTheme="majorHAnsi"/>
          <w:sz w:val="16"/>
          <w:szCs w:val="16"/>
          <w:lang w:val="es-MX"/>
        </w:rPr>
      </w:pPr>
      <w:r w:rsidRPr="00FC7FBE">
        <w:rPr>
          <w:rStyle w:val="FootnoteReference"/>
          <w:rFonts w:asciiTheme="majorHAnsi" w:hAnsiTheme="majorHAnsi"/>
          <w:sz w:val="16"/>
          <w:szCs w:val="16"/>
        </w:rPr>
        <w:footnoteRef/>
      </w:r>
      <w:r w:rsidRPr="00FC7FBE">
        <w:rPr>
          <w:rFonts w:asciiTheme="majorHAnsi" w:hAnsiTheme="majorHAnsi"/>
          <w:sz w:val="16"/>
          <w:szCs w:val="16"/>
          <w:lang w:val="es-MX"/>
        </w:rPr>
        <w:t xml:space="preserve">CIDH, Informe sobre las Garantías para la Independencia de las y los Operadores de Justicia. Hacia el fortalecimiento del acceso a la justicia y el estado de derecho en las Américas,  5 de diciembre de 2013, párrs. 56, 109 y 184, </w:t>
      </w:r>
      <w:r w:rsidRPr="00FC7FBE">
        <w:rPr>
          <w:rFonts w:asciiTheme="majorHAnsi" w:eastAsia="Times New Roman" w:hAnsiTheme="majorHAnsi"/>
          <w:bCs/>
          <w:sz w:val="16"/>
          <w:szCs w:val="16"/>
          <w:shd w:val="clear" w:color="auto" w:fill="FFFFFF"/>
          <w:lang w:val="es-MX"/>
        </w:rPr>
        <w:t>Corte IDH. Caso López Lone y otros Vs. Honduras. Excepción Preliminar, Fondo, Reparaciones y Costas. Sentencia de 5 de octubre de 2015. Serie C No. 302, párr. 191.</w:t>
      </w:r>
    </w:p>
  </w:footnote>
  <w:footnote w:id="34">
    <w:p w14:paraId="2E306D24" w14:textId="77777777" w:rsidR="00C90170" w:rsidRPr="00FC7FBE" w:rsidRDefault="00C90170" w:rsidP="00802CA1">
      <w:pPr>
        <w:pStyle w:val="FootnoteText"/>
        <w:jc w:val="both"/>
        <w:rPr>
          <w:rFonts w:asciiTheme="majorHAnsi" w:hAnsiTheme="majorHAnsi"/>
          <w:sz w:val="16"/>
          <w:szCs w:val="16"/>
          <w:lang w:val="es-VE"/>
        </w:rPr>
      </w:pPr>
      <w:r w:rsidRPr="00FC7FBE">
        <w:rPr>
          <w:rStyle w:val="FootnoteReference"/>
          <w:rFonts w:asciiTheme="majorHAnsi" w:hAnsiTheme="majorHAnsi"/>
          <w:sz w:val="16"/>
          <w:szCs w:val="16"/>
        </w:rPr>
        <w:footnoteRef/>
      </w:r>
      <w:r w:rsidRPr="00FC7FBE">
        <w:rPr>
          <w:rFonts w:asciiTheme="majorHAnsi" w:hAnsiTheme="majorHAnsi"/>
          <w:sz w:val="16"/>
          <w:szCs w:val="16"/>
          <w:lang w:val="es-CO"/>
        </w:rPr>
        <w:t xml:space="preserve"> Corte IDH. Caso López Lone y otros Vs. Honduras. Excepción Preliminar, Fondo, Reparaciones y Costas. Sentencia de  05 de octubre de 2015. Serie C No. 302, párr. 259.</w:t>
      </w:r>
    </w:p>
  </w:footnote>
  <w:footnote w:id="35">
    <w:p w14:paraId="12D7C424" w14:textId="77777777" w:rsidR="00C90170" w:rsidRPr="00FC7FBE" w:rsidRDefault="00C90170" w:rsidP="00802CA1">
      <w:pPr>
        <w:pStyle w:val="FootnoteText"/>
        <w:rPr>
          <w:rFonts w:asciiTheme="majorHAnsi" w:hAnsiTheme="majorHAnsi"/>
          <w:sz w:val="16"/>
          <w:szCs w:val="16"/>
          <w:lang w:val="es-ES_tradnl"/>
        </w:rPr>
      </w:pPr>
      <w:r w:rsidRPr="00FC7FBE">
        <w:rPr>
          <w:rStyle w:val="FootnoteReference"/>
          <w:rFonts w:asciiTheme="majorHAnsi" w:hAnsiTheme="majorHAnsi"/>
          <w:sz w:val="16"/>
          <w:szCs w:val="16"/>
        </w:rPr>
        <w:footnoteRef/>
      </w:r>
      <w:r w:rsidRPr="00FC7FBE">
        <w:rPr>
          <w:rFonts w:asciiTheme="majorHAnsi" w:hAnsiTheme="majorHAnsi"/>
          <w:sz w:val="16"/>
          <w:szCs w:val="16"/>
          <w:lang w:val="es-CO"/>
        </w:rPr>
        <w:t xml:space="preserve"> </w:t>
      </w:r>
      <w:r w:rsidRPr="00FC7FBE">
        <w:rPr>
          <w:rFonts w:asciiTheme="majorHAnsi" w:hAnsiTheme="majorHAnsi"/>
          <w:sz w:val="16"/>
          <w:szCs w:val="16"/>
          <w:lang w:val="es-ES_tradnl"/>
        </w:rPr>
        <w:t xml:space="preserve">Corte IDH. Caso </w:t>
      </w:r>
      <w:proofErr w:type="spellStart"/>
      <w:r w:rsidRPr="00FC7FBE">
        <w:rPr>
          <w:rFonts w:asciiTheme="majorHAnsi" w:hAnsiTheme="majorHAnsi"/>
          <w:sz w:val="16"/>
          <w:szCs w:val="16"/>
          <w:lang w:val="es-ES_tradnl"/>
        </w:rPr>
        <w:t>Apitz</w:t>
      </w:r>
      <w:proofErr w:type="spellEnd"/>
      <w:r w:rsidRPr="00FC7FBE">
        <w:rPr>
          <w:rFonts w:asciiTheme="majorHAnsi" w:hAnsiTheme="majorHAnsi"/>
          <w:sz w:val="16"/>
          <w:szCs w:val="16"/>
          <w:lang w:val="es-ES_tradnl"/>
        </w:rPr>
        <w:t xml:space="preserve"> Barbera y otros (“Corte Primera de lo Contencioso Administrativo”) vs. Venezuela. Excepción Preliminar, Fondo, Reparaciones y Costas. Sentencia de 5 de agosto de 2008, Serie C No.182, párr.43.</w:t>
      </w:r>
    </w:p>
  </w:footnote>
  <w:footnote w:id="36">
    <w:p w14:paraId="7A8C462F" w14:textId="77777777" w:rsidR="00C90170" w:rsidRPr="00FC7FBE" w:rsidRDefault="00C90170" w:rsidP="00802CA1">
      <w:pPr>
        <w:pStyle w:val="FootnoteText"/>
        <w:rPr>
          <w:rFonts w:asciiTheme="majorHAnsi" w:hAnsiTheme="majorHAnsi"/>
          <w:sz w:val="16"/>
          <w:szCs w:val="16"/>
          <w:lang w:val="es-ES_tradnl"/>
        </w:rPr>
      </w:pPr>
      <w:r w:rsidRPr="00FC7FBE">
        <w:rPr>
          <w:rStyle w:val="FootnoteReference"/>
          <w:rFonts w:asciiTheme="majorHAnsi" w:hAnsiTheme="majorHAnsi"/>
          <w:sz w:val="16"/>
          <w:szCs w:val="16"/>
        </w:rPr>
        <w:footnoteRef/>
      </w:r>
      <w:r w:rsidRPr="00FC7FBE">
        <w:rPr>
          <w:rFonts w:asciiTheme="majorHAnsi" w:hAnsiTheme="majorHAnsi"/>
          <w:sz w:val="16"/>
          <w:szCs w:val="16"/>
          <w:lang w:val="es-VE"/>
        </w:rPr>
        <w:t xml:space="preserve"> CIDH, Demanda ante la Corte Interamericana de Derechos Humanos en el caso Mercedes Chocrón Chocrón, Caso 12.556, </w:t>
      </w:r>
      <w:r w:rsidRPr="00FC7FBE">
        <w:rPr>
          <w:rFonts w:asciiTheme="majorHAnsi" w:hAnsiTheme="majorHAnsi"/>
          <w:sz w:val="16"/>
          <w:szCs w:val="16"/>
          <w:lang w:val="es-ES_tradnl"/>
        </w:rPr>
        <w:t>párr.78.</w:t>
      </w:r>
    </w:p>
  </w:footnote>
  <w:footnote w:id="37">
    <w:p w14:paraId="726D603F" w14:textId="77777777" w:rsidR="00C90170" w:rsidRPr="00FC7FBE" w:rsidRDefault="00C90170" w:rsidP="00802CA1">
      <w:pPr>
        <w:pStyle w:val="FootnoteText"/>
        <w:rPr>
          <w:rFonts w:asciiTheme="majorHAnsi" w:hAnsiTheme="majorHAnsi"/>
          <w:sz w:val="16"/>
          <w:szCs w:val="16"/>
          <w:lang w:val="es-VE"/>
        </w:rPr>
      </w:pPr>
      <w:r w:rsidRPr="00FC7FBE">
        <w:rPr>
          <w:rStyle w:val="FootnoteReference"/>
          <w:rFonts w:asciiTheme="majorHAnsi" w:hAnsiTheme="majorHAnsi"/>
          <w:sz w:val="16"/>
          <w:szCs w:val="16"/>
        </w:rPr>
        <w:footnoteRef/>
      </w:r>
      <w:r w:rsidRPr="00FC7FBE">
        <w:rPr>
          <w:rFonts w:asciiTheme="majorHAnsi" w:hAnsiTheme="majorHAnsi"/>
          <w:sz w:val="16"/>
          <w:szCs w:val="16"/>
          <w:lang w:val="es-VE"/>
        </w:rPr>
        <w:t xml:space="preserve"> CIDH, Segundo Informe sobre la Situación de los Derechos Humanos en el Perú, Capítulo II, Administración de Justicia y Estado de Derecho, OEA/Ser.L/V/II.106 Doc. 59 rev, 2 de junio de 2000, párr.15.</w:t>
      </w:r>
    </w:p>
  </w:footnote>
  <w:footnote w:id="38">
    <w:p w14:paraId="691255BB" w14:textId="77777777" w:rsidR="00C90170" w:rsidRPr="00FC7FBE" w:rsidRDefault="00C90170" w:rsidP="00802CA1">
      <w:pPr>
        <w:pStyle w:val="FootnoteText"/>
        <w:rPr>
          <w:rFonts w:asciiTheme="majorHAnsi" w:hAnsiTheme="majorHAnsi"/>
          <w:sz w:val="16"/>
          <w:szCs w:val="16"/>
          <w:lang w:val="es-VE"/>
        </w:rPr>
      </w:pPr>
      <w:r w:rsidRPr="00FC7FBE">
        <w:rPr>
          <w:rStyle w:val="FootnoteReference"/>
          <w:rFonts w:asciiTheme="majorHAnsi" w:hAnsiTheme="majorHAnsi"/>
          <w:sz w:val="16"/>
          <w:szCs w:val="16"/>
        </w:rPr>
        <w:footnoteRef/>
      </w:r>
      <w:r w:rsidRPr="00FC7FBE">
        <w:rPr>
          <w:rFonts w:asciiTheme="majorHAnsi" w:hAnsiTheme="majorHAnsi"/>
          <w:sz w:val="16"/>
          <w:szCs w:val="16"/>
          <w:lang w:val="es-VE"/>
        </w:rPr>
        <w:t xml:space="preserve"> Ver por ejemplo CIDH,  Politicas integrales de protección de personas defensoras,  OEA/Ser.L/V/II.Doc.207/17, 29 de diciembre de 2017, párr. 47.</w:t>
      </w:r>
    </w:p>
  </w:footnote>
  <w:footnote w:id="39">
    <w:p w14:paraId="7F6FE915" w14:textId="77777777" w:rsidR="00C90170" w:rsidRPr="00FC7FBE" w:rsidRDefault="00C90170" w:rsidP="00802CA1">
      <w:pPr>
        <w:pStyle w:val="FootnoteText"/>
        <w:rPr>
          <w:rFonts w:asciiTheme="majorHAnsi" w:hAnsiTheme="majorHAnsi"/>
          <w:sz w:val="16"/>
          <w:szCs w:val="16"/>
          <w:lang w:val="es-VE"/>
        </w:rPr>
      </w:pPr>
      <w:r w:rsidRPr="00FC7FBE">
        <w:rPr>
          <w:rStyle w:val="FootnoteReference"/>
          <w:rFonts w:asciiTheme="majorHAnsi" w:hAnsiTheme="majorHAnsi"/>
          <w:sz w:val="16"/>
          <w:szCs w:val="16"/>
        </w:rPr>
        <w:footnoteRef/>
      </w:r>
      <w:r w:rsidRPr="00FC7FBE">
        <w:rPr>
          <w:rFonts w:asciiTheme="majorHAnsi" w:hAnsiTheme="majorHAnsi"/>
          <w:sz w:val="16"/>
          <w:szCs w:val="16"/>
          <w:lang w:val="es-VE"/>
        </w:rPr>
        <w:t xml:space="preserve">  Naciones Unidas. Directrices sobre la Función de los Fiscales. Aprobadas por el Octavo Congreso de las Naciones Unidas sobre Prevención del Delito y Tratamiento del Delincuente, celebrado en La Habana (Cuba) del 27 de agosto al 7 de septiembre de 1990.</w:t>
      </w:r>
    </w:p>
  </w:footnote>
  <w:footnote w:id="40">
    <w:p w14:paraId="034DB807" w14:textId="77777777" w:rsidR="00C90170" w:rsidRPr="00FC7FBE" w:rsidRDefault="00C90170" w:rsidP="00802CA1">
      <w:pPr>
        <w:pStyle w:val="FootnoteText"/>
        <w:rPr>
          <w:rFonts w:asciiTheme="majorHAnsi" w:hAnsiTheme="majorHAnsi"/>
          <w:sz w:val="16"/>
          <w:szCs w:val="16"/>
          <w:lang w:val="es-VE"/>
        </w:rPr>
      </w:pPr>
      <w:r w:rsidRPr="00FC7FBE">
        <w:rPr>
          <w:rStyle w:val="FootnoteReference"/>
          <w:rFonts w:asciiTheme="majorHAnsi" w:hAnsiTheme="majorHAnsi"/>
          <w:sz w:val="16"/>
          <w:szCs w:val="16"/>
        </w:rPr>
        <w:footnoteRef/>
      </w:r>
      <w:r w:rsidRPr="00FC7FBE">
        <w:rPr>
          <w:rFonts w:asciiTheme="majorHAnsi" w:hAnsiTheme="majorHAnsi"/>
          <w:sz w:val="16"/>
          <w:szCs w:val="16"/>
          <w:lang w:val="es-VE"/>
        </w:rPr>
        <w:t xml:space="preserve"> Consejo Consultivo de Jueces Europeos y Consejo Consultivo de Fiscales Europeos. Declaración de Burdeos, sobre los jueces y fiscales en una sociedad democrática, Estrasburgo, 8 de diciembre de 2009,  párrs.10, 27 y.37.</w:t>
      </w:r>
    </w:p>
  </w:footnote>
  <w:footnote w:id="41">
    <w:p w14:paraId="57999F83" w14:textId="77777777" w:rsidR="00C90170" w:rsidRPr="00FC7FBE" w:rsidRDefault="00C90170" w:rsidP="00802CA1">
      <w:pPr>
        <w:pStyle w:val="FootnoteText"/>
        <w:rPr>
          <w:rFonts w:asciiTheme="majorHAnsi" w:hAnsiTheme="majorHAnsi"/>
          <w:sz w:val="16"/>
          <w:szCs w:val="16"/>
        </w:rPr>
      </w:pPr>
      <w:r w:rsidRPr="00FC7FBE">
        <w:rPr>
          <w:rStyle w:val="FootnoteReference"/>
          <w:rFonts w:asciiTheme="majorHAnsi" w:hAnsiTheme="majorHAnsi"/>
          <w:sz w:val="16"/>
          <w:szCs w:val="16"/>
        </w:rPr>
        <w:footnoteRef/>
      </w:r>
      <w:r w:rsidRPr="00FC7FBE">
        <w:rPr>
          <w:rFonts w:asciiTheme="majorHAnsi" w:hAnsiTheme="majorHAnsi"/>
          <w:sz w:val="16"/>
          <w:szCs w:val="16"/>
        </w:rPr>
        <w:t xml:space="preserve"> </w:t>
      </w:r>
      <w:proofErr w:type="gramStart"/>
      <w:r w:rsidRPr="00FC7FBE">
        <w:rPr>
          <w:rFonts w:asciiTheme="majorHAnsi" w:hAnsiTheme="majorHAnsi"/>
          <w:sz w:val="16"/>
          <w:szCs w:val="16"/>
        </w:rPr>
        <w:t xml:space="preserve">Consultative Council of European Prosecutors, Opinion No. 9 (2014), Rome Charter, </w:t>
      </w:r>
      <w:proofErr w:type="spellStart"/>
      <w:r w:rsidRPr="00FC7FBE">
        <w:rPr>
          <w:rFonts w:asciiTheme="majorHAnsi" w:hAnsiTheme="majorHAnsi"/>
          <w:sz w:val="16"/>
          <w:szCs w:val="16"/>
        </w:rPr>
        <w:t>puntos</w:t>
      </w:r>
      <w:proofErr w:type="spellEnd"/>
      <w:r w:rsidRPr="00FC7FBE">
        <w:rPr>
          <w:rFonts w:asciiTheme="majorHAnsi" w:hAnsiTheme="majorHAnsi"/>
          <w:sz w:val="16"/>
          <w:szCs w:val="16"/>
        </w:rPr>
        <w:t xml:space="preserve"> IV y V.</w:t>
      </w:r>
      <w:proofErr w:type="gramEnd"/>
    </w:p>
  </w:footnote>
  <w:footnote w:id="42">
    <w:p w14:paraId="12C5285C" w14:textId="77777777" w:rsidR="00C90170" w:rsidRPr="00FC7FBE" w:rsidRDefault="00C90170" w:rsidP="005B55A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hAnsiTheme="majorHAnsi"/>
          <w:sz w:val="16"/>
          <w:szCs w:val="16"/>
          <w:lang w:val="es-VE"/>
        </w:rPr>
      </w:pPr>
      <w:r w:rsidRPr="00FC7FBE">
        <w:rPr>
          <w:rStyle w:val="FootnoteReference"/>
          <w:rFonts w:asciiTheme="majorHAnsi" w:hAnsiTheme="majorHAnsi"/>
          <w:sz w:val="16"/>
          <w:szCs w:val="16"/>
        </w:rPr>
        <w:footnoteRef/>
      </w:r>
      <w:r w:rsidRPr="00FC7FBE">
        <w:rPr>
          <w:rFonts w:asciiTheme="majorHAnsi" w:hAnsiTheme="majorHAnsi"/>
          <w:sz w:val="16"/>
          <w:szCs w:val="16"/>
          <w:lang w:val="es-VE"/>
        </w:rPr>
        <w:t xml:space="preserve"> </w:t>
      </w:r>
      <w:r w:rsidRPr="00FC7FBE">
        <w:rPr>
          <w:rFonts w:asciiTheme="majorHAnsi" w:hAnsiTheme="majorHAnsi"/>
          <w:sz w:val="16"/>
          <w:szCs w:val="16"/>
          <w:lang w:val="es-AR"/>
        </w:rPr>
        <w:t>El artículo 25.1 de la Convención estipula que:</w:t>
      </w:r>
      <w:r w:rsidRPr="00FC7FBE">
        <w:rPr>
          <w:rFonts w:asciiTheme="majorHAnsi" w:hAnsiTheme="majorHAnsi"/>
          <w:sz w:val="16"/>
          <w:szCs w:val="16"/>
          <w:lang w:val="es-VE"/>
        </w:rPr>
        <w:t xml:space="preserve"> </w:t>
      </w:r>
      <w:r w:rsidRPr="00FC7FBE">
        <w:rPr>
          <w:rFonts w:asciiTheme="majorHAnsi" w:eastAsia="Times New Roman" w:hAnsiTheme="majorHAnsi"/>
          <w:sz w:val="16"/>
          <w:szCs w:val="16"/>
          <w:lang w:val="es-ES"/>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43">
    <w:p w14:paraId="30AA1C6D" w14:textId="77777777" w:rsidR="00C90170" w:rsidRPr="00FC7FBE" w:rsidRDefault="00C90170" w:rsidP="005B55AE">
      <w:pPr>
        <w:tabs>
          <w:tab w:val="left" w:pos="180"/>
          <w:tab w:val="left" w:pos="900"/>
          <w:tab w:val="left" w:pos="1080"/>
        </w:tabs>
        <w:jc w:val="both"/>
        <w:rPr>
          <w:rFonts w:asciiTheme="majorHAnsi" w:hAnsiTheme="majorHAnsi"/>
          <w:sz w:val="16"/>
          <w:szCs w:val="16"/>
          <w:lang w:val="es-CO"/>
        </w:rPr>
      </w:pPr>
      <w:r w:rsidRPr="00FC7FBE">
        <w:rPr>
          <w:rStyle w:val="FootnoteReference"/>
          <w:rFonts w:asciiTheme="majorHAnsi" w:hAnsiTheme="majorHAnsi"/>
          <w:sz w:val="16"/>
          <w:szCs w:val="16"/>
        </w:rPr>
        <w:footnoteRef/>
      </w:r>
      <w:r w:rsidRPr="00FC7FBE">
        <w:rPr>
          <w:rFonts w:asciiTheme="majorHAnsi" w:hAnsiTheme="majorHAnsi"/>
          <w:color w:val="000000"/>
          <w:sz w:val="16"/>
          <w:szCs w:val="16"/>
          <w:lang w:val="es-CO"/>
        </w:rPr>
        <w:t xml:space="preserve">Corte IDH, </w:t>
      </w:r>
      <w:r w:rsidRPr="00FC7FBE">
        <w:rPr>
          <w:rFonts w:asciiTheme="majorHAnsi" w:hAnsiTheme="majorHAnsi"/>
          <w:bCs/>
          <w:color w:val="000000"/>
          <w:sz w:val="16"/>
          <w:szCs w:val="16"/>
          <w:lang w:val="es-CO"/>
        </w:rPr>
        <w:t xml:space="preserve">Caso Trabajadores Cesados del Congreso (Aguado Alfaro y otros). </w:t>
      </w:r>
      <w:r w:rsidRPr="00FC7FBE">
        <w:rPr>
          <w:rFonts w:asciiTheme="majorHAnsi" w:hAnsiTheme="majorHAnsi"/>
          <w:color w:val="000000"/>
          <w:sz w:val="16"/>
          <w:szCs w:val="16"/>
          <w:lang w:val="es-CO"/>
        </w:rPr>
        <w:t xml:space="preserve">Sentencia sobre Excepciones Preliminares, Fondo, Reparaciones y Costas. Sentencia de 24 de Noviembre de 2006. Serie C No. 158. Párr. 125; Corte IDH, </w:t>
      </w:r>
      <w:r w:rsidRPr="00FC7FBE">
        <w:rPr>
          <w:rFonts w:asciiTheme="majorHAnsi" w:hAnsiTheme="majorHAnsi"/>
          <w:bCs/>
          <w:color w:val="000000"/>
          <w:sz w:val="16"/>
          <w:szCs w:val="16"/>
          <w:lang w:val="es-CO"/>
        </w:rPr>
        <w:t xml:space="preserve">Caso Comunidad Indígena Yakye Axa. </w:t>
      </w:r>
      <w:r w:rsidRPr="00FC7FBE">
        <w:rPr>
          <w:rFonts w:asciiTheme="majorHAnsi" w:hAnsiTheme="majorHAnsi"/>
          <w:color w:val="000000"/>
          <w:sz w:val="16"/>
          <w:szCs w:val="16"/>
          <w:lang w:val="es-CO"/>
        </w:rPr>
        <w:t>Sentencia 17 de junio de 2005. Serie C No. 125</w:t>
      </w:r>
      <w:r w:rsidRPr="00FC7FBE">
        <w:rPr>
          <w:rFonts w:asciiTheme="majorHAnsi" w:hAnsiTheme="majorHAnsi"/>
          <w:sz w:val="16"/>
          <w:szCs w:val="16"/>
          <w:lang w:val="es-CO"/>
        </w:rPr>
        <w:t xml:space="preserve">. Párr.  61; </w:t>
      </w:r>
      <w:r w:rsidRPr="00FC7FBE">
        <w:rPr>
          <w:rFonts w:asciiTheme="majorHAnsi" w:hAnsiTheme="majorHAnsi"/>
          <w:color w:val="000000"/>
          <w:sz w:val="16"/>
          <w:szCs w:val="16"/>
          <w:lang w:val="es-CO"/>
        </w:rPr>
        <w:t xml:space="preserve">Corte IDH, </w:t>
      </w:r>
      <w:r w:rsidRPr="00FC7FBE">
        <w:rPr>
          <w:rFonts w:asciiTheme="majorHAnsi" w:hAnsiTheme="majorHAnsi"/>
          <w:bCs/>
          <w:color w:val="000000"/>
          <w:sz w:val="16"/>
          <w:szCs w:val="16"/>
          <w:lang w:val="es-CO"/>
        </w:rPr>
        <w:t xml:space="preserve">Caso "Cinco Pensionistas". </w:t>
      </w:r>
      <w:r w:rsidRPr="00FC7FBE">
        <w:rPr>
          <w:rFonts w:asciiTheme="majorHAnsi" w:hAnsiTheme="majorHAnsi"/>
          <w:color w:val="000000"/>
          <w:sz w:val="16"/>
          <w:szCs w:val="16"/>
          <w:lang w:val="es-CO"/>
        </w:rPr>
        <w:t>Sentencia de 28 de febrero de 2003. Serie C No. 98</w:t>
      </w:r>
      <w:r w:rsidRPr="00FC7FBE">
        <w:rPr>
          <w:rFonts w:asciiTheme="majorHAnsi" w:hAnsiTheme="majorHAnsi"/>
          <w:sz w:val="16"/>
          <w:szCs w:val="16"/>
          <w:lang w:val="es-CO"/>
        </w:rPr>
        <w:t>. Párr. 136.</w:t>
      </w:r>
    </w:p>
  </w:footnote>
  <w:footnote w:id="44">
    <w:p w14:paraId="0911549F" w14:textId="77777777" w:rsidR="00C90170" w:rsidRPr="00FC7FBE" w:rsidRDefault="00C90170" w:rsidP="005B55AE">
      <w:pPr>
        <w:pStyle w:val="FootnoteText"/>
        <w:rPr>
          <w:rFonts w:asciiTheme="majorHAnsi" w:hAnsiTheme="majorHAnsi"/>
          <w:sz w:val="16"/>
          <w:szCs w:val="16"/>
          <w:lang w:val="es-VE"/>
        </w:rPr>
      </w:pPr>
      <w:r w:rsidRPr="00FC7FBE">
        <w:rPr>
          <w:rStyle w:val="FootnoteReference"/>
          <w:rFonts w:asciiTheme="majorHAnsi" w:hAnsiTheme="majorHAnsi"/>
          <w:sz w:val="16"/>
          <w:szCs w:val="16"/>
        </w:rPr>
        <w:footnoteRef/>
      </w:r>
      <w:r w:rsidRPr="00FC7FBE">
        <w:rPr>
          <w:rFonts w:asciiTheme="majorHAnsi" w:hAnsiTheme="majorHAnsi"/>
          <w:sz w:val="16"/>
          <w:szCs w:val="16"/>
          <w:lang w:val="es-VE"/>
        </w:rPr>
        <w:t xml:space="preserve"> Corte IDH, Caso Ramírez Escobar y otros vs. Guatemala. Fondo, Reparaciones y Costas. Sentencia de 9 de marzo de 2018. Serie C No. 351, párrs. 251-252.</w:t>
      </w:r>
    </w:p>
  </w:footnote>
  <w:footnote w:id="45">
    <w:p w14:paraId="29B25E19" w14:textId="77777777" w:rsidR="00C90170" w:rsidRPr="00FC7FBE" w:rsidRDefault="00C90170" w:rsidP="00EA2F8E">
      <w:pPr>
        <w:pStyle w:val="FootnoteText"/>
        <w:spacing w:after="120"/>
        <w:jc w:val="both"/>
        <w:rPr>
          <w:rFonts w:asciiTheme="majorHAnsi" w:hAnsiTheme="majorHAnsi"/>
          <w:sz w:val="16"/>
          <w:szCs w:val="16"/>
          <w:lang w:val="es-MX"/>
        </w:rPr>
      </w:pPr>
      <w:r w:rsidRPr="00FC7FBE">
        <w:rPr>
          <w:rStyle w:val="FootnoteReference"/>
          <w:rFonts w:asciiTheme="majorHAnsi" w:hAnsiTheme="majorHAnsi"/>
          <w:sz w:val="16"/>
          <w:szCs w:val="16"/>
        </w:rPr>
        <w:footnoteRef/>
      </w:r>
      <w:r w:rsidRPr="00FC7FBE">
        <w:rPr>
          <w:rFonts w:asciiTheme="majorHAnsi" w:hAnsiTheme="majorHAnsi" w:cs="Arial"/>
          <w:sz w:val="16"/>
          <w:szCs w:val="16"/>
          <w:lang w:val="es-MX"/>
        </w:rPr>
        <w:t xml:space="preserve"> Consejo de Estado, Sección Segunda, radicación 76001-23-31-000-1998-1834-01(4972-01), Sentencia del 13 de marzo de 2003. </w:t>
      </w:r>
      <w:r w:rsidRPr="00FC7FBE">
        <w:rPr>
          <w:rFonts w:asciiTheme="majorHAnsi" w:hAnsiTheme="majorHAnsi"/>
          <w:sz w:val="16"/>
          <w:szCs w:val="16"/>
          <w:lang w:val="es-MX"/>
        </w:rPr>
        <w:t xml:space="preserve"> </w:t>
      </w:r>
      <w:r w:rsidRPr="00FC7FBE">
        <w:rPr>
          <w:rFonts w:asciiTheme="majorHAnsi" w:hAnsiTheme="majorHAnsi" w:cs="Garamond"/>
          <w:sz w:val="16"/>
          <w:szCs w:val="16"/>
          <w:lang w:val="es-ES_tradnl"/>
        </w:rPr>
        <w:t>Según lo ha determinado la Corte Constitucional colombiana, a partir de dicha decisión, “é</w:t>
      </w:r>
      <w:r w:rsidRPr="00FC7FBE">
        <w:rPr>
          <w:rFonts w:asciiTheme="majorHAnsi" w:hAnsiTheme="majorHAnsi" w:cs="Arial"/>
          <w:sz w:val="16"/>
          <w:szCs w:val="16"/>
          <w:lang w:val="es-MX"/>
        </w:rPr>
        <w:t xml:space="preserve">sta ha sido la posición del Consejo de Estado y con base en ella se ha abstenido de anular actos administrativos de tal índole cuando se ha hecho uso de la acción de nulidad y restablecimiento del </w:t>
      </w:r>
      <w:bookmarkStart w:id="56" w:name="n113"/>
      <w:bookmarkEnd w:id="56"/>
      <w:r w:rsidRPr="00FC7FBE">
        <w:rPr>
          <w:rFonts w:asciiTheme="majorHAnsi" w:hAnsiTheme="majorHAnsi" w:cs="Arial"/>
          <w:sz w:val="16"/>
          <w:szCs w:val="16"/>
          <w:lang w:val="es-MX"/>
        </w:rPr>
        <w:t xml:space="preserve">derecho”. </w:t>
      </w:r>
      <w:r w:rsidRPr="00FC7FBE">
        <w:rPr>
          <w:rFonts w:asciiTheme="majorHAnsi" w:hAnsiTheme="majorHAnsi"/>
          <w:sz w:val="16"/>
          <w:szCs w:val="16"/>
          <w:lang w:val="es-MX"/>
        </w:rPr>
        <w:t xml:space="preserve">Ver Corte Constitucional de Colombia, Sentencia SU-917 de 2010.  </w:t>
      </w:r>
    </w:p>
  </w:footnote>
  <w:footnote w:id="46">
    <w:p w14:paraId="067BDB05" w14:textId="7762F9E3" w:rsidR="00C90170" w:rsidRPr="00FC7FBE" w:rsidRDefault="00C90170">
      <w:pPr>
        <w:pStyle w:val="FootnoteText"/>
        <w:rPr>
          <w:rFonts w:asciiTheme="majorHAnsi" w:hAnsiTheme="majorHAnsi"/>
          <w:sz w:val="16"/>
          <w:szCs w:val="16"/>
          <w:lang w:val="es-CO"/>
        </w:rPr>
      </w:pPr>
      <w:r w:rsidRPr="00FC7FBE">
        <w:rPr>
          <w:rStyle w:val="FootnoteReference"/>
          <w:rFonts w:asciiTheme="majorHAnsi" w:hAnsiTheme="majorHAnsi"/>
          <w:sz w:val="16"/>
          <w:szCs w:val="16"/>
        </w:rPr>
        <w:footnoteRef/>
      </w:r>
      <w:r w:rsidRPr="00FC7FBE">
        <w:rPr>
          <w:rFonts w:asciiTheme="majorHAnsi" w:hAnsiTheme="majorHAnsi"/>
          <w:sz w:val="16"/>
          <w:szCs w:val="16"/>
          <w:lang w:val="es-CO"/>
        </w:rPr>
        <w:t xml:space="preserve"> </w:t>
      </w:r>
      <w:r w:rsidRPr="00FC7FBE">
        <w:rPr>
          <w:rStyle w:val="Strong"/>
          <w:rFonts w:asciiTheme="majorHAnsi" w:hAnsiTheme="majorHAnsi"/>
          <w:b w:val="0"/>
          <w:sz w:val="16"/>
          <w:szCs w:val="16"/>
          <w:lang w:val="es-CO"/>
        </w:rPr>
        <w:t>Corte IDH. Caso San Miguel Sosa y otras Vs. Venezuela. Fondo, Reparaciones y Costas. Sentencia de 8 de febrero de 2018. Serie C No. 348. Párr. 191.</w:t>
      </w:r>
    </w:p>
  </w:footnote>
  <w:footnote w:id="47">
    <w:p w14:paraId="753375A9" w14:textId="77777777" w:rsidR="00C90170" w:rsidRPr="00FC7FBE" w:rsidRDefault="00C90170" w:rsidP="00852726">
      <w:pPr>
        <w:pStyle w:val="FootnoteText"/>
        <w:spacing w:after="120"/>
        <w:jc w:val="both"/>
        <w:rPr>
          <w:rFonts w:asciiTheme="majorHAnsi" w:hAnsiTheme="majorHAnsi"/>
          <w:color w:val="auto"/>
          <w:sz w:val="16"/>
          <w:szCs w:val="16"/>
          <w:lang w:val="es-ES_tradnl"/>
        </w:rPr>
      </w:pPr>
      <w:r w:rsidRPr="00FC7FBE">
        <w:rPr>
          <w:rStyle w:val="FootnoteReference"/>
          <w:rFonts w:asciiTheme="majorHAnsi" w:hAnsiTheme="majorHAnsi"/>
          <w:color w:val="auto"/>
          <w:sz w:val="16"/>
          <w:szCs w:val="16"/>
        </w:rPr>
        <w:footnoteRef/>
      </w:r>
      <w:r w:rsidRPr="00FC7FBE">
        <w:rPr>
          <w:rFonts w:asciiTheme="majorHAnsi" w:hAnsiTheme="majorHAnsi" w:cs="Arial"/>
          <w:color w:val="auto"/>
          <w:sz w:val="16"/>
          <w:szCs w:val="16"/>
          <w:lang w:val="es-ES"/>
        </w:rPr>
        <w:t xml:space="preserve"> CIDH, Informe No. 111/10, Caso 12.539, Fondo, Sebastián Claus </w:t>
      </w:r>
      <w:proofErr w:type="spellStart"/>
      <w:r w:rsidRPr="00FC7FBE">
        <w:rPr>
          <w:rFonts w:asciiTheme="majorHAnsi" w:hAnsiTheme="majorHAnsi" w:cs="Arial"/>
          <w:color w:val="auto"/>
          <w:sz w:val="16"/>
          <w:szCs w:val="16"/>
          <w:lang w:val="es-ES"/>
        </w:rPr>
        <w:t>Furlan</w:t>
      </w:r>
      <w:proofErr w:type="spellEnd"/>
      <w:r w:rsidRPr="00FC7FBE">
        <w:rPr>
          <w:rFonts w:asciiTheme="majorHAnsi" w:hAnsiTheme="majorHAnsi" w:cs="Arial"/>
          <w:color w:val="auto"/>
          <w:sz w:val="16"/>
          <w:szCs w:val="16"/>
          <w:lang w:val="es-ES"/>
        </w:rPr>
        <w:t xml:space="preserve"> y familia, Argentina, 21 de octubre de 2010, párr. 100. Corte IDH, </w:t>
      </w:r>
      <w:r w:rsidRPr="00FC7FBE">
        <w:rPr>
          <w:rFonts w:asciiTheme="majorHAnsi" w:hAnsiTheme="majorHAnsi" w:cs="Arial"/>
          <w:color w:val="auto"/>
          <w:sz w:val="16"/>
          <w:szCs w:val="16"/>
          <w:shd w:val="clear" w:color="auto" w:fill="FFFFFF"/>
          <w:lang w:val="es-ES"/>
        </w:rPr>
        <w:t xml:space="preserve">Caso Masacre de Santo Domingo Vs. </w:t>
      </w:r>
      <w:r w:rsidRPr="00FC7FBE">
        <w:rPr>
          <w:rFonts w:asciiTheme="majorHAnsi" w:hAnsiTheme="majorHAnsi" w:cs="Arial"/>
          <w:color w:val="auto"/>
          <w:sz w:val="16"/>
          <w:szCs w:val="16"/>
          <w:shd w:val="clear" w:color="auto" w:fill="FFFFFF"/>
          <w:lang w:val="es-ES_tradnl"/>
        </w:rPr>
        <w:t>Colombia. Excepciones Preliminares, Fondo y Reparaciones. Sentencia de 30 de noviembre de 2012. Serie C No. 259,</w:t>
      </w:r>
      <w:r w:rsidRPr="00FC7FBE">
        <w:rPr>
          <w:rFonts w:asciiTheme="majorHAnsi" w:hAnsiTheme="majorHAnsi" w:cs="Arial"/>
          <w:color w:val="auto"/>
          <w:sz w:val="16"/>
          <w:szCs w:val="16"/>
          <w:lang w:val="es-ES_tradnl"/>
        </w:rPr>
        <w:t xml:space="preserve"> párr. </w:t>
      </w:r>
      <w:r w:rsidRPr="00FC7FBE">
        <w:rPr>
          <w:rFonts w:asciiTheme="majorHAnsi" w:hAnsiTheme="majorHAnsi" w:cs="Arial"/>
          <w:color w:val="auto"/>
          <w:sz w:val="16"/>
          <w:szCs w:val="16"/>
          <w:lang w:val="es-ES"/>
        </w:rPr>
        <w:t>164.</w:t>
      </w:r>
    </w:p>
  </w:footnote>
  <w:footnote w:id="48">
    <w:p w14:paraId="5235DC63" w14:textId="77777777" w:rsidR="00C90170" w:rsidRPr="00FC7FBE" w:rsidRDefault="00C90170" w:rsidP="00852726">
      <w:pPr>
        <w:pStyle w:val="FootnoteText"/>
        <w:spacing w:after="120"/>
        <w:jc w:val="both"/>
        <w:rPr>
          <w:rFonts w:asciiTheme="majorHAnsi" w:hAnsiTheme="majorHAnsi"/>
          <w:sz w:val="16"/>
          <w:szCs w:val="16"/>
          <w:lang w:val="es-PE"/>
        </w:rPr>
      </w:pPr>
      <w:r w:rsidRPr="00FC7FBE">
        <w:rPr>
          <w:rStyle w:val="FootnoteReference"/>
          <w:rFonts w:asciiTheme="majorHAnsi" w:hAnsiTheme="majorHAnsi"/>
          <w:sz w:val="16"/>
          <w:szCs w:val="16"/>
        </w:rPr>
        <w:footnoteRef/>
      </w:r>
      <w:r w:rsidRPr="00FC7FBE">
        <w:rPr>
          <w:rFonts w:asciiTheme="majorHAnsi" w:hAnsiTheme="majorHAnsi"/>
          <w:sz w:val="16"/>
          <w:szCs w:val="16"/>
          <w:lang w:val="es-PE"/>
        </w:rPr>
        <w:t xml:space="preserve"> Corte IDH. </w:t>
      </w:r>
      <w:r w:rsidRPr="00FC7FBE">
        <w:rPr>
          <w:rFonts w:asciiTheme="majorHAnsi" w:hAnsiTheme="majorHAnsi"/>
          <w:iCs/>
          <w:sz w:val="16"/>
          <w:szCs w:val="16"/>
          <w:lang w:val="es-PE"/>
        </w:rPr>
        <w:t>Caso García Asto y Ramírez Rojas Vs. Perú</w:t>
      </w:r>
      <w:r w:rsidRPr="00FC7FBE">
        <w:rPr>
          <w:rFonts w:asciiTheme="majorHAnsi" w:hAnsiTheme="majorHAnsi"/>
          <w:sz w:val="16"/>
          <w:szCs w:val="16"/>
          <w:lang w:val="es-PE"/>
        </w:rPr>
        <w:t xml:space="preserve">. Sentencia de 25 de noviembre de 2005. Serie C No. 137, párr. </w:t>
      </w:r>
      <w:r w:rsidRPr="00FC7FBE">
        <w:rPr>
          <w:rFonts w:asciiTheme="majorHAnsi" w:hAnsiTheme="majorHAnsi"/>
          <w:sz w:val="16"/>
          <w:szCs w:val="16"/>
          <w:lang w:val="es-ES"/>
        </w:rPr>
        <w:t xml:space="preserve">166; </w:t>
      </w:r>
      <w:r w:rsidRPr="00FC7FBE">
        <w:rPr>
          <w:rFonts w:asciiTheme="majorHAnsi" w:hAnsiTheme="majorHAnsi"/>
          <w:iCs/>
          <w:sz w:val="16"/>
          <w:szCs w:val="16"/>
          <w:lang w:val="es-ES"/>
        </w:rPr>
        <w:t>Caso Gómez Palomino Vs. Perú</w:t>
      </w:r>
      <w:r w:rsidRPr="00FC7FBE">
        <w:rPr>
          <w:rFonts w:asciiTheme="majorHAnsi" w:hAnsiTheme="majorHAnsi"/>
          <w:sz w:val="16"/>
          <w:szCs w:val="16"/>
          <w:lang w:val="es-ES"/>
        </w:rPr>
        <w:t xml:space="preserve">. Sentencia de 22 de noviembre de 2005. Serie C No. 136, párr. 85; </w:t>
      </w:r>
      <w:r w:rsidRPr="00FC7FBE">
        <w:rPr>
          <w:rFonts w:asciiTheme="majorHAnsi" w:hAnsiTheme="majorHAnsi"/>
          <w:iCs/>
          <w:sz w:val="16"/>
          <w:szCs w:val="16"/>
          <w:lang w:val="es-ES"/>
        </w:rPr>
        <w:t xml:space="preserve">Caso de la Comunidad </w:t>
      </w:r>
      <w:proofErr w:type="spellStart"/>
      <w:r w:rsidRPr="00FC7FBE">
        <w:rPr>
          <w:rFonts w:asciiTheme="majorHAnsi" w:hAnsiTheme="majorHAnsi"/>
          <w:iCs/>
          <w:sz w:val="16"/>
          <w:szCs w:val="16"/>
          <w:lang w:val="es-ES"/>
        </w:rPr>
        <w:t>Moiwana</w:t>
      </w:r>
      <w:proofErr w:type="spellEnd"/>
      <w:r w:rsidRPr="00FC7FBE">
        <w:rPr>
          <w:rFonts w:asciiTheme="majorHAnsi" w:hAnsiTheme="majorHAnsi"/>
          <w:iCs/>
          <w:sz w:val="16"/>
          <w:szCs w:val="16"/>
          <w:lang w:val="es-ES"/>
        </w:rPr>
        <w:t xml:space="preserve"> Vs. </w:t>
      </w:r>
      <w:proofErr w:type="spellStart"/>
      <w:r w:rsidRPr="00FC7FBE">
        <w:rPr>
          <w:rFonts w:asciiTheme="majorHAnsi" w:hAnsiTheme="majorHAnsi"/>
          <w:iCs/>
          <w:sz w:val="16"/>
          <w:szCs w:val="16"/>
          <w:lang w:val="es-ES"/>
        </w:rPr>
        <w:t>Suriram</w:t>
      </w:r>
      <w:proofErr w:type="spellEnd"/>
      <w:r w:rsidRPr="00FC7FBE">
        <w:rPr>
          <w:rFonts w:asciiTheme="majorHAnsi" w:hAnsiTheme="majorHAnsi"/>
          <w:sz w:val="16"/>
          <w:szCs w:val="16"/>
          <w:lang w:val="es-ES"/>
        </w:rPr>
        <w:t xml:space="preserve">. Sentencia de 15 de junio de 2005. Serie C No. 124, párr. 160.  </w:t>
      </w:r>
    </w:p>
  </w:footnote>
  <w:footnote w:id="49">
    <w:p w14:paraId="7754B5E0" w14:textId="77777777" w:rsidR="00C90170" w:rsidRPr="00FC7FBE" w:rsidRDefault="00C90170" w:rsidP="00852726">
      <w:pPr>
        <w:pStyle w:val="FootnoteText"/>
        <w:spacing w:after="120"/>
        <w:jc w:val="both"/>
        <w:rPr>
          <w:rFonts w:asciiTheme="majorHAnsi" w:hAnsiTheme="majorHAnsi"/>
          <w:sz w:val="16"/>
          <w:szCs w:val="16"/>
          <w:lang w:val="es-PE"/>
        </w:rPr>
      </w:pPr>
      <w:r w:rsidRPr="00FC7FBE">
        <w:rPr>
          <w:rStyle w:val="FootnoteReference"/>
          <w:rFonts w:asciiTheme="majorHAnsi" w:hAnsiTheme="majorHAnsi"/>
          <w:sz w:val="16"/>
          <w:szCs w:val="16"/>
        </w:rPr>
        <w:footnoteRef/>
      </w:r>
      <w:r w:rsidRPr="00FC7FBE">
        <w:rPr>
          <w:rFonts w:asciiTheme="majorHAnsi" w:hAnsiTheme="majorHAnsi"/>
          <w:sz w:val="16"/>
          <w:szCs w:val="16"/>
          <w:lang w:val="es-PE"/>
        </w:rPr>
        <w:t xml:space="preserve"> Corte IDH. </w:t>
      </w:r>
      <w:r w:rsidRPr="00FC7FBE">
        <w:rPr>
          <w:rFonts w:asciiTheme="majorHAnsi" w:hAnsiTheme="majorHAnsi"/>
          <w:iCs/>
          <w:sz w:val="16"/>
          <w:szCs w:val="16"/>
          <w:lang w:val="es-PE"/>
        </w:rPr>
        <w:t xml:space="preserve">Caso Ricardo Canese Vs. </w:t>
      </w:r>
      <w:r w:rsidRPr="00FC7FBE">
        <w:rPr>
          <w:rFonts w:asciiTheme="majorHAnsi" w:hAnsiTheme="majorHAnsi"/>
          <w:iCs/>
          <w:sz w:val="16"/>
          <w:szCs w:val="16"/>
          <w:lang w:val="pt-BR"/>
        </w:rPr>
        <w:t>Paraguay</w:t>
      </w:r>
      <w:r w:rsidRPr="00FC7FBE">
        <w:rPr>
          <w:rFonts w:asciiTheme="majorHAnsi" w:hAnsiTheme="majorHAnsi"/>
          <w:sz w:val="16"/>
          <w:szCs w:val="16"/>
          <w:lang w:val="pt-BR"/>
        </w:rPr>
        <w:t xml:space="preserve">. </w:t>
      </w:r>
      <w:r w:rsidRPr="001F5075">
        <w:rPr>
          <w:rFonts w:asciiTheme="majorHAnsi" w:hAnsiTheme="majorHAnsi"/>
          <w:sz w:val="16"/>
          <w:szCs w:val="16"/>
          <w:lang w:val="pt-BR"/>
        </w:rPr>
        <w:t xml:space="preserve">Sentencia de 31 de agosto de 2004. </w:t>
      </w:r>
      <w:r w:rsidRPr="00FC7FBE">
        <w:rPr>
          <w:rFonts w:asciiTheme="majorHAnsi" w:hAnsiTheme="majorHAnsi"/>
          <w:sz w:val="16"/>
          <w:szCs w:val="16"/>
          <w:lang w:val="es-PE"/>
        </w:rPr>
        <w:t xml:space="preserve">Serie C No. 111, </w:t>
      </w:r>
      <w:r w:rsidRPr="00FC7FBE">
        <w:rPr>
          <w:rFonts w:asciiTheme="majorHAnsi" w:hAnsiTheme="majorHAnsi"/>
          <w:sz w:val="16"/>
          <w:szCs w:val="16"/>
          <w:lang w:val="es-PE"/>
        </w:rPr>
        <w:br/>
        <w:t xml:space="preserve">párr. 142.  </w:t>
      </w:r>
    </w:p>
  </w:footnote>
  <w:footnote w:id="50">
    <w:p w14:paraId="54485F9D" w14:textId="77777777" w:rsidR="00C90170" w:rsidRPr="00FC7FBE" w:rsidRDefault="00C90170" w:rsidP="00526BE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16"/>
          <w:szCs w:val="16"/>
          <w:lang w:val="es-AR"/>
        </w:rPr>
      </w:pPr>
      <w:r w:rsidRPr="00FC7FBE">
        <w:rPr>
          <w:rStyle w:val="FootnoteReference"/>
          <w:rFonts w:asciiTheme="majorHAnsi" w:hAnsiTheme="majorHAnsi"/>
          <w:sz w:val="16"/>
          <w:szCs w:val="16"/>
        </w:rPr>
        <w:footnoteRef/>
      </w:r>
      <w:r w:rsidRPr="00FC7FBE">
        <w:rPr>
          <w:rFonts w:asciiTheme="majorHAnsi" w:hAnsiTheme="majorHAnsi"/>
          <w:sz w:val="16"/>
          <w:szCs w:val="16"/>
          <w:lang w:val="es-VE"/>
        </w:rPr>
        <w:t xml:space="preserve"> </w:t>
      </w:r>
      <w:r w:rsidRPr="00FC7FBE">
        <w:rPr>
          <w:rFonts w:asciiTheme="majorHAnsi" w:hAnsiTheme="majorHAnsi"/>
          <w:sz w:val="16"/>
          <w:szCs w:val="16"/>
          <w:lang w:val="es-AR"/>
        </w:rPr>
        <w:t xml:space="preserve">El artículo 23 de la Convención Americana establece, en lo relevante, que: 1. </w:t>
      </w:r>
      <w:r w:rsidRPr="00FC7FBE">
        <w:rPr>
          <w:rFonts w:asciiTheme="majorHAnsi" w:eastAsia="Times New Roman" w:hAnsiTheme="majorHAnsi"/>
          <w:sz w:val="16"/>
          <w:szCs w:val="16"/>
          <w:lang w:val="es-ES" w:eastAsia="es-ES"/>
        </w:rPr>
        <w:t xml:space="preserve">Todos los ciudadanos deben gozar de los siguientes derechos y oportunidades: (…) </w:t>
      </w:r>
      <w:r w:rsidRPr="00FC7FBE">
        <w:rPr>
          <w:rFonts w:asciiTheme="majorHAnsi" w:hAnsiTheme="majorHAnsi"/>
          <w:sz w:val="16"/>
          <w:szCs w:val="16"/>
          <w:lang w:val="es-AR"/>
        </w:rPr>
        <w:t xml:space="preserve">c. </w:t>
      </w:r>
      <w:r w:rsidRPr="00FC7FBE">
        <w:rPr>
          <w:rFonts w:asciiTheme="majorHAnsi" w:eastAsia="Times New Roman" w:hAnsiTheme="majorHAnsi"/>
          <w:sz w:val="16"/>
          <w:szCs w:val="16"/>
          <w:lang w:val="es-ES"/>
        </w:rPr>
        <w:t xml:space="preserve">De tener acceso, en condiciones generales de igualdad, a las funciones públicas de su país. </w:t>
      </w:r>
      <w:r w:rsidRPr="00FC7FBE">
        <w:rPr>
          <w:rFonts w:asciiTheme="majorHAnsi" w:hAnsiTheme="majorHAnsi"/>
          <w:sz w:val="16"/>
          <w:szCs w:val="16"/>
          <w:lang w:val="es-AR"/>
        </w:rPr>
        <w:t xml:space="preserve">2. </w:t>
      </w:r>
      <w:r w:rsidRPr="00FC7FBE">
        <w:rPr>
          <w:rFonts w:asciiTheme="majorHAnsi" w:eastAsia="Times New Roman" w:hAnsiTheme="majorHAnsi"/>
          <w:sz w:val="16"/>
          <w:szCs w:val="16"/>
          <w:lang w:val="es-ES"/>
        </w:rPr>
        <w:t xml:space="preserve">La ley puede reglamentar el ejercicio de los derechos y oportunidades a que se refiere el inciso anterior, exclusivamente por razones de edad, nacionalidad, residencia, idioma, instrucción, capacidad civil o mental, o condena, por juez competente, en proceso penal. </w:t>
      </w:r>
    </w:p>
  </w:footnote>
  <w:footnote w:id="51">
    <w:p w14:paraId="7788EDC3" w14:textId="77777777" w:rsidR="00C90170" w:rsidRPr="00FC7FBE" w:rsidRDefault="00C90170" w:rsidP="00526BE1">
      <w:pPr>
        <w:jc w:val="both"/>
        <w:rPr>
          <w:rFonts w:asciiTheme="majorHAnsi" w:eastAsia="Times New Roman" w:hAnsiTheme="majorHAnsi"/>
          <w:sz w:val="16"/>
          <w:szCs w:val="16"/>
          <w:lang w:val="es-MX"/>
        </w:rPr>
      </w:pPr>
      <w:r w:rsidRPr="00FC7FBE">
        <w:rPr>
          <w:rStyle w:val="FootnoteReference"/>
          <w:rFonts w:asciiTheme="majorHAnsi" w:hAnsiTheme="majorHAnsi"/>
          <w:sz w:val="16"/>
          <w:szCs w:val="16"/>
        </w:rPr>
        <w:footnoteRef/>
      </w:r>
      <w:r w:rsidRPr="00FC7FBE">
        <w:rPr>
          <w:rFonts w:asciiTheme="majorHAnsi" w:hAnsiTheme="majorHAnsi"/>
          <w:sz w:val="16"/>
          <w:szCs w:val="16"/>
          <w:lang w:val="es-MX"/>
        </w:rPr>
        <w:t xml:space="preserve"> </w:t>
      </w:r>
      <w:r w:rsidRPr="00FC7FBE">
        <w:rPr>
          <w:rFonts w:asciiTheme="majorHAnsi" w:eastAsia="Times New Roman" w:hAnsiTheme="majorHAnsi"/>
          <w:bCs/>
          <w:sz w:val="16"/>
          <w:szCs w:val="16"/>
          <w:shd w:val="clear" w:color="auto" w:fill="FFFFFF"/>
          <w:lang w:val="es-MX"/>
        </w:rPr>
        <w:t>Corte IDH. Caso López Lone y otros Vs. Honduras. Excepción Preliminar, Fondo, Reparaciones y Costas. Sentencia de 5 de octubre de 2015. Serie C No. 302, párr. 192.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3AD36" w14:textId="77777777" w:rsidR="00C90170" w:rsidRDefault="00C90170" w:rsidP="004B31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E58CA75" w14:textId="77777777" w:rsidR="00C90170" w:rsidRDefault="00C901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EE3BD" w14:textId="77777777" w:rsidR="00C90170" w:rsidRDefault="00C90170" w:rsidP="00A50FCF">
    <w:pPr>
      <w:pStyle w:val="Header"/>
      <w:tabs>
        <w:tab w:val="clear" w:pos="4320"/>
        <w:tab w:val="clear" w:pos="8640"/>
      </w:tabs>
      <w:jc w:val="center"/>
      <w:rPr>
        <w:sz w:val="22"/>
        <w:szCs w:val="22"/>
      </w:rPr>
    </w:pPr>
    <w:r>
      <w:rPr>
        <w:noProof/>
        <w:sz w:val="22"/>
        <w:szCs w:val="22"/>
      </w:rPr>
      <w:drawing>
        <wp:inline distT="0" distB="0" distL="0" distR="0" wp14:anchorId="70F40968" wp14:editId="5D19DC2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8397E2" w14:textId="77777777" w:rsidR="00C90170" w:rsidRPr="00EC7D62" w:rsidRDefault="001F5075" w:rsidP="00A50FCF">
    <w:pPr>
      <w:pStyle w:val="Header"/>
      <w:tabs>
        <w:tab w:val="clear" w:pos="4320"/>
        <w:tab w:val="clear" w:pos="8640"/>
      </w:tabs>
      <w:jc w:val="center"/>
      <w:rPr>
        <w:sz w:val="22"/>
        <w:szCs w:val="22"/>
      </w:rPr>
    </w:pPr>
    <w:r>
      <w:rPr>
        <w:sz w:val="22"/>
        <w:szCs w:val="22"/>
      </w:rPr>
      <w:pict w14:anchorId="4420C539">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90328C"/>
    <w:lvl w:ilvl="0">
      <w:start w:val="1"/>
      <w:numFmt w:val="bullet"/>
      <w:pStyle w:val="NoSpacing"/>
      <w:lvlText w:val=""/>
      <w:lvlJc w:val="left"/>
      <w:pPr>
        <w:tabs>
          <w:tab w:val="num" w:pos="0"/>
        </w:tabs>
      </w:pPr>
      <w:rPr>
        <w:rFonts w:ascii="Symbol" w:hAnsi="Symbol" w:hint="default"/>
      </w:rPr>
    </w:lvl>
    <w:lvl w:ilvl="1">
      <w:start w:val="1"/>
      <w:numFmt w:val="bullet"/>
      <w:pStyle w:val="LightShading1"/>
      <w:lvlText w:val=""/>
      <w:lvlJc w:val="left"/>
      <w:pPr>
        <w:tabs>
          <w:tab w:val="num" w:pos="720"/>
        </w:tabs>
        <w:ind w:left="1080" w:hanging="360"/>
      </w:pPr>
      <w:rPr>
        <w:rFonts w:ascii="Symbol" w:hAnsi="Symbol" w:hint="default"/>
      </w:rPr>
    </w:lvl>
    <w:lvl w:ilvl="2">
      <w:start w:val="1"/>
      <w:numFmt w:val="bullet"/>
      <w:pStyle w:val="LightList1"/>
      <w:lvlText w:val="o"/>
      <w:lvlJc w:val="left"/>
      <w:pPr>
        <w:tabs>
          <w:tab w:val="num" w:pos="1440"/>
        </w:tabs>
        <w:ind w:left="1800" w:hanging="360"/>
      </w:pPr>
      <w:rPr>
        <w:rFonts w:ascii="Courier New" w:hAnsi="Courier New" w:hint="default"/>
      </w:rPr>
    </w:lvl>
    <w:lvl w:ilvl="3">
      <w:start w:val="1"/>
      <w:numFmt w:val="bullet"/>
      <w:pStyle w:val="LightGrid1"/>
      <w:lvlText w:val=""/>
      <w:lvlJc w:val="left"/>
      <w:pPr>
        <w:tabs>
          <w:tab w:val="num" w:pos="2160"/>
        </w:tabs>
        <w:ind w:left="2520" w:hanging="360"/>
      </w:pPr>
      <w:rPr>
        <w:rFonts w:ascii="Wingdings" w:hAnsi="Wingdings" w:hint="default"/>
      </w:rPr>
    </w:lvl>
    <w:lvl w:ilvl="4">
      <w:start w:val="1"/>
      <w:numFmt w:val="bullet"/>
      <w:pStyle w:val="MediumShading11"/>
      <w:lvlText w:val=""/>
      <w:lvlJc w:val="left"/>
      <w:pPr>
        <w:tabs>
          <w:tab w:val="num" w:pos="2880"/>
        </w:tabs>
        <w:ind w:left="3240" w:hanging="360"/>
      </w:pPr>
      <w:rPr>
        <w:rFonts w:ascii="Wingdings" w:hAnsi="Wingdings" w:hint="default"/>
      </w:rPr>
    </w:lvl>
    <w:lvl w:ilvl="5">
      <w:start w:val="1"/>
      <w:numFmt w:val="bullet"/>
      <w:pStyle w:val="MediumShading21"/>
      <w:lvlText w:val=""/>
      <w:lvlJc w:val="left"/>
      <w:pPr>
        <w:tabs>
          <w:tab w:val="num" w:pos="3600"/>
        </w:tabs>
        <w:ind w:left="3960" w:hanging="360"/>
      </w:pPr>
      <w:rPr>
        <w:rFonts w:ascii="Symbol" w:hAnsi="Symbol" w:hint="default"/>
      </w:rPr>
    </w:lvl>
    <w:lvl w:ilvl="6">
      <w:start w:val="1"/>
      <w:numFmt w:val="bullet"/>
      <w:pStyle w:val="MediumList11"/>
      <w:lvlText w:val="o"/>
      <w:lvlJc w:val="left"/>
      <w:pPr>
        <w:tabs>
          <w:tab w:val="num" w:pos="4320"/>
        </w:tabs>
        <w:ind w:left="4680" w:hanging="360"/>
      </w:pPr>
      <w:rPr>
        <w:rFonts w:ascii="Courier New" w:hAnsi="Courier New" w:hint="default"/>
      </w:rPr>
    </w:lvl>
    <w:lvl w:ilvl="7">
      <w:start w:val="1"/>
      <w:numFmt w:val="bullet"/>
      <w:pStyle w:val="MediumList21"/>
      <w:lvlText w:val=""/>
      <w:lvlJc w:val="left"/>
      <w:pPr>
        <w:tabs>
          <w:tab w:val="num" w:pos="5040"/>
        </w:tabs>
        <w:ind w:left="5400" w:hanging="360"/>
      </w:pPr>
      <w:rPr>
        <w:rFonts w:ascii="Wingdings" w:hAnsi="Wingdings" w:hint="default"/>
      </w:rPr>
    </w:lvl>
    <w:lvl w:ilvl="8">
      <w:start w:val="1"/>
      <w:numFmt w:val="bullet"/>
      <w:pStyle w:val="Estilo5"/>
      <w:lvlText w:val=""/>
      <w:lvlJc w:val="left"/>
      <w:pPr>
        <w:tabs>
          <w:tab w:val="num" w:pos="5760"/>
        </w:tabs>
        <w:ind w:left="6120" w:hanging="360"/>
      </w:pPr>
      <w:rPr>
        <w:rFonts w:ascii="Wingdings" w:hAnsi="Wingdings" w:hint="default"/>
      </w:rPr>
    </w:lvl>
  </w:abstractNum>
  <w:abstractNum w:abstractNumId="1">
    <w:nsid w:val="017C29CB"/>
    <w:multiLevelType w:val="multilevel"/>
    <w:tmpl w:val="4CBC4D1C"/>
    <w:lvl w:ilvl="0">
      <w:start w:val="1"/>
      <w:numFmt w:val="decimal"/>
      <w:lvlText w:val="%1."/>
      <w:lvlJc w:val="left"/>
      <w:pPr>
        <w:ind w:left="1080" w:hanging="360"/>
      </w:pPr>
      <w:rPr>
        <w:rFonts w:hint="default"/>
        <w:i w:val="0"/>
        <w:lang w:val="es-UY"/>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2AD4BB1"/>
    <w:multiLevelType w:val="multilevel"/>
    <w:tmpl w:val="4CBC4D1C"/>
    <w:lvl w:ilvl="0">
      <w:start w:val="1"/>
      <w:numFmt w:val="decimal"/>
      <w:lvlText w:val="%1."/>
      <w:lvlJc w:val="left"/>
      <w:pPr>
        <w:ind w:left="1080" w:hanging="360"/>
      </w:pPr>
      <w:rPr>
        <w:rFonts w:hint="default"/>
        <w:i w:val="0"/>
        <w:lang w:val="es-UY"/>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A24295F"/>
    <w:multiLevelType w:val="hybridMultilevel"/>
    <w:tmpl w:val="A3F6B93E"/>
    <w:lvl w:ilvl="0" w:tplc="189ED4E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0B6C5B1D"/>
    <w:multiLevelType w:val="hybridMultilevel"/>
    <w:tmpl w:val="ABF2DEFC"/>
    <w:lvl w:ilvl="0" w:tplc="90CC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0424"/>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1A63FFB"/>
    <w:multiLevelType w:val="hybridMultilevel"/>
    <w:tmpl w:val="28B8855C"/>
    <w:lvl w:ilvl="0" w:tplc="B72A50D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50210F6"/>
    <w:multiLevelType w:val="hybridMultilevel"/>
    <w:tmpl w:val="EE605FD6"/>
    <w:lvl w:ilvl="0" w:tplc="6974F56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E821411"/>
    <w:multiLevelType w:val="multilevel"/>
    <w:tmpl w:val="4CBC4D1C"/>
    <w:lvl w:ilvl="0">
      <w:start w:val="1"/>
      <w:numFmt w:val="decimal"/>
      <w:lvlText w:val="%1."/>
      <w:lvlJc w:val="left"/>
      <w:pPr>
        <w:ind w:left="1080" w:hanging="360"/>
      </w:pPr>
      <w:rPr>
        <w:rFonts w:hint="default"/>
        <w:i w:val="0"/>
        <w:lang w:val="es-UY"/>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3436C46"/>
    <w:multiLevelType w:val="hybridMultilevel"/>
    <w:tmpl w:val="610EB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A6F18B1"/>
    <w:multiLevelType w:val="hybridMultilevel"/>
    <w:tmpl w:val="4F6EB80A"/>
    <w:lvl w:ilvl="0" w:tplc="5FA84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A8C0434"/>
    <w:multiLevelType w:val="hybridMultilevel"/>
    <w:tmpl w:val="FA5E765A"/>
    <w:lvl w:ilvl="0" w:tplc="D9564908">
      <w:start w:val="1"/>
      <w:numFmt w:val="decimal"/>
      <w:lvlText w:val="%1."/>
      <w:lvlJc w:val="left"/>
      <w:pPr>
        <w:ind w:left="720" w:hanging="360"/>
      </w:pPr>
      <w:rPr>
        <w:rFonts w:hint="default"/>
        <w:b w:val="0"/>
        <w:i w:val="0"/>
        <w:strike w:val="0"/>
        <w:sz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2">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5D7D4B9D"/>
    <w:multiLevelType w:val="hybridMultilevel"/>
    <w:tmpl w:val="2476469A"/>
    <w:lvl w:ilvl="0" w:tplc="9E0CAF0C">
      <w:start w:val="1"/>
      <w:numFmt w:val="decimal"/>
      <w:lvlText w:val="%1."/>
      <w:lvlJc w:val="left"/>
      <w:pPr>
        <w:ind w:left="720" w:hanging="360"/>
      </w:pPr>
      <w:rPr>
        <w:rFonts w:ascii="Cambria" w:hAnsi="Cambria"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nsid w:val="66A101BB"/>
    <w:multiLevelType w:val="hybridMultilevel"/>
    <w:tmpl w:val="279AC5B0"/>
    <w:lvl w:ilvl="0" w:tplc="CB3E82CC">
      <w:start w:val="1"/>
      <w:numFmt w:val="upperRoman"/>
      <w:lvlText w:val="%1."/>
      <w:lvlJc w:val="left"/>
      <w:pPr>
        <w:tabs>
          <w:tab w:val="num" w:pos="1440"/>
        </w:tabs>
        <w:ind w:left="1440" w:hanging="720"/>
      </w:pPr>
      <w:rPr>
        <w:rFonts w:cs="Times New Roman" w:hint="default"/>
        <w:b/>
      </w:rPr>
    </w:lvl>
    <w:lvl w:ilvl="1" w:tplc="A8DA3D38">
      <w:start w:val="1"/>
      <w:numFmt w:val="decimal"/>
      <w:lvlText w:val="%2."/>
      <w:lvlJc w:val="left"/>
      <w:pPr>
        <w:tabs>
          <w:tab w:val="num" w:pos="1800"/>
        </w:tabs>
        <w:ind w:left="1800" w:hanging="360"/>
      </w:pPr>
      <w:rPr>
        <w:rFonts w:cs="Times New Roman" w:hint="default"/>
        <w:b/>
        <w:color w:val="auto"/>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8">
    <w:nsid w:val="6DB050F9"/>
    <w:multiLevelType w:val="multilevel"/>
    <w:tmpl w:val="2476469A"/>
    <w:lvl w:ilvl="0">
      <w:start w:val="1"/>
      <w:numFmt w:val="decimal"/>
      <w:lvlText w:val="%1."/>
      <w:lvlJc w:val="left"/>
      <w:pPr>
        <w:ind w:left="720" w:hanging="360"/>
      </w:pPr>
      <w:rPr>
        <w:rFonts w:ascii="Cambria" w:hAnsi="Cambria"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2B60CD4"/>
    <w:multiLevelType w:val="hybridMultilevel"/>
    <w:tmpl w:val="2476469A"/>
    <w:lvl w:ilvl="0" w:tplc="9E0CAF0C">
      <w:start w:val="1"/>
      <w:numFmt w:val="decimal"/>
      <w:lvlText w:val="%1."/>
      <w:lvlJc w:val="left"/>
      <w:pPr>
        <w:ind w:left="720" w:hanging="360"/>
      </w:pPr>
      <w:rPr>
        <w:rFonts w:ascii="Cambria" w:hAnsi="Cambria"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CE64D32"/>
    <w:multiLevelType w:val="hybridMultilevel"/>
    <w:tmpl w:val="9F8AF72C"/>
    <w:lvl w:ilvl="0" w:tplc="B09255D8">
      <w:start w:val="1"/>
      <w:numFmt w:val="decimal"/>
      <w:lvlText w:val="%1."/>
      <w:lvlJc w:val="left"/>
      <w:pPr>
        <w:tabs>
          <w:tab w:val="num" w:pos="0"/>
        </w:tabs>
      </w:pPr>
      <w:rPr>
        <w:rFonts w:ascii="Verdana" w:eastAsia="Times New Roman" w:hAnsi="Verdana" w:cs="Times New Roman" w:hint="default"/>
        <w:b w:val="0"/>
        <w:i w:val="0"/>
        <w:strike w:val="0"/>
        <w:color w:val="auto"/>
        <w:sz w:val="20"/>
      </w:rPr>
    </w:lvl>
    <w:lvl w:ilvl="1" w:tplc="3AAA13E2">
      <w:start w:val="1"/>
      <w:numFmt w:val="decimal"/>
      <w:lvlText w:val="%2."/>
      <w:lvlJc w:val="left"/>
      <w:pPr>
        <w:tabs>
          <w:tab w:val="num" w:pos="0"/>
        </w:tabs>
      </w:pPr>
      <w:rPr>
        <w:rFonts w:ascii="Verdana" w:eastAsia="Times New Roman" w:hAnsi="Verdana" w:cs="Times New Roman" w:hint="default"/>
        <w:b/>
        <w:i w:val="0"/>
        <w:strike w:val="0"/>
        <w:color w:val="auto"/>
        <w:sz w:val="20"/>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8"/>
  </w:num>
  <w:num w:numId="2">
    <w:abstractNumId w:val="9"/>
  </w:num>
  <w:num w:numId="3">
    <w:abstractNumId w:val="63"/>
  </w:num>
  <w:num w:numId="4">
    <w:abstractNumId w:val="24"/>
  </w:num>
  <w:num w:numId="5">
    <w:abstractNumId w:val="55"/>
  </w:num>
  <w:num w:numId="6">
    <w:abstractNumId w:val="29"/>
  </w:num>
  <w:num w:numId="7">
    <w:abstractNumId w:val="10"/>
  </w:num>
  <w:num w:numId="8">
    <w:abstractNumId w:val="20"/>
  </w:num>
  <w:num w:numId="9">
    <w:abstractNumId w:val="48"/>
  </w:num>
  <w:num w:numId="10">
    <w:abstractNumId w:val="3"/>
  </w:num>
  <w:num w:numId="11">
    <w:abstractNumId w:val="41"/>
  </w:num>
  <w:num w:numId="12">
    <w:abstractNumId w:val="42"/>
  </w:num>
  <w:num w:numId="13">
    <w:abstractNumId w:val="51"/>
  </w:num>
  <w:num w:numId="14">
    <w:abstractNumId w:val="4"/>
  </w:num>
  <w:num w:numId="15">
    <w:abstractNumId w:val="6"/>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1"/>
  </w:num>
  <w:num w:numId="26">
    <w:abstractNumId w:val="22"/>
  </w:num>
  <w:num w:numId="27">
    <w:abstractNumId w:val="25"/>
  </w:num>
  <w:num w:numId="28">
    <w:abstractNumId w:val="26"/>
  </w:num>
  <w:num w:numId="29">
    <w:abstractNumId w:val="27"/>
  </w:num>
  <w:num w:numId="30">
    <w:abstractNumId w:val="28"/>
  </w:num>
  <w:num w:numId="31">
    <w:abstractNumId w:val="30"/>
  </w:num>
  <w:num w:numId="32">
    <w:abstractNumId w:val="32"/>
  </w:num>
  <w:num w:numId="33">
    <w:abstractNumId w:val="34"/>
  </w:num>
  <w:num w:numId="34">
    <w:abstractNumId w:val="35"/>
  </w:num>
  <w:num w:numId="35">
    <w:abstractNumId w:val="36"/>
  </w:num>
  <w:num w:numId="36">
    <w:abstractNumId w:val="38"/>
  </w:num>
  <w:num w:numId="37">
    <w:abstractNumId w:val="39"/>
  </w:num>
  <w:num w:numId="38">
    <w:abstractNumId w:val="40"/>
  </w:num>
  <w:num w:numId="39">
    <w:abstractNumId w:val="44"/>
  </w:num>
  <w:num w:numId="40">
    <w:abstractNumId w:val="45"/>
  </w:num>
  <w:num w:numId="41">
    <w:abstractNumId w:val="54"/>
  </w:num>
  <w:num w:numId="42">
    <w:abstractNumId w:val="57"/>
  </w:num>
  <w:num w:numId="43">
    <w:abstractNumId w:val="59"/>
  </w:num>
  <w:num w:numId="44">
    <w:abstractNumId w:val="61"/>
  </w:num>
  <w:num w:numId="45">
    <w:abstractNumId w:val="62"/>
  </w:num>
  <w:num w:numId="46">
    <w:abstractNumId w:val="64"/>
  </w:num>
  <w:num w:numId="47">
    <w:abstractNumId w:val="65"/>
  </w:num>
  <w:num w:numId="48">
    <w:abstractNumId w:val="66"/>
  </w:num>
  <w:num w:numId="49">
    <w:abstractNumId w:val="68"/>
  </w:num>
  <w:num w:numId="50">
    <w:abstractNumId w:val="69"/>
  </w:num>
  <w:num w:numId="51">
    <w:abstractNumId w:val="23"/>
  </w:num>
  <w:num w:numId="52">
    <w:abstractNumId w:val="46"/>
  </w:num>
  <w:num w:numId="53">
    <w:abstractNumId w:val="52"/>
  </w:num>
  <w:num w:numId="54">
    <w:abstractNumId w:val="56"/>
  </w:num>
  <w:num w:numId="55">
    <w:abstractNumId w:val="0"/>
  </w:num>
  <w:num w:numId="56">
    <w:abstractNumId w:val="67"/>
  </w:num>
  <w:num w:numId="57">
    <w:abstractNumId w:val="31"/>
  </w:num>
  <w:num w:numId="58">
    <w:abstractNumId w:val="53"/>
  </w:num>
  <w:num w:numId="59">
    <w:abstractNumId w:val="33"/>
  </w:num>
  <w:num w:numId="60">
    <w:abstractNumId w:val="37"/>
  </w:num>
  <w:num w:numId="61">
    <w:abstractNumId w:val="47"/>
  </w:num>
  <w:num w:numId="62">
    <w:abstractNumId w:val="7"/>
  </w:num>
  <w:num w:numId="63">
    <w:abstractNumId w:val="60"/>
  </w:num>
  <w:num w:numId="64">
    <w:abstractNumId w:val="5"/>
  </w:num>
  <w:num w:numId="65">
    <w:abstractNumId w:val="49"/>
  </w:num>
  <w:num w:numId="66">
    <w:abstractNumId w:val="2"/>
  </w:num>
  <w:num w:numId="67">
    <w:abstractNumId w:val="43"/>
  </w:num>
  <w:num w:numId="68">
    <w:abstractNumId w:val="1"/>
  </w:num>
  <w:num w:numId="69">
    <w:abstractNumId w:val="58"/>
  </w:num>
  <w:num w:numId="70">
    <w:abstractNumId w:val="50"/>
  </w:num>
  <w:numIdMacAtCleanup w:val="6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via Serrano">
    <w15:presenceInfo w15:providerId="Windows Live" w15:userId="54b24af38b9fab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1229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2C8"/>
    <w:rsid w:val="000002EB"/>
    <w:rsid w:val="0000032A"/>
    <w:rsid w:val="0000036F"/>
    <w:rsid w:val="00000472"/>
    <w:rsid w:val="00000645"/>
    <w:rsid w:val="00000CDA"/>
    <w:rsid w:val="000011BD"/>
    <w:rsid w:val="000016B0"/>
    <w:rsid w:val="000017F9"/>
    <w:rsid w:val="00001D4E"/>
    <w:rsid w:val="00001FAC"/>
    <w:rsid w:val="00002000"/>
    <w:rsid w:val="0000270F"/>
    <w:rsid w:val="00002F5E"/>
    <w:rsid w:val="00003017"/>
    <w:rsid w:val="000034A3"/>
    <w:rsid w:val="00003756"/>
    <w:rsid w:val="00003A53"/>
    <w:rsid w:val="00003C0A"/>
    <w:rsid w:val="00003E8B"/>
    <w:rsid w:val="00004149"/>
    <w:rsid w:val="00004260"/>
    <w:rsid w:val="00004579"/>
    <w:rsid w:val="0000484F"/>
    <w:rsid w:val="00004A86"/>
    <w:rsid w:val="00004B08"/>
    <w:rsid w:val="00004B96"/>
    <w:rsid w:val="00004DE7"/>
    <w:rsid w:val="00005AD2"/>
    <w:rsid w:val="00005CC5"/>
    <w:rsid w:val="00005E52"/>
    <w:rsid w:val="00005F8B"/>
    <w:rsid w:val="00006210"/>
    <w:rsid w:val="000065BB"/>
    <w:rsid w:val="0000665B"/>
    <w:rsid w:val="00006AEB"/>
    <w:rsid w:val="00006B28"/>
    <w:rsid w:val="00006E1F"/>
    <w:rsid w:val="000070D7"/>
    <w:rsid w:val="00007135"/>
    <w:rsid w:val="0000713D"/>
    <w:rsid w:val="0000721C"/>
    <w:rsid w:val="000079F2"/>
    <w:rsid w:val="00007C3A"/>
    <w:rsid w:val="00007E1F"/>
    <w:rsid w:val="00010E7B"/>
    <w:rsid w:val="00010F73"/>
    <w:rsid w:val="000111A4"/>
    <w:rsid w:val="00011213"/>
    <w:rsid w:val="0001139F"/>
    <w:rsid w:val="000116A9"/>
    <w:rsid w:val="00011738"/>
    <w:rsid w:val="00011BFA"/>
    <w:rsid w:val="00011D28"/>
    <w:rsid w:val="00011ED4"/>
    <w:rsid w:val="00011FE7"/>
    <w:rsid w:val="00012E69"/>
    <w:rsid w:val="00012E8F"/>
    <w:rsid w:val="00013196"/>
    <w:rsid w:val="00013262"/>
    <w:rsid w:val="00013730"/>
    <w:rsid w:val="0001377C"/>
    <w:rsid w:val="00013EF8"/>
    <w:rsid w:val="00014052"/>
    <w:rsid w:val="0001468F"/>
    <w:rsid w:val="00014A80"/>
    <w:rsid w:val="00014BFF"/>
    <w:rsid w:val="00014F0A"/>
    <w:rsid w:val="00015259"/>
    <w:rsid w:val="000152F0"/>
    <w:rsid w:val="0001580B"/>
    <w:rsid w:val="0001581E"/>
    <w:rsid w:val="00015B68"/>
    <w:rsid w:val="00015B85"/>
    <w:rsid w:val="00015CF2"/>
    <w:rsid w:val="00016415"/>
    <w:rsid w:val="00016669"/>
    <w:rsid w:val="000167C9"/>
    <w:rsid w:val="00016D84"/>
    <w:rsid w:val="0001714B"/>
    <w:rsid w:val="0001788C"/>
    <w:rsid w:val="00017896"/>
    <w:rsid w:val="00017B7E"/>
    <w:rsid w:val="00017BD4"/>
    <w:rsid w:val="00017D12"/>
    <w:rsid w:val="00017E9A"/>
    <w:rsid w:val="00020576"/>
    <w:rsid w:val="00020701"/>
    <w:rsid w:val="00021607"/>
    <w:rsid w:val="000216C0"/>
    <w:rsid w:val="00021715"/>
    <w:rsid w:val="00021B34"/>
    <w:rsid w:val="00021D6E"/>
    <w:rsid w:val="00021EB3"/>
    <w:rsid w:val="00022008"/>
    <w:rsid w:val="0002248F"/>
    <w:rsid w:val="00023070"/>
    <w:rsid w:val="000232B5"/>
    <w:rsid w:val="00023311"/>
    <w:rsid w:val="000234A9"/>
    <w:rsid w:val="00023512"/>
    <w:rsid w:val="0002381A"/>
    <w:rsid w:val="00023C54"/>
    <w:rsid w:val="00023F0A"/>
    <w:rsid w:val="0002440E"/>
    <w:rsid w:val="00024A8B"/>
    <w:rsid w:val="00024A9E"/>
    <w:rsid w:val="00025118"/>
    <w:rsid w:val="0002538A"/>
    <w:rsid w:val="000258DF"/>
    <w:rsid w:val="00025F88"/>
    <w:rsid w:val="00026321"/>
    <w:rsid w:val="00026955"/>
    <w:rsid w:val="00026CC4"/>
    <w:rsid w:val="00027093"/>
    <w:rsid w:val="00027161"/>
    <w:rsid w:val="000271BA"/>
    <w:rsid w:val="00027921"/>
    <w:rsid w:val="00030661"/>
    <w:rsid w:val="000308E4"/>
    <w:rsid w:val="00030CAE"/>
    <w:rsid w:val="00030CF4"/>
    <w:rsid w:val="00030E1F"/>
    <w:rsid w:val="00030EEA"/>
    <w:rsid w:val="00030EEC"/>
    <w:rsid w:val="0003140D"/>
    <w:rsid w:val="0003150E"/>
    <w:rsid w:val="000322A7"/>
    <w:rsid w:val="000329AF"/>
    <w:rsid w:val="00032A02"/>
    <w:rsid w:val="00032C1D"/>
    <w:rsid w:val="00032DB2"/>
    <w:rsid w:val="00032DD1"/>
    <w:rsid w:val="00033658"/>
    <w:rsid w:val="00033775"/>
    <w:rsid w:val="00033798"/>
    <w:rsid w:val="00033A34"/>
    <w:rsid w:val="00033C0A"/>
    <w:rsid w:val="00033D3F"/>
    <w:rsid w:val="00033E63"/>
    <w:rsid w:val="00034465"/>
    <w:rsid w:val="00034479"/>
    <w:rsid w:val="000345D8"/>
    <w:rsid w:val="000347FB"/>
    <w:rsid w:val="0003487D"/>
    <w:rsid w:val="000348CD"/>
    <w:rsid w:val="00034B08"/>
    <w:rsid w:val="00035898"/>
    <w:rsid w:val="00035F55"/>
    <w:rsid w:val="00036090"/>
    <w:rsid w:val="00036277"/>
    <w:rsid w:val="00036409"/>
    <w:rsid w:val="0003681B"/>
    <w:rsid w:val="00036935"/>
    <w:rsid w:val="0003720D"/>
    <w:rsid w:val="0003738C"/>
    <w:rsid w:val="00037C0D"/>
    <w:rsid w:val="00037DD7"/>
    <w:rsid w:val="00040177"/>
    <w:rsid w:val="00040AA7"/>
    <w:rsid w:val="00040AE9"/>
    <w:rsid w:val="00040B5F"/>
    <w:rsid w:val="00040C3A"/>
    <w:rsid w:val="0004176A"/>
    <w:rsid w:val="000422ED"/>
    <w:rsid w:val="000423AC"/>
    <w:rsid w:val="00042707"/>
    <w:rsid w:val="000428AA"/>
    <w:rsid w:val="0004298E"/>
    <w:rsid w:val="00042AA3"/>
    <w:rsid w:val="00042B39"/>
    <w:rsid w:val="0004316F"/>
    <w:rsid w:val="000433B3"/>
    <w:rsid w:val="000436BC"/>
    <w:rsid w:val="00043744"/>
    <w:rsid w:val="00043A9B"/>
    <w:rsid w:val="0004416B"/>
    <w:rsid w:val="00044320"/>
    <w:rsid w:val="000443AB"/>
    <w:rsid w:val="000444CD"/>
    <w:rsid w:val="0004465C"/>
    <w:rsid w:val="0004481A"/>
    <w:rsid w:val="00044D50"/>
    <w:rsid w:val="00044DFD"/>
    <w:rsid w:val="000455F8"/>
    <w:rsid w:val="00045932"/>
    <w:rsid w:val="00045E0A"/>
    <w:rsid w:val="00045EAD"/>
    <w:rsid w:val="00046100"/>
    <w:rsid w:val="0004618D"/>
    <w:rsid w:val="00046395"/>
    <w:rsid w:val="000465C7"/>
    <w:rsid w:val="0004682F"/>
    <w:rsid w:val="00046C0E"/>
    <w:rsid w:val="00046FBB"/>
    <w:rsid w:val="00047885"/>
    <w:rsid w:val="00050A98"/>
    <w:rsid w:val="00050BD1"/>
    <w:rsid w:val="000515BC"/>
    <w:rsid w:val="00051BDE"/>
    <w:rsid w:val="00052998"/>
    <w:rsid w:val="00052A54"/>
    <w:rsid w:val="00052C79"/>
    <w:rsid w:val="000531B7"/>
    <w:rsid w:val="000535F4"/>
    <w:rsid w:val="0005362B"/>
    <w:rsid w:val="0005370C"/>
    <w:rsid w:val="00053800"/>
    <w:rsid w:val="000539A6"/>
    <w:rsid w:val="00053C8B"/>
    <w:rsid w:val="00053D00"/>
    <w:rsid w:val="00053EDB"/>
    <w:rsid w:val="00053FC6"/>
    <w:rsid w:val="00054266"/>
    <w:rsid w:val="0005470A"/>
    <w:rsid w:val="0005493D"/>
    <w:rsid w:val="00054BCE"/>
    <w:rsid w:val="00054D12"/>
    <w:rsid w:val="00054E58"/>
    <w:rsid w:val="00055001"/>
    <w:rsid w:val="000552CC"/>
    <w:rsid w:val="00055503"/>
    <w:rsid w:val="0005571E"/>
    <w:rsid w:val="00055963"/>
    <w:rsid w:val="000561C0"/>
    <w:rsid w:val="000566C8"/>
    <w:rsid w:val="00056775"/>
    <w:rsid w:val="0005677C"/>
    <w:rsid w:val="00056E11"/>
    <w:rsid w:val="000574FF"/>
    <w:rsid w:val="000579EC"/>
    <w:rsid w:val="0006000B"/>
    <w:rsid w:val="00060F12"/>
    <w:rsid w:val="00061697"/>
    <w:rsid w:val="00061824"/>
    <w:rsid w:val="00061F69"/>
    <w:rsid w:val="00062052"/>
    <w:rsid w:val="00062663"/>
    <w:rsid w:val="00062A19"/>
    <w:rsid w:val="00062AD7"/>
    <w:rsid w:val="00062B74"/>
    <w:rsid w:val="00062DAA"/>
    <w:rsid w:val="00063740"/>
    <w:rsid w:val="00063833"/>
    <w:rsid w:val="000646CE"/>
    <w:rsid w:val="00064A26"/>
    <w:rsid w:val="00064A4D"/>
    <w:rsid w:val="00064D5C"/>
    <w:rsid w:val="00064F88"/>
    <w:rsid w:val="000653E6"/>
    <w:rsid w:val="00065889"/>
    <w:rsid w:val="00065907"/>
    <w:rsid w:val="000659A5"/>
    <w:rsid w:val="00065A77"/>
    <w:rsid w:val="00065BB9"/>
    <w:rsid w:val="000664AA"/>
    <w:rsid w:val="000668E2"/>
    <w:rsid w:val="00066DC1"/>
    <w:rsid w:val="00066DC3"/>
    <w:rsid w:val="00066EF9"/>
    <w:rsid w:val="00067387"/>
    <w:rsid w:val="000673D7"/>
    <w:rsid w:val="00067B87"/>
    <w:rsid w:val="00067E4A"/>
    <w:rsid w:val="0007061E"/>
    <w:rsid w:val="0007068E"/>
    <w:rsid w:val="0007072F"/>
    <w:rsid w:val="000708D6"/>
    <w:rsid w:val="00070D39"/>
    <w:rsid w:val="00070D46"/>
    <w:rsid w:val="000710A8"/>
    <w:rsid w:val="00071329"/>
    <w:rsid w:val="0007147B"/>
    <w:rsid w:val="0007159B"/>
    <w:rsid w:val="000716C5"/>
    <w:rsid w:val="00071F6E"/>
    <w:rsid w:val="00072066"/>
    <w:rsid w:val="0007272B"/>
    <w:rsid w:val="00072A6F"/>
    <w:rsid w:val="00072D08"/>
    <w:rsid w:val="00072EBB"/>
    <w:rsid w:val="000731E4"/>
    <w:rsid w:val="00073559"/>
    <w:rsid w:val="0007359C"/>
    <w:rsid w:val="0007379B"/>
    <w:rsid w:val="000738B8"/>
    <w:rsid w:val="00073936"/>
    <w:rsid w:val="00073D91"/>
    <w:rsid w:val="00073DD4"/>
    <w:rsid w:val="0007430D"/>
    <w:rsid w:val="00074739"/>
    <w:rsid w:val="00074A38"/>
    <w:rsid w:val="00074A70"/>
    <w:rsid w:val="00074FE8"/>
    <w:rsid w:val="00075027"/>
    <w:rsid w:val="00075262"/>
    <w:rsid w:val="00075397"/>
    <w:rsid w:val="000754FE"/>
    <w:rsid w:val="000756B3"/>
    <w:rsid w:val="00075D33"/>
    <w:rsid w:val="00075E23"/>
    <w:rsid w:val="00075F8F"/>
    <w:rsid w:val="000766DB"/>
    <w:rsid w:val="00076B66"/>
    <w:rsid w:val="00076F84"/>
    <w:rsid w:val="0007700D"/>
    <w:rsid w:val="000771A8"/>
    <w:rsid w:val="0007728F"/>
    <w:rsid w:val="000772F1"/>
    <w:rsid w:val="000776FB"/>
    <w:rsid w:val="00077E68"/>
    <w:rsid w:val="0008002E"/>
    <w:rsid w:val="00080090"/>
    <w:rsid w:val="00081241"/>
    <w:rsid w:val="00081831"/>
    <w:rsid w:val="00081915"/>
    <w:rsid w:val="000819B7"/>
    <w:rsid w:val="0008216F"/>
    <w:rsid w:val="00082D95"/>
    <w:rsid w:val="00082DFB"/>
    <w:rsid w:val="000832CE"/>
    <w:rsid w:val="000833AA"/>
    <w:rsid w:val="00083436"/>
    <w:rsid w:val="00083563"/>
    <w:rsid w:val="00083661"/>
    <w:rsid w:val="000836CD"/>
    <w:rsid w:val="000838F8"/>
    <w:rsid w:val="00083E46"/>
    <w:rsid w:val="00083FB0"/>
    <w:rsid w:val="00084116"/>
    <w:rsid w:val="0008426D"/>
    <w:rsid w:val="00084660"/>
    <w:rsid w:val="000849AA"/>
    <w:rsid w:val="00084A48"/>
    <w:rsid w:val="00084F1F"/>
    <w:rsid w:val="000852BF"/>
    <w:rsid w:val="00085342"/>
    <w:rsid w:val="00085685"/>
    <w:rsid w:val="00085846"/>
    <w:rsid w:val="000859B7"/>
    <w:rsid w:val="00085AAE"/>
    <w:rsid w:val="00085F41"/>
    <w:rsid w:val="00086043"/>
    <w:rsid w:val="000862C6"/>
    <w:rsid w:val="00086971"/>
    <w:rsid w:val="0008725D"/>
    <w:rsid w:val="000873CC"/>
    <w:rsid w:val="00087C95"/>
    <w:rsid w:val="00087F4C"/>
    <w:rsid w:val="00090355"/>
    <w:rsid w:val="00090888"/>
    <w:rsid w:val="00090DF6"/>
    <w:rsid w:val="00091191"/>
    <w:rsid w:val="00091369"/>
    <w:rsid w:val="00091560"/>
    <w:rsid w:val="000923CA"/>
    <w:rsid w:val="00092426"/>
    <w:rsid w:val="0009269F"/>
    <w:rsid w:val="00092B3D"/>
    <w:rsid w:val="00092D1E"/>
    <w:rsid w:val="00092D3D"/>
    <w:rsid w:val="00093196"/>
    <w:rsid w:val="00093275"/>
    <w:rsid w:val="0009344A"/>
    <w:rsid w:val="000936FF"/>
    <w:rsid w:val="000937E8"/>
    <w:rsid w:val="00093BFB"/>
    <w:rsid w:val="00093C1D"/>
    <w:rsid w:val="00094037"/>
    <w:rsid w:val="0009424C"/>
    <w:rsid w:val="000949E4"/>
    <w:rsid w:val="00094F2A"/>
    <w:rsid w:val="00095659"/>
    <w:rsid w:val="00095BE7"/>
    <w:rsid w:val="000971C4"/>
    <w:rsid w:val="000972F8"/>
    <w:rsid w:val="00097447"/>
    <w:rsid w:val="0009765A"/>
    <w:rsid w:val="0009773E"/>
    <w:rsid w:val="0009778F"/>
    <w:rsid w:val="000978D9"/>
    <w:rsid w:val="0009791F"/>
    <w:rsid w:val="00097A3D"/>
    <w:rsid w:val="00097DA5"/>
    <w:rsid w:val="000A0655"/>
    <w:rsid w:val="000A0743"/>
    <w:rsid w:val="000A0D6F"/>
    <w:rsid w:val="000A17E2"/>
    <w:rsid w:val="000A195F"/>
    <w:rsid w:val="000A1CBC"/>
    <w:rsid w:val="000A2060"/>
    <w:rsid w:val="000A2066"/>
    <w:rsid w:val="000A2204"/>
    <w:rsid w:val="000A24F0"/>
    <w:rsid w:val="000A27F3"/>
    <w:rsid w:val="000A2868"/>
    <w:rsid w:val="000A2C17"/>
    <w:rsid w:val="000A2C5F"/>
    <w:rsid w:val="000A2E81"/>
    <w:rsid w:val="000A3352"/>
    <w:rsid w:val="000A373B"/>
    <w:rsid w:val="000A392E"/>
    <w:rsid w:val="000A3ADC"/>
    <w:rsid w:val="000A495B"/>
    <w:rsid w:val="000A511F"/>
    <w:rsid w:val="000A546E"/>
    <w:rsid w:val="000A54CF"/>
    <w:rsid w:val="000A55A4"/>
    <w:rsid w:val="000A56CB"/>
    <w:rsid w:val="000A575F"/>
    <w:rsid w:val="000A5A10"/>
    <w:rsid w:val="000A5CD6"/>
    <w:rsid w:val="000A644C"/>
    <w:rsid w:val="000A6EED"/>
    <w:rsid w:val="000A702B"/>
    <w:rsid w:val="000A7128"/>
    <w:rsid w:val="000A73B5"/>
    <w:rsid w:val="000A73F3"/>
    <w:rsid w:val="000A76B6"/>
    <w:rsid w:val="000A777B"/>
    <w:rsid w:val="000A7E6B"/>
    <w:rsid w:val="000B0450"/>
    <w:rsid w:val="000B08E4"/>
    <w:rsid w:val="000B0AB4"/>
    <w:rsid w:val="000B0AD2"/>
    <w:rsid w:val="000B0B6B"/>
    <w:rsid w:val="000B0BCA"/>
    <w:rsid w:val="000B12AB"/>
    <w:rsid w:val="000B15F9"/>
    <w:rsid w:val="000B1E2E"/>
    <w:rsid w:val="000B1EF0"/>
    <w:rsid w:val="000B21D2"/>
    <w:rsid w:val="000B2D3E"/>
    <w:rsid w:val="000B2DDA"/>
    <w:rsid w:val="000B2E12"/>
    <w:rsid w:val="000B2FC1"/>
    <w:rsid w:val="000B3200"/>
    <w:rsid w:val="000B33A5"/>
    <w:rsid w:val="000B389F"/>
    <w:rsid w:val="000B40ED"/>
    <w:rsid w:val="000B421C"/>
    <w:rsid w:val="000B4DD2"/>
    <w:rsid w:val="000B5C0D"/>
    <w:rsid w:val="000B5EF5"/>
    <w:rsid w:val="000B60D1"/>
    <w:rsid w:val="000B655A"/>
    <w:rsid w:val="000B68EE"/>
    <w:rsid w:val="000B68EF"/>
    <w:rsid w:val="000B6F56"/>
    <w:rsid w:val="000B7473"/>
    <w:rsid w:val="000B77D4"/>
    <w:rsid w:val="000C02E4"/>
    <w:rsid w:val="000C13A8"/>
    <w:rsid w:val="000C14E7"/>
    <w:rsid w:val="000C174B"/>
    <w:rsid w:val="000C185A"/>
    <w:rsid w:val="000C1AEB"/>
    <w:rsid w:val="000C1C31"/>
    <w:rsid w:val="000C1C40"/>
    <w:rsid w:val="000C21D9"/>
    <w:rsid w:val="000C246A"/>
    <w:rsid w:val="000C2D1E"/>
    <w:rsid w:val="000C2FC6"/>
    <w:rsid w:val="000C3537"/>
    <w:rsid w:val="000C35AA"/>
    <w:rsid w:val="000C38D0"/>
    <w:rsid w:val="000C3FAF"/>
    <w:rsid w:val="000C417D"/>
    <w:rsid w:val="000C44F4"/>
    <w:rsid w:val="000C4608"/>
    <w:rsid w:val="000C46DB"/>
    <w:rsid w:val="000C49E5"/>
    <w:rsid w:val="000C5BC3"/>
    <w:rsid w:val="000C5BC5"/>
    <w:rsid w:val="000C606A"/>
    <w:rsid w:val="000C6197"/>
    <w:rsid w:val="000C6396"/>
    <w:rsid w:val="000C67F1"/>
    <w:rsid w:val="000C692B"/>
    <w:rsid w:val="000C6BA3"/>
    <w:rsid w:val="000C6E2F"/>
    <w:rsid w:val="000C6FA5"/>
    <w:rsid w:val="000C71B8"/>
    <w:rsid w:val="000C7830"/>
    <w:rsid w:val="000C7F80"/>
    <w:rsid w:val="000D03CE"/>
    <w:rsid w:val="000D0883"/>
    <w:rsid w:val="000D10DB"/>
    <w:rsid w:val="000D13F2"/>
    <w:rsid w:val="000D1A13"/>
    <w:rsid w:val="000D2081"/>
    <w:rsid w:val="000D2264"/>
    <w:rsid w:val="000D268E"/>
    <w:rsid w:val="000D2AC5"/>
    <w:rsid w:val="000D2B31"/>
    <w:rsid w:val="000D2BBE"/>
    <w:rsid w:val="000D2CA1"/>
    <w:rsid w:val="000D2F9A"/>
    <w:rsid w:val="000D2FEA"/>
    <w:rsid w:val="000D3087"/>
    <w:rsid w:val="000D308C"/>
    <w:rsid w:val="000D3883"/>
    <w:rsid w:val="000D38BF"/>
    <w:rsid w:val="000D4302"/>
    <w:rsid w:val="000D4B4F"/>
    <w:rsid w:val="000D4EDA"/>
    <w:rsid w:val="000D5813"/>
    <w:rsid w:val="000D5F45"/>
    <w:rsid w:val="000D6034"/>
    <w:rsid w:val="000D63AB"/>
    <w:rsid w:val="000D6940"/>
    <w:rsid w:val="000D6C2C"/>
    <w:rsid w:val="000D6F0B"/>
    <w:rsid w:val="000D77A5"/>
    <w:rsid w:val="000D7D62"/>
    <w:rsid w:val="000D7E5C"/>
    <w:rsid w:val="000E0441"/>
    <w:rsid w:val="000E0540"/>
    <w:rsid w:val="000E0926"/>
    <w:rsid w:val="000E13FE"/>
    <w:rsid w:val="000E15E0"/>
    <w:rsid w:val="000E1735"/>
    <w:rsid w:val="000E226E"/>
    <w:rsid w:val="000E24A8"/>
    <w:rsid w:val="000E2692"/>
    <w:rsid w:val="000E26E8"/>
    <w:rsid w:val="000E2C13"/>
    <w:rsid w:val="000E2F92"/>
    <w:rsid w:val="000E305D"/>
    <w:rsid w:val="000E33DF"/>
    <w:rsid w:val="000E36DB"/>
    <w:rsid w:val="000E3DCF"/>
    <w:rsid w:val="000E43B8"/>
    <w:rsid w:val="000E4430"/>
    <w:rsid w:val="000E45FC"/>
    <w:rsid w:val="000E4DE0"/>
    <w:rsid w:val="000E5573"/>
    <w:rsid w:val="000E5EB5"/>
    <w:rsid w:val="000E5F2D"/>
    <w:rsid w:val="000E68C0"/>
    <w:rsid w:val="000E696E"/>
    <w:rsid w:val="000E6A01"/>
    <w:rsid w:val="000E6BB4"/>
    <w:rsid w:val="000E6D56"/>
    <w:rsid w:val="000E6F30"/>
    <w:rsid w:val="000E7026"/>
    <w:rsid w:val="000E710F"/>
    <w:rsid w:val="000E74A1"/>
    <w:rsid w:val="000E75B9"/>
    <w:rsid w:val="000E786A"/>
    <w:rsid w:val="000E79C6"/>
    <w:rsid w:val="000E7AB0"/>
    <w:rsid w:val="000E7DB1"/>
    <w:rsid w:val="000E7F36"/>
    <w:rsid w:val="000F005D"/>
    <w:rsid w:val="000F00FA"/>
    <w:rsid w:val="000F02CF"/>
    <w:rsid w:val="000F030B"/>
    <w:rsid w:val="000F05CF"/>
    <w:rsid w:val="000F0780"/>
    <w:rsid w:val="000F0D25"/>
    <w:rsid w:val="000F11EC"/>
    <w:rsid w:val="000F13A9"/>
    <w:rsid w:val="000F144C"/>
    <w:rsid w:val="000F15CF"/>
    <w:rsid w:val="000F1BFB"/>
    <w:rsid w:val="000F20A0"/>
    <w:rsid w:val="000F24D2"/>
    <w:rsid w:val="000F24DF"/>
    <w:rsid w:val="000F2718"/>
    <w:rsid w:val="000F373A"/>
    <w:rsid w:val="000F37CF"/>
    <w:rsid w:val="000F40DC"/>
    <w:rsid w:val="000F4832"/>
    <w:rsid w:val="000F4860"/>
    <w:rsid w:val="000F4DFC"/>
    <w:rsid w:val="000F539A"/>
    <w:rsid w:val="000F59F9"/>
    <w:rsid w:val="000F5A43"/>
    <w:rsid w:val="000F5F5D"/>
    <w:rsid w:val="000F60D7"/>
    <w:rsid w:val="000F6422"/>
    <w:rsid w:val="000F67BF"/>
    <w:rsid w:val="000F6895"/>
    <w:rsid w:val="000F6BAD"/>
    <w:rsid w:val="000F70FB"/>
    <w:rsid w:val="000F7212"/>
    <w:rsid w:val="000F7C1D"/>
    <w:rsid w:val="0010083B"/>
    <w:rsid w:val="00100911"/>
    <w:rsid w:val="00100C29"/>
    <w:rsid w:val="00100DF8"/>
    <w:rsid w:val="001013B3"/>
    <w:rsid w:val="001015B1"/>
    <w:rsid w:val="0010163B"/>
    <w:rsid w:val="00101D95"/>
    <w:rsid w:val="00101F43"/>
    <w:rsid w:val="0010210A"/>
    <w:rsid w:val="0010239E"/>
    <w:rsid w:val="0010274E"/>
    <w:rsid w:val="00102E54"/>
    <w:rsid w:val="00103220"/>
    <w:rsid w:val="00103340"/>
    <w:rsid w:val="001036B1"/>
    <w:rsid w:val="001041CF"/>
    <w:rsid w:val="0010427D"/>
    <w:rsid w:val="001048C3"/>
    <w:rsid w:val="00104D50"/>
    <w:rsid w:val="00104EEF"/>
    <w:rsid w:val="00104F8F"/>
    <w:rsid w:val="00105168"/>
    <w:rsid w:val="001055D3"/>
    <w:rsid w:val="00105618"/>
    <w:rsid w:val="001058B3"/>
    <w:rsid w:val="001058D8"/>
    <w:rsid w:val="00105B35"/>
    <w:rsid w:val="00105BF1"/>
    <w:rsid w:val="00105BFF"/>
    <w:rsid w:val="00105C91"/>
    <w:rsid w:val="001063C9"/>
    <w:rsid w:val="001065D0"/>
    <w:rsid w:val="00106BB9"/>
    <w:rsid w:val="00106D45"/>
    <w:rsid w:val="00107131"/>
    <w:rsid w:val="001072D6"/>
    <w:rsid w:val="001072DB"/>
    <w:rsid w:val="0010736F"/>
    <w:rsid w:val="00107A45"/>
    <w:rsid w:val="00107C7C"/>
    <w:rsid w:val="00107DE1"/>
    <w:rsid w:val="00107E15"/>
    <w:rsid w:val="00107E5D"/>
    <w:rsid w:val="001108C5"/>
    <w:rsid w:val="00111119"/>
    <w:rsid w:val="001111A1"/>
    <w:rsid w:val="0011146D"/>
    <w:rsid w:val="00111BBC"/>
    <w:rsid w:val="00111D90"/>
    <w:rsid w:val="001121B5"/>
    <w:rsid w:val="00112759"/>
    <w:rsid w:val="0011287E"/>
    <w:rsid w:val="001129FD"/>
    <w:rsid w:val="00112E9A"/>
    <w:rsid w:val="001135F0"/>
    <w:rsid w:val="00113783"/>
    <w:rsid w:val="001137BC"/>
    <w:rsid w:val="00113E36"/>
    <w:rsid w:val="00113EA3"/>
    <w:rsid w:val="00113F73"/>
    <w:rsid w:val="0011455B"/>
    <w:rsid w:val="001148E3"/>
    <w:rsid w:val="00114A3E"/>
    <w:rsid w:val="00114F8B"/>
    <w:rsid w:val="00114FA2"/>
    <w:rsid w:val="0011518A"/>
    <w:rsid w:val="0011559D"/>
    <w:rsid w:val="0011572A"/>
    <w:rsid w:val="001159C2"/>
    <w:rsid w:val="00116287"/>
    <w:rsid w:val="00116A99"/>
    <w:rsid w:val="00116AE4"/>
    <w:rsid w:val="00116BE5"/>
    <w:rsid w:val="00116DE9"/>
    <w:rsid w:val="0011729F"/>
    <w:rsid w:val="00117804"/>
    <w:rsid w:val="001179C8"/>
    <w:rsid w:val="00117CAE"/>
    <w:rsid w:val="00117FA0"/>
    <w:rsid w:val="001207B6"/>
    <w:rsid w:val="00121728"/>
    <w:rsid w:val="0012194D"/>
    <w:rsid w:val="00121AE2"/>
    <w:rsid w:val="00121B13"/>
    <w:rsid w:val="00121CC2"/>
    <w:rsid w:val="00121DA5"/>
    <w:rsid w:val="00122517"/>
    <w:rsid w:val="0012394B"/>
    <w:rsid w:val="00123B05"/>
    <w:rsid w:val="001241EA"/>
    <w:rsid w:val="001244C2"/>
    <w:rsid w:val="0012463E"/>
    <w:rsid w:val="00124961"/>
    <w:rsid w:val="00124FDB"/>
    <w:rsid w:val="00125695"/>
    <w:rsid w:val="001256DB"/>
    <w:rsid w:val="00125A0D"/>
    <w:rsid w:val="00125B5D"/>
    <w:rsid w:val="00125F82"/>
    <w:rsid w:val="001262B1"/>
    <w:rsid w:val="00126439"/>
    <w:rsid w:val="001267D6"/>
    <w:rsid w:val="00126A4C"/>
    <w:rsid w:val="001271B3"/>
    <w:rsid w:val="001272DF"/>
    <w:rsid w:val="0012741B"/>
    <w:rsid w:val="00127A2E"/>
    <w:rsid w:val="00127BEC"/>
    <w:rsid w:val="00127E42"/>
    <w:rsid w:val="0013019B"/>
    <w:rsid w:val="001302EC"/>
    <w:rsid w:val="00130B97"/>
    <w:rsid w:val="00130C7A"/>
    <w:rsid w:val="0013134A"/>
    <w:rsid w:val="00131531"/>
    <w:rsid w:val="001315A7"/>
    <w:rsid w:val="0013174C"/>
    <w:rsid w:val="001317DE"/>
    <w:rsid w:val="00131D31"/>
    <w:rsid w:val="00131D92"/>
    <w:rsid w:val="00131D9D"/>
    <w:rsid w:val="001320D8"/>
    <w:rsid w:val="00132556"/>
    <w:rsid w:val="001325F6"/>
    <w:rsid w:val="00132991"/>
    <w:rsid w:val="001339CE"/>
    <w:rsid w:val="00133EE5"/>
    <w:rsid w:val="00134213"/>
    <w:rsid w:val="001348B4"/>
    <w:rsid w:val="0013490B"/>
    <w:rsid w:val="00134959"/>
    <w:rsid w:val="0013495E"/>
    <w:rsid w:val="00134CAE"/>
    <w:rsid w:val="00134EC9"/>
    <w:rsid w:val="00135AFF"/>
    <w:rsid w:val="00135E08"/>
    <w:rsid w:val="001362B9"/>
    <w:rsid w:val="0013666D"/>
    <w:rsid w:val="00136A43"/>
    <w:rsid w:val="00136BF2"/>
    <w:rsid w:val="00136BFD"/>
    <w:rsid w:val="00136C3F"/>
    <w:rsid w:val="00136CE2"/>
    <w:rsid w:val="00136E2E"/>
    <w:rsid w:val="00137213"/>
    <w:rsid w:val="00137255"/>
    <w:rsid w:val="001374B9"/>
    <w:rsid w:val="001375A9"/>
    <w:rsid w:val="001378F1"/>
    <w:rsid w:val="00137918"/>
    <w:rsid w:val="00137B73"/>
    <w:rsid w:val="00137DCE"/>
    <w:rsid w:val="00137E46"/>
    <w:rsid w:val="001400F9"/>
    <w:rsid w:val="001401BB"/>
    <w:rsid w:val="0014020B"/>
    <w:rsid w:val="00140280"/>
    <w:rsid w:val="00140AB7"/>
    <w:rsid w:val="00140CCF"/>
    <w:rsid w:val="00140D24"/>
    <w:rsid w:val="001412B3"/>
    <w:rsid w:val="001414D2"/>
    <w:rsid w:val="001414E3"/>
    <w:rsid w:val="0014152D"/>
    <w:rsid w:val="00141F57"/>
    <w:rsid w:val="00142184"/>
    <w:rsid w:val="00142485"/>
    <w:rsid w:val="00142959"/>
    <w:rsid w:val="00142F23"/>
    <w:rsid w:val="00142F74"/>
    <w:rsid w:val="001435E4"/>
    <w:rsid w:val="001437B1"/>
    <w:rsid w:val="00143E73"/>
    <w:rsid w:val="00143F2D"/>
    <w:rsid w:val="00144168"/>
    <w:rsid w:val="0014430E"/>
    <w:rsid w:val="00144DDE"/>
    <w:rsid w:val="00144E97"/>
    <w:rsid w:val="00144F7B"/>
    <w:rsid w:val="00144F9D"/>
    <w:rsid w:val="001450BB"/>
    <w:rsid w:val="0014640C"/>
    <w:rsid w:val="001464BE"/>
    <w:rsid w:val="0014683B"/>
    <w:rsid w:val="00146DFF"/>
    <w:rsid w:val="00146E2B"/>
    <w:rsid w:val="001472B0"/>
    <w:rsid w:val="001472B3"/>
    <w:rsid w:val="00147374"/>
    <w:rsid w:val="0014754E"/>
    <w:rsid w:val="0014789A"/>
    <w:rsid w:val="00147CDE"/>
    <w:rsid w:val="00147DC2"/>
    <w:rsid w:val="00150501"/>
    <w:rsid w:val="0015077B"/>
    <w:rsid w:val="00150901"/>
    <w:rsid w:val="001509F1"/>
    <w:rsid w:val="00150D67"/>
    <w:rsid w:val="0015116A"/>
    <w:rsid w:val="001516CA"/>
    <w:rsid w:val="001518CD"/>
    <w:rsid w:val="001518FF"/>
    <w:rsid w:val="00151A9C"/>
    <w:rsid w:val="00153168"/>
    <w:rsid w:val="00153864"/>
    <w:rsid w:val="00153902"/>
    <w:rsid w:val="00153C1B"/>
    <w:rsid w:val="00153D07"/>
    <w:rsid w:val="00153EF6"/>
    <w:rsid w:val="0015428A"/>
    <w:rsid w:val="00154311"/>
    <w:rsid w:val="0015476E"/>
    <w:rsid w:val="00154819"/>
    <w:rsid w:val="00154C44"/>
    <w:rsid w:val="00154EAA"/>
    <w:rsid w:val="00154FCE"/>
    <w:rsid w:val="001550C1"/>
    <w:rsid w:val="001552E3"/>
    <w:rsid w:val="0015559D"/>
    <w:rsid w:val="00155AF7"/>
    <w:rsid w:val="00155CBD"/>
    <w:rsid w:val="0015623F"/>
    <w:rsid w:val="0015653E"/>
    <w:rsid w:val="00156658"/>
    <w:rsid w:val="0015668B"/>
    <w:rsid w:val="001567E9"/>
    <w:rsid w:val="00156A03"/>
    <w:rsid w:val="00156B5A"/>
    <w:rsid w:val="00156C11"/>
    <w:rsid w:val="00156D89"/>
    <w:rsid w:val="00156EA4"/>
    <w:rsid w:val="00156F91"/>
    <w:rsid w:val="001572C1"/>
    <w:rsid w:val="00157D0A"/>
    <w:rsid w:val="001602BC"/>
    <w:rsid w:val="0016081C"/>
    <w:rsid w:val="001608AF"/>
    <w:rsid w:val="00160AE6"/>
    <w:rsid w:val="00160B83"/>
    <w:rsid w:val="00160C94"/>
    <w:rsid w:val="00160F30"/>
    <w:rsid w:val="0016148D"/>
    <w:rsid w:val="00161499"/>
    <w:rsid w:val="00161E86"/>
    <w:rsid w:val="001627D7"/>
    <w:rsid w:val="0016286B"/>
    <w:rsid w:val="00162936"/>
    <w:rsid w:val="0016299D"/>
    <w:rsid w:val="001629BF"/>
    <w:rsid w:val="00162C53"/>
    <w:rsid w:val="00162CA0"/>
    <w:rsid w:val="001633C1"/>
    <w:rsid w:val="00163790"/>
    <w:rsid w:val="00163A4B"/>
    <w:rsid w:val="00163DD9"/>
    <w:rsid w:val="001640BE"/>
    <w:rsid w:val="001642A7"/>
    <w:rsid w:val="001644A9"/>
    <w:rsid w:val="00164BC6"/>
    <w:rsid w:val="00164CE5"/>
    <w:rsid w:val="00164E6C"/>
    <w:rsid w:val="0016540B"/>
    <w:rsid w:val="00165554"/>
    <w:rsid w:val="00165B4C"/>
    <w:rsid w:val="0016621A"/>
    <w:rsid w:val="0016638B"/>
    <w:rsid w:val="0016677F"/>
    <w:rsid w:val="00167657"/>
    <w:rsid w:val="0016793E"/>
    <w:rsid w:val="00167A34"/>
    <w:rsid w:val="00167A48"/>
    <w:rsid w:val="00167F53"/>
    <w:rsid w:val="0017015B"/>
    <w:rsid w:val="0017016B"/>
    <w:rsid w:val="0017022F"/>
    <w:rsid w:val="0017068B"/>
    <w:rsid w:val="001707C9"/>
    <w:rsid w:val="00170E57"/>
    <w:rsid w:val="001710DA"/>
    <w:rsid w:val="00171223"/>
    <w:rsid w:val="00171833"/>
    <w:rsid w:val="00171A98"/>
    <w:rsid w:val="00171E69"/>
    <w:rsid w:val="00172176"/>
    <w:rsid w:val="00172786"/>
    <w:rsid w:val="00172BA6"/>
    <w:rsid w:val="00173BFF"/>
    <w:rsid w:val="00173D98"/>
    <w:rsid w:val="00173E25"/>
    <w:rsid w:val="00174320"/>
    <w:rsid w:val="001746C2"/>
    <w:rsid w:val="00174730"/>
    <w:rsid w:val="0017487B"/>
    <w:rsid w:val="001748AA"/>
    <w:rsid w:val="001749FD"/>
    <w:rsid w:val="00174BA1"/>
    <w:rsid w:val="00175014"/>
    <w:rsid w:val="001750F4"/>
    <w:rsid w:val="00175231"/>
    <w:rsid w:val="00175372"/>
    <w:rsid w:val="00175520"/>
    <w:rsid w:val="00175573"/>
    <w:rsid w:val="00175A9F"/>
    <w:rsid w:val="00175FC7"/>
    <w:rsid w:val="00176353"/>
    <w:rsid w:val="00176683"/>
    <w:rsid w:val="00176EEE"/>
    <w:rsid w:val="001770BB"/>
    <w:rsid w:val="0017778B"/>
    <w:rsid w:val="001777F9"/>
    <w:rsid w:val="001777FD"/>
    <w:rsid w:val="001801B2"/>
    <w:rsid w:val="001801CE"/>
    <w:rsid w:val="00180AF9"/>
    <w:rsid w:val="00180FC3"/>
    <w:rsid w:val="00181670"/>
    <w:rsid w:val="00181839"/>
    <w:rsid w:val="00181F9D"/>
    <w:rsid w:val="00181FF3"/>
    <w:rsid w:val="001820E3"/>
    <w:rsid w:val="00182194"/>
    <w:rsid w:val="001822BF"/>
    <w:rsid w:val="0018242E"/>
    <w:rsid w:val="00182F97"/>
    <w:rsid w:val="0018301D"/>
    <w:rsid w:val="001830D7"/>
    <w:rsid w:val="0018320C"/>
    <w:rsid w:val="00183772"/>
    <w:rsid w:val="00183B96"/>
    <w:rsid w:val="00183D57"/>
    <w:rsid w:val="0018406F"/>
    <w:rsid w:val="001840B7"/>
    <w:rsid w:val="001840DF"/>
    <w:rsid w:val="001842D3"/>
    <w:rsid w:val="00184368"/>
    <w:rsid w:val="001844F8"/>
    <w:rsid w:val="0018491F"/>
    <w:rsid w:val="00184CD1"/>
    <w:rsid w:val="00186065"/>
    <w:rsid w:val="0018609E"/>
    <w:rsid w:val="001864A9"/>
    <w:rsid w:val="0018661C"/>
    <w:rsid w:val="001869BA"/>
    <w:rsid w:val="00186D50"/>
    <w:rsid w:val="00186DDA"/>
    <w:rsid w:val="00186EB3"/>
    <w:rsid w:val="00186F05"/>
    <w:rsid w:val="001874E7"/>
    <w:rsid w:val="001875BF"/>
    <w:rsid w:val="00187868"/>
    <w:rsid w:val="00187970"/>
    <w:rsid w:val="00187A90"/>
    <w:rsid w:val="00187EE6"/>
    <w:rsid w:val="00187F36"/>
    <w:rsid w:val="001904BF"/>
    <w:rsid w:val="0019090E"/>
    <w:rsid w:val="00190A6E"/>
    <w:rsid w:val="00190AB5"/>
    <w:rsid w:val="0019117A"/>
    <w:rsid w:val="0019153B"/>
    <w:rsid w:val="00191B87"/>
    <w:rsid w:val="00191D9E"/>
    <w:rsid w:val="00191F54"/>
    <w:rsid w:val="00191FED"/>
    <w:rsid w:val="00192852"/>
    <w:rsid w:val="00192860"/>
    <w:rsid w:val="001929DA"/>
    <w:rsid w:val="0019315D"/>
    <w:rsid w:val="00193E53"/>
    <w:rsid w:val="00194890"/>
    <w:rsid w:val="00196576"/>
    <w:rsid w:val="00196BB0"/>
    <w:rsid w:val="00197161"/>
    <w:rsid w:val="0019744E"/>
    <w:rsid w:val="00197D1C"/>
    <w:rsid w:val="00197ED2"/>
    <w:rsid w:val="001A0392"/>
    <w:rsid w:val="001A06B6"/>
    <w:rsid w:val="001A0A80"/>
    <w:rsid w:val="001A0B77"/>
    <w:rsid w:val="001A0C64"/>
    <w:rsid w:val="001A0E10"/>
    <w:rsid w:val="001A0EE5"/>
    <w:rsid w:val="001A12F3"/>
    <w:rsid w:val="001A167D"/>
    <w:rsid w:val="001A2E9E"/>
    <w:rsid w:val="001A326F"/>
    <w:rsid w:val="001A39C9"/>
    <w:rsid w:val="001A3AC1"/>
    <w:rsid w:val="001A3D33"/>
    <w:rsid w:val="001A4150"/>
    <w:rsid w:val="001A4462"/>
    <w:rsid w:val="001A4B19"/>
    <w:rsid w:val="001A4CC5"/>
    <w:rsid w:val="001A5493"/>
    <w:rsid w:val="001A5676"/>
    <w:rsid w:val="001A56BE"/>
    <w:rsid w:val="001A5A72"/>
    <w:rsid w:val="001A5D0E"/>
    <w:rsid w:val="001A6142"/>
    <w:rsid w:val="001A6A3C"/>
    <w:rsid w:val="001A72A9"/>
    <w:rsid w:val="001A732B"/>
    <w:rsid w:val="001A73F3"/>
    <w:rsid w:val="001A75E5"/>
    <w:rsid w:val="001A7821"/>
    <w:rsid w:val="001A7870"/>
    <w:rsid w:val="001A7911"/>
    <w:rsid w:val="001B05AB"/>
    <w:rsid w:val="001B07C4"/>
    <w:rsid w:val="001B0833"/>
    <w:rsid w:val="001B0997"/>
    <w:rsid w:val="001B0B1A"/>
    <w:rsid w:val="001B0BD9"/>
    <w:rsid w:val="001B0C0C"/>
    <w:rsid w:val="001B0CFF"/>
    <w:rsid w:val="001B0F99"/>
    <w:rsid w:val="001B1996"/>
    <w:rsid w:val="001B24D6"/>
    <w:rsid w:val="001B2D1A"/>
    <w:rsid w:val="001B2DA4"/>
    <w:rsid w:val="001B3128"/>
    <w:rsid w:val="001B317F"/>
    <w:rsid w:val="001B397A"/>
    <w:rsid w:val="001B4309"/>
    <w:rsid w:val="001B464B"/>
    <w:rsid w:val="001B4E9A"/>
    <w:rsid w:val="001B512E"/>
    <w:rsid w:val="001B58DF"/>
    <w:rsid w:val="001B61B1"/>
    <w:rsid w:val="001B62CB"/>
    <w:rsid w:val="001B6514"/>
    <w:rsid w:val="001B668D"/>
    <w:rsid w:val="001B67FC"/>
    <w:rsid w:val="001B73E2"/>
    <w:rsid w:val="001B7715"/>
    <w:rsid w:val="001B774D"/>
    <w:rsid w:val="001B7CF7"/>
    <w:rsid w:val="001B7E5B"/>
    <w:rsid w:val="001C02FD"/>
    <w:rsid w:val="001C0846"/>
    <w:rsid w:val="001C08F4"/>
    <w:rsid w:val="001C0C84"/>
    <w:rsid w:val="001C1B41"/>
    <w:rsid w:val="001C1F25"/>
    <w:rsid w:val="001C1FDD"/>
    <w:rsid w:val="001C2023"/>
    <w:rsid w:val="001C258F"/>
    <w:rsid w:val="001C286E"/>
    <w:rsid w:val="001C31CD"/>
    <w:rsid w:val="001C3605"/>
    <w:rsid w:val="001C398A"/>
    <w:rsid w:val="001C3B7C"/>
    <w:rsid w:val="001C4035"/>
    <w:rsid w:val="001C41DF"/>
    <w:rsid w:val="001C48D2"/>
    <w:rsid w:val="001C49B1"/>
    <w:rsid w:val="001C4D40"/>
    <w:rsid w:val="001C5071"/>
    <w:rsid w:val="001C5413"/>
    <w:rsid w:val="001C5CF6"/>
    <w:rsid w:val="001C6129"/>
    <w:rsid w:val="001C65BC"/>
    <w:rsid w:val="001C65C8"/>
    <w:rsid w:val="001C7030"/>
    <w:rsid w:val="001C7080"/>
    <w:rsid w:val="001C741A"/>
    <w:rsid w:val="001C79C5"/>
    <w:rsid w:val="001C7D08"/>
    <w:rsid w:val="001C7FB9"/>
    <w:rsid w:val="001D0110"/>
    <w:rsid w:val="001D018F"/>
    <w:rsid w:val="001D08B3"/>
    <w:rsid w:val="001D0A2D"/>
    <w:rsid w:val="001D0C3F"/>
    <w:rsid w:val="001D0FE9"/>
    <w:rsid w:val="001D12CC"/>
    <w:rsid w:val="001D173D"/>
    <w:rsid w:val="001D1AB6"/>
    <w:rsid w:val="001D2A57"/>
    <w:rsid w:val="001D3235"/>
    <w:rsid w:val="001D33EA"/>
    <w:rsid w:val="001D40A4"/>
    <w:rsid w:val="001D4838"/>
    <w:rsid w:val="001D4920"/>
    <w:rsid w:val="001D4C23"/>
    <w:rsid w:val="001D4CB6"/>
    <w:rsid w:val="001D4DCB"/>
    <w:rsid w:val="001D517C"/>
    <w:rsid w:val="001D5183"/>
    <w:rsid w:val="001D53DD"/>
    <w:rsid w:val="001D568D"/>
    <w:rsid w:val="001D574C"/>
    <w:rsid w:val="001D5983"/>
    <w:rsid w:val="001D5CAE"/>
    <w:rsid w:val="001D601A"/>
    <w:rsid w:val="001D6250"/>
    <w:rsid w:val="001D65EF"/>
    <w:rsid w:val="001D679A"/>
    <w:rsid w:val="001D6933"/>
    <w:rsid w:val="001D6A0D"/>
    <w:rsid w:val="001D70DC"/>
    <w:rsid w:val="001D7122"/>
    <w:rsid w:val="001D714A"/>
    <w:rsid w:val="001D71E4"/>
    <w:rsid w:val="001D72C4"/>
    <w:rsid w:val="001D750A"/>
    <w:rsid w:val="001D7707"/>
    <w:rsid w:val="001D7855"/>
    <w:rsid w:val="001D78C3"/>
    <w:rsid w:val="001D79BD"/>
    <w:rsid w:val="001D7D0B"/>
    <w:rsid w:val="001D7EE5"/>
    <w:rsid w:val="001E007C"/>
    <w:rsid w:val="001E0437"/>
    <w:rsid w:val="001E0701"/>
    <w:rsid w:val="001E0794"/>
    <w:rsid w:val="001E0B07"/>
    <w:rsid w:val="001E0DAE"/>
    <w:rsid w:val="001E0E3A"/>
    <w:rsid w:val="001E0E8D"/>
    <w:rsid w:val="001E199C"/>
    <w:rsid w:val="001E1A30"/>
    <w:rsid w:val="001E1ACF"/>
    <w:rsid w:val="001E1BB1"/>
    <w:rsid w:val="001E20DA"/>
    <w:rsid w:val="001E2E2B"/>
    <w:rsid w:val="001E3CF8"/>
    <w:rsid w:val="001E3D9F"/>
    <w:rsid w:val="001E3F2B"/>
    <w:rsid w:val="001E3F30"/>
    <w:rsid w:val="001E446E"/>
    <w:rsid w:val="001E44AA"/>
    <w:rsid w:val="001E4697"/>
    <w:rsid w:val="001E478E"/>
    <w:rsid w:val="001E4878"/>
    <w:rsid w:val="001E4B65"/>
    <w:rsid w:val="001E4BF9"/>
    <w:rsid w:val="001E54F6"/>
    <w:rsid w:val="001E5710"/>
    <w:rsid w:val="001E616F"/>
    <w:rsid w:val="001E626D"/>
    <w:rsid w:val="001E730E"/>
    <w:rsid w:val="001E7B01"/>
    <w:rsid w:val="001E7E5D"/>
    <w:rsid w:val="001E7F5B"/>
    <w:rsid w:val="001F0BAC"/>
    <w:rsid w:val="001F120F"/>
    <w:rsid w:val="001F196E"/>
    <w:rsid w:val="001F1D1D"/>
    <w:rsid w:val="001F1FCA"/>
    <w:rsid w:val="001F2029"/>
    <w:rsid w:val="001F21BE"/>
    <w:rsid w:val="001F2493"/>
    <w:rsid w:val="001F2850"/>
    <w:rsid w:val="001F2A99"/>
    <w:rsid w:val="001F3206"/>
    <w:rsid w:val="001F36D9"/>
    <w:rsid w:val="001F3808"/>
    <w:rsid w:val="001F3C33"/>
    <w:rsid w:val="001F46B7"/>
    <w:rsid w:val="001F4A50"/>
    <w:rsid w:val="001F4AAC"/>
    <w:rsid w:val="001F4AD7"/>
    <w:rsid w:val="001F4BD9"/>
    <w:rsid w:val="001F5075"/>
    <w:rsid w:val="001F5239"/>
    <w:rsid w:val="001F58AE"/>
    <w:rsid w:val="001F5AE5"/>
    <w:rsid w:val="001F5F72"/>
    <w:rsid w:val="001F6B91"/>
    <w:rsid w:val="001F7317"/>
    <w:rsid w:val="001F7DEA"/>
    <w:rsid w:val="001F7E4C"/>
    <w:rsid w:val="00200042"/>
    <w:rsid w:val="00200397"/>
    <w:rsid w:val="0020078A"/>
    <w:rsid w:val="00200C68"/>
    <w:rsid w:val="002010F0"/>
    <w:rsid w:val="00201149"/>
    <w:rsid w:val="00202938"/>
    <w:rsid w:val="00202E57"/>
    <w:rsid w:val="002035AD"/>
    <w:rsid w:val="0020428A"/>
    <w:rsid w:val="00204333"/>
    <w:rsid w:val="00204493"/>
    <w:rsid w:val="002044DA"/>
    <w:rsid w:val="0020451F"/>
    <w:rsid w:val="00204A07"/>
    <w:rsid w:val="0020504A"/>
    <w:rsid w:val="002050C1"/>
    <w:rsid w:val="002051B4"/>
    <w:rsid w:val="00205360"/>
    <w:rsid w:val="00205C87"/>
    <w:rsid w:val="00205EF2"/>
    <w:rsid w:val="00206580"/>
    <w:rsid w:val="002065C3"/>
    <w:rsid w:val="00206B2C"/>
    <w:rsid w:val="00206FD6"/>
    <w:rsid w:val="00207430"/>
    <w:rsid w:val="00207A7B"/>
    <w:rsid w:val="00207BA3"/>
    <w:rsid w:val="00207D88"/>
    <w:rsid w:val="00207E60"/>
    <w:rsid w:val="00210034"/>
    <w:rsid w:val="002102E0"/>
    <w:rsid w:val="002106BD"/>
    <w:rsid w:val="00210A0E"/>
    <w:rsid w:val="00210CEC"/>
    <w:rsid w:val="00210D17"/>
    <w:rsid w:val="00210D4F"/>
    <w:rsid w:val="00211639"/>
    <w:rsid w:val="002117CE"/>
    <w:rsid w:val="0021181D"/>
    <w:rsid w:val="002119CF"/>
    <w:rsid w:val="00211E05"/>
    <w:rsid w:val="002126B2"/>
    <w:rsid w:val="002126D9"/>
    <w:rsid w:val="0021289C"/>
    <w:rsid w:val="00212A51"/>
    <w:rsid w:val="00212A7E"/>
    <w:rsid w:val="00212B1F"/>
    <w:rsid w:val="00212DC0"/>
    <w:rsid w:val="00212FEF"/>
    <w:rsid w:val="002133DD"/>
    <w:rsid w:val="002139B8"/>
    <w:rsid w:val="00213CE7"/>
    <w:rsid w:val="002144DC"/>
    <w:rsid w:val="00214761"/>
    <w:rsid w:val="00214F4E"/>
    <w:rsid w:val="002159C3"/>
    <w:rsid w:val="00215C4E"/>
    <w:rsid w:val="00215FDC"/>
    <w:rsid w:val="00216276"/>
    <w:rsid w:val="00216290"/>
    <w:rsid w:val="002163E3"/>
    <w:rsid w:val="002164B6"/>
    <w:rsid w:val="0021687A"/>
    <w:rsid w:val="00216D92"/>
    <w:rsid w:val="00216E12"/>
    <w:rsid w:val="00217073"/>
    <w:rsid w:val="002170A0"/>
    <w:rsid w:val="00217648"/>
    <w:rsid w:val="0021787A"/>
    <w:rsid w:val="00217918"/>
    <w:rsid w:val="00217BE0"/>
    <w:rsid w:val="00217D23"/>
    <w:rsid w:val="00217D58"/>
    <w:rsid w:val="00217DCB"/>
    <w:rsid w:val="00217F5F"/>
    <w:rsid w:val="0022080F"/>
    <w:rsid w:val="00220995"/>
    <w:rsid w:val="00220C98"/>
    <w:rsid w:val="00221882"/>
    <w:rsid w:val="00221A95"/>
    <w:rsid w:val="00221D3B"/>
    <w:rsid w:val="002228E4"/>
    <w:rsid w:val="00222A9E"/>
    <w:rsid w:val="00222E7F"/>
    <w:rsid w:val="0022325B"/>
    <w:rsid w:val="00223433"/>
    <w:rsid w:val="0022363F"/>
    <w:rsid w:val="00223DC1"/>
    <w:rsid w:val="00223E1A"/>
    <w:rsid w:val="00223F08"/>
    <w:rsid w:val="0022476D"/>
    <w:rsid w:val="0022485A"/>
    <w:rsid w:val="00224A01"/>
    <w:rsid w:val="00224D21"/>
    <w:rsid w:val="00224D3C"/>
    <w:rsid w:val="002250A3"/>
    <w:rsid w:val="00225473"/>
    <w:rsid w:val="002259E0"/>
    <w:rsid w:val="00226436"/>
    <w:rsid w:val="00226EE6"/>
    <w:rsid w:val="00227176"/>
    <w:rsid w:val="002275B6"/>
    <w:rsid w:val="00230ED4"/>
    <w:rsid w:val="00231126"/>
    <w:rsid w:val="0023138D"/>
    <w:rsid w:val="002318F1"/>
    <w:rsid w:val="00231A7E"/>
    <w:rsid w:val="00231B3A"/>
    <w:rsid w:val="00231CDD"/>
    <w:rsid w:val="00231F5B"/>
    <w:rsid w:val="0023253E"/>
    <w:rsid w:val="0023255A"/>
    <w:rsid w:val="00232699"/>
    <w:rsid w:val="00233556"/>
    <w:rsid w:val="00233754"/>
    <w:rsid w:val="00233A2A"/>
    <w:rsid w:val="00233ADE"/>
    <w:rsid w:val="00234195"/>
    <w:rsid w:val="00234E9B"/>
    <w:rsid w:val="00235217"/>
    <w:rsid w:val="002352F1"/>
    <w:rsid w:val="00235882"/>
    <w:rsid w:val="002367BF"/>
    <w:rsid w:val="00236929"/>
    <w:rsid w:val="00236BC1"/>
    <w:rsid w:val="0023712E"/>
    <w:rsid w:val="00237839"/>
    <w:rsid w:val="00237BF7"/>
    <w:rsid w:val="002406F8"/>
    <w:rsid w:val="002409A7"/>
    <w:rsid w:val="002412BD"/>
    <w:rsid w:val="002413C6"/>
    <w:rsid w:val="00241518"/>
    <w:rsid w:val="00241871"/>
    <w:rsid w:val="00242435"/>
    <w:rsid w:val="00242EE2"/>
    <w:rsid w:val="0024314E"/>
    <w:rsid w:val="0024359A"/>
    <w:rsid w:val="002435CE"/>
    <w:rsid w:val="0024399A"/>
    <w:rsid w:val="00243F98"/>
    <w:rsid w:val="0024436B"/>
    <w:rsid w:val="00244577"/>
    <w:rsid w:val="0024466B"/>
    <w:rsid w:val="002447E7"/>
    <w:rsid w:val="00244DD4"/>
    <w:rsid w:val="00245284"/>
    <w:rsid w:val="002452C9"/>
    <w:rsid w:val="0024533F"/>
    <w:rsid w:val="00245E16"/>
    <w:rsid w:val="00246249"/>
    <w:rsid w:val="00246D1F"/>
    <w:rsid w:val="002470AA"/>
    <w:rsid w:val="00247102"/>
    <w:rsid w:val="00247403"/>
    <w:rsid w:val="00247542"/>
    <w:rsid w:val="00247701"/>
    <w:rsid w:val="00250188"/>
    <w:rsid w:val="002501DF"/>
    <w:rsid w:val="002502FA"/>
    <w:rsid w:val="0025035A"/>
    <w:rsid w:val="0025038C"/>
    <w:rsid w:val="00250BC0"/>
    <w:rsid w:val="00250BD4"/>
    <w:rsid w:val="00250F6D"/>
    <w:rsid w:val="002512A9"/>
    <w:rsid w:val="002515C0"/>
    <w:rsid w:val="00251815"/>
    <w:rsid w:val="00251AD4"/>
    <w:rsid w:val="00251AF9"/>
    <w:rsid w:val="00251F83"/>
    <w:rsid w:val="002528A3"/>
    <w:rsid w:val="002528A8"/>
    <w:rsid w:val="002528E3"/>
    <w:rsid w:val="002529EF"/>
    <w:rsid w:val="00252D46"/>
    <w:rsid w:val="00252F69"/>
    <w:rsid w:val="00253419"/>
    <w:rsid w:val="0025362D"/>
    <w:rsid w:val="00253B3F"/>
    <w:rsid w:val="00253D89"/>
    <w:rsid w:val="00253ECD"/>
    <w:rsid w:val="00254727"/>
    <w:rsid w:val="002547D6"/>
    <w:rsid w:val="00254FB7"/>
    <w:rsid w:val="00255A87"/>
    <w:rsid w:val="00255E75"/>
    <w:rsid w:val="002560A3"/>
    <w:rsid w:val="002561F9"/>
    <w:rsid w:val="0025645E"/>
    <w:rsid w:val="002571C0"/>
    <w:rsid w:val="002571E1"/>
    <w:rsid w:val="0025721A"/>
    <w:rsid w:val="00257226"/>
    <w:rsid w:val="0025762A"/>
    <w:rsid w:val="0025788C"/>
    <w:rsid w:val="0025794B"/>
    <w:rsid w:val="00257E30"/>
    <w:rsid w:val="00260014"/>
    <w:rsid w:val="0026030B"/>
    <w:rsid w:val="0026036B"/>
    <w:rsid w:val="00260498"/>
    <w:rsid w:val="00260B9D"/>
    <w:rsid w:val="00261D46"/>
    <w:rsid w:val="00261FF3"/>
    <w:rsid w:val="00262F24"/>
    <w:rsid w:val="00262FE7"/>
    <w:rsid w:val="002639B4"/>
    <w:rsid w:val="00263C9E"/>
    <w:rsid w:val="002641DA"/>
    <w:rsid w:val="00264C08"/>
    <w:rsid w:val="00264D87"/>
    <w:rsid w:val="00265475"/>
    <w:rsid w:val="00265763"/>
    <w:rsid w:val="00265979"/>
    <w:rsid w:val="00265CC8"/>
    <w:rsid w:val="00265E2F"/>
    <w:rsid w:val="00265F77"/>
    <w:rsid w:val="00266868"/>
    <w:rsid w:val="00266B56"/>
    <w:rsid w:val="00266B61"/>
    <w:rsid w:val="0026712A"/>
    <w:rsid w:val="0026748B"/>
    <w:rsid w:val="002676E2"/>
    <w:rsid w:val="00267CAA"/>
    <w:rsid w:val="00267FD8"/>
    <w:rsid w:val="0027028C"/>
    <w:rsid w:val="002704DB"/>
    <w:rsid w:val="00270CCF"/>
    <w:rsid w:val="00270D43"/>
    <w:rsid w:val="00270E01"/>
    <w:rsid w:val="00271490"/>
    <w:rsid w:val="00271FF2"/>
    <w:rsid w:val="00272278"/>
    <w:rsid w:val="00272A9A"/>
    <w:rsid w:val="00272E96"/>
    <w:rsid w:val="00273352"/>
    <w:rsid w:val="00273723"/>
    <w:rsid w:val="002737BC"/>
    <w:rsid w:val="00273B48"/>
    <w:rsid w:val="002746CE"/>
    <w:rsid w:val="00274F86"/>
    <w:rsid w:val="002752D3"/>
    <w:rsid w:val="00275A72"/>
    <w:rsid w:val="002763AE"/>
    <w:rsid w:val="0027673F"/>
    <w:rsid w:val="002767C9"/>
    <w:rsid w:val="00276D62"/>
    <w:rsid w:val="002773C2"/>
    <w:rsid w:val="00277AC6"/>
    <w:rsid w:val="002804FF"/>
    <w:rsid w:val="00280936"/>
    <w:rsid w:val="00280D03"/>
    <w:rsid w:val="00281002"/>
    <w:rsid w:val="0028148D"/>
    <w:rsid w:val="00281754"/>
    <w:rsid w:val="002817B4"/>
    <w:rsid w:val="002822DA"/>
    <w:rsid w:val="00282C1D"/>
    <w:rsid w:val="00282E05"/>
    <w:rsid w:val="0028455A"/>
    <w:rsid w:val="002845CB"/>
    <w:rsid w:val="002846C1"/>
    <w:rsid w:val="002849E0"/>
    <w:rsid w:val="00284C74"/>
    <w:rsid w:val="00284D12"/>
    <w:rsid w:val="00284DE8"/>
    <w:rsid w:val="0028514D"/>
    <w:rsid w:val="002851FD"/>
    <w:rsid w:val="00285740"/>
    <w:rsid w:val="00285772"/>
    <w:rsid w:val="0028583A"/>
    <w:rsid w:val="002859D3"/>
    <w:rsid w:val="00285B87"/>
    <w:rsid w:val="00285F07"/>
    <w:rsid w:val="00285F63"/>
    <w:rsid w:val="002861AB"/>
    <w:rsid w:val="00286308"/>
    <w:rsid w:val="002868D4"/>
    <w:rsid w:val="00286920"/>
    <w:rsid w:val="00286D5A"/>
    <w:rsid w:val="00287511"/>
    <w:rsid w:val="00287957"/>
    <w:rsid w:val="00287AD5"/>
    <w:rsid w:val="00287B40"/>
    <w:rsid w:val="00290140"/>
    <w:rsid w:val="002901A6"/>
    <w:rsid w:val="00290219"/>
    <w:rsid w:val="00290489"/>
    <w:rsid w:val="00290CD0"/>
    <w:rsid w:val="00291197"/>
    <w:rsid w:val="002915A4"/>
    <w:rsid w:val="00291852"/>
    <w:rsid w:val="00291B27"/>
    <w:rsid w:val="00291CB2"/>
    <w:rsid w:val="00291E29"/>
    <w:rsid w:val="00292AF9"/>
    <w:rsid w:val="00292BDB"/>
    <w:rsid w:val="002933D1"/>
    <w:rsid w:val="00293632"/>
    <w:rsid w:val="00293886"/>
    <w:rsid w:val="002939B1"/>
    <w:rsid w:val="00293A17"/>
    <w:rsid w:val="00293A69"/>
    <w:rsid w:val="00293BD4"/>
    <w:rsid w:val="002949A6"/>
    <w:rsid w:val="00294BF5"/>
    <w:rsid w:val="00295580"/>
    <w:rsid w:val="002955AB"/>
    <w:rsid w:val="00295B51"/>
    <w:rsid w:val="00295B56"/>
    <w:rsid w:val="00295E72"/>
    <w:rsid w:val="00295FD7"/>
    <w:rsid w:val="00296D47"/>
    <w:rsid w:val="00297407"/>
    <w:rsid w:val="002978BD"/>
    <w:rsid w:val="002978D3"/>
    <w:rsid w:val="00297DAC"/>
    <w:rsid w:val="002A07AB"/>
    <w:rsid w:val="002A0AAE"/>
    <w:rsid w:val="002A0C80"/>
    <w:rsid w:val="002A0F05"/>
    <w:rsid w:val="002A120A"/>
    <w:rsid w:val="002A15E0"/>
    <w:rsid w:val="002A1897"/>
    <w:rsid w:val="002A1992"/>
    <w:rsid w:val="002A1AEE"/>
    <w:rsid w:val="002A1CB2"/>
    <w:rsid w:val="002A26A9"/>
    <w:rsid w:val="002A2BB8"/>
    <w:rsid w:val="002A2E13"/>
    <w:rsid w:val="002A2ECB"/>
    <w:rsid w:val="002A3123"/>
    <w:rsid w:val="002A357B"/>
    <w:rsid w:val="002A35C4"/>
    <w:rsid w:val="002A37C2"/>
    <w:rsid w:val="002A37F0"/>
    <w:rsid w:val="002A3A10"/>
    <w:rsid w:val="002A4293"/>
    <w:rsid w:val="002A4AF0"/>
    <w:rsid w:val="002A4CB5"/>
    <w:rsid w:val="002A4FFC"/>
    <w:rsid w:val="002A51F5"/>
    <w:rsid w:val="002A54A2"/>
    <w:rsid w:val="002A55D8"/>
    <w:rsid w:val="002A5630"/>
    <w:rsid w:val="002A5820"/>
    <w:rsid w:val="002A58AC"/>
    <w:rsid w:val="002A5980"/>
    <w:rsid w:val="002A59D5"/>
    <w:rsid w:val="002A5BDA"/>
    <w:rsid w:val="002A5E63"/>
    <w:rsid w:val="002A5F69"/>
    <w:rsid w:val="002A62C7"/>
    <w:rsid w:val="002A6D47"/>
    <w:rsid w:val="002A6D6E"/>
    <w:rsid w:val="002A75CD"/>
    <w:rsid w:val="002A78E5"/>
    <w:rsid w:val="002A797C"/>
    <w:rsid w:val="002B02DF"/>
    <w:rsid w:val="002B02EB"/>
    <w:rsid w:val="002B049F"/>
    <w:rsid w:val="002B0E6A"/>
    <w:rsid w:val="002B184F"/>
    <w:rsid w:val="002B1DFA"/>
    <w:rsid w:val="002B2064"/>
    <w:rsid w:val="002B2684"/>
    <w:rsid w:val="002B26AA"/>
    <w:rsid w:val="002B26C1"/>
    <w:rsid w:val="002B31DE"/>
    <w:rsid w:val="002B31F7"/>
    <w:rsid w:val="002B347F"/>
    <w:rsid w:val="002B3710"/>
    <w:rsid w:val="002B38D3"/>
    <w:rsid w:val="002B3A7D"/>
    <w:rsid w:val="002B3A99"/>
    <w:rsid w:val="002B44BF"/>
    <w:rsid w:val="002B5929"/>
    <w:rsid w:val="002B5C25"/>
    <w:rsid w:val="002B5C5B"/>
    <w:rsid w:val="002B5CA7"/>
    <w:rsid w:val="002B5E9D"/>
    <w:rsid w:val="002B5F76"/>
    <w:rsid w:val="002B6194"/>
    <w:rsid w:val="002B64D3"/>
    <w:rsid w:val="002B6A63"/>
    <w:rsid w:val="002B757B"/>
    <w:rsid w:val="002B76B0"/>
    <w:rsid w:val="002B7762"/>
    <w:rsid w:val="002B79AD"/>
    <w:rsid w:val="002B7DEB"/>
    <w:rsid w:val="002B7ED9"/>
    <w:rsid w:val="002C006D"/>
    <w:rsid w:val="002C0080"/>
    <w:rsid w:val="002C0102"/>
    <w:rsid w:val="002C0309"/>
    <w:rsid w:val="002C03CB"/>
    <w:rsid w:val="002C03DA"/>
    <w:rsid w:val="002C045F"/>
    <w:rsid w:val="002C0A67"/>
    <w:rsid w:val="002C0CB9"/>
    <w:rsid w:val="002C0D63"/>
    <w:rsid w:val="002C15C4"/>
    <w:rsid w:val="002C1B42"/>
    <w:rsid w:val="002C1C64"/>
    <w:rsid w:val="002C1FF8"/>
    <w:rsid w:val="002C236F"/>
    <w:rsid w:val="002C24AA"/>
    <w:rsid w:val="002C2904"/>
    <w:rsid w:val="002C2B7C"/>
    <w:rsid w:val="002C34A2"/>
    <w:rsid w:val="002C3B14"/>
    <w:rsid w:val="002C4030"/>
    <w:rsid w:val="002C4149"/>
    <w:rsid w:val="002C4287"/>
    <w:rsid w:val="002C42C4"/>
    <w:rsid w:val="002C4389"/>
    <w:rsid w:val="002C4605"/>
    <w:rsid w:val="002C4864"/>
    <w:rsid w:val="002C4A65"/>
    <w:rsid w:val="002C4A8B"/>
    <w:rsid w:val="002C51D2"/>
    <w:rsid w:val="002C5523"/>
    <w:rsid w:val="002C591F"/>
    <w:rsid w:val="002C5CA9"/>
    <w:rsid w:val="002C6019"/>
    <w:rsid w:val="002C6225"/>
    <w:rsid w:val="002C62AA"/>
    <w:rsid w:val="002C633D"/>
    <w:rsid w:val="002C65E0"/>
    <w:rsid w:val="002C718C"/>
    <w:rsid w:val="002C764F"/>
    <w:rsid w:val="002C7799"/>
    <w:rsid w:val="002C7929"/>
    <w:rsid w:val="002C7A05"/>
    <w:rsid w:val="002D00ED"/>
    <w:rsid w:val="002D03BD"/>
    <w:rsid w:val="002D0721"/>
    <w:rsid w:val="002D0E82"/>
    <w:rsid w:val="002D11EC"/>
    <w:rsid w:val="002D1830"/>
    <w:rsid w:val="002D18B6"/>
    <w:rsid w:val="002D18D9"/>
    <w:rsid w:val="002D289D"/>
    <w:rsid w:val="002D2B26"/>
    <w:rsid w:val="002D31B6"/>
    <w:rsid w:val="002D3204"/>
    <w:rsid w:val="002D3360"/>
    <w:rsid w:val="002D38A7"/>
    <w:rsid w:val="002D38A8"/>
    <w:rsid w:val="002D432A"/>
    <w:rsid w:val="002D462C"/>
    <w:rsid w:val="002D49D8"/>
    <w:rsid w:val="002D4A07"/>
    <w:rsid w:val="002D6432"/>
    <w:rsid w:val="002D6537"/>
    <w:rsid w:val="002D65D6"/>
    <w:rsid w:val="002D660F"/>
    <w:rsid w:val="002D6DFA"/>
    <w:rsid w:val="002D6FEA"/>
    <w:rsid w:val="002D7848"/>
    <w:rsid w:val="002D7A44"/>
    <w:rsid w:val="002D7C75"/>
    <w:rsid w:val="002D7EA2"/>
    <w:rsid w:val="002D7EC8"/>
    <w:rsid w:val="002D7FF1"/>
    <w:rsid w:val="002E02FF"/>
    <w:rsid w:val="002E06CC"/>
    <w:rsid w:val="002E075E"/>
    <w:rsid w:val="002E07B0"/>
    <w:rsid w:val="002E0A05"/>
    <w:rsid w:val="002E1155"/>
    <w:rsid w:val="002E118C"/>
    <w:rsid w:val="002E11D8"/>
    <w:rsid w:val="002E1601"/>
    <w:rsid w:val="002E187C"/>
    <w:rsid w:val="002E1A9E"/>
    <w:rsid w:val="002E214D"/>
    <w:rsid w:val="002E2A8A"/>
    <w:rsid w:val="002E2B53"/>
    <w:rsid w:val="002E2BFD"/>
    <w:rsid w:val="002E2D5E"/>
    <w:rsid w:val="002E2F8E"/>
    <w:rsid w:val="002E3978"/>
    <w:rsid w:val="002E3B00"/>
    <w:rsid w:val="002E3E41"/>
    <w:rsid w:val="002E420E"/>
    <w:rsid w:val="002E4326"/>
    <w:rsid w:val="002E4339"/>
    <w:rsid w:val="002E4533"/>
    <w:rsid w:val="002E4C22"/>
    <w:rsid w:val="002E5303"/>
    <w:rsid w:val="002E5579"/>
    <w:rsid w:val="002E5624"/>
    <w:rsid w:val="002E583B"/>
    <w:rsid w:val="002E5999"/>
    <w:rsid w:val="002E5E68"/>
    <w:rsid w:val="002E5FBD"/>
    <w:rsid w:val="002E6498"/>
    <w:rsid w:val="002E67C3"/>
    <w:rsid w:val="002E67CD"/>
    <w:rsid w:val="002E68C8"/>
    <w:rsid w:val="002E7000"/>
    <w:rsid w:val="002E78CE"/>
    <w:rsid w:val="002E7C1A"/>
    <w:rsid w:val="002F085C"/>
    <w:rsid w:val="002F0B2D"/>
    <w:rsid w:val="002F0CCD"/>
    <w:rsid w:val="002F0FB2"/>
    <w:rsid w:val="002F1177"/>
    <w:rsid w:val="002F1768"/>
    <w:rsid w:val="002F18C1"/>
    <w:rsid w:val="002F1A55"/>
    <w:rsid w:val="002F1ED2"/>
    <w:rsid w:val="002F225F"/>
    <w:rsid w:val="002F2480"/>
    <w:rsid w:val="002F26D5"/>
    <w:rsid w:val="002F2D34"/>
    <w:rsid w:val="002F3559"/>
    <w:rsid w:val="002F35FC"/>
    <w:rsid w:val="002F3964"/>
    <w:rsid w:val="002F3CDA"/>
    <w:rsid w:val="002F3D36"/>
    <w:rsid w:val="002F3F97"/>
    <w:rsid w:val="002F3FD1"/>
    <w:rsid w:val="002F464F"/>
    <w:rsid w:val="002F485D"/>
    <w:rsid w:val="002F4876"/>
    <w:rsid w:val="002F4A1F"/>
    <w:rsid w:val="002F4CF9"/>
    <w:rsid w:val="002F4D08"/>
    <w:rsid w:val="002F4DC1"/>
    <w:rsid w:val="002F5403"/>
    <w:rsid w:val="002F5526"/>
    <w:rsid w:val="002F596C"/>
    <w:rsid w:val="002F5DAF"/>
    <w:rsid w:val="002F63AF"/>
    <w:rsid w:val="002F6F78"/>
    <w:rsid w:val="003002BA"/>
    <w:rsid w:val="003005A7"/>
    <w:rsid w:val="0030082A"/>
    <w:rsid w:val="00300BE6"/>
    <w:rsid w:val="00300DE6"/>
    <w:rsid w:val="00300DF5"/>
    <w:rsid w:val="00301061"/>
    <w:rsid w:val="003017B6"/>
    <w:rsid w:val="003018E5"/>
    <w:rsid w:val="00301E20"/>
    <w:rsid w:val="00301F70"/>
    <w:rsid w:val="00302347"/>
    <w:rsid w:val="00302585"/>
    <w:rsid w:val="00302733"/>
    <w:rsid w:val="00302A64"/>
    <w:rsid w:val="00302C6C"/>
    <w:rsid w:val="003032E4"/>
    <w:rsid w:val="00303416"/>
    <w:rsid w:val="00303433"/>
    <w:rsid w:val="003034B3"/>
    <w:rsid w:val="003034CE"/>
    <w:rsid w:val="003036B5"/>
    <w:rsid w:val="003037F0"/>
    <w:rsid w:val="00303974"/>
    <w:rsid w:val="003039F4"/>
    <w:rsid w:val="00303EF5"/>
    <w:rsid w:val="00304179"/>
    <w:rsid w:val="0030433B"/>
    <w:rsid w:val="003045D6"/>
    <w:rsid w:val="003045DB"/>
    <w:rsid w:val="00304AD9"/>
    <w:rsid w:val="00304CFD"/>
    <w:rsid w:val="00304E46"/>
    <w:rsid w:val="003050B9"/>
    <w:rsid w:val="0030512D"/>
    <w:rsid w:val="00305309"/>
    <w:rsid w:val="0030544E"/>
    <w:rsid w:val="00305470"/>
    <w:rsid w:val="00305918"/>
    <w:rsid w:val="00305949"/>
    <w:rsid w:val="00305956"/>
    <w:rsid w:val="0030616D"/>
    <w:rsid w:val="00306486"/>
    <w:rsid w:val="00306581"/>
    <w:rsid w:val="00306880"/>
    <w:rsid w:val="00306C37"/>
    <w:rsid w:val="0030711D"/>
    <w:rsid w:val="00307347"/>
    <w:rsid w:val="0030751F"/>
    <w:rsid w:val="00307920"/>
    <w:rsid w:val="00307B49"/>
    <w:rsid w:val="00307EE5"/>
    <w:rsid w:val="0031005E"/>
    <w:rsid w:val="0031045A"/>
    <w:rsid w:val="00310542"/>
    <w:rsid w:val="00310628"/>
    <w:rsid w:val="003106C3"/>
    <w:rsid w:val="0031098C"/>
    <w:rsid w:val="0031128E"/>
    <w:rsid w:val="003112A9"/>
    <w:rsid w:val="0031160C"/>
    <w:rsid w:val="00311901"/>
    <w:rsid w:val="003119AD"/>
    <w:rsid w:val="00311E82"/>
    <w:rsid w:val="00311EFE"/>
    <w:rsid w:val="003122F4"/>
    <w:rsid w:val="00312593"/>
    <w:rsid w:val="003126A0"/>
    <w:rsid w:val="003126ED"/>
    <w:rsid w:val="00312F2F"/>
    <w:rsid w:val="00312F89"/>
    <w:rsid w:val="00312F99"/>
    <w:rsid w:val="00313344"/>
    <w:rsid w:val="00313AD6"/>
    <w:rsid w:val="00313F8B"/>
    <w:rsid w:val="00314078"/>
    <w:rsid w:val="00314765"/>
    <w:rsid w:val="00314834"/>
    <w:rsid w:val="00314901"/>
    <w:rsid w:val="00314A30"/>
    <w:rsid w:val="00314A7F"/>
    <w:rsid w:val="00314D19"/>
    <w:rsid w:val="00314F53"/>
    <w:rsid w:val="0031515E"/>
    <w:rsid w:val="0031575A"/>
    <w:rsid w:val="003157B0"/>
    <w:rsid w:val="00315D83"/>
    <w:rsid w:val="00316517"/>
    <w:rsid w:val="00316658"/>
    <w:rsid w:val="00316E88"/>
    <w:rsid w:val="003170EA"/>
    <w:rsid w:val="00317250"/>
    <w:rsid w:val="003172A7"/>
    <w:rsid w:val="00317B43"/>
    <w:rsid w:val="00317EC9"/>
    <w:rsid w:val="003200CE"/>
    <w:rsid w:val="0032049A"/>
    <w:rsid w:val="00320630"/>
    <w:rsid w:val="00320B1A"/>
    <w:rsid w:val="00321576"/>
    <w:rsid w:val="0032186D"/>
    <w:rsid w:val="00321F79"/>
    <w:rsid w:val="00322497"/>
    <w:rsid w:val="003229C1"/>
    <w:rsid w:val="00322E45"/>
    <w:rsid w:val="00323190"/>
    <w:rsid w:val="00323253"/>
    <w:rsid w:val="0032363A"/>
    <w:rsid w:val="0032412C"/>
    <w:rsid w:val="00324254"/>
    <w:rsid w:val="003247D2"/>
    <w:rsid w:val="00325011"/>
    <w:rsid w:val="0032515D"/>
    <w:rsid w:val="003252C8"/>
    <w:rsid w:val="0032541B"/>
    <w:rsid w:val="00325747"/>
    <w:rsid w:val="0032576C"/>
    <w:rsid w:val="00325794"/>
    <w:rsid w:val="00325B5A"/>
    <w:rsid w:val="0032607A"/>
    <w:rsid w:val="00326114"/>
    <w:rsid w:val="003262D1"/>
    <w:rsid w:val="00326665"/>
    <w:rsid w:val="00326A29"/>
    <w:rsid w:val="00326A35"/>
    <w:rsid w:val="0032719C"/>
    <w:rsid w:val="003273FC"/>
    <w:rsid w:val="003274CA"/>
    <w:rsid w:val="003275B4"/>
    <w:rsid w:val="00327917"/>
    <w:rsid w:val="00327BA0"/>
    <w:rsid w:val="00327BFD"/>
    <w:rsid w:val="00327C30"/>
    <w:rsid w:val="00327E29"/>
    <w:rsid w:val="00330266"/>
    <w:rsid w:val="00330B2C"/>
    <w:rsid w:val="00330CFA"/>
    <w:rsid w:val="00331015"/>
    <w:rsid w:val="00331547"/>
    <w:rsid w:val="0033169F"/>
    <w:rsid w:val="00331715"/>
    <w:rsid w:val="00331880"/>
    <w:rsid w:val="00331A3B"/>
    <w:rsid w:val="00331D6B"/>
    <w:rsid w:val="00331DB6"/>
    <w:rsid w:val="0033267B"/>
    <w:rsid w:val="0033279F"/>
    <w:rsid w:val="00332983"/>
    <w:rsid w:val="003332ED"/>
    <w:rsid w:val="00333392"/>
    <w:rsid w:val="00333430"/>
    <w:rsid w:val="00333B27"/>
    <w:rsid w:val="00333D6A"/>
    <w:rsid w:val="003340F9"/>
    <w:rsid w:val="00334139"/>
    <w:rsid w:val="00334281"/>
    <w:rsid w:val="00334A3E"/>
    <w:rsid w:val="003351CA"/>
    <w:rsid w:val="003361F4"/>
    <w:rsid w:val="00336412"/>
    <w:rsid w:val="003367AD"/>
    <w:rsid w:val="00336DBE"/>
    <w:rsid w:val="00336E99"/>
    <w:rsid w:val="00336F45"/>
    <w:rsid w:val="00337307"/>
    <w:rsid w:val="00337624"/>
    <w:rsid w:val="00337BAC"/>
    <w:rsid w:val="00337D8A"/>
    <w:rsid w:val="00337E15"/>
    <w:rsid w:val="003400A0"/>
    <w:rsid w:val="003401E5"/>
    <w:rsid w:val="00340280"/>
    <w:rsid w:val="003402C6"/>
    <w:rsid w:val="003403D3"/>
    <w:rsid w:val="00340E9B"/>
    <w:rsid w:val="00341959"/>
    <w:rsid w:val="003419A1"/>
    <w:rsid w:val="00341D78"/>
    <w:rsid w:val="00341D8B"/>
    <w:rsid w:val="003423AB"/>
    <w:rsid w:val="00342457"/>
    <w:rsid w:val="00342A5D"/>
    <w:rsid w:val="00343226"/>
    <w:rsid w:val="00343559"/>
    <w:rsid w:val="00343AFE"/>
    <w:rsid w:val="00343BE6"/>
    <w:rsid w:val="00343DA6"/>
    <w:rsid w:val="00344699"/>
    <w:rsid w:val="0034491C"/>
    <w:rsid w:val="00344A5B"/>
    <w:rsid w:val="00344A84"/>
    <w:rsid w:val="003450CB"/>
    <w:rsid w:val="00345593"/>
    <w:rsid w:val="00345667"/>
    <w:rsid w:val="0034577D"/>
    <w:rsid w:val="00345FA9"/>
    <w:rsid w:val="00346183"/>
    <w:rsid w:val="00346643"/>
    <w:rsid w:val="00346C95"/>
    <w:rsid w:val="00346D2B"/>
    <w:rsid w:val="00346EC9"/>
    <w:rsid w:val="00347065"/>
    <w:rsid w:val="00347342"/>
    <w:rsid w:val="0034738C"/>
    <w:rsid w:val="0034786B"/>
    <w:rsid w:val="00347AA1"/>
    <w:rsid w:val="00347B81"/>
    <w:rsid w:val="003500CC"/>
    <w:rsid w:val="00350C9A"/>
    <w:rsid w:val="00350FEF"/>
    <w:rsid w:val="00351147"/>
    <w:rsid w:val="003513C8"/>
    <w:rsid w:val="003513F0"/>
    <w:rsid w:val="00351625"/>
    <w:rsid w:val="00351AD1"/>
    <w:rsid w:val="00352033"/>
    <w:rsid w:val="003523EE"/>
    <w:rsid w:val="00352706"/>
    <w:rsid w:val="003528C1"/>
    <w:rsid w:val="00352947"/>
    <w:rsid w:val="0035295D"/>
    <w:rsid w:val="00352C78"/>
    <w:rsid w:val="00352C95"/>
    <w:rsid w:val="00352F52"/>
    <w:rsid w:val="003533E0"/>
    <w:rsid w:val="0035379E"/>
    <w:rsid w:val="00353892"/>
    <w:rsid w:val="00354530"/>
    <w:rsid w:val="003547A1"/>
    <w:rsid w:val="00354A4D"/>
    <w:rsid w:val="00354E59"/>
    <w:rsid w:val="0035504C"/>
    <w:rsid w:val="00355188"/>
    <w:rsid w:val="003552A7"/>
    <w:rsid w:val="003555B8"/>
    <w:rsid w:val="00355769"/>
    <w:rsid w:val="003558F5"/>
    <w:rsid w:val="003559ED"/>
    <w:rsid w:val="00355A42"/>
    <w:rsid w:val="00355DCB"/>
    <w:rsid w:val="00355E3E"/>
    <w:rsid w:val="0035604E"/>
    <w:rsid w:val="00356185"/>
    <w:rsid w:val="0035643B"/>
    <w:rsid w:val="0035694C"/>
    <w:rsid w:val="0035729D"/>
    <w:rsid w:val="003579E6"/>
    <w:rsid w:val="00357AB2"/>
    <w:rsid w:val="00357E90"/>
    <w:rsid w:val="00360380"/>
    <w:rsid w:val="00360575"/>
    <w:rsid w:val="00360613"/>
    <w:rsid w:val="00360DF5"/>
    <w:rsid w:val="00360DF6"/>
    <w:rsid w:val="00360E13"/>
    <w:rsid w:val="00360EC9"/>
    <w:rsid w:val="00360F78"/>
    <w:rsid w:val="0036247E"/>
    <w:rsid w:val="0036281C"/>
    <w:rsid w:val="003628E9"/>
    <w:rsid w:val="00363772"/>
    <w:rsid w:val="003639E7"/>
    <w:rsid w:val="00363A3F"/>
    <w:rsid w:val="00363B69"/>
    <w:rsid w:val="00364165"/>
    <w:rsid w:val="0036457E"/>
    <w:rsid w:val="0036458F"/>
    <w:rsid w:val="003645B4"/>
    <w:rsid w:val="00364AC9"/>
    <w:rsid w:val="00364D74"/>
    <w:rsid w:val="00364DA8"/>
    <w:rsid w:val="00364E00"/>
    <w:rsid w:val="0036502F"/>
    <w:rsid w:val="0036510E"/>
    <w:rsid w:val="00365A69"/>
    <w:rsid w:val="00365EB8"/>
    <w:rsid w:val="003661B2"/>
    <w:rsid w:val="0036634F"/>
    <w:rsid w:val="00366ADD"/>
    <w:rsid w:val="003675E5"/>
    <w:rsid w:val="00367BDC"/>
    <w:rsid w:val="00367C3F"/>
    <w:rsid w:val="00367DF9"/>
    <w:rsid w:val="003701D9"/>
    <w:rsid w:val="00370353"/>
    <w:rsid w:val="0037090D"/>
    <w:rsid w:val="00371913"/>
    <w:rsid w:val="00371A6F"/>
    <w:rsid w:val="00372131"/>
    <w:rsid w:val="0037226F"/>
    <w:rsid w:val="0037278A"/>
    <w:rsid w:val="00373626"/>
    <w:rsid w:val="003738D7"/>
    <w:rsid w:val="00373A0C"/>
    <w:rsid w:val="00373B73"/>
    <w:rsid w:val="00373E57"/>
    <w:rsid w:val="003742C8"/>
    <w:rsid w:val="003742D2"/>
    <w:rsid w:val="00374597"/>
    <w:rsid w:val="0037480D"/>
    <w:rsid w:val="00374B7D"/>
    <w:rsid w:val="003757D0"/>
    <w:rsid w:val="00375C1E"/>
    <w:rsid w:val="00375D8A"/>
    <w:rsid w:val="00376490"/>
    <w:rsid w:val="00376D82"/>
    <w:rsid w:val="00377287"/>
    <w:rsid w:val="003779E4"/>
    <w:rsid w:val="0038019B"/>
    <w:rsid w:val="003803A8"/>
    <w:rsid w:val="00380743"/>
    <w:rsid w:val="00380AEC"/>
    <w:rsid w:val="00380B64"/>
    <w:rsid w:val="00380BA8"/>
    <w:rsid w:val="00380BCE"/>
    <w:rsid w:val="00380DD1"/>
    <w:rsid w:val="00380DFA"/>
    <w:rsid w:val="00381275"/>
    <w:rsid w:val="0038158C"/>
    <w:rsid w:val="003818C1"/>
    <w:rsid w:val="003819B8"/>
    <w:rsid w:val="00381C61"/>
    <w:rsid w:val="00382761"/>
    <w:rsid w:val="00382C39"/>
    <w:rsid w:val="0038307F"/>
    <w:rsid w:val="0038345F"/>
    <w:rsid w:val="003836AB"/>
    <w:rsid w:val="00383FF6"/>
    <w:rsid w:val="00384754"/>
    <w:rsid w:val="00384E4C"/>
    <w:rsid w:val="00385540"/>
    <w:rsid w:val="00385A83"/>
    <w:rsid w:val="00385C32"/>
    <w:rsid w:val="00385C70"/>
    <w:rsid w:val="00386545"/>
    <w:rsid w:val="0038683C"/>
    <w:rsid w:val="003868E9"/>
    <w:rsid w:val="00386A9E"/>
    <w:rsid w:val="00386CF0"/>
    <w:rsid w:val="00386F16"/>
    <w:rsid w:val="00387929"/>
    <w:rsid w:val="00387B9A"/>
    <w:rsid w:val="00387E8F"/>
    <w:rsid w:val="00387FC1"/>
    <w:rsid w:val="003905A1"/>
    <w:rsid w:val="00390688"/>
    <w:rsid w:val="0039082B"/>
    <w:rsid w:val="00390C07"/>
    <w:rsid w:val="00390C51"/>
    <w:rsid w:val="003912A6"/>
    <w:rsid w:val="003916B5"/>
    <w:rsid w:val="00391BD3"/>
    <w:rsid w:val="00391DC8"/>
    <w:rsid w:val="00391E81"/>
    <w:rsid w:val="00392130"/>
    <w:rsid w:val="003921AA"/>
    <w:rsid w:val="003922B2"/>
    <w:rsid w:val="003929D0"/>
    <w:rsid w:val="003930A2"/>
    <w:rsid w:val="00393445"/>
    <w:rsid w:val="00393448"/>
    <w:rsid w:val="00393769"/>
    <w:rsid w:val="003940B2"/>
    <w:rsid w:val="00394265"/>
    <w:rsid w:val="00394AF9"/>
    <w:rsid w:val="00394CD0"/>
    <w:rsid w:val="00394E1F"/>
    <w:rsid w:val="003954CA"/>
    <w:rsid w:val="00395583"/>
    <w:rsid w:val="0039596D"/>
    <w:rsid w:val="00395D74"/>
    <w:rsid w:val="0039660E"/>
    <w:rsid w:val="003966C4"/>
    <w:rsid w:val="003974DF"/>
    <w:rsid w:val="0039767F"/>
    <w:rsid w:val="00397832"/>
    <w:rsid w:val="003978EF"/>
    <w:rsid w:val="00397AFA"/>
    <w:rsid w:val="00397C9F"/>
    <w:rsid w:val="00397CEF"/>
    <w:rsid w:val="003A06CF"/>
    <w:rsid w:val="003A1BBB"/>
    <w:rsid w:val="003A1D79"/>
    <w:rsid w:val="003A205A"/>
    <w:rsid w:val="003A2270"/>
    <w:rsid w:val="003A2506"/>
    <w:rsid w:val="003A29F5"/>
    <w:rsid w:val="003A31E7"/>
    <w:rsid w:val="003A38D3"/>
    <w:rsid w:val="003A3ACF"/>
    <w:rsid w:val="003A431E"/>
    <w:rsid w:val="003A5852"/>
    <w:rsid w:val="003A5933"/>
    <w:rsid w:val="003A5976"/>
    <w:rsid w:val="003A5CF9"/>
    <w:rsid w:val="003A5F00"/>
    <w:rsid w:val="003A5F02"/>
    <w:rsid w:val="003A5FD1"/>
    <w:rsid w:val="003A61C6"/>
    <w:rsid w:val="003A6220"/>
    <w:rsid w:val="003A6675"/>
    <w:rsid w:val="003A6E09"/>
    <w:rsid w:val="003A7069"/>
    <w:rsid w:val="003A7106"/>
    <w:rsid w:val="003A723B"/>
    <w:rsid w:val="003A724A"/>
    <w:rsid w:val="003A7667"/>
    <w:rsid w:val="003A7E29"/>
    <w:rsid w:val="003A7FA8"/>
    <w:rsid w:val="003B00F6"/>
    <w:rsid w:val="003B0471"/>
    <w:rsid w:val="003B0A7F"/>
    <w:rsid w:val="003B0C66"/>
    <w:rsid w:val="003B16AC"/>
    <w:rsid w:val="003B1B1C"/>
    <w:rsid w:val="003B1C45"/>
    <w:rsid w:val="003B24BB"/>
    <w:rsid w:val="003B2DEE"/>
    <w:rsid w:val="003B3A0B"/>
    <w:rsid w:val="003B3A93"/>
    <w:rsid w:val="003B3CD9"/>
    <w:rsid w:val="003B3D29"/>
    <w:rsid w:val="003B41BC"/>
    <w:rsid w:val="003B451A"/>
    <w:rsid w:val="003B4572"/>
    <w:rsid w:val="003B463D"/>
    <w:rsid w:val="003B5118"/>
    <w:rsid w:val="003B56B1"/>
    <w:rsid w:val="003B5823"/>
    <w:rsid w:val="003B59D9"/>
    <w:rsid w:val="003B5E55"/>
    <w:rsid w:val="003B6528"/>
    <w:rsid w:val="003B6C36"/>
    <w:rsid w:val="003B6D3A"/>
    <w:rsid w:val="003B71FF"/>
    <w:rsid w:val="003B749C"/>
    <w:rsid w:val="003B771B"/>
    <w:rsid w:val="003B78A3"/>
    <w:rsid w:val="003B7910"/>
    <w:rsid w:val="003B7AD5"/>
    <w:rsid w:val="003B7B5D"/>
    <w:rsid w:val="003B7E4E"/>
    <w:rsid w:val="003B7E9C"/>
    <w:rsid w:val="003B7EF5"/>
    <w:rsid w:val="003C05F2"/>
    <w:rsid w:val="003C0A19"/>
    <w:rsid w:val="003C18BC"/>
    <w:rsid w:val="003C1A9C"/>
    <w:rsid w:val="003C1B7D"/>
    <w:rsid w:val="003C2013"/>
    <w:rsid w:val="003C2014"/>
    <w:rsid w:val="003C251B"/>
    <w:rsid w:val="003C2819"/>
    <w:rsid w:val="003C2AB0"/>
    <w:rsid w:val="003C2AB7"/>
    <w:rsid w:val="003C2ABC"/>
    <w:rsid w:val="003C2B1D"/>
    <w:rsid w:val="003C3010"/>
    <w:rsid w:val="003C31DC"/>
    <w:rsid w:val="003C3634"/>
    <w:rsid w:val="003C388E"/>
    <w:rsid w:val="003C3FB0"/>
    <w:rsid w:val="003C412F"/>
    <w:rsid w:val="003C4A27"/>
    <w:rsid w:val="003C4A42"/>
    <w:rsid w:val="003C4B22"/>
    <w:rsid w:val="003C4D28"/>
    <w:rsid w:val="003C4FA9"/>
    <w:rsid w:val="003C5129"/>
    <w:rsid w:val="003C5B0F"/>
    <w:rsid w:val="003C5F03"/>
    <w:rsid w:val="003C5FEE"/>
    <w:rsid w:val="003C6041"/>
    <w:rsid w:val="003C60CA"/>
    <w:rsid w:val="003C676B"/>
    <w:rsid w:val="003C6815"/>
    <w:rsid w:val="003C7470"/>
    <w:rsid w:val="003C7713"/>
    <w:rsid w:val="003C77DC"/>
    <w:rsid w:val="003C7A03"/>
    <w:rsid w:val="003C7BD0"/>
    <w:rsid w:val="003D01D4"/>
    <w:rsid w:val="003D0C5A"/>
    <w:rsid w:val="003D113D"/>
    <w:rsid w:val="003D13EF"/>
    <w:rsid w:val="003D141D"/>
    <w:rsid w:val="003D1521"/>
    <w:rsid w:val="003D1615"/>
    <w:rsid w:val="003D19F6"/>
    <w:rsid w:val="003D1FF6"/>
    <w:rsid w:val="003D2041"/>
    <w:rsid w:val="003D20D8"/>
    <w:rsid w:val="003D266C"/>
    <w:rsid w:val="003D28C3"/>
    <w:rsid w:val="003D28EB"/>
    <w:rsid w:val="003D2B70"/>
    <w:rsid w:val="003D2D45"/>
    <w:rsid w:val="003D319A"/>
    <w:rsid w:val="003D3BC2"/>
    <w:rsid w:val="003D3BED"/>
    <w:rsid w:val="003D3CFD"/>
    <w:rsid w:val="003D439F"/>
    <w:rsid w:val="003D4D71"/>
    <w:rsid w:val="003D5097"/>
    <w:rsid w:val="003D5135"/>
    <w:rsid w:val="003D59E3"/>
    <w:rsid w:val="003D6089"/>
    <w:rsid w:val="003D6240"/>
    <w:rsid w:val="003D64EB"/>
    <w:rsid w:val="003D679D"/>
    <w:rsid w:val="003D722F"/>
    <w:rsid w:val="003E0411"/>
    <w:rsid w:val="003E0724"/>
    <w:rsid w:val="003E0899"/>
    <w:rsid w:val="003E0EC0"/>
    <w:rsid w:val="003E111D"/>
    <w:rsid w:val="003E151B"/>
    <w:rsid w:val="003E1551"/>
    <w:rsid w:val="003E196A"/>
    <w:rsid w:val="003E1A21"/>
    <w:rsid w:val="003E1C45"/>
    <w:rsid w:val="003E1DD5"/>
    <w:rsid w:val="003E1E2D"/>
    <w:rsid w:val="003E22FD"/>
    <w:rsid w:val="003E2556"/>
    <w:rsid w:val="003E2978"/>
    <w:rsid w:val="003E2B6D"/>
    <w:rsid w:val="003E2FD5"/>
    <w:rsid w:val="003E315B"/>
    <w:rsid w:val="003E36E8"/>
    <w:rsid w:val="003E3BF9"/>
    <w:rsid w:val="003E3DAA"/>
    <w:rsid w:val="003E3F71"/>
    <w:rsid w:val="003E40BD"/>
    <w:rsid w:val="003E45D1"/>
    <w:rsid w:val="003E4E4E"/>
    <w:rsid w:val="003E515A"/>
    <w:rsid w:val="003E52CE"/>
    <w:rsid w:val="003E575A"/>
    <w:rsid w:val="003E5767"/>
    <w:rsid w:val="003E5DFE"/>
    <w:rsid w:val="003E5E7F"/>
    <w:rsid w:val="003E6B54"/>
    <w:rsid w:val="003E6B6D"/>
    <w:rsid w:val="003E6CA1"/>
    <w:rsid w:val="003E6D73"/>
    <w:rsid w:val="003E6F59"/>
    <w:rsid w:val="003E7128"/>
    <w:rsid w:val="003E73F9"/>
    <w:rsid w:val="003E741E"/>
    <w:rsid w:val="003E7ACD"/>
    <w:rsid w:val="003F007D"/>
    <w:rsid w:val="003F08D1"/>
    <w:rsid w:val="003F0E4E"/>
    <w:rsid w:val="003F153A"/>
    <w:rsid w:val="003F17F3"/>
    <w:rsid w:val="003F1A19"/>
    <w:rsid w:val="003F1A4B"/>
    <w:rsid w:val="003F245F"/>
    <w:rsid w:val="003F2A5C"/>
    <w:rsid w:val="003F2AEF"/>
    <w:rsid w:val="003F2E36"/>
    <w:rsid w:val="003F342F"/>
    <w:rsid w:val="003F38EE"/>
    <w:rsid w:val="003F3AD6"/>
    <w:rsid w:val="003F3C02"/>
    <w:rsid w:val="003F3CFA"/>
    <w:rsid w:val="003F40DC"/>
    <w:rsid w:val="003F439C"/>
    <w:rsid w:val="003F4456"/>
    <w:rsid w:val="003F4531"/>
    <w:rsid w:val="003F46B5"/>
    <w:rsid w:val="003F4751"/>
    <w:rsid w:val="003F49E4"/>
    <w:rsid w:val="003F4A56"/>
    <w:rsid w:val="003F4FFA"/>
    <w:rsid w:val="003F501E"/>
    <w:rsid w:val="003F54DE"/>
    <w:rsid w:val="003F5758"/>
    <w:rsid w:val="003F5ABB"/>
    <w:rsid w:val="003F5DBC"/>
    <w:rsid w:val="003F6338"/>
    <w:rsid w:val="003F638A"/>
    <w:rsid w:val="003F6984"/>
    <w:rsid w:val="003F6E8F"/>
    <w:rsid w:val="003F7E40"/>
    <w:rsid w:val="003F7F73"/>
    <w:rsid w:val="004001F4"/>
    <w:rsid w:val="004003F0"/>
    <w:rsid w:val="004003F5"/>
    <w:rsid w:val="004007C2"/>
    <w:rsid w:val="004009FC"/>
    <w:rsid w:val="004010B0"/>
    <w:rsid w:val="004011E9"/>
    <w:rsid w:val="00401582"/>
    <w:rsid w:val="00401967"/>
    <w:rsid w:val="00401A7F"/>
    <w:rsid w:val="00401AD9"/>
    <w:rsid w:val="00402AC2"/>
    <w:rsid w:val="00402BBF"/>
    <w:rsid w:val="00402C15"/>
    <w:rsid w:val="00402C20"/>
    <w:rsid w:val="0040313F"/>
    <w:rsid w:val="00403189"/>
    <w:rsid w:val="004032DD"/>
    <w:rsid w:val="0040414B"/>
    <w:rsid w:val="0040438E"/>
    <w:rsid w:val="00404F46"/>
    <w:rsid w:val="00404FE6"/>
    <w:rsid w:val="00405361"/>
    <w:rsid w:val="00405A32"/>
    <w:rsid w:val="00405BC8"/>
    <w:rsid w:val="00405C29"/>
    <w:rsid w:val="00406039"/>
    <w:rsid w:val="00406CB5"/>
    <w:rsid w:val="00406F64"/>
    <w:rsid w:val="004079F1"/>
    <w:rsid w:val="00407FF1"/>
    <w:rsid w:val="0041027E"/>
    <w:rsid w:val="0041047E"/>
    <w:rsid w:val="004104A9"/>
    <w:rsid w:val="00411994"/>
    <w:rsid w:val="004119AE"/>
    <w:rsid w:val="0041202A"/>
    <w:rsid w:val="00412250"/>
    <w:rsid w:val="00412267"/>
    <w:rsid w:val="00412567"/>
    <w:rsid w:val="004127F6"/>
    <w:rsid w:val="00412C81"/>
    <w:rsid w:val="00412C9A"/>
    <w:rsid w:val="0041306A"/>
    <w:rsid w:val="004138E9"/>
    <w:rsid w:val="00414227"/>
    <w:rsid w:val="00414AF6"/>
    <w:rsid w:val="004154FF"/>
    <w:rsid w:val="0041572B"/>
    <w:rsid w:val="00415BBD"/>
    <w:rsid w:val="0041616C"/>
    <w:rsid w:val="00416215"/>
    <w:rsid w:val="00416470"/>
    <w:rsid w:val="004165C2"/>
    <w:rsid w:val="004169EB"/>
    <w:rsid w:val="004173B2"/>
    <w:rsid w:val="00417460"/>
    <w:rsid w:val="0041778C"/>
    <w:rsid w:val="00417796"/>
    <w:rsid w:val="0041782F"/>
    <w:rsid w:val="00417AC6"/>
    <w:rsid w:val="00417C85"/>
    <w:rsid w:val="00417CBD"/>
    <w:rsid w:val="00417DF8"/>
    <w:rsid w:val="00417E6F"/>
    <w:rsid w:val="00420066"/>
    <w:rsid w:val="00420332"/>
    <w:rsid w:val="00420489"/>
    <w:rsid w:val="004205DD"/>
    <w:rsid w:val="00420712"/>
    <w:rsid w:val="00420BC3"/>
    <w:rsid w:val="00421205"/>
    <w:rsid w:val="0042136A"/>
    <w:rsid w:val="00421621"/>
    <w:rsid w:val="004216C5"/>
    <w:rsid w:val="00421995"/>
    <w:rsid w:val="00421A18"/>
    <w:rsid w:val="00421EFD"/>
    <w:rsid w:val="00422594"/>
    <w:rsid w:val="00422E2F"/>
    <w:rsid w:val="0042303C"/>
    <w:rsid w:val="00423044"/>
    <w:rsid w:val="004231F7"/>
    <w:rsid w:val="00423B60"/>
    <w:rsid w:val="00424452"/>
    <w:rsid w:val="00424962"/>
    <w:rsid w:val="00424F5C"/>
    <w:rsid w:val="00424F60"/>
    <w:rsid w:val="0042533D"/>
    <w:rsid w:val="004254C0"/>
    <w:rsid w:val="0042566E"/>
    <w:rsid w:val="004265E4"/>
    <w:rsid w:val="0042669C"/>
    <w:rsid w:val="0042699F"/>
    <w:rsid w:val="00426C06"/>
    <w:rsid w:val="00426C86"/>
    <w:rsid w:val="0042741E"/>
    <w:rsid w:val="00427629"/>
    <w:rsid w:val="00427748"/>
    <w:rsid w:val="00427868"/>
    <w:rsid w:val="00427A2E"/>
    <w:rsid w:val="00427BBB"/>
    <w:rsid w:val="004304A9"/>
    <w:rsid w:val="00430576"/>
    <w:rsid w:val="004308D1"/>
    <w:rsid w:val="004314FA"/>
    <w:rsid w:val="0043231F"/>
    <w:rsid w:val="0043250E"/>
    <w:rsid w:val="00432899"/>
    <w:rsid w:val="00432971"/>
    <w:rsid w:val="00432994"/>
    <w:rsid w:val="00432C81"/>
    <w:rsid w:val="0043310F"/>
    <w:rsid w:val="004332D8"/>
    <w:rsid w:val="00433664"/>
    <w:rsid w:val="004340DD"/>
    <w:rsid w:val="0043456A"/>
    <w:rsid w:val="00434630"/>
    <w:rsid w:val="004347ED"/>
    <w:rsid w:val="00434849"/>
    <w:rsid w:val="004348D0"/>
    <w:rsid w:val="00434AC3"/>
    <w:rsid w:val="00435092"/>
    <w:rsid w:val="00435241"/>
    <w:rsid w:val="0043556F"/>
    <w:rsid w:val="00435797"/>
    <w:rsid w:val="00435BC8"/>
    <w:rsid w:val="00435DCC"/>
    <w:rsid w:val="004363AB"/>
    <w:rsid w:val="00436503"/>
    <w:rsid w:val="00436FF4"/>
    <w:rsid w:val="00437367"/>
    <w:rsid w:val="00437845"/>
    <w:rsid w:val="004378E3"/>
    <w:rsid w:val="004378F2"/>
    <w:rsid w:val="004378FB"/>
    <w:rsid w:val="00437943"/>
    <w:rsid w:val="00437CB9"/>
    <w:rsid w:val="00437D43"/>
    <w:rsid w:val="00437E1C"/>
    <w:rsid w:val="00437E20"/>
    <w:rsid w:val="004403AC"/>
    <w:rsid w:val="004406AD"/>
    <w:rsid w:val="0044079F"/>
    <w:rsid w:val="00440B67"/>
    <w:rsid w:val="00440D99"/>
    <w:rsid w:val="00440F62"/>
    <w:rsid w:val="004410E8"/>
    <w:rsid w:val="00441200"/>
    <w:rsid w:val="0044121F"/>
    <w:rsid w:val="004417F8"/>
    <w:rsid w:val="00441AA4"/>
    <w:rsid w:val="00441ECB"/>
    <w:rsid w:val="004424FF"/>
    <w:rsid w:val="00442850"/>
    <w:rsid w:val="00442B7F"/>
    <w:rsid w:val="00443644"/>
    <w:rsid w:val="004437BB"/>
    <w:rsid w:val="00443965"/>
    <w:rsid w:val="00443D9D"/>
    <w:rsid w:val="00444095"/>
    <w:rsid w:val="00444265"/>
    <w:rsid w:val="0044444F"/>
    <w:rsid w:val="00444461"/>
    <w:rsid w:val="00444C04"/>
    <w:rsid w:val="00444E38"/>
    <w:rsid w:val="004451A2"/>
    <w:rsid w:val="00445A0B"/>
    <w:rsid w:val="00445FE0"/>
    <w:rsid w:val="00446198"/>
    <w:rsid w:val="00446711"/>
    <w:rsid w:val="00446A1B"/>
    <w:rsid w:val="00447155"/>
    <w:rsid w:val="00447215"/>
    <w:rsid w:val="004479A4"/>
    <w:rsid w:val="004479D4"/>
    <w:rsid w:val="00447D51"/>
    <w:rsid w:val="00447F13"/>
    <w:rsid w:val="0045016D"/>
    <w:rsid w:val="004502F3"/>
    <w:rsid w:val="00450A47"/>
    <w:rsid w:val="00450CA7"/>
    <w:rsid w:val="00450EE8"/>
    <w:rsid w:val="00450F53"/>
    <w:rsid w:val="0045185C"/>
    <w:rsid w:val="0045203F"/>
    <w:rsid w:val="0045223B"/>
    <w:rsid w:val="00452FF9"/>
    <w:rsid w:val="00453361"/>
    <w:rsid w:val="004538B2"/>
    <w:rsid w:val="00453BE6"/>
    <w:rsid w:val="00453C42"/>
    <w:rsid w:val="00453E6F"/>
    <w:rsid w:val="004542B3"/>
    <w:rsid w:val="00454695"/>
    <w:rsid w:val="00454D7F"/>
    <w:rsid w:val="00454F14"/>
    <w:rsid w:val="004557E0"/>
    <w:rsid w:val="00455AC0"/>
    <w:rsid w:val="00455C5C"/>
    <w:rsid w:val="004562A5"/>
    <w:rsid w:val="0045640E"/>
    <w:rsid w:val="0045690B"/>
    <w:rsid w:val="00456CCA"/>
    <w:rsid w:val="00456DA7"/>
    <w:rsid w:val="004571E7"/>
    <w:rsid w:val="00457351"/>
    <w:rsid w:val="0045788B"/>
    <w:rsid w:val="00457A3B"/>
    <w:rsid w:val="004601D7"/>
    <w:rsid w:val="004604C8"/>
    <w:rsid w:val="00460EF8"/>
    <w:rsid w:val="004611CE"/>
    <w:rsid w:val="0046125C"/>
    <w:rsid w:val="0046192F"/>
    <w:rsid w:val="00462414"/>
    <w:rsid w:val="0046247F"/>
    <w:rsid w:val="00462771"/>
    <w:rsid w:val="00462D95"/>
    <w:rsid w:val="00462EB1"/>
    <w:rsid w:val="00462F00"/>
    <w:rsid w:val="00462F66"/>
    <w:rsid w:val="00463106"/>
    <w:rsid w:val="0046323D"/>
    <w:rsid w:val="004636CE"/>
    <w:rsid w:val="00463AB9"/>
    <w:rsid w:val="00463C21"/>
    <w:rsid w:val="00463C4C"/>
    <w:rsid w:val="0046472E"/>
    <w:rsid w:val="00464741"/>
    <w:rsid w:val="00464949"/>
    <w:rsid w:val="00464F2F"/>
    <w:rsid w:val="004657D0"/>
    <w:rsid w:val="00465B98"/>
    <w:rsid w:val="0046609A"/>
    <w:rsid w:val="0046624B"/>
    <w:rsid w:val="004668A9"/>
    <w:rsid w:val="00466977"/>
    <w:rsid w:val="004669A8"/>
    <w:rsid w:val="00466D04"/>
    <w:rsid w:val="00466F31"/>
    <w:rsid w:val="00467534"/>
    <w:rsid w:val="00467B7E"/>
    <w:rsid w:val="00467D54"/>
    <w:rsid w:val="00470046"/>
    <w:rsid w:val="00470053"/>
    <w:rsid w:val="0047017B"/>
    <w:rsid w:val="00470193"/>
    <w:rsid w:val="0047063A"/>
    <w:rsid w:val="004706B2"/>
    <w:rsid w:val="00470909"/>
    <w:rsid w:val="004709B0"/>
    <w:rsid w:val="00470B7D"/>
    <w:rsid w:val="00470E85"/>
    <w:rsid w:val="00470ED8"/>
    <w:rsid w:val="004710B3"/>
    <w:rsid w:val="004711FE"/>
    <w:rsid w:val="0047125D"/>
    <w:rsid w:val="00471354"/>
    <w:rsid w:val="00471484"/>
    <w:rsid w:val="004714E0"/>
    <w:rsid w:val="0047196C"/>
    <w:rsid w:val="004719E3"/>
    <w:rsid w:val="00471D11"/>
    <w:rsid w:val="00471E58"/>
    <w:rsid w:val="00472759"/>
    <w:rsid w:val="0047286F"/>
    <w:rsid w:val="00472A16"/>
    <w:rsid w:val="00472DCC"/>
    <w:rsid w:val="004731C5"/>
    <w:rsid w:val="00473B36"/>
    <w:rsid w:val="00473B4A"/>
    <w:rsid w:val="0047462B"/>
    <w:rsid w:val="00474765"/>
    <w:rsid w:val="00474B8A"/>
    <w:rsid w:val="00474D94"/>
    <w:rsid w:val="0047509E"/>
    <w:rsid w:val="0047528B"/>
    <w:rsid w:val="0047544B"/>
    <w:rsid w:val="00475E55"/>
    <w:rsid w:val="004762C7"/>
    <w:rsid w:val="004768CB"/>
    <w:rsid w:val="00476BE0"/>
    <w:rsid w:val="00477592"/>
    <w:rsid w:val="00477A5B"/>
    <w:rsid w:val="004806EB"/>
    <w:rsid w:val="00480A29"/>
    <w:rsid w:val="00480CDD"/>
    <w:rsid w:val="00480D60"/>
    <w:rsid w:val="00480E41"/>
    <w:rsid w:val="00480FFA"/>
    <w:rsid w:val="00481138"/>
    <w:rsid w:val="004812FD"/>
    <w:rsid w:val="004813E2"/>
    <w:rsid w:val="00481581"/>
    <w:rsid w:val="00481976"/>
    <w:rsid w:val="00481F27"/>
    <w:rsid w:val="004821E1"/>
    <w:rsid w:val="004825DA"/>
    <w:rsid w:val="004826DF"/>
    <w:rsid w:val="00482D2F"/>
    <w:rsid w:val="004837BD"/>
    <w:rsid w:val="0048391F"/>
    <w:rsid w:val="00484838"/>
    <w:rsid w:val="00484DFB"/>
    <w:rsid w:val="004859F8"/>
    <w:rsid w:val="00485C1D"/>
    <w:rsid w:val="00485F16"/>
    <w:rsid w:val="0048613F"/>
    <w:rsid w:val="004861D5"/>
    <w:rsid w:val="004862FF"/>
    <w:rsid w:val="0048630E"/>
    <w:rsid w:val="00486431"/>
    <w:rsid w:val="0048659E"/>
    <w:rsid w:val="0048661E"/>
    <w:rsid w:val="004866AE"/>
    <w:rsid w:val="00486B18"/>
    <w:rsid w:val="00486B4E"/>
    <w:rsid w:val="00486F1C"/>
    <w:rsid w:val="00486FF7"/>
    <w:rsid w:val="00487237"/>
    <w:rsid w:val="004879E6"/>
    <w:rsid w:val="00487A9D"/>
    <w:rsid w:val="00490384"/>
    <w:rsid w:val="0049047A"/>
    <w:rsid w:val="004904D3"/>
    <w:rsid w:val="00490A3E"/>
    <w:rsid w:val="00490C97"/>
    <w:rsid w:val="00490E0C"/>
    <w:rsid w:val="004910CC"/>
    <w:rsid w:val="00491D02"/>
    <w:rsid w:val="004921AB"/>
    <w:rsid w:val="0049241D"/>
    <w:rsid w:val="0049269C"/>
    <w:rsid w:val="004929C8"/>
    <w:rsid w:val="00492B05"/>
    <w:rsid w:val="00492E0E"/>
    <w:rsid w:val="00492F3F"/>
    <w:rsid w:val="004930F4"/>
    <w:rsid w:val="00493305"/>
    <w:rsid w:val="00493B99"/>
    <w:rsid w:val="00493C0B"/>
    <w:rsid w:val="00493E67"/>
    <w:rsid w:val="0049419D"/>
    <w:rsid w:val="0049438E"/>
    <w:rsid w:val="0049462E"/>
    <w:rsid w:val="00494B65"/>
    <w:rsid w:val="00494F1F"/>
    <w:rsid w:val="004955CD"/>
    <w:rsid w:val="004956BF"/>
    <w:rsid w:val="004956F6"/>
    <w:rsid w:val="00495B50"/>
    <w:rsid w:val="00495F35"/>
    <w:rsid w:val="00496186"/>
    <w:rsid w:val="00496351"/>
    <w:rsid w:val="00496EEA"/>
    <w:rsid w:val="004976AC"/>
    <w:rsid w:val="0049782D"/>
    <w:rsid w:val="004A05B5"/>
    <w:rsid w:val="004A11F8"/>
    <w:rsid w:val="004A1418"/>
    <w:rsid w:val="004A16C6"/>
    <w:rsid w:val="004A173E"/>
    <w:rsid w:val="004A1B09"/>
    <w:rsid w:val="004A1E90"/>
    <w:rsid w:val="004A1EF4"/>
    <w:rsid w:val="004A1FF8"/>
    <w:rsid w:val="004A2094"/>
    <w:rsid w:val="004A22B4"/>
    <w:rsid w:val="004A258B"/>
    <w:rsid w:val="004A259D"/>
    <w:rsid w:val="004A2F2E"/>
    <w:rsid w:val="004A3071"/>
    <w:rsid w:val="004A3419"/>
    <w:rsid w:val="004A39DD"/>
    <w:rsid w:val="004A3E01"/>
    <w:rsid w:val="004A4A1D"/>
    <w:rsid w:val="004A52A6"/>
    <w:rsid w:val="004A5667"/>
    <w:rsid w:val="004A5942"/>
    <w:rsid w:val="004A5D6F"/>
    <w:rsid w:val="004A617D"/>
    <w:rsid w:val="004A681A"/>
    <w:rsid w:val="004A7339"/>
    <w:rsid w:val="004A79F0"/>
    <w:rsid w:val="004A7BEC"/>
    <w:rsid w:val="004A7E5C"/>
    <w:rsid w:val="004B01BA"/>
    <w:rsid w:val="004B0B09"/>
    <w:rsid w:val="004B0C2F"/>
    <w:rsid w:val="004B0E0B"/>
    <w:rsid w:val="004B0EDD"/>
    <w:rsid w:val="004B0FA0"/>
    <w:rsid w:val="004B13E6"/>
    <w:rsid w:val="004B1BE5"/>
    <w:rsid w:val="004B24F2"/>
    <w:rsid w:val="004B2543"/>
    <w:rsid w:val="004B2554"/>
    <w:rsid w:val="004B2AD6"/>
    <w:rsid w:val="004B2B47"/>
    <w:rsid w:val="004B2DCD"/>
    <w:rsid w:val="004B316C"/>
    <w:rsid w:val="004B31A2"/>
    <w:rsid w:val="004B327C"/>
    <w:rsid w:val="004B3822"/>
    <w:rsid w:val="004B3950"/>
    <w:rsid w:val="004B3A73"/>
    <w:rsid w:val="004B3ACD"/>
    <w:rsid w:val="004B3D32"/>
    <w:rsid w:val="004B3DE0"/>
    <w:rsid w:val="004B3E96"/>
    <w:rsid w:val="004B44D1"/>
    <w:rsid w:val="004B4D83"/>
    <w:rsid w:val="004B520F"/>
    <w:rsid w:val="004B541C"/>
    <w:rsid w:val="004B56F9"/>
    <w:rsid w:val="004B5A02"/>
    <w:rsid w:val="004B5E6C"/>
    <w:rsid w:val="004B6F69"/>
    <w:rsid w:val="004B70BC"/>
    <w:rsid w:val="004B71DC"/>
    <w:rsid w:val="004B756A"/>
    <w:rsid w:val="004B788A"/>
    <w:rsid w:val="004C0442"/>
    <w:rsid w:val="004C04BE"/>
    <w:rsid w:val="004C051E"/>
    <w:rsid w:val="004C0C8C"/>
    <w:rsid w:val="004C0CB2"/>
    <w:rsid w:val="004C1192"/>
    <w:rsid w:val="004C124F"/>
    <w:rsid w:val="004C19F4"/>
    <w:rsid w:val="004C1D9E"/>
    <w:rsid w:val="004C1FA2"/>
    <w:rsid w:val="004C20D2"/>
    <w:rsid w:val="004C2672"/>
    <w:rsid w:val="004C2CDF"/>
    <w:rsid w:val="004C2F94"/>
    <w:rsid w:val="004C3017"/>
    <w:rsid w:val="004C31CA"/>
    <w:rsid w:val="004C32D2"/>
    <w:rsid w:val="004C3327"/>
    <w:rsid w:val="004C36C5"/>
    <w:rsid w:val="004C3824"/>
    <w:rsid w:val="004C4074"/>
    <w:rsid w:val="004C4636"/>
    <w:rsid w:val="004C47A1"/>
    <w:rsid w:val="004C47CB"/>
    <w:rsid w:val="004C4B62"/>
    <w:rsid w:val="004C4B6F"/>
    <w:rsid w:val="004C4D01"/>
    <w:rsid w:val="004C518B"/>
    <w:rsid w:val="004C526B"/>
    <w:rsid w:val="004C54C9"/>
    <w:rsid w:val="004C5730"/>
    <w:rsid w:val="004C5B63"/>
    <w:rsid w:val="004C5C21"/>
    <w:rsid w:val="004C5D37"/>
    <w:rsid w:val="004C5DE3"/>
    <w:rsid w:val="004C5E9F"/>
    <w:rsid w:val="004C5ED3"/>
    <w:rsid w:val="004C609C"/>
    <w:rsid w:val="004C642E"/>
    <w:rsid w:val="004C6757"/>
    <w:rsid w:val="004C67C3"/>
    <w:rsid w:val="004C69F4"/>
    <w:rsid w:val="004C6A80"/>
    <w:rsid w:val="004C7450"/>
    <w:rsid w:val="004C78D5"/>
    <w:rsid w:val="004C7FA1"/>
    <w:rsid w:val="004D0030"/>
    <w:rsid w:val="004D0630"/>
    <w:rsid w:val="004D0917"/>
    <w:rsid w:val="004D0E7F"/>
    <w:rsid w:val="004D0F07"/>
    <w:rsid w:val="004D182F"/>
    <w:rsid w:val="004D19C3"/>
    <w:rsid w:val="004D20CE"/>
    <w:rsid w:val="004D2149"/>
    <w:rsid w:val="004D2643"/>
    <w:rsid w:val="004D2CA2"/>
    <w:rsid w:val="004D30AE"/>
    <w:rsid w:val="004D3DAE"/>
    <w:rsid w:val="004D3DDC"/>
    <w:rsid w:val="004D4178"/>
    <w:rsid w:val="004D43BA"/>
    <w:rsid w:val="004D4704"/>
    <w:rsid w:val="004D4B43"/>
    <w:rsid w:val="004D4BC8"/>
    <w:rsid w:val="004D4C35"/>
    <w:rsid w:val="004D4CDB"/>
    <w:rsid w:val="004D4FEE"/>
    <w:rsid w:val="004D5876"/>
    <w:rsid w:val="004D5A17"/>
    <w:rsid w:val="004D5BEC"/>
    <w:rsid w:val="004D5EBF"/>
    <w:rsid w:val="004D5ED4"/>
    <w:rsid w:val="004D6025"/>
    <w:rsid w:val="004D60D4"/>
    <w:rsid w:val="004D6324"/>
    <w:rsid w:val="004D6460"/>
    <w:rsid w:val="004D64FB"/>
    <w:rsid w:val="004D6582"/>
    <w:rsid w:val="004D66E9"/>
    <w:rsid w:val="004D6AC8"/>
    <w:rsid w:val="004D6DF5"/>
    <w:rsid w:val="004D6EAE"/>
    <w:rsid w:val="004D6F68"/>
    <w:rsid w:val="004D7133"/>
    <w:rsid w:val="004D741F"/>
    <w:rsid w:val="004D7BB7"/>
    <w:rsid w:val="004E0438"/>
    <w:rsid w:val="004E07AE"/>
    <w:rsid w:val="004E0B94"/>
    <w:rsid w:val="004E0B99"/>
    <w:rsid w:val="004E0C9D"/>
    <w:rsid w:val="004E0DAA"/>
    <w:rsid w:val="004E0FCD"/>
    <w:rsid w:val="004E10CD"/>
    <w:rsid w:val="004E158D"/>
    <w:rsid w:val="004E17C8"/>
    <w:rsid w:val="004E1A7B"/>
    <w:rsid w:val="004E1D1E"/>
    <w:rsid w:val="004E1DE1"/>
    <w:rsid w:val="004E1FA6"/>
    <w:rsid w:val="004E2649"/>
    <w:rsid w:val="004E274B"/>
    <w:rsid w:val="004E2EF5"/>
    <w:rsid w:val="004E308B"/>
    <w:rsid w:val="004E3657"/>
    <w:rsid w:val="004E3B05"/>
    <w:rsid w:val="004E3C9F"/>
    <w:rsid w:val="004E4868"/>
    <w:rsid w:val="004E4B8D"/>
    <w:rsid w:val="004E4F80"/>
    <w:rsid w:val="004E50AF"/>
    <w:rsid w:val="004E5351"/>
    <w:rsid w:val="004E54FC"/>
    <w:rsid w:val="004E58ED"/>
    <w:rsid w:val="004E6D2E"/>
    <w:rsid w:val="004E6EA6"/>
    <w:rsid w:val="004E73D4"/>
    <w:rsid w:val="004E77CB"/>
    <w:rsid w:val="004E7996"/>
    <w:rsid w:val="004E79B7"/>
    <w:rsid w:val="004E7AC2"/>
    <w:rsid w:val="004E7E00"/>
    <w:rsid w:val="004E7E35"/>
    <w:rsid w:val="004F0290"/>
    <w:rsid w:val="004F0655"/>
    <w:rsid w:val="004F09A2"/>
    <w:rsid w:val="004F0EB9"/>
    <w:rsid w:val="004F11A9"/>
    <w:rsid w:val="004F149C"/>
    <w:rsid w:val="004F22B6"/>
    <w:rsid w:val="004F23A6"/>
    <w:rsid w:val="004F24C5"/>
    <w:rsid w:val="004F2C05"/>
    <w:rsid w:val="004F2CE6"/>
    <w:rsid w:val="004F2EE9"/>
    <w:rsid w:val="004F3269"/>
    <w:rsid w:val="004F334B"/>
    <w:rsid w:val="004F34D2"/>
    <w:rsid w:val="004F361D"/>
    <w:rsid w:val="004F36CD"/>
    <w:rsid w:val="004F3B0B"/>
    <w:rsid w:val="004F3B95"/>
    <w:rsid w:val="004F3C45"/>
    <w:rsid w:val="004F3CB3"/>
    <w:rsid w:val="004F42C0"/>
    <w:rsid w:val="004F4362"/>
    <w:rsid w:val="004F450A"/>
    <w:rsid w:val="004F46D8"/>
    <w:rsid w:val="004F4ACF"/>
    <w:rsid w:val="004F4FF8"/>
    <w:rsid w:val="004F5006"/>
    <w:rsid w:val="004F5715"/>
    <w:rsid w:val="004F573D"/>
    <w:rsid w:val="004F57C9"/>
    <w:rsid w:val="004F57E1"/>
    <w:rsid w:val="004F5B2D"/>
    <w:rsid w:val="004F604D"/>
    <w:rsid w:val="004F6231"/>
    <w:rsid w:val="004F67DF"/>
    <w:rsid w:val="004F6A8C"/>
    <w:rsid w:val="004F6B5E"/>
    <w:rsid w:val="004F6BA3"/>
    <w:rsid w:val="004F6D31"/>
    <w:rsid w:val="004F77C6"/>
    <w:rsid w:val="004F7E61"/>
    <w:rsid w:val="00500955"/>
    <w:rsid w:val="005009D6"/>
    <w:rsid w:val="00501185"/>
    <w:rsid w:val="005011E6"/>
    <w:rsid w:val="0050125E"/>
    <w:rsid w:val="00501292"/>
    <w:rsid w:val="00501399"/>
    <w:rsid w:val="005013C5"/>
    <w:rsid w:val="0050183A"/>
    <w:rsid w:val="00501D9A"/>
    <w:rsid w:val="00501F6C"/>
    <w:rsid w:val="00501FFE"/>
    <w:rsid w:val="00502121"/>
    <w:rsid w:val="00502BA5"/>
    <w:rsid w:val="00502E53"/>
    <w:rsid w:val="00503976"/>
    <w:rsid w:val="00503A50"/>
    <w:rsid w:val="0050429C"/>
    <w:rsid w:val="00504A1A"/>
    <w:rsid w:val="00504A50"/>
    <w:rsid w:val="00504D4C"/>
    <w:rsid w:val="00504DD5"/>
    <w:rsid w:val="00504FE2"/>
    <w:rsid w:val="005055D2"/>
    <w:rsid w:val="005059A1"/>
    <w:rsid w:val="00505A3B"/>
    <w:rsid w:val="00505D03"/>
    <w:rsid w:val="0050633D"/>
    <w:rsid w:val="005063A9"/>
    <w:rsid w:val="0050646A"/>
    <w:rsid w:val="005068E5"/>
    <w:rsid w:val="00506D0A"/>
    <w:rsid w:val="005070C7"/>
    <w:rsid w:val="005070E5"/>
    <w:rsid w:val="005075CC"/>
    <w:rsid w:val="00507BC4"/>
    <w:rsid w:val="00507C6D"/>
    <w:rsid w:val="005101F6"/>
    <w:rsid w:val="00510234"/>
    <w:rsid w:val="00510255"/>
    <w:rsid w:val="00510325"/>
    <w:rsid w:val="00510411"/>
    <w:rsid w:val="0051067D"/>
    <w:rsid w:val="0051072B"/>
    <w:rsid w:val="00510CEA"/>
    <w:rsid w:val="005111D2"/>
    <w:rsid w:val="005114B6"/>
    <w:rsid w:val="00511514"/>
    <w:rsid w:val="00512302"/>
    <w:rsid w:val="00512714"/>
    <w:rsid w:val="005128E4"/>
    <w:rsid w:val="00512E8A"/>
    <w:rsid w:val="005133DB"/>
    <w:rsid w:val="005139D5"/>
    <w:rsid w:val="00513CB7"/>
    <w:rsid w:val="00513E30"/>
    <w:rsid w:val="00514330"/>
    <w:rsid w:val="0051487D"/>
    <w:rsid w:val="005155B3"/>
    <w:rsid w:val="00515A14"/>
    <w:rsid w:val="00515D4B"/>
    <w:rsid w:val="005162CE"/>
    <w:rsid w:val="00516871"/>
    <w:rsid w:val="005168B6"/>
    <w:rsid w:val="005169D0"/>
    <w:rsid w:val="00516C63"/>
    <w:rsid w:val="00516DCE"/>
    <w:rsid w:val="005173EC"/>
    <w:rsid w:val="00517504"/>
    <w:rsid w:val="00517C2A"/>
    <w:rsid w:val="00520869"/>
    <w:rsid w:val="005209C6"/>
    <w:rsid w:val="00520AD9"/>
    <w:rsid w:val="005216DC"/>
    <w:rsid w:val="005218D5"/>
    <w:rsid w:val="0052196E"/>
    <w:rsid w:val="00521C52"/>
    <w:rsid w:val="00521C8E"/>
    <w:rsid w:val="0052239B"/>
    <w:rsid w:val="0052356C"/>
    <w:rsid w:val="005239B1"/>
    <w:rsid w:val="00523F43"/>
    <w:rsid w:val="0052405D"/>
    <w:rsid w:val="0052425B"/>
    <w:rsid w:val="005245C0"/>
    <w:rsid w:val="0052469C"/>
    <w:rsid w:val="005248B6"/>
    <w:rsid w:val="0052491D"/>
    <w:rsid w:val="00524C2F"/>
    <w:rsid w:val="0052507C"/>
    <w:rsid w:val="005254C4"/>
    <w:rsid w:val="00525560"/>
    <w:rsid w:val="0052567E"/>
    <w:rsid w:val="005256B5"/>
    <w:rsid w:val="005258C0"/>
    <w:rsid w:val="00525944"/>
    <w:rsid w:val="005259A3"/>
    <w:rsid w:val="00526081"/>
    <w:rsid w:val="005260C9"/>
    <w:rsid w:val="00526252"/>
    <w:rsid w:val="005264C2"/>
    <w:rsid w:val="005264FF"/>
    <w:rsid w:val="00526539"/>
    <w:rsid w:val="00526BE1"/>
    <w:rsid w:val="0052730C"/>
    <w:rsid w:val="00527688"/>
    <w:rsid w:val="005276EF"/>
    <w:rsid w:val="005278B0"/>
    <w:rsid w:val="00527D40"/>
    <w:rsid w:val="00527E99"/>
    <w:rsid w:val="00530447"/>
    <w:rsid w:val="00530AA4"/>
    <w:rsid w:val="00530E8B"/>
    <w:rsid w:val="0053104D"/>
    <w:rsid w:val="00531575"/>
    <w:rsid w:val="005319E8"/>
    <w:rsid w:val="00531BC2"/>
    <w:rsid w:val="00531C86"/>
    <w:rsid w:val="00531E33"/>
    <w:rsid w:val="00531F93"/>
    <w:rsid w:val="0053252B"/>
    <w:rsid w:val="00532590"/>
    <w:rsid w:val="00532692"/>
    <w:rsid w:val="00532A86"/>
    <w:rsid w:val="005334E2"/>
    <w:rsid w:val="0053366D"/>
    <w:rsid w:val="00533DEB"/>
    <w:rsid w:val="00533EE5"/>
    <w:rsid w:val="00534133"/>
    <w:rsid w:val="005342C2"/>
    <w:rsid w:val="00534382"/>
    <w:rsid w:val="00534464"/>
    <w:rsid w:val="00534D67"/>
    <w:rsid w:val="00534EBB"/>
    <w:rsid w:val="005351A5"/>
    <w:rsid w:val="005351E8"/>
    <w:rsid w:val="00536311"/>
    <w:rsid w:val="00536644"/>
    <w:rsid w:val="00536674"/>
    <w:rsid w:val="00536BCA"/>
    <w:rsid w:val="005370C6"/>
    <w:rsid w:val="0053714C"/>
    <w:rsid w:val="0053747D"/>
    <w:rsid w:val="00537BA6"/>
    <w:rsid w:val="00537E23"/>
    <w:rsid w:val="00537E73"/>
    <w:rsid w:val="00537F5F"/>
    <w:rsid w:val="0054019C"/>
    <w:rsid w:val="00540577"/>
    <w:rsid w:val="005406CB"/>
    <w:rsid w:val="00540C2B"/>
    <w:rsid w:val="00540EA2"/>
    <w:rsid w:val="005410E2"/>
    <w:rsid w:val="0054126B"/>
    <w:rsid w:val="00541395"/>
    <w:rsid w:val="005417BD"/>
    <w:rsid w:val="00541F66"/>
    <w:rsid w:val="0054210D"/>
    <w:rsid w:val="0054242C"/>
    <w:rsid w:val="00542583"/>
    <w:rsid w:val="00542774"/>
    <w:rsid w:val="00542A42"/>
    <w:rsid w:val="00542A9F"/>
    <w:rsid w:val="00542F95"/>
    <w:rsid w:val="005432FB"/>
    <w:rsid w:val="00543E41"/>
    <w:rsid w:val="00543EE5"/>
    <w:rsid w:val="00543FF6"/>
    <w:rsid w:val="00544007"/>
    <w:rsid w:val="00544144"/>
    <w:rsid w:val="0054436F"/>
    <w:rsid w:val="005444EF"/>
    <w:rsid w:val="00544570"/>
    <w:rsid w:val="00544C49"/>
    <w:rsid w:val="00544F8F"/>
    <w:rsid w:val="00544FDE"/>
    <w:rsid w:val="005451EB"/>
    <w:rsid w:val="0054527F"/>
    <w:rsid w:val="0054568D"/>
    <w:rsid w:val="0054575C"/>
    <w:rsid w:val="00545A37"/>
    <w:rsid w:val="00545E4B"/>
    <w:rsid w:val="00545F41"/>
    <w:rsid w:val="0054604C"/>
    <w:rsid w:val="005461B1"/>
    <w:rsid w:val="00546878"/>
    <w:rsid w:val="00546C8C"/>
    <w:rsid w:val="0054729D"/>
    <w:rsid w:val="00547331"/>
    <w:rsid w:val="0054741E"/>
    <w:rsid w:val="005477CF"/>
    <w:rsid w:val="00547AF5"/>
    <w:rsid w:val="00547E2E"/>
    <w:rsid w:val="00550442"/>
    <w:rsid w:val="0055094D"/>
    <w:rsid w:val="00550CD0"/>
    <w:rsid w:val="00550D2B"/>
    <w:rsid w:val="00550FA9"/>
    <w:rsid w:val="00551166"/>
    <w:rsid w:val="005516A1"/>
    <w:rsid w:val="0055190F"/>
    <w:rsid w:val="00551CB7"/>
    <w:rsid w:val="005520EC"/>
    <w:rsid w:val="00552344"/>
    <w:rsid w:val="005524FB"/>
    <w:rsid w:val="0055250F"/>
    <w:rsid w:val="00552650"/>
    <w:rsid w:val="00552AD9"/>
    <w:rsid w:val="00552E56"/>
    <w:rsid w:val="00553A91"/>
    <w:rsid w:val="00553DF1"/>
    <w:rsid w:val="00553FAF"/>
    <w:rsid w:val="00554227"/>
    <w:rsid w:val="00554546"/>
    <w:rsid w:val="0055459E"/>
    <w:rsid w:val="00554DB4"/>
    <w:rsid w:val="00555008"/>
    <w:rsid w:val="005554D2"/>
    <w:rsid w:val="00555842"/>
    <w:rsid w:val="00555EC4"/>
    <w:rsid w:val="00556013"/>
    <w:rsid w:val="00556021"/>
    <w:rsid w:val="00556555"/>
    <w:rsid w:val="0055682B"/>
    <w:rsid w:val="00556E03"/>
    <w:rsid w:val="00557549"/>
    <w:rsid w:val="00557B7A"/>
    <w:rsid w:val="00557E63"/>
    <w:rsid w:val="00557F06"/>
    <w:rsid w:val="00560142"/>
    <w:rsid w:val="00560418"/>
    <w:rsid w:val="00560543"/>
    <w:rsid w:val="00560687"/>
    <w:rsid w:val="005606BF"/>
    <w:rsid w:val="00560D7D"/>
    <w:rsid w:val="005613EE"/>
    <w:rsid w:val="00561971"/>
    <w:rsid w:val="00561A87"/>
    <w:rsid w:val="00561C20"/>
    <w:rsid w:val="00561C80"/>
    <w:rsid w:val="00561FA0"/>
    <w:rsid w:val="00561FC5"/>
    <w:rsid w:val="005626E9"/>
    <w:rsid w:val="00563158"/>
    <w:rsid w:val="0056357E"/>
    <w:rsid w:val="00563767"/>
    <w:rsid w:val="00563885"/>
    <w:rsid w:val="00563887"/>
    <w:rsid w:val="00563977"/>
    <w:rsid w:val="00563F9A"/>
    <w:rsid w:val="005644B8"/>
    <w:rsid w:val="0056451B"/>
    <w:rsid w:val="0056495C"/>
    <w:rsid w:val="00564DB0"/>
    <w:rsid w:val="00565026"/>
    <w:rsid w:val="00565041"/>
    <w:rsid w:val="005652C1"/>
    <w:rsid w:val="00565499"/>
    <w:rsid w:val="00565A04"/>
    <w:rsid w:val="00565FFD"/>
    <w:rsid w:val="00566229"/>
    <w:rsid w:val="00566347"/>
    <w:rsid w:val="0056639B"/>
    <w:rsid w:val="0056655A"/>
    <w:rsid w:val="00566BC9"/>
    <w:rsid w:val="005670D3"/>
    <w:rsid w:val="005674AE"/>
    <w:rsid w:val="005674CB"/>
    <w:rsid w:val="00567B35"/>
    <w:rsid w:val="0057005F"/>
    <w:rsid w:val="00570277"/>
    <w:rsid w:val="00570607"/>
    <w:rsid w:val="00570B7D"/>
    <w:rsid w:val="00570BD9"/>
    <w:rsid w:val="00570C70"/>
    <w:rsid w:val="00570D4C"/>
    <w:rsid w:val="00571064"/>
    <w:rsid w:val="005715B7"/>
    <w:rsid w:val="00571632"/>
    <w:rsid w:val="00571DE0"/>
    <w:rsid w:val="00571DFD"/>
    <w:rsid w:val="00572197"/>
    <w:rsid w:val="00572A86"/>
    <w:rsid w:val="00572B2D"/>
    <w:rsid w:val="00572B98"/>
    <w:rsid w:val="00572D44"/>
    <w:rsid w:val="00572DDE"/>
    <w:rsid w:val="00572DFF"/>
    <w:rsid w:val="00572EB6"/>
    <w:rsid w:val="00572FF7"/>
    <w:rsid w:val="00573798"/>
    <w:rsid w:val="00573C8E"/>
    <w:rsid w:val="00573FC5"/>
    <w:rsid w:val="0057402A"/>
    <w:rsid w:val="00574269"/>
    <w:rsid w:val="0057447D"/>
    <w:rsid w:val="005748D7"/>
    <w:rsid w:val="00574980"/>
    <w:rsid w:val="00574E64"/>
    <w:rsid w:val="00575540"/>
    <w:rsid w:val="00575573"/>
    <w:rsid w:val="00575831"/>
    <w:rsid w:val="00575C14"/>
    <w:rsid w:val="00575E2A"/>
    <w:rsid w:val="0057643D"/>
    <w:rsid w:val="0057664F"/>
    <w:rsid w:val="00576860"/>
    <w:rsid w:val="00576F11"/>
    <w:rsid w:val="005771D0"/>
    <w:rsid w:val="005772CD"/>
    <w:rsid w:val="005772F8"/>
    <w:rsid w:val="00577419"/>
    <w:rsid w:val="00577581"/>
    <w:rsid w:val="00577C88"/>
    <w:rsid w:val="00580031"/>
    <w:rsid w:val="00580333"/>
    <w:rsid w:val="00580CCA"/>
    <w:rsid w:val="0058101F"/>
    <w:rsid w:val="0058192E"/>
    <w:rsid w:val="0058194B"/>
    <w:rsid w:val="00582339"/>
    <w:rsid w:val="0058234C"/>
    <w:rsid w:val="005825C4"/>
    <w:rsid w:val="0058282C"/>
    <w:rsid w:val="00582F5F"/>
    <w:rsid w:val="00582FE3"/>
    <w:rsid w:val="0058377A"/>
    <w:rsid w:val="005837C1"/>
    <w:rsid w:val="00583A35"/>
    <w:rsid w:val="00583C78"/>
    <w:rsid w:val="0058400D"/>
    <w:rsid w:val="005842E2"/>
    <w:rsid w:val="00584D24"/>
    <w:rsid w:val="00584DD1"/>
    <w:rsid w:val="005855B2"/>
    <w:rsid w:val="005859F5"/>
    <w:rsid w:val="00585A8F"/>
    <w:rsid w:val="00585ACF"/>
    <w:rsid w:val="00585E67"/>
    <w:rsid w:val="00585FFF"/>
    <w:rsid w:val="0058619A"/>
    <w:rsid w:val="005862CB"/>
    <w:rsid w:val="00586C36"/>
    <w:rsid w:val="00586E5C"/>
    <w:rsid w:val="00586F50"/>
    <w:rsid w:val="00587276"/>
    <w:rsid w:val="005874C8"/>
    <w:rsid w:val="00587C05"/>
    <w:rsid w:val="00587CE3"/>
    <w:rsid w:val="00587D44"/>
    <w:rsid w:val="00587D9C"/>
    <w:rsid w:val="005904B9"/>
    <w:rsid w:val="00590771"/>
    <w:rsid w:val="00590A5F"/>
    <w:rsid w:val="00590B1D"/>
    <w:rsid w:val="00590CE7"/>
    <w:rsid w:val="00591708"/>
    <w:rsid w:val="005918C2"/>
    <w:rsid w:val="005918C9"/>
    <w:rsid w:val="0059191A"/>
    <w:rsid w:val="00591D12"/>
    <w:rsid w:val="005920B3"/>
    <w:rsid w:val="005921DF"/>
    <w:rsid w:val="005921FF"/>
    <w:rsid w:val="005923CF"/>
    <w:rsid w:val="00592672"/>
    <w:rsid w:val="00592F5D"/>
    <w:rsid w:val="005934E4"/>
    <w:rsid w:val="00593896"/>
    <w:rsid w:val="0059391D"/>
    <w:rsid w:val="00593BBC"/>
    <w:rsid w:val="00594297"/>
    <w:rsid w:val="00594794"/>
    <w:rsid w:val="00594813"/>
    <w:rsid w:val="00594FFE"/>
    <w:rsid w:val="00595E71"/>
    <w:rsid w:val="0059609F"/>
    <w:rsid w:val="0059641C"/>
    <w:rsid w:val="00596434"/>
    <w:rsid w:val="00596572"/>
    <w:rsid w:val="0059662E"/>
    <w:rsid w:val="005967AB"/>
    <w:rsid w:val="00596865"/>
    <w:rsid w:val="00596C71"/>
    <w:rsid w:val="00596CAC"/>
    <w:rsid w:val="00596F17"/>
    <w:rsid w:val="00597060"/>
    <w:rsid w:val="005970A8"/>
    <w:rsid w:val="005970DF"/>
    <w:rsid w:val="0059717F"/>
    <w:rsid w:val="005972FA"/>
    <w:rsid w:val="005976A9"/>
    <w:rsid w:val="00597ADB"/>
    <w:rsid w:val="00597BBE"/>
    <w:rsid w:val="00597D4B"/>
    <w:rsid w:val="005A014C"/>
    <w:rsid w:val="005A066F"/>
    <w:rsid w:val="005A0918"/>
    <w:rsid w:val="005A201E"/>
    <w:rsid w:val="005A22F6"/>
    <w:rsid w:val="005A2996"/>
    <w:rsid w:val="005A2FE9"/>
    <w:rsid w:val="005A32FB"/>
    <w:rsid w:val="005A3348"/>
    <w:rsid w:val="005A3463"/>
    <w:rsid w:val="005A36F2"/>
    <w:rsid w:val="005A3E3F"/>
    <w:rsid w:val="005A3EFF"/>
    <w:rsid w:val="005A46A2"/>
    <w:rsid w:val="005A4738"/>
    <w:rsid w:val="005A4777"/>
    <w:rsid w:val="005A5320"/>
    <w:rsid w:val="005A545C"/>
    <w:rsid w:val="005A55AD"/>
    <w:rsid w:val="005A55FC"/>
    <w:rsid w:val="005A5F2C"/>
    <w:rsid w:val="005A672C"/>
    <w:rsid w:val="005A676A"/>
    <w:rsid w:val="005A68B0"/>
    <w:rsid w:val="005A6D0E"/>
    <w:rsid w:val="005A700A"/>
    <w:rsid w:val="005A71C6"/>
    <w:rsid w:val="005A763E"/>
    <w:rsid w:val="005A76C2"/>
    <w:rsid w:val="005A77C4"/>
    <w:rsid w:val="005A78EF"/>
    <w:rsid w:val="005A79D0"/>
    <w:rsid w:val="005A7A04"/>
    <w:rsid w:val="005A7B93"/>
    <w:rsid w:val="005A7C88"/>
    <w:rsid w:val="005A7D4B"/>
    <w:rsid w:val="005A7ED9"/>
    <w:rsid w:val="005A7FEA"/>
    <w:rsid w:val="005B018D"/>
    <w:rsid w:val="005B02F2"/>
    <w:rsid w:val="005B048D"/>
    <w:rsid w:val="005B1236"/>
    <w:rsid w:val="005B142C"/>
    <w:rsid w:val="005B155B"/>
    <w:rsid w:val="005B1670"/>
    <w:rsid w:val="005B1818"/>
    <w:rsid w:val="005B1C5F"/>
    <w:rsid w:val="005B22CA"/>
    <w:rsid w:val="005B2461"/>
    <w:rsid w:val="005B27A1"/>
    <w:rsid w:val="005B307E"/>
    <w:rsid w:val="005B3401"/>
    <w:rsid w:val="005B34DC"/>
    <w:rsid w:val="005B3859"/>
    <w:rsid w:val="005B3A06"/>
    <w:rsid w:val="005B3CF4"/>
    <w:rsid w:val="005B4313"/>
    <w:rsid w:val="005B4396"/>
    <w:rsid w:val="005B4442"/>
    <w:rsid w:val="005B458F"/>
    <w:rsid w:val="005B45C8"/>
    <w:rsid w:val="005B4B89"/>
    <w:rsid w:val="005B52B0"/>
    <w:rsid w:val="005B542E"/>
    <w:rsid w:val="005B55AE"/>
    <w:rsid w:val="005B586F"/>
    <w:rsid w:val="005B5DE6"/>
    <w:rsid w:val="005B5E1E"/>
    <w:rsid w:val="005B66E4"/>
    <w:rsid w:val="005B6806"/>
    <w:rsid w:val="005B6890"/>
    <w:rsid w:val="005B6AC4"/>
    <w:rsid w:val="005B6B30"/>
    <w:rsid w:val="005B6F30"/>
    <w:rsid w:val="005B7153"/>
    <w:rsid w:val="005B7864"/>
    <w:rsid w:val="005C0276"/>
    <w:rsid w:val="005C04F7"/>
    <w:rsid w:val="005C0612"/>
    <w:rsid w:val="005C0771"/>
    <w:rsid w:val="005C1183"/>
    <w:rsid w:val="005C13B1"/>
    <w:rsid w:val="005C1795"/>
    <w:rsid w:val="005C181C"/>
    <w:rsid w:val="005C18B2"/>
    <w:rsid w:val="005C1A4C"/>
    <w:rsid w:val="005C1E7A"/>
    <w:rsid w:val="005C27DC"/>
    <w:rsid w:val="005C29D7"/>
    <w:rsid w:val="005C319B"/>
    <w:rsid w:val="005C31A7"/>
    <w:rsid w:val="005C332C"/>
    <w:rsid w:val="005C40B1"/>
    <w:rsid w:val="005C4225"/>
    <w:rsid w:val="005C439E"/>
    <w:rsid w:val="005C4651"/>
    <w:rsid w:val="005C4767"/>
    <w:rsid w:val="005C49B8"/>
    <w:rsid w:val="005C4BC0"/>
    <w:rsid w:val="005C5638"/>
    <w:rsid w:val="005C5643"/>
    <w:rsid w:val="005C57A0"/>
    <w:rsid w:val="005C5DF3"/>
    <w:rsid w:val="005C6129"/>
    <w:rsid w:val="005C612F"/>
    <w:rsid w:val="005C6514"/>
    <w:rsid w:val="005C69F1"/>
    <w:rsid w:val="005C6BDB"/>
    <w:rsid w:val="005C6F03"/>
    <w:rsid w:val="005C71A5"/>
    <w:rsid w:val="005C7488"/>
    <w:rsid w:val="005C74BF"/>
    <w:rsid w:val="005C7537"/>
    <w:rsid w:val="005D04E1"/>
    <w:rsid w:val="005D0710"/>
    <w:rsid w:val="005D0966"/>
    <w:rsid w:val="005D132E"/>
    <w:rsid w:val="005D1807"/>
    <w:rsid w:val="005D1B94"/>
    <w:rsid w:val="005D1F4F"/>
    <w:rsid w:val="005D2501"/>
    <w:rsid w:val="005D2642"/>
    <w:rsid w:val="005D2B1A"/>
    <w:rsid w:val="005D3109"/>
    <w:rsid w:val="005D325F"/>
    <w:rsid w:val="005D35DB"/>
    <w:rsid w:val="005D3637"/>
    <w:rsid w:val="005D3B22"/>
    <w:rsid w:val="005D3C3E"/>
    <w:rsid w:val="005D3CB6"/>
    <w:rsid w:val="005D42F5"/>
    <w:rsid w:val="005D4463"/>
    <w:rsid w:val="005D44F3"/>
    <w:rsid w:val="005D4AA9"/>
    <w:rsid w:val="005D4B0E"/>
    <w:rsid w:val="005D4BFB"/>
    <w:rsid w:val="005D52C5"/>
    <w:rsid w:val="005D5539"/>
    <w:rsid w:val="005D5CC0"/>
    <w:rsid w:val="005D5CD2"/>
    <w:rsid w:val="005D5FCA"/>
    <w:rsid w:val="005D6024"/>
    <w:rsid w:val="005D64B9"/>
    <w:rsid w:val="005D6695"/>
    <w:rsid w:val="005D67C9"/>
    <w:rsid w:val="005D68E3"/>
    <w:rsid w:val="005D6E8A"/>
    <w:rsid w:val="005D75B3"/>
    <w:rsid w:val="005E00FD"/>
    <w:rsid w:val="005E081B"/>
    <w:rsid w:val="005E09DC"/>
    <w:rsid w:val="005E0A12"/>
    <w:rsid w:val="005E1599"/>
    <w:rsid w:val="005E17DF"/>
    <w:rsid w:val="005E18A5"/>
    <w:rsid w:val="005E1D97"/>
    <w:rsid w:val="005E1F03"/>
    <w:rsid w:val="005E21D4"/>
    <w:rsid w:val="005E268E"/>
    <w:rsid w:val="005E2874"/>
    <w:rsid w:val="005E2A54"/>
    <w:rsid w:val="005E374C"/>
    <w:rsid w:val="005E3919"/>
    <w:rsid w:val="005E39C7"/>
    <w:rsid w:val="005E3C6C"/>
    <w:rsid w:val="005E4055"/>
    <w:rsid w:val="005E4081"/>
    <w:rsid w:val="005E421A"/>
    <w:rsid w:val="005E441F"/>
    <w:rsid w:val="005E4479"/>
    <w:rsid w:val="005E45A4"/>
    <w:rsid w:val="005E4C11"/>
    <w:rsid w:val="005E5437"/>
    <w:rsid w:val="005E5580"/>
    <w:rsid w:val="005E55BB"/>
    <w:rsid w:val="005E59D9"/>
    <w:rsid w:val="005E63E4"/>
    <w:rsid w:val="005E6507"/>
    <w:rsid w:val="005E65A7"/>
    <w:rsid w:val="005E66E5"/>
    <w:rsid w:val="005E671D"/>
    <w:rsid w:val="005E67F4"/>
    <w:rsid w:val="005E691F"/>
    <w:rsid w:val="005E699D"/>
    <w:rsid w:val="005E6B57"/>
    <w:rsid w:val="005E6E99"/>
    <w:rsid w:val="005E7C86"/>
    <w:rsid w:val="005F05EF"/>
    <w:rsid w:val="005F0DAD"/>
    <w:rsid w:val="005F0F33"/>
    <w:rsid w:val="005F10FD"/>
    <w:rsid w:val="005F12AF"/>
    <w:rsid w:val="005F178D"/>
    <w:rsid w:val="005F1B09"/>
    <w:rsid w:val="005F1F3B"/>
    <w:rsid w:val="005F25C4"/>
    <w:rsid w:val="005F2751"/>
    <w:rsid w:val="005F2F23"/>
    <w:rsid w:val="005F349E"/>
    <w:rsid w:val="005F3892"/>
    <w:rsid w:val="005F3A3B"/>
    <w:rsid w:val="005F3BAA"/>
    <w:rsid w:val="005F3DC4"/>
    <w:rsid w:val="005F400F"/>
    <w:rsid w:val="005F41B6"/>
    <w:rsid w:val="005F4951"/>
    <w:rsid w:val="005F4CB7"/>
    <w:rsid w:val="005F4DA1"/>
    <w:rsid w:val="005F539F"/>
    <w:rsid w:val="005F5622"/>
    <w:rsid w:val="005F63AB"/>
    <w:rsid w:val="005F6475"/>
    <w:rsid w:val="005F66E5"/>
    <w:rsid w:val="005F68F5"/>
    <w:rsid w:val="005F6AA6"/>
    <w:rsid w:val="005F6F1E"/>
    <w:rsid w:val="005F70BD"/>
    <w:rsid w:val="005F74FD"/>
    <w:rsid w:val="005F7876"/>
    <w:rsid w:val="005F7ADB"/>
    <w:rsid w:val="005F7EE4"/>
    <w:rsid w:val="005F7FD1"/>
    <w:rsid w:val="00600363"/>
    <w:rsid w:val="0060046B"/>
    <w:rsid w:val="00600DEB"/>
    <w:rsid w:val="00600ED5"/>
    <w:rsid w:val="0060104B"/>
    <w:rsid w:val="00601AC3"/>
    <w:rsid w:val="00601C31"/>
    <w:rsid w:val="00601D10"/>
    <w:rsid w:val="00602481"/>
    <w:rsid w:val="006024C1"/>
    <w:rsid w:val="006027F0"/>
    <w:rsid w:val="00602908"/>
    <w:rsid w:val="00602B78"/>
    <w:rsid w:val="00602BE9"/>
    <w:rsid w:val="006031D9"/>
    <w:rsid w:val="006032C8"/>
    <w:rsid w:val="0060345D"/>
    <w:rsid w:val="00603A8C"/>
    <w:rsid w:val="00603CC3"/>
    <w:rsid w:val="00603E73"/>
    <w:rsid w:val="00603F29"/>
    <w:rsid w:val="0060419C"/>
    <w:rsid w:val="0060420C"/>
    <w:rsid w:val="00604481"/>
    <w:rsid w:val="00604487"/>
    <w:rsid w:val="006049D5"/>
    <w:rsid w:val="00604A58"/>
    <w:rsid w:val="00604E7B"/>
    <w:rsid w:val="006055B4"/>
    <w:rsid w:val="00605636"/>
    <w:rsid w:val="00605639"/>
    <w:rsid w:val="00605C21"/>
    <w:rsid w:val="00605DF3"/>
    <w:rsid w:val="00605F21"/>
    <w:rsid w:val="00606418"/>
    <w:rsid w:val="0060666E"/>
    <w:rsid w:val="0060676C"/>
    <w:rsid w:val="006069ED"/>
    <w:rsid w:val="00606B13"/>
    <w:rsid w:val="006070A1"/>
    <w:rsid w:val="006076ED"/>
    <w:rsid w:val="0060778C"/>
    <w:rsid w:val="006078C6"/>
    <w:rsid w:val="006078DA"/>
    <w:rsid w:val="00607933"/>
    <w:rsid w:val="00607A4A"/>
    <w:rsid w:val="00610191"/>
    <w:rsid w:val="0061040B"/>
    <w:rsid w:val="006104A9"/>
    <w:rsid w:val="00610598"/>
    <w:rsid w:val="0061067B"/>
    <w:rsid w:val="00610C76"/>
    <w:rsid w:val="00610D16"/>
    <w:rsid w:val="00610ED9"/>
    <w:rsid w:val="00610F85"/>
    <w:rsid w:val="00611211"/>
    <w:rsid w:val="00611411"/>
    <w:rsid w:val="006118C9"/>
    <w:rsid w:val="00611F1F"/>
    <w:rsid w:val="00612699"/>
    <w:rsid w:val="00612A63"/>
    <w:rsid w:val="00612AA8"/>
    <w:rsid w:val="006133B9"/>
    <w:rsid w:val="006137AB"/>
    <w:rsid w:val="00613AA3"/>
    <w:rsid w:val="00613EF7"/>
    <w:rsid w:val="00614010"/>
    <w:rsid w:val="006147AC"/>
    <w:rsid w:val="00614C69"/>
    <w:rsid w:val="00614D39"/>
    <w:rsid w:val="00614F48"/>
    <w:rsid w:val="0061565D"/>
    <w:rsid w:val="00616517"/>
    <w:rsid w:val="006165A2"/>
    <w:rsid w:val="00616733"/>
    <w:rsid w:val="00616A06"/>
    <w:rsid w:val="00616C27"/>
    <w:rsid w:val="0061720A"/>
    <w:rsid w:val="00617467"/>
    <w:rsid w:val="00617C65"/>
    <w:rsid w:val="00617F15"/>
    <w:rsid w:val="0062090E"/>
    <w:rsid w:val="00620D96"/>
    <w:rsid w:val="0062119D"/>
    <w:rsid w:val="00621376"/>
    <w:rsid w:val="00621ACA"/>
    <w:rsid w:val="00621E20"/>
    <w:rsid w:val="00621F19"/>
    <w:rsid w:val="0062206A"/>
    <w:rsid w:val="00622121"/>
    <w:rsid w:val="006222AD"/>
    <w:rsid w:val="006222F0"/>
    <w:rsid w:val="00622D9E"/>
    <w:rsid w:val="00623415"/>
    <w:rsid w:val="00623587"/>
    <w:rsid w:val="0062361B"/>
    <w:rsid w:val="00623732"/>
    <w:rsid w:val="006241FC"/>
    <w:rsid w:val="006244EF"/>
    <w:rsid w:val="00624B07"/>
    <w:rsid w:val="00624C18"/>
    <w:rsid w:val="00624F13"/>
    <w:rsid w:val="00625095"/>
    <w:rsid w:val="0062533A"/>
    <w:rsid w:val="006253B5"/>
    <w:rsid w:val="00625677"/>
    <w:rsid w:val="00625B29"/>
    <w:rsid w:val="006261D0"/>
    <w:rsid w:val="0062667C"/>
    <w:rsid w:val="00626740"/>
    <w:rsid w:val="00626A1D"/>
    <w:rsid w:val="00626A68"/>
    <w:rsid w:val="00626B0C"/>
    <w:rsid w:val="00626DB8"/>
    <w:rsid w:val="00626F73"/>
    <w:rsid w:val="00626FEF"/>
    <w:rsid w:val="006271DB"/>
    <w:rsid w:val="00627295"/>
    <w:rsid w:val="00627303"/>
    <w:rsid w:val="0062761B"/>
    <w:rsid w:val="00627893"/>
    <w:rsid w:val="00627A84"/>
    <w:rsid w:val="00627C9F"/>
    <w:rsid w:val="00630099"/>
    <w:rsid w:val="00630243"/>
    <w:rsid w:val="006303C3"/>
    <w:rsid w:val="00630421"/>
    <w:rsid w:val="006308B0"/>
    <w:rsid w:val="00630992"/>
    <w:rsid w:val="00630ACE"/>
    <w:rsid w:val="00630F0A"/>
    <w:rsid w:val="006311E9"/>
    <w:rsid w:val="0063121D"/>
    <w:rsid w:val="006312A6"/>
    <w:rsid w:val="00632039"/>
    <w:rsid w:val="00632354"/>
    <w:rsid w:val="006324D0"/>
    <w:rsid w:val="0063282A"/>
    <w:rsid w:val="006328B3"/>
    <w:rsid w:val="00632BCD"/>
    <w:rsid w:val="00632CED"/>
    <w:rsid w:val="00633006"/>
    <w:rsid w:val="0063380B"/>
    <w:rsid w:val="0063384C"/>
    <w:rsid w:val="0063388A"/>
    <w:rsid w:val="006344AB"/>
    <w:rsid w:val="006347F1"/>
    <w:rsid w:val="006348A4"/>
    <w:rsid w:val="00634935"/>
    <w:rsid w:val="00634A77"/>
    <w:rsid w:val="00634F0C"/>
    <w:rsid w:val="00635014"/>
    <w:rsid w:val="006355C9"/>
    <w:rsid w:val="00636164"/>
    <w:rsid w:val="006367BE"/>
    <w:rsid w:val="006368A4"/>
    <w:rsid w:val="00637390"/>
    <w:rsid w:val="006378D7"/>
    <w:rsid w:val="00637A7D"/>
    <w:rsid w:val="00637E9F"/>
    <w:rsid w:val="00640598"/>
    <w:rsid w:val="00640DA6"/>
    <w:rsid w:val="00641554"/>
    <w:rsid w:val="00641FFA"/>
    <w:rsid w:val="00642011"/>
    <w:rsid w:val="00642053"/>
    <w:rsid w:val="00642299"/>
    <w:rsid w:val="006427A2"/>
    <w:rsid w:val="00642810"/>
    <w:rsid w:val="00642EA6"/>
    <w:rsid w:val="00642F46"/>
    <w:rsid w:val="006432DF"/>
    <w:rsid w:val="00644100"/>
    <w:rsid w:val="00644301"/>
    <w:rsid w:val="006443A2"/>
    <w:rsid w:val="00644FB9"/>
    <w:rsid w:val="0064529F"/>
    <w:rsid w:val="00645394"/>
    <w:rsid w:val="0064556B"/>
    <w:rsid w:val="0064594A"/>
    <w:rsid w:val="00645BE8"/>
    <w:rsid w:val="0064625E"/>
    <w:rsid w:val="00646318"/>
    <w:rsid w:val="006463F5"/>
    <w:rsid w:val="00646412"/>
    <w:rsid w:val="0064649C"/>
    <w:rsid w:val="00646AAA"/>
    <w:rsid w:val="00646DB9"/>
    <w:rsid w:val="0064717A"/>
    <w:rsid w:val="0064726E"/>
    <w:rsid w:val="006475D3"/>
    <w:rsid w:val="00647CBF"/>
    <w:rsid w:val="00647D67"/>
    <w:rsid w:val="00647F10"/>
    <w:rsid w:val="006501D8"/>
    <w:rsid w:val="006504B1"/>
    <w:rsid w:val="00650B75"/>
    <w:rsid w:val="00650FD4"/>
    <w:rsid w:val="00651686"/>
    <w:rsid w:val="006517C3"/>
    <w:rsid w:val="006519DE"/>
    <w:rsid w:val="006519E9"/>
    <w:rsid w:val="00651A84"/>
    <w:rsid w:val="0065210D"/>
    <w:rsid w:val="00652129"/>
    <w:rsid w:val="00652333"/>
    <w:rsid w:val="006526D0"/>
    <w:rsid w:val="00652714"/>
    <w:rsid w:val="0065314D"/>
    <w:rsid w:val="0065324E"/>
    <w:rsid w:val="0065354E"/>
    <w:rsid w:val="00653813"/>
    <w:rsid w:val="00653B59"/>
    <w:rsid w:val="00653C47"/>
    <w:rsid w:val="00654330"/>
    <w:rsid w:val="006543AA"/>
    <w:rsid w:val="00654841"/>
    <w:rsid w:val="00654AA0"/>
    <w:rsid w:val="00654CA8"/>
    <w:rsid w:val="00655381"/>
    <w:rsid w:val="006555CD"/>
    <w:rsid w:val="0065583B"/>
    <w:rsid w:val="006559B7"/>
    <w:rsid w:val="00655DC3"/>
    <w:rsid w:val="00655EA8"/>
    <w:rsid w:val="00655F48"/>
    <w:rsid w:val="006565CC"/>
    <w:rsid w:val="0065678D"/>
    <w:rsid w:val="00656A10"/>
    <w:rsid w:val="0065706B"/>
    <w:rsid w:val="00657915"/>
    <w:rsid w:val="00657C3F"/>
    <w:rsid w:val="00657E2F"/>
    <w:rsid w:val="0066006C"/>
    <w:rsid w:val="006602D9"/>
    <w:rsid w:val="00660616"/>
    <w:rsid w:val="00660857"/>
    <w:rsid w:val="00661526"/>
    <w:rsid w:val="00661A1B"/>
    <w:rsid w:val="00662116"/>
    <w:rsid w:val="0066234E"/>
    <w:rsid w:val="006623FE"/>
    <w:rsid w:val="006626A2"/>
    <w:rsid w:val="00662FED"/>
    <w:rsid w:val="0066311C"/>
    <w:rsid w:val="006631AE"/>
    <w:rsid w:val="00663433"/>
    <w:rsid w:val="00663AAF"/>
    <w:rsid w:val="00663EF4"/>
    <w:rsid w:val="0066471C"/>
    <w:rsid w:val="006650A7"/>
    <w:rsid w:val="00665324"/>
    <w:rsid w:val="00665BA0"/>
    <w:rsid w:val="00665C39"/>
    <w:rsid w:val="00665EB9"/>
    <w:rsid w:val="00665F90"/>
    <w:rsid w:val="00666B06"/>
    <w:rsid w:val="0066736C"/>
    <w:rsid w:val="0066745B"/>
    <w:rsid w:val="006676FD"/>
    <w:rsid w:val="00667AB0"/>
    <w:rsid w:val="006700BC"/>
    <w:rsid w:val="006700F2"/>
    <w:rsid w:val="0067030C"/>
    <w:rsid w:val="00670373"/>
    <w:rsid w:val="00670BA7"/>
    <w:rsid w:val="00671984"/>
    <w:rsid w:val="00671BCD"/>
    <w:rsid w:val="00671C56"/>
    <w:rsid w:val="00671CD9"/>
    <w:rsid w:val="0067213E"/>
    <w:rsid w:val="00672813"/>
    <w:rsid w:val="00673038"/>
    <w:rsid w:val="0067328F"/>
    <w:rsid w:val="0067359C"/>
    <w:rsid w:val="006746BC"/>
    <w:rsid w:val="0067485F"/>
    <w:rsid w:val="00674D66"/>
    <w:rsid w:val="00674E0A"/>
    <w:rsid w:val="00675361"/>
    <w:rsid w:val="00675401"/>
    <w:rsid w:val="00675455"/>
    <w:rsid w:val="006758F4"/>
    <w:rsid w:val="00675B13"/>
    <w:rsid w:val="00675D16"/>
    <w:rsid w:val="0067652C"/>
    <w:rsid w:val="00676930"/>
    <w:rsid w:val="00676BC8"/>
    <w:rsid w:val="00676BEC"/>
    <w:rsid w:val="006772A8"/>
    <w:rsid w:val="006774F4"/>
    <w:rsid w:val="00677817"/>
    <w:rsid w:val="00677AD8"/>
    <w:rsid w:val="00677B62"/>
    <w:rsid w:val="0068001B"/>
    <w:rsid w:val="0068009E"/>
    <w:rsid w:val="00680407"/>
    <w:rsid w:val="0068047A"/>
    <w:rsid w:val="00680B66"/>
    <w:rsid w:val="0068105A"/>
    <w:rsid w:val="00681B7D"/>
    <w:rsid w:val="00681CE7"/>
    <w:rsid w:val="00681DDE"/>
    <w:rsid w:val="00682170"/>
    <w:rsid w:val="0068220E"/>
    <w:rsid w:val="006822F1"/>
    <w:rsid w:val="006823E6"/>
    <w:rsid w:val="00682960"/>
    <w:rsid w:val="00682A00"/>
    <w:rsid w:val="00682B10"/>
    <w:rsid w:val="00682B9D"/>
    <w:rsid w:val="00682BA1"/>
    <w:rsid w:val="006833DA"/>
    <w:rsid w:val="006833E6"/>
    <w:rsid w:val="00683515"/>
    <w:rsid w:val="00683685"/>
    <w:rsid w:val="00683715"/>
    <w:rsid w:val="00683999"/>
    <w:rsid w:val="00683B3E"/>
    <w:rsid w:val="0068424C"/>
    <w:rsid w:val="006844D5"/>
    <w:rsid w:val="00684848"/>
    <w:rsid w:val="00684A8E"/>
    <w:rsid w:val="00684ADA"/>
    <w:rsid w:val="00684C05"/>
    <w:rsid w:val="00685083"/>
    <w:rsid w:val="006857A6"/>
    <w:rsid w:val="00685917"/>
    <w:rsid w:val="006868CE"/>
    <w:rsid w:val="00686C4E"/>
    <w:rsid w:val="00686D8F"/>
    <w:rsid w:val="00687233"/>
    <w:rsid w:val="006874D5"/>
    <w:rsid w:val="0068775D"/>
    <w:rsid w:val="00687961"/>
    <w:rsid w:val="00687C60"/>
    <w:rsid w:val="00687F7E"/>
    <w:rsid w:val="00690304"/>
    <w:rsid w:val="00690574"/>
    <w:rsid w:val="00690D4C"/>
    <w:rsid w:val="00690F74"/>
    <w:rsid w:val="00691211"/>
    <w:rsid w:val="00691236"/>
    <w:rsid w:val="00691A60"/>
    <w:rsid w:val="006928EA"/>
    <w:rsid w:val="00692CD1"/>
    <w:rsid w:val="0069319F"/>
    <w:rsid w:val="006934FD"/>
    <w:rsid w:val="00693A57"/>
    <w:rsid w:val="00693F9B"/>
    <w:rsid w:val="006945B0"/>
    <w:rsid w:val="006948EB"/>
    <w:rsid w:val="00694B5E"/>
    <w:rsid w:val="006954B6"/>
    <w:rsid w:val="006959DA"/>
    <w:rsid w:val="00695B2C"/>
    <w:rsid w:val="00695D7D"/>
    <w:rsid w:val="00695E32"/>
    <w:rsid w:val="00695FD8"/>
    <w:rsid w:val="006966B2"/>
    <w:rsid w:val="006969E0"/>
    <w:rsid w:val="00696F5C"/>
    <w:rsid w:val="00697206"/>
    <w:rsid w:val="006974EF"/>
    <w:rsid w:val="0069772E"/>
    <w:rsid w:val="006A040E"/>
    <w:rsid w:val="006A049C"/>
    <w:rsid w:val="006A071C"/>
    <w:rsid w:val="006A0950"/>
    <w:rsid w:val="006A0A2E"/>
    <w:rsid w:val="006A0F6F"/>
    <w:rsid w:val="006A12EA"/>
    <w:rsid w:val="006A1409"/>
    <w:rsid w:val="006A17D2"/>
    <w:rsid w:val="006A1B76"/>
    <w:rsid w:val="006A1DC1"/>
    <w:rsid w:val="006A26BC"/>
    <w:rsid w:val="006A2D14"/>
    <w:rsid w:val="006A2FCE"/>
    <w:rsid w:val="006A37BA"/>
    <w:rsid w:val="006A3D9D"/>
    <w:rsid w:val="006A3E6A"/>
    <w:rsid w:val="006A4388"/>
    <w:rsid w:val="006A494C"/>
    <w:rsid w:val="006A4C34"/>
    <w:rsid w:val="006A4DD4"/>
    <w:rsid w:val="006A5080"/>
    <w:rsid w:val="006A5279"/>
    <w:rsid w:val="006A5378"/>
    <w:rsid w:val="006A53F2"/>
    <w:rsid w:val="006A5619"/>
    <w:rsid w:val="006A5933"/>
    <w:rsid w:val="006A5BC1"/>
    <w:rsid w:val="006A5D09"/>
    <w:rsid w:val="006A6116"/>
    <w:rsid w:val="006A6396"/>
    <w:rsid w:val="006A64C4"/>
    <w:rsid w:val="006A6530"/>
    <w:rsid w:val="006A686E"/>
    <w:rsid w:val="006A6879"/>
    <w:rsid w:val="006A6C28"/>
    <w:rsid w:val="006A6E4C"/>
    <w:rsid w:val="006A6F86"/>
    <w:rsid w:val="006A7208"/>
    <w:rsid w:val="006A73E6"/>
    <w:rsid w:val="006A75AD"/>
    <w:rsid w:val="006A789A"/>
    <w:rsid w:val="006A7A63"/>
    <w:rsid w:val="006A7DF0"/>
    <w:rsid w:val="006B0320"/>
    <w:rsid w:val="006B09F4"/>
    <w:rsid w:val="006B0A06"/>
    <w:rsid w:val="006B0A82"/>
    <w:rsid w:val="006B1252"/>
    <w:rsid w:val="006B140A"/>
    <w:rsid w:val="006B15CE"/>
    <w:rsid w:val="006B17C3"/>
    <w:rsid w:val="006B18F0"/>
    <w:rsid w:val="006B1A15"/>
    <w:rsid w:val="006B1A48"/>
    <w:rsid w:val="006B1F6D"/>
    <w:rsid w:val="006B2863"/>
    <w:rsid w:val="006B2CC7"/>
    <w:rsid w:val="006B2D5C"/>
    <w:rsid w:val="006B2FBF"/>
    <w:rsid w:val="006B33C4"/>
    <w:rsid w:val="006B351F"/>
    <w:rsid w:val="006B3714"/>
    <w:rsid w:val="006B3AF1"/>
    <w:rsid w:val="006B3D00"/>
    <w:rsid w:val="006B44C0"/>
    <w:rsid w:val="006B4D46"/>
    <w:rsid w:val="006B4DAB"/>
    <w:rsid w:val="006B51B9"/>
    <w:rsid w:val="006B57E1"/>
    <w:rsid w:val="006B5B8E"/>
    <w:rsid w:val="006B6442"/>
    <w:rsid w:val="006B67F5"/>
    <w:rsid w:val="006B6817"/>
    <w:rsid w:val="006B69B5"/>
    <w:rsid w:val="006B6B34"/>
    <w:rsid w:val="006B6F1E"/>
    <w:rsid w:val="006B6F29"/>
    <w:rsid w:val="006B71F6"/>
    <w:rsid w:val="006B7FA2"/>
    <w:rsid w:val="006C0364"/>
    <w:rsid w:val="006C0784"/>
    <w:rsid w:val="006C0A65"/>
    <w:rsid w:val="006C0BE5"/>
    <w:rsid w:val="006C0FB6"/>
    <w:rsid w:val="006C11B7"/>
    <w:rsid w:val="006C128E"/>
    <w:rsid w:val="006C16D2"/>
    <w:rsid w:val="006C1767"/>
    <w:rsid w:val="006C17B3"/>
    <w:rsid w:val="006C1A85"/>
    <w:rsid w:val="006C1D5B"/>
    <w:rsid w:val="006C1E07"/>
    <w:rsid w:val="006C1EAC"/>
    <w:rsid w:val="006C31AB"/>
    <w:rsid w:val="006C341D"/>
    <w:rsid w:val="006C3B01"/>
    <w:rsid w:val="006C4121"/>
    <w:rsid w:val="006C4468"/>
    <w:rsid w:val="006C46B2"/>
    <w:rsid w:val="006C4EB1"/>
    <w:rsid w:val="006C58EB"/>
    <w:rsid w:val="006C6102"/>
    <w:rsid w:val="006C6164"/>
    <w:rsid w:val="006C660C"/>
    <w:rsid w:val="006C6946"/>
    <w:rsid w:val="006C6DD5"/>
    <w:rsid w:val="006C7244"/>
    <w:rsid w:val="006C7306"/>
    <w:rsid w:val="006C7774"/>
    <w:rsid w:val="006C77A4"/>
    <w:rsid w:val="006C77B8"/>
    <w:rsid w:val="006D0196"/>
    <w:rsid w:val="006D0592"/>
    <w:rsid w:val="006D0772"/>
    <w:rsid w:val="006D0A39"/>
    <w:rsid w:val="006D0AAE"/>
    <w:rsid w:val="006D0B3C"/>
    <w:rsid w:val="006D0B7D"/>
    <w:rsid w:val="006D0E40"/>
    <w:rsid w:val="006D0F9A"/>
    <w:rsid w:val="006D132D"/>
    <w:rsid w:val="006D1C43"/>
    <w:rsid w:val="006D1DA6"/>
    <w:rsid w:val="006D1DAA"/>
    <w:rsid w:val="006D2A5F"/>
    <w:rsid w:val="006D2C15"/>
    <w:rsid w:val="006D2EC4"/>
    <w:rsid w:val="006D362F"/>
    <w:rsid w:val="006D39C6"/>
    <w:rsid w:val="006D47BD"/>
    <w:rsid w:val="006D4EE3"/>
    <w:rsid w:val="006D57EF"/>
    <w:rsid w:val="006D5D2C"/>
    <w:rsid w:val="006D5ED9"/>
    <w:rsid w:val="006D640D"/>
    <w:rsid w:val="006D66AE"/>
    <w:rsid w:val="006D6D14"/>
    <w:rsid w:val="006D7534"/>
    <w:rsid w:val="006D796E"/>
    <w:rsid w:val="006D7A04"/>
    <w:rsid w:val="006D7E6F"/>
    <w:rsid w:val="006E0021"/>
    <w:rsid w:val="006E00A3"/>
    <w:rsid w:val="006E0123"/>
    <w:rsid w:val="006E0166"/>
    <w:rsid w:val="006E01E1"/>
    <w:rsid w:val="006E04E4"/>
    <w:rsid w:val="006E058A"/>
    <w:rsid w:val="006E0E7A"/>
    <w:rsid w:val="006E1178"/>
    <w:rsid w:val="006E1697"/>
    <w:rsid w:val="006E1A3B"/>
    <w:rsid w:val="006E247F"/>
    <w:rsid w:val="006E25DC"/>
    <w:rsid w:val="006E26D2"/>
    <w:rsid w:val="006E2743"/>
    <w:rsid w:val="006E28E8"/>
    <w:rsid w:val="006E2D18"/>
    <w:rsid w:val="006E362D"/>
    <w:rsid w:val="006E3AF6"/>
    <w:rsid w:val="006E3C31"/>
    <w:rsid w:val="006E3E8D"/>
    <w:rsid w:val="006E3EFB"/>
    <w:rsid w:val="006E3F67"/>
    <w:rsid w:val="006E434B"/>
    <w:rsid w:val="006E4695"/>
    <w:rsid w:val="006E4FD3"/>
    <w:rsid w:val="006E5002"/>
    <w:rsid w:val="006E502D"/>
    <w:rsid w:val="006E5169"/>
    <w:rsid w:val="006E54B0"/>
    <w:rsid w:val="006E56C1"/>
    <w:rsid w:val="006E58D1"/>
    <w:rsid w:val="006E5B92"/>
    <w:rsid w:val="006E5DDA"/>
    <w:rsid w:val="006E5E19"/>
    <w:rsid w:val="006E5EB1"/>
    <w:rsid w:val="006E5EBC"/>
    <w:rsid w:val="006E621E"/>
    <w:rsid w:val="006E66A1"/>
    <w:rsid w:val="006E6C59"/>
    <w:rsid w:val="006E7167"/>
    <w:rsid w:val="006E72D0"/>
    <w:rsid w:val="006E73D4"/>
    <w:rsid w:val="006E752E"/>
    <w:rsid w:val="006E7583"/>
    <w:rsid w:val="006E76E6"/>
    <w:rsid w:val="006E7B34"/>
    <w:rsid w:val="006E7DF9"/>
    <w:rsid w:val="006F0078"/>
    <w:rsid w:val="006F0305"/>
    <w:rsid w:val="006F09EB"/>
    <w:rsid w:val="006F0A0A"/>
    <w:rsid w:val="006F0B09"/>
    <w:rsid w:val="006F0BBD"/>
    <w:rsid w:val="006F1121"/>
    <w:rsid w:val="006F165F"/>
    <w:rsid w:val="006F1C06"/>
    <w:rsid w:val="006F1CF4"/>
    <w:rsid w:val="006F1FFC"/>
    <w:rsid w:val="006F241B"/>
    <w:rsid w:val="006F273B"/>
    <w:rsid w:val="006F2B4A"/>
    <w:rsid w:val="006F3397"/>
    <w:rsid w:val="006F34E3"/>
    <w:rsid w:val="006F3DC4"/>
    <w:rsid w:val="006F474A"/>
    <w:rsid w:val="006F491C"/>
    <w:rsid w:val="006F4CE6"/>
    <w:rsid w:val="006F4E46"/>
    <w:rsid w:val="006F4FFA"/>
    <w:rsid w:val="006F5275"/>
    <w:rsid w:val="006F5AAE"/>
    <w:rsid w:val="006F5C1B"/>
    <w:rsid w:val="006F5FB6"/>
    <w:rsid w:val="006F631D"/>
    <w:rsid w:val="006F735A"/>
    <w:rsid w:val="006F79EC"/>
    <w:rsid w:val="006F7EE3"/>
    <w:rsid w:val="00700215"/>
    <w:rsid w:val="00700A19"/>
    <w:rsid w:val="00700C8B"/>
    <w:rsid w:val="007011B2"/>
    <w:rsid w:val="00701983"/>
    <w:rsid w:val="00701F15"/>
    <w:rsid w:val="00701F4D"/>
    <w:rsid w:val="0070217A"/>
    <w:rsid w:val="00702755"/>
    <w:rsid w:val="00702D8E"/>
    <w:rsid w:val="00702F28"/>
    <w:rsid w:val="007032B2"/>
    <w:rsid w:val="00703A3A"/>
    <w:rsid w:val="00703E40"/>
    <w:rsid w:val="00703E6F"/>
    <w:rsid w:val="00704084"/>
    <w:rsid w:val="00704237"/>
    <w:rsid w:val="007042C0"/>
    <w:rsid w:val="0070448F"/>
    <w:rsid w:val="00704943"/>
    <w:rsid w:val="0070498B"/>
    <w:rsid w:val="00704E13"/>
    <w:rsid w:val="00704F4E"/>
    <w:rsid w:val="00704F63"/>
    <w:rsid w:val="00705013"/>
    <w:rsid w:val="00705668"/>
    <w:rsid w:val="00705C69"/>
    <w:rsid w:val="00705DC8"/>
    <w:rsid w:val="00705E34"/>
    <w:rsid w:val="0070697F"/>
    <w:rsid w:val="007073E2"/>
    <w:rsid w:val="007077E0"/>
    <w:rsid w:val="00707948"/>
    <w:rsid w:val="0070794B"/>
    <w:rsid w:val="007079BD"/>
    <w:rsid w:val="00707B7D"/>
    <w:rsid w:val="00707BF5"/>
    <w:rsid w:val="00710113"/>
    <w:rsid w:val="00710772"/>
    <w:rsid w:val="00710D41"/>
    <w:rsid w:val="007114BB"/>
    <w:rsid w:val="0071162D"/>
    <w:rsid w:val="00711B80"/>
    <w:rsid w:val="00711E01"/>
    <w:rsid w:val="00711E1E"/>
    <w:rsid w:val="00711F99"/>
    <w:rsid w:val="007124F8"/>
    <w:rsid w:val="00712705"/>
    <w:rsid w:val="007127ED"/>
    <w:rsid w:val="007127FA"/>
    <w:rsid w:val="00712A15"/>
    <w:rsid w:val="0071326C"/>
    <w:rsid w:val="00713551"/>
    <w:rsid w:val="00713632"/>
    <w:rsid w:val="00713B81"/>
    <w:rsid w:val="00713E33"/>
    <w:rsid w:val="00713F6D"/>
    <w:rsid w:val="00714470"/>
    <w:rsid w:val="007144B7"/>
    <w:rsid w:val="007146D8"/>
    <w:rsid w:val="00714904"/>
    <w:rsid w:val="00714B32"/>
    <w:rsid w:val="007155B6"/>
    <w:rsid w:val="0071591F"/>
    <w:rsid w:val="00715971"/>
    <w:rsid w:val="00715C25"/>
    <w:rsid w:val="007166D4"/>
    <w:rsid w:val="00717B02"/>
    <w:rsid w:val="00717FFA"/>
    <w:rsid w:val="007200CC"/>
    <w:rsid w:val="00720893"/>
    <w:rsid w:val="00720928"/>
    <w:rsid w:val="007209F2"/>
    <w:rsid w:val="00720F8E"/>
    <w:rsid w:val="00720FD7"/>
    <w:rsid w:val="00721111"/>
    <w:rsid w:val="0072115B"/>
    <w:rsid w:val="007211DE"/>
    <w:rsid w:val="007215FD"/>
    <w:rsid w:val="0072199C"/>
    <w:rsid w:val="00721AD2"/>
    <w:rsid w:val="00721B11"/>
    <w:rsid w:val="00721F44"/>
    <w:rsid w:val="007222C5"/>
    <w:rsid w:val="00722916"/>
    <w:rsid w:val="00722D18"/>
    <w:rsid w:val="00722D61"/>
    <w:rsid w:val="00722DBA"/>
    <w:rsid w:val="00723163"/>
    <w:rsid w:val="0072344D"/>
    <w:rsid w:val="007236CF"/>
    <w:rsid w:val="00723A38"/>
    <w:rsid w:val="00724A71"/>
    <w:rsid w:val="00724D73"/>
    <w:rsid w:val="00724E06"/>
    <w:rsid w:val="007253B8"/>
    <w:rsid w:val="00725557"/>
    <w:rsid w:val="007255D9"/>
    <w:rsid w:val="007255DB"/>
    <w:rsid w:val="00725626"/>
    <w:rsid w:val="00725B47"/>
    <w:rsid w:val="00725B59"/>
    <w:rsid w:val="00725E64"/>
    <w:rsid w:val="00725E74"/>
    <w:rsid w:val="007264EF"/>
    <w:rsid w:val="00726EB2"/>
    <w:rsid w:val="0072728A"/>
    <w:rsid w:val="007274DE"/>
    <w:rsid w:val="00727C60"/>
    <w:rsid w:val="007301C7"/>
    <w:rsid w:val="007303F5"/>
    <w:rsid w:val="00730AED"/>
    <w:rsid w:val="007311D8"/>
    <w:rsid w:val="007319B6"/>
    <w:rsid w:val="00731B6C"/>
    <w:rsid w:val="00731BB8"/>
    <w:rsid w:val="00731C2E"/>
    <w:rsid w:val="00731D3B"/>
    <w:rsid w:val="007322D8"/>
    <w:rsid w:val="0073271A"/>
    <w:rsid w:val="00732A0F"/>
    <w:rsid w:val="00732AA5"/>
    <w:rsid w:val="00732DCF"/>
    <w:rsid w:val="00733029"/>
    <w:rsid w:val="00733344"/>
    <w:rsid w:val="00733A89"/>
    <w:rsid w:val="00733BC5"/>
    <w:rsid w:val="00733E43"/>
    <w:rsid w:val="00733FB1"/>
    <w:rsid w:val="00734F47"/>
    <w:rsid w:val="00735244"/>
    <w:rsid w:val="007353CB"/>
    <w:rsid w:val="00735439"/>
    <w:rsid w:val="00735820"/>
    <w:rsid w:val="00735B04"/>
    <w:rsid w:val="00735C10"/>
    <w:rsid w:val="00735E15"/>
    <w:rsid w:val="007363AB"/>
    <w:rsid w:val="00736621"/>
    <w:rsid w:val="00736A4B"/>
    <w:rsid w:val="00736A5A"/>
    <w:rsid w:val="00737152"/>
    <w:rsid w:val="0073741F"/>
    <w:rsid w:val="0074053B"/>
    <w:rsid w:val="00740558"/>
    <w:rsid w:val="007406AC"/>
    <w:rsid w:val="00740D0C"/>
    <w:rsid w:val="0074199E"/>
    <w:rsid w:val="00741CA3"/>
    <w:rsid w:val="00741CC0"/>
    <w:rsid w:val="0074209F"/>
    <w:rsid w:val="007421AC"/>
    <w:rsid w:val="007425C7"/>
    <w:rsid w:val="00742B58"/>
    <w:rsid w:val="00742D79"/>
    <w:rsid w:val="00743516"/>
    <w:rsid w:val="007435C8"/>
    <w:rsid w:val="00743769"/>
    <w:rsid w:val="007438F1"/>
    <w:rsid w:val="00743D3B"/>
    <w:rsid w:val="00743EA6"/>
    <w:rsid w:val="00744187"/>
    <w:rsid w:val="00744387"/>
    <w:rsid w:val="007444E9"/>
    <w:rsid w:val="00744508"/>
    <w:rsid w:val="0074478D"/>
    <w:rsid w:val="0074488D"/>
    <w:rsid w:val="00744B62"/>
    <w:rsid w:val="0074509F"/>
    <w:rsid w:val="00745A9C"/>
    <w:rsid w:val="0074602F"/>
    <w:rsid w:val="0074626D"/>
    <w:rsid w:val="0074649B"/>
    <w:rsid w:val="0074670B"/>
    <w:rsid w:val="00746D77"/>
    <w:rsid w:val="00746D7B"/>
    <w:rsid w:val="007470B2"/>
    <w:rsid w:val="00747573"/>
    <w:rsid w:val="00747900"/>
    <w:rsid w:val="0075008E"/>
    <w:rsid w:val="007508A8"/>
    <w:rsid w:val="0075120E"/>
    <w:rsid w:val="007518E6"/>
    <w:rsid w:val="00751BC3"/>
    <w:rsid w:val="0075203A"/>
    <w:rsid w:val="0075218D"/>
    <w:rsid w:val="0075265F"/>
    <w:rsid w:val="007527F2"/>
    <w:rsid w:val="007528B9"/>
    <w:rsid w:val="007528BE"/>
    <w:rsid w:val="00752A4D"/>
    <w:rsid w:val="00752DDB"/>
    <w:rsid w:val="007536A9"/>
    <w:rsid w:val="0075385A"/>
    <w:rsid w:val="00754112"/>
    <w:rsid w:val="007543A5"/>
    <w:rsid w:val="007543DF"/>
    <w:rsid w:val="007545C9"/>
    <w:rsid w:val="00754A19"/>
    <w:rsid w:val="00754E62"/>
    <w:rsid w:val="0075543B"/>
    <w:rsid w:val="007554FC"/>
    <w:rsid w:val="007555A2"/>
    <w:rsid w:val="007555B4"/>
    <w:rsid w:val="007556D6"/>
    <w:rsid w:val="007559AC"/>
    <w:rsid w:val="00755FDC"/>
    <w:rsid w:val="00756151"/>
    <w:rsid w:val="0075696C"/>
    <w:rsid w:val="00756BE5"/>
    <w:rsid w:val="007573DE"/>
    <w:rsid w:val="007576D1"/>
    <w:rsid w:val="007578A2"/>
    <w:rsid w:val="00757949"/>
    <w:rsid w:val="00757D4F"/>
    <w:rsid w:val="00757EE9"/>
    <w:rsid w:val="00760E34"/>
    <w:rsid w:val="0076102B"/>
    <w:rsid w:val="00762321"/>
    <w:rsid w:val="0076258E"/>
    <w:rsid w:val="00762825"/>
    <w:rsid w:val="00762BBB"/>
    <w:rsid w:val="00763282"/>
    <w:rsid w:val="0076334D"/>
    <w:rsid w:val="007642E5"/>
    <w:rsid w:val="00764578"/>
    <w:rsid w:val="007646DD"/>
    <w:rsid w:val="00764E45"/>
    <w:rsid w:val="007650EA"/>
    <w:rsid w:val="00765397"/>
    <w:rsid w:val="00765557"/>
    <w:rsid w:val="007655F3"/>
    <w:rsid w:val="007658BB"/>
    <w:rsid w:val="007660FC"/>
    <w:rsid w:val="00766170"/>
    <w:rsid w:val="0076643F"/>
    <w:rsid w:val="00766855"/>
    <w:rsid w:val="00766C32"/>
    <w:rsid w:val="00766DE1"/>
    <w:rsid w:val="00766EA0"/>
    <w:rsid w:val="00766FD3"/>
    <w:rsid w:val="0076720B"/>
    <w:rsid w:val="007673D9"/>
    <w:rsid w:val="00767501"/>
    <w:rsid w:val="007677F1"/>
    <w:rsid w:val="007708B3"/>
    <w:rsid w:val="00770C19"/>
    <w:rsid w:val="007710D8"/>
    <w:rsid w:val="007716DA"/>
    <w:rsid w:val="0077198E"/>
    <w:rsid w:val="00771C9A"/>
    <w:rsid w:val="00772433"/>
    <w:rsid w:val="00772A89"/>
    <w:rsid w:val="00772C4C"/>
    <w:rsid w:val="00772CC1"/>
    <w:rsid w:val="00772EFA"/>
    <w:rsid w:val="0077358B"/>
    <w:rsid w:val="00773E4D"/>
    <w:rsid w:val="00774418"/>
    <w:rsid w:val="007746B6"/>
    <w:rsid w:val="00774B7A"/>
    <w:rsid w:val="00774BE2"/>
    <w:rsid w:val="00774C6F"/>
    <w:rsid w:val="00774C7A"/>
    <w:rsid w:val="00774DF0"/>
    <w:rsid w:val="0077501B"/>
    <w:rsid w:val="007753D7"/>
    <w:rsid w:val="007755C7"/>
    <w:rsid w:val="007765C5"/>
    <w:rsid w:val="00776645"/>
    <w:rsid w:val="00776648"/>
    <w:rsid w:val="007767EF"/>
    <w:rsid w:val="00776913"/>
    <w:rsid w:val="00776DC6"/>
    <w:rsid w:val="00776F61"/>
    <w:rsid w:val="00776FDE"/>
    <w:rsid w:val="00777114"/>
    <w:rsid w:val="007801FB"/>
    <w:rsid w:val="00780581"/>
    <w:rsid w:val="00780661"/>
    <w:rsid w:val="0078069B"/>
    <w:rsid w:val="0078099E"/>
    <w:rsid w:val="007809F9"/>
    <w:rsid w:val="00780F38"/>
    <w:rsid w:val="0078174E"/>
    <w:rsid w:val="00781B69"/>
    <w:rsid w:val="00781F40"/>
    <w:rsid w:val="00782585"/>
    <w:rsid w:val="00782A6F"/>
    <w:rsid w:val="00782C20"/>
    <w:rsid w:val="00782CFB"/>
    <w:rsid w:val="0078318D"/>
    <w:rsid w:val="00783A0A"/>
    <w:rsid w:val="00783B80"/>
    <w:rsid w:val="00783C86"/>
    <w:rsid w:val="00784139"/>
    <w:rsid w:val="007841AD"/>
    <w:rsid w:val="00784328"/>
    <w:rsid w:val="0078432E"/>
    <w:rsid w:val="0078460C"/>
    <w:rsid w:val="00784766"/>
    <w:rsid w:val="007848A4"/>
    <w:rsid w:val="00784AC1"/>
    <w:rsid w:val="00784C30"/>
    <w:rsid w:val="00784E03"/>
    <w:rsid w:val="00785104"/>
    <w:rsid w:val="00785213"/>
    <w:rsid w:val="00785691"/>
    <w:rsid w:val="00785B6E"/>
    <w:rsid w:val="00785BBF"/>
    <w:rsid w:val="00785F90"/>
    <w:rsid w:val="007863BC"/>
    <w:rsid w:val="0078689C"/>
    <w:rsid w:val="0078697D"/>
    <w:rsid w:val="00786CC8"/>
    <w:rsid w:val="00786DB3"/>
    <w:rsid w:val="00786F41"/>
    <w:rsid w:val="0078756D"/>
    <w:rsid w:val="00790178"/>
    <w:rsid w:val="00790243"/>
    <w:rsid w:val="00790F50"/>
    <w:rsid w:val="00790F8B"/>
    <w:rsid w:val="00790FAB"/>
    <w:rsid w:val="00791056"/>
    <w:rsid w:val="007913E9"/>
    <w:rsid w:val="00791828"/>
    <w:rsid w:val="00791A91"/>
    <w:rsid w:val="00791EB2"/>
    <w:rsid w:val="00792525"/>
    <w:rsid w:val="00792A15"/>
    <w:rsid w:val="00793132"/>
    <w:rsid w:val="007933DE"/>
    <w:rsid w:val="007934F9"/>
    <w:rsid w:val="007938CA"/>
    <w:rsid w:val="00793971"/>
    <w:rsid w:val="00793AED"/>
    <w:rsid w:val="00793C41"/>
    <w:rsid w:val="00793CB7"/>
    <w:rsid w:val="0079417D"/>
    <w:rsid w:val="00794475"/>
    <w:rsid w:val="00794641"/>
    <w:rsid w:val="0079488C"/>
    <w:rsid w:val="00794B29"/>
    <w:rsid w:val="00794CD0"/>
    <w:rsid w:val="007950AC"/>
    <w:rsid w:val="007955DC"/>
    <w:rsid w:val="007957F7"/>
    <w:rsid w:val="00796236"/>
    <w:rsid w:val="0079626E"/>
    <w:rsid w:val="00796A26"/>
    <w:rsid w:val="00796F65"/>
    <w:rsid w:val="00797B5F"/>
    <w:rsid w:val="00797C02"/>
    <w:rsid w:val="00797DD9"/>
    <w:rsid w:val="007A0532"/>
    <w:rsid w:val="007A0688"/>
    <w:rsid w:val="007A101F"/>
    <w:rsid w:val="007A10D1"/>
    <w:rsid w:val="007A17E4"/>
    <w:rsid w:val="007A1CE0"/>
    <w:rsid w:val="007A1EC7"/>
    <w:rsid w:val="007A24FA"/>
    <w:rsid w:val="007A26BF"/>
    <w:rsid w:val="007A27F8"/>
    <w:rsid w:val="007A29CE"/>
    <w:rsid w:val="007A29E9"/>
    <w:rsid w:val="007A2B3C"/>
    <w:rsid w:val="007A33CA"/>
    <w:rsid w:val="007A3EC1"/>
    <w:rsid w:val="007A4039"/>
    <w:rsid w:val="007A440D"/>
    <w:rsid w:val="007A46C7"/>
    <w:rsid w:val="007A4794"/>
    <w:rsid w:val="007A4A25"/>
    <w:rsid w:val="007A4CB6"/>
    <w:rsid w:val="007A4E0E"/>
    <w:rsid w:val="007A539D"/>
    <w:rsid w:val="007A5817"/>
    <w:rsid w:val="007A583A"/>
    <w:rsid w:val="007A5C8B"/>
    <w:rsid w:val="007A5CFA"/>
    <w:rsid w:val="007A5E60"/>
    <w:rsid w:val="007A6075"/>
    <w:rsid w:val="007A6535"/>
    <w:rsid w:val="007A68EB"/>
    <w:rsid w:val="007A6B39"/>
    <w:rsid w:val="007A6E2E"/>
    <w:rsid w:val="007A6E5C"/>
    <w:rsid w:val="007A71FE"/>
    <w:rsid w:val="007A7306"/>
    <w:rsid w:val="007A7FED"/>
    <w:rsid w:val="007B01BB"/>
    <w:rsid w:val="007B03A8"/>
    <w:rsid w:val="007B043F"/>
    <w:rsid w:val="007B05F9"/>
    <w:rsid w:val="007B0A16"/>
    <w:rsid w:val="007B0CE3"/>
    <w:rsid w:val="007B0EC9"/>
    <w:rsid w:val="007B12AB"/>
    <w:rsid w:val="007B1A8A"/>
    <w:rsid w:val="007B1F4F"/>
    <w:rsid w:val="007B204B"/>
    <w:rsid w:val="007B2383"/>
    <w:rsid w:val="007B2B9C"/>
    <w:rsid w:val="007B3991"/>
    <w:rsid w:val="007B3C7F"/>
    <w:rsid w:val="007B3D30"/>
    <w:rsid w:val="007B3E4B"/>
    <w:rsid w:val="007B48C7"/>
    <w:rsid w:val="007B4920"/>
    <w:rsid w:val="007B515B"/>
    <w:rsid w:val="007B51AE"/>
    <w:rsid w:val="007B51F3"/>
    <w:rsid w:val="007B52BC"/>
    <w:rsid w:val="007B59A2"/>
    <w:rsid w:val="007B5B52"/>
    <w:rsid w:val="007B5D67"/>
    <w:rsid w:val="007B60E9"/>
    <w:rsid w:val="007B659B"/>
    <w:rsid w:val="007B6779"/>
    <w:rsid w:val="007B6CC3"/>
    <w:rsid w:val="007B7113"/>
    <w:rsid w:val="007B752C"/>
    <w:rsid w:val="007B75D3"/>
    <w:rsid w:val="007B7BE9"/>
    <w:rsid w:val="007B7C16"/>
    <w:rsid w:val="007B7D3B"/>
    <w:rsid w:val="007C008E"/>
    <w:rsid w:val="007C01B1"/>
    <w:rsid w:val="007C066F"/>
    <w:rsid w:val="007C0801"/>
    <w:rsid w:val="007C0C13"/>
    <w:rsid w:val="007C0DA5"/>
    <w:rsid w:val="007C14AD"/>
    <w:rsid w:val="007C1580"/>
    <w:rsid w:val="007C1B4C"/>
    <w:rsid w:val="007C1CC8"/>
    <w:rsid w:val="007C1DBF"/>
    <w:rsid w:val="007C2060"/>
    <w:rsid w:val="007C2330"/>
    <w:rsid w:val="007C2618"/>
    <w:rsid w:val="007C27C3"/>
    <w:rsid w:val="007C2FF6"/>
    <w:rsid w:val="007C3073"/>
    <w:rsid w:val="007C3334"/>
    <w:rsid w:val="007C351D"/>
    <w:rsid w:val="007C3740"/>
    <w:rsid w:val="007C4515"/>
    <w:rsid w:val="007C5006"/>
    <w:rsid w:val="007C50C6"/>
    <w:rsid w:val="007C52EC"/>
    <w:rsid w:val="007C5A76"/>
    <w:rsid w:val="007C6142"/>
    <w:rsid w:val="007C615E"/>
    <w:rsid w:val="007C6258"/>
    <w:rsid w:val="007C643F"/>
    <w:rsid w:val="007C678C"/>
    <w:rsid w:val="007C68C5"/>
    <w:rsid w:val="007C6F17"/>
    <w:rsid w:val="007C6F41"/>
    <w:rsid w:val="007C6F65"/>
    <w:rsid w:val="007C7891"/>
    <w:rsid w:val="007C7E5C"/>
    <w:rsid w:val="007D0227"/>
    <w:rsid w:val="007D0B97"/>
    <w:rsid w:val="007D0C8C"/>
    <w:rsid w:val="007D0E3C"/>
    <w:rsid w:val="007D10B3"/>
    <w:rsid w:val="007D1170"/>
    <w:rsid w:val="007D1432"/>
    <w:rsid w:val="007D16DC"/>
    <w:rsid w:val="007D19F7"/>
    <w:rsid w:val="007D2484"/>
    <w:rsid w:val="007D2494"/>
    <w:rsid w:val="007D259A"/>
    <w:rsid w:val="007D2A18"/>
    <w:rsid w:val="007D2B98"/>
    <w:rsid w:val="007D2DF3"/>
    <w:rsid w:val="007D33BB"/>
    <w:rsid w:val="007D37C2"/>
    <w:rsid w:val="007D3B9F"/>
    <w:rsid w:val="007D3C1A"/>
    <w:rsid w:val="007D3D79"/>
    <w:rsid w:val="007D4D0A"/>
    <w:rsid w:val="007D4F01"/>
    <w:rsid w:val="007D525F"/>
    <w:rsid w:val="007D5AD1"/>
    <w:rsid w:val="007D5F5F"/>
    <w:rsid w:val="007D6705"/>
    <w:rsid w:val="007D733F"/>
    <w:rsid w:val="007D7568"/>
    <w:rsid w:val="007D780B"/>
    <w:rsid w:val="007D7C4D"/>
    <w:rsid w:val="007D7F07"/>
    <w:rsid w:val="007E0337"/>
    <w:rsid w:val="007E03CE"/>
    <w:rsid w:val="007E05CF"/>
    <w:rsid w:val="007E07FA"/>
    <w:rsid w:val="007E0A89"/>
    <w:rsid w:val="007E0D10"/>
    <w:rsid w:val="007E0D92"/>
    <w:rsid w:val="007E1554"/>
    <w:rsid w:val="007E1751"/>
    <w:rsid w:val="007E1768"/>
    <w:rsid w:val="007E21BC"/>
    <w:rsid w:val="007E292D"/>
    <w:rsid w:val="007E2B3E"/>
    <w:rsid w:val="007E3835"/>
    <w:rsid w:val="007E38E5"/>
    <w:rsid w:val="007E3913"/>
    <w:rsid w:val="007E41D2"/>
    <w:rsid w:val="007E441B"/>
    <w:rsid w:val="007E48CD"/>
    <w:rsid w:val="007E4D79"/>
    <w:rsid w:val="007E5009"/>
    <w:rsid w:val="007E53EC"/>
    <w:rsid w:val="007E5490"/>
    <w:rsid w:val="007E585F"/>
    <w:rsid w:val="007E593F"/>
    <w:rsid w:val="007E5A40"/>
    <w:rsid w:val="007E5D40"/>
    <w:rsid w:val="007E61C5"/>
    <w:rsid w:val="007E6417"/>
    <w:rsid w:val="007E677C"/>
    <w:rsid w:val="007E752B"/>
    <w:rsid w:val="007E75A9"/>
    <w:rsid w:val="007E799A"/>
    <w:rsid w:val="007E7B8F"/>
    <w:rsid w:val="007E7C09"/>
    <w:rsid w:val="007E7C40"/>
    <w:rsid w:val="007F0264"/>
    <w:rsid w:val="007F0496"/>
    <w:rsid w:val="007F0713"/>
    <w:rsid w:val="007F0997"/>
    <w:rsid w:val="007F0A18"/>
    <w:rsid w:val="007F0C72"/>
    <w:rsid w:val="007F0D3D"/>
    <w:rsid w:val="007F0D3F"/>
    <w:rsid w:val="007F10C6"/>
    <w:rsid w:val="007F171B"/>
    <w:rsid w:val="007F1A6E"/>
    <w:rsid w:val="007F1CD8"/>
    <w:rsid w:val="007F2072"/>
    <w:rsid w:val="007F22E5"/>
    <w:rsid w:val="007F2DC3"/>
    <w:rsid w:val="007F3406"/>
    <w:rsid w:val="007F38F9"/>
    <w:rsid w:val="007F400D"/>
    <w:rsid w:val="007F47E4"/>
    <w:rsid w:val="007F48EE"/>
    <w:rsid w:val="007F4C17"/>
    <w:rsid w:val="007F4C60"/>
    <w:rsid w:val="007F4CF8"/>
    <w:rsid w:val="007F5266"/>
    <w:rsid w:val="007F5537"/>
    <w:rsid w:val="007F55EC"/>
    <w:rsid w:val="007F5661"/>
    <w:rsid w:val="007F5A3A"/>
    <w:rsid w:val="007F5D54"/>
    <w:rsid w:val="007F6080"/>
    <w:rsid w:val="007F6089"/>
    <w:rsid w:val="007F60D4"/>
    <w:rsid w:val="007F62F3"/>
    <w:rsid w:val="007F673D"/>
    <w:rsid w:val="007F69D0"/>
    <w:rsid w:val="007F6BD5"/>
    <w:rsid w:val="007F6CA5"/>
    <w:rsid w:val="007F6F48"/>
    <w:rsid w:val="007F6F94"/>
    <w:rsid w:val="007F72C3"/>
    <w:rsid w:val="007F7D9D"/>
    <w:rsid w:val="0080085C"/>
    <w:rsid w:val="0080094F"/>
    <w:rsid w:val="00800B51"/>
    <w:rsid w:val="0080142B"/>
    <w:rsid w:val="0080146C"/>
    <w:rsid w:val="00802182"/>
    <w:rsid w:val="00802659"/>
    <w:rsid w:val="008027CE"/>
    <w:rsid w:val="00802CA1"/>
    <w:rsid w:val="00802E76"/>
    <w:rsid w:val="00802F87"/>
    <w:rsid w:val="0080398A"/>
    <w:rsid w:val="00803ADA"/>
    <w:rsid w:val="00803C4D"/>
    <w:rsid w:val="00803F1C"/>
    <w:rsid w:val="00803F4B"/>
    <w:rsid w:val="0080533B"/>
    <w:rsid w:val="008055E3"/>
    <w:rsid w:val="0080591D"/>
    <w:rsid w:val="00805D22"/>
    <w:rsid w:val="0080600E"/>
    <w:rsid w:val="008060E0"/>
    <w:rsid w:val="0080612C"/>
    <w:rsid w:val="0080639F"/>
    <w:rsid w:val="008068E6"/>
    <w:rsid w:val="008069C1"/>
    <w:rsid w:val="008069D1"/>
    <w:rsid w:val="00806CE0"/>
    <w:rsid w:val="00806D71"/>
    <w:rsid w:val="00807593"/>
    <w:rsid w:val="008079CC"/>
    <w:rsid w:val="008101FE"/>
    <w:rsid w:val="00810541"/>
    <w:rsid w:val="0081082A"/>
    <w:rsid w:val="00810AC5"/>
    <w:rsid w:val="00810F65"/>
    <w:rsid w:val="008114AC"/>
    <w:rsid w:val="0081175A"/>
    <w:rsid w:val="0081192F"/>
    <w:rsid w:val="00811988"/>
    <w:rsid w:val="00811AF5"/>
    <w:rsid w:val="008124AE"/>
    <w:rsid w:val="00812ACD"/>
    <w:rsid w:val="00813E4B"/>
    <w:rsid w:val="008140C5"/>
    <w:rsid w:val="0081449E"/>
    <w:rsid w:val="008146EC"/>
    <w:rsid w:val="0081496B"/>
    <w:rsid w:val="00815207"/>
    <w:rsid w:val="00815497"/>
    <w:rsid w:val="00815A24"/>
    <w:rsid w:val="00815E08"/>
    <w:rsid w:val="00816074"/>
    <w:rsid w:val="00816112"/>
    <w:rsid w:val="00816A42"/>
    <w:rsid w:val="00816AE5"/>
    <w:rsid w:val="00816ED6"/>
    <w:rsid w:val="00817164"/>
    <w:rsid w:val="00817276"/>
    <w:rsid w:val="00817612"/>
    <w:rsid w:val="00817AA5"/>
    <w:rsid w:val="00817B08"/>
    <w:rsid w:val="00817C55"/>
    <w:rsid w:val="00817E57"/>
    <w:rsid w:val="00820576"/>
    <w:rsid w:val="008207A5"/>
    <w:rsid w:val="0082190A"/>
    <w:rsid w:val="00821FF7"/>
    <w:rsid w:val="0082233B"/>
    <w:rsid w:val="0082287D"/>
    <w:rsid w:val="00822997"/>
    <w:rsid w:val="00822FF5"/>
    <w:rsid w:val="0082327C"/>
    <w:rsid w:val="0082333F"/>
    <w:rsid w:val="008234BE"/>
    <w:rsid w:val="0082350F"/>
    <w:rsid w:val="00823833"/>
    <w:rsid w:val="008238F3"/>
    <w:rsid w:val="00824A3F"/>
    <w:rsid w:val="008251F3"/>
    <w:rsid w:val="00825364"/>
    <w:rsid w:val="0082558D"/>
    <w:rsid w:val="00825623"/>
    <w:rsid w:val="008258DE"/>
    <w:rsid w:val="00825D2C"/>
    <w:rsid w:val="00825F67"/>
    <w:rsid w:val="00825FF9"/>
    <w:rsid w:val="008266B8"/>
    <w:rsid w:val="00826860"/>
    <w:rsid w:val="00826E6F"/>
    <w:rsid w:val="008271E7"/>
    <w:rsid w:val="00827229"/>
    <w:rsid w:val="00827365"/>
    <w:rsid w:val="00827622"/>
    <w:rsid w:val="0082785F"/>
    <w:rsid w:val="00827DE1"/>
    <w:rsid w:val="0083015A"/>
    <w:rsid w:val="008304A4"/>
    <w:rsid w:val="00830929"/>
    <w:rsid w:val="008309CD"/>
    <w:rsid w:val="00830C4A"/>
    <w:rsid w:val="00830F17"/>
    <w:rsid w:val="0083146E"/>
    <w:rsid w:val="008314F3"/>
    <w:rsid w:val="00832512"/>
    <w:rsid w:val="00832873"/>
    <w:rsid w:val="00832972"/>
    <w:rsid w:val="00832D5D"/>
    <w:rsid w:val="00832E7E"/>
    <w:rsid w:val="00833633"/>
    <w:rsid w:val="00833661"/>
    <w:rsid w:val="008336D0"/>
    <w:rsid w:val="008338A4"/>
    <w:rsid w:val="0083395A"/>
    <w:rsid w:val="00833D47"/>
    <w:rsid w:val="00833D8C"/>
    <w:rsid w:val="00834158"/>
    <w:rsid w:val="00835216"/>
    <w:rsid w:val="00835819"/>
    <w:rsid w:val="0083588E"/>
    <w:rsid w:val="00836060"/>
    <w:rsid w:val="0083613A"/>
    <w:rsid w:val="0083618D"/>
    <w:rsid w:val="0083654E"/>
    <w:rsid w:val="00836907"/>
    <w:rsid w:val="00837083"/>
    <w:rsid w:val="008375A0"/>
    <w:rsid w:val="00837C45"/>
    <w:rsid w:val="008406B4"/>
    <w:rsid w:val="008417D9"/>
    <w:rsid w:val="008418D2"/>
    <w:rsid w:val="00841986"/>
    <w:rsid w:val="00841B6E"/>
    <w:rsid w:val="00841E8D"/>
    <w:rsid w:val="00842033"/>
    <w:rsid w:val="00842510"/>
    <w:rsid w:val="00842BB7"/>
    <w:rsid w:val="008434BF"/>
    <w:rsid w:val="008436B8"/>
    <w:rsid w:val="00843BA5"/>
    <w:rsid w:val="0084404F"/>
    <w:rsid w:val="0084424C"/>
    <w:rsid w:val="00844730"/>
    <w:rsid w:val="00844798"/>
    <w:rsid w:val="00844C82"/>
    <w:rsid w:val="00845447"/>
    <w:rsid w:val="008457C2"/>
    <w:rsid w:val="0084582A"/>
    <w:rsid w:val="00845DC2"/>
    <w:rsid w:val="00845E77"/>
    <w:rsid w:val="00846006"/>
    <w:rsid w:val="0084643A"/>
    <w:rsid w:val="00846555"/>
    <w:rsid w:val="00846DCA"/>
    <w:rsid w:val="00846F83"/>
    <w:rsid w:val="00847D04"/>
    <w:rsid w:val="00847D66"/>
    <w:rsid w:val="0085013F"/>
    <w:rsid w:val="008505C6"/>
    <w:rsid w:val="008508B9"/>
    <w:rsid w:val="00850E4D"/>
    <w:rsid w:val="00851264"/>
    <w:rsid w:val="00851376"/>
    <w:rsid w:val="008518C1"/>
    <w:rsid w:val="00851BEA"/>
    <w:rsid w:val="008520EB"/>
    <w:rsid w:val="008525A9"/>
    <w:rsid w:val="00852726"/>
    <w:rsid w:val="00852FD0"/>
    <w:rsid w:val="00853530"/>
    <w:rsid w:val="008537C1"/>
    <w:rsid w:val="00853900"/>
    <w:rsid w:val="00853988"/>
    <w:rsid w:val="00853B54"/>
    <w:rsid w:val="00853F9D"/>
    <w:rsid w:val="008540B6"/>
    <w:rsid w:val="008540EE"/>
    <w:rsid w:val="0085423E"/>
    <w:rsid w:val="0085457E"/>
    <w:rsid w:val="008548B0"/>
    <w:rsid w:val="008548E4"/>
    <w:rsid w:val="008550C6"/>
    <w:rsid w:val="0085567C"/>
    <w:rsid w:val="008556CA"/>
    <w:rsid w:val="00855D9C"/>
    <w:rsid w:val="00856075"/>
    <w:rsid w:val="008563A3"/>
    <w:rsid w:val="00857750"/>
    <w:rsid w:val="008579B5"/>
    <w:rsid w:val="00857A82"/>
    <w:rsid w:val="00857D41"/>
    <w:rsid w:val="0086031A"/>
    <w:rsid w:val="008603F2"/>
    <w:rsid w:val="0086093A"/>
    <w:rsid w:val="00860B5F"/>
    <w:rsid w:val="008611BC"/>
    <w:rsid w:val="00861880"/>
    <w:rsid w:val="008619A1"/>
    <w:rsid w:val="00861D82"/>
    <w:rsid w:val="00862253"/>
    <w:rsid w:val="008627EF"/>
    <w:rsid w:val="008629F3"/>
    <w:rsid w:val="00862A94"/>
    <w:rsid w:val="00862EC5"/>
    <w:rsid w:val="00862FED"/>
    <w:rsid w:val="00863057"/>
    <w:rsid w:val="00863802"/>
    <w:rsid w:val="00863AB0"/>
    <w:rsid w:val="00863CAD"/>
    <w:rsid w:val="00863ED4"/>
    <w:rsid w:val="0086456A"/>
    <w:rsid w:val="008645B6"/>
    <w:rsid w:val="00864618"/>
    <w:rsid w:val="008656E8"/>
    <w:rsid w:val="0086571B"/>
    <w:rsid w:val="008657F3"/>
    <w:rsid w:val="00865CB9"/>
    <w:rsid w:val="00865D33"/>
    <w:rsid w:val="00865D59"/>
    <w:rsid w:val="00866186"/>
    <w:rsid w:val="008664EC"/>
    <w:rsid w:val="008668F6"/>
    <w:rsid w:val="00866E89"/>
    <w:rsid w:val="0086721D"/>
    <w:rsid w:val="00867A6D"/>
    <w:rsid w:val="00870345"/>
    <w:rsid w:val="0087074B"/>
    <w:rsid w:val="00870C22"/>
    <w:rsid w:val="00870C7E"/>
    <w:rsid w:val="008710B2"/>
    <w:rsid w:val="00871537"/>
    <w:rsid w:val="00871ACF"/>
    <w:rsid w:val="00871D09"/>
    <w:rsid w:val="00871D0C"/>
    <w:rsid w:val="00871F5C"/>
    <w:rsid w:val="008721DA"/>
    <w:rsid w:val="0087259A"/>
    <w:rsid w:val="00872A19"/>
    <w:rsid w:val="00872A3D"/>
    <w:rsid w:val="00872C7C"/>
    <w:rsid w:val="008737A5"/>
    <w:rsid w:val="00873836"/>
    <w:rsid w:val="00873D6D"/>
    <w:rsid w:val="00873E0F"/>
    <w:rsid w:val="00873E8E"/>
    <w:rsid w:val="00873F92"/>
    <w:rsid w:val="00874327"/>
    <w:rsid w:val="008743BC"/>
    <w:rsid w:val="00874731"/>
    <w:rsid w:val="0087479F"/>
    <w:rsid w:val="00874C92"/>
    <w:rsid w:val="00874D26"/>
    <w:rsid w:val="00874DE8"/>
    <w:rsid w:val="0087517E"/>
    <w:rsid w:val="008762FF"/>
    <w:rsid w:val="00876822"/>
    <w:rsid w:val="00876A9F"/>
    <w:rsid w:val="008771AD"/>
    <w:rsid w:val="0087747E"/>
    <w:rsid w:val="00877CD0"/>
    <w:rsid w:val="00880696"/>
    <w:rsid w:val="0088084D"/>
    <w:rsid w:val="00880BC8"/>
    <w:rsid w:val="00881157"/>
    <w:rsid w:val="00881512"/>
    <w:rsid w:val="00881B88"/>
    <w:rsid w:val="0088252D"/>
    <w:rsid w:val="00882738"/>
    <w:rsid w:val="008828EF"/>
    <w:rsid w:val="00882A03"/>
    <w:rsid w:val="008833C1"/>
    <w:rsid w:val="00883532"/>
    <w:rsid w:val="00883628"/>
    <w:rsid w:val="0088368C"/>
    <w:rsid w:val="00884651"/>
    <w:rsid w:val="00884DB2"/>
    <w:rsid w:val="00885009"/>
    <w:rsid w:val="00885450"/>
    <w:rsid w:val="00885553"/>
    <w:rsid w:val="00885737"/>
    <w:rsid w:val="00885974"/>
    <w:rsid w:val="00885C06"/>
    <w:rsid w:val="00885CA7"/>
    <w:rsid w:val="00885E54"/>
    <w:rsid w:val="008862DF"/>
    <w:rsid w:val="0088679A"/>
    <w:rsid w:val="00886814"/>
    <w:rsid w:val="00886C58"/>
    <w:rsid w:val="0088761F"/>
    <w:rsid w:val="00887BD0"/>
    <w:rsid w:val="00887C19"/>
    <w:rsid w:val="008902F5"/>
    <w:rsid w:val="008903D4"/>
    <w:rsid w:val="00890650"/>
    <w:rsid w:val="008909B7"/>
    <w:rsid w:val="00890C56"/>
    <w:rsid w:val="00890FA9"/>
    <w:rsid w:val="0089119C"/>
    <w:rsid w:val="008914B5"/>
    <w:rsid w:val="0089189F"/>
    <w:rsid w:val="00891AD0"/>
    <w:rsid w:val="00891F36"/>
    <w:rsid w:val="008920FB"/>
    <w:rsid w:val="00892723"/>
    <w:rsid w:val="008927C7"/>
    <w:rsid w:val="0089296E"/>
    <w:rsid w:val="00892A41"/>
    <w:rsid w:val="00892C71"/>
    <w:rsid w:val="0089369B"/>
    <w:rsid w:val="00893713"/>
    <w:rsid w:val="008937CE"/>
    <w:rsid w:val="00893D5C"/>
    <w:rsid w:val="00893DA3"/>
    <w:rsid w:val="00893DFD"/>
    <w:rsid w:val="00893EF9"/>
    <w:rsid w:val="00894134"/>
    <w:rsid w:val="008943B4"/>
    <w:rsid w:val="00894BAA"/>
    <w:rsid w:val="00894D26"/>
    <w:rsid w:val="00895389"/>
    <w:rsid w:val="00895D38"/>
    <w:rsid w:val="00895FA2"/>
    <w:rsid w:val="00896099"/>
    <w:rsid w:val="008961B7"/>
    <w:rsid w:val="008961E1"/>
    <w:rsid w:val="008962C4"/>
    <w:rsid w:val="0089655A"/>
    <w:rsid w:val="00896669"/>
    <w:rsid w:val="00896807"/>
    <w:rsid w:val="00896F65"/>
    <w:rsid w:val="00897145"/>
    <w:rsid w:val="0089759E"/>
    <w:rsid w:val="008978A1"/>
    <w:rsid w:val="00897A10"/>
    <w:rsid w:val="00897B40"/>
    <w:rsid w:val="00897C0D"/>
    <w:rsid w:val="00897C86"/>
    <w:rsid w:val="00897E12"/>
    <w:rsid w:val="008A0437"/>
    <w:rsid w:val="008A0EC3"/>
    <w:rsid w:val="008A11C5"/>
    <w:rsid w:val="008A14DB"/>
    <w:rsid w:val="008A21D5"/>
    <w:rsid w:val="008A2501"/>
    <w:rsid w:val="008A25E3"/>
    <w:rsid w:val="008A27CC"/>
    <w:rsid w:val="008A2B89"/>
    <w:rsid w:val="008A2F89"/>
    <w:rsid w:val="008A30E2"/>
    <w:rsid w:val="008A3473"/>
    <w:rsid w:val="008A41EF"/>
    <w:rsid w:val="008A4748"/>
    <w:rsid w:val="008A4985"/>
    <w:rsid w:val="008A49F0"/>
    <w:rsid w:val="008A4B90"/>
    <w:rsid w:val="008A5256"/>
    <w:rsid w:val="008A5C86"/>
    <w:rsid w:val="008A5EA2"/>
    <w:rsid w:val="008A633B"/>
    <w:rsid w:val="008A63C6"/>
    <w:rsid w:val="008A68C9"/>
    <w:rsid w:val="008A6B26"/>
    <w:rsid w:val="008A6C80"/>
    <w:rsid w:val="008A6D79"/>
    <w:rsid w:val="008A71DF"/>
    <w:rsid w:val="008A72C5"/>
    <w:rsid w:val="008A72E6"/>
    <w:rsid w:val="008A75D0"/>
    <w:rsid w:val="008A7874"/>
    <w:rsid w:val="008A7BCE"/>
    <w:rsid w:val="008A7E0F"/>
    <w:rsid w:val="008A7E45"/>
    <w:rsid w:val="008B08E2"/>
    <w:rsid w:val="008B0C96"/>
    <w:rsid w:val="008B0EF3"/>
    <w:rsid w:val="008B10ED"/>
    <w:rsid w:val="008B12F5"/>
    <w:rsid w:val="008B1402"/>
    <w:rsid w:val="008B192D"/>
    <w:rsid w:val="008B1BBB"/>
    <w:rsid w:val="008B1C8D"/>
    <w:rsid w:val="008B1E57"/>
    <w:rsid w:val="008B20E5"/>
    <w:rsid w:val="008B21E9"/>
    <w:rsid w:val="008B26CE"/>
    <w:rsid w:val="008B2863"/>
    <w:rsid w:val="008B2D49"/>
    <w:rsid w:val="008B31CA"/>
    <w:rsid w:val="008B3941"/>
    <w:rsid w:val="008B3961"/>
    <w:rsid w:val="008B410C"/>
    <w:rsid w:val="008B41A1"/>
    <w:rsid w:val="008B426B"/>
    <w:rsid w:val="008B450E"/>
    <w:rsid w:val="008B4B92"/>
    <w:rsid w:val="008B4CCC"/>
    <w:rsid w:val="008B5010"/>
    <w:rsid w:val="008B5196"/>
    <w:rsid w:val="008B5210"/>
    <w:rsid w:val="008B55C7"/>
    <w:rsid w:val="008B59E8"/>
    <w:rsid w:val="008B5ACB"/>
    <w:rsid w:val="008B60FC"/>
    <w:rsid w:val="008B6765"/>
    <w:rsid w:val="008B67FB"/>
    <w:rsid w:val="008B67FC"/>
    <w:rsid w:val="008B6888"/>
    <w:rsid w:val="008B6CB6"/>
    <w:rsid w:val="008B6EC0"/>
    <w:rsid w:val="008B744E"/>
    <w:rsid w:val="008B751D"/>
    <w:rsid w:val="008B7669"/>
    <w:rsid w:val="008B769D"/>
    <w:rsid w:val="008B793B"/>
    <w:rsid w:val="008B7C48"/>
    <w:rsid w:val="008B7F49"/>
    <w:rsid w:val="008C0121"/>
    <w:rsid w:val="008C056E"/>
    <w:rsid w:val="008C0A49"/>
    <w:rsid w:val="008C0C3D"/>
    <w:rsid w:val="008C1A53"/>
    <w:rsid w:val="008C1BB7"/>
    <w:rsid w:val="008C1EED"/>
    <w:rsid w:val="008C1FE0"/>
    <w:rsid w:val="008C2225"/>
    <w:rsid w:val="008C294B"/>
    <w:rsid w:val="008C2AE9"/>
    <w:rsid w:val="008C2BC6"/>
    <w:rsid w:val="008C3431"/>
    <w:rsid w:val="008C3892"/>
    <w:rsid w:val="008C3C05"/>
    <w:rsid w:val="008C4927"/>
    <w:rsid w:val="008C4928"/>
    <w:rsid w:val="008C4E94"/>
    <w:rsid w:val="008C5146"/>
    <w:rsid w:val="008C5543"/>
    <w:rsid w:val="008C586C"/>
    <w:rsid w:val="008C5B54"/>
    <w:rsid w:val="008C5D8E"/>
    <w:rsid w:val="008C6103"/>
    <w:rsid w:val="008C6414"/>
    <w:rsid w:val="008C6927"/>
    <w:rsid w:val="008C6949"/>
    <w:rsid w:val="008C6EAF"/>
    <w:rsid w:val="008C710F"/>
    <w:rsid w:val="008C74AB"/>
    <w:rsid w:val="008C7DB1"/>
    <w:rsid w:val="008D046B"/>
    <w:rsid w:val="008D0EC6"/>
    <w:rsid w:val="008D1157"/>
    <w:rsid w:val="008D1265"/>
    <w:rsid w:val="008D13F5"/>
    <w:rsid w:val="008D15BE"/>
    <w:rsid w:val="008D1A69"/>
    <w:rsid w:val="008D1C18"/>
    <w:rsid w:val="008D1FC9"/>
    <w:rsid w:val="008D21E0"/>
    <w:rsid w:val="008D21FF"/>
    <w:rsid w:val="008D2A0D"/>
    <w:rsid w:val="008D2A95"/>
    <w:rsid w:val="008D2E8E"/>
    <w:rsid w:val="008D3224"/>
    <w:rsid w:val="008D33B3"/>
    <w:rsid w:val="008D3477"/>
    <w:rsid w:val="008D38AC"/>
    <w:rsid w:val="008D3AF6"/>
    <w:rsid w:val="008D3FA1"/>
    <w:rsid w:val="008D4062"/>
    <w:rsid w:val="008D43AD"/>
    <w:rsid w:val="008D4432"/>
    <w:rsid w:val="008D4727"/>
    <w:rsid w:val="008D4768"/>
    <w:rsid w:val="008D4C94"/>
    <w:rsid w:val="008D5095"/>
    <w:rsid w:val="008D54E7"/>
    <w:rsid w:val="008D6267"/>
    <w:rsid w:val="008D65CF"/>
    <w:rsid w:val="008D68B9"/>
    <w:rsid w:val="008D6B07"/>
    <w:rsid w:val="008D6D8C"/>
    <w:rsid w:val="008D7B84"/>
    <w:rsid w:val="008E0137"/>
    <w:rsid w:val="008E075C"/>
    <w:rsid w:val="008E07BC"/>
    <w:rsid w:val="008E0960"/>
    <w:rsid w:val="008E0B0A"/>
    <w:rsid w:val="008E11CA"/>
    <w:rsid w:val="008E1471"/>
    <w:rsid w:val="008E1700"/>
    <w:rsid w:val="008E1764"/>
    <w:rsid w:val="008E1940"/>
    <w:rsid w:val="008E1C42"/>
    <w:rsid w:val="008E20A5"/>
    <w:rsid w:val="008E2248"/>
    <w:rsid w:val="008E2445"/>
    <w:rsid w:val="008E25ED"/>
    <w:rsid w:val="008E2A39"/>
    <w:rsid w:val="008E2FC3"/>
    <w:rsid w:val="008E2FF2"/>
    <w:rsid w:val="008E3174"/>
    <w:rsid w:val="008E3511"/>
    <w:rsid w:val="008E3759"/>
    <w:rsid w:val="008E3B2C"/>
    <w:rsid w:val="008E3EC0"/>
    <w:rsid w:val="008E449B"/>
    <w:rsid w:val="008E50F6"/>
    <w:rsid w:val="008E5415"/>
    <w:rsid w:val="008E5A1F"/>
    <w:rsid w:val="008E5C00"/>
    <w:rsid w:val="008E5F39"/>
    <w:rsid w:val="008E6171"/>
    <w:rsid w:val="008E69E2"/>
    <w:rsid w:val="008E6A8E"/>
    <w:rsid w:val="008E6E7A"/>
    <w:rsid w:val="008E6E95"/>
    <w:rsid w:val="008E6F74"/>
    <w:rsid w:val="008E7255"/>
    <w:rsid w:val="008E75D4"/>
    <w:rsid w:val="008E7E47"/>
    <w:rsid w:val="008F019E"/>
    <w:rsid w:val="008F02C2"/>
    <w:rsid w:val="008F0CBE"/>
    <w:rsid w:val="008F12CF"/>
    <w:rsid w:val="008F1535"/>
    <w:rsid w:val="008F1612"/>
    <w:rsid w:val="008F18E7"/>
    <w:rsid w:val="008F1912"/>
    <w:rsid w:val="008F19CD"/>
    <w:rsid w:val="008F1E69"/>
    <w:rsid w:val="008F1F46"/>
    <w:rsid w:val="008F1F8A"/>
    <w:rsid w:val="008F1FF5"/>
    <w:rsid w:val="008F22D6"/>
    <w:rsid w:val="008F2394"/>
    <w:rsid w:val="008F2478"/>
    <w:rsid w:val="008F25BE"/>
    <w:rsid w:val="008F3479"/>
    <w:rsid w:val="008F3526"/>
    <w:rsid w:val="008F3E0A"/>
    <w:rsid w:val="008F425A"/>
    <w:rsid w:val="008F45C9"/>
    <w:rsid w:val="008F4711"/>
    <w:rsid w:val="008F4B6D"/>
    <w:rsid w:val="008F4C7F"/>
    <w:rsid w:val="008F4EFD"/>
    <w:rsid w:val="008F51B9"/>
    <w:rsid w:val="008F5B40"/>
    <w:rsid w:val="008F5E8B"/>
    <w:rsid w:val="008F5FB3"/>
    <w:rsid w:val="008F66DC"/>
    <w:rsid w:val="008F696E"/>
    <w:rsid w:val="008F69CB"/>
    <w:rsid w:val="008F707B"/>
    <w:rsid w:val="008F720D"/>
    <w:rsid w:val="008F7553"/>
    <w:rsid w:val="008F7FA4"/>
    <w:rsid w:val="009006E0"/>
    <w:rsid w:val="00900920"/>
    <w:rsid w:val="00900A4B"/>
    <w:rsid w:val="00900AF1"/>
    <w:rsid w:val="009016E2"/>
    <w:rsid w:val="00901A4C"/>
    <w:rsid w:val="00901E07"/>
    <w:rsid w:val="009023CC"/>
    <w:rsid w:val="00902609"/>
    <w:rsid w:val="0090270B"/>
    <w:rsid w:val="00902C7F"/>
    <w:rsid w:val="00902D39"/>
    <w:rsid w:val="00902EDB"/>
    <w:rsid w:val="00902F13"/>
    <w:rsid w:val="00902F2B"/>
    <w:rsid w:val="0090300E"/>
    <w:rsid w:val="009032C1"/>
    <w:rsid w:val="00903DB9"/>
    <w:rsid w:val="00903DD0"/>
    <w:rsid w:val="009041DC"/>
    <w:rsid w:val="009042DB"/>
    <w:rsid w:val="00904343"/>
    <w:rsid w:val="00904BD6"/>
    <w:rsid w:val="00904F36"/>
    <w:rsid w:val="00905478"/>
    <w:rsid w:val="0090550F"/>
    <w:rsid w:val="00905C12"/>
    <w:rsid w:val="00905E77"/>
    <w:rsid w:val="0090610F"/>
    <w:rsid w:val="00906DAC"/>
    <w:rsid w:val="00906DB0"/>
    <w:rsid w:val="00906E1D"/>
    <w:rsid w:val="00906E40"/>
    <w:rsid w:val="00907063"/>
    <w:rsid w:val="009072E5"/>
    <w:rsid w:val="009072F7"/>
    <w:rsid w:val="009074C8"/>
    <w:rsid w:val="009076E8"/>
    <w:rsid w:val="00907BE8"/>
    <w:rsid w:val="00907F68"/>
    <w:rsid w:val="00910381"/>
    <w:rsid w:val="009105A9"/>
    <w:rsid w:val="0091063B"/>
    <w:rsid w:val="00910C0B"/>
    <w:rsid w:val="00910D7B"/>
    <w:rsid w:val="009111EC"/>
    <w:rsid w:val="00911559"/>
    <w:rsid w:val="009115E7"/>
    <w:rsid w:val="00911823"/>
    <w:rsid w:val="009119A7"/>
    <w:rsid w:val="00911AD8"/>
    <w:rsid w:val="00911C5A"/>
    <w:rsid w:val="00911DA9"/>
    <w:rsid w:val="0091217C"/>
    <w:rsid w:val="009121A0"/>
    <w:rsid w:val="00912B46"/>
    <w:rsid w:val="00912FB7"/>
    <w:rsid w:val="0091348F"/>
    <w:rsid w:val="009137EA"/>
    <w:rsid w:val="00913D8D"/>
    <w:rsid w:val="0091441A"/>
    <w:rsid w:val="009147F9"/>
    <w:rsid w:val="009148CF"/>
    <w:rsid w:val="00914ADF"/>
    <w:rsid w:val="00914ECD"/>
    <w:rsid w:val="00915037"/>
    <w:rsid w:val="009154A4"/>
    <w:rsid w:val="009155FB"/>
    <w:rsid w:val="0091583A"/>
    <w:rsid w:val="009158F7"/>
    <w:rsid w:val="00915FF9"/>
    <w:rsid w:val="00916621"/>
    <w:rsid w:val="00916739"/>
    <w:rsid w:val="00916903"/>
    <w:rsid w:val="009169CB"/>
    <w:rsid w:val="00916E0F"/>
    <w:rsid w:val="00916EB5"/>
    <w:rsid w:val="009177D4"/>
    <w:rsid w:val="009179E9"/>
    <w:rsid w:val="0092041F"/>
    <w:rsid w:val="009206C5"/>
    <w:rsid w:val="00920889"/>
    <w:rsid w:val="00920930"/>
    <w:rsid w:val="009209D4"/>
    <w:rsid w:val="00920A58"/>
    <w:rsid w:val="00920A8C"/>
    <w:rsid w:val="00920AB3"/>
    <w:rsid w:val="00920C3E"/>
    <w:rsid w:val="00921832"/>
    <w:rsid w:val="009219E0"/>
    <w:rsid w:val="00921AB4"/>
    <w:rsid w:val="00921AE1"/>
    <w:rsid w:val="00921F39"/>
    <w:rsid w:val="00921F55"/>
    <w:rsid w:val="00922964"/>
    <w:rsid w:val="00922D48"/>
    <w:rsid w:val="00922FC4"/>
    <w:rsid w:val="009238E7"/>
    <w:rsid w:val="00924764"/>
    <w:rsid w:val="00924C64"/>
    <w:rsid w:val="00925367"/>
    <w:rsid w:val="00925A19"/>
    <w:rsid w:val="00925E9B"/>
    <w:rsid w:val="00926755"/>
    <w:rsid w:val="00926943"/>
    <w:rsid w:val="00926AA0"/>
    <w:rsid w:val="00926BAE"/>
    <w:rsid w:val="00926D4F"/>
    <w:rsid w:val="00927033"/>
    <w:rsid w:val="009271A8"/>
    <w:rsid w:val="00927354"/>
    <w:rsid w:val="009275F3"/>
    <w:rsid w:val="00927841"/>
    <w:rsid w:val="0092784A"/>
    <w:rsid w:val="00927D83"/>
    <w:rsid w:val="00927ED8"/>
    <w:rsid w:val="0093001B"/>
    <w:rsid w:val="00930569"/>
    <w:rsid w:val="00930CBF"/>
    <w:rsid w:val="00930F4D"/>
    <w:rsid w:val="0093120D"/>
    <w:rsid w:val="009316D4"/>
    <w:rsid w:val="00931D6C"/>
    <w:rsid w:val="00931E9D"/>
    <w:rsid w:val="00932942"/>
    <w:rsid w:val="00932AC8"/>
    <w:rsid w:val="00932C5D"/>
    <w:rsid w:val="0093313B"/>
    <w:rsid w:val="00933700"/>
    <w:rsid w:val="00933810"/>
    <w:rsid w:val="00933DAD"/>
    <w:rsid w:val="00933EE9"/>
    <w:rsid w:val="00933FCE"/>
    <w:rsid w:val="00934070"/>
    <w:rsid w:val="009348E3"/>
    <w:rsid w:val="00934959"/>
    <w:rsid w:val="009349BE"/>
    <w:rsid w:val="00934A2C"/>
    <w:rsid w:val="00934B4C"/>
    <w:rsid w:val="00934CFF"/>
    <w:rsid w:val="00934DFB"/>
    <w:rsid w:val="00935013"/>
    <w:rsid w:val="0093501B"/>
    <w:rsid w:val="009355D3"/>
    <w:rsid w:val="00935A2B"/>
    <w:rsid w:val="00935CDE"/>
    <w:rsid w:val="009366E0"/>
    <w:rsid w:val="0093685A"/>
    <w:rsid w:val="00936B61"/>
    <w:rsid w:val="00937BCD"/>
    <w:rsid w:val="00940481"/>
    <w:rsid w:val="00940AFA"/>
    <w:rsid w:val="00940DF6"/>
    <w:rsid w:val="009411A4"/>
    <w:rsid w:val="0094120E"/>
    <w:rsid w:val="009413D3"/>
    <w:rsid w:val="00941485"/>
    <w:rsid w:val="00941659"/>
    <w:rsid w:val="00941EBA"/>
    <w:rsid w:val="009424DA"/>
    <w:rsid w:val="0094275B"/>
    <w:rsid w:val="009429BC"/>
    <w:rsid w:val="00942AFA"/>
    <w:rsid w:val="00942C1C"/>
    <w:rsid w:val="00942EC2"/>
    <w:rsid w:val="00943552"/>
    <w:rsid w:val="0094444C"/>
    <w:rsid w:val="0094464C"/>
    <w:rsid w:val="00944918"/>
    <w:rsid w:val="00944C59"/>
    <w:rsid w:val="00944F05"/>
    <w:rsid w:val="0094547C"/>
    <w:rsid w:val="009459EF"/>
    <w:rsid w:val="00945A76"/>
    <w:rsid w:val="00945C70"/>
    <w:rsid w:val="00945C77"/>
    <w:rsid w:val="00945DD3"/>
    <w:rsid w:val="009462B9"/>
    <w:rsid w:val="009463B5"/>
    <w:rsid w:val="0094696E"/>
    <w:rsid w:val="00946B9A"/>
    <w:rsid w:val="00946EFD"/>
    <w:rsid w:val="009470BC"/>
    <w:rsid w:val="00947E15"/>
    <w:rsid w:val="009500AC"/>
    <w:rsid w:val="009500D7"/>
    <w:rsid w:val="009502A2"/>
    <w:rsid w:val="009503D9"/>
    <w:rsid w:val="009507D3"/>
    <w:rsid w:val="0095080C"/>
    <w:rsid w:val="009508AA"/>
    <w:rsid w:val="00950B7F"/>
    <w:rsid w:val="00950E0E"/>
    <w:rsid w:val="00950EFE"/>
    <w:rsid w:val="00951933"/>
    <w:rsid w:val="00951AE2"/>
    <w:rsid w:val="00951E65"/>
    <w:rsid w:val="00952062"/>
    <w:rsid w:val="009520EF"/>
    <w:rsid w:val="00952260"/>
    <w:rsid w:val="0095229E"/>
    <w:rsid w:val="0095245A"/>
    <w:rsid w:val="00952502"/>
    <w:rsid w:val="0095257D"/>
    <w:rsid w:val="009529DA"/>
    <w:rsid w:val="00952AE7"/>
    <w:rsid w:val="00952EDD"/>
    <w:rsid w:val="00952FD1"/>
    <w:rsid w:val="00953A76"/>
    <w:rsid w:val="0095411D"/>
    <w:rsid w:val="009546E1"/>
    <w:rsid w:val="00954991"/>
    <w:rsid w:val="00954C30"/>
    <w:rsid w:val="00954DFF"/>
    <w:rsid w:val="009552C9"/>
    <w:rsid w:val="009556DC"/>
    <w:rsid w:val="00955814"/>
    <w:rsid w:val="00955960"/>
    <w:rsid w:val="00955AA1"/>
    <w:rsid w:val="009567A7"/>
    <w:rsid w:val="00956842"/>
    <w:rsid w:val="0095700E"/>
    <w:rsid w:val="0095713A"/>
    <w:rsid w:val="00957AEE"/>
    <w:rsid w:val="00957B4A"/>
    <w:rsid w:val="00957E2C"/>
    <w:rsid w:val="00957F02"/>
    <w:rsid w:val="00960714"/>
    <w:rsid w:val="00960AF4"/>
    <w:rsid w:val="00960E4F"/>
    <w:rsid w:val="009610C2"/>
    <w:rsid w:val="00961148"/>
    <w:rsid w:val="00961AAB"/>
    <w:rsid w:val="00961AE8"/>
    <w:rsid w:val="00961DE8"/>
    <w:rsid w:val="0096203E"/>
    <w:rsid w:val="00962A16"/>
    <w:rsid w:val="009633F4"/>
    <w:rsid w:val="0096395A"/>
    <w:rsid w:val="00964BBE"/>
    <w:rsid w:val="00964E61"/>
    <w:rsid w:val="00964FF0"/>
    <w:rsid w:val="00965364"/>
    <w:rsid w:val="00965692"/>
    <w:rsid w:val="00965FF1"/>
    <w:rsid w:val="009661AF"/>
    <w:rsid w:val="0096646F"/>
    <w:rsid w:val="00966665"/>
    <w:rsid w:val="009666D9"/>
    <w:rsid w:val="00966BE2"/>
    <w:rsid w:val="00967024"/>
    <w:rsid w:val="00967045"/>
    <w:rsid w:val="0096706E"/>
    <w:rsid w:val="009672CB"/>
    <w:rsid w:val="009673BF"/>
    <w:rsid w:val="00967AF8"/>
    <w:rsid w:val="00967DAD"/>
    <w:rsid w:val="00967EF5"/>
    <w:rsid w:val="00970B4C"/>
    <w:rsid w:val="00970B97"/>
    <w:rsid w:val="00971249"/>
    <w:rsid w:val="009712C6"/>
    <w:rsid w:val="00971902"/>
    <w:rsid w:val="009719FA"/>
    <w:rsid w:val="00971ADF"/>
    <w:rsid w:val="00972061"/>
    <w:rsid w:val="00972540"/>
    <w:rsid w:val="00972CBA"/>
    <w:rsid w:val="00972DE0"/>
    <w:rsid w:val="00972E9F"/>
    <w:rsid w:val="00973118"/>
    <w:rsid w:val="009736A2"/>
    <w:rsid w:val="00973E7C"/>
    <w:rsid w:val="009743BC"/>
    <w:rsid w:val="00974482"/>
    <w:rsid w:val="00974685"/>
    <w:rsid w:val="00974C38"/>
    <w:rsid w:val="00974EC9"/>
    <w:rsid w:val="0097544B"/>
    <w:rsid w:val="00975A4E"/>
    <w:rsid w:val="00975C4E"/>
    <w:rsid w:val="00975D3B"/>
    <w:rsid w:val="00975E4C"/>
    <w:rsid w:val="00975F13"/>
    <w:rsid w:val="00976577"/>
    <w:rsid w:val="00976633"/>
    <w:rsid w:val="00976708"/>
    <w:rsid w:val="00976CBA"/>
    <w:rsid w:val="00976CCE"/>
    <w:rsid w:val="009772CA"/>
    <w:rsid w:val="0097742E"/>
    <w:rsid w:val="00977594"/>
    <w:rsid w:val="009776FB"/>
    <w:rsid w:val="00977AE2"/>
    <w:rsid w:val="00977B1C"/>
    <w:rsid w:val="00977F70"/>
    <w:rsid w:val="009805DC"/>
    <w:rsid w:val="00980B7F"/>
    <w:rsid w:val="00980E04"/>
    <w:rsid w:val="00980EDD"/>
    <w:rsid w:val="00981174"/>
    <w:rsid w:val="00981A32"/>
    <w:rsid w:val="00981E2F"/>
    <w:rsid w:val="00981FBA"/>
    <w:rsid w:val="009821A0"/>
    <w:rsid w:val="0098224A"/>
    <w:rsid w:val="0098225D"/>
    <w:rsid w:val="009827F4"/>
    <w:rsid w:val="00982A48"/>
    <w:rsid w:val="00982BBB"/>
    <w:rsid w:val="00982C0F"/>
    <w:rsid w:val="00982DA4"/>
    <w:rsid w:val="0098338E"/>
    <w:rsid w:val="00983EFD"/>
    <w:rsid w:val="00984198"/>
    <w:rsid w:val="00984E1B"/>
    <w:rsid w:val="00985199"/>
    <w:rsid w:val="009851CF"/>
    <w:rsid w:val="009853D7"/>
    <w:rsid w:val="00985B24"/>
    <w:rsid w:val="00985C1C"/>
    <w:rsid w:val="00985D12"/>
    <w:rsid w:val="00986095"/>
    <w:rsid w:val="00986489"/>
    <w:rsid w:val="009865B3"/>
    <w:rsid w:val="009867A2"/>
    <w:rsid w:val="00986E88"/>
    <w:rsid w:val="00987465"/>
    <w:rsid w:val="00987846"/>
    <w:rsid w:val="00987D95"/>
    <w:rsid w:val="00987F72"/>
    <w:rsid w:val="009901A9"/>
    <w:rsid w:val="0099057A"/>
    <w:rsid w:val="009907F7"/>
    <w:rsid w:val="00990A34"/>
    <w:rsid w:val="00990CE5"/>
    <w:rsid w:val="00991017"/>
    <w:rsid w:val="0099106A"/>
    <w:rsid w:val="009910E7"/>
    <w:rsid w:val="00991261"/>
    <w:rsid w:val="00991613"/>
    <w:rsid w:val="00991BFF"/>
    <w:rsid w:val="00991CC6"/>
    <w:rsid w:val="00991EC9"/>
    <w:rsid w:val="00992087"/>
    <w:rsid w:val="009922A2"/>
    <w:rsid w:val="009923C4"/>
    <w:rsid w:val="00992497"/>
    <w:rsid w:val="009927B2"/>
    <w:rsid w:val="00992DBC"/>
    <w:rsid w:val="00992F83"/>
    <w:rsid w:val="0099354C"/>
    <w:rsid w:val="00993574"/>
    <w:rsid w:val="009937D9"/>
    <w:rsid w:val="00993864"/>
    <w:rsid w:val="00993A51"/>
    <w:rsid w:val="0099465A"/>
    <w:rsid w:val="00995022"/>
    <w:rsid w:val="009954A2"/>
    <w:rsid w:val="009957F8"/>
    <w:rsid w:val="00995985"/>
    <w:rsid w:val="009959A1"/>
    <w:rsid w:val="009959C9"/>
    <w:rsid w:val="00995B97"/>
    <w:rsid w:val="00995EDC"/>
    <w:rsid w:val="0099633B"/>
    <w:rsid w:val="00996486"/>
    <w:rsid w:val="00997BC5"/>
    <w:rsid w:val="00997F87"/>
    <w:rsid w:val="00997FDB"/>
    <w:rsid w:val="009A0323"/>
    <w:rsid w:val="009A03A9"/>
    <w:rsid w:val="009A092B"/>
    <w:rsid w:val="009A0E6B"/>
    <w:rsid w:val="009A0FE2"/>
    <w:rsid w:val="009A17B9"/>
    <w:rsid w:val="009A19DA"/>
    <w:rsid w:val="009A1ABF"/>
    <w:rsid w:val="009A1B4C"/>
    <w:rsid w:val="009A1C21"/>
    <w:rsid w:val="009A1E25"/>
    <w:rsid w:val="009A22C5"/>
    <w:rsid w:val="009A2539"/>
    <w:rsid w:val="009A25F6"/>
    <w:rsid w:val="009A2F27"/>
    <w:rsid w:val="009A30F6"/>
    <w:rsid w:val="009A328C"/>
    <w:rsid w:val="009A3DB8"/>
    <w:rsid w:val="009A4040"/>
    <w:rsid w:val="009A4AD3"/>
    <w:rsid w:val="009A4AE5"/>
    <w:rsid w:val="009A4B37"/>
    <w:rsid w:val="009A4D7E"/>
    <w:rsid w:val="009A4EC8"/>
    <w:rsid w:val="009A4F41"/>
    <w:rsid w:val="009A5295"/>
    <w:rsid w:val="009A5470"/>
    <w:rsid w:val="009A5646"/>
    <w:rsid w:val="009A56F1"/>
    <w:rsid w:val="009A585B"/>
    <w:rsid w:val="009A607F"/>
    <w:rsid w:val="009A6186"/>
    <w:rsid w:val="009A640E"/>
    <w:rsid w:val="009A6866"/>
    <w:rsid w:val="009A69A0"/>
    <w:rsid w:val="009A6DA6"/>
    <w:rsid w:val="009A7220"/>
    <w:rsid w:val="009A738A"/>
    <w:rsid w:val="009A7A66"/>
    <w:rsid w:val="009A7DF4"/>
    <w:rsid w:val="009B01B2"/>
    <w:rsid w:val="009B02F7"/>
    <w:rsid w:val="009B046F"/>
    <w:rsid w:val="009B0CD6"/>
    <w:rsid w:val="009B120B"/>
    <w:rsid w:val="009B13D5"/>
    <w:rsid w:val="009B1688"/>
    <w:rsid w:val="009B2438"/>
    <w:rsid w:val="009B2454"/>
    <w:rsid w:val="009B2623"/>
    <w:rsid w:val="009B27BC"/>
    <w:rsid w:val="009B2830"/>
    <w:rsid w:val="009B3386"/>
    <w:rsid w:val="009B342D"/>
    <w:rsid w:val="009B34FA"/>
    <w:rsid w:val="009B3595"/>
    <w:rsid w:val="009B381A"/>
    <w:rsid w:val="009B381B"/>
    <w:rsid w:val="009B3B35"/>
    <w:rsid w:val="009B4027"/>
    <w:rsid w:val="009B4685"/>
    <w:rsid w:val="009B4994"/>
    <w:rsid w:val="009B4CA0"/>
    <w:rsid w:val="009B50A0"/>
    <w:rsid w:val="009B50A1"/>
    <w:rsid w:val="009B52CE"/>
    <w:rsid w:val="009B53F0"/>
    <w:rsid w:val="009B5EF1"/>
    <w:rsid w:val="009B6281"/>
    <w:rsid w:val="009B62CA"/>
    <w:rsid w:val="009B6461"/>
    <w:rsid w:val="009B64BA"/>
    <w:rsid w:val="009B6585"/>
    <w:rsid w:val="009B6919"/>
    <w:rsid w:val="009B69E8"/>
    <w:rsid w:val="009B6A4B"/>
    <w:rsid w:val="009B7119"/>
    <w:rsid w:val="009B7333"/>
    <w:rsid w:val="009B7B3D"/>
    <w:rsid w:val="009B7C38"/>
    <w:rsid w:val="009B7C50"/>
    <w:rsid w:val="009B7D05"/>
    <w:rsid w:val="009C04E8"/>
    <w:rsid w:val="009C0618"/>
    <w:rsid w:val="009C0B42"/>
    <w:rsid w:val="009C0C08"/>
    <w:rsid w:val="009C0C46"/>
    <w:rsid w:val="009C121B"/>
    <w:rsid w:val="009C1664"/>
    <w:rsid w:val="009C176D"/>
    <w:rsid w:val="009C1890"/>
    <w:rsid w:val="009C1C1B"/>
    <w:rsid w:val="009C23B6"/>
    <w:rsid w:val="009C244A"/>
    <w:rsid w:val="009C2D00"/>
    <w:rsid w:val="009C365E"/>
    <w:rsid w:val="009C3942"/>
    <w:rsid w:val="009C3BA8"/>
    <w:rsid w:val="009C3C4B"/>
    <w:rsid w:val="009C3CC1"/>
    <w:rsid w:val="009C3D85"/>
    <w:rsid w:val="009C44EC"/>
    <w:rsid w:val="009C45A4"/>
    <w:rsid w:val="009C475A"/>
    <w:rsid w:val="009C48CD"/>
    <w:rsid w:val="009C4C5F"/>
    <w:rsid w:val="009C545F"/>
    <w:rsid w:val="009C54CA"/>
    <w:rsid w:val="009C600C"/>
    <w:rsid w:val="009C6489"/>
    <w:rsid w:val="009C6760"/>
    <w:rsid w:val="009C6A0D"/>
    <w:rsid w:val="009C6D3D"/>
    <w:rsid w:val="009C6F5F"/>
    <w:rsid w:val="009C74A3"/>
    <w:rsid w:val="009C777D"/>
    <w:rsid w:val="009C7839"/>
    <w:rsid w:val="009C7AEB"/>
    <w:rsid w:val="009C7BAA"/>
    <w:rsid w:val="009C7D64"/>
    <w:rsid w:val="009C7EA2"/>
    <w:rsid w:val="009C7F63"/>
    <w:rsid w:val="009D084E"/>
    <w:rsid w:val="009D1387"/>
    <w:rsid w:val="009D1822"/>
    <w:rsid w:val="009D1A08"/>
    <w:rsid w:val="009D1FF9"/>
    <w:rsid w:val="009D21A7"/>
    <w:rsid w:val="009D230B"/>
    <w:rsid w:val="009D2ECA"/>
    <w:rsid w:val="009D33B2"/>
    <w:rsid w:val="009D383D"/>
    <w:rsid w:val="009D38F5"/>
    <w:rsid w:val="009D3A41"/>
    <w:rsid w:val="009D3EF3"/>
    <w:rsid w:val="009D40A8"/>
    <w:rsid w:val="009D42E6"/>
    <w:rsid w:val="009D4614"/>
    <w:rsid w:val="009D5714"/>
    <w:rsid w:val="009D5933"/>
    <w:rsid w:val="009D595A"/>
    <w:rsid w:val="009D5F93"/>
    <w:rsid w:val="009D6B77"/>
    <w:rsid w:val="009D6E78"/>
    <w:rsid w:val="009D72FE"/>
    <w:rsid w:val="009D74D7"/>
    <w:rsid w:val="009D7611"/>
    <w:rsid w:val="009E0B61"/>
    <w:rsid w:val="009E0B84"/>
    <w:rsid w:val="009E12CB"/>
    <w:rsid w:val="009E13FC"/>
    <w:rsid w:val="009E1BAF"/>
    <w:rsid w:val="009E21ED"/>
    <w:rsid w:val="009E239E"/>
    <w:rsid w:val="009E29E2"/>
    <w:rsid w:val="009E3012"/>
    <w:rsid w:val="009E45CB"/>
    <w:rsid w:val="009E48AB"/>
    <w:rsid w:val="009E4975"/>
    <w:rsid w:val="009E4E45"/>
    <w:rsid w:val="009E4E91"/>
    <w:rsid w:val="009E50CA"/>
    <w:rsid w:val="009E53DE"/>
    <w:rsid w:val="009E5525"/>
    <w:rsid w:val="009E5577"/>
    <w:rsid w:val="009E55C9"/>
    <w:rsid w:val="009E58B4"/>
    <w:rsid w:val="009E5A46"/>
    <w:rsid w:val="009E5B14"/>
    <w:rsid w:val="009E5DD1"/>
    <w:rsid w:val="009E5FE1"/>
    <w:rsid w:val="009E62FB"/>
    <w:rsid w:val="009E6362"/>
    <w:rsid w:val="009E63A1"/>
    <w:rsid w:val="009E6937"/>
    <w:rsid w:val="009E695C"/>
    <w:rsid w:val="009E6C3E"/>
    <w:rsid w:val="009E6CC1"/>
    <w:rsid w:val="009E79F2"/>
    <w:rsid w:val="009E7C0B"/>
    <w:rsid w:val="009E7E3B"/>
    <w:rsid w:val="009F0505"/>
    <w:rsid w:val="009F0DD7"/>
    <w:rsid w:val="009F0ED2"/>
    <w:rsid w:val="009F0F1C"/>
    <w:rsid w:val="009F0F41"/>
    <w:rsid w:val="009F1026"/>
    <w:rsid w:val="009F1235"/>
    <w:rsid w:val="009F156C"/>
    <w:rsid w:val="009F19B5"/>
    <w:rsid w:val="009F1D4D"/>
    <w:rsid w:val="009F20B4"/>
    <w:rsid w:val="009F2AF7"/>
    <w:rsid w:val="009F2C05"/>
    <w:rsid w:val="009F2EF7"/>
    <w:rsid w:val="009F32C6"/>
    <w:rsid w:val="009F33BF"/>
    <w:rsid w:val="009F3CAF"/>
    <w:rsid w:val="009F40AE"/>
    <w:rsid w:val="009F4735"/>
    <w:rsid w:val="009F4EFC"/>
    <w:rsid w:val="009F50F4"/>
    <w:rsid w:val="009F51B6"/>
    <w:rsid w:val="009F5402"/>
    <w:rsid w:val="009F54CB"/>
    <w:rsid w:val="009F6313"/>
    <w:rsid w:val="009F6409"/>
    <w:rsid w:val="009F6745"/>
    <w:rsid w:val="009F6C1A"/>
    <w:rsid w:val="009F6CD8"/>
    <w:rsid w:val="009F72BB"/>
    <w:rsid w:val="009F73C6"/>
    <w:rsid w:val="009F7549"/>
    <w:rsid w:val="009F7C21"/>
    <w:rsid w:val="00A00055"/>
    <w:rsid w:val="00A00732"/>
    <w:rsid w:val="00A00BFD"/>
    <w:rsid w:val="00A00F81"/>
    <w:rsid w:val="00A0131C"/>
    <w:rsid w:val="00A01C60"/>
    <w:rsid w:val="00A01D16"/>
    <w:rsid w:val="00A01E78"/>
    <w:rsid w:val="00A025AC"/>
    <w:rsid w:val="00A027FA"/>
    <w:rsid w:val="00A03051"/>
    <w:rsid w:val="00A03143"/>
    <w:rsid w:val="00A0334E"/>
    <w:rsid w:val="00A033C9"/>
    <w:rsid w:val="00A033CF"/>
    <w:rsid w:val="00A033DA"/>
    <w:rsid w:val="00A0388F"/>
    <w:rsid w:val="00A03B41"/>
    <w:rsid w:val="00A04AF7"/>
    <w:rsid w:val="00A052AC"/>
    <w:rsid w:val="00A05477"/>
    <w:rsid w:val="00A05AC1"/>
    <w:rsid w:val="00A05DBE"/>
    <w:rsid w:val="00A0623D"/>
    <w:rsid w:val="00A06B30"/>
    <w:rsid w:val="00A06E28"/>
    <w:rsid w:val="00A06F16"/>
    <w:rsid w:val="00A070F3"/>
    <w:rsid w:val="00A072D4"/>
    <w:rsid w:val="00A07646"/>
    <w:rsid w:val="00A07761"/>
    <w:rsid w:val="00A07AF5"/>
    <w:rsid w:val="00A07C4A"/>
    <w:rsid w:val="00A07E5F"/>
    <w:rsid w:val="00A07FB2"/>
    <w:rsid w:val="00A07FF1"/>
    <w:rsid w:val="00A104DF"/>
    <w:rsid w:val="00A1073E"/>
    <w:rsid w:val="00A10A00"/>
    <w:rsid w:val="00A10BE2"/>
    <w:rsid w:val="00A10E6B"/>
    <w:rsid w:val="00A1140C"/>
    <w:rsid w:val="00A1161A"/>
    <w:rsid w:val="00A1170C"/>
    <w:rsid w:val="00A11ADA"/>
    <w:rsid w:val="00A11AE1"/>
    <w:rsid w:val="00A11E23"/>
    <w:rsid w:val="00A11F33"/>
    <w:rsid w:val="00A12867"/>
    <w:rsid w:val="00A129F4"/>
    <w:rsid w:val="00A12F23"/>
    <w:rsid w:val="00A13149"/>
    <w:rsid w:val="00A1346B"/>
    <w:rsid w:val="00A13596"/>
    <w:rsid w:val="00A13654"/>
    <w:rsid w:val="00A13962"/>
    <w:rsid w:val="00A13976"/>
    <w:rsid w:val="00A139B1"/>
    <w:rsid w:val="00A13D36"/>
    <w:rsid w:val="00A1427C"/>
    <w:rsid w:val="00A14422"/>
    <w:rsid w:val="00A15531"/>
    <w:rsid w:val="00A15BCA"/>
    <w:rsid w:val="00A160DA"/>
    <w:rsid w:val="00A16B1B"/>
    <w:rsid w:val="00A16D37"/>
    <w:rsid w:val="00A16EC2"/>
    <w:rsid w:val="00A17003"/>
    <w:rsid w:val="00A17685"/>
    <w:rsid w:val="00A178DD"/>
    <w:rsid w:val="00A17C26"/>
    <w:rsid w:val="00A17FCC"/>
    <w:rsid w:val="00A20048"/>
    <w:rsid w:val="00A20353"/>
    <w:rsid w:val="00A20460"/>
    <w:rsid w:val="00A20DBC"/>
    <w:rsid w:val="00A211D2"/>
    <w:rsid w:val="00A219A8"/>
    <w:rsid w:val="00A21A95"/>
    <w:rsid w:val="00A21B9A"/>
    <w:rsid w:val="00A21C54"/>
    <w:rsid w:val="00A22014"/>
    <w:rsid w:val="00A2220D"/>
    <w:rsid w:val="00A22973"/>
    <w:rsid w:val="00A23138"/>
    <w:rsid w:val="00A231BB"/>
    <w:rsid w:val="00A231C0"/>
    <w:rsid w:val="00A236D6"/>
    <w:rsid w:val="00A2380B"/>
    <w:rsid w:val="00A23D7A"/>
    <w:rsid w:val="00A24801"/>
    <w:rsid w:val="00A24BD0"/>
    <w:rsid w:val="00A24E67"/>
    <w:rsid w:val="00A25072"/>
    <w:rsid w:val="00A2510D"/>
    <w:rsid w:val="00A2546A"/>
    <w:rsid w:val="00A2556A"/>
    <w:rsid w:val="00A25621"/>
    <w:rsid w:val="00A258AE"/>
    <w:rsid w:val="00A25E38"/>
    <w:rsid w:val="00A26681"/>
    <w:rsid w:val="00A26E51"/>
    <w:rsid w:val="00A26F8A"/>
    <w:rsid w:val="00A2742D"/>
    <w:rsid w:val="00A27D5F"/>
    <w:rsid w:val="00A27E84"/>
    <w:rsid w:val="00A3090A"/>
    <w:rsid w:val="00A30A66"/>
    <w:rsid w:val="00A30CA1"/>
    <w:rsid w:val="00A30DA9"/>
    <w:rsid w:val="00A31632"/>
    <w:rsid w:val="00A318BC"/>
    <w:rsid w:val="00A3207B"/>
    <w:rsid w:val="00A322CA"/>
    <w:rsid w:val="00A328B3"/>
    <w:rsid w:val="00A32E1B"/>
    <w:rsid w:val="00A32F4A"/>
    <w:rsid w:val="00A33729"/>
    <w:rsid w:val="00A33976"/>
    <w:rsid w:val="00A339A3"/>
    <w:rsid w:val="00A33F2C"/>
    <w:rsid w:val="00A33F57"/>
    <w:rsid w:val="00A342E5"/>
    <w:rsid w:val="00A344B3"/>
    <w:rsid w:val="00A34625"/>
    <w:rsid w:val="00A34A7E"/>
    <w:rsid w:val="00A357AB"/>
    <w:rsid w:val="00A357FF"/>
    <w:rsid w:val="00A35CBB"/>
    <w:rsid w:val="00A3607C"/>
    <w:rsid w:val="00A36098"/>
    <w:rsid w:val="00A36165"/>
    <w:rsid w:val="00A36289"/>
    <w:rsid w:val="00A36B39"/>
    <w:rsid w:val="00A36B9D"/>
    <w:rsid w:val="00A36D42"/>
    <w:rsid w:val="00A379F0"/>
    <w:rsid w:val="00A379F5"/>
    <w:rsid w:val="00A37B16"/>
    <w:rsid w:val="00A37FE6"/>
    <w:rsid w:val="00A405E8"/>
    <w:rsid w:val="00A40EE9"/>
    <w:rsid w:val="00A411BD"/>
    <w:rsid w:val="00A41213"/>
    <w:rsid w:val="00A41959"/>
    <w:rsid w:val="00A41C72"/>
    <w:rsid w:val="00A424EE"/>
    <w:rsid w:val="00A426BF"/>
    <w:rsid w:val="00A427A2"/>
    <w:rsid w:val="00A42CF6"/>
    <w:rsid w:val="00A42D88"/>
    <w:rsid w:val="00A42DB5"/>
    <w:rsid w:val="00A430F9"/>
    <w:rsid w:val="00A43282"/>
    <w:rsid w:val="00A43286"/>
    <w:rsid w:val="00A43843"/>
    <w:rsid w:val="00A43D5D"/>
    <w:rsid w:val="00A43ED6"/>
    <w:rsid w:val="00A44165"/>
    <w:rsid w:val="00A443E5"/>
    <w:rsid w:val="00A4449E"/>
    <w:rsid w:val="00A4583D"/>
    <w:rsid w:val="00A458BB"/>
    <w:rsid w:val="00A45B64"/>
    <w:rsid w:val="00A45C15"/>
    <w:rsid w:val="00A45D58"/>
    <w:rsid w:val="00A46904"/>
    <w:rsid w:val="00A46981"/>
    <w:rsid w:val="00A46BA2"/>
    <w:rsid w:val="00A46D04"/>
    <w:rsid w:val="00A46E74"/>
    <w:rsid w:val="00A46FDF"/>
    <w:rsid w:val="00A47277"/>
    <w:rsid w:val="00A4737C"/>
    <w:rsid w:val="00A474D3"/>
    <w:rsid w:val="00A477D3"/>
    <w:rsid w:val="00A47911"/>
    <w:rsid w:val="00A47C5B"/>
    <w:rsid w:val="00A503DE"/>
    <w:rsid w:val="00A508E5"/>
    <w:rsid w:val="00A509E2"/>
    <w:rsid w:val="00A50A63"/>
    <w:rsid w:val="00A50B61"/>
    <w:rsid w:val="00A50B7B"/>
    <w:rsid w:val="00A50D2D"/>
    <w:rsid w:val="00A50F2F"/>
    <w:rsid w:val="00A50FCF"/>
    <w:rsid w:val="00A51036"/>
    <w:rsid w:val="00A512A5"/>
    <w:rsid w:val="00A51744"/>
    <w:rsid w:val="00A523E7"/>
    <w:rsid w:val="00A528D1"/>
    <w:rsid w:val="00A52A4A"/>
    <w:rsid w:val="00A52D34"/>
    <w:rsid w:val="00A5335B"/>
    <w:rsid w:val="00A5337B"/>
    <w:rsid w:val="00A53982"/>
    <w:rsid w:val="00A53D16"/>
    <w:rsid w:val="00A53FBB"/>
    <w:rsid w:val="00A54597"/>
    <w:rsid w:val="00A54AB9"/>
    <w:rsid w:val="00A54D75"/>
    <w:rsid w:val="00A550B7"/>
    <w:rsid w:val="00A551AD"/>
    <w:rsid w:val="00A55219"/>
    <w:rsid w:val="00A55B8D"/>
    <w:rsid w:val="00A55C7B"/>
    <w:rsid w:val="00A55D0D"/>
    <w:rsid w:val="00A55EEF"/>
    <w:rsid w:val="00A57053"/>
    <w:rsid w:val="00A570D7"/>
    <w:rsid w:val="00A57F82"/>
    <w:rsid w:val="00A6028D"/>
    <w:rsid w:val="00A60593"/>
    <w:rsid w:val="00A60715"/>
    <w:rsid w:val="00A60DF4"/>
    <w:rsid w:val="00A610CD"/>
    <w:rsid w:val="00A61F90"/>
    <w:rsid w:val="00A62094"/>
    <w:rsid w:val="00A6209A"/>
    <w:rsid w:val="00A62487"/>
    <w:rsid w:val="00A62B85"/>
    <w:rsid w:val="00A62CF1"/>
    <w:rsid w:val="00A63109"/>
    <w:rsid w:val="00A63437"/>
    <w:rsid w:val="00A635E2"/>
    <w:rsid w:val="00A637C7"/>
    <w:rsid w:val="00A63A0D"/>
    <w:rsid w:val="00A640EF"/>
    <w:rsid w:val="00A64A93"/>
    <w:rsid w:val="00A65066"/>
    <w:rsid w:val="00A65569"/>
    <w:rsid w:val="00A65638"/>
    <w:rsid w:val="00A658E1"/>
    <w:rsid w:val="00A65AC3"/>
    <w:rsid w:val="00A66363"/>
    <w:rsid w:val="00A666C4"/>
    <w:rsid w:val="00A66A0A"/>
    <w:rsid w:val="00A66F3A"/>
    <w:rsid w:val="00A67020"/>
    <w:rsid w:val="00A671A3"/>
    <w:rsid w:val="00A67360"/>
    <w:rsid w:val="00A678CE"/>
    <w:rsid w:val="00A67FD8"/>
    <w:rsid w:val="00A706D2"/>
    <w:rsid w:val="00A7105A"/>
    <w:rsid w:val="00A7132D"/>
    <w:rsid w:val="00A7190E"/>
    <w:rsid w:val="00A71B59"/>
    <w:rsid w:val="00A72174"/>
    <w:rsid w:val="00A7230A"/>
    <w:rsid w:val="00A72957"/>
    <w:rsid w:val="00A72EDD"/>
    <w:rsid w:val="00A731BF"/>
    <w:rsid w:val="00A733CF"/>
    <w:rsid w:val="00A73892"/>
    <w:rsid w:val="00A73918"/>
    <w:rsid w:val="00A73B2E"/>
    <w:rsid w:val="00A73B7E"/>
    <w:rsid w:val="00A7401D"/>
    <w:rsid w:val="00A7407B"/>
    <w:rsid w:val="00A7408E"/>
    <w:rsid w:val="00A740B9"/>
    <w:rsid w:val="00A74A27"/>
    <w:rsid w:val="00A757DB"/>
    <w:rsid w:val="00A757F2"/>
    <w:rsid w:val="00A75A9C"/>
    <w:rsid w:val="00A75B29"/>
    <w:rsid w:val="00A76794"/>
    <w:rsid w:val="00A76DB5"/>
    <w:rsid w:val="00A77001"/>
    <w:rsid w:val="00A770A5"/>
    <w:rsid w:val="00A770F7"/>
    <w:rsid w:val="00A77576"/>
    <w:rsid w:val="00A77801"/>
    <w:rsid w:val="00A804C0"/>
    <w:rsid w:val="00A80A6B"/>
    <w:rsid w:val="00A80D36"/>
    <w:rsid w:val="00A8135E"/>
    <w:rsid w:val="00A817B6"/>
    <w:rsid w:val="00A81D4D"/>
    <w:rsid w:val="00A81E6D"/>
    <w:rsid w:val="00A82364"/>
    <w:rsid w:val="00A82517"/>
    <w:rsid w:val="00A825A1"/>
    <w:rsid w:val="00A82EA7"/>
    <w:rsid w:val="00A83555"/>
    <w:rsid w:val="00A83678"/>
    <w:rsid w:val="00A837F7"/>
    <w:rsid w:val="00A8380C"/>
    <w:rsid w:val="00A83D29"/>
    <w:rsid w:val="00A83D2C"/>
    <w:rsid w:val="00A84096"/>
    <w:rsid w:val="00A842A0"/>
    <w:rsid w:val="00A84403"/>
    <w:rsid w:val="00A849C5"/>
    <w:rsid w:val="00A84A29"/>
    <w:rsid w:val="00A84D3B"/>
    <w:rsid w:val="00A84EEE"/>
    <w:rsid w:val="00A85477"/>
    <w:rsid w:val="00A85714"/>
    <w:rsid w:val="00A859F8"/>
    <w:rsid w:val="00A85C23"/>
    <w:rsid w:val="00A85F99"/>
    <w:rsid w:val="00A862F8"/>
    <w:rsid w:val="00A86548"/>
    <w:rsid w:val="00A8656B"/>
    <w:rsid w:val="00A866D0"/>
    <w:rsid w:val="00A86937"/>
    <w:rsid w:val="00A86D00"/>
    <w:rsid w:val="00A87156"/>
    <w:rsid w:val="00A87652"/>
    <w:rsid w:val="00A87757"/>
    <w:rsid w:val="00A87819"/>
    <w:rsid w:val="00A9097D"/>
    <w:rsid w:val="00A90A31"/>
    <w:rsid w:val="00A90B35"/>
    <w:rsid w:val="00A912E1"/>
    <w:rsid w:val="00A912F8"/>
    <w:rsid w:val="00A91484"/>
    <w:rsid w:val="00A918C1"/>
    <w:rsid w:val="00A91A62"/>
    <w:rsid w:val="00A91B9E"/>
    <w:rsid w:val="00A9205B"/>
    <w:rsid w:val="00A9258C"/>
    <w:rsid w:val="00A92B2D"/>
    <w:rsid w:val="00A92D19"/>
    <w:rsid w:val="00A930A2"/>
    <w:rsid w:val="00A93138"/>
    <w:rsid w:val="00A93522"/>
    <w:rsid w:val="00A9366F"/>
    <w:rsid w:val="00A93F13"/>
    <w:rsid w:val="00A93F39"/>
    <w:rsid w:val="00A94080"/>
    <w:rsid w:val="00A943B4"/>
    <w:rsid w:val="00A94E0E"/>
    <w:rsid w:val="00A9538F"/>
    <w:rsid w:val="00A95457"/>
    <w:rsid w:val="00A95535"/>
    <w:rsid w:val="00A95B5A"/>
    <w:rsid w:val="00A95C36"/>
    <w:rsid w:val="00A95C6E"/>
    <w:rsid w:val="00A95CBB"/>
    <w:rsid w:val="00A96001"/>
    <w:rsid w:val="00A96681"/>
    <w:rsid w:val="00A972D1"/>
    <w:rsid w:val="00A978BF"/>
    <w:rsid w:val="00A97B33"/>
    <w:rsid w:val="00A97BA9"/>
    <w:rsid w:val="00A97FB6"/>
    <w:rsid w:val="00AA0751"/>
    <w:rsid w:val="00AA09A2"/>
    <w:rsid w:val="00AA09B7"/>
    <w:rsid w:val="00AA1294"/>
    <w:rsid w:val="00AA18B0"/>
    <w:rsid w:val="00AA26F7"/>
    <w:rsid w:val="00AA299D"/>
    <w:rsid w:val="00AA2DB7"/>
    <w:rsid w:val="00AA32A7"/>
    <w:rsid w:val="00AA3666"/>
    <w:rsid w:val="00AA380B"/>
    <w:rsid w:val="00AA3CC3"/>
    <w:rsid w:val="00AA3DE2"/>
    <w:rsid w:val="00AA3DF8"/>
    <w:rsid w:val="00AA42C4"/>
    <w:rsid w:val="00AA4463"/>
    <w:rsid w:val="00AA51E1"/>
    <w:rsid w:val="00AA556F"/>
    <w:rsid w:val="00AA56D0"/>
    <w:rsid w:val="00AA5754"/>
    <w:rsid w:val="00AA59DB"/>
    <w:rsid w:val="00AA609D"/>
    <w:rsid w:val="00AA61E8"/>
    <w:rsid w:val="00AA64DD"/>
    <w:rsid w:val="00AA652D"/>
    <w:rsid w:val="00AA7654"/>
    <w:rsid w:val="00AA78A9"/>
    <w:rsid w:val="00AA78EE"/>
    <w:rsid w:val="00AA7937"/>
    <w:rsid w:val="00AA7D06"/>
    <w:rsid w:val="00AA7DEB"/>
    <w:rsid w:val="00AB00C5"/>
    <w:rsid w:val="00AB0351"/>
    <w:rsid w:val="00AB0512"/>
    <w:rsid w:val="00AB0C45"/>
    <w:rsid w:val="00AB1190"/>
    <w:rsid w:val="00AB12CD"/>
    <w:rsid w:val="00AB1373"/>
    <w:rsid w:val="00AB1501"/>
    <w:rsid w:val="00AB15C9"/>
    <w:rsid w:val="00AB184F"/>
    <w:rsid w:val="00AB1A87"/>
    <w:rsid w:val="00AB1B78"/>
    <w:rsid w:val="00AB1C07"/>
    <w:rsid w:val="00AB1D5F"/>
    <w:rsid w:val="00AB1DE7"/>
    <w:rsid w:val="00AB21D6"/>
    <w:rsid w:val="00AB259A"/>
    <w:rsid w:val="00AB2716"/>
    <w:rsid w:val="00AB2F76"/>
    <w:rsid w:val="00AB3046"/>
    <w:rsid w:val="00AB314E"/>
    <w:rsid w:val="00AB36A9"/>
    <w:rsid w:val="00AB3B18"/>
    <w:rsid w:val="00AB40D0"/>
    <w:rsid w:val="00AB4333"/>
    <w:rsid w:val="00AB43F6"/>
    <w:rsid w:val="00AB446E"/>
    <w:rsid w:val="00AB48B7"/>
    <w:rsid w:val="00AB5770"/>
    <w:rsid w:val="00AB5E01"/>
    <w:rsid w:val="00AB60D9"/>
    <w:rsid w:val="00AB62FD"/>
    <w:rsid w:val="00AB6544"/>
    <w:rsid w:val="00AB66AE"/>
    <w:rsid w:val="00AB66BF"/>
    <w:rsid w:val="00AB6874"/>
    <w:rsid w:val="00AB6DE5"/>
    <w:rsid w:val="00AB7183"/>
    <w:rsid w:val="00AB76A6"/>
    <w:rsid w:val="00AB7A3C"/>
    <w:rsid w:val="00AB7D09"/>
    <w:rsid w:val="00AC00C7"/>
    <w:rsid w:val="00AC0121"/>
    <w:rsid w:val="00AC02FB"/>
    <w:rsid w:val="00AC118D"/>
    <w:rsid w:val="00AC1248"/>
    <w:rsid w:val="00AC16B3"/>
    <w:rsid w:val="00AC19CB"/>
    <w:rsid w:val="00AC1AD1"/>
    <w:rsid w:val="00AC2AC5"/>
    <w:rsid w:val="00AC2D36"/>
    <w:rsid w:val="00AC3102"/>
    <w:rsid w:val="00AC3301"/>
    <w:rsid w:val="00AC3617"/>
    <w:rsid w:val="00AC3E50"/>
    <w:rsid w:val="00AC4030"/>
    <w:rsid w:val="00AC4BEC"/>
    <w:rsid w:val="00AC4DB7"/>
    <w:rsid w:val="00AC5242"/>
    <w:rsid w:val="00AC534C"/>
    <w:rsid w:val="00AC5AD5"/>
    <w:rsid w:val="00AC5ADF"/>
    <w:rsid w:val="00AC5B89"/>
    <w:rsid w:val="00AC5F68"/>
    <w:rsid w:val="00AC6C7A"/>
    <w:rsid w:val="00AC6DFA"/>
    <w:rsid w:val="00AC7152"/>
    <w:rsid w:val="00AC7163"/>
    <w:rsid w:val="00AC74B7"/>
    <w:rsid w:val="00AC750B"/>
    <w:rsid w:val="00AC766D"/>
    <w:rsid w:val="00AC7CE6"/>
    <w:rsid w:val="00AD0B73"/>
    <w:rsid w:val="00AD1142"/>
    <w:rsid w:val="00AD1157"/>
    <w:rsid w:val="00AD1871"/>
    <w:rsid w:val="00AD198B"/>
    <w:rsid w:val="00AD1AC2"/>
    <w:rsid w:val="00AD1D81"/>
    <w:rsid w:val="00AD1DB5"/>
    <w:rsid w:val="00AD20C3"/>
    <w:rsid w:val="00AD2972"/>
    <w:rsid w:val="00AD2C61"/>
    <w:rsid w:val="00AD2CA9"/>
    <w:rsid w:val="00AD2DA0"/>
    <w:rsid w:val="00AD2F8F"/>
    <w:rsid w:val="00AD31E9"/>
    <w:rsid w:val="00AD3494"/>
    <w:rsid w:val="00AD34CF"/>
    <w:rsid w:val="00AD3BFB"/>
    <w:rsid w:val="00AD446C"/>
    <w:rsid w:val="00AD44F8"/>
    <w:rsid w:val="00AD452F"/>
    <w:rsid w:val="00AD4990"/>
    <w:rsid w:val="00AD4B34"/>
    <w:rsid w:val="00AD4D37"/>
    <w:rsid w:val="00AD532A"/>
    <w:rsid w:val="00AD534E"/>
    <w:rsid w:val="00AD5B3C"/>
    <w:rsid w:val="00AD5B47"/>
    <w:rsid w:val="00AD68E8"/>
    <w:rsid w:val="00AD6A7C"/>
    <w:rsid w:val="00AD6F41"/>
    <w:rsid w:val="00AD7098"/>
    <w:rsid w:val="00AD7BB2"/>
    <w:rsid w:val="00AD7E92"/>
    <w:rsid w:val="00AD7F25"/>
    <w:rsid w:val="00AD7F4B"/>
    <w:rsid w:val="00AD7FD7"/>
    <w:rsid w:val="00AE0023"/>
    <w:rsid w:val="00AE02FB"/>
    <w:rsid w:val="00AE05ED"/>
    <w:rsid w:val="00AE063F"/>
    <w:rsid w:val="00AE0CEB"/>
    <w:rsid w:val="00AE0D10"/>
    <w:rsid w:val="00AE0E61"/>
    <w:rsid w:val="00AE103A"/>
    <w:rsid w:val="00AE11E5"/>
    <w:rsid w:val="00AE128C"/>
    <w:rsid w:val="00AE16D7"/>
    <w:rsid w:val="00AE16DB"/>
    <w:rsid w:val="00AE1770"/>
    <w:rsid w:val="00AE185A"/>
    <w:rsid w:val="00AE2101"/>
    <w:rsid w:val="00AE27F6"/>
    <w:rsid w:val="00AE2C5D"/>
    <w:rsid w:val="00AE2C77"/>
    <w:rsid w:val="00AE2E80"/>
    <w:rsid w:val="00AE3479"/>
    <w:rsid w:val="00AE3A24"/>
    <w:rsid w:val="00AE3E62"/>
    <w:rsid w:val="00AE46DB"/>
    <w:rsid w:val="00AE48BB"/>
    <w:rsid w:val="00AE4924"/>
    <w:rsid w:val="00AE4D51"/>
    <w:rsid w:val="00AE5488"/>
    <w:rsid w:val="00AE6775"/>
    <w:rsid w:val="00AE68F1"/>
    <w:rsid w:val="00AE6AC2"/>
    <w:rsid w:val="00AE6B83"/>
    <w:rsid w:val="00AE6C04"/>
    <w:rsid w:val="00AE6DE4"/>
    <w:rsid w:val="00AE6F59"/>
    <w:rsid w:val="00AE6F91"/>
    <w:rsid w:val="00AE73B1"/>
    <w:rsid w:val="00AE77C4"/>
    <w:rsid w:val="00AF03CA"/>
    <w:rsid w:val="00AF05C1"/>
    <w:rsid w:val="00AF05F7"/>
    <w:rsid w:val="00AF076C"/>
    <w:rsid w:val="00AF0A62"/>
    <w:rsid w:val="00AF0DA1"/>
    <w:rsid w:val="00AF127A"/>
    <w:rsid w:val="00AF1EC1"/>
    <w:rsid w:val="00AF240F"/>
    <w:rsid w:val="00AF2553"/>
    <w:rsid w:val="00AF298E"/>
    <w:rsid w:val="00AF2A30"/>
    <w:rsid w:val="00AF3064"/>
    <w:rsid w:val="00AF3E3C"/>
    <w:rsid w:val="00AF423D"/>
    <w:rsid w:val="00AF425D"/>
    <w:rsid w:val="00AF4278"/>
    <w:rsid w:val="00AF44C3"/>
    <w:rsid w:val="00AF4BC2"/>
    <w:rsid w:val="00AF4C26"/>
    <w:rsid w:val="00AF4C2C"/>
    <w:rsid w:val="00AF4D3A"/>
    <w:rsid w:val="00AF52A5"/>
    <w:rsid w:val="00AF53C6"/>
    <w:rsid w:val="00AF5571"/>
    <w:rsid w:val="00AF596C"/>
    <w:rsid w:val="00AF5E7A"/>
    <w:rsid w:val="00AF5F6D"/>
    <w:rsid w:val="00AF60E0"/>
    <w:rsid w:val="00AF6A32"/>
    <w:rsid w:val="00AF6AFF"/>
    <w:rsid w:val="00AF7667"/>
    <w:rsid w:val="00AF77AE"/>
    <w:rsid w:val="00AF7B8C"/>
    <w:rsid w:val="00AF7E11"/>
    <w:rsid w:val="00AF7F97"/>
    <w:rsid w:val="00B00247"/>
    <w:rsid w:val="00B00B50"/>
    <w:rsid w:val="00B00D24"/>
    <w:rsid w:val="00B00FAB"/>
    <w:rsid w:val="00B011F2"/>
    <w:rsid w:val="00B01464"/>
    <w:rsid w:val="00B01497"/>
    <w:rsid w:val="00B01851"/>
    <w:rsid w:val="00B0192B"/>
    <w:rsid w:val="00B01CCE"/>
    <w:rsid w:val="00B025E2"/>
    <w:rsid w:val="00B02C4E"/>
    <w:rsid w:val="00B02FBE"/>
    <w:rsid w:val="00B0318B"/>
    <w:rsid w:val="00B032ED"/>
    <w:rsid w:val="00B0341D"/>
    <w:rsid w:val="00B03A4D"/>
    <w:rsid w:val="00B04B7D"/>
    <w:rsid w:val="00B0517A"/>
    <w:rsid w:val="00B05B37"/>
    <w:rsid w:val="00B05E39"/>
    <w:rsid w:val="00B0644A"/>
    <w:rsid w:val="00B06C1C"/>
    <w:rsid w:val="00B06CFC"/>
    <w:rsid w:val="00B07000"/>
    <w:rsid w:val="00B077CE"/>
    <w:rsid w:val="00B07EBA"/>
    <w:rsid w:val="00B102E9"/>
    <w:rsid w:val="00B1069D"/>
    <w:rsid w:val="00B1083F"/>
    <w:rsid w:val="00B10BB6"/>
    <w:rsid w:val="00B10F4E"/>
    <w:rsid w:val="00B117A4"/>
    <w:rsid w:val="00B11B2D"/>
    <w:rsid w:val="00B11BE3"/>
    <w:rsid w:val="00B12238"/>
    <w:rsid w:val="00B122BA"/>
    <w:rsid w:val="00B12686"/>
    <w:rsid w:val="00B12FA9"/>
    <w:rsid w:val="00B13110"/>
    <w:rsid w:val="00B1311E"/>
    <w:rsid w:val="00B131AB"/>
    <w:rsid w:val="00B13D6E"/>
    <w:rsid w:val="00B1450E"/>
    <w:rsid w:val="00B14767"/>
    <w:rsid w:val="00B14E0A"/>
    <w:rsid w:val="00B14F28"/>
    <w:rsid w:val="00B14F30"/>
    <w:rsid w:val="00B152B3"/>
    <w:rsid w:val="00B15889"/>
    <w:rsid w:val="00B15D1A"/>
    <w:rsid w:val="00B160E9"/>
    <w:rsid w:val="00B164CA"/>
    <w:rsid w:val="00B164DE"/>
    <w:rsid w:val="00B1664E"/>
    <w:rsid w:val="00B16E8D"/>
    <w:rsid w:val="00B16EB9"/>
    <w:rsid w:val="00B1736D"/>
    <w:rsid w:val="00B17715"/>
    <w:rsid w:val="00B1773A"/>
    <w:rsid w:val="00B177BC"/>
    <w:rsid w:val="00B17D92"/>
    <w:rsid w:val="00B20071"/>
    <w:rsid w:val="00B203F2"/>
    <w:rsid w:val="00B20412"/>
    <w:rsid w:val="00B20723"/>
    <w:rsid w:val="00B20D79"/>
    <w:rsid w:val="00B21524"/>
    <w:rsid w:val="00B21531"/>
    <w:rsid w:val="00B216D9"/>
    <w:rsid w:val="00B218E3"/>
    <w:rsid w:val="00B21948"/>
    <w:rsid w:val="00B21BB6"/>
    <w:rsid w:val="00B21BE2"/>
    <w:rsid w:val="00B23283"/>
    <w:rsid w:val="00B233D9"/>
    <w:rsid w:val="00B23409"/>
    <w:rsid w:val="00B2426C"/>
    <w:rsid w:val="00B243FD"/>
    <w:rsid w:val="00B24991"/>
    <w:rsid w:val="00B25283"/>
    <w:rsid w:val="00B2572A"/>
    <w:rsid w:val="00B25CDF"/>
    <w:rsid w:val="00B25D62"/>
    <w:rsid w:val="00B262A4"/>
    <w:rsid w:val="00B26458"/>
    <w:rsid w:val="00B264BC"/>
    <w:rsid w:val="00B26584"/>
    <w:rsid w:val="00B266B7"/>
    <w:rsid w:val="00B266DC"/>
    <w:rsid w:val="00B26723"/>
    <w:rsid w:val="00B2694A"/>
    <w:rsid w:val="00B26AAC"/>
    <w:rsid w:val="00B26EA8"/>
    <w:rsid w:val="00B26FB4"/>
    <w:rsid w:val="00B27107"/>
    <w:rsid w:val="00B273C8"/>
    <w:rsid w:val="00B2753D"/>
    <w:rsid w:val="00B27827"/>
    <w:rsid w:val="00B27BCD"/>
    <w:rsid w:val="00B302C7"/>
    <w:rsid w:val="00B30539"/>
    <w:rsid w:val="00B30977"/>
    <w:rsid w:val="00B30CFD"/>
    <w:rsid w:val="00B314DB"/>
    <w:rsid w:val="00B316B5"/>
    <w:rsid w:val="00B316B6"/>
    <w:rsid w:val="00B317DC"/>
    <w:rsid w:val="00B31F46"/>
    <w:rsid w:val="00B31F88"/>
    <w:rsid w:val="00B32BEC"/>
    <w:rsid w:val="00B32E9B"/>
    <w:rsid w:val="00B33091"/>
    <w:rsid w:val="00B332F0"/>
    <w:rsid w:val="00B33E12"/>
    <w:rsid w:val="00B34535"/>
    <w:rsid w:val="00B34991"/>
    <w:rsid w:val="00B349D1"/>
    <w:rsid w:val="00B34ACE"/>
    <w:rsid w:val="00B34D89"/>
    <w:rsid w:val="00B34DF4"/>
    <w:rsid w:val="00B35161"/>
    <w:rsid w:val="00B356B0"/>
    <w:rsid w:val="00B35747"/>
    <w:rsid w:val="00B36240"/>
    <w:rsid w:val="00B36D53"/>
    <w:rsid w:val="00B3701B"/>
    <w:rsid w:val="00B3718B"/>
    <w:rsid w:val="00B37228"/>
    <w:rsid w:val="00B37446"/>
    <w:rsid w:val="00B40069"/>
    <w:rsid w:val="00B401E0"/>
    <w:rsid w:val="00B4041B"/>
    <w:rsid w:val="00B4060E"/>
    <w:rsid w:val="00B40787"/>
    <w:rsid w:val="00B40DDA"/>
    <w:rsid w:val="00B40FB2"/>
    <w:rsid w:val="00B40FC2"/>
    <w:rsid w:val="00B4164E"/>
    <w:rsid w:val="00B41C05"/>
    <w:rsid w:val="00B41E18"/>
    <w:rsid w:val="00B4208B"/>
    <w:rsid w:val="00B42BA3"/>
    <w:rsid w:val="00B42BDB"/>
    <w:rsid w:val="00B42CE3"/>
    <w:rsid w:val="00B4321D"/>
    <w:rsid w:val="00B434AA"/>
    <w:rsid w:val="00B435DE"/>
    <w:rsid w:val="00B43AE5"/>
    <w:rsid w:val="00B43CAB"/>
    <w:rsid w:val="00B43CB8"/>
    <w:rsid w:val="00B43D0C"/>
    <w:rsid w:val="00B442C7"/>
    <w:rsid w:val="00B44AF4"/>
    <w:rsid w:val="00B44C7C"/>
    <w:rsid w:val="00B44DD3"/>
    <w:rsid w:val="00B455D8"/>
    <w:rsid w:val="00B456B1"/>
    <w:rsid w:val="00B45759"/>
    <w:rsid w:val="00B458A8"/>
    <w:rsid w:val="00B46228"/>
    <w:rsid w:val="00B4632A"/>
    <w:rsid w:val="00B46398"/>
    <w:rsid w:val="00B46A0F"/>
    <w:rsid w:val="00B46E95"/>
    <w:rsid w:val="00B46F78"/>
    <w:rsid w:val="00B47278"/>
    <w:rsid w:val="00B473D0"/>
    <w:rsid w:val="00B476CE"/>
    <w:rsid w:val="00B476F2"/>
    <w:rsid w:val="00B502FA"/>
    <w:rsid w:val="00B503B1"/>
    <w:rsid w:val="00B50734"/>
    <w:rsid w:val="00B50D3F"/>
    <w:rsid w:val="00B50E37"/>
    <w:rsid w:val="00B51482"/>
    <w:rsid w:val="00B515F3"/>
    <w:rsid w:val="00B520E4"/>
    <w:rsid w:val="00B52769"/>
    <w:rsid w:val="00B528E6"/>
    <w:rsid w:val="00B530F1"/>
    <w:rsid w:val="00B5326D"/>
    <w:rsid w:val="00B5354B"/>
    <w:rsid w:val="00B53AD5"/>
    <w:rsid w:val="00B547BC"/>
    <w:rsid w:val="00B557CF"/>
    <w:rsid w:val="00B55CE1"/>
    <w:rsid w:val="00B56419"/>
    <w:rsid w:val="00B5652C"/>
    <w:rsid w:val="00B56769"/>
    <w:rsid w:val="00B56AC1"/>
    <w:rsid w:val="00B56B37"/>
    <w:rsid w:val="00B56CBE"/>
    <w:rsid w:val="00B56FE9"/>
    <w:rsid w:val="00B570E7"/>
    <w:rsid w:val="00B57E19"/>
    <w:rsid w:val="00B57F96"/>
    <w:rsid w:val="00B600EF"/>
    <w:rsid w:val="00B600F0"/>
    <w:rsid w:val="00B605C9"/>
    <w:rsid w:val="00B605E4"/>
    <w:rsid w:val="00B60964"/>
    <w:rsid w:val="00B60B0B"/>
    <w:rsid w:val="00B6113A"/>
    <w:rsid w:val="00B611B2"/>
    <w:rsid w:val="00B61680"/>
    <w:rsid w:val="00B6191C"/>
    <w:rsid w:val="00B61A09"/>
    <w:rsid w:val="00B61E91"/>
    <w:rsid w:val="00B61F6A"/>
    <w:rsid w:val="00B62D9D"/>
    <w:rsid w:val="00B63484"/>
    <w:rsid w:val="00B6354D"/>
    <w:rsid w:val="00B636B5"/>
    <w:rsid w:val="00B63922"/>
    <w:rsid w:val="00B64AE2"/>
    <w:rsid w:val="00B64B86"/>
    <w:rsid w:val="00B65B7D"/>
    <w:rsid w:val="00B65FAC"/>
    <w:rsid w:val="00B66131"/>
    <w:rsid w:val="00B663F0"/>
    <w:rsid w:val="00B6650F"/>
    <w:rsid w:val="00B66DDF"/>
    <w:rsid w:val="00B66F20"/>
    <w:rsid w:val="00B6720D"/>
    <w:rsid w:val="00B67DA3"/>
    <w:rsid w:val="00B706EF"/>
    <w:rsid w:val="00B71885"/>
    <w:rsid w:val="00B71BBE"/>
    <w:rsid w:val="00B71FC4"/>
    <w:rsid w:val="00B7222E"/>
    <w:rsid w:val="00B72332"/>
    <w:rsid w:val="00B727DB"/>
    <w:rsid w:val="00B7294B"/>
    <w:rsid w:val="00B7294E"/>
    <w:rsid w:val="00B72977"/>
    <w:rsid w:val="00B72B38"/>
    <w:rsid w:val="00B72BCF"/>
    <w:rsid w:val="00B72C4A"/>
    <w:rsid w:val="00B72CD7"/>
    <w:rsid w:val="00B73061"/>
    <w:rsid w:val="00B732CC"/>
    <w:rsid w:val="00B737A1"/>
    <w:rsid w:val="00B737FD"/>
    <w:rsid w:val="00B74930"/>
    <w:rsid w:val="00B74996"/>
    <w:rsid w:val="00B74B77"/>
    <w:rsid w:val="00B74CF0"/>
    <w:rsid w:val="00B75126"/>
    <w:rsid w:val="00B752D3"/>
    <w:rsid w:val="00B75408"/>
    <w:rsid w:val="00B75A14"/>
    <w:rsid w:val="00B75A71"/>
    <w:rsid w:val="00B765BE"/>
    <w:rsid w:val="00B769CB"/>
    <w:rsid w:val="00B76C0C"/>
    <w:rsid w:val="00B76F8A"/>
    <w:rsid w:val="00B771FA"/>
    <w:rsid w:val="00B772CB"/>
    <w:rsid w:val="00B7769D"/>
    <w:rsid w:val="00B77911"/>
    <w:rsid w:val="00B77987"/>
    <w:rsid w:val="00B77FA9"/>
    <w:rsid w:val="00B80262"/>
    <w:rsid w:val="00B803AC"/>
    <w:rsid w:val="00B8064A"/>
    <w:rsid w:val="00B81169"/>
    <w:rsid w:val="00B8136C"/>
    <w:rsid w:val="00B815A4"/>
    <w:rsid w:val="00B8166D"/>
    <w:rsid w:val="00B81739"/>
    <w:rsid w:val="00B81742"/>
    <w:rsid w:val="00B819AD"/>
    <w:rsid w:val="00B81C16"/>
    <w:rsid w:val="00B81EAB"/>
    <w:rsid w:val="00B82744"/>
    <w:rsid w:val="00B8292A"/>
    <w:rsid w:val="00B8342B"/>
    <w:rsid w:val="00B83574"/>
    <w:rsid w:val="00B8368E"/>
    <w:rsid w:val="00B83C7C"/>
    <w:rsid w:val="00B83ED3"/>
    <w:rsid w:val="00B84475"/>
    <w:rsid w:val="00B84561"/>
    <w:rsid w:val="00B84D32"/>
    <w:rsid w:val="00B84D3D"/>
    <w:rsid w:val="00B84DDA"/>
    <w:rsid w:val="00B84FF0"/>
    <w:rsid w:val="00B850AA"/>
    <w:rsid w:val="00B851B0"/>
    <w:rsid w:val="00B85407"/>
    <w:rsid w:val="00B85958"/>
    <w:rsid w:val="00B85B17"/>
    <w:rsid w:val="00B85D0F"/>
    <w:rsid w:val="00B86812"/>
    <w:rsid w:val="00B86C43"/>
    <w:rsid w:val="00B87ADF"/>
    <w:rsid w:val="00B87C21"/>
    <w:rsid w:val="00B87DB6"/>
    <w:rsid w:val="00B9049C"/>
    <w:rsid w:val="00B906F3"/>
    <w:rsid w:val="00B90768"/>
    <w:rsid w:val="00B90CB4"/>
    <w:rsid w:val="00B90D86"/>
    <w:rsid w:val="00B90E79"/>
    <w:rsid w:val="00B90EC1"/>
    <w:rsid w:val="00B910C5"/>
    <w:rsid w:val="00B91154"/>
    <w:rsid w:val="00B91369"/>
    <w:rsid w:val="00B917C7"/>
    <w:rsid w:val="00B91CAC"/>
    <w:rsid w:val="00B91D22"/>
    <w:rsid w:val="00B91D9A"/>
    <w:rsid w:val="00B92358"/>
    <w:rsid w:val="00B9258D"/>
    <w:rsid w:val="00B92B20"/>
    <w:rsid w:val="00B92C9B"/>
    <w:rsid w:val="00B92D5A"/>
    <w:rsid w:val="00B92DA5"/>
    <w:rsid w:val="00B93439"/>
    <w:rsid w:val="00B9354E"/>
    <w:rsid w:val="00B93609"/>
    <w:rsid w:val="00B93BDD"/>
    <w:rsid w:val="00B93F8F"/>
    <w:rsid w:val="00B93FB0"/>
    <w:rsid w:val="00B93FE4"/>
    <w:rsid w:val="00B940D5"/>
    <w:rsid w:val="00B9432B"/>
    <w:rsid w:val="00B9434F"/>
    <w:rsid w:val="00B944F9"/>
    <w:rsid w:val="00B944FB"/>
    <w:rsid w:val="00B94589"/>
    <w:rsid w:val="00B948CD"/>
    <w:rsid w:val="00B94B27"/>
    <w:rsid w:val="00B955AE"/>
    <w:rsid w:val="00B95C9D"/>
    <w:rsid w:val="00B95CD3"/>
    <w:rsid w:val="00B95DE5"/>
    <w:rsid w:val="00B95E11"/>
    <w:rsid w:val="00B95F34"/>
    <w:rsid w:val="00B961C3"/>
    <w:rsid w:val="00B96FC8"/>
    <w:rsid w:val="00B97310"/>
    <w:rsid w:val="00B975A6"/>
    <w:rsid w:val="00BA031F"/>
    <w:rsid w:val="00BA04E9"/>
    <w:rsid w:val="00BA0A5E"/>
    <w:rsid w:val="00BA1C9C"/>
    <w:rsid w:val="00BA1D94"/>
    <w:rsid w:val="00BA1FD3"/>
    <w:rsid w:val="00BA234D"/>
    <w:rsid w:val="00BA2600"/>
    <w:rsid w:val="00BA276C"/>
    <w:rsid w:val="00BA2DC2"/>
    <w:rsid w:val="00BA2F04"/>
    <w:rsid w:val="00BA2F4E"/>
    <w:rsid w:val="00BA397F"/>
    <w:rsid w:val="00BA4224"/>
    <w:rsid w:val="00BA4589"/>
    <w:rsid w:val="00BA4746"/>
    <w:rsid w:val="00BA481C"/>
    <w:rsid w:val="00BA483C"/>
    <w:rsid w:val="00BA4C1D"/>
    <w:rsid w:val="00BA4E7D"/>
    <w:rsid w:val="00BA528B"/>
    <w:rsid w:val="00BA53BB"/>
    <w:rsid w:val="00BA548C"/>
    <w:rsid w:val="00BA5731"/>
    <w:rsid w:val="00BA573E"/>
    <w:rsid w:val="00BA5818"/>
    <w:rsid w:val="00BA5D29"/>
    <w:rsid w:val="00BA5E29"/>
    <w:rsid w:val="00BA619C"/>
    <w:rsid w:val="00BA63B3"/>
    <w:rsid w:val="00BA683E"/>
    <w:rsid w:val="00BA6B53"/>
    <w:rsid w:val="00BA6F6A"/>
    <w:rsid w:val="00BA7312"/>
    <w:rsid w:val="00BA73DD"/>
    <w:rsid w:val="00BA73E2"/>
    <w:rsid w:val="00BA76C8"/>
    <w:rsid w:val="00BA778F"/>
    <w:rsid w:val="00BA7859"/>
    <w:rsid w:val="00BA792D"/>
    <w:rsid w:val="00BA7AB0"/>
    <w:rsid w:val="00BA7B0C"/>
    <w:rsid w:val="00BA7C89"/>
    <w:rsid w:val="00BA7CCA"/>
    <w:rsid w:val="00BA7F1C"/>
    <w:rsid w:val="00BA7F2B"/>
    <w:rsid w:val="00BB0040"/>
    <w:rsid w:val="00BB01F4"/>
    <w:rsid w:val="00BB0213"/>
    <w:rsid w:val="00BB09C6"/>
    <w:rsid w:val="00BB0C60"/>
    <w:rsid w:val="00BB15C3"/>
    <w:rsid w:val="00BB19E7"/>
    <w:rsid w:val="00BB1EBF"/>
    <w:rsid w:val="00BB1F5B"/>
    <w:rsid w:val="00BB208D"/>
    <w:rsid w:val="00BB23F0"/>
    <w:rsid w:val="00BB256D"/>
    <w:rsid w:val="00BB2B3F"/>
    <w:rsid w:val="00BB2D95"/>
    <w:rsid w:val="00BB2F42"/>
    <w:rsid w:val="00BB306F"/>
    <w:rsid w:val="00BB35E4"/>
    <w:rsid w:val="00BB369E"/>
    <w:rsid w:val="00BB4116"/>
    <w:rsid w:val="00BB4145"/>
    <w:rsid w:val="00BB4253"/>
    <w:rsid w:val="00BB49EB"/>
    <w:rsid w:val="00BB4CC8"/>
    <w:rsid w:val="00BB4FB4"/>
    <w:rsid w:val="00BB52E6"/>
    <w:rsid w:val="00BB5322"/>
    <w:rsid w:val="00BB58D5"/>
    <w:rsid w:val="00BB5FC7"/>
    <w:rsid w:val="00BB658B"/>
    <w:rsid w:val="00BB664F"/>
    <w:rsid w:val="00BB6F7A"/>
    <w:rsid w:val="00BB776A"/>
    <w:rsid w:val="00BB79ED"/>
    <w:rsid w:val="00BB7C91"/>
    <w:rsid w:val="00BB7E95"/>
    <w:rsid w:val="00BC0622"/>
    <w:rsid w:val="00BC09CD"/>
    <w:rsid w:val="00BC1478"/>
    <w:rsid w:val="00BC18C9"/>
    <w:rsid w:val="00BC2339"/>
    <w:rsid w:val="00BC2AFC"/>
    <w:rsid w:val="00BC2D8D"/>
    <w:rsid w:val="00BC2EDB"/>
    <w:rsid w:val="00BC349B"/>
    <w:rsid w:val="00BC3590"/>
    <w:rsid w:val="00BC3968"/>
    <w:rsid w:val="00BC3AA1"/>
    <w:rsid w:val="00BC3C59"/>
    <w:rsid w:val="00BC4041"/>
    <w:rsid w:val="00BC4127"/>
    <w:rsid w:val="00BC433F"/>
    <w:rsid w:val="00BC4A2D"/>
    <w:rsid w:val="00BC4BE9"/>
    <w:rsid w:val="00BC4DAA"/>
    <w:rsid w:val="00BC4E19"/>
    <w:rsid w:val="00BC4F90"/>
    <w:rsid w:val="00BC57DB"/>
    <w:rsid w:val="00BC5941"/>
    <w:rsid w:val="00BC59C2"/>
    <w:rsid w:val="00BC5A13"/>
    <w:rsid w:val="00BC6005"/>
    <w:rsid w:val="00BC65A4"/>
    <w:rsid w:val="00BC668B"/>
    <w:rsid w:val="00BC668F"/>
    <w:rsid w:val="00BC6855"/>
    <w:rsid w:val="00BC6A1F"/>
    <w:rsid w:val="00BC6C67"/>
    <w:rsid w:val="00BC6DCB"/>
    <w:rsid w:val="00BC70E9"/>
    <w:rsid w:val="00BC7733"/>
    <w:rsid w:val="00BC7DEB"/>
    <w:rsid w:val="00BC7E4A"/>
    <w:rsid w:val="00BD0135"/>
    <w:rsid w:val="00BD01F4"/>
    <w:rsid w:val="00BD09C0"/>
    <w:rsid w:val="00BD0C04"/>
    <w:rsid w:val="00BD0CF9"/>
    <w:rsid w:val="00BD0EB4"/>
    <w:rsid w:val="00BD1299"/>
    <w:rsid w:val="00BD2028"/>
    <w:rsid w:val="00BD23C2"/>
    <w:rsid w:val="00BD24F2"/>
    <w:rsid w:val="00BD2703"/>
    <w:rsid w:val="00BD2DF4"/>
    <w:rsid w:val="00BD3378"/>
    <w:rsid w:val="00BD33F7"/>
    <w:rsid w:val="00BD3A3F"/>
    <w:rsid w:val="00BD3C95"/>
    <w:rsid w:val="00BD3D92"/>
    <w:rsid w:val="00BD412A"/>
    <w:rsid w:val="00BD41AE"/>
    <w:rsid w:val="00BD41BB"/>
    <w:rsid w:val="00BD4730"/>
    <w:rsid w:val="00BD495B"/>
    <w:rsid w:val="00BD4A09"/>
    <w:rsid w:val="00BD4B89"/>
    <w:rsid w:val="00BD51C3"/>
    <w:rsid w:val="00BD5584"/>
    <w:rsid w:val="00BD570C"/>
    <w:rsid w:val="00BD5712"/>
    <w:rsid w:val="00BD5A19"/>
    <w:rsid w:val="00BD5E95"/>
    <w:rsid w:val="00BD5F33"/>
    <w:rsid w:val="00BD6504"/>
    <w:rsid w:val="00BD7265"/>
    <w:rsid w:val="00BD726E"/>
    <w:rsid w:val="00BD75AF"/>
    <w:rsid w:val="00BD7826"/>
    <w:rsid w:val="00BD7DCC"/>
    <w:rsid w:val="00BE025B"/>
    <w:rsid w:val="00BE03D2"/>
    <w:rsid w:val="00BE047B"/>
    <w:rsid w:val="00BE0B95"/>
    <w:rsid w:val="00BE0CBC"/>
    <w:rsid w:val="00BE0D78"/>
    <w:rsid w:val="00BE0F76"/>
    <w:rsid w:val="00BE120D"/>
    <w:rsid w:val="00BE167E"/>
    <w:rsid w:val="00BE1964"/>
    <w:rsid w:val="00BE1967"/>
    <w:rsid w:val="00BE19E0"/>
    <w:rsid w:val="00BE1B30"/>
    <w:rsid w:val="00BE2AE0"/>
    <w:rsid w:val="00BE2FA0"/>
    <w:rsid w:val="00BE3101"/>
    <w:rsid w:val="00BE31DC"/>
    <w:rsid w:val="00BE33D4"/>
    <w:rsid w:val="00BE3526"/>
    <w:rsid w:val="00BE358A"/>
    <w:rsid w:val="00BE376B"/>
    <w:rsid w:val="00BE3919"/>
    <w:rsid w:val="00BE3D72"/>
    <w:rsid w:val="00BE3E56"/>
    <w:rsid w:val="00BE3FD6"/>
    <w:rsid w:val="00BE4112"/>
    <w:rsid w:val="00BE4A27"/>
    <w:rsid w:val="00BE4C47"/>
    <w:rsid w:val="00BE5987"/>
    <w:rsid w:val="00BE5A24"/>
    <w:rsid w:val="00BE6435"/>
    <w:rsid w:val="00BE64AF"/>
    <w:rsid w:val="00BE65AE"/>
    <w:rsid w:val="00BE6BF1"/>
    <w:rsid w:val="00BE6C00"/>
    <w:rsid w:val="00BE705C"/>
    <w:rsid w:val="00BE72B5"/>
    <w:rsid w:val="00BE73F9"/>
    <w:rsid w:val="00BE78F5"/>
    <w:rsid w:val="00BE7D95"/>
    <w:rsid w:val="00BF031D"/>
    <w:rsid w:val="00BF03D8"/>
    <w:rsid w:val="00BF0ACA"/>
    <w:rsid w:val="00BF111F"/>
    <w:rsid w:val="00BF180B"/>
    <w:rsid w:val="00BF1823"/>
    <w:rsid w:val="00BF1864"/>
    <w:rsid w:val="00BF1884"/>
    <w:rsid w:val="00BF1A40"/>
    <w:rsid w:val="00BF1B5A"/>
    <w:rsid w:val="00BF1C17"/>
    <w:rsid w:val="00BF1D42"/>
    <w:rsid w:val="00BF2146"/>
    <w:rsid w:val="00BF24DA"/>
    <w:rsid w:val="00BF2AEA"/>
    <w:rsid w:val="00BF339D"/>
    <w:rsid w:val="00BF3411"/>
    <w:rsid w:val="00BF3461"/>
    <w:rsid w:val="00BF34CC"/>
    <w:rsid w:val="00BF3DF6"/>
    <w:rsid w:val="00BF4CCB"/>
    <w:rsid w:val="00BF4D34"/>
    <w:rsid w:val="00BF5612"/>
    <w:rsid w:val="00BF5AF5"/>
    <w:rsid w:val="00BF61BA"/>
    <w:rsid w:val="00BF61E1"/>
    <w:rsid w:val="00BF6533"/>
    <w:rsid w:val="00BF67FA"/>
    <w:rsid w:val="00BF6B82"/>
    <w:rsid w:val="00BF6FD8"/>
    <w:rsid w:val="00BF717E"/>
    <w:rsid w:val="00BF71C4"/>
    <w:rsid w:val="00BF72EC"/>
    <w:rsid w:val="00BF7A3B"/>
    <w:rsid w:val="00BF7B1A"/>
    <w:rsid w:val="00BF7D6D"/>
    <w:rsid w:val="00BF7F7C"/>
    <w:rsid w:val="00C006B8"/>
    <w:rsid w:val="00C0075D"/>
    <w:rsid w:val="00C00CE3"/>
    <w:rsid w:val="00C00E20"/>
    <w:rsid w:val="00C0149A"/>
    <w:rsid w:val="00C01D45"/>
    <w:rsid w:val="00C01E60"/>
    <w:rsid w:val="00C0258D"/>
    <w:rsid w:val="00C0275D"/>
    <w:rsid w:val="00C029AF"/>
    <w:rsid w:val="00C02D36"/>
    <w:rsid w:val="00C02D73"/>
    <w:rsid w:val="00C02EA6"/>
    <w:rsid w:val="00C035E3"/>
    <w:rsid w:val="00C03680"/>
    <w:rsid w:val="00C03F9C"/>
    <w:rsid w:val="00C04314"/>
    <w:rsid w:val="00C04499"/>
    <w:rsid w:val="00C045F5"/>
    <w:rsid w:val="00C047D5"/>
    <w:rsid w:val="00C047D9"/>
    <w:rsid w:val="00C04CBF"/>
    <w:rsid w:val="00C04F37"/>
    <w:rsid w:val="00C052ED"/>
    <w:rsid w:val="00C053E3"/>
    <w:rsid w:val="00C054DF"/>
    <w:rsid w:val="00C0580F"/>
    <w:rsid w:val="00C0593D"/>
    <w:rsid w:val="00C05AAD"/>
    <w:rsid w:val="00C05C0C"/>
    <w:rsid w:val="00C05EC5"/>
    <w:rsid w:val="00C05F10"/>
    <w:rsid w:val="00C06120"/>
    <w:rsid w:val="00C062C0"/>
    <w:rsid w:val="00C067C3"/>
    <w:rsid w:val="00C071D4"/>
    <w:rsid w:val="00C1021C"/>
    <w:rsid w:val="00C104CC"/>
    <w:rsid w:val="00C1072B"/>
    <w:rsid w:val="00C10C6B"/>
    <w:rsid w:val="00C10FED"/>
    <w:rsid w:val="00C11042"/>
    <w:rsid w:val="00C113F3"/>
    <w:rsid w:val="00C116E8"/>
    <w:rsid w:val="00C11A27"/>
    <w:rsid w:val="00C12378"/>
    <w:rsid w:val="00C12DEE"/>
    <w:rsid w:val="00C13281"/>
    <w:rsid w:val="00C1331C"/>
    <w:rsid w:val="00C135D0"/>
    <w:rsid w:val="00C13701"/>
    <w:rsid w:val="00C13881"/>
    <w:rsid w:val="00C13D44"/>
    <w:rsid w:val="00C13EC3"/>
    <w:rsid w:val="00C143A1"/>
    <w:rsid w:val="00C14978"/>
    <w:rsid w:val="00C14C7C"/>
    <w:rsid w:val="00C14EF5"/>
    <w:rsid w:val="00C152A5"/>
    <w:rsid w:val="00C15A24"/>
    <w:rsid w:val="00C15A62"/>
    <w:rsid w:val="00C15E41"/>
    <w:rsid w:val="00C16451"/>
    <w:rsid w:val="00C16647"/>
    <w:rsid w:val="00C169C4"/>
    <w:rsid w:val="00C16DC0"/>
    <w:rsid w:val="00C174CA"/>
    <w:rsid w:val="00C17AFB"/>
    <w:rsid w:val="00C17B35"/>
    <w:rsid w:val="00C17BE7"/>
    <w:rsid w:val="00C17C8F"/>
    <w:rsid w:val="00C20C1C"/>
    <w:rsid w:val="00C20D9C"/>
    <w:rsid w:val="00C20E98"/>
    <w:rsid w:val="00C21762"/>
    <w:rsid w:val="00C21974"/>
    <w:rsid w:val="00C219CF"/>
    <w:rsid w:val="00C21E02"/>
    <w:rsid w:val="00C21EE0"/>
    <w:rsid w:val="00C2207C"/>
    <w:rsid w:val="00C2240A"/>
    <w:rsid w:val="00C22BEF"/>
    <w:rsid w:val="00C22D69"/>
    <w:rsid w:val="00C232DE"/>
    <w:rsid w:val="00C233AC"/>
    <w:rsid w:val="00C2355D"/>
    <w:rsid w:val="00C236C1"/>
    <w:rsid w:val="00C24543"/>
    <w:rsid w:val="00C24624"/>
    <w:rsid w:val="00C247B9"/>
    <w:rsid w:val="00C24859"/>
    <w:rsid w:val="00C24A94"/>
    <w:rsid w:val="00C24CDF"/>
    <w:rsid w:val="00C2517B"/>
    <w:rsid w:val="00C25480"/>
    <w:rsid w:val="00C25607"/>
    <w:rsid w:val="00C256A2"/>
    <w:rsid w:val="00C265A1"/>
    <w:rsid w:val="00C26A02"/>
    <w:rsid w:val="00C26AD6"/>
    <w:rsid w:val="00C2728C"/>
    <w:rsid w:val="00C277F5"/>
    <w:rsid w:val="00C27A6A"/>
    <w:rsid w:val="00C300ED"/>
    <w:rsid w:val="00C30573"/>
    <w:rsid w:val="00C30AC4"/>
    <w:rsid w:val="00C30B9C"/>
    <w:rsid w:val="00C30D2D"/>
    <w:rsid w:val="00C3249B"/>
    <w:rsid w:val="00C32539"/>
    <w:rsid w:val="00C32962"/>
    <w:rsid w:val="00C329B6"/>
    <w:rsid w:val="00C331D7"/>
    <w:rsid w:val="00C33726"/>
    <w:rsid w:val="00C33A8F"/>
    <w:rsid w:val="00C33E83"/>
    <w:rsid w:val="00C33F62"/>
    <w:rsid w:val="00C34113"/>
    <w:rsid w:val="00C342D1"/>
    <w:rsid w:val="00C3457E"/>
    <w:rsid w:val="00C34A4C"/>
    <w:rsid w:val="00C34CEF"/>
    <w:rsid w:val="00C34E9B"/>
    <w:rsid w:val="00C35013"/>
    <w:rsid w:val="00C3530F"/>
    <w:rsid w:val="00C3534A"/>
    <w:rsid w:val="00C3552C"/>
    <w:rsid w:val="00C358C5"/>
    <w:rsid w:val="00C3601A"/>
    <w:rsid w:val="00C3612C"/>
    <w:rsid w:val="00C3617B"/>
    <w:rsid w:val="00C3623E"/>
    <w:rsid w:val="00C37495"/>
    <w:rsid w:val="00C37702"/>
    <w:rsid w:val="00C37D3B"/>
    <w:rsid w:val="00C37FDB"/>
    <w:rsid w:val="00C401C4"/>
    <w:rsid w:val="00C40219"/>
    <w:rsid w:val="00C405FE"/>
    <w:rsid w:val="00C40641"/>
    <w:rsid w:val="00C4082F"/>
    <w:rsid w:val="00C40A0A"/>
    <w:rsid w:val="00C40C74"/>
    <w:rsid w:val="00C40F4C"/>
    <w:rsid w:val="00C4102B"/>
    <w:rsid w:val="00C415F7"/>
    <w:rsid w:val="00C4160B"/>
    <w:rsid w:val="00C41985"/>
    <w:rsid w:val="00C41A67"/>
    <w:rsid w:val="00C41AD0"/>
    <w:rsid w:val="00C41D1E"/>
    <w:rsid w:val="00C41D81"/>
    <w:rsid w:val="00C42BE7"/>
    <w:rsid w:val="00C433C4"/>
    <w:rsid w:val="00C437CD"/>
    <w:rsid w:val="00C43B41"/>
    <w:rsid w:val="00C43E22"/>
    <w:rsid w:val="00C440EB"/>
    <w:rsid w:val="00C441D8"/>
    <w:rsid w:val="00C44748"/>
    <w:rsid w:val="00C44EA6"/>
    <w:rsid w:val="00C4519A"/>
    <w:rsid w:val="00C45415"/>
    <w:rsid w:val="00C45834"/>
    <w:rsid w:val="00C4584B"/>
    <w:rsid w:val="00C45D0C"/>
    <w:rsid w:val="00C45EB0"/>
    <w:rsid w:val="00C4633A"/>
    <w:rsid w:val="00C46451"/>
    <w:rsid w:val="00C46486"/>
    <w:rsid w:val="00C46810"/>
    <w:rsid w:val="00C50392"/>
    <w:rsid w:val="00C50AE1"/>
    <w:rsid w:val="00C50E0A"/>
    <w:rsid w:val="00C512B7"/>
    <w:rsid w:val="00C51515"/>
    <w:rsid w:val="00C517D8"/>
    <w:rsid w:val="00C51884"/>
    <w:rsid w:val="00C51A9D"/>
    <w:rsid w:val="00C51AA5"/>
    <w:rsid w:val="00C51B54"/>
    <w:rsid w:val="00C51D13"/>
    <w:rsid w:val="00C52032"/>
    <w:rsid w:val="00C52A55"/>
    <w:rsid w:val="00C52E97"/>
    <w:rsid w:val="00C53067"/>
    <w:rsid w:val="00C531AE"/>
    <w:rsid w:val="00C5332A"/>
    <w:rsid w:val="00C533FC"/>
    <w:rsid w:val="00C53834"/>
    <w:rsid w:val="00C53ADC"/>
    <w:rsid w:val="00C53B4B"/>
    <w:rsid w:val="00C54035"/>
    <w:rsid w:val="00C540FE"/>
    <w:rsid w:val="00C54598"/>
    <w:rsid w:val="00C545FC"/>
    <w:rsid w:val="00C554CF"/>
    <w:rsid w:val="00C55590"/>
    <w:rsid w:val="00C55DC5"/>
    <w:rsid w:val="00C56281"/>
    <w:rsid w:val="00C5660B"/>
    <w:rsid w:val="00C56633"/>
    <w:rsid w:val="00C56664"/>
    <w:rsid w:val="00C56BB7"/>
    <w:rsid w:val="00C573E1"/>
    <w:rsid w:val="00C578A4"/>
    <w:rsid w:val="00C604DB"/>
    <w:rsid w:val="00C60EAA"/>
    <w:rsid w:val="00C60EEA"/>
    <w:rsid w:val="00C61082"/>
    <w:rsid w:val="00C612B3"/>
    <w:rsid w:val="00C61566"/>
    <w:rsid w:val="00C616B6"/>
    <w:rsid w:val="00C618CE"/>
    <w:rsid w:val="00C61CC5"/>
    <w:rsid w:val="00C62087"/>
    <w:rsid w:val="00C62141"/>
    <w:rsid w:val="00C62241"/>
    <w:rsid w:val="00C62AE2"/>
    <w:rsid w:val="00C62CFF"/>
    <w:rsid w:val="00C62E4F"/>
    <w:rsid w:val="00C630D7"/>
    <w:rsid w:val="00C63412"/>
    <w:rsid w:val="00C6366B"/>
    <w:rsid w:val="00C639C6"/>
    <w:rsid w:val="00C639FB"/>
    <w:rsid w:val="00C63D51"/>
    <w:rsid w:val="00C6438A"/>
    <w:rsid w:val="00C64BF2"/>
    <w:rsid w:val="00C65722"/>
    <w:rsid w:val="00C65B9E"/>
    <w:rsid w:val="00C65E14"/>
    <w:rsid w:val="00C66284"/>
    <w:rsid w:val="00C66807"/>
    <w:rsid w:val="00C66B72"/>
    <w:rsid w:val="00C66E3D"/>
    <w:rsid w:val="00C67740"/>
    <w:rsid w:val="00C67A3B"/>
    <w:rsid w:val="00C7030F"/>
    <w:rsid w:val="00C709FD"/>
    <w:rsid w:val="00C7121C"/>
    <w:rsid w:val="00C713CE"/>
    <w:rsid w:val="00C713D2"/>
    <w:rsid w:val="00C71A49"/>
    <w:rsid w:val="00C71C0F"/>
    <w:rsid w:val="00C71F60"/>
    <w:rsid w:val="00C7235C"/>
    <w:rsid w:val="00C726E4"/>
    <w:rsid w:val="00C72736"/>
    <w:rsid w:val="00C72939"/>
    <w:rsid w:val="00C73345"/>
    <w:rsid w:val="00C739D6"/>
    <w:rsid w:val="00C73D6F"/>
    <w:rsid w:val="00C73D8E"/>
    <w:rsid w:val="00C746F6"/>
    <w:rsid w:val="00C74A29"/>
    <w:rsid w:val="00C74DB1"/>
    <w:rsid w:val="00C751A0"/>
    <w:rsid w:val="00C752C6"/>
    <w:rsid w:val="00C7553C"/>
    <w:rsid w:val="00C75792"/>
    <w:rsid w:val="00C7582E"/>
    <w:rsid w:val="00C75FCA"/>
    <w:rsid w:val="00C7625C"/>
    <w:rsid w:val="00C762F5"/>
    <w:rsid w:val="00C7651F"/>
    <w:rsid w:val="00C768DE"/>
    <w:rsid w:val="00C769B0"/>
    <w:rsid w:val="00C76DF0"/>
    <w:rsid w:val="00C7755C"/>
    <w:rsid w:val="00C777AC"/>
    <w:rsid w:val="00C7781C"/>
    <w:rsid w:val="00C77BDE"/>
    <w:rsid w:val="00C80067"/>
    <w:rsid w:val="00C8077D"/>
    <w:rsid w:val="00C80D43"/>
    <w:rsid w:val="00C815AD"/>
    <w:rsid w:val="00C816A8"/>
    <w:rsid w:val="00C817A5"/>
    <w:rsid w:val="00C819AF"/>
    <w:rsid w:val="00C81B10"/>
    <w:rsid w:val="00C81C21"/>
    <w:rsid w:val="00C825C1"/>
    <w:rsid w:val="00C8374C"/>
    <w:rsid w:val="00C8384D"/>
    <w:rsid w:val="00C83A04"/>
    <w:rsid w:val="00C83C2A"/>
    <w:rsid w:val="00C83F12"/>
    <w:rsid w:val="00C842DF"/>
    <w:rsid w:val="00C84A25"/>
    <w:rsid w:val="00C84E0F"/>
    <w:rsid w:val="00C851E6"/>
    <w:rsid w:val="00C853B0"/>
    <w:rsid w:val="00C85A89"/>
    <w:rsid w:val="00C85B93"/>
    <w:rsid w:val="00C85E9A"/>
    <w:rsid w:val="00C861DF"/>
    <w:rsid w:val="00C8646E"/>
    <w:rsid w:val="00C86F17"/>
    <w:rsid w:val="00C872FB"/>
    <w:rsid w:val="00C87EB8"/>
    <w:rsid w:val="00C90170"/>
    <w:rsid w:val="00C90FA6"/>
    <w:rsid w:val="00C9157C"/>
    <w:rsid w:val="00C9176B"/>
    <w:rsid w:val="00C9192C"/>
    <w:rsid w:val="00C91F1F"/>
    <w:rsid w:val="00C91FAE"/>
    <w:rsid w:val="00C9235D"/>
    <w:rsid w:val="00C92371"/>
    <w:rsid w:val="00C925E5"/>
    <w:rsid w:val="00C9263A"/>
    <w:rsid w:val="00C92BBF"/>
    <w:rsid w:val="00C92DFD"/>
    <w:rsid w:val="00C9329D"/>
    <w:rsid w:val="00C9346A"/>
    <w:rsid w:val="00C93901"/>
    <w:rsid w:val="00C939C5"/>
    <w:rsid w:val="00C943C4"/>
    <w:rsid w:val="00C9443A"/>
    <w:rsid w:val="00C94480"/>
    <w:rsid w:val="00C94963"/>
    <w:rsid w:val="00C94A21"/>
    <w:rsid w:val="00C94D25"/>
    <w:rsid w:val="00C94D5E"/>
    <w:rsid w:val="00C94E03"/>
    <w:rsid w:val="00C95188"/>
    <w:rsid w:val="00C9567A"/>
    <w:rsid w:val="00C95E86"/>
    <w:rsid w:val="00C96C27"/>
    <w:rsid w:val="00C97568"/>
    <w:rsid w:val="00C97B5F"/>
    <w:rsid w:val="00CA013E"/>
    <w:rsid w:val="00CA02D4"/>
    <w:rsid w:val="00CA03F7"/>
    <w:rsid w:val="00CA0A77"/>
    <w:rsid w:val="00CA115B"/>
    <w:rsid w:val="00CA1392"/>
    <w:rsid w:val="00CA1713"/>
    <w:rsid w:val="00CA18FF"/>
    <w:rsid w:val="00CA19CA"/>
    <w:rsid w:val="00CA1CAE"/>
    <w:rsid w:val="00CA1CFC"/>
    <w:rsid w:val="00CA2443"/>
    <w:rsid w:val="00CA24E3"/>
    <w:rsid w:val="00CA2AED"/>
    <w:rsid w:val="00CA346B"/>
    <w:rsid w:val="00CA3FAB"/>
    <w:rsid w:val="00CA4050"/>
    <w:rsid w:val="00CA438E"/>
    <w:rsid w:val="00CA4570"/>
    <w:rsid w:val="00CA4E81"/>
    <w:rsid w:val="00CA51DB"/>
    <w:rsid w:val="00CA594D"/>
    <w:rsid w:val="00CA5CED"/>
    <w:rsid w:val="00CA6001"/>
    <w:rsid w:val="00CA6347"/>
    <w:rsid w:val="00CA646A"/>
    <w:rsid w:val="00CA69A5"/>
    <w:rsid w:val="00CA6A7E"/>
    <w:rsid w:val="00CA6B05"/>
    <w:rsid w:val="00CA736B"/>
    <w:rsid w:val="00CA7658"/>
    <w:rsid w:val="00CA77C5"/>
    <w:rsid w:val="00CA7D38"/>
    <w:rsid w:val="00CA7EA3"/>
    <w:rsid w:val="00CA7F5D"/>
    <w:rsid w:val="00CB0568"/>
    <w:rsid w:val="00CB09E7"/>
    <w:rsid w:val="00CB1284"/>
    <w:rsid w:val="00CB1367"/>
    <w:rsid w:val="00CB15BF"/>
    <w:rsid w:val="00CB1774"/>
    <w:rsid w:val="00CB1B22"/>
    <w:rsid w:val="00CB212D"/>
    <w:rsid w:val="00CB2365"/>
    <w:rsid w:val="00CB25B4"/>
    <w:rsid w:val="00CB2660"/>
    <w:rsid w:val="00CB268E"/>
    <w:rsid w:val="00CB269C"/>
    <w:rsid w:val="00CB2DC0"/>
    <w:rsid w:val="00CB330F"/>
    <w:rsid w:val="00CB33DA"/>
    <w:rsid w:val="00CB3766"/>
    <w:rsid w:val="00CB3D2A"/>
    <w:rsid w:val="00CB51F9"/>
    <w:rsid w:val="00CB56F2"/>
    <w:rsid w:val="00CB5B57"/>
    <w:rsid w:val="00CB6563"/>
    <w:rsid w:val="00CB66FB"/>
    <w:rsid w:val="00CB6914"/>
    <w:rsid w:val="00CB69AA"/>
    <w:rsid w:val="00CB6A15"/>
    <w:rsid w:val="00CB6BBC"/>
    <w:rsid w:val="00CB6CDB"/>
    <w:rsid w:val="00CB7019"/>
    <w:rsid w:val="00CB7174"/>
    <w:rsid w:val="00CB738A"/>
    <w:rsid w:val="00CB75DC"/>
    <w:rsid w:val="00CB768E"/>
    <w:rsid w:val="00CB7BF2"/>
    <w:rsid w:val="00CB7C44"/>
    <w:rsid w:val="00CC0526"/>
    <w:rsid w:val="00CC0C3B"/>
    <w:rsid w:val="00CC1C27"/>
    <w:rsid w:val="00CC1D21"/>
    <w:rsid w:val="00CC201A"/>
    <w:rsid w:val="00CC2355"/>
    <w:rsid w:val="00CC2479"/>
    <w:rsid w:val="00CC25EE"/>
    <w:rsid w:val="00CC2CE0"/>
    <w:rsid w:val="00CC2F1C"/>
    <w:rsid w:val="00CC2F45"/>
    <w:rsid w:val="00CC2FB9"/>
    <w:rsid w:val="00CC305E"/>
    <w:rsid w:val="00CC3194"/>
    <w:rsid w:val="00CC31C5"/>
    <w:rsid w:val="00CC33E4"/>
    <w:rsid w:val="00CC40F6"/>
    <w:rsid w:val="00CC437D"/>
    <w:rsid w:val="00CC44AC"/>
    <w:rsid w:val="00CC4507"/>
    <w:rsid w:val="00CC4B7D"/>
    <w:rsid w:val="00CC4FB6"/>
    <w:rsid w:val="00CC4FCD"/>
    <w:rsid w:val="00CC54BA"/>
    <w:rsid w:val="00CC5619"/>
    <w:rsid w:val="00CC5A69"/>
    <w:rsid w:val="00CC5E90"/>
    <w:rsid w:val="00CC5E9E"/>
    <w:rsid w:val="00CC6286"/>
    <w:rsid w:val="00CC62A2"/>
    <w:rsid w:val="00CC636E"/>
    <w:rsid w:val="00CC6DEA"/>
    <w:rsid w:val="00CC6EEB"/>
    <w:rsid w:val="00CC7018"/>
    <w:rsid w:val="00CC7123"/>
    <w:rsid w:val="00CC73C1"/>
    <w:rsid w:val="00CC759E"/>
    <w:rsid w:val="00CC76D2"/>
    <w:rsid w:val="00CC7B6E"/>
    <w:rsid w:val="00CC7BE0"/>
    <w:rsid w:val="00CC7D0D"/>
    <w:rsid w:val="00CD03AA"/>
    <w:rsid w:val="00CD046C"/>
    <w:rsid w:val="00CD07FB"/>
    <w:rsid w:val="00CD0EA6"/>
    <w:rsid w:val="00CD0FF4"/>
    <w:rsid w:val="00CD1071"/>
    <w:rsid w:val="00CD1103"/>
    <w:rsid w:val="00CD186A"/>
    <w:rsid w:val="00CD1947"/>
    <w:rsid w:val="00CD1B0D"/>
    <w:rsid w:val="00CD21DC"/>
    <w:rsid w:val="00CD21DF"/>
    <w:rsid w:val="00CD241B"/>
    <w:rsid w:val="00CD2990"/>
    <w:rsid w:val="00CD2A95"/>
    <w:rsid w:val="00CD395B"/>
    <w:rsid w:val="00CD39A2"/>
    <w:rsid w:val="00CD3E9E"/>
    <w:rsid w:val="00CD4108"/>
    <w:rsid w:val="00CD4338"/>
    <w:rsid w:val="00CD47F2"/>
    <w:rsid w:val="00CD49CE"/>
    <w:rsid w:val="00CD4B09"/>
    <w:rsid w:val="00CD4BA5"/>
    <w:rsid w:val="00CD4EAB"/>
    <w:rsid w:val="00CD584F"/>
    <w:rsid w:val="00CD6484"/>
    <w:rsid w:val="00CD66CD"/>
    <w:rsid w:val="00CD6740"/>
    <w:rsid w:val="00CD6F85"/>
    <w:rsid w:val="00CD72F1"/>
    <w:rsid w:val="00CD7C47"/>
    <w:rsid w:val="00CE02F4"/>
    <w:rsid w:val="00CE076C"/>
    <w:rsid w:val="00CE0F5A"/>
    <w:rsid w:val="00CE17C9"/>
    <w:rsid w:val="00CE1801"/>
    <w:rsid w:val="00CE245D"/>
    <w:rsid w:val="00CE2A89"/>
    <w:rsid w:val="00CE2FB5"/>
    <w:rsid w:val="00CE3116"/>
    <w:rsid w:val="00CE311B"/>
    <w:rsid w:val="00CE366D"/>
    <w:rsid w:val="00CE3D55"/>
    <w:rsid w:val="00CE434E"/>
    <w:rsid w:val="00CE44CE"/>
    <w:rsid w:val="00CE49A5"/>
    <w:rsid w:val="00CE4A64"/>
    <w:rsid w:val="00CE5199"/>
    <w:rsid w:val="00CE5305"/>
    <w:rsid w:val="00CE547B"/>
    <w:rsid w:val="00CE59DE"/>
    <w:rsid w:val="00CE5A44"/>
    <w:rsid w:val="00CE5D46"/>
    <w:rsid w:val="00CE62E0"/>
    <w:rsid w:val="00CE66D5"/>
    <w:rsid w:val="00CE672C"/>
    <w:rsid w:val="00CE69CE"/>
    <w:rsid w:val="00CE6D06"/>
    <w:rsid w:val="00CE7C68"/>
    <w:rsid w:val="00CE7F4A"/>
    <w:rsid w:val="00CF012B"/>
    <w:rsid w:val="00CF02D8"/>
    <w:rsid w:val="00CF02DB"/>
    <w:rsid w:val="00CF0417"/>
    <w:rsid w:val="00CF0811"/>
    <w:rsid w:val="00CF102F"/>
    <w:rsid w:val="00CF17D4"/>
    <w:rsid w:val="00CF1FAC"/>
    <w:rsid w:val="00CF21F2"/>
    <w:rsid w:val="00CF2693"/>
    <w:rsid w:val="00CF29AF"/>
    <w:rsid w:val="00CF2B4C"/>
    <w:rsid w:val="00CF2D2D"/>
    <w:rsid w:val="00CF2E26"/>
    <w:rsid w:val="00CF3144"/>
    <w:rsid w:val="00CF3302"/>
    <w:rsid w:val="00CF351C"/>
    <w:rsid w:val="00CF45D6"/>
    <w:rsid w:val="00CF4A54"/>
    <w:rsid w:val="00CF4AC1"/>
    <w:rsid w:val="00CF4EE8"/>
    <w:rsid w:val="00CF4F4B"/>
    <w:rsid w:val="00CF51D1"/>
    <w:rsid w:val="00CF5346"/>
    <w:rsid w:val="00CF55F9"/>
    <w:rsid w:val="00CF5907"/>
    <w:rsid w:val="00CF5B9C"/>
    <w:rsid w:val="00CF5C49"/>
    <w:rsid w:val="00CF637A"/>
    <w:rsid w:val="00CF6754"/>
    <w:rsid w:val="00CF6787"/>
    <w:rsid w:val="00CF6DE7"/>
    <w:rsid w:val="00CF7A42"/>
    <w:rsid w:val="00CF7E17"/>
    <w:rsid w:val="00D0014F"/>
    <w:rsid w:val="00D00383"/>
    <w:rsid w:val="00D0086F"/>
    <w:rsid w:val="00D00928"/>
    <w:rsid w:val="00D00A36"/>
    <w:rsid w:val="00D00C12"/>
    <w:rsid w:val="00D010CF"/>
    <w:rsid w:val="00D012EE"/>
    <w:rsid w:val="00D0175B"/>
    <w:rsid w:val="00D01BBD"/>
    <w:rsid w:val="00D01FD1"/>
    <w:rsid w:val="00D020E1"/>
    <w:rsid w:val="00D02555"/>
    <w:rsid w:val="00D02DB7"/>
    <w:rsid w:val="00D032C7"/>
    <w:rsid w:val="00D03CA4"/>
    <w:rsid w:val="00D03E7E"/>
    <w:rsid w:val="00D03F26"/>
    <w:rsid w:val="00D04259"/>
    <w:rsid w:val="00D044BD"/>
    <w:rsid w:val="00D046C4"/>
    <w:rsid w:val="00D04F27"/>
    <w:rsid w:val="00D052B4"/>
    <w:rsid w:val="00D05582"/>
    <w:rsid w:val="00D05894"/>
    <w:rsid w:val="00D059DE"/>
    <w:rsid w:val="00D062FF"/>
    <w:rsid w:val="00D063AD"/>
    <w:rsid w:val="00D066BF"/>
    <w:rsid w:val="00D068DE"/>
    <w:rsid w:val="00D0706F"/>
    <w:rsid w:val="00D078F2"/>
    <w:rsid w:val="00D07CD3"/>
    <w:rsid w:val="00D10067"/>
    <w:rsid w:val="00D108E9"/>
    <w:rsid w:val="00D10B78"/>
    <w:rsid w:val="00D10E07"/>
    <w:rsid w:val="00D10F5B"/>
    <w:rsid w:val="00D1165D"/>
    <w:rsid w:val="00D11A5E"/>
    <w:rsid w:val="00D11BF0"/>
    <w:rsid w:val="00D11DCC"/>
    <w:rsid w:val="00D1255D"/>
    <w:rsid w:val="00D12665"/>
    <w:rsid w:val="00D12CAB"/>
    <w:rsid w:val="00D12EFE"/>
    <w:rsid w:val="00D13D09"/>
    <w:rsid w:val="00D13FCE"/>
    <w:rsid w:val="00D140FA"/>
    <w:rsid w:val="00D14699"/>
    <w:rsid w:val="00D149F1"/>
    <w:rsid w:val="00D14C91"/>
    <w:rsid w:val="00D14D4D"/>
    <w:rsid w:val="00D14D5F"/>
    <w:rsid w:val="00D14ECA"/>
    <w:rsid w:val="00D14F16"/>
    <w:rsid w:val="00D1514C"/>
    <w:rsid w:val="00D15239"/>
    <w:rsid w:val="00D15325"/>
    <w:rsid w:val="00D15433"/>
    <w:rsid w:val="00D158D0"/>
    <w:rsid w:val="00D15EC3"/>
    <w:rsid w:val="00D15F59"/>
    <w:rsid w:val="00D162A1"/>
    <w:rsid w:val="00D163F2"/>
    <w:rsid w:val="00D16487"/>
    <w:rsid w:val="00D1653B"/>
    <w:rsid w:val="00D166BA"/>
    <w:rsid w:val="00D167FE"/>
    <w:rsid w:val="00D17308"/>
    <w:rsid w:val="00D173C6"/>
    <w:rsid w:val="00D17482"/>
    <w:rsid w:val="00D17644"/>
    <w:rsid w:val="00D17CC0"/>
    <w:rsid w:val="00D200F6"/>
    <w:rsid w:val="00D20226"/>
    <w:rsid w:val="00D202AC"/>
    <w:rsid w:val="00D20A44"/>
    <w:rsid w:val="00D20AB9"/>
    <w:rsid w:val="00D20BD7"/>
    <w:rsid w:val="00D20D0E"/>
    <w:rsid w:val="00D20FB9"/>
    <w:rsid w:val="00D2116F"/>
    <w:rsid w:val="00D211CE"/>
    <w:rsid w:val="00D21320"/>
    <w:rsid w:val="00D215AA"/>
    <w:rsid w:val="00D21876"/>
    <w:rsid w:val="00D21891"/>
    <w:rsid w:val="00D21966"/>
    <w:rsid w:val="00D21A95"/>
    <w:rsid w:val="00D21C85"/>
    <w:rsid w:val="00D21D43"/>
    <w:rsid w:val="00D21DB7"/>
    <w:rsid w:val="00D21F40"/>
    <w:rsid w:val="00D22010"/>
    <w:rsid w:val="00D226F1"/>
    <w:rsid w:val="00D2281E"/>
    <w:rsid w:val="00D22E8A"/>
    <w:rsid w:val="00D22EE5"/>
    <w:rsid w:val="00D2333E"/>
    <w:rsid w:val="00D2360B"/>
    <w:rsid w:val="00D236A7"/>
    <w:rsid w:val="00D2399B"/>
    <w:rsid w:val="00D239E9"/>
    <w:rsid w:val="00D2474D"/>
    <w:rsid w:val="00D248F7"/>
    <w:rsid w:val="00D24A7F"/>
    <w:rsid w:val="00D24EFB"/>
    <w:rsid w:val="00D251F2"/>
    <w:rsid w:val="00D25974"/>
    <w:rsid w:val="00D25DA5"/>
    <w:rsid w:val="00D25E53"/>
    <w:rsid w:val="00D26301"/>
    <w:rsid w:val="00D2665A"/>
    <w:rsid w:val="00D26A84"/>
    <w:rsid w:val="00D26D2F"/>
    <w:rsid w:val="00D26EFF"/>
    <w:rsid w:val="00D27665"/>
    <w:rsid w:val="00D27700"/>
    <w:rsid w:val="00D27B53"/>
    <w:rsid w:val="00D302DD"/>
    <w:rsid w:val="00D304CB"/>
    <w:rsid w:val="00D306D1"/>
    <w:rsid w:val="00D306F3"/>
    <w:rsid w:val="00D308F8"/>
    <w:rsid w:val="00D30DD0"/>
    <w:rsid w:val="00D31642"/>
    <w:rsid w:val="00D31674"/>
    <w:rsid w:val="00D32002"/>
    <w:rsid w:val="00D32009"/>
    <w:rsid w:val="00D32082"/>
    <w:rsid w:val="00D320A7"/>
    <w:rsid w:val="00D324B3"/>
    <w:rsid w:val="00D329C8"/>
    <w:rsid w:val="00D32C8A"/>
    <w:rsid w:val="00D32DFA"/>
    <w:rsid w:val="00D33614"/>
    <w:rsid w:val="00D336DC"/>
    <w:rsid w:val="00D33852"/>
    <w:rsid w:val="00D33903"/>
    <w:rsid w:val="00D33AF6"/>
    <w:rsid w:val="00D33E17"/>
    <w:rsid w:val="00D34291"/>
    <w:rsid w:val="00D343B8"/>
    <w:rsid w:val="00D34786"/>
    <w:rsid w:val="00D34E46"/>
    <w:rsid w:val="00D34E8F"/>
    <w:rsid w:val="00D34EC4"/>
    <w:rsid w:val="00D35829"/>
    <w:rsid w:val="00D358AD"/>
    <w:rsid w:val="00D35966"/>
    <w:rsid w:val="00D35F36"/>
    <w:rsid w:val="00D35F98"/>
    <w:rsid w:val="00D3633F"/>
    <w:rsid w:val="00D363CB"/>
    <w:rsid w:val="00D3644E"/>
    <w:rsid w:val="00D364BB"/>
    <w:rsid w:val="00D367BC"/>
    <w:rsid w:val="00D3681A"/>
    <w:rsid w:val="00D36DC7"/>
    <w:rsid w:val="00D36EB4"/>
    <w:rsid w:val="00D370B7"/>
    <w:rsid w:val="00D3710A"/>
    <w:rsid w:val="00D373D6"/>
    <w:rsid w:val="00D373F6"/>
    <w:rsid w:val="00D3796E"/>
    <w:rsid w:val="00D37B53"/>
    <w:rsid w:val="00D40168"/>
    <w:rsid w:val="00D4075D"/>
    <w:rsid w:val="00D409A3"/>
    <w:rsid w:val="00D41BBF"/>
    <w:rsid w:val="00D41DC9"/>
    <w:rsid w:val="00D42D45"/>
    <w:rsid w:val="00D43055"/>
    <w:rsid w:val="00D43262"/>
    <w:rsid w:val="00D432DB"/>
    <w:rsid w:val="00D43429"/>
    <w:rsid w:val="00D43835"/>
    <w:rsid w:val="00D43A4E"/>
    <w:rsid w:val="00D43E7C"/>
    <w:rsid w:val="00D44110"/>
    <w:rsid w:val="00D44154"/>
    <w:rsid w:val="00D44D1C"/>
    <w:rsid w:val="00D455DD"/>
    <w:rsid w:val="00D45802"/>
    <w:rsid w:val="00D4610B"/>
    <w:rsid w:val="00D4628A"/>
    <w:rsid w:val="00D46A1F"/>
    <w:rsid w:val="00D46B2C"/>
    <w:rsid w:val="00D46D5C"/>
    <w:rsid w:val="00D47537"/>
    <w:rsid w:val="00D47A8E"/>
    <w:rsid w:val="00D47E7A"/>
    <w:rsid w:val="00D500F8"/>
    <w:rsid w:val="00D5022E"/>
    <w:rsid w:val="00D503BF"/>
    <w:rsid w:val="00D506C4"/>
    <w:rsid w:val="00D50CF0"/>
    <w:rsid w:val="00D50D9E"/>
    <w:rsid w:val="00D50E69"/>
    <w:rsid w:val="00D51229"/>
    <w:rsid w:val="00D51633"/>
    <w:rsid w:val="00D51F61"/>
    <w:rsid w:val="00D5202C"/>
    <w:rsid w:val="00D522C4"/>
    <w:rsid w:val="00D524E7"/>
    <w:rsid w:val="00D52C6D"/>
    <w:rsid w:val="00D52D14"/>
    <w:rsid w:val="00D531E3"/>
    <w:rsid w:val="00D538AD"/>
    <w:rsid w:val="00D5390E"/>
    <w:rsid w:val="00D53DEB"/>
    <w:rsid w:val="00D543A9"/>
    <w:rsid w:val="00D5477A"/>
    <w:rsid w:val="00D547E7"/>
    <w:rsid w:val="00D54D5C"/>
    <w:rsid w:val="00D550AF"/>
    <w:rsid w:val="00D553E1"/>
    <w:rsid w:val="00D55868"/>
    <w:rsid w:val="00D55A37"/>
    <w:rsid w:val="00D5619A"/>
    <w:rsid w:val="00D5621D"/>
    <w:rsid w:val="00D5671A"/>
    <w:rsid w:val="00D57276"/>
    <w:rsid w:val="00D5747F"/>
    <w:rsid w:val="00D57732"/>
    <w:rsid w:val="00D57E70"/>
    <w:rsid w:val="00D600C2"/>
    <w:rsid w:val="00D6022F"/>
    <w:rsid w:val="00D60249"/>
    <w:rsid w:val="00D60299"/>
    <w:rsid w:val="00D603D4"/>
    <w:rsid w:val="00D60518"/>
    <w:rsid w:val="00D60CA1"/>
    <w:rsid w:val="00D60F3A"/>
    <w:rsid w:val="00D61041"/>
    <w:rsid w:val="00D612F9"/>
    <w:rsid w:val="00D616FB"/>
    <w:rsid w:val="00D61BC9"/>
    <w:rsid w:val="00D61CF7"/>
    <w:rsid w:val="00D620F0"/>
    <w:rsid w:val="00D6214E"/>
    <w:rsid w:val="00D62679"/>
    <w:rsid w:val="00D6288F"/>
    <w:rsid w:val="00D62C33"/>
    <w:rsid w:val="00D62D3D"/>
    <w:rsid w:val="00D62EE3"/>
    <w:rsid w:val="00D63D41"/>
    <w:rsid w:val="00D6401D"/>
    <w:rsid w:val="00D64185"/>
    <w:rsid w:val="00D64202"/>
    <w:rsid w:val="00D64375"/>
    <w:rsid w:val="00D643B0"/>
    <w:rsid w:val="00D645AE"/>
    <w:rsid w:val="00D648D2"/>
    <w:rsid w:val="00D64A85"/>
    <w:rsid w:val="00D64E6C"/>
    <w:rsid w:val="00D64FF2"/>
    <w:rsid w:val="00D64FFE"/>
    <w:rsid w:val="00D652B5"/>
    <w:rsid w:val="00D65495"/>
    <w:rsid w:val="00D65C57"/>
    <w:rsid w:val="00D65F09"/>
    <w:rsid w:val="00D66426"/>
    <w:rsid w:val="00D664FC"/>
    <w:rsid w:val="00D66A14"/>
    <w:rsid w:val="00D66B72"/>
    <w:rsid w:val="00D67008"/>
    <w:rsid w:val="00D6729B"/>
    <w:rsid w:val="00D67CC4"/>
    <w:rsid w:val="00D70810"/>
    <w:rsid w:val="00D71233"/>
    <w:rsid w:val="00D712D3"/>
    <w:rsid w:val="00D71422"/>
    <w:rsid w:val="00D7151E"/>
    <w:rsid w:val="00D71A36"/>
    <w:rsid w:val="00D72486"/>
    <w:rsid w:val="00D724ED"/>
    <w:rsid w:val="00D7257D"/>
    <w:rsid w:val="00D72582"/>
    <w:rsid w:val="00D72DC6"/>
    <w:rsid w:val="00D730DB"/>
    <w:rsid w:val="00D7337D"/>
    <w:rsid w:val="00D73BC8"/>
    <w:rsid w:val="00D73D84"/>
    <w:rsid w:val="00D745DD"/>
    <w:rsid w:val="00D7463D"/>
    <w:rsid w:val="00D74BA2"/>
    <w:rsid w:val="00D74D79"/>
    <w:rsid w:val="00D7519B"/>
    <w:rsid w:val="00D752E8"/>
    <w:rsid w:val="00D7558D"/>
    <w:rsid w:val="00D758B9"/>
    <w:rsid w:val="00D75997"/>
    <w:rsid w:val="00D75E0D"/>
    <w:rsid w:val="00D75FAD"/>
    <w:rsid w:val="00D7603D"/>
    <w:rsid w:val="00D7609D"/>
    <w:rsid w:val="00D76222"/>
    <w:rsid w:val="00D76409"/>
    <w:rsid w:val="00D76469"/>
    <w:rsid w:val="00D7682C"/>
    <w:rsid w:val="00D7684D"/>
    <w:rsid w:val="00D76A3C"/>
    <w:rsid w:val="00D76A8B"/>
    <w:rsid w:val="00D76B90"/>
    <w:rsid w:val="00D77087"/>
    <w:rsid w:val="00D7724D"/>
    <w:rsid w:val="00D77E3E"/>
    <w:rsid w:val="00D80196"/>
    <w:rsid w:val="00D808C8"/>
    <w:rsid w:val="00D80B10"/>
    <w:rsid w:val="00D80BAC"/>
    <w:rsid w:val="00D810A9"/>
    <w:rsid w:val="00D810EB"/>
    <w:rsid w:val="00D81D92"/>
    <w:rsid w:val="00D81DB1"/>
    <w:rsid w:val="00D8270C"/>
    <w:rsid w:val="00D828B3"/>
    <w:rsid w:val="00D82C1B"/>
    <w:rsid w:val="00D82F90"/>
    <w:rsid w:val="00D832DD"/>
    <w:rsid w:val="00D8336D"/>
    <w:rsid w:val="00D83493"/>
    <w:rsid w:val="00D83533"/>
    <w:rsid w:val="00D837C5"/>
    <w:rsid w:val="00D8380E"/>
    <w:rsid w:val="00D84457"/>
    <w:rsid w:val="00D8456A"/>
    <w:rsid w:val="00D8460F"/>
    <w:rsid w:val="00D84862"/>
    <w:rsid w:val="00D84D35"/>
    <w:rsid w:val="00D84F1F"/>
    <w:rsid w:val="00D84F8D"/>
    <w:rsid w:val="00D85115"/>
    <w:rsid w:val="00D85BCD"/>
    <w:rsid w:val="00D85D3C"/>
    <w:rsid w:val="00D85EAB"/>
    <w:rsid w:val="00D85EF7"/>
    <w:rsid w:val="00D86479"/>
    <w:rsid w:val="00D86926"/>
    <w:rsid w:val="00D86B6A"/>
    <w:rsid w:val="00D86C32"/>
    <w:rsid w:val="00D86C80"/>
    <w:rsid w:val="00D86DDC"/>
    <w:rsid w:val="00D870D0"/>
    <w:rsid w:val="00D871DD"/>
    <w:rsid w:val="00D87369"/>
    <w:rsid w:val="00D8739D"/>
    <w:rsid w:val="00D87686"/>
    <w:rsid w:val="00D878B9"/>
    <w:rsid w:val="00D87BF1"/>
    <w:rsid w:val="00D87E08"/>
    <w:rsid w:val="00D900B7"/>
    <w:rsid w:val="00D90284"/>
    <w:rsid w:val="00D906FD"/>
    <w:rsid w:val="00D90CDF"/>
    <w:rsid w:val="00D91193"/>
    <w:rsid w:val="00D911D6"/>
    <w:rsid w:val="00D91266"/>
    <w:rsid w:val="00D914E3"/>
    <w:rsid w:val="00D91882"/>
    <w:rsid w:val="00D91DF1"/>
    <w:rsid w:val="00D91E4A"/>
    <w:rsid w:val="00D91F0B"/>
    <w:rsid w:val="00D92701"/>
    <w:rsid w:val="00D927A3"/>
    <w:rsid w:val="00D928B6"/>
    <w:rsid w:val="00D9291F"/>
    <w:rsid w:val="00D92C49"/>
    <w:rsid w:val="00D92CC8"/>
    <w:rsid w:val="00D9324C"/>
    <w:rsid w:val="00D938BF"/>
    <w:rsid w:val="00D9413C"/>
    <w:rsid w:val="00D946C8"/>
    <w:rsid w:val="00D9479F"/>
    <w:rsid w:val="00D94887"/>
    <w:rsid w:val="00D94A3B"/>
    <w:rsid w:val="00D950E7"/>
    <w:rsid w:val="00D957DD"/>
    <w:rsid w:val="00D95A66"/>
    <w:rsid w:val="00D95CAC"/>
    <w:rsid w:val="00D95E15"/>
    <w:rsid w:val="00D961AB"/>
    <w:rsid w:val="00D967D0"/>
    <w:rsid w:val="00D96C19"/>
    <w:rsid w:val="00D96E10"/>
    <w:rsid w:val="00D96FDE"/>
    <w:rsid w:val="00D9739F"/>
    <w:rsid w:val="00D97446"/>
    <w:rsid w:val="00D974F6"/>
    <w:rsid w:val="00D9757F"/>
    <w:rsid w:val="00D9763D"/>
    <w:rsid w:val="00D9793C"/>
    <w:rsid w:val="00D97B6E"/>
    <w:rsid w:val="00DA05DA"/>
    <w:rsid w:val="00DA080E"/>
    <w:rsid w:val="00DA0ACA"/>
    <w:rsid w:val="00DA0B90"/>
    <w:rsid w:val="00DA0CF1"/>
    <w:rsid w:val="00DA10EA"/>
    <w:rsid w:val="00DA126C"/>
    <w:rsid w:val="00DA138B"/>
    <w:rsid w:val="00DA14C8"/>
    <w:rsid w:val="00DA14E2"/>
    <w:rsid w:val="00DA1993"/>
    <w:rsid w:val="00DA1CC1"/>
    <w:rsid w:val="00DA2039"/>
    <w:rsid w:val="00DA2351"/>
    <w:rsid w:val="00DA2675"/>
    <w:rsid w:val="00DA28AB"/>
    <w:rsid w:val="00DA2C92"/>
    <w:rsid w:val="00DA2FBF"/>
    <w:rsid w:val="00DA3047"/>
    <w:rsid w:val="00DA3641"/>
    <w:rsid w:val="00DA380D"/>
    <w:rsid w:val="00DA3C27"/>
    <w:rsid w:val="00DA3DFC"/>
    <w:rsid w:val="00DA3F22"/>
    <w:rsid w:val="00DA4372"/>
    <w:rsid w:val="00DA451E"/>
    <w:rsid w:val="00DA4592"/>
    <w:rsid w:val="00DA59AB"/>
    <w:rsid w:val="00DA5F5C"/>
    <w:rsid w:val="00DA5F77"/>
    <w:rsid w:val="00DA5FD7"/>
    <w:rsid w:val="00DA6D54"/>
    <w:rsid w:val="00DA7111"/>
    <w:rsid w:val="00DA719C"/>
    <w:rsid w:val="00DA7A19"/>
    <w:rsid w:val="00DA7B5F"/>
    <w:rsid w:val="00DA7BF2"/>
    <w:rsid w:val="00DA7EE8"/>
    <w:rsid w:val="00DB00A0"/>
    <w:rsid w:val="00DB0A25"/>
    <w:rsid w:val="00DB11C3"/>
    <w:rsid w:val="00DB1255"/>
    <w:rsid w:val="00DB1335"/>
    <w:rsid w:val="00DB1657"/>
    <w:rsid w:val="00DB1767"/>
    <w:rsid w:val="00DB1843"/>
    <w:rsid w:val="00DB2483"/>
    <w:rsid w:val="00DB2856"/>
    <w:rsid w:val="00DB2A6D"/>
    <w:rsid w:val="00DB2B41"/>
    <w:rsid w:val="00DB2CCE"/>
    <w:rsid w:val="00DB32E8"/>
    <w:rsid w:val="00DB330D"/>
    <w:rsid w:val="00DB3563"/>
    <w:rsid w:val="00DB3618"/>
    <w:rsid w:val="00DB367B"/>
    <w:rsid w:val="00DB397C"/>
    <w:rsid w:val="00DB3EE1"/>
    <w:rsid w:val="00DB4292"/>
    <w:rsid w:val="00DB50A5"/>
    <w:rsid w:val="00DB567E"/>
    <w:rsid w:val="00DB5A76"/>
    <w:rsid w:val="00DB5C1D"/>
    <w:rsid w:val="00DB69E7"/>
    <w:rsid w:val="00DB6BC5"/>
    <w:rsid w:val="00DB6CA2"/>
    <w:rsid w:val="00DB7AEB"/>
    <w:rsid w:val="00DC0183"/>
    <w:rsid w:val="00DC01D2"/>
    <w:rsid w:val="00DC0482"/>
    <w:rsid w:val="00DC0551"/>
    <w:rsid w:val="00DC0767"/>
    <w:rsid w:val="00DC0D80"/>
    <w:rsid w:val="00DC11E7"/>
    <w:rsid w:val="00DC140D"/>
    <w:rsid w:val="00DC1A2E"/>
    <w:rsid w:val="00DC1B5B"/>
    <w:rsid w:val="00DC1D18"/>
    <w:rsid w:val="00DC1E9C"/>
    <w:rsid w:val="00DC2B87"/>
    <w:rsid w:val="00DC337C"/>
    <w:rsid w:val="00DC3981"/>
    <w:rsid w:val="00DC4351"/>
    <w:rsid w:val="00DC435F"/>
    <w:rsid w:val="00DC44C0"/>
    <w:rsid w:val="00DC499C"/>
    <w:rsid w:val="00DC5066"/>
    <w:rsid w:val="00DC51CC"/>
    <w:rsid w:val="00DC51DD"/>
    <w:rsid w:val="00DC5C29"/>
    <w:rsid w:val="00DC6095"/>
    <w:rsid w:val="00DC61EE"/>
    <w:rsid w:val="00DC672D"/>
    <w:rsid w:val="00DC6783"/>
    <w:rsid w:val="00DC67B2"/>
    <w:rsid w:val="00DC6B69"/>
    <w:rsid w:val="00DC6F0A"/>
    <w:rsid w:val="00DC6F6C"/>
    <w:rsid w:val="00DC6F7C"/>
    <w:rsid w:val="00DC7023"/>
    <w:rsid w:val="00DC769A"/>
    <w:rsid w:val="00DC7D32"/>
    <w:rsid w:val="00DC7E66"/>
    <w:rsid w:val="00DD038A"/>
    <w:rsid w:val="00DD063E"/>
    <w:rsid w:val="00DD0888"/>
    <w:rsid w:val="00DD0BBA"/>
    <w:rsid w:val="00DD0E82"/>
    <w:rsid w:val="00DD1443"/>
    <w:rsid w:val="00DD20AE"/>
    <w:rsid w:val="00DD2142"/>
    <w:rsid w:val="00DD24ED"/>
    <w:rsid w:val="00DD2FAB"/>
    <w:rsid w:val="00DD31F9"/>
    <w:rsid w:val="00DD3D86"/>
    <w:rsid w:val="00DD3E65"/>
    <w:rsid w:val="00DD410F"/>
    <w:rsid w:val="00DD4712"/>
    <w:rsid w:val="00DD4857"/>
    <w:rsid w:val="00DD49CF"/>
    <w:rsid w:val="00DD4AEE"/>
    <w:rsid w:val="00DD4C4D"/>
    <w:rsid w:val="00DD5275"/>
    <w:rsid w:val="00DD5895"/>
    <w:rsid w:val="00DD5B44"/>
    <w:rsid w:val="00DD5BBB"/>
    <w:rsid w:val="00DD65CF"/>
    <w:rsid w:val="00DD684B"/>
    <w:rsid w:val="00DD6B3B"/>
    <w:rsid w:val="00DD6D14"/>
    <w:rsid w:val="00DD6D40"/>
    <w:rsid w:val="00DD6D92"/>
    <w:rsid w:val="00DD6F74"/>
    <w:rsid w:val="00DD70D2"/>
    <w:rsid w:val="00DD7248"/>
    <w:rsid w:val="00DD730D"/>
    <w:rsid w:val="00DD79A1"/>
    <w:rsid w:val="00DE012D"/>
    <w:rsid w:val="00DE01BD"/>
    <w:rsid w:val="00DE02F3"/>
    <w:rsid w:val="00DE07D2"/>
    <w:rsid w:val="00DE07E4"/>
    <w:rsid w:val="00DE08F6"/>
    <w:rsid w:val="00DE09A1"/>
    <w:rsid w:val="00DE09A5"/>
    <w:rsid w:val="00DE0A59"/>
    <w:rsid w:val="00DE11FE"/>
    <w:rsid w:val="00DE1353"/>
    <w:rsid w:val="00DE21FB"/>
    <w:rsid w:val="00DE2229"/>
    <w:rsid w:val="00DE227B"/>
    <w:rsid w:val="00DE2387"/>
    <w:rsid w:val="00DE24F2"/>
    <w:rsid w:val="00DE26A0"/>
    <w:rsid w:val="00DE2805"/>
    <w:rsid w:val="00DE2B9E"/>
    <w:rsid w:val="00DE2DCE"/>
    <w:rsid w:val="00DE30FA"/>
    <w:rsid w:val="00DE34D7"/>
    <w:rsid w:val="00DE3991"/>
    <w:rsid w:val="00DE4453"/>
    <w:rsid w:val="00DE449B"/>
    <w:rsid w:val="00DE499B"/>
    <w:rsid w:val="00DE4C67"/>
    <w:rsid w:val="00DE4D69"/>
    <w:rsid w:val="00DE4EC3"/>
    <w:rsid w:val="00DE545F"/>
    <w:rsid w:val="00DE56F7"/>
    <w:rsid w:val="00DE610F"/>
    <w:rsid w:val="00DE643E"/>
    <w:rsid w:val="00DE6C28"/>
    <w:rsid w:val="00DE6CA6"/>
    <w:rsid w:val="00DE70AC"/>
    <w:rsid w:val="00DE710B"/>
    <w:rsid w:val="00DE7267"/>
    <w:rsid w:val="00DE792A"/>
    <w:rsid w:val="00DF01D3"/>
    <w:rsid w:val="00DF087C"/>
    <w:rsid w:val="00DF0C1C"/>
    <w:rsid w:val="00DF0F2C"/>
    <w:rsid w:val="00DF0FC5"/>
    <w:rsid w:val="00DF125F"/>
    <w:rsid w:val="00DF13ED"/>
    <w:rsid w:val="00DF1593"/>
    <w:rsid w:val="00DF1957"/>
    <w:rsid w:val="00DF1B4B"/>
    <w:rsid w:val="00DF1BCE"/>
    <w:rsid w:val="00DF203B"/>
    <w:rsid w:val="00DF26AA"/>
    <w:rsid w:val="00DF2C04"/>
    <w:rsid w:val="00DF2CDA"/>
    <w:rsid w:val="00DF2D7E"/>
    <w:rsid w:val="00DF34DF"/>
    <w:rsid w:val="00DF36A5"/>
    <w:rsid w:val="00DF3BCF"/>
    <w:rsid w:val="00DF41C7"/>
    <w:rsid w:val="00DF432E"/>
    <w:rsid w:val="00DF4797"/>
    <w:rsid w:val="00DF4976"/>
    <w:rsid w:val="00DF4BDC"/>
    <w:rsid w:val="00DF4DC3"/>
    <w:rsid w:val="00DF50FC"/>
    <w:rsid w:val="00DF5814"/>
    <w:rsid w:val="00DF5B6E"/>
    <w:rsid w:val="00DF5E7D"/>
    <w:rsid w:val="00DF6137"/>
    <w:rsid w:val="00DF640C"/>
    <w:rsid w:val="00DF6541"/>
    <w:rsid w:val="00DF66C9"/>
    <w:rsid w:val="00DF6A07"/>
    <w:rsid w:val="00DF6B3C"/>
    <w:rsid w:val="00DF6D65"/>
    <w:rsid w:val="00DF6EE0"/>
    <w:rsid w:val="00DF7034"/>
    <w:rsid w:val="00DF7740"/>
    <w:rsid w:val="00E0018F"/>
    <w:rsid w:val="00E00575"/>
    <w:rsid w:val="00E007B6"/>
    <w:rsid w:val="00E00943"/>
    <w:rsid w:val="00E00BED"/>
    <w:rsid w:val="00E00E8B"/>
    <w:rsid w:val="00E010A5"/>
    <w:rsid w:val="00E01699"/>
    <w:rsid w:val="00E01F68"/>
    <w:rsid w:val="00E0225F"/>
    <w:rsid w:val="00E0238B"/>
    <w:rsid w:val="00E025B6"/>
    <w:rsid w:val="00E02D81"/>
    <w:rsid w:val="00E02F88"/>
    <w:rsid w:val="00E02F8F"/>
    <w:rsid w:val="00E03338"/>
    <w:rsid w:val="00E0340B"/>
    <w:rsid w:val="00E03579"/>
    <w:rsid w:val="00E03C99"/>
    <w:rsid w:val="00E03D10"/>
    <w:rsid w:val="00E03E6D"/>
    <w:rsid w:val="00E04626"/>
    <w:rsid w:val="00E04B90"/>
    <w:rsid w:val="00E04EDB"/>
    <w:rsid w:val="00E050D2"/>
    <w:rsid w:val="00E05117"/>
    <w:rsid w:val="00E05283"/>
    <w:rsid w:val="00E0542D"/>
    <w:rsid w:val="00E054BE"/>
    <w:rsid w:val="00E05590"/>
    <w:rsid w:val="00E05839"/>
    <w:rsid w:val="00E05963"/>
    <w:rsid w:val="00E05DD4"/>
    <w:rsid w:val="00E060A0"/>
    <w:rsid w:val="00E060A5"/>
    <w:rsid w:val="00E06482"/>
    <w:rsid w:val="00E06600"/>
    <w:rsid w:val="00E06907"/>
    <w:rsid w:val="00E06BB8"/>
    <w:rsid w:val="00E07283"/>
    <w:rsid w:val="00E073AA"/>
    <w:rsid w:val="00E07432"/>
    <w:rsid w:val="00E07651"/>
    <w:rsid w:val="00E07921"/>
    <w:rsid w:val="00E07A00"/>
    <w:rsid w:val="00E07BDD"/>
    <w:rsid w:val="00E07E9F"/>
    <w:rsid w:val="00E07F44"/>
    <w:rsid w:val="00E07FFB"/>
    <w:rsid w:val="00E100AC"/>
    <w:rsid w:val="00E1010A"/>
    <w:rsid w:val="00E10211"/>
    <w:rsid w:val="00E10B87"/>
    <w:rsid w:val="00E11263"/>
    <w:rsid w:val="00E113FD"/>
    <w:rsid w:val="00E11C7C"/>
    <w:rsid w:val="00E11EFC"/>
    <w:rsid w:val="00E12008"/>
    <w:rsid w:val="00E129DA"/>
    <w:rsid w:val="00E12D6E"/>
    <w:rsid w:val="00E12FA4"/>
    <w:rsid w:val="00E1329F"/>
    <w:rsid w:val="00E132E4"/>
    <w:rsid w:val="00E13503"/>
    <w:rsid w:val="00E1365D"/>
    <w:rsid w:val="00E138C0"/>
    <w:rsid w:val="00E13D83"/>
    <w:rsid w:val="00E140CF"/>
    <w:rsid w:val="00E14249"/>
    <w:rsid w:val="00E1439B"/>
    <w:rsid w:val="00E149A2"/>
    <w:rsid w:val="00E14A07"/>
    <w:rsid w:val="00E14CA2"/>
    <w:rsid w:val="00E14F9B"/>
    <w:rsid w:val="00E151FF"/>
    <w:rsid w:val="00E1541F"/>
    <w:rsid w:val="00E15452"/>
    <w:rsid w:val="00E15B38"/>
    <w:rsid w:val="00E15E74"/>
    <w:rsid w:val="00E161B6"/>
    <w:rsid w:val="00E166A0"/>
    <w:rsid w:val="00E16752"/>
    <w:rsid w:val="00E168F4"/>
    <w:rsid w:val="00E16A50"/>
    <w:rsid w:val="00E16D17"/>
    <w:rsid w:val="00E17B93"/>
    <w:rsid w:val="00E202A3"/>
    <w:rsid w:val="00E20589"/>
    <w:rsid w:val="00E206A7"/>
    <w:rsid w:val="00E209A8"/>
    <w:rsid w:val="00E20E99"/>
    <w:rsid w:val="00E20EBA"/>
    <w:rsid w:val="00E21558"/>
    <w:rsid w:val="00E216FE"/>
    <w:rsid w:val="00E2196B"/>
    <w:rsid w:val="00E2197C"/>
    <w:rsid w:val="00E219C7"/>
    <w:rsid w:val="00E21F0D"/>
    <w:rsid w:val="00E22085"/>
    <w:rsid w:val="00E2257A"/>
    <w:rsid w:val="00E2265D"/>
    <w:rsid w:val="00E226AD"/>
    <w:rsid w:val="00E2332B"/>
    <w:rsid w:val="00E236F6"/>
    <w:rsid w:val="00E239AD"/>
    <w:rsid w:val="00E23E3D"/>
    <w:rsid w:val="00E23EAA"/>
    <w:rsid w:val="00E23FC1"/>
    <w:rsid w:val="00E247B9"/>
    <w:rsid w:val="00E24D17"/>
    <w:rsid w:val="00E24E60"/>
    <w:rsid w:val="00E2533E"/>
    <w:rsid w:val="00E25B14"/>
    <w:rsid w:val="00E26C3D"/>
    <w:rsid w:val="00E2717A"/>
    <w:rsid w:val="00E27259"/>
    <w:rsid w:val="00E27AAE"/>
    <w:rsid w:val="00E27B5E"/>
    <w:rsid w:val="00E27BCD"/>
    <w:rsid w:val="00E27C22"/>
    <w:rsid w:val="00E27E1F"/>
    <w:rsid w:val="00E30427"/>
    <w:rsid w:val="00E30B8F"/>
    <w:rsid w:val="00E31199"/>
    <w:rsid w:val="00E3130F"/>
    <w:rsid w:val="00E31324"/>
    <w:rsid w:val="00E31435"/>
    <w:rsid w:val="00E3162A"/>
    <w:rsid w:val="00E3229C"/>
    <w:rsid w:val="00E3282D"/>
    <w:rsid w:val="00E32E6B"/>
    <w:rsid w:val="00E3337C"/>
    <w:rsid w:val="00E334EE"/>
    <w:rsid w:val="00E33B8A"/>
    <w:rsid w:val="00E34447"/>
    <w:rsid w:val="00E34B4D"/>
    <w:rsid w:val="00E34B77"/>
    <w:rsid w:val="00E34E0F"/>
    <w:rsid w:val="00E34F67"/>
    <w:rsid w:val="00E34F86"/>
    <w:rsid w:val="00E35456"/>
    <w:rsid w:val="00E3569E"/>
    <w:rsid w:val="00E35C6A"/>
    <w:rsid w:val="00E35CBF"/>
    <w:rsid w:val="00E35F4C"/>
    <w:rsid w:val="00E35F67"/>
    <w:rsid w:val="00E3618B"/>
    <w:rsid w:val="00E36321"/>
    <w:rsid w:val="00E3643F"/>
    <w:rsid w:val="00E36709"/>
    <w:rsid w:val="00E3711F"/>
    <w:rsid w:val="00E375F7"/>
    <w:rsid w:val="00E379FB"/>
    <w:rsid w:val="00E40449"/>
    <w:rsid w:val="00E404DA"/>
    <w:rsid w:val="00E404F5"/>
    <w:rsid w:val="00E40EAA"/>
    <w:rsid w:val="00E4141C"/>
    <w:rsid w:val="00E4183F"/>
    <w:rsid w:val="00E41873"/>
    <w:rsid w:val="00E41A17"/>
    <w:rsid w:val="00E41D6E"/>
    <w:rsid w:val="00E424EB"/>
    <w:rsid w:val="00E42BC5"/>
    <w:rsid w:val="00E42C57"/>
    <w:rsid w:val="00E42DC6"/>
    <w:rsid w:val="00E42DD6"/>
    <w:rsid w:val="00E43157"/>
    <w:rsid w:val="00E43391"/>
    <w:rsid w:val="00E433EB"/>
    <w:rsid w:val="00E43532"/>
    <w:rsid w:val="00E443D8"/>
    <w:rsid w:val="00E44507"/>
    <w:rsid w:val="00E445C4"/>
    <w:rsid w:val="00E445FA"/>
    <w:rsid w:val="00E4495D"/>
    <w:rsid w:val="00E44A08"/>
    <w:rsid w:val="00E44F1B"/>
    <w:rsid w:val="00E44FB5"/>
    <w:rsid w:val="00E4564E"/>
    <w:rsid w:val="00E45AAF"/>
    <w:rsid w:val="00E45D84"/>
    <w:rsid w:val="00E45EC1"/>
    <w:rsid w:val="00E461CE"/>
    <w:rsid w:val="00E46332"/>
    <w:rsid w:val="00E46409"/>
    <w:rsid w:val="00E4688F"/>
    <w:rsid w:val="00E47085"/>
    <w:rsid w:val="00E47274"/>
    <w:rsid w:val="00E475CB"/>
    <w:rsid w:val="00E5027C"/>
    <w:rsid w:val="00E50985"/>
    <w:rsid w:val="00E5098A"/>
    <w:rsid w:val="00E509AD"/>
    <w:rsid w:val="00E50ACD"/>
    <w:rsid w:val="00E5125E"/>
    <w:rsid w:val="00E5183E"/>
    <w:rsid w:val="00E51922"/>
    <w:rsid w:val="00E51CFF"/>
    <w:rsid w:val="00E51F47"/>
    <w:rsid w:val="00E52120"/>
    <w:rsid w:val="00E52295"/>
    <w:rsid w:val="00E52778"/>
    <w:rsid w:val="00E52B0D"/>
    <w:rsid w:val="00E532BF"/>
    <w:rsid w:val="00E53522"/>
    <w:rsid w:val="00E53795"/>
    <w:rsid w:val="00E53D65"/>
    <w:rsid w:val="00E54256"/>
    <w:rsid w:val="00E54667"/>
    <w:rsid w:val="00E549E8"/>
    <w:rsid w:val="00E54B57"/>
    <w:rsid w:val="00E55180"/>
    <w:rsid w:val="00E555A6"/>
    <w:rsid w:val="00E55C9B"/>
    <w:rsid w:val="00E55D70"/>
    <w:rsid w:val="00E56095"/>
    <w:rsid w:val="00E56609"/>
    <w:rsid w:val="00E56990"/>
    <w:rsid w:val="00E569E4"/>
    <w:rsid w:val="00E56AA3"/>
    <w:rsid w:val="00E56BCF"/>
    <w:rsid w:val="00E571A2"/>
    <w:rsid w:val="00E57951"/>
    <w:rsid w:val="00E57D93"/>
    <w:rsid w:val="00E6041E"/>
    <w:rsid w:val="00E6079F"/>
    <w:rsid w:val="00E60984"/>
    <w:rsid w:val="00E60DCD"/>
    <w:rsid w:val="00E611C5"/>
    <w:rsid w:val="00E6134B"/>
    <w:rsid w:val="00E6166A"/>
    <w:rsid w:val="00E61869"/>
    <w:rsid w:val="00E61AF9"/>
    <w:rsid w:val="00E61BAE"/>
    <w:rsid w:val="00E61DAD"/>
    <w:rsid w:val="00E620CE"/>
    <w:rsid w:val="00E620D3"/>
    <w:rsid w:val="00E62151"/>
    <w:rsid w:val="00E625E8"/>
    <w:rsid w:val="00E626A4"/>
    <w:rsid w:val="00E6318B"/>
    <w:rsid w:val="00E632A1"/>
    <w:rsid w:val="00E6377D"/>
    <w:rsid w:val="00E638E9"/>
    <w:rsid w:val="00E63D9A"/>
    <w:rsid w:val="00E63F00"/>
    <w:rsid w:val="00E64084"/>
    <w:rsid w:val="00E643A2"/>
    <w:rsid w:val="00E64439"/>
    <w:rsid w:val="00E64605"/>
    <w:rsid w:val="00E6483B"/>
    <w:rsid w:val="00E64C50"/>
    <w:rsid w:val="00E64E6F"/>
    <w:rsid w:val="00E64F6D"/>
    <w:rsid w:val="00E65121"/>
    <w:rsid w:val="00E65231"/>
    <w:rsid w:val="00E65686"/>
    <w:rsid w:val="00E6583F"/>
    <w:rsid w:val="00E65D77"/>
    <w:rsid w:val="00E65EEA"/>
    <w:rsid w:val="00E65FD1"/>
    <w:rsid w:val="00E6608B"/>
    <w:rsid w:val="00E66434"/>
    <w:rsid w:val="00E67039"/>
    <w:rsid w:val="00E671D9"/>
    <w:rsid w:val="00E6751B"/>
    <w:rsid w:val="00E67768"/>
    <w:rsid w:val="00E67D4F"/>
    <w:rsid w:val="00E67FE0"/>
    <w:rsid w:val="00E7107C"/>
    <w:rsid w:val="00E7140F"/>
    <w:rsid w:val="00E714AF"/>
    <w:rsid w:val="00E7199C"/>
    <w:rsid w:val="00E71AC7"/>
    <w:rsid w:val="00E71D82"/>
    <w:rsid w:val="00E720CA"/>
    <w:rsid w:val="00E72705"/>
    <w:rsid w:val="00E73324"/>
    <w:rsid w:val="00E73349"/>
    <w:rsid w:val="00E73DA2"/>
    <w:rsid w:val="00E73F34"/>
    <w:rsid w:val="00E746DB"/>
    <w:rsid w:val="00E74DC8"/>
    <w:rsid w:val="00E751DA"/>
    <w:rsid w:val="00E752DD"/>
    <w:rsid w:val="00E75431"/>
    <w:rsid w:val="00E7568D"/>
    <w:rsid w:val="00E75A4B"/>
    <w:rsid w:val="00E763FB"/>
    <w:rsid w:val="00E767F0"/>
    <w:rsid w:val="00E77728"/>
    <w:rsid w:val="00E77E37"/>
    <w:rsid w:val="00E802E4"/>
    <w:rsid w:val="00E80909"/>
    <w:rsid w:val="00E80D57"/>
    <w:rsid w:val="00E80FE4"/>
    <w:rsid w:val="00E81656"/>
    <w:rsid w:val="00E81BF2"/>
    <w:rsid w:val="00E821A1"/>
    <w:rsid w:val="00E822A7"/>
    <w:rsid w:val="00E82893"/>
    <w:rsid w:val="00E82CCE"/>
    <w:rsid w:val="00E82DD9"/>
    <w:rsid w:val="00E830D2"/>
    <w:rsid w:val="00E8354B"/>
    <w:rsid w:val="00E83602"/>
    <w:rsid w:val="00E83682"/>
    <w:rsid w:val="00E838BB"/>
    <w:rsid w:val="00E83C3F"/>
    <w:rsid w:val="00E83E9D"/>
    <w:rsid w:val="00E83F5C"/>
    <w:rsid w:val="00E840EE"/>
    <w:rsid w:val="00E841AF"/>
    <w:rsid w:val="00E845BC"/>
    <w:rsid w:val="00E84727"/>
    <w:rsid w:val="00E849E5"/>
    <w:rsid w:val="00E84E07"/>
    <w:rsid w:val="00E84EB5"/>
    <w:rsid w:val="00E85662"/>
    <w:rsid w:val="00E85940"/>
    <w:rsid w:val="00E8629D"/>
    <w:rsid w:val="00E8664C"/>
    <w:rsid w:val="00E869A3"/>
    <w:rsid w:val="00E86A9C"/>
    <w:rsid w:val="00E86B98"/>
    <w:rsid w:val="00E86C9C"/>
    <w:rsid w:val="00E86D26"/>
    <w:rsid w:val="00E86EDA"/>
    <w:rsid w:val="00E8734C"/>
    <w:rsid w:val="00E8744A"/>
    <w:rsid w:val="00E87899"/>
    <w:rsid w:val="00E8789F"/>
    <w:rsid w:val="00E90613"/>
    <w:rsid w:val="00E9074C"/>
    <w:rsid w:val="00E90AEF"/>
    <w:rsid w:val="00E90B04"/>
    <w:rsid w:val="00E90BF7"/>
    <w:rsid w:val="00E90E1F"/>
    <w:rsid w:val="00E90FB6"/>
    <w:rsid w:val="00E91876"/>
    <w:rsid w:val="00E918FD"/>
    <w:rsid w:val="00E91A0A"/>
    <w:rsid w:val="00E91BB5"/>
    <w:rsid w:val="00E91BED"/>
    <w:rsid w:val="00E91D64"/>
    <w:rsid w:val="00E9205A"/>
    <w:rsid w:val="00E92441"/>
    <w:rsid w:val="00E9247F"/>
    <w:rsid w:val="00E925A2"/>
    <w:rsid w:val="00E9272C"/>
    <w:rsid w:val="00E92B37"/>
    <w:rsid w:val="00E92C44"/>
    <w:rsid w:val="00E933DD"/>
    <w:rsid w:val="00E93945"/>
    <w:rsid w:val="00E93ACE"/>
    <w:rsid w:val="00E93FD8"/>
    <w:rsid w:val="00E9411E"/>
    <w:rsid w:val="00E943D5"/>
    <w:rsid w:val="00E94A36"/>
    <w:rsid w:val="00E94B2D"/>
    <w:rsid w:val="00E94F83"/>
    <w:rsid w:val="00E9542C"/>
    <w:rsid w:val="00E956AB"/>
    <w:rsid w:val="00E95B4B"/>
    <w:rsid w:val="00E95BE7"/>
    <w:rsid w:val="00E95C05"/>
    <w:rsid w:val="00E95E4E"/>
    <w:rsid w:val="00E960F8"/>
    <w:rsid w:val="00E9637B"/>
    <w:rsid w:val="00E96E07"/>
    <w:rsid w:val="00E96E1A"/>
    <w:rsid w:val="00E97B71"/>
    <w:rsid w:val="00E97C19"/>
    <w:rsid w:val="00EA00A7"/>
    <w:rsid w:val="00EA015B"/>
    <w:rsid w:val="00EA030C"/>
    <w:rsid w:val="00EA058D"/>
    <w:rsid w:val="00EA0A0E"/>
    <w:rsid w:val="00EA0ACD"/>
    <w:rsid w:val="00EA0BB3"/>
    <w:rsid w:val="00EA0BBD"/>
    <w:rsid w:val="00EA0DAC"/>
    <w:rsid w:val="00EA10FA"/>
    <w:rsid w:val="00EA1360"/>
    <w:rsid w:val="00EA16D3"/>
    <w:rsid w:val="00EA16FC"/>
    <w:rsid w:val="00EA1A04"/>
    <w:rsid w:val="00EA1A54"/>
    <w:rsid w:val="00EA1BEE"/>
    <w:rsid w:val="00EA1C5F"/>
    <w:rsid w:val="00EA23B9"/>
    <w:rsid w:val="00EA2719"/>
    <w:rsid w:val="00EA290B"/>
    <w:rsid w:val="00EA2F30"/>
    <w:rsid w:val="00EA2F8E"/>
    <w:rsid w:val="00EA305A"/>
    <w:rsid w:val="00EA33E8"/>
    <w:rsid w:val="00EA3639"/>
    <w:rsid w:val="00EA3915"/>
    <w:rsid w:val="00EA3CC1"/>
    <w:rsid w:val="00EA3D34"/>
    <w:rsid w:val="00EA434B"/>
    <w:rsid w:val="00EA4459"/>
    <w:rsid w:val="00EA4585"/>
    <w:rsid w:val="00EA458C"/>
    <w:rsid w:val="00EA4630"/>
    <w:rsid w:val="00EA4702"/>
    <w:rsid w:val="00EA4837"/>
    <w:rsid w:val="00EA5376"/>
    <w:rsid w:val="00EA53B4"/>
    <w:rsid w:val="00EA59B1"/>
    <w:rsid w:val="00EA59BB"/>
    <w:rsid w:val="00EA5B7F"/>
    <w:rsid w:val="00EA5C48"/>
    <w:rsid w:val="00EA5D1F"/>
    <w:rsid w:val="00EA5DBC"/>
    <w:rsid w:val="00EA609D"/>
    <w:rsid w:val="00EA640E"/>
    <w:rsid w:val="00EA6895"/>
    <w:rsid w:val="00EA68AD"/>
    <w:rsid w:val="00EA6DC0"/>
    <w:rsid w:val="00EA6E86"/>
    <w:rsid w:val="00EA7416"/>
    <w:rsid w:val="00EA7DA0"/>
    <w:rsid w:val="00EA7DAD"/>
    <w:rsid w:val="00EB0237"/>
    <w:rsid w:val="00EB0584"/>
    <w:rsid w:val="00EB0CC8"/>
    <w:rsid w:val="00EB0CE7"/>
    <w:rsid w:val="00EB0EBD"/>
    <w:rsid w:val="00EB1199"/>
    <w:rsid w:val="00EB1228"/>
    <w:rsid w:val="00EB1348"/>
    <w:rsid w:val="00EB151A"/>
    <w:rsid w:val="00EB17DA"/>
    <w:rsid w:val="00EB1949"/>
    <w:rsid w:val="00EB1CBD"/>
    <w:rsid w:val="00EB1FA6"/>
    <w:rsid w:val="00EB24F9"/>
    <w:rsid w:val="00EB26D3"/>
    <w:rsid w:val="00EB2AC2"/>
    <w:rsid w:val="00EB2D76"/>
    <w:rsid w:val="00EB38D2"/>
    <w:rsid w:val="00EB3952"/>
    <w:rsid w:val="00EB39AE"/>
    <w:rsid w:val="00EB3F5A"/>
    <w:rsid w:val="00EB3F7A"/>
    <w:rsid w:val="00EB3FAF"/>
    <w:rsid w:val="00EB413B"/>
    <w:rsid w:val="00EB454D"/>
    <w:rsid w:val="00EB45AF"/>
    <w:rsid w:val="00EB492B"/>
    <w:rsid w:val="00EB4966"/>
    <w:rsid w:val="00EB496A"/>
    <w:rsid w:val="00EB576A"/>
    <w:rsid w:val="00EB60D2"/>
    <w:rsid w:val="00EB6159"/>
    <w:rsid w:val="00EB65F1"/>
    <w:rsid w:val="00EB6964"/>
    <w:rsid w:val="00EB6BB4"/>
    <w:rsid w:val="00EB6DE1"/>
    <w:rsid w:val="00EB720C"/>
    <w:rsid w:val="00EB72F8"/>
    <w:rsid w:val="00EB7776"/>
    <w:rsid w:val="00EB7D08"/>
    <w:rsid w:val="00EC01D9"/>
    <w:rsid w:val="00EC1929"/>
    <w:rsid w:val="00EC219A"/>
    <w:rsid w:val="00EC25B8"/>
    <w:rsid w:val="00EC271E"/>
    <w:rsid w:val="00EC3009"/>
    <w:rsid w:val="00EC3420"/>
    <w:rsid w:val="00EC34EE"/>
    <w:rsid w:val="00EC3939"/>
    <w:rsid w:val="00EC3F5A"/>
    <w:rsid w:val="00EC4F40"/>
    <w:rsid w:val="00EC5548"/>
    <w:rsid w:val="00EC57CD"/>
    <w:rsid w:val="00EC5871"/>
    <w:rsid w:val="00EC5AE5"/>
    <w:rsid w:val="00EC5B7A"/>
    <w:rsid w:val="00EC5EC4"/>
    <w:rsid w:val="00EC5F21"/>
    <w:rsid w:val="00EC5FC9"/>
    <w:rsid w:val="00EC6162"/>
    <w:rsid w:val="00EC6275"/>
    <w:rsid w:val="00EC6C07"/>
    <w:rsid w:val="00EC6FCD"/>
    <w:rsid w:val="00EC70D0"/>
    <w:rsid w:val="00EC730A"/>
    <w:rsid w:val="00EC7442"/>
    <w:rsid w:val="00EC75CD"/>
    <w:rsid w:val="00EC7729"/>
    <w:rsid w:val="00ED13EE"/>
    <w:rsid w:val="00ED1421"/>
    <w:rsid w:val="00ED14D5"/>
    <w:rsid w:val="00ED18DC"/>
    <w:rsid w:val="00ED1A3E"/>
    <w:rsid w:val="00ED1B04"/>
    <w:rsid w:val="00ED1C68"/>
    <w:rsid w:val="00ED211C"/>
    <w:rsid w:val="00ED248C"/>
    <w:rsid w:val="00ED2824"/>
    <w:rsid w:val="00ED295F"/>
    <w:rsid w:val="00ED2B97"/>
    <w:rsid w:val="00ED3118"/>
    <w:rsid w:val="00ED397F"/>
    <w:rsid w:val="00ED3B57"/>
    <w:rsid w:val="00ED3D04"/>
    <w:rsid w:val="00ED4148"/>
    <w:rsid w:val="00ED4354"/>
    <w:rsid w:val="00ED4370"/>
    <w:rsid w:val="00ED4406"/>
    <w:rsid w:val="00ED46AA"/>
    <w:rsid w:val="00ED4911"/>
    <w:rsid w:val="00ED4F32"/>
    <w:rsid w:val="00ED52D6"/>
    <w:rsid w:val="00ED5656"/>
    <w:rsid w:val="00ED5DD7"/>
    <w:rsid w:val="00ED5FA0"/>
    <w:rsid w:val="00ED65C4"/>
    <w:rsid w:val="00ED67D0"/>
    <w:rsid w:val="00ED67F1"/>
    <w:rsid w:val="00ED69D3"/>
    <w:rsid w:val="00ED75BD"/>
    <w:rsid w:val="00ED76BE"/>
    <w:rsid w:val="00ED7AAA"/>
    <w:rsid w:val="00ED7C53"/>
    <w:rsid w:val="00EE0032"/>
    <w:rsid w:val="00EE0747"/>
    <w:rsid w:val="00EE07CF"/>
    <w:rsid w:val="00EE0CA0"/>
    <w:rsid w:val="00EE0E65"/>
    <w:rsid w:val="00EE0EF2"/>
    <w:rsid w:val="00EE0F3C"/>
    <w:rsid w:val="00EE0F71"/>
    <w:rsid w:val="00EE1655"/>
    <w:rsid w:val="00EE1908"/>
    <w:rsid w:val="00EE1981"/>
    <w:rsid w:val="00EE1F51"/>
    <w:rsid w:val="00EE1FA5"/>
    <w:rsid w:val="00EE24F0"/>
    <w:rsid w:val="00EE2B90"/>
    <w:rsid w:val="00EE2B93"/>
    <w:rsid w:val="00EE2DD6"/>
    <w:rsid w:val="00EE2F4E"/>
    <w:rsid w:val="00EE35C8"/>
    <w:rsid w:val="00EE35D1"/>
    <w:rsid w:val="00EE37EB"/>
    <w:rsid w:val="00EE3881"/>
    <w:rsid w:val="00EE3DFE"/>
    <w:rsid w:val="00EE3EEA"/>
    <w:rsid w:val="00EE40D7"/>
    <w:rsid w:val="00EE4181"/>
    <w:rsid w:val="00EE42B2"/>
    <w:rsid w:val="00EE4F2C"/>
    <w:rsid w:val="00EE51CB"/>
    <w:rsid w:val="00EE51CE"/>
    <w:rsid w:val="00EE52BC"/>
    <w:rsid w:val="00EE5460"/>
    <w:rsid w:val="00EE56E1"/>
    <w:rsid w:val="00EE5AB2"/>
    <w:rsid w:val="00EE62E2"/>
    <w:rsid w:val="00EE6970"/>
    <w:rsid w:val="00EE6E06"/>
    <w:rsid w:val="00EE78D4"/>
    <w:rsid w:val="00EE7AF3"/>
    <w:rsid w:val="00EE7DB5"/>
    <w:rsid w:val="00EE7DC6"/>
    <w:rsid w:val="00EF0086"/>
    <w:rsid w:val="00EF00BF"/>
    <w:rsid w:val="00EF019F"/>
    <w:rsid w:val="00EF041B"/>
    <w:rsid w:val="00EF0CFD"/>
    <w:rsid w:val="00EF0E20"/>
    <w:rsid w:val="00EF10AE"/>
    <w:rsid w:val="00EF1776"/>
    <w:rsid w:val="00EF1E60"/>
    <w:rsid w:val="00EF1FDC"/>
    <w:rsid w:val="00EF20EA"/>
    <w:rsid w:val="00EF25E4"/>
    <w:rsid w:val="00EF2CC9"/>
    <w:rsid w:val="00EF2E44"/>
    <w:rsid w:val="00EF320F"/>
    <w:rsid w:val="00EF32D3"/>
    <w:rsid w:val="00EF3628"/>
    <w:rsid w:val="00EF3678"/>
    <w:rsid w:val="00EF3789"/>
    <w:rsid w:val="00EF380F"/>
    <w:rsid w:val="00EF3997"/>
    <w:rsid w:val="00EF3AAC"/>
    <w:rsid w:val="00EF3ACE"/>
    <w:rsid w:val="00EF3F5D"/>
    <w:rsid w:val="00EF45AD"/>
    <w:rsid w:val="00EF4A52"/>
    <w:rsid w:val="00EF4D4A"/>
    <w:rsid w:val="00EF5489"/>
    <w:rsid w:val="00EF5560"/>
    <w:rsid w:val="00EF55FC"/>
    <w:rsid w:val="00EF5F2C"/>
    <w:rsid w:val="00EF619B"/>
    <w:rsid w:val="00EF667D"/>
    <w:rsid w:val="00EF6889"/>
    <w:rsid w:val="00EF6C7F"/>
    <w:rsid w:val="00EF6DE9"/>
    <w:rsid w:val="00EF7060"/>
    <w:rsid w:val="00EF73D7"/>
    <w:rsid w:val="00EF769D"/>
    <w:rsid w:val="00EF7710"/>
    <w:rsid w:val="00EF7AD6"/>
    <w:rsid w:val="00EF7B0E"/>
    <w:rsid w:val="00EF7C5E"/>
    <w:rsid w:val="00F00055"/>
    <w:rsid w:val="00F00323"/>
    <w:rsid w:val="00F0043F"/>
    <w:rsid w:val="00F00735"/>
    <w:rsid w:val="00F00B55"/>
    <w:rsid w:val="00F00B7C"/>
    <w:rsid w:val="00F01AC4"/>
    <w:rsid w:val="00F01E62"/>
    <w:rsid w:val="00F02506"/>
    <w:rsid w:val="00F027CA"/>
    <w:rsid w:val="00F02865"/>
    <w:rsid w:val="00F02932"/>
    <w:rsid w:val="00F02987"/>
    <w:rsid w:val="00F029B3"/>
    <w:rsid w:val="00F029FA"/>
    <w:rsid w:val="00F02A1C"/>
    <w:rsid w:val="00F02AD1"/>
    <w:rsid w:val="00F031DF"/>
    <w:rsid w:val="00F0353F"/>
    <w:rsid w:val="00F038B6"/>
    <w:rsid w:val="00F03977"/>
    <w:rsid w:val="00F03B99"/>
    <w:rsid w:val="00F03DA3"/>
    <w:rsid w:val="00F0417F"/>
    <w:rsid w:val="00F048F3"/>
    <w:rsid w:val="00F04F35"/>
    <w:rsid w:val="00F0509B"/>
    <w:rsid w:val="00F05E26"/>
    <w:rsid w:val="00F06515"/>
    <w:rsid w:val="00F065B7"/>
    <w:rsid w:val="00F065D0"/>
    <w:rsid w:val="00F06929"/>
    <w:rsid w:val="00F06BB9"/>
    <w:rsid w:val="00F06F36"/>
    <w:rsid w:val="00F07180"/>
    <w:rsid w:val="00F071A7"/>
    <w:rsid w:val="00F07980"/>
    <w:rsid w:val="00F07BE5"/>
    <w:rsid w:val="00F107B2"/>
    <w:rsid w:val="00F10C14"/>
    <w:rsid w:val="00F10D7E"/>
    <w:rsid w:val="00F10EF7"/>
    <w:rsid w:val="00F10F5F"/>
    <w:rsid w:val="00F10FDF"/>
    <w:rsid w:val="00F10FF9"/>
    <w:rsid w:val="00F10FFE"/>
    <w:rsid w:val="00F11B32"/>
    <w:rsid w:val="00F11CDE"/>
    <w:rsid w:val="00F11CF8"/>
    <w:rsid w:val="00F121B8"/>
    <w:rsid w:val="00F123CE"/>
    <w:rsid w:val="00F12D3C"/>
    <w:rsid w:val="00F12E32"/>
    <w:rsid w:val="00F12E5C"/>
    <w:rsid w:val="00F13524"/>
    <w:rsid w:val="00F141E4"/>
    <w:rsid w:val="00F14659"/>
    <w:rsid w:val="00F146ED"/>
    <w:rsid w:val="00F149B4"/>
    <w:rsid w:val="00F14D01"/>
    <w:rsid w:val="00F14E7D"/>
    <w:rsid w:val="00F14F60"/>
    <w:rsid w:val="00F1510C"/>
    <w:rsid w:val="00F154CF"/>
    <w:rsid w:val="00F158A6"/>
    <w:rsid w:val="00F15C84"/>
    <w:rsid w:val="00F15FDD"/>
    <w:rsid w:val="00F1644E"/>
    <w:rsid w:val="00F168A4"/>
    <w:rsid w:val="00F16B1D"/>
    <w:rsid w:val="00F16B67"/>
    <w:rsid w:val="00F16E58"/>
    <w:rsid w:val="00F1755B"/>
    <w:rsid w:val="00F2057E"/>
    <w:rsid w:val="00F20ABD"/>
    <w:rsid w:val="00F20CC3"/>
    <w:rsid w:val="00F20CC7"/>
    <w:rsid w:val="00F212BC"/>
    <w:rsid w:val="00F214C9"/>
    <w:rsid w:val="00F21794"/>
    <w:rsid w:val="00F2192C"/>
    <w:rsid w:val="00F219EA"/>
    <w:rsid w:val="00F21A79"/>
    <w:rsid w:val="00F21F6E"/>
    <w:rsid w:val="00F223D2"/>
    <w:rsid w:val="00F22F20"/>
    <w:rsid w:val="00F23B3A"/>
    <w:rsid w:val="00F23C77"/>
    <w:rsid w:val="00F23DB8"/>
    <w:rsid w:val="00F23F87"/>
    <w:rsid w:val="00F247A0"/>
    <w:rsid w:val="00F24CBD"/>
    <w:rsid w:val="00F250C7"/>
    <w:rsid w:val="00F253CC"/>
    <w:rsid w:val="00F2551C"/>
    <w:rsid w:val="00F256F3"/>
    <w:rsid w:val="00F2579B"/>
    <w:rsid w:val="00F25A36"/>
    <w:rsid w:val="00F25AE2"/>
    <w:rsid w:val="00F25CD8"/>
    <w:rsid w:val="00F2600C"/>
    <w:rsid w:val="00F26A2B"/>
    <w:rsid w:val="00F26BDA"/>
    <w:rsid w:val="00F2702A"/>
    <w:rsid w:val="00F270F1"/>
    <w:rsid w:val="00F272C6"/>
    <w:rsid w:val="00F2770D"/>
    <w:rsid w:val="00F2796D"/>
    <w:rsid w:val="00F27A79"/>
    <w:rsid w:val="00F27EFA"/>
    <w:rsid w:val="00F3016F"/>
    <w:rsid w:val="00F301F1"/>
    <w:rsid w:val="00F3062D"/>
    <w:rsid w:val="00F30798"/>
    <w:rsid w:val="00F308DF"/>
    <w:rsid w:val="00F311C1"/>
    <w:rsid w:val="00F31532"/>
    <w:rsid w:val="00F318EF"/>
    <w:rsid w:val="00F31C57"/>
    <w:rsid w:val="00F31E60"/>
    <w:rsid w:val="00F3246D"/>
    <w:rsid w:val="00F32627"/>
    <w:rsid w:val="00F328BD"/>
    <w:rsid w:val="00F32FE2"/>
    <w:rsid w:val="00F330E4"/>
    <w:rsid w:val="00F33748"/>
    <w:rsid w:val="00F33955"/>
    <w:rsid w:val="00F34575"/>
    <w:rsid w:val="00F34712"/>
    <w:rsid w:val="00F34B5A"/>
    <w:rsid w:val="00F34E3D"/>
    <w:rsid w:val="00F351BB"/>
    <w:rsid w:val="00F35543"/>
    <w:rsid w:val="00F35678"/>
    <w:rsid w:val="00F3585A"/>
    <w:rsid w:val="00F36342"/>
    <w:rsid w:val="00F363AB"/>
    <w:rsid w:val="00F367FD"/>
    <w:rsid w:val="00F3684D"/>
    <w:rsid w:val="00F3692A"/>
    <w:rsid w:val="00F36BBC"/>
    <w:rsid w:val="00F36BD1"/>
    <w:rsid w:val="00F36DD3"/>
    <w:rsid w:val="00F37106"/>
    <w:rsid w:val="00F3776F"/>
    <w:rsid w:val="00F4059E"/>
    <w:rsid w:val="00F40950"/>
    <w:rsid w:val="00F40F53"/>
    <w:rsid w:val="00F41724"/>
    <w:rsid w:val="00F417F4"/>
    <w:rsid w:val="00F42613"/>
    <w:rsid w:val="00F42707"/>
    <w:rsid w:val="00F42A0E"/>
    <w:rsid w:val="00F42AAE"/>
    <w:rsid w:val="00F43435"/>
    <w:rsid w:val="00F435E2"/>
    <w:rsid w:val="00F4360C"/>
    <w:rsid w:val="00F4406D"/>
    <w:rsid w:val="00F44287"/>
    <w:rsid w:val="00F4462C"/>
    <w:rsid w:val="00F446F9"/>
    <w:rsid w:val="00F44A15"/>
    <w:rsid w:val="00F44C09"/>
    <w:rsid w:val="00F44CA5"/>
    <w:rsid w:val="00F44D14"/>
    <w:rsid w:val="00F44FED"/>
    <w:rsid w:val="00F45089"/>
    <w:rsid w:val="00F45631"/>
    <w:rsid w:val="00F458B4"/>
    <w:rsid w:val="00F45942"/>
    <w:rsid w:val="00F45ADC"/>
    <w:rsid w:val="00F45B86"/>
    <w:rsid w:val="00F45BF1"/>
    <w:rsid w:val="00F46030"/>
    <w:rsid w:val="00F460BD"/>
    <w:rsid w:val="00F46421"/>
    <w:rsid w:val="00F46DCE"/>
    <w:rsid w:val="00F47077"/>
    <w:rsid w:val="00F476EA"/>
    <w:rsid w:val="00F50213"/>
    <w:rsid w:val="00F503E5"/>
    <w:rsid w:val="00F506DB"/>
    <w:rsid w:val="00F50950"/>
    <w:rsid w:val="00F50C83"/>
    <w:rsid w:val="00F50E2F"/>
    <w:rsid w:val="00F5120C"/>
    <w:rsid w:val="00F5126E"/>
    <w:rsid w:val="00F519CF"/>
    <w:rsid w:val="00F51C73"/>
    <w:rsid w:val="00F52036"/>
    <w:rsid w:val="00F5266C"/>
    <w:rsid w:val="00F52731"/>
    <w:rsid w:val="00F52B18"/>
    <w:rsid w:val="00F537C8"/>
    <w:rsid w:val="00F53D74"/>
    <w:rsid w:val="00F540ED"/>
    <w:rsid w:val="00F54512"/>
    <w:rsid w:val="00F54740"/>
    <w:rsid w:val="00F54ECA"/>
    <w:rsid w:val="00F550DF"/>
    <w:rsid w:val="00F5519E"/>
    <w:rsid w:val="00F55253"/>
    <w:rsid w:val="00F5569F"/>
    <w:rsid w:val="00F557DF"/>
    <w:rsid w:val="00F55C40"/>
    <w:rsid w:val="00F56089"/>
    <w:rsid w:val="00F560E0"/>
    <w:rsid w:val="00F5619E"/>
    <w:rsid w:val="00F56735"/>
    <w:rsid w:val="00F56791"/>
    <w:rsid w:val="00F56A82"/>
    <w:rsid w:val="00F56BA5"/>
    <w:rsid w:val="00F56C4A"/>
    <w:rsid w:val="00F56C88"/>
    <w:rsid w:val="00F56E69"/>
    <w:rsid w:val="00F5742D"/>
    <w:rsid w:val="00F57702"/>
    <w:rsid w:val="00F57724"/>
    <w:rsid w:val="00F57825"/>
    <w:rsid w:val="00F57978"/>
    <w:rsid w:val="00F57B9F"/>
    <w:rsid w:val="00F57D68"/>
    <w:rsid w:val="00F604BA"/>
    <w:rsid w:val="00F607B9"/>
    <w:rsid w:val="00F60E22"/>
    <w:rsid w:val="00F60E5B"/>
    <w:rsid w:val="00F6165A"/>
    <w:rsid w:val="00F616AD"/>
    <w:rsid w:val="00F61A1A"/>
    <w:rsid w:val="00F61FE4"/>
    <w:rsid w:val="00F62167"/>
    <w:rsid w:val="00F62282"/>
    <w:rsid w:val="00F62600"/>
    <w:rsid w:val="00F62748"/>
    <w:rsid w:val="00F62D1E"/>
    <w:rsid w:val="00F63CCB"/>
    <w:rsid w:val="00F640C5"/>
    <w:rsid w:val="00F6425A"/>
    <w:rsid w:val="00F6441A"/>
    <w:rsid w:val="00F648AC"/>
    <w:rsid w:val="00F649AD"/>
    <w:rsid w:val="00F64B8B"/>
    <w:rsid w:val="00F64DB1"/>
    <w:rsid w:val="00F6538D"/>
    <w:rsid w:val="00F653D2"/>
    <w:rsid w:val="00F65545"/>
    <w:rsid w:val="00F659EC"/>
    <w:rsid w:val="00F66EB7"/>
    <w:rsid w:val="00F6703B"/>
    <w:rsid w:val="00F6731B"/>
    <w:rsid w:val="00F674F4"/>
    <w:rsid w:val="00F67A50"/>
    <w:rsid w:val="00F67B09"/>
    <w:rsid w:val="00F67C38"/>
    <w:rsid w:val="00F70327"/>
    <w:rsid w:val="00F71086"/>
    <w:rsid w:val="00F711C6"/>
    <w:rsid w:val="00F711D8"/>
    <w:rsid w:val="00F7124D"/>
    <w:rsid w:val="00F71A9D"/>
    <w:rsid w:val="00F7244A"/>
    <w:rsid w:val="00F72BD4"/>
    <w:rsid w:val="00F73170"/>
    <w:rsid w:val="00F734E5"/>
    <w:rsid w:val="00F73584"/>
    <w:rsid w:val="00F735BB"/>
    <w:rsid w:val="00F73687"/>
    <w:rsid w:val="00F739DF"/>
    <w:rsid w:val="00F74290"/>
    <w:rsid w:val="00F746C3"/>
    <w:rsid w:val="00F74E0A"/>
    <w:rsid w:val="00F754E2"/>
    <w:rsid w:val="00F75766"/>
    <w:rsid w:val="00F75A47"/>
    <w:rsid w:val="00F75A6B"/>
    <w:rsid w:val="00F75F3C"/>
    <w:rsid w:val="00F76487"/>
    <w:rsid w:val="00F764FE"/>
    <w:rsid w:val="00F765DF"/>
    <w:rsid w:val="00F76E2B"/>
    <w:rsid w:val="00F771F0"/>
    <w:rsid w:val="00F779E6"/>
    <w:rsid w:val="00F77D52"/>
    <w:rsid w:val="00F77DF8"/>
    <w:rsid w:val="00F804AE"/>
    <w:rsid w:val="00F8067B"/>
    <w:rsid w:val="00F807AE"/>
    <w:rsid w:val="00F80A4F"/>
    <w:rsid w:val="00F81147"/>
    <w:rsid w:val="00F815A6"/>
    <w:rsid w:val="00F816DE"/>
    <w:rsid w:val="00F81873"/>
    <w:rsid w:val="00F81BE3"/>
    <w:rsid w:val="00F82261"/>
    <w:rsid w:val="00F82DD5"/>
    <w:rsid w:val="00F82E43"/>
    <w:rsid w:val="00F83776"/>
    <w:rsid w:val="00F837D4"/>
    <w:rsid w:val="00F83A86"/>
    <w:rsid w:val="00F83DA0"/>
    <w:rsid w:val="00F841ED"/>
    <w:rsid w:val="00F843AA"/>
    <w:rsid w:val="00F84623"/>
    <w:rsid w:val="00F84D44"/>
    <w:rsid w:val="00F852F7"/>
    <w:rsid w:val="00F852FC"/>
    <w:rsid w:val="00F85337"/>
    <w:rsid w:val="00F85A52"/>
    <w:rsid w:val="00F860B1"/>
    <w:rsid w:val="00F866A6"/>
    <w:rsid w:val="00F869AF"/>
    <w:rsid w:val="00F869E0"/>
    <w:rsid w:val="00F87234"/>
    <w:rsid w:val="00F877C0"/>
    <w:rsid w:val="00F87E49"/>
    <w:rsid w:val="00F90217"/>
    <w:rsid w:val="00F9043B"/>
    <w:rsid w:val="00F90590"/>
    <w:rsid w:val="00F90767"/>
    <w:rsid w:val="00F90AEF"/>
    <w:rsid w:val="00F90C3E"/>
    <w:rsid w:val="00F90CAC"/>
    <w:rsid w:val="00F90CC2"/>
    <w:rsid w:val="00F90CE4"/>
    <w:rsid w:val="00F91160"/>
    <w:rsid w:val="00F91190"/>
    <w:rsid w:val="00F91542"/>
    <w:rsid w:val="00F917D1"/>
    <w:rsid w:val="00F91A90"/>
    <w:rsid w:val="00F91BBA"/>
    <w:rsid w:val="00F91BDC"/>
    <w:rsid w:val="00F92433"/>
    <w:rsid w:val="00F92850"/>
    <w:rsid w:val="00F93573"/>
    <w:rsid w:val="00F93F64"/>
    <w:rsid w:val="00F94216"/>
    <w:rsid w:val="00F9451A"/>
    <w:rsid w:val="00F94712"/>
    <w:rsid w:val="00F9491D"/>
    <w:rsid w:val="00F954CA"/>
    <w:rsid w:val="00F9568E"/>
    <w:rsid w:val="00F957AE"/>
    <w:rsid w:val="00F95A27"/>
    <w:rsid w:val="00F95AED"/>
    <w:rsid w:val="00F96160"/>
    <w:rsid w:val="00F96333"/>
    <w:rsid w:val="00F964F8"/>
    <w:rsid w:val="00F9653B"/>
    <w:rsid w:val="00F965F5"/>
    <w:rsid w:val="00F9666C"/>
    <w:rsid w:val="00F96778"/>
    <w:rsid w:val="00F9741B"/>
    <w:rsid w:val="00F97516"/>
    <w:rsid w:val="00F97A52"/>
    <w:rsid w:val="00F97B39"/>
    <w:rsid w:val="00F97E2D"/>
    <w:rsid w:val="00F97E62"/>
    <w:rsid w:val="00FA02EB"/>
    <w:rsid w:val="00FA0338"/>
    <w:rsid w:val="00FA0711"/>
    <w:rsid w:val="00FA08DD"/>
    <w:rsid w:val="00FA093F"/>
    <w:rsid w:val="00FA0B53"/>
    <w:rsid w:val="00FA0D48"/>
    <w:rsid w:val="00FA0E77"/>
    <w:rsid w:val="00FA174E"/>
    <w:rsid w:val="00FA1A07"/>
    <w:rsid w:val="00FA1A78"/>
    <w:rsid w:val="00FA1FAA"/>
    <w:rsid w:val="00FA1FBB"/>
    <w:rsid w:val="00FA2595"/>
    <w:rsid w:val="00FA26BE"/>
    <w:rsid w:val="00FA2E9D"/>
    <w:rsid w:val="00FA35B3"/>
    <w:rsid w:val="00FA3664"/>
    <w:rsid w:val="00FA3858"/>
    <w:rsid w:val="00FA3987"/>
    <w:rsid w:val="00FA4035"/>
    <w:rsid w:val="00FA410D"/>
    <w:rsid w:val="00FA4293"/>
    <w:rsid w:val="00FA46DA"/>
    <w:rsid w:val="00FA4AD3"/>
    <w:rsid w:val="00FA57A0"/>
    <w:rsid w:val="00FA5957"/>
    <w:rsid w:val="00FA5C21"/>
    <w:rsid w:val="00FA5EAE"/>
    <w:rsid w:val="00FA60B9"/>
    <w:rsid w:val="00FA65A6"/>
    <w:rsid w:val="00FA65BB"/>
    <w:rsid w:val="00FA66D9"/>
    <w:rsid w:val="00FA6A30"/>
    <w:rsid w:val="00FA6C23"/>
    <w:rsid w:val="00FA6DA6"/>
    <w:rsid w:val="00FA7494"/>
    <w:rsid w:val="00FA7605"/>
    <w:rsid w:val="00FA77B7"/>
    <w:rsid w:val="00FA7CE6"/>
    <w:rsid w:val="00FB0223"/>
    <w:rsid w:val="00FB05F9"/>
    <w:rsid w:val="00FB069F"/>
    <w:rsid w:val="00FB098E"/>
    <w:rsid w:val="00FB0A94"/>
    <w:rsid w:val="00FB0BB0"/>
    <w:rsid w:val="00FB0CF5"/>
    <w:rsid w:val="00FB1084"/>
    <w:rsid w:val="00FB1351"/>
    <w:rsid w:val="00FB14D9"/>
    <w:rsid w:val="00FB1666"/>
    <w:rsid w:val="00FB1AC2"/>
    <w:rsid w:val="00FB2096"/>
    <w:rsid w:val="00FB2E57"/>
    <w:rsid w:val="00FB2ED7"/>
    <w:rsid w:val="00FB3D94"/>
    <w:rsid w:val="00FB3F52"/>
    <w:rsid w:val="00FB3F5D"/>
    <w:rsid w:val="00FB4364"/>
    <w:rsid w:val="00FB43DD"/>
    <w:rsid w:val="00FB465A"/>
    <w:rsid w:val="00FB4BD3"/>
    <w:rsid w:val="00FB4EB8"/>
    <w:rsid w:val="00FB4F03"/>
    <w:rsid w:val="00FB509B"/>
    <w:rsid w:val="00FB52E5"/>
    <w:rsid w:val="00FB54A0"/>
    <w:rsid w:val="00FB57E4"/>
    <w:rsid w:val="00FB5AF0"/>
    <w:rsid w:val="00FB5E1B"/>
    <w:rsid w:val="00FB62CF"/>
    <w:rsid w:val="00FB6330"/>
    <w:rsid w:val="00FB64DE"/>
    <w:rsid w:val="00FB6512"/>
    <w:rsid w:val="00FB68F0"/>
    <w:rsid w:val="00FB6B56"/>
    <w:rsid w:val="00FB7137"/>
    <w:rsid w:val="00FB7604"/>
    <w:rsid w:val="00FB7B6A"/>
    <w:rsid w:val="00FC0F90"/>
    <w:rsid w:val="00FC127D"/>
    <w:rsid w:val="00FC1660"/>
    <w:rsid w:val="00FC171D"/>
    <w:rsid w:val="00FC1A0F"/>
    <w:rsid w:val="00FC2226"/>
    <w:rsid w:val="00FC24BB"/>
    <w:rsid w:val="00FC27FD"/>
    <w:rsid w:val="00FC2959"/>
    <w:rsid w:val="00FC2B0C"/>
    <w:rsid w:val="00FC30E2"/>
    <w:rsid w:val="00FC3301"/>
    <w:rsid w:val="00FC33C2"/>
    <w:rsid w:val="00FC3B9C"/>
    <w:rsid w:val="00FC3E44"/>
    <w:rsid w:val="00FC4122"/>
    <w:rsid w:val="00FC415B"/>
    <w:rsid w:val="00FC47E0"/>
    <w:rsid w:val="00FC488C"/>
    <w:rsid w:val="00FC551C"/>
    <w:rsid w:val="00FC563C"/>
    <w:rsid w:val="00FC5691"/>
    <w:rsid w:val="00FC5AF3"/>
    <w:rsid w:val="00FC6038"/>
    <w:rsid w:val="00FC634A"/>
    <w:rsid w:val="00FC6A5B"/>
    <w:rsid w:val="00FC71DA"/>
    <w:rsid w:val="00FC7319"/>
    <w:rsid w:val="00FC73F0"/>
    <w:rsid w:val="00FC75D1"/>
    <w:rsid w:val="00FC7D96"/>
    <w:rsid w:val="00FC7FBE"/>
    <w:rsid w:val="00FD05AE"/>
    <w:rsid w:val="00FD05B2"/>
    <w:rsid w:val="00FD0B6D"/>
    <w:rsid w:val="00FD0BD9"/>
    <w:rsid w:val="00FD0C3E"/>
    <w:rsid w:val="00FD0EFE"/>
    <w:rsid w:val="00FD0F00"/>
    <w:rsid w:val="00FD11D8"/>
    <w:rsid w:val="00FD125C"/>
    <w:rsid w:val="00FD134C"/>
    <w:rsid w:val="00FD13DD"/>
    <w:rsid w:val="00FD17E0"/>
    <w:rsid w:val="00FD1971"/>
    <w:rsid w:val="00FD1A5F"/>
    <w:rsid w:val="00FD1ABA"/>
    <w:rsid w:val="00FD1AFA"/>
    <w:rsid w:val="00FD1CEF"/>
    <w:rsid w:val="00FD21EF"/>
    <w:rsid w:val="00FD26A1"/>
    <w:rsid w:val="00FD27E6"/>
    <w:rsid w:val="00FD2E3F"/>
    <w:rsid w:val="00FD2FDF"/>
    <w:rsid w:val="00FD337D"/>
    <w:rsid w:val="00FD34DD"/>
    <w:rsid w:val="00FD3AB2"/>
    <w:rsid w:val="00FD3C3B"/>
    <w:rsid w:val="00FD3D23"/>
    <w:rsid w:val="00FD44C4"/>
    <w:rsid w:val="00FD46A6"/>
    <w:rsid w:val="00FD4C4C"/>
    <w:rsid w:val="00FD4EC1"/>
    <w:rsid w:val="00FD4F75"/>
    <w:rsid w:val="00FD51B3"/>
    <w:rsid w:val="00FD532B"/>
    <w:rsid w:val="00FD54AD"/>
    <w:rsid w:val="00FD54DA"/>
    <w:rsid w:val="00FD5921"/>
    <w:rsid w:val="00FD60E3"/>
    <w:rsid w:val="00FD66F9"/>
    <w:rsid w:val="00FD6BD6"/>
    <w:rsid w:val="00FD70E8"/>
    <w:rsid w:val="00FD729D"/>
    <w:rsid w:val="00FD76F2"/>
    <w:rsid w:val="00FD79FD"/>
    <w:rsid w:val="00FD79FF"/>
    <w:rsid w:val="00FE0499"/>
    <w:rsid w:val="00FE0851"/>
    <w:rsid w:val="00FE0BC9"/>
    <w:rsid w:val="00FE0E59"/>
    <w:rsid w:val="00FE0EE6"/>
    <w:rsid w:val="00FE12C4"/>
    <w:rsid w:val="00FE15F2"/>
    <w:rsid w:val="00FE18F9"/>
    <w:rsid w:val="00FE1DFE"/>
    <w:rsid w:val="00FE1F1B"/>
    <w:rsid w:val="00FE1F8C"/>
    <w:rsid w:val="00FE201D"/>
    <w:rsid w:val="00FE29EC"/>
    <w:rsid w:val="00FE31D6"/>
    <w:rsid w:val="00FE3217"/>
    <w:rsid w:val="00FE350D"/>
    <w:rsid w:val="00FE376F"/>
    <w:rsid w:val="00FE3895"/>
    <w:rsid w:val="00FE45EF"/>
    <w:rsid w:val="00FE487F"/>
    <w:rsid w:val="00FE4928"/>
    <w:rsid w:val="00FE5017"/>
    <w:rsid w:val="00FE5044"/>
    <w:rsid w:val="00FE52B3"/>
    <w:rsid w:val="00FE5E14"/>
    <w:rsid w:val="00FE66A3"/>
    <w:rsid w:val="00FE6755"/>
    <w:rsid w:val="00FE6783"/>
    <w:rsid w:val="00FE6A28"/>
    <w:rsid w:val="00FE6B45"/>
    <w:rsid w:val="00FE6BB0"/>
    <w:rsid w:val="00FE6F27"/>
    <w:rsid w:val="00FE6F82"/>
    <w:rsid w:val="00FE70DE"/>
    <w:rsid w:val="00FE7413"/>
    <w:rsid w:val="00FE762A"/>
    <w:rsid w:val="00FF08C7"/>
    <w:rsid w:val="00FF09B0"/>
    <w:rsid w:val="00FF11B9"/>
    <w:rsid w:val="00FF14ED"/>
    <w:rsid w:val="00FF1520"/>
    <w:rsid w:val="00FF1BD8"/>
    <w:rsid w:val="00FF1F7E"/>
    <w:rsid w:val="00FF1FC9"/>
    <w:rsid w:val="00FF222C"/>
    <w:rsid w:val="00FF22DB"/>
    <w:rsid w:val="00FF2672"/>
    <w:rsid w:val="00FF2A34"/>
    <w:rsid w:val="00FF2E0B"/>
    <w:rsid w:val="00FF2FF7"/>
    <w:rsid w:val="00FF3195"/>
    <w:rsid w:val="00FF342C"/>
    <w:rsid w:val="00FF3479"/>
    <w:rsid w:val="00FF3556"/>
    <w:rsid w:val="00FF4706"/>
    <w:rsid w:val="00FF4711"/>
    <w:rsid w:val="00FF48C6"/>
    <w:rsid w:val="00FF48F6"/>
    <w:rsid w:val="00FF4D55"/>
    <w:rsid w:val="00FF4E38"/>
    <w:rsid w:val="00FF4F04"/>
    <w:rsid w:val="00FF5166"/>
    <w:rsid w:val="00FF522C"/>
    <w:rsid w:val="00FF5851"/>
    <w:rsid w:val="00FF5EE6"/>
    <w:rsid w:val="00FF6B2C"/>
    <w:rsid w:val="00FF7876"/>
    <w:rsid w:val="00FF7B79"/>
    <w:rsid w:val="00FF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4:docId w14:val="6274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53D7"/>
    <w:rPr>
      <w:sz w:val="24"/>
      <w:szCs w:val="24"/>
      <w:lang w:val="en-US" w:eastAsia="en-US"/>
    </w:rPr>
  </w:style>
  <w:style w:type="paragraph" w:styleId="Heading1">
    <w:name w:val="heading 1"/>
    <w:basedOn w:val="Normal"/>
    <w:next w:val="Normal"/>
    <w:link w:val="Heading1Char"/>
    <w:uiPriority w:val="9"/>
    <w:qFormat/>
    <w:rsid w:val="00E24E60"/>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heme="majorHAnsi" w:eastAsia="Times New Roman" w:hAnsiTheme="majorHAnsi"/>
      <w:b/>
      <w:sz w:val="20"/>
      <w:szCs w:val="20"/>
      <w:bdr w:val="none" w:sz="0" w:space="0" w:color="auto"/>
      <w:lang w:val="es-ES_tradnl"/>
    </w:rPr>
  </w:style>
  <w:style w:type="paragraph" w:styleId="Heading2">
    <w:name w:val="heading 2"/>
    <w:basedOn w:val="Normal"/>
    <w:next w:val="Normal"/>
    <w:link w:val="Heading2Char"/>
    <w:qFormat/>
    <w:rsid w:val="00E24E60"/>
    <w:pPr>
      <w:keepNext/>
      <w:numPr>
        <w:ilvl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Theme="majorHAnsi" w:eastAsia="Times New Roman" w:hAnsiTheme="majorHAnsi"/>
      <w:b/>
      <w:sz w:val="20"/>
      <w:szCs w:val="20"/>
      <w:bdr w:val="none" w:sz="0" w:space="0" w:color="auto"/>
      <w:lang w:val="es-ES_tradnl"/>
    </w:rPr>
  </w:style>
  <w:style w:type="paragraph" w:styleId="Heading3">
    <w:name w:val="heading 3"/>
    <w:basedOn w:val="Normal"/>
    <w:next w:val="Normal"/>
    <w:link w:val="Heading3Char"/>
    <w:unhideWhenUsed/>
    <w:qFormat/>
    <w:rsid w:val="004B31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B31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tabs>
        <w:tab w:val="right" w:pos="9020"/>
      </w:tabs>
    </w:pPr>
    <w:rPr>
      <w:rFonts w:ascii="Helvetica" w:hAnsi="Arial Unicode MS" w:cs="Arial Unicode MS"/>
      <w:color w:val="000000"/>
      <w:sz w:val="24"/>
      <w:szCs w:val="24"/>
    </w:rPr>
  </w:style>
  <w:style w:type="paragraph" w:styleId="Footer">
    <w:name w:val="footer"/>
    <w:link w:val="FooterChar"/>
    <w:uiPriority w:val="99"/>
    <w:rsid w:val="007753D7"/>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7753D7"/>
    <w:rPr>
      <w:rFonts w:ascii="Cambria" w:eastAsia="Cambria" w:hAnsi="Cambria" w:cs="Cambria"/>
      <w:color w:val="000000"/>
      <w:sz w:val="24"/>
      <w:szCs w:val="24"/>
      <w:u w:color="000000"/>
    </w:rPr>
  </w:style>
  <w:style w:type="paragraph" w:styleId="BodyTextIndent">
    <w:name w:val="Body Text Indent"/>
    <w:link w:val="BodyTextIndentChar"/>
    <w:rsid w:val="007753D7"/>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
    <w:link w:val="ListParagraphChar"/>
    <w:qFormat/>
    <w:rsid w:val="007753D7"/>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1">
    <w:name w:val="List 21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1">
    <w:name w:val="List 31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uiPriority w:val="99"/>
    <w:qFormat/>
    <w:rsid w:val="007753D7"/>
    <w:rPr>
      <w:rFonts w:ascii="Calibri" w:eastAsia="Calibri" w:hAnsi="Calibri" w:cs="Calibri"/>
      <w:color w:val="000000"/>
      <w:u w:color="000000"/>
      <w:lang w:val="en-U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1">
    <w:name w:val="List 41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1">
    <w:name w:val="List 51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E24E60"/>
    <w:rPr>
      <w:rFonts w:asciiTheme="majorHAnsi" w:eastAsia="Times New Roman" w:hAnsiTheme="majorHAnsi"/>
      <w:b/>
      <w:bdr w:val="none" w:sz="0" w:space="0" w:color="auto"/>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4D6582"/>
    <w:pPr>
      <w:tabs>
        <w:tab w:val="left" w:pos="1440"/>
        <w:tab w:val="right" w:leader="dot" w:pos="9440"/>
      </w:tabs>
      <w:spacing w:after="100"/>
    </w:pPr>
    <w:rPr>
      <w:rFonts w:asciiTheme="majorHAnsi" w:hAnsiTheme="majorHAnsi"/>
      <w:b/>
      <w:noProof/>
      <w:sz w:val="20"/>
      <w:szCs w:val="20"/>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customStyle="1" w:styleId="Heading3Char">
    <w:name w:val="Heading 3 Char"/>
    <w:basedOn w:val="DefaultParagraphFont"/>
    <w:link w:val="Heading3"/>
    <w:rsid w:val="004B316C"/>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rsid w:val="00E24E60"/>
    <w:rPr>
      <w:rFonts w:asciiTheme="majorHAnsi" w:eastAsia="Times New Roman" w:hAnsiTheme="majorHAnsi"/>
      <w:b/>
      <w:bdr w:val="none" w:sz="0" w:space="0" w:color="auto"/>
      <w:lang w:val="es-ES_tradnl" w:eastAsia="en-US"/>
    </w:rPr>
  </w:style>
  <w:style w:type="character" w:customStyle="1" w:styleId="Heading4Char">
    <w:name w:val="Heading 4 Char"/>
    <w:basedOn w:val="DefaultParagraphFont"/>
    <w:link w:val="Heading4"/>
    <w:rsid w:val="004B316C"/>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4B316C"/>
    <w:rPr>
      <w:rFonts w:eastAsia="Times New Roman"/>
      <w:sz w:val="22"/>
      <w:bdr w:val="none" w:sz="0" w:space="0" w:color="auto"/>
      <w:lang w:val="en-US" w:eastAsia="en-US"/>
    </w:rPr>
  </w:style>
  <w:style w:type="character" w:customStyle="1" w:styleId="Heading6Char">
    <w:name w:val="Heading 6 Char"/>
    <w:basedOn w:val="DefaultParagraphFont"/>
    <w:link w:val="Heading6"/>
    <w:rsid w:val="004B316C"/>
    <w:rPr>
      <w:rFonts w:eastAsia="Times New Roman"/>
      <w:i/>
      <w:sz w:val="22"/>
      <w:bdr w:val="none" w:sz="0" w:space="0" w:color="auto"/>
      <w:lang w:val="en-US" w:eastAsia="en-US"/>
    </w:rPr>
  </w:style>
  <w:style w:type="character" w:customStyle="1" w:styleId="Heading7Char">
    <w:name w:val="Heading 7 Char"/>
    <w:basedOn w:val="DefaultParagraphFont"/>
    <w:link w:val="Heading7"/>
    <w:rsid w:val="004B316C"/>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4B316C"/>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basedOn w:val="DefaultParagraphFont"/>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basedOn w:val="DefaultParagraphFont"/>
    <w:link w:val="FootnoteText"/>
    <w:uiPriority w:val="99"/>
    <w:qFormat/>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link w:val="BVIfnrCar1CarCarCarCar"/>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0"/>
      <w:szCs w:val="20"/>
      <w:bdr w:val="none" w:sz="0" w:space="0" w:color="auto"/>
    </w:r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4B316C"/>
    <w:rPr>
      <w:rFonts w:eastAsia="Times New Roman"/>
      <w:bdr w:val="none" w:sz="0" w:space="0" w:color="auto"/>
      <w:lang w:val="en-US" w:eastAsia="en-US"/>
    </w:rPr>
  </w:style>
  <w:style w:type="paragraph" w:customStyle="1" w:styleId="Style6">
    <w:name w:val="Style 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4B316C"/>
    <w:rPr>
      <w:rFonts w:eastAsia="Times New Roman"/>
      <w:bdr w:val="none" w:sz="0" w:space="0" w:color="auto"/>
      <w:lang w:val="en-US" w:eastAsia="en-US"/>
    </w:rPr>
  </w:style>
  <w:style w:type="paragraph" w:customStyle="1" w:styleId="Default">
    <w:name w:val="Default"/>
    <w:link w:val="DefaultChar"/>
    <w:rsid w:val="004B31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ju-005fpara--char">
    <w:name w:val="ju-005fpara--char"/>
    <w:basedOn w:val="DefaultParagraphFont"/>
    <w:rsid w:val="004B316C"/>
  </w:style>
  <w:style w:type="paragraph" w:customStyle="1" w:styleId="Sinespaciado">
    <w:name w:val="Sin espaciado"/>
    <w:qFormat/>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4B316C"/>
  </w:style>
  <w:style w:type="paragraph" w:styleId="Title">
    <w:name w:val="Title"/>
    <w:basedOn w:val="Normal"/>
    <w:link w:val="Title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uiPriority w:val="20"/>
    <w:qFormat/>
    <w:rsid w:val="004B316C"/>
    <w:rPr>
      <w:i/>
      <w:iCs/>
    </w:rPr>
  </w:style>
  <w:style w:type="character" w:styleId="CommentReference">
    <w:name w:val="annotation reference"/>
    <w:semiHidden/>
    <w:rsid w:val="004B316C"/>
    <w:rPr>
      <w:sz w:val="16"/>
      <w:szCs w:val="16"/>
    </w:rPr>
  </w:style>
  <w:style w:type="paragraph" w:styleId="CommentText">
    <w:name w:val="annotation text"/>
    <w:basedOn w:val="Normal"/>
    <w:link w:val="CommentTextChar"/>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nhideWhenUsed/>
    <w:rsid w:val="005F74FD"/>
    <w:pPr>
      <w:spacing w:after="120" w:line="480" w:lineRule="auto"/>
    </w:pPr>
  </w:style>
  <w:style w:type="character" w:customStyle="1" w:styleId="BodyText2Char">
    <w:name w:val="Body Text 2 Char"/>
    <w:basedOn w:val="DefaultParagraphFont"/>
    <w:link w:val="BodyText2"/>
    <w:semiHidden/>
    <w:rsid w:val="005F74FD"/>
    <w:rPr>
      <w:sz w:val="24"/>
      <w:szCs w:val="24"/>
      <w:lang w:val="en-US" w:eastAsia="en-US"/>
    </w:rPr>
  </w:style>
  <w:style w:type="paragraph" w:styleId="PlainText">
    <w:name w:val="Plain Text"/>
    <w:basedOn w:val="Normal"/>
    <w:link w:val="PlainTextChar"/>
    <w:uiPriority w:val="99"/>
    <w:unhideWhenUsed/>
    <w:rsid w:val="006D5ED9"/>
    <w:rPr>
      <w:rFonts w:ascii="Consolas" w:hAnsi="Consolas" w:cs="Consolas"/>
      <w:sz w:val="21"/>
      <w:szCs w:val="21"/>
    </w:rPr>
  </w:style>
  <w:style w:type="character" w:customStyle="1" w:styleId="PlainTextChar">
    <w:name w:val="Plain Text Char"/>
    <w:basedOn w:val="DefaultParagraphFont"/>
    <w:link w:val="PlainText"/>
    <w:uiPriority w:val="99"/>
    <w:semiHidden/>
    <w:rsid w:val="006D5ED9"/>
    <w:rPr>
      <w:rFonts w:ascii="Consolas" w:hAnsi="Consolas" w:cs="Consolas"/>
      <w:sz w:val="21"/>
      <w:szCs w:val="21"/>
      <w:lang w:val="en-US" w:eastAsia="en-US"/>
    </w:rPr>
  </w:style>
  <w:style w:type="character" w:customStyle="1" w:styleId="ListParagraphChar">
    <w:name w:val="List Paragraph Char"/>
    <w:aliases w:val="Párrafo de lista1 Char,List Paragraph1 Char,List Paragraph11 Char,List Paragraph2 Char"/>
    <w:link w:val="ListParagraph"/>
    <w:uiPriority w:val="34"/>
    <w:locked/>
    <w:rsid w:val="00AA09B7"/>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E40449"/>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E40449"/>
    <w:rPr>
      <w:rFonts w:ascii="Univers" w:hAnsi="Univers" w:cs="Times New Roman"/>
      <w:lang w:val="es-ES_tradnl" w:eastAsia="x-none"/>
    </w:rPr>
  </w:style>
  <w:style w:type="paragraph" w:styleId="Subtitle">
    <w:name w:val="Subtitle"/>
    <w:basedOn w:val="Normal"/>
    <w:link w:val="SubtitleChar"/>
    <w:qFormat/>
    <w:rsid w:val="00E4044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E40449"/>
    <w:rPr>
      <w:rFonts w:ascii="Arial" w:eastAsia="Batang" w:hAnsi="Arial" w:cs="Arial"/>
      <w:sz w:val="24"/>
      <w:szCs w:val="24"/>
      <w:bdr w:val="none" w:sz="0" w:space="0" w:color="auto"/>
      <w:lang w:val="es-ES_tradnl" w:eastAsia="en-US"/>
    </w:rPr>
  </w:style>
  <w:style w:type="paragraph" w:styleId="List2">
    <w:name w:val="List 2"/>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E40449"/>
    <w:rPr>
      <w:sz w:val="24"/>
      <w:lang w:val="en-US" w:eastAsia="en-US"/>
    </w:rPr>
  </w:style>
  <w:style w:type="paragraph" w:styleId="BlockText">
    <w:name w:val="Block Text"/>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E40449"/>
    <w:rPr>
      <w:rFonts w:cs="Times New Roman"/>
      <w:color w:val="800080"/>
      <w:u w:val="single"/>
    </w:rPr>
  </w:style>
  <w:style w:type="character" w:customStyle="1" w:styleId="ifinal011">
    <w:name w:val="ifinal011"/>
    <w:rsid w:val="00E40449"/>
    <w:rPr>
      <w:rFonts w:ascii="Verdana" w:hAnsi="Verdana"/>
      <w:color w:val="003399"/>
      <w:sz w:val="12"/>
    </w:rPr>
  </w:style>
  <w:style w:type="paragraph" w:customStyle="1" w:styleId="PlaceholderText1">
    <w:name w:val="Placeholder Text1"/>
    <w:basedOn w:val="Normal"/>
    <w:rsid w:val="00E4044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E40449"/>
    <w:pPr>
      <w:keepNext/>
      <w:numPr>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E40449"/>
    <w:pPr>
      <w:keepNext/>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E40449"/>
    <w:pPr>
      <w:keepNext/>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E40449"/>
    <w:pPr>
      <w:keepNext/>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E40449"/>
    <w:pPr>
      <w:keepNext/>
      <w:numPr>
        <w:ilvl w:val="4"/>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E40449"/>
    <w:pPr>
      <w:keepNext/>
      <w:numPr>
        <w:ilvl w:val="5"/>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E40449"/>
    <w:pPr>
      <w:keepNext/>
      <w:numPr>
        <w:ilvl w:val="6"/>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E40449"/>
    <w:pPr>
      <w:keepNext/>
      <w:numPr>
        <w:ilvl w:val="7"/>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E40449"/>
    <w:pPr>
      <w:numPr>
        <w:ilvl w:val="8"/>
        <w:numId w:val="55"/>
      </w:numPr>
      <w:tabs>
        <w:tab w:val="clear" w:pos="5760"/>
      </w:tabs>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E40449"/>
    <w:rPr>
      <w:rFonts w:ascii="Univers" w:eastAsia="Batang" w:hAnsi="Univers"/>
      <w:lang w:val="es-CO" w:eastAsia="en-US" w:bidi="ar-SA"/>
    </w:rPr>
  </w:style>
  <w:style w:type="character" w:customStyle="1" w:styleId="apple-converted-space">
    <w:name w:val="apple-converted-space"/>
    <w:rsid w:val="00E40449"/>
    <w:rPr>
      <w:rFonts w:cs="Times New Roman"/>
    </w:rPr>
  </w:style>
  <w:style w:type="paragraph" w:customStyle="1" w:styleId="Estilo7">
    <w:name w:val="Estilo7"/>
    <w:basedOn w:val="Normal"/>
    <w:rsid w:val="00E40449"/>
    <w:pPr>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E40449"/>
    <w:rPr>
      <w:rFonts w:cs="Times New Roman"/>
    </w:rPr>
  </w:style>
  <w:style w:type="character" w:customStyle="1" w:styleId="skypepnhcontainer">
    <w:name w:val="skype_pnh_container"/>
    <w:rsid w:val="00E40449"/>
    <w:rPr>
      <w:rFonts w:cs="Times New Roman"/>
    </w:rPr>
  </w:style>
  <w:style w:type="character" w:customStyle="1" w:styleId="s6b621b36">
    <w:name w:val="s6b621b36"/>
    <w:rsid w:val="00E40449"/>
    <w:rPr>
      <w:rFonts w:cs="Times New Roman"/>
    </w:rPr>
  </w:style>
  <w:style w:type="character" w:customStyle="1" w:styleId="tituloarticulo1">
    <w:name w:val="titulo_articulo1"/>
    <w:rsid w:val="00E40449"/>
    <w:rPr>
      <w:rFonts w:ascii="Arial" w:hAnsi="Arial"/>
      <w:b/>
      <w:sz w:val="36"/>
    </w:rPr>
  </w:style>
  <w:style w:type="paragraph" w:styleId="CommentSubject">
    <w:name w:val="annotation subject"/>
    <w:basedOn w:val="CommentText"/>
    <w:next w:val="CommentText"/>
    <w:link w:val="CommentSubjectChar"/>
    <w:semiHidden/>
    <w:rsid w:val="00E40449"/>
    <w:rPr>
      <w:rFonts w:ascii="Univers" w:eastAsia="Batang" w:hAnsi="Univers"/>
      <w:sz w:val="22"/>
      <w:lang w:val="es-ES_tradnl"/>
    </w:rPr>
  </w:style>
  <w:style w:type="character" w:customStyle="1" w:styleId="CommentSubjectChar">
    <w:name w:val="Comment Subject Char"/>
    <w:basedOn w:val="CommentTextChar"/>
    <w:link w:val="CommentSubject"/>
    <w:semiHidden/>
    <w:rsid w:val="00E40449"/>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E40449"/>
    <w:rPr>
      <w:rFonts w:ascii="Verdana" w:hAnsi="Verdana"/>
      <w:lang w:val="es-ES_tradnl" w:eastAsia="x-none"/>
    </w:rPr>
  </w:style>
  <w:style w:type="paragraph" w:styleId="Revision">
    <w:name w:val="Revision"/>
    <w:hidden/>
    <w:uiPriority w:val="71"/>
    <w:rsid w:val="00E40449"/>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E40449"/>
  </w:style>
  <w:style w:type="character" w:customStyle="1" w:styleId="DefaultChar">
    <w:name w:val="Default Char"/>
    <w:link w:val="Default"/>
    <w:rsid w:val="00424452"/>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semiHidden/>
    <w:unhideWhenUsed/>
    <w:qFormat/>
    <w:rsid w:val="00526252"/>
    <w:pPr>
      <w:keepLines/>
      <w:spacing w:before="480" w:line="276" w:lineRule="auto"/>
      <w:outlineLvl w:val="9"/>
    </w:pPr>
    <w:rPr>
      <w:rFonts w:eastAsiaTheme="majorEastAsia" w:cstheme="majorBidi"/>
      <w:bCs/>
      <w:color w:val="365F91" w:themeColor="accent1" w:themeShade="BF"/>
      <w:sz w:val="28"/>
      <w:szCs w:val="28"/>
      <w:lang w:val="en-US" w:eastAsia="ja-JP"/>
    </w:rPr>
  </w:style>
  <w:style w:type="paragraph" w:customStyle="1" w:styleId="ColorfulList-Accent12">
    <w:name w:val="Colorful List - Accent 12"/>
    <w:link w:val="ColorfulList-Accent1Char"/>
    <w:uiPriority w:val="34"/>
    <w:qFormat/>
    <w:rsid w:val="005D3C3E"/>
    <w:pPr>
      <w:ind w:left="720"/>
    </w:pPr>
    <w:rPr>
      <w:rFonts w:ascii="Cambria" w:eastAsia="Cambria" w:hAnsi="Cambria" w:cs="Cambria"/>
      <w:color w:val="000000"/>
      <w:sz w:val="24"/>
      <w:szCs w:val="24"/>
      <w:u w:color="000000"/>
      <w:lang w:val="en-US"/>
    </w:rPr>
  </w:style>
  <w:style w:type="character" w:customStyle="1" w:styleId="ColorfulList-Accent1Char">
    <w:name w:val="Colorful List - Accent 1 Char"/>
    <w:link w:val="ColorfulList-Accent12"/>
    <w:uiPriority w:val="34"/>
    <w:locked/>
    <w:rsid w:val="005D3C3E"/>
    <w:rPr>
      <w:rFonts w:ascii="Cambria" w:eastAsia="Cambria" w:hAnsi="Cambria" w:cs="Cambria"/>
      <w:color w:val="000000"/>
      <w:sz w:val="24"/>
      <w:szCs w:val="24"/>
      <w:u w:color="000000"/>
      <w:lang w:val="en-US"/>
    </w:rPr>
  </w:style>
  <w:style w:type="paragraph" w:customStyle="1" w:styleId="footnote">
    <w:name w:val="footnote"/>
    <w:basedOn w:val="NormalWeb"/>
    <w:rsid w:val="009E12CB"/>
  </w:style>
  <w:style w:type="character" w:styleId="PlaceholderText">
    <w:name w:val="Placeholder Text"/>
    <w:basedOn w:val="DefaultParagraphFont"/>
    <w:uiPriority w:val="99"/>
    <w:semiHidden/>
    <w:rsid w:val="00C762F5"/>
    <w:rPr>
      <w:color w:val="808080"/>
    </w:rPr>
  </w:style>
  <w:style w:type="character" w:customStyle="1" w:styleId="sb8d990e2">
    <w:name w:val="sb8d990e2"/>
    <w:basedOn w:val="DefaultParagraphFont"/>
    <w:rsid w:val="00417C85"/>
  </w:style>
  <w:style w:type="paragraph" w:styleId="HTMLPreformatted">
    <w:name w:val="HTML Preformatted"/>
    <w:basedOn w:val="Normal"/>
    <w:link w:val="HTMLPreformattedChar"/>
    <w:uiPriority w:val="99"/>
    <w:unhideWhenUsed/>
    <w:rsid w:val="004D264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4D2643"/>
    <w:rPr>
      <w:rFonts w:ascii="Courier New" w:eastAsia="Times New Roman" w:hAnsi="Courier New" w:cs="Courier New"/>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187EE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styleId="EndnoteText">
    <w:name w:val="endnote text"/>
    <w:basedOn w:val="Normal"/>
    <w:link w:val="EndnoteTextChar"/>
    <w:uiPriority w:val="99"/>
    <w:semiHidden/>
    <w:unhideWhenUsed/>
    <w:rsid w:val="00265E2F"/>
    <w:rPr>
      <w:sz w:val="20"/>
      <w:szCs w:val="20"/>
    </w:rPr>
  </w:style>
  <w:style w:type="character" w:customStyle="1" w:styleId="EndnoteTextChar">
    <w:name w:val="Endnote Text Char"/>
    <w:basedOn w:val="DefaultParagraphFont"/>
    <w:link w:val="EndnoteText"/>
    <w:uiPriority w:val="99"/>
    <w:semiHidden/>
    <w:rsid w:val="00265E2F"/>
    <w:rPr>
      <w:lang w:val="en-US" w:eastAsia="en-US"/>
    </w:rPr>
  </w:style>
  <w:style w:type="character" w:styleId="EndnoteReference">
    <w:name w:val="endnote reference"/>
    <w:basedOn w:val="DefaultParagraphFont"/>
    <w:uiPriority w:val="99"/>
    <w:semiHidden/>
    <w:unhideWhenUsed/>
    <w:rsid w:val="00265E2F"/>
    <w:rPr>
      <w:vertAlign w:val="superscript"/>
    </w:rPr>
  </w:style>
  <w:style w:type="table" w:styleId="MediumGrid1">
    <w:name w:val="Medium Grid 1"/>
    <w:basedOn w:val="TableNormal"/>
    <w:uiPriority w:val="67"/>
    <w:rsid w:val="002406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2406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186F0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olorfulList-Accent11">
    <w:name w:val="Colorful List - Accent 11"/>
    <w:uiPriority w:val="34"/>
    <w:qFormat/>
    <w:rsid w:val="00915FF9"/>
    <w:pPr>
      <w:ind w:left="720"/>
    </w:pPr>
    <w:rPr>
      <w:rFonts w:ascii="Cambria" w:eastAsia="Cambria" w:hAnsi="Cambria" w:cs="Cambria"/>
      <w:color w:val="000000"/>
      <w:sz w:val="24"/>
      <w:szCs w:val="24"/>
      <w:u w:color="000000"/>
      <w:lang w:val="en-US"/>
    </w:rPr>
  </w:style>
  <w:style w:type="character" w:customStyle="1" w:styleId="BodyTextIndentChar1">
    <w:name w:val="Body Text Indent Char1"/>
    <w:locked/>
    <w:rsid w:val="007F5661"/>
    <w:rPr>
      <w:rFonts w:eastAsia="Times New Roman"/>
      <w:color w:val="000000"/>
      <w:sz w:val="24"/>
      <w:szCs w:val="24"/>
      <w:u w:color="000000"/>
      <w:lang w:val="es-ES_tradnl"/>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0D388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1">
    <w:name w:val="1"/>
    <w:basedOn w:val="Normal"/>
    <w:rsid w:val="007708B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customStyle="1" w:styleId="section1">
    <w:name w:val="section1"/>
    <w:basedOn w:val="Normal"/>
    <w:rsid w:val="006D66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60666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2"/>
      <w:szCs w:val="22"/>
      <w:bdr w:val="none" w:sz="0" w:space="0" w:color="auto"/>
      <w:vertAlign w:val="superscript"/>
      <w:lang w:val="es-CR"/>
    </w:rPr>
  </w:style>
  <w:style w:type="character" w:customStyle="1" w:styleId="FootnoteAnchor">
    <w:name w:val="Footnote Anchor"/>
    <w:rsid w:val="006066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53D7"/>
    <w:rPr>
      <w:sz w:val="24"/>
      <w:szCs w:val="24"/>
      <w:lang w:val="en-US" w:eastAsia="en-US"/>
    </w:rPr>
  </w:style>
  <w:style w:type="paragraph" w:styleId="Heading1">
    <w:name w:val="heading 1"/>
    <w:basedOn w:val="Normal"/>
    <w:next w:val="Normal"/>
    <w:link w:val="Heading1Char"/>
    <w:uiPriority w:val="9"/>
    <w:qFormat/>
    <w:rsid w:val="00E24E60"/>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heme="majorHAnsi" w:eastAsia="Times New Roman" w:hAnsiTheme="majorHAnsi"/>
      <w:b/>
      <w:sz w:val="20"/>
      <w:szCs w:val="20"/>
      <w:bdr w:val="none" w:sz="0" w:space="0" w:color="auto"/>
      <w:lang w:val="es-ES_tradnl"/>
    </w:rPr>
  </w:style>
  <w:style w:type="paragraph" w:styleId="Heading2">
    <w:name w:val="heading 2"/>
    <w:basedOn w:val="Normal"/>
    <w:next w:val="Normal"/>
    <w:link w:val="Heading2Char"/>
    <w:qFormat/>
    <w:rsid w:val="00E24E60"/>
    <w:pPr>
      <w:keepNext/>
      <w:numPr>
        <w:ilvl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Theme="majorHAnsi" w:eastAsia="Times New Roman" w:hAnsiTheme="majorHAnsi"/>
      <w:b/>
      <w:sz w:val="20"/>
      <w:szCs w:val="20"/>
      <w:bdr w:val="none" w:sz="0" w:space="0" w:color="auto"/>
      <w:lang w:val="es-ES_tradnl"/>
    </w:rPr>
  </w:style>
  <w:style w:type="paragraph" w:styleId="Heading3">
    <w:name w:val="heading 3"/>
    <w:basedOn w:val="Normal"/>
    <w:next w:val="Normal"/>
    <w:link w:val="Heading3Char"/>
    <w:unhideWhenUsed/>
    <w:qFormat/>
    <w:rsid w:val="004B31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B31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tabs>
        <w:tab w:val="right" w:pos="9020"/>
      </w:tabs>
    </w:pPr>
    <w:rPr>
      <w:rFonts w:ascii="Helvetica" w:hAnsi="Arial Unicode MS" w:cs="Arial Unicode MS"/>
      <w:color w:val="000000"/>
      <w:sz w:val="24"/>
      <w:szCs w:val="24"/>
    </w:rPr>
  </w:style>
  <w:style w:type="paragraph" w:styleId="Footer">
    <w:name w:val="footer"/>
    <w:link w:val="FooterChar"/>
    <w:uiPriority w:val="99"/>
    <w:rsid w:val="007753D7"/>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7753D7"/>
    <w:rPr>
      <w:rFonts w:ascii="Cambria" w:eastAsia="Cambria" w:hAnsi="Cambria" w:cs="Cambria"/>
      <w:color w:val="000000"/>
      <w:sz w:val="24"/>
      <w:szCs w:val="24"/>
      <w:u w:color="000000"/>
    </w:rPr>
  </w:style>
  <w:style w:type="paragraph" w:styleId="BodyTextIndent">
    <w:name w:val="Body Text Indent"/>
    <w:link w:val="BodyTextIndentChar"/>
    <w:rsid w:val="007753D7"/>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
    <w:link w:val="ListParagraphChar"/>
    <w:qFormat/>
    <w:rsid w:val="007753D7"/>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1">
    <w:name w:val="List 21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1">
    <w:name w:val="List 31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uiPriority w:val="99"/>
    <w:qFormat/>
    <w:rsid w:val="007753D7"/>
    <w:rPr>
      <w:rFonts w:ascii="Calibri" w:eastAsia="Calibri" w:hAnsi="Calibri" w:cs="Calibri"/>
      <w:color w:val="000000"/>
      <w:u w:color="000000"/>
      <w:lang w:val="en-U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1">
    <w:name w:val="List 41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1">
    <w:name w:val="List 51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E24E60"/>
    <w:rPr>
      <w:rFonts w:asciiTheme="majorHAnsi" w:eastAsia="Times New Roman" w:hAnsiTheme="majorHAnsi"/>
      <w:b/>
      <w:bdr w:val="none" w:sz="0" w:space="0" w:color="auto"/>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4D6582"/>
    <w:pPr>
      <w:tabs>
        <w:tab w:val="left" w:pos="1440"/>
        <w:tab w:val="right" w:leader="dot" w:pos="9440"/>
      </w:tabs>
      <w:spacing w:after="100"/>
    </w:pPr>
    <w:rPr>
      <w:rFonts w:asciiTheme="majorHAnsi" w:hAnsiTheme="majorHAnsi"/>
      <w:b/>
      <w:noProof/>
      <w:sz w:val="20"/>
      <w:szCs w:val="20"/>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customStyle="1" w:styleId="Heading3Char">
    <w:name w:val="Heading 3 Char"/>
    <w:basedOn w:val="DefaultParagraphFont"/>
    <w:link w:val="Heading3"/>
    <w:rsid w:val="004B316C"/>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rsid w:val="00E24E60"/>
    <w:rPr>
      <w:rFonts w:asciiTheme="majorHAnsi" w:eastAsia="Times New Roman" w:hAnsiTheme="majorHAnsi"/>
      <w:b/>
      <w:bdr w:val="none" w:sz="0" w:space="0" w:color="auto"/>
      <w:lang w:val="es-ES_tradnl" w:eastAsia="en-US"/>
    </w:rPr>
  </w:style>
  <w:style w:type="character" w:customStyle="1" w:styleId="Heading4Char">
    <w:name w:val="Heading 4 Char"/>
    <w:basedOn w:val="DefaultParagraphFont"/>
    <w:link w:val="Heading4"/>
    <w:rsid w:val="004B316C"/>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4B316C"/>
    <w:rPr>
      <w:rFonts w:eastAsia="Times New Roman"/>
      <w:sz w:val="22"/>
      <w:bdr w:val="none" w:sz="0" w:space="0" w:color="auto"/>
      <w:lang w:val="en-US" w:eastAsia="en-US"/>
    </w:rPr>
  </w:style>
  <w:style w:type="character" w:customStyle="1" w:styleId="Heading6Char">
    <w:name w:val="Heading 6 Char"/>
    <w:basedOn w:val="DefaultParagraphFont"/>
    <w:link w:val="Heading6"/>
    <w:rsid w:val="004B316C"/>
    <w:rPr>
      <w:rFonts w:eastAsia="Times New Roman"/>
      <w:i/>
      <w:sz w:val="22"/>
      <w:bdr w:val="none" w:sz="0" w:space="0" w:color="auto"/>
      <w:lang w:val="en-US" w:eastAsia="en-US"/>
    </w:rPr>
  </w:style>
  <w:style w:type="character" w:customStyle="1" w:styleId="Heading7Char">
    <w:name w:val="Heading 7 Char"/>
    <w:basedOn w:val="DefaultParagraphFont"/>
    <w:link w:val="Heading7"/>
    <w:rsid w:val="004B316C"/>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4B316C"/>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basedOn w:val="DefaultParagraphFont"/>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basedOn w:val="DefaultParagraphFont"/>
    <w:link w:val="FootnoteText"/>
    <w:uiPriority w:val="99"/>
    <w:qFormat/>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link w:val="BVIfnrCar1CarCarCarCar"/>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0"/>
      <w:szCs w:val="20"/>
      <w:bdr w:val="none" w:sz="0" w:space="0" w:color="auto"/>
    </w:r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4B316C"/>
    <w:rPr>
      <w:rFonts w:eastAsia="Times New Roman"/>
      <w:bdr w:val="none" w:sz="0" w:space="0" w:color="auto"/>
      <w:lang w:val="en-US" w:eastAsia="en-US"/>
    </w:rPr>
  </w:style>
  <w:style w:type="paragraph" w:customStyle="1" w:styleId="Style6">
    <w:name w:val="Style 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4B316C"/>
    <w:rPr>
      <w:rFonts w:eastAsia="Times New Roman"/>
      <w:bdr w:val="none" w:sz="0" w:space="0" w:color="auto"/>
      <w:lang w:val="en-US" w:eastAsia="en-US"/>
    </w:rPr>
  </w:style>
  <w:style w:type="paragraph" w:customStyle="1" w:styleId="Default">
    <w:name w:val="Default"/>
    <w:link w:val="DefaultChar"/>
    <w:rsid w:val="004B31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ju-005fpara--char">
    <w:name w:val="ju-005fpara--char"/>
    <w:basedOn w:val="DefaultParagraphFont"/>
    <w:rsid w:val="004B316C"/>
  </w:style>
  <w:style w:type="paragraph" w:customStyle="1" w:styleId="Sinespaciado">
    <w:name w:val="Sin espaciado"/>
    <w:qFormat/>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4B316C"/>
  </w:style>
  <w:style w:type="paragraph" w:styleId="Title">
    <w:name w:val="Title"/>
    <w:basedOn w:val="Normal"/>
    <w:link w:val="Title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uiPriority w:val="20"/>
    <w:qFormat/>
    <w:rsid w:val="004B316C"/>
    <w:rPr>
      <w:i/>
      <w:iCs/>
    </w:rPr>
  </w:style>
  <w:style w:type="character" w:styleId="CommentReference">
    <w:name w:val="annotation reference"/>
    <w:semiHidden/>
    <w:rsid w:val="004B316C"/>
    <w:rPr>
      <w:sz w:val="16"/>
      <w:szCs w:val="16"/>
    </w:rPr>
  </w:style>
  <w:style w:type="paragraph" w:styleId="CommentText">
    <w:name w:val="annotation text"/>
    <w:basedOn w:val="Normal"/>
    <w:link w:val="CommentTextChar"/>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nhideWhenUsed/>
    <w:rsid w:val="005F74FD"/>
    <w:pPr>
      <w:spacing w:after="120" w:line="480" w:lineRule="auto"/>
    </w:pPr>
  </w:style>
  <w:style w:type="character" w:customStyle="1" w:styleId="BodyText2Char">
    <w:name w:val="Body Text 2 Char"/>
    <w:basedOn w:val="DefaultParagraphFont"/>
    <w:link w:val="BodyText2"/>
    <w:semiHidden/>
    <w:rsid w:val="005F74FD"/>
    <w:rPr>
      <w:sz w:val="24"/>
      <w:szCs w:val="24"/>
      <w:lang w:val="en-US" w:eastAsia="en-US"/>
    </w:rPr>
  </w:style>
  <w:style w:type="paragraph" w:styleId="PlainText">
    <w:name w:val="Plain Text"/>
    <w:basedOn w:val="Normal"/>
    <w:link w:val="PlainTextChar"/>
    <w:uiPriority w:val="99"/>
    <w:unhideWhenUsed/>
    <w:rsid w:val="006D5ED9"/>
    <w:rPr>
      <w:rFonts w:ascii="Consolas" w:hAnsi="Consolas" w:cs="Consolas"/>
      <w:sz w:val="21"/>
      <w:szCs w:val="21"/>
    </w:rPr>
  </w:style>
  <w:style w:type="character" w:customStyle="1" w:styleId="PlainTextChar">
    <w:name w:val="Plain Text Char"/>
    <w:basedOn w:val="DefaultParagraphFont"/>
    <w:link w:val="PlainText"/>
    <w:uiPriority w:val="99"/>
    <w:semiHidden/>
    <w:rsid w:val="006D5ED9"/>
    <w:rPr>
      <w:rFonts w:ascii="Consolas" w:hAnsi="Consolas" w:cs="Consolas"/>
      <w:sz w:val="21"/>
      <w:szCs w:val="21"/>
      <w:lang w:val="en-US" w:eastAsia="en-US"/>
    </w:rPr>
  </w:style>
  <w:style w:type="character" w:customStyle="1" w:styleId="ListParagraphChar">
    <w:name w:val="List Paragraph Char"/>
    <w:aliases w:val="Párrafo de lista1 Char,List Paragraph1 Char,List Paragraph11 Char,List Paragraph2 Char"/>
    <w:link w:val="ListParagraph"/>
    <w:uiPriority w:val="34"/>
    <w:locked/>
    <w:rsid w:val="00AA09B7"/>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E40449"/>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E40449"/>
    <w:rPr>
      <w:rFonts w:ascii="Univers" w:hAnsi="Univers" w:cs="Times New Roman"/>
      <w:lang w:val="es-ES_tradnl" w:eastAsia="x-none"/>
    </w:rPr>
  </w:style>
  <w:style w:type="paragraph" w:styleId="Subtitle">
    <w:name w:val="Subtitle"/>
    <w:basedOn w:val="Normal"/>
    <w:link w:val="SubtitleChar"/>
    <w:qFormat/>
    <w:rsid w:val="00E4044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E40449"/>
    <w:rPr>
      <w:rFonts w:ascii="Arial" w:eastAsia="Batang" w:hAnsi="Arial" w:cs="Arial"/>
      <w:sz w:val="24"/>
      <w:szCs w:val="24"/>
      <w:bdr w:val="none" w:sz="0" w:space="0" w:color="auto"/>
      <w:lang w:val="es-ES_tradnl" w:eastAsia="en-US"/>
    </w:rPr>
  </w:style>
  <w:style w:type="paragraph" w:styleId="List2">
    <w:name w:val="List 2"/>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E40449"/>
    <w:rPr>
      <w:sz w:val="24"/>
      <w:lang w:val="en-US" w:eastAsia="en-US"/>
    </w:rPr>
  </w:style>
  <w:style w:type="paragraph" w:styleId="BlockText">
    <w:name w:val="Block Text"/>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E40449"/>
    <w:rPr>
      <w:rFonts w:cs="Times New Roman"/>
      <w:color w:val="800080"/>
      <w:u w:val="single"/>
    </w:rPr>
  </w:style>
  <w:style w:type="character" w:customStyle="1" w:styleId="ifinal011">
    <w:name w:val="ifinal011"/>
    <w:rsid w:val="00E40449"/>
    <w:rPr>
      <w:rFonts w:ascii="Verdana" w:hAnsi="Verdana"/>
      <w:color w:val="003399"/>
      <w:sz w:val="12"/>
    </w:rPr>
  </w:style>
  <w:style w:type="paragraph" w:customStyle="1" w:styleId="PlaceholderText1">
    <w:name w:val="Placeholder Text1"/>
    <w:basedOn w:val="Normal"/>
    <w:rsid w:val="00E4044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E40449"/>
    <w:pPr>
      <w:keepNext/>
      <w:numPr>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E40449"/>
    <w:pPr>
      <w:keepNext/>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E40449"/>
    <w:pPr>
      <w:keepNext/>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E40449"/>
    <w:pPr>
      <w:keepNext/>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E40449"/>
    <w:pPr>
      <w:keepNext/>
      <w:numPr>
        <w:ilvl w:val="4"/>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E40449"/>
    <w:pPr>
      <w:keepNext/>
      <w:numPr>
        <w:ilvl w:val="5"/>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E40449"/>
    <w:pPr>
      <w:keepNext/>
      <w:numPr>
        <w:ilvl w:val="6"/>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E40449"/>
    <w:pPr>
      <w:keepNext/>
      <w:numPr>
        <w:ilvl w:val="7"/>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E40449"/>
    <w:pPr>
      <w:numPr>
        <w:ilvl w:val="8"/>
        <w:numId w:val="55"/>
      </w:numPr>
      <w:tabs>
        <w:tab w:val="clear" w:pos="5760"/>
      </w:tabs>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E40449"/>
    <w:rPr>
      <w:rFonts w:ascii="Univers" w:eastAsia="Batang" w:hAnsi="Univers"/>
      <w:lang w:val="es-CO" w:eastAsia="en-US" w:bidi="ar-SA"/>
    </w:rPr>
  </w:style>
  <w:style w:type="character" w:customStyle="1" w:styleId="apple-converted-space">
    <w:name w:val="apple-converted-space"/>
    <w:rsid w:val="00E40449"/>
    <w:rPr>
      <w:rFonts w:cs="Times New Roman"/>
    </w:rPr>
  </w:style>
  <w:style w:type="paragraph" w:customStyle="1" w:styleId="Estilo7">
    <w:name w:val="Estilo7"/>
    <w:basedOn w:val="Normal"/>
    <w:rsid w:val="00E40449"/>
    <w:pPr>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E40449"/>
    <w:rPr>
      <w:rFonts w:cs="Times New Roman"/>
    </w:rPr>
  </w:style>
  <w:style w:type="character" w:customStyle="1" w:styleId="skypepnhcontainer">
    <w:name w:val="skype_pnh_container"/>
    <w:rsid w:val="00E40449"/>
    <w:rPr>
      <w:rFonts w:cs="Times New Roman"/>
    </w:rPr>
  </w:style>
  <w:style w:type="character" w:customStyle="1" w:styleId="s6b621b36">
    <w:name w:val="s6b621b36"/>
    <w:rsid w:val="00E40449"/>
    <w:rPr>
      <w:rFonts w:cs="Times New Roman"/>
    </w:rPr>
  </w:style>
  <w:style w:type="character" w:customStyle="1" w:styleId="tituloarticulo1">
    <w:name w:val="titulo_articulo1"/>
    <w:rsid w:val="00E40449"/>
    <w:rPr>
      <w:rFonts w:ascii="Arial" w:hAnsi="Arial"/>
      <w:b/>
      <w:sz w:val="36"/>
    </w:rPr>
  </w:style>
  <w:style w:type="paragraph" w:styleId="CommentSubject">
    <w:name w:val="annotation subject"/>
    <w:basedOn w:val="CommentText"/>
    <w:next w:val="CommentText"/>
    <w:link w:val="CommentSubjectChar"/>
    <w:semiHidden/>
    <w:rsid w:val="00E40449"/>
    <w:rPr>
      <w:rFonts w:ascii="Univers" w:eastAsia="Batang" w:hAnsi="Univers"/>
      <w:sz w:val="22"/>
      <w:lang w:val="es-ES_tradnl"/>
    </w:rPr>
  </w:style>
  <w:style w:type="character" w:customStyle="1" w:styleId="CommentSubjectChar">
    <w:name w:val="Comment Subject Char"/>
    <w:basedOn w:val="CommentTextChar"/>
    <w:link w:val="CommentSubject"/>
    <w:semiHidden/>
    <w:rsid w:val="00E40449"/>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E40449"/>
    <w:rPr>
      <w:rFonts w:ascii="Verdana" w:hAnsi="Verdana"/>
      <w:lang w:val="es-ES_tradnl" w:eastAsia="x-none"/>
    </w:rPr>
  </w:style>
  <w:style w:type="paragraph" w:styleId="Revision">
    <w:name w:val="Revision"/>
    <w:hidden/>
    <w:uiPriority w:val="71"/>
    <w:rsid w:val="00E40449"/>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E40449"/>
  </w:style>
  <w:style w:type="character" w:customStyle="1" w:styleId="DefaultChar">
    <w:name w:val="Default Char"/>
    <w:link w:val="Default"/>
    <w:rsid w:val="00424452"/>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semiHidden/>
    <w:unhideWhenUsed/>
    <w:qFormat/>
    <w:rsid w:val="00526252"/>
    <w:pPr>
      <w:keepLines/>
      <w:spacing w:before="480" w:line="276" w:lineRule="auto"/>
      <w:outlineLvl w:val="9"/>
    </w:pPr>
    <w:rPr>
      <w:rFonts w:eastAsiaTheme="majorEastAsia" w:cstheme="majorBidi"/>
      <w:bCs/>
      <w:color w:val="365F91" w:themeColor="accent1" w:themeShade="BF"/>
      <w:sz w:val="28"/>
      <w:szCs w:val="28"/>
      <w:lang w:val="en-US" w:eastAsia="ja-JP"/>
    </w:rPr>
  </w:style>
  <w:style w:type="paragraph" w:customStyle="1" w:styleId="ColorfulList-Accent12">
    <w:name w:val="Colorful List - Accent 12"/>
    <w:link w:val="ColorfulList-Accent1Char"/>
    <w:uiPriority w:val="34"/>
    <w:qFormat/>
    <w:rsid w:val="005D3C3E"/>
    <w:pPr>
      <w:ind w:left="720"/>
    </w:pPr>
    <w:rPr>
      <w:rFonts w:ascii="Cambria" w:eastAsia="Cambria" w:hAnsi="Cambria" w:cs="Cambria"/>
      <w:color w:val="000000"/>
      <w:sz w:val="24"/>
      <w:szCs w:val="24"/>
      <w:u w:color="000000"/>
      <w:lang w:val="en-US"/>
    </w:rPr>
  </w:style>
  <w:style w:type="character" w:customStyle="1" w:styleId="ColorfulList-Accent1Char">
    <w:name w:val="Colorful List - Accent 1 Char"/>
    <w:link w:val="ColorfulList-Accent12"/>
    <w:uiPriority w:val="34"/>
    <w:locked/>
    <w:rsid w:val="005D3C3E"/>
    <w:rPr>
      <w:rFonts w:ascii="Cambria" w:eastAsia="Cambria" w:hAnsi="Cambria" w:cs="Cambria"/>
      <w:color w:val="000000"/>
      <w:sz w:val="24"/>
      <w:szCs w:val="24"/>
      <w:u w:color="000000"/>
      <w:lang w:val="en-US"/>
    </w:rPr>
  </w:style>
  <w:style w:type="paragraph" w:customStyle="1" w:styleId="footnote">
    <w:name w:val="footnote"/>
    <w:basedOn w:val="NormalWeb"/>
    <w:rsid w:val="009E12CB"/>
  </w:style>
  <w:style w:type="character" w:styleId="PlaceholderText">
    <w:name w:val="Placeholder Text"/>
    <w:basedOn w:val="DefaultParagraphFont"/>
    <w:uiPriority w:val="99"/>
    <w:semiHidden/>
    <w:rsid w:val="00C762F5"/>
    <w:rPr>
      <w:color w:val="808080"/>
    </w:rPr>
  </w:style>
  <w:style w:type="character" w:customStyle="1" w:styleId="sb8d990e2">
    <w:name w:val="sb8d990e2"/>
    <w:basedOn w:val="DefaultParagraphFont"/>
    <w:rsid w:val="00417C85"/>
  </w:style>
  <w:style w:type="paragraph" w:styleId="HTMLPreformatted">
    <w:name w:val="HTML Preformatted"/>
    <w:basedOn w:val="Normal"/>
    <w:link w:val="HTMLPreformattedChar"/>
    <w:uiPriority w:val="99"/>
    <w:unhideWhenUsed/>
    <w:rsid w:val="004D264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4D2643"/>
    <w:rPr>
      <w:rFonts w:ascii="Courier New" w:eastAsia="Times New Roman" w:hAnsi="Courier New" w:cs="Courier New"/>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187EE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styleId="EndnoteText">
    <w:name w:val="endnote text"/>
    <w:basedOn w:val="Normal"/>
    <w:link w:val="EndnoteTextChar"/>
    <w:uiPriority w:val="99"/>
    <w:semiHidden/>
    <w:unhideWhenUsed/>
    <w:rsid w:val="00265E2F"/>
    <w:rPr>
      <w:sz w:val="20"/>
      <w:szCs w:val="20"/>
    </w:rPr>
  </w:style>
  <w:style w:type="character" w:customStyle="1" w:styleId="EndnoteTextChar">
    <w:name w:val="Endnote Text Char"/>
    <w:basedOn w:val="DefaultParagraphFont"/>
    <w:link w:val="EndnoteText"/>
    <w:uiPriority w:val="99"/>
    <w:semiHidden/>
    <w:rsid w:val="00265E2F"/>
    <w:rPr>
      <w:lang w:val="en-US" w:eastAsia="en-US"/>
    </w:rPr>
  </w:style>
  <w:style w:type="character" w:styleId="EndnoteReference">
    <w:name w:val="endnote reference"/>
    <w:basedOn w:val="DefaultParagraphFont"/>
    <w:uiPriority w:val="99"/>
    <w:semiHidden/>
    <w:unhideWhenUsed/>
    <w:rsid w:val="00265E2F"/>
    <w:rPr>
      <w:vertAlign w:val="superscript"/>
    </w:rPr>
  </w:style>
  <w:style w:type="table" w:styleId="MediumGrid1">
    <w:name w:val="Medium Grid 1"/>
    <w:basedOn w:val="TableNormal"/>
    <w:uiPriority w:val="67"/>
    <w:rsid w:val="002406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2406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186F0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olorfulList-Accent11">
    <w:name w:val="Colorful List - Accent 11"/>
    <w:uiPriority w:val="34"/>
    <w:qFormat/>
    <w:rsid w:val="00915FF9"/>
    <w:pPr>
      <w:ind w:left="720"/>
    </w:pPr>
    <w:rPr>
      <w:rFonts w:ascii="Cambria" w:eastAsia="Cambria" w:hAnsi="Cambria" w:cs="Cambria"/>
      <w:color w:val="000000"/>
      <w:sz w:val="24"/>
      <w:szCs w:val="24"/>
      <w:u w:color="000000"/>
      <w:lang w:val="en-US"/>
    </w:rPr>
  </w:style>
  <w:style w:type="character" w:customStyle="1" w:styleId="BodyTextIndentChar1">
    <w:name w:val="Body Text Indent Char1"/>
    <w:locked/>
    <w:rsid w:val="007F5661"/>
    <w:rPr>
      <w:rFonts w:eastAsia="Times New Roman"/>
      <w:color w:val="000000"/>
      <w:sz w:val="24"/>
      <w:szCs w:val="24"/>
      <w:u w:color="000000"/>
      <w:lang w:val="es-ES_tradnl"/>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0D388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1">
    <w:name w:val="1"/>
    <w:basedOn w:val="Normal"/>
    <w:rsid w:val="007708B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customStyle="1" w:styleId="section1">
    <w:name w:val="section1"/>
    <w:basedOn w:val="Normal"/>
    <w:rsid w:val="006D66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60666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2"/>
      <w:szCs w:val="22"/>
      <w:bdr w:val="none" w:sz="0" w:space="0" w:color="auto"/>
      <w:vertAlign w:val="superscript"/>
      <w:lang w:val="es-CR"/>
    </w:rPr>
  </w:style>
  <w:style w:type="character" w:customStyle="1" w:styleId="FootnoteAnchor">
    <w:name w:val="Footnote Anchor"/>
    <w:rsid w:val="006066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900">
      <w:bodyDiv w:val="1"/>
      <w:marLeft w:val="0"/>
      <w:marRight w:val="0"/>
      <w:marTop w:val="0"/>
      <w:marBottom w:val="0"/>
      <w:divBdr>
        <w:top w:val="none" w:sz="0" w:space="0" w:color="auto"/>
        <w:left w:val="none" w:sz="0" w:space="0" w:color="auto"/>
        <w:bottom w:val="none" w:sz="0" w:space="0" w:color="auto"/>
        <w:right w:val="none" w:sz="0" w:space="0" w:color="auto"/>
      </w:divBdr>
      <w:divsChild>
        <w:div w:id="1614703790">
          <w:marLeft w:val="0"/>
          <w:marRight w:val="0"/>
          <w:marTop w:val="0"/>
          <w:marBottom w:val="0"/>
          <w:divBdr>
            <w:top w:val="none" w:sz="0" w:space="0" w:color="auto"/>
            <w:left w:val="none" w:sz="0" w:space="0" w:color="auto"/>
            <w:bottom w:val="none" w:sz="0" w:space="0" w:color="auto"/>
            <w:right w:val="none" w:sz="0" w:space="0" w:color="auto"/>
          </w:divBdr>
          <w:divsChild>
            <w:div w:id="1615555170">
              <w:marLeft w:val="0"/>
              <w:marRight w:val="0"/>
              <w:marTop w:val="0"/>
              <w:marBottom w:val="0"/>
              <w:divBdr>
                <w:top w:val="none" w:sz="0" w:space="0" w:color="auto"/>
                <w:left w:val="none" w:sz="0" w:space="0" w:color="auto"/>
                <w:bottom w:val="none" w:sz="0" w:space="0" w:color="auto"/>
                <w:right w:val="none" w:sz="0" w:space="0" w:color="auto"/>
              </w:divBdr>
              <w:divsChild>
                <w:div w:id="17087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27731">
      <w:bodyDiv w:val="1"/>
      <w:marLeft w:val="0"/>
      <w:marRight w:val="0"/>
      <w:marTop w:val="0"/>
      <w:marBottom w:val="0"/>
      <w:divBdr>
        <w:top w:val="none" w:sz="0" w:space="0" w:color="auto"/>
        <w:left w:val="none" w:sz="0" w:space="0" w:color="auto"/>
        <w:bottom w:val="none" w:sz="0" w:space="0" w:color="auto"/>
        <w:right w:val="none" w:sz="0" w:space="0" w:color="auto"/>
      </w:divBdr>
      <w:divsChild>
        <w:div w:id="1037047373">
          <w:marLeft w:val="0"/>
          <w:marRight w:val="0"/>
          <w:marTop w:val="0"/>
          <w:marBottom w:val="0"/>
          <w:divBdr>
            <w:top w:val="none" w:sz="0" w:space="0" w:color="auto"/>
            <w:left w:val="none" w:sz="0" w:space="0" w:color="auto"/>
            <w:bottom w:val="none" w:sz="0" w:space="0" w:color="auto"/>
            <w:right w:val="none" w:sz="0" w:space="0" w:color="auto"/>
          </w:divBdr>
          <w:divsChild>
            <w:div w:id="1694304315">
              <w:marLeft w:val="0"/>
              <w:marRight w:val="0"/>
              <w:marTop w:val="0"/>
              <w:marBottom w:val="0"/>
              <w:divBdr>
                <w:top w:val="none" w:sz="0" w:space="0" w:color="auto"/>
                <w:left w:val="none" w:sz="0" w:space="0" w:color="auto"/>
                <w:bottom w:val="none" w:sz="0" w:space="0" w:color="auto"/>
                <w:right w:val="none" w:sz="0" w:space="0" w:color="auto"/>
              </w:divBdr>
              <w:divsChild>
                <w:div w:id="14667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3949">
      <w:bodyDiv w:val="1"/>
      <w:marLeft w:val="0"/>
      <w:marRight w:val="0"/>
      <w:marTop w:val="0"/>
      <w:marBottom w:val="0"/>
      <w:divBdr>
        <w:top w:val="none" w:sz="0" w:space="0" w:color="auto"/>
        <w:left w:val="none" w:sz="0" w:space="0" w:color="auto"/>
        <w:bottom w:val="none" w:sz="0" w:space="0" w:color="auto"/>
        <w:right w:val="none" w:sz="0" w:space="0" w:color="auto"/>
      </w:divBdr>
      <w:divsChild>
        <w:div w:id="2063870308">
          <w:marLeft w:val="0"/>
          <w:marRight w:val="0"/>
          <w:marTop w:val="0"/>
          <w:marBottom w:val="0"/>
          <w:divBdr>
            <w:top w:val="none" w:sz="0" w:space="0" w:color="auto"/>
            <w:left w:val="none" w:sz="0" w:space="0" w:color="auto"/>
            <w:bottom w:val="none" w:sz="0" w:space="0" w:color="auto"/>
            <w:right w:val="none" w:sz="0" w:space="0" w:color="auto"/>
          </w:divBdr>
          <w:divsChild>
            <w:div w:id="1778405652">
              <w:marLeft w:val="0"/>
              <w:marRight w:val="0"/>
              <w:marTop w:val="0"/>
              <w:marBottom w:val="0"/>
              <w:divBdr>
                <w:top w:val="none" w:sz="0" w:space="0" w:color="auto"/>
                <w:left w:val="none" w:sz="0" w:space="0" w:color="auto"/>
                <w:bottom w:val="none" w:sz="0" w:space="0" w:color="auto"/>
                <w:right w:val="none" w:sz="0" w:space="0" w:color="auto"/>
              </w:divBdr>
              <w:divsChild>
                <w:div w:id="872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3612">
      <w:bodyDiv w:val="1"/>
      <w:marLeft w:val="0"/>
      <w:marRight w:val="0"/>
      <w:marTop w:val="0"/>
      <w:marBottom w:val="0"/>
      <w:divBdr>
        <w:top w:val="none" w:sz="0" w:space="0" w:color="auto"/>
        <w:left w:val="none" w:sz="0" w:space="0" w:color="auto"/>
        <w:bottom w:val="none" w:sz="0" w:space="0" w:color="auto"/>
        <w:right w:val="none" w:sz="0" w:space="0" w:color="auto"/>
      </w:divBdr>
    </w:div>
    <w:div w:id="128473114">
      <w:bodyDiv w:val="1"/>
      <w:marLeft w:val="0"/>
      <w:marRight w:val="0"/>
      <w:marTop w:val="0"/>
      <w:marBottom w:val="0"/>
      <w:divBdr>
        <w:top w:val="none" w:sz="0" w:space="0" w:color="auto"/>
        <w:left w:val="none" w:sz="0" w:space="0" w:color="auto"/>
        <w:bottom w:val="none" w:sz="0" w:space="0" w:color="auto"/>
        <w:right w:val="none" w:sz="0" w:space="0" w:color="auto"/>
      </w:divBdr>
    </w:div>
    <w:div w:id="182089093">
      <w:bodyDiv w:val="1"/>
      <w:marLeft w:val="0"/>
      <w:marRight w:val="0"/>
      <w:marTop w:val="0"/>
      <w:marBottom w:val="0"/>
      <w:divBdr>
        <w:top w:val="none" w:sz="0" w:space="0" w:color="auto"/>
        <w:left w:val="none" w:sz="0" w:space="0" w:color="auto"/>
        <w:bottom w:val="none" w:sz="0" w:space="0" w:color="auto"/>
        <w:right w:val="none" w:sz="0" w:space="0" w:color="auto"/>
      </w:divBdr>
    </w:div>
    <w:div w:id="217208730">
      <w:bodyDiv w:val="1"/>
      <w:marLeft w:val="0"/>
      <w:marRight w:val="0"/>
      <w:marTop w:val="0"/>
      <w:marBottom w:val="0"/>
      <w:divBdr>
        <w:top w:val="none" w:sz="0" w:space="0" w:color="auto"/>
        <w:left w:val="none" w:sz="0" w:space="0" w:color="auto"/>
        <w:bottom w:val="none" w:sz="0" w:space="0" w:color="auto"/>
        <w:right w:val="none" w:sz="0" w:space="0" w:color="auto"/>
      </w:divBdr>
      <w:divsChild>
        <w:div w:id="226035566">
          <w:marLeft w:val="0"/>
          <w:marRight w:val="0"/>
          <w:marTop w:val="0"/>
          <w:marBottom w:val="0"/>
          <w:divBdr>
            <w:top w:val="none" w:sz="0" w:space="0" w:color="auto"/>
            <w:left w:val="none" w:sz="0" w:space="0" w:color="auto"/>
            <w:bottom w:val="none" w:sz="0" w:space="0" w:color="auto"/>
            <w:right w:val="none" w:sz="0" w:space="0" w:color="auto"/>
          </w:divBdr>
          <w:divsChild>
            <w:div w:id="1873301713">
              <w:marLeft w:val="0"/>
              <w:marRight w:val="0"/>
              <w:marTop w:val="0"/>
              <w:marBottom w:val="0"/>
              <w:divBdr>
                <w:top w:val="none" w:sz="0" w:space="0" w:color="auto"/>
                <w:left w:val="none" w:sz="0" w:space="0" w:color="auto"/>
                <w:bottom w:val="none" w:sz="0" w:space="0" w:color="auto"/>
                <w:right w:val="none" w:sz="0" w:space="0" w:color="auto"/>
              </w:divBdr>
              <w:divsChild>
                <w:div w:id="10421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7795">
      <w:bodyDiv w:val="1"/>
      <w:marLeft w:val="0"/>
      <w:marRight w:val="0"/>
      <w:marTop w:val="0"/>
      <w:marBottom w:val="0"/>
      <w:divBdr>
        <w:top w:val="none" w:sz="0" w:space="0" w:color="auto"/>
        <w:left w:val="none" w:sz="0" w:space="0" w:color="auto"/>
        <w:bottom w:val="none" w:sz="0" w:space="0" w:color="auto"/>
        <w:right w:val="none" w:sz="0" w:space="0" w:color="auto"/>
      </w:divBdr>
      <w:divsChild>
        <w:div w:id="615672209">
          <w:marLeft w:val="0"/>
          <w:marRight w:val="0"/>
          <w:marTop w:val="0"/>
          <w:marBottom w:val="0"/>
          <w:divBdr>
            <w:top w:val="none" w:sz="0" w:space="0" w:color="auto"/>
            <w:left w:val="none" w:sz="0" w:space="0" w:color="auto"/>
            <w:bottom w:val="none" w:sz="0" w:space="0" w:color="auto"/>
            <w:right w:val="none" w:sz="0" w:space="0" w:color="auto"/>
          </w:divBdr>
          <w:divsChild>
            <w:div w:id="488667486">
              <w:marLeft w:val="0"/>
              <w:marRight w:val="0"/>
              <w:marTop w:val="0"/>
              <w:marBottom w:val="0"/>
              <w:divBdr>
                <w:top w:val="none" w:sz="0" w:space="0" w:color="auto"/>
                <w:left w:val="none" w:sz="0" w:space="0" w:color="auto"/>
                <w:bottom w:val="none" w:sz="0" w:space="0" w:color="auto"/>
                <w:right w:val="none" w:sz="0" w:space="0" w:color="auto"/>
              </w:divBdr>
              <w:divsChild>
                <w:div w:id="5353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60335">
      <w:bodyDiv w:val="1"/>
      <w:marLeft w:val="0"/>
      <w:marRight w:val="0"/>
      <w:marTop w:val="0"/>
      <w:marBottom w:val="0"/>
      <w:divBdr>
        <w:top w:val="none" w:sz="0" w:space="0" w:color="auto"/>
        <w:left w:val="none" w:sz="0" w:space="0" w:color="auto"/>
        <w:bottom w:val="none" w:sz="0" w:space="0" w:color="auto"/>
        <w:right w:val="none" w:sz="0" w:space="0" w:color="auto"/>
      </w:divBdr>
    </w:div>
    <w:div w:id="362901482">
      <w:bodyDiv w:val="1"/>
      <w:marLeft w:val="0"/>
      <w:marRight w:val="0"/>
      <w:marTop w:val="0"/>
      <w:marBottom w:val="0"/>
      <w:divBdr>
        <w:top w:val="none" w:sz="0" w:space="0" w:color="auto"/>
        <w:left w:val="none" w:sz="0" w:space="0" w:color="auto"/>
        <w:bottom w:val="none" w:sz="0" w:space="0" w:color="auto"/>
        <w:right w:val="none" w:sz="0" w:space="0" w:color="auto"/>
      </w:divBdr>
    </w:div>
    <w:div w:id="382605360">
      <w:bodyDiv w:val="1"/>
      <w:marLeft w:val="0"/>
      <w:marRight w:val="0"/>
      <w:marTop w:val="0"/>
      <w:marBottom w:val="0"/>
      <w:divBdr>
        <w:top w:val="none" w:sz="0" w:space="0" w:color="auto"/>
        <w:left w:val="none" w:sz="0" w:space="0" w:color="auto"/>
        <w:bottom w:val="none" w:sz="0" w:space="0" w:color="auto"/>
        <w:right w:val="none" w:sz="0" w:space="0" w:color="auto"/>
      </w:divBdr>
      <w:divsChild>
        <w:div w:id="1240599550">
          <w:marLeft w:val="0"/>
          <w:marRight w:val="0"/>
          <w:marTop w:val="0"/>
          <w:marBottom w:val="0"/>
          <w:divBdr>
            <w:top w:val="none" w:sz="0" w:space="0" w:color="auto"/>
            <w:left w:val="none" w:sz="0" w:space="0" w:color="auto"/>
            <w:bottom w:val="none" w:sz="0" w:space="0" w:color="auto"/>
            <w:right w:val="none" w:sz="0" w:space="0" w:color="auto"/>
          </w:divBdr>
          <w:divsChild>
            <w:div w:id="605967491">
              <w:marLeft w:val="0"/>
              <w:marRight w:val="0"/>
              <w:marTop w:val="0"/>
              <w:marBottom w:val="0"/>
              <w:divBdr>
                <w:top w:val="none" w:sz="0" w:space="0" w:color="auto"/>
                <w:left w:val="none" w:sz="0" w:space="0" w:color="auto"/>
                <w:bottom w:val="none" w:sz="0" w:space="0" w:color="auto"/>
                <w:right w:val="none" w:sz="0" w:space="0" w:color="auto"/>
              </w:divBdr>
              <w:divsChild>
                <w:div w:id="1239173313">
                  <w:marLeft w:val="0"/>
                  <w:marRight w:val="0"/>
                  <w:marTop w:val="0"/>
                  <w:marBottom w:val="0"/>
                  <w:divBdr>
                    <w:top w:val="none" w:sz="0" w:space="0" w:color="auto"/>
                    <w:left w:val="none" w:sz="0" w:space="0" w:color="auto"/>
                    <w:bottom w:val="none" w:sz="0" w:space="0" w:color="auto"/>
                    <w:right w:val="none" w:sz="0" w:space="0" w:color="auto"/>
                  </w:divBdr>
                  <w:divsChild>
                    <w:div w:id="15694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000965">
      <w:bodyDiv w:val="1"/>
      <w:marLeft w:val="0"/>
      <w:marRight w:val="0"/>
      <w:marTop w:val="0"/>
      <w:marBottom w:val="0"/>
      <w:divBdr>
        <w:top w:val="none" w:sz="0" w:space="0" w:color="auto"/>
        <w:left w:val="none" w:sz="0" w:space="0" w:color="auto"/>
        <w:bottom w:val="none" w:sz="0" w:space="0" w:color="auto"/>
        <w:right w:val="none" w:sz="0" w:space="0" w:color="auto"/>
      </w:divBdr>
    </w:div>
    <w:div w:id="396171635">
      <w:bodyDiv w:val="1"/>
      <w:marLeft w:val="0"/>
      <w:marRight w:val="0"/>
      <w:marTop w:val="0"/>
      <w:marBottom w:val="0"/>
      <w:divBdr>
        <w:top w:val="none" w:sz="0" w:space="0" w:color="auto"/>
        <w:left w:val="none" w:sz="0" w:space="0" w:color="auto"/>
        <w:bottom w:val="none" w:sz="0" w:space="0" w:color="auto"/>
        <w:right w:val="none" w:sz="0" w:space="0" w:color="auto"/>
      </w:divBdr>
    </w:div>
    <w:div w:id="431360052">
      <w:bodyDiv w:val="1"/>
      <w:marLeft w:val="0"/>
      <w:marRight w:val="0"/>
      <w:marTop w:val="0"/>
      <w:marBottom w:val="0"/>
      <w:divBdr>
        <w:top w:val="none" w:sz="0" w:space="0" w:color="auto"/>
        <w:left w:val="none" w:sz="0" w:space="0" w:color="auto"/>
        <w:bottom w:val="none" w:sz="0" w:space="0" w:color="auto"/>
        <w:right w:val="none" w:sz="0" w:space="0" w:color="auto"/>
      </w:divBdr>
    </w:div>
    <w:div w:id="514079279">
      <w:bodyDiv w:val="1"/>
      <w:marLeft w:val="0"/>
      <w:marRight w:val="0"/>
      <w:marTop w:val="0"/>
      <w:marBottom w:val="0"/>
      <w:divBdr>
        <w:top w:val="none" w:sz="0" w:space="0" w:color="auto"/>
        <w:left w:val="none" w:sz="0" w:space="0" w:color="auto"/>
        <w:bottom w:val="none" w:sz="0" w:space="0" w:color="auto"/>
        <w:right w:val="none" w:sz="0" w:space="0" w:color="auto"/>
      </w:divBdr>
    </w:div>
    <w:div w:id="569732756">
      <w:bodyDiv w:val="1"/>
      <w:marLeft w:val="0"/>
      <w:marRight w:val="0"/>
      <w:marTop w:val="0"/>
      <w:marBottom w:val="0"/>
      <w:divBdr>
        <w:top w:val="none" w:sz="0" w:space="0" w:color="auto"/>
        <w:left w:val="none" w:sz="0" w:space="0" w:color="auto"/>
        <w:bottom w:val="none" w:sz="0" w:space="0" w:color="auto"/>
        <w:right w:val="none" w:sz="0" w:space="0" w:color="auto"/>
      </w:divBdr>
    </w:div>
    <w:div w:id="572394939">
      <w:bodyDiv w:val="1"/>
      <w:marLeft w:val="0"/>
      <w:marRight w:val="0"/>
      <w:marTop w:val="0"/>
      <w:marBottom w:val="0"/>
      <w:divBdr>
        <w:top w:val="none" w:sz="0" w:space="0" w:color="auto"/>
        <w:left w:val="none" w:sz="0" w:space="0" w:color="auto"/>
        <w:bottom w:val="none" w:sz="0" w:space="0" w:color="auto"/>
        <w:right w:val="none" w:sz="0" w:space="0" w:color="auto"/>
      </w:divBdr>
      <w:divsChild>
        <w:div w:id="1909606406">
          <w:marLeft w:val="0"/>
          <w:marRight w:val="0"/>
          <w:marTop w:val="0"/>
          <w:marBottom w:val="0"/>
          <w:divBdr>
            <w:top w:val="none" w:sz="0" w:space="0" w:color="auto"/>
            <w:left w:val="none" w:sz="0" w:space="0" w:color="auto"/>
            <w:bottom w:val="none" w:sz="0" w:space="0" w:color="auto"/>
            <w:right w:val="none" w:sz="0" w:space="0" w:color="auto"/>
          </w:divBdr>
          <w:divsChild>
            <w:div w:id="309869785">
              <w:marLeft w:val="0"/>
              <w:marRight w:val="0"/>
              <w:marTop w:val="0"/>
              <w:marBottom w:val="0"/>
              <w:divBdr>
                <w:top w:val="none" w:sz="0" w:space="0" w:color="auto"/>
                <w:left w:val="none" w:sz="0" w:space="0" w:color="auto"/>
                <w:bottom w:val="none" w:sz="0" w:space="0" w:color="auto"/>
                <w:right w:val="none" w:sz="0" w:space="0" w:color="auto"/>
              </w:divBdr>
              <w:divsChild>
                <w:div w:id="957755225">
                  <w:marLeft w:val="0"/>
                  <w:marRight w:val="0"/>
                  <w:marTop w:val="0"/>
                  <w:marBottom w:val="0"/>
                  <w:divBdr>
                    <w:top w:val="none" w:sz="0" w:space="0" w:color="auto"/>
                    <w:left w:val="none" w:sz="0" w:space="0" w:color="auto"/>
                    <w:bottom w:val="none" w:sz="0" w:space="0" w:color="auto"/>
                    <w:right w:val="none" w:sz="0" w:space="0" w:color="auto"/>
                  </w:divBdr>
                  <w:divsChild>
                    <w:div w:id="10392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524764">
      <w:bodyDiv w:val="1"/>
      <w:marLeft w:val="0"/>
      <w:marRight w:val="0"/>
      <w:marTop w:val="0"/>
      <w:marBottom w:val="0"/>
      <w:divBdr>
        <w:top w:val="none" w:sz="0" w:space="0" w:color="auto"/>
        <w:left w:val="none" w:sz="0" w:space="0" w:color="auto"/>
        <w:bottom w:val="none" w:sz="0" w:space="0" w:color="auto"/>
        <w:right w:val="none" w:sz="0" w:space="0" w:color="auto"/>
      </w:divBdr>
    </w:div>
    <w:div w:id="746683242">
      <w:bodyDiv w:val="1"/>
      <w:marLeft w:val="0"/>
      <w:marRight w:val="0"/>
      <w:marTop w:val="0"/>
      <w:marBottom w:val="0"/>
      <w:divBdr>
        <w:top w:val="none" w:sz="0" w:space="0" w:color="auto"/>
        <w:left w:val="none" w:sz="0" w:space="0" w:color="auto"/>
        <w:bottom w:val="none" w:sz="0" w:space="0" w:color="auto"/>
        <w:right w:val="none" w:sz="0" w:space="0" w:color="auto"/>
      </w:divBdr>
    </w:div>
    <w:div w:id="779111432">
      <w:bodyDiv w:val="1"/>
      <w:marLeft w:val="0"/>
      <w:marRight w:val="0"/>
      <w:marTop w:val="0"/>
      <w:marBottom w:val="0"/>
      <w:divBdr>
        <w:top w:val="none" w:sz="0" w:space="0" w:color="auto"/>
        <w:left w:val="none" w:sz="0" w:space="0" w:color="auto"/>
        <w:bottom w:val="none" w:sz="0" w:space="0" w:color="auto"/>
        <w:right w:val="none" w:sz="0" w:space="0" w:color="auto"/>
      </w:divBdr>
    </w:div>
    <w:div w:id="788207059">
      <w:bodyDiv w:val="1"/>
      <w:marLeft w:val="0"/>
      <w:marRight w:val="0"/>
      <w:marTop w:val="0"/>
      <w:marBottom w:val="0"/>
      <w:divBdr>
        <w:top w:val="none" w:sz="0" w:space="0" w:color="auto"/>
        <w:left w:val="none" w:sz="0" w:space="0" w:color="auto"/>
        <w:bottom w:val="none" w:sz="0" w:space="0" w:color="auto"/>
        <w:right w:val="none" w:sz="0" w:space="0" w:color="auto"/>
      </w:divBdr>
      <w:divsChild>
        <w:div w:id="845245472">
          <w:marLeft w:val="0"/>
          <w:marRight w:val="0"/>
          <w:marTop w:val="0"/>
          <w:marBottom w:val="0"/>
          <w:divBdr>
            <w:top w:val="none" w:sz="0" w:space="0" w:color="auto"/>
            <w:left w:val="none" w:sz="0" w:space="0" w:color="auto"/>
            <w:bottom w:val="none" w:sz="0" w:space="0" w:color="auto"/>
            <w:right w:val="none" w:sz="0" w:space="0" w:color="auto"/>
          </w:divBdr>
          <w:divsChild>
            <w:div w:id="1851529462">
              <w:marLeft w:val="0"/>
              <w:marRight w:val="0"/>
              <w:marTop w:val="0"/>
              <w:marBottom w:val="0"/>
              <w:divBdr>
                <w:top w:val="none" w:sz="0" w:space="0" w:color="auto"/>
                <w:left w:val="none" w:sz="0" w:space="0" w:color="auto"/>
                <w:bottom w:val="none" w:sz="0" w:space="0" w:color="auto"/>
                <w:right w:val="none" w:sz="0" w:space="0" w:color="auto"/>
              </w:divBdr>
              <w:divsChild>
                <w:div w:id="13391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8424">
      <w:bodyDiv w:val="1"/>
      <w:marLeft w:val="0"/>
      <w:marRight w:val="0"/>
      <w:marTop w:val="0"/>
      <w:marBottom w:val="0"/>
      <w:divBdr>
        <w:top w:val="none" w:sz="0" w:space="0" w:color="auto"/>
        <w:left w:val="none" w:sz="0" w:space="0" w:color="auto"/>
        <w:bottom w:val="none" w:sz="0" w:space="0" w:color="auto"/>
        <w:right w:val="none" w:sz="0" w:space="0" w:color="auto"/>
      </w:divBdr>
      <w:divsChild>
        <w:div w:id="313880054">
          <w:marLeft w:val="0"/>
          <w:marRight w:val="0"/>
          <w:marTop w:val="0"/>
          <w:marBottom w:val="0"/>
          <w:divBdr>
            <w:top w:val="none" w:sz="0" w:space="0" w:color="auto"/>
            <w:left w:val="none" w:sz="0" w:space="0" w:color="auto"/>
            <w:bottom w:val="none" w:sz="0" w:space="0" w:color="auto"/>
            <w:right w:val="none" w:sz="0" w:space="0" w:color="auto"/>
          </w:divBdr>
          <w:divsChild>
            <w:div w:id="1432621875">
              <w:marLeft w:val="0"/>
              <w:marRight w:val="0"/>
              <w:marTop w:val="0"/>
              <w:marBottom w:val="0"/>
              <w:divBdr>
                <w:top w:val="none" w:sz="0" w:space="0" w:color="auto"/>
                <w:left w:val="none" w:sz="0" w:space="0" w:color="auto"/>
                <w:bottom w:val="none" w:sz="0" w:space="0" w:color="auto"/>
                <w:right w:val="none" w:sz="0" w:space="0" w:color="auto"/>
              </w:divBdr>
              <w:divsChild>
                <w:div w:id="11216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10748">
      <w:bodyDiv w:val="1"/>
      <w:marLeft w:val="0"/>
      <w:marRight w:val="0"/>
      <w:marTop w:val="0"/>
      <w:marBottom w:val="0"/>
      <w:divBdr>
        <w:top w:val="none" w:sz="0" w:space="0" w:color="auto"/>
        <w:left w:val="none" w:sz="0" w:space="0" w:color="auto"/>
        <w:bottom w:val="none" w:sz="0" w:space="0" w:color="auto"/>
        <w:right w:val="none" w:sz="0" w:space="0" w:color="auto"/>
      </w:divBdr>
    </w:div>
    <w:div w:id="862866816">
      <w:bodyDiv w:val="1"/>
      <w:marLeft w:val="0"/>
      <w:marRight w:val="0"/>
      <w:marTop w:val="0"/>
      <w:marBottom w:val="0"/>
      <w:divBdr>
        <w:top w:val="none" w:sz="0" w:space="0" w:color="auto"/>
        <w:left w:val="none" w:sz="0" w:space="0" w:color="auto"/>
        <w:bottom w:val="none" w:sz="0" w:space="0" w:color="auto"/>
        <w:right w:val="none" w:sz="0" w:space="0" w:color="auto"/>
      </w:divBdr>
    </w:div>
    <w:div w:id="866912133">
      <w:bodyDiv w:val="1"/>
      <w:marLeft w:val="0"/>
      <w:marRight w:val="0"/>
      <w:marTop w:val="0"/>
      <w:marBottom w:val="0"/>
      <w:divBdr>
        <w:top w:val="none" w:sz="0" w:space="0" w:color="auto"/>
        <w:left w:val="none" w:sz="0" w:space="0" w:color="auto"/>
        <w:bottom w:val="none" w:sz="0" w:space="0" w:color="auto"/>
        <w:right w:val="none" w:sz="0" w:space="0" w:color="auto"/>
      </w:divBdr>
      <w:divsChild>
        <w:div w:id="446773130">
          <w:marLeft w:val="0"/>
          <w:marRight w:val="0"/>
          <w:marTop w:val="0"/>
          <w:marBottom w:val="0"/>
          <w:divBdr>
            <w:top w:val="none" w:sz="0" w:space="0" w:color="auto"/>
            <w:left w:val="none" w:sz="0" w:space="0" w:color="auto"/>
            <w:bottom w:val="none" w:sz="0" w:space="0" w:color="auto"/>
            <w:right w:val="none" w:sz="0" w:space="0" w:color="auto"/>
          </w:divBdr>
          <w:divsChild>
            <w:div w:id="1083797389">
              <w:marLeft w:val="0"/>
              <w:marRight w:val="0"/>
              <w:marTop w:val="0"/>
              <w:marBottom w:val="0"/>
              <w:divBdr>
                <w:top w:val="none" w:sz="0" w:space="0" w:color="auto"/>
                <w:left w:val="none" w:sz="0" w:space="0" w:color="auto"/>
                <w:bottom w:val="none" w:sz="0" w:space="0" w:color="auto"/>
                <w:right w:val="none" w:sz="0" w:space="0" w:color="auto"/>
              </w:divBdr>
              <w:divsChild>
                <w:div w:id="3458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7112">
      <w:bodyDiv w:val="1"/>
      <w:marLeft w:val="0"/>
      <w:marRight w:val="0"/>
      <w:marTop w:val="0"/>
      <w:marBottom w:val="0"/>
      <w:divBdr>
        <w:top w:val="none" w:sz="0" w:space="0" w:color="auto"/>
        <w:left w:val="none" w:sz="0" w:space="0" w:color="auto"/>
        <w:bottom w:val="none" w:sz="0" w:space="0" w:color="auto"/>
        <w:right w:val="none" w:sz="0" w:space="0" w:color="auto"/>
      </w:divBdr>
    </w:div>
    <w:div w:id="873929561">
      <w:bodyDiv w:val="1"/>
      <w:marLeft w:val="0"/>
      <w:marRight w:val="0"/>
      <w:marTop w:val="0"/>
      <w:marBottom w:val="0"/>
      <w:divBdr>
        <w:top w:val="none" w:sz="0" w:space="0" w:color="auto"/>
        <w:left w:val="none" w:sz="0" w:space="0" w:color="auto"/>
        <w:bottom w:val="none" w:sz="0" w:space="0" w:color="auto"/>
        <w:right w:val="none" w:sz="0" w:space="0" w:color="auto"/>
      </w:divBdr>
      <w:divsChild>
        <w:div w:id="1494951466">
          <w:marLeft w:val="0"/>
          <w:marRight w:val="0"/>
          <w:marTop w:val="0"/>
          <w:marBottom w:val="0"/>
          <w:divBdr>
            <w:top w:val="none" w:sz="0" w:space="0" w:color="auto"/>
            <w:left w:val="none" w:sz="0" w:space="0" w:color="auto"/>
            <w:bottom w:val="none" w:sz="0" w:space="0" w:color="auto"/>
            <w:right w:val="none" w:sz="0" w:space="0" w:color="auto"/>
          </w:divBdr>
          <w:divsChild>
            <w:div w:id="857156336">
              <w:marLeft w:val="0"/>
              <w:marRight w:val="0"/>
              <w:marTop w:val="0"/>
              <w:marBottom w:val="0"/>
              <w:divBdr>
                <w:top w:val="none" w:sz="0" w:space="0" w:color="auto"/>
                <w:left w:val="none" w:sz="0" w:space="0" w:color="auto"/>
                <w:bottom w:val="none" w:sz="0" w:space="0" w:color="auto"/>
                <w:right w:val="none" w:sz="0" w:space="0" w:color="auto"/>
              </w:divBdr>
              <w:divsChild>
                <w:div w:id="2081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35094">
      <w:bodyDiv w:val="1"/>
      <w:marLeft w:val="0"/>
      <w:marRight w:val="0"/>
      <w:marTop w:val="0"/>
      <w:marBottom w:val="0"/>
      <w:divBdr>
        <w:top w:val="none" w:sz="0" w:space="0" w:color="auto"/>
        <w:left w:val="none" w:sz="0" w:space="0" w:color="auto"/>
        <w:bottom w:val="none" w:sz="0" w:space="0" w:color="auto"/>
        <w:right w:val="none" w:sz="0" w:space="0" w:color="auto"/>
      </w:divBdr>
    </w:div>
    <w:div w:id="912397683">
      <w:bodyDiv w:val="1"/>
      <w:marLeft w:val="0"/>
      <w:marRight w:val="0"/>
      <w:marTop w:val="0"/>
      <w:marBottom w:val="0"/>
      <w:divBdr>
        <w:top w:val="none" w:sz="0" w:space="0" w:color="auto"/>
        <w:left w:val="none" w:sz="0" w:space="0" w:color="auto"/>
        <w:bottom w:val="none" w:sz="0" w:space="0" w:color="auto"/>
        <w:right w:val="none" w:sz="0" w:space="0" w:color="auto"/>
      </w:divBdr>
    </w:div>
    <w:div w:id="1071273860">
      <w:bodyDiv w:val="1"/>
      <w:marLeft w:val="0"/>
      <w:marRight w:val="0"/>
      <w:marTop w:val="0"/>
      <w:marBottom w:val="0"/>
      <w:divBdr>
        <w:top w:val="none" w:sz="0" w:space="0" w:color="auto"/>
        <w:left w:val="none" w:sz="0" w:space="0" w:color="auto"/>
        <w:bottom w:val="none" w:sz="0" w:space="0" w:color="auto"/>
        <w:right w:val="none" w:sz="0" w:space="0" w:color="auto"/>
      </w:divBdr>
    </w:div>
    <w:div w:id="1220936955">
      <w:bodyDiv w:val="1"/>
      <w:marLeft w:val="0"/>
      <w:marRight w:val="0"/>
      <w:marTop w:val="0"/>
      <w:marBottom w:val="0"/>
      <w:divBdr>
        <w:top w:val="none" w:sz="0" w:space="0" w:color="auto"/>
        <w:left w:val="none" w:sz="0" w:space="0" w:color="auto"/>
        <w:bottom w:val="none" w:sz="0" w:space="0" w:color="auto"/>
        <w:right w:val="none" w:sz="0" w:space="0" w:color="auto"/>
      </w:divBdr>
      <w:divsChild>
        <w:div w:id="804811409">
          <w:marLeft w:val="0"/>
          <w:marRight w:val="0"/>
          <w:marTop w:val="0"/>
          <w:marBottom w:val="0"/>
          <w:divBdr>
            <w:top w:val="none" w:sz="0" w:space="0" w:color="auto"/>
            <w:left w:val="none" w:sz="0" w:space="0" w:color="auto"/>
            <w:bottom w:val="none" w:sz="0" w:space="0" w:color="auto"/>
            <w:right w:val="none" w:sz="0" w:space="0" w:color="auto"/>
          </w:divBdr>
          <w:divsChild>
            <w:div w:id="992490227">
              <w:marLeft w:val="0"/>
              <w:marRight w:val="0"/>
              <w:marTop w:val="0"/>
              <w:marBottom w:val="0"/>
              <w:divBdr>
                <w:top w:val="none" w:sz="0" w:space="0" w:color="auto"/>
                <w:left w:val="none" w:sz="0" w:space="0" w:color="auto"/>
                <w:bottom w:val="none" w:sz="0" w:space="0" w:color="auto"/>
                <w:right w:val="none" w:sz="0" w:space="0" w:color="auto"/>
              </w:divBdr>
              <w:divsChild>
                <w:div w:id="10595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09754">
      <w:bodyDiv w:val="1"/>
      <w:marLeft w:val="0"/>
      <w:marRight w:val="0"/>
      <w:marTop w:val="0"/>
      <w:marBottom w:val="0"/>
      <w:divBdr>
        <w:top w:val="none" w:sz="0" w:space="0" w:color="auto"/>
        <w:left w:val="none" w:sz="0" w:space="0" w:color="auto"/>
        <w:bottom w:val="none" w:sz="0" w:space="0" w:color="auto"/>
        <w:right w:val="none" w:sz="0" w:space="0" w:color="auto"/>
      </w:divBdr>
      <w:divsChild>
        <w:div w:id="153378701">
          <w:marLeft w:val="0"/>
          <w:marRight w:val="0"/>
          <w:marTop w:val="0"/>
          <w:marBottom w:val="0"/>
          <w:divBdr>
            <w:top w:val="none" w:sz="0" w:space="0" w:color="auto"/>
            <w:left w:val="none" w:sz="0" w:space="0" w:color="auto"/>
            <w:bottom w:val="none" w:sz="0" w:space="0" w:color="auto"/>
            <w:right w:val="none" w:sz="0" w:space="0" w:color="auto"/>
          </w:divBdr>
          <w:divsChild>
            <w:div w:id="46805432">
              <w:marLeft w:val="0"/>
              <w:marRight w:val="0"/>
              <w:marTop w:val="0"/>
              <w:marBottom w:val="0"/>
              <w:divBdr>
                <w:top w:val="none" w:sz="0" w:space="0" w:color="auto"/>
                <w:left w:val="none" w:sz="0" w:space="0" w:color="auto"/>
                <w:bottom w:val="none" w:sz="0" w:space="0" w:color="auto"/>
                <w:right w:val="none" w:sz="0" w:space="0" w:color="auto"/>
              </w:divBdr>
              <w:divsChild>
                <w:div w:id="18924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23737">
      <w:bodyDiv w:val="1"/>
      <w:marLeft w:val="0"/>
      <w:marRight w:val="0"/>
      <w:marTop w:val="0"/>
      <w:marBottom w:val="0"/>
      <w:divBdr>
        <w:top w:val="none" w:sz="0" w:space="0" w:color="auto"/>
        <w:left w:val="none" w:sz="0" w:space="0" w:color="auto"/>
        <w:bottom w:val="none" w:sz="0" w:space="0" w:color="auto"/>
        <w:right w:val="none" w:sz="0" w:space="0" w:color="auto"/>
      </w:divBdr>
      <w:divsChild>
        <w:div w:id="2110462860">
          <w:marLeft w:val="0"/>
          <w:marRight w:val="0"/>
          <w:marTop w:val="0"/>
          <w:marBottom w:val="0"/>
          <w:divBdr>
            <w:top w:val="none" w:sz="0" w:space="0" w:color="auto"/>
            <w:left w:val="none" w:sz="0" w:space="0" w:color="auto"/>
            <w:bottom w:val="none" w:sz="0" w:space="0" w:color="auto"/>
            <w:right w:val="none" w:sz="0" w:space="0" w:color="auto"/>
          </w:divBdr>
          <w:divsChild>
            <w:div w:id="538905480">
              <w:marLeft w:val="0"/>
              <w:marRight w:val="0"/>
              <w:marTop w:val="0"/>
              <w:marBottom w:val="0"/>
              <w:divBdr>
                <w:top w:val="none" w:sz="0" w:space="0" w:color="auto"/>
                <w:left w:val="none" w:sz="0" w:space="0" w:color="auto"/>
                <w:bottom w:val="none" w:sz="0" w:space="0" w:color="auto"/>
                <w:right w:val="none" w:sz="0" w:space="0" w:color="auto"/>
              </w:divBdr>
              <w:divsChild>
                <w:div w:id="11041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531617">
      <w:bodyDiv w:val="1"/>
      <w:marLeft w:val="0"/>
      <w:marRight w:val="0"/>
      <w:marTop w:val="0"/>
      <w:marBottom w:val="0"/>
      <w:divBdr>
        <w:top w:val="none" w:sz="0" w:space="0" w:color="auto"/>
        <w:left w:val="none" w:sz="0" w:space="0" w:color="auto"/>
        <w:bottom w:val="none" w:sz="0" w:space="0" w:color="auto"/>
        <w:right w:val="none" w:sz="0" w:space="0" w:color="auto"/>
      </w:divBdr>
      <w:divsChild>
        <w:div w:id="585698637">
          <w:marLeft w:val="0"/>
          <w:marRight w:val="0"/>
          <w:marTop w:val="0"/>
          <w:marBottom w:val="0"/>
          <w:divBdr>
            <w:top w:val="none" w:sz="0" w:space="0" w:color="auto"/>
            <w:left w:val="none" w:sz="0" w:space="0" w:color="auto"/>
            <w:bottom w:val="none" w:sz="0" w:space="0" w:color="auto"/>
            <w:right w:val="none" w:sz="0" w:space="0" w:color="auto"/>
          </w:divBdr>
          <w:divsChild>
            <w:div w:id="1490900825">
              <w:marLeft w:val="0"/>
              <w:marRight w:val="0"/>
              <w:marTop w:val="0"/>
              <w:marBottom w:val="0"/>
              <w:divBdr>
                <w:top w:val="none" w:sz="0" w:space="0" w:color="auto"/>
                <w:left w:val="none" w:sz="0" w:space="0" w:color="auto"/>
                <w:bottom w:val="none" w:sz="0" w:space="0" w:color="auto"/>
                <w:right w:val="none" w:sz="0" w:space="0" w:color="auto"/>
              </w:divBdr>
              <w:divsChild>
                <w:div w:id="688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32220">
      <w:bodyDiv w:val="1"/>
      <w:marLeft w:val="0"/>
      <w:marRight w:val="0"/>
      <w:marTop w:val="0"/>
      <w:marBottom w:val="0"/>
      <w:divBdr>
        <w:top w:val="none" w:sz="0" w:space="0" w:color="auto"/>
        <w:left w:val="none" w:sz="0" w:space="0" w:color="auto"/>
        <w:bottom w:val="none" w:sz="0" w:space="0" w:color="auto"/>
        <w:right w:val="none" w:sz="0" w:space="0" w:color="auto"/>
      </w:divBdr>
      <w:divsChild>
        <w:div w:id="1793479875">
          <w:marLeft w:val="0"/>
          <w:marRight w:val="0"/>
          <w:marTop w:val="0"/>
          <w:marBottom w:val="0"/>
          <w:divBdr>
            <w:top w:val="none" w:sz="0" w:space="0" w:color="auto"/>
            <w:left w:val="none" w:sz="0" w:space="0" w:color="auto"/>
            <w:bottom w:val="none" w:sz="0" w:space="0" w:color="auto"/>
            <w:right w:val="none" w:sz="0" w:space="0" w:color="auto"/>
          </w:divBdr>
          <w:divsChild>
            <w:div w:id="59988567">
              <w:marLeft w:val="0"/>
              <w:marRight w:val="0"/>
              <w:marTop w:val="0"/>
              <w:marBottom w:val="0"/>
              <w:divBdr>
                <w:top w:val="none" w:sz="0" w:space="0" w:color="auto"/>
                <w:left w:val="none" w:sz="0" w:space="0" w:color="auto"/>
                <w:bottom w:val="none" w:sz="0" w:space="0" w:color="auto"/>
                <w:right w:val="none" w:sz="0" w:space="0" w:color="auto"/>
              </w:divBdr>
              <w:divsChild>
                <w:div w:id="2141341908">
                  <w:marLeft w:val="0"/>
                  <w:marRight w:val="0"/>
                  <w:marTop w:val="0"/>
                  <w:marBottom w:val="0"/>
                  <w:divBdr>
                    <w:top w:val="none" w:sz="0" w:space="0" w:color="auto"/>
                    <w:left w:val="none" w:sz="0" w:space="0" w:color="auto"/>
                    <w:bottom w:val="none" w:sz="0" w:space="0" w:color="auto"/>
                    <w:right w:val="none" w:sz="0" w:space="0" w:color="auto"/>
                  </w:divBdr>
                  <w:divsChild>
                    <w:div w:id="726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44467">
      <w:bodyDiv w:val="1"/>
      <w:marLeft w:val="0"/>
      <w:marRight w:val="0"/>
      <w:marTop w:val="0"/>
      <w:marBottom w:val="0"/>
      <w:divBdr>
        <w:top w:val="none" w:sz="0" w:space="0" w:color="auto"/>
        <w:left w:val="none" w:sz="0" w:space="0" w:color="auto"/>
        <w:bottom w:val="none" w:sz="0" w:space="0" w:color="auto"/>
        <w:right w:val="none" w:sz="0" w:space="0" w:color="auto"/>
      </w:divBdr>
    </w:div>
    <w:div w:id="1446118559">
      <w:bodyDiv w:val="1"/>
      <w:marLeft w:val="0"/>
      <w:marRight w:val="0"/>
      <w:marTop w:val="0"/>
      <w:marBottom w:val="0"/>
      <w:divBdr>
        <w:top w:val="none" w:sz="0" w:space="0" w:color="auto"/>
        <w:left w:val="none" w:sz="0" w:space="0" w:color="auto"/>
        <w:bottom w:val="none" w:sz="0" w:space="0" w:color="auto"/>
        <w:right w:val="none" w:sz="0" w:space="0" w:color="auto"/>
      </w:divBdr>
      <w:divsChild>
        <w:div w:id="448088608">
          <w:marLeft w:val="0"/>
          <w:marRight w:val="0"/>
          <w:marTop w:val="0"/>
          <w:marBottom w:val="0"/>
          <w:divBdr>
            <w:top w:val="none" w:sz="0" w:space="0" w:color="auto"/>
            <w:left w:val="none" w:sz="0" w:space="0" w:color="auto"/>
            <w:bottom w:val="none" w:sz="0" w:space="0" w:color="auto"/>
            <w:right w:val="none" w:sz="0" w:space="0" w:color="auto"/>
          </w:divBdr>
          <w:divsChild>
            <w:div w:id="521289476">
              <w:marLeft w:val="0"/>
              <w:marRight w:val="0"/>
              <w:marTop w:val="0"/>
              <w:marBottom w:val="0"/>
              <w:divBdr>
                <w:top w:val="none" w:sz="0" w:space="0" w:color="auto"/>
                <w:left w:val="none" w:sz="0" w:space="0" w:color="auto"/>
                <w:bottom w:val="none" w:sz="0" w:space="0" w:color="auto"/>
                <w:right w:val="none" w:sz="0" w:space="0" w:color="auto"/>
              </w:divBdr>
              <w:divsChild>
                <w:div w:id="2798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138614">
      <w:bodyDiv w:val="1"/>
      <w:marLeft w:val="0"/>
      <w:marRight w:val="0"/>
      <w:marTop w:val="0"/>
      <w:marBottom w:val="0"/>
      <w:divBdr>
        <w:top w:val="none" w:sz="0" w:space="0" w:color="auto"/>
        <w:left w:val="none" w:sz="0" w:space="0" w:color="auto"/>
        <w:bottom w:val="none" w:sz="0" w:space="0" w:color="auto"/>
        <w:right w:val="none" w:sz="0" w:space="0" w:color="auto"/>
      </w:divBdr>
    </w:div>
    <w:div w:id="1468745761">
      <w:bodyDiv w:val="1"/>
      <w:marLeft w:val="0"/>
      <w:marRight w:val="0"/>
      <w:marTop w:val="0"/>
      <w:marBottom w:val="0"/>
      <w:divBdr>
        <w:top w:val="none" w:sz="0" w:space="0" w:color="auto"/>
        <w:left w:val="none" w:sz="0" w:space="0" w:color="auto"/>
        <w:bottom w:val="none" w:sz="0" w:space="0" w:color="auto"/>
        <w:right w:val="none" w:sz="0" w:space="0" w:color="auto"/>
      </w:divBdr>
    </w:div>
    <w:div w:id="1477524889">
      <w:bodyDiv w:val="1"/>
      <w:marLeft w:val="0"/>
      <w:marRight w:val="0"/>
      <w:marTop w:val="0"/>
      <w:marBottom w:val="0"/>
      <w:divBdr>
        <w:top w:val="none" w:sz="0" w:space="0" w:color="auto"/>
        <w:left w:val="none" w:sz="0" w:space="0" w:color="auto"/>
        <w:bottom w:val="none" w:sz="0" w:space="0" w:color="auto"/>
        <w:right w:val="none" w:sz="0" w:space="0" w:color="auto"/>
      </w:divBdr>
    </w:div>
    <w:div w:id="1494101946">
      <w:bodyDiv w:val="1"/>
      <w:marLeft w:val="0"/>
      <w:marRight w:val="0"/>
      <w:marTop w:val="0"/>
      <w:marBottom w:val="0"/>
      <w:divBdr>
        <w:top w:val="none" w:sz="0" w:space="0" w:color="auto"/>
        <w:left w:val="none" w:sz="0" w:space="0" w:color="auto"/>
        <w:bottom w:val="none" w:sz="0" w:space="0" w:color="auto"/>
        <w:right w:val="none" w:sz="0" w:space="0" w:color="auto"/>
      </w:divBdr>
    </w:div>
    <w:div w:id="1515262639">
      <w:bodyDiv w:val="1"/>
      <w:marLeft w:val="0"/>
      <w:marRight w:val="0"/>
      <w:marTop w:val="0"/>
      <w:marBottom w:val="0"/>
      <w:divBdr>
        <w:top w:val="none" w:sz="0" w:space="0" w:color="auto"/>
        <w:left w:val="none" w:sz="0" w:space="0" w:color="auto"/>
        <w:bottom w:val="none" w:sz="0" w:space="0" w:color="auto"/>
        <w:right w:val="none" w:sz="0" w:space="0" w:color="auto"/>
      </w:divBdr>
      <w:divsChild>
        <w:div w:id="1699549421">
          <w:marLeft w:val="0"/>
          <w:marRight w:val="0"/>
          <w:marTop w:val="0"/>
          <w:marBottom w:val="0"/>
          <w:divBdr>
            <w:top w:val="none" w:sz="0" w:space="0" w:color="auto"/>
            <w:left w:val="none" w:sz="0" w:space="0" w:color="auto"/>
            <w:bottom w:val="none" w:sz="0" w:space="0" w:color="auto"/>
            <w:right w:val="none" w:sz="0" w:space="0" w:color="auto"/>
          </w:divBdr>
          <w:divsChild>
            <w:div w:id="144594799">
              <w:marLeft w:val="0"/>
              <w:marRight w:val="0"/>
              <w:marTop w:val="0"/>
              <w:marBottom w:val="0"/>
              <w:divBdr>
                <w:top w:val="none" w:sz="0" w:space="0" w:color="auto"/>
                <w:left w:val="none" w:sz="0" w:space="0" w:color="auto"/>
                <w:bottom w:val="none" w:sz="0" w:space="0" w:color="auto"/>
                <w:right w:val="none" w:sz="0" w:space="0" w:color="auto"/>
              </w:divBdr>
              <w:divsChild>
                <w:div w:id="180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20160">
      <w:bodyDiv w:val="1"/>
      <w:marLeft w:val="0"/>
      <w:marRight w:val="0"/>
      <w:marTop w:val="0"/>
      <w:marBottom w:val="0"/>
      <w:divBdr>
        <w:top w:val="none" w:sz="0" w:space="0" w:color="auto"/>
        <w:left w:val="none" w:sz="0" w:space="0" w:color="auto"/>
        <w:bottom w:val="none" w:sz="0" w:space="0" w:color="auto"/>
        <w:right w:val="none" w:sz="0" w:space="0" w:color="auto"/>
      </w:divBdr>
      <w:divsChild>
        <w:div w:id="1778017893">
          <w:marLeft w:val="0"/>
          <w:marRight w:val="0"/>
          <w:marTop w:val="0"/>
          <w:marBottom w:val="0"/>
          <w:divBdr>
            <w:top w:val="none" w:sz="0" w:space="0" w:color="auto"/>
            <w:left w:val="none" w:sz="0" w:space="0" w:color="auto"/>
            <w:bottom w:val="none" w:sz="0" w:space="0" w:color="auto"/>
            <w:right w:val="none" w:sz="0" w:space="0" w:color="auto"/>
          </w:divBdr>
          <w:divsChild>
            <w:div w:id="518545274">
              <w:marLeft w:val="0"/>
              <w:marRight w:val="0"/>
              <w:marTop w:val="0"/>
              <w:marBottom w:val="0"/>
              <w:divBdr>
                <w:top w:val="none" w:sz="0" w:space="0" w:color="auto"/>
                <w:left w:val="none" w:sz="0" w:space="0" w:color="auto"/>
                <w:bottom w:val="none" w:sz="0" w:space="0" w:color="auto"/>
                <w:right w:val="none" w:sz="0" w:space="0" w:color="auto"/>
              </w:divBdr>
              <w:divsChild>
                <w:div w:id="1495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8871">
      <w:bodyDiv w:val="1"/>
      <w:marLeft w:val="0"/>
      <w:marRight w:val="0"/>
      <w:marTop w:val="0"/>
      <w:marBottom w:val="0"/>
      <w:divBdr>
        <w:top w:val="none" w:sz="0" w:space="0" w:color="auto"/>
        <w:left w:val="none" w:sz="0" w:space="0" w:color="auto"/>
        <w:bottom w:val="none" w:sz="0" w:space="0" w:color="auto"/>
        <w:right w:val="none" w:sz="0" w:space="0" w:color="auto"/>
      </w:divBdr>
      <w:divsChild>
        <w:div w:id="2000881240">
          <w:marLeft w:val="0"/>
          <w:marRight w:val="0"/>
          <w:marTop w:val="0"/>
          <w:marBottom w:val="0"/>
          <w:divBdr>
            <w:top w:val="none" w:sz="0" w:space="0" w:color="auto"/>
            <w:left w:val="none" w:sz="0" w:space="0" w:color="auto"/>
            <w:bottom w:val="none" w:sz="0" w:space="0" w:color="auto"/>
            <w:right w:val="none" w:sz="0" w:space="0" w:color="auto"/>
          </w:divBdr>
          <w:divsChild>
            <w:div w:id="183977375">
              <w:marLeft w:val="0"/>
              <w:marRight w:val="0"/>
              <w:marTop w:val="0"/>
              <w:marBottom w:val="0"/>
              <w:divBdr>
                <w:top w:val="none" w:sz="0" w:space="0" w:color="auto"/>
                <w:left w:val="none" w:sz="0" w:space="0" w:color="auto"/>
                <w:bottom w:val="none" w:sz="0" w:space="0" w:color="auto"/>
                <w:right w:val="none" w:sz="0" w:space="0" w:color="auto"/>
              </w:divBdr>
              <w:divsChild>
                <w:div w:id="4332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23288">
      <w:bodyDiv w:val="1"/>
      <w:marLeft w:val="0"/>
      <w:marRight w:val="0"/>
      <w:marTop w:val="0"/>
      <w:marBottom w:val="0"/>
      <w:divBdr>
        <w:top w:val="none" w:sz="0" w:space="0" w:color="auto"/>
        <w:left w:val="none" w:sz="0" w:space="0" w:color="auto"/>
        <w:bottom w:val="none" w:sz="0" w:space="0" w:color="auto"/>
        <w:right w:val="none" w:sz="0" w:space="0" w:color="auto"/>
      </w:divBdr>
      <w:divsChild>
        <w:div w:id="1279753197">
          <w:marLeft w:val="0"/>
          <w:marRight w:val="0"/>
          <w:marTop w:val="0"/>
          <w:marBottom w:val="0"/>
          <w:divBdr>
            <w:top w:val="none" w:sz="0" w:space="0" w:color="auto"/>
            <w:left w:val="none" w:sz="0" w:space="0" w:color="auto"/>
            <w:bottom w:val="none" w:sz="0" w:space="0" w:color="auto"/>
            <w:right w:val="none" w:sz="0" w:space="0" w:color="auto"/>
          </w:divBdr>
          <w:divsChild>
            <w:div w:id="613630455">
              <w:marLeft w:val="0"/>
              <w:marRight w:val="0"/>
              <w:marTop w:val="0"/>
              <w:marBottom w:val="0"/>
              <w:divBdr>
                <w:top w:val="none" w:sz="0" w:space="0" w:color="auto"/>
                <w:left w:val="none" w:sz="0" w:space="0" w:color="auto"/>
                <w:bottom w:val="none" w:sz="0" w:space="0" w:color="auto"/>
                <w:right w:val="none" w:sz="0" w:space="0" w:color="auto"/>
              </w:divBdr>
              <w:divsChild>
                <w:div w:id="707343161">
                  <w:marLeft w:val="0"/>
                  <w:marRight w:val="0"/>
                  <w:marTop w:val="0"/>
                  <w:marBottom w:val="0"/>
                  <w:divBdr>
                    <w:top w:val="none" w:sz="0" w:space="0" w:color="auto"/>
                    <w:left w:val="none" w:sz="0" w:space="0" w:color="auto"/>
                    <w:bottom w:val="none" w:sz="0" w:space="0" w:color="auto"/>
                    <w:right w:val="none" w:sz="0" w:space="0" w:color="auto"/>
                  </w:divBdr>
                  <w:divsChild>
                    <w:div w:id="18541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13243">
      <w:bodyDiv w:val="1"/>
      <w:marLeft w:val="0"/>
      <w:marRight w:val="0"/>
      <w:marTop w:val="0"/>
      <w:marBottom w:val="0"/>
      <w:divBdr>
        <w:top w:val="none" w:sz="0" w:space="0" w:color="auto"/>
        <w:left w:val="none" w:sz="0" w:space="0" w:color="auto"/>
        <w:bottom w:val="none" w:sz="0" w:space="0" w:color="auto"/>
        <w:right w:val="none" w:sz="0" w:space="0" w:color="auto"/>
      </w:divBdr>
      <w:divsChild>
        <w:div w:id="641421176">
          <w:marLeft w:val="0"/>
          <w:marRight w:val="0"/>
          <w:marTop w:val="0"/>
          <w:marBottom w:val="0"/>
          <w:divBdr>
            <w:top w:val="none" w:sz="0" w:space="0" w:color="auto"/>
            <w:left w:val="none" w:sz="0" w:space="0" w:color="auto"/>
            <w:bottom w:val="none" w:sz="0" w:space="0" w:color="auto"/>
            <w:right w:val="none" w:sz="0" w:space="0" w:color="auto"/>
          </w:divBdr>
          <w:divsChild>
            <w:div w:id="2076509405">
              <w:marLeft w:val="0"/>
              <w:marRight w:val="0"/>
              <w:marTop w:val="0"/>
              <w:marBottom w:val="0"/>
              <w:divBdr>
                <w:top w:val="none" w:sz="0" w:space="0" w:color="auto"/>
                <w:left w:val="none" w:sz="0" w:space="0" w:color="auto"/>
                <w:bottom w:val="none" w:sz="0" w:space="0" w:color="auto"/>
                <w:right w:val="none" w:sz="0" w:space="0" w:color="auto"/>
              </w:divBdr>
              <w:divsChild>
                <w:div w:id="9707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5607">
      <w:bodyDiv w:val="1"/>
      <w:marLeft w:val="0"/>
      <w:marRight w:val="0"/>
      <w:marTop w:val="0"/>
      <w:marBottom w:val="0"/>
      <w:divBdr>
        <w:top w:val="none" w:sz="0" w:space="0" w:color="auto"/>
        <w:left w:val="none" w:sz="0" w:space="0" w:color="auto"/>
        <w:bottom w:val="none" w:sz="0" w:space="0" w:color="auto"/>
        <w:right w:val="none" w:sz="0" w:space="0" w:color="auto"/>
      </w:divBdr>
      <w:divsChild>
        <w:div w:id="1885410878">
          <w:marLeft w:val="0"/>
          <w:marRight w:val="0"/>
          <w:marTop w:val="0"/>
          <w:marBottom w:val="0"/>
          <w:divBdr>
            <w:top w:val="none" w:sz="0" w:space="0" w:color="auto"/>
            <w:left w:val="none" w:sz="0" w:space="0" w:color="auto"/>
            <w:bottom w:val="none" w:sz="0" w:space="0" w:color="auto"/>
            <w:right w:val="none" w:sz="0" w:space="0" w:color="auto"/>
          </w:divBdr>
          <w:divsChild>
            <w:div w:id="862671937">
              <w:marLeft w:val="0"/>
              <w:marRight w:val="0"/>
              <w:marTop w:val="0"/>
              <w:marBottom w:val="0"/>
              <w:divBdr>
                <w:top w:val="none" w:sz="0" w:space="0" w:color="auto"/>
                <w:left w:val="none" w:sz="0" w:space="0" w:color="auto"/>
                <w:bottom w:val="none" w:sz="0" w:space="0" w:color="auto"/>
                <w:right w:val="none" w:sz="0" w:space="0" w:color="auto"/>
              </w:divBdr>
              <w:divsChild>
                <w:div w:id="9130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84736">
      <w:bodyDiv w:val="1"/>
      <w:marLeft w:val="0"/>
      <w:marRight w:val="0"/>
      <w:marTop w:val="0"/>
      <w:marBottom w:val="0"/>
      <w:divBdr>
        <w:top w:val="none" w:sz="0" w:space="0" w:color="auto"/>
        <w:left w:val="none" w:sz="0" w:space="0" w:color="auto"/>
        <w:bottom w:val="none" w:sz="0" w:space="0" w:color="auto"/>
        <w:right w:val="none" w:sz="0" w:space="0" w:color="auto"/>
      </w:divBdr>
      <w:divsChild>
        <w:div w:id="871652021">
          <w:marLeft w:val="0"/>
          <w:marRight w:val="0"/>
          <w:marTop w:val="0"/>
          <w:marBottom w:val="0"/>
          <w:divBdr>
            <w:top w:val="none" w:sz="0" w:space="0" w:color="auto"/>
            <w:left w:val="none" w:sz="0" w:space="0" w:color="auto"/>
            <w:bottom w:val="none" w:sz="0" w:space="0" w:color="auto"/>
            <w:right w:val="none" w:sz="0" w:space="0" w:color="auto"/>
          </w:divBdr>
          <w:divsChild>
            <w:div w:id="2127112546">
              <w:marLeft w:val="0"/>
              <w:marRight w:val="0"/>
              <w:marTop w:val="0"/>
              <w:marBottom w:val="0"/>
              <w:divBdr>
                <w:top w:val="none" w:sz="0" w:space="0" w:color="auto"/>
                <w:left w:val="none" w:sz="0" w:space="0" w:color="auto"/>
                <w:bottom w:val="none" w:sz="0" w:space="0" w:color="auto"/>
                <w:right w:val="none" w:sz="0" w:space="0" w:color="auto"/>
              </w:divBdr>
              <w:divsChild>
                <w:div w:id="20329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9324">
      <w:bodyDiv w:val="1"/>
      <w:marLeft w:val="0"/>
      <w:marRight w:val="0"/>
      <w:marTop w:val="0"/>
      <w:marBottom w:val="0"/>
      <w:divBdr>
        <w:top w:val="none" w:sz="0" w:space="0" w:color="auto"/>
        <w:left w:val="none" w:sz="0" w:space="0" w:color="auto"/>
        <w:bottom w:val="none" w:sz="0" w:space="0" w:color="auto"/>
        <w:right w:val="none" w:sz="0" w:space="0" w:color="auto"/>
      </w:divBdr>
      <w:divsChild>
        <w:div w:id="362097129">
          <w:marLeft w:val="0"/>
          <w:marRight w:val="0"/>
          <w:marTop w:val="0"/>
          <w:marBottom w:val="0"/>
          <w:divBdr>
            <w:top w:val="none" w:sz="0" w:space="0" w:color="auto"/>
            <w:left w:val="none" w:sz="0" w:space="0" w:color="auto"/>
            <w:bottom w:val="none" w:sz="0" w:space="0" w:color="auto"/>
            <w:right w:val="none" w:sz="0" w:space="0" w:color="auto"/>
          </w:divBdr>
          <w:divsChild>
            <w:div w:id="118425834">
              <w:marLeft w:val="0"/>
              <w:marRight w:val="0"/>
              <w:marTop w:val="0"/>
              <w:marBottom w:val="0"/>
              <w:divBdr>
                <w:top w:val="none" w:sz="0" w:space="0" w:color="auto"/>
                <w:left w:val="none" w:sz="0" w:space="0" w:color="auto"/>
                <w:bottom w:val="none" w:sz="0" w:space="0" w:color="auto"/>
                <w:right w:val="none" w:sz="0" w:space="0" w:color="auto"/>
              </w:divBdr>
              <w:divsChild>
                <w:div w:id="4260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055386">
      <w:bodyDiv w:val="1"/>
      <w:marLeft w:val="0"/>
      <w:marRight w:val="0"/>
      <w:marTop w:val="0"/>
      <w:marBottom w:val="0"/>
      <w:divBdr>
        <w:top w:val="none" w:sz="0" w:space="0" w:color="auto"/>
        <w:left w:val="none" w:sz="0" w:space="0" w:color="auto"/>
        <w:bottom w:val="none" w:sz="0" w:space="0" w:color="auto"/>
        <w:right w:val="none" w:sz="0" w:space="0" w:color="auto"/>
      </w:divBdr>
    </w:div>
    <w:div w:id="1775709477">
      <w:bodyDiv w:val="1"/>
      <w:marLeft w:val="0"/>
      <w:marRight w:val="0"/>
      <w:marTop w:val="0"/>
      <w:marBottom w:val="0"/>
      <w:divBdr>
        <w:top w:val="none" w:sz="0" w:space="0" w:color="auto"/>
        <w:left w:val="none" w:sz="0" w:space="0" w:color="auto"/>
        <w:bottom w:val="none" w:sz="0" w:space="0" w:color="auto"/>
        <w:right w:val="none" w:sz="0" w:space="0" w:color="auto"/>
      </w:divBdr>
      <w:divsChild>
        <w:div w:id="1982227836">
          <w:marLeft w:val="0"/>
          <w:marRight w:val="0"/>
          <w:marTop w:val="0"/>
          <w:marBottom w:val="0"/>
          <w:divBdr>
            <w:top w:val="none" w:sz="0" w:space="0" w:color="auto"/>
            <w:left w:val="none" w:sz="0" w:space="0" w:color="auto"/>
            <w:bottom w:val="none" w:sz="0" w:space="0" w:color="auto"/>
            <w:right w:val="none" w:sz="0" w:space="0" w:color="auto"/>
          </w:divBdr>
          <w:divsChild>
            <w:div w:id="184757938">
              <w:marLeft w:val="0"/>
              <w:marRight w:val="0"/>
              <w:marTop w:val="0"/>
              <w:marBottom w:val="0"/>
              <w:divBdr>
                <w:top w:val="none" w:sz="0" w:space="0" w:color="auto"/>
                <w:left w:val="none" w:sz="0" w:space="0" w:color="auto"/>
                <w:bottom w:val="none" w:sz="0" w:space="0" w:color="auto"/>
                <w:right w:val="none" w:sz="0" w:space="0" w:color="auto"/>
              </w:divBdr>
              <w:divsChild>
                <w:div w:id="7650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5803">
      <w:bodyDiv w:val="1"/>
      <w:marLeft w:val="0"/>
      <w:marRight w:val="0"/>
      <w:marTop w:val="0"/>
      <w:marBottom w:val="0"/>
      <w:divBdr>
        <w:top w:val="none" w:sz="0" w:space="0" w:color="auto"/>
        <w:left w:val="none" w:sz="0" w:space="0" w:color="auto"/>
        <w:bottom w:val="none" w:sz="0" w:space="0" w:color="auto"/>
        <w:right w:val="none" w:sz="0" w:space="0" w:color="auto"/>
      </w:divBdr>
      <w:divsChild>
        <w:div w:id="659696542">
          <w:marLeft w:val="0"/>
          <w:marRight w:val="0"/>
          <w:marTop w:val="0"/>
          <w:marBottom w:val="0"/>
          <w:divBdr>
            <w:top w:val="none" w:sz="0" w:space="0" w:color="auto"/>
            <w:left w:val="none" w:sz="0" w:space="0" w:color="auto"/>
            <w:bottom w:val="none" w:sz="0" w:space="0" w:color="auto"/>
            <w:right w:val="none" w:sz="0" w:space="0" w:color="auto"/>
          </w:divBdr>
          <w:divsChild>
            <w:div w:id="1065446755">
              <w:marLeft w:val="0"/>
              <w:marRight w:val="0"/>
              <w:marTop w:val="0"/>
              <w:marBottom w:val="0"/>
              <w:divBdr>
                <w:top w:val="none" w:sz="0" w:space="0" w:color="auto"/>
                <w:left w:val="none" w:sz="0" w:space="0" w:color="auto"/>
                <w:bottom w:val="none" w:sz="0" w:space="0" w:color="auto"/>
                <w:right w:val="none" w:sz="0" w:space="0" w:color="auto"/>
              </w:divBdr>
              <w:divsChild>
                <w:div w:id="20345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1968368">
      <w:bodyDiv w:val="1"/>
      <w:marLeft w:val="0"/>
      <w:marRight w:val="0"/>
      <w:marTop w:val="0"/>
      <w:marBottom w:val="0"/>
      <w:divBdr>
        <w:top w:val="none" w:sz="0" w:space="0" w:color="auto"/>
        <w:left w:val="none" w:sz="0" w:space="0" w:color="auto"/>
        <w:bottom w:val="none" w:sz="0" w:space="0" w:color="auto"/>
        <w:right w:val="none" w:sz="0" w:space="0" w:color="auto"/>
      </w:divBdr>
      <w:divsChild>
        <w:div w:id="456724534">
          <w:marLeft w:val="0"/>
          <w:marRight w:val="0"/>
          <w:marTop w:val="0"/>
          <w:marBottom w:val="0"/>
          <w:divBdr>
            <w:top w:val="none" w:sz="0" w:space="0" w:color="auto"/>
            <w:left w:val="none" w:sz="0" w:space="0" w:color="auto"/>
            <w:bottom w:val="none" w:sz="0" w:space="0" w:color="auto"/>
            <w:right w:val="none" w:sz="0" w:space="0" w:color="auto"/>
          </w:divBdr>
          <w:divsChild>
            <w:div w:id="1916433413">
              <w:marLeft w:val="0"/>
              <w:marRight w:val="0"/>
              <w:marTop w:val="0"/>
              <w:marBottom w:val="0"/>
              <w:divBdr>
                <w:top w:val="none" w:sz="0" w:space="0" w:color="auto"/>
                <w:left w:val="none" w:sz="0" w:space="0" w:color="auto"/>
                <w:bottom w:val="none" w:sz="0" w:space="0" w:color="auto"/>
                <w:right w:val="none" w:sz="0" w:space="0" w:color="auto"/>
              </w:divBdr>
              <w:divsChild>
                <w:div w:id="1300066048">
                  <w:marLeft w:val="0"/>
                  <w:marRight w:val="0"/>
                  <w:marTop w:val="0"/>
                  <w:marBottom w:val="0"/>
                  <w:divBdr>
                    <w:top w:val="none" w:sz="0" w:space="0" w:color="auto"/>
                    <w:left w:val="none" w:sz="0" w:space="0" w:color="auto"/>
                    <w:bottom w:val="none" w:sz="0" w:space="0" w:color="auto"/>
                    <w:right w:val="none" w:sz="0" w:space="0" w:color="auto"/>
                  </w:divBdr>
                </w:div>
                <w:div w:id="20708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05601">
      <w:bodyDiv w:val="1"/>
      <w:marLeft w:val="0"/>
      <w:marRight w:val="0"/>
      <w:marTop w:val="0"/>
      <w:marBottom w:val="0"/>
      <w:divBdr>
        <w:top w:val="none" w:sz="0" w:space="0" w:color="auto"/>
        <w:left w:val="none" w:sz="0" w:space="0" w:color="auto"/>
        <w:bottom w:val="none" w:sz="0" w:space="0" w:color="auto"/>
        <w:right w:val="none" w:sz="0" w:space="0" w:color="auto"/>
      </w:divBdr>
      <w:divsChild>
        <w:div w:id="24913458">
          <w:marLeft w:val="0"/>
          <w:marRight w:val="0"/>
          <w:marTop w:val="0"/>
          <w:marBottom w:val="0"/>
          <w:divBdr>
            <w:top w:val="none" w:sz="0" w:space="0" w:color="auto"/>
            <w:left w:val="none" w:sz="0" w:space="0" w:color="auto"/>
            <w:bottom w:val="none" w:sz="0" w:space="0" w:color="auto"/>
            <w:right w:val="none" w:sz="0" w:space="0" w:color="auto"/>
          </w:divBdr>
          <w:divsChild>
            <w:div w:id="673724396">
              <w:marLeft w:val="0"/>
              <w:marRight w:val="0"/>
              <w:marTop w:val="0"/>
              <w:marBottom w:val="0"/>
              <w:divBdr>
                <w:top w:val="none" w:sz="0" w:space="0" w:color="auto"/>
                <w:left w:val="none" w:sz="0" w:space="0" w:color="auto"/>
                <w:bottom w:val="none" w:sz="0" w:space="0" w:color="auto"/>
                <w:right w:val="none" w:sz="0" w:space="0" w:color="auto"/>
              </w:divBdr>
              <w:divsChild>
                <w:div w:id="6708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5598">
      <w:bodyDiv w:val="1"/>
      <w:marLeft w:val="0"/>
      <w:marRight w:val="0"/>
      <w:marTop w:val="0"/>
      <w:marBottom w:val="0"/>
      <w:divBdr>
        <w:top w:val="none" w:sz="0" w:space="0" w:color="auto"/>
        <w:left w:val="none" w:sz="0" w:space="0" w:color="auto"/>
        <w:bottom w:val="none" w:sz="0" w:space="0" w:color="auto"/>
        <w:right w:val="none" w:sz="0" w:space="0" w:color="auto"/>
      </w:divBdr>
    </w:div>
    <w:div w:id="1915434249">
      <w:bodyDiv w:val="1"/>
      <w:marLeft w:val="0"/>
      <w:marRight w:val="0"/>
      <w:marTop w:val="0"/>
      <w:marBottom w:val="0"/>
      <w:divBdr>
        <w:top w:val="none" w:sz="0" w:space="0" w:color="auto"/>
        <w:left w:val="none" w:sz="0" w:space="0" w:color="auto"/>
        <w:bottom w:val="none" w:sz="0" w:space="0" w:color="auto"/>
        <w:right w:val="none" w:sz="0" w:space="0" w:color="auto"/>
      </w:divBdr>
    </w:div>
    <w:div w:id="1929842989">
      <w:bodyDiv w:val="1"/>
      <w:marLeft w:val="0"/>
      <w:marRight w:val="0"/>
      <w:marTop w:val="0"/>
      <w:marBottom w:val="0"/>
      <w:divBdr>
        <w:top w:val="none" w:sz="0" w:space="0" w:color="auto"/>
        <w:left w:val="none" w:sz="0" w:space="0" w:color="auto"/>
        <w:bottom w:val="none" w:sz="0" w:space="0" w:color="auto"/>
        <w:right w:val="none" w:sz="0" w:space="0" w:color="auto"/>
      </w:divBdr>
      <w:divsChild>
        <w:div w:id="1203444047">
          <w:marLeft w:val="0"/>
          <w:marRight w:val="0"/>
          <w:marTop w:val="0"/>
          <w:marBottom w:val="0"/>
          <w:divBdr>
            <w:top w:val="none" w:sz="0" w:space="0" w:color="auto"/>
            <w:left w:val="none" w:sz="0" w:space="0" w:color="auto"/>
            <w:bottom w:val="none" w:sz="0" w:space="0" w:color="auto"/>
            <w:right w:val="none" w:sz="0" w:space="0" w:color="auto"/>
          </w:divBdr>
          <w:divsChild>
            <w:div w:id="2070763938">
              <w:marLeft w:val="0"/>
              <w:marRight w:val="0"/>
              <w:marTop w:val="0"/>
              <w:marBottom w:val="0"/>
              <w:divBdr>
                <w:top w:val="none" w:sz="0" w:space="0" w:color="auto"/>
                <w:left w:val="none" w:sz="0" w:space="0" w:color="auto"/>
                <w:bottom w:val="none" w:sz="0" w:space="0" w:color="auto"/>
                <w:right w:val="none" w:sz="0" w:space="0" w:color="auto"/>
              </w:divBdr>
              <w:divsChild>
                <w:div w:id="8769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68841">
      <w:bodyDiv w:val="1"/>
      <w:marLeft w:val="0"/>
      <w:marRight w:val="0"/>
      <w:marTop w:val="0"/>
      <w:marBottom w:val="0"/>
      <w:divBdr>
        <w:top w:val="none" w:sz="0" w:space="0" w:color="auto"/>
        <w:left w:val="none" w:sz="0" w:space="0" w:color="auto"/>
        <w:bottom w:val="none" w:sz="0" w:space="0" w:color="auto"/>
        <w:right w:val="none" w:sz="0" w:space="0" w:color="auto"/>
      </w:divBdr>
      <w:divsChild>
        <w:div w:id="908736859">
          <w:marLeft w:val="0"/>
          <w:marRight w:val="0"/>
          <w:marTop w:val="0"/>
          <w:marBottom w:val="0"/>
          <w:divBdr>
            <w:top w:val="none" w:sz="0" w:space="0" w:color="auto"/>
            <w:left w:val="none" w:sz="0" w:space="0" w:color="auto"/>
            <w:bottom w:val="none" w:sz="0" w:space="0" w:color="auto"/>
            <w:right w:val="none" w:sz="0" w:space="0" w:color="auto"/>
          </w:divBdr>
          <w:divsChild>
            <w:div w:id="1695424012">
              <w:marLeft w:val="0"/>
              <w:marRight w:val="0"/>
              <w:marTop w:val="0"/>
              <w:marBottom w:val="0"/>
              <w:divBdr>
                <w:top w:val="none" w:sz="0" w:space="0" w:color="auto"/>
                <w:left w:val="none" w:sz="0" w:space="0" w:color="auto"/>
                <w:bottom w:val="none" w:sz="0" w:space="0" w:color="auto"/>
                <w:right w:val="none" w:sz="0" w:space="0" w:color="auto"/>
              </w:divBdr>
              <w:divsChild>
                <w:div w:id="3016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01013">
      <w:bodyDiv w:val="1"/>
      <w:marLeft w:val="0"/>
      <w:marRight w:val="0"/>
      <w:marTop w:val="0"/>
      <w:marBottom w:val="0"/>
      <w:divBdr>
        <w:top w:val="none" w:sz="0" w:space="0" w:color="auto"/>
        <w:left w:val="none" w:sz="0" w:space="0" w:color="auto"/>
        <w:bottom w:val="none" w:sz="0" w:space="0" w:color="auto"/>
        <w:right w:val="none" w:sz="0" w:space="0" w:color="auto"/>
      </w:divBdr>
    </w:div>
    <w:div w:id="1963267792">
      <w:bodyDiv w:val="1"/>
      <w:marLeft w:val="0"/>
      <w:marRight w:val="0"/>
      <w:marTop w:val="0"/>
      <w:marBottom w:val="0"/>
      <w:divBdr>
        <w:top w:val="none" w:sz="0" w:space="0" w:color="auto"/>
        <w:left w:val="none" w:sz="0" w:space="0" w:color="auto"/>
        <w:bottom w:val="none" w:sz="0" w:space="0" w:color="auto"/>
        <w:right w:val="none" w:sz="0" w:space="0" w:color="auto"/>
      </w:divBdr>
      <w:divsChild>
        <w:div w:id="165872867">
          <w:marLeft w:val="0"/>
          <w:marRight w:val="0"/>
          <w:marTop w:val="0"/>
          <w:marBottom w:val="0"/>
          <w:divBdr>
            <w:top w:val="none" w:sz="0" w:space="0" w:color="auto"/>
            <w:left w:val="none" w:sz="0" w:space="0" w:color="auto"/>
            <w:bottom w:val="none" w:sz="0" w:space="0" w:color="auto"/>
            <w:right w:val="none" w:sz="0" w:space="0" w:color="auto"/>
          </w:divBdr>
        </w:div>
        <w:div w:id="972365312">
          <w:marLeft w:val="0"/>
          <w:marRight w:val="0"/>
          <w:marTop w:val="0"/>
          <w:marBottom w:val="0"/>
          <w:divBdr>
            <w:top w:val="none" w:sz="0" w:space="0" w:color="auto"/>
            <w:left w:val="none" w:sz="0" w:space="0" w:color="auto"/>
            <w:bottom w:val="none" w:sz="0" w:space="0" w:color="auto"/>
            <w:right w:val="none" w:sz="0" w:space="0" w:color="auto"/>
          </w:divBdr>
        </w:div>
      </w:divsChild>
    </w:div>
    <w:div w:id="1966963980">
      <w:bodyDiv w:val="1"/>
      <w:marLeft w:val="0"/>
      <w:marRight w:val="0"/>
      <w:marTop w:val="0"/>
      <w:marBottom w:val="0"/>
      <w:divBdr>
        <w:top w:val="none" w:sz="0" w:space="0" w:color="auto"/>
        <w:left w:val="none" w:sz="0" w:space="0" w:color="auto"/>
        <w:bottom w:val="none" w:sz="0" w:space="0" w:color="auto"/>
        <w:right w:val="none" w:sz="0" w:space="0" w:color="auto"/>
      </w:divBdr>
      <w:divsChild>
        <w:div w:id="21711777">
          <w:marLeft w:val="0"/>
          <w:marRight w:val="0"/>
          <w:marTop w:val="0"/>
          <w:marBottom w:val="0"/>
          <w:divBdr>
            <w:top w:val="none" w:sz="0" w:space="0" w:color="auto"/>
            <w:left w:val="none" w:sz="0" w:space="0" w:color="auto"/>
            <w:bottom w:val="none" w:sz="0" w:space="0" w:color="auto"/>
            <w:right w:val="none" w:sz="0" w:space="0" w:color="auto"/>
          </w:divBdr>
          <w:divsChild>
            <w:div w:id="1650017355">
              <w:marLeft w:val="0"/>
              <w:marRight w:val="0"/>
              <w:marTop w:val="0"/>
              <w:marBottom w:val="0"/>
              <w:divBdr>
                <w:top w:val="none" w:sz="0" w:space="0" w:color="auto"/>
                <w:left w:val="none" w:sz="0" w:space="0" w:color="auto"/>
                <w:bottom w:val="none" w:sz="0" w:space="0" w:color="auto"/>
                <w:right w:val="none" w:sz="0" w:space="0" w:color="auto"/>
              </w:divBdr>
              <w:divsChild>
                <w:div w:id="11794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5976">
      <w:bodyDiv w:val="1"/>
      <w:marLeft w:val="0"/>
      <w:marRight w:val="0"/>
      <w:marTop w:val="0"/>
      <w:marBottom w:val="0"/>
      <w:divBdr>
        <w:top w:val="none" w:sz="0" w:space="0" w:color="auto"/>
        <w:left w:val="none" w:sz="0" w:space="0" w:color="auto"/>
        <w:bottom w:val="none" w:sz="0" w:space="0" w:color="auto"/>
        <w:right w:val="none" w:sz="0" w:space="0" w:color="auto"/>
      </w:divBdr>
    </w:div>
    <w:div w:id="2006854309">
      <w:bodyDiv w:val="1"/>
      <w:marLeft w:val="0"/>
      <w:marRight w:val="0"/>
      <w:marTop w:val="0"/>
      <w:marBottom w:val="0"/>
      <w:divBdr>
        <w:top w:val="none" w:sz="0" w:space="0" w:color="auto"/>
        <w:left w:val="none" w:sz="0" w:space="0" w:color="auto"/>
        <w:bottom w:val="none" w:sz="0" w:space="0" w:color="auto"/>
        <w:right w:val="none" w:sz="0" w:space="0" w:color="auto"/>
      </w:divBdr>
      <w:divsChild>
        <w:div w:id="1606232510">
          <w:marLeft w:val="0"/>
          <w:marRight w:val="0"/>
          <w:marTop w:val="0"/>
          <w:marBottom w:val="0"/>
          <w:divBdr>
            <w:top w:val="none" w:sz="0" w:space="0" w:color="auto"/>
            <w:left w:val="none" w:sz="0" w:space="0" w:color="auto"/>
            <w:bottom w:val="none" w:sz="0" w:space="0" w:color="auto"/>
            <w:right w:val="none" w:sz="0" w:space="0" w:color="auto"/>
          </w:divBdr>
          <w:divsChild>
            <w:div w:id="2111973992">
              <w:marLeft w:val="0"/>
              <w:marRight w:val="0"/>
              <w:marTop w:val="0"/>
              <w:marBottom w:val="0"/>
              <w:divBdr>
                <w:top w:val="none" w:sz="0" w:space="0" w:color="auto"/>
                <w:left w:val="none" w:sz="0" w:space="0" w:color="auto"/>
                <w:bottom w:val="none" w:sz="0" w:space="0" w:color="auto"/>
                <w:right w:val="none" w:sz="0" w:space="0" w:color="auto"/>
              </w:divBdr>
              <w:divsChild>
                <w:div w:id="14954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57256">
      <w:bodyDiv w:val="1"/>
      <w:marLeft w:val="0"/>
      <w:marRight w:val="0"/>
      <w:marTop w:val="0"/>
      <w:marBottom w:val="0"/>
      <w:divBdr>
        <w:top w:val="none" w:sz="0" w:space="0" w:color="auto"/>
        <w:left w:val="none" w:sz="0" w:space="0" w:color="auto"/>
        <w:bottom w:val="none" w:sz="0" w:space="0" w:color="auto"/>
        <w:right w:val="none" w:sz="0" w:space="0" w:color="auto"/>
      </w:divBdr>
      <w:divsChild>
        <w:div w:id="992835716">
          <w:marLeft w:val="0"/>
          <w:marRight w:val="0"/>
          <w:marTop w:val="0"/>
          <w:marBottom w:val="0"/>
          <w:divBdr>
            <w:top w:val="none" w:sz="0" w:space="0" w:color="auto"/>
            <w:left w:val="none" w:sz="0" w:space="0" w:color="auto"/>
            <w:bottom w:val="none" w:sz="0" w:space="0" w:color="auto"/>
            <w:right w:val="none" w:sz="0" w:space="0" w:color="auto"/>
          </w:divBdr>
          <w:divsChild>
            <w:div w:id="819346187">
              <w:marLeft w:val="0"/>
              <w:marRight w:val="0"/>
              <w:marTop w:val="0"/>
              <w:marBottom w:val="0"/>
              <w:divBdr>
                <w:top w:val="none" w:sz="0" w:space="0" w:color="auto"/>
                <w:left w:val="none" w:sz="0" w:space="0" w:color="auto"/>
                <w:bottom w:val="none" w:sz="0" w:space="0" w:color="auto"/>
                <w:right w:val="none" w:sz="0" w:space="0" w:color="auto"/>
              </w:divBdr>
              <w:divsChild>
                <w:div w:id="14393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2119">
      <w:bodyDiv w:val="1"/>
      <w:marLeft w:val="0"/>
      <w:marRight w:val="0"/>
      <w:marTop w:val="0"/>
      <w:marBottom w:val="0"/>
      <w:divBdr>
        <w:top w:val="none" w:sz="0" w:space="0" w:color="auto"/>
        <w:left w:val="none" w:sz="0" w:space="0" w:color="auto"/>
        <w:bottom w:val="none" w:sz="0" w:space="0" w:color="auto"/>
        <w:right w:val="none" w:sz="0" w:space="0" w:color="auto"/>
      </w:divBdr>
    </w:div>
    <w:div w:id="2096509803">
      <w:bodyDiv w:val="1"/>
      <w:marLeft w:val="0"/>
      <w:marRight w:val="0"/>
      <w:marTop w:val="0"/>
      <w:marBottom w:val="0"/>
      <w:divBdr>
        <w:top w:val="none" w:sz="0" w:space="0" w:color="auto"/>
        <w:left w:val="none" w:sz="0" w:space="0" w:color="auto"/>
        <w:bottom w:val="none" w:sz="0" w:space="0" w:color="auto"/>
        <w:right w:val="none" w:sz="0" w:space="0" w:color="auto"/>
      </w:divBdr>
    </w:div>
    <w:div w:id="2105150755">
      <w:bodyDiv w:val="1"/>
      <w:marLeft w:val="0"/>
      <w:marRight w:val="0"/>
      <w:marTop w:val="0"/>
      <w:marBottom w:val="0"/>
      <w:divBdr>
        <w:top w:val="none" w:sz="0" w:space="0" w:color="auto"/>
        <w:left w:val="none" w:sz="0" w:space="0" w:color="auto"/>
        <w:bottom w:val="none" w:sz="0" w:space="0" w:color="auto"/>
        <w:right w:val="none" w:sz="0" w:space="0" w:color="auto"/>
      </w:divBdr>
      <w:divsChild>
        <w:div w:id="228001182">
          <w:marLeft w:val="0"/>
          <w:marRight w:val="0"/>
          <w:marTop w:val="0"/>
          <w:marBottom w:val="0"/>
          <w:divBdr>
            <w:top w:val="none" w:sz="0" w:space="0" w:color="auto"/>
            <w:left w:val="none" w:sz="0" w:space="0" w:color="auto"/>
            <w:bottom w:val="none" w:sz="0" w:space="0" w:color="auto"/>
            <w:right w:val="none" w:sz="0" w:space="0" w:color="auto"/>
          </w:divBdr>
          <w:divsChild>
            <w:div w:id="1117605944">
              <w:marLeft w:val="0"/>
              <w:marRight w:val="0"/>
              <w:marTop w:val="0"/>
              <w:marBottom w:val="0"/>
              <w:divBdr>
                <w:top w:val="none" w:sz="0" w:space="0" w:color="auto"/>
                <w:left w:val="none" w:sz="0" w:space="0" w:color="auto"/>
                <w:bottom w:val="none" w:sz="0" w:space="0" w:color="auto"/>
                <w:right w:val="none" w:sz="0" w:space="0" w:color="auto"/>
              </w:divBdr>
              <w:divsChild>
                <w:div w:id="2754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82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4882E-1529-44D9-9AFB-4E392A9B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7712</Words>
  <Characters>43962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Christian</cp:lastModifiedBy>
  <cp:revision>4</cp:revision>
  <cp:lastPrinted>2018-11-20T15:31:00Z</cp:lastPrinted>
  <dcterms:created xsi:type="dcterms:W3CDTF">2018-11-20T15:31:00Z</dcterms:created>
  <dcterms:modified xsi:type="dcterms:W3CDTF">2019-09-09T13:39:00Z</dcterms:modified>
</cp:coreProperties>
</file>