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0D138E" w:rsidRDefault="00E254C2" w:rsidP="00A94D9B">
      <w:pPr>
        <w:jc w:val="center"/>
        <w:rPr>
          <w:rFonts w:ascii="Cambria" w:hAnsi="Cambria"/>
          <w:b/>
          <w:sz w:val="22"/>
          <w:szCs w:val="21"/>
          <w:lang w:val="es-ES_tradnl"/>
        </w:rPr>
      </w:pPr>
      <w:r w:rsidRPr="000D138E">
        <w:rPr>
          <w:rFonts w:ascii="Cambria" w:hAnsi="Cambria"/>
          <w:b/>
          <w:sz w:val="22"/>
          <w:szCs w:val="21"/>
          <w:lang w:val="es-ES_tradnl"/>
        </w:rPr>
        <w:t>COMISIÓN INTERAMERICANA DE DERECHOS HUMANOS</w:t>
      </w:r>
    </w:p>
    <w:p w:rsidR="00E254C2" w:rsidRPr="000D138E" w:rsidRDefault="00E254C2" w:rsidP="00A94D9B">
      <w:pPr>
        <w:jc w:val="center"/>
        <w:rPr>
          <w:rFonts w:ascii="Cambria" w:hAnsi="Cambria"/>
          <w:sz w:val="21"/>
          <w:szCs w:val="21"/>
          <w:lang w:val="es-ES_tradnl"/>
        </w:rPr>
      </w:pPr>
      <w:r w:rsidRPr="000D138E">
        <w:rPr>
          <w:rFonts w:ascii="Cambria" w:hAnsi="Cambria"/>
          <w:b/>
          <w:sz w:val="22"/>
          <w:szCs w:val="21"/>
          <w:lang w:val="es-ES_tradnl"/>
        </w:rPr>
        <w:t xml:space="preserve">RESOLUCIÓN </w:t>
      </w:r>
      <w:r w:rsidR="00071D13">
        <w:rPr>
          <w:rFonts w:ascii="Cambria" w:hAnsi="Cambria"/>
          <w:b/>
          <w:sz w:val="22"/>
          <w:szCs w:val="21"/>
          <w:lang w:val="es-ES_tradnl"/>
        </w:rPr>
        <w:t>35</w:t>
      </w:r>
      <w:r w:rsidRPr="000D138E">
        <w:rPr>
          <w:rFonts w:ascii="Cambria" w:hAnsi="Cambria"/>
          <w:b/>
          <w:sz w:val="22"/>
          <w:szCs w:val="21"/>
          <w:lang w:val="es-ES_tradnl"/>
        </w:rPr>
        <w:t>/2017</w:t>
      </w:r>
    </w:p>
    <w:p w:rsidR="00E254C2" w:rsidRPr="000D138E" w:rsidRDefault="00E254C2" w:rsidP="00A94D9B">
      <w:pPr>
        <w:jc w:val="center"/>
        <w:rPr>
          <w:rFonts w:ascii="Cambria" w:hAnsi="Cambria"/>
          <w:sz w:val="21"/>
          <w:szCs w:val="21"/>
          <w:lang w:val="es-ES_tradnl"/>
        </w:rPr>
      </w:pPr>
    </w:p>
    <w:p w:rsidR="004E33D0" w:rsidRPr="00DD696A" w:rsidRDefault="004E33D0" w:rsidP="00A94D9B">
      <w:pPr>
        <w:jc w:val="center"/>
        <w:rPr>
          <w:rFonts w:ascii="Cambria" w:hAnsi="Cambria"/>
          <w:sz w:val="22"/>
          <w:szCs w:val="26"/>
          <w:lang w:val="pt-BR"/>
        </w:rPr>
      </w:pPr>
      <w:r w:rsidRPr="00DD696A">
        <w:rPr>
          <w:rFonts w:ascii="Cambria" w:hAnsi="Cambria"/>
          <w:sz w:val="22"/>
          <w:szCs w:val="26"/>
          <w:lang w:val="pt-BR"/>
        </w:rPr>
        <w:t xml:space="preserve">Medida cautelar No. </w:t>
      </w:r>
      <w:r w:rsidR="00692B74" w:rsidRPr="00DD696A">
        <w:rPr>
          <w:rFonts w:ascii="Cambria" w:hAnsi="Cambria"/>
          <w:sz w:val="22"/>
          <w:szCs w:val="26"/>
          <w:lang w:val="pt-BR"/>
        </w:rPr>
        <w:t>533</w:t>
      </w:r>
      <w:r w:rsidRPr="00DD696A">
        <w:rPr>
          <w:rFonts w:ascii="Cambria" w:hAnsi="Cambria"/>
          <w:sz w:val="22"/>
          <w:szCs w:val="26"/>
          <w:lang w:val="pt-BR"/>
        </w:rPr>
        <w:t>-17</w:t>
      </w:r>
    </w:p>
    <w:p w:rsidR="00E254C2" w:rsidRPr="00DD696A" w:rsidRDefault="00DD696A" w:rsidP="00A94D9B">
      <w:pPr>
        <w:jc w:val="center"/>
        <w:rPr>
          <w:rFonts w:ascii="Cambria" w:hAnsi="Cambria"/>
          <w:sz w:val="26"/>
          <w:szCs w:val="26"/>
          <w:lang w:val="pt-BR"/>
        </w:rPr>
      </w:pPr>
      <w:r w:rsidRPr="00DD696A">
        <w:rPr>
          <w:rFonts w:ascii="Cambria" w:hAnsi="Cambria"/>
          <w:sz w:val="26"/>
          <w:szCs w:val="26"/>
          <w:lang w:val="pt-BR"/>
        </w:rPr>
        <w:t>Williams Dávila</w:t>
      </w:r>
      <w:r w:rsidR="00E254C2" w:rsidRPr="00DD696A">
        <w:rPr>
          <w:rFonts w:ascii="Cambria" w:hAnsi="Cambria"/>
          <w:sz w:val="26"/>
          <w:szCs w:val="26"/>
          <w:lang w:val="pt-BR"/>
        </w:rPr>
        <w:t xml:space="preserve"> respecto de Venezuela</w:t>
      </w:r>
    </w:p>
    <w:p w:rsidR="00377C04" w:rsidRPr="000D138E" w:rsidRDefault="007C1C5D" w:rsidP="00A94D9B">
      <w:pPr>
        <w:jc w:val="center"/>
        <w:rPr>
          <w:rFonts w:ascii="Cambria" w:hAnsi="Cambria"/>
          <w:sz w:val="20"/>
          <w:szCs w:val="21"/>
          <w:lang w:val="es-ES_tradnl"/>
        </w:rPr>
      </w:pPr>
      <w:r>
        <w:rPr>
          <w:rFonts w:ascii="Cambria" w:hAnsi="Cambria"/>
          <w:sz w:val="20"/>
          <w:szCs w:val="21"/>
          <w:lang w:val="es-ES_tradnl"/>
        </w:rPr>
        <w:t>6</w:t>
      </w:r>
      <w:r w:rsidR="00377C04" w:rsidRPr="000D138E">
        <w:rPr>
          <w:rFonts w:ascii="Cambria" w:hAnsi="Cambria"/>
          <w:sz w:val="20"/>
          <w:szCs w:val="21"/>
          <w:lang w:val="es-ES_tradnl"/>
        </w:rPr>
        <w:t xml:space="preserve"> de </w:t>
      </w:r>
      <w:r>
        <w:rPr>
          <w:rFonts w:ascii="Cambria" w:hAnsi="Cambria"/>
          <w:sz w:val="20"/>
          <w:szCs w:val="21"/>
          <w:lang w:val="es-ES_tradnl"/>
        </w:rPr>
        <w:t>septiembre</w:t>
      </w:r>
      <w:r w:rsidR="00377C04" w:rsidRPr="000D138E">
        <w:rPr>
          <w:rFonts w:ascii="Cambria" w:hAnsi="Cambria"/>
          <w:sz w:val="20"/>
          <w:szCs w:val="21"/>
          <w:lang w:val="es-ES_tradnl"/>
        </w:rPr>
        <w:t xml:space="preserve"> de 2017 </w:t>
      </w:r>
    </w:p>
    <w:p w:rsidR="00377C04" w:rsidRPr="000D138E" w:rsidRDefault="00377C04" w:rsidP="00A94D9B">
      <w:pPr>
        <w:jc w:val="center"/>
        <w:rPr>
          <w:rFonts w:ascii="Cambria" w:hAnsi="Cambria"/>
          <w:sz w:val="20"/>
          <w:szCs w:val="21"/>
          <w:lang w:val="es-ES_tradnl"/>
        </w:rPr>
      </w:pPr>
    </w:p>
    <w:p w:rsidR="00377C04" w:rsidRPr="000D138E" w:rsidRDefault="00377C04" w:rsidP="00A94D9B">
      <w:pPr>
        <w:pStyle w:val="ListParagraph"/>
        <w:numPr>
          <w:ilvl w:val="0"/>
          <w:numId w:val="2"/>
        </w:numPr>
        <w:ind w:left="0" w:firstLine="360"/>
        <w:jc w:val="both"/>
        <w:rPr>
          <w:rFonts w:ascii="Cambria" w:hAnsi="Cambria"/>
          <w:b/>
          <w:sz w:val="21"/>
          <w:szCs w:val="21"/>
          <w:lang w:val="es-ES_tradnl"/>
        </w:rPr>
      </w:pPr>
      <w:r w:rsidRPr="000D138E">
        <w:rPr>
          <w:rFonts w:ascii="Cambria" w:hAnsi="Cambria"/>
          <w:b/>
          <w:sz w:val="21"/>
          <w:szCs w:val="21"/>
          <w:lang w:val="es-ES_tradnl"/>
        </w:rPr>
        <w:t>INTRODUCCIÓN</w:t>
      </w:r>
    </w:p>
    <w:p w:rsidR="00377C04" w:rsidRPr="000D138E" w:rsidRDefault="00377C04" w:rsidP="00A94D9B">
      <w:pPr>
        <w:jc w:val="both"/>
        <w:rPr>
          <w:rFonts w:ascii="Cambria" w:hAnsi="Cambria"/>
          <w:sz w:val="21"/>
          <w:szCs w:val="21"/>
          <w:lang w:val="es-ES_tradnl"/>
        </w:rPr>
      </w:pPr>
    </w:p>
    <w:p w:rsidR="004B63CB" w:rsidRPr="000D138E" w:rsidRDefault="00377C04" w:rsidP="00A94D9B">
      <w:pPr>
        <w:pStyle w:val="ListParagraph"/>
        <w:numPr>
          <w:ilvl w:val="0"/>
          <w:numId w:val="1"/>
        </w:numPr>
        <w:ind w:left="0" w:firstLine="360"/>
        <w:jc w:val="both"/>
        <w:rPr>
          <w:rFonts w:ascii="Cambria" w:hAnsi="Cambria"/>
          <w:sz w:val="21"/>
          <w:szCs w:val="21"/>
          <w:lang w:val="es-ES_tradnl"/>
        </w:rPr>
      </w:pPr>
      <w:r w:rsidRPr="000D138E">
        <w:rPr>
          <w:rFonts w:ascii="Cambria" w:hAnsi="Cambria"/>
          <w:sz w:val="21"/>
          <w:szCs w:val="21"/>
          <w:lang w:val="es-ES_tradnl"/>
        </w:rPr>
        <w:t xml:space="preserve">El </w:t>
      </w:r>
      <w:r w:rsidR="00DD696A">
        <w:rPr>
          <w:rFonts w:ascii="Cambria" w:hAnsi="Cambria"/>
          <w:sz w:val="21"/>
          <w:szCs w:val="21"/>
          <w:lang w:val="es-ES_tradnl"/>
        </w:rPr>
        <w:t>30</w:t>
      </w:r>
      <w:r w:rsidRPr="000D138E">
        <w:rPr>
          <w:rFonts w:ascii="Cambria" w:hAnsi="Cambria"/>
          <w:sz w:val="21"/>
          <w:szCs w:val="21"/>
          <w:lang w:val="es-ES_tradnl"/>
        </w:rPr>
        <w:t xml:space="preserve"> de ju</w:t>
      </w:r>
      <w:r w:rsidR="00DD696A">
        <w:rPr>
          <w:rFonts w:ascii="Cambria" w:hAnsi="Cambria"/>
          <w:sz w:val="21"/>
          <w:szCs w:val="21"/>
          <w:lang w:val="es-ES_tradnl"/>
        </w:rPr>
        <w:t>l</w:t>
      </w:r>
      <w:r w:rsidRPr="000D138E">
        <w:rPr>
          <w:rFonts w:ascii="Cambria" w:hAnsi="Cambria"/>
          <w:sz w:val="21"/>
          <w:szCs w:val="21"/>
          <w:lang w:val="es-ES_tradnl"/>
        </w:rPr>
        <w:t>io de 2017, la Comisión Interamericana de Derechos Humanos (en adelante, “la Comisión Interamericana”, “la Comisión” o “la CIDH”) recibió una solicitud de me</w:t>
      </w:r>
      <w:r w:rsidR="00DD696A">
        <w:rPr>
          <w:rFonts w:ascii="Cambria" w:hAnsi="Cambria"/>
          <w:sz w:val="21"/>
          <w:szCs w:val="21"/>
          <w:lang w:val="es-ES_tradnl"/>
        </w:rPr>
        <w:t xml:space="preserve">didas cautelares presentada por la señora </w:t>
      </w:r>
      <w:proofErr w:type="spellStart"/>
      <w:r w:rsidR="00DD696A">
        <w:rPr>
          <w:rFonts w:ascii="Cambria" w:hAnsi="Cambria"/>
          <w:sz w:val="21"/>
          <w:szCs w:val="21"/>
          <w:lang w:val="es-ES_tradnl"/>
        </w:rPr>
        <w:t>Alessandra</w:t>
      </w:r>
      <w:proofErr w:type="spellEnd"/>
      <w:r w:rsidR="00DD696A">
        <w:rPr>
          <w:rFonts w:ascii="Cambria" w:hAnsi="Cambria"/>
          <w:sz w:val="21"/>
          <w:szCs w:val="21"/>
          <w:lang w:val="es-ES_tradnl"/>
        </w:rPr>
        <w:t xml:space="preserve"> Soler y otros</w:t>
      </w:r>
      <w:r w:rsidR="00DD696A">
        <w:rPr>
          <w:rStyle w:val="FootnoteReference"/>
          <w:rFonts w:ascii="Cambria" w:hAnsi="Cambria"/>
          <w:sz w:val="21"/>
          <w:szCs w:val="21"/>
          <w:lang w:val="es-ES_tradnl"/>
        </w:rPr>
        <w:footnoteReference w:id="1"/>
      </w:r>
      <w:r w:rsidRPr="000D138E">
        <w:rPr>
          <w:rFonts w:ascii="Cambria" w:hAnsi="Cambria"/>
          <w:sz w:val="21"/>
          <w:szCs w:val="21"/>
          <w:lang w:val="es-ES_tradnl"/>
        </w:rPr>
        <w:t xml:space="preserve"> (en adelante, “los solicitantes”), instando a la Comisión que requiera a la República Bolivariana de Venezuela (en adelante, “el Estado” o “Venezuela”) la adopción de las medidas necesarias para </w:t>
      </w:r>
      <w:r w:rsidR="00DD696A">
        <w:rPr>
          <w:rFonts w:ascii="Cambria" w:hAnsi="Cambria"/>
          <w:sz w:val="21"/>
          <w:szCs w:val="21"/>
          <w:lang w:val="es-ES_tradnl"/>
        </w:rPr>
        <w:t>proteger los derechos a la vida e integridad personal del señor Williams Dávila</w:t>
      </w:r>
      <w:r w:rsidR="007D0F45">
        <w:rPr>
          <w:rFonts w:ascii="Cambria" w:hAnsi="Cambria"/>
          <w:sz w:val="21"/>
          <w:szCs w:val="21"/>
          <w:lang w:val="es-ES_tradnl"/>
        </w:rPr>
        <w:t xml:space="preserve"> (en adelante, “</w:t>
      </w:r>
      <w:r w:rsidR="00DD696A">
        <w:rPr>
          <w:rFonts w:ascii="Cambria" w:hAnsi="Cambria"/>
          <w:sz w:val="21"/>
          <w:szCs w:val="21"/>
          <w:lang w:val="es-ES_tradnl"/>
        </w:rPr>
        <w:t>el propuesto beneficiario”)</w:t>
      </w:r>
      <w:r w:rsidRPr="000D138E">
        <w:rPr>
          <w:rFonts w:ascii="Cambria" w:hAnsi="Cambria"/>
          <w:sz w:val="21"/>
          <w:szCs w:val="21"/>
          <w:lang w:val="es-ES_tradnl"/>
        </w:rPr>
        <w:t xml:space="preserve">. Según los solicitantes, </w:t>
      </w:r>
      <w:r w:rsidR="00DD696A">
        <w:rPr>
          <w:rFonts w:ascii="Cambria" w:hAnsi="Cambria"/>
          <w:sz w:val="21"/>
          <w:szCs w:val="21"/>
          <w:lang w:val="es-ES_tradnl"/>
        </w:rPr>
        <w:t xml:space="preserve">el </w:t>
      </w:r>
      <w:r w:rsidR="00CE4CD2">
        <w:rPr>
          <w:rFonts w:ascii="Cambria" w:hAnsi="Cambria"/>
          <w:sz w:val="21"/>
          <w:szCs w:val="21"/>
          <w:lang w:val="es-ES_tradnl"/>
        </w:rPr>
        <w:t>propuesto beneficiario</w:t>
      </w:r>
      <w:r w:rsidR="00DD696A">
        <w:rPr>
          <w:rFonts w:ascii="Cambria" w:hAnsi="Cambria"/>
          <w:sz w:val="21"/>
          <w:szCs w:val="21"/>
          <w:lang w:val="es-ES_tradnl"/>
        </w:rPr>
        <w:t xml:space="preserve"> </w:t>
      </w:r>
      <w:r w:rsidR="00CE4CD2">
        <w:rPr>
          <w:rFonts w:ascii="Cambria" w:hAnsi="Cambria"/>
          <w:sz w:val="21"/>
          <w:szCs w:val="21"/>
          <w:lang w:val="es-ES_tradnl"/>
        </w:rPr>
        <w:t xml:space="preserve">– quien fuera elegido en diciembre de 2015 como diputado a la Asamblea Nacional por el estado de Mérida – </w:t>
      </w:r>
      <w:r w:rsidR="00DD696A">
        <w:rPr>
          <w:rFonts w:ascii="Cambria" w:hAnsi="Cambria"/>
          <w:sz w:val="21"/>
          <w:szCs w:val="21"/>
          <w:lang w:val="es-ES_tradnl"/>
        </w:rPr>
        <w:t xml:space="preserve">se encuentra en una situación de grave riesgo </w:t>
      </w:r>
      <w:r w:rsidR="00CE4CD2">
        <w:rPr>
          <w:rFonts w:ascii="Cambria" w:hAnsi="Cambria"/>
          <w:sz w:val="21"/>
          <w:szCs w:val="21"/>
          <w:lang w:val="es-ES_tradnl"/>
        </w:rPr>
        <w:t>debido a una serie de amenazas, hostigamientos y actos de violencia en su contra presuntamente perpetrados por parte de autoridades estatales y terceras personas afines al régimen.</w:t>
      </w:r>
    </w:p>
    <w:p w:rsidR="004B63CB" w:rsidRPr="000D138E" w:rsidRDefault="004B63CB" w:rsidP="00A94D9B">
      <w:pPr>
        <w:pStyle w:val="ListParagraph"/>
        <w:ind w:left="360"/>
        <w:jc w:val="both"/>
        <w:rPr>
          <w:rFonts w:ascii="Cambria" w:hAnsi="Cambria"/>
          <w:sz w:val="21"/>
          <w:szCs w:val="21"/>
          <w:lang w:val="es-ES_tradnl"/>
        </w:rPr>
      </w:pPr>
    </w:p>
    <w:p w:rsidR="00377C04" w:rsidRPr="000D138E" w:rsidRDefault="004B63CB" w:rsidP="00A94D9B">
      <w:pPr>
        <w:pStyle w:val="ListParagraph"/>
        <w:numPr>
          <w:ilvl w:val="0"/>
          <w:numId w:val="1"/>
        </w:numPr>
        <w:ind w:left="0" w:firstLine="360"/>
        <w:jc w:val="both"/>
        <w:rPr>
          <w:rFonts w:ascii="Cambria" w:hAnsi="Cambria"/>
          <w:sz w:val="21"/>
          <w:szCs w:val="21"/>
          <w:lang w:val="es-ES_tradnl"/>
        </w:rPr>
      </w:pPr>
      <w:r w:rsidRPr="000D138E">
        <w:rPr>
          <w:rFonts w:ascii="Cambria" w:hAnsi="Cambria"/>
          <w:sz w:val="21"/>
          <w:szCs w:val="21"/>
          <w:lang w:val="es-ES_tradnl"/>
        </w:rPr>
        <w:t xml:space="preserve">El </w:t>
      </w:r>
      <w:r w:rsidR="007D0F45">
        <w:rPr>
          <w:rFonts w:ascii="Cambria" w:hAnsi="Cambria"/>
          <w:sz w:val="21"/>
          <w:szCs w:val="21"/>
          <w:lang w:val="es-ES_tradnl"/>
        </w:rPr>
        <w:t>10</w:t>
      </w:r>
      <w:r w:rsidRPr="000D138E">
        <w:rPr>
          <w:rFonts w:ascii="Cambria" w:hAnsi="Cambria"/>
          <w:sz w:val="21"/>
          <w:szCs w:val="21"/>
          <w:lang w:val="es-ES_tradnl"/>
        </w:rPr>
        <w:t xml:space="preserve"> de </w:t>
      </w:r>
      <w:r w:rsidR="007D0F45">
        <w:rPr>
          <w:rFonts w:ascii="Cambria" w:hAnsi="Cambria"/>
          <w:sz w:val="21"/>
          <w:szCs w:val="21"/>
          <w:lang w:val="es-ES_tradnl"/>
        </w:rPr>
        <w:t>agosto</w:t>
      </w:r>
      <w:r w:rsidRPr="000D138E">
        <w:rPr>
          <w:rFonts w:ascii="Cambria" w:hAnsi="Cambria"/>
          <w:sz w:val="21"/>
          <w:szCs w:val="21"/>
          <w:lang w:val="es-ES_tradnl"/>
        </w:rPr>
        <w:t xml:space="preserve"> de 2017 </w:t>
      </w:r>
      <w:r w:rsidR="007D0F45">
        <w:rPr>
          <w:rFonts w:ascii="Cambria" w:hAnsi="Cambria"/>
          <w:sz w:val="21"/>
          <w:szCs w:val="21"/>
          <w:lang w:val="es-ES_tradnl"/>
        </w:rPr>
        <w:t>la Comisión solicitó información al Estado, para que aporte sus observaciones en un plazo de 7 días</w:t>
      </w:r>
      <w:r w:rsidR="00D30A9F" w:rsidRPr="000D138E">
        <w:rPr>
          <w:rFonts w:ascii="Cambria" w:hAnsi="Cambria"/>
          <w:sz w:val="21"/>
          <w:szCs w:val="21"/>
          <w:lang w:val="es-ES_tradnl"/>
        </w:rPr>
        <w:t>.</w:t>
      </w:r>
      <w:r w:rsidR="007D0F45">
        <w:rPr>
          <w:rFonts w:ascii="Cambria" w:hAnsi="Cambria"/>
          <w:sz w:val="21"/>
          <w:szCs w:val="21"/>
          <w:lang w:val="es-ES_tradnl"/>
        </w:rPr>
        <w:t xml:space="preserve"> El 9 y 17 de agosto de 2017, los solicitantes aportaron información adicional. Al día de la fecha, </w:t>
      </w:r>
      <w:r w:rsidR="00E77D31">
        <w:rPr>
          <w:rFonts w:ascii="Cambria" w:hAnsi="Cambria"/>
          <w:sz w:val="21"/>
          <w:szCs w:val="21"/>
          <w:lang w:val="es-ES_tradnl"/>
        </w:rPr>
        <w:t>la Comisión no ha recibido respuesta por parte d</w:t>
      </w:r>
      <w:r w:rsidR="007D0F45">
        <w:rPr>
          <w:rFonts w:ascii="Cambria" w:hAnsi="Cambria"/>
          <w:sz w:val="21"/>
          <w:szCs w:val="21"/>
          <w:lang w:val="es-ES_tradnl"/>
        </w:rPr>
        <w:t xml:space="preserve">el Estado </w:t>
      </w:r>
      <w:r w:rsidR="00E77D31">
        <w:rPr>
          <w:rFonts w:ascii="Cambria" w:hAnsi="Cambria"/>
          <w:sz w:val="21"/>
          <w:szCs w:val="21"/>
          <w:lang w:val="es-ES_tradnl"/>
        </w:rPr>
        <w:t>de Venezuela</w:t>
      </w:r>
      <w:r w:rsidR="007D0F45">
        <w:rPr>
          <w:rFonts w:ascii="Cambria" w:hAnsi="Cambria"/>
          <w:sz w:val="21"/>
          <w:szCs w:val="21"/>
          <w:lang w:val="es-ES_tradnl"/>
        </w:rPr>
        <w:t xml:space="preserve">. </w:t>
      </w:r>
    </w:p>
    <w:p w:rsidR="004B63CB" w:rsidRPr="000D138E" w:rsidRDefault="004B63CB" w:rsidP="00A94D9B">
      <w:pPr>
        <w:jc w:val="both"/>
        <w:rPr>
          <w:rFonts w:ascii="Cambria" w:hAnsi="Cambria"/>
          <w:sz w:val="21"/>
          <w:szCs w:val="21"/>
          <w:lang w:val="es-MX"/>
        </w:rPr>
      </w:pPr>
    </w:p>
    <w:p w:rsidR="004B63CB" w:rsidRPr="000D138E" w:rsidRDefault="004B63CB" w:rsidP="00A94D9B">
      <w:pPr>
        <w:pStyle w:val="ListParagraph"/>
        <w:numPr>
          <w:ilvl w:val="0"/>
          <w:numId w:val="1"/>
        </w:numPr>
        <w:ind w:left="0" w:firstLine="360"/>
        <w:jc w:val="both"/>
        <w:rPr>
          <w:rFonts w:ascii="Cambria" w:hAnsi="Cambria"/>
          <w:sz w:val="21"/>
          <w:szCs w:val="21"/>
          <w:lang w:val="es-ES_tradnl"/>
        </w:rPr>
      </w:pPr>
      <w:r w:rsidRPr="000D138E">
        <w:rPr>
          <w:rFonts w:ascii="Cambria" w:hAnsi="Cambria"/>
          <w:sz w:val="21"/>
          <w:szCs w:val="21"/>
          <w:lang w:val="es-ES_tradnl"/>
        </w:rPr>
        <w:t xml:space="preserve">Tras analizar las alegaciones de hecho y de derecho efectuadas por </w:t>
      </w:r>
      <w:r w:rsidR="00E6656D">
        <w:rPr>
          <w:rFonts w:ascii="Cambria" w:hAnsi="Cambria"/>
          <w:sz w:val="21"/>
          <w:szCs w:val="21"/>
          <w:lang w:val="es-ES_tradnl"/>
        </w:rPr>
        <w:t>los solicitantes</w:t>
      </w:r>
      <w:r w:rsidRPr="000D138E">
        <w:rPr>
          <w:rFonts w:ascii="Cambria" w:hAnsi="Cambria"/>
          <w:sz w:val="21"/>
          <w:szCs w:val="21"/>
          <w:lang w:val="es-ES_tradnl"/>
        </w:rPr>
        <w:t xml:space="preserve">, </w:t>
      </w:r>
      <w:r w:rsidR="00FF0391" w:rsidRPr="000D138E">
        <w:rPr>
          <w:rFonts w:ascii="Cambria" w:hAnsi="Cambria"/>
          <w:sz w:val="21"/>
          <w:szCs w:val="21"/>
          <w:lang w:val="es-ES_tradnl"/>
        </w:rPr>
        <w:t xml:space="preserve">y atendiendo al contexto específico, </w:t>
      </w:r>
      <w:r w:rsidRPr="000D138E">
        <w:rPr>
          <w:rFonts w:ascii="Cambria" w:hAnsi="Cambria"/>
          <w:sz w:val="21"/>
          <w:szCs w:val="21"/>
          <w:lang w:val="es-ES_tradnl"/>
        </w:rPr>
        <w:t xml:space="preserve">la Comisión considera que </w:t>
      </w:r>
      <w:r w:rsidR="00E6656D">
        <w:rPr>
          <w:rFonts w:ascii="Cambria" w:hAnsi="Cambria"/>
          <w:sz w:val="21"/>
          <w:szCs w:val="21"/>
          <w:lang w:val="es-ES_tradnl"/>
        </w:rPr>
        <w:t>el señor Williams Dávila se encuentra</w:t>
      </w:r>
      <w:r w:rsidRPr="000D138E">
        <w:rPr>
          <w:rFonts w:ascii="Cambria" w:hAnsi="Cambria"/>
          <w:sz w:val="21"/>
          <w:szCs w:val="21"/>
          <w:lang w:val="es-ES_tradnl"/>
        </w:rPr>
        <w:t xml:space="preserve"> en una situación de gravedad y urgencia, toda vez que sus derechos a la vida e integridad personal enfrentan un riesgo de daño irreparable. Por consiguiente, con base en el Artículo 25 de su Reglamento, la Comisión requiere a Venezuela que: a) </w:t>
      </w:r>
      <w:r w:rsidR="00D91611" w:rsidRPr="0097190F">
        <w:rPr>
          <w:rFonts w:ascii="Cambria" w:hAnsi="Cambria"/>
          <w:sz w:val="21"/>
          <w:szCs w:val="21"/>
          <w:lang w:val="es-MX"/>
        </w:rPr>
        <w:t xml:space="preserve">adopte las medidas necesarias para garantizar la vida e integridad personal </w:t>
      </w:r>
      <w:r w:rsidR="00E6656D" w:rsidRPr="0097190F">
        <w:rPr>
          <w:rFonts w:ascii="Cambria" w:hAnsi="Cambria"/>
          <w:sz w:val="21"/>
          <w:szCs w:val="21"/>
          <w:lang w:val="es-MX"/>
        </w:rPr>
        <w:t>del señor Williams Dávila</w:t>
      </w:r>
      <w:r w:rsidR="00A8691F" w:rsidRPr="0097190F">
        <w:rPr>
          <w:rFonts w:ascii="Cambria" w:hAnsi="Cambria"/>
          <w:sz w:val="21"/>
          <w:szCs w:val="21"/>
          <w:lang w:val="es-MX"/>
        </w:rPr>
        <w:t>;</w:t>
      </w:r>
      <w:r w:rsidR="00D91611" w:rsidRPr="0097190F">
        <w:rPr>
          <w:rFonts w:ascii="Cambria" w:hAnsi="Cambria"/>
          <w:sz w:val="21"/>
          <w:szCs w:val="21"/>
          <w:lang w:val="es-MX"/>
        </w:rPr>
        <w:t xml:space="preserve"> </w:t>
      </w:r>
      <w:r w:rsidR="00D91611" w:rsidRPr="0097190F">
        <w:rPr>
          <w:rFonts w:ascii="Cambria" w:hAnsi="Cambria"/>
          <w:sz w:val="21"/>
          <w:szCs w:val="21"/>
          <w:lang w:val="es-ES_tradnl"/>
        </w:rPr>
        <w:t>b</w:t>
      </w:r>
      <w:r w:rsidRPr="0097190F">
        <w:rPr>
          <w:rFonts w:ascii="Cambria" w:hAnsi="Cambria"/>
          <w:sz w:val="21"/>
          <w:szCs w:val="21"/>
          <w:lang w:val="es-ES_tradnl"/>
        </w:rPr>
        <w:t xml:space="preserve">) </w:t>
      </w:r>
      <w:r w:rsidR="006C08C0" w:rsidRPr="0097190F">
        <w:rPr>
          <w:rFonts w:ascii="Cambria" w:hAnsi="Cambria"/>
          <w:sz w:val="21"/>
          <w:szCs w:val="21"/>
          <w:lang w:val="es-ES_tradnl"/>
        </w:rPr>
        <w:t>adopte las medidas necesarias para garantizar que el señor Williams Dávila pueda llevar a cabo sus actividades como Diputado de la Asamblea Nacional sin ser objeto de amenazas, hostigamientos o actos de violencia en el ejercicio de sus funciones;</w:t>
      </w:r>
      <w:r w:rsidR="006C08C0">
        <w:rPr>
          <w:rFonts w:ascii="Cambria" w:hAnsi="Cambria"/>
          <w:sz w:val="21"/>
          <w:szCs w:val="21"/>
          <w:lang w:val="es-ES_tradnl"/>
        </w:rPr>
        <w:t xml:space="preserve"> c) </w:t>
      </w:r>
      <w:r w:rsidRPr="000D138E">
        <w:rPr>
          <w:rFonts w:ascii="Cambria" w:hAnsi="Cambria"/>
          <w:sz w:val="21"/>
          <w:szCs w:val="21"/>
          <w:lang w:val="es-ES_tradnl"/>
        </w:rPr>
        <w:t xml:space="preserve">concierte las medidas a implementarse con </w:t>
      </w:r>
      <w:r w:rsidR="00E6656D">
        <w:rPr>
          <w:rFonts w:ascii="Cambria" w:hAnsi="Cambria"/>
          <w:sz w:val="21"/>
          <w:szCs w:val="21"/>
          <w:lang w:val="es-ES_tradnl"/>
        </w:rPr>
        <w:t>el beneficiario</w:t>
      </w:r>
      <w:r w:rsidR="006C08C0">
        <w:rPr>
          <w:rFonts w:ascii="Cambria" w:hAnsi="Cambria"/>
          <w:sz w:val="21"/>
          <w:szCs w:val="21"/>
          <w:lang w:val="es-ES_tradnl"/>
        </w:rPr>
        <w:t xml:space="preserve"> y sus representantes; y d</w:t>
      </w:r>
      <w:r w:rsidRPr="000D138E">
        <w:rPr>
          <w:rFonts w:ascii="Cambria" w:hAnsi="Cambria"/>
          <w:sz w:val="21"/>
          <w:szCs w:val="21"/>
          <w:lang w:val="es-ES_tradnl"/>
        </w:rPr>
        <w:t xml:space="preserve">) informe sobre las acciones </w:t>
      </w:r>
      <w:r w:rsidR="00A46838" w:rsidRPr="000D138E">
        <w:rPr>
          <w:rFonts w:ascii="Cambria" w:hAnsi="Cambria"/>
          <w:sz w:val="21"/>
          <w:szCs w:val="21"/>
          <w:lang w:val="es-ES_tradnl"/>
        </w:rPr>
        <w:t>adelantadas</w:t>
      </w:r>
      <w:r w:rsidRPr="000D138E">
        <w:rPr>
          <w:rFonts w:ascii="Cambria" w:hAnsi="Cambria"/>
          <w:sz w:val="21"/>
          <w:szCs w:val="21"/>
          <w:lang w:val="es-ES_tradnl"/>
        </w:rPr>
        <w:t xml:space="preserve"> a fin de investigar los presuntos hechos que dieron lugar a la adopción</w:t>
      </w:r>
      <w:r w:rsidR="00A46838" w:rsidRPr="000D138E">
        <w:rPr>
          <w:rFonts w:ascii="Cambria" w:hAnsi="Cambria"/>
          <w:sz w:val="21"/>
          <w:szCs w:val="21"/>
          <w:lang w:val="es-ES_tradnl"/>
        </w:rPr>
        <w:t xml:space="preserve"> de la presente resolución y así evitar su repetición.</w:t>
      </w:r>
    </w:p>
    <w:p w:rsidR="00A46838" w:rsidRPr="000D138E" w:rsidRDefault="00A46838" w:rsidP="00A94D9B">
      <w:pPr>
        <w:jc w:val="both"/>
        <w:rPr>
          <w:rFonts w:ascii="Cambria" w:hAnsi="Cambria"/>
          <w:sz w:val="21"/>
          <w:szCs w:val="21"/>
          <w:lang w:val="es-ES_tradnl"/>
        </w:rPr>
      </w:pPr>
    </w:p>
    <w:p w:rsidR="00A46838" w:rsidRPr="000D138E" w:rsidRDefault="00A46838" w:rsidP="00A94D9B">
      <w:pPr>
        <w:pStyle w:val="ListParagraph"/>
        <w:numPr>
          <w:ilvl w:val="0"/>
          <w:numId w:val="2"/>
        </w:numPr>
        <w:ind w:left="0" w:firstLine="360"/>
        <w:jc w:val="both"/>
        <w:rPr>
          <w:rFonts w:ascii="Cambria" w:hAnsi="Cambria"/>
          <w:b/>
          <w:sz w:val="21"/>
          <w:szCs w:val="21"/>
          <w:lang w:val="es-ES_tradnl"/>
        </w:rPr>
      </w:pPr>
      <w:r w:rsidRPr="000D138E">
        <w:rPr>
          <w:rFonts w:ascii="Cambria" w:hAnsi="Cambria"/>
          <w:b/>
          <w:sz w:val="21"/>
          <w:szCs w:val="21"/>
          <w:lang w:val="es-ES_tradnl"/>
        </w:rPr>
        <w:t xml:space="preserve">RESUMEN DE LOS HECHOS Y ARGUMENTOS APORTADOS POR </w:t>
      </w:r>
      <w:r w:rsidR="00E6656D">
        <w:rPr>
          <w:rFonts w:ascii="Cambria" w:hAnsi="Cambria"/>
          <w:b/>
          <w:sz w:val="21"/>
          <w:szCs w:val="21"/>
          <w:lang w:val="es-ES_tradnl"/>
        </w:rPr>
        <w:t>LOS SOLICITANTES</w:t>
      </w:r>
    </w:p>
    <w:p w:rsidR="00A46838" w:rsidRPr="000D138E" w:rsidRDefault="00A46838" w:rsidP="00A94D9B">
      <w:pPr>
        <w:jc w:val="both"/>
        <w:rPr>
          <w:rFonts w:ascii="Cambria" w:hAnsi="Cambria"/>
          <w:sz w:val="21"/>
          <w:szCs w:val="21"/>
          <w:lang w:val="es-ES_tradnl"/>
        </w:rPr>
      </w:pPr>
    </w:p>
    <w:p w:rsidR="00A46838" w:rsidRPr="000D138E" w:rsidRDefault="00BF7D6A" w:rsidP="00A94D9B">
      <w:pPr>
        <w:pStyle w:val="ListParagraph"/>
        <w:numPr>
          <w:ilvl w:val="0"/>
          <w:numId w:val="3"/>
        </w:numPr>
        <w:ind w:left="0" w:firstLine="360"/>
        <w:jc w:val="both"/>
        <w:rPr>
          <w:rFonts w:ascii="Cambria" w:hAnsi="Cambria"/>
          <w:b/>
          <w:sz w:val="21"/>
          <w:szCs w:val="21"/>
          <w:lang w:val="es-ES_tradnl"/>
        </w:rPr>
      </w:pPr>
      <w:r w:rsidRPr="000D138E">
        <w:rPr>
          <w:rFonts w:ascii="Cambria" w:hAnsi="Cambria"/>
          <w:b/>
          <w:sz w:val="21"/>
          <w:szCs w:val="21"/>
          <w:lang w:val="es-ES_tradnl"/>
        </w:rPr>
        <w:t>Información aportada por los solicitantes</w:t>
      </w:r>
    </w:p>
    <w:p w:rsidR="00BF7D6A" w:rsidRPr="000D138E" w:rsidRDefault="00BF7D6A" w:rsidP="00A94D9B">
      <w:pPr>
        <w:jc w:val="both"/>
        <w:rPr>
          <w:rFonts w:ascii="Cambria" w:hAnsi="Cambria"/>
          <w:sz w:val="21"/>
          <w:szCs w:val="21"/>
          <w:lang w:val="es-ES_tradnl"/>
        </w:rPr>
      </w:pPr>
    </w:p>
    <w:p w:rsidR="0002059F" w:rsidRPr="0002059F" w:rsidRDefault="0002059F" w:rsidP="0002059F">
      <w:pPr>
        <w:pStyle w:val="ListParagraph"/>
        <w:numPr>
          <w:ilvl w:val="0"/>
          <w:numId w:val="1"/>
        </w:numPr>
        <w:ind w:left="0" w:firstLine="360"/>
        <w:jc w:val="both"/>
        <w:rPr>
          <w:rFonts w:ascii="Cambria" w:eastAsia="Times New Roman" w:hAnsi="Cambria" w:cs="Times New Roman"/>
          <w:color w:val="000000"/>
          <w:sz w:val="21"/>
          <w:szCs w:val="21"/>
          <w:lang w:val="es-CO"/>
        </w:rPr>
      </w:pPr>
      <w:r>
        <w:rPr>
          <w:rFonts w:ascii="Cambria" w:eastAsia="Times New Roman" w:hAnsi="Cambria" w:cs="Times New Roman"/>
          <w:color w:val="000000"/>
          <w:sz w:val="21"/>
          <w:szCs w:val="21"/>
          <w:lang w:val="es-ES_tradnl"/>
        </w:rPr>
        <w:t>Según los solicitantes, e</w:t>
      </w:r>
      <w:r w:rsidRPr="0002059F">
        <w:rPr>
          <w:rFonts w:ascii="Cambria" w:eastAsia="Times New Roman" w:hAnsi="Cambria" w:cs="Times New Roman"/>
          <w:color w:val="000000"/>
          <w:sz w:val="21"/>
          <w:szCs w:val="21"/>
          <w:lang w:val="es-CO"/>
        </w:rPr>
        <w:t>l propuesto beneficiario fue elegido el 6 de diciembre de 2015 como diputado a la Asamblea Nacional</w:t>
      </w:r>
      <w:r>
        <w:rPr>
          <w:rStyle w:val="FootnoteReference"/>
          <w:rFonts w:ascii="Cambria" w:eastAsia="Times New Roman" w:hAnsi="Cambria" w:cs="Times New Roman"/>
          <w:color w:val="000000"/>
          <w:sz w:val="21"/>
          <w:szCs w:val="21"/>
          <w:lang w:val="es-CO"/>
        </w:rPr>
        <w:footnoteReference w:id="2"/>
      </w:r>
      <w:r w:rsidRPr="0002059F">
        <w:rPr>
          <w:rFonts w:ascii="Cambria" w:eastAsia="Times New Roman" w:hAnsi="Cambria" w:cs="Times New Roman"/>
          <w:color w:val="000000"/>
          <w:sz w:val="21"/>
          <w:szCs w:val="21"/>
          <w:lang w:val="es-CO"/>
        </w:rPr>
        <w:t xml:space="preserve"> por el estado </w:t>
      </w:r>
      <w:r w:rsidRPr="0002059F">
        <w:rPr>
          <w:rFonts w:ascii="Cambria" w:hAnsi="Cambria"/>
          <w:sz w:val="21"/>
          <w:szCs w:val="21"/>
          <w:lang w:val="es-MX"/>
        </w:rPr>
        <w:t>de</w:t>
      </w:r>
      <w:r w:rsidRPr="0002059F">
        <w:rPr>
          <w:rFonts w:ascii="Cambria" w:eastAsia="Times New Roman" w:hAnsi="Cambria" w:cs="Times New Roman"/>
          <w:color w:val="000000"/>
          <w:sz w:val="21"/>
          <w:szCs w:val="21"/>
          <w:lang w:val="es-CO"/>
        </w:rPr>
        <w:t xml:space="preserve"> Mérida, formando parte de la “Mesa de la Unidad Democrática”; igualmente, fue designado como miembro de la Comisión Permanente de Política </w:t>
      </w:r>
      <w:r w:rsidRPr="0002059F">
        <w:rPr>
          <w:rFonts w:ascii="Cambria" w:eastAsia="Times New Roman" w:hAnsi="Cambria" w:cs="Times New Roman"/>
          <w:color w:val="000000"/>
          <w:sz w:val="21"/>
          <w:szCs w:val="21"/>
          <w:lang w:val="es-CO"/>
        </w:rPr>
        <w:lastRenderedPageBreak/>
        <w:t>Exterior, Soberanía e Integración</w:t>
      </w:r>
      <w:r w:rsidRPr="0002059F">
        <w:rPr>
          <w:rFonts w:ascii="Cambria" w:eastAsia="Times New Roman" w:hAnsi="Cambria" w:cs="Times New Roman"/>
          <w:color w:val="000000"/>
          <w:sz w:val="21"/>
          <w:szCs w:val="21"/>
          <w:vertAlign w:val="superscript"/>
          <w:lang w:val="es-CO"/>
        </w:rPr>
        <w:footnoteReference w:id="3"/>
      </w:r>
      <w:r w:rsidRPr="0002059F">
        <w:rPr>
          <w:rFonts w:ascii="Cambria" w:eastAsia="Times New Roman" w:hAnsi="Cambria" w:cs="Times New Roman"/>
          <w:color w:val="000000"/>
          <w:sz w:val="21"/>
          <w:szCs w:val="21"/>
          <w:lang w:val="es-CO"/>
        </w:rPr>
        <w:t xml:space="preserve">; miembro de la Comisión Ordinaria encargada de la modernización del Parlamento y Presidente de la Comisión de Asuntos Internacionales del Parlamento del Mercado Común del Sur. </w:t>
      </w:r>
    </w:p>
    <w:p w:rsidR="0002059F" w:rsidRPr="0002059F" w:rsidRDefault="0002059F" w:rsidP="0002059F">
      <w:pPr>
        <w:ind w:left="283"/>
        <w:jc w:val="both"/>
        <w:rPr>
          <w:rFonts w:ascii="Cambria" w:eastAsia="Times New Roman" w:hAnsi="Cambria" w:cs="Times New Roman"/>
          <w:color w:val="000000"/>
          <w:sz w:val="21"/>
          <w:szCs w:val="21"/>
          <w:lang w:val="es-CO"/>
        </w:rPr>
      </w:pPr>
    </w:p>
    <w:p w:rsidR="0002059F" w:rsidRPr="0002059F" w:rsidRDefault="0002059F" w:rsidP="006415E6">
      <w:pPr>
        <w:pStyle w:val="ListParagraph"/>
        <w:numPr>
          <w:ilvl w:val="0"/>
          <w:numId w:val="1"/>
        </w:numPr>
        <w:ind w:left="0" w:firstLine="360"/>
        <w:jc w:val="both"/>
        <w:rPr>
          <w:rFonts w:ascii="Cambria" w:eastAsia="Times New Roman" w:hAnsi="Cambria" w:cs="Times New Roman"/>
          <w:color w:val="000000"/>
          <w:sz w:val="21"/>
          <w:szCs w:val="21"/>
          <w:lang w:val="es-CO"/>
        </w:rPr>
      </w:pPr>
      <w:r w:rsidRPr="0002059F">
        <w:rPr>
          <w:rFonts w:ascii="Cambria" w:eastAsia="Times New Roman" w:hAnsi="Cambria" w:cs="Times New Roman"/>
          <w:color w:val="000000"/>
          <w:sz w:val="21"/>
          <w:szCs w:val="21"/>
          <w:lang w:val="es-CO"/>
        </w:rPr>
        <w:t xml:space="preserve">Desde mediados del 2016, al igual que otros diputados, el señor Dávila habría sufrido diversos obstáculos para el desempeño de sus funciones, mencionándose a modo de ejemplo varias restricciones impuestas a la hora de comprar boletos aéreos para acudir al extranjero en el marco de sus funciones oficiales, retención del pasaporte por “problemas técnicos” y prohibición de salir del país, entre otras cuestiones. </w:t>
      </w:r>
      <w:r w:rsidR="00C42D65">
        <w:rPr>
          <w:rFonts w:ascii="Cambria" w:eastAsia="Times New Roman" w:hAnsi="Cambria" w:cs="Times New Roman"/>
          <w:color w:val="000000"/>
          <w:sz w:val="21"/>
          <w:szCs w:val="21"/>
          <w:lang w:val="es-CO"/>
        </w:rPr>
        <w:t xml:space="preserve">Asimismo, </w:t>
      </w:r>
      <w:r w:rsidR="00446A73">
        <w:rPr>
          <w:rFonts w:ascii="Cambria" w:eastAsia="Times New Roman" w:hAnsi="Cambria" w:cs="Times New Roman"/>
          <w:color w:val="000000"/>
          <w:sz w:val="21"/>
          <w:szCs w:val="21"/>
          <w:lang w:val="es-CO"/>
        </w:rPr>
        <w:t xml:space="preserve">señaló </w:t>
      </w:r>
      <w:r w:rsidR="00C42D65">
        <w:rPr>
          <w:rFonts w:ascii="Cambria" w:eastAsia="Times New Roman" w:hAnsi="Cambria" w:cs="Times New Roman"/>
          <w:color w:val="000000"/>
          <w:sz w:val="21"/>
          <w:szCs w:val="21"/>
          <w:lang w:val="es-CO"/>
        </w:rPr>
        <w:t>que habría sido objeto de declaraciones estigmatizantes de parte de altas autoridades del Partido Unido Socialista de Venezuela (en adelante, “PSUV”)</w:t>
      </w:r>
      <w:r w:rsidR="00C42D65">
        <w:rPr>
          <w:rStyle w:val="FootnoteReference"/>
          <w:rFonts w:ascii="Cambria" w:eastAsia="Times New Roman" w:hAnsi="Cambria" w:cs="Times New Roman"/>
          <w:color w:val="000000"/>
          <w:sz w:val="21"/>
          <w:szCs w:val="21"/>
          <w:lang w:val="es-CO"/>
        </w:rPr>
        <w:footnoteReference w:id="4"/>
      </w:r>
      <w:r w:rsidR="00C42D65">
        <w:rPr>
          <w:rFonts w:ascii="Cambria" w:eastAsia="Times New Roman" w:hAnsi="Cambria" w:cs="Times New Roman"/>
          <w:color w:val="000000"/>
          <w:sz w:val="21"/>
          <w:szCs w:val="21"/>
          <w:lang w:val="es-CO"/>
        </w:rPr>
        <w:t>.</w:t>
      </w:r>
    </w:p>
    <w:p w:rsidR="0002059F" w:rsidRPr="0002059F" w:rsidRDefault="0002059F" w:rsidP="0002059F">
      <w:pPr>
        <w:ind w:left="283"/>
        <w:jc w:val="both"/>
        <w:rPr>
          <w:rFonts w:ascii="Cambria" w:eastAsia="Times New Roman" w:hAnsi="Cambria" w:cs="Times New Roman"/>
          <w:color w:val="000000"/>
          <w:sz w:val="21"/>
          <w:szCs w:val="21"/>
          <w:lang w:val="es-CO"/>
        </w:rPr>
      </w:pPr>
    </w:p>
    <w:p w:rsidR="00E77D31" w:rsidRDefault="00E77D31" w:rsidP="006415E6">
      <w:pPr>
        <w:pStyle w:val="ListParagraph"/>
        <w:numPr>
          <w:ilvl w:val="0"/>
          <w:numId w:val="1"/>
        </w:numPr>
        <w:ind w:left="0" w:firstLine="360"/>
        <w:jc w:val="both"/>
        <w:rPr>
          <w:rFonts w:ascii="Cambria" w:eastAsia="Times New Roman" w:hAnsi="Cambria" w:cs="Times New Roman"/>
          <w:color w:val="000000"/>
          <w:sz w:val="21"/>
          <w:szCs w:val="21"/>
          <w:lang w:val="es-CO"/>
        </w:rPr>
      </w:pPr>
      <w:r>
        <w:rPr>
          <w:rFonts w:ascii="Cambria" w:eastAsia="Times New Roman" w:hAnsi="Cambria" w:cs="Times New Roman"/>
          <w:color w:val="000000"/>
          <w:sz w:val="21"/>
          <w:szCs w:val="21"/>
          <w:lang w:val="es-CO"/>
        </w:rPr>
        <w:t>L</w:t>
      </w:r>
      <w:r w:rsidR="0002059F" w:rsidRPr="0002059F">
        <w:rPr>
          <w:rFonts w:ascii="Cambria" w:eastAsia="Times New Roman" w:hAnsi="Cambria" w:cs="Times New Roman"/>
          <w:color w:val="000000"/>
          <w:sz w:val="21"/>
          <w:szCs w:val="21"/>
          <w:lang w:val="es-CO"/>
        </w:rPr>
        <w:t xml:space="preserve">os solicitantes indicaron que el 17 de mayo de 2017 </w:t>
      </w:r>
      <w:r w:rsidR="001D08C6">
        <w:rPr>
          <w:rFonts w:ascii="Cambria" w:eastAsia="Times New Roman" w:hAnsi="Cambria" w:cs="Times New Roman"/>
          <w:color w:val="000000"/>
          <w:sz w:val="21"/>
          <w:szCs w:val="21"/>
          <w:lang w:val="es-CO"/>
        </w:rPr>
        <w:t xml:space="preserve">un grupo de motorizados siguió al propuesto beneficiario </w:t>
      </w:r>
      <w:r w:rsidR="0002059F" w:rsidRPr="0002059F">
        <w:rPr>
          <w:rFonts w:ascii="Cambria" w:eastAsia="Times New Roman" w:hAnsi="Cambria" w:cs="Times New Roman"/>
          <w:color w:val="000000"/>
          <w:sz w:val="21"/>
          <w:szCs w:val="21"/>
          <w:lang w:val="es-CO"/>
        </w:rPr>
        <w:t xml:space="preserve">mientras </w:t>
      </w:r>
      <w:r w:rsidR="001D08C6">
        <w:rPr>
          <w:rFonts w:ascii="Cambria" w:eastAsia="Times New Roman" w:hAnsi="Cambria" w:cs="Times New Roman"/>
          <w:color w:val="000000"/>
          <w:sz w:val="21"/>
          <w:szCs w:val="21"/>
          <w:lang w:val="es-CO"/>
        </w:rPr>
        <w:t xml:space="preserve">éste </w:t>
      </w:r>
      <w:r w:rsidR="0002059F" w:rsidRPr="0002059F">
        <w:rPr>
          <w:rFonts w:ascii="Cambria" w:eastAsia="Times New Roman" w:hAnsi="Cambria" w:cs="Times New Roman"/>
          <w:color w:val="000000"/>
          <w:sz w:val="21"/>
          <w:szCs w:val="21"/>
          <w:lang w:val="es-CO"/>
        </w:rPr>
        <w:t xml:space="preserve">se movilizaba por la ciudad de Caracas, </w:t>
      </w:r>
      <w:r w:rsidR="001D08C6">
        <w:rPr>
          <w:rFonts w:ascii="Cambria" w:eastAsia="Times New Roman" w:hAnsi="Cambria" w:cs="Times New Roman"/>
          <w:color w:val="000000"/>
          <w:sz w:val="21"/>
          <w:szCs w:val="21"/>
          <w:lang w:val="es-CO"/>
        </w:rPr>
        <w:t>logrando arrojar un objeto contundente a la parte trasera de su vehículo</w:t>
      </w:r>
      <w:r w:rsidR="00193DD5">
        <w:rPr>
          <w:rStyle w:val="FootnoteReference"/>
          <w:rFonts w:ascii="Cambria" w:eastAsia="Times New Roman" w:hAnsi="Cambria" w:cs="Times New Roman"/>
          <w:color w:val="000000"/>
          <w:sz w:val="21"/>
          <w:szCs w:val="21"/>
          <w:lang w:val="es-CO"/>
        </w:rPr>
        <w:footnoteReference w:id="5"/>
      </w:r>
      <w:r w:rsidR="001D08C6">
        <w:rPr>
          <w:rFonts w:ascii="Cambria" w:eastAsia="Times New Roman" w:hAnsi="Cambria" w:cs="Times New Roman"/>
          <w:color w:val="000000"/>
          <w:sz w:val="21"/>
          <w:szCs w:val="21"/>
          <w:lang w:val="es-CO"/>
        </w:rPr>
        <w:t xml:space="preserve">. </w:t>
      </w:r>
      <w:r w:rsidR="0002059F" w:rsidRPr="0002059F">
        <w:rPr>
          <w:rFonts w:ascii="Cambria" w:eastAsia="Times New Roman" w:hAnsi="Cambria" w:cs="Times New Roman"/>
          <w:color w:val="000000"/>
          <w:sz w:val="21"/>
          <w:szCs w:val="21"/>
          <w:lang w:val="es-CO"/>
        </w:rPr>
        <w:t xml:space="preserve">Al día siguiente, </w:t>
      </w:r>
      <w:r w:rsidR="00446A73">
        <w:rPr>
          <w:rFonts w:ascii="Cambria" w:eastAsia="Times New Roman" w:hAnsi="Cambria" w:cs="Times New Roman"/>
          <w:color w:val="000000"/>
          <w:sz w:val="21"/>
          <w:szCs w:val="21"/>
          <w:lang w:val="es-CO"/>
        </w:rPr>
        <w:t xml:space="preserve">según los solicitantes, </w:t>
      </w:r>
      <w:r w:rsidR="0002059F" w:rsidRPr="0002059F">
        <w:rPr>
          <w:rFonts w:ascii="Cambria" w:eastAsia="Times New Roman" w:hAnsi="Cambria" w:cs="Times New Roman"/>
          <w:color w:val="000000"/>
          <w:sz w:val="21"/>
          <w:szCs w:val="21"/>
          <w:lang w:val="es-CO"/>
        </w:rPr>
        <w:t>el propuesto beneficiario habría recibido una llamada anónima “[…] transmitiéndole amenazas de muerte que obedecían a razones políticas”</w:t>
      </w:r>
      <w:r w:rsidR="0002059F" w:rsidRPr="0002059F">
        <w:rPr>
          <w:rFonts w:ascii="Cambria" w:eastAsia="Times New Roman" w:hAnsi="Cambria" w:cs="Times New Roman"/>
          <w:color w:val="000000"/>
          <w:sz w:val="21"/>
          <w:szCs w:val="21"/>
          <w:vertAlign w:val="superscript"/>
          <w:lang w:val="es-CO"/>
        </w:rPr>
        <w:footnoteReference w:id="6"/>
      </w:r>
      <w:r w:rsidR="0002059F" w:rsidRPr="0002059F">
        <w:rPr>
          <w:rFonts w:ascii="Cambria" w:eastAsia="Times New Roman" w:hAnsi="Cambria" w:cs="Times New Roman"/>
          <w:color w:val="000000"/>
          <w:sz w:val="21"/>
          <w:szCs w:val="21"/>
          <w:lang w:val="es-CO"/>
        </w:rPr>
        <w:t xml:space="preserve">. </w:t>
      </w:r>
    </w:p>
    <w:p w:rsidR="00E77D31" w:rsidRPr="00E77D31" w:rsidRDefault="00E77D31" w:rsidP="00E77D31">
      <w:pPr>
        <w:pStyle w:val="ListParagraph"/>
        <w:rPr>
          <w:rFonts w:ascii="Cambria" w:eastAsia="Times New Roman" w:hAnsi="Cambria" w:cs="Times New Roman"/>
          <w:color w:val="000000"/>
          <w:sz w:val="21"/>
          <w:szCs w:val="21"/>
          <w:lang w:val="es-CO"/>
        </w:rPr>
      </w:pPr>
    </w:p>
    <w:p w:rsidR="0002059F" w:rsidRPr="0002059F" w:rsidRDefault="0002059F" w:rsidP="006415E6">
      <w:pPr>
        <w:pStyle w:val="ListParagraph"/>
        <w:numPr>
          <w:ilvl w:val="0"/>
          <w:numId w:val="1"/>
        </w:numPr>
        <w:ind w:left="0" w:firstLine="360"/>
        <w:jc w:val="both"/>
        <w:rPr>
          <w:rFonts w:ascii="Cambria" w:eastAsia="Times New Roman" w:hAnsi="Cambria" w:cs="Times New Roman"/>
          <w:color w:val="000000"/>
          <w:sz w:val="21"/>
          <w:szCs w:val="21"/>
          <w:lang w:val="es-CO"/>
        </w:rPr>
      </w:pPr>
      <w:r w:rsidRPr="0002059F">
        <w:rPr>
          <w:rFonts w:ascii="Cambria" w:eastAsia="Times New Roman" w:hAnsi="Cambria" w:cs="Times New Roman"/>
          <w:color w:val="000000"/>
          <w:sz w:val="21"/>
          <w:szCs w:val="21"/>
          <w:lang w:val="es-CO"/>
        </w:rPr>
        <w:t>El 11 de junio de 2017 otro grupo de motociclistas identificados como miembros del Servicio Bolivariano de Inteligencia Nacional (SEBIN) habría “atacado sorpresivamente” al propuesto beneficiario mientras se trasladaba en su vehículo por Caracas</w:t>
      </w:r>
      <w:r w:rsidR="00E77D31">
        <w:rPr>
          <w:rFonts w:ascii="Cambria" w:eastAsia="Times New Roman" w:hAnsi="Cambria" w:cs="Times New Roman"/>
          <w:color w:val="000000"/>
          <w:sz w:val="21"/>
          <w:szCs w:val="21"/>
          <w:lang w:val="es-CO"/>
        </w:rPr>
        <w:t>. L</w:t>
      </w:r>
      <w:r w:rsidR="004A3B1F">
        <w:rPr>
          <w:rFonts w:ascii="Cambria" w:eastAsia="Times New Roman" w:hAnsi="Cambria" w:cs="Times New Roman"/>
          <w:color w:val="000000"/>
          <w:sz w:val="21"/>
          <w:szCs w:val="21"/>
          <w:lang w:val="es-CO"/>
        </w:rPr>
        <w:t xml:space="preserve">os solicitantes </w:t>
      </w:r>
      <w:r w:rsidR="00E77D31">
        <w:rPr>
          <w:rFonts w:ascii="Cambria" w:eastAsia="Times New Roman" w:hAnsi="Cambria" w:cs="Times New Roman"/>
          <w:color w:val="000000"/>
          <w:sz w:val="21"/>
          <w:szCs w:val="21"/>
          <w:lang w:val="es-CO"/>
        </w:rPr>
        <w:t xml:space="preserve">no proporcionaron mayores detalles </w:t>
      </w:r>
      <w:r w:rsidR="004A3B1F">
        <w:rPr>
          <w:rFonts w:ascii="Cambria" w:eastAsia="Times New Roman" w:hAnsi="Cambria" w:cs="Times New Roman"/>
          <w:color w:val="000000"/>
          <w:sz w:val="21"/>
          <w:szCs w:val="21"/>
          <w:lang w:val="es-CO"/>
        </w:rPr>
        <w:t>al respecto</w:t>
      </w:r>
      <w:r w:rsidRPr="0002059F">
        <w:rPr>
          <w:rFonts w:ascii="Cambria" w:eastAsia="Times New Roman" w:hAnsi="Cambria" w:cs="Times New Roman"/>
          <w:color w:val="000000"/>
          <w:sz w:val="21"/>
          <w:szCs w:val="21"/>
          <w:lang w:val="es-CO"/>
        </w:rPr>
        <w:t>. El 29 de junio</w:t>
      </w:r>
      <w:r w:rsidR="00E77D31">
        <w:rPr>
          <w:rFonts w:ascii="Cambria" w:eastAsia="Times New Roman" w:hAnsi="Cambria" w:cs="Times New Roman"/>
          <w:color w:val="000000"/>
          <w:sz w:val="21"/>
          <w:szCs w:val="21"/>
          <w:lang w:val="es-CO"/>
        </w:rPr>
        <w:t xml:space="preserve"> de 2017</w:t>
      </w:r>
      <w:r w:rsidRPr="0002059F">
        <w:rPr>
          <w:rFonts w:ascii="Cambria" w:eastAsia="Times New Roman" w:hAnsi="Cambria" w:cs="Times New Roman"/>
          <w:color w:val="000000"/>
          <w:sz w:val="21"/>
          <w:szCs w:val="21"/>
          <w:lang w:val="es-CO"/>
        </w:rPr>
        <w:t xml:space="preserve"> al regresar de uno de sus compromisos internacionales, el propuesto beneficiario habría sido “[…] agredido por militares que se encontraban en la zona de la frontera colombo-venezolana”, sin </w:t>
      </w:r>
      <w:r w:rsidR="004A3B1F">
        <w:rPr>
          <w:rFonts w:ascii="Cambria" w:eastAsia="Times New Roman" w:hAnsi="Cambria" w:cs="Times New Roman"/>
          <w:color w:val="000000"/>
          <w:sz w:val="21"/>
          <w:szCs w:val="21"/>
          <w:lang w:val="es-CO"/>
        </w:rPr>
        <w:t>que consten</w:t>
      </w:r>
      <w:r w:rsidRPr="0002059F">
        <w:rPr>
          <w:rFonts w:ascii="Cambria" w:eastAsia="Times New Roman" w:hAnsi="Cambria" w:cs="Times New Roman"/>
          <w:color w:val="000000"/>
          <w:sz w:val="21"/>
          <w:szCs w:val="21"/>
          <w:lang w:val="es-CO"/>
        </w:rPr>
        <w:t xml:space="preserve"> mayores detalles</w:t>
      </w:r>
      <w:r w:rsidR="004A3B1F">
        <w:rPr>
          <w:rFonts w:ascii="Cambria" w:eastAsia="Times New Roman" w:hAnsi="Cambria" w:cs="Times New Roman"/>
          <w:color w:val="000000"/>
          <w:sz w:val="21"/>
          <w:szCs w:val="21"/>
          <w:lang w:val="es-CO"/>
        </w:rPr>
        <w:t xml:space="preserve"> en el expediente. Por último, </w:t>
      </w:r>
      <w:r w:rsidRPr="0002059F">
        <w:rPr>
          <w:rFonts w:ascii="Cambria" w:eastAsia="Times New Roman" w:hAnsi="Cambria" w:cs="Times New Roman"/>
          <w:color w:val="000000"/>
          <w:sz w:val="21"/>
          <w:szCs w:val="21"/>
          <w:lang w:val="es-CO"/>
        </w:rPr>
        <w:t xml:space="preserve">los solicitantes señalaron que el propuesto beneficiario recibió </w:t>
      </w:r>
      <w:r w:rsidR="004A3B1F" w:rsidRPr="0002059F">
        <w:rPr>
          <w:rFonts w:ascii="Cambria" w:eastAsia="Times New Roman" w:hAnsi="Cambria" w:cs="Times New Roman"/>
          <w:color w:val="000000"/>
          <w:sz w:val="21"/>
          <w:szCs w:val="21"/>
          <w:lang w:val="es-CO"/>
        </w:rPr>
        <w:t xml:space="preserve">en una fecha no determinada </w:t>
      </w:r>
      <w:r w:rsidRPr="0002059F">
        <w:rPr>
          <w:rFonts w:ascii="Cambria" w:eastAsia="Times New Roman" w:hAnsi="Cambria" w:cs="Times New Roman"/>
          <w:color w:val="000000"/>
          <w:sz w:val="21"/>
          <w:szCs w:val="21"/>
          <w:lang w:val="es-CO"/>
        </w:rPr>
        <w:t xml:space="preserve">amenazas </w:t>
      </w:r>
      <w:r w:rsidR="004A3B1F">
        <w:rPr>
          <w:rFonts w:ascii="Cambria" w:eastAsia="Times New Roman" w:hAnsi="Cambria" w:cs="Times New Roman"/>
          <w:color w:val="000000"/>
          <w:sz w:val="21"/>
          <w:szCs w:val="21"/>
          <w:lang w:val="es-CO"/>
        </w:rPr>
        <w:t xml:space="preserve">provenientes </w:t>
      </w:r>
      <w:r w:rsidRPr="0002059F">
        <w:rPr>
          <w:rFonts w:ascii="Cambria" w:eastAsia="Times New Roman" w:hAnsi="Cambria" w:cs="Times New Roman"/>
          <w:color w:val="000000"/>
          <w:sz w:val="21"/>
          <w:szCs w:val="21"/>
          <w:lang w:val="es-CO"/>
        </w:rPr>
        <w:t>de grupos civiles armados, quienes le habrían advertido de no volver a pasar por “esa zona” (fronteriza)</w:t>
      </w:r>
      <w:r w:rsidR="004A3B1F">
        <w:rPr>
          <w:rFonts w:ascii="Cambria" w:eastAsia="Times New Roman" w:hAnsi="Cambria" w:cs="Times New Roman"/>
          <w:color w:val="000000"/>
          <w:sz w:val="21"/>
          <w:szCs w:val="21"/>
          <w:lang w:val="es-CO"/>
        </w:rPr>
        <w:t>,</w:t>
      </w:r>
      <w:r w:rsidRPr="0002059F">
        <w:rPr>
          <w:rFonts w:ascii="Cambria" w:eastAsia="Times New Roman" w:hAnsi="Cambria" w:cs="Times New Roman"/>
          <w:color w:val="000000"/>
          <w:sz w:val="21"/>
          <w:szCs w:val="21"/>
          <w:lang w:val="es-CO"/>
        </w:rPr>
        <w:t xml:space="preserve"> porque en caso contrario lo “lamentaría”. </w:t>
      </w:r>
    </w:p>
    <w:p w:rsidR="0002059F" w:rsidRPr="0002059F" w:rsidRDefault="0002059F" w:rsidP="0002059F">
      <w:pPr>
        <w:ind w:left="283"/>
        <w:jc w:val="both"/>
        <w:rPr>
          <w:rFonts w:ascii="Cambria" w:eastAsia="Times New Roman" w:hAnsi="Cambria" w:cs="Times New Roman"/>
          <w:color w:val="000000"/>
          <w:sz w:val="21"/>
          <w:szCs w:val="21"/>
          <w:lang w:val="es-CO"/>
        </w:rPr>
      </w:pPr>
    </w:p>
    <w:p w:rsidR="0073061A" w:rsidRPr="007908F0" w:rsidRDefault="004A3B1F" w:rsidP="006415E6">
      <w:pPr>
        <w:pStyle w:val="ListParagraph"/>
        <w:numPr>
          <w:ilvl w:val="0"/>
          <w:numId w:val="1"/>
        </w:numPr>
        <w:ind w:left="0" w:firstLine="360"/>
        <w:jc w:val="both"/>
        <w:rPr>
          <w:rFonts w:ascii="Cambria" w:eastAsia="Calibri" w:hAnsi="Cambria"/>
          <w:sz w:val="21"/>
          <w:szCs w:val="21"/>
          <w:lang w:val="es-MX"/>
        </w:rPr>
      </w:pPr>
      <w:r>
        <w:rPr>
          <w:rFonts w:ascii="Cambria" w:eastAsia="Times New Roman" w:hAnsi="Cambria" w:cs="Times New Roman"/>
          <w:color w:val="000000"/>
          <w:sz w:val="21"/>
          <w:szCs w:val="21"/>
          <w:lang w:val="es-CO"/>
        </w:rPr>
        <w:t>En cuanto</w:t>
      </w:r>
      <w:r w:rsidR="0002059F" w:rsidRPr="0002059F">
        <w:rPr>
          <w:rFonts w:ascii="Cambria" w:eastAsia="Times New Roman" w:hAnsi="Cambria" w:cs="Times New Roman"/>
          <w:color w:val="000000"/>
          <w:sz w:val="21"/>
          <w:szCs w:val="21"/>
          <w:lang w:val="es-CO"/>
        </w:rPr>
        <w:t xml:space="preserve"> a acciones adelantadas a nivel interno, </w:t>
      </w:r>
      <w:r>
        <w:rPr>
          <w:rFonts w:ascii="Cambria" w:eastAsia="Times New Roman" w:hAnsi="Cambria" w:cs="Times New Roman"/>
          <w:color w:val="000000"/>
          <w:sz w:val="21"/>
          <w:szCs w:val="21"/>
          <w:lang w:val="es-CO"/>
        </w:rPr>
        <w:t xml:space="preserve">los solicitantes indicaron </w:t>
      </w:r>
      <w:r w:rsidR="0002059F" w:rsidRPr="0002059F">
        <w:rPr>
          <w:rFonts w:ascii="Cambria" w:eastAsia="Times New Roman" w:hAnsi="Cambria" w:cs="Times New Roman"/>
          <w:color w:val="000000"/>
          <w:sz w:val="21"/>
          <w:szCs w:val="21"/>
          <w:lang w:val="es-CO"/>
        </w:rPr>
        <w:t xml:space="preserve">que el 25 de mayo de 2017 el propuesto beneficiario </w:t>
      </w:r>
      <w:r>
        <w:rPr>
          <w:rFonts w:ascii="Cambria" w:eastAsia="Times New Roman" w:hAnsi="Cambria" w:cs="Times New Roman"/>
          <w:color w:val="000000"/>
          <w:sz w:val="21"/>
          <w:szCs w:val="21"/>
          <w:lang w:val="es-CO"/>
        </w:rPr>
        <w:t>interpuso</w:t>
      </w:r>
      <w:r w:rsidR="0002059F" w:rsidRPr="0002059F">
        <w:rPr>
          <w:rFonts w:ascii="Cambria" w:eastAsia="Times New Roman" w:hAnsi="Cambria" w:cs="Times New Roman"/>
          <w:color w:val="000000"/>
          <w:sz w:val="21"/>
          <w:szCs w:val="21"/>
          <w:lang w:val="es-CO"/>
        </w:rPr>
        <w:t xml:space="preserve"> una denuncia ante el Ministerio Público por estos presuntos hechos.</w:t>
      </w:r>
    </w:p>
    <w:p w:rsidR="007908F0" w:rsidRPr="007908F0" w:rsidRDefault="007908F0" w:rsidP="007908F0">
      <w:pPr>
        <w:pStyle w:val="ListParagraph"/>
        <w:ind w:left="360"/>
        <w:jc w:val="both"/>
        <w:rPr>
          <w:rFonts w:ascii="Cambria" w:eastAsia="Calibri" w:hAnsi="Cambria"/>
          <w:sz w:val="21"/>
          <w:szCs w:val="21"/>
          <w:lang w:val="es-MX"/>
        </w:rPr>
      </w:pPr>
    </w:p>
    <w:p w:rsidR="007908F0" w:rsidRDefault="007908F0" w:rsidP="006415E6">
      <w:pPr>
        <w:pStyle w:val="ListParagraph"/>
        <w:numPr>
          <w:ilvl w:val="0"/>
          <w:numId w:val="1"/>
        </w:numPr>
        <w:ind w:left="0" w:firstLine="360"/>
        <w:jc w:val="both"/>
        <w:rPr>
          <w:rFonts w:ascii="Cambria" w:eastAsia="Calibri" w:hAnsi="Cambria"/>
          <w:sz w:val="21"/>
          <w:szCs w:val="21"/>
          <w:lang w:val="es-MX"/>
        </w:rPr>
      </w:pPr>
      <w:r>
        <w:rPr>
          <w:rFonts w:ascii="Cambria" w:eastAsia="Calibri" w:hAnsi="Cambria"/>
          <w:sz w:val="21"/>
          <w:szCs w:val="21"/>
          <w:lang w:val="es-MX"/>
        </w:rPr>
        <w:t xml:space="preserve">En comunicaciones posteriores, los solicitantes aportaron información de carácter contextual, señalando que </w:t>
      </w:r>
      <w:r w:rsidR="00066234">
        <w:rPr>
          <w:rFonts w:ascii="Cambria" w:eastAsia="Calibri" w:hAnsi="Cambria"/>
          <w:sz w:val="21"/>
          <w:szCs w:val="21"/>
          <w:lang w:val="es-MX"/>
        </w:rPr>
        <w:t>la posibilidad de “[…] destituciones ilegítimas de corte arbitrario producto de una Asamblea Nacional Constituyente ilegítima, ya no son meras suposiciones, hoy por hoy, en una brecha de tiempo preocupantemente breve, son hechos, que en síntesis, se circunscriben a elementos reales que distan del peligro de daño irreparable, y ello, no porque no lo sean, sino porque ya están sucediendo”, mencionando por ejemplo el caso de la señora Luisa Ortega Díaz, quien fuera destituida de su cargo como Fiscal General de la República</w:t>
      </w:r>
      <w:r w:rsidR="00066234">
        <w:rPr>
          <w:rStyle w:val="FootnoteReference"/>
          <w:rFonts w:ascii="Cambria" w:eastAsia="Calibri" w:hAnsi="Cambria"/>
          <w:sz w:val="21"/>
          <w:szCs w:val="21"/>
          <w:lang w:val="es-MX"/>
        </w:rPr>
        <w:footnoteReference w:id="7"/>
      </w:r>
      <w:r w:rsidR="00066234">
        <w:rPr>
          <w:rFonts w:ascii="Cambria" w:eastAsia="Calibri" w:hAnsi="Cambria"/>
          <w:sz w:val="21"/>
          <w:szCs w:val="21"/>
          <w:lang w:val="es-MX"/>
        </w:rPr>
        <w:t>. En este sentido, manifestaron su preocupación por que ello agrave la situaci</w:t>
      </w:r>
      <w:r w:rsidR="00C42D65">
        <w:rPr>
          <w:rFonts w:ascii="Cambria" w:eastAsia="Calibri" w:hAnsi="Cambria"/>
          <w:sz w:val="21"/>
          <w:szCs w:val="21"/>
          <w:lang w:val="es-MX"/>
        </w:rPr>
        <w:t xml:space="preserve">ón del propuesto beneficiario; en particular, por suponer un impedimento adicional al cumplimiento de sus funciones como Diputado de la Asamblea Nacional.  </w:t>
      </w:r>
    </w:p>
    <w:p w:rsidR="00C42D65" w:rsidRDefault="00C42D65" w:rsidP="00C42D65">
      <w:pPr>
        <w:pStyle w:val="ListParagraph"/>
        <w:ind w:left="360"/>
        <w:jc w:val="both"/>
        <w:rPr>
          <w:rFonts w:ascii="Cambria" w:eastAsia="Calibri" w:hAnsi="Cambria"/>
          <w:sz w:val="21"/>
          <w:szCs w:val="21"/>
          <w:lang w:val="es-MX"/>
        </w:rPr>
      </w:pPr>
    </w:p>
    <w:p w:rsidR="009230A8" w:rsidRDefault="00C42D65" w:rsidP="009230A8">
      <w:pPr>
        <w:pStyle w:val="ListParagraph"/>
        <w:numPr>
          <w:ilvl w:val="0"/>
          <w:numId w:val="1"/>
        </w:numPr>
        <w:ind w:left="0" w:firstLine="360"/>
        <w:jc w:val="both"/>
        <w:rPr>
          <w:rFonts w:ascii="Cambria" w:eastAsia="Calibri" w:hAnsi="Cambria"/>
          <w:sz w:val="21"/>
          <w:szCs w:val="21"/>
          <w:lang w:val="es-MX"/>
        </w:rPr>
      </w:pPr>
      <w:r>
        <w:rPr>
          <w:rFonts w:ascii="Cambria" w:eastAsia="Calibri" w:hAnsi="Cambria"/>
          <w:sz w:val="21"/>
          <w:szCs w:val="21"/>
          <w:lang w:val="es-MX"/>
        </w:rPr>
        <w:t>Adicionalmente, los solicitantes reiteraron los argumentos inicialmente vertidos en cuanto a la situación de riesgo del propuesto beneficiario</w:t>
      </w:r>
      <w:r w:rsidR="00E96C80">
        <w:rPr>
          <w:rFonts w:ascii="Cambria" w:eastAsia="Calibri" w:hAnsi="Cambria"/>
          <w:sz w:val="21"/>
          <w:szCs w:val="21"/>
          <w:lang w:val="es-MX"/>
        </w:rPr>
        <w:t xml:space="preserve">, completando lo anterior con documentos anexos en los que se aprecia la existencia de mensajes intimidantes </w:t>
      </w:r>
      <w:r w:rsidR="009230A8">
        <w:rPr>
          <w:rFonts w:ascii="Cambria" w:eastAsia="Calibri" w:hAnsi="Cambria"/>
          <w:sz w:val="21"/>
          <w:szCs w:val="21"/>
          <w:lang w:val="es-MX"/>
        </w:rPr>
        <w:t xml:space="preserve">que durante el año pasado y el presenta habría recibido </w:t>
      </w:r>
      <w:r w:rsidR="00E96C80">
        <w:rPr>
          <w:rFonts w:ascii="Cambria" w:eastAsia="Calibri" w:hAnsi="Cambria"/>
          <w:sz w:val="21"/>
          <w:szCs w:val="21"/>
          <w:lang w:val="es-MX"/>
        </w:rPr>
        <w:t>en su contra</w:t>
      </w:r>
      <w:r w:rsidR="009230A8">
        <w:rPr>
          <w:rFonts w:ascii="Cambria" w:eastAsia="Calibri" w:hAnsi="Cambria"/>
          <w:sz w:val="21"/>
          <w:szCs w:val="21"/>
          <w:lang w:val="es-MX"/>
        </w:rPr>
        <w:t>, uno de ellos indicando</w:t>
      </w:r>
      <w:r w:rsidR="0010178B">
        <w:rPr>
          <w:rFonts w:ascii="Cambria" w:eastAsia="Calibri" w:hAnsi="Cambria"/>
          <w:sz w:val="21"/>
          <w:szCs w:val="21"/>
          <w:lang w:val="es-MX"/>
        </w:rPr>
        <w:t>:</w:t>
      </w:r>
      <w:r w:rsidR="009230A8">
        <w:rPr>
          <w:rFonts w:ascii="Cambria" w:eastAsia="Calibri" w:hAnsi="Cambria"/>
          <w:sz w:val="21"/>
          <w:szCs w:val="21"/>
          <w:lang w:val="es-MX"/>
        </w:rPr>
        <w:t xml:space="preserve"> “</w:t>
      </w:r>
      <w:r w:rsidR="0010178B">
        <w:rPr>
          <w:rFonts w:ascii="Cambria" w:eastAsia="Calibri" w:hAnsi="Cambria"/>
          <w:sz w:val="21"/>
          <w:szCs w:val="21"/>
          <w:lang w:val="es-MX"/>
        </w:rPr>
        <w:t xml:space="preserve">[…] </w:t>
      </w:r>
      <w:r w:rsidR="009230A8">
        <w:rPr>
          <w:rFonts w:ascii="Cambria" w:eastAsia="Calibri" w:hAnsi="Cambria"/>
          <w:sz w:val="21"/>
          <w:szCs w:val="21"/>
          <w:lang w:val="es-MX"/>
        </w:rPr>
        <w:t>tu inmunidad parlamentaria no te salva de un tiro en la cabeza”</w:t>
      </w:r>
      <w:r w:rsidR="00E96C80">
        <w:rPr>
          <w:rStyle w:val="FootnoteReference"/>
          <w:rFonts w:ascii="Cambria" w:eastAsia="Calibri" w:hAnsi="Cambria"/>
          <w:sz w:val="21"/>
          <w:szCs w:val="21"/>
          <w:lang w:val="es-MX"/>
        </w:rPr>
        <w:footnoteReference w:id="8"/>
      </w:r>
      <w:r w:rsidR="00E96C80" w:rsidRPr="009230A8">
        <w:rPr>
          <w:rFonts w:ascii="Cambria" w:eastAsia="Calibri" w:hAnsi="Cambria"/>
          <w:sz w:val="21"/>
          <w:szCs w:val="21"/>
          <w:lang w:val="es-MX"/>
        </w:rPr>
        <w:t>.</w:t>
      </w:r>
      <w:r w:rsidR="006C08C0" w:rsidRPr="009230A8">
        <w:rPr>
          <w:rFonts w:ascii="Cambria" w:eastAsia="Calibri" w:hAnsi="Cambria"/>
          <w:sz w:val="21"/>
          <w:szCs w:val="21"/>
          <w:lang w:val="es-MX"/>
        </w:rPr>
        <w:t xml:space="preserve"> </w:t>
      </w:r>
    </w:p>
    <w:p w:rsidR="009230A8" w:rsidRPr="009230A8" w:rsidRDefault="009230A8" w:rsidP="009230A8">
      <w:pPr>
        <w:pStyle w:val="ListParagraph"/>
        <w:rPr>
          <w:rFonts w:ascii="Cambria" w:eastAsia="Calibri" w:hAnsi="Cambria"/>
          <w:sz w:val="21"/>
          <w:szCs w:val="21"/>
          <w:lang w:val="es-MX"/>
        </w:rPr>
      </w:pPr>
    </w:p>
    <w:p w:rsidR="00C42D65" w:rsidRPr="009230A8" w:rsidRDefault="006C08C0" w:rsidP="009230A8">
      <w:pPr>
        <w:pStyle w:val="ListParagraph"/>
        <w:numPr>
          <w:ilvl w:val="0"/>
          <w:numId w:val="1"/>
        </w:numPr>
        <w:ind w:left="0" w:firstLine="360"/>
        <w:jc w:val="both"/>
        <w:rPr>
          <w:rFonts w:ascii="Cambria" w:eastAsia="Calibri" w:hAnsi="Cambria"/>
          <w:sz w:val="21"/>
          <w:szCs w:val="21"/>
          <w:lang w:val="es-MX"/>
        </w:rPr>
      </w:pPr>
      <w:r w:rsidRPr="009230A8">
        <w:rPr>
          <w:rFonts w:ascii="Cambria" w:eastAsia="Calibri" w:hAnsi="Cambria"/>
          <w:sz w:val="21"/>
          <w:szCs w:val="21"/>
          <w:lang w:val="es-MX"/>
        </w:rPr>
        <w:t xml:space="preserve">Por otra parte, </w:t>
      </w:r>
      <w:r w:rsidR="009230A8">
        <w:rPr>
          <w:rFonts w:ascii="Cambria" w:eastAsia="Calibri" w:hAnsi="Cambria"/>
          <w:sz w:val="21"/>
          <w:szCs w:val="21"/>
          <w:lang w:val="es-MX"/>
        </w:rPr>
        <w:t xml:space="preserve">los solicitantes </w:t>
      </w:r>
      <w:r w:rsidRPr="009230A8">
        <w:rPr>
          <w:rFonts w:ascii="Cambria" w:eastAsia="Calibri" w:hAnsi="Cambria"/>
          <w:sz w:val="21"/>
          <w:szCs w:val="21"/>
          <w:lang w:val="es-MX"/>
        </w:rPr>
        <w:t>señalaron que</w:t>
      </w:r>
      <w:r w:rsidR="0010178B">
        <w:rPr>
          <w:rFonts w:ascii="Cambria" w:eastAsia="Calibri" w:hAnsi="Cambria"/>
          <w:sz w:val="21"/>
          <w:szCs w:val="21"/>
          <w:lang w:val="es-MX"/>
        </w:rPr>
        <w:t>,</w:t>
      </w:r>
      <w:r w:rsidRPr="009230A8">
        <w:rPr>
          <w:rFonts w:ascii="Cambria" w:eastAsia="Calibri" w:hAnsi="Cambria"/>
          <w:sz w:val="21"/>
          <w:szCs w:val="21"/>
          <w:lang w:val="es-MX"/>
        </w:rPr>
        <w:t xml:space="preserve"> a principios del mes de agosto de 2017, personas desconocidas dispararon contra la vivienda del propuesto beneficiario</w:t>
      </w:r>
      <w:r>
        <w:rPr>
          <w:rStyle w:val="FootnoteReference"/>
          <w:rFonts w:ascii="Cambria" w:eastAsia="Calibri" w:hAnsi="Cambria"/>
          <w:sz w:val="21"/>
          <w:szCs w:val="21"/>
          <w:lang w:val="es-MX"/>
        </w:rPr>
        <w:footnoteReference w:id="9"/>
      </w:r>
      <w:r w:rsidRPr="009230A8">
        <w:rPr>
          <w:rFonts w:ascii="Cambria" w:eastAsia="Calibri" w:hAnsi="Cambria"/>
          <w:sz w:val="21"/>
          <w:szCs w:val="21"/>
          <w:lang w:val="es-MX"/>
        </w:rPr>
        <w:t xml:space="preserve">. </w:t>
      </w:r>
      <w:r w:rsidR="009230A8">
        <w:rPr>
          <w:rFonts w:ascii="Cambria" w:eastAsia="Calibri" w:hAnsi="Cambria"/>
          <w:sz w:val="21"/>
          <w:szCs w:val="21"/>
          <w:lang w:val="es-MX"/>
        </w:rPr>
        <w:t>L</w:t>
      </w:r>
      <w:r w:rsidRPr="009230A8">
        <w:rPr>
          <w:rFonts w:ascii="Cambria" w:eastAsia="Calibri" w:hAnsi="Cambria"/>
          <w:sz w:val="21"/>
          <w:szCs w:val="21"/>
          <w:lang w:val="es-MX"/>
        </w:rPr>
        <w:t xml:space="preserve">os solicitantes afirmaron no haber recibido respuesta alguna de parte de las autoridades competentes en relación con las denuncias interpuestas. </w:t>
      </w:r>
    </w:p>
    <w:p w:rsidR="00D30A9F" w:rsidRPr="006C08C0" w:rsidRDefault="00D30A9F" w:rsidP="006C08C0">
      <w:pPr>
        <w:rPr>
          <w:rFonts w:ascii="Cambria" w:eastAsia="Calibri" w:hAnsi="Cambria"/>
          <w:sz w:val="21"/>
          <w:szCs w:val="21"/>
          <w:lang w:val="es-ES_tradnl"/>
        </w:rPr>
      </w:pPr>
    </w:p>
    <w:p w:rsidR="002840D0" w:rsidRPr="000D138E" w:rsidRDefault="00A858AE" w:rsidP="00A94D9B">
      <w:pPr>
        <w:pStyle w:val="ListParagraph"/>
        <w:numPr>
          <w:ilvl w:val="0"/>
          <w:numId w:val="3"/>
        </w:numPr>
        <w:ind w:left="0" w:firstLine="360"/>
        <w:jc w:val="both"/>
        <w:rPr>
          <w:rFonts w:ascii="Cambria" w:eastAsia="Calibri" w:hAnsi="Cambria"/>
          <w:b/>
          <w:sz w:val="21"/>
          <w:szCs w:val="21"/>
          <w:lang w:val="es-ES_tradnl"/>
        </w:rPr>
      </w:pPr>
      <w:r w:rsidRPr="000D138E">
        <w:rPr>
          <w:rFonts w:ascii="Cambria" w:eastAsia="Calibri" w:hAnsi="Cambria"/>
          <w:b/>
          <w:sz w:val="21"/>
          <w:szCs w:val="21"/>
          <w:lang w:val="es-ES_tradnl"/>
        </w:rPr>
        <w:t>Respuesta del Estado</w:t>
      </w:r>
    </w:p>
    <w:p w:rsidR="00A858AE" w:rsidRPr="000D138E" w:rsidRDefault="00A858AE" w:rsidP="00A94D9B">
      <w:pPr>
        <w:jc w:val="both"/>
        <w:rPr>
          <w:rFonts w:ascii="Cambria" w:eastAsia="Calibri" w:hAnsi="Cambria"/>
          <w:sz w:val="21"/>
          <w:szCs w:val="21"/>
          <w:lang w:val="es-ES_tradnl"/>
        </w:rPr>
      </w:pPr>
    </w:p>
    <w:p w:rsidR="009617D9" w:rsidRPr="000D138E" w:rsidRDefault="00D13ED9"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 xml:space="preserve"> </w:t>
      </w:r>
      <w:r w:rsidR="006C08C0" w:rsidRPr="006C08C0">
        <w:rPr>
          <w:rFonts w:ascii="Cambria" w:eastAsia="Calibri" w:hAnsi="Cambria"/>
          <w:sz w:val="21"/>
          <w:szCs w:val="21"/>
          <w:lang w:val="es-ES_tradnl"/>
        </w:rPr>
        <w:t xml:space="preserve">El 10 de agosto de 2017, la Comisión solicitó información al Estado, para que aporte sus observaciones en un plazo de 7 días. Al día de la fecha, </w:t>
      </w:r>
      <w:r w:rsidR="006C08C0">
        <w:rPr>
          <w:rFonts w:ascii="Cambria" w:eastAsia="Calibri" w:hAnsi="Cambria"/>
          <w:sz w:val="21"/>
          <w:szCs w:val="21"/>
          <w:lang w:val="es-ES_tradnl"/>
        </w:rPr>
        <w:t>la Comisión no recibió comunicación alguna de parte del Estado</w:t>
      </w:r>
      <w:r w:rsidR="009230A8">
        <w:rPr>
          <w:rFonts w:ascii="Cambria" w:eastAsia="Calibri" w:hAnsi="Cambria"/>
          <w:sz w:val="21"/>
          <w:szCs w:val="21"/>
          <w:lang w:val="es-ES_tradnl"/>
        </w:rPr>
        <w:t xml:space="preserve"> de Venezuela</w:t>
      </w:r>
      <w:r w:rsidR="006C08C0" w:rsidRPr="006C08C0">
        <w:rPr>
          <w:rFonts w:ascii="Cambria" w:eastAsia="Calibri" w:hAnsi="Cambria"/>
          <w:sz w:val="21"/>
          <w:szCs w:val="21"/>
          <w:lang w:val="es-ES_tradnl"/>
        </w:rPr>
        <w:t>.</w:t>
      </w:r>
    </w:p>
    <w:p w:rsidR="007368DB" w:rsidRPr="000D138E" w:rsidRDefault="007368DB" w:rsidP="00A94D9B">
      <w:pPr>
        <w:pStyle w:val="ListParagraph"/>
        <w:ind w:left="360"/>
        <w:jc w:val="both"/>
        <w:rPr>
          <w:rFonts w:ascii="Cambria" w:eastAsia="Calibri" w:hAnsi="Cambria"/>
          <w:sz w:val="21"/>
          <w:szCs w:val="21"/>
          <w:lang w:val="es-ES_tradnl"/>
        </w:rPr>
      </w:pPr>
    </w:p>
    <w:p w:rsidR="002A2043" w:rsidRPr="000D138E" w:rsidRDefault="002A2043" w:rsidP="00A94D9B">
      <w:pPr>
        <w:pStyle w:val="ListParagraph"/>
        <w:numPr>
          <w:ilvl w:val="0"/>
          <w:numId w:val="2"/>
        </w:numPr>
        <w:ind w:left="0" w:firstLine="360"/>
        <w:jc w:val="both"/>
        <w:rPr>
          <w:rFonts w:ascii="Cambria" w:hAnsi="Cambria"/>
          <w:b/>
          <w:sz w:val="21"/>
          <w:szCs w:val="21"/>
          <w:lang w:val="es-ES_tradnl"/>
        </w:rPr>
      </w:pPr>
      <w:r w:rsidRPr="000D138E">
        <w:rPr>
          <w:rFonts w:ascii="Cambria" w:hAnsi="Cambria"/>
          <w:b/>
          <w:sz w:val="21"/>
          <w:szCs w:val="21"/>
          <w:lang w:val="es-ES_tradnl"/>
        </w:rPr>
        <w:t xml:space="preserve">INFORMACIÓN </w:t>
      </w:r>
      <w:r w:rsidR="003B2B56">
        <w:rPr>
          <w:rFonts w:ascii="Cambria" w:hAnsi="Cambria"/>
          <w:b/>
          <w:sz w:val="21"/>
          <w:szCs w:val="21"/>
          <w:lang w:val="es-ES_tradnl"/>
        </w:rPr>
        <w:t>CONTEXTUAL</w:t>
      </w:r>
    </w:p>
    <w:p w:rsidR="002A2043" w:rsidRPr="000D138E" w:rsidRDefault="002A2043" w:rsidP="00A94D9B">
      <w:pPr>
        <w:pStyle w:val="ListParagraph"/>
        <w:ind w:left="360"/>
        <w:jc w:val="both"/>
        <w:rPr>
          <w:rFonts w:ascii="Cambria" w:eastAsia="Calibri" w:hAnsi="Cambria"/>
          <w:sz w:val="21"/>
          <w:szCs w:val="21"/>
          <w:lang w:val="es-ES_tradnl"/>
        </w:rPr>
      </w:pPr>
    </w:p>
    <w:p w:rsidR="002A2043" w:rsidRPr="00A9768A" w:rsidRDefault="00D30A9F"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Times New Roman" w:hAnsi="Cambria" w:cs="Segoe UI"/>
          <w:color w:val="000000"/>
          <w:sz w:val="21"/>
          <w:szCs w:val="21"/>
          <w:lang w:val="es-MX"/>
        </w:rPr>
        <w:t xml:space="preserve"> </w:t>
      </w:r>
      <w:r w:rsidR="00A9768A" w:rsidRPr="00A9768A">
        <w:rPr>
          <w:rFonts w:ascii="Cambria" w:eastAsia="Calibri" w:hAnsi="Cambria" w:cs="Times New Roman"/>
          <w:sz w:val="21"/>
          <w:szCs w:val="21"/>
          <w:lang w:val="es-CO"/>
        </w:rPr>
        <w:t xml:space="preserve">La Comisión ha venido dando seguimiento a la situación de Venezuela en los últimos meses y ha expresado su preocupación por la situación de derechos humanos. Así, la Comisión emitió un comunicado de prensa el 31 de marzo de 2017, condenando las dos decisiones adoptadas por el TSJ </w:t>
      </w:r>
      <w:r w:rsidR="00A9768A" w:rsidRPr="00A9768A">
        <w:rPr>
          <w:rFonts w:ascii="Cambria" w:eastAsia="Calibri" w:hAnsi="Cambria" w:cs="Tahoma"/>
          <w:sz w:val="21"/>
          <w:szCs w:val="21"/>
          <w:shd w:val="clear" w:color="auto" w:fill="FFFFFF"/>
          <w:lang w:val="es-MX"/>
        </w:rPr>
        <w:t> a través de las cuales levantó las inmunidades parlamentarias a los diputados de la Asamblea Nacional, estableció que sus actos constituyen traición a la patria, otorgó al Poder Ejecutivo amplísimos poderes discrecionales y se arrogó las competencias del Poder Legislativo.</w:t>
      </w:r>
      <w:r w:rsidR="00A9768A" w:rsidRPr="00A9768A">
        <w:rPr>
          <w:rFonts w:ascii="Cambria" w:eastAsia="Calibri" w:hAnsi="Cambria" w:cs="Times New Roman"/>
          <w:sz w:val="21"/>
          <w:szCs w:val="21"/>
          <w:lang w:val="es-CO"/>
        </w:rPr>
        <w:t xml:space="preserve"> Estos hechos fueron calificados por la Comisión como una alteración al orden constitucional y democrático de Venezuela. El 1 de abril de 2017, la Comisión ha tomado conocimiento de que el TSJ “aclaró” el contenido de ambas resoluciones</w:t>
      </w:r>
      <w:r w:rsidR="00A9768A" w:rsidRPr="00A9768A">
        <w:rPr>
          <w:rFonts w:ascii="Cambria" w:eastAsia="Calibri" w:hAnsi="Cambria" w:cs="Times New Roman"/>
          <w:sz w:val="21"/>
          <w:szCs w:val="21"/>
          <w:vertAlign w:val="superscript"/>
          <w:lang w:val="es-ES_tradnl"/>
        </w:rPr>
        <w:footnoteReference w:id="10"/>
      </w:r>
      <w:r w:rsidR="00A9768A" w:rsidRPr="00A9768A">
        <w:rPr>
          <w:rFonts w:ascii="Cambria" w:eastAsia="Calibri" w:hAnsi="Cambria" w:cs="Times New Roman"/>
          <w:sz w:val="21"/>
          <w:szCs w:val="21"/>
          <w:lang w:val="es-CO"/>
        </w:rPr>
        <w:t xml:space="preserve">.  </w:t>
      </w:r>
    </w:p>
    <w:p w:rsidR="00A9768A" w:rsidRPr="00A9768A" w:rsidRDefault="00A9768A" w:rsidP="00A9768A">
      <w:pPr>
        <w:pStyle w:val="ListParagraph"/>
        <w:ind w:left="360"/>
        <w:jc w:val="both"/>
        <w:rPr>
          <w:rFonts w:ascii="Cambria" w:eastAsia="Calibri" w:hAnsi="Cambria"/>
          <w:sz w:val="21"/>
          <w:szCs w:val="21"/>
          <w:lang w:val="es-ES_tradnl"/>
        </w:rPr>
      </w:pPr>
    </w:p>
    <w:p w:rsidR="00A9768A" w:rsidRDefault="00A9768A" w:rsidP="00A9768A">
      <w:pPr>
        <w:numPr>
          <w:ilvl w:val="0"/>
          <w:numId w:val="1"/>
        </w:numPr>
        <w:ind w:left="0" w:firstLine="360"/>
        <w:contextualSpacing/>
        <w:jc w:val="both"/>
        <w:rPr>
          <w:rFonts w:ascii="Cambria" w:eastAsia="Calibri" w:hAnsi="Cambria" w:cs="Times New Roman"/>
          <w:sz w:val="21"/>
          <w:szCs w:val="21"/>
          <w:lang w:val="es-ES_tradnl"/>
        </w:rPr>
      </w:pPr>
      <w:r w:rsidRPr="00A9768A">
        <w:rPr>
          <w:rFonts w:ascii="Cambria" w:eastAsia="Calibri" w:hAnsi="Cambria" w:cs="Times New Roman"/>
          <w:sz w:val="21"/>
          <w:szCs w:val="21"/>
          <w:lang w:val="es-CO"/>
        </w:rPr>
        <w:t xml:space="preserve">En </w:t>
      </w:r>
      <w:r w:rsidRPr="00A9768A">
        <w:rPr>
          <w:rFonts w:ascii="Cambria" w:eastAsia="Calibri" w:hAnsi="Cambria" w:cs="Times New Roman"/>
          <w:sz w:val="21"/>
          <w:szCs w:val="21"/>
          <w:lang w:val="es-ES_tradnl"/>
        </w:rPr>
        <w:t>relación con estos hechos, la Comisión el 9 de mayo de 2017</w:t>
      </w:r>
      <w:r w:rsidRPr="00A9768A">
        <w:rPr>
          <w:rFonts w:ascii="Cambria" w:eastAsia="Calibri" w:hAnsi="Cambria" w:cs="Tahoma"/>
          <w:color w:val="333333"/>
          <w:sz w:val="21"/>
          <w:szCs w:val="21"/>
          <w:lang w:val="es-ES_tradnl"/>
        </w:rPr>
        <w:t xml:space="preserve"> </w:t>
      </w:r>
      <w:r w:rsidRPr="00A9768A">
        <w:rPr>
          <w:rFonts w:ascii="Cambria" w:eastAsia="Calibri" w:hAnsi="Cambria" w:cs="Tahoma"/>
          <w:sz w:val="21"/>
          <w:szCs w:val="21"/>
          <w:lang w:val="es-ES_tradnl"/>
        </w:rPr>
        <w:t>emitió un comunicado de prensa deplorando las medidas represivas adoptadas por las autoridades de Venezuela, en respuesta a la ola de protestas iniciadas en el mes de marzo en el país. En particular, la Comisión condenó especialmente el aumento de muertes, heridos y detenciones masivas</w:t>
      </w:r>
      <w:r w:rsidRPr="00A9768A">
        <w:rPr>
          <w:rFonts w:ascii="Cambria" w:eastAsia="Calibri" w:hAnsi="Cambria" w:cs="Tahoma"/>
          <w:sz w:val="21"/>
          <w:szCs w:val="21"/>
          <w:vertAlign w:val="superscript"/>
          <w:lang w:val="es-ES_tradnl"/>
        </w:rPr>
        <w:footnoteReference w:id="11"/>
      </w:r>
      <w:r w:rsidRPr="00A9768A">
        <w:rPr>
          <w:rFonts w:ascii="Cambria" w:eastAsia="Calibri" w:hAnsi="Cambria" w:cs="Tahoma"/>
          <w:sz w:val="21"/>
          <w:szCs w:val="21"/>
          <w:lang w:val="es-ES_tradnl"/>
        </w:rPr>
        <w:t xml:space="preserve">. </w:t>
      </w:r>
      <w:r w:rsidRPr="00A9768A">
        <w:rPr>
          <w:rFonts w:ascii="Cambria" w:eastAsia="Calibri" w:hAnsi="Cambria" w:cs="Times New Roman"/>
          <w:sz w:val="21"/>
          <w:szCs w:val="21"/>
          <w:lang w:val="es-ES_tradnl"/>
        </w:rPr>
        <w:t>El 26 de mayo de 2017, la CIDH emitió un nuevo comunicado de prensa reiterando su “</w:t>
      </w:r>
      <w:r w:rsidR="0010178B">
        <w:rPr>
          <w:rFonts w:ascii="Cambria" w:eastAsia="Calibri" w:hAnsi="Cambria" w:cs="Times New Roman"/>
          <w:sz w:val="21"/>
          <w:szCs w:val="21"/>
          <w:lang w:val="es-ES_tradnl"/>
        </w:rPr>
        <w:t xml:space="preserve">[…] </w:t>
      </w:r>
      <w:r w:rsidRPr="00A9768A">
        <w:rPr>
          <w:rFonts w:ascii="Cambria" w:eastAsia="Calibri" w:hAnsi="Cambria" w:cs="Times New Roman"/>
          <w:sz w:val="21"/>
          <w:szCs w:val="21"/>
          <w:lang w:val="es-ES_tradnl"/>
        </w:rPr>
        <w:t>profunda preocupación por el agravamiento de la violencia en Venezuela y el uso de la jurisdicción militar para procesar a civiles”</w:t>
      </w:r>
      <w:r w:rsidRPr="00A9768A">
        <w:rPr>
          <w:rFonts w:ascii="Cambria" w:eastAsia="Calibri" w:hAnsi="Cambria" w:cs="Times New Roman"/>
          <w:sz w:val="21"/>
          <w:szCs w:val="21"/>
          <w:vertAlign w:val="superscript"/>
          <w:lang w:val="es-ES_tradnl"/>
        </w:rPr>
        <w:footnoteReference w:id="12"/>
      </w:r>
      <w:r w:rsidRPr="00A9768A">
        <w:rPr>
          <w:rFonts w:ascii="Cambria" w:eastAsia="Calibri" w:hAnsi="Cambria" w:cs="Times New Roman"/>
          <w:sz w:val="21"/>
          <w:szCs w:val="21"/>
          <w:lang w:val="es-ES_tradnl"/>
        </w:rPr>
        <w:t xml:space="preserve">. </w:t>
      </w:r>
    </w:p>
    <w:p w:rsidR="00A9768A" w:rsidRDefault="00A9768A" w:rsidP="00A9768A">
      <w:pPr>
        <w:contextualSpacing/>
        <w:jc w:val="both"/>
        <w:rPr>
          <w:rFonts w:ascii="Cambria" w:eastAsia="Calibri" w:hAnsi="Cambria" w:cs="Times New Roman"/>
          <w:sz w:val="21"/>
          <w:szCs w:val="21"/>
          <w:lang w:val="es-ES_tradnl"/>
        </w:rPr>
      </w:pPr>
    </w:p>
    <w:p w:rsidR="009D533D" w:rsidRPr="009D533D" w:rsidRDefault="00A9768A" w:rsidP="00A9768A">
      <w:pPr>
        <w:numPr>
          <w:ilvl w:val="0"/>
          <w:numId w:val="1"/>
        </w:numPr>
        <w:ind w:left="0" w:firstLine="360"/>
        <w:contextualSpacing/>
        <w:jc w:val="both"/>
        <w:rPr>
          <w:rFonts w:ascii="Cambria" w:eastAsia="Calibri" w:hAnsi="Cambria" w:cs="Times New Roman"/>
          <w:sz w:val="21"/>
          <w:szCs w:val="21"/>
          <w:lang w:val="es-ES_tradnl"/>
        </w:rPr>
      </w:pPr>
      <w:r w:rsidRPr="00A9768A">
        <w:rPr>
          <w:rFonts w:ascii="Cambria" w:eastAsia="Calibri" w:hAnsi="Cambria" w:cs="Times New Roman"/>
          <w:sz w:val="21"/>
          <w:szCs w:val="21"/>
          <w:lang w:val="es-ES_tradnl"/>
        </w:rPr>
        <w:lastRenderedPageBreak/>
        <w:t>El 10 de juli</w:t>
      </w:r>
      <w:r w:rsidR="0010178B">
        <w:rPr>
          <w:rFonts w:ascii="Cambria" w:eastAsia="Calibri" w:hAnsi="Cambria" w:cs="Times New Roman"/>
          <w:sz w:val="21"/>
          <w:szCs w:val="21"/>
          <w:lang w:val="es-ES_tradnl"/>
        </w:rPr>
        <w:t xml:space="preserve">o de 2017, la Comisión condenó </w:t>
      </w:r>
      <w:r w:rsidRPr="00A9768A">
        <w:rPr>
          <w:rFonts w:ascii="Cambria" w:eastAsia="Calibri" w:hAnsi="Cambria" w:cs="Times New Roman"/>
          <w:sz w:val="21"/>
          <w:szCs w:val="21"/>
          <w:lang w:val="es-ES_tradnl"/>
        </w:rPr>
        <w:t>“</w:t>
      </w:r>
      <w:r w:rsidR="0010178B">
        <w:rPr>
          <w:rFonts w:ascii="Cambria" w:eastAsia="Calibri" w:hAnsi="Cambria" w:cs="Times New Roman"/>
          <w:sz w:val="21"/>
          <w:szCs w:val="21"/>
          <w:lang w:val="es-ES_tradnl"/>
        </w:rPr>
        <w:t xml:space="preserve">[…] </w:t>
      </w:r>
      <w:r w:rsidRPr="00A9768A">
        <w:rPr>
          <w:rFonts w:ascii="Cambria" w:eastAsia="Calibri" w:hAnsi="Cambria" w:cs="Times New Roman"/>
          <w:sz w:val="21"/>
          <w:szCs w:val="21"/>
          <w:lang w:val="es-ES_tradnl"/>
        </w:rPr>
        <w:t>los graves hechos de violencia ocurridos el 5 de julio en el Palacio Federal Legislativo, sede de la Asamblea Nacional, en el contexto de los eventos conmemorativos de los 206 años de la firma del Acta de la Independencia de la República Bolivariana de Venezuela”</w:t>
      </w:r>
      <w:r w:rsidRPr="00A9768A">
        <w:rPr>
          <w:rFonts w:ascii="Cambria" w:eastAsia="Calibri" w:hAnsi="Cambria" w:cs="Times New Roman"/>
          <w:sz w:val="21"/>
          <w:szCs w:val="21"/>
          <w:vertAlign w:val="superscript"/>
          <w:lang w:val="es-ES_tradnl"/>
        </w:rPr>
        <w:footnoteReference w:id="13"/>
      </w:r>
      <w:r w:rsidR="002855E4">
        <w:rPr>
          <w:rFonts w:ascii="Cambria" w:eastAsia="Calibri" w:hAnsi="Cambria" w:cs="Times New Roman"/>
          <w:sz w:val="21"/>
          <w:szCs w:val="21"/>
          <w:lang w:val="es-ES_tradnl"/>
        </w:rPr>
        <w:t>.</w:t>
      </w:r>
      <w:r w:rsidR="009D533D">
        <w:rPr>
          <w:rFonts w:ascii="Cambria" w:eastAsia="Calibri" w:hAnsi="Cambria" w:cs="Times New Roman"/>
          <w:sz w:val="21"/>
          <w:szCs w:val="21"/>
          <w:lang w:val="es-ES_tradnl"/>
        </w:rPr>
        <w:t xml:space="preserve"> En particular, se tomó conocimiento de que </w:t>
      </w:r>
      <w:r w:rsidR="009D533D" w:rsidRPr="009D533D">
        <w:rPr>
          <w:rFonts w:ascii="Cambria" w:eastAsia="Calibri" w:hAnsi="Cambria" w:cs="Times New Roman"/>
          <w:sz w:val="21"/>
          <w:szCs w:val="21"/>
          <w:lang w:val="es-MX"/>
        </w:rPr>
        <w:t xml:space="preserve">un grupo de civiles armados irrumpieron violentamente al interior del </w:t>
      </w:r>
      <w:r w:rsidR="009D533D">
        <w:rPr>
          <w:rFonts w:ascii="Cambria" w:eastAsia="Calibri" w:hAnsi="Cambria" w:cs="Times New Roman"/>
          <w:sz w:val="21"/>
          <w:szCs w:val="21"/>
          <w:lang w:val="es-MX"/>
        </w:rPr>
        <w:t>edificio de la Asamblea Nacional y que, s</w:t>
      </w:r>
      <w:r w:rsidR="009D533D" w:rsidRPr="009D533D">
        <w:rPr>
          <w:rFonts w:ascii="Cambria" w:eastAsia="Calibri" w:hAnsi="Cambria" w:cs="Times New Roman"/>
          <w:sz w:val="21"/>
          <w:szCs w:val="21"/>
          <w:lang w:val="es-MX"/>
        </w:rPr>
        <w:t>egún la información recibida</w:t>
      </w:r>
      <w:r w:rsidR="009D533D">
        <w:rPr>
          <w:rFonts w:ascii="Cambria" w:eastAsia="Calibri" w:hAnsi="Cambria" w:cs="Times New Roman"/>
          <w:sz w:val="21"/>
          <w:szCs w:val="21"/>
          <w:lang w:val="es-MX"/>
        </w:rPr>
        <w:t>,</w:t>
      </w:r>
      <w:r w:rsidR="009D533D" w:rsidRPr="009D533D">
        <w:rPr>
          <w:rFonts w:ascii="Cambria" w:eastAsia="Calibri" w:hAnsi="Cambria" w:cs="Times New Roman"/>
          <w:sz w:val="21"/>
          <w:szCs w:val="21"/>
          <w:lang w:val="es-MX"/>
        </w:rPr>
        <w:t xml:space="preserve"> armas de fuego fueron accionadas, artefactos explosivos lanzados y objetos contundentes, como palos, tubos, cabillas de hierro y piedras, utilizados. Se conoce </w:t>
      </w:r>
      <w:r w:rsidR="009D533D">
        <w:rPr>
          <w:rFonts w:ascii="Cambria" w:eastAsia="Calibri" w:hAnsi="Cambria" w:cs="Times New Roman"/>
          <w:sz w:val="21"/>
          <w:szCs w:val="21"/>
          <w:lang w:val="es-MX"/>
        </w:rPr>
        <w:t xml:space="preserve">igualmente </w:t>
      </w:r>
      <w:r w:rsidR="009D533D" w:rsidRPr="009D533D">
        <w:rPr>
          <w:rFonts w:ascii="Cambria" w:eastAsia="Calibri" w:hAnsi="Cambria" w:cs="Times New Roman"/>
          <w:sz w:val="21"/>
          <w:szCs w:val="21"/>
          <w:lang w:val="es-MX"/>
        </w:rPr>
        <w:t xml:space="preserve">que una diputada y cuatro diputados resultaron heridos; además de las lesiones sufridas por aproximadamente siete funcionarios del Palacio Legislativo, comunicadores sociales y periodistas, y por lo menos tres personas que participaban en la incursión violenta. </w:t>
      </w:r>
    </w:p>
    <w:p w:rsidR="009D533D" w:rsidRPr="009D533D" w:rsidRDefault="009D533D" w:rsidP="009D533D">
      <w:pPr>
        <w:ind w:left="360"/>
        <w:contextualSpacing/>
        <w:jc w:val="both"/>
        <w:rPr>
          <w:rFonts w:ascii="Cambria" w:eastAsia="Calibri" w:hAnsi="Cambria" w:cs="Times New Roman"/>
          <w:sz w:val="21"/>
          <w:szCs w:val="21"/>
          <w:lang w:val="es-ES_tradnl"/>
        </w:rPr>
      </w:pPr>
    </w:p>
    <w:p w:rsidR="00A9768A" w:rsidRPr="00A9768A" w:rsidRDefault="009D533D" w:rsidP="00A9768A">
      <w:pPr>
        <w:numPr>
          <w:ilvl w:val="0"/>
          <w:numId w:val="1"/>
        </w:numPr>
        <w:ind w:left="0" w:firstLine="360"/>
        <w:contextualSpacing/>
        <w:jc w:val="both"/>
        <w:rPr>
          <w:rFonts w:ascii="Cambria" w:eastAsia="Calibri" w:hAnsi="Cambria" w:cs="Times New Roman"/>
          <w:sz w:val="21"/>
          <w:szCs w:val="21"/>
          <w:lang w:val="es-ES_tradnl"/>
        </w:rPr>
      </w:pPr>
      <w:r w:rsidRPr="009D533D">
        <w:rPr>
          <w:rFonts w:ascii="Cambria" w:eastAsia="Calibri" w:hAnsi="Cambria" w:cs="Times New Roman"/>
          <w:sz w:val="21"/>
          <w:szCs w:val="21"/>
          <w:lang w:val="es-ES_tradnl"/>
        </w:rPr>
        <w:t xml:space="preserve">Tales grupos habrían permanecido en los alrededores del edificio, impidiendo por varias horas la </w:t>
      </w:r>
      <w:r w:rsidRPr="009D533D">
        <w:rPr>
          <w:rFonts w:ascii="Cambria" w:eastAsia="Calibri" w:hAnsi="Cambria" w:cs="Times New Roman"/>
          <w:sz w:val="21"/>
          <w:szCs w:val="21"/>
          <w:lang w:val="es-MX"/>
        </w:rPr>
        <w:t>salida de representantes de la Asamblea Nacional.</w:t>
      </w:r>
      <w:r>
        <w:rPr>
          <w:rFonts w:ascii="Cambria" w:eastAsia="Calibri" w:hAnsi="Cambria" w:cs="Times New Roman"/>
          <w:sz w:val="21"/>
          <w:szCs w:val="21"/>
          <w:lang w:val="es-MX"/>
        </w:rPr>
        <w:t xml:space="preserve"> </w:t>
      </w:r>
      <w:r w:rsidRPr="009D533D">
        <w:rPr>
          <w:rFonts w:ascii="Cambria" w:eastAsia="Calibri" w:hAnsi="Cambria" w:cs="Times New Roman"/>
          <w:sz w:val="21"/>
          <w:szCs w:val="21"/>
          <w:lang w:val="es-MX"/>
        </w:rPr>
        <w:t>De acuerdo con lo anunciado por el Defensor del  Pueblo, ello se extendió hasta cerca de las 8 de la noche, cuando habría culminado la mediación gestionada por la Defensoría.</w:t>
      </w:r>
      <w:r>
        <w:rPr>
          <w:rFonts w:ascii="Cambria" w:eastAsia="Calibri" w:hAnsi="Cambria" w:cs="Times New Roman"/>
          <w:sz w:val="21"/>
          <w:szCs w:val="21"/>
          <w:lang w:val="es-MX"/>
        </w:rPr>
        <w:t xml:space="preserve"> </w:t>
      </w:r>
      <w:r w:rsidR="00A9768A" w:rsidRPr="00A9768A">
        <w:rPr>
          <w:rFonts w:ascii="Cambria" w:eastAsia="Calibri" w:hAnsi="Cambria" w:cs="Times New Roman"/>
          <w:sz w:val="21"/>
          <w:szCs w:val="21"/>
          <w:lang w:val="es-ES_tradnl"/>
        </w:rPr>
        <w:t>La CIDH destacó que “</w:t>
      </w:r>
      <w:r w:rsidR="0010178B">
        <w:rPr>
          <w:rFonts w:ascii="Cambria" w:eastAsia="Calibri" w:hAnsi="Cambria" w:cs="Times New Roman"/>
          <w:sz w:val="21"/>
          <w:szCs w:val="21"/>
          <w:lang w:val="es-ES_tradnl"/>
        </w:rPr>
        <w:t xml:space="preserve">[…] </w:t>
      </w:r>
      <w:r w:rsidR="00A9768A" w:rsidRPr="00A9768A">
        <w:rPr>
          <w:rFonts w:ascii="Cambria" w:eastAsia="Calibri" w:hAnsi="Cambria" w:cs="Times New Roman"/>
          <w:sz w:val="21"/>
          <w:szCs w:val="21"/>
          <w:lang w:val="es-ES_tradnl"/>
        </w:rPr>
        <w:t>el 6 de julio, el Ministerio Público anunció el inicio de las investigaciones correspondientes”</w:t>
      </w:r>
      <w:r w:rsidR="00A9768A" w:rsidRPr="00A9768A">
        <w:rPr>
          <w:rFonts w:ascii="Cambria" w:eastAsia="Calibri" w:hAnsi="Cambria" w:cs="Times New Roman"/>
          <w:sz w:val="21"/>
          <w:szCs w:val="21"/>
          <w:vertAlign w:val="superscript"/>
          <w:lang w:val="es-ES_tradnl"/>
        </w:rPr>
        <w:footnoteReference w:id="14"/>
      </w:r>
      <w:r w:rsidR="00A9768A" w:rsidRPr="00A9768A">
        <w:rPr>
          <w:rFonts w:ascii="Cambria" w:eastAsia="Calibri" w:hAnsi="Cambria" w:cs="Times New Roman"/>
          <w:sz w:val="21"/>
          <w:szCs w:val="21"/>
          <w:lang w:val="es-ES_tradnl"/>
        </w:rPr>
        <w:t>.</w:t>
      </w:r>
    </w:p>
    <w:p w:rsidR="00A9768A" w:rsidRPr="00A9768A" w:rsidRDefault="00A9768A" w:rsidP="00A9768A">
      <w:pPr>
        <w:contextualSpacing/>
        <w:jc w:val="both"/>
        <w:rPr>
          <w:rFonts w:ascii="Cambria" w:eastAsia="Calibri" w:hAnsi="Cambria" w:cs="Times New Roman"/>
          <w:sz w:val="21"/>
          <w:szCs w:val="21"/>
          <w:lang w:val="es-ES_tradnl"/>
        </w:rPr>
      </w:pPr>
    </w:p>
    <w:p w:rsidR="0097190F" w:rsidRDefault="00A9768A" w:rsidP="00A9768A">
      <w:pPr>
        <w:numPr>
          <w:ilvl w:val="0"/>
          <w:numId w:val="1"/>
        </w:numPr>
        <w:ind w:left="0" w:firstLine="360"/>
        <w:contextualSpacing/>
        <w:jc w:val="both"/>
        <w:rPr>
          <w:rFonts w:ascii="Cambria" w:eastAsia="Calibri" w:hAnsi="Cambria" w:cs="Times New Roman"/>
          <w:sz w:val="21"/>
          <w:szCs w:val="21"/>
          <w:lang w:val="es-ES_tradnl"/>
        </w:rPr>
      </w:pPr>
      <w:r w:rsidRPr="00A9768A">
        <w:rPr>
          <w:rFonts w:ascii="Cambria" w:eastAsia="Calibri" w:hAnsi="Cambria" w:cs="Times New Roman"/>
          <w:sz w:val="21"/>
          <w:szCs w:val="21"/>
          <w:lang w:val="es-ES_tradnl"/>
        </w:rPr>
        <w:t>De manera más reciente, el 1 de agosto de 2017, la Comisión expresó su enérgica condena por las muertes y los hechos de violencia ocurridos durante la jornada electoral realizada el 30 de julio de 2017 para la Asamblea Nacional Constituyente. Entre los graves hechos informados, la Comisión tomó  conocimiento de cifras proporcionadas por el Ministerio Público, según las cuales 10 personas perdieron la vida durante las manifestaciones</w:t>
      </w:r>
      <w:r w:rsidRPr="00A9768A">
        <w:rPr>
          <w:rFonts w:ascii="Cambria" w:eastAsia="Calibri" w:hAnsi="Cambria" w:cs="Times New Roman"/>
          <w:sz w:val="21"/>
          <w:szCs w:val="21"/>
          <w:vertAlign w:val="superscript"/>
          <w:lang w:val="es-ES_tradnl"/>
        </w:rPr>
        <w:footnoteReference w:id="15"/>
      </w:r>
      <w:r w:rsidRPr="00A9768A">
        <w:rPr>
          <w:rFonts w:ascii="Cambria" w:eastAsia="Calibri" w:hAnsi="Cambria" w:cs="Times New Roman"/>
          <w:sz w:val="21"/>
          <w:szCs w:val="21"/>
          <w:lang w:val="es-ES_tradnl"/>
        </w:rPr>
        <w:t>. La Comisión urgió al Estado venezolano una vez más a cumplir con sus obligaciones internacionales en materia de derechos humanos y reiteró su llamado a la búsqueda de una salida democrática para la grave crisis que enfrenta a fin de restablecer la paz</w:t>
      </w:r>
      <w:r w:rsidRPr="00A9768A">
        <w:rPr>
          <w:rFonts w:ascii="Cambria" w:eastAsia="Calibri" w:hAnsi="Cambria" w:cs="Times New Roman"/>
          <w:sz w:val="21"/>
          <w:szCs w:val="21"/>
          <w:vertAlign w:val="superscript"/>
          <w:lang w:val="es-ES_tradnl"/>
        </w:rPr>
        <w:footnoteReference w:id="16"/>
      </w:r>
      <w:r w:rsidRPr="00A9768A">
        <w:rPr>
          <w:rFonts w:ascii="Cambria" w:eastAsia="Calibri" w:hAnsi="Cambria" w:cs="Times New Roman"/>
          <w:sz w:val="21"/>
          <w:szCs w:val="21"/>
          <w:lang w:val="es-ES_tradnl"/>
        </w:rPr>
        <w:t>.</w:t>
      </w:r>
      <w:r w:rsidR="00E87006">
        <w:rPr>
          <w:rFonts w:ascii="Cambria" w:eastAsia="Calibri" w:hAnsi="Cambria" w:cs="Times New Roman"/>
          <w:sz w:val="21"/>
          <w:szCs w:val="21"/>
          <w:lang w:val="es-ES_tradnl"/>
        </w:rPr>
        <w:t xml:space="preserve"> </w:t>
      </w:r>
    </w:p>
    <w:p w:rsidR="0097190F" w:rsidRDefault="0097190F" w:rsidP="0097190F">
      <w:pPr>
        <w:ind w:left="360"/>
        <w:contextualSpacing/>
        <w:jc w:val="both"/>
        <w:rPr>
          <w:rFonts w:ascii="Cambria" w:eastAsia="Calibri" w:hAnsi="Cambria" w:cs="Times New Roman"/>
          <w:sz w:val="21"/>
          <w:szCs w:val="21"/>
          <w:lang w:val="es-ES_tradnl"/>
        </w:rPr>
      </w:pPr>
    </w:p>
    <w:p w:rsidR="00A9768A" w:rsidRPr="00A9768A" w:rsidRDefault="00E87006" w:rsidP="00A9768A">
      <w:pPr>
        <w:numPr>
          <w:ilvl w:val="0"/>
          <w:numId w:val="1"/>
        </w:numPr>
        <w:ind w:left="0" w:firstLine="360"/>
        <w:contextualSpacing/>
        <w:jc w:val="both"/>
        <w:rPr>
          <w:rFonts w:ascii="Cambria" w:eastAsia="Calibri" w:hAnsi="Cambria" w:cs="Times New Roman"/>
          <w:sz w:val="21"/>
          <w:szCs w:val="21"/>
          <w:lang w:val="es-ES_tradnl"/>
        </w:rPr>
      </w:pPr>
      <w:r>
        <w:rPr>
          <w:rFonts w:ascii="Cambria" w:eastAsia="Calibri" w:hAnsi="Cambria" w:cs="Times New Roman"/>
          <w:sz w:val="21"/>
          <w:szCs w:val="21"/>
          <w:lang w:val="es-ES_tradnl"/>
        </w:rPr>
        <w:t>Por último, la Comisión tomó conocimiento a través de información de público conocimiento de que</w:t>
      </w:r>
      <w:r w:rsidR="0097190F">
        <w:rPr>
          <w:rFonts w:ascii="Cambria" w:eastAsia="Calibri" w:hAnsi="Cambria" w:cs="Times New Roman"/>
          <w:sz w:val="21"/>
          <w:szCs w:val="21"/>
          <w:lang w:val="es-ES_tradnl"/>
        </w:rPr>
        <w:t>,</w:t>
      </w:r>
      <w:r>
        <w:rPr>
          <w:rFonts w:ascii="Cambria" w:eastAsia="Calibri" w:hAnsi="Cambria" w:cs="Times New Roman"/>
          <w:sz w:val="21"/>
          <w:szCs w:val="21"/>
          <w:lang w:val="es-ES_tradnl"/>
        </w:rPr>
        <w:t xml:space="preserve"> el 18 de agosto de 2017, la Asamblea Nacional Constituyente asumió funciones legislativas previamente conferidas a la Asamblea Nacional</w:t>
      </w:r>
      <w:r w:rsidR="0097190F">
        <w:rPr>
          <w:rFonts w:ascii="Cambria" w:eastAsia="Calibri" w:hAnsi="Cambria" w:cs="Times New Roman"/>
          <w:sz w:val="21"/>
          <w:szCs w:val="21"/>
          <w:lang w:val="es-ES_tradnl"/>
        </w:rPr>
        <w:t>, si bien ésta última no habría sido disuelta</w:t>
      </w:r>
      <w:r w:rsidR="0097190F">
        <w:rPr>
          <w:rStyle w:val="FootnoteReference"/>
          <w:rFonts w:ascii="Cambria" w:eastAsia="Calibri" w:hAnsi="Cambria" w:cs="Times New Roman"/>
          <w:sz w:val="21"/>
          <w:szCs w:val="21"/>
          <w:lang w:val="es-ES_tradnl"/>
        </w:rPr>
        <w:footnoteReference w:id="17"/>
      </w:r>
      <w:r w:rsidR="0097190F">
        <w:rPr>
          <w:rFonts w:ascii="Cambria" w:eastAsia="Calibri" w:hAnsi="Cambria" w:cs="Times New Roman"/>
          <w:sz w:val="21"/>
          <w:szCs w:val="21"/>
          <w:lang w:val="es-ES_tradnl"/>
        </w:rPr>
        <w:t>.</w:t>
      </w:r>
      <w:r>
        <w:rPr>
          <w:rFonts w:ascii="Cambria" w:eastAsia="Calibri" w:hAnsi="Cambria" w:cs="Times New Roman"/>
          <w:sz w:val="21"/>
          <w:szCs w:val="21"/>
          <w:lang w:val="es-ES_tradnl"/>
        </w:rPr>
        <w:t xml:space="preserve"> En este sentido, y según dichas fuentes, “[…] [l]a Asamblea Nacional Constituyente en ejercicio de sus poderes (…) decreta asumir las competencias para legislar sobre las materias dirigidas directamente a garantizar la preservación de la paz, la seguridad, el sistema socioeconómico y financiero […]”</w:t>
      </w:r>
      <w:r>
        <w:rPr>
          <w:rStyle w:val="FootnoteReference"/>
          <w:rFonts w:ascii="Cambria" w:eastAsia="Calibri" w:hAnsi="Cambria" w:cs="Times New Roman"/>
          <w:sz w:val="21"/>
          <w:szCs w:val="21"/>
          <w:lang w:val="es-ES_tradnl"/>
        </w:rPr>
        <w:footnoteReference w:id="18"/>
      </w:r>
      <w:r>
        <w:rPr>
          <w:rFonts w:ascii="Cambria" w:eastAsia="Calibri" w:hAnsi="Cambria" w:cs="Times New Roman"/>
          <w:sz w:val="21"/>
          <w:szCs w:val="21"/>
          <w:lang w:val="es-ES_tradnl"/>
        </w:rPr>
        <w:t>.</w:t>
      </w:r>
      <w:r w:rsidR="0097190F">
        <w:rPr>
          <w:rFonts w:ascii="Cambria" w:eastAsia="Calibri" w:hAnsi="Cambria" w:cs="Times New Roman"/>
          <w:sz w:val="21"/>
          <w:szCs w:val="21"/>
          <w:lang w:val="es-ES_tradnl"/>
        </w:rPr>
        <w:t xml:space="preserve"> </w:t>
      </w:r>
    </w:p>
    <w:p w:rsidR="00591283" w:rsidRPr="000D138E" w:rsidRDefault="00591283" w:rsidP="00A94D9B">
      <w:pPr>
        <w:jc w:val="both"/>
        <w:rPr>
          <w:rFonts w:ascii="Cambria" w:eastAsia="Calibri" w:hAnsi="Cambria"/>
          <w:sz w:val="21"/>
          <w:szCs w:val="21"/>
          <w:lang w:val="es-ES_tradnl"/>
        </w:rPr>
      </w:pPr>
    </w:p>
    <w:p w:rsidR="00D13ED9" w:rsidRPr="000D138E" w:rsidRDefault="00D13ED9" w:rsidP="00A94D9B">
      <w:pPr>
        <w:pStyle w:val="ListParagraph"/>
        <w:numPr>
          <w:ilvl w:val="0"/>
          <w:numId w:val="2"/>
        </w:numPr>
        <w:ind w:left="0" w:firstLine="360"/>
        <w:jc w:val="both"/>
        <w:rPr>
          <w:rFonts w:ascii="Cambria" w:eastAsia="Calibri" w:hAnsi="Cambria"/>
          <w:b/>
          <w:sz w:val="21"/>
          <w:szCs w:val="21"/>
          <w:lang w:val="es-ES_tradnl"/>
        </w:rPr>
      </w:pPr>
      <w:r w:rsidRPr="000D138E">
        <w:rPr>
          <w:rFonts w:ascii="Cambria" w:eastAsia="Calibri" w:hAnsi="Cambria"/>
          <w:b/>
          <w:sz w:val="21"/>
          <w:szCs w:val="21"/>
          <w:lang w:val="es-ES_tradnl"/>
        </w:rPr>
        <w:lastRenderedPageBreak/>
        <w:t>ÁNALISIS DE LOS ELEMENTOS DE GRAVEDAD, URGENCIA E IRREPARABILIDAD</w:t>
      </w:r>
    </w:p>
    <w:p w:rsidR="00D13ED9" w:rsidRPr="000D138E" w:rsidRDefault="00D13ED9" w:rsidP="00A94D9B">
      <w:pPr>
        <w:jc w:val="both"/>
        <w:rPr>
          <w:rFonts w:ascii="Cambria" w:eastAsia="Calibri" w:hAnsi="Cambria"/>
          <w:sz w:val="21"/>
          <w:szCs w:val="21"/>
          <w:lang w:val="es-ES_tradnl"/>
        </w:rPr>
      </w:pPr>
    </w:p>
    <w:p w:rsidR="00817419" w:rsidRPr="000D138E" w:rsidRDefault="00817419"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0D138E">
        <w:rPr>
          <w:rFonts w:ascii="Cambria" w:eastAsia="Calibri" w:hAnsi="Cambria"/>
          <w:sz w:val="21"/>
          <w:szCs w:val="21"/>
          <w:lang w:val="es-ES_tradnl"/>
        </w:rPr>
        <w:t>establecidas</w:t>
      </w:r>
      <w:r w:rsidRPr="000D138E">
        <w:rPr>
          <w:rFonts w:ascii="Cambria" w:hAnsi="Cambria"/>
          <w:sz w:val="21"/>
          <w:szCs w:val="21"/>
          <w:lang w:val="es-MX"/>
        </w:rPr>
        <w:t xml:space="preserve"> en el artículo 41 (b) de la Convención Americana sobre Derechos Humanos, recogido también en el artículo 18 (b) del Estatuto de la CIDH y 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817419" w:rsidRPr="000D138E" w:rsidRDefault="00817419" w:rsidP="00A94D9B">
      <w:pPr>
        <w:jc w:val="both"/>
        <w:rPr>
          <w:rFonts w:ascii="Cambria" w:hAnsi="Cambria"/>
          <w:sz w:val="21"/>
          <w:szCs w:val="21"/>
          <w:lang w:val="es-MX"/>
        </w:rPr>
      </w:pPr>
    </w:p>
    <w:p w:rsidR="00817419" w:rsidRPr="000D138E" w:rsidRDefault="00817419"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0D138E">
        <w:rPr>
          <w:rFonts w:ascii="Cambria" w:hAnsi="Cambria"/>
          <w:i/>
          <w:sz w:val="21"/>
          <w:szCs w:val="21"/>
          <w:lang w:val="es-MX"/>
        </w:rPr>
        <w:t>effet utile</w:t>
      </w:r>
      <w:r w:rsidRPr="000D138E">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0D138E" w:rsidRDefault="00817419" w:rsidP="00A94D9B">
      <w:pPr>
        <w:ind w:left="360"/>
        <w:jc w:val="both"/>
        <w:rPr>
          <w:rFonts w:ascii="Cambria" w:hAnsi="Cambria"/>
          <w:sz w:val="21"/>
          <w:szCs w:val="21"/>
          <w:lang w:val="es-MX"/>
        </w:rPr>
      </w:pPr>
    </w:p>
    <w:p w:rsidR="00817419" w:rsidRPr="000D138E" w:rsidRDefault="00817419" w:rsidP="00A94D9B">
      <w:pPr>
        <w:numPr>
          <w:ilvl w:val="0"/>
          <w:numId w:val="8"/>
        </w:numPr>
        <w:ind w:right="713"/>
        <w:jc w:val="both"/>
        <w:rPr>
          <w:rFonts w:ascii="Cambria" w:hAnsi="Cambria"/>
          <w:sz w:val="18"/>
          <w:szCs w:val="21"/>
          <w:lang w:val="es-MX"/>
        </w:rPr>
      </w:pPr>
      <w:r w:rsidRPr="000D138E">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0D138E" w:rsidRDefault="00817419" w:rsidP="00A94D9B">
      <w:pPr>
        <w:ind w:right="713"/>
        <w:jc w:val="both"/>
        <w:rPr>
          <w:rFonts w:ascii="Cambria" w:hAnsi="Cambria"/>
          <w:sz w:val="18"/>
          <w:szCs w:val="21"/>
          <w:lang w:val="es-MX"/>
        </w:rPr>
      </w:pPr>
    </w:p>
    <w:p w:rsidR="00817419" w:rsidRPr="000D138E" w:rsidRDefault="00817419" w:rsidP="00A94D9B">
      <w:pPr>
        <w:numPr>
          <w:ilvl w:val="0"/>
          <w:numId w:val="8"/>
        </w:numPr>
        <w:ind w:right="713"/>
        <w:jc w:val="both"/>
        <w:rPr>
          <w:rFonts w:ascii="Cambria" w:hAnsi="Cambria"/>
          <w:sz w:val="18"/>
          <w:szCs w:val="21"/>
          <w:lang w:val="es-MX"/>
        </w:rPr>
      </w:pPr>
      <w:r w:rsidRPr="000D138E">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817419" w:rsidRPr="000D138E" w:rsidRDefault="00817419" w:rsidP="00A94D9B">
      <w:pPr>
        <w:ind w:right="713"/>
        <w:jc w:val="both"/>
        <w:rPr>
          <w:rFonts w:ascii="Cambria" w:hAnsi="Cambria"/>
          <w:sz w:val="18"/>
          <w:szCs w:val="21"/>
          <w:lang w:val="es-MX"/>
        </w:rPr>
      </w:pPr>
    </w:p>
    <w:p w:rsidR="00817419" w:rsidRPr="000D138E" w:rsidRDefault="00817419" w:rsidP="00A94D9B">
      <w:pPr>
        <w:numPr>
          <w:ilvl w:val="0"/>
          <w:numId w:val="8"/>
        </w:numPr>
        <w:ind w:right="713"/>
        <w:jc w:val="both"/>
        <w:rPr>
          <w:rFonts w:ascii="Cambria" w:hAnsi="Cambria"/>
          <w:sz w:val="18"/>
          <w:szCs w:val="21"/>
          <w:lang w:val="es-MX"/>
        </w:rPr>
      </w:pPr>
      <w:r w:rsidRPr="000D138E">
        <w:rPr>
          <w:rFonts w:ascii="Cambria" w:hAnsi="Cambria"/>
          <w:sz w:val="18"/>
          <w:szCs w:val="21"/>
          <w:lang w:val="es-MX"/>
        </w:rPr>
        <w:t>El “daño irreparable” consiste en la afectación sobre derechos que, por su propia naturaleza, no son susceptibles de reparación, restauración o adecuada indemnización.</w:t>
      </w:r>
    </w:p>
    <w:p w:rsidR="00817419" w:rsidRPr="000D138E" w:rsidRDefault="00817419" w:rsidP="00A94D9B">
      <w:pPr>
        <w:jc w:val="both"/>
        <w:rPr>
          <w:rFonts w:ascii="Cambria" w:hAnsi="Cambria"/>
          <w:sz w:val="21"/>
          <w:szCs w:val="21"/>
          <w:lang w:val="es-MX"/>
        </w:rPr>
      </w:pPr>
    </w:p>
    <w:p w:rsidR="00D13ED9" w:rsidRPr="000D138E" w:rsidRDefault="00817419"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hAnsi="Cambria"/>
          <w:sz w:val="21"/>
          <w:szCs w:val="21"/>
          <w:lang w:val="es-MX"/>
        </w:rPr>
        <w:t xml:space="preserve">En el análisis de los mencionados requisitos, la Comisión reitera que los hechos que motivan una solicitud de medidas de cautelares no requieren estar plenamente comprobados, sino que la información proporcionada debe ser apreciada desde una perspectiva </w:t>
      </w:r>
      <w:r w:rsidRPr="000D138E">
        <w:rPr>
          <w:rFonts w:ascii="Cambria" w:hAnsi="Cambria"/>
          <w:i/>
          <w:sz w:val="21"/>
          <w:szCs w:val="21"/>
          <w:lang w:val="es-MX"/>
        </w:rPr>
        <w:t>prima facie</w:t>
      </w:r>
      <w:r w:rsidRPr="000D138E">
        <w:rPr>
          <w:rFonts w:ascii="Cambria" w:hAnsi="Cambria"/>
          <w:sz w:val="21"/>
          <w:szCs w:val="21"/>
          <w:lang w:val="es-MX"/>
        </w:rPr>
        <w:t xml:space="preserve"> que permita identificar una situación de gravedad y urgencia</w:t>
      </w:r>
      <w:r w:rsidRPr="000D138E">
        <w:rPr>
          <w:rFonts w:ascii="Cambria" w:hAnsi="Cambria"/>
          <w:vertAlign w:val="superscript"/>
        </w:rPr>
        <w:footnoteReference w:id="19"/>
      </w:r>
      <w:r w:rsidRPr="000D138E">
        <w:rPr>
          <w:rFonts w:ascii="Cambria" w:hAnsi="Cambria"/>
          <w:sz w:val="21"/>
          <w:szCs w:val="21"/>
          <w:lang w:val="es-MX"/>
        </w:rPr>
        <w:t>.</w:t>
      </w:r>
    </w:p>
    <w:p w:rsidR="00817419" w:rsidRPr="000D138E" w:rsidRDefault="00817419" w:rsidP="00A94D9B">
      <w:pPr>
        <w:pStyle w:val="ListParagraph"/>
        <w:ind w:left="360"/>
        <w:jc w:val="both"/>
        <w:rPr>
          <w:rFonts w:ascii="Cambria" w:eastAsia="Calibri" w:hAnsi="Cambria"/>
          <w:sz w:val="21"/>
          <w:szCs w:val="21"/>
          <w:lang w:val="es-ES_tradnl"/>
        </w:rPr>
      </w:pPr>
    </w:p>
    <w:p w:rsidR="00693D8D" w:rsidRPr="000D138E" w:rsidRDefault="00010DD1"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En relación con el requisito de gravedad, la Comisión ha dado seguimiento a los hostigamien</w:t>
      </w:r>
      <w:r w:rsidR="003970C5" w:rsidRPr="000D138E">
        <w:rPr>
          <w:rFonts w:ascii="Cambria" w:hAnsi="Cambria"/>
          <w:sz w:val="21"/>
          <w:szCs w:val="21"/>
          <w:lang w:val="es-MX"/>
        </w:rPr>
        <w:t>tos y agresiones que enfrenta</w:t>
      </w:r>
      <w:r w:rsidRPr="000D138E">
        <w:rPr>
          <w:rFonts w:ascii="Cambria" w:hAnsi="Cambria"/>
          <w:sz w:val="21"/>
          <w:szCs w:val="21"/>
          <w:lang w:val="es-MX"/>
        </w:rPr>
        <w:t>n algunos miembros y líderes de la op</w:t>
      </w:r>
      <w:r w:rsidR="00BC6B3D" w:rsidRPr="000D138E">
        <w:rPr>
          <w:rFonts w:ascii="Cambria" w:hAnsi="Cambria"/>
          <w:sz w:val="21"/>
          <w:szCs w:val="21"/>
          <w:lang w:val="es-MX"/>
        </w:rPr>
        <w:t>osición política en Venezuela</w:t>
      </w:r>
      <w:r w:rsidR="00470F1B" w:rsidRPr="000D138E">
        <w:rPr>
          <w:rFonts w:ascii="Cambria" w:hAnsi="Cambria"/>
          <w:sz w:val="21"/>
          <w:szCs w:val="21"/>
          <w:lang w:val="es-MX"/>
        </w:rPr>
        <w:t xml:space="preserve">, los cuales los han colocado en una situación de </w:t>
      </w:r>
      <w:r w:rsidR="003C2E2F" w:rsidRPr="000D138E">
        <w:rPr>
          <w:rFonts w:ascii="Cambria" w:hAnsi="Cambria"/>
          <w:sz w:val="21"/>
          <w:szCs w:val="21"/>
          <w:lang w:val="es-MX"/>
        </w:rPr>
        <w:t xml:space="preserve">grave </w:t>
      </w:r>
      <w:r w:rsidR="00470F1B" w:rsidRPr="000D138E">
        <w:rPr>
          <w:rFonts w:ascii="Cambria" w:hAnsi="Cambria"/>
          <w:sz w:val="21"/>
          <w:szCs w:val="21"/>
          <w:lang w:val="es-MX"/>
        </w:rPr>
        <w:t>riesgo</w:t>
      </w:r>
      <w:r w:rsidR="00BC6B3D" w:rsidRPr="000D138E">
        <w:rPr>
          <w:rFonts w:ascii="Cambria" w:hAnsi="Cambria"/>
          <w:sz w:val="21"/>
          <w:szCs w:val="21"/>
          <w:lang w:val="es-MX"/>
        </w:rPr>
        <w:t xml:space="preserve">. </w:t>
      </w:r>
      <w:r w:rsidRPr="000D138E">
        <w:rPr>
          <w:rFonts w:ascii="Cambria" w:hAnsi="Cambria"/>
          <w:sz w:val="21"/>
          <w:szCs w:val="21"/>
          <w:lang w:val="es-MX"/>
        </w:rPr>
        <w:t xml:space="preserve">En efecto, el 14 de enero de 2017, la Comisión Interamericana otorgó medidas cautelares a favor de algunos miembros del partido político Voluntad Popular, teniendo en cuenta que sus derechos a la vida e integridad personal se encuentran en riesgo </w:t>
      </w:r>
      <w:r w:rsidRPr="000D138E">
        <w:rPr>
          <w:rFonts w:ascii="Cambria" w:hAnsi="Cambria"/>
          <w:sz w:val="21"/>
          <w:szCs w:val="21"/>
          <w:lang w:val="es-MX"/>
        </w:rPr>
        <w:lastRenderedPageBreak/>
        <w:t>con motivo de presuntos actos de persecución y hostigamiento que involucrarían autoridades estatales</w:t>
      </w:r>
      <w:r w:rsidRPr="000D138E">
        <w:rPr>
          <w:rStyle w:val="FootnoteReference"/>
          <w:rFonts w:ascii="Cambria" w:hAnsi="Cambria"/>
          <w:sz w:val="21"/>
          <w:szCs w:val="21"/>
          <w:lang w:val="es-MX"/>
        </w:rPr>
        <w:footnoteReference w:id="20"/>
      </w:r>
      <w:r w:rsidRPr="000D138E">
        <w:rPr>
          <w:rFonts w:ascii="Cambria" w:hAnsi="Cambria"/>
          <w:sz w:val="21"/>
          <w:szCs w:val="21"/>
          <w:lang w:val="es-MX"/>
        </w:rPr>
        <w:t xml:space="preserve">. </w:t>
      </w:r>
      <w:r w:rsidR="00693D8D" w:rsidRPr="000D138E">
        <w:rPr>
          <w:rFonts w:ascii="Cambria" w:hAnsi="Cambria"/>
          <w:sz w:val="21"/>
          <w:szCs w:val="21"/>
          <w:lang w:val="es-MX"/>
        </w:rPr>
        <w:t>Con posterioridad,</w:t>
      </w:r>
      <w:r w:rsidR="000505C9" w:rsidRPr="000D138E">
        <w:rPr>
          <w:rFonts w:ascii="Cambria" w:hAnsi="Cambria"/>
          <w:sz w:val="21"/>
          <w:szCs w:val="21"/>
          <w:lang w:val="es-MX"/>
        </w:rPr>
        <w:t xml:space="preserve"> </w:t>
      </w:r>
      <w:r w:rsidR="00F720EF" w:rsidRPr="000D138E">
        <w:rPr>
          <w:rFonts w:ascii="Cambria" w:hAnsi="Cambria"/>
          <w:sz w:val="21"/>
          <w:szCs w:val="21"/>
          <w:lang w:val="es-MX"/>
        </w:rPr>
        <w:t xml:space="preserve">la Comisión </w:t>
      </w:r>
      <w:r w:rsidR="00CB094E" w:rsidRPr="000D138E">
        <w:rPr>
          <w:rFonts w:ascii="Cambria" w:hAnsi="Cambria"/>
          <w:sz w:val="21"/>
          <w:szCs w:val="21"/>
          <w:lang w:val="es-MX"/>
        </w:rPr>
        <w:t>se pronunció el 7 de abril y 2 de junio de 2017 respectivamente sobre la situación de riesgo que enfre</w:t>
      </w:r>
      <w:r w:rsidR="00747AF6" w:rsidRPr="000D138E">
        <w:rPr>
          <w:rFonts w:ascii="Cambria" w:hAnsi="Cambria"/>
          <w:sz w:val="21"/>
          <w:szCs w:val="21"/>
          <w:lang w:val="es-MX"/>
        </w:rPr>
        <w:t>ntan los señores Luis Florido, D</w:t>
      </w:r>
      <w:r w:rsidR="00CB094E" w:rsidRPr="000D138E">
        <w:rPr>
          <w:rFonts w:ascii="Cambria" w:hAnsi="Cambria"/>
          <w:sz w:val="21"/>
          <w:szCs w:val="21"/>
          <w:lang w:val="es-MX"/>
        </w:rPr>
        <w:t>iputado de la Asamblea Nacional</w:t>
      </w:r>
      <w:r w:rsidR="00CB094E" w:rsidRPr="000D138E">
        <w:rPr>
          <w:rStyle w:val="FootnoteReference"/>
          <w:rFonts w:ascii="Cambria" w:hAnsi="Cambria"/>
          <w:sz w:val="21"/>
          <w:szCs w:val="21"/>
          <w:lang w:val="es-MX"/>
        </w:rPr>
        <w:footnoteReference w:id="21"/>
      </w:r>
      <w:r w:rsidR="00CB094E" w:rsidRPr="000D138E">
        <w:rPr>
          <w:rFonts w:ascii="Cambria" w:hAnsi="Cambria"/>
          <w:sz w:val="21"/>
          <w:szCs w:val="21"/>
          <w:lang w:val="es-MX"/>
        </w:rPr>
        <w:t>, y Henrique Capriles Radonski</w:t>
      </w:r>
      <w:r w:rsidR="00CB094E" w:rsidRPr="000D138E">
        <w:rPr>
          <w:rStyle w:val="FootnoteReference"/>
          <w:rFonts w:ascii="Cambria" w:hAnsi="Cambria"/>
          <w:sz w:val="21"/>
          <w:szCs w:val="21"/>
          <w:lang w:val="es-MX"/>
        </w:rPr>
        <w:footnoteReference w:id="22"/>
      </w:r>
      <w:r w:rsidR="00CB094E" w:rsidRPr="000D138E">
        <w:rPr>
          <w:rFonts w:ascii="Cambria" w:hAnsi="Cambria"/>
          <w:sz w:val="21"/>
          <w:szCs w:val="21"/>
          <w:lang w:val="es-MX"/>
        </w:rPr>
        <w:t>, líder del partido Primero Justicia</w:t>
      </w:r>
      <w:r w:rsidR="000505C9" w:rsidRPr="000D138E">
        <w:rPr>
          <w:rFonts w:ascii="Cambria" w:hAnsi="Cambria"/>
          <w:sz w:val="21"/>
          <w:szCs w:val="21"/>
          <w:lang w:val="es-MX"/>
        </w:rPr>
        <w:t>, otorgando medidas cautelares a su favor</w:t>
      </w:r>
      <w:r w:rsidR="00CB094E" w:rsidRPr="000D138E">
        <w:rPr>
          <w:rFonts w:ascii="Cambria" w:hAnsi="Cambria"/>
          <w:sz w:val="21"/>
          <w:szCs w:val="21"/>
          <w:lang w:val="es-MX"/>
        </w:rPr>
        <w:t xml:space="preserve">. </w:t>
      </w:r>
      <w:r w:rsidR="007B74E9">
        <w:rPr>
          <w:rFonts w:ascii="Cambria" w:hAnsi="Cambria"/>
          <w:sz w:val="21"/>
          <w:szCs w:val="21"/>
          <w:lang w:val="es-MX"/>
        </w:rPr>
        <w:t>En fin, de manera más reciente, la Comisión otorgó medidas cautelares a favor de Julio Borges, Tomás Guanipa y José Guerra</w:t>
      </w:r>
      <w:r w:rsidR="007B74E9">
        <w:rPr>
          <w:rStyle w:val="FootnoteReference"/>
          <w:rFonts w:ascii="Cambria" w:hAnsi="Cambria"/>
          <w:sz w:val="21"/>
          <w:szCs w:val="21"/>
          <w:lang w:val="es-MX"/>
        </w:rPr>
        <w:footnoteReference w:id="23"/>
      </w:r>
      <w:r w:rsidR="007B74E9">
        <w:rPr>
          <w:rFonts w:ascii="Cambria" w:hAnsi="Cambria"/>
          <w:sz w:val="21"/>
          <w:szCs w:val="21"/>
          <w:lang w:val="es-MX"/>
        </w:rPr>
        <w:t xml:space="preserve"> – en su calidad de Presidente y </w:t>
      </w:r>
      <w:r w:rsidR="002855E4">
        <w:rPr>
          <w:rFonts w:ascii="Cambria" w:hAnsi="Cambria"/>
          <w:sz w:val="21"/>
          <w:szCs w:val="21"/>
          <w:lang w:val="es-MX"/>
        </w:rPr>
        <w:t>D</w:t>
      </w:r>
      <w:r w:rsidR="007B74E9">
        <w:rPr>
          <w:rFonts w:ascii="Cambria" w:hAnsi="Cambria"/>
          <w:sz w:val="21"/>
          <w:szCs w:val="21"/>
          <w:lang w:val="es-MX"/>
        </w:rPr>
        <w:t>iputados de la Asamblea Nacional, respectivamente –</w:t>
      </w:r>
      <w:r w:rsidR="002855E4">
        <w:rPr>
          <w:rFonts w:ascii="Cambria" w:hAnsi="Cambria"/>
          <w:sz w:val="21"/>
          <w:szCs w:val="21"/>
          <w:lang w:val="es-MX"/>
        </w:rPr>
        <w:t>,</w:t>
      </w:r>
      <w:r w:rsidR="007B74E9">
        <w:rPr>
          <w:rFonts w:ascii="Cambria" w:hAnsi="Cambria"/>
          <w:sz w:val="21"/>
          <w:szCs w:val="21"/>
          <w:lang w:val="es-MX"/>
        </w:rPr>
        <w:t xml:space="preserve"> así como a la señora Luisa Ortega Díaz</w:t>
      </w:r>
      <w:r w:rsidR="002855E4">
        <w:rPr>
          <w:rStyle w:val="FootnoteReference"/>
          <w:rFonts w:ascii="Cambria" w:hAnsi="Cambria"/>
          <w:sz w:val="21"/>
          <w:szCs w:val="21"/>
          <w:lang w:val="es-MX"/>
        </w:rPr>
        <w:footnoteReference w:id="24"/>
      </w:r>
      <w:r w:rsidR="007B74E9">
        <w:rPr>
          <w:rFonts w:ascii="Cambria" w:hAnsi="Cambria"/>
          <w:sz w:val="21"/>
          <w:szCs w:val="21"/>
          <w:lang w:val="es-MX"/>
        </w:rPr>
        <w:t>, quien fuera Fiscal General de la República.</w:t>
      </w:r>
    </w:p>
    <w:p w:rsidR="00010DD1" w:rsidRPr="000D138E" w:rsidRDefault="00010DD1" w:rsidP="00A94D9B">
      <w:pPr>
        <w:jc w:val="both"/>
        <w:rPr>
          <w:rFonts w:ascii="Cambria" w:hAnsi="Cambria"/>
          <w:sz w:val="21"/>
          <w:szCs w:val="21"/>
          <w:lang w:val="es-MX"/>
        </w:rPr>
      </w:pPr>
    </w:p>
    <w:p w:rsidR="00762197" w:rsidRPr="000D138E" w:rsidRDefault="00762197"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De igual manera la Comisión ha identificado a</w:t>
      </w:r>
      <w:r w:rsidR="000505C9" w:rsidRPr="000D138E">
        <w:rPr>
          <w:rFonts w:ascii="Cambria" w:hAnsi="Cambria"/>
          <w:sz w:val="21"/>
          <w:szCs w:val="21"/>
          <w:lang w:val="es-MX"/>
        </w:rPr>
        <w:t>nteriormente a</w:t>
      </w:r>
      <w:r w:rsidRPr="000D138E">
        <w:rPr>
          <w:rFonts w:ascii="Cambria" w:hAnsi="Cambria"/>
          <w:sz w:val="21"/>
          <w:szCs w:val="21"/>
          <w:lang w:val="es-MX"/>
        </w:rPr>
        <w:t xml:space="preserve"> través de audiencias públicas</w:t>
      </w:r>
      <w:r w:rsidRPr="000D138E">
        <w:rPr>
          <w:rFonts w:ascii="Cambria" w:hAnsi="Cambria"/>
          <w:sz w:val="21"/>
          <w:szCs w:val="21"/>
          <w:vertAlign w:val="superscript"/>
          <w:lang w:val="es-MX"/>
        </w:rPr>
        <w:footnoteReference w:id="25"/>
      </w:r>
      <w:r w:rsidRPr="000D138E">
        <w:rPr>
          <w:rFonts w:ascii="Cambria" w:hAnsi="Cambria"/>
          <w:sz w:val="21"/>
          <w:szCs w:val="21"/>
          <w:lang w:val="es-MX"/>
        </w:rPr>
        <w:t>, la elaboración de informes anuales</w:t>
      </w:r>
      <w:r w:rsidRPr="000D138E">
        <w:rPr>
          <w:rFonts w:ascii="Cambria" w:hAnsi="Cambria"/>
          <w:sz w:val="21"/>
          <w:szCs w:val="21"/>
          <w:vertAlign w:val="superscript"/>
          <w:lang w:val="es-MX"/>
        </w:rPr>
        <w:footnoteReference w:id="26"/>
      </w:r>
      <w:r w:rsidRPr="000D138E">
        <w:rPr>
          <w:rFonts w:ascii="Cambria" w:hAnsi="Cambria"/>
          <w:sz w:val="21"/>
          <w:szCs w:val="21"/>
          <w:lang w:val="es-MX"/>
        </w:rPr>
        <w:t xml:space="preserve"> y comunicados de prensa</w:t>
      </w:r>
      <w:r w:rsidRPr="000D138E">
        <w:rPr>
          <w:rFonts w:ascii="Cambria" w:hAnsi="Cambria"/>
          <w:sz w:val="21"/>
          <w:szCs w:val="21"/>
          <w:vertAlign w:val="superscript"/>
          <w:lang w:val="es-MX"/>
        </w:rPr>
        <w:footnoteReference w:id="27"/>
      </w:r>
      <w:r w:rsidRPr="000D138E">
        <w:rPr>
          <w:rFonts w:ascii="Cambria" w:hAnsi="Cambria"/>
          <w:sz w:val="21"/>
          <w:szCs w:val="21"/>
          <w:lang w:val="es-MX"/>
        </w:rPr>
        <w:t xml:space="preserve">, </w:t>
      </w:r>
      <w:r w:rsidRPr="000D138E">
        <w:rPr>
          <w:rFonts w:ascii="Cambria" w:hAnsi="Cambria"/>
          <w:sz w:val="21"/>
          <w:szCs w:val="21"/>
          <w:lang w:val="es-AR"/>
        </w:rPr>
        <w:t xml:space="preserve">acciones de represalia contra personas que públicamente </w:t>
      </w:r>
      <w:r w:rsidRPr="000D138E">
        <w:rPr>
          <w:rFonts w:ascii="Cambria" w:hAnsi="Cambria"/>
          <w:sz w:val="21"/>
          <w:szCs w:val="21"/>
          <w:lang w:val="es-MX"/>
        </w:rPr>
        <w:t>manifiestan</w:t>
      </w:r>
      <w:r w:rsidRPr="000D138E">
        <w:rPr>
          <w:rFonts w:ascii="Cambria" w:hAnsi="Cambria"/>
          <w:sz w:val="21"/>
          <w:szCs w:val="21"/>
          <w:lang w:val="es-AR"/>
        </w:rPr>
        <w:t xml:space="preserve"> o asumen una postura contraria  a las políticas del Gobierno venezolano y ejercen su derecho a expresar su disconformidad con las políticas desarrolladas por éste. A raíz de ello, </w:t>
      </w:r>
      <w:r w:rsidRPr="000D138E">
        <w:rPr>
          <w:rFonts w:ascii="Cambria" w:hAnsi="Cambria"/>
          <w:sz w:val="21"/>
          <w:szCs w:val="21"/>
          <w:lang w:val="es-ES"/>
        </w:rPr>
        <w:t xml:space="preserve">la Comisión ha manifestado de manera reiterada su preocupación </w:t>
      </w:r>
      <w:r w:rsidR="0010178B">
        <w:rPr>
          <w:rFonts w:ascii="Cambria" w:hAnsi="Cambria"/>
          <w:sz w:val="21"/>
          <w:szCs w:val="21"/>
          <w:lang w:val="es-ES"/>
        </w:rPr>
        <w:t xml:space="preserve">“[…] </w:t>
      </w:r>
      <w:r w:rsidRPr="000D138E">
        <w:rPr>
          <w:rFonts w:ascii="Cambria" w:hAnsi="Cambria"/>
          <w:sz w:val="21"/>
          <w:szCs w:val="21"/>
          <w:lang w:val="es-ES"/>
        </w:rPr>
        <w:t>por las denuncias relativas a supuestas violaciones a los derechos a la protesta pacífica, a la vida, a la integridad y libertad personal de los manifestantes, libertad de asociación y libertad de expresión, así como hechos de alegada persecución política”</w:t>
      </w:r>
      <w:r w:rsidRPr="000D138E">
        <w:rPr>
          <w:rFonts w:ascii="Cambria" w:hAnsi="Cambria"/>
          <w:sz w:val="21"/>
          <w:szCs w:val="21"/>
          <w:vertAlign w:val="superscript"/>
          <w:lang w:val="es-ES"/>
        </w:rPr>
        <w:footnoteReference w:id="28"/>
      </w:r>
      <w:r w:rsidRPr="000D138E">
        <w:rPr>
          <w:rFonts w:ascii="Cambria" w:hAnsi="Cambria"/>
          <w:sz w:val="21"/>
          <w:szCs w:val="21"/>
          <w:lang w:val="es-ES"/>
        </w:rPr>
        <w:t>. Bajo este escenario, la Comisión Interamericana ha urgido al Estado Venezolano a no criminalizar a los líderes políticos de la oposición y a garantizar la participación de todos los sectores en la vida política de Venezuela y los derechos humanos de quienes se identifican con la oposición al gobierno</w:t>
      </w:r>
      <w:r w:rsidRPr="000D138E">
        <w:rPr>
          <w:rFonts w:ascii="Cambria" w:hAnsi="Cambria"/>
          <w:sz w:val="21"/>
          <w:szCs w:val="21"/>
          <w:vertAlign w:val="superscript"/>
          <w:lang w:val="es-ES"/>
        </w:rPr>
        <w:footnoteReference w:id="29"/>
      </w:r>
      <w:r w:rsidRPr="000D138E">
        <w:rPr>
          <w:rFonts w:ascii="Cambria" w:hAnsi="Cambria"/>
          <w:sz w:val="21"/>
          <w:szCs w:val="21"/>
          <w:lang w:val="es-ES"/>
        </w:rPr>
        <w:t xml:space="preserve">. </w:t>
      </w:r>
    </w:p>
    <w:p w:rsidR="007319C8" w:rsidRPr="000D138E" w:rsidRDefault="007319C8" w:rsidP="00A94D9B">
      <w:pPr>
        <w:pStyle w:val="ListParagraph"/>
        <w:ind w:left="360"/>
        <w:jc w:val="both"/>
        <w:rPr>
          <w:rFonts w:ascii="Cambria" w:hAnsi="Cambria"/>
          <w:sz w:val="21"/>
          <w:szCs w:val="21"/>
          <w:lang w:val="es-MX"/>
        </w:rPr>
      </w:pPr>
    </w:p>
    <w:p w:rsidR="008E2BB1" w:rsidRDefault="008B6783" w:rsidP="00604BD0">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En el asunto específico, la Comisión observa q</w:t>
      </w:r>
      <w:r w:rsidR="009D533D">
        <w:rPr>
          <w:rFonts w:ascii="Cambria" w:hAnsi="Cambria"/>
          <w:sz w:val="21"/>
          <w:szCs w:val="21"/>
          <w:lang w:val="es-MX"/>
        </w:rPr>
        <w:t>ue la situación que enfrentaría el señor Williams Dávila</w:t>
      </w:r>
      <w:r w:rsidRPr="000D138E">
        <w:rPr>
          <w:rFonts w:ascii="Cambria" w:hAnsi="Cambria"/>
          <w:sz w:val="21"/>
          <w:szCs w:val="21"/>
          <w:lang w:val="es-MX"/>
        </w:rPr>
        <w:t xml:space="preserve"> es </w:t>
      </w:r>
      <w:r w:rsidRPr="000D138E">
        <w:rPr>
          <w:rFonts w:ascii="Cambria" w:hAnsi="Cambria"/>
          <w:i/>
          <w:sz w:val="21"/>
          <w:szCs w:val="21"/>
          <w:lang w:val="es-MX"/>
        </w:rPr>
        <w:t>prima facie</w:t>
      </w:r>
      <w:r w:rsidRPr="000D138E">
        <w:rPr>
          <w:rFonts w:ascii="Cambria" w:hAnsi="Cambria"/>
          <w:sz w:val="21"/>
          <w:szCs w:val="21"/>
          <w:lang w:val="es-MX"/>
        </w:rPr>
        <w:t xml:space="preserve"> consistente con el contexto descrito</w:t>
      </w:r>
      <w:r w:rsidR="009621A7" w:rsidRPr="000D138E">
        <w:rPr>
          <w:rFonts w:ascii="Cambria" w:hAnsi="Cambria"/>
          <w:sz w:val="21"/>
          <w:szCs w:val="21"/>
          <w:lang w:val="es-MX"/>
        </w:rPr>
        <w:t xml:space="preserve">. </w:t>
      </w:r>
      <w:r w:rsidR="00693D8D" w:rsidRPr="000D138E">
        <w:rPr>
          <w:rFonts w:ascii="Cambria" w:hAnsi="Cambria"/>
          <w:sz w:val="21"/>
          <w:szCs w:val="21"/>
          <w:lang w:val="es-MX"/>
        </w:rPr>
        <w:t>E</w:t>
      </w:r>
      <w:r w:rsidR="009621A7" w:rsidRPr="000D138E">
        <w:rPr>
          <w:rFonts w:ascii="Cambria" w:hAnsi="Cambria"/>
          <w:sz w:val="21"/>
          <w:szCs w:val="21"/>
          <w:lang w:val="es-MX"/>
        </w:rPr>
        <w:t xml:space="preserve">n efecto, </w:t>
      </w:r>
      <w:r w:rsidR="00693D8D" w:rsidRPr="000D138E">
        <w:rPr>
          <w:rFonts w:ascii="Cambria" w:hAnsi="Cambria"/>
          <w:sz w:val="21"/>
          <w:szCs w:val="21"/>
          <w:lang w:val="es-MX"/>
        </w:rPr>
        <w:t xml:space="preserve">la Comisión observa </w:t>
      </w:r>
      <w:r w:rsidR="009621A7" w:rsidRPr="000D138E">
        <w:rPr>
          <w:rFonts w:ascii="Cambria" w:hAnsi="Cambria"/>
          <w:sz w:val="21"/>
          <w:szCs w:val="21"/>
          <w:lang w:val="es-MX"/>
        </w:rPr>
        <w:t xml:space="preserve">que el señor </w:t>
      </w:r>
      <w:r w:rsidR="009D533D">
        <w:rPr>
          <w:rFonts w:ascii="Cambria" w:hAnsi="Cambria"/>
          <w:sz w:val="21"/>
          <w:szCs w:val="21"/>
          <w:lang w:val="es-MX"/>
        </w:rPr>
        <w:t>Dávila</w:t>
      </w:r>
      <w:r w:rsidR="009621A7" w:rsidRPr="000D138E">
        <w:rPr>
          <w:rFonts w:ascii="Cambria" w:hAnsi="Cambria"/>
          <w:sz w:val="21"/>
          <w:szCs w:val="21"/>
          <w:lang w:val="es-MX"/>
        </w:rPr>
        <w:t xml:space="preserve"> se desempeña</w:t>
      </w:r>
      <w:r w:rsidR="00747AF6" w:rsidRPr="000D138E">
        <w:rPr>
          <w:rFonts w:ascii="Cambria" w:hAnsi="Cambria"/>
          <w:sz w:val="21"/>
          <w:szCs w:val="21"/>
          <w:lang w:val="es-MX"/>
        </w:rPr>
        <w:t xml:space="preserve"> en la actualidad como </w:t>
      </w:r>
      <w:r w:rsidR="009D533D">
        <w:rPr>
          <w:rFonts w:ascii="Cambria" w:hAnsi="Cambria"/>
          <w:sz w:val="21"/>
          <w:szCs w:val="21"/>
          <w:lang w:val="es-MX"/>
        </w:rPr>
        <w:t>Diputado</w:t>
      </w:r>
      <w:r w:rsidR="007B6CD5">
        <w:rPr>
          <w:rFonts w:ascii="Cambria" w:hAnsi="Cambria"/>
          <w:sz w:val="21"/>
          <w:szCs w:val="21"/>
          <w:lang w:val="es-MX"/>
        </w:rPr>
        <w:t xml:space="preserve"> de la Asamblea Nacional</w:t>
      </w:r>
      <w:r w:rsidR="009D533D">
        <w:rPr>
          <w:rFonts w:ascii="Cambria" w:hAnsi="Cambria"/>
          <w:sz w:val="21"/>
          <w:szCs w:val="21"/>
          <w:lang w:val="es-MX"/>
        </w:rPr>
        <w:t>,</w:t>
      </w:r>
      <w:r w:rsidR="009621A7" w:rsidRPr="000D138E">
        <w:rPr>
          <w:rFonts w:ascii="Cambria" w:hAnsi="Cambria"/>
          <w:sz w:val="21"/>
          <w:szCs w:val="21"/>
          <w:lang w:val="es-MX"/>
        </w:rPr>
        <w:t xml:space="preserve"> y que forma parte de dicha ins</w:t>
      </w:r>
      <w:r w:rsidR="007B6CD5">
        <w:rPr>
          <w:rFonts w:ascii="Cambria" w:hAnsi="Cambria"/>
          <w:sz w:val="21"/>
          <w:szCs w:val="21"/>
          <w:lang w:val="es-MX"/>
        </w:rPr>
        <w:t xml:space="preserve">titución integrado en la “Mesa de Unidad Democrática” </w:t>
      </w:r>
      <w:r w:rsidR="007807D0" w:rsidRPr="000D138E">
        <w:rPr>
          <w:rFonts w:ascii="Cambria" w:hAnsi="Cambria"/>
          <w:sz w:val="21"/>
          <w:szCs w:val="21"/>
          <w:lang w:val="es-MX"/>
        </w:rPr>
        <w:t xml:space="preserve">– cuyos </w:t>
      </w:r>
      <w:r w:rsidR="00E52109" w:rsidRPr="000D138E">
        <w:rPr>
          <w:rFonts w:ascii="Cambria" w:hAnsi="Cambria"/>
          <w:sz w:val="21"/>
          <w:szCs w:val="21"/>
          <w:lang w:val="es-MX"/>
        </w:rPr>
        <w:t xml:space="preserve">integrantes ya habrían sido objeto de </w:t>
      </w:r>
      <w:r w:rsidR="007807D0" w:rsidRPr="000D138E">
        <w:rPr>
          <w:rFonts w:ascii="Cambria" w:hAnsi="Cambria"/>
          <w:sz w:val="21"/>
          <w:szCs w:val="21"/>
          <w:lang w:val="es-MX"/>
        </w:rPr>
        <w:t>hostigamientos</w:t>
      </w:r>
      <w:r w:rsidR="00E52109" w:rsidRPr="000D138E">
        <w:rPr>
          <w:rFonts w:ascii="Cambria" w:hAnsi="Cambria"/>
          <w:sz w:val="21"/>
          <w:szCs w:val="21"/>
          <w:lang w:val="es-MX"/>
        </w:rPr>
        <w:t xml:space="preserve"> en ocasiones anteriores por parte de las autoridades estatales y terceros afines al régimen</w:t>
      </w:r>
      <w:r w:rsidR="007807D0" w:rsidRPr="000D138E">
        <w:rPr>
          <w:rFonts w:ascii="Cambria" w:hAnsi="Cambria"/>
          <w:sz w:val="21"/>
          <w:szCs w:val="21"/>
          <w:lang w:val="es-MX"/>
        </w:rPr>
        <w:t xml:space="preserve"> – ejercien</w:t>
      </w:r>
      <w:r w:rsidR="007B6CD5">
        <w:rPr>
          <w:rFonts w:ascii="Cambria" w:hAnsi="Cambria"/>
          <w:sz w:val="21"/>
          <w:szCs w:val="21"/>
          <w:lang w:val="es-MX"/>
        </w:rPr>
        <w:t>do cargos de alta responsabilidad</w:t>
      </w:r>
      <w:r w:rsidR="007807D0" w:rsidRPr="000D138E">
        <w:rPr>
          <w:rFonts w:ascii="Cambria" w:hAnsi="Cambria"/>
          <w:sz w:val="21"/>
          <w:szCs w:val="21"/>
          <w:lang w:val="es-MX"/>
        </w:rPr>
        <w:t>.</w:t>
      </w:r>
      <w:r w:rsidR="00604BD0">
        <w:rPr>
          <w:rFonts w:ascii="Cambria" w:hAnsi="Cambria"/>
          <w:sz w:val="21"/>
          <w:szCs w:val="21"/>
          <w:lang w:val="es-MX"/>
        </w:rPr>
        <w:t xml:space="preserve"> </w:t>
      </w:r>
    </w:p>
    <w:p w:rsidR="008E2BB1" w:rsidRDefault="008E2BB1" w:rsidP="008E2BB1">
      <w:pPr>
        <w:pStyle w:val="ListParagraph"/>
        <w:ind w:left="360"/>
        <w:jc w:val="both"/>
        <w:rPr>
          <w:rFonts w:ascii="Cambria" w:hAnsi="Cambria"/>
          <w:sz w:val="21"/>
          <w:szCs w:val="21"/>
          <w:lang w:val="es-MX"/>
        </w:rPr>
      </w:pPr>
    </w:p>
    <w:p w:rsidR="00693D8D" w:rsidRDefault="00693D8D" w:rsidP="00604BD0">
      <w:pPr>
        <w:pStyle w:val="ListParagraph"/>
        <w:numPr>
          <w:ilvl w:val="0"/>
          <w:numId w:val="1"/>
        </w:numPr>
        <w:ind w:left="0" w:firstLine="360"/>
        <w:jc w:val="both"/>
        <w:rPr>
          <w:rFonts w:ascii="Cambria" w:hAnsi="Cambria"/>
          <w:sz w:val="21"/>
          <w:szCs w:val="21"/>
          <w:lang w:val="es-MX"/>
        </w:rPr>
      </w:pPr>
      <w:r w:rsidRPr="00604BD0">
        <w:rPr>
          <w:rFonts w:ascii="Cambria" w:hAnsi="Cambria"/>
          <w:sz w:val="21"/>
          <w:szCs w:val="21"/>
          <w:lang w:val="es-MX"/>
        </w:rPr>
        <w:t>En cuanto a los presuntos hechos de riesgo informados</w:t>
      </w:r>
      <w:r w:rsidR="00E52109" w:rsidRPr="00604BD0">
        <w:rPr>
          <w:rFonts w:ascii="Cambria" w:hAnsi="Cambria"/>
          <w:sz w:val="21"/>
          <w:szCs w:val="21"/>
          <w:lang w:val="es-MX"/>
        </w:rPr>
        <w:t xml:space="preserve">, </w:t>
      </w:r>
      <w:r w:rsidRPr="00604BD0">
        <w:rPr>
          <w:rFonts w:ascii="Cambria" w:hAnsi="Cambria"/>
          <w:sz w:val="21"/>
          <w:szCs w:val="21"/>
          <w:lang w:val="es-MX"/>
        </w:rPr>
        <w:t xml:space="preserve">la Comisión </w:t>
      </w:r>
      <w:r w:rsidR="00B927E1">
        <w:rPr>
          <w:rFonts w:ascii="Cambria" w:hAnsi="Cambria"/>
          <w:sz w:val="21"/>
          <w:szCs w:val="21"/>
          <w:lang w:val="es-MX"/>
        </w:rPr>
        <w:t>resalta</w:t>
      </w:r>
      <w:r w:rsidRPr="00604BD0">
        <w:rPr>
          <w:rFonts w:ascii="Cambria" w:hAnsi="Cambria"/>
          <w:sz w:val="21"/>
          <w:szCs w:val="21"/>
          <w:lang w:val="es-MX"/>
        </w:rPr>
        <w:t xml:space="preserve"> que</w:t>
      </w:r>
      <w:r w:rsidR="00604BD0">
        <w:rPr>
          <w:rFonts w:ascii="Cambria" w:hAnsi="Cambria"/>
          <w:sz w:val="21"/>
          <w:szCs w:val="21"/>
          <w:lang w:val="es-MX"/>
        </w:rPr>
        <w:t>: i)</w:t>
      </w:r>
      <w:r w:rsidRPr="00604BD0">
        <w:rPr>
          <w:rFonts w:ascii="Cambria" w:hAnsi="Cambria"/>
          <w:sz w:val="21"/>
          <w:szCs w:val="21"/>
          <w:lang w:val="es-MX"/>
        </w:rPr>
        <w:t xml:space="preserve"> </w:t>
      </w:r>
      <w:r w:rsidR="007B6CD5" w:rsidRPr="00604BD0">
        <w:rPr>
          <w:rFonts w:ascii="Cambria" w:hAnsi="Cambria"/>
          <w:sz w:val="21"/>
          <w:szCs w:val="21"/>
          <w:lang w:val="es-MX"/>
        </w:rPr>
        <w:t>el</w:t>
      </w:r>
      <w:r w:rsidR="00E52109" w:rsidRPr="00604BD0">
        <w:rPr>
          <w:rFonts w:ascii="Cambria" w:hAnsi="Cambria"/>
          <w:sz w:val="21"/>
          <w:szCs w:val="21"/>
          <w:lang w:val="es-MX"/>
        </w:rPr>
        <w:t xml:space="preserve"> propuesto</w:t>
      </w:r>
      <w:r w:rsidR="007B6CD5" w:rsidRPr="00604BD0">
        <w:rPr>
          <w:rFonts w:ascii="Cambria" w:hAnsi="Cambria"/>
          <w:sz w:val="21"/>
          <w:szCs w:val="21"/>
          <w:lang w:val="es-MX"/>
        </w:rPr>
        <w:t xml:space="preserve"> beneficiario</w:t>
      </w:r>
      <w:r w:rsidR="00E52109" w:rsidRPr="00604BD0">
        <w:rPr>
          <w:rFonts w:ascii="Cambria" w:hAnsi="Cambria"/>
          <w:sz w:val="21"/>
          <w:szCs w:val="21"/>
          <w:lang w:val="es-MX"/>
        </w:rPr>
        <w:t xml:space="preserve"> </w:t>
      </w:r>
      <w:r w:rsidR="007B6CD5" w:rsidRPr="00604BD0">
        <w:rPr>
          <w:rFonts w:ascii="Cambria" w:hAnsi="Cambria"/>
          <w:sz w:val="21"/>
          <w:szCs w:val="21"/>
          <w:lang w:val="es-MX"/>
        </w:rPr>
        <w:t>habría</w:t>
      </w:r>
      <w:r w:rsidR="00BC6B3D" w:rsidRPr="00604BD0">
        <w:rPr>
          <w:rFonts w:ascii="Cambria" w:hAnsi="Cambria"/>
          <w:sz w:val="21"/>
          <w:szCs w:val="21"/>
          <w:lang w:val="es-MX"/>
        </w:rPr>
        <w:t xml:space="preserve"> sido </w:t>
      </w:r>
      <w:r w:rsidR="00B927E1">
        <w:rPr>
          <w:rFonts w:ascii="Cambria" w:hAnsi="Cambria"/>
          <w:sz w:val="21"/>
          <w:szCs w:val="21"/>
          <w:lang w:val="es-MX"/>
        </w:rPr>
        <w:t xml:space="preserve">explícitamente </w:t>
      </w:r>
      <w:r w:rsidR="00604BD0">
        <w:rPr>
          <w:rFonts w:ascii="Cambria" w:hAnsi="Cambria"/>
          <w:sz w:val="21"/>
          <w:szCs w:val="21"/>
          <w:lang w:val="es-MX"/>
        </w:rPr>
        <w:t xml:space="preserve">amenazado de </w:t>
      </w:r>
      <w:r w:rsidR="00B927E1">
        <w:rPr>
          <w:rFonts w:ascii="Cambria" w:hAnsi="Cambria"/>
          <w:sz w:val="21"/>
          <w:szCs w:val="21"/>
          <w:lang w:val="es-MX"/>
        </w:rPr>
        <w:t>muerte</w:t>
      </w:r>
      <w:r w:rsidR="00604BD0">
        <w:rPr>
          <w:rFonts w:ascii="Cambria" w:hAnsi="Cambria"/>
          <w:sz w:val="21"/>
          <w:szCs w:val="21"/>
          <w:lang w:val="es-MX"/>
        </w:rPr>
        <w:t xml:space="preserve"> </w:t>
      </w:r>
      <w:r w:rsidR="004769D8">
        <w:rPr>
          <w:rFonts w:ascii="Cambria" w:hAnsi="Cambria"/>
          <w:sz w:val="21"/>
          <w:szCs w:val="21"/>
          <w:lang w:val="es-MX"/>
        </w:rPr>
        <w:t xml:space="preserve">presuntamente </w:t>
      </w:r>
      <w:r w:rsidR="00604BD0">
        <w:rPr>
          <w:rFonts w:ascii="Cambria" w:hAnsi="Cambria"/>
          <w:sz w:val="21"/>
          <w:szCs w:val="21"/>
          <w:lang w:val="es-MX"/>
        </w:rPr>
        <w:t xml:space="preserve">por personas afines al régimen tanto </w:t>
      </w:r>
      <w:r w:rsidR="007B6CD5" w:rsidRPr="00604BD0">
        <w:rPr>
          <w:rFonts w:ascii="Cambria" w:hAnsi="Cambria"/>
          <w:sz w:val="21"/>
          <w:szCs w:val="21"/>
          <w:lang w:val="es-MX"/>
        </w:rPr>
        <w:t>a través de medios de amplia difusión como a su tel</w:t>
      </w:r>
      <w:r w:rsidR="00604BD0">
        <w:rPr>
          <w:rFonts w:ascii="Cambria" w:hAnsi="Cambria"/>
          <w:sz w:val="21"/>
          <w:szCs w:val="21"/>
          <w:lang w:val="es-MX"/>
        </w:rPr>
        <w:t xml:space="preserve">éfono particular; ii) </w:t>
      </w:r>
      <w:r w:rsidR="00B927E1">
        <w:rPr>
          <w:rFonts w:ascii="Cambria" w:hAnsi="Cambria"/>
          <w:sz w:val="21"/>
          <w:szCs w:val="21"/>
          <w:lang w:val="es-MX"/>
        </w:rPr>
        <w:t xml:space="preserve">en algunos de los seguimientos reportados su vehículo habría sido alcanzado por objetos contundentes, mientras éste se encontraba al interior; iii) a principios del mes de agosto de 2017, personas no identificadas habrían efectuado disparos a su residencia. </w:t>
      </w:r>
      <w:r w:rsidR="007E26A9">
        <w:rPr>
          <w:rFonts w:ascii="Cambria" w:hAnsi="Cambria"/>
          <w:sz w:val="21"/>
          <w:szCs w:val="21"/>
          <w:lang w:val="es-MX"/>
        </w:rPr>
        <w:t>Lo anterior, aunado al alegado clima de hostilidad en su contra y que se habría sostenido a lo largo de estos últimos años (</w:t>
      </w:r>
      <w:r w:rsidR="007E26A9" w:rsidRPr="007E26A9">
        <w:rPr>
          <w:rFonts w:ascii="Cambria" w:hAnsi="Cambria"/>
          <w:i/>
          <w:sz w:val="21"/>
          <w:szCs w:val="21"/>
          <w:lang w:val="es-MX"/>
        </w:rPr>
        <w:t>supra</w:t>
      </w:r>
      <w:r w:rsidR="007E26A9">
        <w:rPr>
          <w:rFonts w:ascii="Cambria" w:hAnsi="Cambria"/>
          <w:sz w:val="21"/>
          <w:szCs w:val="21"/>
          <w:lang w:val="es-MX"/>
        </w:rPr>
        <w:t xml:space="preserve"> para. 5), denotaría la intensidad del riesgo enfrentado en la actualidad por el señor Dávila con respecto a sus derechos a</w:t>
      </w:r>
      <w:r w:rsidR="00E1467B">
        <w:rPr>
          <w:rFonts w:ascii="Cambria" w:hAnsi="Cambria"/>
          <w:sz w:val="21"/>
          <w:szCs w:val="21"/>
          <w:lang w:val="es-MX"/>
        </w:rPr>
        <w:t xml:space="preserve"> la vida e integridad personal. </w:t>
      </w:r>
    </w:p>
    <w:p w:rsidR="008E2BB1" w:rsidRDefault="008E2BB1" w:rsidP="008E2BB1">
      <w:pPr>
        <w:pStyle w:val="ListParagraph"/>
        <w:ind w:left="360"/>
        <w:jc w:val="both"/>
        <w:rPr>
          <w:rFonts w:ascii="Cambria" w:hAnsi="Cambria"/>
          <w:sz w:val="21"/>
          <w:szCs w:val="21"/>
          <w:lang w:val="es-MX"/>
        </w:rPr>
      </w:pPr>
    </w:p>
    <w:p w:rsidR="00F22460" w:rsidRPr="00F22460" w:rsidRDefault="004769D8" w:rsidP="00F22460">
      <w:pPr>
        <w:pStyle w:val="ListParagraph"/>
        <w:numPr>
          <w:ilvl w:val="0"/>
          <w:numId w:val="1"/>
        </w:numPr>
        <w:ind w:left="0" w:firstLine="360"/>
        <w:jc w:val="both"/>
        <w:rPr>
          <w:rFonts w:ascii="Cambria" w:hAnsi="Cambria"/>
          <w:sz w:val="21"/>
          <w:szCs w:val="21"/>
          <w:lang w:val="es-ES_tradnl"/>
        </w:rPr>
      </w:pPr>
      <w:r>
        <w:rPr>
          <w:rFonts w:ascii="Cambria" w:hAnsi="Cambria"/>
          <w:sz w:val="21"/>
          <w:szCs w:val="21"/>
          <w:lang w:val="es-ES_tradnl"/>
        </w:rPr>
        <w:t>L</w:t>
      </w:r>
      <w:r w:rsidR="00F22460" w:rsidRPr="00F22460">
        <w:rPr>
          <w:rFonts w:ascii="Cambria" w:hAnsi="Cambria"/>
          <w:sz w:val="21"/>
          <w:szCs w:val="21"/>
          <w:lang w:val="es-ES_tradnl"/>
        </w:rPr>
        <w:t xml:space="preserve">a Comisión lamenta que el Estado no haya aportado sus observaciones a la solicitud de información efectuada el </w:t>
      </w:r>
      <w:r w:rsidR="00F22460">
        <w:rPr>
          <w:rFonts w:ascii="Cambria" w:hAnsi="Cambria"/>
          <w:sz w:val="21"/>
          <w:szCs w:val="21"/>
          <w:lang w:val="es-ES_tradnl"/>
        </w:rPr>
        <w:t>10</w:t>
      </w:r>
      <w:r w:rsidR="00F22460" w:rsidRPr="00F22460">
        <w:rPr>
          <w:rFonts w:ascii="Cambria" w:hAnsi="Cambria"/>
          <w:sz w:val="21"/>
          <w:szCs w:val="21"/>
          <w:lang w:val="es-ES_tradnl"/>
        </w:rPr>
        <w:t xml:space="preserve"> de </w:t>
      </w:r>
      <w:r w:rsidR="00F22460">
        <w:rPr>
          <w:rFonts w:ascii="Cambria" w:hAnsi="Cambria"/>
          <w:sz w:val="21"/>
          <w:szCs w:val="21"/>
          <w:lang w:val="es-ES_tradnl"/>
        </w:rPr>
        <w:t>agosto</w:t>
      </w:r>
      <w:r w:rsidR="00F22460" w:rsidRPr="00F22460">
        <w:rPr>
          <w:rFonts w:ascii="Cambria" w:hAnsi="Cambria"/>
          <w:sz w:val="21"/>
          <w:szCs w:val="21"/>
          <w:lang w:val="es-ES_tradnl"/>
        </w:rPr>
        <w:t xml:space="preserve"> de 2017, a fin de conocer si las autoridades competentes habrían adoptado medidas tendentes a proteger su vida e integridad personal. Al respecto, si bien la ausencia de respuesta por parte de un Estado no es motivo para el otorgamiento de una medida cautelar </w:t>
      </w:r>
      <w:r w:rsidR="00F22460" w:rsidRPr="00F22460">
        <w:rPr>
          <w:rFonts w:ascii="Cambria" w:hAnsi="Cambria"/>
          <w:i/>
          <w:sz w:val="21"/>
          <w:szCs w:val="21"/>
          <w:lang w:val="es-ES_tradnl"/>
        </w:rPr>
        <w:t>per se</w:t>
      </w:r>
      <w:r w:rsidR="00F22460" w:rsidRPr="00F22460">
        <w:rPr>
          <w:rFonts w:ascii="Cambria" w:hAnsi="Cambria"/>
          <w:sz w:val="21"/>
          <w:szCs w:val="21"/>
          <w:lang w:val="es-ES_tradnl"/>
        </w:rPr>
        <w:t xml:space="preserve">, sí constituye en cambio un elemento importante a tener en cuenta a la hora de determinar su procedencia. </w:t>
      </w:r>
    </w:p>
    <w:p w:rsidR="00693D8D" w:rsidRPr="000D138E" w:rsidRDefault="00693D8D" w:rsidP="00A94D9B">
      <w:pPr>
        <w:jc w:val="both"/>
        <w:rPr>
          <w:rFonts w:ascii="Cambria" w:hAnsi="Cambria"/>
          <w:sz w:val="21"/>
          <w:szCs w:val="21"/>
          <w:lang w:val="es-ES_tradnl"/>
        </w:rPr>
      </w:pPr>
    </w:p>
    <w:p w:rsidR="007D1FE8" w:rsidRPr="000D138E" w:rsidRDefault="008E2BB1" w:rsidP="00A94D9B">
      <w:pPr>
        <w:pStyle w:val="ListParagraph"/>
        <w:numPr>
          <w:ilvl w:val="0"/>
          <w:numId w:val="1"/>
        </w:numPr>
        <w:ind w:left="0" w:firstLine="360"/>
        <w:jc w:val="both"/>
        <w:rPr>
          <w:rFonts w:ascii="Cambria" w:hAnsi="Cambria"/>
          <w:sz w:val="21"/>
          <w:szCs w:val="21"/>
          <w:lang w:val="es-MX"/>
        </w:rPr>
      </w:pPr>
      <w:r>
        <w:rPr>
          <w:rFonts w:ascii="Cambria" w:hAnsi="Cambria"/>
          <w:sz w:val="21"/>
          <w:szCs w:val="21"/>
          <w:lang w:val="es-ES_tradnl"/>
        </w:rPr>
        <w:t>La Comisión o</w:t>
      </w:r>
      <w:r w:rsidR="00693D8D" w:rsidRPr="000D138E">
        <w:rPr>
          <w:rFonts w:ascii="Cambria" w:hAnsi="Cambria"/>
          <w:sz w:val="21"/>
          <w:szCs w:val="21"/>
          <w:lang w:val="es-ES_tradnl"/>
        </w:rPr>
        <w:t xml:space="preserve">bserva </w:t>
      </w:r>
      <w:r w:rsidR="007D1FE8" w:rsidRPr="000D138E">
        <w:rPr>
          <w:rFonts w:ascii="Cambria" w:hAnsi="Cambria"/>
          <w:sz w:val="21"/>
          <w:szCs w:val="21"/>
          <w:lang w:val="es-ES_tradnl"/>
        </w:rPr>
        <w:t>con preocupación que la Asam</w:t>
      </w:r>
      <w:r w:rsidR="007E26A9">
        <w:rPr>
          <w:rFonts w:ascii="Cambria" w:hAnsi="Cambria"/>
          <w:sz w:val="21"/>
          <w:szCs w:val="21"/>
          <w:lang w:val="es-ES_tradnl"/>
        </w:rPr>
        <w:t>blea Nacional, de la cual forma</w:t>
      </w:r>
      <w:r w:rsidR="007D1FE8" w:rsidRPr="000D138E">
        <w:rPr>
          <w:rFonts w:ascii="Cambria" w:hAnsi="Cambria"/>
          <w:sz w:val="21"/>
          <w:szCs w:val="21"/>
          <w:lang w:val="es-ES_tradnl"/>
        </w:rPr>
        <w:t xml:space="preserve"> parte </w:t>
      </w:r>
      <w:r w:rsidR="007E26A9">
        <w:rPr>
          <w:rFonts w:ascii="Cambria" w:hAnsi="Cambria"/>
          <w:sz w:val="21"/>
          <w:szCs w:val="21"/>
          <w:lang w:val="es-ES_tradnl"/>
        </w:rPr>
        <w:t>el</w:t>
      </w:r>
      <w:r w:rsidR="007D1FE8" w:rsidRPr="000D138E">
        <w:rPr>
          <w:rFonts w:ascii="Cambria" w:hAnsi="Cambria"/>
          <w:sz w:val="21"/>
          <w:szCs w:val="21"/>
          <w:lang w:val="es-ES_tradnl"/>
        </w:rPr>
        <w:t xml:space="preserve"> propuesto beneficiario</w:t>
      </w:r>
      <w:r w:rsidR="000505C9" w:rsidRPr="000D138E">
        <w:rPr>
          <w:rFonts w:ascii="Cambria" w:hAnsi="Cambria"/>
          <w:sz w:val="21"/>
          <w:szCs w:val="21"/>
          <w:lang w:val="es-ES_tradnl"/>
        </w:rPr>
        <w:t>,</w:t>
      </w:r>
      <w:r w:rsidR="007D1FE8" w:rsidRPr="000D138E">
        <w:rPr>
          <w:rFonts w:ascii="Cambria" w:hAnsi="Cambria"/>
          <w:sz w:val="21"/>
          <w:szCs w:val="21"/>
          <w:lang w:val="es-ES_tradnl"/>
        </w:rPr>
        <w:t xml:space="preserve"> </w:t>
      </w:r>
      <w:r w:rsidR="000E485A" w:rsidRPr="000D138E">
        <w:rPr>
          <w:rFonts w:ascii="Cambria" w:hAnsi="Cambria"/>
          <w:sz w:val="21"/>
          <w:szCs w:val="21"/>
          <w:lang w:val="es-ES_tradnl"/>
        </w:rPr>
        <w:t>fue</w:t>
      </w:r>
      <w:r w:rsidR="007D1FE8" w:rsidRPr="000D138E">
        <w:rPr>
          <w:rFonts w:ascii="Cambria" w:hAnsi="Cambria"/>
          <w:sz w:val="21"/>
          <w:szCs w:val="21"/>
          <w:lang w:val="es-ES_tradnl"/>
        </w:rPr>
        <w:t xml:space="preserve"> objeto </w:t>
      </w:r>
      <w:r w:rsidR="00232B64" w:rsidRPr="000D138E">
        <w:rPr>
          <w:rFonts w:ascii="Cambria" w:hAnsi="Cambria"/>
          <w:sz w:val="21"/>
          <w:szCs w:val="21"/>
          <w:lang w:val="es-ES_tradnl"/>
        </w:rPr>
        <w:t xml:space="preserve">recientemente </w:t>
      </w:r>
      <w:r w:rsidR="007D1FE8" w:rsidRPr="000D138E">
        <w:rPr>
          <w:rFonts w:ascii="Cambria" w:hAnsi="Cambria"/>
          <w:sz w:val="21"/>
          <w:szCs w:val="21"/>
          <w:lang w:val="es-ES_tradnl"/>
        </w:rPr>
        <w:t xml:space="preserve">de un grave episodio de violencia </w:t>
      </w:r>
      <w:r w:rsidR="00BC6B3D" w:rsidRPr="000D138E">
        <w:rPr>
          <w:rFonts w:ascii="Cambria" w:hAnsi="Cambria"/>
          <w:sz w:val="21"/>
          <w:szCs w:val="21"/>
          <w:lang w:val="es-ES_tradnl"/>
        </w:rPr>
        <w:t xml:space="preserve">por parte de  civiles armados, </w:t>
      </w:r>
      <w:r w:rsidR="007D1FE8" w:rsidRPr="000D138E">
        <w:rPr>
          <w:rFonts w:ascii="Cambria" w:hAnsi="Cambria"/>
          <w:sz w:val="21"/>
          <w:szCs w:val="21"/>
          <w:lang w:val="es-ES_tradnl"/>
        </w:rPr>
        <w:t xml:space="preserve">que se prolongó durante varias horas, </w:t>
      </w:r>
      <w:r w:rsidR="00BC6B3D" w:rsidRPr="000D138E">
        <w:rPr>
          <w:rFonts w:ascii="Cambria" w:hAnsi="Cambria"/>
          <w:sz w:val="21"/>
          <w:szCs w:val="21"/>
          <w:lang w:val="es-ES_tradnl"/>
        </w:rPr>
        <w:t>a pesar de</w:t>
      </w:r>
      <w:r w:rsidR="007D1FE8" w:rsidRPr="000D138E">
        <w:rPr>
          <w:rFonts w:ascii="Cambria" w:hAnsi="Cambria"/>
          <w:sz w:val="21"/>
          <w:szCs w:val="21"/>
          <w:lang w:val="es-ES_tradnl"/>
        </w:rPr>
        <w:t xml:space="preserve"> tratarse de una institución que representa un poder del Estado. En el marco de dicho evento, </w:t>
      </w:r>
      <w:r w:rsidR="007D1FE8" w:rsidRPr="000D138E">
        <w:rPr>
          <w:rFonts w:ascii="Cambria" w:hAnsi="Cambria"/>
          <w:sz w:val="21"/>
          <w:szCs w:val="21"/>
          <w:lang w:val="es-MX"/>
        </w:rPr>
        <w:t>la Comisión tomó nota que inclusive, entre las personas heridas, se encontrarían personas actualmente beneficiarias de medidas cautelares</w:t>
      </w:r>
      <w:r w:rsidR="007D1FE8" w:rsidRPr="000D138E">
        <w:rPr>
          <w:rStyle w:val="FootnoteReference"/>
          <w:rFonts w:ascii="Cambria" w:hAnsi="Cambria"/>
          <w:sz w:val="21"/>
          <w:szCs w:val="21"/>
          <w:lang w:val="es-MX"/>
        </w:rPr>
        <w:footnoteReference w:id="30"/>
      </w:r>
      <w:r w:rsidR="007D1FE8" w:rsidRPr="000D138E">
        <w:rPr>
          <w:rFonts w:ascii="Cambria" w:hAnsi="Cambria"/>
          <w:sz w:val="21"/>
          <w:szCs w:val="21"/>
          <w:lang w:val="es-MX"/>
        </w:rPr>
        <w:t xml:space="preserve">. </w:t>
      </w:r>
      <w:r>
        <w:rPr>
          <w:rFonts w:ascii="Cambria" w:hAnsi="Cambria"/>
          <w:sz w:val="21"/>
          <w:szCs w:val="21"/>
          <w:lang w:val="es-MX"/>
        </w:rPr>
        <w:t>Asimismo, l</w:t>
      </w:r>
      <w:r w:rsidRPr="008E2BB1">
        <w:rPr>
          <w:rFonts w:ascii="Cambria" w:hAnsi="Cambria"/>
          <w:sz w:val="21"/>
          <w:szCs w:val="21"/>
          <w:lang w:val="es-ES_tradnl"/>
        </w:rPr>
        <w:t xml:space="preserve">a  Comisión entiende que, conforme a la información de público conocimiento respecto a la asunción de </w:t>
      </w:r>
      <w:r w:rsidR="0097190F">
        <w:rPr>
          <w:rFonts w:ascii="Cambria" w:hAnsi="Cambria"/>
          <w:sz w:val="21"/>
          <w:szCs w:val="21"/>
          <w:lang w:val="es-ES_tradnl"/>
        </w:rPr>
        <w:t>ciertas competencias en el ámbito legislativo</w:t>
      </w:r>
      <w:r w:rsidRPr="008E2BB1">
        <w:rPr>
          <w:rFonts w:ascii="Cambria" w:hAnsi="Cambria"/>
          <w:sz w:val="21"/>
          <w:szCs w:val="21"/>
          <w:lang w:val="es-ES_tradnl"/>
        </w:rPr>
        <w:t xml:space="preserve"> por parte de la Asamblea Nacional Constituyente</w:t>
      </w:r>
      <w:r w:rsidR="0097190F">
        <w:rPr>
          <w:rFonts w:ascii="Cambria" w:hAnsi="Cambria"/>
          <w:sz w:val="21"/>
          <w:szCs w:val="21"/>
          <w:lang w:val="es-ES_tradnl"/>
        </w:rPr>
        <w:t xml:space="preserve"> (</w:t>
      </w:r>
      <w:r w:rsidR="0097190F" w:rsidRPr="00B8428A">
        <w:rPr>
          <w:rFonts w:ascii="Cambria" w:hAnsi="Cambria"/>
          <w:i/>
          <w:sz w:val="21"/>
          <w:szCs w:val="21"/>
          <w:lang w:val="es-ES_tradnl"/>
        </w:rPr>
        <w:t>supra</w:t>
      </w:r>
      <w:r w:rsidR="0097190F">
        <w:rPr>
          <w:rFonts w:ascii="Cambria" w:hAnsi="Cambria"/>
          <w:sz w:val="21"/>
          <w:szCs w:val="21"/>
          <w:lang w:val="es-ES_tradnl"/>
        </w:rPr>
        <w:t xml:space="preserve"> para</w:t>
      </w:r>
      <w:r w:rsidR="00B8428A">
        <w:rPr>
          <w:rFonts w:ascii="Cambria" w:hAnsi="Cambria"/>
          <w:sz w:val="21"/>
          <w:szCs w:val="21"/>
          <w:lang w:val="es-ES_tradnl"/>
        </w:rPr>
        <w:t>.</w:t>
      </w:r>
      <w:r w:rsidR="0097190F">
        <w:rPr>
          <w:rFonts w:ascii="Cambria" w:hAnsi="Cambria"/>
          <w:sz w:val="21"/>
          <w:szCs w:val="21"/>
          <w:lang w:val="es-ES_tradnl"/>
        </w:rPr>
        <w:t xml:space="preserve"> </w:t>
      </w:r>
      <w:r w:rsidR="00B8428A">
        <w:rPr>
          <w:rFonts w:ascii="Cambria" w:hAnsi="Cambria"/>
          <w:sz w:val="21"/>
          <w:szCs w:val="21"/>
          <w:lang w:val="es-ES_tradnl"/>
        </w:rPr>
        <w:t>16)</w:t>
      </w:r>
      <w:r w:rsidRPr="008E2BB1">
        <w:rPr>
          <w:rFonts w:ascii="Cambria" w:hAnsi="Cambria"/>
          <w:sz w:val="21"/>
          <w:szCs w:val="21"/>
          <w:lang w:val="es-ES_tradnl"/>
        </w:rPr>
        <w:t xml:space="preserve">, el clima de tensión derivado de la misma es susceptible de aumentar el nivel de riesgo del señor Dávila, en la medida que su perfil como diputado de la Asamblea Nacional </w:t>
      </w:r>
      <w:r w:rsidR="004769D8">
        <w:rPr>
          <w:rFonts w:ascii="Cambria" w:hAnsi="Cambria"/>
          <w:sz w:val="21"/>
          <w:szCs w:val="21"/>
          <w:lang w:val="es-ES_tradnl"/>
        </w:rPr>
        <w:t xml:space="preserve">sería ampliamente visible </w:t>
      </w:r>
      <w:r w:rsidRPr="008E2BB1">
        <w:rPr>
          <w:rFonts w:ascii="Cambria" w:hAnsi="Cambria"/>
          <w:sz w:val="21"/>
          <w:szCs w:val="21"/>
          <w:lang w:val="es-ES_tradnl"/>
        </w:rPr>
        <w:t>como miembro de la oposición en el contexto señalado.</w:t>
      </w:r>
      <w:r>
        <w:rPr>
          <w:rFonts w:ascii="Cambria" w:hAnsi="Cambria"/>
          <w:sz w:val="21"/>
          <w:szCs w:val="21"/>
          <w:lang w:val="es-ES_tradnl"/>
        </w:rPr>
        <w:t xml:space="preserve"> </w:t>
      </w:r>
    </w:p>
    <w:p w:rsidR="007D1FE8" w:rsidRPr="004769D8" w:rsidRDefault="007D1FE8" w:rsidP="00A94D9B">
      <w:pPr>
        <w:jc w:val="both"/>
        <w:rPr>
          <w:rFonts w:ascii="Cambria" w:hAnsi="Cambria"/>
          <w:sz w:val="21"/>
          <w:szCs w:val="21"/>
          <w:lang w:val="es-MX"/>
        </w:rPr>
      </w:pPr>
    </w:p>
    <w:p w:rsidR="000505C9" w:rsidRPr="000D138E" w:rsidRDefault="005300D7"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ES_tradnl"/>
        </w:rPr>
        <w:t>En vista de lo indicado</w:t>
      </w:r>
      <w:r w:rsidR="007D1FE8" w:rsidRPr="000D138E">
        <w:rPr>
          <w:rFonts w:ascii="Cambria" w:hAnsi="Cambria"/>
          <w:sz w:val="21"/>
          <w:szCs w:val="21"/>
          <w:lang w:val="es-ES_tradnl"/>
        </w:rPr>
        <w:t xml:space="preserve">, la Comisión </w:t>
      </w:r>
      <w:r w:rsidR="000505C9" w:rsidRPr="000D138E">
        <w:rPr>
          <w:rFonts w:ascii="Cambria" w:hAnsi="Cambria"/>
          <w:sz w:val="21"/>
          <w:szCs w:val="21"/>
          <w:lang w:val="es-ES_tradnl"/>
        </w:rPr>
        <w:t>considera</w:t>
      </w:r>
      <w:r w:rsidR="00591283" w:rsidRPr="000D138E">
        <w:rPr>
          <w:rFonts w:ascii="Cambria" w:hAnsi="Cambria"/>
          <w:sz w:val="21"/>
          <w:szCs w:val="21"/>
          <w:lang w:val="es-ES_tradnl"/>
        </w:rPr>
        <w:t xml:space="preserve"> </w:t>
      </w:r>
      <w:r w:rsidRPr="000D138E">
        <w:rPr>
          <w:rFonts w:ascii="Cambria" w:hAnsi="Cambria"/>
          <w:sz w:val="21"/>
          <w:szCs w:val="21"/>
          <w:lang w:val="es-ES_tradnl"/>
        </w:rPr>
        <w:t xml:space="preserve">desde </w:t>
      </w:r>
      <w:proofErr w:type="gramStart"/>
      <w:r w:rsidRPr="000D138E">
        <w:rPr>
          <w:rFonts w:ascii="Cambria" w:hAnsi="Cambria"/>
          <w:sz w:val="21"/>
          <w:szCs w:val="21"/>
          <w:lang w:val="es-ES_tradnl"/>
        </w:rPr>
        <w:t>el</w:t>
      </w:r>
      <w:proofErr w:type="gramEnd"/>
      <w:r w:rsidRPr="000D138E">
        <w:rPr>
          <w:rFonts w:ascii="Cambria" w:hAnsi="Cambria"/>
          <w:sz w:val="21"/>
          <w:szCs w:val="21"/>
          <w:lang w:val="es-ES_tradnl"/>
        </w:rPr>
        <w:t xml:space="preserve"> estándar </w:t>
      </w:r>
      <w:r w:rsidRPr="000D138E">
        <w:rPr>
          <w:rFonts w:ascii="Cambria" w:hAnsi="Cambria"/>
          <w:i/>
          <w:sz w:val="21"/>
          <w:szCs w:val="21"/>
          <w:lang w:val="es-ES_tradnl"/>
        </w:rPr>
        <w:t xml:space="preserve">prima facie </w:t>
      </w:r>
      <w:r w:rsidRPr="000D138E">
        <w:rPr>
          <w:rFonts w:ascii="Cambria" w:hAnsi="Cambria"/>
          <w:sz w:val="21"/>
          <w:szCs w:val="21"/>
          <w:lang w:val="es-ES_tradnl"/>
        </w:rPr>
        <w:t xml:space="preserve">aplicable, </w:t>
      </w:r>
      <w:r w:rsidR="00591283" w:rsidRPr="000D138E">
        <w:rPr>
          <w:rFonts w:ascii="Cambria" w:hAnsi="Cambria"/>
          <w:sz w:val="21"/>
          <w:szCs w:val="21"/>
          <w:lang w:val="es-ES_tradnl"/>
        </w:rPr>
        <w:t xml:space="preserve">que </w:t>
      </w:r>
      <w:r w:rsidR="00A762CE">
        <w:rPr>
          <w:rFonts w:ascii="Cambria" w:hAnsi="Cambria"/>
          <w:sz w:val="21"/>
          <w:szCs w:val="21"/>
          <w:lang w:val="es-ES_tradnl"/>
        </w:rPr>
        <w:t>el señor Dávila</w:t>
      </w:r>
      <w:r w:rsidR="007D1FE8" w:rsidRPr="000D138E">
        <w:rPr>
          <w:rFonts w:ascii="Cambria" w:hAnsi="Cambria"/>
          <w:sz w:val="21"/>
          <w:szCs w:val="21"/>
          <w:lang w:val="es-ES_tradnl"/>
        </w:rPr>
        <w:t xml:space="preserve"> </w:t>
      </w:r>
      <w:r w:rsidR="00A762CE">
        <w:rPr>
          <w:rFonts w:ascii="Cambria" w:hAnsi="Cambria"/>
          <w:sz w:val="21"/>
          <w:szCs w:val="21"/>
          <w:lang w:val="es-ES_tradnl"/>
        </w:rPr>
        <w:t>se encuentra</w:t>
      </w:r>
      <w:r w:rsidRPr="000D138E">
        <w:rPr>
          <w:rFonts w:ascii="Cambria" w:hAnsi="Cambria"/>
          <w:sz w:val="21"/>
          <w:szCs w:val="21"/>
          <w:lang w:val="es-ES_tradnl"/>
        </w:rPr>
        <w:t xml:space="preserve"> en una </w:t>
      </w:r>
      <w:r w:rsidR="00232B64" w:rsidRPr="000D138E">
        <w:rPr>
          <w:rFonts w:ascii="Cambria" w:hAnsi="Cambria"/>
          <w:sz w:val="21"/>
          <w:szCs w:val="21"/>
          <w:lang w:val="es-ES_tradnl"/>
        </w:rPr>
        <w:t xml:space="preserve">situación de </w:t>
      </w:r>
      <w:r w:rsidR="00BC6B3D" w:rsidRPr="000D138E">
        <w:rPr>
          <w:rFonts w:ascii="Cambria" w:hAnsi="Cambria"/>
          <w:sz w:val="21"/>
          <w:szCs w:val="21"/>
          <w:lang w:val="es-ES_tradnl"/>
        </w:rPr>
        <w:t xml:space="preserve">grave </w:t>
      </w:r>
      <w:r w:rsidR="00232B64" w:rsidRPr="000D138E">
        <w:rPr>
          <w:rFonts w:ascii="Cambria" w:hAnsi="Cambria"/>
          <w:sz w:val="21"/>
          <w:szCs w:val="21"/>
          <w:lang w:val="es-ES_tradnl"/>
        </w:rPr>
        <w:t>riesgo</w:t>
      </w:r>
      <w:r w:rsidR="007D1FE8" w:rsidRPr="000D138E">
        <w:rPr>
          <w:rFonts w:ascii="Cambria" w:hAnsi="Cambria"/>
          <w:sz w:val="21"/>
          <w:szCs w:val="21"/>
          <w:lang w:val="es-ES_tradnl"/>
        </w:rPr>
        <w:t xml:space="preserve"> </w:t>
      </w:r>
      <w:r w:rsidR="00A762CE">
        <w:rPr>
          <w:rFonts w:ascii="Cambria" w:hAnsi="Cambria"/>
          <w:sz w:val="21"/>
          <w:szCs w:val="21"/>
          <w:lang w:val="es-ES_tradnl"/>
        </w:rPr>
        <w:t xml:space="preserve">con respecto </w:t>
      </w:r>
      <w:r w:rsidRPr="000D138E">
        <w:rPr>
          <w:rFonts w:ascii="Cambria" w:hAnsi="Cambria"/>
          <w:sz w:val="21"/>
          <w:szCs w:val="21"/>
          <w:lang w:val="es-ES_tradnl"/>
        </w:rPr>
        <w:t>a sus derechos a la vida e integridad personal</w:t>
      </w:r>
      <w:r w:rsidR="000505C9" w:rsidRPr="000D138E">
        <w:rPr>
          <w:rFonts w:ascii="Cambria" w:hAnsi="Cambria"/>
          <w:sz w:val="21"/>
          <w:szCs w:val="21"/>
          <w:lang w:val="es-ES_tradnl"/>
        </w:rPr>
        <w:t xml:space="preserve">. </w:t>
      </w:r>
    </w:p>
    <w:p w:rsidR="00693D8D" w:rsidRPr="000D138E" w:rsidRDefault="00693D8D" w:rsidP="00A94D9B">
      <w:pPr>
        <w:jc w:val="both"/>
        <w:rPr>
          <w:rFonts w:ascii="Cambria" w:hAnsi="Cambria"/>
          <w:sz w:val="21"/>
          <w:szCs w:val="21"/>
          <w:lang w:val="es-MX"/>
        </w:rPr>
      </w:pPr>
    </w:p>
    <w:p w:rsidR="00007FC4" w:rsidRPr="000D138E" w:rsidRDefault="00007FC4"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 xml:space="preserve">En relación con el requisito de urgencia, la Comisión considera que </w:t>
      </w:r>
      <w:r w:rsidR="008E2BB1">
        <w:rPr>
          <w:rFonts w:ascii="Cambria" w:hAnsi="Cambria"/>
          <w:sz w:val="21"/>
          <w:szCs w:val="21"/>
          <w:lang w:val="es-MX"/>
        </w:rPr>
        <w:t>el carácter reciente</w:t>
      </w:r>
      <w:r w:rsidRPr="000D138E">
        <w:rPr>
          <w:rFonts w:ascii="Cambria" w:hAnsi="Cambria"/>
          <w:sz w:val="21"/>
          <w:szCs w:val="21"/>
          <w:lang w:val="es-MX"/>
        </w:rPr>
        <w:t xml:space="preserve"> de los diversos actos de hostigamiento </w:t>
      </w:r>
      <w:r w:rsidR="00A762CE">
        <w:rPr>
          <w:rFonts w:ascii="Cambria" w:hAnsi="Cambria"/>
          <w:sz w:val="21"/>
          <w:szCs w:val="21"/>
          <w:lang w:val="es-MX"/>
        </w:rPr>
        <w:t xml:space="preserve">y violencia </w:t>
      </w:r>
      <w:r w:rsidRPr="000D138E">
        <w:rPr>
          <w:rFonts w:ascii="Cambria" w:hAnsi="Cambria"/>
          <w:sz w:val="21"/>
          <w:szCs w:val="21"/>
          <w:lang w:val="es-MX"/>
        </w:rPr>
        <w:t>informados</w:t>
      </w:r>
      <w:r w:rsidR="00A762CE">
        <w:rPr>
          <w:rFonts w:ascii="Cambria" w:hAnsi="Cambria"/>
          <w:sz w:val="21"/>
          <w:szCs w:val="21"/>
          <w:lang w:val="es-MX"/>
        </w:rPr>
        <w:t>, así como la alegada ausencia de medidas de protección a su favor, permite</w:t>
      </w:r>
      <w:r w:rsidR="008C393C">
        <w:rPr>
          <w:rFonts w:ascii="Cambria" w:hAnsi="Cambria"/>
          <w:sz w:val="21"/>
          <w:szCs w:val="21"/>
          <w:lang w:val="es-MX"/>
        </w:rPr>
        <w:t>n</w:t>
      </w:r>
      <w:r w:rsidR="00A762CE">
        <w:rPr>
          <w:rFonts w:ascii="Cambria" w:hAnsi="Cambria"/>
          <w:sz w:val="21"/>
          <w:szCs w:val="21"/>
          <w:lang w:val="es-MX"/>
        </w:rPr>
        <w:t xml:space="preserve"> apreciar una situación de riesgo inminente</w:t>
      </w:r>
      <w:r w:rsidR="00B8428A">
        <w:rPr>
          <w:rFonts w:ascii="Cambria" w:hAnsi="Cambria"/>
          <w:sz w:val="21"/>
          <w:szCs w:val="21"/>
          <w:lang w:val="es-MX"/>
        </w:rPr>
        <w:t>, cuya materialización es aún más susceptible en la medida que el señor Dávila continúe en sus labores como miembro de la oposición y Diputado de la Asamblea Nacional</w:t>
      </w:r>
      <w:r w:rsidR="001006B4">
        <w:rPr>
          <w:rFonts w:ascii="Cambria" w:hAnsi="Cambria"/>
          <w:sz w:val="21"/>
          <w:szCs w:val="21"/>
          <w:lang w:val="es-MX"/>
        </w:rPr>
        <w:t xml:space="preserve">. </w:t>
      </w:r>
      <w:r w:rsidR="004769D8">
        <w:rPr>
          <w:rFonts w:ascii="Cambria" w:hAnsi="Cambria"/>
          <w:sz w:val="21"/>
          <w:szCs w:val="21"/>
          <w:lang w:val="es-MX"/>
        </w:rPr>
        <w:t xml:space="preserve">La Comisión no cuenta con elementos de información en otro sentido, dada la falta de respuesta por parte del Estado. </w:t>
      </w:r>
    </w:p>
    <w:p w:rsidR="00BC6B3D" w:rsidRPr="000D138E" w:rsidRDefault="00BC6B3D" w:rsidP="00A94D9B">
      <w:pPr>
        <w:jc w:val="both"/>
        <w:rPr>
          <w:rFonts w:ascii="Cambria" w:hAnsi="Cambria"/>
          <w:sz w:val="21"/>
          <w:szCs w:val="21"/>
          <w:lang w:val="es-MX"/>
        </w:rPr>
      </w:pPr>
    </w:p>
    <w:p w:rsidR="00E96471" w:rsidRPr="00A762CE" w:rsidRDefault="00007FC4"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Finalmente, en cuanto al requisito de irreparabilidad, la Comisión considera que se encuentra cumplido, ya que la posible afectación a los derechos a la vida e integridad personal constituyen la máxima situación de irreparabilidad</w:t>
      </w:r>
      <w:r w:rsidR="00E96471" w:rsidRPr="000D138E">
        <w:rPr>
          <w:rFonts w:ascii="Cambria" w:hAnsi="Cambria"/>
          <w:sz w:val="21"/>
          <w:szCs w:val="21"/>
          <w:lang w:val="es-MX"/>
        </w:rPr>
        <w:t>.</w:t>
      </w:r>
      <w:r w:rsidR="00E96471" w:rsidRPr="000D138E">
        <w:rPr>
          <w:rFonts w:ascii="Cambria" w:hAnsi="Cambria"/>
          <w:sz w:val="21"/>
          <w:szCs w:val="21"/>
          <w:lang w:val="es-ES_tradnl"/>
        </w:rPr>
        <w:t xml:space="preserve"> La Comisión toma especialmente en consideración la importancia </w:t>
      </w:r>
      <w:r w:rsidR="00E96471" w:rsidRPr="000D138E">
        <w:rPr>
          <w:rFonts w:ascii="Cambria" w:hAnsi="Cambria"/>
          <w:sz w:val="21"/>
          <w:szCs w:val="21"/>
          <w:lang w:val="es-ES_tradnl"/>
        </w:rPr>
        <w:lastRenderedPageBreak/>
        <w:t xml:space="preserve">de salvaguardar los mencionados derechos, a efectos de permitir que </w:t>
      </w:r>
      <w:r w:rsidR="008E2BB1">
        <w:rPr>
          <w:rFonts w:ascii="Cambria" w:hAnsi="Cambria"/>
          <w:sz w:val="21"/>
          <w:szCs w:val="21"/>
          <w:lang w:val="es-ES_tradnl"/>
        </w:rPr>
        <w:t>e</w:t>
      </w:r>
      <w:r w:rsidR="00BC6B3D" w:rsidRPr="000D138E">
        <w:rPr>
          <w:rFonts w:ascii="Cambria" w:hAnsi="Cambria"/>
          <w:sz w:val="21"/>
          <w:szCs w:val="21"/>
          <w:lang w:val="es-ES_tradnl"/>
        </w:rPr>
        <w:t>l</w:t>
      </w:r>
      <w:r w:rsidR="008E2BB1">
        <w:rPr>
          <w:rFonts w:ascii="Cambria" w:hAnsi="Cambria"/>
          <w:sz w:val="21"/>
          <w:szCs w:val="21"/>
          <w:lang w:val="es-ES_tradnl"/>
        </w:rPr>
        <w:t xml:space="preserve"> señor Dávila</w:t>
      </w:r>
      <w:r w:rsidR="00BC6B3D" w:rsidRPr="000D138E">
        <w:rPr>
          <w:rFonts w:ascii="Cambria" w:hAnsi="Cambria"/>
          <w:sz w:val="21"/>
          <w:szCs w:val="21"/>
          <w:lang w:val="es-ES_tradnl"/>
        </w:rPr>
        <w:t xml:space="preserve"> </w:t>
      </w:r>
      <w:r w:rsidR="00E96471" w:rsidRPr="000D138E">
        <w:rPr>
          <w:rFonts w:ascii="Cambria" w:hAnsi="Cambria"/>
          <w:sz w:val="21"/>
          <w:szCs w:val="21"/>
          <w:lang w:val="es-ES_tradnl"/>
        </w:rPr>
        <w:t xml:space="preserve">ejerza </w:t>
      </w:r>
      <w:r w:rsidR="00BC6B3D" w:rsidRPr="000D138E">
        <w:rPr>
          <w:rFonts w:ascii="Cambria" w:hAnsi="Cambria"/>
          <w:sz w:val="21"/>
          <w:szCs w:val="21"/>
          <w:lang w:val="es-ES_tradnl"/>
        </w:rPr>
        <w:t>su</w:t>
      </w:r>
      <w:r w:rsidR="00840C90" w:rsidRPr="000D138E">
        <w:rPr>
          <w:rFonts w:ascii="Cambria" w:hAnsi="Cambria"/>
          <w:sz w:val="21"/>
          <w:szCs w:val="21"/>
          <w:lang w:val="es-ES_tradnl"/>
        </w:rPr>
        <w:t>s</w:t>
      </w:r>
      <w:r w:rsidR="00BC6B3D" w:rsidRPr="000D138E">
        <w:rPr>
          <w:rFonts w:ascii="Cambria" w:hAnsi="Cambria"/>
          <w:sz w:val="21"/>
          <w:szCs w:val="21"/>
          <w:lang w:val="es-ES_tradnl"/>
        </w:rPr>
        <w:t xml:space="preserve"> </w:t>
      </w:r>
      <w:r w:rsidR="00840C90" w:rsidRPr="000D138E">
        <w:rPr>
          <w:rFonts w:ascii="Cambria" w:hAnsi="Cambria"/>
          <w:sz w:val="21"/>
          <w:szCs w:val="21"/>
          <w:lang w:val="es-ES_tradnl"/>
        </w:rPr>
        <w:t xml:space="preserve">derechos políticos </w:t>
      </w:r>
      <w:r w:rsidR="00BC6B3D" w:rsidRPr="000D138E">
        <w:rPr>
          <w:rFonts w:ascii="Cambria" w:hAnsi="Cambria"/>
          <w:sz w:val="21"/>
          <w:szCs w:val="21"/>
          <w:lang w:val="es-ES_tradnl"/>
        </w:rPr>
        <w:t xml:space="preserve">en forma segura </w:t>
      </w:r>
      <w:r w:rsidR="00E96471" w:rsidRPr="000D138E">
        <w:rPr>
          <w:rFonts w:ascii="Cambria" w:hAnsi="Cambria"/>
          <w:sz w:val="21"/>
          <w:szCs w:val="21"/>
          <w:lang w:val="es-ES_tradnl"/>
        </w:rPr>
        <w:t xml:space="preserve">como </w:t>
      </w:r>
      <w:r w:rsidR="008E2BB1">
        <w:rPr>
          <w:rFonts w:ascii="Cambria" w:hAnsi="Cambria"/>
          <w:sz w:val="21"/>
          <w:szCs w:val="21"/>
          <w:lang w:val="es-ES_tradnl"/>
        </w:rPr>
        <w:t>Diputado</w:t>
      </w:r>
      <w:r w:rsidR="00E96471" w:rsidRPr="000D138E">
        <w:rPr>
          <w:rFonts w:ascii="Cambria" w:hAnsi="Cambria"/>
          <w:sz w:val="21"/>
          <w:szCs w:val="21"/>
          <w:lang w:val="es-ES_tradnl"/>
        </w:rPr>
        <w:t xml:space="preserve"> de la Asamblea Nacional</w:t>
      </w:r>
      <w:r w:rsidR="00840C90" w:rsidRPr="000D138E">
        <w:rPr>
          <w:rStyle w:val="FootnoteReference"/>
          <w:rFonts w:ascii="Cambria" w:hAnsi="Cambria"/>
          <w:sz w:val="21"/>
          <w:szCs w:val="21"/>
          <w:lang w:val="es-ES_tradnl"/>
        </w:rPr>
        <w:footnoteReference w:id="31"/>
      </w:r>
      <w:r w:rsidR="00E96471" w:rsidRPr="000D138E">
        <w:rPr>
          <w:rFonts w:ascii="Cambria" w:hAnsi="Cambria"/>
          <w:sz w:val="21"/>
          <w:szCs w:val="21"/>
          <w:lang w:val="es-ES_tradnl"/>
        </w:rPr>
        <w:t>.</w:t>
      </w:r>
    </w:p>
    <w:p w:rsidR="00A762CE" w:rsidRPr="00A762CE" w:rsidRDefault="00A762CE" w:rsidP="00A762CE">
      <w:pPr>
        <w:pStyle w:val="ListParagraph"/>
        <w:ind w:left="360"/>
        <w:jc w:val="both"/>
        <w:rPr>
          <w:rFonts w:ascii="Cambria" w:hAnsi="Cambria"/>
          <w:sz w:val="21"/>
          <w:szCs w:val="21"/>
          <w:lang w:val="es-MX"/>
        </w:rPr>
      </w:pPr>
    </w:p>
    <w:p w:rsidR="00A762CE" w:rsidRPr="00A762CE" w:rsidRDefault="004769D8" w:rsidP="00A762CE">
      <w:pPr>
        <w:pStyle w:val="ListParagraph"/>
        <w:numPr>
          <w:ilvl w:val="0"/>
          <w:numId w:val="1"/>
        </w:numPr>
        <w:ind w:left="0" w:firstLine="360"/>
        <w:jc w:val="both"/>
        <w:rPr>
          <w:rFonts w:ascii="Cambria" w:hAnsi="Cambria"/>
          <w:sz w:val="21"/>
          <w:szCs w:val="21"/>
          <w:lang w:val="es-MX"/>
        </w:rPr>
      </w:pPr>
      <w:r>
        <w:rPr>
          <w:rFonts w:ascii="Cambria" w:hAnsi="Cambria"/>
          <w:sz w:val="21"/>
          <w:szCs w:val="21"/>
          <w:lang w:val="es-MX"/>
        </w:rPr>
        <w:t>Finalmente, l</w:t>
      </w:r>
      <w:r w:rsidR="00A762CE" w:rsidRPr="00A762CE">
        <w:rPr>
          <w:rFonts w:ascii="Cambria" w:hAnsi="Cambria"/>
          <w:sz w:val="21"/>
          <w:szCs w:val="21"/>
          <w:lang w:val="es-MX"/>
        </w:rPr>
        <w:t>a Comisión resalta que las voces de oposición resultan imprescindibles para una sociedad democrática, sin las cuales no es posible el logro de acuerdos que atiendan a las diferentes visiones que prevalecen en una sociedad. Por ello, la participación efectiva de personas, grupos, organizaciones y partidos políticos de oposición en una sociedad democrática debe ser garantizada por los Estados mediante normas y prácticas adecuadas que posibiliten su acceso real y efectivo a los diferentes espacios deliberativos en términos igualitarios, y también mediante la adopción de medidas para garantizar su pleno ejercicio.</w:t>
      </w:r>
    </w:p>
    <w:p w:rsidR="00007FC4" w:rsidRPr="000D138E" w:rsidRDefault="00007FC4" w:rsidP="00A94D9B">
      <w:pPr>
        <w:jc w:val="both"/>
        <w:rPr>
          <w:rFonts w:ascii="Cambria" w:hAnsi="Cambria"/>
          <w:sz w:val="21"/>
          <w:szCs w:val="21"/>
          <w:lang w:val="es-MX"/>
        </w:rPr>
      </w:pPr>
    </w:p>
    <w:p w:rsidR="00007FC4" w:rsidRPr="000D138E" w:rsidRDefault="00007FC4" w:rsidP="00A94D9B">
      <w:pPr>
        <w:numPr>
          <w:ilvl w:val="0"/>
          <w:numId w:val="11"/>
        </w:numPr>
        <w:jc w:val="both"/>
        <w:rPr>
          <w:rFonts w:ascii="Cambria" w:hAnsi="Cambria"/>
          <w:b/>
          <w:bCs/>
          <w:sz w:val="21"/>
          <w:szCs w:val="21"/>
          <w:lang w:val="es-AR"/>
        </w:rPr>
      </w:pPr>
      <w:r w:rsidRPr="000D138E">
        <w:rPr>
          <w:rFonts w:ascii="Cambria" w:hAnsi="Cambria"/>
          <w:b/>
          <w:bCs/>
          <w:sz w:val="21"/>
          <w:szCs w:val="21"/>
          <w:lang w:val="es-AR"/>
        </w:rPr>
        <w:t>BENEFICIARIOS</w:t>
      </w:r>
    </w:p>
    <w:p w:rsidR="00007FC4" w:rsidRPr="000D138E" w:rsidRDefault="00007FC4" w:rsidP="00A94D9B">
      <w:pPr>
        <w:jc w:val="both"/>
        <w:rPr>
          <w:rFonts w:ascii="Cambria" w:hAnsi="Cambria"/>
          <w:sz w:val="21"/>
          <w:szCs w:val="21"/>
          <w:lang w:val="es-AR"/>
        </w:rPr>
      </w:pPr>
    </w:p>
    <w:p w:rsidR="00007FC4" w:rsidRPr="000D138E" w:rsidRDefault="00007FC4"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 xml:space="preserve">La Comisión Interamericana declara que </w:t>
      </w:r>
      <w:r w:rsidR="008E2BB1">
        <w:rPr>
          <w:rFonts w:ascii="Cambria" w:hAnsi="Cambria"/>
          <w:sz w:val="21"/>
          <w:szCs w:val="21"/>
          <w:lang w:val="es-MX"/>
        </w:rPr>
        <w:t>el</w:t>
      </w:r>
      <w:r w:rsidRPr="000D138E">
        <w:rPr>
          <w:rFonts w:ascii="Cambria" w:hAnsi="Cambria"/>
          <w:sz w:val="21"/>
          <w:szCs w:val="21"/>
          <w:lang w:val="es-MX"/>
        </w:rPr>
        <w:t xml:space="preserve"> beneficiario de</w:t>
      </w:r>
      <w:r w:rsidR="008E2BB1">
        <w:rPr>
          <w:rFonts w:ascii="Cambria" w:hAnsi="Cambria"/>
          <w:sz w:val="21"/>
          <w:szCs w:val="21"/>
          <w:lang w:val="es-MX"/>
        </w:rPr>
        <w:t xml:space="preserve"> la presente medida cautelar es el señor Williams Dávila, quien se encuentra</w:t>
      </w:r>
      <w:r w:rsidRPr="000D138E">
        <w:rPr>
          <w:rFonts w:ascii="Cambria" w:hAnsi="Cambria"/>
          <w:sz w:val="21"/>
          <w:szCs w:val="21"/>
          <w:lang w:val="es-MX"/>
        </w:rPr>
        <w:t xml:space="preserve"> debidamente identificado en el presente procedimiento. </w:t>
      </w:r>
    </w:p>
    <w:p w:rsidR="00007FC4" w:rsidRPr="000D138E" w:rsidRDefault="00007FC4" w:rsidP="00A94D9B">
      <w:pPr>
        <w:jc w:val="both"/>
        <w:rPr>
          <w:rFonts w:ascii="Cambria" w:hAnsi="Cambria"/>
          <w:sz w:val="21"/>
          <w:szCs w:val="21"/>
          <w:lang w:val="es-MX"/>
        </w:rPr>
      </w:pPr>
    </w:p>
    <w:p w:rsidR="00007FC4" w:rsidRPr="000D138E" w:rsidRDefault="00007FC4" w:rsidP="00A94D9B">
      <w:pPr>
        <w:numPr>
          <w:ilvl w:val="0"/>
          <w:numId w:val="11"/>
        </w:numPr>
        <w:jc w:val="both"/>
        <w:rPr>
          <w:rFonts w:ascii="Cambria" w:hAnsi="Cambria"/>
          <w:b/>
          <w:bCs/>
          <w:sz w:val="21"/>
          <w:szCs w:val="21"/>
          <w:lang w:val="es-AR"/>
        </w:rPr>
      </w:pPr>
      <w:r w:rsidRPr="000D138E">
        <w:rPr>
          <w:rFonts w:ascii="Cambria" w:hAnsi="Cambria"/>
          <w:b/>
          <w:bCs/>
          <w:sz w:val="21"/>
          <w:szCs w:val="21"/>
          <w:lang w:val="es-AR"/>
        </w:rPr>
        <w:t>DECISIÓN</w:t>
      </w:r>
    </w:p>
    <w:p w:rsidR="00007FC4" w:rsidRPr="000D138E" w:rsidRDefault="00007FC4" w:rsidP="00A94D9B">
      <w:pPr>
        <w:jc w:val="both"/>
        <w:rPr>
          <w:rFonts w:ascii="Cambria" w:hAnsi="Cambria"/>
          <w:sz w:val="21"/>
          <w:szCs w:val="21"/>
          <w:lang w:val="es-AR"/>
        </w:rPr>
      </w:pPr>
    </w:p>
    <w:p w:rsidR="00007FC4" w:rsidRPr="000D138E" w:rsidRDefault="00007FC4"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 xml:space="preserve">La Comisión Interamericana de Derechos Humanos considera que el presente asunto reúne </w:t>
      </w:r>
      <w:r w:rsidRPr="000D138E">
        <w:rPr>
          <w:rFonts w:ascii="Cambria" w:hAnsi="Cambria"/>
          <w:i/>
          <w:sz w:val="21"/>
          <w:szCs w:val="21"/>
          <w:lang w:val="es-MX"/>
        </w:rPr>
        <w:t>prima facie</w:t>
      </w:r>
      <w:r w:rsidRPr="000D138E">
        <w:rPr>
          <w:rFonts w:ascii="Cambria" w:hAnsi="Cambria"/>
          <w:sz w:val="21"/>
          <w:szCs w:val="21"/>
          <w:lang w:val="es-MX"/>
        </w:rPr>
        <w:t xml:space="preserve"> los requisitos de gravedad, urgencia e irreparabilidad contenidos en el artículo 25 de su Reglamento. En consecuencia, la Comisión solicita al Estado de Venezuela que:</w:t>
      </w:r>
    </w:p>
    <w:p w:rsidR="00F22460" w:rsidRDefault="00F22460" w:rsidP="00A94D9B">
      <w:pPr>
        <w:jc w:val="both"/>
        <w:rPr>
          <w:rFonts w:ascii="Cambria" w:hAnsi="Cambria"/>
          <w:sz w:val="21"/>
          <w:szCs w:val="21"/>
          <w:lang w:val="es-MX"/>
        </w:rPr>
      </w:pPr>
    </w:p>
    <w:p w:rsidR="00F22460" w:rsidRDefault="00F22460" w:rsidP="00F22460">
      <w:pPr>
        <w:pStyle w:val="ListParagraph"/>
        <w:numPr>
          <w:ilvl w:val="0"/>
          <w:numId w:val="22"/>
        </w:numPr>
        <w:jc w:val="both"/>
        <w:rPr>
          <w:rFonts w:ascii="Cambria" w:hAnsi="Cambria"/>
          <w:sz w:val="21"/>
          <w:szCs w:val="21"/>
          <w:lang w:val="es-MX"/>
        </w:rPr>
      </w:pPr>
      <w:r w:rsidRPr="00F22460">
        <w:rPr>
          <w:rFonts w:ascii="Cambria" w:hAnsi="Cambria"/>
          <w:sz w:val="21"/>
          <w:szCs w:val="21"/>
          <w:lang w:val="es-MX"/>
        </w:rPr>
        <w:t>adopte las medidas necesarias para garantizar la vida e integridad personal del señor Williams Dávila;</w:t>
      </w:r>
    </w:p>
    <w:p w:rsidR="00F22460" w:rsidRDefault="00F22460" w:rsidP="00F22460">
      <w:pPr>
        <w:pStyle w:val="ListParagraph"/>
        <w:jc w:val="both"/>
        <w:rPr>
          <w:rFonts w:ascii="Cambria" w:hAnsi="Cambria"/>
          <w:sz w:val="21"/>
          <w:szCs w:val="21"/>
          <w:lang w:val="es-MX"/>
        </w:rPr>
      </w:pPr>
    </w:p>
    <w:p w:rsidR="00F22460" w:rsidRPr="00F22460" w:rsidRDefault="00F22460" w:rsidP="00F22460">
      <w:pPr>
        <w:pStyle w:val="ListParagraph"/>
        <w:numPr>
          <w:ilvl w:val="0"/>
          <w:numId w:val="22"/>
        </w:numPr>
        <w:jc w:val="both"/>
        <w:rPr>
          <w:rFonts w:ascii="Cambria" w:hAnsi="Cambria"/>
          <w:sz w:val="21"/>
          <w:szCs w:val="21"/>
          <w:lang w:val="es-MX"/>
        </w:rPr>
      </w:pPr>
      <w:r w:rsidRPr="00F22460">
        <w:rPr>
          <w:rFonts w:ascii="Cambria" w:hAnsi="Cambria"/>
          <w:sz w:val="21"/>
          <w:szCs w:val="21"/>
          <w:lang w:val="es-ES_tradnl"/>
        </w:rPr>
        <w:t>adopte las medidas necesarias para garantizar que el señor Williams Dávila pueda llevar a cabo sus actividades como Diputado de la Asamblea Nacional sin ser objeto de amenazas, hostigamientos o actos de violencia en el ejercicio de sus funciones</w:t>
      </w:r>
      <w:r>
        <w:rPr>
          <w:rFonts w:ascii="Cambria" w:hAnsi="Cambria"/>
          <w:sz w:val="21"/>
          <w:szCs w:val="21"/>
          <w:lang w:val="es-ES_tradnl"/>
        </w:rPr>
        <w:t>;</w:t>
      </w:r>
    </w:p>
    <w:p w:rsidR="00F22460" w:rsidRPr="00F22460" w:rsidRDefault="00F22460" w:rsidP="00F22460">
      <w:pPr>
        <w:pStyle w:val="ListParagraph"/>
        <w:jc w:val="both"/>
        <w:rPr>
          <w:rFonts w:ascii="Cambria" w:hAnsi="Cambria"/>
          <w:sz w:val="21"/>
          <w:szCs w:val="21"/>
          <w:lang w:val="es-MX"/>
        </w:rPr>
      </w:pPr>
    </w:p>
    <w:p w:rsidR="00F22460" w:rsidRPr="00F22460" w:rsidRDefault="00F22460" w:rsidP="00F22460">
      <w:pPr>
        <w:pStyle w:val="ListParagraph"/>
        <w:numPr>
          <w:ilvl w:val="0"/>
          <w:numId w:val="22"/>
        </w:numPr>
        <w:jc w:val="both"/>
        <w:rPr>
          <w:rFonts w:ascii="Cambria" w:hAnsi="Cambria"/>
          <w:sz w:val="21"/>
          <w:szCs w:val="21"/>
          <w:lang w:val="es-MX"/>
        </w:rPr>
      </w:pPr>
      <w:r w:rsidRPr="00F22460">
        <w:rPr>
          <w:rFonts w:ascii="Cambria" w:hAnsi="Cambria"/>
          <w:sz w:val="21"/>
          <w:szCs w:val="21"/>
          <w:lang w:val="es-ES_tradnl"/>
        </w:rPr>
        <w:t>concierte las medidas a implementarse con el beneficiario</w:t>
      </w:r>
      <w:r>
        <w:rPr>
          <w:rFonts w:ascii="Cambria" w:hAnsi="Cambria"/>
          <w:sz w:val="21"/>
          <w:szCs w:val="21"/>
          <w:lang w:val="es-ES_tradnl"/>
        </w:rPr>
        <w:t xml:space="preserve"> y sus representantes; y</w:t>
      </w:r>
    </w:p>
    <w:p w:rsidR="00F22460" w:rsidRPr="00F22460" w:rsidRDefault="00F22460" w:rsidP="00F22460">
      <w:pPr>
        <w:pStyle w:val="ListParagraph"/>
        <w:jc w:val="both"/>
        <w:rPr>
          <w:rFonts w:ascii="Cambria" w:hAnsi="Cambria"/>
          <w:sz w:val="21"/>
          <w:szCs w:val="21"/>
          <w:lang w:val="es-MX"/>
        </w:rPr>
      </w:pPr>
    </w:p>
    <w:p w:rsidR="00007FC4" w:rsidRPr="00F22460" w:rsidRDefault="00F22460" w:rsidP="00F22460">
      <w:pPr>
        <w:pStyle w:val="ListParagraph"/>
        <w:numPr>
          <w:ilvl w:val="0"/>
          <w:numId w:val="22"/>
        </w:numPr>
        <w:jc w:val="both"/>
        <w:rPr>
          <w:rFonts w:ascii="Cambria" w:hAnsi="Cambria"/>
          <w:sz w:val="21"/>
          <w:szCs w:val="21"/>
          <w:lang w:val="es-MX"/>
        </w:rPr>
      </w:pPr>
      <w:r w:rsidRPr="00F22460">
        <w:rPr>
          <w:rFonts w:ascii="Cambria" w:hAnsi="Cambria"/>
          <w:sz w:val="21"/>
          <w:szCs w:val="21"/>
          <w:lang w:val="es-ES_tradnl"/>
        </w:rPr>
        <w:t>informe sobre las acciones adelantadas a fin de investigar los presuntos hechos que dieron lugar a la adopción de la presente resolución y así evitar su repetición.</w:t>
      </w:r>
    </w:p>
    <w:p w:rsidR="00F22460" w:rsidRPr="00F22460" w:rsidRDefault="00F22460" w:rsidP="00F22460">
      <w:pPr>
        <w:pStyle w:val="ListParagraph"/>
        <w:jc w:val="both"/>
        <w:rPr>
          <w:rFonts w:ascii="Cambria" w:hAnsi="Cambria"/>
          <w:sz w:val="21"/>
          <w:szCs w:val="21"/>
          <w:lang w:val="es-MX"/>
        </w:rPr>
      </w:pPr>
    </w:p>
    <w:p w:rsidR="00007FC4" w:rsidRPr="000D138E" w:rsidRDefault="00007FC4" w:rsidP="00A94D9B">
      <w:pPr>
        <w:pStyle w:val="ListParagraph"/>
        <w:numPr>
          <w:ilvl w:val="0"/>
          <w:numId w:val="1"/>
        </w:numPr>
        <w:ind w:left="0" w:firstLine="360"/>
        <w:jc w:val="both"/>
        <w:rPr>
          <w:rFonts w:ascii="Cambria" w:hAnsi="Cambria"/>
          <w:sz w:val="21"/>
          <w:szCs w:val="21"/>
          <w:lang w:val="es-AR"/>
        </w:rPr>
      </w:pPr>
      <w:r w:rsidRPr="000D138E">
        <w:rPr>
          <w:rFonts w:ascii="Cambria" w:hAnsi="Cambria"/>
          <w:sz w:val="21"/>
          <w:szCs w:val="21"/>
          <w:lang w:val="es-ES"/>
        </w:rPr>
        <w:t xml:space="preserve">La Comisión solicita al Gobierno de Venezuela que informe, dentro del plazo de </w:t>
      </w:r>
      <w:r w:rsidR="00F22460">
        <w:rPr>
          <w:rFonts w:ascii="Cambria" w:hAnsi="Cambria"/>
          <w:sz w:val="21"/>
          <w:szCs w:val="21"/>
          <w:lang w:val="es-ES"/>
        </w:rPr>
        <w:t>20</w:t>
      </w:r>
      <w:r w:rsidRPr="000D138E">
        <w:rPr>
          <w:rFonts w:ascii="Cambria" w:hAnsi="Cambria"/>
          <w:sz w:val="21"/>
          <w:szCs w:val="21"/>
          <w:lang w:val="es-ES"/>
        </w:rPr>
        <w:t xml:space="preserve"> días</w:t>
      </w:r>
      <w:r w:rsidR="00F22460">
        <w:rPr>
          <w:rFonts w:ascii="Cambria" w:hAnsi="Cambria"/>
          <w:sz w:val="21"/>
          <w:szCs w:val="21"/>
          <w:lang w:val="es-ES"/>
        </w:rPr>
        <w:t>,</w:t>
      </w:r>
      <w:r w:rsidRPr="000D138E">
        <w:rPr>
          <w:rFonts w:ascii="Cambria" w:hAnsi="Cambria"/>
          <w:sz w:val="21"/>
          <w:szCs w:val="21"/>
          <w:lang w:val="es-ES"/>
        </w:rPr>
        <w:t xml:space="preserve"> contados a partir de la fecha de la presente resolución, sobre la adopción de las medidas cautelares requeridas y actualizar dicha información en forma periódica. </w:t>
      </w:r>
    </w:p>
    <w:p w:rsidR="00007FC4" w:rsidRPr="000D138E" w:rsidRDefault="00007FC4" w:rsidP="00A94D9B">
      <w:pPr>
        <w:ind w:left="360"/>
        <w:jc w:val="both"/>
        <w:rPr>
          <w:rFonts w:ascii="Cambria" w:hAnsi="Cambria"/>
          <w:sz w:val="21"/>
          <w:szCs w:val="21"/>
          <w:lang w:val="es-AR"/>
        </w:rPr>
      </w:pPr>
    </w:p>
    <w:p w:rsidR="00007FC4" w:rsidRPr="000D138E" w:rsidRDefault="00007FC4" w:rsidP="00A94D9B">
      <w:pPr>
        <w:pStyle w:val="ListParagraph"/>
        <w:numPr>
          <w:ilvl w:val="0"/>
          <w:numId w:val="1"/>
        </w:numPr>
        <w:ind w:left="0" w:firstLine="360"/>
        <w:jc w:val="both"/>
        <w:rPr>
          <w:rFonts w:ascii="Cambria" w:hAnsi="Cambria"/>
          <w:sz w:val="21"/>
          <w:szCs w:val="21"/>
          <w:lang w:val="es-AR"/>
        </w:rPr>
      </w:pPr>
      <w:r w:rsidRPr="000D138E">
        <w:rPr>
          <w:rFonts w:ascii="Cambria" w:hAnsi="Cambria"/>
          <w:sz w:val="21"/>
          <w:szCs w:val="21"/>
          <w:lang w:val="es-ES"/>
        </w:rPr>
        <w:lastRenderedPageBreak/>
        <w:t>La Comisión resalta que</w:t>
      </w:r>
      <w:r w:rsidR="00F22460">
        <w:rPr>
          <w:rFonts w:ascii="Cambria" w:hAnsi="Cambria"/>
          <w:sz w:val="21"/>
          <w:szCs w:val="21"/>
          <w:lang w:val="es-ES"/>
        </w:rPr>
        <w:t>,</w:t>
      </w:r>
      <w:r w:rsidRPr="000D138E">
        <w:rPr>
          <w:rFonts w:ascii="Cambria" w:hAnsi="Cambria"/>
          <w:sz w:val="21"/>
          <w:szCs w:val="21"/>
          <w:lang w:val="es-ES"/>
        </w:rPr>
        <w:t xml:space="preserve"> de acuerdo con el artículo 25 (8) de su Reglamento, el otorgamiento</w:t>
      </w:r>
      <w:r w:rsidR="00F22460">
        <w:rPr>
          <w:rFonts w:ascii="Cambria" w:hAnsi="Cambria"/>
          <w:sz w:val="21"/>
          <w:szCs w:val="21"/>
          <w:lang w:val="es-ES"/>
        </w:rPr>
        <w:t xml:space="preserve"> de la presente medida cautelar</w:t>
      </w:r>
      <w:r w:rsidRPr="000D138E">
        <w:rPr>
          <w:rFonts w:ascii="Cambria" w:hAnsi="Cambria"/>
          <w:sz w:val="21"/>
          <w:szCs w:val="21"/>
          <w:lang w:val="es-ES"/>
        </w:rPr>
        <w:t xml:space="preserve"> y su adopción por el Estado no constituyen prejuzgamiento sobre violación alguna a los derechos protegidos en la Declaración Americana de los Derechos y Deberes del Hombre y otros instrumentos aplicables. </w:t>
      </w:r>
    </w:p>
    <w:p w:rsidR="00007FC4" w:rsidRPr="000D138E" w:rsidRDefault="00007FC4" w:rsidP="00A94D9B">
      <w:pPr>
        <w:ind w:left="360"/>
        <w:jc w:val="both"/>
        <w:rPr>
          <w:rFonts w:ascii="Cambria" w:hAnsi="Cambria"/>
          <w:sz w:val="21"/>
          <w:szCs w:val="21"/>
          <w:lang w:val="es-AR"/>
        </w:rPr>
      </w:pPr>
    </w:p>
    <w:p w:rsidR="00007FC4" w:rsidRPr="000D138E" w:rsidRDefault="00007FC4" w:rsidP="00A94D9B">
      <w:pPr>
        <w:pStyle w:val="ListParagraph"/>
        <w:numPr>
          <w:ilvl w:val="0"/>
          <w:numId w:val="1"/>
        </w:numPr>
        <w:ind w:left="0" w:firstLine="360"/>
        <w:jc w:val="both"/>
        <w:rPr>
          <w:rFonts w:ascii="Cambria" w:hAnsi="Cambria"/>
          <w:sz w:val="21"/>
          <w:szCs w:val="21"/>
          <w:lang w:val="es-AR"/>
        </w:rPr>
      </w:pPr>
      <w:r w:rsidRPr="000D138E">
        <w:rPr>
          <w:rFonts w:ascii="Cambria" w:hAnsi="Cambria"/>
          <w:sz w:val="21"/>
          <w:szCs w:val="21"/>
          <w:lang w:val="es-AR"/>
        </w:rPr>
        <w:t xml:space="preserve">La Comisión dispone que la Secretaría Ejecutiva de la CIDH notifique la presente resolución al Estado de </w:t>
      </w:r>
      <w:r w:rsidRPr="000D138E">
        <w:rPr>
          <w:rFonts w:ascii="Cambria" w:hAnsi="Cambria"/>
          <w:sz w:val="21"/>
          <w:szCs w:val="21"/>
          <w:lang w:val="es-ES"/>
        </w:rPr>
        <w:t>Venezuela</w:t>
      </w:r>
      <w:r w:rsidRPr="000D138E">
        <w:rPr>
          <w:rFonts w:ascii="Cambria" w:hAnsi="Cambria"/>
          <w:sz w:val="21"/>
          <w:szCs w:val="21"/>
          <w:lang w:val="es-AR"/>
        </w:rPr>
        <w:t xml:space="preserve"> y a los solicitantes.</w:t>
      </w:r>
    </w:p>
    <w:p w:rsidR="00007FC4" w:rsidRPr="000D138E" w:rsidRDefault="00007FC4" w:rsidP="00A94D9B">
      <w:pPr>
        <w:ind w:left="360"/>
        <w:jc w:val="both"/>
        <w:rPr>
          <w:rFonts w:ascii="Cambria" w:hAnsi="Cambria"/>
          <w:sz w:val="21"/>
          <w:szCs w:val="21"/>
          <w:lang w:val="es-AR"/>
        </w:rPr>
      </w:pPr>
    </w:p>
    <w:p w:rsidR="00007FC4" w:rsidRDefault="00007FC4" w:rsidP="00A94D9B">
      <w:pPr>
        <w:pStyle w:val="ListParagraph"/>
        <w:numPr>
          <w:ilvl w:val="0"/>
          <w:numId w:val="1"/>
        </w:numPr>
        <w:ind w:left="0" w:firstLine="360"/>
        <w:jc w:val="both"/>
        <w:rPr>
          <w:rFonts w:ascii="Cambria" w:hAnsi="Cambria"/>
          <w:sz w:val="21"/>
          <w:szCs w:val="21"/>
          <w:lang w:val="es-AR"/>
        </w:rPr>
      </w:pPr>
      <w:r w:rsidRPr="000D138E">
        <w:rPr>
          <w:rFonts w:ascii="Cambria" w:hAnsi="Cambria"/>
          <w:sz w:val="21"/>
          <w:szCs w:val="21"/>
          <w:lang w:val="es-ES"/>
        </w:rPr>
        <w:t>Aprobado</w:t>
      </w:r>
      <w:r w:rsidRPr="000D138E">
        <w:rPr>
          <w:rFonts w:ascii="Cambria" w:hAnsi="Cambria"/>
          <w:sz w:val="21"/>
          <w:szCs w:val="21"/>
          <w:lang w:val="es-AR"/>
        </w:rPr>
        <w:t xml:space="preserve"> el </w:t>
      </w:r>
      <w:r w:rsidR="007C1C5D">
        <w:rPr>
          <w:rFonts w:ascii="Cambria" w:hAnsi="Cambria"/>
          <w:sz w:val="21"/>
          <w:szCs w:val="21"/>
          <w:lang w:val="es-AR"/>
        </w:rPr>
        <w:t>6</w:t>
      </w:r>
      <w:r w:rsidRPr="000D138E">
        <w:rPr>
          <w:rFonts w:ascii="Cambria" w:hAnsi="Cambria"/>
          <w:sz w:val="21"/>
          <w:szCs w:val="21"/>
          <w:lang w:val="es-AR"/>
        </w:rPr>
        <w:t xml:space="preserve"> de </w:t>
      </w:r>
      <w:r w:rsidR="007C1C5D">
        <w:rPr>
          <w:rFonts w:ascii="Cambria" w:hAnsi="Cambria"/>
          <w:sz w:val="21"/>
          <w:szCs w:val="21"/>
          <w:lang w:val="es-AR"/>
        </w:rPr>
        <w:t>septiembre</w:t>
      </w:r>
      <w:r w:rsidRPr="000D138E">
        <w:rPr>
          <w:rFonts w:ascii="Cambria" w:hAnsi="Cambria"/>
          <w:sz w:val="21"/>
          <w:szCs w:val="21"/>
          <w:lang w:val="es-AR"/>
        </w:rPr>
        <w:t xml:space="preserve"> de 2017 por: </w:t>
      </w:r>
      <w:r w:rsidR="00071D13">
        <w:rPr>
          <w:rFonts w:ascii="Cambria" w:hAnsi="Cambria"/>
          <w:sz w:val="21"/>
          <w:szCs w:val="21"/>
          <w:lang w:val="es-AR"/>
        </w:rPr>
        <w:t xml:space="preserve">Francisco José Eguiguren Praeli, Presidente; Esmeralda Arosemena de Troitiño, </w:t>
      </w:r>
      <w:r w:rsidR="007F5604">
        <w:rPr>
          <w:rFonts w:ascii="Cambria" w:hAnsi="Cambria"/>
          <w:sz w:val="21"/>
          <w:szCs w:val="21"/>
          <w:lang w:val="es-AR"/>
        </w:rPr>
        <w:t>Segunda</w:t>
      </w:r>
      <w:r w:rsidR="00071D13">
        <w:rPr>
          <w:rFonts w:ascii="Cambria" w:hAnsi="Cambria"/>
          <w:sz w:val="21"/>
          <w:szCs w:val="21"/>
          <w:lang w:val="es-AR"/>
        </w:rPr>
        <w:t xml:space="preserve"> Vicepresidenta; José de Jesús Orozco Henríquez; Luis Ernesto Vargas Silva, miembros de la Comisión.</w:t>
      </w:r>
      <w:bookmarkStart w:id="0" w:name="_GoBack"/>
      <w:bookmarkEnd w:id="0"/>
    </w:p>
    <w:p w:rsidR="00071D13" w:rsidRDefault="00071D13" w:rsidP="00071D13">
      <w:pPr>
        <w:jc w:val="both"/>
        <w:rPr>
          <w:rFonts w:ascii="Cambria" w:hAnsi="Cambria"/>
          <w:sz w:val="21"/>
          <w:szCs w:val="21"/>
          <w:lang w:val="es-AR"/>
        </w:rPr>
      </w:pPr>
    </w:p>
    <w:p w:rsidR="00071D13" w:rsidRDefault="00071D13" w:rsidP="00071D13">
      <w:pPr>
        <w:jc w:val="both"/>
        <w:rPr>
          <w:rFonts w:ascii="Cambria" w:hAnsi="Cambria"/>
          <w:sz w:val="21"/>
          <w:szCs w:val="21"/>
          <w:lang w:val="es-AR"/>
        </w:rPr>
      </w:pPr>
    </w:p>
    <w:p w:rsidR="00071D13" w:rsidRDefault="00071D13" w:rsidP="00071D13">
      <w:pPr>
        <w:jc w:val="both"/>
        <w:rPr>
          <w:rFonts w:ascii="Cambria" w:hAnsi="Cambria"/>
          <w:sz w:val="21"/>
          <w:szCs w:val="21"/>
          <w:lang w:val="es-AR"/>
        </w:rPr>
      </w:pPr>
    </w:p>
    <w:p w:rsidR="00071D13" w:rsidRDefault="00071D13" w:rsidP="00071D13">
      <w:pPr>
        <w:jc w:val="both"/>
        <w:rPr>
          <w:rFonts w:ascii="Cambria" w:hAnsi="Cambria"/>
          <w:sz w:val="21"/>
          <w:szCs w:val="21"/>
          <w:lang w:val="es-AR"/>
        </w:rPr>
      </w:pPr>
    </w:p>
    <w:p w:rsidR="00071D13" w:rsidRDefault="00071D13" w:rsidP="00071D13">
      <w:pPr>
        <w:jc w:val="center"/>
        <w:rPr>
          <w:rFonts w:ascii="Cambria" w:hAnsi="Cambria"/>
          <w:sz w:val="21"/>
          <w:szCs w:val="21"/>
          <w:lang w:val="es-AR"/>
        </w:rPr>
      </w:pPr>
    </w:p>
    <w:p w:rsidR="00071D13" w:rsidRDefault="00071D13" w:rsidP="00071D13">
      <w:pPr>
        <w:jc w:val="center"/>
        <w:rPr>
          <w:rFonts w:ascii="Cambria" w:hAnsi="Cambria"/>
          <w:sz w:val="21"/>
          <w:szCs w:val="21"/>
          <w:lang w:val="es-AR"/>
        </w:rPr>
      </w:pPr>
      <w:r>
        <w:rPr>
          <w:rFonts w:ascii="Cambria" w:hAnsi="Cambria"/>
          <w:sz w:val="21"/>
          <w:szCs w:val="21"/>
          <w:lang w:val="es-AR"/>
        </w:rPr>
        <w:t>Rosa Celorio</w:t>
      </w:r>
    </w:p>
    <w:p w:rsidR="00071D13" w:rsidRPr="00071D13" w:rsidRDefault="00071D13" w:rsidP="00071D13">
      <w:pPr>
        <w:jc w:val="center"/>
        <w:rPr>
          <w:rFonts w:ascii="Cambria" w:hAnsi="Cambria"/>
          <w:sz w:val="21"/>
          <w:szCs w:val="21"/>
          <w:lang w:val="es-AR"/>
        </w:rPr>
      </w:pPr>
      <w:r>
        <w:rPr>
          <w:rFonts w:ascii="Cambria" w:hAnsi="Cambria"/>
          <w:sz w:val="21"/>
          <w:szCs w:val="21"/>
          <w:lang w:val="es-AR"/>
        </w:rPr>
        <w:t>Por autorización del Secretario Ejecutivo</w:t>
      </w:r>
    </w:p>
    <w:p w:rsidR="000D138E" w:rsidRDefault="000D138E" w:rsidP="000D138E">
      <w:pPr>
        <w:jc w:val="both"/>
        <w:rPr>
          <w:rFonts w:ascii="Cambria" w:hAnsi="Cambria"/>
          <w:sz w:val="21"/>
          <w:szCs w:val="21"/>
          <w:lang w:val="es-AR"/>
        </w:rPr>
      </w:pPr>
    </w:p>
    <w:p w:rsidR="000D138E" w:rsidRDefault="000D138E" w:rsidP="000D138E">
      <w:pPr>
        <w:jc w:val="both"/>
        <w:rPr>
          <w:rFonts w:ascii="Cambria" w:hAnsi="Cambria"/>
          <w:sz w:val="21"/>
          <w:szCs w:val="21"/>
          <w:lang w:val="es-AR"/>
        </w:rPr>
      </w:pPr>
    </w:p>
    <w:p w:rsidR="000D138E" w:rsidRDefault="000D138E" w:rsidP="000D138E">
      <w:pPr>
        <w:jc w:val="both"/>
        <w:rPr>
          <w:rFonts w:ascii="Cambria" w:hAnsi="Cambria"/>
          <w:sz w:val="21"/>
          <w:szCs w:val="21"/>
          <w:lang w:val="es-AR"/>
        </w:rPr>
      </w:pPr>
    </w:p>
    <w:p w:rsidR="00007FC4" w:rsidRPr="00007FC4" w:rsidRDefault="00007FC4" w:rsidP="00A94D9B">
      <w:pPr>
        <w:jc w:val="both"/>
        <w:rPr>
          <w:rFonts w:ascii="Cambria" w:hAnsi="Cambria"/>
          <w:sz w:val="21"/>
          <w:szCs w:val="21"/>
          <w:lang w:val="es-MX"/>
        </w:rPr>
      </w:pPr>
    </w:p>
    <w:p w:rsidR="00007FC4" w:rsidRPr="004D39D1" w:rsidRDefault="00007FC4" w:rsidP="00A94D9B">
      <w:pPr>
        <w:ind w:left="360"/>
        <w:jc w:val="both"/>
        <w:rPr>
          <w:rFonts w:ascii="Cambria" w:hAnsi="Cambria"/>
          <w:sz w:val="21"/>
          <w:szCs w:val="21"/>
          <w:lang w:val="es-MX"/>
        </w:rPr>
      </w:pPr>
    </w:p>
    <w:p w:rsidR="000551C7" w:rsidRPr="00C05014" w:rsidRDefault="000551C7" w:rsidP="00A94D9B">
      <w:pPr>
        <w:pStyle w:val="ListParagraph"/>
        <w:ind w:left="360"/>
        <w:jc w:val="both"/>
        <w:rPr>
          <w:rFonts w:ascii="Cambria" w:hAnsi="Cambria"/>
          <w:sz w:val="21"/>
          <w:szCs w:val="21"/>
          <w:lang w:val="es-MX"/>
        </w:rPr>
      </w:pPr>
    </w:p>
    <w:p w:rsidR="00762197" w:rsidRPr="00600793" w:rsidRDefault="00762197" w:rsidP="00A94D9B">
      <w:pPr>
        <w:pStyle w:val="ListParagraph"/>
        <w:ind w:left="360"/>
        <w:jc w:val="both"/>
        <w:rPr>
          <w:rFonts w:ascii="Cambria" w:hAnsi="Cambria"/>
          <w:sz w:val="21"/>
          <w:szCs w:val="21"/>
          <w:lang w:val="es-MX"/>
        </w:rPr>
      </w:pPr>
    </w:p>
    <w:p w:rsidR="00817419" w:rsidRPr="00D13ED9" w:rsidRDefault="00817419" w:rsidP="00A94D9B">
      <w:pPr>
        <w:pStyle w:val="ListParagraph"/>
        <w:ind w:left="360"/>
        <w:jc w:val="both"/>
        <w:rPr>
          <w:rFonts w:ascii="Cambria" w:eastAsia="Calibri" w:hAnsi="Cambria"/>
          <w:sz w:val="21"/>
          <w:szCs w:val="21"/>
          <w:lang w:val="es-ES_tradnl"/>
        </w:rPr>
      </w:pPr>
    </w:p>
    <w:sectPr w:rsidR="00817419" w:rsidRPr="00D13ED9"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97" w:rsidRDefault="00C83E97" w:rsidP="00BF7D6A">
      <w:r>
        <w:separator/>
      </w:r>
    </w:p>
  </w:endnote>
  <w:endnote w:type="continuationSeparator" w:id="0">
    <w:p w:rsidR="00C83E97" w:rsidRDefault="00C83E97"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Default="00E87006"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006" w:rsidRDefault="00E8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C522EB" w:rsidRDefault="00E87006"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7F5604">
      <w:rPr>
        <w:rStyle w:val="PageNumber"/>
        <w:rFonts w:asciiTheme="majorHAnsi" w:hAnsiTheme="majorHAnsi"/>
        <w:noProof/>
        <w:sz w:val="16"/>
      </w:rPr>
      <w:t>- 9 -</w:t>
    </w:r>
    <w:r w:rsidRPr="00C522EB">
      <w:rPr>
        <w:rStyle w:val="PageNumber"/>
        <w:rFonts w:asciiTheme="majorHAnsi" w:hAnsiTheme="majorHAnsi"/>
        <w:sz w:val="16"/>
      </w:rPr>
      <w:fldChar w:fldCharType="end"/>
    </w:r>
  </w:p>
  <w:p w:rsidR="00E87006" w:rsidRDefault="00E87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97" w:rsidRDefault="00C83E97" w:rsidP="00BF7D6A">
      <w:r>
        <w:separator/>
      </w:r>
    </w:p>
  </w:footnote>
  <w:footnote w:type="continuationSeparator" w:id="0">
    <w:p w:rsidR="00C83E97" w:rsidRDefault="00C83E97" w:rsidP="00BF7D6A">
      <w:r>
        <w:continuationSeparator/>
      </w:r>
    </w:p>
  </w:footnote>
  <w:footnote w:id="1">
    <w:p w:rsidR="00E87006" w:rsidRPr="0097190F" w:rsidRDefault="00E87006" w:rsidP="0097190F">
      <w:pPr>
        <w:pStyle w:val="FootnoteText"/>
        <w:spacing w:after="0" w:line="240" w:lineRule="auto"/>
        <w:rPr>
          <w:rFonts w:asciiTheme="majorHAnsi" w:hAnsiTheme="majorHAnsi"/>
          <w:sz w:val="16"/>
          <w:szCs w:val="16"/>
          <w:lang w:val="es-CO"/>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Según la información contenida en el expediente, los solicitantes son: </w:t>
      </w:r>
      <w:proofErr w:type="spellStart"/>
      <w:r w:rsidRPr="0097190F">
        <w:rPr>
          <w:rFonts w:asciiTheme="majorHAnsi" w:hAnsiTheme="majorHAnsi"/>
          <w:sz w:val="16"/>
          <w:szCs w:val="16"/>
          <w:lang w:val="es-CO"/>
        </w:rPr>
        <w:t>Alessandra</w:t>
      </w:r>
      <w:proofErr w:type="spellEnd"/>
      <w:r w:rsidRPr="0097190F">
        <w:rPr>
          <w:rFonts w:asciiTheme="majorHAnsi" w:hAnsiTheme="majorHAnsi"/>
          <w:sz w:val="16"/>
          <w:szCs w:val="16"/>
          <w:lang w:val="es-CO"/>
        </w:rPr>
        <w:t xml:space="preserve"> Soler, </w:t>
      </w:r>
      <w:proofErr w:type="spellStart"/>
      <w:r w:rsidRPr="0097190F">
        <w:rPr>
          <w:rFonts w:asciiTheme="majorHAnsi" w:hAnsiTheme="majorHAnsi"/>
          <w:sz w:val="16"/>
          <w:szCs w:val="16"/>
          <w:lang w:val="es-CO"/>
        </w:rPr>
        <w:t>Railen</w:t>
      </w:r>
      <w:proofErr w:type="spellEnd"/>
      <w:r w:rsidRPr="0097190F">
        <w:rPr>
          <w:rFonts w:asciiTheme="majorHAnsi" w:hAnsiTheme="majorHAnsi"/>
          <w:sz w:val="16"/>
          <w:szCs w:val="16"/>
          <w:lang w:val="es-CO"/>
        </w:rPr>
        <w:t xml:space="preserve"> Alejandro Hernández </w:t>
      </w:r>
      <w:proofErr w:type="spellStart"/>
      <w:r w:rsidRPr="0097190F">
        <w:rPr>
          <w:rFonts w:asciiTheme="majorHAnsi" w:hAnsiTheme="majorHAnsi"/>
          <w:sz w:val="16"/>
          <w:szCs w:val="16"/>
          <w:lang w:val="es-CO"/>
        </w:rPr>
        <w:t>Guatache</w:t>
      </w:r>
      <w:proofErr w:type="spellEnd"/>
      <w:r w:rsidRPr="0097190F">
        <w:rPr>
          <w:rFonts w:asciiTheme="majorHAnsi" w:hAnsiTheme="majorHAnsi"/>
          <w:sz w:val="16"/>
          <w:szCs w:val="16"/>
          <w:lang w:val="es-CO"/>
        </w:rPr>
        <w:t xml:space="preserve">, Gabriel José Ortiz Crespo y Mario José </w:t>
      </w:r>
      <w:proofErr w:type="spellStart"/>
      <w:r w:rsidRPr="0097190F">
        <w:rPr>
          <w:rFonts w:asciiTheme="majorHAnsi" w:hAnsiTheme="majorHAnsi"/>
          <w:sz w:val="16"/>
          <w:szCs w:val="16"/>
          <w:lang w:val="es-CO"/>
        </w:rPr>
        <w:t>D’Andrea</w:t>
      </w:r>
      <w:proofErr w:type="spellEnd"/>
      <w:r w:rsidRPr="0097190F">
        <w:rPr>
          <w:rFonts w:asciiTheme="majorHAnsi" w:hAnsiTheme="majorHAnsi"/>
          <w:sz w:val="16"/>
          <w:szCs w:val="16"/>
          <w:lang w:val="es-CO"/>
        </w:rPr>
        <w:t xml:space="preserve"> Cañas. </w:t>
      </w:r>
    </w:p>
  </w:footnote>
  <w:footnote w:id="2">
    <w:p w:rsidR="00E87006" w:rsidRPr="0097190F" w:rsidRDefault="00E87006" w:rsidP="0097190F">
      <w:pPr>
        <w:pStyle w:val="FootnoteText"/>
        <w:spacing w:after="0" w:line="240" w:lineRule="auto"/>
        <w:rPr>
          <w:rFonts w:asciiTheme="majorHAnsi" w:hAnsiTheme="majorHAnsi"/>
          <w:sz w:val="16"/>
          <w:szCs w:val="16"/>
          <w:lang w:val="es-CO"/>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El Presidente de la Asamblea Nacional, el señor Julio Borges, es actualmente beneficiario de medidas cautelares. Ver: CIDH, </w:t>
      </w:r>
      <w:r w:rsidRPr="0097190F">
        <w:rPr>
          <w:rFonts w:asciiTheme="majorHAnsi" w:hAnsiTheme="majorHAnsi"/>
          <w:i/>
          <w:sz w:val="16"/>
          <w:szCs w:val="16"/>
          <w:lang w:val="es-CO"/>
        </w:rPr>
        <w:t>Julio Borges, Tomás Guanipa y José Guerra respecto de Venezuela</w:t>
      </w:r>
      <w:r w:rsidRPr="0097190F">
        <w:rPr>
          <w:rFonts w:asciiTheme="majorHAnsi" w:hAnsiTheme="majorHAnsi"/>
          <w:sz w:val="16"/>
          <w:szCs w:val="16"/>
          <w:lang w:val="es-CO"/>
        </w:rPr>
        <w:t xml:space="preserve"> (MC-403-17), Resolución 24/17 de 28 de julio. Disponible en: http://www.oas.org/es/cidh/decisiones/cautelares.asp.</w:t>
      </w:r>
    </w:p>
  </w:footnote>
  <w:footnote w:id="3">
    <w:p w:rsidR="00E87006" w:rsidRPr="0097190F" w:rsidRDefault="00E87006" w:rsidP="0097190F">
      <w:pPr>
        <w:pStyle w:val="FootnoteText"/>
        <w:spacing w:after="0" w:line="240" w:lineRule="auto"/>
        <w:rPr>
          <w:rFonts w:asciiTheme="majorHAnsi" w:hAnsiTheme="majorHAnsi"/>
          <w:sz w:val="16"/>
          <w:szCs w:val="16"/>
          <w:lang w:val="es-CO"/>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De la cual el señor Luis Florido es el Presidente. Ver: CIDH. </w:t>
      </w:r>
      <w:r w:rsidRPr="0097190F">
        <w:rPr>
          <w:rFonts w:asciiTheme="majorHAnsi" w:hAnsiTheme="majorHAnsi"/>
          <w:i/>
          <w:sz w:val="16"/>
          <w:szCs w:val="16"/>
          <w:lang w:val="es-CO"/>
        </w:rPr>
        <w:t>Luis Florido respecto de Venezuela</w:t>
      </w:r>
      <w:r w:rsidRPr="0097190F">
        <w:rPr>
          <w:rFonts w:asciiTheme="majorHAnsi" w:hAnsiTheme="majorHAnsi"/>
          <w:sz w:val="16"/>
          <w:szCs w:val="16"/>
          <w:lang w:val="es-CO"/>
        </w:rPr>
        <w:t xml:space="preserve"> (MC-616-16), Resolución 12/17 de 7 de abril, disponible en: http://www.oas.org/es/cidh/decisiones/pdf/2017/12-17MC616-16-VE.pdf.</w:t>
      </w:r>
    </w:p>
  </w:footnote>
  <w:footnote w:id="4">
    <w:p w:rsidR="00E87006" w:rsidRPr="0097190F" w:rsidRDefault="00E87006" w:rsidP="0097190F">
      <w:pPr>
        <w:pStyle w:val="FootnoteText"/>
        <w:spacing w:after="0" w:line="240" w:lineRule="auto"/>
        <w:rPr>
          <w:rFonts w:asciiTheme="majorHAnsi" w:hAnsiTheme="majorHAnsi"/>
          <w:sz w:val="16"/>
          <w:szCs w:val="16"/>
          <w:lang w:val="es-CO"/>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A modo de ejemplo, se señaló que el 4 de mayo de 2016, el diputado Diosdado Cabello calificó al propuesto beneficiario de “pícaro de oficio”, “ladrón”, “sin vergüenza” e “hipócrita”, en su programa televisivo “Con el Mazo Dando”.</w:t>
      </w:r>
    </w:p>
  </w:footnote>
  <w:footnote w:id="5">
    <w:p w:rsidR="00E87006" w:rsidRPr="0097190F" w:rsidRDefault="00E87006" w:rsidP="0097190F">
      <w:pPr>
        <w:pStyle w:val="FootnoteText"/>
        <w:spacing w:after="0" w:line="240" w:lineRule="auto"/>
        <w:rPr>
          <w:rFonts w:asciiTheme="majorHAnsi" w:hAnsiTheme="majorHAnsi"/>
          <w:sz w:val="16"/>
          <w:szCs w:val="16"/>
          <w:lang w:val="es-CO"/>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En el expediente se incorporaron fotografías.</w:t>
      </w:r>
    </w:p>
  </w:footnote>
  <w:footnote w:id="6">
    <w:p w:rsidR="00E87006" w:rsidRPr="0097190F" w:rsidRDefault="00E87006" w:rsidP="0097190F">
      <w:pPr>
        <w:pStyle w:val="FootnoteText"/>
        <w:spacing w:after="0" w:line="240" w:lineRule="auto"/>
        <w:rPr>
          <w:rFonts w:asciiTheme="majorHAnsi" w:hAnsiTheme="majorHAnsi"/>
          <w:sz w:val="16"/>
          <w:szCs w:val="16"/>
          <w:lang w:val="es-CO"/>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Los solicitantes adjuntaron copia de un “tweet” del propuesto beneficiario en el cual se reportó que estos individuos le habrían dicho: “terrorista, asesino te llego tu hora” (sic.). También se adjuntaron imágenes del perfil de “Twitter” del propuesto beneficiario en el que denuncia haber recibido llamadas amenazantes de un número determinado.</w:t>
      </w:r>
    </w:p>
  </w:footnote>
  <w:footnote w:id="7">
    <w:p w:rsidR="00E87006" w:rsidRPr="0097190F" w:rsidRDefault="00E87006" w:rsidP="0097190F">
      <w:pPr>
        <w:pStyle w:val="FootnoteText"/>
        <w:spacing w:after="0" w:line="240" w:lineRule="auto"/>
        <w:rPr>
          <w:rFonts w:asciiTheme="majorHAnsi" w:hAnsiTheme="majorHAnsi"/>
          <w:sz w:val="16"/>
          <w:szCs w:val="16"/>
          <w:lang w:val="es-CO"/>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La señora Ortega Díaz es actualmente beneficiaria de medidas cautelares. Ver: CIDH, </w:t>
      </w:r>
      <w:r w:rsidRPr="0097190F">
        <w:rPr>
          <w:rFonts w:asciiTheme="majorHAnsi" w:hAnsiTheme="majorHAnsi"/>
          <w:i/>
          <w:sz w:val="16"/>
          <w:szCs w:val="16"/>
          <w:lang w:val="es-CO"/>
        </w:rPr>
        <w:t>Luisa Ortega Díaz y familia respecto de Venezuela</w:t>
      </w:r>
      <w:r w:rsidRPr="0097190F">
        <w:rPr>
          <w:rFonts w:asciiTheme="majorHAnsi" w:hAnsiTheme="majorHAnsi"/>
          <w:sz w:val="16"/>
          <w:szCs w:val="16"/>
          <w:lang w:val="es-CO"/>
        </w:rPr>
        <w:t xml:space="preserve"> (MC-449-17), Resolución 27/17 de 3 de agosto. Disponible en: http://www.oas.org/es/cidh/decisiones/pdf/2017/27-17MC449-17-VE.pdf.</w:t>
      </w:r>
    </w:p>
  </w:footnote>
  <w:footnote w:id="8">
    <w:p w:rsidR="00E87006" w:rsidRPr="0097190F" w:rsidRDefault="00E87006" w:rsidP="0097190F">
      <w:pPr>
        <w:pStyle w:val="FootnoteText"/>
        <w:spacing w:after="0" w:line="240" w:lineRule="auto"/>
        <w:rPr>
          <w:rFonts w:asciiTheme="majorHAnsi" w:hAnsiTheme="majorHAnsi"/>
          <w:sz w:val="16"/>
          <w:szCs w:val="16"/>
          <w:lang w:val="es-CO"/>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w:t>
      </w:r>
      <w:r w:rsidR="009230A8">
        <w:rPr>
          <w:rFonts w:asciiTheme="majorHAnsi" w:hAnsiTheme="majorHAnsi"/>
          <w:sz w:val="16"/>
          <w:szCs w:val="16"/>
          <w:lang w:val="es-CO"/>
        </w:rPr>
        <w:t>Otro mensaje, recibido e</w:t>
      </w:r>
      <w:r w:rsidRPr="0097190F">
        <w:rPr>
          <w:rFonts w:asciiTheme="majorHAnsi" w:hAnsiTheme="majorHAnsi"/>
          <w:sz w:val="16"/>
          <w:szCs w:val="16"/>
          <w:lang w:val="es-CO"/>
        </w:rPr>
        <w:t xml:space="preserve">l 3 de agosto de 2017, </w:t>
      </w:r>
      <w:r w:rsidR="009230A8">
        <w:rPr>
          <w:rFonts w:asciiTheme="majorHAnsi" w:hAnsiTheme="majorHAnsi"/>
          <w:sz w:val="16"/>
          <w:szCs w:val="16"/>
          <w:lang w:val="es-CO"/>
        </w:rPr>
        <w:t xml:space="preserve">indica que </w:t>
      </w:r>
      <w:r w:rsidRPr="0097190F">
        <w:rPr>
          <w:rFonts w:asciiTheme="majorHAnsi" w:hAnsiTheme="majorHAnsi"/>
          <w:sz w:val="16"/>
          <w:szCs w:val="16"/>
          <w:lang w:val="es-CO"/>
        </w:rPr>
        <w:t>un usuario habría publicado en la red social “Twitter” el siguiente mensaje: “[v]</w:t>
      </w:r>
      <w:proofErr w:type="spellStart"/>
      <w:r w:rsidRPr="0097190F">
        <w:rPr>
          <w:rFonts w:asciiTheme="majorHAnsi" w:hAnsiTheme="majorHAnsi"/>
          <w:sz w:val="16"/>
          <w:szCs w:val="16"/>
          <w:lang w:val="es-CO"/>
        </w:rPr>
        <w:t>enezolano</w:t>
      </w:r>
      <w:proofErr w:type="spellEnd"/>
      <w:r w:rsidRPr="0097190F">
        <w:rPr>
          <w:rFonts w:asciiTheme="majorHAnsi" w:hAnsiTheme="majorHAnsi"/>
          <w:sz w:val="16"/>
          <w:szCs w:val="16"/>
          <w:lang w:val="es-CO"/>
        </w:rPr>
        <w:t xml:space="preserve"> que voltee la bandera es un maldito mamagüevo”. </w:t>
      </w:r>
    </w:p>
  </w:footnote>
  <w:footnote w:id="9">
    <w:p w:rsidR="00E87006" w:rsidRPr="0097190F" w:rsidRDefault="00E87006" w:rsidP="0097190F">
      <w:pPr>
        <w:pStyle w:val="FootnoteText"/>
        <w:spacing w:after="0" w:line="240" w:lineRule="auto"/>
        <w:rPr>
          <w:rFonts w:asciiTheme="majorHAnsi" w:hAnsiTheme="majorHAnsi"/>
          <w:sz w:val="16"/>
          <w:szCs w:val="16"/>
          <w:lang w:val="es-CO"/>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En el expediente constan fotografías de dichos disparos. </w:t>
      </w:r>
    </w:p>
  </w:footnote>
  <w:footnote w:id="10">
    <w:p w:rsidR="00E87006" w:rsidRPr="0097190F" w:rsidRDefault="00E87006" w:rsidP="0097190F">
      <w:pPr>
        <w:rPr>
          <w:rFonts w:asciiTheme="majorHAnsi" w:hAnsiTheme="majorHAnsi" w:cs="Calibri"/>
          <w:sz w:val="16"/>
          <w:szCs w:val="16"/>
          <w:lang w:val="es-ES"/>
        </w:rPr>
      </w:pPr>
      <w:r w:rsidRPr="0097190F">
        <w:rPr>
          <w:rFonts w:asciiTheme="majorHAnsi" w:hAnsiTheme="majorHAnsi" w:cs="Calibri"/>
          <w:sz w:val="16"/>
          <w:szCs w:val="16"/>
          <w:vertAlign w:val="superscript"/>
          <w:lang w:val="es-ES"/>
        </w:rPr>
        <w:footnoteRef/>
      </w:r>
      <w:r w:rsidRPr="0097190F">
        <w:rPr>
          <w:rFonts w:asciiTheme="majorHAnsi" w:hAnsiTheme="majorHAnsi" w:cs="Calibri"/>
          <w:sz w:val="16"/>
          <w:szCs w:val="16"/>
          <w:lang w:val="es-ES"/>
        </w:rPr>
        <w:t xml:space="preserve"> En este sentido, según la información disponible, el TSJ habría señalado que</w:t>
      </w:r>
      <w:r w:rsidRPr="0097190F">
        <w:rPr>
          <w:rFonts w:asciiTheme="majorHAnsi" w:hAnsiTheme="majorHAnsi"/>
          <w:sz w:val="16"/>
          <w:szCs w:val="16"/>
          <w:lang w:val="es-CO"/>
        </w:rPr>
        <w:t>: i) “[s]</w:t>
      </w:r>
      <w:proofErr w:type="spellStart"/>
      <w:r w:rsidRPr="0097190F">
        <w:rPr>
          <w:rFonts w:asciiTheme="majorHAnsi" w:hAnsiTheme="majorHAnsi"/>
          <w:sz w:val="16"/>
          <w:szCs w:val="16"/>
          <w:lang w:val="es-ES"/>
        </w:rPr>
        <w:t>e</w:t>
      </w:r>
      <w:proofErr w:type="spellEnd"/>
      <w:r w:rsidRPr="0097190F">
        <w:rPr>
          <w:rFonts w:asciiTheme="majorHAnsi" w:hAnsiTheme="majorHAnsi"/>
          <w:sz w:val="16"/>
          <w:szCs w:val="16"/>
          <w:lang w:val="es-ES"/>
        </w:rPr>
        <w:t xml:space="preserve"> Aclara de Oficio la sentencia N° 156 de fecha 29 de marzo de 2017, en lo que respecta al punto 4.4 del dispositivo referido a que la Sala Constitucional garantizará que las competencias parlamentarias sean ejercidas directamente por ésta o por el órgano que ella disponga, para velar por el Estado de Derecho; </w:t>
      </w:r>
      <w:r w:rsidRPr="0097190F">
        <w:rPr>
          <w:rFonts w:asciiTheme="majorHAnsi" w:hAnsiTheme="majorHAnsi"/>
          <w:bCs/>
          <w:sz w:val="16"/>
          <w:szCs w:val="16"/>
          <w:lang w:val="es-ES"/>
        </w:rPr>
        <w:t xml:space="preserve">cuyo contenido se suprime”; ii) “[s]e Aclara de Oficio la sentencia N° 155 de fecha 28 de marzo de 2017, en lo que respecta a la inmunidad parlamentaria. Se suprime dicho contenido. Se suprime la cautelar 5.1.1 de dicho fallo”. Tribunal Supremo de Justicia de Venezuela, sentencias N° 157 y 158 de 1 de abril de 2017. Disponibles respectivamente en: http://historico.tsj.gob.ve/decisiones/scon/abril/197399-157-1417-2017-17-0323.HTML y </w:t>
      </w:r>
      <w:r w:rsidR="00C83E97">
        <w:fldChar w:fldCharType="begin"/>
      </w:r>
      <w:r w:rsidR="00C83E97" w:rsidRPr="007F5604">
        <w:rPr>
          <w:lang w:val="es-ES"/>
        </w:rPr>
        <w:instrText xml:space="preserve"> HYPERLINK "http://historico.tsj.gob.ve/decisiones/scon/abril/197400-158-1417-2017</w:instrText>
      </w:r>
      <w:r w:rsidR="00C83E97" w:rsidRPr="007F5604">
        <w:rPr>
          <w:lang w:val="es-ES"/>
        </w:rPr>
        <w:instrText xml:space="preserve">-17-0325.HTML" </w:instrText>
      </w:r>
      <w:r w:rsidR="00C83E97">
        <w:fldChar w:fldCharType="separate"/>
      </w:r>
      <w:r w:rsidRPr="0097190F">
        <w:rPr>
          <w:rStyle w:val="Hyperlink"/>
          <w:rFonts w:asciiTheme="majorHAnsi" w:hAnsiTheme="majorHAnsi"/>
          <w:bCs/>
          <w:color w:val="auto"/>
          <w:sz w:val="16"/>
          <w:szCs w:val="16"/>
          <w:u w:val="none"/>
          <w:lang w:val="es-ES"/>
        </w:rPr>
        <w:t>http://historico.tsj.gob.ve/decisiones/scon/abril/197400-158-1417-2017-17-0325.HTML</w:t>
      </w:r>
      <w:r w:rsidR="00C83E97">
        <w:rPr>
          <w:rStyle w:val="Hyperlink"/>
          <w:rFonts w:asciiTheme="majorHAnsi" w:hAnsiTheme="majorHAnsi"/>
          <w:bCs/>
          <w:color w:val="auto"/>
          <w:sz w:val="16"/>
          <w:szCs w:val="16"/>
          <w:u w:val="none"/>
          <w:lang w:val="es-ES"/>
        </w:rPr>
        <w:fldChar w:fldCharType="end"/>
      </w:r>
      <w:r w:rsidRPr="0097190F">
        <w:rPr>
          <w:rStyle w:val="Hyperlink"/>
          <w:rFonts w:asciiTheme="majorHAnsi" w:hAnsiTheme="majorHAnsi"/>
          <w:bCs/>
          <w:color w:val="auto"/>
          <w:sz w:val="16"/>
          <w:szCs w:val="16"/>
          <w:u w:val="none"/>
          <w:lang w:val="es-ES"/>
        </w:rPr>
        <w:t>.</w:t>
      </w:r>
      <w:r w:rsidRPr="0097190F">
        <w:rPr>
          <w:rFonts w:asciiTheme="majorHAnsi" w:hAnsiTheme="majorHAnsi"/>
          <w:bCs/>
          <w:sz w:val="16"/>
          <w:szCs w:val="16"/>
          <w:lang w:val="es-ES"/>
        </w:rPr>
        <w:t xml:space="preserve"> </w:t>
      </w:r>
    </w:p>
  </w:footnote>
  <w:footnote w:id="11">
    <w:p w:rsidR="00E87006" w:rsidRPr="0097190F" w:rsidRDefault="00E87006" w:rsidP="0097190F">
      <w:pPr>
        <w:pStyle w:val="FootnoteText"/>
        <w:spacing w:after="0" w:line="240" w:lineRule="auto"/>
        <w:rPr>
          <w:rFonts w:asciiTheme="majorHAnsi" w:hAnsiTheme="majorHAnsi"/>
          <w:sz w:val="16"/>
          <w:szCs w:val="16"/>
          <w:lang w:val="es-ES_tradnl"/>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w:t>
      </w:r>
      <w:r w:rsidRPr="0097190F">
        <w:rPr>
          <w:rFonts w:asciiTheme="majorHAnsi" w:hAnsiTheme="majorHAnsi"/>
          <w:sz w:val="16"/>
          <w:szCs w:val="16"/>
          <w:lang w:val="es-ES_tradnl"/>
        </w:rPr>
        <w:t xml:space="preserve">CIDH, </w:t>
      </w:r>
      <w:r w:rsidRPr="0010178B">
        <w:rPr>
          <w:rFonts w:asciiTheme="majorHAnsi" w:hAnsiTheme="majorHAnsi"/>
          <w:i/>
          <w:sz w:val="16"/>
          <w:szCs w:val="16"/>
          <w:lang w:val="es-ES_tradnl"/>
        </w:rPr>
        <w:t>CIDH</w:t>
      </w:r>
      <w:r w:rsidRPr="0097190F">
        <w:rPr>
          <w:rFonts w:asciiTheme="majorHAnsi" w:hAnsiTheme="majorHAnsi"/>
          <w:sz w:val="16"/>
          <w:szCs w:val="16"/>
          <w:lang w:val="es-ES_tradnl"/>
        </w:rPr>
        <w:t xml:space="preserve"> </w:t>
      </w:r>
      <w:r w:rsidRPr="0010178B">
        <w:rPr>
          <w:rFonts w:asciiTheme="majorHAnsi" w:hAnsiTheme="majorHAnsi"/>
          <w:i/>
          <w:sz w:val="16"/>
          <w:szCs w:val="16"/>
          <w:lang w:val="es-ES_tradnl"/>
        </w:rPr>
        <w:t>deplora medidas represivas adoptadas por Venezuela frente a protestas y condena la secuela de muertes y heridos</w:t>
      </w:r>
      <w:r w:rsidR="0010178B">
        <w:rPr>
          <w:rFonts w:asciiTheme="majorHAnsi" w:hAnsiTheme="majorHAnsi"/>
          <w:sz w:val="16"/>
          <w:szCs w:val="16"/>
          <w:lang w:val="es-ES_tradnl"/>
        </w:rPr>
        <w:t xml:space="preserve"> (</w:t>
      </w:r>
      <w:r w:rsidRPr="0097190F">
        <w:rPr>
          <w:rFonts w:asciiTheme="majorHAnsi" w:hAnsiTheme="majorHAnsi"/>
          <w:sz w:val="16"/>
          <w:szCs w:val="16"/>
          <w:lang w:val="es-ES_tradnl"/>
        </w:rPr>
        <w:t>9 de mayo de 2017</w:t>
      </w:r>
      <w:r w:rsidR="0010178B">
        <w:rPr>
          <w:rFonts w:asciiTheme="majorHAnsi" w:hAnsiTheme="majorHAnsi"/>
          <w:sz w:val="16"/>
          <w:szCs w:val="16"/>
          <w:lang w:val="es-ES_tradnl"/>
        </w:rPr>
        <w:t>), d</w:t>
      </w:r>
      <w:r w:rsidRPr="0097190F">
        <w:rPr>
          <w:rFonts w:asciiTheme="majorHAnsi" w:hAnsiTheme="majorHAnsi"/>
          <w:sz w:val="16"/>
          <w:szCs w:val="16"/>
          <w:lang w:val="es-ES_tradnl"/>
        </w:rPr>
        <w:t xml:space="preserve">isponible en: </w:t>
      </w:r>
      <w:r w:rsidR="00C83E97">
        <w:fldChar w:fldCharType="begin"/>
      </w:r>
      <w:r w:rsidR="00C83E97" w:rsidRPr="007F5604">
        <w:rPr>
          <w:lang w:val="es-CO"/>
        </w:rPr>
        <w:instrText xml:space="preserve"> HYPERLINK "http://www.oas.org/es/cidh/prensa/comunicados/2017/058.asp" </w:instrText>
      </w:r>
      <w:r w:rsidR="00C83E97">
        <w:fldChar w:fldCharType="separate"/>
      </w:r>
      <w:r w:rsidRPr="0097190F">
        <w:rPr>
          <w:rStyle w:val="Hyperlink"/>
          <w:rFonts w:asciiTheme="majorHAnsi" w:hAnsiTheme="majorHAnsi"/>
          <w:color w:val="auto"/>
          <w:sz w:val="16"/>
          <w:szCs w:val="16"/>
          <w:u w:val="none"/>
          <w:lang w:val="es-ES_tradnl"/>
        </w:rPr>
        <w:t>http://www.oas.org/es/cidh/prensa/comunicados/2017/058.asp</w:t>
      </w:r>
      <w:r w:rsidR="00C83E97">
        <w:rPr>
          <w:rStyle w:val="Hyperlink"/>
          <w:rFonts w:asciiTheme="majorHAnsi" w:hAnsiTheme="majorHAnsi"/>
          <w:color w:val="auto"/>
          <w:sz w:val="16"/>
          <w:szCs w:val="16"/>
          <w:u w:val="none"/>
          <w:lang w:val="es-ES_tradnl"/>
        </w:rPr>
        <w:fldChar w:fldCharType="end"/>
      </w:r>
      <w:r w:rsidRPr="0097190F">
        <w:rPr>
          <w:rStyle w:val="Hyperlink"/>
          <w:rFonts w:asciiTheme="majorHAnsi" w:hAnsiTheme="majorHAnsi"/>
          <w:color w:val="auto"/>
          <w:sz w:val="16"/>
          <w:szCs w:val="16"/>
          <w:u w:val="none"/>
          <w:lang w:val="es-ES_tradnl"/>
        </w:rPr>
        <w:t>.</w:t>
      </w:r>
      <w:r w:rsidRPr="0097190F">
        <w:rPr>
          <w:rFonts w:asciiTheme="majorHAnsi" w:hAnsiTheme="majorHAnsi"/>
          <w:sz w:val="16"/>
          <w:szCs w:val="16"/>
          <w:lang w:val="es-ES_tradnl"/>
        </w:rPr>
        <w:t xml:space="preserve"> </w:t>
      </w:r>
    </w:p>
  </w:footnote>
  <w:footnote w:id="12">
    <w:p w:rsidR="00E87006" w:rsidRPr="0097190F" w:rsidRDefault="00E87006" w:rsidP="0097190F">
      <w:pPr>
        <w:pStyle w:val="FootnoteText"/>
        <w:spacing w:after="0" w:line="240" w:lineRule="auto"/>
        <w:rPr>
          <w:rFonts w:asciiTheme="majorHAnsi" w:hAnsiTheme="majorHAnsi"/>
          <w:sz w:val="16"/>
          <w:szCs w:val="16"/>
          <w:lang w:val="es-ES_tradnl"/>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CIDH, </w:t>
      </w:r>
      <w:r w:rsidRPr="0010178B">
        <w:rPr>
          <w:rFonts w:asciiTheme="majorHAnsi" w:hAnsiTheme="majorHAnsi"/>
          <w:i/>
          <w:sz w:val="16"/>
          <w:szCs w:val="16"/>
          <w:lang w:val="es-CO"/>
        </w:rPr>
        <w:t xml:space="preserve">CIDH expresa profunda preocupación por el agravamiento de la violencia en Venezuela y el uso de la jurisdicción </w:t>
      </w:r>
      <w:r w:rsidR="0010178B" w:rsidRPr="0010178B">
        <w:rPr>
          <w:rFonts w:asciiTheme="majorHAnsi" w:hAnsiTheme="majorHAnsi"/>
          <w:i/>
          <w:sz w:val="16"/>
          <w:szCs w:val="16"/>
          <w:lang w:val="es-CO"/>
        </w:rPr>
        <w:t>militar para procesar a civiles</w:t>
      </w:r>
      <w:r w:rsidR="0010178B">
        <w:rPr>
          <w:rFonts w:asciiTheme="majorHAnsi" w:hAnsiTheme="majorHAnsi"/>
          <w:sz w:val="16"/>
          <w:szCs w:val="16"/>
          <w:lang w:val="es-CO"/>
        </w:rPr>
        <w:t xml:space="preserve"> (</w:t>
      </w:r>
      <w:r w:rsidRPr="0097190F">
        <w:rPr>
          <w:rFonts w:asciiTheme="majorHAnsi" w:hAnsiTheme="majorHAnsi"/>
          <w:sz w:val="16"/>
          <w:szCs w:val="16"/>
          <w:lang w:val="es-CO"/>
        </w:rPr>
        <w:t>26 de mayo de 2017</w:t>
      </w:r>
      <w:r w:rsidR="0010178B">
        <w:rPr>
          <w:rFonts w:asciiTheme="majorHAnsi" w:hAnsiTheme="majorHAnsi"/>
          <w:sz w:val="16"/>
          <w:szCs w:val="16"/>
          <w:lang w:val="es-CO"/>
        </w:rPr>
        <w:t>), d</w:t>
      </w:r>
      <w:r w:rsidRPr="0097190F">
        <w:rPr>
          <w:rFonts w:asciiTheme="majorHAnsi" w:hAnsiTheme="majorHAnsi"/>
          <w:sz w:val="16"/>
          <w:szCs w:val="16"/>
          <w:lang w:val="es-CO"/>
        </w:rPr>
        <w:t xml:space="preserve">isponible en: </w:t>
      </w:r>
      <w:r w:rsidR="00C83E97">
        <w:fldChar w:fldCharType="begin"/>
      </w:r>
      <w:r w:rsidR="00C83E97" w:rsidRPr="007F5604">
        <w:rPr>
          <w:lang w:val="es-CO"/>
        </w:rPr>
        <w:instrText xml:space="preserve"> HYPERLINK "http://www.oas.org/es/cidh/prensa/comunicados/2017/068.asp" </w:instrText>
      </w:r>
      <w:r w:rsidR="00C83E97">
        <w:fldChar w:fldCharType="separate"/>
      </w:r>
      <w:r w:rsidRPr="0097190F">
        <w:rPr>
          <w:rStyle w:val="Hyperlink"/>
          <w:rFonts w:asciiTheme="majorHAnsi" w:hAnsiTheme="majorHAnsi"/>
          <w:color w:val="auto"/>
          <w:sz w:val="16"/>
          <w:szCs w:val="16"/>
          <w:u w:val="none"/>
          <w:lang w:val="es-CO"/>
        </w:rPr>
        <w:t>http://www.oas.org/es/cidh/prensa/comunicados/2017/068.asp</w:t>
      </w:r>
      <w:r w:rsidR="00C83E97">
        <w:rPr>
          <w:rStyle w:val="Hyperlink"/>
          <w:rFonts w:asciiTheme="majorHAnsi" w:hAnsiTheme="majorHAnsi"/>
          <w:color w:val="auto"/>
          <w:sz w:val="16"/>
          <w:szCs w:val="16"/>
          <w:u w:val="none"/>
          <w:lang w:val="es-CO"/>
        </w:rPr>
        <w:fldChar w:fldCharType="end"/>
      </w:r>
      <w:r w:rsidRPr="0097190F">
        <w:rPr>
          <w:rStyle w:val="Hyperlink"/>
          <w:rFonts w:asciiTheme="majorHAnsi" w:hAnsiTheme="majorHAnsi"/>
          <w:color w:val="auto"/>
          <w:sz w:val="16"/>
          <w:szCs w:val="16"/>
          <w:u w:val="none"/>
          <w:lang w:val="es-CO"/>
        </w:rPr>
        <w:t>.</w:t>
      </w:r>
    </w:p>
  </w:footnote>
  <w:footnote w:id="13">
    <w:p w:rsidR="00E87006" w:rsidRPr="0097190F" w:rsidRDefault="00E87006" w:rsidP="0097190F">
      <w:pPr>
        <w:rPr>
          <w:rFonts w:asciiTheme="majorHAnsi" w:eastAsia="Calibri" w:hAnsiTheme="majorHAnsi"/>
          <w:sz w:val="16"/>
          <w:szCs w:val="16"/>
          <w:lang w:val="es-ES_tradnl"/>
        </w:rPr>
      </w:pPr>
      <w:r w:rsidRPr="0097190F">
        <w:rPr>
          <w:rStyle w:val="FootnoteReference"/>
          <w:rFonts w:asciiTheme="majorHAnsi" w:hAnsiTheme="majorHAnsi"/>
          <w:sz w:val="16"/>
          <w:szCs w:val="16"/>
        </w:rPr>
        <w:footnoteRef/>
      </w:r>
      <w:r w:rsidRPr="0097190F">
        <w:rPr>
          <w:rFonts w:asciiTheme="majorHAnsi" w:hAnsiTheme="majorHAnsi"/>
          <w:sz w:val="16"/>
          <w:szCs w:val="16"/>
          <w:lang w:val="es-ES_tradnl"/>
        </w:rPr>
        <w:t xml:space="preserve"> </w:t>
      </w:r>
      <w:r w:rsidRPr="0097190F">
        <w:rPr>
          <w:rFonts w:asciiTheme="majorHAnsi" w:hAnsiTheme="majorHAnsi"/>
          <w:sz w:val="16"/>
          <w:szCs w:val="16"/>
          <w:lang w:val="es-CO"/>
        </w:rPr>
        <w:t xml:space="preserve">La Comisión tomó conocimiento de que el 5 de julio de 2017, </w:t>
      </w:r>
      <w:r w:rsidRPr="0097190F">
        <w:rPr>
          <w:rFonts w:asciiTheme="majorHAnsi" w:eastAsia="Times New Roman" w:hAnsiTheme="majorHAnsi" w:cs="Segoe UI"/>
          <w:sz w:val="16"/>
          <w:szCs w:val="16"/>
          <w:lang w:val="es-MX"/>
        </w:rPr>
        <w:t xml:space="preserve">un grupo de civiles armados irrumpieron violentamente al interior del edificio de la Asamblea Nacional. Según la información recibida armas de fuego fueron accionadas, artefactos explosivos lanzados y objetos contundentes, como palos, tubos, cabillas de hierro y piedras, utilizados.  Se conoce que una diputada y cuatro diputados resultaron heridos; además de las lesiones sufridas por aproximadamente siete funcionarios del Palacio Legislativo, comunicadores sociales y periodistas, y por lo menos tres personas que participaban en la incursión violenta. </w:t>
      </w:r>
      <w:r w:rsidRPr="0097190F">
        <w:rPr>
          <w:rFonts w:asciiTheme="majorHAnsi" w:eastAsia="Calibri" w:hAnsiTheme="majorHAnsi"/>
          <w:sz w:val="16"/>
          <w:szCs w:val="16"/>
          <w:lang w:val="es-ES_tradnl"/>
        </w:rPr>
        <w:t xml:space="preserve"> Tales grupos habrían permanecido en los alrededores del edificio, impidiendo por varias horas la </w:t>
      </w:r>
      <w:r w:rsidRPr="0097190F">
        <w:rPr>
          <w:rFonts w:asciiTheme="majorHAnsi" w:eastAsia="Times New Roman" w:hAnsiTheme="majorHAnsi" w:cs="Segoe UI"/>
          <w:sz w:val="16"/>
          <w:szCs w:val="16"/>
          <w:lang w:val="es-MX"/>
        </w:rPr>
        <w:t xml:space="preserve">salida de representantes de la Asamblea Nacional. De acuerdo con lo anunciado por el Defensor del  Pueblo, ello se extendió hasta cerca de las 8 de la noche, cuando habría culminado la mediación gestionada por la Defensoría. </w:t>
      </w:r>
      <w:r w:rsidRPr="0097190F">
        <w:rPr>
          <w:rFonts w:asciiTheme="majorHAnsi" w:hAnsiTheme="majorHAnsi"/>
          <w:sz w:val="16"/>
          <w:szCs w:val="16"/>
          <w:lang w:val="es-PE"/>
        </w:rPr>
        <w:t xml:space="preserve">CIDH, </w:t>
      </w:r>
      <w:r w:rsidRPr="0010178B">
        <w:rPr>
          <w:rFonts w:asciiTheme="majorHAnsi" w:hAnsiTheme="majorHAnsi"/>
          <w:i/>
          <w:sz w:val="16"/>
          <w:szCs w:val="16"/>
          <w:lang w:val="es-PE"/>
        </w:rPr>
        <w:t>CIDH condena graves hechos de violencia en la Asamblea Nacional de Venezuela</w:t>
      </w:r>
      <w:r w:rsidRPr="0097190F">
        <w:rPr>
          <w:rFonts w:asciiTheme="majorHAnsi" w:hAnsiTheme="majorHAnsi"/>
          <w:sz w:val="16"/>
          <w:szCs w:val="16"/>
          <w:lang w:val="es-PE"/>
        </w:rPr>
        <w:t xml:space="preserve"> </w:t>
      </w:r>
      <w:r w:rsidR="0010178B">
        <w:rPr>
          <w:rFonts w:asciiTheme="majorHAnsi" w:hAnsiTheme="majorHAnsi"/>
          <w:sz w:val="16"/>
          <w:szCs w:val="16"/>
          <w:lang w:val="es-PE"/>
        </w:rPr>
        <w:t>(</w:t>
      </w:r>
      <w:r w:rsidRPr="0097190F">
        <w:rPr>
          <w:rFonts w:asciiTheme="majorHAnsi" w:hAnsiTheme="majorHAnsi"/>
          <w:sz w:val="16"/>
          <w:szCs w:val="16"/>
          <w:lang w:val="es-PE"/>
        </w:rPr>
        <w:t>10 de julio de 2017</w:t>
      </w:r>
      <w:r w:rsidR="0010178B">
        <w:rPr>
          <w:rFonts w:asciiTheme="majorHAnsi" w:hAnsiTheme="majorHAnsi"/>
          <w:sz w:val="16"/>
          <w:szCs w:val="16"/>
          <w:lang w:val="es-PE"/>
        </w:rPr>
        <w:t>), d</w:t>
      </w:r>
      <w:r w:rsidRPr="0097190F">
        <w:rPr>
          <w:rFonts w:asciiTheme="majorHAnsi" w:hAnsiTheme="majorHAnsi"/>
          <w:sz w:val="16"/>
          <w:szCs w:val="16"/>
          <w:lang w:val="es-PE"/>
        </w:rPr>
        <w:t xml:space="preserve">isponible en: </w:t>
      </w:r>
      <w:r w:rsidR="00C83E97">
        <w:fldChar w:fldCharType="begin"/>
      </w:r>
      <w:r w:rsidR="00C83E97" w:rsidRPr="007F5604">
        <w:rPr>
          <w:lang w:val="es-CO"/>
        </w:rPr>
        <w:instrText xml:space="preserve"> HYPERLINK "http://www.oas.org/es/cidh/prensa/comunicados/2017/093.asp" </w:instrText>
      </w:r>
      <w:r w:rsidR="00C83E97">
        <w:fldChar w:fldCharType="separate"/>
      </w:r>
      <w:r w:rsidRPr="0097190F">
        <w:rPr>
          <w:rStyle w:val="Hyperlink"/>
          <w:rFonts w:asciiTheme="majorHAnsi" w:hAnsiTheme="majorHAnsi"/>
          <w:color w:val="auto"/>
          <w:sz w:val="16"/>
          <w:szCs w:val="16"/>
          <w:u w:val="none"/>
          <w:lang w:val="es-PE"/>
        </w:rPr>
        <w:t>http://www.oas.org/es/cidh/prensa/comunicados/2017/093.asp</w:t>
      </w:r>
      <w:r w:rsidR="00C83E97">
        <w:rPr>
          <w:rStyle w:val="Hyperlink"/>
          <w:rFonts w:asciiTheme="majorHAnsi" w:hAnsiTheme="majorHAnsi"/>
          <w:color w:val="auto"/>
          <w:sz w:val="16"/>
          <w:szCs w:val="16"/>
          <w:u w:val="none"/>
          <w:lang w:val="es-PE"/>
        </w:rPr>
        <w:fldChar w:fldCharType="end"/>
      </w:r>
      <w:r w:rsidRPr="0097190F">
        <w:rPr>
          <w:rStyle w:val="Hyperlink"/>
          <w:rFonts w:asciiTheme="majorHAnsi" w:hAnsiTheme="majorHAnsi"/>
          <w:color w:val="auto"/>
          <w:sz w:val="16"/>
          <w:szCs w:val="16"/>
          <w:u w:val="none"/>
          <w:lang w:val="es-PE"/>
        </w:rPr>
        <w:t>.</w:t>
      </w:r>
    </w:p>
  </w:footnote>
  <w:footnote w:id="14">
    <w:p w:rsidR="00E87006" w:rsidRPr="0097190F" w:rsidRDefault="00E87006" w:rsidP="0097190F">
      <w:pPr>
        <w:rPr>
          <w:rFonts w:asciiTheme="majorHAnsi" w:eastAsia="Calibri" w:hAnsiTheme="majorHAnsi"/>
          <w:sz w:val="16"/>
          <w:szCs w:val="16"/>
          <w:lang w:val="es-ES_tradnl"/>
        </w:rPr>
      </w:pPr>
      <w:r w:rsidRPr="0097190F">
        <w:rPr>
          <w:rStyle w:val="FootnoteReference"/>
          <w:rFonts w:asciiTheme="majorHAnsi" w:hAnsiTheme="majorHAnsi"/>
          <w:sz w:val="16"/>
          <w:szCs w:val="16"/>
        </w:rPr>
        <w:footnoteRef/>
      </w:r>
      <w:r w:rsidRPr="0097190F">
        <w:rPr>
          <w:rFonts w:asciiTheme="majorHAnsi" w:hAnsiTheme="majorHAnsi"/>
          <w:sz w:val="16"/>
          <w:szCs w:val="16"/>
          <w:lang w:val="es-PE"/>
        </w:rPr>
        <w:t xml:space="preserve"> CIDH, </w:t>
      </w:r>
      <w:r w:rsidRPr="0010178B">
        <w:rPr>
          <w:rFonts w:asciiTheme="majorHAnsi" w:hAnsiTheme="majorHAnsi"/>
          <w:i/>
          <w:sz w:val="16"/>
          <w:szCs w:val="16"/>
          <w:lang w:val="es-PE"/>
        </w:rPr>
        <w:t>CIDH condena graves hechos de violencia en la</w:t>
      </w:r>
      <w:r w:rsidR="0010178B" w:rsidRPr="0010178B">
        <w:rPr>
          <w:rFonts w:asciiTheme="majorHAnsi" w:hAnsiTheme="majorHAnsi"/>
          <w:i/>
          <w:sz w:val="16"/>
          <w:szCs w:val="16"/>
          <w:lang w:val="es-PE"/>
        </w:rPr>
        <w:t xml:space="preserve"> Asamblea Nacional de Venezuela</w:t>
      </w:r>
      <w:r w:rsidR="0010178B">
        <w:rPr>
          <w:rFonts w:asciiTheme="majorHAnsi" w:hAnsiTheme="majorHAnsi"/>
          <w:sz w:val="16"/>
          <w:szCs w:val="16"/>
          <w:lang w:val="es-PE"/>
        </w:rPr>
        <w:t xml:space="preserve"> (</w:t>
      </w:r>
      <w:r w:rsidRPr="0097190F">
        <w:rPr>
          <w:rFonts w:asciiTheme="majorHAnsi" w:hAnsiTheme="majorHAnsi"/>
          <w:sz w:val="16"/>
          <w:szCs w:val="16"/>
          <w:lang w:val="es-PE"/>
        </w:rPr>
        <w:t>10 de julio de 2017</w:t>
      </w:r>
      <w:r w:rsidR="0010178B">
        <w:rPr>
          <w:rFonts w:asciiTheme="majorHAnsi" w:hAnsiTheme="majorHAnsi"/>
          <w:sz w:val="16"/>
          <w:szCs w:val="16"/>
          <w:lang w:val="es-PE"/>
        </w:rPr>
        <w:t>), d</w:t>
      </w:r>
      <w:r w:rsidRPr="0097190F">
        <w:rPr>
          <w:rFonts w:asciiTheme="majorHAnsi" w:hAnsiTheme="majorHAnsi"/>
          <w:sz w:val="16"/>
          <w:szCs w:val="16"/>
          <w:lang w:val="es-PE"/>
        </w:rPr>
        <w:t xml:space="preserve">isponible en: </w:t>
      </w:r>
      <w:r w:rsidR="00C83E97">
        <w:fldChar w:fldCharType="begin"/>
      </w:r>
      <w:r w:rsidR="00C83E97" w:rsidRPr="007F5604">
        <w:rPr>
          <w:lang w:val="es-CO"/>
        </w:rPr>
        <w:instrText xml:space="preserve"> HYPERLINK "http://www.oas.org/es/cidh/prensa/comunicados/2017/093.asp" </w:instrText>
      </w:r>
      <w:r w:rsidR="00C83E97">
        <w:fldChar w:fldCharType="separate"/>
      </w:r>
      <w:r w:rsidRPr="0097190F">
        <w:rPr>
          <w:rStyle w:val="Hyperlink"/>
          <w:rFonts w:asciiTheme="majorHAnsi" w:hAnsiTheme="majorHAnsi"/>
          <w:color w:val="auto"/>
          <w:sz w:val="16"/>
          <w:szCs w:val="16"/>
          <w:u w:val="none"/>
          <w:lang w:val="es-PE"/>
        </w:rPr>
        <w:t>http://www.oas.org/es/cidh/prensa/comunicados/2017/093.asp</w:t>
      </w:r>
      <w:r w:rsidR="00C83E97">
        <w:rPr>
          <w:rStyle w:val="Hyperlink"/>
          <w:rFonts w:asciiTheme="majorHAnsi" w:hAnsiTheme="majorHAnsi"/>
          <w:color w:val="auto"/>
          <w:sz w:val="16"/>
          <w:szCs w:val="16"/>
          <w:u w:val="none"/>
          <w:lang w:val="es-PE"/>
        </w:rPr>
        <w:fldChar w:fldCharType="end"/>
      </w:r>
      <w:r w:rsidRPr="0097190F">
        <w:rPr>
          <w:rStyle w:val="Hyperlink"/>
          <w:rFonts w:asciiTheme="majorHAnsi" w:hAnsiTheme="majorHAnsi"/>
          <w:color w:val="auto"/>
          <w:sz w:val="16"/>
          <w:szCs w:val="16"/>
          <w:u w:val="none"/>
          <w:lang w:val="es-PE"/>
        </w:rPr>
        <w:t>.</w:t>
      </w:r>
    </w:p>
  </w:footnote>
  <w:footnote w:id="15">
    <w:p w:rsidR="00E87006" w:rsidRPr="0097190F" w:rsidRDefault="00E87006" w:rsidP="0097190F">
      <w:pPr>
        <w:pStyle w:val="FootnoteText"/>
        <w:spacing w:after="0" w:line="240" w:lineRule="auto"/>
        <w:rPr>
          <w:rFonts w:asciiTheme="majorHAnsi" w:hAnsiTheme="majorHAnsi"/>
          <w:sz w:val="16"/>
          <w:szCs w:val="16"/>
          <w:lang w:val="es-ES_tradnl"/>
        </w:rPr>
      </w:pPr>
      <w:r w:rsidRPr="0097190F">
        <w:rPr>
          <w:rStyle w:val="FootnoteReference"/>
          <w:rFonts w:asciiTheme="majorHAnsi" w:hAnsiTheme="majorHAnsi"/>
          <w:sz w:val="16"/>
          <w:szCs w:val="16"/>
        </w:rPr>
        <w:footnoteRef/>
      </w:r>
      <w:r w:rsidRPr="0097190F">
        <w:rPr>
          <w:rFonts w:asciiTheme="majorHAnsi" w:hAnsiTheme="majorHAnsi"/>
          <w:sz w:val="16"/>
          <w:szCs w:val="16"/>
          <w:lang w:val="es-ES_tradnl"/>
        </w:rPr>
        <w:t xml:space="preserve"> Otras fuentes indican que este número ascendería a 16 personas, además de reportarse numerosas personas lesionadas. Asimismo, se reportaron 2 agentes de policía muertos y 4 en grave estado de salud en el estado Táchira.</w:t>
      </w:r>
    </w:p>
  </w:footnote>
  <w:footnote w:id="16">
    <w:p w:rsidR="00E87006" w:rsidRPr="0097190F" w:rsidRDefault="00E87006" w:rsidP="0097190F">
      <w:pPr>
        <w:pStyle w:val="FootnoteText"/>
        <w:spacing w:after="0" w:line="240" w:lineRule="auto"/>
        <w:rPr>
          <w:rFonts w:asciiTheme="majorHAnsi" w:hAnsiTheme="majorHAnsi"/>
          <w:sz w:val="16"/>
          <w:szCs w:val="16"/>
          <w:lang w:val="es-ES_tradnl"/>
        </w:rPr>
      </w:pPr>
      <w:r w:rsidRPr="0097190F">
        <w:rPr>
          <w:rStyle w:val="FootnoteReference"/>
          <w:rFonts w:asciiTheme="majorHAnsi" w:hAnsiTheme="majorHAnsi"/>
          <w:sz w:val="16"/>
          <w:szCs w:val="16"/>
        </w:rPr>
        <w:footnoteRef/>
      </w:r>
      <w:r w:rsidRPr="0097190F">
        <w:rPr>
          <w:rFonts w:asciiTheme="majorHAnsi" w:hAnsiTheme="majorHAnsi"/>
          <w:sz w:val="16"/>
          <w:szCs w:val="16"/>
          <w:lang w:val="es-ES_tradnl"/>
        </w:rPr>
        <w:t xml:space="preserve"> CIDH, </w:t>
      </w:r>
      <w:r w:rsidRPr="0097190F">
        <w:rPr>
          <w:rFonts w:asciiTheme="majorHAnsi" w:hAnsiTheme="majorHAnsi"/>
          <w:i/>
          <w:sz w:val="16"/>
          <w:szCs w:val="16"/>
          <w:lang w:val="es-ES_tradnl"/>
        </w:rPr>
        <w:t>CIDH condena las muertes y los hechos de violencia ocurridos durante jornada electoral en Venezuela,</w:t>
      </w:r>
      <w:r w:rsidRPr="0097190F">
        <w:rPr>
          <w:rFonts w:asciiTheme="majorHAnsi" w:hAnsiTheme="majorHAnsi"/>
          <w:sz w:val="16"/>
          <w:szCs w:val="16"/>
          <w:lang w:val="es-ES_tradnl"/>
        </w:rPr>
        <w:t xml:space="preserve"> 1 de agosto de 2017. Disponible en: http://www.oas.org/es/cidh/prensa/comunicados/2017/111.asp.</w:t>
      </w:r>
    </w:p>
  </w:footnote>
  <w:footnote w:id="17">
    <w:p w:rsidR="0097190F" w:rsidRPr="0097190F" w:rsidRDefault="0097190F" w:rsidP="0097190F">
      <w:pPr>
        <w:pStyle w:val="FootnoteText"/>
        <w:spacing w:after="0" w:line="240" w:lineRule="auto"/>
        <w:rPr>
          <w:rFonts w:asciiTheme="majorHAnsi" w:hAnsiTheme="majorHAnsi"/>
          <w:sz w:val="16"/>
          <w:szCs w:val="16"/>
          <w:lang w:val="es-CO"/>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w:t>
      </w:r>
      <w:r w:rsidRPr="0097190F">
        <w:rPr>
          <w:rFonts w:asciiTheme="majorHAnsi" w:hAnsiTheme="majorHAnsi"/>
          <w:sz w:val="16"/>
          <w:szCs w:val="16"/>
          <w:lang w:val="es-ES"/>
        </w:rPr>
        <w:t xml:space="preserve">El País, </w:t>
      </w:r>
      <w:r w:rsidRPr="0097190F">
        <w:rPr>
          <w:rFonts w:asciiTheme="majorHAnsi" w:hAnsiTheme="majorHAnsi"/>
          <w:i/>
          <w:sz w:val="16"/>
          <w:szCs w:val="16"/>
          <w:lang w:val="es-ES"/>
        </w:rPr>
        <w:t xml:space="preserve">La Constituyente chavista asume </w:t>
      </w:r>
      <w:proofErr w:type="gramStart"/>
      <w:r w:rsidRPr="0097190F">
        <w:rPr>
          <w:rFonts w:asciiTheme="majorHAnsi" w:hAnsiTheme="majorHAnsi"/>
          <w:i/>
          <w:sz w:val="16"/>
          <w:szCs w:val="16"/>
          <w:lang w:val="es-ES"/>
        </w:rPr>
        <w:t>las competencias legislativas de la Asamblea Nacional</w:t>
      </w:r>
      <w:r w:rsidRPr="0097190F">
        <w:rPr>
          <w:rFonts w:asciiTheme="majorHAnsi" w:hAnsiTheme="majorHAnsi"/>
          <w:sz w:val="16"/>
          <w:szCs w:val="16"/>
          <w:lang w:val="es-ES"/>
        </w:rPr>
        <w:t xml:space="preserve"> (18 de agosto de 2017), disponible</w:t>
      </w:r>
      <w:proofErr w:type="gramEnd"/>
      <w:r w:rsidRPr="0097190F">
        <w:rPr>
          <w:rFonts w:asciiTheme="majorHAnsi" w:hAnsiTheme="majorHAnsi"/>
          <w:sz w:val="16"/>
          <w:szCs w:val="16"/>
          <w:lang w:val="es-ES"/>
        </w:rPr>
        <w:t xml:space="preserve"> en: https://elpais.com/internacional/2017/08/18/america/1503077085_432617.html.</w:t>
      </w:r>
    </w:p>
  </w:footnote>
  <w:footnote w:id="18">
    <w:p w:rsidR="00E87006" w:rsidRPr="0097190F" w:rsidRDefault="00E87006" w:rsidP="0097190F">
      <w:pPr>
        <w:pStyle w:val="FootnoteText"/>
        <w:spacing w:after="0" w:line="240" w:lineRule="auto"/>
        <w:rPr>
          <w:rFonts w:asciiTheme="majorHAnsi" w:hAnsiTheme="majorHAnsi"/>
          <w:sz w:val="16"/>
          <w:szCs w:val="16"/>
          <w:lang w:val="es-CO"/>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BBC Mundo, </w:t>
      </w:r>
      <w:r w:rsidRPr="0097190F">
        <w:rPr>
          <w:rFonts w:asciiTheme="majorHAnsi" w:hAnsiTheme="majorHAnsi"/>
          <w:i/>
          <w:sz w:val="16"/>
          <w:szCs w:val="16"/>
          <w:lang w:val="es-CO"/>
        </w:rPr>
        <w:t xml:space="preserve">La Asamblea Constituyente de Venezuela asume </w:t>
      </w:r>
      <w:r w:rsidRPr="0097190F">
        <w:rPr>
          <w:rFonts w:asciiTheme="majorHAnsi" w:hAnsiTheme="majorHAnsi"/>
          <w:i/>
          <w:sz w:val="16"/>
          <w:szCs w:val="16"/>
          <w:lang w:val="es-ES"/>
        </w:rPr>
        <w:t xml:space="preserve">funciones legislativas del Parlamento controlado por la oposición </w:t>
      </w:r>
      <w:r w:rsidRPr="0097190F">
        <w:rPr>
          <w:rFonts w:asciiTheme="majorHAnsi" w:hAnsiTheme="majorHAnsi"/>
          <w:sz w:val="16"/>
          <w:szCs w:val="16"/>
          <w:lang w:val="es-ES"/>
        </w:rPr>
        <w:t>(18 de agosto de 2017), disponible en: http://www.bbc.com/mundo/noticias-america-latina-40981405;</w:t>
      </w:r>
      <w:r w:rsidR="0097190F" w:rsidRPr="0097190F">
        <w:rPr>
          <w:rFonts w:asciiTheme="majorHAnsi" w:hAnsiTheme="majorHAnsi"/>
          <w:sz w:val="16"/>
          <w:szCs w:val="16"/>
          <w:lang w:val="es-ES"/>
        </w:rPr>
        <w:t xml:space="preserve"> La República, </w:t>
      </w:r>
      <w:r w:rsidR="0097190F" w:rsidRPr="0097190F">
        <w:rPr>
          <w:rFonts w:asciiTheme="majorHAnsi" w:hAnsiTheme="majorHAnsi"/>
          <w:i/>
          <w:sz w:val="16"/>
          <w:szCs w:val="16"/>
          <w:lang w:val="es-ES"/>
        </w:rPr>
        <w:t>Asamblea Constituyente disuelve el Parlamento y asume el poder legislativo en Venezuela</w:t>
      </w:r>
      <w:r w:rsidR="0097190F" w:rsidRPr="0097190F">
        <w:rPr>
          <w:rFonts w:asciiTheme="majorHAnsi" w:hAnsiTheme="majorHAnsi"/>
          <w:sz w:val="16"/>
          <w:szCs w:val="16"/>
          <w:lang w:val="es-ES"/>
        </w:rPr>
        <w:t xml:space="preserve"> (18 de agosto de 2017), disponible en: http://www.larepublica.ec/blog/internacional/2017/08/18/constituyente-venezolana-se-atribuye-facultades-del-parlamento-por-decreto/. </w:t>
      </w:r>
    </w:p>
  </w:footnote>
  <w:footnote w:id="19">
    <w:p w:rsidR="00E87006" w:rsidRPr="0097190F" w:rsidRDefault="00E87006" w:rsidP="0097190F">
      <w:pPr>
        <w:pStyle w:val="FootnoteText"/>
        <w:spacing w:after="0" w:line="240" w:lineRule="auto"/>
        <w:rPr>
          <w:rFonts w:asciiTheme="majorHAnsi" w:hAnsiTheme="majorHAnsi"/>
          <w:sz w:val="16"/>
          <w:szCs w:val="16"/>
          <w:lang w:val="es-MX"/>
        </w:rPr>
      </w:pPr>
      <w:r w:rsidRPr="0097190F">
        <w:rPr>
          <w:rStyle w:val="FootnoteReference"/>
          <w:rFonts w:asciiTheme="majorHAnsi" w:hAnsiTheme="majorHAnsi"/>
          <w:sz w:val="16"/>
          <w:szCs w:val="16"/>
        </w:rPr>
        <w:footnoteRef/>
      </w:r>
      <w:r w:rsidRPr="0097190F">
        <w:rPr>
          <w:rFonts w:asciiTheme="majorHAnsi" w:hAnsiTheme="majorHAnsi"/>
          <w:sz w:val="16"/>
          <w:szCs w:val="16"/>
          <w:lang w:val="es-MX"/>
        </w:rPr>
        <w:t xml:space="preserve"> Al respecto, por ejemplo, refiriéndose a las medidas provisionales, la Corte Interamericana ha considera que tal estándar requiere un mínimo de detalle e información que permitan apreciar prima facie la situación de riesgo y urgencia. Corte IDH, </w:t>
      </w:r>
      <w:r w:rsidRPr="0097190F">
        <w:rPr>
          <w:rFonts w:asciiTheme="majorHAnsi" w:hAnsiTheme="majorHAnsi"/>
          <w:i/>
          <w:sz w:val="16"/>
          <w:szCs w:val="16"/>
          <w:lang w:val="es-MX"/>
        </w:rPr>
        <w:t xml:space="preserve">Asunto de los niños y adolescentes privados de libertad en el “Complexo do </w:t>
      </w:r>
      <w:proofErr w:type="spellStart"/>
      <w:r w:rsidRPr="0097190F">
        <w:rPr>
          <w:rFonts w:asciiTheme="majorHAnsi" w:hAnsiTheme="majorHAnsi"/>
          <w:i/>
          <w:sz w:val="16"/>
          <w:szCs w:val="16"/>
          <w:lang w:val="es-MX"/>
        </w:rPr>
        <w:t>Tatuapé</w:t>
      </w:r>
      <w:proofErr w:type="spellEnd"/>
      <w:r w:rsidRPr="0097190F">
        <w:rPr>
          <w:rFonts w:asciiTheme="majorHAnsi" w:hAnsiTheme="majorHAnsi"/>
          <w:i/>
          <w:sz w:val="16"/>
          <w:szCs w:val="16"/>
          <w:lang w:val="es-MX"/>
        </w:rPr>
        <w:t xml:space="preserve">” de la </w:t>
      </w:r>
      <w:proofErr w:type="spellStart"/>
      <w:r w:rsidRPr="0097190F">
        <w:rPr>
          <w:rFonts w:asciiTheme="majorHAnsi" w:hAnsiTheme="majorHAnsi"/>
          <w:i/>
          <w:sz w:val="16"/>
          <w:szCs w:val="16"/>
          <w:lang w:val="es-MX"/>
        </w:rPr>
        <w:t>Fundação</w:t>
      </w:r>
      <w:proofErr w:type="spellEnd"/>
      <w:r w:rsidRPr="0097190F">
        <w:rPr>
          <w:rFonts w:asciiTheme="majorHAnsi" w:hAnsiTheme="majorHAnsi"/>
          <w:i/>
          <w:sz w:val="16"/>
          <w:szCs w:val="16"/>
          <w:lang w:val="es-MX"/>
        </w:rPr>
        <w:t xml:space="preserve"> CASA</w:t>
      </w:r>
      <w:r w:rsidRPr="0097190F">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20">
    <w:p w:rsidR="00E87006" w:rsidRPr="0097190F" w:rsidRDefault="00E87006" w:rsidP="0097190F">
      <w:pPr>
        <w:pStyle w:val="FootnoteText"/>
        <w:spacing w:after="0" w:line="240" w:lineRule="auto"/>
        <w:rPr>
          <w:rFonts w:asciiTheme="majorHAnsi" w:hAnsiTheme="majorHAnsi"/>
          <w:sz w:val="16"/>
          <w:szCs w:val="16"/>
          <w:lang w:val="es-CO"/>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CIDH, </w:t>
      </w:r>
      <w:r w:rsidRPr="0097190F">
        <w:rPr>
          <w:rFonts w:asciiTheme="majorHAnsi" w:hAnsiTheme="majorHAnsi"/>
          <w:i/>
          <w:sz w:val="16"/>
          <w:szCs w:val="16"/>
          <w:lang w:val="es-CO"/>
        </w:rPr>
        <w:t>Miembros del partido Voluntad Popular respecto de Venezuela</w:t>
      </w:r>
      <w:r w:rsidRPr="0097190F">
        <w:rPr>
          <w:rFonts w:asciiTheme="majorHAnsi" w:hAnsiTheme="majorHAnsi"/>
          <w:sz w:val="16"/>
          <w:szCs w:val="16"/>
          <w:lang w:val="es-CO"/>
        </w:rPr>
        <w:t xml:space="preserve"> (MC-475-15), Resolución 1/17 de 14 de enero, disponible en: http://www.oas.org/es/cidh/decisiones/pdf/2017/1-17MC475-15-VE.pdf.</w:t>
      </w:r>
    </w:p>
  </w:footnote>
  <w:footnote w:id="21">
    <w:p w:rsidR="00E87006" w:rsidRPr="0097190F" w:rsidRDefault="00E87006" w:rsidP="0097190F">
      <w:pPr>
        <w:pStyle w:val="FootnoteText"/>
        <w:spacing w:after="0" w:line="240" w:lineRule="auto"/>
        <w:rPr>
          <w:rFonts w:asciiTheme="majorHAnsi" w:hAnsiTheme="majorHAnsi"/>
          <w:sz w:val="16"/>
          <w:szCs w:val="16"/>
          <w:lang w:val="es-ES"/>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w:t>
      </w:r>
      <w:r w:rsidRPr="0097190F">
        <w:rPr>
          <w:rFonts w:asciiTheme="majorHAnsi" w:hAnsiTheme="majorHAnsi"/>
          <w:sz w:val="16"/>
          <w:szCs w:val="16"/>
          <w:lang w:val="es-ES"/>
        </w:rPr>
        <w:t xml:space="preserve">CIDH. </w:t>
      </w:r>
      <w:r w:rsidRPr="0097190F">
        <w:rPr>
          <w:rFonts w:asciiTheme="majorHAnsi" w:hAnsiTheme="majorHAnsi"/>
          <w:i/>
          <w:sz w:val="16"/>
          <w:szCs w:val="16"/>
          <w:lang w:val="es-ES"/>
        </w:rPr>
        <w:t>Luis Florido respecto de Venezuela</w:t>
      </w:r>
      <w:r w:rsidRPr="0097190F">
        <w:rPr>
          <w:rFonts w:asciiTheme="majorHAnsi" w:hAnsiTheme="majorHAnsi"/>
          <w:sz w:val="16"/>
          <w:szCs w:val="16"/>
          <w:lang w:val="es-ES"/>
        </w:rPr>
        <w:t xml:space="preserve"> (MC-616-16), Resolución 12/2017 de 7 de abril, disponible en: http://www.oas.org/es/cidh/decisiones/cautelares.asp</w:t>
      </w:r>
    </w:p>
  </w:footnote>
  <w:footnote w:id="22">
    <w:p w:rsidR="00E87006" w:rsidRPr="0097190F" w:rsidRDefault="00E87006" w:rsidP="0097190F">
      <w:pPr>
        <w:pStyle w:val="FootnoteText"/>
        <w:spacing w:after="0" w:line="240" w:lineRule="auto"/>
        <w:rPr>
          <w:rFonts w:asciiTheme="majorHAnsi" w:hAnsiTheme="majorHAnsi"/>
          <w:sz w:val="16"/>
          <w:szCs w:val="16"/>
          <w:lang w:val="es-ES"/>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w:t>
      </w:r>
      <w:r w:rsidRPr="0097190F">
        <w:rPr>
          <w:rFonts w:asciiTheme="majorHAnsi" w:hAnsiTheme="majorHAnsi"/>
          <w:sz w:val="16"/>
          <w:szCs w:val="16"/>
          <w:lang w:val="es-ES"/>
        </w:rPr>
        <w:t xml:space="preserve">CIDH. </w:t>
      </w:r>
      <w:r w:rsidRPr="0097190F">
        <w:rPr>
          <w:rFonts w:asciiTheme="majorHAnsi" w:hAnsiTheme="majorHAnsi"/>
          <w:i/>
          <w:sz w:val="16"/>
          <w:szCs w:val="16"/>
          <w:lang w:val="es-ES"/>
        </w:rPr>
        <w:t>Henrique Capriles Radonski respecto de Venezuela</w:t>
      </w:r>
      <w:r w:rsidRPr="0097190F">
        <w:rPr>
          <w:rFonts w:asciiTheme="majorHAnsi" w:hAnsiTheme="majorHAnsi"/>
          <w:sz w:val="16"/>
          <w:szCs w:val="16"/>
          <w:lang w:val="es-ES"/>
        </w:rPr>
        <w:t xml:space="preserve"> (MC-248-17), Resolución 15/2017 de 2 de junio, disponible en: http://www.oas.org/es/cidh/decisiones/cautelares.asp.</w:t>
      </w:r>
    </w:p>
  </w:footnote>
  <w:footnote w:id="23">
    <w:p w:rsidR="00E87006" w:rsidRPr="0097190F" w:rsidRDefault="00E87006" w:rsidP="0097190F">
      <w:pPr>
        <w:pStyle w:val="FootnoteText"/>
        <w:spacing w:after="0" w:line="240" w:lineRule="auto"/>
        <w:rPr>
          <w:rFonts w:asciiTheme="majorHAnsi" w:hAnsiTheme="majorHAnsi"/>
          <w:sz w:val="16"/>
          <w:szCs w:val="16"/>
          <w:lang w:val="es-CO"/>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CIDH, </w:t>
      </w:r>
      <w:r w:rsidRPr="0097190F">
        <w:rPr>
          <w:rFonts w:asciiTheme="majorHAnsi" w:hAnsiTheme="majorHAnsi"/>
          <w:i/>
          <w:sz w:val="16"/>
          <w:szCs w:val="16"/>
          <w:lang w:val="es-CO"/>
        </w:rPr>
        <w:t>Julio Borges, Tomás Guanipa y José Guerra respecto de Venezuela</w:t>
      </w:r>
      <w:r w:rsidRPr="0097190F">
        <w:rPr>
          <w:rFonts w:asciiTheme="majorHAnsi" w:hAnsiTheme="majorHAnsi"/>
          <w:sz w:val="16"/>
          <w:szCs w:val="16"/>
          <w:lang w:val="es-CO"/>
        </w:rPr>
        <w:t xml:space="preserve"> (MC-403-17), Resolución 24/17 de 28 de julio. Disponible en: http://www.oas.org/es/cidh/decisiones/cautelares.asp.</w:t>
      </w:r>
    </w:p>
  </w:footnote>
  <w:footnote w:id="24">
    <w:p w:rsidR="00E87006" w:rsidRPr="0097190F" w:rsidRDefault="00E87006" w:rsidP="0097190F">
      <w:pPr>
        <w:pStyle w:val="FootnoteText"/>
        <w:spacing w:after="0" w:line="240" w:lineRule="auto"/>
        <w:rPr>
          <w:rFonts w:asciiTheme="majorHAnsi" w:hAnsiTheme="majorHAnsi"/>
          <w:sz w:val="16"/>
          <w:szCs w:val="16"/>
          <w:lang w:val="es-CO"/>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CIDH, </w:t>
      </w:r>
      <w:r w:rsidRPr="0097190F">
        <w:rPr>
          <w:rFonts w:asciiTheme="majorHAnsi" w:hAnsiTheme="majorHAnsi"/>
          <w:i/>
          <w:sz w:val="16"/>
          <w:szCs w:val="16"/>
          <w:lang w:val="es-CO"/>
        </w:rPr>
        <w:t>Luisa Ortega Díaz y familia respecto de Venezuela</w:t>
      </w:r>
      <w:r w:rsidRPr="0097190F">
        <w:rPr>
          <w:rFonts w:asciiTheme="majorHAnsi" w:hAnsiTheme="majorHAnsi"/>
          <w:sz w:val="16"/>
          <w:szCs w:val="16"/>
          <w:lang w:val="es-CO"/>
        </w:rPr>
        <w:t xml:space="preserve"> (MC-449-17), Resolución 27/17 de 3 de agosto. Disponible en: http://www.oas.org/es/cidh/decisiones/pdf/2017/27-17MC449-17-VE.pdf.</w:t>
      </w:r>
    </w:p>
  </w:footnote>
  <w:footnote w:id="25">
    <w:p w:rsidR="00E87006" w:rsidRPr="0097190F" w:rsidRDefault="00E87006" w:rsidP="0097190F">
      <w:pPr>
        <w:pStyle w:val="FootnoteText"/>
        <w:spacing w:after="0" w:line="240" w:lineRule="auto"/>
        <w:rPr>
          <w:rFonts w:asciiTheme="majorHAnsi" w:hAnsiTheme="majorHAnsi"/>
          <w:sz w:val="16"/>
          <w:szCs w:val="16"/>
          <w:lang w:val="es-AR"/>
        </w:rPr>
      </w:pPr>
      <w:r w:rsidRPr="0097190F">
        <w:rPr>
          <w:rStyle w:val="FootnoteReference"/>
          <w:rFonts w:asciiTheme="majorHAnsi" w:hAnsiTheme="majorHAnsi"/>
          <w:sz w:val="16"/>
          <w:szCs w:val="16"/>
        </w:rPr>
        <w:footnoteRef/>
      </w:r>
      <w:r w:rsidRPr="0097190F">
        <w:rPr>
          <w:rFonts w:asciiTheme="majorHAnsi" w:hAnsiTheme="majorHAnsi"/>
          <w:sz w:val="16"/>
          <w:szCs w:val="16"/>
          <w:lang w:val="es-AR"/>
        </w:rPr>
        <w:t xml:space="preserve"> CIDH, “Situación General de los derechos humanos en Venezuela, Derechos Humanos” y “Operación Liberación del Pueblo” en Venezuela (157 periodo de sesiones); “Situación del derecho a la libertad de expresión en Venezuela”, “Situación de los derechos políticos en Venezuela”, “Denuncias sobre hostigamientos y ataques contra defensores y defensoras de derechos humanos en Venezuela” (156 periodo de sesiones). CIDH, “Denuncias de violaciones de derechos humanos en Venezuela” (163° periodo de sesiones), ente otras. Disponible en: http://www.oas.org/es/cidh/audiencias/advanced.aspx?lang=es.</w:t>
      </w:r>
    </w:p>
  </w:footnote>
  <w:footnote w:id="26">
    <w:p w:rsidR="00E87006" w:rsidRPr="0097190F" w:rsidRDefault="00E87006" w:rsidP="0097190F">
      <w:pPr>
        <w:pStyle w:val="FootnoteText"/>
        <w:spacing w:after="0" w:line="240" w:lineRule="auto"/>
        <w:rPr>
          <w:rFonts w:asciiTheme="majorHAnsi" w:hAnsiTheme="majorHAnsi"/>
          <w:sz w:val="16"/>
          <w:szCs w:val="16"/>
          <w:lang w:val="es-ES"/>
        </w:rPr>
      </w:pPr>
      <w:r w:rsidRPr="0097190F">
        <w:rPr>
          <w:rStyle w:val="FootnoteReference"/>
          <w:rFonts w:asciiTheme="majorHAnsi" w:hAnsiTheme="majorHAnsi"/>
          <w:sz w:val="16"/>
          <w:szCs w:val="16"/>
        </w:rPr>
        <w:footnoteRef/>
      </w:r>
      <w:r w:rsidRPr="0097190F">
        <w:rPr>
          <w:rFonts w:asciiTheme="majorHAnsi" w:hAnsiTheme="majorHAnsi"/>
          <w:sz w:val="16"/>
          <w:szCs w:val="16"/>
          <w:lang w:val="es-AR"/>
        </w:rPr>
        <w:t xml:space="preserve"> CIDH, </w:t>
      </w:r>
      <w:r w:rsidRPr="0097190F">
        <w:rPr>
          <w:rFonts w:asciiTheme="majorHAnsi" w:hAnsiTheme="majorHAnsi"/>
          <w:i/>
          <w:iCs/>
          <w:sz w:val="16"/>
          <w:szCs w:val="16"/>
          <w:lang w:val="es-AR"/>
        </w:rPr>
        <w:t>Informe Democracia y Derechos Humanos en Venezuela</w:t>
      </w:r>
      <w:r w:rsidRPr="0097190F">
        <w:rPr>
          <w:rFonts w:asciiTheme="majorHAnsi" w:hAnsiTheme="majorHAnsi"/>
          <w:sz w:val="16"/>
          <w:szCs w:val="16"/>
          <w:lang w:val="es-AR"/>
        </w:rPr>
        <w:t xml:space="preserve">. 30 de diciembre de 2009, Capítulo II, párr. 95, disponible en: http://www.cidh.org/countryrep/Venezuela2009sp/VE09.indice.sp.htm. CIDH, </w:t>
      </w:r>
      <w:r w:rsidRPr="0097190F">
        <w:rPr>
          <w:rFonts w:asciiTheme="majorHAnsi" w:hAnsiTheme="majorHAnsi"/>
          <w:i/>
          <w:sz w:val="16"/>
          <w:szCs w:val="16"/>
          <w:lang w:val="es-AR"/>
        </w:rPr>
        <w:t>Informe Anual 2010</w:t>
      </w:r>
      <w:r w:rsidRPr="0097190F">
        <w:rPr>
          <w:rFonts w:asciiTheme="majorHAnsi" w:hAnsiTheme="majorHAnsi"/>
          <w:sz w:val="16"/>
          <w:szCs w:val="16"/>
          <w:lang w:val="es-AR"/>
        </w:rPr>
        <w:t xml:space="preserve">, Capítulo IV sobre Venezuela, párr. </w:t>
      </w:r>
      <w:r w:rsidRPr="0097190F">
        <w:rPr>
          <w:rFonts w:asciiTheme="majorHAnsi" w:hAnsiTheme="majorHAnsi"/>
          <w:sz w:val="16"/>
          <w:szCs w:val="16"/>
          <w:lang w:val="pt-BR"/>
        </w:rPr>
        <w:t xml:space="preserve">678; CIDH, </w:t>
      </w:r>
      <w:r w:rsidRPr="0097190F">
        <w:rPr>
          <w:rFonts w:asciiTheme="majorHAnsi" w:hAnsiTheme="majorHAnsi"/>
          <w:i/>
          <w:sz w:val="16"/>
          <w:szCs w:val="16"/>
          <w:lang w:val="pt-BR"/>
        </w:rPr>
        <w:t>Informe Anual de 2014</w:t>
      </w:r>
      <w:r w:rsidRPr="0097190F">
        <w:rPr>
          <w:rFonts w:asciiTheme="majorHAnsi" w:hAnsiTheme="majorHAnsi"/>
          <w:sz w:val="16"/>
          <w:szCs w:val="16"/>
          <w:lang w:val="pt-BR"/>
        </w:rPr>
        <w:t xml:space="preserve">, Capitulo IV sobre Venezuela. CIDH, </w:t>
      </w:r>
      <w:r w:rsidRPr="0097190F">
        <w:rPr>
          <w:rFonts w:asciiTheme="majorHAnsi" w:hAnsiTheme="majorHAnsi"/>
          <w:i/>
          <w:sz w:val="16"/>
          <w:szCs w:val="16"/>
          <w:lang w:val="pt-BR"/>
        </w:rPr>
        <w:t>Informe Anual de 2016</w:t>
      </w:r>
      <w:r w:rsidRPr="0097190F">
        <w:rPr>
          <w:rFonts w:asciiTheme="majorHAnsi" w:hAnsiTheme="majorHAnsi"/>
          <w:sz w:val="16"/>
          <w:szCs w:val="16"/>
          <w:lang w:val="pt-BR"/>
        </w:rPr>
        <w:t xml:space="preserve">, Capítulo IV sobre Venezuela, párr. </w:t>
      </w:r>
      <w:r w:rsidRPr="0097190F">
        <w:rPr>
          <w:rFonts w:asciiTheme="majorHAnsi" w:hAnsiTheme="majorHAnsi"/>
          <w:sz w:val="16"/>
          <w:szCs w:val="16"/>
          <w:lang w:val="es-ES"/>
        </w:rPr>
        <w:t>88 y siguientes. Disponibles en: http://www.oas.org/es/cidh/informes/anuales.asp.</w:t>
      </w:r>
    </w:p>
  </w:footnote>
  <w:footnote w:id="27">
    <w:p w:rsidR="00E87006" w:rsidRPr="0097190F" w:rsidRDefault="00E87006" w:rsidP="0097190F">
      <w:pPr>
        <w:pStyle w:val="FootnoteText"/>
        <w:spacing w:after="0" w:line="240" w:lineRule="auto"/>
        <w:rPr>
          <w:rFonts w:asciiTheme="majorHAnsi" w:hAnsiTheme="majorHAnsi"/>
          <w:sz w:val="16"/>
          <w:szCs w:val="16"/>
          <w:lang w:val="es-ES"/>
        </w:rPr>
      </w:pPr>
      <w:r w:rsidRPr="0097190F">
        <w:rPr>
          <w:rStyle w:val="FootnoteReference"/>
          <w:rFonts w:asciiTheme="majorHAnsi" w:hAnsiTheme="majorHAnsi"/>
          <w:sz w:val="16"/>
          <w:szCs w:val="16"/>
        </w:rPr>
        <w:footnoteRef/>
      </w:r>
      <w:r w:rsidRPr="0097190F">
        <w:rPr>
          <w:rFonts w:asciiTheme="majorHAnsi" w:hAnsiTheme="majorHAnsi"/>
          <w:sz w:val="16"/>
          <w:szCs w:val="16"/>
          <w:lang w:val="es-AR"/>
        </w:rPr>
        <w:t xml:space="preserve"> CIDH, </w:t>
      </w:r>
      <w:r w:rsidRPr="0097190F">
        <w:rPr>
          <w:rFonts w:asciiTheme="majorHAnsi" w:hAnsiTheme="majorHAnsi"/>
          <w:i/>
          <w:sz w:val="16"/>
          <w:szCs w:val="16"/>
          <w:lang w:val="es-AR"/>
        </w:rPr>
        <w:t>CIDH manifiesta profunda preocupación ante la situación del Estado de Derecho en Venezuela</w:t>
      </w:r>
      <w:r w:rsidR="0010178B">
        <w:rPr>
          <w:rFonts w:asciiTheme="majorHAnsi" w:hAnsiTheme="majorHAnsi"/>
          <w:sz w:val="16"/>
          <w:szCs w:val="16"/>
          <w:lang w:val="es-AR"/>
        </w:rPr>
        <w:t xml:space="preserve"> (</w:t>
      </w:r>
      <w:r w:rsidRPr="0097190F">
        <w:rPr>
          <w:rFonts w:asciiTheme="majorHAnsi" w:hAnsiTheme="majorHAnsi"/>
          <w:sz w:val="16"/>
          <w:szCs w:val="16"/>
          <w:lang w:val="es-ES"/>
        </w:rPr>
        <w:t>24 de febrero de 2015</w:t>
      </w:r>
      <w:r w:rsidR="0010178B">
        <w:rPr>
          <w:rFonts w:asciiTheme="majorHAnsi" w:hAnsiTheme="majorHAnsi"/>
          <w:sz w:val="16"/>
          <w:szCs w:val="16"/>
          <w:lang w:val="es-ES"/>
        </w:rPr>
        <w:t>),</w:t>
      </w:r>
      <w:r w:rsidRPr="0097190F">
        <w:rPr>
          <w:rFonts w:asciiTheme="majorHAnsi" w:hAnsiTheme="majorHAnsi"/>
          <w:sz w:val="16"/>
          <w:szCs w:val="16"/>
          <w:lang w:val="es-ES"/>
        </w:rPr>
        <w:t xml:space="preserve"> citado en </w:t>
      </w:r>
      <w:r w:rsidRPr="0097190F">
        <w:rPr>
          <w:rFonts w:asciiTheme="majorHAnsi" w:hAnsiTheme="majorHAnsi"/>
          <w:sz w:val="16"/>
          <w:szCs w:val="16"/>
          <w:lang w:val="es-CO"/>
        </w:rPr>
        <w:t xml:space="preserve">CIDH, </w:t>
      </w:r>
      <w:r w:rsidRPr="0097190F">
        <w:rPr>
          <w:rFonts w:asciiTheme="majorHAnsi" w:hAnsiTheme="majorHAnsi"/>
          <w:i/>
          <w:sz w:val="16"/>
          <w:szCs w:val="16"/>
          <w:lang w:val="es-CO"/>
        </w:rPr>
        <w:t>Miembros del partido Voluntad Popular respecto de Venezuela</w:t>
      </w:r>
      <w:r w:rsidRPr="0097190F">
        <w:rPr>
          <w:rFonts w:asciiTheme="majorHAnsi" w:hAnsiTheme="majorHAnsi"/>
          <w:sz w:val="16"/>
          <w:szCs w:val="16"/>
          <w:lang w:val="es-CO"/>
        </w:rPr>
        <w:t xml:space="preserve"> (MC-475-15), Resolución 1/17 de 14 de enero de 2017.</w:t>
      </w:r>
    </w:p>
  </w:footnote>
  <w:footnote w:id="28">
    <w:p w:rsidR="00E87006" w:rsidRPr="0097190F" w:rsidRDefault="00E87006" w:rsidP="0097190F">
      <w:pPr>
        <w:pStyle w:val="FootnoteText"/>
        <w:spacing w:after="0" w:line="240" w:lineRule="auto"/>
        <w:rPr>
          <w:rFonts w:asciiTheme="majorHAnsi" w:hAnsiTheme="majorHAnsi"/>
          <w:sz w:val="16"/>
          <w:szCs w:val="16"/>
          <w:lang w:val="es-US"/>
        </w:rPr>
      </w:pPr>
      <w:r w:rsidRPr="0097190F">
        <w:rPr>
          <w:rStyle w:val="FootnoteReference"/>
          <w:rFonts w:asciiTheme="majorHAnsi" w:hAnsiTheme="majorHAnsi"/>
          <w:sz w:val="16"/>
          <w:szCs w:val="16"/>
        </w:rPr>
        <w:footnoteRef/>
      </w:r>
      <w:r w:rsidRPr="0097190F">
        <w:rPr>
          <w:rFonts w:asciiTheme="majorHAnsi" w:hAnsiTheme="majorHAnsi"/>
          <w:sz w:val="16"/>
          <w:szCs w:val="16"/>
          <w:lang w:val="es-AR"/>
        </w:rPr>
        <w:t xml:space="preserve"> CIDH, </w:t>
      </w:r>
      <w:r w:rsidRPr="0097190F">
        <w:rPr>
          <w:rFonts w:asciiTheme="majorHAnsi" w:hAnsiTheme="majorHAnsi"/>
          <w:i/>
          <w:iCs/>
          <w:sz w:val="16"/>
          <w:szCs w:val="16"/>
          <w:lang w:val="es-US"/>
        </w:rPr>
        <w:t>CIDH manifiesta profunda preocupación por hechos de violencia en Venezuela y urge al Estado a garantizar una seguridad ciudadana democrática</w:t>
      </w:r>
      <w:r w:rsidR="008D2649">
        <w:rPr>
          <w:rFonts w:asciiTheme="majorHAnsi" w:hAnsiTheme="majorHAnsi"/>
          <w:sz w:val="16"/>
          <w:szCs w:val="16"/>
          <w:lang w:val="es-US"/>
        </w:rPr>
        <w:t xml:space="preserve"> (</w:t>
      </w:r>
      <w:r w:rsidRPr="0097190F">
        <w:rPr>
          <w:rFonts w:asciiTheme="majorHAnsi" w:hAnsiTheme="majorHAnsi"/>
          <w:sz w:val="16"/>
          <w:szCs w:val="16"/>
          <w:lang w:val="es-US"/>
        </w:rPr>
        <w:t>14 de febrero de 2014</w:t>
      </w:r>
      <w:r w:rsidR="008D2649">
        <w:rPr>
          <w:rFonts w:asciiTheme="majorHAnsi" w:hAnsiTheme="majorHAnsi"/>
          <w:sz w:val="16"/>
          <w:szCs w:val="16"/>
          <w:lang w:val="es-US"/>
        </w:rPr>
        <w:t>)</w:t>
      </w:r>
      <w:r w:rsidRPr="0097190F">
        <w:rPr>
          <w:rFonts w:asciiTheme="majorHAnsi" w:hAnsiTheme="majorHAnsi"/>
          <w:sz w:val="16"/>
          <w:szCs w:val="16"/>
          <w:lang w:val="es-US"/>
        </w:rPr>
        <w:t xml:space="preserve">, disponible en: http://www.oas.org/es/cidh/prensa/comunicados/2014/013.asp; CIDH, </w:t>
      </w:r>
      <w:r w:rsidRPr="0097190F">
        <w:rPr>
          <w:rFonts w:asciiTheme="majorHAnsi" w:hAnsiTheme="majorHAnsi"/>
          <w:i/>
          <w:iCs/>
          <w:sz w:val="16"/>
          <w:szCs w:val="16"/>
          <w:lang w:val="es-US"/>
        </w:rPr>
        <w:t>CIDH manifiesta profunda preocupación por situación del derecho a la protesta pacífica, de asociación y libertad de expresión en Venezuela</w:t>
      </w:r>
      <w:r w:rsidR="008D2649">
        <w:rPr>
          <w:rFonts w:asciiTheme="majorHAnsi" w:hAnsiTheme="majorHAnsi"/>
          <w:sz w:val="16"/>
          <w:szCs w:val="16"/>
          <w:lang w:val="es-US"/>
        </w:rPr>
        <w:t xml:space="preserve"> (</w:t>
      </w:r>
      <w:r w:rsidRPr="0097190F">
        <w:rPr>
          <w:rFonts w:asciiTheme="majorHAnsi" w:hAnsiTheme="majorHAnsi"/>
          <w:sz w:val="16"/>
          <w:szCs w:val="16"/>
          <w:lang w:val="es-US"/>
        </w:rPr>
        <w:t>21 de febrero de 2014</w:t>
      </w:r>
      <w:r w:rsidR="008D2649">
        <w:rPr>
          <w:rFonts w:asciiTheme="majorHAnsi" w:hAnsiTheme="majorHAnsi"/>
          <w:sz w:val="16"/>
          <w:szCs w:val="16"/>
          <w:lang w:val="es-US"/>
        </w:rPr>
        <w:t>),</w:t>
      </w:r>
      <w:r w:rsidRPr="0097190F">
        <w:rPr>
          <w:rFonts w:asciiTheme="majorHAnsi" w:hAnsiTheme="majorHAnsi"/>
          <w:sz w:val="16"/>
          <w:szCs w:val="16"/>
          <w:lang w:val="es-US"/>
        </w:rPr>
        <w:t xml:space="preserve"> citado en </w:t>
      </w:r>
      <w:r w:rsidRPr="0097190F">
        <w:rPr>
          <w:rFonts w:asciiTheme="majorHAnsi" w:hAnsiTheme="majorHAnsi"/>
          <w:sz w:val="16"/>
          <w:szCs w:val="16"/>
          <w:lang w:val="es-CO"/>
        </w:rPr>
        <w:t xml:space="preserve">CIDH, </w:t>
      </w:r>
      <w:r w:rsidRPr="0097190F">
        <w:rPr>
          <w:rFonts w:asciiTheme="majorHAnsi" w:hAnsiTheme="majorHAnsi"/>
          <w:i/>
          <w:sz w:val="16"/>
          <w:szCs w:val="16"/>
          <w:lang w:val="es-CO"/>
        </w:rPr>
        <w:t>Miembros del partido Voluntad Popular respecto de Venezuela</w:t>
      </w:r>
      <w:r w:rsidRPr="0097190F">
        <w:rPr>
          <w:rFonts w:asciiTheme="majorHAnsi" w:hAnsiTheme="majorHAnsi"/>
          <w:sz w:val="16"/>
          <w:szCs w:val="16"/>
          <w:lang w:val="es-CO"/>
        </w:rPr>
        <w:t xml:space="preserve"> (MC-475-15), Resolución 1/17 de 14 de enero de 2017.</w:t>
      </w:r>
    </w:p>
  </w:footnote>
  <w:footnote w:id="29">
    <w:p w:rsidR="00E87006" w:rsidRPr="0097190F" w:rsidRDefault="00E87006" w:rsidP="0097190F">
      <w:pPr>
        <w:pStyle w:val="FootnoteText"/>
        <w:spacing w:after="0" w:line="240" w:lineRule="auto"/>
        <w:rPr>
          <w:rFonts w:asciiTheme="majorHAnsi" w:hAnsiTheme="majorHAnsi"/>
          <w:sz w:val="16"/>
          <w:szCs w:val="16"/>
          <w:lang w:val="es-ES"/>
        </w:rPr>
      </w:pPr>
      <w:r w:rsidRPr="0097190F">
        <w:rPr>
          <w:rStyle w:val="FootnoteReference"/>
          <w:rFonts w:asciiTheme="majorHAnsi" w:hAnsiTheme="majorHAnsi"/>
          <w:sz w:val="16"/>
          <w:szCs w:val="16"/>
        </w:rPr>
        <w:footnoteRef/>
      </w:r>
      <w:r w:rsidRPr="0097190F">
        <w:rPr>
          <w:rFonts w:asciiTheme="majorHAnsi" w:hAnsiTheme="majorHAnsi"/>
          <w:sz w:val="16"/>
          <w:szCs w:val="16"/>
          <w:lang w:val="es-US"/>
        </w:rPr>
        <w:t xml:space="preserve"> </w:t>
      </w:r>
      <w:r w:rsidRPr="0097190F">
        <w:rPr>
          <w:rFonts w:asciiTheme="majorHAnsi" w:hAnsiTheme="majorHAnsi"/>
          <w:sz w:val="16"/>
          <w:szCs w:val="16"/>
          <w:lang w:val="es-AR"/>
        </w:rPr>
        <w:t xml:space="preserve">CIDH, </w:t>
      </w:r>
      <w:r w:rsidRPr="0097190F">
        <w:rPr>
          <w:rFonts w:asciiTheme="majorHAnsi" w:hAnsiTheme="majorHAnsi"/>
          <w:i/>
          <w:sz w:val="16"/>
          <w:szCs w:val="16"/>
          <w:lang w:val="es-AR"/>
        </w:rPr>
        <w:t>CIDH manifiesta profunda preocupación ante la situación del Estado de Derecho en Venezuela</w:t>
      </w:r>
      <w:r w:rsidR="008D2649">
        <w:rPr>
          <w:rFonts w:asciiTheme="majorHAnsi" w:hAnsiTheme="majorHAnsi"/>
          <w:sz w:val="16"/>
          <w:szCs w:val="16"/>
          <w:lang w:val="es-AR"/>
        </w:rPr>
        <w:t xml:space="preserve"> (</w:t>
      </w:r>
      <w:r w:rsidRPr="0097190F">
        <w:rPr>
          <w:rFonts w:asciiTheme="majorHAnsi" w:hAnsiTheme="majorHAnsi"/>
          <w:sz w:val="16"/>
          <w:szCs w:val="16"/>
          <w:lang w:val="es-ES"/>
        </w:rPr>
        <w:t>24 de febrero de 2015</w:t>
      </w:r>
      <w:r w:rsidR="008D2649">
        <w:rPr>
          <w:rFonts w:asciiTheme="majorHAnsi" w:hAnsiTheme="majorHAnsi"/>
          <w:sz w:val="16"/>
          <w:szCs w:val="16"/>
          <w:lang w:val="es-ES"/>
        </w:rPr>
        <w:t>)</w:t>
      </w:r>
      <w:r w:rsidRPr="0097190F">
        <w:rPr>
          <w:rFonts w:asciiTheme="majorHAnsi" w:hAnsiTheme="majorHAnsi"/>
          <w:sz w:val="16"/>
          <w:szCs w:val="16"/>
          <w:lang w:val="es-ES"/>
        </w:rPr>
        <w:t xml:space="preserve">, citado en </w:t>
      </w:r>
      <w:r w:rsidRPr="0097190F">
        <w:rPr>
          <w:rFonts w:asciiTheme="majorHAnsi" w:hAnsiTheme="majorHAnsi"/>
          <w:sz w:val="16"/>
          <w:szCs w:val="16"/>
          <w:lang w:val="es-CO"/>
        </w:rPr>
        <w:t xml:space="preserve">CIDH, </w:t>
      </w:r>
      <w:r w:rsidRPr="0097190F">
        <w:rPr>
          <w:rFonts w:asciiTheme="majorHAnsi" w:hAnsiTheme="majorHAnsi"/>
          <w:i/>
          <w:sz w:val="16"/>
          <w:szCs w:val="16"/>
          <w:lang w:val="es-CO"/>
        </w:rPr>
        <w:t>Miembros del partido Voluntad Popular respecto de Venezuela</w:t>
      </w:r>
      <w:r w:rsidRPr="0097190F">
        <w:rPr>
          <w:rFonts w:asciiTheme="majorHAnsi" w:hAnsiTheme="majorHAnsi"/>
          <w:sz w:val="16"/>
          <w:szCs w:val="16"/>
          <w:lang w:val="es-CO"/>
        </w:rPr>
        <w:t xml:space="preserve"> (MC-475-15), Resolución 1/17 de 14 de enero.</w:t>
      </w:r>
    </w:p>
  </w:footnote>
  <w:footnote w:id="30">
    <w:p w:rsidR="00E87006" w:rsidRPr="0097190F" w:rsidRDefault="00E87006" w:rsidP="0097190F">
      <w:pPr>
        <w:pStyle w:val="FootnoteText"/>
        <w:spacing w:after="0" w:line="240" w:lineRule="auto"/>
        <w:rPr>
          <w:rFonts w:asciiTheme="majorHAnsi" w:hAnsiTheme="majorHAnsi"/>
          <w:sz w:val="16"/>
          <w:szCs w:val="16"/>
          <w:lang w:val="es-CO"/>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Según información de público conocimiento, el diputado Américo de Grazia – a cuyo favor la CIDH otorgó medidas cautelares el 21 de julio de 2016 – habría resultado herido de gravedad tras ser atacado. Ver: El Nacional (5 de julio de 2017), </w:t>
      </w:r>
      <w:r w:rsidRPr="0097190F">
        <w:rPr>
          <w:rFonts w:asciiTheme="majorHAnsi" w:hAnsiTheme="majorHAnsi"/>
          <w:i/>
          <w:sz w:val="16"/>
          <w:szCs w:val="16"/>
          <w:lang w:val="es-CO"/>
        </w:rPr>
        <w:t>Américo de Grazia tiene fractura de cráneo y traumatismo torácico</w:t>
      </w:r>
      <w:r w:rsidRPr="0097190F">
        <w:rPr>
          <w:rFonts w:asciiTheme="majorHAnsi" w:hAnsiTheme="majorHAnsi"/>
          <w:sz w:val="16"/>
          <w:szCs w:val="16"/>
          <w:lang w:val="es-CO"/>
        </w:rPr>
        <w:t xml:space="preserve">, disponible en: http://www.el-nacional.com/noticias/oposicion/americo-grazia-tiene-fractura-craneo-traumatismo-toraxico_191455. Ver: CIDH, </w:t>
      </w:r>
      <w:r w:rsidRPr="0097190F">
        <w:rPr>
          <w:rFonts w:asciiTheme="majorHAnsi" w:hAnsiTheme="majorHAnsi"/>
          <w:i/>
          <w:sz w:val="16"/>
          <w:szCs w:val="16"/>
          <w:lang w:val="es-CO"/>
        </w:rPr>
        <w:t>Américo de Grazia respecto de Venezuela</w:t>
      </w:r>
      <w:r w:rsidRPr="0097190F">
        <w:rPr>
          <w:rFonts w:asciiTheme="majorHAnsi" w:hAnsiTheme="majorHAnsi"/>
          <w:sz w:val="16"/>
          <w:szCs w:val="16"/>
          <w:lang w:val="es-CO"/>
        </w:rPr>
        <w:t xml:space="preserve"> (MC-359-16), Resolución 41/2016 de 21 de julio, disponible en: http://www.oas.org/es/cidh/decisiones/pdf/2016/MC359-16-ES.pdf.</w:t>
      </w:r>
    </w:p>
  </w:footnote>
  <w:footnote w:id="31">
    <w:p w:rsidR="00E87006" w:rsidRPr="0097190F" w:rsidRDefault="00E87006" w:rsidP="0097190F">
      <w:pPr>
        <w:rPr>
          <w:rFonts w:asciiTheme="majorHAnsi" w:hAnsiTheme="majorHAnsi"/>
          <w:sz w:val="16"/>
          <w:szCs w:val="16"/>
          <w:lang w:val="es-ES_tradnl"/>
        </w:rPr>
      </w:pPr>
      <w:r w:rsidRPr="0097190F">
        <w:rPr>
          <w:rStyle w:val="FootnoteReference"/>
          <w:rFonts w:asciiTheme="majorHAnsi" w:hAnsiTheme="majorHAnsi"/>
          <w:sz w:val="16"/>
          <w:szCs w:val="16"/>
        </w:rPr>
        <w:footnoteRef/>
      </w:r>
      <w:r w:rsidRPr="0097190F">
        <w:rPr>
          <w:rFonts w:asciiTheme="majorHAnsi" w:hAnsiTheme="majorHAnsi"/>
          <w:sz w:val="16"/>
          <w:szCs w:val="16"/>
          <w:lang w:val="es-CO"/>
        </w:rPr>
        <w:t xml:space="preserve"> </w:t>
      </w:r>
      <w:r w:rsidRPr="0097190F">
        <w:rPr>
          <w:rFonts w:asciiTheme="majorHAnsi" w:hAnsiTheme="majorHAnsi"/>
          <w:sz w:val="16"/>
          <w:szCs w:val="16"/>
          <w:lang w:val="es-ES_tradnl"/>
        </w:rPr>
        <w:t xml:space="preserve">Al respecto, la Comisión advierte que los derechos a la vida e integridad personal son presupuestos esenciales para el goce de otros derechos. De allí que, en relación con el ejercicio de los derechos políticos, resulta esencial que el Estado respete y garantice los derechos a la vida e integridad personal, con el propósito de que los hostigamientos o agresiones no generen un clima de amedrentamiento que desincentiven la participación política, lo cual se traduciría a su vez en una grave afectación al funcionamiento de la democracia. En efecto, la Comisión recuerda que, de conformidad con la jurisprudencia del sistema interamericano, los Estados deben garantizar que exista la oportunidad real de ejercer los derechos políticos. Dicha oportunidad lleva consigo el ejercicio de una serie de derechos, los cuales incluyen a su vez el ejercicio de la libertad de expresión, o bien, el derecho de reunión y asociación pacífica. En este sentido, el Estado debe generar las condiciones y mecanismos óptimos para que tales derechos en su integralidad puedan ser ejercidos en forma efectiva. CIDH, Demanda ante la Corte Interamericana de Derechos Humanos en el caso de Leopoldo López Mendoza (Caso 12.668) contra la República Bolivariana de Venezuela, 14 de diciembre de 2009, párr. 110. Ver también, </w:t>
      </w:r>
      <w:r w:rsidRPr="0097190F">
        <w:rPr>
          <w:rStyle w:val="Strong"/>
          <w:rFonts w:asciiTheme="majorHAnsi" w:hAnsiTheme="majorHAnsi"/>
          <w:b w:val="0"/>
          <w:sz w:val="16"/>
          <w:szCs w:val="16"/>
          <w:shd w:val="clear" w:color="auto" w:fill="FFFFFF"/>
          <w:lang w:val="es-ES_tradnl"/>
        </w:rPr>
        <w:t>Corte IDH. Caso Luna López Vs. Honduras. Fondo, Reparaciones y Costas. Sentencia de 10 de octubre de 2013. Serie C No. 269, párr. 143.</w:t>
      </w:r>
    </w:p>
    <w:p w:rsidR="00E87006" w:rsidRPr="0097190F" w:rsidRDefault="00E87006" w:rsidP="0097190F">
      <w:pPr>
        <w:pStyle w:val="FootnoteText"/>
        <w:spacing w:after="0" w:line="240" w:lineRule="auto"/>
        <w:rPr>
          <w:rFonts w:asciiTheme="majorHAnsi" w:hAnsiTheme="majorHAnsi"/>
          <w:sz w:val="16"/>
          <w:szCs w:val="16"/>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6A2671" w:rsidRDefault="00E87006"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68B8C528" wp14:editId="44BAC8B8">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13707330" wp14:editId="757EF053">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E87006" w:rsidRPr="006A2671" w:rsidRDefault="00E87006" w:rsidP="006A2671">
    <w:pPr>
      <w:pBdr>
        <w:bottom w:val="single" w:sz="6" w:space="1" w:color="auto"/>
      </w:pBdr>
      <w:tabs>
        <w:tab w:val="center" w:pos="4680"/>
        <w:tab w:val="right" w:pos="9360"/>
      </w:tabs>
      <w:rPr>
        <w:rFonts w:ascii="Calibri" w:eastAsia="Batang" w:hAnsi="Calibri" w:cs="Times New Roman"/>
        <w:sz w:val="22"/>
        <w:szCs w:val="22"/>
        <w:lang w:val="es-ES"/>
      </w:rPr>
    </w:pPr>
  </w:p>
  <w:p w:rsidR="00E87006" w:rsidRDefault="00E8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7"/>
  </w:num>
  <w:num w:numId="4">
    <w:abstractNumId w:val="5"/>
  </w:num>
  <w:num w:numId="5">
    <w:abstractNumId w:val="1"/>
  </w:num>
  <w:num w:numId="6">
    <w:abstractNumId w:val="4"/>
  </w:num>
  <w:num w:numId="7">
    <w:abstractNumId w:val="18"/>
  </w:num>
  <w:num w:numId="8">
    <w:abstractNumId w:val="14"/>
  </w:num>
  <w:num w:numId="9">
    <w:abstractNumId w:val="8"/>
  </w:num>
  <w:num w:numId="10">
    <w:abstractNumId w:val="7"/>
  </w:num>
  <w:num w:numId="11">
    <w:abstractNumId w:val="15"/>
  </w:num>
  <w:num w:numId="12">
    <w:abstractNumId w:val="19"/>
  </w:num>
  <w:num w:numId="13">
    <w:abstractNumId w:val="21"/>
  </w:num>
  <w:num w:numId="14">
    <w:abstractNumId w:val="20"/>
  </w:num>
  <w:num w:numId="15">
    <w:abstractNumId w:val="11"/>
  </w:num>
  <w:num w:numId="16">
    <w:abstractNumId w:val="0"/>
  </w:num>
  <w:num w:numId="17">
    <w:abstractNumId w:val="12"/>
  </w:num>
  <w:num w:numId="18">
    <w:abstractNumId w:val="13"/>
  </w:num>
  <w:num w:numId="19">
    <w:abstractNumId w:val="9"/>
  </w:num>
  <w:num w:numId="20">
    <w:abstractNumId w:val="6"/>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7FC4"/>
    <w:rsid w:val="00010DD1"/>
    <w:rsid w:val="0002059F"/>
    <w:rsid w:val="00037B2A"/>
    <w:rsid w:val="000505C9"/>
    <w:rsid w:val="000551C7"/>
    <w:rsid w:val="00066234"/>
    <w:rsid w:val="00071D13"/>
    <w:rsid w:val="000837BC"/>
    <w:rsid w:val="000A1D59"/>
    <w:rsid w:val="000C526A"/>
    <w:rsid w:val="000D138E"/>
    <w:rsid w:val="000D278D"/>
    <w:rsid w:val="000D43FA"/>
    <w:rsid w:val="000E485A"/>
    <w:rsid w:val="001006B4"/>
    <w:rsid w:val="0010178B"/>
    <w:rsid w:val="001410E6"/>
    <w:rsid w:val="00162C89"/>
    <w:rsid w:val="00193DD5"/>
    <w:rsid w:val="001A2B2B"/>
    <w:rsid w:val="001D08C6"/>
    <w:rsid w:val="00215E2E"/>
    <w:rsid w:val="00222851"/>
    <w:rsid w:val="00232B64"/>
    <w:rsid w:val="002678B2"/>
    <w:rsid w:val="002840D0"/>
    <w:rsid w:val="002855E4"/>
    <w:rsid w:val="002A2043"/>
    <w:rsid w:val="002A2528"/>
    <w:rsid w:val="002C1B38"/>
    <w:rsid w:val="002D4ADD"/>
    <w:rsid w:val="00306BB2"/>
    <w:rsid w:val="00327E7C"/>
    <w:rsid w:val="003412A1"/>
    <w:rsid w:val="00377C04"/>
    <w:rsid w:val="003970C5"/>
    <w:rsid w:val="003B2B56"/>
    <w:rsid w:val="003B525E"/>
    <w:rsid w:val="003C2E2F"/>
    <w:rsid w:val="003D6B59"/>
    <w:rsid w:val="0041473A"/>
    <w:rsid w:val="00442F51"/>
    <w:rsid w:val="00446A73"/>
    <w:rsid w:val="00470F1B"/>
    <w:rsid w:val="0047459E"/>
    <w:rsid w:val="004769D8"/>
    <w:rsid w:val="00482F11"/>
    <w:rsid w:val="00492CBA"/>
    <w:rsid w:val="004A1671"/>
    <w:rsid w:val="004A3B1F"/>
    <w:rsid w:val="004B33AC"/>
    <w:rsid w:val="004B63CB"/>
    <w:rsid w:val="004C241A"/>
    <w:rsid w:val="004E33D0"/>
    <w:rsid w:val="00506A08"/>
    <w:rsid w:val="005300D7"/>
    <w:rsid w:val="0055086A"/>
    <w:rsid w:val="005544F0"/>
    <w:rsid w:val="00564F1B"/>
    <w:rsid w:val="00586786"/>
    <w:rsid w:val="00591283"/>
    <w:rsid w:val="005A153B"/>
    <w:rsid w:val="005B5BBA"/>
    <w:rsid w:val="005E295E"/>
    <w:rsid w:val="00603D9D"/>
    <w:rsid w:val="00604BD0"/>
    <w:rsid w:val="006069E0"/>
    <w:rsid w:val="006415E6"/>
    <w:rsid w:val="006512ED"/>
    <w:rsid w:val="00682D76"/>
    <w:rsid w:val="00692B74"/>
    <w:rsid w:val="00693D8D"/>
    <w:rsid w:val="006A2671"/>
    <w:rsid w:val="006C08C0"/>
    <w:rsid w:val="00701D7F"/>
    <w:rsid w:val="007037E7"/>
    <w:rsid w:val="00717EB0"/>
    <w:rsid w:val="00723E9B"/>
    <w:rsid w:val="007242C5"/>
    <w:rsid w:val="0073061A"/>
    <w:rsid w:val="007319C8"/>
    <w:rsid w:val="00732085"/>
    <w:rsid w:val="007368DB"/>
    <w:rsid w:val="00741876"/>
    <w:rsid w:val="00747AF6"/>
    <w:rsid w:val="00762197"/>
    <w:rsid w:val="007807D0"/>
    <w:rsid w:val="007908F0"/>
    <w:rsid w:val="007B6CD5"/>
    <w:rsid w:val="007B74E9"/>
    <w:rsid w:val="007C1C5D"/>
    <w:rsid w:val="007D0F45"/>
    <w:rsid w:val="007D1FE8"/>
    <w:rsid w:val="007E26A9"/>
    <w:rsid w:val="007E3013"/>
    <w:rsid w:val="007F5604"/>
    <w:rsid w:val="00810658"/>
    <w:rsid w:val="00817419"/>
    <w:rsid w:val="00840C90"/>
    <w:rsid w:val="00845537"/>
    <w:rsid w:val="00872A42"/>
    <w:rsid w:val="00875295"/>
    <w:rsid w:val="008B59B3"/>
    <w:rsid w:val="008B6783"/>
    <w:rsid w:val="008C393C"/>
    <w:rsid w:val="008D2649"/>
    <w:rsid w:val="008D4D96"/>
    <w:rsid w:val="008E1700"/>
    <w:rsid w:val="008E2BB1"/>
    <w:rsid w:val="008F10CE"/>
    <w:rsid w:val="008F2F4A"/>
    <w:rsid w:val="009230A8"/>
    <w:rsid w:val="009575E3"/>
    <w:rsid w:val="009617D9"/>
    <w:rsid w:val="009621A7"/>
    <w:rsid w:val="0097190F"/>
    <w:rsid w:val="009A2EF0"/>
    <w:rsid w:val="009A5571"/>
    <w:rsid w:val="009C1FEF"/>
    <w:rsid w:val="009D533D"/>
    <w:rsid w:val="00A127A8"/>
    <w:rsid w:val="00A27B73"/>
    <w:rsid w:val="00A46838"/>
    <w:rsid w:val="00A53FC6"/>
    <w:rsid w:val="00A620B6"/>
    <w:rsid w:val="00A762CE"/>
    <w:rsid w:val="00A858AE"/>
    <w:rsid w:val="00A8691F"/>
    <w:rsid w:val="00A8746F"/>
    <w:rsid w:val="00A94D9B"/>
    <w:rsid w:val="00A9768A"/>
    <w:rsid w:val="00B079E8"/>
    <w:rsid w:val="00B2177F"/>
    <w:rsid w:val="00B41F82"/>
    <w:rsid w:val="00B44B4A"/>
    <w:rsid w:val="00B8428A"/>
    <w:rsid w:val="00B927E1"/>
    <w:rsid w:val="00B94D0D"/>
    <w:rsid w:val="00BB3E11"/>
    <w:rsid w:val="00BB7B00"/>
    <w:rsid w:val="00BC6B3D"/>
    <w:rsid w:val="00BF7D6A"/>
    <w:rsid w:val="00C428DB"/>
    <w:rsid w:val="00C42D65"/>
    <w:rsid w:val="00C522EB"/>
    <w:rsid w:val="00C57327"/>
    <w:rsid w:val="00C80267"/>
    <w:rsid w:val="00C83E97"/>
    <w:rsid w:val="00CB094E"/>
    <w:rsid w:val="00CC56E0"/>
    <w:rsid w:val="00CE0F9A"/>
    <w:rsid w:val="00CE4CD2"/>
    <w:rsid w:val="00D13ED9"/>
    <w:rsid w:val="00D30A9F"/>
    <w:rsid w:val="00D800B7"/>
    <w:rsid w:val="00D91611"/>
    <w:rsid w:val="00D93AD1"/>
    <w:rsid w:val="00DD696A"/>
    <w:rsid w:val="00DF73E9"/>
    <w:rsid w:val="00E1467B"/>
    <w:rsid w:val="00E254C2"/>
    <w:rsid w:val="00E52109"/>
    <w:rsid w:val="00E62C87"/>
    <w:rsid w:val="00E631E8"/>
    <w:rsid w:val="00E6656D"/>
    <w:rsid w:val="00E77D31"/>
    <w:rsid w:val="00E80805"/>
    <w:rsid w:val="00E87006"/>
    <w:rsid w:val="00E96471"/>
    <w:rsid w:val="00E96C80"/>
    <w:rsid w:val="00EA3DE7"/>
    <w:rsid w:val="00ED6093"/>
    <w:rsid w:val="00EF6427"/>
    <w:rsid w:val="00F22460"/>
    <w:rsid w:val="00F2752D"/>
    <w:rsid w:val="00F720AC"/>
    <w:rsid w:val="00F720EF"/>
    <w:rsid w:val="00F900B3"/>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A6AFE4-22FE-4779-9500-FEECE2A8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2</cp:revision>
  <dcterms:created xsi:type="dcterms:W3CDTF">2017-09-06T20:32:00Z</dcterms:created>
  <dcterms:modified xsi:type="dcterms:W3CDTF">2017-09-06T20:32:00Z</dcterms:modified>
</cp:coreProperties>
</file>