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BF" w:rsidRPr="003E0B4F" w:rsidRDefault="00C470BF" w:rsidP="00C63EF3">
      <w:pPr>
        <w:widowControl w:val="0"/>
        <w:tabs>
          <w:tab w:val="left" w:pos="3780"/>
        </w:tabs>
        <w:jc w:val="center"/>
        <w:rPr>
          <w:rFonts w:ascii="Cambria" w:hAnsi="Cambria"/>
          <w:b/>
          <w:sz w:val="22"/>
          <w:szCs w:val="21"/>
        </w:rPr>
      </w:pPr>
      <w:r w:rsidRPr="003E0B4F">
        <w:rPr>
          <w:rFonts w:ascii="Cambria" w:hAnsi="Cambria"/>
          <w:b/>
          <w:sz w:val="22"/>
          <w:szCs w:val="21"/>
        </w:rPr>
        <w:t>INTER-AMER</w:t>
      </w:r>
      <w:r w:rsidR="004B3A96" w:rsidRPr="003E0B4F">
        <w:rPr>
          <w:rFonts w:ascii="Cambria" w:hAnsi="Cambria"/>
          <w:b/>
          <w:sz w:val="22"/>
          <w:szCs w:val="21"/>
        </w:rPr>
        <w:t>ICAN COMMISSION ON HUMAN RIGHTS</w:t>
      </w:r>
    </w:p>
    <w:p w:rsidR="00E254C2" w:rsidRPr="003E0B4F" w:rsidRDefault="00C470BF" w:rsidP="00C63EF3">
      <w:pPr>
        <w:widowControl w:val="0"/>
        <w:jc w:val="center"/>
        <w:rPr>
          <w:rFonts w:ascii="Cambria" w:hAnsi="Cambria"/>
          <w:sz w:val="21"/>
          <w:szCs w:val="21"/>
        </w:rPr>
      </w:pPr>
      <w:r w:rsidRPr="003E0B4F">
        <w:rPr>
          <w:rFonts w:ascii="Cambria" w:hAnsi="Cambria"/>
          <w:b/>
          <w:sz w:val="22"/>
          <w:szCs w:val="21"/>
        </w:rPr>
        <w:t xml:space="preserve">RESOLUTION </w:t>
      </w:r>
      <w:r w:rsidR="0016729A">
        <w:rPr>
          <w:rFonts w:ascii="Cambria" w:hAnsi="Cambria"/>
          <w:b/>
          <w:sz w:val="22"/>
          <w:szCs w:val="21"/>
        </w:rPr>
        <w:t>34</w:t>
      </w:r>
      <w:r w:rsidRPr="003E0B4F">
        <w:rPr>
          <w:rFonts w:ascii="Cambria" w:hAnsi="Cambria"/>
          <w:b/>
          <w:sz w:val="22"/>
          <w:szCs w:val="21"/>
        </w:rPr>
        <w:t>/2018</w:t>
      </w:r>
    </w:p>
    <w:p w:rsidR="00E254C2" w:rsidRPr="003E0B4F" w:rsidRDefault="00E254C2" w:rsidP="00C63EF3">
      <w:pPr>
        <w:widowControl w:val="0"/>
        <w:jc w:val="center"/>
        <w:rPr>
          <w:rFonts w:ascii="Cambria" w:hAnsi="Cambria"/>
          <w:sz w:val="21"/>
          <w:szCs w:val="21"/>
        </w:rPr>
      </w:pPr>
    </w:p>
    <w:p w:rsidR="004E33D0" w:rsidRPr="003E0B4F" w:rsidRDefault="004B3A96" w:rsidP="00C63EF3">
      <w:pPr>
        <w:widowControl w:val="0"/>
        <w:jc w:val="center"/>
        <w:rPr>
          <w:rFonts w:ascii="Cambria" w:hAnsi="Cambria"/>
          <w:sz w:val="22"/>
          <w:szCs w:val="26"/>
        </w:rPr>
      </w:pPr>
      <w:r w:rsidRPr="003E0B4F">
        <w:rPr>
          <w:rFonts w:ascii="Cambria" w:hAnsi="Cambria"/>
          <w:sz w:val="22"/>
          <w:szCs w:val="26"/>
        </w:rPr>
        <w:t>Precautionary Measures</w:t>
      </w:r>
      <w:r w:rsidR="004E33D0" w:rsidRPr="003E0B4F">
        <w:rPr>
          <w:rFonts w:ascii="Cambria" w:hAnsi="Cambria"/>
          <w:sz w:val="22"/>
          <w:szCs w:val="26"/>
        </w:rPr>
        <w:t xml:space="preserve"> No. </w:t>
      </w:r>
      <w:r w:rsidR="002657E0" w:rsidRPr="003E0B4F">
        <w:rPr>
          <w:rFonts w:ascii="Cambria" w:hAnsi="Cambria"/>
          <w:sz w:val="22"/>
          <w:szCs w:val="26"/>
        </w:rPr>
        <w:t>104</w:t>
      </w:r>
      <w:r w:rsidR="008A3800" w:rsidRPr="003E0B4F">
        <w:rPr>
          <w:rFonts w:ascii="Cambria" w:hAnsi="Cambria"/>
          <w:sz w:val="22"/>
          <w:szCs w:val="26"/>
        </w:rPr>
        <w:t>6</w:t>
      </w:r>
      <w:r w:rsidR="002657E0" w:rsidRPr="003E0B4F">
        <w:rPr>
          <w:rFonts w:ascii="Cambria" w:hAnsi="Cambria"/>
          <w:sz w:val="22"/>
          <w:szCs w:val="26"/>
        </w:rPr>
        <w:t>-17</w:t>
      </w:r>
    </w:p>
    <w:p w:rsidR="00E254C2" w:rsidRPr="003E0B4F" w:rsidRDefault="008A3800" w:rsidP="00C63EF3">
      <w:pPr>
        <w:widowControl w:val="0"/>
        <w:jc w:val="center"/>
        <w:rPr>
          <w:rFonts w:ascii="Cambria" w:hAnsi="Cambria"/>
          <w:sz w:val="26"/>
          <w:szCs w:val="26"/>
        </w:rPr>
      </w:pPr>
      <w:r w:rsidRPr="003E0B4F">
        <w:rPr>
          <w:rFonts w:ascii="Cambria" w:hAnsi="Cambria"/>
          <w:sz w:val="26"/>
          <w:szCs w:val="26"/>
        </w:rPr>
        <w:t xml:space="preserve">Clyde Anderson </w:t>
      </w:r>
      <w:proofErr w:type="spellStart"/>
      <w:r w:rsidRPr="003E0B4F">
        <w:rPr>
          <w:rFonts w:ascii="Cambria" w:hAnsi="Cambria"/>
          <w:sz w:val="26"/>
          <w:szCs w:val="26"/>
        </w:rPr>
        <w:t>Grazette</w:t>
      </w:r>
      <w:proofErr w:type="spellEnd"/>
      <w:r w:rsidRPr="003E0B4F">
        <w:rPr>
          <w:rFonts w:ascii="Cambria" w:hAnsi="Cambria"/>
          <w:sz w:val="26"/>
          <w:szCs w:val="26"/>
        </w:rPr>
        <w:t xml:space="preserve"> </w:t>
      </w:r>
      <w:r w:rsidR="00E254C2" w:rsidRPr="003E0B4F">
        <w:rPr>
          <w:rFonts w:ascii="Cambria" w:hAnsi="Cambria"/>
          <w:sz w:val="26"/>
          <w:szCs w:val="26"/>
        </w:rPr>
        <w:t>re</w:t>
      </w:r>
      <w:r w:rsidR="00C470BF" w:rsidRPr="003E0B4F">
        <w:rPr>
          <w:rFonts w:ascii="Cambria" w:hAnsi="Cambria"/>
          <w:sz w:val="26"/>
          <w:szCs w:val="26"/>
        </w:rPr>
        <w:t>garding</w:t>
      </w:r>
      <w:r w:rsidR="00E254C2" w:rsidRPr="003E0B4F">
        <w:rPr>
          <w:rFonts w:ascii="Cambria" w:hAnsi="Cambria"/>
          <w:sz w:val="26"/>
          <w:szCs w:val="26"/>
        </w:rPr>
        <w:t xml:space="preserve"> </w:t>
      </w:r>
      <w:r w:rsidR="002657E0" w:rsidRPr="003E0B4F">
        <w:rPr>
          <w:rFonts w:ascii="Cambria" w:hAnsi="Cambria"/>
          <w:sz w:val="26"/>
          <w:szCs w:val="26"/>
        </w:rPr>
        <w:t>Barbados</w:t>
      </w:r>
    </w:p>
    <w:p w:rsidR="00377C04" w:rsidRPr="003E0B4F" w:rsidRDefault="00C470BF" w:rsidP="00C63EF3">
      <w:pPr>
        <w:widowControl w:val="0"/>
        <w:jc w:val="center"/>
        <w:rPr>
          <w:rFonts w:ascii="Cambria" w:hAnsi="Cambria"/>
          <w:sz w:val="20"/>
          <w:szCs w:val="21"/>
        </w:rPr>
      </w:pPr>
      <w:r w:rsidRPr="003E0B4F">
        <w:rPr>
          <w:rFonts w:ascii="Cambria" w:hAnsi="Cambria"/>
          <w:sz w:val="20"/>
          <w:szCs w:val="21"/>
        </w:rPr>
        <w:t xml:space="preserve">May </w:t>
      </w:r>
      <w:r w:rsidR="0016729A">
        <w:rPr>
          <w:rFonts w:ascii="Cambria" w:hAnsi="Cambria"/>
          <w:sz w:val="20"/>
          <w:szCs w:val="21"/>
        </w:rPr>
        <w:t>5</w:t>
      </w:r>
      <w:r w:rsidR="0016729A" w:rsidRPr="0016729A">
        <w:rPr>
          <w:rFonts w:ascii="Cambria" w:hAnsi="Cambria"/>
          <w:sz w:val="20"/>
          <w:szCs w:val="21"/>
          <w:vertAlign w:val="superscript"/>
        </w:rPr>
        <w:t>th</w:t>
      </w:r>
      <w:r w:rsidR="004B3A96" w:rsidRPr="003E0B4F">
        <w:rPr>
          <w:rFonts w:ascii="Cambria" w:hAnsi="Cambria"/>
          <w:sz w:val="20"/>
          <w:szCs w:val="21"/>
        </w:rPr>
        <w:t>, 2018</w:t>
      </w:r>
    </w:p>
    <w:p w:rsidR="00377C04" w:rsidRPr="003E0B4F" w:rsidRDefault="00377C04" w:rsidP="00C63EF3">
      <w:pPr>
        <w:widowControl w:val="0"/>
        <w:jc w:val="center"/>
        <w:rPr>
          <w:rFonts w:ascii="Cambria" w:hAnsi="Cambria"/>
          <w:sz w:val="20"/>
          <w:szCs w:val="21"/>
        </w:rPr>
      </w:pPr>
    </w:p>
    <w:p w:rsidR="00377C04" w:rsidRPr="003E0B4F" w:rsidRDefault="00C470BF" w:rsidP="00C63EF3">
      <w:pPr>
        <w:pStyle w:val="ListParagraph"/>
        <w:widowControl w:val="0"/>
        <w:numPr>
          <w:ilvl w:val="0"/>
          <w:numId w:val="2"/>
        </w:numPr>
        <w:ind w:left="360" w:firstLine="180"/>
        <w:jc w:val="both"/>
        <w:rPr>
          <w:rFonts w:ascii="Cambria" w:hAnsi="Cambria"/>
          <w:b/>
          <w:sz w:val="20"/>
          <w:szCs w:val="20"/>
        </w:rPr>
      </w:pPr>
      <w:r w:rsidRPr="003E0B4F">
        <w:rPr>
          <w:rFonts w:ascii="Cambria" w:hAnsi="Cambria"/>
          <w:b/>
          <w:sz w:val="20"/>
          <w:szCs w:val="20"/>
        </w:rPr>
        <w:t>INTRODUCTION</w:t>
      </w:r>
    </w:p>
    <w:p w:rsidR="00377C04" w:rsidRPr="003E0B4F" w:rsidRDefault="00377C04" w:rsidP="00C63EF3">
      <w:pPr>
        <w:widowControl w:val="0"/>
        <w:jc w:val="both"/>
        <w:rPr>
          <w:rFonts w:ascii="Cambria" w:hAnsi="Cambria"/>
          <w:sz w:val="20"/>
          <w:szCs w:val="20"/>
        </w:rPr>
      </w:pPr>
    </w:p>
    <w:p w:rsidR="00D404DE" w:rsidRPr="003E0B4F" w:rsidRDefault="00C470BF"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On November 13, 201</w:t>
      </w:r>
      <w:r w:rsidR="00B3288A">
        <w:rPr>
          <w:rFonts w:ascii="Cambria" w:eastAsia="Times New Roman" w:hAnsi="Cambria" w:cs="Times New Roman"/>
          <w:color w:val="000000"/>
          <w:sz w:val="21"/>
          <w:szCs w:val="21"/>
        </w:rPr>
        <w:t>7</w:t>
      </w:r>
      <w:bookmarkStart w:id="0" w:name="_GoBack"/>
      <w:bookmarkEnd w:id="0"/>
      <w:r w:rsidRPr="003E0B4F">
        <w:rPr>
          <w:rFonts w:ascii="Cambria" w:eastAsia="Times New Roman" w:hAnsi="Cambria" w:cs="Times New Roman"/>
          <w:color w:val="000000"/>
          <w:sz w:val="21"/>
          <w:szCs w:val="21"/>
        </w:rPr>
        <w:t xml:space="preserve">, the Inter-American Commission on Human Rights (hereinafter “the Inter-American Commission,” “the Commission,” or “the IACHR”) received a handwritten request for precautionary measures presented by </w:t>
      </w:r>
      <w:r w:rsidRPr="003E0B4F">
        <w:rPr>
          <w:rFonts w:ascii="Cambria" w:hAnsi="Cambria"/>
          <w:sz w:val="21"/>
          <w:szCs w:val="21"/>
        </w:rPr>
        <w:t xml:space="preserve">Clyde Anderson </w:t>
      </w:r>
      <w:proofErr w:type="spellStart"/>
      <w:r w:rsidRPr="003E0B4F">
        <w:rPr>
          <w:rFonts w:ascii="Cambria" w:hAnsi="Cambria"/>
          <w:sz w:val="21"/>
          <w:szCs w:val="21"/>
        </w:rPr>
        <w:t>Grazette</w:t>
      </w:r>
      <w:proofErr w:type="spellEnd"/>
      <w:r w:rsidRPr="003E0B4F">
        <w:rPr>
          <w:rFonts w:ascii="Cambria" w:eastAsia="Times New Roman" w:hAnsi="Cambria" w:cs="Times New Roman"/>
          <w:color w:val="000000"/>
          <w:sz w:val="21"/>
          <w:szCs w:val="21"/>
        </w:rPr>
        <w:t xml:space="preserve"> (hereinafter “the applicant” or “the proposed beneficiary</w:t>
      </w:r>
      <w:r w:rsidR="00C828DD" w:rsidRPr="003E0B4F">
        <w:rPr>
          <w:rStyle w:val="FootnoteReference"/>
          <w:rFonts w:ascii="Cambria" w:hAnsi="Cambria"/>
          <w:sz w:val="21"/>
          <w:szCs w:val="21"/>
        </w:rPr>
        <w:footnoteReference w:id="1"/>
      </w:r>
      <w:r w:rsidRPr="003E0B4F">
        <w:rPr>
          <w:rFonts w:ascii="Cambria" w:eastAsia="Times New Roman" w:hAnsi="Cambria" w:cs="Times New Roman"/>
          <w:color w:val="000000"/>
          <w:sz w:val="21"/>
          <w:szCs w:val="21"/>
        </w:rPr>
        <w:t>”), urging the IACHR to request that the State of Barbados (hereinafter “the State”</w:t>
      </w:r>
      <w:r w:rsidR="00C828DD" w:rsidRPr="003E0B4F">
        <w:rPr>
          <w:rFonts w:ascii="Cambria" w:eastAsia="Times New Roman" w:hAnsi="Cambria" w:cs="Times New Roman"/>
          <w:color w:val="000000"/>
          <w:sz w:val="21"/>
          <w:szCs w:val="21"/>
        </w:rPr>
        <w:t xml:space="preserve"> or “Barbados”</w:t>
      </w:r>
      <w:r w:rsidRPr="003E0B4F">
        <w:rPr>
          <w:rFonts w:ascii="Cambria" w:eastAsia="Times New Roman" w:hAnsi="Cambria" w:cs="Times New Roman"/>
          <w:color w:val="000000"/>
          <w:sz w:val="21"/>
          <w:szCs w:val="21"/>
        </w:rPr>
        <w:t xml:space="preserve">) adopt precautionary measures </w:t>
      </w:r>
      <w:r w:rsidR="00C828DD" w:rsidRPr="003E0B4F">
        <w:rPr>
          <w:rFonts w:ascii="Cambria" w:eastAsia="Times New Roman" w:hAnsi="Cambria" w:cs="Times New Roman"/>
          <w:color w:val="000000"/>
          <w:sz w:val="21"/>
          <w:szCs w:val="21"/>
        </w:rPr>
        <w:t xml:space="preserve">to protect his right to </w:t>
      </w:r>
      <w:r w:rsidRPr="003E0B4F">
        <w:rPr>
          <w:rFonts w:ascii="Cambria" w:eastAsia="Times New Roman" w:hAnsi="Cambria" w:cs="Times New Roman"/>
          <w:color w:val="000000"/>
          <w:sz w:val="21"/>
          <w:szCs w:val="21"/>
        </w:rPr>
        <w:t>life and personal integrity. According to the request</w:t>
      </w:r>
      <w:r w:rsidR="00E92CF4">
        <w:rPr>
          <w:rFonts w:ascii="Cambria" w:eastAsia="Times New Roman" w:hAnsi="Cambria" w:cs="Times New Roman"/>
          <w:color w:val="000000"/>
          <w:sz w:val="21"/>
          <w:szCs w:val="21"/>
        </w:rPr>
        <w:t>,</w:t>
      </w:r>
      <w:r w:rsidR="00C828DD" w:rsidRPr="003E0B4F">
        <w:rPr>
          <w:rFonts w:ascii="Cambria" w:eastAsia="Times New Roman" w:hAnsi="Cambria" w:cs="Times New Roman"/>
          <w:color w:val="000000"/>
          <w:sz w:val="21"/>
          <w:szCs w:val="21"/>
        </w:rPr>
        <w:t xml:space="preserve"> the proposed beneficiary is in the prison "Her Majesty's Prisons, </w:t>
      </w:r>
      <w:proofErr w:type="spellStart"/>
      <w:r w:rsidR="00C828DD" w:rsidRPr="003E0B4F">
        <w:rPr>
          <w:rFonts w:ascii="Cambria" w:eastAsia="Times New Roman" w:hAnsi="Cambria" w:cs="Times New Roman"/>
          <w:color w:val="000000"/>
          <w:sz w:val="21"/>
          <w:szCs w:val="21"/>
        </w:rPr>
        <w:t>Dodds</w:t>
      </w:r>
      <w:proofErr w:type="spellEnd"/>
      <w:r w:rsidR="00C828DD" w:rsidRPr="003E0B4F">
        <w:rPr>
          <w:rFonts w:ascii="Cambria" w:eastAsia="Times New Roman" w:hAnsi="Cambria" w:cs="Times New Roman"/>
          <w:color w:val="000000"/>
          <w:sz w:val="21"/>
          <w:szCs w:val="21"/>
        </w:rPr>
        <w:t xml:space="preserve">, St. Philip" </w:t>
      </w:r>
      <w:r w:rsidR="00E92CF4">
        <w:rPr>
          <w:rFonts w:ascii="Cambria" w:eastAsia="Times New Roman" w:hAnsi="Cambria" w:cs="Times New Roman"/>
          <w:color w:val="000000"/>
          <w:sz w:val="21"/>
          <w:szCs w:val="21"/>
        </w:rPr>
        <w:t xml:space="preserve">having been convicted and sentenced to the obligatory imposition of the death penalty </w:t>
      </w:r>
      <w:r w:rsidR="00C828DD" w:rsidRPr="003E0B4F">
        <w:rPr>
          <w:rFonts w:ascii="Cambria" w:eastAsia="Times New Roman" w:hAnsi="Cambria" w:cs="Times New Roman"/>
          <w:color w:val="000000"/>
          <w:sz w:val="21"/>
          <w:szCs w:val="21"/>
        </w:rPr>
        <w:t>by h</w:t>
      </w:r>
      <w:r w:rsidR="004B3A96" w:rsidRPr="003E0B4F">
        <w:rPr>
          <w:rFonts w:ascii="Cambria" w:eastAsia="Times New Roman" w:hAnsi="Cambria" w:cs="Times New Roman"/>
          <w:color w:val="000000"/>
          <w:sz w:val="21"/>
          <w:szCs w:val="21"/>
        </w:rPr>
        <w:t>anging,</w:t>
      </w:r>
      <w:r w:rsidR="00C828DD" w:rsidRPr="003E0B4F">
        <w:rPr>
          <w:rFonts w:ascii="Cambria" w:eastAsia="Times New Roman" w:hAnsi="Cambria" w:cs="Times New Roman"/>
          <w:color w:val="000000"/>
          <w:sz w:val="21"/>
          <w:szCs w:val="21"/>
        </w:rPr>
        <w:t xml:space="preserve"> </w:t>
      </w:r>
      <w:r w:rsidR="00E92CF4">
        <w:rPr>
          <w:rFonts w:ascii="Cambria" w:eastAsia="Times New Roman" w:hAnsi="Cambria" w:cs="Times New Roman"/>
          <w:color w:val="000000"/>
          <w:sz w:val="21"/>
          <w:szCs w:val="21"/>
        </w:rPr>
        <w:t xml:space="preserve">and is </w:t>
      </w:r>
      <w:r w:rsidR="00C828DD" w:rsidRPr="003E0B4F">
        <w:rPr>
          <w:rFonts w:ascii="Cambria" w:eastAsia="Times New Roman" w:hAnsi="Cambria" w:cs="Times New Roman"/>
          <w:color w:val="000000"/>
          <w:sz w:val="21"/>
          <w:szCs w:val="21"/>
        </w:rPr>
        <w:t xml:space="preserve">currently </w:t>
      </w:r>
      <w:r w:rsidR="00E92CF4">
        <w:rPr>
          <w:rFonts w:ascii="Cambria" w:eastAsia="Times New Roman" w:hAnsi="Cambria" w:cs="Times New Roman"/>
          <w:color w:val="000000"/>
          <w:sz w:val="21"/>
          <w:szCs w:val="21"/>
        </w:rPr>
        <w:t>o</w:t>
      </w:r>
      <w:r w:rsidR="00C828DD" w:rsidRPr="003E0B4F">
        <w:rPr>
          <w:rFonts w:ascii="Cambria" w:eastAsia="Times New Roman" w:hAnsi="Cambria" w:cs="Times New Roman"/>
          <w:color w:val="000000"/>
          <w:sz w:val="21"/>
          <w:szCs w:val="21"/>
        </w:rPr>
        <w:t>n death row. The request is related to petition 2456-17 alleging violations of the American Convention on Human Rights and</w:t>
      </w:r>
      <w:r w:rsidR="004B3A96" w:rsidRPr="003E0B4F">
        <w:rPr>
          <w:rFonts w:ascii="Cambria" w:eastAsia="Times New Roman" w:hAnsi="Cambria" w:cs="Times New Roman"/>
          <w:color w:val="000000"/>
          <w:sz w:val="21"/>
          <w:szCs w:val="21"/>
        </w:rPr>
        <w:t xml:space="preserve"> other international treaties</w:t>
      </w:r>
      <w:r w:rsidR="00C828DD" w:rsidRPr="003E0B4F">
        <w:rPr>
          <w:rFonts w:ascii="Cambria" w:eastAsia="Times New Roman" w:hAnsi="Cambria" w:cs="Times New Roman"/>
          <w:color w:val="000000"/>
          <w:sz w:val="21"/>
          <w:szCs w:val="21"/>
        </w:rPr>
        <w:t>.</w:t>
      </w:r>
    </w:p>
    <w:p w:rsidR="00833547" w:rsidRPr="003E0B4F" w:rsidRDefault="00833547" w:rsidP="00C63EF3">
      <w:pPr>
        <w:pStyle w:val="ListParagraph"/>
        <w:widowControl w:val="0"/>
        <w:jc w:val="both"/>
        <w:rPr>
          <w:rFonts w:ascii="Cambria" w:hAnsi="Cambria"/>
          <w:sz w:val="21"/>
          <w:szCs w:val="21"/>
        </w:rPr>
      </w:pPr>
    </w:p>
    <w:p w:rsidR="001A25F1" w:rsidRPr="003E0B4F" w:rsidRDefault="007D2A0C" w:rsidP="00C63EF3">
      <w:pPr>
        <w:pStyle w:val="ListParagraph"/>
        <w:widowControl w:val="0"/>
        <w:numPr>
          <w:ilvl w:val="0"/>
          <w:numId w:val="1"/>
        </w:numPr>
        <w:ind w:left="0" w:firstLine="360"/>
        <w:jc w:val="both"/>
        <w:rPr>
          <w:rFonts w:ascii="Cambria" w:hAnsi="Cambria"/>
          <w:sz w:val="21"/>
          <w:szCs w:val="21"/>
        </w:rPr>
      </w:pPr>
      <w:r w:rsidRPr="003E0B4F">
        <w:rPr>
          <w:rFonts w:ascii="Cambria" w:hAnsi="Cambria"/>
          <w:sz w:val="21"/>
          <w:szCs w:val="21"/>
        </w:rPr>
        <w:t xml:space="preserve">The </w:t>
      </w:r>
      <w:r w:rsidRPr="003E0B4F">
        <w:rPr>
          <w:rFonts w:ascii="Cambria" w:eastAsia="Times New Roman" w:hAnsi="Cambria" w:cs="Times New Roman"/>
          <w:color w:val="000000"/>
          <w:sz w:val="21"/>
          <w:szCs w:val="21"/>
        </w:rPr>
        <w:t>Commission</w:t>
      </w:r>
      <w:r w:rsidRPr="003E0B4F">
        <w:rPr>
          <w:rFonts w:ascii="Cambria" w:hAnsi="Cambria"/>
          <w:sz w:val="21"/>
          <w:szCs w:val="21"/>
        </w:rPr>
        <w:t xml:space="preserve"> requested information from the State on March 8, 2018. The Sta</w:t>
      </w:r>
      <w:r w:rsidR="004B3A96" w:rsidRPr="003E0B4F">
        <w:rPr>
          <w:rFonts w:ascii="Cambria" w:hAnsi="Cambria"/>
          <w:sz w:val="21"/>
          <w:szCs w:val="21"/>
        </w:rPr>
        <w:t>te, to date, has not responded.</w:t>
      </w:r>
    </w:p>
    <w:p w:rsidR="007E7D14" w:rsidRPr="003E0B4F" w:rsidRDefault="007E7D14" w:rsidP="00C63EF3">
      <w:pPr>
        <w:pStyle w:val="ListParagraph"/>
        <w:widowControl w:val="0"/>
        <w:ind w:left="360"/>
        <w:jc w:val="both"/>
        <w:rPr>
          <w:rFonts w:ascii="Cambria" w:hAnsi="Cambria"/>
          <w:sz w:val="21"/>
          <w:szCs w:val="21"/>
        </w:rPr>
      </w:pPr>
    </w:p>
    <w:p w:rsidR="00533E22" w:rsidRPr="00071AC3" w:rsidRDefault="007D2A0C" w:rsidP="00071AC3">
      <w:pPr>
        <w:pStyle w:val="ListParagraph"/>
        <w:widowControl w:val="0"/>
        <w:numPr>
          <w:ilvl w:val="0"/>
          <w:numId w:val="1"/>
        </w:numPr>
        <w:ind w:left="0" w:firstLine="360"/>
        <w:jc w:val="both"/>
        <w:rPr>
          <w:rFonts w:ascii="Cambria" w:hAnsi="Cambria"/>
          <w:sz w:val="20"/>
          <w:szCs w:val="20"/>
        </w:rPr>
      </w:pPr>
      <w:r w:rsidRPr="003E0B4F">
        <w:rPr>
          <w:rFonts w:ascii="Cambria" w:hAnsi="Cambria"/>
          <w:sz w:val="21"/>
          <w:szCs w:val="21"/>
        </w:rPr>
        <w:t xml:space="preserve">After analyzing the legal and factual allegations presented, as well as their specific context, the Commission considers that Mr. </w:t>
      </w:r>
      <w:proofErr w:type="spellStart"/>
      <w:r w:rsidRPr="003E0B4F">
        <w:rPr>
          <w:rFonts w:ascii="Cambria" w:hAnsi="Cambria"/>
          <w:sz w:val="21"/>
          <w:szCs w:val="21"/>
        </w:rPr>
        <w:t>Grazette</w:t>
      </w:r>
      <w:proofErr w:type="spellEnd"/>
      <w:r w:rsidRPr="003E0B4F">
        <w:rPr>
          <w:rFonts w:ascii="Cambria" w:hAnsi="Cambria"/>
          <w:sz w:val="21"/>
          <w:szCs w:val="21"/>
        </w:rPr>
        <w:t xml:space="preserve"> is </w:t>
      </w:r>
      <w:r w:rsidRPr="003E0B4F">
        <w:rPr>
          <w:rFonts w:ascii="Cambria" w:hAnsi="Cambria"/>
          <w:i/>
          <w:sz w:val="21"/>
          <w:szCs w:val="21"/>
        </w:rPr>
        <w:t>prima facie</w:t>
      </w:r>
      <w:r w:rsidRPr="003E0B4F">
        <w:rPr>
          <w:rFonts w:ascii="Cambria" w:hAnsi="Cambria"/>
          <w:sz w:val="21"/>
          <w:szCs w:val="21"/>
        </w:rPr>
        <w:t xml:space="preserve"> in a serious and urgent situation, since his rights to life and personal integrity are at risk. Consequently, in accordance with Article 25 of the Rules of Procedure, the Commission requests that the State of Barbados: a) </w:t>
      </w:r>
      <w:r w:rsidR="00C63EF3" w:rsidRPr="003E0B4F">
        <w:rPr>
          <w:rFonts w:ascii="Cambria" w:hAnsi="Cambria"/>
          <w:sz w:val="21"/>
          <w:szCs w:val="21"/>
        </w:rPr>
        <w:t xml:space="preserve">Refrain from executing the death penalty imposed on Mr. </w:t>
      </w:r>
      <w:proofErr w:type="spellStart"/>
      <w:r w:rsidR="00C63EF3" w:rsidRPr="003E0B4F">
        <w:rPr>
          <w:rFonts w:ascii="Cambria" w:hAnsi="Cambria"/>
          <w:sz w:val="21"/>
          <w:szCs w:val="21"/>
        </w:rPr>
        <w:t>Grazette</w:t>
      </w:r>
      <w:proofErr w:type="spellEnd"/>
      <w:r w:rsidR="00C63EF3">
        <w:rPr>
          <w:rFonts w:ascii="Cambria" w:hAnsi="Cambria"/>
          <w:sz w:val="21"/>
          <w:szCs w:val="21"/>
        </w:rPr>
        <w:t xml:space="preserve"> until the Commission </w:t>
      </w:r>
      <w:r w:rsidR="00DD379F">
        <w:rPr>
          <w:rFonts w:ascii="Cambria" w:hAnsi="Cambria"/>
          <w:sz w:val="21"/>
          <w:szCs w:val="21"/>
        </w:rPr>
        <w:t>has ruled</w:t>
      </w:r>
      <w:r w:rsidR="00C63EF3">
        <w:rPr>
          <w:rFonts w:ascii="Cambria" w:hAnsi="Cambria"/>
          <w:sz w:val="21"/>
          <w:szCs w:val="21"/>
        </w:rPr>
        <w:t xml:space="preserve"> on </w:t>
      </w:r>
      <w:r w:rsidR="00DD379F">
        <w:rPr>
          <w:rFonts w:ascii="Cambria" w:hAnsi="Cambria"/>
          <w:sz w:val="21"/>
          <w:szCs w:val="21"/>
        </w:rPr>
        <w:t>his</w:t>
      </w:r>
      <w:r w:rsidR="00C63EF3">
        <w:rPr>
          <w:rFonts w:ascii="Cambria" w:hAnsi="Cambria"/>
          <w:sz w:val="21"/>
          <w:szCs w:val="21"/>
        </w:rPr>
        <w:t xml:space="preserve"> petition; b)</w:t>
      </w:r>
      <w:r w:rsidR="00C25856">
        <w:rPr>
          <w:rFonts w:ascii="Cambria" w:hAnsi="Cambria"/>
          <w:sz w:val="21"/>
          <w:szCs w:val="21"/>
        </w:rPr>
        <w:t xml:space="preserve"> Ad</w:t>
      </w:r>
      <w:r w:rsidRPr="003E0B4F">
        <w:rPr>
          <w:rFonts w:ascii="Cambria" w:hAnsi="Cambria"/>
          <w:sz w:val="21"/>
          <w:szCs w:val="21"/>
        </w:rPr>
        <w:t>opt the necessary measures to preserve the li</w:t>
      </w:r>
      <w:r w:rsidR="00071AC3">
        <w:rPr>
          <w:rFonts w:ascii="Cambria" w:hAnsi="Cambria"/>
          <w:sz w:val="21"/>
          <w:szCs w:val="21"/>
        </w:rPr>
        <w:t>f</w:t>
      </w:r>
      <w:r w:rsidRPr="003E0B4F">
        <w:rPr>
          <w:rFonts w:ascii="Cambria" w:hAnsi="Cambria"/>
          <w:sz w:val="21"/>
          <w:szCs w:val="21"/>
        </w:rPr>
        <w:t xml:space="preserve">e and personal integrity of Mr. </w:t>
      </w:r>
      <w:proofErr w:type="spellStart"/>
      <w:r w:rsidRPr="003E0B4F">
        <w:rPr>
          <w:rFonts w:ascii="Cambria" w:hAnsi="Cambria"/>
          <w:sz w:val="21"/>
          <w:szCs w:val="21"/>
        </w:rPr>
        <w:t>Grazette</w:t>
      </w:r>
      <w:proofErr w:type="spellEnd"/>
      <w:r w:rsidRPr="003E0B4F">
        <w:rPr>
          <w:rFonts w:ascii="Cambria" w:hAnsi="Cambria"/>
          <w:sz w:val="21"/>
          <w:szCs w:val="21"/>
        </w:rPr>
        <w:t xml:space="preserve">, especially </w:t>
      </w:r>
      <w:r w:rsidR="00B42792">
        <w:rPr>
          <w:rFonts w:ascii="Cambria" w:hAnsi="Cambria"/>
          <w:sz w:val="21"/>
          <w:szCs w:val="21"/>
        </w:rPr>
        <w:t xml:space="preserve">due to </w:t>
      </w:r>
      <w:r w:rsidRPr="003E0B4F">
        <w:rPr>
          <w:rFonts w:ascii="Cambria" w:hAnsi="Cambria"/>
          <w:sz w:val="21"/>
          <w:szCs w:val="21"/>
        </w:rPr>
        <w:t xml:space="preserve">the impact that death row </w:t>
      </w:r>
      <w:r w:rsidR="00E92CF4">
        <w:rPr>
          <w:rFonts w:ascii="Cambria" w:hAnsi="Cambria"/>
          <w:sz w:val="21"/>
          <w:szCs w:val="21"/>
        </w:rPr>
        <w:t xml:space="preserve">may have </w:t>
      </w:r>
      <w:r w:rsidR="00A13A01" w:rsidRPr="003E0B4F">
        <w:rPr>
          <w:rFonts w:ascii="Cambria" w:hAnsi="Cambria"/>
          <w:sz w:val="21"/>
          <w:szCs w:val="21"/>
        </w:rPr>
        <w:t>o</w:t>
      </w:r>
      <w:r w:rsidRPr="003E0B4F">
        <w:rPr>
          <w:rFonts w:ascii="Cambria" w:hAnsi="Cambria"/>
          <w:sz w:val="21"/>
          <w:szCs w:val="21"/>
        </w:rPr>
        <w:t>n his personal integrity</w:t>
      </w:r>
      <w:r w:rsidR="0004463F" w:rsidRPr="0004463F">
        <w:rPr>
          <w:rFonts w:ascii="Cambria" w:hAnsi="Cambria"/>
          <w:sz w:val="21"/>
          <w:szCs w:val="21"/>
        </w:rPr>
        <w:t xml:space="preserve">, which may include transferring the proposed beneficiary </w:t>
      </w:r>
      <w:r w:rsidR="0004463F">
        <w:rPr>
          <w:rFonts w:ascii="Cambria" w:hAnsi="Cambria"/>
          <w:sz w:val="21"/>
          <w:szCs w:val="21"/>
        </w:rPr>
        <w:t>to another detention center</w:t>
      </w:r>
      <w:r w:rsidR="00071AC3">
        <w:rPr>
          <w:rFonts w:ascii="Cambria" w:hAnsi="Cambria"/>
          <w:sz w:val="21"/>
          <w:szCs w:val="21"/>
        </w:rPr>
        <w:t xml:space="preserve"> </w:t>
      </w:r>
      <w:r w:rsidR="00071AC3" w:rsidRPr="00071AC3">
        <w:rPr>
          <w:rFonts w:ascii="Cambria" w:hAnsi="Cambria"/>
          <w:sz w:val="20"/>
          <w:szCs w:val="20"/>
        </w:rPr>
        <w:t>that meets the corresponding international standards</w:t>
      </w:r>
      <w:r w:rsidRPr="00071AC3">
        <w:rPr>
          <w:rFonts w:ascii="Cambria" w:hAnsi="Cambria"/>
          <w:sz w:val="21"/>
          <w:szCs w:val="21"/>
        </w:rPr>
        <w:t xml:space="preserve">; and c) </w:t>
      </w:r>
      <w:r w:rsidR="00DD379F">
        <w:rPr>
          <w:rFonts w:ascii="Cambria" w:hAnsi="Cambria"/>
          <w:sz w:val="21"/>
          <w:szCs w:val="21"/>
        </w:rPr>
        <w:t xml:space="preserve">Agree </w:t>
      </w:r>
      <w:r w:rsidRPr="00071AC3">
        <w:rPr>
          <w:rFonts w:ascii="Cambria" w:hAnsi="Cambria"/>
          <w:sz w:val="21"/>
          <w:szCs w:val="21"/>
        </w:rPr>
        <w:t>upon the measures to be adopted with the beneficiary and his representatives</w:t>
      </w:r>
      <w:r w:rsidR="004B3A96" w:rsidRPr="00071AC3">
        <w:rPr>
          <w:rFonts w:ascii="Cambria" w:hAnsi="Cambria"/>
          <w:sz w:val="21"/>
          <w:szCs w:val="21"/>
        </w:rPr>
        <w:t>.</w:t>
      </w:r>
    </w:p>
    <w:p w:rsidR="007D2A0C" w:rsidRPr="003E0B4F" w:rsidRDefault="007D2A0C" w:rsidP="00C63EF3">
      <w:pPr>
        <w:widowControl w:val="0"/>
        <w:jc w:val="both"/>
        <w:rPr>
          <w:rFonts w:ascii="Cambria" w:hAnsi="Cambria"/>
          <w:sz w:val="20"/>
          <w:szCs w:val="20"/>
        </w:rPr>
      </w:pPr>
    </w:p>
    <w:p w:rsidR="00A46838" w:rsidRPr="003E0B4F" w:rsidRDefault="0072085D" w:rsidP="00C63EF3">
      <w:pPr>
        <w:pStyle w:val="ListParagraph"/>
        <w:widowControl w:val="0"/>
        <w:numPr>
          <w:ilvl w:val="0"/>
          <w:numId w:val="2"/>
        </w:numPr>
        <w:jc w:val="both"/>
        <w:rPr>
          <w:rFonts w:ascii="Cambria" w:hAnsi="Cambria"/>
          <w:b/>
          <w:sz w:val="20"/>
          <w:szCs w:val="20"/>
        </w:rPr>
      </w:pPr>
      <w:r w:rsidRPr="003E0B4F">
        <w:rPr>
          <w:rFonts w:ascii="Cambria" w:hAnsi="Cambria"/>
          <w:b/>
          <w:sz w:val="20"/>
          <w:szCs w:val="20"/>
        </w:rPr>
        <w:t>SUMMARY OF THE FACTS AND ARGUMENTS PROVIDED BY THE PARTIES</w:t>
      </w:r>
    </w:p>
    <w:p w:rsidR="00A46838" w:rsidRPr="003E0B4F" w:rsidRDefault="00A46838" w:rsidP="00C63EF3">
      <w:pPr>
        <w:widowControl w:val="0"/>
        <w:jc w:val="both"/>
        <w:rPr>
          <w:rFonts w:ascii="Cambria" w:hAnsi="Cambria"/>
          <w:sz w:val="20"/>
          <w:szCs w:val="20"/>
        </w:rPr>
      </w:pPr>
    </w:p>
    <w:p w:rsidR="00A46838" w:rsidRPr="003E0B4F" w:rsidRDefault="0072085D" w:rsidP="00C63EF3">
      <w:pPr>
        <w:pStyle w:val="ListParagraph"/>
        <w:widowControl w:val="0"/>
        <w:numPr>
          <w:ilvl w:val="0"/>
          <w:numId w:val="3"/>
        </w:numPr>
        <w:jc w:val="both"/>
        <w:rPr>
          <w:rFonts w:ascii="Cambria" w:hAnsi="Cambria"/>
          <w:b/>
          <w:sz w:val="20"/>
          <w:szCs w:val="20"/>
        </w:rPr>
      </w:pPr>
      <w:r w:rsidRPr="003E0B4F">
        <w:rPr>
          <w:rFonts w:ascii="Cambria" w:hAnsi="Cambria"/>
          <w:b/>
          <w:sz w:val="20"/>
          <w:szCs w:val="20"/>
        </w:rPr>
        <w:t>Information provided by the applicant</w:t>
      </w:r>
    </w:p>
    <w:p w:rsidR="000A5EF7" w:rsidRPr="003E0B4F" w:rsidRDefault="000A5EF7" w:rsidP="00C63EF3">
      <w:pPr>
        <w:widowControl w:val="0"/>
        <w:contextualSpacing/>
        <w:jc w:val="both"/>
        <w:rPr>
          <w:rFonts w:ascii="Cambria" w:eastAsia="Calibri" w:hAnsi="Cambria"/>
          <w:sz w:val="20"/>
          <w:szCs w:val="20"/>
        </w:rPr>
      </w:pPr>
    </w:p>
    <w:p w:rsidR="00D404DE" w:rsidRPr="003E0B4F" w:rsidRDefault="0072085D"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 xml:space="preserve">The proposed beneficiary indicates that he was arrested </w:t>
      </w:r>
      <w:r w:rsidR="003E0B4F" w:rsidRPr="003E0B4F">
        <w:rPr>
          <w:rFonts w:ascii="Cambria" w:eastAsia="Times New Roman" w:hAnsi="Cambria" w:cs="Times New Roman"/>
          <w:color w:val="000000"/>
          <w:sz w:val="21"/>
          <w:szCs w:val="21"/>
        </w:rPr>
        <w:t>for homicide</w:t>
      </w:r>
      <w:r w:rsidR="003E0B4F">
        <w:rPr>
          <w:rFonts w:ascii="Cambria" w:eastAsia="Times New Roman" w:hAnsi="Cambria" w:cs="Times New Roman"/>
          <w:color w:val="000000"/>
          <w:sz w:val="21"/>
          <w:szCs w:val="21"/>
        </w:rPr>
        <w:t>,</w:t>
      </w:r>
      <w:r w:rsidR="003E0B4F" w:rsidRPr="003E0B4F">
        <w:rPr>
          <w:rFonts w:ascii="Cambria" w:eastAsia="Times New Roman" w:hAnsi="Cambria" w:cs="Times New Roman"/>
          <w:color w:val="000000"/>
          <w:sz w:val="21"/>
          <w:szCs w:val="21"/>
        </w:rPr>
        <w:t xml:space="preserve"> </w:t>
      </w:r>
      <w:r w:rsidR="003E0B4F">
        <w:rPr>
          <w:rFonts w:ascii="Cambria" w:eastAsia="Times New Roman" w:hAnsi="Cambria" w:cs="Times New Roman"/>
          <w:color w:val="000000"/>
          <w:sz w:val="21"/>
          <w:szCs w:val="21"/>
        </w:rPr>
        <w:t>on May 13, 2002</w:t>
      </w:r>
      <w:r w:rsidRPr="003E0B4F">
        <w:rPr>
          <w:rFonts w:ascii="Cambria" w:eastAsia="Times New Roman" w:hAnsi="Cambria" w:cs="Times New Roman"/>
          <w:color w:val="000000"/>
          <w:sz w:val="21"/>
          <w:szCs w:val="21"/>
        </w:rPr>
        <w:t xml:space="preserve">. On November 21, 2006, he was </w:t>
      </w:r>
      <w:r w:rsidR="003E0B4F">
        <w:rPr>
          <w:rFonts w:ascii="Cambria" w:eastAsia="Times New Roman" w:hAnsi="Cambria" w:cs="Times New Roman"/>
          <w:color w:val="000000"/>
          <w:sz w:val="21"/>
          <w:szCs w:val="21"/>
        </w:rPr>
        <w:t>declared</w:t>
      </w:r>
      <w:r w:rsidRPr="003E0B4F">
        <w:rPr>
          <w:rFonts w:ascii="Cambria" w:eastAsia="Times New Roman" w:hAnsi="Cambria" w:cs="Times New Roman"/>
          <w:color w:val="000000"/>
          <w:sz w:val="21"/>
          <w:szCs w:val="21"/>
        </w:rPr>
        <w:t xml:space="preserve"> guilty and </w:t>
      </w:r>
      <w:r w:rsidRPr="003E0B4F">
        <w:rPr>
          <w:rFonts w:ascii="Cambria" w:hAnsi="Cambria"/>
          <w:sz w:val="21"/>
          <w:szCs w:val="21"/>
        </w:rPr>
        <w:t>sentenced</w:t>
      </w:r>
      <w:r w:rsidRPr="003E0B4F">
        <w:rPr>
          <w:rFonts w:ascii="Cambria" w:eastAsia="Times New Roman" w:hAnsi="Cambria" w:cs="Times New Roman"/>
          <w:color w:val="000000"/>
          <w:sz w:val="21"/>
          <w:szCs w:val="21"/>
        </w:rPr>
        <w:t xml:space="preserve"> to death by "hanging." The proposed beneficiary appealed that decision, which </w:t>
      </w:r>
      <w:r w:rsidR="003E0B4F">
        <w:rPr>
          <w:rFonts w:ascii="Cambria" w:eastAsia="Times New Roman" w:hAnsi="Cambria" w:cs="Times New Roman"/>
          <w:color w:val="000000"/>
          <w:sz w:val="21"/>
          <w:szCs w:val="21"/>
        </w:rPr>
        <w:t>was confirmed</w:t>
      </w:r>
      <w:r w:rsidRPr="003E0B4F">
        <w:rPr>
          <w:rFonts w:ascii="Cambria" w:eastAsia="Times New Roman" w:hAnsi="Cambria" w:cs="Times New Roman"/>
          <w:color w:val="000000"/>
          <w:sz w:val="21"/>
          <w:szCs w:val="21"/>
        </w:rPr>
        <w:t xml:space="preserve"> in September </w:t>
      </w:r>
      <w:r w:rsidR="00E92CF4">
        <w:rPr>
          <w:rFonts w:ascii="Cambria" w:eastAsia="Times New Roman" w:hAnsi="Cambria" w:cs="Times New Roman"/>
          <w:color w:val="000000"/>
          <w:sz w:val="21"/>
          <w:szCs w:val="21"/>
        </w:rPr>
        <w:t xml:space="preserve">of </w:t>
      </w:r>
      <w:r w:rsidRPr="003E0B4F">
        <w:rPr>
          <w:rFonts w:ascii="Cambria" w:eastAsia="Times New Roman" w:hAnsi="Cambria" w:cs="Times New Roman"/>
          <w:color w:val="000000"/>
          <w:sz w:val="21"/>
          <w:szCs w:val="21"/>
        </w:rPr>
        <w:t xml:space="preserve">2008. A new appeal </w:t>
      </w:r>
      <w:r w:rsidR="00634825" w:rsidRPr="003E0B4F">
        <w:rPr>
          <w:rFonts w:ascii="Cambria" w:eastAsia="Times New Roman" w:hAnsi="Cambria" w:cs="Times New Roman"/>
          <w:color w:val="000000"/>
          <w:sz w:val="21"/>
          <w:szCs w:val="21"/>
        </w:rPr>
        <w:t>was</w:t>
      </w:r>
      <w:r w:rsidRPr="003E0B4F">
        <w:rPr>
          <w:rFonts w:ascii="Cambria" w:eastAsia="Times New Roman" w:hAnsi="Cambria" w:cs="Times New Roman"/>
          <w:color w:val="000000"/>
          <w:sz w:val="21"/>
          <w:szCs w:val="21"/>
        </w:rPr>
        <w:t xml:space="preserve"> filed before the Caribbean Court of Justice, which </w:t>
      </w:r>
      <w:r w:rsidR="00634825" w:rsidRPr="003E0B4F">
        <w:rPr>
          <w:rFonts w:ascii="Cambria" w:eastAsia="Times New Roman" w:hAnsi="Cambria" w:cs="Times New Roman"/>
          <w:color w:val="000000"/>
          <w:sz w:val="21"/>
          <w:szCs w:val="21"/>
        </w:rPr>
        <w:t>was heard and dismissed</w:t>
      </w:r>
      <w:r w:rsidRPr="003E0B4F">
        <w:rPr>
          <w:rFonts w:ascii="Cambria" w:eastAsia="Times New Roman" w:hAnsi="Cambria" w:cs="Times New Roman"/>
          <w:color w:val="000000"/>
          <w:sz w:val="21"/>
          <w:szCs w:val="21"/>
        </w:rPr>
        <w:t xml:space="preserve"> on February 8, 2009, </w:t>
      </w:r>
      <w:r w:rsidR="00634825" w:rsidRPr="003E0B4F">
        <w:rPr>
          <w:rFonts w:ascii="Cambria" w:eastAsia="Times New Roman" w:hAnsi="Cambria" w:cs="Times New Roman"/>
          <w:color w:val="000000"/>
          <w:sz w:val="21"/>
          <w:szCs w:val="21"/>
        </w:rPr>
        <w:t>“</w:t>
      </w:r>
      <w:r w:rsidRPr="003E0B4F">
        <w:rPr>
          <w:rFonts w:ascii="Cambria" w:eastAsia="Times New Roman" w:hAnsi="Cambria" w:cs="Times New Roman"/>
          <w:color w:val="000000"/>
          <w:sz w:val="21"/>
          <w:szCs w:val="21"/>
        </w:rPr>
        <w:t>but granted</w:t>
      </w:r>
      <w:r w:rsidR="00634825" w:rsidRPr="003E0B4F">
        <w:rPr>
          <w:rFonts w:ascii="Cambria" w:eastAsia="Times New Roman" w:hAnsi="Cambria" w:cs="Times New Roman"/>
          <w:color w:val="000000"/>
          <w:sz w:val="21"/>
          <w:szCs w:val="21"/>
        </w:rPr>
        <w:t xml:space="preserve"> [him]</w:t>
      </w:r>
      <w:r w:rsidRPr="003E0B4F">
        <w:rPr>
          <w:rFonts w:ascii="Cambria" w:eastAsia="Times New Roman" w:hAnsi="Cambria" w:cs="Times New Roman"/>
          <w:color w:val="000000"/>
          <w:sz w:val="21"/>
          <w:szCs w:val="21"/>
        </w:rPr>
        <w:t xml:space="preserve"> permission to appeal the mandatory death sentence.</w:t>
      </w:r>
      <w:r w:rsidR="00634825" w:rsidRPr="003E0B4F">
        <w:rPr>
          <w:rFonts w:ascii="Cambria" w:eastAsia="Times New Roman" w:hAnsi="Cambria" w:cs="Times New Roman"/>
          <w:color w:val="000000"/>
          <w:sz w:val="21"/>
          <w:szCs w:val="21"/>
        </w:rPr>
        <w:t>”</w:t>
      </w:r>
    </w:p>
    <w:p w:rsidR="00634825" w:rsidRPr="003E0B4F" w:rsidRDefault="00634825" w:rsidP="00C63EF3">
      <w:pPr>
        <w:tabs>
          <w:tab w:val="left" w:pos="0"/>
        </w:tabs>
        <w:ind w:left="360"/>
        <w:jc w:val="both"/>
        <w:rPr>
          <w:rFonts w:ascii="Cambria" w:eastAsia="Times New Roman" w:hAnsi="Cambria" w:cs="Times New Roman"/>
          <w:color w:val="000000"/>
          <w:sz w:val="21"/>
          <w:szCs w:val="21"/>
        </w:rPr>
      </w:pPr>
    </w:p>
    <w:p w:rsidR="00D404DE" w:rsidRPr="003E0B4F" w:rsidRDefault="00CD6783"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In this regard, the petitioner indicated that a hearing was scheduled for March 31, 2009, but the "then Director of Public Accusations for the Island of Barbados" agreed to postpone the matter of sentencing until a law was passed to abolish the death penalty</w:t>
      </w:r>
      <w:r w:rsidR="00B42792">
        <w:rPr>
          <w:rFonts w:ascii="Cambria" w:eastAsia="Times New Roman" w:hAnsi="Cambria" w:cs="Times New Roman"/>
          <w:color w:val="000000"/>
          <w:sz w:val="21"/>
          <w:szCs w:val="21"/>
        </w:rPr>
        <w:t xml:space="preserve"> in Barbados</w:t>
      </w:r>
      <w:r w:rsidR="00AC290E">
        <w:rPr>
          <w:rFonts w:ascii="Cambria" w:eastAsia="Times New Roman" w:hAnsi="Cambria" w:cs="Times New Roman"/>
          <w:color w:val="000000"/>
          <w:sz w:val="21"/>
          <w:szCs w:val="21"/>
        </w:rPr>
        <w:t>.</w:t>
      </w:r>
    </w:p>
    <w:p w:rsidR="00D404DE" w:rsidRPr="003E0B4F" w:rsidRDefault="00D404DE" w:rsidP="00C63EF3">
      <w:pPr>
        <w:ind w:left="720"/>
        <w:rPr>
          <w:rFonts w:ascii="Cambria" w:eastAsia="Times New Roman" w:hAnsi="Cambria" w:cs="Times New Roman"/>
          <w:color w:val="000000"/>
          <w:sz w:val="21"/>
          <w:szCs w:val="21"/>
        </w:rPr>
      </w:pPr>
    </w:p>
    <w:p w:rsidR="00D404DE" w:rsidRPr="003E0B4F" w:rsidRDefault="00CD6783"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The proposed beneficiary in</w:t>
      </w:r>
      <w:r w:rsidR="00AC290E">
        <w:rPr>
          <w:rFonts w:ascii="Cambria" w:eastAsia="Times New Roman" w:hAnsi="Cambria" w:cs="Times New Roman"/>
          <w:color w:val="000000"/>
          <w:sz w:val="21"/>
          <w:szCs w:val="21"/>
        </w:rPr>
        <w:t xml:space="preserve">dicated that he has been </w:t>
      </w:r>
      <w:r w:rsidR="00E92CF4">
        <w:rPr>
          <w:rFonts w:ascii="Cambria" w:eastAsia="Times New Roman" w:hAnsi="Cambria" w:cs="Times New Roman"/>
          <w:color w:val="000000"/>
          <w:sz w:val="21"/>
          <w:szCs w:val="21"/>
        </w:rPr>
        <w:t>o</w:t>
      </w:r>
      <w:r w:rsidR="00AC290E">
        <w:rPr>
          <w:rFonts w:ascii="Cambria" w:eastAsia="Times New Roman" w:hAnsi="Cambria" w:cs="Times New Roman"/>
          <w:color w:val="000000"/>
          <w:sz w:val="21"/>
          <w:szCs w:val="21"/>
        </w:rPr>
        <w:t xml:space="preserve">n </w:t>
      </w:r>
      <w:r w:rsidRPr="003E0B4F">
        <w:rPr>
          <w:rFonts w:ascii="Cambria" w:eastAsia="Times New Roman" w:hAnsi="Cambria" w:cs="Times New Roman"/>
          <w:color w:val="000000"/>
          <w:sz w:val="21"/>
          <w:szCs w:val="21"/>
        </w:rPr>
        <w:t xml:space="preserve">death row for 11 years and awaiting the aforementioned law for 8 years. He added that he had written letters to different authorities, without </w:t>
      </w:r>
      <w:r w:rsidRPr="003E0B4F">
        <w:rPr>
          <w:rFonts w:ascii="Cambria" w:eastAsia="Times New Roman" w:hAnsi="Cambria" w:cs="Times New Roman"/>
          <w:color w:val="000000"/>
          <w:sz w:val="21"/>
          <w:szCs w:val="21"/>
        </w:rPr>
        <w:lastRenderedPageBreak/>
        <w:t xml:space="preserve">receiving answers from anyone. The proposed beneficiary indicated that the long wait </w:t>
      </w:r>
      <w:r w:rsidR="00E92CF4">
        <w:rPr>
          <w:rFonts w:ascii="Cambria" w:eastAsia="Times New Roman" w:hAnsi="Cambria" w:cs="Times New Roman"/>
          <w:color w:val="000000"/>
          <w:sz w:val="21"/>
          <w:szCs w:val="21"/>
        </w:rPr>
        <w:t>o</w:t>
      </w:r>
      <w:r w:rsidRPr="003E0B4F">
        <w:rPr>
          <w:rFonts w:ascii="Cambria" w:eastAsia="Times New Roman" w:hAnsi="Cambria" w:cs="Times New Roman"/>
          <w:color w:val="000000"/>
          <w:sz w:val="21"/>
          <w:szCs w:val="21"/>
        </w:rPr>
        <w:t>n death row has affected him psychologically, emotionally and physically.</w:t>
      </w:r>
    </w:p>
    <w:p w:rsidR="00D404DE" w:rsidRPr="003E0B4F" w:rsidRDefault="00D404DE" w:rsidP="00C63EF3">
      <w:pPr>
        <w:pStyle w:val="ListParagraph"/>
        <w:widowControl w:val="0"/>
        <w:ind w:left="360"/>
        <w:jc w:val="both"/>
        <w:rPr>
          <w:rFonts w:ascii="Cambria" w:eastAsia="Calibri" w:hAnsi="Cambria"/>
          <w:b/>
          <w:sz w:val="20"/>
          <w:szCs w:val="20"/>
        </w:rPr>
      </w:pPr>
    </w:p>
    <w:p w:rsidR="002840D0" w:rsidRPr="003E0B4F" w:rsidRDefault="0074497E" w:rsidP="00C63EF3">
      <w:pPr>
        <w:pStyle w:val="ListParagraph"/>
        <w:widowControl w:val="0"/>
        <w:numPr>
          <w:ilvl w:val="0"/>
          <w:numId w:val="3"/>
        </w:numPr>
        <w:jc w:val="both"/>
        <w:rPr>
          <w:rFonts w:ascii="Cambria" w:eastAsia="Calibri" w:hAnsi="Cambria"/>
          <w:b/>
          <w:sz w:val="20"/>
          <w:szCs w:val="20"/>
        </w:rPr>
      </w:pPr>
      <w:r w:rsidRPr="003E0B4F">
        <w:rPr>
          <w:rFonts w:ascii="Cambria" w:eastAsia="Calibri" w:hAnsi="Cambria"/>
          <w:b/>
          <w:sz w:val="20"/>
          <w:szCs w:val="20"/>
        </w:rPr>
        <w:t>Response from the State</w:t>
      </w:r>
    </w:p>
    <w:p w:rsidR="00A858AE" w:rsidRPr="003E0B4F" w:rsidRDefault="00A858AE" w:rsidP="00C63EF3">
      <w:pPr>
        <w:widowControl w:val="0"/>
        <w:jc w:val="both"/>
        <w:rPr>
          <w:rFonts w:ascii="Cambria" w:eastAsia="Calibri" w:hAnsi="Cambria"/>
          <w:sz w:val="20"/>
          <w:szCs w:val="20"/>
        </w:rPr>
      </w:pPr>
    </w:p>
    <w:p w:rsidR="00D04497" w:rsidRPr="003E0B4F" w:rsidRDefault="0074497E"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 xml:space="preserve">The Commission requested information from the State on March 8, 2018. </w:t>
      </w:r>
      <w:r w:rsidR="00E92CF4">
        <w:rPr>
          <w:rFonts w:ascii="Cambria" w:eastAsia="Times New Roman" w:hAnsi="Cambria" w:cs="Times New Roman"/>
          <w:color w:val="000000"/>
          <w:sz w:val="21"/>
          <w:szCs w:val="21"/>
        </w:rPr>
        <w:t>A</w:t>
      </w:r>
      <w:r w:rsidRPr="003E0B4F">
        <w:rPr>
          <w:rFonts w:ascii="Cambria" w:eastAsia="Times New Roman" w:hAnsi="Cambria" w:cs="Times New Roman"/>
          <w:color w:val="000000"/>
          <w:sz w:val="21"/>
          <w:szCs w:val="21"/>
        </w:rPr>
        <w:t xml:space="preserve"> response has not been received to date.</w:t>
      </w:r>
    </w:p>
    <w:p w:rsidR="00F76591" w:rsidRPr="003E0B4F" w:rsidRDefault="00F76591" w:rsidP="00C63EF3">
      <w:pPr>
        <w:pStyle w:val="ListParagraph"/>
        <w:widowControl w:val="0"/>
        <w:ind w:left="360"/>
        <w:jc w:val="both"/>
        <w:rPr>
          <w:rFonts w:ascii="Cambria" w:eastAsia="Times New Roman" w:hAnsi="Cambria" w:cs="Times New Roman"/>
          <w:color w:val="000000"/>
          <w:sz w:val="21"/>
          <w:szCs w:val="21"/>
        </w:rPr>
      </w:pPr>
    </w:p>
    <w:p w:rsidR="00F76591" w:rsidRPr="003E0B4F" w:rsidRDefault="00F76591" w:rsidP="00C63EF3">
      <w:pPr>
        <w:pStyle w:val="ListParagraph"/>
        <w:widowControl w:val="0"/>
        <w:numPr>
          <w:ilvl w:val="0"/>
          <w:numId w:val="2"/>
        </w:numPr>
        <w:jc w:val="both"/>
        <w:rPr>
          <w:rFonts w:ascii="Cambria" w:eastAsia="Calibri" w:hAnsi="Cambria"/>
          <w:b/>
          <w:sz w:val="20"/>
          <w:szCs w:val="20"/>
        </w:rPr>
      </w:pPr>
      <w:r w:rsidRPr="003E0B4F">
        <w:rPr>
          <w:rFonts w:ascii="Cambria" w:eastAsia="Calibri" w:hAnsi="Cambria"/>
          <w:b/>
          <w:sz w:val="20"/>
          <w:szCs w:val="20"/>
        </w:rPr>
        <w:t>ANALYSIS OF THE ELEMENTS OF SERIOUSNESS, URGENCY AND IRREPARABLE HARM</w:t>
      </w:r>
    </w:p>
    <w:p w:rsidR="00F76591" w:rsidRPr="003E0B4F" w:rsidRDefault="00F76591" w:rsidP="00C63EF3">
      <w:pPr>
        <w:widowControl w:val="0"/>
        <w:jc w:val="both"/>
        <w:rPr>
          <w:rFonts w:ascii="Cambria" w:eastAsia="Calibri" w:hAnsi="Cambria"/>
          <w:sz w:val="20"/>
          <w:szCs w:val="20"/>
        </w:rPr>
      </w:pPr>
    </w:p>
    <w:p w:rsidR="00F76591" w:rsidRPr="003E0B4F" w:rsidRDefault="00F76591" w:rsidP="00C63EF3">
      <w:pPr>
        <w:pStyle w:val="ListParagraph"/>
        <w:widowControl w:val="0"/>
        <w:numPr>
          <w:ilvl w:val="0"/>
          <w:numId w:val="1"/>
        </w:numPr>
        <w:ind w:left="0" w:firstLine="360"/>
        <w:jc w:val="both"/>
        <w:rPr>
          <w:rFonts w:ascii="Cambria" w:hAnsi="Cambria"/>
          <w:sz w:val="21"/>
          <w:szCs w:val="21"/>
        </w:rPr>
      </w:pPr>
      <w:r w:rsidRPr="003E0B4F">
        <w:rPr>
          <w:rFonts w:ascii="Cambria" w:hAnsi="Cambria"/>
          <w:sz w:val="21"/>
          <w:szCs w:val="21"/>
        </w:rPr>
        <w:t xml:space="preserve">The </w:t>
      </w:r>
      <w:r w:rsidR="00E92CF4">
        <w:rPr>
          <w:rFonts w:ascii="Cambria" w:hAnsi="Cambria"/>
          <w:sz w:val="21"/>
          <w:szCs w:val="21"/>
        </w:rPr>
        <w:t>p</w:t>
      </w:r>
      <w:r w:rsidRPr="003E0B4F">
        <w:rPr>
          <w:rFonts w:ascii="Cambria" w:hAnsi="Cambria"/>
          <w:sz w:val="21"/>
          <w:szCs w:val="21"/>
        </w:rPr>
        <w:t xml:space="preserve">recautionary </w:t>
      </w:r>
      <w:r w:rsidR="00E92CF4">
        <w:rPr>
          <w:rFonts w:ascii="Cambria" w:hAnsi="Cambria"/>
          <w:sz w:val="21"/>
          <w:szCs w:val="21"/>
        </w:rPr>
        <w:t>m</w:t>
      </w:r>
      <w:r w:rsidRPr="003E0B4F">
        <w:rPr>
          <w:rFonts w:ascii="Cambria" w:hAnsi="Cambria"/>
          <w:sz w:val="21"/>
          <w:szCs w:val="21"/>
        </w:rPr>
        <w:t xml:space="preserve">easures </w:t>
      </w:r>
      <w:r w:rsidR="00E92CF4">
        <w:rPr>
          <w:rFonts w:ascii="Cambria" w:hAnsi="Cambria"/>
          <w:sz w:val="21"/>
          <w:szCs w:val="21"/>
        </w:rPr>
        <w:t>m</w:t>
      </w:r>
      <w:r w:rsidRPr="003E0B4F">
        <w:rPr>
          <w:rFonts w:ascii="Cambria" w:hAnsi="Cambria"/>
          <w:sz w:val="21"/>
          <w:szCs w:val="21"/>
        </w:rPr>
        <w:t xml:space="preserve">echanism is part of the IACHR’s function of overseeing Member State compliance with the human rights obligations set forth in Article 106 of the Charter of the Organization of the American States. These general oversight functions are established in Article 41 (b) of the American Convention on Human Rights, as well as Article 18 (b) of the Statute of the Inter-American Human Rights and Article 25 of the Rules of Procedure of the Commission related to the </w:t>
      </w:r>
      <w:r w:rsidR="00B66895">
        <w:rPr>
          <w:rFonts w:ascii="Cambria" w:hAnsi="Cambria"/>
          <w:sz w:val="21"/>
          <w:szCs w:val="21"/>
        </w:rPr>
        <w:t>p</w:t>
      </w:r>
      <w:r w:rsidRPr="003E0B4F">
        <w:rPr>
          <w:rFonts w:ascii="Cambria" w:hAnsi="Cambria"/>
          <w:sz w:val="21"/>
          <w:szCs w:val="21"/>
        </w:rPr>
        <w:t xml:space="preserve">recautionary </w:t>
      </w:r>
      <w:r w:rsidR="00B66895">
        <w:rPr>
          <w:rFonts w:ascii="Cambria" w:hAnsi="Cambria"/>
          <w:sz w:val="21"/>
          <w:szCs w:val="21"/>
        </w:rPr>
        <w:t>m</w:t>
      </w:r>
      <w:r w:rsidRPr="003E0B4F">
        <w:rPr>
          <w:rFonts w:ascii="Cambria" w:hAnsi="Cambria"/>
          <w:sz w:val="21"/>
          <w:szCs w:val="21"/>
        </w:rPr>
        <w:t xml:space="preserve">easures </w:t>
      </w:r>
      <w:r w:rsidR="00B66895">
        <w:rPr>
          <w:rFonts w:ascii="Cambria" w:hAnsi="Cambria"/>
          <w:sz w:val="21"/>
          <w:szCs w:val="21"/>
        </w:rPr>
        <w:t>m</w:t>
      </w:r>
      <w:r w:rsidRPr="003E0B4F">
        <w:rPr>
          <w:rFonts w:ascii="Cambria" w:hAnsi="Cambria"/>
          <w:sz w:val="21"/>
          <w:szCs w:val="21"/>
        </w:rPr>
        <w:t>echanism. According to th</w:t>
      </w:r>
      <w:r w:rsidR="002B78E6">
        <w:rPr>
          <w:rFonts w:ascii="Cambria" w:hAnsi="Cambria"/>
          <w:sz w:val="21"/>
          <w:szCs w:val="21"/>
        </w:rPr>
        <w:t>e latter</w:t>
      </w:r>
      <w:r w:rsidRPr="003E0B4F">
        <w:rPr>
          <w:rFonts w:ascii="Cambria" w:hAnsi="Cambria"/>
          <w:sz w:val="21"/>
          <w:szCs w:val="21"/>
        </w:rPr>
        <w:t xml:space="preserve"> Article, the IACHR grants precautionary measures in urgent and serious situations, and when these measures are necessary to avoid irreparable </w:t>
      </w:r>
      <w:r w:rsidR="002B78E6">
        <w:rPr>
          <w:rFonts w:ascii="Cambria" w:hAnsi="Cambria"/>
          <w:sz w:val="21"/>
          <w:szCs w:val="21"/>
        </w:rPr>
        <w:t xml:space="preserve">harm </w:t>
      </w:r>
      <w:r w:rsidRPr="003E0B4F">
        <w:rPr>
          <w:rFonts w:ascii="Cambria" w:hAnsi="Cambria"/>
          <w:sz w:val="21"/>
          <w:szCs w:val="21"/>
        </w:rPr>
        <w:t>to persons.</w:t>
      </w:r>
    </w:p>
    <w:p w:rsidR="00F76591" w:rsidRPr="003E0B4F" w:rsidRDefault="00F76591" w:rsidP="00C63EF3">
      <w:pPr>
        <w:widowControl w:val="0"/>
        <w:jc w:val="both"/>
        <w:rPr>
          <w:rFonts w:ascii="Cambria" w:hAnsi="Cambria"/>
          <w:sz w:val="21"/>
          <w:szCs w:val="21"/>
        </w:rPr>
      </w:pPr>
    </w:p>
    <w:p w:rsidR="00F76591" w:rsidRPr="003E0B4F" w:rsidRDefault="00F76591" w:rsidP="00C63EF3">
      <w:pPr>
        <w:pStyle w:val="ListParagraph"/>
        <w:widowControl w:val="0"/>
        <w:numPr>
          <w:ilvl w:val="0"/>
          <w:numId w:val="1"/>
        </w:numPr>
        <w:ind w:left="0" w:firstLine="360"/>
        <w:jc w:val="both"/>
        <w:rPr>
          <w:rFonts w:ascii="Cambria" w:hAnsi="Cambria"/>
          <w:sz w:val="21"/>
          <w:szCs w:val="21"/>
        </w:rPr>
      </w:pPr>
      <w:r w:rsidRPr="003E0B4F">
        <w:rPr>
          <w:rFonts w:ascii="Cambria" w:hAnsi="Cambria"/>
          <w:sz w:val="21"/>
          <w:szCs w:val="21"/>
        </w:rPr>
        <w:t xml:space="preserve">The Inter-American Commission and the Inter-American Court on Human Rights (hereinafter “the Inter-American Court” or “IAHR Court”) have established repeatedly that precautionary and provisional measures have a dual nature, both precautionary and protective. Regarding the protective </w:t>
      </w:r>
      <w:r w:rsidR="002B78E6">
        <w:rPr>
          <w:rFonts w:ascii="Cambria" w:hAnsi="Cambria"/>
          <w:sz w:val="21"/>
          <w:szCs w:val="21"/>
        </w:rPr>
        <w:t>aspect</w:t>
      </w:r>
      <w:r w:rsidRPr="003E0B4F">
        <w:rPr>
          <w:rFonts w:ascii="Cambria" w:hAnsi="Cambria"/>
          <w:sz w:val="21"/>
          <w:szCs w:val="21"/>
        </w:rPr>
        <w:t xml:space="preserve">, these measures seek to avoid irreparable </w:t>
      </w:r>
      <w:r w:rsidR="002B78E6">
        <w:rPr>
          <w:rFonts w:ascii="Cambria" w:hAnsi="Cambria"/>
          <w:sz w:val="21"/>
          <w:szCs w:val="21"/>
        </w:rPr>
        <w:t>harm</w:t>
      </w:r>
      <w:r w:rsidRPr="003E0B4F">
        <w:rPr>
          <w:rFonts w:ascii="Cambria" w:hAnsi="Cambria"/>
          <w:sz w:val="21"/>
          <w:szCs w:val="21"/>
        </w:rPr>
        <w:t xml:space="preserve"> and to protect the exercise of human rights. Regarding their precautionary </w:t>
      </w:r>
      <w:r w:rsidR="002B78E6">
        <w:rPr>
          <w:rFonts w:ascii="Cambria" w:hAnsi="Cambria"/>
          <w:sz w:val="21"/>
          <w:szCs w:val="21"/>
        </w:rPr>
        <w:t>aspect</w:t>
      </w:r>
      <w:r w:rsidRPr="003E0B4F">
        <w:rPr>
          <w:rFonts w:ascii="Cambria" w:hAnsi="Cambria"/>
          <w:sz w:val="21"/>
          <w:szCs w:val="21"/>
        </w:rPr>
        <w:t xml:space="preserve">, the measures have the purpose of preserving legal situations being considered by the IACHR. Their precautionary </w:t>
      </w:r>
      <w:r w:rsidR="002B78E6">
        <w:rPr>
          <w:rFonts w:ascii="Cambria" w:hAnsi="Cambria"/>
          <w:sz w:val="21"/>
          <w:szCs w:val="21"/>
        </w:rPr>
        <w:t>aspect</w:t>
      </w:r>
      <w:r w:rsidRPr="003E0B4F">
        <w:rPr>
          <w:rFonts w:ascii="Cambria" w:hAnsi="Cambria"/>
          <w:sz w:val="21"/>
          <w:szCs w:val="21"/>
        </w:rPr>
        <w:t xml:space="preserve"> aims to safeguard the rights at risk until the petition in the </w:t>
      </w:r>
      <w:r w:rsidR="002B78E6">
        <w:rPr>
          <w:rFonts w:ascii="Cambria" w:hAnsi="Cambria"/>
          <w:sz w:val="21"/>
          <w:szCs w:val="21"/>
        </w:rPr>
        <w:t>i</w:t>
      </w:r>
      <w:r w:rsidRPr="003E0B4F">
        <w:rPr>
          <w:rFonts w:ascii="Cambria" w:hAnsi="Cambria"/>
          <w:sz w:val="21"/>
          <w:szCs w:val="21"/>
        </w:rPr>
        <w:t xml:space="preserve">nter-American </w:t>
      </w:r>
      <w:r w:rsidR="002B78E6">
        <w:rPr>
          <w:rFonts w:ascii="Cambria" w:hAnsi="Cambria"/>
          <w:sz w:val="21"/>
          <w:szCs w:val="21"/>
        </w:rPr>
        <w:t>s</w:t>
      </w:r>
      <w:r w:rsidRPr="003E0B4F">
        <w:rPr>
          <w:rFonts w:ascii="Cambria" w:hAnsi="Cambria"/>
          <w:sz w:val="21"/>
          <w:szCs w:val="21"/>
        </w:rPr>
        <w:t>ystem is resolved. The object and purpose are to ensure the integrity and effectiveness of an eventual decision on the merits, and, thus, avoid any further infringement of the rights at issue, a situation that may adversely affect the useful purpose (</w:t>
      </w:r>
      <w:proofErr w:type="spellStart"/>
      <w:r w:rsidRPr="003E0B4F">
        <w:rPr>
          <w:rFonts w:ascii="Cambria" w:hAnsi="Cambria"/>
          <w:i/>
          <w:sz w:val="21"/>
          <w:szCs w:val="21"/>
        </w:rPr>
        <w:t>effet</w:t>
      </w:r>
      <w:proofErr w:type="spellEnd"/>
      <w:r w:rsidRPr="003E0B4F">
        <w:rPr>
          <w:rFonts w:ascii="Cambria" w:hAnsi="Cambria"/>
          <w:i/>
          <w:sz w:val="21"/>
          <w:szCs w:val="21"/>
        </w:rPr>
        <w:t xml:space="preserve"> utile</w:t>
      </w:r>
      <w:r w:rsidRPr="003E0B4F">
        <w:rPr>
          <w:rFonts w:ascii="Cambria" w:hAnsi="Cambria"/>
          <w:sz w:val="21"/>
          <w:szCs w:val="21"/>
        </w:rPr>
        <w:t xml:space="preserve">) of the final decision. In this regard, precautionary or provisional measures </w:t>
      </w:r>
      <w:r w:rsidR="002B78E6">
        <w:rPr>
          <w:rFonts w:ascii="Cambria" w:hAnsi="Cambria"/>
          <w:sz w:val="21"/>
          <w:szCs w:val="21"/>
        </w:rPr>
        <w:t xml:space="preserve">make it possible for </w:t>
      </w:r>
      <w:r w:rsidRPr="003E0B4F">
        <w:rPr>
          <w:rFonts w:ascii="Cambria" w:hAnsi="Cambria"/>
          <w:sz w:val="21"/>
          <w:szCs w:val="21"/>
        </w:rPr>
        <w:t xml:space="preserve">the State concerned to comply with the final decision and, if </w:t>
      </w:r>
      <w:r w:rsidR="002B78E6">
        <w:rPr>
          <w:rFonts w:ascii="Cambria" w:hAnsi="Cambria"/>
          <w:sz w:val="21"/>
          <w:szCs w:val="21"/>
        </w:rPr>
        <w:t>pertinent</w:t>
      </w:r>
      <w:r w:rsidRPr="003E0B4F">
        <w:rPr>
          <w:rFonts w:ascii="Cambria" w:hAnsi="Cambria"/>
          <w:sz w:val="21"/>
          <w:szCs w:val="21"/>
        </w:rPr>
        <w:t xml:space="preserve">, implement </w:t>
      </w:r>
      <w:r w:rsidR="002B78E6">
        <w:rPr>
          <w:rFonts w:ascii="Cambria" w:hAnsi="Cambria"/>
          <w:sz w:val="21"/>
          <w:szCs w:val="21"/>
        </w:rPr>
        <w:t xml:space="preserve">any </w:t>
      </w:r>
      <w:r w:rsidRPr="003E0B4F">
        <w:rPr>
          <w:rFonts w:ascii="Cambria" w:hAnsi="Cambria"/>
          <w:sz w:val="21"/>
          <w:szCs w:val="21"/>
        </w:rPr>
        <w:t>ordered reparations. Regarding the process of decision making and, according to Article 25(2) of the Rules of Procedure, the Commission considers that:</w:t>
      </w:r>
    </w:p>
    <w:p w:rsidR="00F76591" w:rsidRPr="003E0B4F" w:rsidRDefault="00F76591" w:rsidP="00C63EF3">
      <w:pPr>
        <w:widowControl w:val="0"/>
        <w:ind w:left="360"/>
        <w:jc w:val="both"/>
        <w:rPr>
          <w:rFonts w:ascii="Cambria" w:hAnsi="Cambria"/>
          <w:sz w:val="20"/>
          <w:szCs w:val="20"/>
        </w:rPr>
      </w:pPr>
    </w:p>
    <w:p w:rsidR="00F76591" w:rsidRPr="003E0B4F" w:rsidRDefault="00F76591" w:rsidP="003C45C8">
      <w:pPr>
        <w:widowControl w:val="0"/>
        <w:numPr>
          <w:ilvl w:val="0"/>
          <w:numId w:val="4"/>
        </w:numPr>
        <w:ind w:right="713"/>
        <w:jc w:val="both"/>
        <w:rPr>
          <w:rFonts w:ascii="Cambria" w:hAnsi="Cambria"/>
          <w:sz w:val="20"/>
          <w:szCs w:val="20"/>
        </w:rPr>
      </w:pPr>
      <w:r w:rsidRPr="003E0B4F">
        <w:rPr>
          <w:rFonts w:ascii="Cambria" w:hAnsi="Cambria"/>
          <w:sz w:val="20"/>
          <w:szCs w:val="20"/>
        </w:rPr>
        <w:t>“serious situation” refers to a grave impact that an action or omission can have on a protected right or on the eventual effect of a pending decision in a case or petition before the organs of the Inter-American System;</w:t>
      </w:r>
    </w:p>
    <w:p w:rsidR="00F76591" w:rsidRPr="003E0B4F" w:rsidRDefault="00CF4561" w:rsidP="003C45C8">
      <w:pPr>
        <w:widowControl w:val="0"/>
        <w:numPr>
          <w:ilvl w:val="0"/>
          <w:numId w:val="4"/>
        </w:numPr>
        <w:ind w:right="713"/>
        <w:jc w:val="both"/>
        <w:rPr>
          <w:rFonts w:ascii="Cambria" w:hAnsi="Cambria"/>
          <w:sz w:val="20"/>
          <w:szCs w:val="20"/>
        </w:rPr>
      </w:pPr>
      <w:r w:rsidRPr="003E0B4F">
        <w:rPr>
          <w:rFonts w:ascii="Cambria" w:hAnsi="Cambria"/>
          <w:sz w:val="20"/>
          <w:szCs w:val="20"/>
        </w:rPr>
        <w:t>“urgent situation” refers to risk or threat that is imminent and can materialize, thus requiring immediate preventive or protective action; and</w:t>
      </w:r>
    </w:p>
    <w:p w:rsidR="00F76591" w:rsidRPr="003E0B4F" w:rsidRDefault="00CF4561" w:rsidP="003C45C8">
      <w:pPr>
        <w:widowControl w:val="0"/>
        <w:numPr>
          <w:ilvl w:val="0"/>
          <w:numId w:val="4"/>
        </w:numPr>
        <w:ind w:right="713"/>
        <w:jc w:val="both"/>
        <w:rPr>
          <w:rFonts w:ascii="Cambria" w:hAnsi="Cambria"/>
          <w:sz w:val="20"/>
          <w:szCs w:val="20"/>
        </w:rPr>
      </w:pPr>
      <w:r w:rsidRPr="003E0B4F">
        <w:rPr>
          <w:rFonts w:ascii="Cambria" w:hAnsi="Cambria"/>
          <w:sz w:val="20"/>
          <w:szCs w:val="20"/>
        </w:rPr>
        <w:t>“</w:t>
      </w:r>
      <w:proofErr w:type="gramStart"/>
      <w:r w:rsidRPr="003E0B4F">
        <w:rPr>
          <w:rFonts w:ascii="Cambria" w:hAnsi="Cambria"/>
          <w:sz w:val="20"/>
          <w:szCs w:val="20"/>
        </w:rPr>
        <w:t>irreparable</w:t>
      </w:r>
      <w:proofErr w:type="gramEnd"/>
      <w:r w:rsidRPr="003E0B4F">
        <w:rPr>
          <w:rFonts w:ascii="Cambria" w:hAnsi="Cambria"/>
          <w:sz w:val="20"/>
          <w:szCs w:val="20"/>
        </w:rPr>
        <w:t xml:space="preserve"> harm” refers to injury to rights which, due to their nature, would not be susceptible to reparation, restoration or adequate compensation.</w:t>
      </w:r>
    </w:p>
    <w:p w:rsidR="00F76591" w:rsidRPr="003E0B4F" w:rsidRDefault="00F76591" w:rsidP="00C63EF3">
      <w:pPr>
        <w:widowControl w:val="0"/>
        <w:jc w:val="both"/>
        <w:rPr>
          <w:rFonts w:ascii="Cambria" w:hAnsi="Cambria"/>
          <w:sz w:val="20"/>
          <w:szCs w:val="20"/>
        </w:rPr>
      </w:pPr>
    </w:p>
    <w:p w:rsidR="00F76591" w:rsidRPr="003E0B4F" w:rsidRDefault="00CF4561" w:rsidP="00C63EF3">
      <w:pPr>
        <w:pStyle w:val="ListParagraph"/>
        <w:widowControl w:val="0"/>
        <w:numPr>
          <w:ilvl w:val="0"/>
          <w:numId w:val="1"/>
        </w:numPr>
        <w:ind w:left="0" w:firstLine="360"/>
        <w:jc w:val="both"/>
        <w:rPr>
          <w:rFonts w:ascii="Cambria" w:eastAsia="Calibri" w:hAnsi="Cambria"/>
          <w:sz w:val="21"/>
          <w:szCs w:val="21"/>
        </w:rPr>
      </w:pPr>
      <w:r w:rsidRPr="003E0B4F">
        <w:rPr>
          <w:rFonts w:ascii="Cambria" w:hAnsi="Cambria"/>
          <w:sz w:val="21"/>
          <w:szCs w:val="21"/>
        </w:rPr>
        <w:t xml:space="preserve">In analyzing those requirements, the Commission reiterates that the facts supporting a request for precautionary measures need not be proven beyond doubt; rather, the purpose of the assessment of the information provided should be to determine </w:t>
      </w:r>
      <w:r w:rsidRPr="00B42792">
        <w:rPr>
          <w:rFonts w:ascii="Cambria" w:hAnsi="Cambria"/>
          <w:i/>
          <w:sz w:val="21"/>
          <w:szCs w:val="21"/>
        </w:rPr>
        <w:t>prima facie</w:t>
      </w:r>
      <w:r w:rsidRPr="003E0B4F">
        <w:rPr>
          <w:rFonts w:ascii="Cambria" w:hAnsi="Cambria"/>
          <w:sz w:val="21"/>
          <w:szCs w:val="21"/>
        </w:rPr>
        <w:t xml:space="preserve"> if a serious and urgent situation exists</w:t>
      </w:r>
      <w:r w:rsidR="002B78E6">
        <w:rPr>
          <w:rFonts w:ascii="Cambria" w:hAnsi="Cambria"/>
          <w:sz w:val="21"/>
          <w:szCs w:val="21"/>
        </w:rPr>
        <w:t>.</w:t>
      </w:r>
      <w:r w:rsidRPr="003E0B4F">
        <w:rPr>
          <w:rFonts w:ascii="Cambria" w:hAnsi="Cambria"/>
          <w:sz w:val="21"/>
          <w:szCs w:val="21"/>
          <w:vertAlign w:val="superscript"/>
        </w:rPr>
        <w:footnoteReference w:id="2"/>
      </w:r>
    </w:p>
    <w:p w:rsidR="00F76591" w:rsidRPr="003E0B4F" w:rsidRDefault="00F76591" w:rsidP="00C63EF3">
      <w:pPr>
        <w:pStyle w:val="ListParagraph"/>
        <w:widowControl w:val="0"/>
        <w:ind w:left="360"/>
        <w:jc w:val="both"/>
        <w:rPr>
          <w:rFonts w:ascii="Cambria" w:eastAsia="Calibri" w:hAnsi="Cambria"/>
          <w:sz w:val="21"/>
          <w:szCs w:val="21"/>
        </w:rPr>
      </w:pPr>
    </w:p>
    <w:p w:rsidR="00F76591" w:rsidRPr="003E0B4F" w:rsidRDefault="00CF4561"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Calibri" w:hAnsi="Cambria" w:cs="Times New Roman"/>
          <w:sz w:val="21"/>
          <w:szCs w:val="21"/>
        </w:rPr>
        <w:t xml:space="preserve">As a preliminary observation, the Commission considers it pertinent to clarify that it is not responsible for ruling </w:t>
      </w:r>
      <w:r w:rsidRPr="003E0B4F">
        <w:rPr>
          <w:rFonts w:ascii="Cambria" w:hAnsi="Cambria"/>
          <w:sz w:val="21"/>
          <w:szCs w:val="21"/>
        </w:rPr>
        <w:t>on</w:t>
      </w:r>
      <w:r w:rsidRPr="003E0B4F">
        <w:rPr>
          <w:rFonts w:ascii="Cambria" w:eastAsia="Calibri" w:hAnsi="Cambria" w:cs="Times New Roman"/>
          <w:sz w:val="21"/>
          <w:szCs w:val="21"/>
        </w:rPr>
        <w:t xml:space="preserve"> the criminal </w:t>
      </w:r>
      <w:r w:rsidR="00527B7E">
        <w:rPr>
          <w:rFonts w:ascii="Cambria" w:eastAsia="Calibri" w:hAnsi="Cambria" w:cs="Times New Roman"/>
          <w:sz w:val="21"/>
          <w:szCs w:val="21"/>
        </w:rPr>
        <w:t>responsibility</w:t>
      </w:r>
      <w:r w:rsidRPr="003E0B4F">
        <w:rPr>
          <w:rFonts w:ascii="Cambria" w:eastAsia="Calibri" w:hAnsi="Cambria" w:cs="Times New Roman"/>
          <w:sz w:val="21"/>
          <w:szCs w:val="21"/>
        </w:rPr>
        <w:t xml:space="preserve"> of the proposed beneficiary, nor through the </w:t>
      </w:r>
      <w:r w:rsidRPr="003E0B4F">
        <w:rPr>
          <w:rFonts w:ascii="Cambria" w:eastAsia="Calibri" w:hAnsi="Cambria" w:cs="Times New Roman"/>
          <w:sz w:val="21"/>
          <w:szCs w:val="21"/>
        </w:rPr>
        <w:lastRenderedPageBreak/>
        <w:t>mechanism of precautionary measures</w:t>
      </w:r>
      <w:r w:rsidR="002B78E6">
        <w:rPr>
          <w:rFonts w:ascii="Cambria" w:eastAsia="Calibri" w:hAnsi="Cambria" w:cs="Times New Roman"/>
          <w:sz w:val="21"/>
          <w:szCs w:val="21"/>
        </w:rPr>
        <w:t xml:space="preserve"> may it </w:t>
      </w:r>
      <w:r w:rsidRPr="003E0B4F">
        <w:rPr>
          <w:rFonts w:ascii="Cambria" w:eastAsia="Calibri" w:hAnsi="Cambria" w:cs="Times New Roman"/>
          <w:sz w:val="21"/>
          <w:szCs w:val="21"/>
        </w:rPr>
        <w:t xml:space="preserve">rule on the conventionality of the criminal process in which the proposed beneficiary </w:t>
      </w:r>
      <w:r w:rsidR="002B78E6">
        <w:rPr>
          <w:rFonts w:ascii="Cambria" w:eastAsia="Calibri" w:hAnsi="Cambria" w:cs="Times New Roman"/>
          <w:sz w:val="21"/>
          <w:szCs w:val="21"/>
        </w:rPr>
        <w:t>was sentenced</w:t>
      </w:r>
      <w:r w:rsidRPr="003E0B4F">
        <w:rPr>
          <w:rFonts w:ascii="Cambria" w:eastAsia="Calibri" w:hAnsi="Cambria" w:cs="Times New Roman"/>
          <w:sz w:val="21"/>
          <w:szCs w:val="21"/>
        </w:rPr>
        <w:t xml:space="preserve">. In the present proceedings, the Commission will only analyze compliance with the requirements of Article 25 of the Rules of Procedure of the IACHR which can be evaluated without having to go into the merits of the </w:t>
      </w:r>
      <w:r w:rsidR="00F31B3C" w:rsidRPr="003E0B4F">
        <w:rPr>
          <w:rFonts w:ascii="Cambria" w:eastAsia="Calibri" w:hAnsi="Cambria" w:cs="Times New Roman"/>
          <w:sz w:val="21"/>
          <w:szCs w:val="21"/>
        </w:rPr>
        <w:t>matter</w:t>
      </w:r>
      <w:r w:rsidRPr="003E0B4F">
        <w:rPr>
          <w:rFonts w:ascii="Cambria" w:eastAsia="Calibri" w:hAnsi="Cambria" w:cs="Times New Roman"/>
          <w:sz w:val="21"/>
          <w:szCs w:val="21"/>
        </w:rPr>
        <w:t>.</w:t>
      </w:r>
    </w:p>
    <w:p w:rsidR="00F76591" w:rsidRPr="003E0B4F" w:rsidRDefault="00F76591" w:rsidP="00C63EF3">
      <w:pPr>
        <w:pStyle w:val="ListParagraph"/>
        <w:rPr>
          <w:rFonts w:ascii="Cambria" w:eastAsia="Times New Roman" w:hAnsi="Cambria" w:cs="Times New Roman"/>
          <w:color w:val="000000"/>
          <w:sz w:val="21"/>
          <w:szCs w:val="21"/>
        </w:rPr>
      </w:pPr>
    </w:p>
    <w:p w:rsidR="00F76591" w:rsidRPr="003E0B4F" w:rsidRDefault="00F31B3C"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 xml:space="preserve">In the present case, the Commission identifies that Mr. </w:t>
      </w:r>
      <w:proofErr w:type="spellStart"/>
      <w:r w:rsidRPr="003E0B4F">
        <w:rPr>
          <w:rFonts w:ascii="Cambria" w:eastAsia="Times New Roman" w:hAnsi="Cambria" w:cs="Times New Roman"/>
          <w:color w:val="000000"/>
          <w:sz w:val="21"/>
          <w:szCs w:val="21"/>
        </w:rPr>
        <w:t>Grazette</w:t>
      </w:r>
      <w:proofErr w:type="spellEnd"/>
      <w:r w:rsidRPr="003E0B4F">
        <w:rPr>
          <w:rFonts w:ascii="Cambria" w:eastAsia="Times New Roman" w:hAnsi="Cambria" w:cs="Times New Roman"/>
          <w:color w:val="000000"/>
          <w:sz w:val="21"/>
          <w:szCs w:val="21"/>
        </w:rPr>
        <w:t xml:space="preserve"> was sentenced to </w:t>
      </w:r>
      <w:r w:rsidR="00C9496E">
        <w:rPr>
          <w:rFonts w:ascii="Cambria" w:eastAsia="Times New Roman" w:hAnsi="Cambria" w:cs="Times New Roman"/>
          <w:color w:val="000000"/>
          <w:sz w:val="21"/>
          <w:szCs w:val="21"/>
        </w:rPr>
        <w:t xml:space="preserve">the mandatory penalty of death </w:t>
      </w:r>
      <w:r w:rsidRPr="003E0B4F">
        <w:rPr>
          <w:rFonts w:ascii="Cambria" w:eastAsia="Times New Roman" w:hAnsi="Cambria" w:cs="Times New Roman"/>
          <w:color w:val="000000"/>
          <w:sz w:val="21"/>
          <w:szCs w:val="21"/>
        </w:rPr>
        <w:t xml:space="preserve">by hanging in 2006 and is currently </w:t>
      </w:r>
      <w:r w:rsidR="00C9496E">
        <w:rPr>
          <w:rFonts w:ascii="Cambria" w:eastAsia="Times New Roman" w:hAnsi="Cambria" w:cs="Times New Roman"/>
          <w:color w:val="000000"/>
          <w:sz w:val="21"/>
          <w:szCs w:val="21"/>
        </w:rPr>
        <w:t xml:space="preserve">held at </w:t>
      </w:r>
      <w:r w:rsidRPr="003E0B4F">
        <w:rPr>
          <w:rFonts w:ascii="Cambria" w:eastAsia="Times New Roman" w:hAnsi="Cambria" w:cs="Times New Roman"/>
          <w:color w:val="000000"/>
          <w:sz w:val="21"/>
          <w:szCs w:val="21"/>
        </w:rPr>
        <w:t>"Her Majesty's Pr</w:t>
      </w:r>
      <w:r w:rsidR="00300B39">
        <w:rPr>
          <w:rFonts w:ascii="Cambria" w:eastAsia="Times New Roman" w:hAnsi="Cambria" w:cs="Times New Roman"/>
          <w:color w:val="000000"/>
          <w:sz w:val="21"/>
          <w:szCs w:val="21"/>
        </w:rPr>
        <w:t xml:space="preserve">isons, </w:t>
      </w:r>
      <w:proofErr w:type="spellStart"/>
      <w:r w:rsidR="00300B39">
        <w:rPr>
          <w:rFonts w:ascii="Cambria" w:eastAsia="Times New Roman" w:hAnsi="Cambria" w:cs="Times New Roman"/>
          <w:color w:val="000000"/>
          <w:sz w:val="21"/>
          <w:szCs w:val="21"/>
        </w:rPr>
        <w:t>Dodds</w:t>
      </w:r>
      <w:proofErr w:type="spellEnd"/>
      <w:r w:rsidR="00300B39">
        <w:rPr>
          <w:rFonts w:ascii="Cambria" w:eastAsia="Times New Roman" w:hAnsi="Cambria" w:cs="Times New Roman"/>
          <w:color w:val="000000"/>
          <w:sz w:val="21"/>
          <w:szCs w:val="21"/>
        </w:rPr>
        <w:t>, St. Philip</w:t>
      </w:r>
      <w:r w:rsidR="00C9496E">
        <w:rPr>
          <w:rFonts w:ascii="Cambria" w:eastAsia="Times New Roman" w:hAnsi="Cambria" w:cs="Times New Roman"/>
          <w:color w:val="000000"/>
          <w:sz w:val="21"/>
          <w:szCs w:val="21"/>
        </w:rPr>
        <w:t>,</w:t>
      </w:r>
      <w:r w:rsidR="00300B39">
        <w:rPr>
          <w:rFonts w:ascii="Cambria" w:eastAsia="Times New Roman" w:hAnsi="Cambria" w:cs="Times New Roman"/>
          <w:color w:val="000000"/>
          <w:sz w:val="21"/>
          <w:szCs w:val="21"/>
        </w:rPr>
        <w:t>"</w:t>
      </w:r>
      <w:r w:rsidRPr="003E0B4F">
        <w:rPr>
          <w:rFonts w:ascii="Cambria" w:eastAsia="Times New Roman" w:hAnsi="Cambria" w:cs="Times New Roman"/>
          <w:color w:val="000000"/>
          <w:sz w:val="21"/>
          <w:szCs w:val="21"/>
        </w:rPr>
        <w:t xml:space="preserve"> </w:t>
      </w:r>
      <w:r w:rsidR="00C9496E">
        <w:rPr>
          <w:rFonts w:ascii="Cambria" w:eastAsia="Times New Roman" w:hAnsi="Cambria" w:cs="Times New Roman"/>
          <w:color w:val="000000"/>
          <w:sz w:val="21"/>
          <w:szCs w:val="21"/>
        </w:rPr>
        <w:t>and has been o</w:t>
      </w:r>
      <w:r w:rsidRPr="003E0B4F">
        <w:rPr>
          <w:rFonts w:ascii="Cambria" w:eastAsia="Times New Roman" w:hAnsi="Cambria" w:cs="Times New Roman"/>
          <w:color w:val="000000"/>
          <w:sz w:val="21"/>
          <w:szCs w:val="21"/>
        </w:rPr>
        <w:t xml:space="preserve">n death row for </w:t>
      </w:r>
      <w:r w:rsidRPr="003E0B4F">
        <w:rPr>
          <w:rFonts w:ascii="Cambria" w:eastAsia="Calibri" w:hAnsi="Cambria"/>
          <w:sz w:val="21"/>
          <w:szCs w:val="21"/>
        </w:rPr>
        <w:t>approximately</w:t>
      </w:r>
      <w:r w:rsidRPr="003E0B4F">
        <w:rPr>
          <w:rFonts w:ascii="Cambria" w:eastAsia="Times New Roman" w:hAnsi="Cambria" w:cs="Times New Roman"/>
          <w:color w:val="000000"/>
          <w:sz w:val="21"/>
          <w:szCs w:val="21"/>
        </w:rPr>
        <w:t xml:space="preserve"> </w:t>
      </w:r>
      <w:r w:rsidR="00300B39">
        <w:rPr>
          <w:rFonts w:ascii="Cambria" w:eastAsia="Times New Roman" w:hAnsi="Cambria" w:cs="Times New Roman"/>
          <w:color w:val="000000"/>
          <w:sz w:val="21"/>
          <w:szCs w:val="21"/>
        </w:rPr>
        <w:t xml:space="preserve">the last </w:t>
      </w:r>
      <w:r w:rsidRPr="003E0B4F">
        <w:rPr>
          <w:rFonts w:ascii="Cambria" w:eastAsia="Times New Roman" w:hAnsi="Cambria" w:cs="Times New Roman"/>
          <w:color w:val="000000"/>
          <w:sz w:val="21"/>
          <w:szCs w:val="21"/>
        </w:rPr>
        <w:t>11 years.</w:t>
      </w:r>
    </w:p>
    <w:p w:rsidR="00F76591" w:rsidRPr="003E0B4F" w:rsidRDefault="00F76591" w:rsidP="00C63EF3">
      <w:pPr>
        <w:pStyle w:val="ListParagraph"/>
        <w:widowControl w:val="0"/>
        <w:ind w:left="347"/>
        <w:jc w:val="both"/>
        <w:rPr>
          <w:rFonts w:ascii="Cambria" w:eastAsia="Times New Roman" w:hAnsi="Cambria" w:cs="Times New Roman"/>
          <w:color w:val="000000"/>
          <w:sz w:val="21"/>
          <w:szCs w:val="21"/>
        </w:rPr>
      </w:pPr>
    </w:p>
    <w:p w:rsidR="00F76591" w:rsidRPr="003E0B4F" w:rsidRDefault="00F31B3C" w:rsidP="00C63EF3">
      <w:pPr>
        <w:pStyle w:val="ListParagraph"/>
        <w:widowControl w:val="0"/>
        <w:numPr>
          <w:ilvl w:val="0"/>
          <w:numId w:val="1"/>
        </w:numPr>
        <w:ind w:left="0" w:firstLine="360"/>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Regarding the requirement</w:t>
      </w:r>
      <w:r w:rsidR="00527B7E">
        <w:rPr>
          <w:rFonts w:ascii="Cambria" w:eastAsia="Times New Roman" w:hAnsi="Cambria" w:cs="Times New Roman"/>
          <w:color w:val="000000"/>
          <w:sz w:val="21"/>
          <w:szCs w:val="21"/>
        </w:rPr>
        <w:t xml:space="preserve"> of seriousness</w:t>
      </w:r>
      <w:r w:rsidRPr="003E0B4F">
        <w:rPr>
          <w:rFonts w:ascii="Cambria" w:eastAsia="Times New Roman" w:hAnsi="Cambria" w:cs="Times New Roman"/>
          <w:color w:val="000000"/>
          <w:sz w:val="21"/>
          <w:szCs w:val="21"/>
        </w:rPr>
        <w:t xml:space="preserve">, the Commission considers that it has been met, both </w:t>
      </w:r>
      <w:r w:rsidR="00C9496E">
        <w:rPr>
          <w:rFonts w:ascii="Cambria" w:eastAsia="Times New Roman" w:hAnsi="Cambria" w:cs="Times New Roman"/>
          <w:color w:val="000000"/>
          <w:sz w:val="21"/>
          <w:szCs w:val="21"/>
        </w:rPr>
        <w:t xml:space="preserve">in its </w:t>
      </w:r>
      <w:r w:rsidRPr="003E0B4F">
        <w:rPr>
          <w:rFonts w:ascii="Cambria" w:eastAsia="Times New Roman" w:hAnsi="Cambria" w:cs="Times New Roman"/>
          <w:color w:val="000000"/>
          <w:sz w:val="21"/>
          <w:szCs w:val="21"/>
        </w:rPr>
        <w:t>precautionary and protective aspect.</w:t>
      </w:r>
    </w:p>
    <w:p w:rsidR="00F76591" w:rsidRPr="003E0B4F" w:rsidRDefault="00F76591" w:rsidP="00C63EF3">
      <w:pPr>
        <w:pStyle w:val="ListParagraph"/>
        <w:widowControl w:val="0"/>
        <w:ind w:left="347"/>
        <w:jc w:val="both"/>
        <w:rPr>
          <w:rFonts w:ascii="Cambria" w:eastAsia="Times New Roman" w:hAnsi="Cambria" w:cs="Times New Roman"/>
          <w:color w:val="000000"/>
          <w:sz w:val="21"/>
          <w:szCs w:val="21"/>
        </w:rPr>
      </w:pPr>
    </w:p>
    <w:p w:rsidR="00F76591" w:rsidRPr="003E0B4F" w:rsidRDefault="00F31B3C" w:rsidP="00C63EF3">
      <w:pPr>
        <w:widowControl w:val="0"/>
        <w:numPr>
          <w:ilvl w:val="0"/>
          <w:numId w:val="1"/>
        </w:numPr>
        <w:ind w:left="0" w:firstLine="347"/>
        <w:contextualSpacing/>
        <w:jc w:val="both"/>
        <w:rPr>
          <w:rFonts w:ascii="Cambria" w:eastAsia="Times New Roman" w:hAnsi="Cambria" w:cs="Times New Roman"/>
          <w:color w:val="000000"/>
          <w:sz w:val="21"/>
          <w:szCs w:val="21"/>
        </w:rPr>
      </w:pPr>
      <w:r w:rsidRPr="003E0B4F">
        <w:rPr>
          <w:rFonts w:ascii="Cambria" w:eastAsia="Times New Roman" w:hAnsi="Cambria" w:cs="Times New Roman"/>
          <w:color w:val="000000"/>
          <w:sz w:val="21"/>
          <w:szCs w:val="21"/>
        </w:rPr>
        <w:t xml:space="preserve">In this regard, the Commission first notes that the proposed beneficiary filed a petition (P-2456-17) alleging violations of the American Convention, among other </w:t>
      </w:r>
      <w:r w:rsidR="00C9496E">
        <w:rPr>
          <w:rFonts w:ascii="Cambria" w:eastAsia="Times New Roman" w:hAnsi="Cambria" w:cs="Times New Roman"/>
          <w:color w:val="000000"/>
          <w:sz w:val="21"/>
          <w:szCs w:val="21"/>
        </w:rPr>
        <w:t>claims</w:t>
      </w:r>
      <w:r w:rsidRPr="003E0B4F">
        <w:rPr>
          <w:rFonts w:ascii="Cambria" w:eastAsia="Times New Roman" w:hAnsi="Cambria" w:cs="Times New Roman"/>
          <w:color w:val="000000"/>
          <w:sz w:val="21"/>
          <w:szCs w:val="21"/>
        </w:rPr>
        <w:t>, in view of the "mandatory" imposition of death penalty.</w:t>
      </w:r>
    </w:p>
    <w:p w:rsidR="00F76591" w:rsidRPr="003E0B4F" w:rsidRDefault="00F76591" w:rsidP="00C63EF3">
      <w:pPr>
        <w:pStyle w:val="ListParagraph"/>
        <w:widowControl w:val="0"/>
        <w:ind w:left="347"/>
        <w:jc w:val="both"/>
        <w:rPr>
          <w:rFonts w:ascii="Cambria" w:eastAsia="Times New Roman" w:hAnsi="Cambria" w:cs="Times New Roman"/>
          <w:color w:val="000000"/>
          <w:sz w:val="21"/>
          <w:szCs w:val="21"/>
        </w:rPr>
      </w:pPr>
    </w:p>
    <w:p w:rsidR="00F76591" w:rsidRPr="003E0B4F" w:rsidRDefault="0022520F" w:rsidP="00C63EF3">
      <w:pPr>
        <w:widowControl w:val="0"/>
        <w:numPr>
          <w:ilvl w:val="0"/>
          <w:numId w:val="1"/>
        </w:numPr>
        <w:ind w:left="0" w:firstLine="347"/>
        <w:contextualSpacing/>
        <w:jc w:val="both"/>
        <w:rPr>
          <w:rFonts w:ascii="Cambria" w:eastAsia="Calibri" w:hAnsi="Cambria" w:cs="Times New Roman"/>
          <w:sz w:val="21"/>
          <w:szCs w:val="21"/>
        </w:rPr>
      </w:pPr>
      <w:r w:rsidRPr="003E0B4F">
        <w:rPr>
          <w:rFonts w:ascii="Cambria" w:eastAsia="Times New Roman" w:hAnsi="Cambria" w:cs="Times New Roman"/>
          <w:color w:val="000000"/>
          <w:sz w:val="21"/>
          <w:szCs w:val="21"/>
        </w:rPr>
        <w:t>With regard to this aspect, the Commission recalls that</w:t>
      </w:r>
      <w:r w:rsidR="00C9496E">
        <w:rPr>
          <w:rFonts w:ascii="Cambria" w:eastAsia="Times New Roman" w:hAnsi="Cambria" w:cs="Times New Roman"/>
          <w:color w:val="000000"/>
          <w:sz w:val="21"/>
          <w:szCs w:val="21"/>
        </w:rPr>
        <w:t>,</w:t>
      </w:r>
      <w:r w:rsidRPr="003E0B4F">
        <w:rPr>
          <w:rFonts w:ascii="Cambria" w:eastAsia="Times New Roman" w:hAnsi="Cambria" w:cs="Times New Roman"/>
          <w:color w:val="000000"/>
          <w:sz w:val="21"/>
          <w:szCs w:val="21"/>
        </w:rPr>
        <w:t xml:space="preserve"> in the matters</w:t>
      </w:r>
      <w:r w:rsidR="00C9496E">
        <w:rPr>
          <w:rFonts w:ascii="Cambria" w:eastAsia="Times New Roman" w:hAnsi="Cambria" w:cs="Times New Roman"/>
          <w:color w:val="000000"/>
          <w:sz w:val="21"/>
          <w:szCs w:val="21"/>
        </w:rPr>
        <w:t xml:space="preserve"> of</w:t>
      </w:r>
      <w:r w:rsidRPr="003E0B4F">
        <w:rPr>
          <w:rFonts w:ascii="Cambria" w:eastAsia="Times New Roman" w:hAnsi="Cambria" w:cs="Times New Roman"/>
          <w:color w:val="000000"/>
          <w:sz w:val="21"/>
          <w:szCs w:val="21"/>
        </w:rPr>
        <w:t xml:space="preserve"> </w:t>
      </w:r>
      <w:r w:rsidRPr="003E0B4F">
        <w:rPr>
          <w:rFonts w:ascii="Cambria" w:eastAsia="Times New Roman" w:hAnsi="Cambria" w:cs="Times New Roman"/>
          <w:i/>
          <w:color w:val="000000"/>
          <w:sz w:val="21"/>
          <w:szCs w:val="21"/>
        </w:rPr>
        <w:t>Boyce, 2007</w:t>
      </w:r>
      <w:r w:rsidRPr="003E0B4F">
        <w:rPr>
          <w:rFonts w:ascii="Cambria" w:eastAsia="Times New Roman" w:hAnsi="Cambria" w:cs="Times New Roman"/>
          <w:color w:val="000000"/>
          <w:sz w:val="21"/>
          <w:szCs w:val="21"/>
        </w:rPr>
        <w:t xml:space="preserve"> and </w:t>
      </w:r>
      <w:proofErr w:type="spellStart"/>
      <w:r w:rsidRPr="003E0B4F">
        <w:rPr>
          <w:rFonts w:ascii="Cambria" w:eastAsia="Times New Roman" w:hAnsi="Cambria" w:cs="Times New Roman"/>
          <w:i/>
          <w:color w:val="000000"/>
          <w:sz w:val="21"/>
          <w:szCs w:val="21"/>
        </w:rPr>
        <w:t>DaCosta</w:t>
      </w:r>
      <w:proofErr w:type="spellEnd"/>
      <w:r w:rsidRPr="003E0B4F">
        <w:rPr>
          <w:rFonts w:ascii="Cambria" w:eastAsia="Times New Roman" w:hAnsi="Cambria" w:cs="Times New Roman"/>
          <w:i/>
          <w:color w:val="000000"/>
          <w:sz w:val="21"/>
          <w:szCs w:val="21"/>
        </w:rPr>
        <w:t xml:space="preserve"> </w:t>
      </w:r>
      <w:proofErr w:type="spellStart"/>
      <w:r w:rsidRPr="003E0B4F">
        <w:rPr>
          <w:rFonts w:ascii="Cambria" w:eastAsia="Times New Roman" w:hAnsi="Cambria" w:cs="Times New Roman"/>
          <w:i/>
          <w:color w:val="000000"/>
          <w:sz w:val="21"/>
          <w:szCs w:val="21"/>
        </w:rPr>
        <w:t>Cadogan</w:t>
      </w:r>
      <w:proofErr w:type="spellEnd"/>
      <w:r w:rsidRPr="003E0B4F">
        <w:rPr>
          <w:rFonts w:ascii="Cambria" w:eastAsia="Times New Roman" w:hAnsi="Cambria" w:cs="Times New Roman"/>
          <w:i/>
          <w:color w:val="000000"/>
          <w:sz w:val="21"/>
          <w:szCs w:val="21"/>
        </w:rPr>
        <w:t>, 2009</w:t>
      </w:r>
      <w:r w:rsidR="00C9496E">
        <w:rPr>
          <w:rFonts w:ascii="Cambria" w:eastAsia="Times New Roman" w:hAnsi="Cambria" w:cs="Times New Roman"/>
          <w:i/>
          <w:color w:val="000000"/>
          <w:sz w:val="21"/>
          <w:szCs w:val="21"/>
        </w:rPr>
        <w:t>,</w:t>
      </w:r>
      <w:r w:rsidRPr="003E0B4F">
        <w:rPr>
          <w:rFonts w:ascii="Cambria" w:eastAsia="Times New Roman" w:hAnsi="Cambria" w:cs="Times New Roman"/>
          <w:color w:val="000000"/>
          <w:sz w:val="21"/>
          <w:szCs w:val="21"/>
        </w:rPr>
        <w:t xml:space="preserve"> both regarding Barbados</w:t>
      </w:r>
      <w:r w:rsidR="00C9496E">
        <w:rPr>
          <w:rFonts w:ascii="Cambria" w:eastAsia="Times New Roman" w:hAnsi="Cambria" w:cs="Times New Roman"/>
          <w:color w:val="000000"/>
          <w:sz w:val="21"/>
          <w:szCs w:val="21"/>
        </w:rPr>
        <w:t>, f</w:t>
      </w:r>
      <w:r w:rsidRPr="003E0B4F">
        <w:rPr>
          <w:rFonts w:ascii="Cambria" w:eastAsia="Times New Roman" w:hAnsi="Cambria" w:cs="Times New Roman"/>
          <w:color w:val="000000"/>
          <w:sz w:val="21"/>
          <w:szCs w:val="21"/>
        </w:rPr>
        <w:t xml:space="preserve">irst the IACHR and then the Inter-American Court determined the non-compliance of the application of the mandatory "death penalty" </w:t>
      </w:r>
      <w:r w:rsidR="00C9496E">
        <w:rPr>
          <w:rFonts w:ascii="Cambria" w:eastAsia="Times New Roman" w:hAnsi="Cambria" w:cs="Times New Roman"/>
          <w:color w:val="000000"/>
          <w:sz w:val="21"/>
          <w:szCs w:val="21"/>
        </w:rPr>
        <w:t xml:space="preserve">under domestic </w:t>
      </w:r>
      <w:r w:rsidRPr="003E0B4F">
        <w:rPr>
          <w:rFonts w:ascii="Cambria" w:eastAsia="Times New Roman" w:hAnsi="Cambria" w:cs="Times New Roman"/>
          <w:color w:val="000000"/>
          <w:sz w:val="21"/>
          <w:szCs w:val="21"/>
        </w:rPr>
        <w:t>legislation for the crime of homicide as established in Section 2 of the LDCP</w:t>
      </w:r>
      <w:r w:rsidR="00C9496E">
        <w:rPr>
          <w:rFonts w:ascii="Cambria" w:eastAsia="Times New Roman" w:hAnsi="Cambria" w:cs="Times New Roman"/>
          <w:color w:val="000000"/>
          <w:sz w:val="21"/>
          <w:szCs w:val="21"/>
        </w:rPr>
        <w:t>.</w:t>
      </w:r>
      <w:r w:rsidR="00F76591" w:rsidRPr="003E0B4F">
        <w:rPr>
          <w:rFonts w:ascii="Calibri" w:eastAsia="Calibri" w:hAnsi="Calibri" w:cs="Times New Roman"/>
          <w:vertAlign w:val="superscript"/>
        </w:rPr>
        <w:footnoteReference w:id="3"/>
      </w:r>
      <w:r w:rsidR="00F76591" w:rsidRPr="003E0B4F">
        <w:rPr>
          <w:rFonts w:ascii="Cambria" w:eastAsia="Times New Roman" w:hAnsi="Cambria" w:cs="Times New Roman"/>
          <w:color w:val="000000"/>
          <w:sz w:val="21"/>
          <w:szCs w:val="21"/>
        </w:rPr>
        <w:t xml:space="preserve"> </w:t>
      </w:r>
      <w:r w:rsidR="00C9496E">
        <w:rPr>
          <w:rFonts w:ascii="Cambria" w:eastAsia="Times New Roman" w:hAnsi="Cambria" w:cs="Times New Roman"/>
          <w:color w:val="000000"/>
          <w:sz w:val="21"/>
          <w:szCs w:val="21"/>
        </w:rPr>
        <w:t>Accordingly</w:t>
      </w:r>
      <w:r w:rsidRPr="003E0B4F">
        <w:rPr>
          <w:rFonts w:ascii="Cambria" w:eastAsia="Times New Roman" w:hAnsi="Cambria" w:cs="Times New Roman"/>
          <w:color w:val="000000"/>
          <w:sz w:val="21"/>
          <w:szCs w:val="21"/>
        </w:rPr>
        <w:t>, in such cases, the Inter-American Court ordered th</w:t>
      </w:r>
      <w:r w:rsidR="00C9496E">
        <w:rPr>
          <w:rFonts w:ascii="Cambria" w:eastAsia="Times New Roman" w:hAnsi="Cambria" w:cs="Times New Roman"/>
          <w:color w:val="000000"/>
          <w:sz w:val="21"/>
          <w:szCs w:val="21"/>
        </w:rPr>
        <w:t>at A</w:t>
      </w:r>
      <w:r w:rsidRPr="003E0B4F">
        <w:rPr>
          <w:rFonts w:ascii="Cambria" w:eastAsia="Times New Roman" w:hAnsi="Cambria" w:cs="Times New Roman"/>
          <w:color w:val="000000"/>
          <w:sz w:val="21"/>
          <w:szCs w:val="21"/>
        </w:rPr>
        <w:t>rticle 26 of the Ba</w:t>
      </w:r>
      <w:r w:rsidR="00666338">
        <w:rPr>
          <w:rFonts w:ascii="Cambria" w:eastAsia="Times New Roman" w:hAnsi="Cambria" w:cs="Times New Roman"/>
          <w:color w:val="000000"/>
          <w:sz w:val="21"/>
          <w:szCs w:val="21"/>
        </w:rPr>
        <w:t>rbados Constitution of 1966</w:t>
      </w:r>
      <w:r w:rsidRPr="003E0B4F">
        <w:rPr>
          <w:rFonts w:ascii="Cambria" w:eastAsia="Times New Roman" w:hAnsi="Cambria" w:cs="Times New Roman"/>
          <w:color w:val="000000"/>
          <w:sz w:val="21"/>
          <w:szCs w:val="21"/>
        </w:rPr>
        <w:t xml:space="preserve"> regarding the </w:t>
      </w:r>
      <w:r w:rsidR="00DF415C">
        <w:rPr>
          <w:rFonts w:ascii="Cambria" w:eastAsia="Times New Roman" w:hAnsi="Cambria" w:cs="Times New Roman"/>
          <w:color w:val="000000"/>
          <w:sz w:val="21"/>
          <w:szCs w:val="21"/>
        </w:rPr>
        <w:t xml:space="preserve">immunity </w:t>
      </w:r>
      <w:r w:rsidRPr="003E0B4F">
        <w:rPr>
          <w:rFonts w:ascii="Cambria" w:eastAsia="Times New Roman" w:hAnsi="Cambria" w:cs="Times New Roman"/>
          <w:color w:val="000000"/>
          <w:sz w:val="21"/>
          <w:szCs w:val="21"/>
        </w:rPr>
        <w:t>of the "existing laws</w:t>
      </w:r>
      <w:r w:rsidR="00C9496E">
        <w:rPr>
          <w:rFonts w:ascii="Cambria" w:eastAsia="Times New Roman" w:hAnsi="Cambria" w:cs="Times New Roman"/>
          <w:color w:val="000000"/>
          <w:sz w:val="21"/>
          <w:szCs w:val="21"/>
        </w:rPr>
        <w:t>,</w:t>
      </w:r>
      <w:r w:rsidRPr="003E0B4F">
        <w:rPr>
          <w:rFonts w:ascii="Cambria" w:eastAsia="Times New Roman" w:hAnsi="Cambria" w:cs="Times New Roman"/>
          <w:color w:val="000000"/>
          <w:sz w:val="21"/>
          <w:szCs w:val="21"/>
          <w:vertAlign w:val="superscript"/>
        </w:rPr>
        <w:footnoteReference w:id="4"/>
      </w:r>
      <w:r w:rsidRPr="003E0B4F">
        <w:rPr>
          <w:rFonts w:ascii="Cambria" w:eastAsia="Times New Roman" w:hAnsi="Cambria" w:cs="Times New Roman"/>
          <w:color w:val="000000"/>
          <w:sz w:val="21"/>
          <w:szCs w:val="21"/>
        </w:rPr>
        <w:t>"</w:t>
      </w:r>
      <w:r w:rsidR="00F76591" w:rsidRPr="003E0B4F">
        <w:rPr>
          <w:rFonts w:ascii="Cambria" w:eastAsia="Times New Roman" w:hAnsi="Cambria" w:cs="Times New Roman"/>
          <w:color w:val="000000"/>
          <w:sz w:val="21"/>
          <w:szCs w:val="21"/>
        </w:rPr>
        <w:t xml:space="preserve"> </w:t>
      </w:r>
      <w:r w:rsidRPr="003E0B4F">
        <w:rPr>
          <w:rFonts w:ascii="Cambria" w:eastAsia="Times New Roman" w:hAnsi="Cambria" w:cs="Times New Roman"/>
          <w:color w:val="000000"/>
          <w:sz w:val="21"/>
          <w:szCs w:val="21"/>
        </w:rPr>
        <w:t>which prevented the questioning of previous legislation like the LDCP of 1868</w:t>
      </w:r>
      <w:r w:rsidR="00DF415C">
        <w:rPr>
          <w:rFonts w:ascii="Cambria" w:eastAsia="Times New Roman" w:hAnsi="Cambria" w:cs="Times New Roman"/>
          <w:color w:val="000000"/>
          <w:sz w:val="21"/>
          <w:szCs w:val="21"/>
        </w:rPr>
        <w:t>,</w:t>
      </w:r>
      <w:r w:rsidR="00F76591" w:rsidRPr="003E0B4F">
        <w:rPr>
          <w:rFonts w:ascii="Cambria" w:eastAsia="Times New Roman" w:hAnsi="Cambria" w:cs="Times New Roman"/>
          <w:color w:val="000000"/>
          <w:sz w:val="21"/>
          <w:szCs w:val="21"/>
          <w:vertAlign w:val="superscript"/>
        </w:rPr>
        <w:footnoteReference w:id="5"/>
      </w:r>
      <w:r w:rsidR="00C9496E">
        <w:rPr>
          <w:rFonts w:ascii="Cambria" w:eastAsia="Times New Roman" w:hAnsi="Cambria" w:cs="Times New Roman"/>
          <w:color w:val="000000"/>
          <w:sz w:val="21"/>
          <w:szCs w:val="21"/>
        </w:rPr>
        <w:t xml:space="preserve"> be </w:t>
      </w:r>
      <w:r w:rsidR="00AE3B0A">
        <w:rPr>
          <w:rFonts w:ascii="Cambria" w:eastAsia="Times New Roman" w:hAnsi="Cambria" w:cs="Times New Roman"/>
          <w:color w:val="000000"/>
          <w:sz w:val="21"/>
          <w:szCs w:val="21"/>
        </w:rPr>
        <w:t>eliminated or modified</w:t>
      </w:r>
      <w:r w:rsidR="00C9496E">
        <w:rPr>
          <w:rFonts w:ascii="Cambria" w:eastAsia="Times New Roman" w:hAnsi="Cambria" w:cs="Times New Roman"/>
          <w:color w:val="000000"/>
          <w:sz w:val="21"/>
          <w:szCs w:val="21"/>
        </w:rPr>
        <w:t>.</w:t>
      </w:r>
      <w:r w:rsidR="00F76591" w:rsidRPr="003E0B4F">
        <w:rPr>
          <w:rFonts w:ascii="Cambria" w:eastAsia="Times New Roman" w:hAnsi="Cambria" w:cs="Times New Roman"/>
          <w:color w:val="000000"/>
          <w:sz w:val="21"/>
          <w:szCs w:val="21"/>
        </w:rPr>
        <w:t xml:space="preserve"> </w:t>
      </w:r>
      <w:r w:rsidR="00DF415C">
        <w:rPr>
          <w:rFonts w:ascii="Cambria" w:eastAsia="Times New Roman" w:hAnsi="Cambria" w:cs="Times New Roman"/>
          <w:color w:val="000000"/>
          <w:sz w:val="21"/>
          <w:szCs w:val="21"/>
        </w:rPr>
        <w:t xml:space="preserve">The </w:t>
      </w:r>
      <w:r w:rsidRPr="003E0B4F">
        <w:rPr>
          <w:rFonts w:ascii="Cambria" w:eastAsia="Calibri" w:hAnsi="Cambria" w:cs="Times New Roman"/>
          <w:sz w:val="21"/>
          <w:szCs w:val="21"/>
        </w:rPr>
        <w:t xml:space="preserve">Commission </w:t>
      </w:r>
      <w:r w:rsidR="00DF415C">
        <w:rPr>
          <w:rFonts w:ascii="Cambria" w:eastAsia="Calibri" w:hAnsi="Cambria" w:cs="Times New Roman"/>
          <w:sz w:val="21"/>
          <w:szCs w:val="21"/>
        </w:rPr>
        <w:t xml:space="preserve">observes that during the </w:t>
      </w:r>
      <w:r w:rsidRPr="003E0B4F">
        <w:rPr>
          <w:rFonts w:ascii="Cambria" w:eastAsia="Calibri" w:hAnsi="Cambria" w:cs="Times New Roman"/>
          <w:sz w:val="21"/>
          <w:szCs w:val="21"/>
        </w:rPr>
        <w:t xml:space="preserve">supervision of </w:t>
      </w:r>
      <w:r w:rsidR="00DF415C">
        <w:rPr>
          <w:rFonts w:ascii="Cambria" w:eastAsia="Calibri" w:hAnsi="Cambria" w:cs="Times New Roman"/>
          <w:sz w:val="21"/>
          <w:szCs w:val="21"/>
        </w:rPr>
        <w:t xml:space="preserve">these </w:t>
      </w:r>
      <w:r w:rsidRPr="003E0B4F">
        <w:rPr>
          <w:rFonts w:ascii="Cambria" w:eastAsia="Calibri" w:hAnsi="Cambria" w:cs="Times New Roman"/>
          <w:sz w:val="21"/>
          <w:szCs w:val="21"/>
        </w:rPr>
        <w:t xml:space="preserve">cases, </w:t>
      </w:r>
      <w:r w:rsidR="00DF415C">
        <w:rPr>
          <w:rFonts w:ascii="Cambria" w:eastAsia="Calibri" w:hAnsi="Cambria" w:cs="Times New Roman"/>
          <w:sz w:val="21"/>
          <w:szCs w:val="21"/>
        </w:rPr>
        <w:t xml:space="preserve">in 2011 </w:t>
      </w:r>
      <w:r w:rsidRPr="003E0B4F">
        <w:rPr>
          <w:rFonts w:ascii="Cambria" w:eastAsia="Calibri" w:hAnsi="Cambria" w:cs="Times New Roman"/>
          <w:sz w:val="21"/>
          <w:szCs w:val="21"/>
        </w:rPr>
        <w:t>the State reported to the Inter-American Court</w:t>
      </w:r>
      <w:r w:rsidR="00DF415C">
        <w:rPr>
          <w:rFonts w:ascii="Cambria" w:eastAsia="Calibri" w:hAnsi="Cambria" w:cs="Times New Roman"/>
          <w:sz w:val="21"/>
          <w:szCs w:val="21"/>
        </w:rPr>
        <w:t xml:space="preserve"> on </w:t>
      </w:r>
      <w:r w:rsidRPr="003E0B4F">
        <w:rPr>
          <w:rFonts w:ascii="Cambria" w:eastAsia="Calibri" w:hAnsi="Cambria" w:cs="Times New Roman"/>
          <w:sz w:val="21"/>
          <w:szCs w:val="21"/>
        </w:rPr>
        <w:t>the creation</w:t>
      </w:r>
      <w:r w:rsidR="003666FF" w:rsidRPr="003E0B4F">
        <w:rPr>
          <w:rFonts w:ascii="Cambria" w:eastAsia="Calibri" w:hAnsi="Cambria" w:cs="Times New Roman"/>
          <w:sz w:val="21"/>
          <w:szCs w:val="21"/>
        </w:rPr>
        <w:t xml:space="preserve"> of a "Committee" t</w:t>
      </w:r>
      <w:r w:rsidR="00DF415C">
        <w:rPr>
          <w:rFonts w:ascii="Cambria" w:eastAsia="Calibri" w:hAnsi="Cambria" w:cs="Times New Roman"/>
          <w:sz w:val="21"/>
          <w:szCs w:val="21"/>
        </w:rPr>
        <w:t xml:space="preserve">o </w:t>
      </w:r>
      <w:r w:rsidRPr="003E0B4F">
        <w:rPr>
          <w:rFonts w:ascii="Cambria" w:eastAsia="Calibri" w:hAnsi="Cambria" w:cs="Times New Roman"/>
          <w:sz w:val="21"/>
          <w:szCs w:val="21"/>
        </w:rPr>
        <w:t>study the necessary legislative changes</w:t>
      </w:r>
      <w:r w:rsidR="00F76591" w:rsidRPr="003E0B4F">
        <w:rPr>
          <w:rFonts w:ascii="Cambria" w:eastAsia="Calibri" w:hAnsi="Cambria" w:cs="Times New Roman"/>
          <w:sz w:val="21"/>
          <w:szCs w:val="21"/>
          <w:vertAlign w:val="superscript"/>
        </w:rPr>
        <w:footnoteReference w:id="6"/>
      </w:r>
      <w:r w:rsidR="00F76591" w:rsidRPr="003E0B4F">
        <w:rPr>
          <w:rFonts w:ascii="Cambria" w:eastAsia="Calibri" w:hAnsi="Cambria" w:cs="Times New Roman"/>
          <w:sz w:val="21"/>
          <w:szCs w:val="21"/>
        </w:rPr>
        <w:t xml:space="preserve"> </w:t>
      </w:r>
      <w:r w:rsidR="003666FF" w:rsidRPr="003E0B4F">
        <w:rPr>
          <w:rFonts w:ascii="Cambria" w:eastAsia="Calibri" w:hAnsi="Cambria" w:cs="Times New Roman"/>
          <w:sz w:val="21"/>
          <w:szCs w:val="21"/>
        </w:rPr>
        <w:t>—and according to public information, the last time a death sentence was implemented in Barbados was in 1984</w:t>
      </w:r>
      <w:r w:rsidR="00F76591" w:rsidRPr="003E0B4F">
        <w:rPr>
          <w:rFonts w:ascii="Cambria" w:eastAsia="Calibri" w:hAnsi="Cambria" w:cs="Times New Roman"/>
          <w:sz w:val="21"/>
          <w:szCs w:val="21"/>
          <w:vertAlign w:val="superscript"/>
        </w:rPr>
        <w:footnoteReference w:id="7"/>
      </w:r>
      <w:r w:rsidR="003666FF" w:rsidRPr="003E0B4F">
        <w:rPr>
          <w:rFonts w:ascii="Cambria" w:eastAsia="Calibri" w:hAnsi="Cambria" w:cs="Times New Roman"/>
          <w:sz w:val="21"/>
          <w:szCs w:val="21"/>
        </w:rPr>
        <w:t>—</w:t>
      </w:r>
      <w:r w:rsidR="00F76591" w:rsidRPr="003E0B4F">
        <w:rPr>
          <w:rFonts w:ascii="Cambria" w:eastAsia="Calibri" w:hAnsi="Cambria" w:cs="Times New Roman"/>
          <w:sz w:val="21"/>
          <w:szCs w:val="21"/>
        </w:rPr>
        <w:t xml:space="preserve"> </w:t>
      </w:r>
      <w:r w:rsidR="003666FF" w:rsidRPr="003E0B4F">
        <w:rPr>
          <w:rFonts w:ascii="Cambria" w:eastAsia="Calibri" w:hAnsi="Cambria" w:cs="Times New Roman"/>
          <w:sz w:val="21"/>
          <w:szCs w:val="21"/>
        </w:rPr>
        <w:t xml:space="preserve">the Commission does not have information indicating that the death penalty </w:t>
      </w:r>
      <w:r w:rsidR="00DF415C">
        <w:rPr>
          <w:rFonts w:ascii="Cambria" w:eastAsia="Calibri" w:hAnsi="Cambria" w:cs="Times New Roman"/>
          <w:sz w:val="21"/>
          <w:szCs w:val="21"/>
        </w:rPr>
        <w:t xml:space="preserve">has </w:t>
      </w:r>
      <w:r w:rsidR="003666FF" w:rsidRPr="003E0B4F">
        <w:rPr>
          <w:rFonts w:ascii="Cambria" w:eastAsia="Calibri" w:hAnsi="Cambria" w:cs="Times New Roman"/>
          <w:sz w:val="21"/>
          <w:szCs w:val="21"/>
        </w:rPr>
        <w:t xml:space="preserve">indeed </w:t>
      </w:r>
      <w:r w:rsidR="00DF415C">
        <w:rPr>
          <w:rFonts w:ascii="Cambria" w:eastAsia="Calibri" w:hAnsi="Cambria" w:cs="Times New Roman"/>
          <w:sz w:val="21"/>
          <w:szCs w:val="21"/>
        </w:rPr>
        <w:t xml:space="preserve">been </w:t>
      </w:r>
      <w:r w:rsidR="003666FF" w:rsidRPr="003E0B4F">
        <w:rPr>
          <w:rFonts w:ascii="Cambria" w:eastAsia="Calibri" w:hAnsi="Cambria" w:cs="Times New Roman"/>
          <w:sz w:val="21"/>
          <w:szCs w:val="21"/>
        </w:rPr>
        <w:t>repealed.</w:t>
      </w:r>
    </w:p>
    <w:p w:rsidR="00F76591" w:rsidRPr="003E0B4F" w:rsidRDefault="00F76591" w:rsidP="00C63EF3">
      <w:pPr>
        <w:ind w:left="720"/>
        <w:contextualSpacing/>
        <w:rPr>
          <w:rFonts w:ascii="Cambria" w:eastAsia="Times New Roman" w:hAnsi="Cambria" w:cs="Times New Roman"/>
          <w:bCs/>
          <w:color w:val="000000"/>
          <w:sz w:val="21"/>
          <w:szCs w:val="21"/>
        </w:rPr>
      </w:pPr>
    </w:p>
    <w:p w:rsidR="00F76591" w:rsidRPr="003E0B4F" w:rsidRDefault="003666FF" w:rsidP="00C63EF3">
      <w:pPr>
        <w:widowControl w:val="0"/>
        <w:numPr>
          <w:ilvl w:val="0"/>
          <w:numId w:val="1"/>
        </w:numPr>
        <w:ind w:left="0" w:firstLine="347"/>
        <w:contextualSpacing/>
        <w:jc w:val="both"/>
        <w:rPr>
          <w:rFonts w:ascii="Cambria" w:eastAsia="Times New Roman" w:hAnsi="Cambria" w:cs="Times New Roman"/>
          <w:bCs/>
          <w:color w:val="000000"/>
          <w:sz w:val="21"/>
          <w:szCs w:val="21"/>
        </w:rPr>
      </w:pPr>
      <w:r w:rsidRPr="003E0B4F">
        <w:rPr>
          <w:rFonts w:ascii="Cambria" w:eastAsia="Calibri" w:hAnsi="Cambria" w:cs="Times New Roman"/>
          <w:sz w:val="21"/>
          <w:szCs w:val="21"/>
        </w:rPr>
        <w:t xml:space="preserve">Secondly, the Commission notes that the applicant </w:t>
      </w:r>
      <w:r w:rsidR="00B56F44">
        <w:rPr>
          <w:rFonts w:ascii="Cambria" w:eastAsia="Calibri" w:hAnsi="Cambria" w:cs="Times New Roman"/>
          <w:sz w:val="21"/>
          <w:szCs w:val="21"/>
        </w:rPr>
        <w:t xml:space="preserve">indicated he has been </w:t>
      </w:r>
      <w:r w:rsidRPr="003E0B4F">
        <w:rPr>
          <w:rFonts w:ascii="Cambria" w:eastAsia="Calibri" w:hAnsi="Cambria" w:cs="Times New Roman"/>
          <w:sz w:val="21"/>
          <w:szCs w:val="21"/>
        </w:rPr>
        <w:t xml:space="preserve">on death row for approximately 11 years, and that "the long wait" </w:t>
      </w:r>
      <w:r w:rsidR="00DF415C">
        <w:rPr>
          <w:rFonts w:ascii="Cambria" w:eastAsia="Calibri" w:hAnsi="Cambria" w:cs="Times New Roman"/>
          <w:sz w:val="21"/>
          <w:szCs w:val="21"/>
        </w:rPr>
        <w:t xml:space="preserve">has </w:t>
      </w:r>
      <w:r w:rsidRPr="003E0B4F">
        <w:rPr>
          <w:rFonts w:ascii="Cambria" w:eastAsia="Calibri" w:hAnsi="Cambria" w:cs="Times New Roman"/>
          <w:sz w:val="21"/>
          <w:szCs w:val="21"/>
        </w:rPr>
        <w:t>affected him psychologically, emotionally</w:t>
      </w:r>
      <w:r w:rsidR="00B56F44">
        <w:rPr>
          <w:rFonts w:ascii="Cambria" w:eastAsia="Calibri" w:hAnsi="Cambria" w:cs="Times New Roman"/>
          <w:sz w:val="21"/>
          <w:szCs w:val="21"/>
        </w:rPr>
        <w:t>,</w:t>
      </w:r>
      <w:r w:rsidRPr="003E0B4F">
        <w:rPr>
          <w:rFonts w:ascii="Cambria" w:eastAsia="Calibri" w:hAnsi="Cambria" w:cs="Times New Roman"/>
          <w:sz w:val="21"/>
          <w:szCs w:val="21"/>
        </w:rPr>
        <w:t xml:space="preserve"> and physically. In relation to this aspect, the Commission notes that the "death row phenomenon" has been widely known for the impacts it generates on the rights to life and integrity of persons deprived of </w:t>
      </w:r>
      <w:r w:rsidRPr="003E0B4F">
        <w:rPr>
          <w:rFonts w:ascii="Cambria" w:eastAsia="Calibri" w:hAnsi="Cambria" w:cs="Times New Roman"/>
          <w:sz w:val="21"/>
          <w:szCs w:val="21"/>
        </w:rPr>
        <w:lastRenderedPageBreak/>
        <w:t>liberty. In this regard, t</w:t>
      </w:r>
      <w:r w:rsidR="004D4FDF" w:rsidRPr="003E0B4F">
        <w:rPr>
          <w:rFonts w:ascii="Cambria" w:eastAsia="Calibri" w:hAnsi="Cambria" w:cs="Times New Roman"/>
          <w:sz w:val="21"/>
          <w:szCs w:val="21"/>
        </w:rPr>
        <w:t>he European Court determined in</w:t>
      </w:r>
      <w:r w:rsidRPr="003E0B4F">
        <w:rPr>
          <w:rFonts w:ascii="Cambria" w:eastAsia="Calibri" w:hAnsi="Cambria" w:cs="Times New Roman"/>
          <w:sz w:val="21"/>
          <w:szCs w:val="21"/>
        </w:rPr>
        <w:t xml:space="preserve"> </w:t>
      </w:r>
      <w:proofErr w:type="spellStart"/>
      <w:r w:rsidRPr="003E0B4F">
        <w:rPr>
          <w:rFonts w:ascii="Cambria" w:eastAsia="Calibri" w:hAnsi="Cambria" w:cs="Times New Roman"/>
          <w:i/>
          <w:sz w:val="21"/>
          <w:szCs w:val="21"/>
        </w:rPr>
        <w:t>Soering</w:t>
      </w:r>
      <w:proofErr w:type="spellEnd"/>
      <w:r w:rsidRPr="003E0B4F">
        <w:rPr>
          <w:rFonts w:ascii="Cambria" w:eastAsia="Calibri" w:hAnsi="Cambria" w:cs="Times New Roman"/>
          <w:i/>
          <w:sz w:val="21"/>
          <w:szCs w:val="21"/>
        </w:rPr>
        <w:t xml:space="preserve"> vs. United Kingdom</w:t>
      </w:r>
      <w:r w:rsidRPr="003E0B4F">
        <w:rPr>
          <w:rFonts w:ascii="Cambria" w:eastAsia="Calibri" w:hAnsi="Cambria" w:cs="Times New Roman"/>
          <w:sz w:val="21"/>
          <w:szCs w:val="21"/>
        </w:rPr>
        <w:t xml:space="preserve"> that </w:t>
      </w:r>
      <w:r w:rsidR="00DF415C">
        <w:rPr>
          <w:rFonts w:ascii="Cambria" w:eastAsia="Calibri" w:hAnsi="Cambria" w:cs="Times New Roman"/>
          <w:sz w:val="21"/>
          <w:szCs w:val="21"/>
        </w:rPr>
        <w:t xml:space="preserve">this </w:t>
      </w:r>
      <w:r w:rsidRPr="003E0B4F">
        <w:rPr>
          <w:rFonts w:ascii="Cambria" w:eastAsia="Calibri" w:hAnsi="Cambria" w:cs="Times New Roman"/>
          <w:sz w:val="21"/>
          <w:szCs w:val="21"/>
        </w:rPr>
        <w:t xml:space="preserve">phenomenon is </w:t>
      </w:r>
      <w:r w:rsidR="00DF415C">
        <w:rPr>
          <w:rFonts w:ascii="Cambria" w:eastAsia="Calibri" w:hAnsi="Cambria" w:cs="Times New Roman"/>
          <w:sz w:val="21"/>
          <w:szCs w:val="21"/>
        </w:rPr>
        <w:t xml:space="preserve">characterized </w:t>
      </w:r>
      <w:r w:rsidRPr="003E0B4F">
        <w:rPr>
          <w:rFonts w:ascii="Cambria" w:eastAsia="Calibri" w:hAnsi="Cambria" w:cs="Times New Roman"/>
          <w:sz w:val="21"/>
          <w:szCs w:val="21"/>
        </w:rPr>
        <w:t>by a prolonged period of detention prior to execution, during which mental distress is suffered, in addition to other circumstances to which the accused is exposed</w:t>
      </w:r>
      <w:r w:rsidR="00DF415C">
        <w:rPr>
          <w:rFonts w:ascii="Cambria" w:eastAsia="Calibri" w:hAnsi="Cambria" w:cs="Times New Roman"/>
          <w:sz w:val="21"/>
          <w:szCs w:val="21"/>
        </w:rPr>
        <w:t>.</w:t>
      </w:r>
      <w:r w:rsidR="00F76591" w:rsidRPr="003E0B4F">
        <w:rPr>
          <w:rFonts w:ascii="Cambria" w:eastAsia="Calibri" w:hAnsi="Cambria" w:cs="Times New Roman"/>
          <w:sz w:val="21"/>
          <w:szCs w:val="21"/>
          <w:vertAlign w:val="superscript"/>
        </w:rPr>
        <w:footnoteReference w:id="8"/>
      </w:r>
      <w:r w:rsidR="00F76591" w:rsidRPr="003E0B4F">
        <w:rPr>
          <w:rFonts w:ascii="Cambria" w:eastAsia="Calibri" w:hAnsi="Cambria" w:cs="Times New Roman"/>
          <w:sz w:val="21"/>
          <w:szCs w:val="21"/>
        </w:rPr>
        <w:t xml:space="preserve"> </w:t>
      </w:r>
      <w:r w:rsidR="004D4FDF" w:rsidRPr="003E0B4F">
        <w:rPr>
          <w:rFonts w:ascii="Cambria" w:eastAsia="Calibri" w:hAnsi="Cambria" w:cs="Times New Roman"/>
          <w:bCs/>
          <w:sz w:val="21"/>
          <w:szCs w:val="21"/>
        </w:rPr>
        <w:t xml:space="preserve">In addition, the Commission </w:t>
      </w:r>
      <w:r w:rsidR="00B56F44">
        <w:rPr>
          <w:rFonts w:ascii="Cambria" w:eastAsia="Calibri" w:hAnsi="Cambria" w:cs="Times New Roman"/>
          <w:bCs/>
          <w:sz w:val="21"/>
          <w:szCs w:val="21"/>
        </w:rPr>
        <w:t>recently published</w:t>
      </w:r>
      <w:r w:rsidR="004D4FDF" w:rsidRPr="003E0B4F">
        <w:rPr>
          <w:rFonts w:ascii="Cambria" w:eastAsia="Calibri" w:hAnsi="Cambria" w:cs="Times New Roman"/>
          <w:bCs/>
          <w:sz w:val="21"/>
          <w:szCs w:val="21"/>
        </w:rPr>
        <w:t xml:space="preserve"> </w:t>
      </w:r>
      <w:r w:rsidR="00CC3FCB">
        <w:rPr>
          <w:rFonts w:ascii="Cambria" w:eastAsia="Calibri" w:hAnsi="Cambria" w:cs="Times New Roman"/>
          <w:bCs/>
          <w:sz w:val="21"/>
          <w:szCs w:val="21"/>
        </w:rPr>
        <w:t>Merits</w:t>
      </w:r>
      <w:r w:rsidR="004D4FDF" w:rsidRPr="003E0B4F">
        <w:rPr>
          <w:rFonts w:ascii="Cambria" w:eastAsia="Calibri" w:hAnsi="Cambria" w:cs="Times New Roman"/>
          <w:bCs/>
          <w:sz w:val="21"/>
          <w:szCs w:val="21"/>
        </w:rPr>
        <w:t xml:space="preserve"> report No. 24/17, on the situation of an Argentine citizen who was sentenced to death </w:t>
      </w:r>
      <w:r w:rsidR="00DF415C">
        <w:rPr>
          <w:rFonts w:ascii="Cambria" w:eastAsia="Calibri" w:hAnsi="Cambria" w:cs="Times New Roman"/>
          <w:bCs/>
          <w:sz w:val="21"/>
          <w:szCs w:val="21"/>
        </w:rPr>
        <w:t xml:space="preserve">in the United States </w:t>
      </w:r>
      <w:r w:rsidR="004D4FDF" w:rsidRPr="003E0B4F">
        <w:rPr>
          <w:rFonts w:ascii="Cambria" w:eastAsia="Calibri" w:hAnsi="Cambria" w:cs="Times New Roman"/>
          <w:bCs/>
          <w:sz w:val="21"/>
          <w:szCs w:val="21"/>
        </w:rPr>
        <w:t xml:space="preserve">and </w:t>
      </w:r>
      <w:r w:rsidR="00DF415C">
        <w:rPr>
          <w:rFonts w:ascii="Cambria" w:eastAsia="Calibri" w:hAnsi="Cambria" w:cs="Times New Roman"/>
          <w:bCs/>
          <w:sz w:val="21"/>
          <w:szCs w:val="21"/>
        </w:rPr>
        <w:t xml:space="preserve">has been held </w:t>
      </w:r>
      <w:r w:rsidR="004D4FDF" w:rsidRPr="003E0B4F">
        <w:rPr>
          <w:rFonts w:ascii="Cambria" w:eastAsia="Calibri" w:hAnsi="Cambria" w:cs="Times New Roman"/>
          <w:bCs/>
          <w:sz w:val="21"/>
          <w:szCs w:val="21"/>
        </w:rPr>
        <w:t>on death row for more than twenty years. It considered that</w:t>
      </w:r>
      <w:r w:rsidR="00DF415C">
        <w:rPr>
          <w:rFonts w:ascii="Cambria" w:eastAsia="Calibri" w:hAnsi="Cambria" w:cs="Times New Roman"/>
          <w:bCs/>
          <w:sz w:val="21"/>
          <w:szCs w:val="21"/>
        </w:rPr>
        <w:t>,</w:t>
      </w:r>
      <w:r w:rsidR="004D4FDF" w:rsidRPr="003E0B4F">
        <w:rPr>
          <w:rFonts w:ascii="Cambria" w:eastAsia="Calibri" w:hAnsi="Cambria" w:cs="Times New Roman"/>
          <w:bCs/>
          <w:sz w:val="21"/>
          <w:szCs w:val="21"/>
        </w:rPr>
        <w:t xml:space="preserve"> </w:t>
      </w:r>
      <w:r w:rsidR="00DF415C">
        <w:rPr>
          <w:rFonts w:ascii="Cambria" w:eastAsia="Calibri" w:hAnsi="Cambria" w:cs="Times New Roman"/>
          <w:bCs/>
          <w:sz w:val="21"/>
          <w:szCs w:val="21"/>
        </w:rPr>
        <w:t xml:space="preserve">in the specific circumstances of the case, </w:t>
      </w:r>
      <w:r w:rsidR="004D4FDF" w:rsidRPr="003E0B4F">
        <w:rPr>
          <w:rFonts w:ascii="Cambria" w:eastAsia="Calibri" w:hAnsi="Cambria" w:cs="Times New Roman"/>
          <w:bCs/>
          <w:sz w:val="21"/>
          <w:szCs w:val="21"/>
        </w:rPr>
        <w:t>this constituted a form of torture, inhuman treatment and a cruel, infamous and unusual punishment</w:t>
      </w:r>
      <w:r w:rsidR="00DF415C">
        <w:rPr>
          <w:rFonts w:ascii="Cambria" w:eastAsia="Calibri" w:hAnsi="Cambria" w:cs="Times New Roman"/>
          <w:bCs/>
          <w:sz w:val="21"/>
          <w:szCs w:val="21"/>
        </w:rPr>
        <w:t>.</w:t>
      </w:r>
      <w:r w:rsidR="00F76591" w:rsidRPr="003E0B4F">
        <w:rPr>
          <w:rFonts w:ascii="Cambria" w:eastAsia="Calibri" w:hAnsi="Cambria" w:cs="Times New Roman"/>
          <w:sz w:val="21"/>
          <w:szCs w:val="21"/>
          <w:vertAlign w:val="superscript"/>
        </w:rPr>
        <w:footnoteReference w:id="9"/>
      </w:r>
    </w:p>
    <w:p w:rsidR="00F76591" w:rsidRPr="003E0B4F" w:rsidRDefault="00F76591" w:rsidP="00C63EF3">
      <w:pPr>
        <w:ind w:left="720"/>
        <w:contextualSpacing/>
        <w:rPr>
          <w:rFonts w:ascii="Cambria" w:eastAsia="Times New Roman" w:hAnsi="Cambria" w:cs="Times New Roman"/>
          <w:bCs/>
          <w:color w:val="000000"/>
          <w:sz w:val="21"/>
          <w:szCs w:val="21"/>
        </w:rPr>
      </w:pPr>
    </w:p>
    <w:p w:rsidR="00F76591" w:rsidRPr="003E0B4F" w:rsidRDefault="0015076A" w:rsidP="00C63EF3">
      <w:pPr>
        <w:widowControl w:val="0"/>
        <w:numPr>
          <w:ilvl w:val="0"/>
          <w:numId w:val="1"/>
        </w:numPr>
        <w:ind w:left="0" w:firstLine="347"/>
        <w:contextualSpacing/>
        <w:jc w:val="both"/>
        <w:rPr>
          <w:rFonts w:ascii="Cambria" w:eastAsia="Times New Roman" w:hAnsi="Cambria" w:cs="Times New Roman"/>
          <w:bCs/>
          <w:color w:val="000000"/>
          <w:sz w:val="21"/>
          <w:szCs w:val="21"/>
        </w:rPr>
      </w:pPr>
      <w:r w:rsidRPr="003E0B4F">
        <w:rPr>
          <w:rFonts w:ascii="Cambria" w:eastAsia="Times New Roman" w:hAnsi="Cambria" w:cs="Times New Roman"/>
          <w:bCs/>
          <w:color w:val="000000"/>
          <w:sz w:val="21"/>
          <w:szCs w:val="21"/>
        </w:rPr>
        <w:t>The Commission notes that, despite the fact that a request for information was made on March 8, 2018, as of th</w:t>
      </w:r>
      <w:r w:rsidR="00C87B39">
        <w:rPr>
          <w:rFonts w:ascii="Cambria" w:eastAsia="Times New Roman" w:hAnsi="Cambria" w:cs="Times New Roman"/>
          <w:bCs/>
          <w:color w:val="000000"/>
          <w:sz w:val="21"/>
          <w:szCs w:val="21"/>
        </w:rPr>
        <w:t>e</w:t>
      </w:r>
      <w:r w:rsidRPr="003E0B4F">
        <w:rPr>
          <w:rFonts w:ascii="Cambria" w:eastAsia="Times New Roman" w:hAnsi="Cambria" w:cs="Times New Roman"/>
          <w:bCs/>
          <w:color w:val="000000"/>
          <w:sz w:val="21"/>
          <w:szCs w:val="21"/>
        </w:rPr>
        <w:t xml:space="preserve"> date</w:t>
      </w:r>
      <w:r w:rsidR="00C87B39">
        <w:rPr>
          <w:rFonts w:ascii="Cambria" w:eastAsia="Times New Roman" w:hAnsi="Cambria" w:cs="Times New Roman"/>
          <w:bCs/>
          <w:color w:val="000000"/>
          <w:sz w:val="21"/>
          <w:szCs w:val="21"/>
        </w:rPr>
        <w:t xml:space="preserve"> of this resolution</w:t>
      </w:r>
      <w:r w:rsidRPr="003E0B4F">
        <w:rPr>
          <w:rFonts w:ascii="Cambria" w:eastAsia="Times New Roman" w:hAnsi="Cambria" w:cs="Times New Roman"/>
          <w:bCs/>
          <w:color w:val="000000"/>
          <w:sz w:val="21"/>
          <w:szCs w:val="21"/>
        </w:rPr>
        <w:t xml:space="preserve">, no communication has been received from the State of Barbados. The Commission regrets the lack of response from the State, which makes it impossible to know its position on the present request, as well as the actions that, </w:t>
      </w:r>
      <w:r w:rsidR="00C87B39">
        <w:rPr>
          <w:rFonts w:ascii="Cambria" w:eastAsia="Times New Roman" w:hAnsi="Cambria" w:cs="Times New Roman"/>
          <w:bCs/>
          <w:color w:val="000000"/>
          <w:sz w:val="21"/>
          <w:szCs w:val="21"/>
        </w:rPr>
        <w:t>if relevant</w:t>
      </w:r>
      <w:r w:rsidRPr="003E0B4F">
        <w:rPr>
          <w:rFonts w:ascii="Cambria" w:eastAsia="Times New Roman" w:hAnsi="Cambria" w:cs="Times New Roman"/>
          <w:bCs/>
          <w:color w:val="000000"/>
          <w:sz w:val="21"/>
          <w:szCs w:val="21"/>
        </w:rPr>
        <w:t xml:space="preserve">, it </w:t>
      </w:r>
      <w:r w:rsidR="00C87B39">
        <w:rPr>
          <w:rFonts w:ascii="Cambria" w:eastAsia="Times New Roman" w:hAnsi="Cambria" w:cs="Times New Roman"/>
          <w:bCs/>
          <w:color w:val="000000"/>
          <w:sz w:val="21"/>
          <w:szCs w:val="21"/>
        </w:rPr>
        <w:t xml:space="preserve">may </w:t>
      </w:r>
      <w:r w:rsidRPr="003E0B4F">
        <w:rPr>
          <w:rFonts w:ascii="Cambria" w:eastAsia="Times New Roman" w:hAnsi="Cambria" w:cs="Times New Roman"/>
          <w:bCs/>
          <w:color w:val="000000"/>
          <w:sz w:val="21"/>
          <w:szCs w:val="21"/>
        </w:rPr>
        <w:t>be implementing in order to address the described situation</w:t>
      </w:r>
      <w:r w:rsidR="00C87B39">
        <w:rPr>
          <w:rFonts w:ascii="Cambria" w:eastAsia="Times New Roman" w:hAnsi="Cambria" w:cs="Times New Roman"/>
          <w:bCs/>
          <w:color w:val="000000"/>
          <w:sz w:val="21"/>
          <w:szCs w:val="21"/>
        </w:rPr>
        <w:t xml:space="preserve"> of risk</w:t>
      </w:r>
      <w:r w:rsidRPr="003E0B4F">
        <w:rPr>
          <w:rFonts w:ascii="Cambria" w:eastAsia="Times New Roman" w:hAnsi="Cambria" w:cs="Times New Roman"/>
          <w:bCs/>
          <w:color w:val="000000"/>
          <w:sz w:val="21"/>
          <w:szCs w:val="21"/>
        </w:rPr>
        <w:t>.</w:t>
      </w:r>
    </w:p>
    <w:p w:rsidR="00F76591" w:rsidRPr="003E0B4F" w:rsidRDefault="00F76591" w:rsidP="00C63EF3">
      <w:pPr>
        <w:pStyle w:val="ListParagraph"/>
        <w:rPr>
          <w:rFonts w:ascii="Cambria" w:eastAsia="Times New Roman" w:hAnsi="Cambria" w:cs="Times New Roman"/>
          <w:bCs/>
          <w:color w:val="000000"/>
          <w:sz w:val="21"/>
          <w:szCs w:val="21"/>
        </w:rPr>
      </w:pPr>
    </w:p>
    <w:p w:rsidR="00F76591" w:rsidRPr="003E0B4F" w:rsidRDefault="0015076A" w:rsidP="00C63EF3">
      <w:pPr>
        <w:widowControl w:val="0"/>
        <w:numPr>
          <w:ilvl w:val="0"/>
          <w:numId w:val="1"/>
        </w:numPr>
        <w:ind w:left="0" w:firstLine="347"/>
        <w:contextualSpacing/>
        <w:jc w:val="both"/>
        <w:rPr>
          <w:rFonts w:ascii="Cambria" w:eastAsia="Times New Roman" w:hAnsi="Cambria" w:cs="Times New Roman"/>
          <w:bCs/>
          <w:color w:val="000000"/>
          <w:sz w:val="21"/>
          <w:szCs w:val="21"/>
        </w:rPr>
      </w:pPr>
      <w:r w:rsidRPr="003E0B4F">
        <w:rPr>
          <w:rFonts w:ascii="Cambria" w:eastAsia="Calibri" w:hAnsi="Cambria" w:cs="Times New Roman"/>
          <w:sz w:val="21"/>
          <w:szCs w:val="21"/>
        </w:rPr>
        <w:t xml:space="preserve">In view of the aforementioned, taking </w:t>
      </w:r>
      <w:r w:rsidR="00EA774A">
        <w:rPr>
          <w:rFonts w:ascii="Cambria" w:eastAsia="Calibri" w:hAnsi="Cambria" w:cs="Times New Roman"/>
          <w:sz w:val="21"/>
          <w:szCs w:val="21"/>
        </w:rPr>
        <w:t>into account the impact that</w:t>
      </w:r>
      <w:r w:rsidRPr="003E0B4F">
        <w:rPr>
          <w:rFonts w:ascii="Cambria" w:eastAsia="Calibri" w:hAnsi="Cambria" w:cs="Times New Roman"/>
          <w:sz w:val="21"/>
          <w:szCs w:val="21"/>
        </w:rPr>
        <w:t xml:space="preserve"> death row </w:t>
      </w:r>
      <w:r w:rsidR="00C87B39">
        <w:rPr>
          <w:rFonts w:ascii="Cambria" w:eastAsia="Calibri" w:hAnsi="Cambria" w:cs="Times New Roman"/>
          <w:sz w:val="21"/>
          <w:szCs w:val="21"/>
        </w:rPr>
        <w:t xml:space="preserve">would have </w:t>
      </w:r>
      <w:r w:rsidRPr="003E0B4F">
        <w:rPr>
          <w:rFonts w:ascii="Cambria" w:eastAsia="Calibri" w:hAnsi="Cambria" w:cs="Times New Roman"/>
          <w:sz w:val="21"/>
          <w:szCs w:val="21"/>
        </w:rPr>
        <w:t>on the rights of the proposed beneficiary, as well as the effect that execution would have on the rights to life and personal integri</w:t>
      </w:r>
      <w:r w:rsidR="00EA774A">
        <w:rPr>
          <w:rFonts w:ascii="Cambria" w:eastAsia="Calibri" w:hAnsi="Cambria" w:cs="Times New Roman"/>
          <w:sz w:val="21"/>
          <w:szCs w:val="21"/>
        </w:rPr>
        <w:t>ty</w:t>
      </w:r>
      <w:r w:rsidRPr="003E0B4F">
        <w:rPr>
          <w:rFonts w:ascii="Cambria" w:eastAsia="Calibri" w:hAnsi="Cambria" w:cs="Times New Roman"/>
          <w:sz w:val="21"/>
          <w:szCs w:val="21"/>
        </w:rPr>
        <w:t xml:space="preserve">, </w:t>
      </w:r>
      <w:r w:rsidR="00C87B39">
        <w:rPr>
          <w:rFonts w:ascii="Cambria" w:eastAsia="Calibri" w:hAnsi="Cambria" w:cs="Times New Roman"/>
          <w:sz w:val="21"/>
          <w:szCs w:val="21"/>
        </w:rPr>
        <w:t xml:space="preserve">thus </w:t>
      </w:r>
      <w:r w:rsidRPr="003E0B4F">
        <w:rPr>
          <w:rFonts w:ascii="Cambria" w:eastAsia="Calibri" w:hAnsi="Cambria" w:cs="Times New Roman"/>
          <w:sz w:val="21"/>
          <w:szCs w:val="21"/>
        </w:rPr>
        <w:t xml:space="preserve">making </w:t>
      </w:r>
      <w:r w:rsidR="00C12580" w:rsidRPr="003E0B4F">
        <w:rPr>
          <w:rFonts w:ascii="Cambria" w:eastAsia="Calibri" w:hAnsi="Cambria" w:cs="Times New Roman"/>
          <w:sz w:val="21"/>
          <w:szCs w:val="21"/>
        </w:rPr>
        <w:t>a</w:t>
      </w:r>
      <w:r w:rsidR="00C87B39">
        <w:rPr>
          <w:rFonts w:ascii="Cambria" w:eastAsia="Calibri" w:hAnsi="Cambria" w:cs="Times New Roman"/>
          <w:sz w:val="21"/>
          <w:szCs w:val="21"/>
        </w:rPr>
        <w:t xml:space="preserve">n eventual </w:t>
      </w:r>
      <w:r w:rsidRPr="003E0B4F">
        <w:rPr>
          <w:rFonts w:ascii="Cambria" w:eastAsia="Calibri" w:hAnsi="Cambria" w:cs="Times New Roman"/>
          <w:sz w:val="21"/>
          <w:szCs w:val="21"/>
        </w:rPr>
        <w:t xml:space="preserve">pronouncement of the </w:t>
      </w:r>
      <w:r w:rsidR="00C12580" w:rsidRPr="003E0B4F">
        <w:rPr>
          <w:rFonts w:ascii="Cambria" w:eastAsia="Calibri" w:hAnsi="Cambria" w:cs="Times New Roman"/>
          <w:sz w:val="21"/>
          <w:szCs w:val="21"/>
        </w:rPr>
        <w:t xml:space="preserve">Commission </w:t>
      </w:r>
      <w:r w:rsidR="00C87B39">
        <w:rPr>
          <w:rFonts w:ascii="Cambria" w:eastAsia="Calibri" w:hAnsi="Cambria" w:cs="Times New Roman"/>
          <w:sz w:val="21"/>
          <w:szCs w:val="21"/>
        </w:rPr>
        <w:t xml:space="preserve">on the merits of the petition </w:t>
      </w:r>
      <w:r w:rsidR="00C12580" w:rsidRPr="003E0B4F">
        <w:rPr>
          <w:rFonts w:ascii="Cambria" w:eastAsia="Calibri" w:hAnsi="Cambria" w:cs="Times New Roman"/>
          <w:sz w:val="21"/>
          <w:szCs w:val="21"/>
        </w:rPr>
        <w:t>ineffective,</w:t>
      </w:r>
      <w:r w:rsidRPr="003E0B4F">
        <w:rPr>
          <w:rFonts w:ascii="Cambria" w:eastAsia="Calibri" w:hAnsi="Cambria" w:cs="Times New Roman"/>
          <w:sz w:val="21"/>
          <w:szCs w:val="21"/>
        </w:rPr>
        <w:t xml:space="preserve"> </w:t>
      </w:r>
      <w:r w:rsidRPr="003E0B4F">
        <w:rPr>
          <w:rFonts w:ascii="Cambria" w:eastAsia="Times New Roman" w:hAnsi="Cambria" w:cs="Times New Roman"/>
          <w:bCs/>
          <w:color w:val="000000"/>
          <w:sz w:val="21"/>
          <w:szCs w:val="21"/>
        </w:rPr>
        <w:t>the</w:t>
      </w:r>
      <w:r w:rsidRPr="003E0B4F">
        <w:rPr>
          <w:rFonts w:ascii="Cambria" w:eastAsia="Calibri" w:hAnsi="Cambria" w:cs="Times New Roman"/>
          <w:sz w:val="21"/>
          <w:szCs w:val="21"/>
        </w:rPr>
        <w:t xml:space="preserve"> Commission concludes that Mr. </w:t>
      </w:r>
      <w:proofErr w:type="spellStart"/>
      <w:r w:rsidRPr="003E0B4F">
        <w:rPr>
          <w:rFonts w:ascii="Cambria" w:eastAsia="Calibri" w:hAnsi="Cambria" w:cs="Times New Roman"/>
          <w:sz w:val="21"/>
          <w:szCs w:val="21"/>
        </w:rPr>
        <w:t>Grazette's</w:t>
      </w:r>
      <w:proofErr w:type="spellEnd"/>
      <w:r w:rsidRPr="003E0B4F">
        <w:rPr>
          <w:rFonts w:ascii="Cambria" w:eastAsia="Calibri" w:hAnsi="Cambria" w:cs="Times New Roman"/>
          <w:sz w:val="21"/>
          <w:szCs w:val="21"/>
        </w:rPr>
        <w:t xml:space="preserve"> rights are </w:t>
      </w:r>
      <w:r w:rsidR="00C87B39">
        <w:rPr>
          <w:rFonts w:ascii="Cambria" w:eastAsia="Calibri" w:hAnsi="Cambria" w:cs="Times New Roman"/>
          <w:i/>
          <w:sz w:val="21"/>
          <w:szCs w:val="21"/>
        </w:rPr>
        <w:t>pr</w:t>
      </w:r>
      <w:r w:rsidRPr="003E0B4F">
        <w:rPr>
          <w:rFonts w:ascii="Cambria" w:eastAsia="Calibri" w:hAnsi="Cambria" w:cs="Times New Roman"/>
          <w:i/>
          <w:sz w:val="21"/>
          <w:szCs w:val="21"/>
        </w:rPr>
        <w:t>ima facie</w:t>
      </w:r>
      <w:r w:rsidRPr="003E0B4F">
        <w:rPr>
          <w:rFonts w:ascii="Cambria" w:eastAsia="Calibri" w:hAnsi="Cambria" w:cs="Times New Roman"/>
          <w:sz w:val="21"/>
          <w:szCs w:val="21"/>
        </w:rPr>
        <w:t xml:space="preserve"> in a situation of grave risk.</w:t>
      </w:r>
    </w:p>
    <w:p w:rsidR="00F76591" w:rsidRPr="003E0B4F" w:rsidRDefault="00F76591" w:rsidP="00C63EF3">
      <w:pPr>
        <w:pStyle w:val="ListParagraph"/>
        <w:rPr>
          <w:rFonts w:ascii="Cambria" w:eastAsia="Times New Roman" w:hAnsi="Cambria" w:cs="Times New Roman"/>
          <w:color w:val="000000"/>
          <w:sz w:val="21"/>
          <w:szCs w:val="21"/>
        </w:rPr>
      </w:pPr>
    </w:p>
    <w:p w:rsidR="00B42792" w:rsidRDefault="00C12580" w:rsidP="00C63EF3">
      <w:pPr>
        <w:numPr>
          <w:ilvl w:val="0"/>
          <w:numId w:val="1"/>
        </w:numPr>
        <w:spacing w:after="160"/>
        <w:ind w:left="0" w:firstLine="360"/>
        <w:contextualSpacing/>
        <w:jc w:val="both"/>
        <w:rPr>
          <w:rFonts w:ascii="Cambria" w:eastAsia="Calibri" w:hAnsi="Cambria" w:cs="Times New Roman"/>
          <w:sz w:val="21"/>
          <w:szCs w:val="21"/>
        </w:rPr>
      </w:pPr>
      <w:r w:rsidRPr="003E0B4F">
        <w:rPr>
          <w:rFonts w:ascii="Cambria" w:eastAsia="Calibri" w:hAnsi="Cambria" w:cs="Times New Roman"/>
          <w:sz w:val="21"/>
          <w:szCs w:val="21"/>
        </w:rPr>
        <w:t xml:space="preserve">Regarding the requirement </w:t>
      </w:r>
      <w:r w:rsidR="00EA774A">
        <w:rPr>
          <w:rFonts w:ascii="Cambria" w:eastAsia="Calibri" w:hAnsi="Cambria" w:cs="Times New Roman"/>
          <w:sz w:val="21"/>
          <w:szCs w:val="21"/>
        </w:rPr>
        <w:t xml:space="preserve">of </w:t>
      </w:r>
      <w:r w:rsidRPr="003E0B4F">
        <w:rPr>
          <w:rFonts w:ascii="Cambria" w:eastAsia="Calibri" w:hAnsi="Cambria" w:cs="Times New Roman"/>
          <w:sz w:val="21"/>
          <w:szCs w:val="21"/>
        </w:rPr>
        <w:t>urgency, the Commission considers that it has been met. In this regard, the Commission observes that an eventual decision on the appeal of the mandatory death sentence b</w:t>
      </w:r>
      <w:r w:rsidR="00C534A6" w:rsidRPr="003E0B4F">
        <w:rPr>
          <w:rFonts w:ascii="Cambria" w:eastAsia="Calibri" w:hAnsi="Cambria" w:cs="Times New Roman"/>
          <w:sz w:val="21"/>
          <w:szCs w:val="21"/>
        </w:rPr>
        <w:t>y</w:t>
      </w:r>
      <w:r w:rsidRPr="003E0B4F">
        <w:rPr>
          <w:rFonts w:ascii="Cambria" w:eastAsia="Calibri" w:hAnsi="Cambria" w:cs="Times New Roman"/>
          <w:sz w:val="21"/>
          <w:szCs w:val="21"/>
        </w:rPr>
        <w:t xml:space="preserve"> the Caribbean Court of Justice </w:t>
      </w:r>
      <w:r w:rsidR="00C87B39">
        <w:rPr>
          <w:rFonts w:ascii="Cambria" w:eastAsia="Calibri" w:hAnsi="Cambria" w:cs="Times New Roman"/>
          <w:sz w:val="21"/>
          <w:szCs w:val="21"/>
        </w:rPr>
        <w:t xml:space="preserve">has been </w:t>
      </w:r>
      <w:r w:rsidR="00C534A6" w:rsidRPr="003E0B4F">
        <w:rPr>
          <w:rFonts w:ascii="Cambria" w:eastAsia="Calibri" w:hAnsi="Cambria" w:cs="Times New Roman"/>
          <w:sz w:val="21"/>
          <w:szCs w:val="21"/>
        </w:rPr>
        <w:t xml:space="preserve">postponed </w:t>
      </w:r>
      <w:r w:rsidRPr="003E0B4F">
        <w:rPr>
          <w:rFonts w:ascii="Cambria" w:eastAsia="Calibri" w:hAnsi="Cambria" w:cs="Times New Roman"/>
          <w:sz w:val="21"/>
          <w:szCs w:val="21"/>
        </w:rPr>
        <w:t>for approximately eight years</w:t>
      </w:r>
      <w:r w:rsidR="00C534A6" w:rsidRPr="003E0B4F">
        <w:rPr>
          <w:rFonts w:ascii="Cambria" w:eastAsia="Calibri" w:hAnsi="Cambria" w:cs="Times New Roman"/>
          <w:sz w:val="21"/>
          <w:szCs w:val="21"/>
        </w:rPr>
        <w:t>,</w:t>
      </w:r>
      <w:r w:rsidRPr="003E0B4F">
        <w:rPr>
          <w:rFonts w:ascii="Cambria" w:eastAsia="Calibri" w:hAnsi="Cambria" w:cs="Times New Roman"/>
          <w:sz w:val="21"/>
          <w:szCs w:val="21"/>
        </w:rPr>
        <w:t xml:space="preserve"> pending </w:t>
      </w:r>
      <w:r w:rsidR="00C87B39">
        <w:rPr>
          <w:rFonts w:ascii="Cambria" w:eastAsia="Calibri" w:hAnsi="Cambria" w:cs="Times New Roman"/>
          <w:sz w:val="21"/>
          <w:szCs w:val="21"/>
        </w:rPr>
        <w:t xml:space="preserve">the adoption of </w:t>
      </w:r>
      <w:r w:rsidRPr="003E0B4F">
        <w:rPr>
          <w:rFonts w:ascii="Cambria" w:eastAsia="Calibri" w:hAnsi="Cambria" w:cs="Times New Roman"/>
          <w:sz w:val="21"/>
          <w:szCs w:val="21"/>
        </w:rPr>
        <w:t xml:space="preserve">a law </w:t>
      </w:r>
      <w:r w:rsidR="00C87B39">
        <w:rPr>
          <w:rFonts w:ascii="Cambria" w:eastAsia="Calibri" w:hAnsi="Cambria" w:cs="Times New Roman"/>
          <w:sz w:val="21"/>
          <w:szCs w:val="21"/>
        </w:rPr>
        <w:t xml:space="preserve">to </w:t>
      </w:r>
      <w:r w:rsidRPr="003E0B4F">
        <w:rPr>
          <w:rFonts w:ascii="Cambria" w:eastAsia="Calibri" w:hAnsi="Cambria" w:cs="Times New Roman"/>
          <w:sz w:val="21"/>
          <w:szCs w:val="21"/>
        </w:rPr>
        <w:t>abolish the mandatory death penalty in Barbados</w:t>
      </w:r>
      <w:r w:rsidR="00C534A6" w:rsidRPr="003E0B4F">
        <w:rPr>
          <w:rFonts w:ascii="Cambria" w:eastAsia="Calibri" w:hAnsi="Cambria" w:cs="Times New Roman"/>
          <w:sz w:val="21"/>
          <w:szCs w:val="21"/>
        </w:rPr>
        <w:t xml:space="preserve">. To date, this has </w:t>
      </w:r>
      <w:r w:rsidR="004B3A96" w:rsidRPr="003E0B4F">
        <w:rPr>
          <w:rFonts w:ascii="Cambria" w:eastAsia="Calibri" w:hAnsi="Cambria" w:cs="Times New Roman"/>
          <w:sz w:val="21"/>
          <w:szCs w:val="21"/>
        </w:rPr>
        <w:t>not happened.</w:t>
      </w:r>
      <w:r w:rsidR="00B42792">
        <w:rPr>
          <w:rFonts w:ascii="Cambria" w:eastAsia="Calibri" w:hAnsi="Cambria" w:cs="Times New Roman"/>
          <w:sz w:val="21"/>
          <w:szCs w:val="21"/>
        </w:rPr>
        <w:t xml:space="preserve"> </w:t>
      </w:r>
      <w:r w:rsidR="00B42792" w:rsidRPr="00B42792">
        <w:rPr>
          <w:rFonts w:ascii="Cambria" w:eastAsia="Calibri" w:hAnsi="Cambria" w:cs="Times New Roman"/>
          <w:sz w:val="21"/>
          <w:szCs w:val="21"/>
        </w:rPr>
        <w:t xml:space="preserve">The Commission understands that the delay in legislative amendments to repeal the mandatory death penalty in Barbados, also ordered by the Inter-American Court in the cases </w:t>
      </w:r>
      <w:r w:rsidR="00B42792" w:rsidRPr="00B42792">
        <w:rPr>
          <w:rFonts w:ascii="Cambria" w:eastAsia="Calibri" w:hAnsi="Cambria" w:cs="Times New Roman"/>
          <w:i/>
          <w:sz w:val="21"/>
          <w:szCs w:val="21"/>
        </w:rPr>
        <w:t>Boyce</w:t>
      </w:r>
      <w:r w:rsidR="00B42792" w:rsidRPr="00B42792">
        <w:rPr>
          <w:rFonts w:ascii="Cambria" w:eastAsia="Calibri" w:hAnsi="Cambria" w:cs="Times New Roman"/>
          <w:sz w:val="21"/>
          <w:szCs w:val="21"/>
        </w:rPr>
        <w:t xml:space="preserve">, 2007 and </w:t>
      </w:r>
      <w:proofErr w:type="spellStart"/>
      <w:r w:rsidR="00B42792" w:rsidRPr="00B42792">
        <w:rPr>
          <w:rFonts w:ascii="Cambria" w:eastAsia="Calibri" w:hAnsi="Cambria" w:cs="Times New Roman"/>
          <w:i/>
          <w:sz w:val="21"/>
          <w:szCs w:val="21"/>
        </w:rPr>
        <w:t>DaCosta</w:t>
      </w:r>
      <w:proofErr w:type="spellEnd"/>
      <w:r w:rsidR="00B42792" w:rsidRPr="00B42792">
        <w:rPr>
          <w:rFonts w:ascii="Cambria" w:eastAsia="Calibri" w:hAnsi="Cambria" w:cs="Times New Roman"/>
          <w:i/>
          <w:sz w:val="21"/>
          <w:szCs w:val="21"/>
        </w:rPr>
        <w:t xml:space="preserve"> </w:t>
      </w:r>
      <w:proofErr w:type="spellStart"/>
      <w:r w:rsidR="00B42792" w:rsidRPr="00B42792">
        <w:rPr>
          <w:rFonts w:ascii="Cambria" w:eastAsia="Calibri" w:hAnsi="Cambria" w:cs="Times New Roman"/>
          <w:i/>
          <w:sz w:val="21"/>
          <w:szCs w:val="21"/>
        </w:rPr>
        <w:t>Cadogan</w:t>
      </w:r>
      <w:proofErr w:type="spellEnd"/>
      <w:r w:rsidR="00B42792" w:rsidRPr="00B42792">
        <w:rPr>
          <w:rFonts w:ascii="Cambria" w:eastAsia="Calibri" w:hAnsi="Cambria" w:cs="Times New Roman"/>
          <w:sz w:val="21"/>
          <w:szCs w:val="21"/>
        </w:rPr>
        <w:t xml:space="preserve">, 2009, </w:t>
      </w:r>
      <w:r w:rsidR="00C87B39">
        <w:rPr>
          <w:rFonts w:ascii="Cambria" w:eastAsia="Calibri" w:hAnsi="Cambria" w:cs="Times New Roman"/>
          <w:sz w:val="21"/>
          <w:szCs w:val="21"/>
        </w:rPr>
        <w:t xml:space="preserve">has the effect of </w:t>
      </w:r>
      <w:r w:rsidR="00B42792" w:rsidRPr="00B42792">
        <w:rPr>
          <w:rFonts w:ascii="Cambria" w:eastAsia="Calibri" w:hAnsi="Cambria" w:cs="Times New Roman"/>
          <w:sz w:val="21"/>
          <w:szCs w:val="21"/>
        </w:rPr>
        <w:t xml:space="preserve">indefinitely </w:t>
      </w:r>
      <w:r w:rsidR="00C87B39">
        <w:rPr>
          <w:rFonts w:ascii="Cambria" w:eastAsia="Calibri" w:hAnsi="Cambria" w:cs="Times New Roman"/>
          <w:sz w:val="21"/>
          <w:szCs w:val="21"/>
        </w:rPr>
        <w:t xml:space="preserve">prolonging </w:t>
      </w:r>
      <w:r w:rsidR="00B42792" w:rsidRPr="00B42792">
        <w:rPr>
          <w:rFonts w:ascii="Cambria" w:eastAsia="Calibri" w:hAnsi="Cambria" w:cs="Times New Roman"/>
          <w:sz w:val="21"/>
          <w:szCs w:val="21"/>
        </w:rPr>
        <w:t>the presence of the pr</w:t>
      </w:r>
      <w:r w:rsidR="00B42792">
        <w:rPr>
          <w:rFonts w:ascii="Cambria" w:eastAsia="Calibri" w:hAnsi="Cambria" w:cs="Times New Roman"/>
          <w:sz w:val="21"/>
          <w:szCs w:val="21"/>
        </w:rPr>
        <w:t xml:space="preserve">oposed beneficiary </w:t>
      </w:r>
      <w:r w:rsidR="00C87B39">
        <w:rPr>
          <w:rFonts w:ascii="Cambria" w:eastAsia="Calibri" w:hAnsi="Cambria" w:cs="Times New Roman"/>
          <w:sz w:val="21"/>
          <w:szCs w:val="21"/>
        </w:rPr>
        <w:t>o</w:t>
      </w:r>
      <w:r w:rsidR="00B42792">
        <w:rPr>
          <w:rFonts w:ascii="Cambria" w:eastAsia="Calibri" w:hAnsi="Cambria" w:cs="Times New Roman"/>
          <w:sz w:val="21"/>
          <w:szCs w:val="21"/>
        </w:rPr>
        <w:t xml:space="preserve">n death row, </w:t>
      </w:r>
      <w:r w:rsidR="00B42792" w:rsidRPr="00B42792">
        <w:rPr>
          <w:rFonts w:ascii="Cambria" w:eastAsia="Calibri" w:hAnsi="Cambria" w:cs="Times New Roman"/>
          <w:sz w:val="21"/>
          <w:szCs w:val="21"/>
        </w:rPr>
        <w:t xml:space="preserve">in such a way that in view of the impact it would have on </w:t>
      </w:r>
      <w:r w:rsidR="00C87B39">
        <w:rPr>
          <w:rFonts w:ascii="Cambria" w:eastAsia="Calibri" w:hAnsi="Cambria" w:cs="Times New Roman"/>
          <w:sz w:val="21"/>
          <w:szCs w:val="21"/>
        </w:rPr>
        <w:t xml:space="preserve">his </w:t>
      </w:r>
      <w:r w:rsidR="00B42792" w:rsidRPr="00B42792">
        <w:rPr>
          <w:rFonts w:ascii="Cambria" w:eastAsia="Calibri" w:hAnsi="Cambria" w:cs="Times New Roman"/>
          <w:sz w:val="21"/>
          <w:szCs w:val="21"/>
        </w:rPr>
        <w:t>rights (see supra paragraph 16), requires the adoption of immediate measures</w:t>
      </w:r>
      <w:r w:rsidR="00B42792">
        <w:rPr>
          <w:rFonts w:ascii="Cambria" w:eastAsia="Calibri" w:hAnsi="Cambria" w:cs="Times New Roman"/>
          <w:sz w:val="21"/>
          <w:szCs w:val="21"/>
        </w:rPr>
        <w:t>.</w:t>
      </w:r>
    </w:p>
    <w:p w:rsidR="00B42792" w:rsidRDefault="00B42792" w:rsidP="00C63EF3">
      <w:pPr>
        <w:pStyle w:val="ListParagraph"/>
        <w:rPr>
          <w:rFonts w:ascii="Cambria" w:eastAsia="Calibri" w:hAnsi="Cambria" w:cs="Times New Roman"/>
          <w:sz w:val="21"/>
          <w:szCs w:val="21"/>
        </w:rPr>
      </w:pPr>
    </w:p>
    <w:p w:rsidR="00F76591" w:rsidRPr="00B42792" w:rsidRDefault="00B42792" w:rsidP="00C63EF3">
      <w:pPr>
        <w:numPr>
          <w:ilvl w:val="0"/>
          <w:numId w:val="1"/>
        </w:numPr>
        <w:spacing w:after="160"/>
        <w:ind w:left="0" w:firstLine="360"/>
        <w:contextualSpacing/>
        <w:jc w:val="both"/>
        <w:rPr>
          <w:rFonts w:ascii="Cambria" w:eastAsia="Calibri" w:hAnsi="Cambria" w:cs="Times New Roman"/>
          <w:sz w:val="21"/>
          <w:szCs w:val="21"/>
        </w:rPr>
      </w:pPr>
      <w:r w:rsidRPr="00B42792">
        <w:rPr>
          <w:rFonts w:ascii="Cambria" w:eastAsia="Calibri" w:hAnsi="Cambria" w:cs="Times New Roman"/>
          <w:sz w:val="21"/>
          <w:szCs w:val="21"/>
        </w:rPr>
        <w:t xml:space="preserve">On the other hand, understanding </w:t>
      </w:r>
      <w:r w:rsidR="00E32AFF">
        <w:rPr>
          <w:rFonts w:ascii="Cambria" w:eastAsia="Calibri" w:hAnsi="Cambria" w:cs="Times New Roman"/>
          <w:sz w:val="21"/>
          <w:szCs w:val="21"/>
        </w:rPr>
        <w:t xml:space="preserve">that </w:t>
      </w:r>
      <w:r w:rsidRPr="00B42792">
        <w:rPr>
          <w:rFonts w:ascii="Cambria" w:eastAsia="Calibri" w:hAnsi="Cambria" w:cs="Times New Roman"/>
          <w:sz w:val="21"/>
          <w:szCs w:val="21"/>
        </w:rPr>
        <w:t xml:space="preserve">the Caribbean Court of Justice </w:t>
      </w:r>
      <w:r w:rsidR="00E32AFF">
        <w:rPr>
          <w:rFonts w:ascii="Cambria" w:eastAsia="Calibri" w:hAnsi="Cambria" w:cs="Times New Roman"/>
          <w:sz w:val="21"/>
          <w:szCs w:val="21"/>
        </w:rPr>
        <w:t xml:space="preserve">serves </w:t>
      </w:r>
      <w:r w:rsidRPr="00B42792">
        <w:rPr>
          <w:rFonts w:ascii="Cambria" w:eastAsia="Calibri" w:hAnsi="Cambria" w:cs="Times New Roman"/>
          <w:sz w:val="21"/>
          <w:szCs w:val="21"/>
        </w:rPr>
        <w:t>as the "highest court of appeals</w:t>
      </w:r>
      <w:r w:rsidR="00E32AFF">
        <w:rPr>
          <w:rFonts w:ascii="Cambria" w:eastAsia="Calibri" w:hAnsi="Cambria" w:cs="Times New Roman"/>
          <w:sz w:val="21"/>
          <w:szCs w:val="21"/>
        </w:rPr>
        <w:t>,</w:t>
      </w:r>
      <w:r w:rsidRPr="00B42792">
        <w:rPr>
          <w:rFonts w:ascii="Cambria" w:eastAsia="Calibri" w:hAnsi="Cambria" w:cs="Times New Roman"/>
          <w:sz w:val="21"/>
          <w:szCs w:val="21"/>
        </w:rPr>
        <w:t xml:space="preserve">" </w:t>
      </w:r>
      <w:r w:rsidR="00E32AFF">
        <w:rPr>
          <w:rFonts w:ascii="Cambria" w:eastAsia="Calibri" w:hAnsi="Cambria" w:cs="Times New Roman"/>
          <w:sz w:val="21"/>
          <w:szCs w:val="21"/>
        </w:rPr>
        <w:t xml:space="preserve">having </w:t>
      </w:r>
      <w:r w:rsidRPr="00B42792">
        <w:rPr>
          <w:rFonts w:ascii="Cambria" w:eastAsia="Calibri" w:hAnsi="Cambria" w:cs="Times New Roman"/>
          <w:sz w:val="21"/>
          <w:szCs w:val="21"/>
        </w:rPr>
        <w:t>replaced the Judicial Committee of the Privy Council in 2005, the Commission considers that in the event of a</w:t>
      </w:r>
      <w:r w:rsidR="00E32AFF">
        <w:rPr>
          <w:rFonts w:ascii="Cambria" w:eastAsia="Calibri" w:hAnsi="Cambria" w:cs="Times New Roman"/>
          <w:sz w:val="21"/>
          <w:szCs w:val="21"/>
        </w:rPr>
        <w:t xml:space="preserve"> </w:t>
      </w:r>
      <w:r w:rsidRPr="00B42792">
        <w:rPr>
          <w:rFonts w:ascii="Cambria" w:eastAsia="Calibri" w:hAnsi="Cambria" w:cs="Times New Roman"/>
          <w:sz w:val="21"/>
          <w:szCs w:val="21"/>
        </w:rPr>
        <w:t xml:space="preserve">result </w:t>
      </w:r>
      <w:r w:rsidR="00E32AFF">
        <w:rPr>
          <w:rFonts w:ascii="Cambria" w:eastAsia="Calibri" w:hAnsi="Cambria" w:cs="Times New Roman"/>
          <w:sz w:val="21"/>
          <w:szCs w:val="21"/>
        </w:rPr>
        <w:t xml:space="preserve">unfavorable </w:t>
      </w:r>
      <w:r w:rsidRPr="00B42792">
        <w:rPr>
          <w:rFonts w:ascii="Cambria" w:eastAsia="Calibri" w:hAnsi="Cambria" w:cs="Times New Roman"/>
          <w:sz w:val="21"/>
          <w:szCs w:val="21"/>
        </w:rPr>
        <w:t>to the proposed beneficiary, there would be no other instance before which the decision c</w:t>
      </w:r>
      <w:r w:rsidR="00E32AFF">
        <w:rPr>
          <w:rFonts w:ascii="Cambria" w:eastAsia="Calibri" w:hAnsi="Cambria" w:cs="Times New Roman"/>
          <w:sz w:val="21"/>
          <w:szCs w:val="21"/>
        </w:rPr>
        <w:t>ould</w:t>
      </w:r>
      <w:r w:rsidRPr="00B42792">
        <w:rPr>
          <w:rFonts w:ascii="Cambria" w:eastAsia="Calibri" w:hAnsi="Cambria" w:cs="Times New Roman"/>
          <w:sz w:val="21"/>
          <w:szCs w:val="21"/>
        </w:rPr>
        <w:t xml:space="preserve"> be internally appealed, which would make </w:t>
      </w:r>
      <w:r w:rsidR="00E32AFF">
        <w:rPr>
          <w:rFonts w:ascii="Cambria" w:eastAsia="Calibri" w:hAnsi="Cambria" w:cs="Times New Roman"/>
          <w:sz w:val="21"/>
          <w:szCs w:val="21"/>
        </w:rPr>
        <w:t xml:space="preserve">the </w:t>
      </w:r>
      <w:r w:rsidRPr="00B42792">
        <w:rPr>
          <w:rFonts w:ascii="Cambria" w:eastAsia="Calibri" w:hAnsi="Cambria" w:cs="Times New Roman"/>
          <w:sz w:val="21"/>
          <w:szCs w:val="21"/>
        </w:rPr>
        <w:t>execution of the death penalty</w:t>
      </w:r>
      <w:r w:rsidR="00E32AFF">
        <w:rPr>
          <w:rFonts w:ascii="Cambria" w:eastAsia="Calibri" w:hAnsi="Cambria" w:cs="Times New Roman"/>
          <w:sz w:val="21"/>
          <w:szCs w:val="21"/>
        </w:rPr>
        <w:t xml:space="preserve"> imminent</w:t>
      </w:r>
      <w:r w:rsidRPr="00B42792">
        <w:rPr>
          <w:rFonts w:ascii="Cambria" w:eastAsia="Calibri" w:hAnsi="Cambria" w:cs="Times New Roman"/>
          <w:sz w:val="21"/>
          <w:szCs w:val="21"/>
        </w:rPr>
        <w:t xml:space="preserve">. The Commission notes as a precedent that, </w:t>
      </w:r>
      <w:r w:rsidR="00E32AFF">
        <w:rPr>
          <w:rFonts w:ascii="Cambria" w:eastAsia="Calibri" w:hAnsi="Cambria" w:cs="Times New Roman"/>
          <w:sz w:val="21"/>
          <w:szCs w:val="21"/>
        </w:rPr>
        <w:t>some time ago</w:t>
      </w:r>
      <w:r w:rsidRPr="00B42792">
        <w:rPr>
          <w:rFonts w:ascii="Cambria" w:eastAsia="Calibri" w:hAnsi="Cambria" w:cs="Times New Roman"/>
          <w:sz w:val="21"/>
          <w:szCs w:val="21"/>
        </w:rPr>
        <w:t xml:space="preserve"> the Judicial Committee of the Privy Council "stated that if it were not for the exclusion clause [established in the Constitution of Barbados], it would have declared that the mandatory death penalty goes against the constitutional right not to be subjected to a cruel, inhuman and degrading punishment</w:t>
      </w:r>
      <w:r w:rsidR="00E32AFF">
        <w:rPr>
          <w:rFonts w:ascii="Cambria" w:eastAsia="Calibri" w:hAnsi="Cambria" w:cs="Times New Roman"/>
          <w:sz w:val="21"/>
          <w:szCs w:val="21"/>
        </w:rPr>
        <w:t>.</w:t>
      </w:r>
      <w:r w:rsidRPr="00B42792">
        <w:rPr>
          <w:rFonts w:ascii="Cambria" w:eastAsia="Calibri" w:hAnsi="Cambria" w:cs="Times New Roman"/>
          <w:sz w:val="21"/>
          <w:szCs w:val="21"/>
        </w:rPr>
        <w:t>"</w:t>
      </w:r>
      <w:r>
        <w:rPr>
          <w:rStyle w:val="FootnoteReference"/>
          <w:rFonts w:ascii="Cambria" w:eastAsia="Calibri" w:hAnsi="Cambria" w:cs="Times New Roman"/>
          <w:sz w:val="21"/>
          <w:szCs w:val="21"/>
        </w:rPr>
        <w:footnoteReference w:id="10"/>
      </w:r>
    </w:p>
    <w:p w:rsidR="00F76591" w:rsidRPr="003E0B4F" w:rsidRDefault="00C534A6" w:rsidP="00C63EF3">
      <w:pPr>
        <w:pStyle w:val="ListParagraph"/>
        <w:widowControl w:val="0"/>
        <w:numPr>
          <w:ilvl w:val="0"/>
          <w:numId w:val="1"/>
        </w:numPr>
        <w:ind w:left="0" w:firstLine="360"/>
        <w:jc w:val="both"/>
        <w:rPr>
          <w:rFonts w:ascii="Cambria" w:eastAsia="Calibri" w:hAnsi="Cambria" w:cs="Times New Roman"/>
          <w:sz w:val="21"/>
          <w:szCs w:val="21"/>
        </w:rPr>
      </w:pPr>
      <w:r w:rsidRPr="003E0B4F">
        <w:rPr>
          <w:rFonts w:ascii="Cambria" w:eastAsia="Calibri" w:hAnsi="Cambria" w:cs="Times New Roman"/>
          <w:sz w:val="21"/>
          <w:szCs w:val="21"/>
        </w:rPr>
        <w:t xml:space="preserve">Regarding the requirement of irreparable harm, the Commission considers that it is complied </w:t>
      </w:r>
      <w:r w:rsidRPr="003E0B4F">
        <w:rPr>
          <w:rFonts w:ascii="Cambria" w:eastAsia="Calibri" w:hAnsi="Cambria" w:cs="Times New Roman"/>
          <w:sz w:val="21"/>
          <w:szCs w:val="21"/>
        </w:rPr>
        <w:lastRenderedPageBreak/>
        <w:t xml:space="preserve">with, to the extent that the possible effects on the rights to life and personal integrity constitute the maximum </w:t>
      </w:r>
      <w:r w:rsidRPr="003E0B4F">
        <w:rPr>
          <w:rFonts w:ascii="Cambria" w:hAnsi="Cambria"/>
          <w:sz w:val="21"/>
          <w:szCs w:val="21"/>
        </w:rPr>
        <w:t>situation</w:t>
      </w:r>
      <w:r w:rsidRPr="003E0B4F">
        <w:rPr>
          <w:rFonts w:ascii="Cambria" w:eastAsia="Calibri" w:hAnsi="Cambria" w:cs="Times New Roman"/>
          <w:sz w:val="21"/>
          <w:szCs w:val="21"/>
        </w:rPr>
        <w:t xml:space="preserve"> of irreparability. The Commission takes into account that if the proposed beneficiary is executed before </w:t>
      </w:r>
      <w:r w:rsidR="00E32AFF">
        <w:rPr>
          <w:rFonts w:ascii="Cambria" w:eastAsia="Calibri" w:hAnsi="Cambria" w:cs="Times New Roman"/>
          <w:sz w:val="21"/>
          <w:szCs w:val="21"/>
        </w:rPr>
        <w:t xml:space="preserve">it </w:t>
      </w:r>
      <w:r w:rsidRPr="003E0B4F">
        <w:rPr>
          <w:rFonts w:ascii="Cambria" w:eastAsia="Calibri" w:hAnsi="Cambria" w:cs="Times New Roman"/>
          <w:sz w:val="21"/>
          <w:szCs w:val="21"/>
        </w:rPr>
        <w:t xml:space="preserve">has had the opportunity to evaluate the petition in its entirety, the final decision would be ineffective, since the situation of irreparable </w:t>
      </w:r>
      <w:r w:rsidR="00E32AFF">
        <w:rPr>
          <w:rFonts w:ascii="Cambria" w:eastAsia="Calibri" w:hAnsi="Cambria" w:cs="Times New Roman"/>
          <w:sz w:val="21"/>
          <w:szCs w:val="21"/>
        </w:rPr>
        <w:t xml:space="preserve">harm </w:t>
      </w:r>
      <w:r w:rsidRPr="003E0B4F">
        <w:rPr>
          <w:rFonts w:ascii="Cambria" w:eastAsia="Calibri" w:hAnsi="Cambria" w:cs="Times New Roman"/>
          <w:sz w:val="21"/>
          <w:szCs w:val="21"/>
        </w:rPr>
        <w:t>would have materialized.</w:t>
      </w:r>
    </w:p>
    <w:p w:rsidR="00374E43" w:rsidRPr="003E0B4F" w:rsidRDefault="00374E43" w:rsidP="00C63EF3">
      <w:pPr>
        <w:widowControl w:val="0"/>
        <w:jc w:val="both"/>
        <w:rPr>
          <w:rFonts w:ascii="Cambria" w:eastAsia="Calibri" w:hAnsi="Cambria" w:cs="Times New Roman"/>
          <w:sz w:val="21"/>
          <w:szCs w:val="21"/>
        </w:rPr>
      </w:pPr>
    </w:p>
    <w:p w:rsidR="00F76591" w:rsidRPr="003E0B4F" w:rsidRDefault="00374E43" w:rsidP="00C63EF3">
      <w:pPr>
        <w:pStyle w:val="ListParagraph"/>
        <w:widowControl w:val="0"/>
        <w:numPr>
          <w:ilvl w:val="0"/>
          <w:numId w:val="2"/>
        </w:numPr>
        <w:ind w:left="360" w:firstLine="270"/>
        <w:jc w:val="both"/>
        <w:rPr>
          <w:rFonts w:ascii="Cambria" w:hAnsi="Cambria"/>
          <w:b/>
          <w:bCs/>
          <w:sz w:val="20"/>
          <w:szCs w:val="20"/>
        </w:rPr>
      </w:pPr>
      <w:r w:rsidRPr="003E0B4F">
        <w:rPr>
          <w:rFonts w:ascii="Cambria" w:hAnsi="Cambria"/>
          <w:b/>
          <w:bCs/>
          <w:sz w:val="20"/>
          <w:szCs w:val="20"/>
        </w:rPr>
        <w:t>B</w:t>
      </w:r>
      <w:r w:rsidR="00476B16">
        <w:rPr>
          <w:rFonts w:ascii="Cambria" w:hAnsi="Cambria"/>
          <w:b/>
          <w:bCs/>
          <w:sz w:val="20"/>
          <w:szCs w:val="20"/>
        </w:rPr>
        <w:t>ENEFICIAR</w:t>
      </w:r>
      <w:r w:rsidR="00CD7DE2">
        <w:rPr>
          <w:rFonts w:ascii="Cambria" w:hAnsi="Cambria"/>
          <w:b/>
          <w:bCs/>
          <w:sz w:val="20"/>
          <w:szCs w:val="20"/>
        </w:rPr>
        <w:t>Y</w:t>
      </w:r>
    </w:p>
    <w:p w:rsidR="00F76591" w:rsidRPr="003E0B4F" w:rsidRDefault="00F76591" w:rsidP="00C63EF3">
      <w:pPr>
        <w:widowControl w:val="0"/>
        <w:jc w:val="both"/>
        <w:rPr>
          <w:rFonts w:ascii="Cambria" w:hAnsi="Cambria"/>
          <w:sz w:val="20"/>
          <w:szCs w:val="20"/>
        </w:rPr>
      </w:pPr>
    </w:p>
    <w:p w:rsidR="00F76591" w:rsidRPr="003E0B4F" w:rsidRDefault="00374E43" w:rsidP="00C63EF3">
      <w:pPr>
        <w:pStyle w:val="ListParagraph"/>
        <w:widowControl w:val="0"/>
        <w:numPr>
          <w:ilvl w:val="0"/>
          <w:numId w:val="1"/>
        </w:numPr>
        <w:ind w:left="0" w:firstLine="360"/>
        <w:jc w:val="both"/>
        <w:rPr>
          <w:rFonts w:ascii="Cambria" w:hAnsi="Cambria"/>
          <w:sz w:val="21"/>
          <w:szCs w:val="21"/>
        </w:rPr>
      </w:pPr>
      <w:r w:rsidRPr="003E0B4F">
        <w:rPr>
          <w:rFonts w:ascii="Cambria" w:hAnsi="Cambria"/>
          <w:sz w:val="21"/>
          <w:szCs w:val="21"/>
        </w:rPr>
        <w:t>The Inter-</w:t>
      </w:r>
      <w:r w:rsidRPr="003E0B4F">
        <w:rPr>
          <w:rFonts w:ascii="Cambria" w:eastAsia="Calibri" w:hAnsi="Cambria" w:cs="Times New Roman"/>
          <w:sz w:val="21"/>
          <w:szCs w:val="21"/>
        </w:rPr>
        <w:t>American</w:t>
      </w:r>
      <w:r w:rsidRPr="003E0B4F">
        <w:rPr>
          <w:rFonts w:ascii="Cambria" w:hAnsi="Cambria"/>
          <w:sz w:val="21"/>
          <w:szCs w:val="21"/>
        </w:rPr>
        <w:t xml:space="preserve"> Commission declares as beneficiary Clyde Anderson </w:t>
      </w:r>
      <w:proofErr w:type="spellStart"/>
      <w:r w:rsidRPr="003E0B4F">
        <w:rPr>
          <w:rFonts w:ascii="Cambria" w:hAnsi="Cambria"/>
          <w:sz w:val="21"/>
          <w:szCs w:val="21"/>
        </w:rPr>
        <w:t>Grazette</w:t>
      </w:r>
      <w:proofErr w:type="spellEnd"/>
      <w:r w:rsidRPr="003E0B4F">
        <w:rPr>
          <w:rFonts w:ascii="Cambria" w:hAnsi="Cambria"/>
          <w:sz w:val="21"/>
          <w:szCs w:val="21"/>
        </w:rPr>
        <w:t>, who is duly identified in the present proceedings.</w:t>
      </w:r>
    </w:p>
    <w:p w:rsidR="00F76591" w:rsidRPr="003E0B4F" w:rsidRDefault="00F76591" w:rsidP="00C63EF3">
      <w:pPr>
        <w:widowControl w:val="0"/>
        <w:jc w:val="both"/>
        <w:rPr>
          <w:rFonts w:ascii="Cambria" w:hAnsi="Cambria"/>
          <w:sz w:val="20"/>
          <w:szCs w:val="20"/>
        </w:rPr>
      </w:pPr>
    </w:p>
    <w:p w:rsidR="00F76591" w:rsidRPr="003E0B4F" w:rsidRDefault="00374E43" w:rsidP="00C63EF3">
      <w:pPr>
        <w:pStyle w:val="ListParagraph"/>
        <w:widowControl w:val="0"/>
        <w:numPr>
          <w:ilvl w:val="0"/>
          <w:numId w:val="2"/>
        </w:numPr>
        <w:ind w:left="360" w:firstLine="270"/>
        <w:jc w:val="both"/>
        <w:rPr>
          <w:rFonts w:ascii="Cambria" w:hAnsi="Cambria"/>
          <w:b/>
          <w:bCs/>
          <w:sz w:val="20"/>
          <w:szCs w:val="20"/>
        </w:rPr>
      </w:pPr>
      <w:r w:rsidRPr="003E0B4F">
        <w:rPr>
          <w:rFonts w:ascii="Cambria" w:hAnsi="Cambria"/>
          <w:b/>
          <w:bCs/>
          <w:sz w:val="20"/>
          <w:szCs w:val="20"/>
        </w:rPr>
        <w:t>DECISION</w:t>
      </w:r>
    </w:p>
    <w:p w:rsidR="00374E43" w:rsidRPr="003E0B4F" w:rsidRDefault="00374E43" w:rsidP="00C63EF3">
      <w:pPr>
        <w:widowControl w:val="0"/>
        <w:jc w:val="both"/>
        <w:rPr>
          <w:rFonts w:ascii="Cambria" w:hAnsi="Cambria"/>
          <w:b/>
          <w:bCs/>
          <w:sz w:val="20"/>
          <w:szCs w:val="20"/>
        </w:rPr>
      </w:pPr>
    </w:p>
    <w:p w:rsidR="00F76591" w:rsidRPr="003E0B4F" w:rsidRDefault="00374E43" w:rsidP="00C63EF3">
      <w:pPr>
        <w:pStyle w:val="ListParagraph"/>
        <w:widowControl w:val="0"/>
        <w:numPr>
          <w:ilvl w:val="0"/>
          <w:numId w:val="1"/>
        </w:numPr>
        <w:ind w:left="0" w:firstLine="360"/>
        <w:jc w:val="both"/>
        <w:rPr>
          <w:rFonts w:ascii="Cambria" w:hAnsi="Cambria"/>
          <w:sz w:val="21"/>
          <w:szCs w:val="21"/>
        </w:rPr>
      </w:pPr>
      <w:r w:rsidRPr="003E0B4F">
        <w:rPr>
          <w:rFonts w:ascii="Cambria" w:hAnsi="Cambria"/>
          <w:sz w:val="21"/>
          <w:szCs w:val="21"/>
        </w:rPr>
        <w:t xml:space="preserve">In view of the aforementioned background information, the IACHR considers that the present matter meets </w:t>
      </w:r>
      <w:r w:rsidRPr="00BE0ECA">
        <w:rPr>
          <w:rFonts w:ascii="Cambria" w:hAnsi="Cambria"/>
          <w:i/>
          <w:sz w:val="21"/>
          <w:szCs w:val="21"/>
        </w:rPr>
        <w:t>prima facie</w:t>
      </w:r>
      <w:r w:rsidRPr="003E0B4F">
        <w:rPr>
          <w:rFonts w:ascii="Cambria" w:hAnsi="Cambria"/>
          <w:sz w:val="21"/>
          <w:szCs w:val="21"/>
        </w:rPr>
        <w:t xml:space="preserve"> the requirements of seriousness, urgency and risk of irreparable harm established in Article 25 of the Rules of Procedure. Consequently, the Commission reque</w:t>
      </w:r>
      <w:r w:rsidR="004B3A96" w:rsidRPr="003E0B4F">
        <w:rPr>
          <w:rFonts w:ascii="Cambria" w:hAnsi="Cambria"/>
          <w:sz w:val="21"/>
          <w:szCs w:val="21"/>
        </w:rPr>
        <w:t>sts that the State of Barbados:</w:t>
      </w:r>
    </w:p>
    <w:p w:rsidR="00F76591" w:rsidRPr="003E0B4F" w:rsidRDefault="00F76591" w:rsidP="00C63EF3">
      <w:pPr>
        <w:pStyle w:val="ListParagraph"/>
        <w:widowControl w:val="0"/>
        <w:ind w:left="360"/>
        <w:jc w:val="both"/>
        <w:rPr>
          <w:rFonts w:ascii="Cambria" w:hAnsi="Cambria"/>
          <w:sz w:val="21"/>
          <w:szCs w:val="21"/>
        </w:rPr>
      </w:pPr>
    </w:p>
    <w:p w:rsidR="00071AC3" w:rsidRPr="00071AC3" w:rsidRDefault="00071AC3" w:rsidP="00071AC3">
      <w:pPr>
        <w:pStyle w:val="ListParagraph"/>
        <w:widowControl w:val="0"/>
        <w:numPr>
          <w:ilvl w:val="0"/>
          <w:numId w:val="6"/>
        </w:numPr>
        <w:jc w:val="both"/>
        <w:rPr>
          <w:rFonts w:ascii="Cambria" w:hAnsi="Cambria"/>
          <w:sz w:val="21"/>
          <w:szCs w:val="21"/>
        </w:rPr>
      </w:pPr>
      <w:r w:rsidRPr="00071AC3">
        <w:rPr>
          <w:rFonts w:ascii="Cambria" w:hAnsi="Cambria"/>
          <w:sz w:val="21"/>
          <w:szCs w:val="21"/>
        </w:rPr>
        <w:t xml:space="preserve">Refrain from executing the death penalty imposed on Mr. </w:t>
      </w:r>
      <w:proofErr w:type="spellStart"/>
      <w:r w:rsidRPr="00071AC3">
        <w:rPr>
          <w:rFonts w:ascii="Cambria" w:hAnsi="Cambria"/>
          <w:sz w:val="21"/>
          <w:szCs w:val="21"/>
        </w:rPr>
        <w:t>Grazette</w:t>
      </w:r>
      <w:proofErr w:type="spellEnd"/>
      <w:r w:rsidRPr="00071AC3">
        <w:rPr>
          <w:rFonts w:ascii="Cambria" w:hAnsi="Cambria"/>
          <w:sz w:val="21"/>
          <w:szCs w:val="21"/>
        </w:rPr>
        <w:t xml:space="preserve"> until the Commission </w:t>
      </w:r>
      <w:r w:rsidR="00582583">
        <w:rPr>
          <w:rFonts w:ascii="Cambria" w:hAnsi="Cambria"/>
          <w:sz w:val="21"/>
          <w:szCs w:val="21"/>
        </w:rPr>
        <w:t>has ruled on his</w:t>
      </w:r>
      <w:r w:rsidRPr="00071AC3">
        <w:rPr>
          <w:rFonts w:ascii="Cambria" w:hAnsi="Cambria"/>
          <w:sz w:val="21"/>
          <w:szCs w:val="21"/>
        </w:rPr>
        <w:t xml:space="preserve"> petition; </w:t>
      </w:r>
    </w:p>
    <w:p w:rsidR="00071AC3" w:rsidRDefault="00071AC3" w:rsidP="00071AC3">
      <w:pPr>
        <w:pStyle w:val="ListParagraph"/>
        <w:widowControl w:val="0"/>
        <w:jc w:val="both"/>
        <w:rPr>
          <w:rFonts w:ascii="Cambria" w:hAnsi="Cambria"/>
          <w:sz w:val="21"/>
          <w:szCs w:val="21"/>
        </w:rPr>
      </w:pPr>
    </w:p>
    <w:p w:rsidR="00071AC3" w:rsidRPr="00071AC3" w:rsidRDefault="00071AC3" w:rsidP="00071AC3">
      <w:pPr>
        <w:pStyle w:val="ListParagraph"/>
        <w:widowControl w:val="0"/>
        <w:numPr>
          <w:ilvl w:val="0"/>
          <w:numId w:val="6"/>
        </w:numPr>
        <w:jc w:val="both"/>
        <w:rPr>
          <w:rFonts w:ascii="Cambria" w:hAnsi="Cambria"/>
          <w:sz w:val="21"/>
          <w:szCs w:val="21"/>
        </w:rPr>
      </w:pPr>
      <w:r w:rsidRPr="00071AC3">
        <w:rPr>
          <w:rFonts w:ascii="Cambria" w:hAnsi="Cambria"/>
          <w:sz w:val="21"/>
          <w:szCs w:val="21"/>
        </w:rPr>
        <w:t xml:space="preserve">Adopt the necessary measures to preserve the life and personal integrity of Mr. </w:t>
      </w:r>
      <w:proofErr w:type="spellStart"/>
      <w:r w:rsidRPr="00071AC3">
        <w:rPr>
          <w:rFonts w:ascii="Cambria" w:hAnsi="Cambria"/>
          <w:sz w:val="21"/>
          <w:szCs w:val="21"/>
        </w:rPr>
        <w:t>Grazette</w:t>
      </w:r>
      <w:proofErr w:type="spellEnd"/>
      <w:r w:rsidRPr="00071AC3">
        <w:rPr>
          <w:rFonts w:ascii="Cambria" w:hAnsi="Cambria"/>
          <w:sz w:val="21"/>
          <w:szCs w:val="21"/>
        </w:rPr>
        <w:t xml:space="preserve">, especially </w:t>
      </w:r>
      <w:r w:rsidR="00E32AFF">
        <w:rPr>
          <w:rFonts w:ascii="Cambria" w:hAnsi="Cambria"/>
          <w:sz w:val="21"/>
          <w:szCs w:val="21"/>
        </w:rPr>
        <w:t xml:space="preserve">considering </w:t>
      </w:r>
      <w:r w:rsidRPr="00071AC3">
        <w:rPr>
          <w:rFonts w:ascii="Cambria" w:hAnsi="Cambria"/>
          <w:sz w:val="21"/>
          <w:szCs w:val="21"/>
        </w:rPr>
        <w:t xml:space="preserve">the impact that death row </w:t>
      </w:r>
      <w:r w:rsidR="00E32AFF">
        <w:rPr>
          <w:rFonts w:ascii="Cambria" w:hAnsi="Cambria"/>
          <w:sz w:val="21"/>
          <w:szCs w:val="21"/>
        </w:rPr>
        <w:t xml:space="preserve">would have </w:t>
      </w:r>
      <w:r w:rsidRPr="00071AC3">
        <w:rPr>
          <w:rFonts w:ascii="Cambria" w:hAnsi="Cambria"/>
          <w:sz w:val="21"/>
          <w:szCs w:val="21"/>
        </w:rPr>
        <w:t xml:space="preserve">on his personal integrity, which may include transferring the proposed beneficiary to another detention center that meets the corresponding international standards; and </w:t>
      </w:r>
    </w:p>
    <w:p w:rsidR="00071AC3" w:rsidRDefault="00071AC3" w:rsidP="00071AC3">
      <w:pPr>
        <w:pStyle w:val="ListParagraph"/>
        <w:widowControl w:val="0"/>
        <w:jc w:val="both"/>
        <w:rPr>
          <w:rFonts w:ascii="Cambria" w:hAnsi="Cambria"/>
          <w:sz w:val="21"/>
          <w:szCs w:val="21"/>
        </w:rPr>
      </w:pPr>
    </w:p>
    <w:p w:rsidR="00C63EF3" w:rsidRPr="00071AC3" w:rsidRDefault="00582583" w:rsidP="00071AC3">
      <w:pPr>
        <w:pStyle w:val="ListParagraph"/>
        <w:widowControl w:val="0"/>
        <w:numPr>
          <w:ilvl w:val="0"/>
          <w:numId w:val="6"/>
        </w:numPr>
        <w:jc w:val="both"/>
        <w:rPr>
          <w:rFonts w:ascii="Cambria" w:hAnsi="Cambria"/>
          <w:sz w:val="21"/>
          <w:szCs w:val="21"/>
        </w:rPr>
      </w:pPr>
      <w:r>
        <w:rPr>
          <w:rFonts w:ascii="Cambria" w:hAnsi="Cambria"/>
          <w:sz w:val="21"/>
          <w:szCs w:val="21"/>
        </w:rPr>
        <w:t>Agree</w:t>
      </w:r>
      <w:r w:rsidR="00071AC3" w:rsidRPr="00071AC3">
        <w:rPr>
          <w:rFonts w:ascii="Cambria" w:hAnsi="Cambria"/>
          <w:sz w:val="21"/>
          <w:szCs w:val="21"/>
        </w:rPr>
        <w:t xml:space="preserve"> upon the measures to be adopted with the beneficiary and his representatives.</w:t>
      </w:r>
    </w:p>
    <w:p w:rsidR="00071AC3" w:rsidRDefault="00071AC3" w:rsidP="00C63EF3">
      <w:pPr>
        <w:widowControl w:val="0"/>
        <w:jc w:val="both"/>
        <w:rPr>
          <w:rFonts w:ascii="Cambria" w:hAnsi="Cambria"/>
          <w:sz w:val="21"/>
          <w:szCs w:val="21"/>
        </w:rPr>
      </w:pPr>
    </w:p>
    <w:p w:rsidR="00F76591" w:rsidRPr="00692D3E" w:rsidRDefault="00374E43" w:rsidP="00C63EF3">
      <w:pPr>
        <w:pStyle w:val="ListParagraph"/>
        <w:widowControl w:val="0"/>
        <w:numPr>
          <w:ilvl w:val="0"/>
          <w:numId w:val="1"/>
        </w:numPr>
        <w:ind w:left="0" w:firstLine="360"/>
        <w:jc w:val="both"/>
        <w:rPr>
          <w:rFonts w:ascii="Cambria" w:hAnsi="Cambria"/>
          <w:sz w:val="21"/>
          <w:szCs w:val="21"/>
        </w:rPr>
      </w:pPr>
      <w:r w:rsidRPr="00692D3E">
        <w:rPr>
          <w:rFonts w:ascii="Cambria" w:hAnsi="Cambria"/>
          <w:sz w:val="21"/>
          <w:szCs w:val="21"/>
        </w:rPr>
        <w:t>The Commission also req</w:t>
      </w:r>
      <w:r w:rsidR="001A7AC1" w:rsidRPr="00692D3E">
        <w:rPr>
          <w:rFonts w:ascii="Cambria" w:hAnsi="Cambria"/>
          <w:sz w:val="21"/>
          <w:szCs w:val="21"/>
        </w:rPr>
        <w:t xml:space="preserve">uests that the Government of </w:t>
      </w:r>
      <w:r w:rsidR="00060FF7" w:rsidRPr="00692D3E">
        <w:rPr>
          <w:rFonts w:ascii="Cambria" w:hAnsi="Cambria"/>
          <w:sz w:val="21"/>
          <w:szCs w:val="21"/>
        </w:rPr>
        <w:t>Barbados</w:t>
      </w:r>
      <w:r w:rsidRPr="00692D3E">
        <w:rPr>
          <w:rFonts w:ascii="Cambria" w:hAnsi="Cambria"/>
          <w:sz w:val="21"/>
          <w:szCs w:val="21"/>
        </w:rPr>
        <w:t xml:space="preserve"> inform the Commission within a period of </w:t>
      </w:r>
      <w:r w:rsidR="001A7AC1" w:rsidRPr="00692D3E">
        <w:rPr>
          <w:rFonts w:ascii="Cambria" w:hAnsi="Cambria"/>
          <w:sz w:val="21"/>
          <w:szCs w:val="21"/>
        </w:rPr>
        <w:t xml:space="preserve">20 </w:t>
      </w:r>
      <w:r w:rsidRPr="00692D3E">
        <w:rPr>
          <w:rFonts w:ascii="Cambria" w:hAnsi="Cambria"/>
          <w:sz w:val="21"/>
          <w:szCs w:val="21"/>
        </w:rPr>
        <w:t>days, as from the date of notification of the present resolution, regarding the adoption of the precautionary measures that have been consulted with and agreed upon and to periodically update this informa</w:t>
      </w:r>
      <w:r w:rsidR="004B3A96" w:rsidRPr="00692D3E">
        <w:rPr>
          <w:rFonts w:ascii="Cambria" w:hAnsi="Cambria"/>
          <w:sz w:val="21"/>
          <w:szCs w:val="21"/>
        </w:rPr>
        <w:t>tion.</w:t>
      </w:r>
    </w:p>
    <w:p w:rsidR="00F76591" w:rsidRPr="00692D3E" w:rsidRDefault="00F76591" w:rsidP="00C63EF3">
      <w:pPr>
        <w:widowControl w:val="0"/>
        <w:ind w:firstLine="360"/>
        <w:jc w:val="both"/>
        <w:rPr>
          <w:rFonts w:ascii="Cambria" w:hAnsi="Cambria"/>
          <w:sz w:val="21"/>
          <w:szCs w:val="21"/>
        </w:rPr>
      </w:pPr>
    </w:p>
    <w:p w:rsidR="00F76591" w:rsidRPr="00692D3E" w:rsidRDefault="001A7AC1" w:rsidP="00C63EF3">
      <w:pPr>
        <w:pStyle w:val="ListParagraph"/>
        <w:widowControl w:val="0"/>
        <w:numPr>
          <w:ilvl w:val="0"/>
          <w:numId w:val="1"/>
        </w:numPr>
        <w:ind w:left="0" w:firstLine="360"/>
        <w:jc w:val="both"/>
        <w:rPr>
          <w:rFonts w:ascii="Cambria" w:hAnsi="Cambria"/>
          <w:sz w:val="21"/>
          <w:szCs w:val="21"/>
        </w:rPr>
      </w:pPr>
      <w:r w:rsidRPr="00692D3E">
        <w:rPr>
          <w:rFonts w:ascii="Cambria" w:hAnsi="Cambria"/>
          <w:sz w:val="21"/>
          <w:szCs w:val="21"/>
        </w:rPr>
        <w:t>The Commission highlights that, in conformity with Article 25(8) of the IACHR’s Rules of Procedure, the granting of precautionary measures and their adoption by the State do not constitute a prejudgment regarding the possible violation of rights protected in the American Convention and other applicable instruments.</w:t>
      </w:r>
    </w:p>
    <w:p w:rsidR="001A7AC1" w:rsidRPr="00692D3E" w:rsidRDefault="001A7AC1" w:rsidP="00C63EF3">
      <w:pPr>
        <w:pStyle w:val="Default"/>
      </w:pPr>
    </w:p>
    <w:p w:rsidR="00071AC3" w:rsidRPr="00692D3E" w:rsidRDefault="001A7AC1" w:rsidP="00071AC3">
      <w:pPr>
        <w:pStyle w:val="ListParagraph"/>
        <w:widowControl w:val="0"/>
        <w:numPr>
          <w:ilvl w:val="0"/>
          <w:numId w:val="1"/>
        </w:numPr>
        <w:ind w:left="0" w:firstLine="360"/>
        <w:jc w:val="both"/>
        <w:rPr>
          <w:rFonts w:ascii="Cambria" w:hAnsi="Cambria"/>
          <w:sz w:val="21"/>
          <w:szCs w:val="21"/>
        </w:rPr>
      </w:pPr>
      <w:r w:rsidRPr="00692D3E">
        <w:rPr>
          <w:rFonts w:ascii="Cambria" w:hAnsi="Cambria"/>
          <w:sz w:val="21"/>
          <w:szCs w:val="21"/>
        </w:rPr>
        <w:t>The Commission requests that the Secretariat of the Inter-American Commission notify the State of Barbados and the applic</w:t>
      </w:r>
      <w:r w:rsidR="004B3A96" w:rsidRPr="00692D3E">
        <w:rPr>
          <w:rFonts w:ascii="Cambria" w:hAnsi="Cambria"/>
          <w:sz w:val="21"/>
          <w:szCs w:val="21"/>
        </w:rPr>
        <w:t>ants of the present Resolution.</w:t>
      </w:r>
    </w:p>
    <w:p w:rsidR="00071AC3" w:rsidRPr="00692D3E" w:rsidRDefault="00071AC3" w:rsidP="00071AC3">
      <w:pPr>
        <w:pStyle w:val="ListParagraph"/>
        <w:rPr>
          <w:rFonts w:ascii="Cambria" w:hAnsi="Cambria"/>
          <w:sz w:val="21"/>
          <w:szCs w:val="21"/>
        </w:rPr>
      </w:pPr>
    </w:p>
    <w:p w:rsidR="00071AC3" w:rsidRPr="00692D3E" w:rsidRDefault="00071AC3" w:rsidP="00071AC3">
      <w:pPr>
        <w:pStyle w:val="ListParagraph"/>
        <w:widowControl w:val="0"/>
        <w:numPr>
          <w:ilvl w:val="0"/>
          <w:numId w:val="1"/>
        </w:numPr>
        <w:ind w:left="0" w:firstLine="360"/>
        <w:jc w:val="both"/>
        <w:rPr>
          <w:rFonts w:ascii="Cambria" w:hAnsi="Cambria"/>
          <w:sz w:val="21"/>
          <w:szCs w:val="21"/>
        </w:rPr>
      </w:pPr>
      <w:r w:rsidRPr="00692D3E">
        <w:rPr>
          <w:rFonts w:ascii="Cambria" w:hAnsi="Cambria"/>
          <w:sz w:val="21"/>
          <w:szCs w:val="21"/>
        </w:rPr>
        <w:t xml:space="preserve">Approved on May 5th, 2018 by: Margarette May Macaulay, President; Esmeralda </w:t>
      </w:r>
      <w:proofErr w:type="spellStart"/>
      <w:r w:rsidRPr="00692D3E">
        <w:rPr>
          <w:rFonts w:ascii="Cambria" w:hAnsi="Cambria"/>
          <w:sz w:val="21"/>
          <w:szCs w:val="21"/>
        </w:rPr>
        <w:t>Arosemena</w:t>
      </w:r>
      <w:proofErr w:type="spellEnd"/>
      <w:r w:rsidRPr="00692D3E">
        <w:rPr>
          <w:rFonts w:ascii="Cambria" w:hAnsi="Cambria"/>
          <w:sz w:val="21"/>
          <w:szCs w:val="21"/>
        </w:rPr>
        <w:t xml:space="preserve"> de </w:t>
      </w:r>
      <w:proofErr w:type="spellStart"/>
      <w:r w:rsidRPr="00692D3E">
        <w:rPr>
          <w:rFonts w:ascii="Cambria" w:hAnsi="Cambria"/>
          <w:sz w:val="21"/>
          <w:szCs w:val="21"/>
        </w:rPr>
        <w:t>Troitiño</w:t>
      </w:r>
      <w:proofErr w:type="spellEnd"/>
      <w:r w:rsidRPr="00692D3E">
        <w:rPr>
          <w:rFonts w:ascii="Cambria" w:hAnsi="Cambria"/>
          <w:sz w:val="21"/>
          <w:szCs w:val="21"/>
        </w:rPr>
        <w:t xml:space="preserve">, First Vice-President; Luis Ernesto Vargas, Second Vice-President; Francisco José </w:t>
      </w:r>
      <w:proofErr w:type="spellStart"/>
      <w:r w:rsidRPr="00692D3E">
        <w:rPr>
          <w:rFonts w:ascii="Cambria" w:hAnsi="Cambria"/>
          <w:sz w:val="21"/>
          <w:szCs w:val="21"/>
        </w:rPr>
        <w:t>Eguiguren</w:t>
      </w:r>
      <w:proofErr w:type="spellEnd"/>
      <w:r w:rsidRPr="00692D3E">
        <w:rPr>
          <w:rFonts w:ascii="Cambria" w:hAnsi="Cambria"/>
          <w:sz w:val="21"/>
          <w:szCs w:val="21"/>
        </w:rPr>
        <w:t xml:space="preserve"> </w:t>
      </w:r>
      <w:proofErr w:type="spellStart"/>
      <w:r w:rsidRPr="00692D3E">
        <w:rPr>
          <w:rFonts w:ascii="Cambria" w:hAnsi="Cambria"/>
          <w:sz w:val="21"/>
          <w:szCs w:val="21"/>
        </w:rPr>
        <w:t>Praeli</w:t>
      </w:r>
      <w:proofErr w:type="spellEnd"/>
      <w:r w:rsidRPr="00692D3E">
        <w:rPr>
          <w:rFonts w:ascii="Cambria" w:hAnsi="Cambria"/>
          <w:sz w:val="21"/>
          <w:szCs w:val="21"/>
        </w:rPr>
        <w:t xml:space="preserve">, Joel Hernández </w:t>
      </w:r>
      <w:proofErr w:type="spellStart"/>
      <w:r w:rsidRPr="00692D3E">
        <w:rPr>
          <w:rFonts w:ascii="Cambria" w:hAnsi="Cambria"/>
          <w:sz w:val="21"/>
          <w:szCs w:val="21"/>
        </w:rPr>
        <w:t>García</w:t>
      </w:r>
      <w:proofErr w:type="spellEnd"/>
      <w:r w:rsidRPr="00692D3E">
        <w:rPr>
          <w:rFonts w:ascii="Cambria" w:hAnsi="Cambria"/>
          <w:sz w:val="21"/>
          <w:szCs w:val="21"/>
        </w:rPr>
        <w:t xml:space="preserve">, Antonia Urrejola and </w:t>
      </w:r>
      <w:proofErr w:type="spellStart"/>
      <w:r w:rsidRPr="00692D3E">
        <w:rPr>
          <w:rFonts w:ascii="Cambria" w:hAnsi="Cambria"/>
          <w:sz w:val="21"/>
          <w:szCs w:val="21"/>
        </w:rPr>
        <w:t>Flávia</w:t>
      </w:r>
      <w:proofErr w:type="spellEnd"/>
      <w:r w:rsidRPr="00692D3E">
        <w:rPr>
          <w:rFonts w:ascii="Cambria" w:hAnsi="Cambria"/>
          <w:sz w:val="21"/>
          <w:szCs w:val="21"/>
        </w:rPr>
        <w:t xml:space="preserve"> </w:t>
      </w:r>
      <w:proofErr w:type="spellStart"/>
      <w:r w:rsidRPr="00692D3E">
        <w:rPr>
          <w:rFonts w:ascii="Cambria" w:hAnsi="Cambria"/>
          <w:sz w:val="21"/>
          <w:szCs w:val="21"/>
        </w:rPr>
        <w:t>Piovesan</w:t>
      </w:r>
      <w:proofErr w:type="spellEnd"/>
      <w:r w:rsidRPr="00692D3E">
        <w:rPr>
          <w:rFonts w:ascii="Cambria" w:hAnsi="Cambria"/>
          <w:sz w:val="21"/>
          <w:szCs w:val="21"/>
        </w:rPr>
        <w:t>, members of the IACHR.</w:t>
      </w:r>
    </w:p>
    <w:p w:rsidR="00D404DE" w:rsidRDefault="00D404DE" w:rsidP="00C63EF3">
      <w:pPr>
        <w:pStyle w:val="ListParagraph"/>
        <w:rPr>
          <w:rFonts w:ascii="Cambria" w:eastAsia="Times New Roman" w:hAnsi="Cambria" w:cs="Times New Roman"/>
          <w:color w:val="000000"/>
          <w:sz w:val="21"/>
          <w:szCs w:val="21"/>
        </w:rPr>
      </w:pPr>
    </w:p>
    <w:p w:rsidR="00972182" w:rsidRDefault="00972182" w:rsidP="00C63EF3">
      <w:pPr>
        <w:pStyle w:val="ListParagraph"/>
        <w:rPr>
          <w:rFonts w:ascii="Cambria" w:eastAsia="Times New Roman" w:hAnsi="Cambria" w:cs="Times New Roman"/>
          <w:color w:val="000000"/>
          <w:sz w:val="21"/>
          <w:szCs w:val="21"/>
        </w:rPr>
      </w:pPr>
    </w:p>
    <w:p w:rsidR="009C59D8" w:rsidRDefault="009C59D8" w:rsidP="00C63EF3">
      <w:pPr>
        <w:pStyle w:val="ListParagraph"/>
        <w:rPr>
          <w:rFonts w:ascii="Cambria" w:eastAsia="Times New Roman" w:hAnsi="Cambria" w:cs="Times New Roman"/>
          <w:color w:val="000000"/>
          <w:sz w:val="21"/>
          <w:szCs w:val="21"/>
        </w:rPr>
      </w:pPr>
    </w:p>
    <w:p w:rsidR="00972182" w:rsidRPr="00C63EF3" w:rsidRDefault="00972182" w:rsidP="00C63EF3">
      <w:pPr>
        <w:pStyle w:val="ListParagraph"/>
        <w:rPr>
          <w:rFonts w:ascii="Cambria" w:eastAsia="Times New Roman" w:hAnsi="Cambria" w:cs="Times New Roman"/>
          <w:color w:val="000000"/>
          <w:sz w:val="21"/>
          <w:szCs w:val="21"/>
        </w:rPr>
      </w:pPr>
    </w:p>
    <w:p w:rsidR="008F019A" w:rsidRPr="008F019A" w:rsidRDefault="008F019A" w:rsidP="008F019A">
      <w:pPr>
        <w:pStyle w:val="ListParagraph"/>
        <w:widowControl w:val="0"/>
        <w:ind w:left="360"/>
        <w:jc w:val="center"/>
        <w:rPr>
          <w:rFonts w:ascii="Cambria" w:eastAsia="Calibri" w:hAnsi="Cambria" w:cs="Times New Roman"/>
          <w:sz w:val="21"/>
          <w:szCs w:val="21"/>
        </w:rPr>
      </w:pPr>
      <w:r>
        <w:rPr>
          <w:rFonts w:ascii="Cambria" w:eastAsia="Calibri" w:hAnsi="Cambria" w:cs="Times New Roman"/>
          <w:sz w:val="21"/>
          <w:szCs w:val="21"/>
        </w:rPr>
        <w:t xml:space="preserve"> </w:t>
      </w:r>
      <w:r w:rsidRPr="008F019A">
        <w:rPr>
          <w:rFonts w:ascii="Cambria" w:eastAsia="Calibri" w:hAnsi="Cambria" w:cs="Times New Roman"/>
          <w:sz w:val="21"/>
          <w:szCs w:val="21"/>
        </w:rPr>
        <w:t xml:space="preserve">Paulo </w:t>
      </w:r>
      <w:proofErr w:type="spellStart"/>
      <w:r w:rsidRPr="008F019A">
        <w:rPr>
          <w:rFonts w:ascii="Cambria" w:eastAsia="Calibri" w:hAnsi="Cambria" w:cs="Times New Roman"/>
          <w:sz w:val="21"/>
          <w:szCs w:val="21"/>
        </w:rPr>
        <w:t>Abrão</w:t>
      </w:r>
      <w:proofErr w:type="spellEnd"/>
    </w:p>
    <w:p w:rsidR="00681ED1" w:rsidRPr="00C63EF3" w:rsidRDefault="008F019A" w:rsidP="008F019A">
      <w:pPr>
        <w:pStyle w:val="ListParagraph"/>
        <w:widowControl w:val="0"/>
        <w:ind w:left="360"/>
        <w:jc w:val="center"/>
        <w:rPr>
          <w:rFonts w:ascii="Cambria" w:hAnsi="Cambria"/>
          <w:sz w:val="21"/>
          <w:szCs w:val="21"/>
        </w:rPr>
      </w:pPr>
      <w:r w:rsidRPr="008F019A">
        <w:rPr>
          <w:rFonts w:ascii="Cambria" w:eastAsia="Calibri" w:hAnsi="Cambria" w:cs="Times New Roman"/>
          <w:sz w:val="21"/>
          <w:szCs w:val="21"/>
        </w:rPr>
        <w:t xml:space="preserve">  Executive Secretary</w:t>
      </w:r>
    </w:p>
    <w:sectPr w:rsidR="00681ED1" w:rsidRPr="00C63EF3" w:rsidSect="00972182">
      <w:headerReference w:type="default" r:id="rId9"/>
      <w:footerReference w:type="even" r:id="rId10"/>
      <w:footerReference w:type="default" r:id="rId11"/>
      <w:pgSz w:w="12240" w:h="15840"/>
      <w:pgMar w:top="1440" w:right="1440" w:bottom="1440" w:left="1440" w:header="426" w:footer="5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EF5" w:rsidRDefault="00406EF5" w:rsidP="00BF7D6A">
      <w:r>
        <w:separator/>
      </w:r>
    </w:p>
  </w:endnote>
  <w:endnote w:type="continuationSeparator" w:id="0">
    <w:p w:rsidR="00406EF5" w:rsidRDefault="00406EF5"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97" w:rsidRDefault="00493E97"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E97" w:rsidRDefault="00493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97" w:rsidRPr="00C522EB" w:rsidRDefault="00493E97"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B3288A">
      <w:rPr>
        <w:rStyle w:val="PageNumber"/>
        <w:rFonts w:asciiTheme="majorHAnsi" w:hAnsiTheme="majorHAnsi"/>
        <w:noProof/>
        <w:sz w:val="16"/>
      </w:rPr>
      <w:t>- 1 -</w:t>
    </w:r>
    <w:r w:rsidRPr="00C522EB">
      <w:rPr>
        <w:rStyle w:val="PageNumber"/>
        <w:rFonts w:asciiTheme="majorHAnsi" w:hAnsiTheme="majorHAnsi"/>
        <w:sz w:val="16"/>
      </w:rPr>
      <w:fldChar w:fldCharType="end"/>
    </w:r>
  </w:p>
  <w:p w:rsidR="00493E97" w:rsidRDefault="00493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EF5" w:rsidRDefault="00406EF5" w:rsidP="00BF7D6A">
      <w:r>
        <w:separator/>
      </w:r>
    </w:p>
  </w:footnote>
  <w:footnote w:type="continuationSeparator" w:id="0">
    <w:p w:rsidR="00406EF5" w:rsidRDefault="00406EF5" w:rsidP="00BF7D6A">
      <w:r>
        <w:continuationSeparator/>
      </w:r>
    </w:p>
  </w:footnote>
  <w:footnote w:id="1">
    <w:p w:rsidR="00C828DD" w:rsidRPr="0074497E" w:rsidRDefault="00C828DD" w:rsidP="00B45115">
      <w:pPr>
        <w:pStyle w:val="FootnoteText"/>
        <w:spacing w:after="0" w:line="240" w:lineRule="auto"/>
        <w:jc w:val="both"/>
        <w:rPr>
          <w:rFonts w:asciiTheme="majorHAnsi" w:hAnsiTheme="majorHAnsi"/>
          <w:sz w:val="16"/>
          <w:szCs w:val="16"/>
        </w:rPr>
      </w:pPr>
      <w:r w:rsidRPr="00EA614E">
        <w:rPr>
          <w:rStyle w:val="FootnoteReference"/>
          <w:rFonts w:asciiTheme="majorHAnsi" w:hAnsiTheme="majorHAnsi"/>
          <w:sz w:val="16"/>
          <w:szCs w:val="16"/>
        </w:rPr>
        <w:footnoteRef/>
      </w:r>
      <w:r w:rsidR="0074497E" w:rsidRPr="0074497E">
        <w:rPr>
          <w:rFonts w:asciiTheme="majorHAnsi" w:hAnsiTheme="majorHAnsi"/>
          <w:sz w:val="16"/>
          <w:szCs w:val="16"/>
        </w:rPr>
        <w:t>The request arrived by postal mail sent by the "Barbados Prison Service" of "Her Majesty's Prisons</w:t>
      </w:r>
      <w:r w:rsidR="003E0B4F">
        <w:rPr>
          <w:rFonts w:asciiTheme="majorHAnsi" w:hAnsiTheme="majorHAnsi"/>
          <w:sz w:val="16"/>
          <w:szCs w:val="16"/>
        </w:rPr>
        <w:t>,</w:t>
      </w:r>
      <w:r w:rsidR="0074497E" w:rsidRPr="0074497E">
        <w:rPr>
          <w:rFonts w:asciiTheme="majorHAnsi" w:hAnsiTheme="majorHAnsi"/>
          <w:sz w:val="16"/>
          <w:szCs w:val="16"/>
        </w:rPr>
        <w:t xml:space="preserve"> </w:t>
      </w:r>
      <w:proofErr w:type="spellStart"/>
      <w:r w:rsidR="0074497E" w:rsidRPr="0074497E">
        <w:rPr>
          <w:rFonts w:asciiTheme="majorHAnsi" w:hAnsiTheme="majorHAnsi"/>
          <w:sz w:val="16"/>
          <w:szCs w:val="16"/>
        </w:rPr>
        <w:t>Dodds</w:t>
      </w:r>
      <w:proofErr w:type="spellEnd"/>
      <w:r w:rsidR="0074497E" w:rsidRPr="0074497E">
        <w:rPr>
          <w:rFonts w:asciiTheme="majorHAnsi" w:hAnsiTheme="majorHAnsi"/>
          <w:sz w:val="16"/>
          <w:szCs w:val="16"/>
        </w:rPr>
        <w:t xml:space="preserve">" </w:t>
      </w:r>
      <w:r w:rsidR="00E92CF4">
        <w:rPr>
          <w:rFonts w:asciiTheme="majorHAnsi" w:hAnsiTheme="majorHAnsi"/>
          <w:sz w:val="16"/>
          <w:szCs w:val="16"/>
        </w:rPr>
        <w:t xml:space="preserve">to </w:t>
      </w:r>
      <w:r w:rsidR="0074497E" w:rsidRPr="0074497E">
        <w:rPr>
          <w:rFonts w:asciiTheme="majorHAnsi" w:hAnsiTheme="majorHAnsi"/>
          <w:sz w:val="16"/>
          <w:szCs w:val="16"/>
        </w:rPr>
        <w:t>which the communicati</w:t>
      </w:r>
      <w:r w:rsidR="003E0B4F">
        <w:rPr>
          <w:rFonts w:asciiTheme="majorHAnsi" w:hAnsiTheme="majorHAnsi"/>
          <w:sz w:val="16"/>
          <w:szCs w:val="16"/>
        </w:rPr>
        <w:t>on of the proposed beneficiary</w:t>
      </w:r>
      <w:r w:rsidR="0074497E" w:rsidRPr="0074497E">
        <w:rPr>
          <w:rFonts w:asciiTheme="majorHAnsi" w:hAnsiTheme="majorHAnsi"/>
          <w:sz w:val="16"/>
          <w:szCs w:val="16"/>
        </w:rPr>
        <w:t xml:space="preserve"> was attached. The date </w:t>
      </w:r>
      <w:r w:rsidR="00E92CF4">
        <w:rPr>
          <w:rFonts w:asciiTheme="majorHAnsi" w:hAnsiTheme="majorHAnsi"/>
          <w:sz w:val="16"/>
          <w:szCs w:val="16"/>
        </w:rPr>
        <w:t>on</w:t>
      </w:r>
      <w:r w:rsidR="0074497E" w:rsidRPr="0074497E">
        <w:rPr>
          <w:rFonts w:asciiTheme="majorHAnsi" w:hAnsiTheme="majorHAnsi"/>
          <w:sz w:val="16"/>
          <w:szCs w:val="16"/>
        </w:rPr>
        <w:t xml:space="preserve"> the communication sent by the prison </w:t>
      </w:r>
      <w:r w:rsidR="00E92CF4">
        <w:rPr>
          <w:rFonts w:asciiTheme="majorHAnsi" w:hAnsiTheme="majorHAnsi"/>
          <w:sz w:val="16"/>
          <w:szCs w:val="16"/>
        </w:rPr>
        <w:t xml:space="preserve">is </w:t>
      </w:r>
      <w:r w:rsidR="0074497E" w:rsidRPr="0074497E">
        <w:rPr>
          <w:rFonts w:asciiTheme="majorHAnsi" w:hAnsiTheme="majorHAnsi"/>
          <w:sz w:val="16"/>
          <w:szCs w:val="16"/>
        </w:rPr>
        <w:t>October 11, 2017.</w:t>
      </w:r>
    </w:p>
  </w:footnote>
  <w:footnote w:id="2">
    <w:p w:rsidR="00CF4561" w:rsidRPr="002E37B9" w:rsidRDefault="00CF4561" w:rsidP="00B45115">
      <w:pPr>
        <w:pStyle w:val="FootnoteText"/>
        <w:spacing w:after="0" w:line="240" w:lineRule="auto"/>
        <w:jc w:val="both"/>
        <w:rPr>
          <w:rFonts w:asciiTheme="majorHAnsi" w:hAnsiTheme="majorHAnsi"/>
          <w:sz w:val="16"/>
          <w:szCs w:val="16"/>
        </w:rPr>
      </w:pPr>
      <w:r w:rsidRPr="00EA614E">
        <w:rPr>
          <w:rStyle w:val="FootnoteReference"/>
          <w:rFonts w:asciiTheme="majorHAnsi" w:hAnsiTheme="majorHAnsi"/>
          <w:sz w:val="16"/>
          <w:szCs w:val="16"/>
        </w:rPr>
        <w:footnoteRef/>
      </w:r>
      <w:r w:rsidRPr="00CF4561">
        <w:rPr>
          <w:rFonts w:asciiTheme="majorHAnsi" w:hAnsiTheme="majorHAnsi"/>
          <w:sz w:val="16"/>
          <w:szCs w:val="16"/>
        </w:rPr>
        <w:t xml:space="preserve"> In that regard, for instance, in relation to the provisional measures, the Inter-American Court has considered that this standard requires a minimum of details and information that allow for the prima facie assessment of the situation of risk and urgency. </w:t>
      </w:r>
      <w:proofErr w:type="spellStart"/>
      <w:r w:rsidRPr="00CF4561">
        <w:rPr>
          <w:rFonts w:asciiTheme="majorHAnsi" w:hAnsiTheme="majorHAnsi"/>
          <w:sz w:val="16"/>
          <w:szCs w:val="16"/>
        </w:rPr>
        <w:t>IAC</w:t>
      </w:r>
      <w:r w:rsidR="00C9496E">
        <w:rPr>
          <w:rFonts w:asciiTheme="majorHAnsi" w:hAnsiTheme="majorHAnsi"/>
          <w:sz w:val="16"/>
          <w:szCs w:val="16"/>
        </w:rPr>
        <w:t>ourt</w:t>
      </w:r>
      <w:r w:rsidRPr="00CF4561">
        <w:rPr>
          <w:rFonts w:asciiTheme="majorHAnsi" w:hAnsiTheme="majorHAnsi"/>
          <w:sz w:val="16"/>
          <w:szCs w:val="16"/>
        </w:rPr>
        <w:t>HR</w:t>
      </w:r>
      <w:proofErr w:type="spellEnd"/>
      <w:r w:rsidRPr="00CF4561">
        <w:rPr>
          <w:rFonts w:asciiTheme="majorHAnsi" w:hAnsiTheme="majorHAnsi"/>
          <w:sz w:val="16"/>
          <w:szCs w:val="16"/>
        </w:rPr>
        <w:t>, Matter of the children and adolescents deprived of their liberty in the “</w:t>
      </w:r>
      <w:proofErr w:type="spellStart"/>
      <w:r w:rsidRPr="00CF4561">
        <w:rPr>
          <w:rFonts w:asciiTheme="majorHAnsi" w:hAnsiTheme="majorHAnsi"/>
          <w:sz w:val="16"/>
          <w:szCs w:val="16"/>
        </w:rPr>
        <w:t>Complexo</w:t>
      </w:r>
      <w:proofErr w:type="spellEnd"/>
      <w:r w:rsidRPr="00CF4561">
        <w:rPr>
          <w:rFonts w:asciiTheme="majorHAnsi" w:hAnsiTheme="majorHAnsi"/>
          <w:sz w:val="16"/>
          <w:szCs w:val="16"/>
        </w:rPr>
        <w:t xml:space="preserve"> do </w:t>
      </w:r>
      <w:proofErr w:type="spellStart"/>
      <w:r w:rsidRPr="00CF4561">
        <w:rPr>
          <w:rFonts w:asciiTheme="majorHAnsi" w:hAnsiTheme="majorHAnsi"/>
          <w:sz w:val="16"/>
          <w:szCs w:val="16"/>
        </w:rPr>
        <w:t>Tatuapé</w:t>
      </w:r>
      <w:proofErr w:type="spellEnd"/>
      <w:r w:rsidRPr="00CF4561">
        <w:rPr>
          <w:rFonts w:asciiTheme="majorHAnsi" w:hAnsiTheme="majorHAnsi"/>
          <w:sz w:val="16"/>
          <w:szCs w:val="16"/>
        </w:rPr>
        <w:t xml:space="preserve">” of the </w:t>
      </w:r>
      <w:proofErr w:type="spellStart"/>
      <w:r w:rsidRPr="00CF4561">
        <w:rPr>
          <w:rFonts w:asciiTheme="majorHAnsi" w:hAnsiTheme="majorHAnsi"/>
          <w:sz w:val="16"/>
          <w:szCs w:val="16"/>
        </w:rPr>
        <w:t>Fundação</w:t>
      </w:r>
      <w:proofErr w:type="spellEnd"/>
      <w:r w:rsidRPr="00CF4561">
        <w:rPr>
          <w:rFonts w:asciiTheme="majorHAnsi" w:hAnsiTheme="majorHAnsi"/>
          <w:sz w:val="16"/>
          <w:szCs w:val="16"/>
        </w:rPr>
        <w:t xml:space="preserve"> CASA. </w:t>
      </w:r>
      <w:proofErr w:type="gramStart"/>
      <w:r w:rsidRPr="00CF4561">
        <w:rPr>
          <w:rFonts w:asciiTheme="majorHAnsi" w:hAnsiTheme="majorHAnsi"/>
          <w:sz w:val="16"/>
          <w:szCs w:val="16"/>
        </w:rPr>
        <w:t>Request for extension of precautionary measures.</w:t>
      </w:r>
      <w:proofErr w:type="gramEnd"/>
      <w:r w:rsidRPr="00CF4561">
        <w:rPr>
          <w:rFonts w:asciiTheme="majorHAnsi" w:hAnsiTheme="majorHAnsi"/>
          <w:sz w:val="16"/>
          <w:szCs w:val="16"/>
        </w:rPr>
        <w:t xml:space="preserve"> Provisional Measures regarding Brazil. </w:t>
      </w:r>
      <w:proofErr w:type="gramStart"/>
      <w:r w:rsidRPr="00CF4561">
        <w:rPr>
          <w:rFonts w:asciiTheme="majorHAnsi" w:hAnsiTheme="majorHAnsi"/>
          <w:sz w:val="16"/>
          <w:szCs w:val="16"/>
        </w:rPr>
        <w:t>Resolution of the Inter-American Court of Human Rights of July 4, 2006.</w:t>
      </w:r>
      <w:proofErr w:type="gramEnd"/>
      <w:r w:rsidRPr="00CF4561">
        <w:rPr>
          <w:rFonts w:asciiTheme="majorHAnsi" w:hAnsiTheme="majorHAnsi"/>
          <w:sz w:val="16"/>
          <w:szCs w:val="16"/>
        </w:rPr>
        <w:t xml:space="preserve"> </w:t>
      </w:r>
      <w:proofErr w:type="spellStart"/>
      <w:proofErr w:type="gramStart"/>
      <w:r w:rsidRPr="002E37B9">
        <w:rPr>
          <w:rFonts w:asciiTheme="majorHAnsi" w:hAnsiTheme="majorHAnsi"/>
          <w:sz w:val="16"/>
          <w:szCs w:val="16"/>
        </w:rPr>
        <w:t>Considerandum</w:t>
      </w:r>
      <w:proofErr w:type="spellEnd"/>
      <w:r w:rsidRPr="002E37B9">
        <w:rPr>
          <w:rFonts w:asciiTheme="majorHAnsi" w:hAnsiTheme="majorHAnsi"/>
          <w:sz w:val="16"/>
          <w:szCs w:val="16"/>
        </w:rPr>
        <w:t xml:space="preserve"> 23.</w:t>
      </w:r>
      <w:proofErr w:type="gramEnd"/>
    </w:p>
  </w:footnote>
  <w:footnote w:id="3">
    <w:p w:rsidR="00F76591" w:rsidRPr="004D4FDF" w:rsidRDefault="00F76591" w:rsidP="00B45115">
      <w:pPr>
        <w:pStyle w:val="FootnoteText"/>
        <w:spacing w:after="0" w:line="240" w:lineRule="auto"/>
        <w:jc w:val="both"/>
        <w:rPr>
          <w:rFonts w:asciiTheme="majorHAnsi" w:hAnsiTheme="majorHAnsi"/>
          <w:b/>
          <w:sz w:val="16"/>
          <w:szCs w:val="16"/>
        </w:rPr>
      </w:pPr>
      <w:r w:rsidRPr="008D281F">
        <w:rPr>
          <w:rStyle w:val="FootnoteReference"/>
          <w:rFonts w:asciiTheme="majorHAnsi" w:hAnsiTheme="majorHAnsi"/>
          <w:sz w:val="16"/>
          <w:szCs w:val="16"/>
        </w:rPr>
        <w:footnoteRef/>
      </w:r>
      <w:r w:rsidR="004D4FDF" w:rsidRPr="004D4FDF">
        <w:rPr>
          <w:rStyle w:val="Strong"/>
          <w:rFonts w:asciiTheme="majorHAnsi" w:hAnsiTheme="majorHAnsi"/>
          <w:b w:val="0"/>
          <w:color w:val="000000"/>
          <w:sz w:val="16"/>
          <w:szCs w:val="16"/>
          <w:shd w:val="clear" w:color="auto" w:fill="FFFFFF"/>
        </w:rPr>
        <w:t>Specific</w:t>
      </w:r>
      <w:r w:rsidR="00B56F44">
        <w:rPr>
          <w:rStyle w:val="Strong"/>
          <w:rFonts w:asciiTheme="majorHAnsi" w:hAnsiTheme="majorHAnsi"/>
          <w:b w:val="0"/>
          <w:color w:val="000000"/>
          <w:sz w:val="16"/>
          <w:szCs w:val="16"/>
          <w:shd w:val="clear" w:color="auto" w:fill="FFFFFF"/>
        </w:rPr>
        <w:t xml:space="preserve">ally in the </w:t>
      </w:r>
      <w:proofErr w:type="spellStart"/>
      <w:r w:rsidR="00B56F44">
        <w:rPr>
          <w:rStyle w:val="Strong"/>
          <w:rFonts w:asciiTheme="majorHAnsi" w:hAnsiTheme="majorHAnsi"/>
          <w:b w:val="0"/>
          <w:color w:val="000000"/>
          <w:sz w:val="16"/>
          <w:szCs w:val="16"/>
          <w:shd w:val="clear" w:color="auto" w:fill="FFFFFF"/>
        </w:rPr>
        <w:t>DaCosta</w:t>
      </w:r>
      <w:proofErr w:type="spellEnd"/>
      <w:r w:rsidR="00B56F44">
        <w:rPr>
          <w:rStyle w:val="Strong"/>
          <w:rFonts w:asciiTheme="majorHAnsi" w:hAnsiTheme="majorHAnsi"/>
          <w:b w:val="0"/>
          <w:color w:val="000000"/>
          <w:sz w:val="16"/>
          <w:szCs w:val="16"/>
          <w:shd w:val="clear" w:color="auto" w:fill="FFFFFF"/>
        </w:rPr>
        <w:t xml:space="preserve"> </w:t>
      </w:r>
      <w:proofErr w:type="spellStart"/>
      <w:r w:rsidR="00B56F44">
        <w:rPr>
          <w:rStyle w:val="Strong"/>
          <w:rFonts w:asciiTheme="majorHAnsi" w:hAnsiTheme="majorHAnsi"/>
          <w:b w:val="0"/>
          <w:color w:val="000000"/>
          <w:sz w:val="16"/>
          <w:szCs w:val="16"/>
          <w:shd w:val="clear" w:color="auto" w:fill="FFFFFF"/>
        </w:rPr>
        <w:t>Cadogan</w:t>
      </w:r>
      <w:proofErr w:type="spellEnd"/>
      <w:r w:rsidR="00B56F44">
        <w:rPr>
          <w:rStyle w:val="Strong"/>
          <w:rFonts w:asciiTheme="majorHAnsi" w:hAnsiTheme="majorHAnsi"/>
          <w:b w:val="0"/>
          <w:color w:val="000000"/>
          <w:sz w:val="16"/>
          <w:szCs w:val="16"/>
          <w:shd w:val="clear" w:color="auto" w:fill="FFFFFF"/>
        </w:rPr>
        <w:t xml:space="preserve"> case</w:t>
      </w:r>
      <w:r w:rsidR="004D4FDF" w:rsidRPr="004D4FDF">
        <w:rPr>
          <w:rStyle w:val="Strong"/>
          <w:rFonts w:asciiTheme="majorHAnsi" w:hAnsiTheme="majorHAnsi"/>
          <w:b w:val="0"/>
          <w:color w:val="000000"/>
          <w:sz w:val="16"/>
          <w:szCs w:val="16"/>
          <w:shd w:val="clear" w:color="auto" w:fill="FFFFFF"/>
        </w:rPr>
        <w:t>, recalling the precedent of the Boyce case, the Inter-American Court indicated that "with respect to Section 2 of the LDCP, which indicates that</w:t>
      </w:r>
      <w:r w:rsidR="002E37B9">
        <w:rPr>
          <w:rStyle w:val="Strong"/>
          <w:rFonts w:asciiTheme="majorHAnsi" w:hAnsiTheme="majorHAnsi"/>
          <w:b w:val="0"/>
          <w:color w:val="000000"/>
          <w:sz w:val="16"/>
          <w:szCs w:val="16"/>
          <w:shd w:val="clear" w:color="auto" w:fill="FFFFFF"/>
        </w:rPr>
        <w:t xml:space="preserve"> </w:t>
      </w:r>
      <w:r w:rsidR="00B56F44">
        <w:rPr>
          <w:rStyle w:val="Strong"/>
          <w:rFonts w:asciiTheme="majorHAnsi" w:hAnsiTheme="majorHAnsi"/>
          <w:b w:val="0"/>
          <w:color w:val="000000"/>
          <w:sz w:val="16"/>
          <w:szCs w:val="16"/>
          <w:shd w:val="clear" w:color="auto" w:fill="FFFFFF"/>
        </w:rPr>
        <w:t>‘</w:t>
      </w:r>
      <w:r w:rsidR="004D4FDF" w:rsidRPr="004D4FDF">
        <w:rPr>
          <w:rStyle w:val="Strong"/>
          <w:rFonts w:asciiTheme="majorHAnsi" w:hAnsiTheme="majorHAnsi"/>
          <w:b w:val="0"/>
          <w:color w:val="000000"/>
          <w:sz w:val="16"/>
          <w:szCs w:val="16"/>
          <w:shd w:val="clear" w:color="auto" w:fill="FFFFFF"/>
        </w:rPr>
        <w:t>any person convicted of the crime of homicide wil</w:t>
      </w:r>
      <w:r w:rsidR="002E37B9">
        <w:rPr>
          <w:rStyle w:val="Strong"/>
          <w:rFonts w:asciiTheme="majorHAnsi" w:hAnsiTheme="majorHAnsi"/>
          <w:b w:val="0"/>
          <w:color w:val="000000"/>
          <w:sz w:val="16"/>
          <w:szCs w:val="16"/>
          <w:shd w:val="clear" w:color="auto" w:fill="FFFFFF"/>
        </w:rPr>
        <w:t>l be sentenced, and will suffer, the death penalty,</w:t>
      </w:r>
      <w:r w:rsidR="00B56F44">
        <w:rPr>
          <w:rStyle w:val="Strong"/>
          <w:rFonts w:asciiTheme="majorHAnsi" w:hAnsiTheme="majorHAnsi"/>
          <w:b w:val="0"/>
          <w:color w:val="000000"/>
          <w:sz w:val="16"/>
          <w:szCs w:val="16"/>
          <w:shd w:val="clear" w:color="auto" w:fill="FFFFFF"/>
        </w:rPr>
        <w:t>’</w:t>
      </w:r>
      <w:r w:rsidR="002E37B9">
        <w:rPr>
          <w:rStyle w:val="Strong"/>
          <w:rFonts w:asciiTheme="majorHAnsi" w:hAnsiTheme="majorHAnsi"/>
          <w:b w:val="0"/>
          <w:color w:val="000000"/>
          <w:sz w:val="16"/>
          <w:szCs w:val="16"/>
          <w:shd w:val="clear" w:color="auto" w:fill="FFFFFF"/>
        </w:rPr>
        <w:t>"</w:t>
      </w:r>
      <w:r w:rsidR="004D4FDF" w:rsidRPr="004D4FDF">
        <w:rPr>
          <w:rStyle w:val="Strong"/>
          <w:rFonts w:asciiTheme="majorHAnsi" w:hAnsiTheme="majorHAnsi"/>
          <w:b w:val="0"/>
          <w:color w:val="000000"/>
          <w:sz w:val="16"/>
          <w:szCs w:val="16"/>
          <w:shd w:val="clear" w:color="auto" w:fill="FFFFFF"/>
        </w:rPr>
        <w:t xml:space="preserve"> the Court stated in Boyce and others that this law prevents the exercise of the right not to be arbitrarily deprived of life and as such is per se contrary to the Convention, therefore the State has the duty to eliminate or modify it in accordance wi</w:t>
      </w:r>
      <w:r w:rsidR="002E37B9">
        <w:rPr>
          <w:rStyle w:val="Strong"/>
          <w:rFonts w:asciiTheme="majorHAnsi" w:hAnsiTheme="majorHAnsi"/>
          <w:b w:val="0"/>
          <w:color w:val="000000"/>
          <w:sz w:val="16"/>
          <w:szCs w:val="16"/>
          <w:shd w:val="clear" w:color="auto" w:fill="FFFFFF"/>
        </w:rPr>
        <w:t xml:space="preserve">th </w:t>
      </w:r>
      <w:r w:rsidR="00DF415C">
        <w:rPr>
          <w:rStyle w:val="Strong"/>
          <w:rFonts w:asciiTheme="majorHAnsi" w:hAnsiTheme="majorHAnsi"/>
          <w:b w:val="0"/>
          <w:color w:val="000000"/>
          <w:sz w:val="16"/>
          <w:szCs w:val="16"/>
          <w:shd w:val="clear" w:color="auto" w:fill="FFFFFF"/>
        </w:rPr>
        <w:t>A</w:t>
      </w:r>
      <w:r w:rsidR="002E37B9">
        <w:rPr>
          <w:rStyle w:val="Strong"/>
          <w:rFonts w:asciiTheme="majorHAnsi" w:hAnsiTheme="majorHAnsi"/>
          <w:b w:val="0"/>
          <w:color w:val="000000"/>
          <w:sz w:val="16"/>
          <w:szCs w:val="16"/>
          <w:shd w:val="clear" w:color="auto" w:fill="FFFFFF"/>
        </w:rPr>
        <w:t>rticle 2 of that instrument</w:t>
      </w:r>
      <w:r w:rsidR="004D4FDF" w:rsidRPr="004D4FDF">
        <w:rPr>
          <w:rStyle w:val="Strong"/>
          <w:rFonts w:asciiTheme="majorHAnsi" w:hAnsiTheme="majorHAnsi"/>
          <w:b w:val="0"/>
          <w:color w:val="000000"/>
          <w:sz w:val="16"/>
          <w:szCs w:val="16"/>
          <w:shd w:val="clear" w:color="auto" w:fill="FFFFFF"/>
        </w:rPr>
        <w:t xml:space="preserve">. </w:t>
      </w:r>
      <w:proofErr w:type="gramStart"/>
      <w:r w:rsidR="002E37B9" w:rsidRPr="002E37B9">
        <w:rPr>
          <w:rStyle w:val="Strong"/>
          <w:rFonts w:asciiTheme="majorHAnsi" w:hAnsiTheme="majorHAnsi"/>
          <w:b w:val="0"/>
          <w:color w:val="000000"/>
          <w:sz w:val="16"/>
          <w:szCs w:val="16"/>
          <w:shd w:val="clear" w:color="auto" w:fill="FFFFFF"/>
        </w:rPr>
        <w:t>I/A Court H.R</w:t>
      </w:r>
      <w:r w:rsidR="004D4FDF" w:rsidRPr="004D4FDF">
        <w:rPr>
          <w:rStyle w:val="Strong"/>
          <w:rFonts w:asciiTheme="majorHAnsi" w:hAnsiTheme="majorHAnsi"/>
          <w:b w:val="0"/>
          <w:color w:val="000000"/>
          <w:sz w:val="16"/>
          <w:szCs w:val="16"/>
          <w:shd w:val="clear" w:color="auto" w:fill="FFFFFF"/>
        </w:rPr>
        <w:t xml:space="preserve">. Case of </w:t>
      </w:r>
      <w:proofErr w:type="spellStart"/>
      <w:r w:rsidR="004D4FDF" w:rsidRPr="004D4FDF">
        <w:rPr>
          <w:rStyle w:val="Strong"/>
          <w:rFonts w:asciiTheme="majorHAnsi" w:hAnsiTheme="majorHAnsi"/>
          <w:b w:val="0"/>
          <w:color w:val="000000"/>
          <w:sz w:val="16"/>
          <w:szCs w:val="16"/>
          <w:shd w:val="clear" w:color="auto" w:fill="FFFFFF"/>
        </w:rPr>
        <w:t>Da</w:t>
      </w:r>
      <w:r w:rsidR="00EA774A">
        <w:rPr>
          <w:rStyle w:val="Strong"/>
          <w:rFonts w:asciiTheme="majorHAnsi" w:hAnsiTheme="majorHAnsi"/>
          <w:b w:val="0"/>
          <w:color w:val="000000"/>
          <w:sz w:val="16"/>
          <w:szCs w:val="16"/>
          <w:shd w:val="clear" w:color="auto" w:fill="FFFFFF"/>
        </w:rPr>
        <w:t>C</w:t>
      </w:r>
      <w:r w:rsidR="004D4FDF" w:rsidRPr="004D4FDF">
        <w:rPr>
          <w:rStyle w:val="Strong"/>
          <w:rFonts w:asciiTheme="majorHAnsi" w:hAnsiTheme="majorHAnsi"/>
          <w:b w:val="0"/>
          <w:color w:val="000000"/>
          <w:sz w:val="16"/>
          <w:szCs w:val="16"/>
          <w:shd w:val="clear" w:color="auto" w:fill="FFFFFF"/>
        </w:rPr>
        <w:t>osta</w:t>
      </w:r>
      <w:proofErr w:type="spellEnd"/>
      <w:r w:rsidR="004D4FDF" w:rsidRPr="004D4FDF">
        <w:rPr>
          <w:rStyle w:val="Strong"/>
          <w:rFonts w:asciiTheme="majorHAnsi" w:hAnsiTheme="majorHAnsi"/>
          <w:b w:val="0"/>
          <w:color w:val="000000"/>
          <w:sz w:val="16"/>
          <w:szCs w:val="16"/>
          <w:shd w:val="clear" w:color="auto" w:fill="FFFFFF"/>
        </w:rPr>
        <w:t xml:space="preserve"> </w:t>
      </w:r>
      <w:proofErr w:type="spellStart"/>
      <w:r w:rsidR="004D4FDF" w:rsidRPr="004D4FDF">
        <w:rPr>
          <w:rStyle w:val="Strong"/>
          <w:rFonts w:asciiTheme="majorHAnsi" w:hAnsiTheme="majorHAnsi"/>
          <w:b w:val="0"/>
          <w:color w:val="000000"/>
          <w:sz w:val="16"/>
          <w:szCs w:val="16"/>
          <w:shd w:val="clear" w:color="auto" w:fill="FFFFFF"/>
        </w:rPr>
        <w:t>Cadogan</w:t>
      </w:r>
      <w:proofErr w:type="spellEnd"/>
      <w:r w:rsidR="004D4FDF" w:rsidRPr="004D4FDF">
        <w:rPr>
          <w:rStyle w:val="Strong"/>
          <w:rFonts w:asciiTheme="majorHAnsi" w:hAnsiTheme="majorHAnsi"/>
          <w:b w:val="0"/>
          <w:color w:val="000000"/>
          <w:sz w:val="16"/>
          <w:szCs w:val="16"/>
          <w:shd w:val="clear" w:color="auto" w:fill="FFFFFF"/>
        </w:rPr>
        <w:t xml:space="preserve"> v. Barbados.</w:t>
      </w:r>
      <w:proofErr w:type="gramEnd"/>
      <w:r w:rsidR="004D4FDF" w:rsidRPr="004D4FDF">
        <w:rPr>
          <w:rStyle w:val="Strong"/>
          <w:rFonts w:asciiTheme="majorHAnsi" w:hAnsiTheme="majorHAnsi"/>
          <w:b w:val="0"/>
          <w:color w:val="000000"/>
          <w:sz w:val="16"/>
          <w:szCs w:val="16"/>
          <w:shd w:val="clear" w:color="auto" w:fill="FFFFFF"/>
        </w:rPr>
        <w:t xml:space="preserve"> </w:t>
      </w:r>
      <w:proofErr w:type="gramStart"/>
      <w:r w:rsidR="004D4FDF" w:rsidRPr="004D4FDF">
        <w:rPr>
          <w:rStyle w:val="Strong"/>
          <w:rFonts w:asciiTheme="majorHAnsi" w:hAnsiTheme="majorHAnsi"/>
          <w:b w:val="0"/>
          <w:color w:val="000000"/>
          <w:sz w:val="16"/>
          <w:szCs w:val="16"/>
          <w:shd w:val="clear" w:color="auto" w:fill="FFFFFF"/>
        </w:rPr>
        <w:t>Preliminary Exceptions, Merits, Reparations</w:t>
      </w:r>
      <w:r w:rsidR="00EA774A">
        <w:rPr>
          <w:rStyle w:val="Strong"/>
          <w:rFonts w:asciiTheme="majorHAnsi" w:hAnsiTheme="majorHAnsi"/>
          <w:b w:val="0"/>
          <w:color w:val="000000"/>
          <w:sz w:val="16"/>
          <w:szCs w:val="16"/>
          <w:shd w:val="clear" w:color="auto" w:fill="FFFFFF"/>
        </w:rPr>
        <w:t>,</w:t>
      </w:r>
      <w:r w:rsidR="004D4FDF" w:rsidRPr="004D4FDF">
        <w:rPr>
          <w:rStyle w:val="Strong"/>
          <w:rFonts w:asciiTheme="majorHAnsi" w:hAnsiTheme="majorHAnsi"/>
          <w:b w:val="0"/>
          <w:color w:val="000000"/>
          <w:sz w:val="16"/>
          <w:szCs w:val="16"/>
          <w:shd w:val="clear" w:color="auto" w:fill="FFFFFF"/>
        </w:rPr>
        <w:t xml:space="preserve"> and Costs.</w:t>
      </w:r>
      <w:proofErr w:type="gramEnd"/>
      <w:r w:rsidR="004D4FDF" w:rsidRPr="004D4FDF">
        <w:rPr>
          <w:rStyle w:val="Strong"/>
          <w:rFonts w:asciiTheme="majorHAnsi" w:hAnsiTheme="majorHAnsi"/>
          <w:b w:val="0"/>
          <w:color w:val="000000"/>
          <w:sz w:val="16"/>
          <w:szCs w:val="16"/>
          <w:shd w:val="clear" w:color="auto" w:fill="FFFFFF"/>
        </w:rPr>
        <w:t xml:space="preserve"> Judgment of September 24, 2009. Series C No. 204, para. </w:t>
      </w:r>
      <w:proofErr w:type="gramStart"/>
      <w:r w:rsidR="004D4FDF" w:rsidRPr="004D4FDF">
        <w:rPr>
          <w:rStyle w:val="Strong"/>
          <w:rFonts w:asciiTheme="majorHAnsi" w:hAnsiTheme="majorHAnsi"/>
          <w:b w:val="0"/>
          <w:color w:val="000000"/>
          <w:sz w:val="16"/>
          <w:szCs w:val="16"/>
          <w:shd w:val="clear" w:color="auto" w:fill="FFFFFF"/>
        </w:rPr>
        <w:t xml:space="preserve">70; and </w:t>
      </w:r>
      <w:r w:rsidR="00EA774A" w:rsidRPr="002E37B9">
        <w:rPr>
          <w:rStyle w:val="Strong"/>
          <w:rFonts w:asciiTheme="majorHAnsi" w:hAnsiTheme="majorHAnsi"/>
          <w:b w:val="0"/>
          <w:color w:val="000000"/>
          <w:sz w:val="16"/>
          <w:szCs w:val="16"/>
          <w:shd w:val="clear" w:color="auto" w:fill="FFFFFF"/>
        </w:rPr>
        <w:t>I/A Court H.R</w:t>
      </w:r>
      <w:r w:rsidR="00EA774A" w:rsidRPr="004D4FDF">
        <w:rPr>
          <w:rStyle w:val="Strong"/>
          <w:rFonts w:asciiTheme="majorHAnsi" w:hAnsiTheme="majorHAnsi"/>
          <w:b w:val="0"/>
          <w:color w:val="000000"/>
          <w:sz w:val="16"/>
          <w:szCs w:val="16"/>
          <w:shd w:val="clear" w:color="auto" w:fill="FFFFFF"/>
        </w:rPr>
        <w:t xml:space="preserve">. </w:t>
      </w:r>
      <w:r w:rsidR="004D4FDF" w:rsidRPr="004D4FDF">
        <w:rPr>
          <w:rStyle w:val="Strong"/>
          <w:rFonts w:asciiTheme="majorHAnsi" w:hAnsiTheme="majorHAnsi"/>
          <w:b w:val="0"/>
          <w:color w:val="000000"/>
          <w:sz w:val="16"/>
          <w:szCs w:val="16"/>
          <w:shd w:val="clear" w:color="auto" w:fill="FFFFFF"/>
        </w:rPr>
        <w:t xml:space="preserve">Case Boyce et al. </w:t>
      </w:r>
      <w:r w:rsidR="00C87B39">
        <w:rPr>
          <w:rStyle w:val="Strong"/>
          <w:rFonts w:asciiTheme="majorHAnsi" w:hAnsiTheme="majorHAnsi"/>
          <w:b w:val="0"/>
          <w:color w:val="000000"/>
          <w:sz w:val="16"/>
          <w:szCs w:val="16"/>
          <w:shd w:val="clear" w:color="auto" w:fill="FFFFFF"/>
        </w:rPr>
        <w:t>v</w:t>
      </w:r>
      <w:r w:rsidR="004D4FDF" w:rsidRPr="004D4FDF">
        <w:rPr>
          <w:rStyle w:val="Strong"/>
          <w:rFonts w:asciiTheme="majorHAnsi" w:hAnsiTheme="majorHAnsi"/>
          <w:b w:val="0"/>
          <w:color w:val="000000"/>
          <w:sz w:val="16"/>
          <w:szCs w:val="16"/>
          <w:shd w:val="clear" w:color="auto" w:fill="FFFFFF"/>
        </w:rPr>
        <w:t>. Barbados.</w:t>
      </w:r>
      <w:proofErr w:type="gramEnd"/>
      <w:r w:rsidR="004D4FDF" w:rsidRPr="004D4FDF">
        <w:rPr>
          <w:rStyle w:val="Strong"/>
          <w:rFonts w:asciiTheme="majorHAnsi" w:hAnsiTheme="majorHAnsi"/>
          <w:b w:val="0"/>
          <w:color w:val="000000"/>
          <w:sz w:val="16"/>
          <w:szCs w:val="16"/>
          <w:shd w:val="clear" w:color="auto" w:fill="FFFFFF"/>
        </w:rPr>
        <w:t xml:space="preserve"> </w:t>
      </w:r>
      <w:proofErr w:type="gramStart"/>
      <w:r w:rsidR="004D4FDF" w:rsidRPr="004D4FDF">
        <w:rPr>
          <w:rStyle w:val="Strong"/>
          <w:rFonts w:asciiTheme="majorHAnsi" w:hAnsiTheme="majorHAnsi"/>
          <w:b w:val="0"/>
          <w:color w:val="000000"/>
          <w:sz w:val="16"/>
          <w:szCs w:val="16"/>
          <w:shd w:val="clear" w:color="auto" w:fill="FFFFFF"/>
        </w:rPr>
        <w:t>Supervision Compliance Judgment.</w:t>
      </w:r>
      <w:proofErr w:type="gramEnd"/>
      <w:r w:rsidR="004D4FDF" w:rsidRPr="004D4FDF">
        <w:rPr>
          <w:rStyle w:val="Strong"/>
          <w:rFonts w:asciiTheme="majorHAnsi" w:hAnsiTheme="majorHAnsi"/>
          <w:b w:val="0"/>
          <w:color w:val="000000"/>
          <w:sz w:val="16"/>
          <w:szCs w:val="16"/>
          <w:shd w:val="clear" w:color="auto" w:fill="FFFFFF"/>
        </w:rPr>
        <w:t xml:space="preserve"> </w:t>
      </w:r>
      <w:proofErr w:type="gramStart"/>
      <w:r w:rsidR="004D4FDF" w:rsidRPr="004D4FDF">
        <w:rPr>
          <w:rStyle w:val="Strong"/>
          <w:rFonts w:asciiTheme="majorHAnsi" w:hAnsiTheme="majorHAnsi"/>
          <w:b w:val="0"/>
          <w:color w:val="000000"/>
          <w:sz w:val="16"/>
          <w:szCs w:val="16"/>
          <w:shd w:val="clear" w:color="auto" w:fill="FFFFFF"/>
        </w:rPr>
        <w:t xml:space="preserve">Order of the Inter-American Court of Human Rights of November </w:t>
      </w:r>
      <w:r w:rsidR="00EA774A">
        <w:rPr>
          <w:rStyle w:val="Strong"/>
          <w:rFonts w:asciiTheme="majorHAnsi" w:hAnsiTheme="majorHAnsi"/>
          <w:b w:val="0"/>
          <w:color w:val="000000"/>
          <w:sz w:val="16"/>
          <w:szCs w:val="16"/>
          <w:shd w:val="clear" w:color="auto" w:fill="FFFFFF"/>
        </w:rPr>
        <w:t>21, 2011, para.</w:t>
      </w:r>
      <w:proofErr w:type="gramEnd"/>
      <w:r w:rsidR="00EA774A">
        <w:rPr>
          <w:rStyle w:val="Strong"/>
          <w:rFonts w:asciiTheme="majorHAnsi" w:hAnsiTheme="majorHAnsi"/>
          <w:b w:val="0"/>
          <w:color w:val="000000"/>
          <w:sz w:val="16"/>
          <w:szCs w:val="16"/>
          <w:shd w:val="clear" w:color="auto" w:fill="FFFFFF"/>
        </w:rPr>
        <w:t xml:space="preserve"> 10. Available at</w:t>
      </w:r>
      <w:r w:rsidR="004D4FDF" w:rsidRPr="004D4FDF">
        <w:rPr>
          <w:rStyle w:val="Strong"/>
          <w:rFonts w:asciiTheme="majorHAnsi" w:hAnsiTheme="majorHAnsi"/>
          <w:b w:val="0"/>
          <w:color w:val="000000"/>
          <w:sz w:val="16"/>
          <w:szCs w:val="16"/>
          <w:shd w:val="clear" w:color="auto" w:fill="FFFFFF"/>
        </w:rPr>
        <w:t>:</w:t>
      </w:r>
      <w:r w:rsidR="00EA774A">
        <w:rPr>
          <w:rStyle w:val="Strong"/>
          <w:rFonts w:asciiTheme="majorHAnsi" w:hAnsiTheme="majorHAnsi"/>
          <w:b w:val="0"/>
          <w:color w:val="000000"/>
          <w:sz w:val="16"/>
          <w:szCs w:val="16"/>
          <w:shd w:val="clear" w:color="auto" w:fill="FFFFFF"/>
        </w:rPr>
        <w:t xml:space="preserve"> </w:t>
      </w:r>
      <w:r w:rsidRPr="004D4FDF">
        <w:rPr>
          <w:rFonts w:asciiTheme="majorHAnsi" w:hAnsiTheme="majorHAnsi"/>
          <w:sz w:val="16"/>
          <w:szCs w:val="16"/>
          <w:shd w:val="clear" w:color="auto" w:fill="FFFFFF"/>
        </w:rPr>
        <w:t>http://www.corteidh.or.cr/docs/supervisiones/boyce_21_11_11.pdf</w:t>
      </w:r>
      <w:r w:rsidR="004D4FDF" w:rsidRPr="004D4FDF">
        <w:rPr>
          <w:rStyle w:val="Hyperlink"/>
          <w:rFonts w:asciiTheme="majorHAnsi" w:hAnsiTheme="majorHAnsi"/>
          <w:color w:val="auto"/>
          <w:sz w:val="16"/>
          <w:szCs w:val="16"/>
          <w:u w:val="none"/>
          <w:shd w:val="clear" w:color="auto" w:fill="FFFFFF"/>
        </w:rPr>
        <w:t xml:space="preserve"> (In </w:t>
      </w:r>
      <w:r w:rsidR="003E0B4F" w:rsidRPr="004D4FDF">
        <w:rPr>
          <w:rStyle w:val="Hyperlink"/>
          <w:rFonts w:asciiTheme="majorHAnsi" w:hAnsiTheme="majorHAnsi"/>
          <w:color w:val="auto"/>
          <w:sz w:val="16"/>
          <w:szCs w:val="16"/>
          <w:u w:val="none"/>
          <w:shd w:val="clear" w:color="auto" w:fill="FFFFFF"/>
        </w:rPr>
        <w:t>Spanish</w:t>
      </w:r>
      <w:r w:rsidR="004D4FDF" w:rsidRPr="004D4FDF">
        <w:rPr>
          <w:rStyle w:val="Hyperlink"/>
          <w:rFonts w:asciiTheme="majorHAnsi" w:hAnsiTheme="majorHAnsi"/>
          <w:color w:val="auto"/>
          <w:sz w:val="16"/>
          <w:szCs w:val="16"/>
          <w:u w:val="none"/>
          <w:shd w:val="clear" w:color="auto" w:fill="FFFFFF"/>
        </w:rPr>
        <w:t>)</w:t>
      </w:r>
      <w:r w:rsidR="00C87B39">
        <w:rPr>
          <w:rStyle w:val="Hyperlink"/>
          <w:rFonts w:asciiTheme="majorHAnsi" w:hAnsiTheme="majorHAnsi"/>
          <w:color w:val="auto"/>
          <w:sz w:val="16"/>
          <w:szCs w:val="16"/>
          <w:u w:val="none"/>
          <w:shd w:val="clear" w:color="auto" w:fill="FFFFFF"/>
        </w:rPr>
        <w:t>.</w:t>
      </w:r>
    </w:p>
  </w:footnote>
  <w:footnote w:id="4">
    <w:p w:rsidR="0022520F" w:rsidRPr="002E37B9" w:rsidRDefault="0022520F" w:rsidP="00B45115">
      <w:pPr>
        <w:pStyle w:val="FootnoteText"/>
        <w:spacing w:after="0" w:line="240" w:lineRule="auto"/>
        <w:jc w:val="both"/>
        <w:rPr>
          <w:rFonts w:asciiTheme="majorHAnsi" w:hAnsiTheme="majorHAnsi"/>
          <w:sz w:val="16"/>
          <w:szCs w:val="16"/>
        </w:rPr>
      </w:pPr>
      <w:r w:rsidRPr="00E250B4">
        <w:rPr>
          <w:rStyle w:val="FootnoteReference"/>
          <w:rFonts w:asciiTheme="majorHAnsi" w:hAnsiTheme="majorHAnsi"/>
          <w:sz w:val="16"/>
          <w:szCs w:val="16"/>
        </w:rPr>
        <w:footnoteRef/>
      </w:r>
      <w:proofErr w:type="gramStart"/>
      <w:r w:rsidR="002E37B9" w:rsidRPr="002E37B9">
        <w:rPr>
          <w:rStyle w:val="Strong"/>
          <w:rFonts w:asciiTheme="majorHAnsi" w:hAnsiTheme="majorHAnsi"/>
          <w:b w:val="0"/>
          <w:color w:val="000000"/>
          <w:sz w:val="16"/>
          <w:szCs w:val="16"/>
          <w:shd w:val="clear" w:color="auto" w:fill="FFFFFF"/>
        </w:rPr>
        <w:t>I/A Court H.R</w:t>
      </w:r>
      <w:r w:rsidR="002E37B9" w:rsidRPr="002E37B9">
        <w:rPr>
          <w:rFonts w:asciiTheme="majorHAnsi" w:hAnsiTheme="majorHAnsi"/>
          <w:sz w:val="16"/>
          <w:szCs w:val="16"/>
        </w:rPr>
        <w:t>. Case Boyce et al. V. Barbados.</w:t>
      </w:r>
      <w:proofErr w:type="gramEnd"/>
      <w:r w:rsidR="002E37B9" w:rsidRPr="002E37B9">
        <w:rPr>
          <w:rFonts w:asciiTheme="majorHAnsi" w:hAnsiTheme="majorHAnsi"/>
          <w:sz w:val="16"/>
          <w:szCs w:val="16"/>
        </w:rPr>
        <w:t xml:space="preserve"> </w:t>
      </w:r>
      <w:proofErr w:type="gramStart"/>
      <w:r w:rsidR="002E37B9" w:rsidRPr="002E37B9">
        <w:rPr>
          <w:rFonts w:asciiTheme="majorHAnsi" w:hAnsiTheme="majorHAnsi"/>
          <w:sz w:val="16"/>
          <w:szCs w:val="16"/>
        </w:rPr>
        <w:t>Preliminary Objection, Fund, Reparations and Costs.</w:t>
      </w:r>
      <w:proofErr w:type="gramEnd"/>
      <w:r w:rsidR="002E37B9" w:rsidRPr="002E37B9">
        <w:rPr>
          <w:rFonts w:asciiTheme="majorHAnsi" w:hAnsiTheme="majorHAnsi"/>
          <w:sz w:val="16"/>
          <w:szCs w:val="16"/>
        </w:rPr>
        <w:t xml:space="preserve"> Judgment of November 20, 2007. </w:t>
      </w:r>
      <w:proofErr w:type="gramStart"/>
      <w:r w:rsidR="002E37B9" w:rsidRPr="002E37B9">
        <w:rPr>
          <w:rFonts w:asciiTheme="majorHAnsi" w:hAnsiTheme="majorHAnsi"/>
          <w:sz w:val="16"/>
          <w:szCs w:val="16"/>
        </w:rPr>
        <w:t>Series C No. 169, operative paragra</w:t>
      </w:r>
      <w:r w:rsidR="00EA774A">
        <w:rPr>
          <w:rFonts w:asciiTheme="majorHAnsi" w:hAnsiTheme="majorHAnsi"/>
          <w:sz w:val="16"/>
          <w:szCs w:val="16"/>
        </w:rPr>
        <w:t>ph 8; and IHR Court.</w:t>
      </w:r>
      <w:proofErr w:type="gramEnd"/>
      <w:r w:rsidR="00EA774A">
        <w:rPr>
          <w:rFonts w:asciiTheme="majorHAnsi" w:hAnsiTheme="majorHAnsi"/>
          <w:sz w:val="16"/>
          <w:szCs w:val="16"/>
        </w:rPr>
        <w:t xml:space="preserve"> </w:t>
      </w:r>
      <w:proofErr w:type="gramStart"/>
      <w:r w:rsidR="00EA774A">
        <w:rPr>
          <w:rFonts w:asciiTheme="majorHAnsi" w:hAnsiTheme="majorHAnsi"/>
          <w:sz w:val="16"/>
          <w:szCs w:val="16"/>
        </w:rPr>
        <w:t xml:space="preserve">Case of </w:t>
      </w:r>
      <w:proofErr w:type="spellStart"/>
      <w:r w:rsidR="00EA774A">
        <w:rPr>
          <w:rFonts w:asciiTheme="majorHAnsi" w:hAnsiTheme="majorHAnsi"/>
          <w:sz w:val="16"/>
          <w:szCs w:val="16"/>
        </w:rPr>
        <w:t>DaC</w:t>
      </w:r>
      <w:r w:rsidR="002E37B9" w:rsidRPr="002E37B9">
        <w:rPr>
          <w:rFonts w:asciiTheme="majorHAnsi" w:hAnsiTheme="majorHAnsi"/>
          <w:sz w:val="16"/>
          <w:szCs w:val="16"/>
        </w:rPr>
        <w:t>osta</w:t>
      </w:r>
      <w:proofErr w:type="spellEnd"/>
      <w:r w:rsidR="002E37B9" w:rsidRPr="002E37B9">
        <w:rPr>
          <w:rFonts w:asciiTheme="majorHAnsi" w:hAnsiTheme="majorHAnsi"/>
          <w:sz w:val="16"/>
          <w:szCs w:val="16"/>
        </w:rPr>
        <w:t xml:space="preserve"> </w:t>
      </w:r>
      <w:proofErr w:type="spellStart"/>
      <w:r w:rsidR="002E37B9" w:rsidRPr="002E37B9">
        <w:rPr>
          <w:rFonts w:asciiTheme="majorHAnsi" w:hAnsiTheme="majorHAnsi"/>
          <w:sz w:val="16"/>
          <w:szCs w:val="16"/>
        </w:rPr>
        <w:t>Cadogan</w:t>
      </w:r>
      <w:proofErr w:type="spellEnd"/>
      <w:r w:rsidR="002E37B9" w:rsidRPr="002E37B9">
        <w:rPr>
          <w:rFonts w:asciiTheme="majorHAnsi" w:hAnsiTheme="majorHAnsi"/>
          <w:sz w:val="16"/>
          <w:szCs w:val="16"/>
        </w:rPr>
        <w:t xml:space="preserve"> v. Barbados, Op. Cit., Ninth operative paragraph.</w:t>
      </w:r>
      <w:proofErr w:type="gramEnd"/>
    </w:p>
  </w:footnote>
  <w:footnote w:id="5">
    <w:p w:rsidR="00F76591" w:rsidRPr="002E37B9" w:rsidRDefault="00F76591" w:rsidP="00B45115">
      <w:pPr>
        <w:pStyle w:val="FootnoteText"/>
        <w:spacing w:after="0" w:line="240" w:lineRule="auto"/>
        <w:jc w:val="both"/>
        <w:rPr>
          <w:rFonts w:asciiTheme="majorHAnsi" w:hAnsiTheme="majorHAnsi"/>
          <w:sz w:val="16"/>
          <w:szCs w:val="16"/>
        </w:rPr>
      </w:pPr>
      <w:r w:rsidRPr="00E250B4">
        <w:rPr>
          <w:rStyle w:val="FootnoteReference"/>
          <w:rFonts w:asciiTheme="majorHAnsi" w:hAnsiTheme="majorHAnsi"/>
          <w:sz w:val="16"/>
          <w:szCs w:val="16"/>
        </w:rPr>
        <w:footnoteRef/>
      </w:r>
      <w:r w:rsidR="00690B2A">
        <w:rPr>
          <w:rFonts w:asciiTheme="majorHAnsi" w:hAnsiTheme="majorHAnsi"/>
          <w:sz w:val="16"/>
          <w:szCs w:val="16"/>
        </w:rPr>
        <w:t>As indicated by the I/A Court HR, "[</w:t>
      </w:r>
      <w:proofErr w:type="spellStart"/>
      <w:r w:rsidR="00690B2A">
        <w:rPr>
          <w:rFonts w:asciiTheme="majorHAnsi" w:hAnsiTheme="majorHAnsi"/>
          <w:sz w:val="16"/>
          <w:szCs w:val="16"/>
        </w:rPr>
        <w:t>i</w:t>
      </w:r>
      <w:proofErr w:type="spellEnd"/>
      <w:r w:rsidR="00690B2A">
        <w:rPr>
          <w:rFonts w:asciiTheme="majorHAnsi" w:hAnsiTheme="majorHAnsi"/>
          <w:sz w:val="16"/>
          <w:szCs w:val="16"/>
        </w:rPr>
        <w:t>]</w:t>
      </w:r>
      <w:r w:rsidR="002E37B9" w:rsidRPr="002E37B9">
        <w:rPr>
          <w:rFonts w:asciiTheme="majorHAnsi" w:hAnsiTheme="majorHAnsi"/>
          <w:sz w:val="16"/>
          <w:szCs w:val="16"/>
        </w:rPr>
        <w:t xml:space="preserve">n effect, Article 26 does not allow the challenge of those laws in force, prior to the constitution, with the purpose of reviewing </w:t>
      </w:r>
      <w:r w:rsidR="00C87B39">
        <w:rPr>
          <w:rFonts w:asciiTheme="majorHAnsi" w:hAnsiTheme="majorHAnsi"/>
          <w:sz w:val="16"/>
          <w:szCs w:val="16"/>
        </w:rPr>
        <w:t>[their]</w:t>
      </w:r>
      <w:r w:rsidR="002E37B9" w:rsidRPr="002E37B9">
        <w:rPr>
          <w:rFonts w:asciiTheme="majorHAnsi" w:hAnsiTheme="majorHAnsi"/>
          <w:sz w:val="16"/>
          <w:szCs w:val="16"/>
        </w:rPr>
        <w:t xml:space="preserve"> constitutionality even when the purpose of said review is to analyze if the law violates rights and fundamental freedoms. This is the case of Article 2 of the LDCP, which came into force at the time of the enactment of the Offenses </w:t>
      </w:r>
      <w:r w:rsidR="00690B2A" w:rsidRPr="002E37B9">
        <w:rPr>
          <w:rFonts w:asciiTheme="majorHAnsi" w:hAnsiTheme="majorHAnsi"/>
          <w:sz w:val="16"/>
          <w:szCs w:val="16"/>
        </w:rPr>
        <w:t>against</w:t>
      </w:r>
      <w:r w:rsidR="002E37B9" w:rsidRPr="002E37B9">
        <w:rPr>
          <w:rFonts w:asciiTheme="majorHAnsi" w:hAnsiTheme="majorHAnsi"/>
          <w:sz w:val="16"/>
          <w:szCs w:val="16"/>
        </w:rPr>
        <w:t xml:space="preserve"> the Person Act of 1868. That is, Article 2 of the LDCP is a law prior to th</w:t>
      </w:r>
      <w:r w:rsidR="00690B2A">
        <w:rPr>
          <w:rFonts w:asciiTheme="majorHAnsi" w:hAnsiTheme="majorHAnsi"/>
          <w:sz w:val="16"/>
          <w:szCs w:val="16"/>
        </w:rPr>
        <w:t>e current constitution, and continues</w:t>
      </w:r>
      <w:r w:rsidR="002E37B9" w:rsidRPr="002E37B9">
        <w:rPr>
          <w:rFonts w:asciiTheme="majorHAnsi" w:hAnsiTheme="majorHAnsi"/>
          <w:sz w:val="16"/>
          <w:szCs w:val="16"/>
        </w:rPr>
        <w:t xml:space="preserve"> </w:t>
      </w:r>
      <w:r w:rsidR="00EA774A">
        <w:rPr>
          <w:rFonts w:asciiTheme="majorHAnsi" w:hAnsiTheme="majorHAnsi"/>
          <w:sz w:val="16"/>
          <w:szCs w:val="16"/>
        </w:rPr>
        <w:t xml:space="preserve">as </w:t>
      </w:r>
      <w:r w:rsidR="002E37B9" w:rsidRPr="002E37B9">
        <w:rPr>
          <w:rFonts w:asciiTheme="majorHAnsi" w:hAnsiTheme="majorHAnsi"/>
          <w:sz w:val="16"/>
          <w:szCs w:val="16"/>
        </w:rPr>
        <w:t>law in Barbados. Therefore, under the "exclusion clause</w:t>
      </w:r>
      <w:r w:rsidR="00C87B39">
        <w:rPr>
          <w:rFonts w:asciiTheme="majorHAnsi" w:hAnsiTheme="majorHAnsi"/>
          <w:sz w:val="16"/>
          <w:szCs w:val="16"/>
        </w:rPr>
        <w:t>,</w:t>
      </w:r>
      <w:r w:rsidR="002E37B9" w:rsidRPr="002E37B9">
        <w:rPr>
          <w:rFonts w:asciiTheme="majorHAnsi" w:hAnsiTheme="majorHAnsi"/>
          <w:sz w:val="16"/>
          <w:szCs w:val="16"/>
        </w:rPr>
        <w:t xml:space="preserve">" the constitutionality of Article 2 of the LDCP </w:t>
      </w:r>
      <w:r w:rsidR="00690B2A" w:rsidRPr="002E37B9">
        <w:rPr>
          <w:rFonts w:asciiTheme="majorHAnsi" w:hAnsiTheme="majorHAnsi"/>
          <w:sz w:val="16"/>
          <w:szCs w:val="16"/>
        </w:rPr>
        <w:t>cannot</w:t>
      </w:r>
      <w:r w:rsidR="002E37B9" w:rsidRPr="002E37B9">
        <w:rPr>
          <w:rFonts w:asciiTheme="majorHAnsi" w:hAnsiTheme="majorHAnsi"/>
          <w:sz w:val="16"/>
          <w:szCs w:val="16"/>
        </w:rPr>
        <w:t xml:space="preserve"> be challenged internally.</w:t>
      </w:r>
      <w:r w:rsidR="00C87B39">
        <w:rPr>
          <w:rFonts w:asciiTheme="majorHAnsi" w:hAnsiTheme="majorHAnsi"/>
          <w:sz w:val="16"/>
          <w:szCs w:val="16"/>
        </w:rPr>
        <w:t>”</w:t>
      </w:r>
      <w:r w:rsidR="002E37B9" w:rsidRPr="002E37B9">
        <w:rPr>
          <w:rFonts w:asciiTheme="majorHAnsi" w:hAnsiTheme="majorHAnsi"/>
          <w:sz w:val="16"/>
          <w:szCs w:val="16"/>
        </w:rPr>
        <w:t xml:space="preserve"> </w:t>
      </w:r>
      <w:proofErr w:type="gramStart"/>
      <w:r w:rsidR="002E37B9" w:rsidRPr="002E37B9">
        <w:rPr>
          <w:rStyle w:val="Strong"/>
          <w:rFonts w:asciiTheme="majorHAnsi" w:hAnsiTheme="majorHAnsi"/>
          <w:b w:val="0"/>
          <w:color w:val="000000"/>
          <w:sz w:val="16"/>
          <w:szCs w:val="16"/>
          <w:shd w:val="clear" w:color="auto" w:fill="FFFFFF"/>
        </w:rPr>
        <w:t>I/A Court H.R</w:t>
      </w:r>
      <w:r w:rsidR="002E37B9" w:rsidRPr="002E37B9">
        <w:rPr>
          <w:rFonts w:asciiTheme="majorHAnsi" w:hAnsiTheme="majorHAnsi"/>
          <w:sz w:val="16"/>
          <w:szCs w:val="16"/>
        </w:rPr>
        <w:t>. Case Boyce et al. V. Barbados, Op. Cit., Para.</w:t>
      </w:r>
      <w:proofErr w:type="gramEnd"/>
      <w:r w:rsidR="002E37B9" w:rsidRPr="002E37B9">
        <w:rPr>
          <w:rFonts w:asciiTheme="majorHAnsi" w:hAnsiTheme="majorHAnsi"/>
          <w:sz w:val="16"/>
          <w:szCs w:val="16"/>
        </w:rPr>
        <w:t xml:space="preserve"> 75</w:t>
      </w:r>
    </w:p>
  </w:footnote>
  <w:footnote w:id="6">
    <w:p w:rsidR="00F76591" w:rsidRPr="002C09C8" w:rsidRDefault="00F76591" w:rsidP="00B45115">
      <w:pPr>
        <w:pStyle w:val="FootnoteText"/>
        <w:spacing w:after="0" w:line="240" w:lineRule="auto"/>
        <w:jc w:val="both"/>
        <w:rPr>
          <w:rFonts w:asciiTheme="majorHAnsi" w:hAnsiTheme="majorHAnsi"/>
          <w:sz w:val="16"/>
          <w:szCs w:val="16"/>
        </w:rPr>
      </w:pPr>
      <w:r w:rsidRPr="00E250B4">
        <w:rPr>
          <w:rStyle w:val="FootnoteReference"/>
          <w:rFonts w:asciiTheme="majorHAnsi" w:hAnsiTheme="majorHAnsi"/>
          <w:sz w:val="16"/>
          <w:szCs w:val="16"/>
        </w:rPr>
        <w:footnoteRef/>
      </w:r>
      <w:proofErr w:type="gramStart"/>
      <w:r w:rsidR="00690B2A">
        <w:rPr>
          <w:rFonts w:asciiTheme="majorHAnsi" w:hAnsiTheme="majorHAnsi"/>
          <w:sz w:val="16"/>
          <w:szCs w:val="16"/>
        </w:rPr>
        <w:t>I/A Court HR</w:t>
      </w:r>
      <w:r w:rsidR="00EA774A">
        <w:rPr>
          <w:rFonts w:asciiTheme="majorHAnsi" w:hAnsiTheme="majorHAnsi"/>
          <w:bCs/>
          <w:sz w:val="16"/>
          <w:szCs w:val="16"/>
        </w:rPr>
        <w:t xml:space="preserve">. Case of </w:t>
      </w:r>
      <w:proofErr w:type="spellStart"/>
      <w:r w:rsidR="00EA774A">
        <w:rPr>
          <w:rFonts w:asciiTheme="majorHAnsi" w:hAnsiTheme="majorHAnsi"/>
          <w:bCs/>
          <w:sz w:val="16"/>
          <w:szCs w:val="16"/>
        </w:rPr>
        <w:t>DaC</w:t>
      </w:r>
      <w:r w:rsidR="00690B2A" w:rsidRPr="00690B2A">
        <w:rPr>
          <w:rFonts w:asciiTheme="majorHAnsi" w:hAnsiTheme="majorHAnsi"/>
          <w:bCs/>
          <w:sz w:val="16"/>
          <w:szCs w:val="16"/>
        </w:rPr>
        <w:t>osta</w:t>
      </w:r>
      <w:proofErr w:type="spellEnd"/>
      <w:r w:rsidR="00690B2A" w:rsidRPr="00690B2A">
        <w:rPr>
          <w:rFonts w:asciiTheme="majorHAnsi" w:hAnsiTheme="majorHAnsi"/>
          <w:bCs/>
          <w:sz w:val="16"/>
          <w:szCs w:val="16"/>
        </w:rPr>
        <w:t xml:space="preserve"> </w:t>
      </w:r>
      <w:proofErr w:type="spellStart"/>
      <w:r w:rsidR="00690B2A" w:rsidRPr="00690B2A">
        <w:rPr>
          <w:rFonts w:asciiTheme="majorHAnsi" w:hAnsiTheme="majorHAnsi"/>
          <w:bCs/>
          <w:sz w:val="16"/>
          <w:szCs w:val="16"/>
        </w:rPr>
        <w:t>Cadogan</w:t>
      </w:r>
      <w:proofErr w:type="spellEnd"/>
      <w:r w:rsidR="00690B2A" w:rsidRPr="00690B2A">
        <w:rPr>
          <w:rFonts w:asciiTheme="majorHAnsi" w:hAnsiTheme="majorHAnsi"/>
          <w:bCs/>
          <w:sz w:val="16"/>
          <w:szCs w:val="16"/>
        </w:rPr>
        <w:t xml:space="preserve"> v. Barbados.</w:t>
      </w:r>
      <w:proofErr w:type="gramEnd"/>
      <w:r w:rsidR="00690B2A" w:rsidRPr="00690B2A">
        <w:rPr>
          <w:rFonts w:asciiTheme="majorHAnsi" w:hAnsiTheme="majorHAnsi"/>
          <w:bCs/>
          <w:sz w:val="16"/>
          <w:szCs w:val="16"/>
        </w:rPr>
        <w:t xml:space="preserve"> </w:t>
      </w:r>
      <w:proofErr w:type="gramStart"/>
      <w:r w:rsidR="00690B2A" w:rsidRPr="00690B2A">
        <w:rPr>
          <w:rFonts w:asciiTheme="majorHAnsi" w:hAnsiTheme="majorHAnsi"/>
          <w:bCs/>
          <w:sz w:val="16"/>
          <w:szCs w:val="16"/>
        </w:rPr>
        <w:t>Supervision Compliance Judgment.</w:t>
      </w:r>
      <w:proofErr w:type="gramEnd"/>
      <w:r w:rsidR="00690B2A" w:rsidRPr="00690B2A">
        <w:rPr>
          <w:rFonts w:asciiTheme="majorHAnsi" w:hAnsiTheme="majorHAnsi"/>
          <w:bCs/>
          <w:sz w:val="16"/>
          <w:szCs w:val="16"/>
        </w:rPr>
        <w:t xml:space="preserve"> </w:t>
      </w:r>
      <w:proofErr w:type="gramStart"/>
      <w:r w:rsidR="00690B2A" w:rsidRPr="00690B2A">
        <w:rPr>
          <w:rFonts w:asciiTheme="majorHAnsi" w:hAnsiTheme="majorHAnsi"/>
          <w:bCs/>
          <w:sz w:val="16"/>
          <w:szCs w:val="16"/>
        </w:rPr>
        <w:t>Order of the Inter-American Court of Human Rights of November 21, 2011, para.</w:t>
      </w:r>
      <w:proofErr w:type="gramEnd"/>
      <w:r w:rsidR="00690B2A" w:rsidRPr="00690B2A">
        <w:rPr>
          <w:rFonts w:asciiTheme="majorHAnsi" w:hAnsiTheme="majorHAnsi"/>
          <w:bCs/>
          <w:sz w:val="16"/>
          <w:szCs w:val="16"/>
        </w:rPr>
        <w:t xml:space="preserve"> </w:t>
      </w:r>
      <w:proofErr w:type="gramStart"/>
      <w:r w:rsidR="00690B2A" w:rsidRPr="002C09C8">
        <w:rPr>
          <w:rFonts w:asciiTheme="majorHAnsi" w:hAnsiTheme="majorHAnsi"/>
          <w:bCs/>
          <w:sz w:val="16"/>
          <w:szCs w:val="16"/>
        </w:rPr>
        <w:t>10 and 13.</w:t>
      </w:r>
      <w:proofErr w:type="gramEnd"/>
    </w:p>
  </w:footnote>
  <w:footnote w:id="7">
    <w:p w:rsidR="00F76591" w:rsidRPr="002C09C8" w:rsidRDefault="00F76591" w:rsidP="00B45115">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2C09C8">
        <w:rPr>
          <w:rFonts w:asciiTheme="majorHAnsi" w:hAnsiTheme="majorHAnsi"/>
          <w:sz w:val="16"/>
          <w:szCs w:val="16"/>
        </w:rPr>
        <w:t xml:space="preserve"> </w:t>
      </w:r>
      <w:r w:rsidR="002C09C8" w:rsidRPr="002C09C8">
        <w:rPr>
          <w:rFonts w:asciiTheme="majorHAnsi" w:hAnsiTheme="majorHAnsi"/>
          <w:sz w:val="16"/>
          <w:szCs w:val="16"/>
        </w:rPr>
        <w:t>Amnesty International, "Caribbean: Death penalty in the English-speaking Caribbean: A Human Rights issue</w:t>
      </w:r>
      <w:r w:rsidR="002C09C8">
        <w:rPr>
          <w:rFonts w:asciiTheme="majorHAnsi" w:hAnsiTheme="majorHAnsi"/>
          <w:sz w:val="16"/>
          <w:szCs w:val="16"/>
        </w:rPr>
        <w:t>,"</w:t>
      </w:r>
      <w:r w:rsidR="002C09C8" w:rsidRPr="002C09C8">
        <w:rPr>
          <w:rFonts w:asciiTheme="majorHAnsi" w:hAnsiTheme="majorHAnsi"/>
          <w:sz w:val="16"/>
          <w:szCs w:val="16"/>
        </w:rPr>
        <w:t xml:space="preserve"> November 30, 2012, available at </w:t>
      </w:r>
      <w:hyperlink r:id="rId1" w:history="1">
        <w:r w:rsidRPr="002C09C8">
          <w:rPr>
            <w:rStyle w:val="Hyperlink"/>
            <w:rFonts w:asciiTheme="majorHAnsi" w:hAnsiTheme="majorHAnsi"/>
            <w:sz w:val="16"/>
            <w:szCs w:val="16"/>
          </w:rPr>
          <w:t>https://www.amnesty.org/en/documents/amr05/001/2012/en/</w:t>
        </w:r>
      </w:hyperlink>
      <w:r w:rsidRPr="002C09C8">
        <w:rPr>
          <w:rFonts w:asciiTheme="majorHAnsi" w:hAnsiTheme="majorHAnsi"/>
          <w:sz w:val="16"/>
          <w:szCs w:val="16"/>
        </w:rPr>
        <w:t xml:space="preserve">; </w:t>
      </w:r>
      <w:r w:rsidR="002C09C8" w:rsidRPr="002C09C8">
        <w:rPr>
          <w:rFonts w:asciiTheme="majorHAnsi" w:hAnsiTheme="majorHAnsi"/>
          <w:sz w:val="16"/>
          <w:szCs w:val="16"/>
        </w:rPr>
        <w:t>Cornell</w:t>
      </w:r>
      <w:r w:rsidR="00EA774A">
        <w:rPr>
          <w:rFonts w:asciiTheme="majorHAnsi" w:hAnsiTheme="majorHAnsi"/>
          <w:sz w:val="16"/>
          <w:szCs w:val="16"/>
        </w:rPr>
        <w:t>,</w:t>
      </w:r>
      <w:r w:rsidR="002C09C8" w:rsidRPr="002C09C8">
        <w:rPr>
          <w:rFonts w:asciiTheme="majorHAnsi" w:hAnsiTheme="majorHAnsi"/>
          <w:sz w:val="16"/>
          <w:szCs w:val="16"/>
        </w:rPr>
        <w:t xml:space="preserve"> Center on the Death Penalty Worldwide, "Death penalty database: Barbados</w:t>
      </w:r>
      <w:r w:rsidR="00EA774A">
        <w:rPr>
          <w:rFonts w:asciiTheme="majorHAnsi" w:hAnsiTheme="majorHAnsi"/>
          <w:sz w:val="16"/>
          <w:szCs w:val="16"/>
        </w:rPr>
        <w:t>,"</w:t>
      </w:r>
      <w:r w:rsidR="002C09C8" w:rsidRPr="002C09C8">
        <w:rPr>
          <w:rFonts w:asciiTheme="majorHAnsi" w:hAnsiTheme="majorHAnsi"/>
          <w:sz w:val="16"/>
          <w:szCs w:val="16"/>
        </w:rPr>
        <w:t xml:space="preserve"> latest updates as of December 20, 2017, available at</w:t>
      </w:r>
      <w:r w:rsidR="002C09C8">
        <w:rPr>
          <w:rFonts w:asciiTheme="majorHAnsi" w:hAnsiTheme="majorHAnsi"/>
          <w:sz w:val="16"/>
          <w:szCs w:val="16"/>
        </w:rPr>
        <w:t>:</w:t>
      </w:r>
      <w:r w:rsidRPr="002C09C8">
        <w:rPr>
          <w:rFonts w:asciiTheme="majorHAnsi" w:hAnsiTheme="majorHAnsi"/>
          <w:sz w:val="16"/>
          <w:szCs w:val="16"/>
        </w:rPr>
        <w:t xml:space="preserve"> </w:t>
      </w:r>
      <w:hyperlink r:id="rId2" w:anchor="a1-2" w:history="1">
        <w:r w:rsidRPr="002C09C8">
          <w:rPr>
            <w:rStyle w:val="Hyperlink"/>
            <w:rFonts w:asciiTheme="majorHAnsi" w:hAnsiTheme="majorHAnsi"/>
            <w:sz w:val="16"/>
            <w:szCs w:val="16"/>
          </w:rPr>
          <w:t>https://www.deathpenaltyworldwide.org/country-search-post.cfm?country=Barbados#a1-2</w:t>
        </w:r>
      </w:hyperlink>
    </w:p>
  </w:footnote>
  <w:footnote w:id="8">
    <w:p w:rsidR="00F76591" w:rsidRPr="002C09C8" w:rsidRDefault="00F76591" w:rsidP="00B45115">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Pr="002C09C8">
        <w:rPr>
          <w:rFonts w:asciiTheme="majorHAnsi" w:hAnsiTheme="majorHAnsi"/>
          <w:sz w:val="16"/>
          <w:szCs w:val="16"/>
        </w:rPr>
        <w:t xml:space="preserve"> </w:t>
      </w:r>
      <w:proofErr w:type="gramStart"/>
      <w:r w:rsidR="002C09C8" w:rsidRPr="002C09C8">
        <w:rPr>
          <w:rFonts w:asciiTheme="majorHAnsi" w:hAnsiTheme="majorHAnsi"/>
          <w:sz w:val="16"/>
          <w:szCs w:val="16"/>
        </w:rPr>
        <w:t>IACHR.</w:t>
      </w:r>
      <w:proofErr w:type="gramEnd"/>
      <w:r w:rsidR="002C09C8" w:rsidRPr="002C09C8">
        <w:rPr>
          <w:rFonts w:asciiTheme="majorHAnsi" w:hAnsiTheme="majorHAnsi"/>
          <w:sz w:val="16"/>
          <w:szCs w:val="16"/>
        </w:rPr>
        <w:t xml:space="preserve"> </w:t>
      </w:r>
      <w:r w:rsidR="002C09C8" w:rsidRPr="002C09C8">
        <w:rPr>
          <w:rFonts w:asciiTheme="majorHAnsi" w:hAnsiTheme="majorHAnsi"/>
          <w:i/>
          <w:sz w:val="16"/>
          <w:szCs w:val="16"/>
        </w:rPr>
        <w:t>The Death Penalty in the Inter-American Human Rights System: Abolition</w:t>
      </w:r>
      <w:r w:rsidR="002C09C8">
        <w:rPr>
          <w:rFonts w:asciiTheme="majorHAnsi" w:hAnsiTheme="majorHAnsi"/>
          <w:i/>
          <w:sz w:val="16"/>
          <w:szCs w:val="16"/>
        </w:rPr>
        <w:t>,</w:t>
      </w:r>
      <w:r w:rsidR="002C09C8" w:rsidRPr="002C09C8">
        <w:rPr>
          <w:rFonts w:asciiTheme="majorHAnsi" w:hAnsiTheme="majorHAnsi"/>
          <w:i/>
          <w:sz w:val="16"/>
          <w:szCs w:val="16"/>
        </w:rPr>
        <w:t xml:space="preserve"> Restrictions.</w:t>
      </w:r>
      <w:r w:rsidR="002C09C8" w:rsidRPr="002C09C8">
        <w:rPr>
          <w:rFonts w:asciiTheme="majorHAnsi" w:hAnsiTheme="majorHAnsi"/>
          <w:sz w:val="16"/>
          <w:szCs w:val="16"/>
        </w:rPr>
        <w:t xml:space="preserve"> </w:t>
      </w:r>
      <w:proofErr w:type="gramStart"/>
      <w:r w:rsidR="002C09C8" w:rsidRPr="002C09C8">
        <w:rPr>
          <w:rFonts w:asciiTheme="majorHAnsi" w:hAnsiTheme="majorHAnsi"/>
          <w:sz w:val="16"/>
          <w:szCs w:val="16"/>
        </w:rPr>
        <w:t xml:space="preserve">OEA / </w:t>
      </w:r>
      <w:proofErr w:type="spellStart"/>
      <w:r w:rsidR="002C09C8" w:rsidRPr="002C09C8">
        <w:rPr>
          <w:rFonts w:asciiTheme="majorHAnsi" w:hAnsiTheme="majorHAnsi"/>
          <w:sz w:val="16"/>
          <w:szCs w:val="16"/>
        </w:rPr>
        <w:t>Ser.L</w:t>
      </w:r>
      <w:proofErr w:type="spellEnd"/>
      <w:r w:rsidR="002C09C8" w:rsidRPr="002C09C8">
        <w:rPr>
          <w:rFonts w:asciiTheme="majorHAnsi" w:hAnsiTheme="majorHAnsi"/>
          <w:sz w:val="16"/>
          <w:szCs w:val="16"/>
        </w:rPr>
        <w:t xml:space="preserve"> / V / II.</w:t>
      </w:r>
      <w:proofErr w:type="gramEnd"/>
      <w:r w:rsidR="002C09C8" w:rsidRPr="002C09C8">
        <w:rPr>
          <w:rFonts w:asciiTheme="majorHAnsi" w:hAnsiTheme="majorHAnsi"/>
          <w:sz w:val="16"/>
          <w:szCs w:val="16"/>
        </w:rPr>
        <w:t xml:space="preserve"> </w:t>
      </w:r>
      <w:proofErr w:type="gramStart"/>
      <w:r w:rsidR="002C09C8" w:rsidRPr="002C09C8">
        <w:rPr>
          <w:rFonts w:asciiTheme="majorHAnsi" w:hAnsiTheme="majorHAnsi"/>
          <w:sz w:val="16"/>
          <w:szCs w:val="16"/>
        </w:rPr>
        <w:t>Doc. 68.</w:t>
      </w:r>
      <w:proofErr w:type="gramEnd"/>
      <w:r w:rsidR="002C09C8" w:rsidRPr="002C09C8">
        <w:rPr>
          <w:rFonts w:asciiTheme="majorHAnsi" w:hAnsiTheme="majorHAnsi"/>
          <w:sz w:val="16"/>
          <w:szCs w:val="16"/>
        </w:rPr>
        <w:t xml:space="preserve"> </w:t>
      </w:r>
      <w:proofErr w:type="gramStart"/>
      <w:r w:rsidR="002C09C8" w:rsidRPr="002C09C8">
        <w:rPr>
          <w:rFonts w:asciiTheme="majorHAnsi" w:hAnsiTheme="majorHAnsi"/>
          <w:sz w:val="16"/>
          <w:szCs w:val="16"/>
        </w:rPr>
        <w:t>December 31, 2011, page 200.</w:t>
      </w:r>
      <w:proofErr w:type="gramEnd"/>
      <w:r w:rsidR="002C09C8" w:rsidRPr="002C09C8">
        <w:rPr>
          <w:rFonts w:asciiTheme="majorHAnsi" w:hAnsiTheme="majorHAnsi"/>
          <w:sz w:val="16"/>
          <w:szCs w:val="16"/>
        </w:rPr>
        <w:t xml:space="preserve"> Available at: http://www.oas.org/en/iachr/docs/pdf/deathpenalty.pdf</w:t>
      </w:r>
    </w:p>
  </w:footnote>
  <w:footnote w:id="9">
    <w:p w:rsidR="00F76591" w:rsidRPr="002C09C8" w:rsidRDefault="00F76591" w:rsidP="00B45115">
      <w:pPr>
        <w:pStyle w:val="FootnoteText"/>
        <w:spacing w:after="0" w:line="240" w:lineRule="auto"/>
        <w:jc w:val="both"/>
        <w:rPr>
          <w:rFonts w:asciiTheme="majorHAnsi" w:hAnsiTheme="majorHAnsi"/>
          <w:sz w:val="16"/>
          <w:szCs w:val="16"/>
        </w:rPr>
      </w:pPr>
      <w:r w:rsidRPr="008D281F">
        <w:rPr>
          <w:rStyle w:val="FootnoteReference"/>
          <w:rFonts w:asciiTheme="majorHAnsi" w:hAnsiTheme="majorHAnsi"/>
          <w:sz w:val="16"/>
          <w:szCs w:val="16"/>
        </w:rPr>
        <w:footnoteRef/>
      </w:r>
      <w:r w:rsidR="002C09C8" w:rsidRPr="002C09C8">
        <w:rPr>
          <w:rFonts w:asciiTheme="majorHAnsi" w:hAnsiTheme="majorHAnsi"/>
          <w:sz w:val="16"/>
          <w:szCs w:val="16"/>
        </w:rPr>
        <w:t xml:space="preserve">IACHR, Report No. 24/17, Case 12.254. </w:t>
      </w:r>
      <w:proofErr w:type="gramStart"/>
      <w:r w:rsidR="002C09C8" w:rsidRPr="002C09C8">
        <w:rPr>
          <w:rFonts w:asciiTheme="majorHAnsi" w:hAnsiTheme="majorHAnsi"/>
          <w:sz w:val="16"/>
          <w:szCs w:val="16"/>
        </w:rPr>
        <w:t>Background.</w:t>
      </w:r>
      <w:proofErr w:type="gramEnd"/>
      <w:r w:rsidR="002C09C8" w:rsidRPr="002C09C8">
        <w:rPr>
          <w:rFonts w:asciiTheme="majorHAnsi" w:hAnsiTheme="majorHAnsi"/>
          <w:sz w:val="16"/>
          <w:szCs w:val="16"/>
        </w:rPr>
        <w:t xml:space="preserve"> Victor </w:t>
      </w:r>
      <w:proofErr w:type="spellStart"/>
      <w:r w:rsidR="002C09C8" w:rsidRPr="002C09C8">
        <w:rPr>
          <w:rFonts w:asciiTheme="majorHAnsi" w:hAnsiTheme="majorHAnsi"/>
          <w:sz w:val="16"/>
          <w:szCs w:val="16"/>
        </w:rPr>
        <w:t>Saldaño</w:t>
      </w:r>
      <w:proofErr w:type="spellEnd"/>
      <w:r w:rsidR="002C09C8" w:rsidRPr="002C09C8">
        <w:rPr>
          <w:rFonts w:asciiTheme="majorHAnsi" w:hAnsiTheme="majorHAnsi"/>
          <w:sz w:val="16"/>
          <w:szCs w:val="16"/>
        </w:rPr>
        <w:t xml:space="preserve">. </w:t>
      </w:r>
      <w:proofErr w:type="gramStart"/>
      <w:r w:rsidR="002C09C8" w:rsidRPr="002C09C8">
        <w:rPr>
          <w:rFonts w:asciiTheme="majorHAnsi" w:hAnsiTheme="majorHAnsi"/>
          <w:sz w:val="16"/>
          <w:szCs w:val="16"/>
        </w:rPr>
        <w:t>U.S. March 18, 2017, para.</w:t>
      </w:r>
      <w:proofErr w:type="gramEnd"/>
      <w:r w:rsidR="002C09C8" w:rsidRPr="002C09C8">
        <w:rPr>
          <w:rFonts w:asciiTheme="majorHAnsi" w:hAnsiTheme="majorHAnsi"/>
          <w:sz w:val="16"/>
          <w:szCs w:val="16"/>
        </w:rPr>
        <w:t xml:space="preserve"> 252. Available in: </w:t>
      </w:r>
      <w:hyperlink r:id="rId3" w:history="1">
        <w:r w:rsidRPr="002C09C8">
          <w:rPr>
            <w:rStyle w:val="Hyperlink"/>
            <w:rFonts w:asciiTheme="majorHAnsi" w:hAnsiTheme="majorHAnsi"/>
            <w:sz w:val="16"/>
            <w:szCs w:val="16"/>
          </w:rPr>
          <w:t>http://www.oas.org/en/iachr/decisions/merits.asp</w:t>
        </w:r>
      </w:hyperlink>
    </w:p>
  </w:footnote>
  <w:footnote w:id="10">
    <w:p w:rsidR="00B42792" w:rsidRPr="00B42792" w:rsidRDefault="00B42792" w:rsidP="00B45115">
      <w:pPr>
        <w:pStyle w:val="FootnoteText"/>
        <w:spacing w:after="0" w:line="240" w:lineRule="auto"/>
        <w:jc w:val="both"/>
      </w:pPr>
      <w:r>
        <w:rPr>
          <w:rStyle w:val="FootnoteReference"/>
        </w:rPr>
        <w:footnoteRef/>
      </w:r>
      <w:r>
        <w:t xml:space="preserve"> </w:t>
      </w:r>
      <w:r w:rsidRPr="009971DE">
        <w:rPr>
          <w:rFonts w:asciiTheme="majorHAnsi" w:hAnsiTheme="majorHAnsi" w:cstheme="majorHAnsi"/>
          <w:sz w:val="16"/>
          <w:szCs w:val="16"/>
        </w:rPr>
        <w:t>In addition, according to the Inter-American Court: "This supposed limitation of the right to judicial protection was addressed in 2004 by the highest court of appeal in Barbados at the time, the Judicial Committee of the Privy</w:t>
      </w:r>
      <w:r w:rsidRPr="00DA0426">
        <w:t xml:space="preserve"> </w:t>
      </w:r>
      <w:r w:rsidRPr="009971DE">
        <w:rPr>
          <w:rFonts w:asciiTheme="majorHAnsi" w:hAnsiTheme="majorHAnsi" w:cstheme="majorHAnsi"/>
          <w:sz w:val="16"/>
          <w:szCs w:val="16"/>
        </w:rPr>
        <w:t>Council (</w:t>
      </w:r>
      <w:proofErr w:type="spellStart"/>
      <w:r w:rsidRPr="009971DE">
        <w:rPr>
          <w:rFonts w:asciiTheme="majorHAnsi" w:hAnsiTheme="majorHAnsi" w:cstheme="majorHAnsi"/>
          <w:sz w:val="16"/>
          <w:szCs w:val="16"/>
        </w:rPr>
        <w:t>hereinafter,"CJCP</w:t>
      </w:r>
      <w:proofErr w:type="spellEnd"/>
      <w:r w:rsidRPr="009971DE">
        <w:rPr>
          <w:rFonts w:asciiTheme="majorHAnsi" w:hAnsiTheme="majorHAnsi" w:cstheme="majorHAnsi"/>
          <w:sz w:val="16"/>
          <w:szCs w:val="16"/>
        </w:rPr>
        <w:t>") which held in Boyce and Joseph v. The Queen that the domestic courts could not declare that Article 2 of the LDCP is inconsistent with Article 15.1 of the Constitution of Barbados, which prohibits inhuman or degrading treatment, given that the LDCP is an "existing law" according to the meaning of article 26 of the Constitution</w:t>
      </w:r>
      <w:r w:rsidR="00E32AFF">
        <w:rPr>
          <w:rFonts w:asciiTheme="majorHAnsi" w:hAnsiTheme="majorHAnsi" w:cstheme="majorHAnsi"/>
          <w:sz w:val="16"/>
          <w:szCs w:val="16"/>
        </w:rPr>
        <w:t>.</w:t>
      </w:r>
      <w:r w:rsidRPr="009971DE">
        <w:rPr>
          <w:rFonts w:asciiTheme="majorHAnsi" w:hAnsiTheme="majorHAnsi" w:cstheme="majorHAnsi"/>
          <w:sz w:val="16"/>
          <w:szCs w:val="16"/>
        </w:rPr>
        <w:t>" See: IAHR Court, Boyce et al. V. Barbados, op. Cit., Para. 76. In the instant case, the Inter-American Court also indicated that "it coincides with the reasoning of the Judicial Committee of the Privy Council that a fundamental right is at stake, namely, the right not to be arbitrarily deprived of life." See: Case Boyce et al. V. Barbados, op. Cit., Footnote 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E97" w:rsidRPr="006A2671" w:rsidRDefault="00493E97"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37644578" wp14:editId="1CC9D760">
          <wp:extent cx="2355850" cy="450850"/>
          <wp:effectExtent l="0" t="0" r="6350" b="6350"/>
          <wp:docPr id="9"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06583BFF" wp14:editId="02024902">
          <wp:extent cx="2101850" cy="539750"/>
          <wp:effectExtent l="0" t="0" r="0" b="0"/>
          <wp:docPr id="10" name="Picture 5"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493E97" w:rsidRPr="006A2671" w:rsidRDefault="00493E97" w:rsidP="006A2671">
    <w:pPr>
      <w:pBdr>
        <w:bottom w:val="single" w:sz="6" w:space="1" w:color="auto"/>
      </w:pBdr>
      <w:tabs>
        <w:tab w:val="center" w:pos="4680"/>
        <w:tab w:val="right" w:pos="9360"/>
      </w:tabs>
      <w:rPr>
        <w:rFonts w:ascii="Calibri" w:eastAsia="Batang" w:hAnsi="Calibri" w:cs="Times New Roman"/>
        <w:sz w:val="22"/>
        <w:szCs w:val="22"/>
        <w:lang w:val="es-ES"/>
      </w:rPr>
    </w:pPr>
  </w:p>
  <w:p w:rsidR="00493E97" w:rsidRDefault="00493E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A4922708"/>
    <w:lvl w:ilvl="0" w:tplc="A27ACFF8">
      <w:start w:val="1"/>
      <w:numFmt w:val="decimal"/>
      <w:lvlText w:val="%1."/>
      <w:lvlJc w:val="left"/>
      <w:pPr>
        <w:ind w:left="720" w:hanging="360"/>
      </w:pPr>
      <w:rPr>
        <w:lang w:val="es-ES_tradn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C4652"/>
    <w:multiLevelType w:val="hybridMultilevel"/>
    <w:tmpl w:val="FA3EC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C51DB"/>
    <w:multiLevelType w:val="hybridMultilevel"/>
    <w:tmpl w:val="07385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7D0B39"/>
    <w:multiLevelType w:val="hybridMultilevel"/>
    <w:tmpl w:val="3286A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05F8"/>
    <w:rsid w:val="000007A4"/>
    <w:rsid w:val="000034B3"/>
    <w:rsid w:val="000037F0"/>
    <w:rsid w:val="000050AD"/>
    <w:rsid w:val="00007FC4"/>
    <w:rsid w:val="00010401"/>
    <w:rsid w:val="00010DD1"/>
    <w:rsid w:val="00015412"/>
    <w:rsid w:val="0002059F"/>
    <w:rsid w:val="00020A61"/>
    <w:rsid w:val="00020DCF"/>
    <w:rsid w:val="00024305"/>
    <w:rsid w:val="0002550A"/>
    <w:rsid w:val="000261D6"/>
    <w:rsid w:val="00026A87"/>
    <w:rsid w:val="0002780A"/>
    <w:rsid w:val="00031588"/>
    <w:rsid w:val="00037B2A"/>
    <w:rsid w:val="00041E78"/>
    <w:rsid w:val="0004463F"/>
    <w:rsid w:val="00044A2F"/>
    <w:rsid w:val="00045354"/>
    <w:rsid w:val="000505C9"/>
    <w:rsid w:val="000525A0"/>
    <w:rsid w:val="000535C7"/>
    <w:rsid w:val="000551C7"/>
    <w:rsid w:val="00057E6F"/>
    <w:rsid w:val="00060FF7"/>
    <w:rsid w:val="00066234"/>
    <w:rsid w:val="00067305"/>
    <w:rsid w:val="00067C4E"/>
    <w:rsid w:val="000706BE"/>
    <w:rsid w:val="00071AC3"/>
    <w:rsid w:val="00071D13"/>
    <w:rsid w:val="0007468C"/>
    <w:rsid w:val="00075279"/>
    <w:rsid w:val="000837BC"/>
    <w:rsid w:val="00084CD0"/>
    <w:rsid w:val="000958B9"/>
    <w:rsid w:val="0009712C"/>
    <w:rsid w:val="000A1D59"/>
    <w:rsid w:val="000A4DBF"/>
    <w:rsid w:val="000A5EF7"/>
    <w:rsid w:val="000B601A"/>
    <w:rsid w:val="000B6838"/>
    <w:rsid w:val="000C19BB"/>
    <w:rsid w:val="000C20F8"/>
    <w:rsid w:val="000C37B3"/>
    <w:rsid w:val="000C4976"/>
    <w:rsid w:val="000C526A"/>
    <w:rsid w:val="000D0472"/>
    <w:rsid w:val="000D138E"/>
    <w:rsid w:val="000D278D"/>
    <w:rsid w:val="000D37C1"/>
    <w:rsid w:val="000D43FA"/>
    <w:rsid w:val="000D71FB"/>
    <w:rsid w:val="000E017C"/>
    <w:rsid w:val="000E19D9"/>
    <w:rsid w:val="000E485A"/>
    <w:rsid w:val="000F1807"/>
    <w:rsid w:val="000F2A4F"/>
    <w:rsid w:val="000F2E58"/>
    <w:rsid w:val="000F3BE6"/>
    <w:rsid w:val="000F729C"/>
    <w:rsid w:val="001006B4"/>
    <w:rsid w:val="00100BA3"/>
    <w:rsid w:val="0010160E"/>
    <w:rsid w:val="0010178B"/>
    <w:rsid w:val="001056AD"/>
    <w:rsid w:val="00106A0B"/>
    <w:rsid w:val="00110C2B"/>
    <w:rsid w:val="0011196C"/>
    <w:rsid w:val="00111D67"/>
    <w:rsid w:val="001172C1"/>
    <w:rsid w:val="00117979"/>
    <w:rsid w:val="001242C0"/>
    <w:rsid w:val="00125B6C"/>
    <w:rsid w:val="00125FA8"/>
    <w:rsid w:val="00127276"/>
    <w:rsid w:val="001310B4"/>
    <w:rsid w:val="00136C6A"/>
    <w:rsid w:val="00137DD7"/>
    <w:rsid w:val="001410E6"/>
    <w:rsid w:val="001427B3"/>
    <w:rsid w:val="0015076A"/>
    <w:rsid w:val="0015435E"/>
    <w:rsid w:val="00155585"/>
    <w:rsid w:val="00162C89"/>
    <w:rsid w:val="0016729A"/>
    <w:rsid w:val="001672F4"/>
    <w:rsid w:val="001815D5"/>
    <w:rsid w:val="001818C1"/>
    <w:rsid w:val="00191391"/>
    <w:rsid w:val="00193DD5"/>
    <w:rsid w:val="001A25F1"/>
    <w:rsid w:val="001A2B2B"/>
    <w:rsid w:val="001A3926"/>
    <w:rsid w:val="001A7AC1"/>
    <w:rsid w:val="001B284C"/>
    <w:rsid w:val="001B356A"/>
    <w:rsid w:val="001B5C09"/>
    <w:rsid w:val="001C311F"/>
    <w:rsid w:val="001D08C6"/>
    <w:rsid w:val="001D12BC"/>
    <w:rsid w:val="001D25F5"/>
    <w:rsid w:val="001D7CEF"/>
    <w:rsid w:val="001E3274"/>
    <w:rsid w:val="001E3F33"/>
    <w:rsid w:val="001F0411"/>
    <w:rsid w:val="001F0F3E"/>
    <w:rsid w:val="002006E4"/>
    <w:rsid w:val="00202911"/>
    <w:rsid w:val="00202B92"/>
    <w:rsid w:val="00204306"/>
    <w:rsid w:val="0020525C"/>
    <w:rsid w:val="002069DA"/>
    <w:rsid w:val="00206CE0"/>
    <w:rsid w:val="00211C21"/>
    <w:rsid w:val="00211F9F"/>
    <w:rsid w:val="00212627"/>
    <w:rsid w:val="002128A5"/>
    <w:rsid w:val="00214C18"/>
    <w:rsid w:val="00215E2E"/>
    <w:rsid w:val="002220DC"/>
    <w:rsid w:val="00222851"/>
    <w:rsid w:val="00222AE1"/>
    <w:rsid w:val="0022520F"/>
    <w:rsid w:val="00232B64"/>
    <w:rsid w:val="00237F18"/>
    <w:rsid w:val="0024194E"/>
    <w:rsid w:val="00246310"/>
    <w:rsid w:val="00253DBC"/>
    <w:rsid w:val="002619C4"/>
    <w:rsid w:val="00262A0A"/>
    <w:rsid w:val="00263774"/>
    <w:rsid w:val="002657E0"/>
    <w:rsid w:val="002678B2"/>
    <w:rsid w:val="00271474"/>
    <w:rsid w:val="00274EE4"/>
    <w:rsid w:val="00281FCB"/>
    <w:rsid w:val="002840D0"/>
    <w:rsid w:val="00284EA8"/>
    <w:rsid w:val="002855E4"/>
    <w:rsid w:val="00292FF2"/>
    <w:rsid w:val="00295220"/>
    <w:rsid w:val="002A2043"/>
    <w:rsid w:val="002A2528"/>
    <w:rsid w:val="002B78E6"/>
    <w:rsid w:val="002C093B"/>
    <w:rsid w:val="002C09C8"/>
    <w:rsid w:val="002C1B38"/>
    <w:rsid w:val="002C35A7"/>
    <w:rsid w:val="002C4361"/>
    <w:rsid w:val="002D06A6"/>
    <w:rsid w:val="002D183C"/>
    <w:rsid w:val="002D4591"/>
    <w:rsid w:val="002D4891"/>
    <w:rsid w:val="002D4ADD"/>
    <w:rsid w:val="002E0613"/>
    <w:rsid w:val="002E37B9"/>
    <w:rsid w:val="002F16EA"/>
    <w:rsid w:val="002F1B8E"/>
    <w:rsid w:val="002F2DCB"/>
    <w:rsid w:val="002F79FE"/>
    <w:rsid w:val="0030041B"/>
    <w:rsid w:val="00300B39"/>
    <w:rsid w:val="00306BB2"/>
    <w:rsid w:val="003102AC"/>
    <w:rsid w:val="00310B73"/>
    <w:rsid w:val="00310C64"/>
    <w:rsid w:val="00312427"/>
    <w:rsid w:val="00312EBE"/>
    <w:rsid w:val="0031495B"/>
    <w:rsid w:val="00315E43"/>
    <w:rsid w:val="00316AA6"/>
    <w:rsid w:val="003170A5"/>
    <w:rsid w:val="003174C0"/>
    <w:rsid w:val="00323E2D"/>
    <w:rsid w:val="00326BFB"/>
    <w:rsid w:val="00327E7C"/>
    <w:rsid w:val="003325A6"/>
    <w:rsid w:val="00334108"/>
    <w:rsid w:val="00334DBE"/>
    <w:rsid w:val="0033630B"/>
    <w:rsid w:val="00340AFC"/>
    <w:rsid w:val="003412A1"/>
    <w:rsid w:val="003428F3"/>
    <w:rsid w:val="00347B74"/>
    <w:rsid w:val="003546C6"/>
    <w:rsid w:val="00355EAD"/>
    <w:rsid w:val="003564FF"/>
    <w:rsid w:val="00356B7E"/>
    <w:rsid w:val="00357C08"/>
    <w:rsid w:val="00363A25"/>
    <w:rsid w:val="00365DDA"/>
    <w:rsid w:val="003666FF"/>
    <w:rsid w:val="00374E43"/>
    <w:rsid w:val="00376FD2"/>
    <w:rsid w:val="00377783"/>
    <w:rsid w:val="00377C04"/>
    <w:rsid w:val="00377C7D"/>
    <w:rsid w:val="003804A1"/>
    <w:rsid w:val="003833C1"/>
    <w:rsid w:val="00387270"/>
    <w:rsid w:val="00391C22"/>
    <w:rsid w:val="003970C5"/>
    <w:rsid w:val="003A038C"/>
    <w:rsid w:val="003A0D24"/>
    <w:rsid w:val="003A1CEE"/>
    <w:rsid w:val="003A2CC5"/>
    <w:rsid w:val="003A4889"/>
    <w:rsid w:val="003A5A3D"/>
    <w:rsid w:val="003B0961"/>
    <w:rsid w:val="003B1FBE"/>
    <w:rsid w:val="003B2B56"/>
    <w:rsid w:val="003B4845"/>
    <w:rsid w:val="003B525E"/>
    <w:rsid w:val="003B6CFB"/>
    <w:rsid w:val="003C2E2F"/>
    <w:rsid w:val="003C3F37"/>
    <w:rsid w:val="003C45C8"/>
    <w:rsid w:val="003C6068"/>
    <w:rsid w:val="003D0E9D"/>
    <w:rsid w:val="003D3801"/>
    <w:rsid w:val="003D6B59"/>
    <w:rsid w:val="003D70BE"/>
    <w:rsid w:val="003E0B4F"/>
    <w:rsid w:val="003E4D3E"/>
    <w:rsid w:val="003E6AE0"/>
    <w:rsid w:val="003F1449"/>
    <w:rsid w:val="003F1E56"/>
    <w:rsid w:val="003F3841"/>
    <w:rsid w:val="003F4DF5"/>
    <w:rsid w:val="003F5358"/>
    <w:rsid w:val="00406EF5"/>
    <w:rsid w:val="00407EF0"/>
    <w:rsid w:val="004134D9"/>
    <w:rsid w:val="0041473A"/>
    <w:rsid w:val="00417CE9"/>
    <w:rsid w:val="00417E5F"/>
    <w:rsid w:val="004209A9"/>
    <w:rsid w:val="00425D02"/>
    <w:rsid w:val="004269DA"/>
    <w:rsid w:val="00427725"/>
    <w:rsid w:val="0042788D"/>
    <w:rsid w:val="00427BC6"/>
    <w:rsid w:val="00442F51"/>
    <w:rsid w:val="00446A73"/>
    <w:rsid w:val="00446F23"/>
    <w:rsid w:val="00450180"/>
    <w:rsid w:val="00451EC6"/>
    <w:rsid w:val="004538F5"/>
    <w:rsid w:val="00454AD2"/>
    <w:rsid w:val="00455284"/>
    <w:rsid w:val="004559AD"/>
    <w:rsid w:val="00470F1B"/>
    <w:rsid w:val="004726A9"/>
    <w:rsid w:val="00473751"/>
    <w:rsid w:val="0047459E"/>
    <w:rsid w:val="004769D8"/>
    <w:rsid w:val="00476B16"/>
    <w:rsid w:val="00477999"/>
    <w:rsid w:val="00481FF6"/>
    <w:rsid w:val="00482F11"/>
    <w:rsid w:val="0048478B"/>
    <w:rsid w:val="00485842"/>
    <w:rsid w:val="00492CBA"/>
    <w:rsid w:val="00493E97"/>
    <w:rsid w:val="00497EC4"/>
    <w:rsid w:val="004A1671"/>
    <w:rsid w:val="004A2399"/>
    <w:rsid w:val="004A2916"/>
    <w:rsid w:val="004A3B1F"/>
    <w:rsid w:val="004A683E"/>
    <w:rsid w:val="004B33AC"/>
    <w:rsid w:val="004B3A96"/>
    <w:rsid w:val="004B63CB"/>
    <w:rsid w:val="004B6B5A"/>
    <w:rsid w:val="004C241A"/>
    <w:rsid w:val="004C25B9"/>
    <w:rsid w:val="004D4FDF"/>
    <w:rsid w:val="004E0072"/>
    <w:rsid w:val="004E33D0"/>
    <w:rsid w:val="004F46F8"/>
    <w:rsid w:val="00506A08"/>
    <w:rsid w:val="00506F60"/>
    <w:rsid w:val="00511C2B"/>
    <w:rsid w:val="00515E24"/>
    <w:rsid w:val="00523D38"/>
    <w:rsid w:val="005253BB"/>
    <w:rsid w:val="005255B7"/>
    <w:rsid w:val="00525CCA"/>
    <w:rsid w:val="00527B7E"/>
    <w:rsid w:val="005300D7"/>
    <w:rsid w:val="00533E22"/>
    <w:rsid w:val="00540043"/>
    <w:rsid w:val="00541C8D"/>
    <w:rsid w:val="00543AED"/>
    <w:rsid w:val="0055086A"/>
    <w:rsid w:val="00550C4A"/>
    <w:rsid w:val="005544F0"/>
    <w:rsid w:val="00554B35"/>
    <w:rsid w:val="00555F55"/>
    <w:rsid w:val="00560540"/>
    <w:rsid w:val="00560B98"/>
    <w:rsid w:val="00564F1B"/>
    <w:rsid w:val="00565CB1"/>
    <w:rsid w:val="00570EBA"/>
    <w:rsid w:val="00574D8C"/>
    <w:rsid w:val="00576ABC"/>
    <w:rsid w:val="00582583"/>
    <w:rsid w:val="00586786"/>
    <w:rsid w:val="00586A1B"/>
    <w:rsid w:val="00590893"/>
    <w:rsid w:val="00591283"/>
    <w:rsid w:val="00594ADA"/>
    <w:rsid w:val="005A087C"/>
    <w:rsid w:val="005A153B"/>
    <w:rsid w:val="005A52A7"/>
    <w:rsid w:val="005B07A7"/>
    <w:rsid w:val="005B2F3F"/>
    <w:rsid w:val="005B5A18"/>
    <w:rsid w:val="005B5BBA"/>
    <w:rsid w:val="005C3C58"/>
    <w:rsid w:val="005D18D0"/>
    <w:rsid w:val="005D2D5C"/>
    <w:rsid w:val="005D6475"/>
    <w:rsid w:val="005E0D38"/>
    <w:rsid w:val="005E1208"/>
    <w:rsid w:val="005E295E"/>
    <w:rsid w:val="005E6691"/>
    <w:rsid w:val="005E7D86"/>
    <w:rsid w:val="005F1644"/>
    <w:rsid w:val="00600029"/>
    <w:rsid w:val="00602311"/>
    <w:rsid w:val="00603D9D"/>
    <w:rsid w:val="00604BD0"/>
    <w:rsid w:val="006063EA"/>
    <w:rsid w:val="006069E0"/>
    <w:rsid w:val="00607367"/>
    <w:rsid w:val="0060765A"/>
    <w:rsid w:val="00610A8F"/>
    <w:rsid w:val="00617489"/>
    <w:rsid w:val="00625AE7"/>
    <w:rsid w:val="00625DD9"/>
    <w:rsid w:val="00627070"/>
    <w:rsid w:val="00627297"/>
    <w:rsid w:val="00627D94"/>
    <w:rsid w:val="00632261"/>
    <w:rsid w:val="0063341B"/>
    <w:rsid w:val="00634825"/>
    <w:rsid w:val="006415E6"/>
    <w:rsid w:val="00642F87"/>
    <w:rsid w:val="00644FF4"/>
    <w:rsid w:val="00645FD6"/>
    <w:rsid w:val="00646787"/>
    <w:rsid w:val="006512ED"/>
    <w:rsid w:val="00653D41"/>
    <w:rsid w:val="00654B52"/>
    <w:rsid w:val="00654ED5"/>
    <w:rsid w:val="0065663F"/>
    <w:rsid w:val="006607A5"/>
    <w:rsid w:val="006633CA"/>
    <w:rsid w:val="00663FB6"/>
    <w:rsid w:val="00666338"/>
    <w:rsid w:val="00670200"/>
    <w:rsid w:val="00671CBC"/>
    <w:rsid w:val="00672F38"/>
    <w:rsid w:val="00675733"/>
    <w:rsid w:val="0067659E"/>
    <w:rsid w:val="00680909"/>
    <w:rsid w:val="00681ED1"/>
    <w:rsid w:val="00682D76"/>
    <w:rsid w:val="006846F5"/>
    <w:rsid w:val="00684822"/>
    <w:rsid w:val="00685989"/>
    <w:rsid w:val="00686406"/>
    <w:rsid w:val="00690B2A"/>
    <w:rsid w:val="00692B74"/>
    <w:rsid w:val="00692D3E"/>
    <w:rsid w:val="00693D8D"/>
    <w:rsid w:val="00694668"/>
    <w:rsid w:val="00697BD2"/>
    <w:rsid w:val="006A2671"/>
    <w:rsid w:val="006A5EEE"/>
    <w:rsid w:val="006A783C"/>
    <w:rsid w:val="006B0084"/>
    <w:rsid w:val="006B15E5"/>
    <w:rsid w:val="006B4207"/>
    <w:rsid w:val="006B4ED0"/>
    <w:rsid w:val="006B5098"/>
    <w:rsid w:val="006B581D"/>
    <w:rsid w:val="006B67ED"/>
    <w:rsid w:val="006B6846"/>
    <w:rsid w:val="006C08C0"/>
    <w:rsid w:val="006C2B52"/>
    <w:rsid w:val="006D1042"/>
    <w:rsid w:val="006D204A"/>
    <w:rsid w:val="006D6A6B"/>
    <w:rsid w:val="006E010B"/>
    <w:rsid w:val="006E0C83"/>
    <w:rsid w:val="006E37C4"/>
    <w:rsid w:val="006E3C79"/>
    <w:rsid w:val="006E51A1"/>
    <w:rsid w:val="006E5765"/>
    <w:rsid w:val="006F061B"/>
    <w:rsid w:val="006F344E"/>
    <w:rsid w:val="00701D7F"/>
    <w:rsid w:val="007037E7"/>
    <w:rsid w:val="00705586"/>
    <w:rsid w:val="00714306"/>
    <w:rsid w:val="007151F6"/>
    <w:rsid w:val="00716B9C"/>
    <w:rsid w:val="00717E15"/>
    <w:rsid w:val="00717EB0"/>
    <w:rsid w:val="0072085D"/>
    <w:rsid w:val="0072121F"/>
    <w:rsid w:val="00721E3E"/>
    <w:rsid w:val="0072330E"/>
    <w:rsid w:val="00723D93"/>
    <w:rsid w:val="00723E9B"/>
    <w:rsid w:val="007242C5"/>
    <w:rsid w:val="0072530D"/>
    <w:rsid w:val="0073061A"/>
    <w:rsid w:val="007319C8"/>
    <w:rsid w:val="00732085"/>
    <w:rsid w:val="00734598"/>
    <w:rsid w:val="00734CB1"/>
    <w:rsid w:val="007368DB"/>
    <w:rsid w:val="00741453"/>
    <w:rsid w:val="00741876"/>
    <w:rsid w:val="0074386E"/>
    <w:rsid w:val="0074398B"/>
    <w:rsid w:val="0074497E"/>
    <w:rsid w:val="00745FA8"/>
    <w:rsid w:val="00747AF6"/>
    <w:rsid w:val="00750040"/>
    <w:rsid w:val="007505C6"/>
    <w:rsid w:val="007517A4"/>
    <w:rsid w:val="007524FD"/>
    <w:rsid w:val="00752FC8"/>
    <w:rsid w:val="00762197"/>
    <w:rsid w:val="00764D09"/>
    <w:rsid w:val="00765CDF"/>
    <w:rsid w:val="007748C0"/>
    <w:rsid w:val="00775478"/>
    <w:rsid w:val="00775512"/>
    <w:rsid w:val="007807D0"/>
    <w:rsid w:val="00780D1B"/>
    <w:rsid w:val="007908F0"/>
    <w:rsid w:val="00790F40"/>
    <w:rsid w:val="007A0D40"/>
    <w:rsid w:val="007A1BC2"/>
    <w:rsid w:val="007A3F11"/>
    <w:rsid w:val="007B19CF"/>
    <w:rsid w:val="007B4C3A"/>
    <w:rsid w:val="007B5D32"/>
    <w:rsid w:val="007B6CD5"/>
    <w:rsid w:val="007B74E9"/>
    <w:rsid w:val="007C1C5D"/>
    <w:rsid w:val="007C4324"/>
    <w:rsid w:val="007D0F45"/>
    <w:rsid w:val="007D107B"/>
    <w:rsid w:val="007D1E56"/>
    <w:rsid w:val="007D1FE8"/>
    <w:rsid w:val="007D2A0C"/>
    <w:rsid w:val="007D5475"/>
    <w:rsid w:val="007D7068"/>
    <w:rsid w:val="007E26A9"/>
    <w:rsid w:val="007E3013"/>
    <w:rsid w:val="007E34C0"/>
    <w:rsid w:val="007E68B4"/>
    <w:rsid w:val="007E7D14"/>
    <w:rsid w:val="007F0047"/>
    <w:rsid w:val="007F0842"/>
    <w:rsid w:val="007F256A"/>
    <w:rsid w:val="007F5504"/>
    <w:rsid w:val="007F5604"/>
    <w:rsid w:val="007F63A7"/>
    <w:rsid w:val="007F7DEA"/>
    <w:rsid w:val="00805A60"/>
    <w:rsid w:val="00807616"/>
    <w:rsid w:val="00807EB7"/>
    <w:rsid w:val="00810658"/>
    <w:rsid w:val="00817419"/>
    <w:rsid w:val="00824D80"/>
    <w:rsid w:val="00826091"/>
    <w:rsid w:val="00826212"/>
    <w:rsid w:val="00826229"/>
    <w:rsid w:val="00833547"/>
    <w:rsid w:val="008409FE"/>
    <w:rsid w:val="00840C90"/>
    <w:rsid w:val="0084259C"/>
    <w:rsid w:val="00842AB0"/>
    <w:rsid w:val="0084363E"/>
    <w:rsid w:val="00845537"/>
    <w:rsid w:val="00847DD0"/>
    <w:rsid w:val="00847E33"/>
    <w:rsid w:val="00852538"/>
    <w:rsid w:val="00852D79"/>
    <w:rsid w:val="0085338B"/>
    <w:rsid w:val="00856628"/>
    <w:rsid w:val="00860DDF"/>
    <w:rsid w:val="00870200"/>
    <w:rsid w:val="008715B3"/>
    <w:rsid w:val="00872A42"/>
    <w:rsid w:val="00874E47"/>
    <w:rsid w:val="00875295"/>
    <w:rsid w:val="008766F4"/>
    <w:rsid w:val="00876C93"/>
    <w:rsid w:val="0087770F"/>
    <w:rsid w:val="008804AF"/>
    <w:rsid w:val="008806B0"/>
    <w:rsid w:val="00880FF2"/>
    <w:rsid w:val="00881F62"/>
    <w:rsid w:val="0088260B"/>
    <w:rsid w:val="0088618B"/>
    <w:rsid w:val="00891478"/>
    <w:rsid w:val="00891979"/>
    <w:rsid w:val="008923A3"/>
    <w:rsid w:val="008940A8"/>
    <w:rsid w:val="00894123"/>
    <w:rsid w:val="00897241"/>
    <w:rsid w:val="00897950"/>
    <w:rsid w:val="008A3800"/>
    <w:rsid w:val="008A4BA7"/>
    <w:rsid w:val="008B5511"/>
    <w:rsid w:val="008B59B3"/>
    <w:rsid w:val="008B6783"/>
    <w:rsid w:val="008B6AB0"/>
    <w:rsid w:val="008B7359"/>
    <w:rsid w:val="008B748C"/>
    <w:rsid w:val="008B7667"/>
    <w:rsid w:val="008C2C95"/>
    <w:rsid w:val="008C393C"/>
    <w:rsid w:val="008C3E20"/>
    <w:rsid w:val="008C5C5D"/>
    <w:rsid w:val="008D2649"/>
    <w:rsid w:val="008D4D96"/>
    <w:rsid w:val="008E01F4"/>
    <w:rsid w:val="008E1700"/>
    <w:rsid w:val="008E2459"/>
    <w:rsid w:val="008E2BB1"/>
    <w:rsid w:val="008E78F9"/>
    <w:rsid w:val="008E7C94"/>
    <w:rsid w:val="008F019A"/>
    <w:rsid w:val="008F10CE"/>
    <w:rsid w:val="008F2F4A"/>
    <w:rsid w:val="008F3DAD"/>
    <w:rsid w:val="00900433"/>
    <w:rsid w:val="00900E93"/>
    <w:rsid w:val="00902584"/>
    <w:rsid w:val="00904528"/>
    <w:rsid w:val="009054D1"/>
    <w:rsid w:val="0090753C"/>
    <w:rsid w:val="00911B46"/>
    <w:rsid w:val="00912A57"/>
    <w:rsid w:val="00913327"/>
    <w:rsid w:val="00920381"/>
    <w:rsid w:val="009227E9"/>
    <w:rsid w:val="00922B5A"/>
    <w:rsid w:val="009230A8"/>
    <w:rsid w:val="0092405B"/>
    <w:rsid w:val="00936A97"/>
    <w:rsid w:val="00937ACB"/>
    <w:rsid w:val="009401F8"/>
    <w:rsid w:val="00943D77"/>
    <w:rsid w:val="009479D6"/>
    <w:rsid w:val="00952758"/>
    <w:rsid w:val="00955636"/>
    <w:rsid w:val="009575E3"/>
    <w:rsid w:val="009617D9"/>
    <w:rsid w:val="009621A7"/>
    <w:rsid w:val="00963E80"/>
    <w:rsid w:val="00967797"/>
    <w:rsid w:val="00967D25"/>
    <w:rsid w:val="0097190F"/>
    <w:rsid w:val="00971D02"/>
    <w:rsid w:val="00972182"/>
    <w:rsid w:val="009730EF"/>
    <w:rsid w:val="0097439E"/>
    <w:rsid w:val="009823C2"/>
    <w:rsid w:val="009921FF"/>
    <w:rsid w:val="009A2EF0"/>
    <w:rsid w:val="009A2F39"/>
    <w:rsid w:val="009A3E69"/>
    <w:rsid w:val="009A5571"/>
    <w:rsid w:val="009B1682"/>
    <w:rsid w:val="009B1E9B"/>
    <w:rsid w:val="009B3FA1"/>
    <w:rsid w:val="009B4C41"/>
    <w:rsid w:val="009B57C7"/>
    <w:rsid w:val="009B7763"/>
    <w:rsid w:val="009C1FEF"/>
    <w:rsid w:val="009C46D6"/>
    <w:rsid w:val="009C59D8"/>
    <w:rsid w:val="009C6EFD"/>
    <w:rsid w:val="009D4881"/>
    <w:rsid w:val="009D533D"/>
    <w:rsid w:val="009E0F77"/>
    <w:rsid w:val="009E246E"/>
    <w:rsid w:val="009E3C77"/>
    <w:rsid w:val="009E5670"/>
    <w:rsid w:val="009E5679"/>
    <w:rsid w:val="009E79A5"/>
    <w:rsid w:val="009F0D3D"/>
    <w:rsid w:val="009F14DF"/>
    <w:rsid w:val="009F1758"/>
    <w:rsid w:val="009F317F"/>
    <w:rsid w:val="00A00554"/>
    <w:rsid w:val="00A01118"/>
    <w:rsid w:val="00A10DB3"/>
    <w:rsid w:val="00A1265D"/>
    <w:rsid w:val="00A127A8"/>
    <w:rsid w:val="00A13A01"/>
    <w:rsid w:val="00A15500"/>
    <w:rsid w:val="00A24EFB"/>
    <w:rsid w:val="00A25A4D"/>
    <w:rsid w:val="00A25CE5"/>
    <w:rsid w:val="00A27B73"/>
    <w:rsid w:val="00A31BC7"/>
    <w:rsid w:val="00A3666C"/>
    <w:rsid w:val="00A400BC"/>
    <w:rsid w:val="00A426A2"/>
    <w:rsid w:val="00A46838"/>
    <w:rsid w:val="00A46FCC"/>
    <w:rsid w:val="00A53FC6"/>
    <w:rsid w:val="00A5415E"/>
    <w:rsid w:val="00A601DF"/>
    <w:rsid w:val="00A60F71"/>
    <w:rsid w:val="00A61C04"/>
    <w:rsid w:val="00A620B6"/>
    <w:rsid w:val="00A7034D"/>
    <w:rsid w:val="00A713CD"/>
    <w:rsid w:val="00A71535"/>
    <w:rsid w:val="00A73E2A"/>
    <w:rsid w:val="00A747B9"/>
    <w:rsid w:val="00A75598"/>
    <w:rsid w:val="00A762CE"/>
    <w:rsid w:val="00A85147"/>
    <w:rsid w:val="00A858AE"/>
    <w:rsid w:val="00A8691F"/>
    <w:rsid w:val="00A8746F"/>
    <w:rsid w:val="00A87E0B"/>
    <w:rsid w:val="00A94D9B"/>
    <w:rsid w:val="00A9508C"/>
    <w:rsid w:val="00A9581C"/>
    <w:rsid w:val="00A9768A"/>
    <w:rsid w:val="00AA13E8"/>
    <w:rsid w:val="00AA41FF"/>
    <w:rsid w:val="00AA65C6"/>
    <w:rsid w:val="00AC290E"/>
    <w:rsid w:val="00AC5999"/>
    <w:rsid w:val="00AD3172"/>
    <w:rsid w:val="00AD58BC"/>
    <w:rsid w:val="00AE3B0A"/>
    <w:rsid w:val="00AE591D"/>
    <w:rsid w:val="00AE7269"/>
    <w:rsid w:val="00AF0028"/>
    <w:rsid w:val="00AF1FC5"/>
    <w:rsid w:val="00AF2410"/>
    <w:rsid w:val="00AF463A"/>
    <w:rsid w:val="00AF6F23"/>
    <w:rsid w:val="00B01A9F"/>
    <w:rsid w:val="00B02CE1"/>
    <w:rsid w:val="00B079E8"/>
    <w:rsid w:val="00B2033A"/>
    <w:rsid w:val="00B216EE"/>
    <w:rsid w:val="00B2177F"/>
    <w:rsid w:val="00B2684D"/>
    <w:rsid w:val="00B31C9D"/>
    <w:rsid w:val="00B32002"/>
    <w:rsid w:val="00B3288A"/>
    <w:rsid w:val="00B3581B"/>
    <w:rsid w:val="00B41890"/>
    <w:rsid w:val="00B41F82"/>
    <w:rsid w:val="00B425FE"/>
    <w:rsid w:val="00B42792"/>
    <w:rsid w:val="00B43215"/>
    <w:rsid w:val="00B44B4A"/>
    <w:rsid w:val="00B45115"/>
    <w:rsid w:val="00B47177"/>
    <w:rsid w:val="00B5587D"/>
    <w:rsid w:val="00B560E6"/>
    <w:rsid w:val="00B56F44"/>
    <w:rsid w:val="00B60F52"/>
    <w:rsid w:val="00B6335B"/>
    <w:rsid w:val="00B646B9"/>
    <w:rsid w:val="00B65C50"/>
    <w:rsid w:val="00B66895"/>
    <w:rsid w:val="00B6709F"/>
    <w:rsid w:val="00B679A3"/>
    <w:rsid w:val="00B72A34"/>
    <w:rsid w:val="00B76BE3"/>
    <w:rsid w:val="00B8428A"/>
    <w:rsid w:val="00B843F8"/>
    <w:rsid w:val="00B90898"/>
    <w:rsid w:val="00B927E1"/>
    <w:rsid w:val="00B93A45"/>
    <w:rsid w:val="00B94356"/>
    <w:rsid w:val="00B94D0D"/>
    <w:rsid w:val="00BA0D94"/>
    <w:rsid w:val="00BA352E"/>
    <w:rsid w:val="00BA5D05"/>
    <w:rsid w:val="00BB3E11"/>
    <w:rsid w:val="00BB4E63"/>
    <w:rsid w:val="00BB7170"/>
    <w:rsid w:val="00BB7B00"/>
    <w:rsid w:val="00BC4E31"/>
    <w:rsid w:val="00BC66CB"/>
    <w:rsid w:val="00BC6B3D"/>
    <w:rsid w:val="00BD0F7B"/>
    <w:rsid w:val="00BD15A1"/>
    <w:rsid w:val="00BD7FBF"/>
    <w:rsid w:val="00BE0ECA"/>
    <w:rsid w:val="00BE135F"/>
    <w:rsid w:val="00BE6BE0"/>
    <w:rsid w:val="00BF1789"/>
    <w:rsid w:val="00BF1A97"/>
    <w:rsid w:val="00BF2A54"/>
    <w:rsid w:val="00BF3132"/>
    <w:rsid w:val="00BF64C4"/>
    <w:rsid w:val="00BF6FB5"/>
    <w:rsid w:val="00BF7D6A"/>
    <w:rsid w:val="00C00B80"/>
    <w:rsid w:val="00C056FB"/>
    <w:rsid w:val="00C108A8"/>
    <w:rsid w:val="00C10F64"/>
    <w:rsid w:val="00C12580"/>
    <w:rsid w:val="00C132F8"/>
    <w:rsid w:val="00C147F3"/>
    <w:rsid w:val="00C205B6"/>
    <w:rsid w:val="00C21160"/>
    <w:rsid w:val="00C24E3F"/>
    <w:rsid w:val="00C25856"/>
    <w:rsid w:val="00C26E4D"/>
    <w:rsid w:val="00C36C26"/>
    <w:rsid w:val="00C36FA5"/>
    <w:rsid w:val="00C40024"/>
    <w:rsid w:val="00C40834"/>
    <w:rsid w:val="00C41320"/>
    <w:rsid w:val="00C428DB"/>
    <w:rsid w:val="00C42D65"/>
    <w:rsid w:val="00C43D8D"/>
    <w:rsid w:val="00C470BF"/>
    <w:rsid w:val="00C47D93"/>
    <w:rsid w:val="00C51A63"/>
    <w:rsid w:val="00C522EB"/>
    <w:rsid w:val="00C534A6"/>
    <w:rsid w:val="00C57327"/>
    <w:rsid w:val="00C575A9"/>
    <w:rsid w:val="00C63B28"/>
    <w:rsid w:val="00C63EF3"/>
    <w:rsid w:val="00C66A49"/>
    <w:rsid w:val="00C73070"/>
    <w:rsid w:val="00C753B3"/>
    <w:rsid w:val="00C77792"/>
    <w:rsid w:val="00C80267"/>
    <w:rsid w:val="00C81404"/>
    <w:rsid w:val="00C828DD"/>
    <w:rsid w:val="00C83E97"/>
    <w:rsid w:val="00C8432B"/>
    <w:rsid w:val="00C87B39"/>
    <w:rsid w:val="00C91316"/>
    <w:rsid w:val="00C9496E"/>
    <w:rsid w:val="00C95B0F"/>
    <w:rsid w:val="00CA1D94"/>
    <w:rsid w:val="00CA5512"/>
    <w:rsid w:val="00CA6803"/>
    <w:rsid w:val="00CB094E"/>
    <w:rsid w:val="00CB1187"/>
    <w:rsid w:val="00CB2ACD"/>
    <w:rsid w:val="00CB33A0"/>
    <w:rsid w:val="00CB3FF7"/>
    <w:rsid w:val="00CC1276"/>
    <w:rsid w:val="00CC3FCB"/>
    <w:rsid w:val="00CC56E0"/>
    <w:rsid w:val="00CD03DE"/>
    <w:rsid w:val="00CD4B77"/>
    <w:rsid w:val="00CD6783"/>
    <w:rsid w:val="00CD7DE2"/>
    <w:rsid w:val="00CE0A37"/>
    <w:rsid w:val="00CE0F9A"/>
    <w:rsid w:val="00CE2FA8"/>
    <w:rsid w:val="00CE4CD2"/>
    <w:rsid w:val="00CE5627"/>
    <w:rsid w:val="00CE593B"/>
    <w:rsid w:val="00CF3438"/>
    <w:rsid w:val="00CF4561"/>
    <w:rsid w:val="00CF462F"/>
    <w:rsid w:val="00CF4B1C"/>
    <w:rsid w:val="00CF4C65"/>
    <w:rsid w:val="00CF5E34"/>
    <w:rsid w:val="00CF5FF2"/>
    <w:rsid w:val="00D02BC4"/>
    <w:rsid w:val="00D034B0"/>
    <w:rsid w:val="00D04497"/>
    <w:rsid w:val="00D048A1"/>
    <w:rsid w:val="00D10067"/>
    <w:rsid w:val="00D138F8"/>
    <w:rsid w:val="00D13ED9"/>
    <w:rsid w:val="00D165BE"/>
    <w:rsid w:val="00D178C3"/>
    <w:rsid w:val="00D233E8"/>
    <w:rsid w:val="00D27682"/>
    <w:rsid w:val="00D30A9F"/>
    <w:rsid w:val="00D30C0B"/>
    <w:rsid w:val="00D34DE2"/>
    <w:rsid w:val="00D3772C"/>
    <w:rsid w:val="00D404DE"/>
    <w:rsid w:val="00D4070C"/>
    <w:rsid w:val="00D41E2F"/>
    <w:rsid w:val="00D43F26"/>
    <w:rsid w:val="00D4670D"/>
    <w:rsid w:val="00D46E60"/>
    <w:rsid w:val="00D52443"/>
    <w:rsid w:val="00D541E5"/>
    <w:rsid w:val="00D62623"/>
    <w:rsid w:val="00D7160A"/>
    <w:rsid w:val="00D77751"/>
    <w:rsid w:val="00D800B7"/>
    <w:rsid w:val="00D82C15"/>
    <w:rsid w:val="00D869E3"/>
    <w:rsid w:val="00D91611"/>
    <w:rsid w:val="00D931A1"/>
    <w:rsid w:val="00D93AD1"/>
    <w:rsid w:val="00D95648"/>
    <w:rsid w:val="00DA2514"/>
    <w:rsid w:val="00DA3635"/>
    <w:rsid w:val="00DA3DE4"/>
    <w:rsid w:val="00DA7625"/>
    <w:rsid w:val="00DB3F3E"/>
    <w:rsid w:val="00DB6F6F"/>
    <w:rsid w:val="00DB71BA"/>
    <w:rsid w:val="00DC1372"/>
    <w:rsid w:val="00DC1942"/>
    <w:rsid w:val="00DC2549"/>
    <w:rsid w:val="00DD2048"/>
    <w:rsid w:val="00DD379F"/>
    <w:rsid w:val="00DD657F"/>
    <w:rsid w:val="00DD696A"/>
    <w:rsid w:val="00DD78F0"/>
    <w:rsid w:val="00DE43F9"/>
    <w:rsid w:val="00DF089F"/>
    <w:rsid w:val="00DF1649"/>
    <w:rsid w:val="00DF415C"/>
    <w:rsid w:val="00DF4DCB"/>
    <w:rsid w:val="00DF73E9"/>
    <w:rsid w:val="00E12B85"/>
    <w:rsid w:val="00E1467B"/>
    <w:rsid w:val="00E163C2"/>
    <w:rsid w:val="00E24A18"/>
    <w:rsid w:val="00E250B4"/>
    <w:rsid w:val="00E254C2"/>
    <w:rsid w:val="00E32AFF"/>
    <w:rsid w:val="00E332DB"/>
    <w:rsid w:val="00E43F5C"/>
    <w:rsid w:val="00E44598"/>
    <w:rsid w:val="00E4567D"/>
    <w:rsid w:val="00E45DCA"/>
    <w:rsid w:val="00E50C30"/>
    <w:rsid w:val="00E50EEE"/>
    <w:rsid w:val="00E52109"/>
    <w:rsid w:val="00E560DA"/>
    <w:rsid w:val="00E60CC7"/>
    <w:rsid w:val="00E62C87"/>
    <w:rsid w:val="00E631E8"/>
    <w:rsid w:val="00E65244"/>
    <w:rsid w:val="00E6656D"/>
    <w:rsid w:val="00E7268D"/>
    <w:rsid w:val="00E77D31"/>
    <w:rsid w:val="00E80805"/>
    <w:rsid w:val="00E87006"/>
    <w:rsid w:val="00E872FD"/>
    <w:rsid w:val="00E916CC"/>
    <w:rsid w:val="00E92142"/>
    <w:rsid w:val="00E92CF4"/>
    <w:rsid w:val="00E96471"/>
    <w:rsid w:val="00E96C80"/>
    <w:rsid w:val="00EA3DE7"/>
    <w:rsid w:val="00EA614E"/>
    <w:rsid w:val="00EA774A"/>
    <w:rsid w:val="00EB041D"/>
    <w:rsid w:val="00EB6E15"/>
    <w:rsid w:val="00EB6EF6"/>
    <w:rsid w:val="00EC1B5E"/>
    <w:rsid w:val="00EC5360"/>
    <w:rsid w:val="00EC55A3"/>
    <w:rsid w:val="00EC58D0"/>
    <w:rsid w:val="00ED6093"/>
    <w:rsid w:val="00EE12B8"/>
    <w:rsid w:val="00EE611E"/>
    <w:rsid w:val="00EF069C"/>
    <w:rsid w:val="00EF0E33"/>
    <w:rsid w:val="00EF6201"/>
    <w:rsid w:val="00EF6427"/>
    <w:rsid w:val="00EF665F"/>
    <w:rsid w:val="00EF6BBA"/>
    <w:rsid w:val="00EF6EEE"/>
    <w:rsid w:val="00F16657"/>
    <w:rsid w:val="00F2218E"/>
    <w:rsid w:val="00F22460"/>
    <w:rsid w:val="00F22A1B"/>
    <w:rsid w:val="00F22C54"/>
    <w:rsid w:val="00F25D68"/>
    <w:rsid w:val="00F2752D"/>
    <w:rsid w:val="00F27579"/>
    <w:rsid w:val="00F31B3C"/>
    <w:rsid w:val="00F3487A"/>
    <w:rsid w:val="00F37500"/>
    <w:rsid w:val="00F4148D"/>
    <w:rsid w:val="00F41CD3"/>
    <w:rsid w:val="00F4306C"/>
    <w:rsid w:val="00F6186F"/>
    <w:rsid w:val="00F62F0F"/>
    <w:rsid w:val="00F66482"/>
    <w:rsid w:val="00F70997"/>
    <w:rsid w:val="00F71D3D"/>
    <w:rsid w:val="00F720AC"/>
    <w:rsid w:val="00F720EF"/>
    <w:rsid w:val="00F732CC"/>
    <w:rsid w:val="00F751B0"/>
    <w:rsid w:val="00F76591"/>
    <w:rsid w:val="00F76DE2"/>
    <w:rsid w:val="00F77C9E"/>
    <w:rsid w:val="00F85392"/>
    <w:rsid w:val="00F86AB8"/>
    <w:rsid w:val="00F86CF9"/>
    <w:rsid w:val="00F87055"/>
    <w:rsid w:val="00F900B3"/>
    <w:rsid w:val="00F93315"/>
    <w:rsid w:val="00F95DDF"/>
    <w:rsid w:val="00F96666"/>
    <w:rsid w:val="00F96D2B"/>
    <w:rsid w:val="00FA0933"/>
    <w:rsid w:val="00FA4198"/>
    <w:rsid w:val="00FA72F5"/>
    <w:rsid w:val="00FD53C0"/>
    <w:rsid w:val="00FD6E10"/>
    <w:rsid w:val="00FE352B"/>
    <w:rsid w:val="00FE3630"/>
    <w:rsid w:val="00FE59FC"/>
    <w:rsid w:val="00FE7F82"/>
    <w:rsid w:val="00FF0391"/>
    <w:rsid w:val="00FF0BBA"/>
    <w:rsid w:val="00FF627F"/>
    <w:rsid w:val="00FF74BE"/>
    <w:rsid w:val="00FF7702"/>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paragraph" w:customStyle="1" w:styleId="Char2">
    <w:name w:val="Char2"/>
    <w:basedOn w:val="Normal"/>
    <w:rsid w:val="008A4BA7"/>
    <w:pPr>
      <w:spacing w:after="160" w:line="240" w:lineRule="exact"/>
    </w:pPr>
    <w:rPr>
      <w:rFonts w:ascii="Calibri" w:eastAsia="Batang" w:hAnsi="Calibri" w:cs="Times New Roman"/>
      <w:sz w:val="20"/>
      <w:szCs w:val="20"/>
      <w:vertAlign w:val="superscript"/>
    </w:rPr>
  </w:style>
  <w:style w:type="character" w:styleId="CommentReference">
    <w:name w:val="annotation reference"/>
    <w:basedOn w:val="DefaultParagraphFont"/>
    <w:uiPriority w:val="99"/>
    <w:semiHidden/>
    <w:unhideWhenUsed/>
    <w:rsid w:val="001B284C"/>
    <w:rPr>
      <w:sz w:val="16"/>
      <w:szCs w:val="16"/>
    </w:rPr>
  </w:style>
  <w:style w:type="paragraph" w:styleId="CommentText">
    <w:name w:val="annotation text"/>
    <w:basedOn w:val="Normal"/>
    <w:link w:val="CommentTextChar"/>
    <w:uiPriority w:val="99"/>
    <w:semiHidden/>
    <w:unhideWhenUsed/>
    <w:rsid w:val="001B284C"/>
    <w:rPr>
      <w:sz w:val="20"/>
      <w:szCs w:val="20"/>
    </w:rPr>
  </w:style>
  <w:style w:type="character" w:customStyle="1" w:styleId="CommentTextChar">
    <w:name w:val="Comment Text Char"/>
    <w:basedOn w:val="DefaultParagraphFont"/>
    <w:link w:val="CommentText"/>
    <w:uiPriority w:val="99"/>
    <w:semiHidden/>
    <w:rsid w:val="001B284C"/>
    <w:rPr>
      <w:sz w:val="20"/>
      <w:szCs w:val="20"/>
    </w:rPr>
  </w:style>
  <w:style w:type="paragraph" w:styleId="CommentSubject">
    <w:name w:val="annotation subject"/>
    <w:basedOn w:val="CommentText"/>
    <w:next w:val="CommentText"/>
    <w:link w:val="CommentSubjectChar"/>
    <w:uiPriority w:val="99"/>
    <w:semiHidden/>
    <w:unhideWhenUsed/>
    <w:rsid w:val="001B284C"/>
    <w:rPr>
      <w:b/>
      <w:bCs/>
    </w:rPr>
  </w:style>
  <w:style w:type="character" w:customStyle="1" w:styleId="CommentSubjectChar">
    <w:name w:val="Comment Subject Char"/>
    <w:basedOn w:val="CommentTextChar"/>
    <w:link w:val="CommentSubject"/>
    <w:uiPriority w:val="99"/>
    <w:semiHidden/>
    <w:rsid w:val="001B284C"/>
    <w:rPr>
      <w:b/>
      <w:bCs/>
      <w:sz w:val="20"/>
      <w:szCs w:val="20"/>
    </w:rPr>
  </w:style>
  <w:style w:type="paragraph" w:styleId="Revision">
    <w:name w:val="Revision"/>
    <w:hidden/>
    <w:uiPriority w:val="99"/>
    <w:semiHidden/>
    <w:rsid w:val="001B284C"/>
  </w:style>
  <w:style w:type="paragraph" w:customStyle="1" w:styleId="Default">
    <w:name w:val="Default"/>
    <w:rsid w:val="00374E43"/>
    <w:pPr>
      <w:autoSpaceDE w:val="0"/>
      <w:autoSpaceDN w:val="0"/>
      <w:adjustRightInd w:val="0"/>
    </w:pPr>
    <w:rPr>
      <w:rFonts w:ascii="Cambr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 w:type="paragraph" w:customStyle="1" w:styleId="Char2">
    <w:name w:val="Char2"/>
    <w:basedOn w:val="Normal"/>
    <w:rsid w:val="008A4BA7"/>
    <w:pPr>
      <w:spacing w:after="160" w:line="240" w:lineRule="exact"/>
    </w:pPr>
    <w:rPr>
      <w:rFonts w:ascii="Calibri" w:eastAsia="Batang" w:hAnsi="Calibri" w:cs="Times New Roman"/>
      <w:sz w:val="20"/>
      <w:szCs w:val="20"/>
      <w:vertAlign w:val="superscript"/>
    </w:rPr>
  </w:style>
  <w:style w:type="character" w:styleId="CommentReference">
    <w:name w:val="annotation reference"/>
    <w:basedOn w:val="DefaultParagraphFont"/>
    <w:uiPriority w:val="99"/>
    <w:semiHidden/>
    <w:unhideWhenUsed/>
    <w:rsid w:val="001B284C"/>
    <w:rPr>
      <w:sz w:val="16"/>
      <w:szCs w:val="16"/>
    </w:rPr>
  </w:style>
  <w:style w:type="paragraph" w:styleId="CommentText">
    <w:name w:val="annotation text"/>
    <w:basedOn w:val="Normal"/>
    <w:link w:val="CommentTextChar"/>
    <w:uiPriority w:val="99"/>
    <w:semiHidden/>
    <w:unhideWhenUsed/>
    <w:rsid w:val="001B284C"/>
    <w:rPr>
      <w:sz w:val="20"/>
      <w:szCs w:val="20"/>
    </w:rPr>
  </w:style>
  <w:style w:type="character" w:customStyle="1" w:styleId="CommentTextChar">
    <w:name w:val="Comment Text Char"/>
    <w:basedOn w:val="DefaultParagraphFont"/>
    <w:link w:val="CommentText"/>
    <w:uiPriority w:val="99"/>
    <w:semiHidden/>
    <w:rsid w:val="001B284C"/>
    <w:rPr>
      <w:sz w:val="20"/>
      <w:szCs w:val="20"/>
    </w:rPr>
  </w:style>
  <w:style w:type="paragraph" w:styleId="CommentSubject">
    <w:name w:val="annotation subject"/>
    <w:basedOn w:val="CommentText"/>
    <w:next w:val="CommentText"/>
    <w:link w:val="CommentSubjectChar"/>
    <w:uiPriority w:val="99"/>
    <w:semiHidden/>
    <w:unhideWhenUsed/>
    <w:rsid w:val="001B284C"/>
    <w:rPr>
      <w:b/>
      <w:bCs/>
    </w:rPr>
  </w:style>
  <w:style w:type="character" w:customStyle="1" w:styleId="CommentSubjectChar">
    <w:name w:val="Comment Subject Char"/>
    <w:basedOn w:val="CommentTextChar"/>
    <w:link w:val="CommentSubject"/>
    <w:uiPriority w:val="99"/>
    <w:semiHidden/>
    <w:rsid w:val="001B284C"/>
    <w:rPr>
      <w:b/>
      <w:bCs/>
      <w:sz w:val="20"/>
      <w:szCs w:val="20"/>
    </w:rPr>
  </w:style>
  <w:style w:type="paragraph" w:styleId="Revision">
    <w:name w:val="Revision"/>
    <w:hidden/>
    <w:uiPriority w:val="99"/>
    <w:semiHidden/>
    <w:rsid w:val="001B284C"/>
  </w:style>
  <w:style w:type="paragraph" w:customStyle="1" w:styleId="Default">
    <w:name w:val="Default"/>
    <w:rsid w:val="00374E43"/>
    <w:pPr>
      <w:autoSpaceDE w:val="0"/>
      <w:autoSpaceDN w:val="0"/>
      <w:adjustRightInd w:val="0"/>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52726947">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1735473607">
          <w:marLeft w:val="0"/>
          <w:marRight w:val="0"/>
          <w:marTop w:val="280"/>
          <w:marBottom w:val="280"/>
          <w:divBdr>
            <w:top w:val="none" w:sz="0" w:space="0" w:color="auto"/>
            <w:left w:val="none" w:sz="0" w:space="0" w:color="auto"/>
            <w:bottom w:val="none" w:sz="0" w:space="0" w:color="auto"/>
            <w:right w:val="none" w:sz="0" w:space="0" w:color="auto"/>
          </w:divBdr>
        </w:div>
      </w:divsChild>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s.org/en/iachr/decisions/merits.asp" TargetMode="External"/><Relationship Id="rId2" Type="http://schemas.openxmlformats.org/officeDocument/2006/relationships/hyperlink" Target="https://www.deathpenaltyworldwide.org/country-search-post.cfm?country=Barbados" TargetMode="External"/><Relationship Id="rId1" Type="http://schemas.openxmlformats.org/officeDocument/2006/relationships/hyperlink" Target="https://www.amnesty.org/en/documents/amr05/001/2012/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48312D-0021-46CC-8908-744D440A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2173</Words>
  <Characters>12387</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cp:lastPrinted>2018-05-29T14:57:00Z</cp:lastPrinted>
  <dcterms:created xsi:type="dcterms:W3CDTF">2018-05-30T15:09:00Z</dcterms:created>
  <dcterms:modified xsi:type="dcterms:W3CDTF">2018-05-30T21:23:00Z</dcterms:modified>
</cp:coreProperties>
</file>