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060488" w:rsidRDefault="00EB2B50" w:rsidP="00F93418">
      <w:pPr>
        <w:widowControl w:val="0"/>
        <w:spacing w:after="0" w:line="240" w:lineRule="auto"/>
        <w:jc w:val="center"/>
        <w:rPr>
          <w:rFonts w:ascii="Cambria" w:eastAsia="Calibri" w:hAnsi="Cambria" w:cs="Calibri"/>
          <w:b/>
          <w:szCs w:val="21"/>
          <w:lang w:val="es-PE"/>
        </w:rPr>
      </w:pPr>
      <w:r w:rsidRPr="00060488">
        <w:rPr>
          <w:rFonts w:ascii="Cambria" w:eastAsia="Calibri" w:hAnsi="Cambria" w:cs="Calibri"/>
          <w:b/>
          <w:szCs w:val="21"/>
          <w:lang w:val="es-PE"/>
        </w:rPr>
        <w:t>COMISIÓN INTERAMERICANA DE DERECHOS HUMANOS</w:t>
      </w:r>
    </w:p>
    <w:p w:rsidR="00EB2B50" w:rsidRPr="002B765C" w:rsidRDefault="00EB2B50" w:rsidP="00F93418">
      <w:pPr>
        <w:widowControl w:val="0"/>
        <w:spacing w:after="0" w:line="240" w:lineRule="auto"/>
        <w:jc w:val="center"/>
        <w:rPr>
          <w:rFonts w:ascii="Cambria" w:eastAsia="Calibri" w:hAnsi="Cambria" w:cs="Calibri"/>
          <w:b/>
          <w:color w:val="000000"/>
          <w:szCs w:val="21"/>
          <w:lang w:val="es-PE"/>
        </w:rPr>
      </w:pPr>
      <w:r w:rsidRPr="002B765C">
        <w:rPr>
          <w:rFonts w:ascii="Cambria" w:eastAsia="Calibri" w:hAnsi="Cambria" w:cs="Calibri"/>
          <w:b/>
          <w:color w:val="000000"/>
          <w:szCs w:val="21"/>
          <w:lang w:val="es-PE"/>
        </w:rPr>
        <w:t xml:space="preserve">RESOLUCIÓN </w:t>
      </w:r>
      <w:r w:rsidR="000F3EA8">
        <w:rPr>
          <w:rFonts w:ascii="Cambria" w:eastAsia="Calibri" w:hAnsi="Cambria" w:cs="Calibri"/>
          <w:b/>
          <w:color w:val="000000"/>
          <w:szCs w:val="21"/>
          <w:lang w:val="es-PE"/>
        </w:rPr>
        <w:t>73</w:t>
      </w:r>
      <w:r w:rsidR="003B5DA7" w:rsidRPr="002B765C">
        <w:rPr>
          <w:rFonts w:ascii="Cambria" w:eastAsia="Calibri" w:hAnsi="Cambria" w:cs="Calibri"/>
          <w:b/>
          <w:color w:val="000000"/>
          <w:szCs w:val="21"/>
          <w:lang w:val="es-PE"/>
        </w:rPr>
        <w:t>/</w:t>
      </w:r>
      <w:r w:rsidRPr="002B765C">
        <w:rPr>
          <w:rFonts w:ascii="Cambria" w:eastAsia="Calibri" w:hAnsi="Cambria" w:cs="Calibri"/>
          <w:b/>
          <w:color w:val="000000"/>
          <w:szCs w:val="21"/>
          <w:lang w:val="es-PE"/>
        </w:rPr>
        <w:t>2018</w:t>
      </w:r>
    </w:p>
    <w:p w:rsidR="00EB2B50" w:rsidRPr="002B765C" w:rsidRDefault="00EB2B50" w:rsidP="00F93418">
      <w:pPr>
        <w:widowControl w:val="0"/>
        <w:spacing w:after="0" w:line="240" w:lineRule="auto"/>
        <w:jc w:val="center"/>
        <w:rPr>
          <w:rFonts w:ascii="Cambria" w:eastAsia="Calibri" w:hAnsi="Cambria" w:cs="Calibri"/>
          <w:color w:val="000000"/>
          <w:szCs w:val="21"/>
          <w:lang w:val="es-PE"/>
        </w:rPr>
      </w:pPr>
    </w:p>
    <w:p w:rsidR="00EB2B50" w:rsidRPr="00060488" w:rsidRDefault="00EB2B50" w:rsidP="00F93418">
      <w:pPr>
        <w:widowControl w:val="0"/>
        <w:spacing w:after="0" w:line="240" w:lineRule="auto"/>
        <w:jc w:val="center"/>
        <w:rPr>
          <w:rFonts w:ascii="Cambria" w:eastAsia="Calibri" w:hAnsi="Cambria" w:cs="Calibri"/>
          <w:color w:val="000000"/>
          <w:sz w:val="21"/>
          <w:szCs w:val="21"/>
          <w:lang w:val="es-PE"/>
        </w:rPr>
      </w:pPr>
      <w:r w:rsidRPr="002B765C">
        <w:rPr>
          <w:rFonts w:ascii="Cambria" w:eastAsia="Calibri" w:hAnsi="Cambria" w:cs="Calibri"/>
          <w:color w:val="000000"/>
          <w:szCs w:val="21"/>
          <w:lang w:val="es-PE"/>
        </w:rPr>
        <w:t>Medidas cautelares No.</w:t>
      </w:r>
      <w:r w:rsidR="0059333C" w:rsidRPr="002B765C">
        <w:rPr>
          <w:rFonts w:ascii="Cambria" w:eastAsia="Calibri" w:hAnsi="Cambria" w:cs="Calibri"/>
          <w:color w:val="000000"/>
          <w:szCs w:val="21"/>
          <w:lang w:val="es-PE"/>
        </w:rPr>
        <w:t xml:space="preserve"> </w:t>
      </w:r>
      <w:r w:rsidR="00E354E6">
        <w:rPr>
          <w:rFonts w:ascii="Cambria" w:eastAsia="Calibri" w:hAnsi="Cambria" w:cs="Calibri"/>
          <w:color w:val="000000"/>
          <w:szCs w:val="21"/>
          <w:lang w:val="es-PE"/>
        </w:rPr>
        <w:t>1130-18</w:t>
      </w:r>
    </w:p>
    <w:p w:rsidR="00EB2B50" w:rsidRPr="002B765C" w:rsidRDefault="002B765C" w:rsidP="00F93418">
      <w:pPr>
        <w:widowControl w:val="0"/>
        <w:spacing w:after="0" w:line="240" w:lineRule="auto"/>
        <w:contextualSpacing/>
        <w:jc w:val="center"/>
        <w:rPr>
          <w:rFonts w:ascii="Cambria" w:eastAsia="Calibri" w:hAnsi="Cambria" w:cs="Calibri"/>
          <w:color w:val="000000"/>
          <w:sz w:val="26"/>
          <w:szCs w:val="26"/>
          <w:lang w:val="es-PE"/>
        </w:rPr>
      </w:pPr>
      <w:r w:rsidRPr="002B765C">
        <w:rPr>
          <w:rFonts w:ascii="Cambria" w:eastAsia="Calibri" w:hAnsi="Cambria" w:cs="Calibri"/>
          <w:color w:val="000000"/>
          <w:sz w:val="26"/>
          <w:szCs w:val="26"/>
          <w:lang w:val="es-PE"/>
        </w:rPr>
        <w:t>Mónica López Baltodano</w:t>
      </w:r>
      <w:r>
        <w:rPr>
          <w:rFonts w:ascii="Cambria" w:eastAsia="Calibri" w:hAnsi="Cambria" w:cs="Calibri"/>
          <w:color w:val="000000"/>
          <w:sz w:val="26"/>
          <w:szCs w:val="26"/>
          <w:lang w:val="es-PE"/>
        </w:rPr>
        <w:t xml:space="preserve"> y su núcleo familiar </w:t>
      </w:r>
      <w:r w:rsidR="00EB2B50" w:rsidRPr="002B765C">
        <w:rPr>
          <w:rFonts w:ascii="Cambria" w:eastAsia="Calibri" w:hAnsi="Cambria" w:cs="Calibri"/>
          <w:color w:val="000000"/>
          <w:sz w:val="26"/>
          <w:szCs w:val="26"/>
          <w:lang w:val="es-PE"/>
        </w:rPr>
        <w:t>respecto de Nicaragua</w:t>
      </w:r>
    </w:p>
    <w:p w:rsidR="00EB2B50" w:rsidRPr="006A68D4" w:rsidRDefault="00E354E6" w:rsidP="00F93418">
      <w:pPr>
        <w:widowControl w:val="0"/>
        <w:spacing w:after="0" w:line="240" w:lineRule="auto"/>
        <w:jc w:val="center"/>
        <w:rPr>
          <w:rFonts w:ascii="Cambria" w:eastAsia="Calibri" w:hAnsi="Cambria" w:cs="Calibri"/>
          <w:color w:val="000000"/>
          <w:sz w:val="20"/>
          <w:szCs w:val="21"/>
          <w:lang w:val="es-PE"/>
        </w:rPr>
      </w:pPr>
      <w:r w:rsidRPr="006A68D4">
        <w:rPr>
          <w:rFonts w:ascii="Cambria" w:eastAsia="Calibri" w:hAnsi="Cambria" w:cs="Calibri"/>
          <w:color w:val="000000"/>
          <w:sz w:val="20"/>
          <w:szCs w:val="21"/>
          <w:lang w:val="es-PE"/>
        </w:rPr>
        <w:t xml:space="preserve">27 </w:t>
      </w:r>
      <w:r w:rsidR="00EB2B50" w:rsidRPr="006A68D4">
        <w:rPr>
          <w:rFonts w:ascii="Cambria" w:eastAsia="Calibri" w:hAnsi="Cambria" w:cs="Calibri"/>
          <w:color w:val="000000"/>
          <w:sz w:val="20"/>
          <w:szCs w:val="21"/>
          <w:lang w:val="es-PE"/>
        </w:rPr>
        <w:t xml:space="preserve">de </w:t>
      </w:r>
      <w:r w:rsidRPr="006A68D4">
        <w:rPr>
          <w:rFonts w:ascii="Cambria" w:eastAsia="Calibri" w:hAnsi="Cambria" w:cs="Calibri"/>
          <w:color w:val="000000"/>
          <w:sz w:val="20"/>
          <w:szCs w:val="21"/>
          <w:lang w:val="es-PE"/>
        </w:rPr>
        <w:t xml:space="preserve">septiembre </w:t>
      </w:r>
      <w:r w:rsidR="00EB2B50" w:rsidRPr="006A68D4">
        <w:rPr>
          <w:rFonts w:ascii="Cambria" w:eastAsia="Calibri" w:hAnsi="Cambria" w:cs="Calibri"/>
          <w:color w:val="000000"/>
          <w:sz w:val="20"/>
          <w:szCs w:val="21"/>
          <w:lang w:val="es-PE"/>
        </w:rPr>
        <w:t>de 2018</w:t>
      </w:r>
    </w:p>
    <w:p w:rsidR="00AF3207" w:rsidRDefault="00AF3207" w:rsidP="00F93418">
      <w:pPr>
        <w:widowControl w:val="0"/>
        <w:spacing w:after="0" w:line="240" w:lineRule="auto"/>
        <w:ind w:left="810"/>
        <w:jc w:val="both"/>
        <w:rPr>
          <w:rFonts w:ascii="Cambria" w:eastAsia="Calibri" w:hAnsi="Cambria" w:cs="Calibri"/>
          <w:b/>
          <w:color w:val="000000"/>
          <w:sz w:val="21"/>
          <w:szCs w:val="21"/>
          <w:lang w:val="es-PE"/>
        </w:rPr>
      </w:pPr>
    </w:p>
    <w:p w:rsidR="00EB2B50" w:rsidRPr="00060488" w:rsidRDefault="00EB2B50" w:rsidP="00F93418">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060488">
        <w:rPr>
          <w:rFonts w:ascii="Cambria" w:eastAsia="Calibri" w:hAnsi="Cambria" w:cs="Calibri"/>
          <w:b/>
          <w:color w:val="000000"/>
          <w:sz w:val="21"/>
          <w:szCs w:val="21"/>
          <w:lang w:val="es-PE"/>
        </w:rPr>
        <w:t>INTRODUCCIÓN</w:t>
      </w:r>
    </w:p>
    <w:p w:rsidR="00EB2B50" w:rsidRPr="00060488" w:rsidRDefault="00EB2B50" w:rsidP="00F93418">
      <w:pPr>
        <w:widowControl w:val="0"/>
        <w:spacing w:after="0" w:line="240" w:lineRule="auto"/>
        <w:ind w:left="720"/>
        <w:jc w:val="both"/>
        <w:rPr>
          <w:rFonts w:ascii="Cambria" w:eastAsia="Calibri" w:hAnsi="Cambria" w:cs="Calibri"/>
          <w:b/>
          <w:color w:val="000000"/>
          <w:sz w:val="21"/>
          <w:szCs w:val="21"/>
          <w:lang w:val="es-PE"/>
        </w:rPr>
      </w:pPr>
    </w:p>
    <w:p w:rsidR="00F93418" w:rsidRDefault="005560F8" w:rsidP="00F93418">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 xml:space="preserve">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w:t>
      </w:r>
      <w:r w:rsidRPr="00AD58EC">
        <w:rPr>
          <w:rFonts w:ascii="Cambria" w:eastAsia="Calibri" w:hAnsi="Cambria" w:cs="Calibri"/>
          <w:color w:val="000000"/>
          <w:sz w:val="21"/>
          <w:szCs w:val="21"/>
          <w:lang w:val="es-PE"/>
        </w:rPr>
        <w:t>continuado dando seguimiento a la situación y solicitudes de medidas cautelares recibidas durante y después de la visita</w:t>
      </w:r>
      <w:r w:rsidR="0059333C" w:rsidRPr="00AD58EC">
        <w:rPr>
          <w:rFonts w:ascii="Cambria" w:eastAsia="Calibri" w:hAnsi="Cambria" w:cs="Calibri"/>
          <w:color w:val="000000"/>
          <w:sz w:val="21"/>
          <w:szCs w:val="21"/>
          <w:lang w:val="es-PE"/>
        </w:rPr>
        <w:t xml:space="preserve">. </w:t>
      </w:r>
      <w:r w:rsidRPr="00AD58EC">
        <w:rPr>
          <w:rFonts w:ascii="Cambria" w:eastAsia="Calibri" w:hAnsi="Cambria" w:cs="Calibri"/>
          <w:color w:val="000000"/>
          <w:sz w:val="21"/>
          <w:szCs w:val="21"/>
          <w:lang w:val="es-PE"/>
        </w:rPr>
        <w:t>Según la solicitud recibida</w:t>
      </w:r>
      <w:r w:rsidR="00141FB3" w:rsidRPr="00AD58EC">
        <w:rPr>
          <w:rStyle w:val="FootnoteReference"/>
          <w:rFonts w:ascii="Cambria" w:eastAsia="Calibri" w:hAnsi="Cambria" w:cs="Calibri"/>
          <w:color w:val="000000"/>
          <w:sz w:val="21"/>
          <w:szCs w:val="21"/>
          <w:lang w:val="es-PE"/>
        </w:rPr>
        <w:footnoteReference w:id="1"/>
      </w:r>
      <w:r w:rsidR="007F7C36" w:rsidRPr="00AD58EC">
        <w:rPr>
          <w:rFonts w:ascii="Cambria" w:eastAsia="Calibri" w:hAnsi="Cambria" w:cs="Calibri"/>
          <w:color w:val="000000"/>
          <w:sz w:val="21"/>
          <w:szCs w:val="21"/>
          <w:lang w:val="es-PE"/>
        </w:rPr>
        <w:t>,</w:t>
      </w:r>
      <w:r w:rsidRPr="00AD58EC">
        <w:rPr>
          <w:rFonts w:ascii="Cambria" w:eastAsia="Calibri" w:hAnsi="Cambria" w:cs="Calibri"/>
          <w:color w:val="000000"/>
          <w:sz w:val="21"/>
          <w:szCs w:val="21"/>
          <w:lang w:val="es-PE"/>
        </w:rPr>
        <w:t xml:space="preserve"> </w:t>
      </w:r>
      <w:r w:rsidR="00D614C0" w:rsidRPr="00AD58EC">
        <w:rPr>
          <w:rFonts w:ascii="Cambria" w:eastAsia="Calibri" w:hAnsi="Cambria" w:cs="Calibri"/>
          <w:color w:val="000000"/>
          <w:sz w:val="21"/>
          <w:szCs w:val="21"/>
          <w:lang w:val="es-PE"/>
        </w:rPr>
        <w:t>la propuesta beneficiaria</w:t>
      </w:r>
      <w:r w:rsidR="0021052C" w:rsidRPr="00AD58EC">
        <w:rPr>
          <w:rFonts w:ascii="Cambria" w:eastAsia="Calibri" w:hAnsi="Cambria" w:cs="Calibri"/>
          <w:color w:val="000000"/>
          <w:sz w:val="21"/>
          <w:szCs w:val="21"/>
          <w:lang w:val="es-PE"/>
        </w:rPr>
        <w:t xml:space="preserve"> </w:t>
      </w:r>
      <w:r w:rsidR="00D614C0" w:rsidRPr="00AD58EC">
        <w:rPr>
          <w:rFonts w:ascii="Cambria" w:eastAsia="Calibri" w:hAnsi="Cambria" w:cs="Calibri"/>
          <w:color w:val="000000"/>
          <w:sz w:val="21"/>
          <w:szCs w:val="21"/>
          <w:lang w:val="es-PE"/>
        </w:rPr>
        <w:t>sería defensora de los derechos humanos y</w:t>
      </w:r>
      <w:r w:rsidR="00AD58EC" w:rsidRPr="00AD58EC">
        <w:rPr>
          <w:rFonts w:ascii="Cambria" w:eastAsia="Calibri" w:hAnsi="Cambria" w:cs="Calibri"/>
          <w:color w:val="000000"/>
          <w:sz w:val="21"/>
          <w:szCs w:val="21"/>
          <w:lang w:val="es-PE"/>
        </w:rPr>
        <w:t xml:space="preserve"> ambientales y </w:t>
      </w:r>
      <w:r w:rsidR="00D614C0" w:rsidRPr="00AD58EC">
        <w:rPr>
          <w:rFonts w:ascii="Cambria" w:eastAsia="Calibri" w:hAnsi="Cambria" w:cs="Calibri"/>
          <w:color w:val="000000"/>
          <w:sz w:val="21"/>
          <w:szCs w:val="21"/>
          <w:lang w:val="es-PE"/>
        </w:rPr>
        <w:t xml:space="preserve">estaría </w:t>
      </w:r>
      <w:r w:rsidR="003B7C3D" w:rsidRPr="00AD58EC">
        <w:rPr>
          <w:rFonts w:ascii="Cambria" w:eastAsia="Calibri" w:hAnsi="Cambria" w:cs="Calibri"/>
          <w:color w:val="000000"/>
          <w:sz w:val="21"/>
          <w:szCs w:val="21"/>
          <w:lang w:val="es-PE"/>
        </w:rPr>
        <w:t xml:space="preserve">siendo objeto de amenazas, hostigamientos, intimidaciones y </w:t>
      </w:r>
      <w:r w:rsidR="00AD58EC">
        <w:rPr>
          <w:rFonts w:ascii="Cambria" w:eastAsia="Calibri" w:hAnsi="Cambria" w:cs="Calibri"/>
          <w:color w:val="000000"/>
          <w:sz w:val="21"/>
          <w:szCs w:val="21"/>
          <w:lang w:val="es-PE"/>
        </w:rPr>
        <w:t>agresiones</w:t>
      </w:r>
      <w:r w:rsidR="003B7C3D" w:rsidRPr="00AD58EC">
        <w:rPr>
          <w:rFonts w:ascii="Cambria" w:eastAsia="Calibri" w:hAnsi="Cambria" w:cs="Calibri"/>
          <w:color w:val="000000"/>
          <w:sz w:val="21"/>
          <w:szCs w:val="21"/>
          <w:lang w:val="es-PE"/>
        </w:rPr>
        <w:t xml:space="preserve"> en el marco de sus labores</w:t>
      </w:r>
      <w:r w:rsidR="007E61AF" w:rsidRPr="00AD58EC">
        <w:rPr>
          <w:rFonts w:ascii="Cambria" w:eastAsia="Calibri" w:hAnsi="Cambria" w:cs="Calibri"/>
          <w:color w:val="000000"/>
          <w:sz w:val="21"/>
          <w:szCs w:val="21"/>
          <w:lang w:val="es-PE"/>
        </w:rPr>
        <w:t xml:space="preserve"> y</w:t>
      </w:r>
      <w:r w:rsidR="00AD58EC">
        <w:rPr>
          <w:rFonts w:ascii="Cambria" w:eastAsia="Calibri" w:hAnsi="Cambria" w:cs="Calibri"/>
          <w:color w:val="000000"/>
          <w:sz w:val="21"/>
          <w:szCs w:val="21"/>
          <w:lang w:val="es-PE"/>
        </w:rPr>
        <w:t xml:space="preserve"> especialmente</w:t>
      </w:r>
      <w:r w:rsidR="003B7C3D" w:rsidRPr="00AD58EC">
        <w:rPr>
          <w:rFonts w:ascii="Cambria" w:eastAsia="Calibri" w:hAnsi="Cambria" w:cs="Calibri"/>
          <w:color w:val="000000"/>
          <w:sz w:val="21"/>
          <w:szCs w:val="21"/>
          <w:lang w:val="es-PE"/>
        </w:rPr>
        <w:t xml:space="preserve"> </w:t>
      </w:r>
      <w:r w:rsidR="00D614C0" w:rsidRPr="00AD58EC">
        <w:rPr>
          <w:rFonts w:ascii="Cambria" w:eastAsia="Calibri" w:hAnsi="Cambria" w:cs="Calibri"/>
          <w:color w:val="000000"/>
          <w:sz w:val="21"/>
          <w:szCs w:val="21"/>
          <w:lang w:val="es-PE"/>
        </w:rPr>
        <w:t>tras las protestas del 18 de abril de 2018</w:t>
      </w:r>
      <w:r w:rsidR="007E61AF" w:rsidRPr="00AD58EC">
        <w:rPr>
          <w:rFonts w:ascii="Cambria" w:eastAsia="Calibri" w:hAnsi="Cambria" w:cs="Calibri"/>
          <w:color w:val="000000"/>
          <w:sz w:val="21"/>
          <w:szCs w:val="21"/>
          <w:lang w:val="es-PE"/>
        </w:rPr>
        <w:t xml:space="preserve"> en Nicaragua</w:t>
      </w:r>
      <w:r w:rsidR="00D614C0" w:rsidRPr="00AD58EC">
        <w:rPr>
          <w:rFonts w:ascii="Cambria" w:eastAsia="Calibri" w:hAnsi="Cambria" w:cs="Calibri"/>
          <w:color w:val="000000"/>
          <w:sz w:val="21"/>
          <w:szCs w:val="21"/>
          <w:lang w:val="es-PE"/>
        </w:rPr>
        <w:t>.</w:t>
      </w:r>
      <w:r w:rsidR="00D614C0" w:rsidRPr="00060488">
        <w:rPr>
          <w:rFonts w:ascii="Cambria" w:eastAsia="Calibri" w:hAnsi="Cambria" w:cs="Calibri"/>
          <w:color w:val="000000"/>
          <w:sz w:val="21"/>
          <w:szCs w:val="21"/>
          <w:lang w:val="es-PE"/>
        </w:rPr>
        <w:t xml:space="preserve"> </w:t>
      </w:r>
    </w:p>
    <w:p w:rsidR="00F93418" w:rsidRDefault="00F93418" w:rsidP="00F93418">
      <w:pPr>
        <w:widowControl w:val="0"/>
        <w:spacing w:after="0" w:line="240" w:lineRule="auto"/>
        <w:ind w:left="360"/>
        <w:jc w:val="both"/>
        <w:rPr>
          <w:rFonts w:ascii="Cambria" w:eastAsia="Calibri" w:hAnsi="Cambria" w:cs="Calibri"/>
          <w:color w:val="000000"/>
          <w:sz w:val="21"/>
          <w:szCs w:val="21"/>
          <w:lang w:val="es-PE"/>
        </w:rPr>
      </w:pPr>
    </w:p>
    <w:p w:rsidR="00246FEE" w:rsidRPr="00F93418" w:rsidRDefault="00EB2B50" w:rsidP="00F93418">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F93418">
        <w:rPr>
          <w:rFonts w:ascii="Cambria" w:eastAsia="Calibri" w:hAnsi="Cambria" w:cs="Calibri"/>
          <w:color w:val="000000"/>
          <w:sz w:val="21"/>
          <w:szCs w:val="21"/>
          <w:lang w:val="es-PE"/>
        </w:rPr>
        <w:t xml:space="preserve">Tras analizar la información disponible, </w:t>
      </w:r>
      <w:r w:rsidR="005F7A9A" w:rsidRPr="00F93418">
        <w:rPr>
          <w:rFonts w:ascii="Cambria" w:eastAsia="Calibri" w:hAnsi="Cambria" w:cs="Calibri"/>
          <w:color w:val="000000"/>
          <w:sz w:val="21"/>
          <w:szCs w:val="21"/>
          <w:lang w:val="es-PE"/>
        </w:rPr>
        <w:t xml:space="preserve">a la luz del contexto aplicable y las constataciones realizadas, la </w:t>
      </w:r>
      <w:r w:rsidRPr="00F93418">
        <w:rPr>
          <w:rFonts w:ascii="Cambria" w:eastAsia="Calibri" w:hAnsi="Cambria" w:cs="Calibri"/>
          <w:color w:val="000000"/>
          <w:sz w:val="21"/>
          <w:szCs w:val="21"/>
          <w:lang w:val="es-PE"/>
        </w:rPr>
        <w:t xml:space="preserve">Comisión considera que la información presentada demuestra </w:t>
      </w:r>
      <w:r w:rsidRPr="00F93418">
        <w:rPr>
          <w:rFonts w:ascii="Cambria" w:eastAsia="Calibri" w:hAnsi="Cambria" w:cs="Calibri"/>
          <w:i/>
          <w:color w:val="000000"/>
          <w:sz w:val="21"/>
          <w:szCs w:val="21"/>
          <w:lang w:val="es-PE"/>
        </w:rPr>
        <w:t xml:space="preserve">prima facie </w:t>
      </w:r>
      <w:r w:rsidRPr="00F93418">
        <w:rPr>
          <w:rFonts w:ascii="Cambria" w:eastAsia="Calibri" w:hAnsi="Cambria" w:cs="Calibri"/>
          <w:color w:val="000000"/>
          <w:sz w:val="21"/>
          <w:szCs w:val="21"/>
          <w:lang w:val="es-PE"/>
        </w:rPr>
        <w:t xml:space="preserve">que los derechos a la vida e integridad personal </w:t>
      </w:r>
      <w:r w:rsidR="003B7C3D" w:rsidRPr="00F93418">
        <w:rPr>
          <w:rFonts w:ascii="Cambria" w:eastAsia="Calibri" w:hAnsi="Cambria" w:cs="Calibri"/>
          <w:color w:val="000000"/>
          <w:sz w:val="21"/>
          <w:szCs w:val="21"/>
          <w:lang w:val="es-PE"/>
        </w:rPr>
        <w:t>de</w:t>
      </w:r>
      <w:r w:rsidR="00915736" w:rsidRPr="00F93418">
        <w:rPr>
          <w:rFonts w:ascii="Cambria" w:eastAsia="Calibri" w:hAnsi="Cambria" w:cs="Calibri"/>
          <w:color w:val="000000"/>
          <w:sz w:val="21"/>
          <w:szCs w:val="21"/>
          <w:lang w:val="es-PE"/>
        </w:rPr>
        <w:t xml:space="preserve"> </w:t>
      </w:r>
      <w:r w:rsidR="002B765C" w:rsidRPr="00F93418">
        <w:rPr>
          <w:rFonts w:ascii="Cambria" w:eastAsia="Calibri" w:hAnsi="Cambria" w:cs="Calibri"/>
          <w:color w:val="000000"/>
          <w:sz w:val="21"/>
          <w:szCs w:val="21"/>
          <w:lang w:val="es-PE"/>
        </w:rPr>
        <w:t>Mónica López</w:t>
      </w:r>
      <w:r w:rsidR="00F93418" w:rsidRPr="00F93418">
        <w:rPr>
          <w:rFonts w:ascii="Cambria" w:eastAsia="Calibri" w:hAnsi="Cambria" w:cs="Calibri"/>
          <w:color w:val="000000"/>
          <w:sz w:val="21"/>
          <w:szCs w:val="21"/>
          <w:lang w:val="es-PE"/>
        </w:rPr>
        <w:t xml:space="preserve"> Baltodano y </w:t>
      </w:r>
      <w:r w:rsidR="00DD6247">
        <w:rPr>
          <w:rFonts w:ascii="Cambria" w:eastAsia="Calibri" w:hAnsi="Cambria" w:cs="Calibri"/>
          <w:color w:val="000000"/>
          <w:sz w:val="21"/>
          <w:szCs w:val="21"/>
          <w:lang w:val="es-PE"/>
        </w:rPr>
        <w:t xml:space="preserve">de </w:t>
      </w:r>
      <w:r w:rsidR="00F93418" w:rsidRPr="00F93418">
        <w:rPr>
          <w:rFonts w:ascii="Cambria" w:eastAsia="Calibri" w:hAnsi="Cambria" w:cs="Calibri"/>
          <w:color w:val="000000"/>
          <w:sz w:val="21"/>
          <w:szCs w:val="21"/>
          <w:lang w:val="es-PE"/>
        </w:rPr>
        <w:t>su núcleo familiar</w:t>
      </w:r>
      <w:r w:rsidR="00600DA8" w:rsidRPr="00F93418">
        <w:rPr>
          <w:rFonts w:ascii="Cambria" w:eastAsia="Calibri" w:hAnsi="Cambria" w:cs="Calibri"/>
          <w:color w:val="000000"/>
          <w:sz w:val="21"/>
          <w:szCs w:val="21"/>
          <w:lang w:val="es-PE"/>
        </w:rPr>
        <w:t>, quienes son susceptibles de identificación</w:t>
      </w:r>
      <w:r w:rsidR="002B7483" w:rsidRPr="00F93418">
        <w:rPr>
          <w:rFonts w:ascii="Cambria" w:eastAsia="Calibri" w:hAnsi="Cambria" w:cs="Calibri"/>
          <w:color w:val="000000"/>
          <w:sz w:val="21"/>
          <w:szCs w:val="21"/>
          <w:lang w:val="es-PE"/>
        </w:rPr>
        <w:t xml:space="preserve">, </w:t>
      </w:r>
      <w:r w:rsidRPr="00F93418">
        <w:rPr>
          <w:rFonts w:ascii="Cambria" w:eastAsia="Calibri" w:hAnsi="Cambria" w:cs="Calibri"/>
          <w:color w:val="000000"/>
          <w:sz w:val="21"/>
          <w:szCs w:val="21"/>
          <w:lang w:val="es-PE"/>
        </w:rPr>
        <w:t xml:space="preserve">se encuentran en una situación de </w:t>
      </w:r>
      <w:r w:rsidR="002B7483" w:rsidRPr="00F93418">
        <w:rPr>
          <w:rFonts w:ascii="Cambria" w:eastAsia="Calibri" w:hAnsi="Cambria" w:cs="Calibri"/>
          <w:color w:val="000000"/>
          <w:sz w:val="21"/>
          <w:szCs w:val="21"/>
          <w:lang w:val="es-PE"/>
        </w:rPr>
        <w:t>gravedad y urgencia</w:t>
      </w:r>
      <w:r w:rsidRPr="00F93418">
        <w:rPr>
          <w:rFonts w:ascii="Cambria" w:eastAsia="Calibri" w:hAnsi="Cambria" w:cs="Calibri"/>
          <w:color w:val="000000"/>
          <w:sz w:val="21"/>
          <w:szCs w:val="21"/>
          <w:lang w:val="es-PE"/>
        </w:rPr>
        <w:t>. En consecuencia, de acuerdo con el artículo 25 del Reglamento</w:t>
      </w:r>
      <w:r w:rsidR="00246FEE" w:rsidRPr="00F93418">
        <w:rPr>
          <w:rFonts w:ascii="Cambria" w:eastAsia="Calibri" w:hAnsi="Cambria" w:cs="Calibri"/>
          <w:color w:val="000000"/>
          <w:sz w:val="21"/>
          <w:szCs w:val="21"/>
          <w:lang w:val="es-PE"/>
        </w:rPr>
        <w:t>, la Comisión solicita al Estado de Nicaragua que: a)</w:t>
      </w:r>
      <w:r w:rsidR="0059333C" w:rsidRPr="00F93418">
        <w:rPr>
          <w:rFonts w:ascii="Cambria" w:eastAsia="Calibri" w:hAnsi="Cambria" w:cs="Calibri"/>
          <w:color w:val="000000"/>
          <w:sz w:val="21"/>
          <w:szCs w:val="21"/>
          <w:lang w:val="es-PE"/>
        </w:rPr>
        <w:t xml:space="preserve"> </w:t>
      </w:r>
      <w:r w:rsidR="00246FEE" w:rsidRPr="00F93418">
        <w:rPr>
          <w:rFonts w:ascii="Cambria" w:eastAsia="Calibri" w:hAnsi="Cambria" w:cs="Calibri"/>
          <w:color w:val="000000"/>
          <w:sz w:val="21"/>
          <w:szCs w:val="21"/>
          <w:lang w:val="es-PE"/>
        </w:rPr>
        <w:t xml:space="preserve">adopte las medidas necesarias para garantizar los derechos a la vida e integridad personal de </w:t>
      </w:r>
      <w:r w:rsidR="00F93418" w:rsidRPr="00F93418">
        <w:rPr>
          <w:rFonts w:ascii="Cambria" w:eastAsia="Calibri" w:hAnsi="Cambria" w:cs="Calibri"/>
          <w:color w:val="000000"/>
          <w:sz w:val="21"/>
          <w:szCs w:val="21"/>
          <w:lang w:val="es-PE"/>
        </w:rPr>
        <w:t>Mónica López Baltodano y su núcleo familiar, quienes son susceptibles de identificación</w:t>
      </w:r>
      <w:r w:rsidR="00246FEE" w:rsidRPr="00F93418">
        <w:rPr>
          <w:rFonts w:ascii="Cambria" w:eastAsia="Calibri" w:hAnsi="Cambria" w:cs="Calibri"/>
          <w:color w:val="000000"/>
          <w:sz w:val="21"/>
          <w:szCs w:val="21"/>
          <w:lang w:val="es-PE"/>
        </w:rPr>
        <w:t>. En particular, el Estado debe tanto asegurar que sus agentes respeten los</w:t>
      </w:r>
      <w:r w:rsidR="00746ABC">
        <w:rPr>
          <w:rFonts w:ascii="Cambria" w:eastAsia="Calibri" w:hAnsi="Cambria" w:cs="Calibri"/>
          <w:color w:val="000000"/>
          <w:sz w:val="21"/>
          <w:szCs w:val="21"/>
          <w:lang w:val="es-PE"/>
        </w:rPr>
        <w:t xml:space="preserve"> derechos de lo</w:t>
      </w:r>
      <w:r w:rsidR="00246FEE" w:rsidRPr="00F93418">
        <w:rPr>
          <w:rFonts w:ascii="Cambria" w:eastAsia="Calibri" w:hAnsi="Cambria" w:cs="Calibri"/>
          <w:color w:val="000000"/>
          <w:sz w:val="21"/>
          <w:szCs w:val="21"/>
          <w:lang w:val="es-PE"/>
        </w:rPr>
        <w:t>s beneficiari</w:t>
      </w:r>
      <w:r w:rsidR="00746ABC">
        <w:rPr>
          <w:rFonts w:ascii="Cambria" w:eastAsia="Calibri" w:hAnsi="Cambria" w:cs="Calibri"/>
          <w:color w:val="000000"/>
          <w:sz w:val="21"/>
          <w:szCs w:val="21"/>
          <w:lang w:val="es-PE"/>
        </w:rPr>
        <w:t>o</w:t>
      </w:r>
      <w:r w:rsidR="00246FEE" w:rsidRPr="00F93418">
        <w:rPr>
          <w:rFonts w:ascii="Cambria" w:eastAsia="Calibri" w:hAnsi="Cambria" w:cs="Calibri"/>
          <w:color w:val="000000"/>
          <w:sz w:val="21"/>
          <w:szCs w:val="21"/>
          <w:lang w:val="es-PE"/>
        </w:rPr>
        <w:t>s de conformidad con los estándares establecidos por el derecho internacional de los derechos humanos, como en relación con actos de riesgo atribuibles a terceros; b)</w:t>
      </w:r>
      <w:r w:rsidR="00F93418" w:rsidRPr="00F93418">
        <w:rPr>
          <w:rFonts w:ascii="Cambria" w:eastAsia="Calibri" w:hAnsi="Cambria" w:cs="Calibri"/>
          <w:color w:val="000000"/>
          <w:sz w:val="21"/>
          <w:szCs w:val="21"/>
          <w:lang w:val="es-PE"/>
        </w:rPr>
        <w:t xml:space="preserve"> </w:t>
      </w:r>
      <w:r w:rsidR="00246FEE" w:rsidRPr="00F93418">
        <w:rPr>
          <w:rFonts w:ascii="Cambria" w:eastAsia="Calibri" w:hAnsi="Cambria" w:cs="Calibri"/>
          <w:color w:val="000000"/>
          <w:sz w:val="21"/>
          <w:szCs w:val="21"/>
          <w:lang w:val="es-PE"/>
        </w:rPr>
        <w:t>concierte las medidas a adoptarse con las beneficiarias y sus representantes; y c) informe sobre las acciones adoptadas a fin de investigar los presuntos hechos que dieron lugar a la adopción de la presente medida cautelar y evitar así su repetición.</w:t>
      </w:r>
    </w:p>
    <w:p w:rsidR="00AF3207" w:rsidRPr="00060488" w:rsidRDefault="00AF3207" w:rsidP="00F93418">
      <w:pPr>
        <w:widowControl w:val="0"/>
        <w:spacing w:after="0" w:line="240" w:lineRule="auto"/>
        <w:jc w:val="both"/>
        <w:rPr>
          <w:rFonts w:asciiTheme="majorHAnsi" w:hAnsiTheme="majorHAnsi"/>
          <w:sz w:val="21"/>
          <w:szCs w:val="21"/>
          <w:lang w:val="es-PE"/>
        </w:rPr>
      </w:pPr>
    </w:p>
    <w:p w:rsidR="008D2A75" w:rsidRPr="00060488" w:rsidRDefault="008D2A75" w:rsidP="00F93418">
      <w:pPr>
        <w:widowControl w:val="0"/>
        <w:numPr>
          <w:ilvl w:val="0"/>
          <w:numId w:val="3"/>
        </w:numPr>
        <w:spacing w:after="0" w:line="240" w:lineRule="auto"/>
        <w:ind w:left="810"/>
        <w:jc w:val="both"/>
        <w:rPr>
          <w:rFonts w:asciiTheme="majorHAnsi" w:hAnsiTheme="majorHAnsi"/>
          <w:b/>
          <w:sz w:val="21"/>
          <w:szCs w:val="21"/>
          <w:lang w:val="es-PE"/>
        </w:rPr>
      </w:pPr>
      <w:r w:rsidRPr="00060488">
        <w:rPr>
          <w:rFonts w:asciiTheme="majorHAnsi" w:hAnsiTheme="majorHAnsi"/>
          <w:b/>
          <w:sz w:val="21"/>
          <w:szCs w:val="21"/>
          <w:lang w:val="es-PE"/>
        </w:rPr>
        <w:t>ANTECEDENTES</w:t>
      </w:r>
    </w:p>
    <w:p w:rsidR="00E354E6" w:rsidRDefault="00E354E6" w:rsidP="00465530">
      <w:pPr>
        <w:widowControl w:val="0"/>
        <w:spacing w:after="0" w:line="240" w:lineRule="auto"/>
        <w:jc w:val="both"/>
        <w:rPr>
          <w:rFonts w:asciiTheme="majorHAnsi" w:hAnsiTheme="majorHAnsi"/>
          <w:sz w:val="21"/>
          <w:szCs w:val="21"/>
          <w:lang w:val="es-PE"/>
        </w:rPr>
      </w:pPr>
    </w:p>
    <w:p w:rsidR="00465530" w:rsidRPr="00465530"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465530">
        <w:rPr>
          <w:rFonts w:ascii="Cambria" w:eastAsia="Calibri" w:hAnsi="Cambria" w:cs="Calibri"/>
          <w:color w:val="000000"/>
          <w:sz w:val="21"/>
          <w:szCs w:val="21"/>
          <w:lang w:val="es-PE"/>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465530">
        <w:rPr>
          <w:rFonts w:ascii="Cambria" w:eastAsia="Calibri" w:hAnsi="Cambria" w:cs="Calibri"/>
          <w:color w:val="000000"/>
          <w:sz w:val="21"/>
          <w:szCs w:val="21"/>
          <w:vertAlign w:val="superscript"/>
          <w:lang w:val="es-PE"/>
        </w:rPr>
        <w:footnoteReference w:id="2"/>
      </w:r>
      <w:r w:rsidRPr="00465530">
        <w:rPr>
          <w:rFonts w:ascii="Cambria" w:eastAsia="Calibri" w:hAnsi="Cambria" w:cs="Calibri"/>
          <w:color w:val="000000"/>
          <w:sz w:val="21"/>
          <w:szCs w:val="21"/>
          <w:lang w:val="es-PE"/>
        </w:rPr>
        <w:t>. Por su parte, el 20 de abril la Secretaría General de la Organización de los Estados Americanos expresó su condena contra la violencia llamando a la paz, al respeto a la institucionalidad y a esclarecer los crímenes cometidos</w:t>
      </w:r>
      <w:r w:rsidRPr="00465530">
        <w:rPr>
          <w:rFonts w:ascii="Cambria" w:eastAsia="Calibri" w:hAnsi="Cambria" w:cs="Calibri"/>
          <w:color w:val="000000"/>
          <w:sz w:val="21"/>
          <w:szCs w:val="21"/>
          <w:vertAlign w:val="superscript"/>
          <w:lang w:val="es-PE"/>
        </w:rPr>
        <w:footnoteReference w:id="3"/>
      </w:r>
      <w:r w:rsidRPr="00465530">
        <w:rPr>
          <w:rFonts w:ascii="Cambria" w:eastAsia="Calibri" w:hAnsi="Cambria" w:cs="Calibri"/>
          <w:color w:val="000000"/>
          <w:sz w:val="21"/>
          <w:szCs w:val="21"/>
          <w:lang w:val="es-PE"/>
        </w:rPr>
        <w:t xml:space="preserve">. La  Oficina del Alto Comisionado de Derechos Humanos de la ONU expresó asimismo su preocupación por la muerte de </w:t>
      </w:r>
      <w:r w:rsidRPr="00465530">
        <w:rPr>
          <w:rFonts w:ascii="Cambria" w:eastAsia="Calibri" w:hAnsi="Cambria" w:cs="Calibri"/>
          <w:color w:val="000000"/>
          <w:sz w:val="21"/>
          <w:szCs w:val="21"/>
          <w:lang w:val="es-PE"/>
        </w:rPr>
        <w:lastRenderedPageBreak/>
        <w:t>personas y decenas habrían resultado heridas en Nicaragua durante las protestas</w:t>
      </w:r>
      <w:r w:rsidRPr="00465530">
        <w:rPr>
          <w:rFonts w:ascii="Cambria" w:eastAsia="Calibri" w:hAnsi="Cambria" w:cs="Calibri"/>
          <w:color w:val="000000"/>
          <w:sz w:val="21"/>
          <w:szCs w:val="21"/>
          <w:vertAlign w:val="superscript"/>
          <w:lang w:val="es-PE"/>
        </w:rPr>
        <w:footnoteReference w:id="4"/>
      </w:r>
      <w:r w:rsidRPr="00465530">
        <w:rPr>
          <w:rFonts w:ascii="Cambria" w:eastAsia="Calibri" w:hAnsi="Cambria" w:cs="Calibri"/>
          <w:color w:val="000000"/>
          <w:sz w:val="21"/>
          <w:szCs w:val="21"/>
          <w:lang w:val="es-PE"/>
        </w:rPr>
        <w:t xml:space="preserve">. </w:t>
      </w:r>
    </w:p>
    <w:p w:rsidR="00465530" w:rsidRPr="00465530"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465530"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465530">
        <w:rPr>
          <w:rFonts w:ascii="Cambria" w:eastAsia="Calibri" w:hAnsi="Cambria" w:cs="Calibri"/>
          <w:color w:val="000000"/>
          <w:sz w:val="21"/>
          <w:szCs w:val="21"/>
          <w:lang w:val="es-PE"/>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465530">
        <w:rPr>
          <w:rFonts w:ascii="Cambria" w:eastAsia="Calibri" w:hAnsi="Cambria" w:cs="Calibri"/>
          <w:color w:val="000000"/>
          <w:sz w:val="21"/>
          <w:szCs w:val="21"/>
          <w:vertAlign w:val="superscript"/>
          <w:lang w:val="es-PE"/>
        </w:rPr>
        <w:footnoteReference w:id="5"/>
      </w:r>
      <w:r w:rsidRPr="00465530">
        <w:rPr>
          <w:rFonts w:ascii="Cambria" w:eastAsia="Calibri" w:hAnsi="Cambria" w:cs="Calibri"/>
          <w:color w:val="000000"/>
          <w:sz w:val="21"/>
          <w:szCs w:val="21"/>
          <w:lang w:val="es-PE"/>
        </w:rPr>
        <w:t>.  En este contexto, la Comisión identificó que diversos grupos de personas se encontrarían en una especial situación de vulnerabilidad, en particular, personas defensoras de derechos humanos</w:t>
      </w:r>
      <w:r w:rsidRPr="00465530">
        <w:rPr>
          <w:rFonts w:ascii="Cambria" w:eastAsia="Calibri" w:hAnsi="Cambria" w:cs="Calibri"/>
          <w:color w:val="000000"/>
          <w:sz w:val="21"/>
          <w:szCs w:val="21"/>
          <w:vertAlign w:val="superscript"/>
          <w:lang w:val="es-PE"/>
        </w:rPr>
        <w:footnoteReference w:id="6"/>
      </w:r>
      <w:r w:rsidRPr="00465530">
        <w:rPr>
          <w:rFonts w:ascii="Cambria" w:eastAsia="Calibri" w:hAnsi="Cambria" w:cs="Calibri"/>
          <w:color w:val="000000"/>
          <w:sz w:val="21"/>
          <w:szCs w:val="21"/>
          <w:lang w:val="es-PE"/>
        </w:rPr>
        <w:t>; periodistas</w:t>
      </w:r>
      <w:r w:rsidRPr="00465530">
        <w:rPr>
          <w:rFonts w:ascii="Cambria" w:eastAsia="Calibri" w:hAnsi="Cambria" w:cs="Calibri"/>
          <w:i/>
          <w:color w:val="000000"/>
          <w:sz w:val="21"/>
          <w:szCs w:val="21"/>
          <w:vertAlign w:val="superscript"/>
          <w:lang w:val="es-PE"/>
        </w:rPr>
        <w:footnoteReference w:id="7"/>
      </w:r>
      <w:r w:rsidRPr="00465530">
        <w:rPr>
          <w:rFonts w:ascii="Cambria" w:eastAsia="Calibri" w:hAnsi="Cambria" w:cs="Calibri"/>
          <w:color w:val="000000"/>
          <w:sz w:val="21"/>
          <w:szCs w:val="21"/>
          <w:lang w:val="es-PE"/>
        </w:rPr>
        <w:t>; familiares de víctimas personas fallecidas</w:t>
      </w:r>
      <w:r w:rsidRPr="00465530">
        <w:rPr>
          <w:rFonts w:ascii="Cambria" w:eastAsia="Calibri" w:hAnsi="Cambria" w:cs="Calibri"/>
          <w:color w:val="000000"/>
          <w:sz w:val="21"/>
          <w:szCs w:val="21"/>
          <w:vertAlign w:val="superscript"/>
          <w:lang w:val="es-PE"/>
        </w:rPr>
        <w:footnoteReference w:id="8"/>
      </w:r>
      <w:r w:rsidRPr="00465530">
        <w:rPr>
          <w:rFonts w:ascii="Cambria" w:eastAsia="Calibri" w:hAnsi="Cambria" w:cs="Calibri"/>
          <w:color w:val="000000"/>
          <w:sz w:val="21"/>
          <w:szCs w:val="21"/>
          <w:lang w:val="es-PE"/>
        </w:rPr>
        <w:t xml:space="preserve"> y estudiantes que estarían teniendo un rol central en las protestas. La Comisión solicitó la anuencia del Estado para visitar el país, la cual fue aceptada por el Estado el 13 de mayo de 2018</w:t>
      </w:r>
      <w:r w:rsidRPr="00465530">
        <w:rPr>
          <w:rFonts w:ascii="Cambria" w:eastAsia="Calibri" w:hAnsi="Cambria" w:cs="Calibri"/>
          <w:color w:val="000000"/>
          <w:sz w:val="21"/>
          <w:szCs w:val="21"/>
          <w:vertAlign w:val="superscript"/>
          <w:lang w:val="es-PE"/>
        </w:rPr>
        <w:footnoteReference w:id="9"/>
      </w:r>
      <w:r w:rsidRPr="00465530">
        <w:rPr>
          <w:rFonts w:ascii="Cambria" w:eastAsia="Calibri" w:hAnsi="Cambria" w:cs="Calibri"/>
          <w:color w:val="000000"/>
          <w:sz w:val="21"/>
          <w:szCs w:val="21"/>
          <w:lang w:val="es-PE"/>
        </w:rPr>
        <w:t xml:space="preserve">. </w:t>
      </w:r>
    </w:p>
    <w:p w:rsidR="00465530" w:rsidRPr="00465530"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465530"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465530">
        <w:rPr>
          <w:rFonts w:ascii="Cambria" w:eastAsia="Calibri" w:hAnsi="Cambria"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465530">
        <w:rPr>
          <w:rFonts w:ascii="Cambria" w:eastAsia="Calibri" w:hAnsi="Cambria" w:cs="Calibri"/>
          <w:color w:val="000000"/>
          <w:sz w:val="21"/>
          <w:szCs w:val="21"/>
          <w:vertAlign w:val="superscript"/>
          <w:lang w:val="es-PE"/>
        </w:rPr>
        <w:footnoteReference w:id="10"/>
      </w:r>
      <w:r w:rsidRPr="00465530">
        <w:rPr>
          <w:rFonts w:ascii="Cambria" w:eastAsia="Calibri" w:hAnsi="Cambria" w:cs="Calibri"/>
          <w:color w:val="000000"/>
          <w:sz w:val="21"/>
          <w:szCs w:val="21"/>
          <w:lang w:val="es-PE"/>
        </w:rPr>
        <w:t>. La CIDH “conden[ó] enfáticamente las muertes, agresiones y detenciones arbitrarias de las y los estudiantes, manifestantes, periodistas y otros ciudadanos que se han registrado en el país desde el inicio de las protestas y que continúan hasta la fecha”</w:t>
      </w:r>
      <w:r w:rsidRPr="00465530">
        <w:rPr>
          <w:rFonts w:ascii="Cambria" w:eastAsia="Calibri" w:hAnsi="Cambria" w:cs="Calibri"/>
          <w:color w:val="000000"/>
          <w:sz w:val="21"/>
          <w:szCs w:val="21"/>
          <w:vertAlign w:val="superscript"/>
          <w:lang w:val="es-PE"/>
        </w:rPr>
        <w:footnoteReference w:id="11"/>
      </w:r>
      <w:r w:rsidRPr="00465530">
        <w:rPr>
          <w:rFonts w:ascii="Cambria" w:eastAsia="Calibri" w:hAnsi="Cambria" w:cs="Calibri"/>
          <w:color w:val="000000"/>
          <w:sz w:val="21"/>
          <w:szCs w:val="21"/>
          <w:lang w:val="es-PE"/>
        </w:rPr>
        <w:t>.</w:t>
      </w:r>
    </w:p>
    <w:p w:rsidR="00465530" w:rsidRPr="00465530"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465530"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465530">
        <w:rPr>
          <w:rFonts w:ascii="Cambria" w:eastAsia="Calibri" w:hAnsi="Cambria" w:cs="Calibri"/>
          <w:color w:val="000000"/>
          <w:sz w:val="21"/>
          <w:szCs w:val="21"/>
          <w:lang w:val="es-PE"/>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465530">
        <w:rPr>
          <w:rFonts w:ascii="Cambria" w:eastAsia="Calibri" w:hAnsi="Cambria" w:cs="Calibri"/>
          <w:color w:val="000000"/>
          <w:sz w:val="21"/>
          <w:szCs w:val="21"/>
          <w:vertAlign w:val="superscript"/>
          <w:lang w:val="es-PE"/>
        </w:rPr>
        <w:footnoteReference w:id="12"/>
      </w:r>
      <w:r w:rsidRPr="00465530">
        <w:rPr>
          <w:rFonts w:ascii="Cambria" w:eastAsia="Calibri" w:hAnsi="Cambria" w:cs="Calibri"/>
          <w:color w:val="000000"/>
          <w:sz w:val="21"/>
          <w:szCs w:val="21"/>
          <w:lang w:val="es-PE"/>
        </w:rPr>
        <w:t xml:space="preserve">. Asimismo, </w:t>
      </w:r>
      <w:r w:rsidRPr="00465530">
        <w:rPr>
          <w:rFonts w:ascii="Cambria" w:eastAsia="Calibri" w:hAnsi="Cambria" w:cs="Calibri"/>
          <w:color w:val="000000"/>
          <w:sz w:val="21"/>
          <w:szCs w:val="21"/>
          <w:lang w:val="es-PE"/>
        </w:rPr>
        <w:lastRenderedPageBreak/>
        <w:t>mediante comunicado de 1 junio de 2018, la CIDH condenó los nuevos hechos sucedidos el 30 de mayo de 2018 en la marcha pacífica en apoyo a las Madres de Abril que se realizó en el Día de las Madres en Nicaragua</w:t>
      </w:r>
      <w:r w:rsidRPr="00465530">
        <w:rPr>
          <w:rFonts w:ascii="Cambria" w:eastAsia="Calibri" w:hAnsi="Cambria" w:cs="Calibri"/>
          <w:color w:val="000000"/>
          <w:sz w:val="21"/>
          <w:szCs w:val="21"/>
          <w:vertAlign w:val="superscript"/>
          <w:lang w:val="es-PE"/>
        </w:rPr>
        <w:footnoteReference w:id="13"/>
      </w:r>
      <w:r w:rsidRPr="00465530">
        <w:rPr>
          <w:rFonts w:ascii="Cambria" w:eastAsia="Calibri" w:hAnsi="Cambria" w:cs="Calibri"/>
          <w:color w:val="000000"/>
          <w:sz w:val="21"/>
          <w:szCs w:val="21"/>
          <w:lang w:val="es-PE"/>
        </w:rPr>
        <w:t>.</w:t>
      </w:r>
    </w:p>
    <w:p w:rsidR="00465530" w:rsidRPr="00465530" w:rsidRDefault="00465530" w:rsidP="00465530">
      <w:pPr>
        <w:widowControl w:val="0"/>
        <w:spacing w:after="0" w:line="240" w:lineRule="auto"/>
        <w:jc w:val="both"/>
        <w:rPr>
          <w:rFonts w:ascii="Cambria" w:eastAsia="Calibri" w:hAnsi="Cambria" w:cs="Calibri"/>
          <w:color w:val="000000"/>
          <w:sz w:val="21"/>
          <w:szCs w:val="21"/>
          <w:lang w:val="es-PE"/>
        </w:rPr>
      </w:pPr>
    </w:p>
    <w:p w:rsidR="00465530" w:rsidRPr="00465530"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465530">
        <w:rPr>
          <w:rFonts w:ascii="Cambria" w:eastAsia="Calibri" w:hAnsi="Cambria"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y urgió a que todos los actos de violencia estatal sean investigados de manera inmediata, con autonomía e independencia, y en estricto apego a las normas y los estándares internacionales sobre la materia para asegurar el derecho a la verdad. De igual forma, recordó la obligación en cabeza del Estado de garantizar una reparación adecuada a las víctimas y sus familiares</w:t>
      </w:r>
      <w:r w:rsidRPr="00465530">
        <w:rPr>
          <w:rFonts w:ascii="Cambria" w:eastAsia="Calibri" w:hAnsi="Cambria" w:cs="Calibri"/>
          <w:color w:val="000000"/>
          <w:sz w:val="21"/>
          <w:szCs w:val="21"/>
          <w:vertAlign w:val="superscript"/>
          <w:lang w:val="es-PE"/>
        </w:rPr>
        <w:footnoteReference w:id="14"/>
      </w:r>
      <w:r w:rsidRPr="00465530">
        <w:rPr>
          <w:rFonts w:ascii="Cambria" w:eastAsia="Calibri" w:hAnsi="Cambria" w:cs="Calibri"/>
          <w:color w:val="000000"/>
          <w:sz w:val="21"/>
          <w:szCs w:val="21"/>
          <w:lang w:val="es-PE"/>
        </w:rPr>
        <w:t xml:space="preserve">. </w:t>
      </w:r>
    </w:p>
    <w:p w:rsidR="00465530" w:rsidRPr="00465530" w:rsidRDefault="00465530" w:rsidP="00465530">
      <w:pPr>
        <w:widowControl w:val="0"/>
        <w:spacing w:after="0" w:line="240" w:lineRule="auto"/>
        <w:ind w:left="720"/>
        <w:contextualSpacing/>
        <w:jc w:val="both"/>
        <w:rPr>
          <w:rFonts w:ascii="Cambria" w:eastAsia="Calibri" w:hAnsi="Cambria" w:cs="Calibri"/>
          <w:color w:val="000000"/>
          <w:sz w:val="21"/>
          <w:szCs w:val="21"/>
          <w:lang w:val="es-PE"/>
        </w:rPr>
      </w:pPr>
    </w:p>
    <w:p w:rsidR="00465530" w:rsidRPr="00465530"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465530">
        <w:rPr>
          <w:rFonts w:ascii="Cambria" w:eastAsia="Calibri" w:hAnsi="Cambria" w:cs="Calibri"/>
          <w:color w:val="000000"/>
          <w:sz w:val="21"/>
          <w:szCs w:val="21"/>
          <w:lang w:val="es-PE"/>
        </w:rPr>
        <w:t>El 24 de junio de 2018, la Comisión anunció la instalación del MESENI y el envío de su equipo técnico, el cual permanecerá en el país mientras la situación lo requiera</w:t>
      </w:r>
      <w:r w:rsidRPr="00465530">
        <w:rPr>
          <w:rFonts w:ascii="Cambria" w:eastAsia="Calibri" w:hAnsi="Cambria" w:cs="Calibri"/>
          <w:color w:val="000000"/>
          <w:sz w:val="21"/>
          <w:szCs w:val="21"/>
          <w:vertAlign w:val="superscript"/>
          <w:lang w:val="es-PE"/>
        </w:rPr>
        <w:footnoteReference w:id="15"/>
      </w:r>
      <w:r w:rsidRPr="00465530">
        <w:rPr>
          <w:rFonts w:ascii="Cambria" w:eastAsia="Calibri" w:hAnsi="Cambria" w:cs="Calibri"/>
          <w:color w:val="000000"/>
          <w:sz w:val="21"/>
          <w:szCs w:val="21"/>
          <w:lang w:val="es-PE"/>
        </w:rPr>
        <w:t xml:space="preserve">. El objetivo del MESENI es dar seguimiento a las recomendaciones realizadas por la CIDH derivadas de su visita al país, como las Observaciones Preliminares y el Informe “Graves violaciones a los derechos humanos en el contexto de las protestas sociales en Nicaragua”. Asimismo, entre otras actividades, dará seguimiento al cumplimiento de las medidas cautelares otorgadas en este contexto para las personas con grave riesgo a sus vida o integridad física y mantendrá el monitoreo de la situación de los derechos humanos en Nicaragua para los fines pertinentes al mandato de la CIDH.   </w:t>
      </w:r>
    </w:p>
    <w:p w:rsidR="00465530" w:rsidRPr="00465530" w:rsidRDefault="00465530" w:rsidP="00465530">
      <w:pPr>
        <w:widowControl w:val="0"/>
        <w:spacing w:after="0" w:line="240" w:lineRule="auto"/>
        <w:ind w:left="360"/>
        <w:jc w:val="both"/>
        <w:rPr>
          <w:rFonts w:ascii="Cambria" w:eastAsia="Calibri" w:hAnsi="Cambria" w:cs="Calibri"/>
          <w:color w:val="000000"/>
          <w:sz w:val="21"/>
          <w:szCs w:val="21"/>
          <w:lang w:val="es-PE"/>
        </w:rPr>
      </w:pPr>
    </w:p>
    <w:p w:rsidR="00465530" w:rsidRPr="00465530" w:rsidRDefault="00465530" w:rsidP="00465530">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465530">
        <w:rPr>
          <w:rFonts w:ascii="Cambria" w:eastAsia="Calibri" w:hAnsi="Cambria" w:cs="Calibri"/>
          <w:color w:val="000000"/>
          <w:sz w:val="21"/>
          <w:szCs w:val="21"/>
          <w:lang w:val="es-PE"/>
        </w:rPr>
        <w:t>Durante su estancia en el país el MESENI ha constatado “en terreno la intensificación de la represión y los operativos desplegados en todo el país por agentes de la policía nacional y grupos parapoliciales” con el objetivo de desmantelar los tranques que estaban ubicados en diversas ciudades</w:t>
      </w:r>
      <w:r w:rsidRPr="00465530">
        <w:rPr>
          <w:rFonts w:ascii="Cambria" w:eastAsia="Calibri" w:hAnsi="Cambria" w:cs="Calibri"/>
          <w:color w:val="000000"/>
          <w:sz w:val="21"/>
          <w:szCs w:val="21"/>
          <w:vertAlign w:val="superscript"/>
          <w:lang w:val="es-PE"/>
        </w:rPr>
        <w:footnoteReference w:id="16"/>
      </w:r>
      <w:r w:rsidRPr="00465530">
        <w:rPr>
          <w:rFonts w:ascii="Cambria" w:eastAsia="Calibri" w:hAnsi="Cambria" w:cs="Calibri"/>
          <w:color w:val="000000"/>
          <w:sz w:val="21"/>
          <w:szCs w:val="21"/>
          <w:lang w:val="es-PE"/>
        </w:rPr>
        <w:t>, Asimismo, ha registrado una “estrategia de criminalización y estigmatización” tendiente a estigmatizar a manifestantes, opositores, líderes sociales y defensoras y defensores de derechos humanos. El MESENI también ha constatado, sin embargo, “persistencia de la violencia en la represión de la protesta social, que sigue provocando muertes y heridos”</w:t>
      </w:r>
      <w:r w:rsidRPr="00465530">
        <w:rPr>
          <w:rFonts w:ascii="Calibri" w:eastAsia="Calibri" w:hAnsi="Calibri" w:cs="Times New Roman"/>
          <w:vertAlign w:val="superscript"/>
        </w:rPr>
        <w:footnoteReference w:id="17"/>
      </w:r>
      <w:r w:rsidRPr="00465530">
        <w:rPr>
          <w:rFonts w:ascii="Cambria" w:eastAsia="Calibri" w:hAnsi="Cambria" w:cs="Calibri"/>
          <w:color w:val="000000"/>
          <w:sz w:val="21"/>
          <w:szCs w:val="21"/>
          <w:lang w:val="es-PE"/>
        </w:rPr>
        <w:t>. Según el último pronunciamiento de la CIDH, al 24 de agosto de 2018 la cifra de personas fallecidas desde el 18 de abril pasado habría llegado al menos “a 322 personas de las cuales 21 personas serían policías y 23 niñas, niños y adolescentes. Adicionalmente, según la información recibida por el MESENI, cientos de personas estarían detenidas”</w:t>
      </w:r>
      <w:r w:rsidRPr="00465530">
        <w:rPr>
          <w:rFonts w:ascii="Cambria" w:eastAsia="Calibri" w:hAnsi="Cambria" w:cs="Calibri"/>
          <w:color w:val="000000"/>
          <w:sz w:val="21"/>
          <w:szCs w:val="21"/>
          <w:vertAlign w:val="superscript"/>
          <w:lang w:val="es-PE"/>
        </w:rPr>
        <w:footnoteReference w:id="18"/>
      </w:r>
      <w:r w:rsidRPr="00465530">
        <w:rPr>
          <w:rFonts w:ascii="Cambria" w:eastAsia="Calibri" w:hAnsi="Cambria" w:cs="Calibri"/>
          <w:color w:val="000000"/>
          <w:sz w:val="21"/>
          <w:szCs w:val="21"/>
          <w:lang w:val="es-PE"/>
        </w:rPr>
        <w:t>.</w:t>
      </w:r>
    </w:p>
    <w:p w:rsidR="00465530" w:rsidRPr="00060488" w:rsidRDefault="00465530" w:rsidP="00F93418">
      <w:pPr>
        <w:widowControl w:val="0"/>
        <w:spacing w:after="0" w:line="240" w:lineRule="auto"/>
        <w:ind w:left="810"/>
        <w:jc w:val="both"/>
        <w:rPr>
          <w:rFonts w:asciiTheme="majorHAnsi" w:hAnsiTheme="majorHAnsi"/>
          <w:b/>
          <w:sz w:val="21"/>
          <w:szCs w:val="21"/>
          <w:lang w:val="es-PE"/>
        </w:rPr>
      </w:pPr>
    </w:p>
    <w:p w:rsidR="00EB2B50" w:rsidRPr="00060488" w:rsidRDefault="002B6D39" w:rsidP="00F93418">
      <w:pPr>
        <w:widowControl w:val="0"/>
        <w:numPr>
          <w:ilvl w:val="0"/>
          <w:numId w:val="3"/>
        </w:numPr>
        <w:spacing w:after="0" w:line="240" w:lineRule="auto"/>
        <w:ind w:left="810"/>
        <w:jc w:val="both"/>
        <w:rPr>
          <w:rFonts w:asciiTheme="majorHAnsi" w:hAnsiTheme="majorHAnsi"/>
          <w:b/>
          <w:sz w:val="21"/>
          <w:szCs w:val="21"/>
          <w:lang w:val="es-PE"/>
        </w:rPr>
      </w:pPr>
      <w:r w:rsidRPr="00060488">
        <w:rPr>
          <w:rFonts w:asciiTheme="majorHAnsi" w:hAnsiTheme="majorHAnsi"/>
          <w:b/>
          <w:sz w:val="21"/>
          <w:szCs w:val="21"/>
          <w:lang w:val="es-PE"/>
        </w:rPr>
        <w:t xml:space="preserve">RESUMEN DE HECHOS Y ARGUMENTOS APORTADOS POR </w:t>
      </w:r>
      <w:r w:rsidR="00BF4A9A" w:rsidRPr="00060488">
        <w:rPr>
          <w:rFonts w:asciiTheme="majorHAnsi" w:hAnsiTheme="majorHAnsi"/>
          <w:b/>
          <w:sz w:val="21"/>
          <w:szCs w:val="21"/>
          <w:lang w:val="es-PE"/>
        </w:rPr>
        <w:t>LOS SOLICITANTES</w:t>
      </w:r>
    </w:p>
    <w:p w:rsidR="00B37542" w:rsidRDefault="00B37542" w:rsidP="00B37542">
      <w:pPr>
        <w:pStyle w:val="ListParagraph"/>
        <w:spacing w:after="0" w:line="240" w:lineRule="auto"/>
        <w:ind w:left="360"/>
        <w:jc w:val="both"/>
        <w:rPr>
          <w:rFonts w:ascii="Cambria" w:eastAsia="Calibri" w:hAnsi="Cambria" w:cs="Calibri"/>
          <w:sz w:val="21"/>
          <w:szCs w:val="21"/>
          <w:lang w:val="es-PE"/>
        </w:rPr>
      </w:pPr>
    </w:p>
    <w:p w:rsidR="002B27B9" w:rsidRPr="00AD58EC" w:rsidRDefault="002B27B9" w:rsidP="00F93418">
      <w:pPr>
        <w:pStyle w:val="ListParagraph"/>
        <w:numPr>
          <w:ilvl w:val="0"/>
          <w:numId w:val="4"/>
        </w:numPr>
        <w:spacing w:after="0" w:line="240" w:lineRule="auto"/>
        <w:ind w:left="0" w:firstLine="360"/>
        <w:jc w:val="both"/>
        <w:rPr>
          <w:rFonts w:ascii="Cambria" w:eastAsia="Calibri" w:hAnsi="Cambria" w:cs="Calibri"/>
          <w:sz w:val="21"/>
          <w:szCs w:val="21"/>
          <w:lang w:val="es-PE"/>
        </w:rPr>
      </w:pPr>
      <w:r w:rsidRPr="00AD58EC">
        <w:rPr>
          <w:rFonts w:ascii="Cambria" w:eastAsia="Calibri" w:hAnsi="Cambria" w:cs="Calibri"/>
          <w:sz w:val="21"/>
          <w:szCs w:val="21"/>
          <w:lang w:val="es-PE"/>
        </w:rPr>
        <w:t xml:space="preserve">La propuesta beneficiaria sería directora de la Fundación Popol Na, la cual acompaña al Movimiento Campesino </w:t>
      </w:r>
      <w:r w:rsidR="00DD6247" w:rsidRPr="00AD58EC">
        <w:rPr>
          <w:rFonts w:ascii="Cambria" w:eastAsia="Calibri" w:hAnsi="Cambria" w:cs="Calibri"/>
          <w:sz w:val="21"/>
          <w:szCs w:val="21"/>
          <w:lang w:val="es-PE"/>
        </w:rPr>
        <w:t xml:space="preserve">desde hace 5 años </w:t>
      </w:r>
      <w:r w:rsidRPr="00AD58EC">
        <w:rPr>
          <w:rFonts w:ascii="Cambria" w:eastAsia="Calibri" w:hAnsi="Cambria" w:cs="Calibri"/>
          <w:sz w:val="21"/>
          <w:szCs w:val="21"/>
          <w:lang w:val="es-PE"/>
        </w:rPr>
        <w:t xml:space="preserve">en el marco de los cuestionamientos a la concesión del canal </w:t>
      </w:r>
      <w:r w:rsidRPr="00AD58EC">
        <w:rPr>
          <w:rFonts w:ascii="Cambria" w:eastAsia="Calibri" w:hAnsi="Cambria" w:cs="Calibri"/>
          <w:sz w:val="21"/>
          <w:szCs w:val="21"/>
          <w:lang w:val="es-PE"/>
        </w:rPr>
        <w:lastRenderedPageBreak/>
        <w:t>interoceánico. Según la solicitud, la propuesta beneficiaria se desempeñó como asesora legal del mencionado movimiento desde su fundación en el 2014 hasta enero de 2018. La propuesta beneficiaria también sería integrante del equipo coordinador de la Iniciativa Nicaragüense de Defensoras de los Derechos Humanos de las Mujeres, miembro de la Articulación de Movimientos Sociales y Sociedad Civil, y miembro del Grupo Cocibolca</w:t>
      </w:r>
      <w:r w:rsidRPr="002B27B9">
        <w:rPr>
          <w:vertAlign w:val="superscript"/>
          <w:lang w:val="es-PE"/>
        </w:rPr>
        <w:footnoteReference w:id="19"/>
      </w:r>
      <w:r w:rsidR="00DD6247">
        <w:rPr>
          <w:rFonts w:ascii="Cambria" w:eastAsia="Calibri" w:hAnsi="Cambria" w:cs="Calibri"/>
          <w:sz w:val="21"/>
          <w:szCs w:val="21"/>
          <w:lang w:val="es-PE"/>
        </w:rPr>
        <w:t xml:space="preserve">. Desde abril de 2018 </w:t>
      </w:r>
      <w:r w:rsidRPr="00AD58EC">
        <w:rPr>
          <w:rFonts w:ascii="Cambria" w:eastAsia="Calibri" w:hAnsi="Cambria" w:cs="Calibri"/>
          <w:sz w:val="21"/>
          <w:szCs w:val="21"/>
          <w:lang w:val="es-PE"/>
        </w:rPr>
        <w:t>sería asesora jurídica de la Coordinadora Universitaria por la Democracia y la Justicia (CUDJ), la cual integra a representantes estudiantiles de diez universidades del país</w:t>
      </w:r>
      <w:r w:rsidRPr="002B27B9">
        <w:rPr>
          <w:vertAlign w:val="superscript"/>
          <w:lang w:val="es-PE"/>
        </w:rPr>
        <w:footnoteReference w:id="20"/>
      </w:r>
      <w:r w:rsidRPr="00AD58EC">
        <w:rPr>
          <w:rFonts w:ascii="Cambria" w:eastAsia="Calibri" w:hAnsi="Cambria" w:cs="Calibri"/>
          <w:sz w:val="21"/>
          <w:szCs w:val="21"/>
          <w:lang w:val="es-PE"/>
        </w:rPr>
        <w:t xml:space="preserve">. </w:t>
      </w:r>
    </w:p>
    <w:p w:rsidR="00AD58EC" w:rsidRDefault="00AD58EC" w:rsidP="00F93418">
      <w:pPr>
        <w:spacing w:after="0" w:line="240" w:lineRule="auto"/>
        <w:ind w:left="360"/>
        <w:contextualSpacing/>
        <w:jc w:val="both"/>
        <w:rPr>
          <w:rFonts w:ascii="Cambria" w:eastAsia="Calibri" w:hAnsi="Cambria" w:cs="Calibri"/>
          <w:sz w:val="21"/>
          <w:szCs w:val="21"/>
          <w:lang w:val="es-PE"/>
        </w:rPr>
      </w:pPr>
    </w:p>
    <w:p w:rsidR="00CD6FF2" w:rsidRDefault="002B27B9" w:rsidP="00CD6FF2">
      <w:pPr>
        <w:numPr>
          <w:ilvl w:val="0"/>
          <w:numId w:val="4"/>
        </w:numPr>
        <w:spacing w:after="0" w:line="240" w:lineRule="auto"/>
        <w:ind w:left="0" w:firstLine="360"/>
        <w:contextualSpacing/>
        <w:jc w:val="both"/>
        <w:rPr>
          <w:rFonts w:ascii="Cambria" w:eastAsia="Calibri" w:hAnsi="Cambria" w:cs="Calibri"/>
          <w:sz w:val="21"/>
          <w:szCs w:val="21"/>
          <w:lang w:val="es-PE"/>
        </w:rPr>
      </w:pPr>
      <w:r w:rsidRPr="00CD6FF2">
        <w:rPr>
          <w:rFonts w:ascii="Cambria" w:eastAsia="Calibri" w:hAnsi="Cambria" w:cs="Calibri"/>
          <w:sz w:val="21"/>
          <w:szCs w:val="21"/>
          <w:lang w:val="es-PE"/>
        </w:rPr>
        <w:t>La propuesta beneficiaria tendría un rol fundamental en las acciones entabladas contra la concesión del canal interoceánico</w:t>
      </w:r>
      <w:r w:rsidRPr="002B27B9">
        <w:rPr>
          <w:rFonts w:ascii="Cambria" w:eastAsia="Calibri" w:hAnsi="Cambria" w:cs="Calibri"/>
          <w:sz w:val="21"/>
          <w:szCs w:val="21"/>
          <w:vertAlign w:val="superscript"/>
          <w:lang w:val="es-PE"/>
        </w:rPr>
        <w:footnoteReference w:id="21"/>
      </w:r>
      <w:r w:rsidRPr="00CD6FF2">
        <w:rPr>
          <w:rFonts w:ascii="Cambria" w:eastAsia="Calibri" w:hAnsi="Cambria" w:cs="Calibri"/>
          <w:sz w:val="21"/>
          <w:szCs w:val="21"/>
          <w:lang w:val="es-PE"/>
        </w:rPr>
        <w:t xml:space="preserve">. </w:t>
      </w:r>
      <w:r w:rsidR="00DD6247" w:rsidRPr="00CD6FF2">
        <w:rPr>
          <w:rFonts w:ascii="Cambria" w:eastAsia="Calibri" w:hAnsi="Cambria" w:cs="Calibri"/>
          <w:sz w:val="21"/>
          <w:szCs w:val="21"/>
          <w:lang w:val="es-PE"/>
        </w:rPr>
        <w:t>Además, e</w:t>
      </w:r>
      <w:r w:rsidRPr="00CD6FF2">
        <w:rPr>
          <w:rFonts w:ascii="Cambria" w:eastAsia="Calibri" w:hAnsi="Cambria" w:cs="Calibri"/>
          <w:sz w:val="21"/>
          <w:szCs w:val="21"/>
          <w:lang w:val="es-PE"/>
        </w:rPr>
        <w:t xml:space="preserve">n el marco del contexto actual que atraviesa Nicaragua, la propuesta beneficiaria se habría pronunciado en diversas ocasiones rechazando la violencia y represión por parte del gobierno y grupos parapoliciales en contra de los y las estudiantes, los y las campesinas y los diversos sectores sociales que se están manifestando en los distintos puntos del país. </w:t>
      </w:r>
      <w:r w:rsidR="00A26AF3" w:rsidRPr="00CD6FF2">
        <w:rPr>
          <w:rFonts w:ascii="Cambria" w:eastAsia="Calibri" w:hAnsi="Cambria" w:cs="Calibri"/>
          <w:sz w:val="21"/>
          <w:szCs w:val="21"/>
          <w:lang w:val="es-PE"/>
        </w:rPr>
        <w:t>La propuesta beneficiaria t</w:t>
      </w:r>
      <w:r w:rsidRPr="00CD6FF2">
        <w:rPr>
          <w:rFonts w:ascii="Cambria" w:eastAsia="Calibri" w:hAnsi="Cambria" w:cs="Calibri"/>
          <w:sz w:val="21"/>
          <w:szCs w:val="21"/>
          <w:lang w:val="es-PE"/>
        </w:rPr>
        <w:t xml:space="preserve">ambién se habría sumado a las acciones y manifestaciones cívicas no-violentas </w:t>
      </w:r>
      <w:r w:rsidR="00DD6247" w:rsidRPr="00CD6FF2">
        <w:rPr>
          <w:rFonts w:ascii="Cambria" w:eastAsia="Calibri" w:hAnsi="Cambria" w:cs="Calibri"/>
          <w:sz w:val="21"/>
          <w:szCs w:val="21"/>
          <w:lang w:val="es-PE"/>
        </w:rPr>
        <w:t>de</w:t>
      </w:r>
      <w:r w:rsidRPr="00CD6FF2">
        <w:rPr>
          <w:rFonts w:ascii="Cambria" w:eastAsia="Calibri" w:hAnsi="Cambria" w:cs="Calibri"/>
          <w:sz w:val="21"/>
          <w:szCs w:val="21"/>
          <w:lang w:val="es-PE"/>
        </w:rPr>
        <w:t>l país.</w:t>
      </w:r>
    </w:p>
    <w:p w:rsidR="00FB70C1" w:rsidRDefault="00FB70C1" w:rsidP="00FB70C1">
      <w:pPr>
        <w:spacing w:after="0" w:line="240" w:lineRule="auto"/>
        <w:ind w:left="360"/>
        <w:contextualSpacing/>
        <w:jc w:val="both"/>
        <w:rPr>
          <w:rFonts w:ascii="Cambria" w:eastAsia="Calibri" w:hAnsi="Cambria" w:cs="Calibri"/>
          <w:sz w:val="21"/>
          <w:szCs w:val="21"/>
          <w:lang w:val="es-PE"/>
        </w:rPr>
      </w:pPr>
      <w:bookmarkStart w:id="0" w:name="_GoBack"/>
      <w:bookmarkEnd w:id="0"/>
    </w:p>
    <w:p w:rsidR="002B27B9" w:rsidRPr="00CD6FF2" w:rsidRDefault="002B27B9" w:rsidP="00CD6FF2">
      <w:pPr>
        <w:numPr>
          <w:ilvl w:val="0"/>
          <w:numId w:val="4"/>
        </w:numPr>
        <w:spacing w:after="0" w:line="240" w:lineRule="auto"/>
        <w:ind w:left="0" w:firstLine="360"/>
        <w:contextualSpacing/>
        <w:jc w:val="both"/>
        <w:rPr>
          <w:rFonts w:ascii="Cambria" w:eastAsia="Calibri" w:hAnsi="Cambria" w:cs="Calibri"/>
          <w:sz w:val="21"/>
          <w:szCs w:val="21"/>
          <w:lang w:val="es-PE"/>
        </w:rPr>
      </w:pPr>
      <w:r w:rsidRPr="00CD6FF2">
        <w:rPr>
          <w:rFonts w:ascii="Cambria" w:eastAsia="Calibri" w:hAnsi="Cambria" w:cs="Calibri"/>
          <w:sz w:val="21"/>
          <w:szCs w:val="21"/>
          <w:lang w:val="es-PE"/>
        </w:rPr>
        <w:t xml:space="preserve">Los solicitantes hicieron referencia a diferentes </w:t>
      </w:r>
      <w:r w:rsidR="00A26AF3" w:rsidRPr="00CD6FF2">
        <w:rPr>
          <w:rFonts w:ascii="Cambria" w:eastAsia="Calibri" w:hAnsi="Cambria" w:cs="Calibri"/>
          <w:sz w:val="21"/>
          <w:szCs w:val="21"/>
          <w:lang w:val="es-PE"/>
        </w:rPr>
        <w:t xml:space="preserve">presuntos </w:t>
      </w:r>
      <w:r w:rsidRPr="00CD6FF2">
        <w:rPr>
          <w:rFonts w:ascii="Cambria" w:eastAsia="Calibri" w:hAnsi="Cambria" w:cs="Calibri"/>
          <w:sz w:val="21"/>
          <w:szCs w:val="21"/>
          <w:lang w:val="es-PE"/>
        </w:rPr>
        <w:t xml:space="preserve">eventos </w:t>
      </w:r>
      <w:r w:rsidR="00A26AF3" w:rsidRPr="00CD6FF2">
        <w:rPr>
          <w:rFonts w:ascii="Cambria" w:eastAsia="Calibri" w:hAnsi="Cambria" w:cs="Calibri"/>
          <w:sz w:val="21"/>
          <w:szCs w:val="21"/>
          <w:lang w:val="es-PE"/>
        </w:rPr>
        <w:t xml:space="preserve">de riesgo </w:t>
      </w:r>
      <w:r w:rsidRPr="00CD6FF2">
        <w:rPr>
          <w:rFonts w:ascii="Cambria" w:eastAsia="Calibri" w:hAnsi="Cambria" w:cs="Calibri"/>
          <w:sz w:val="21"/>
          <w:szCs w:val="21"/>
          <w:lang w:val="es-PE"/>
        </w:rPr>
        <w:t xml:space="preserve">ocurridos </w:t>
      </w:r>
      <w:r w:rsidR="00994629" w:rsidRPr="00CD6FF2">
        <w:rPr>
          <w:rFonts w:ascii="Cambria" w:eastAsia="Calibri" w:hAnsi="Cambria" w:cs="Calibri"/>
          <w:sz w:val="21"/>
          <w:szCs w:val="21"/>
          <w:lang w:val="es-PE"/>
        </w:rPr>
        <w:t xml:space="preserve">a la propuesta beneficiaria entre los años </w:t>
      </w:r>
      <w:r w:rsidRPr="00CD6FF2">
        <w:rPr>
          <w:rFonts w:ascii="Cambria" w:eastAsia="Calibri" w:hAnsi="Cambria" w:cs="Calibri"/>
          <w:sz w:val="21"/>
          <w:szCs w:val="21"/>
          <w:lang w:val="es-PE"/>
        </w:rPr>
        <w:t>2016</w:t>
      </w:r>
      <w:r w:rsidR="00994629">
        <w:rPr>
          <w:rStyle w:val="FootnoteReference"/>
          <w:rFonts w:ascii="Cambria" w:eastAsia="Calibri" w:hAnsi="Cambria" w:cs="Calibri"/>
          <w:sz w:val="21"/>
          <w:szCs w:val="21"/>
          <w:lang w:val="es-PE"/>
        </w:rPr>
        <w:footnoteReference w:id="22"/>
      </w:r>
      <w:r w:rsidR="00994629" w:rsidRPr="00CD6FF2">
        <w:rPr>
          <w:rFonts w:ascii="Cambria" w:eastAsia="Calibri" w:hAnsi="Cambria" w:cs="Calibri"/>
          <w:sz w:val="21"/>
          <w:szCs w:val="21"/>
          <w:lang w:val="es-PE"/>
        </w:rPr>
        <w:t>, 2017</w:t>
      </w:r>
      <w:r w:rsidR="005343F9">
        <w:rPr>
          <w:rStyle w:val="FootnoteReference"/>
          <w:rFonts w:ascii="Cambria" w:eastAsia="Calibri" w:hAnsi="Cambria" w:cs="Calibri"/>
          <w:sz w:val="21"/>
          <w:szCs w:val="21"/>
          <w:lang w:val="es-PE"/>
        </w:rPr>
        <w:footnoteReference w:id="23"/>
      </w:r>
      <w:r w:rsidR="00994629" w:rsidRPr="00CD6FF2">
        <w:rPr>
          <w:rFonts w:ascii="Cambria" w:eastAsia="Calibri" w:hAnsi="Cambria" w:cs="Calibri"/>
          <w:sz w:val="21"/>
          <w:szCs w:val="21"/>
          <w:lang w:val="es-PE"/>
        </w:rPr>
        <w:t xml:space="preserve"> </w:t>
      </w:r>
      <w:r w:rsidRPr="00CD6FF2">
        <w:rPr>
          <w:rFonts w:ascii="Cambria" w:eastAsia="Calibri" w:hAnsi="Cambria" w:cs="Calibri"/>
          <w:sz w:val="21"/>
          <w:szCs w:val="21"/>
          <w:lang w:val="es-PE"/>
        </w:rPr>
        <w:t>e inicios de 2018</w:t>
      </w:r>
      <w:r w:rsidR="005343F9">
        <w:rPr>
          <w:rStyle w:val="FootnoteReference"/>
          <w:rFonts w:ascii="Cambria" w:eastAsia="Calibri" w:hAnsi="Cambria" w:cs="Calibri"/>
          <w:sz w:val="21"/>
          <w:szCs w:val="21"/>
          <w:lang w:val="es-PE"/>
        </w:rPr>
        <w:footnoteReference w:id="24"/>
      </w:r>
      <w:r w:rsidR="00994629" w:rsidRPr="00CD6FF2">
        <w:rPr>
          <w:rFonts w:ascii="Cambria" w:eastAsia="Calibri" w:hAnsi="Cambria" w:cs="Calibri"/>
          <w:sz w:val="21"/>
          <w:szCs w:val="21"/>
          <w:lang w:val="es-PE"/>
        </w:rPr>
        <w:t xml:space="preserve">, los cuales estarían relacionados </w:t>
      </w:r>
      <w:r w:rsidR="00994629" w:rsidRPr="00CD6FF2">
        <w:rPr>
          <w:rFonts w:ascii="Cambria" w:eastAsia="Calibri" w:hAnsi="Cambria" w:cs="Calibri"/>
          <w:sz w:val="21"/>
          <w:szCs w:val="21"/>
          <w:lang w:val="es-PE"/>
        </w:rPr>
        <w:lastRenderedPageBreak/>
        <w:t>con sus actividades como defensora de derechos humanos. Tales eventos de riesgo incluyen por ejemplo, publicaciones en redes sociales dirigidas a desprestigiarla y obstaculizar sus labores, presunta vigilancia</w:t>
      </w:r>
      <w:r w:rsidR="005343F9" w:rsidRPr="00CD6FF2">
        <w:rPr>
          <w:rFonts w:ascii="Cambria" w:eastAsia="Calibri" w:hAnsi="Cambria" w:cs="Calibri"/>
          <w:sz w:val="21"/>
          <w:szCs w:val="21"/>
          <w:lang w:val="es-PE"/>
        </w:rPr>
        <w:t xml:space="preserve"> mientras realizaba sus labores o en su domicilio</w:t>
      </w:r>
      <w:r w:rsidR="00994629" w:rsidRPr="00CD6FF2">
        <w:rPr>
          <w:rFonts w:ascii="Cambria" w:eastAsia="Calibri" w:hAnsi="Cambria" w:cs="Calibri"/>
          <w:sz w:val="21"/>
          <w:szCs w:val="21"/>
          <w:lang w:val="es-PE"/>
        </w:rPr>
        <w:t>, amenazas de muerte en contra de ella y de su hermano, hostigamientos presuntamente por parte de la policía.</w:t>
      </w:r>
    </w:p>
    <w:p w:rsidR="002B27B9" w:rsidRPr="002B27B9" w:rsidRDefault="002B27B9" w:rsidP="00F93418">
      <w:pPr>
        <w:spacing w:after="0" w:line="240" w:lineRule="auto"/>
        <w:ind w:left="720"/>
        <w:contextualSpacing/>
        <w:jc w:val="both"/>
        <w:rPr>
          <w:rFonts w:ascii="Cambria" w:eastAsia="Calibri" w:hAnsi="Cambria" w:cs="Calibri"/>
          <w:sz w:val="21"/>
          <w:szCs w:val="21"/>
          <w:lang w:val="es-PE"/>
        </w:rPr>
      </w:pPr>
    </w:p>
    <w:p w:rsidR="00672FB9" w:rsidRDefault="005343F9" w:rsidP="00F93418">
      <w:pPr>
        <w:numPr>
          <w:ilvl w:val="0"/>
          <w:numId w:val="4"/>
        </w:numPr>
        <w:spacing w:after="0" w:line="240" w:lineRule="auto"/>
        <w:ind w:left="0" w:firstLine="360"/>
        <w:contextualSpacing/>
        <w:jc w:val="both"/>
        <w:rPr>
          <w:rFonts w:ascii="Cambria" w:eastAsia="Calibri" w:hAnsi="Cambria" w:cs="Calibri"/>
          <w:sz w:val="21"/>
          <w:szCs w:val="21"/>
          <w:lang w:val="es-PE"/>
        </w:rPr>
      </w:pPr>
      <w:r>
        <w:rPr>
          <w:rFonts w:ascii="Cambria" w:eastAsia="Calibri" w:hAnsi="Cambria" w:cs="Calibri"/>
          <w:sz w:val="21"/>
          <w:szCs w:val="21"/>
          <w:lang w:val="es-PE"/>
        </w:rPr>
        <w:t>De acuerdo con las solicitantes, la situación de riesgo de la propuesta beneficiaria ha incrementado en los últimos meses</w:t>
      </w:r>
      <w:r w:rsidR="00672FB9">
        <w:rPr>
          <w:rFonts w:ascii="Cambria" w:eastAsia="Calibri" w:hAnsi="Cambria" w:cs="Calibri"/>
          <w:sz w:val="21"/>
          <w:szCs w:val="21"/>
          <w:lang w:val="es-PE"/>
        </w:rPr>
        <w:t xml:space="preserve">: </w:t>
      </w:r>
    </w:p>
    <w:p w:rsidR="00672FB9" w:rsidRDefault="00672FB9" w:rsidP="009319DC">
      <w:pPr>
        <w:spacing w:after="0" w:line="240" w:lineRule="auto"/>
        <w:ind w:left="360"/>
        <w:contextualSpacing/>
        <w:jc w:val="both"/>
        <w:rPr>
          <w:rFonts w:ascii="Cambria" w:eastAsia="Calibri" w:hAnsi="Cambria" w:cs="Calibri"/>
          <w:sz w:val="21"/>
          <w:szCs w:val="21"/>
          <w:lang w:val="es-PE"/>
        </w:rPr>
      </w:pPr>
    </w:p>
    <w:p w:rsidR="002B27B9" w:rsidRPr="009319DC" w:rsidRDefault="00672FB9" w:rsidP="009319DC">
      <w:pPr>
        <w:pStyle w:val="ListParagraph"/>
        <w:numPr>
          <w:ilvl w:val="0"/>
          <w:numId w:val="35"/>
        </w:numPr>
        <w:spacing w:after="0" w:line="240" w:lineRule="auto"/>
        <w:jc w:val="both"/>
        <w:rPr>
          <w:rFonts w:ascii="Cambria" w:eastAsia="Calibri" w:hAnsi="Cambria" w:cs="Calibri"/>
          <w:sz w:val="20"/>
          <w:szCs w:val="20"/>
          <w:lang w:val="es-PE"/>
        </w:rPr>
      </w:pPr>
      <w:r w:rsidRPr="009319DC">
        <w:rPr>
          <w:rFonts w:ascii="Cambria" w:eastAsia="Calibri" w:hAnsi="Cambria" w:cs="Calibri"/>
          <w:sz w:val="20"/>
          <w:szCs w:val="20"/>
          <w:lang w:val="es-PE"/>
        </w:rPr>
        <w:t xml:space="preserve">A </w:t>
      </w:r>
      <w:r w:rsidR="005343F9" w:rsidRPr="009319DC">
        <w:rPr>
          <w:rFonts w:ascii="Cambria" w:eastAsia="Calibri" w:hAnsi="Cambria" w:cs="Calibri"/>
          <w:sz w:val="20"/>
          <w:szCs w:val="20"/>
          <w:lang w:val="es-PE"/>
        </w:rPr>
        <w:t xml:space="preserve"> partir d</w:t>
      </w:r>
      <w:r w:rsidR="002B27B9" w:rsidRPr="009319DC">
        <w:rPr>
          <w:rFonts w:ascii="Cambria" w:eastAsia="Calibri" w:hAnsi="Cambria" w:cs="Calibri"/>
          <w:sz w:val="20"/>
          <w:szCs w:val="20"/>
          <w:lang w:val="es-PE"/>
        </w:rPr>
        <w:t xml:space="preserve">el 16 de julio de 2018 estaría circulando en redes sociales un video mediante el cual se  pretendería vincular a la propuesta beneficiaria con la realización de actos de terrorismo. </w:t>
      </w:r>
      <w:r w:rsidRPr="009319DC">
        <w:rPr>
          <w:rFonts w:ascii="Cambria" w:eastAsia="Calibri" w:hAnsi="Cambria" w:cs="Calibri"/>
          <w:sz w:val="20"/>
          <w:szCs w:val="20"/>
          <w:lang w:val="es-PE"/>
        </w:rPr>
        <w:t>E</w:t>
      </w:r>
      <w:r w:rsidR="002B27B9" w:rsidRPr="009319DC">
        <w:rPr>
          <w:rFonts w:ascii="Cambria" w:eastAsia="Calibri" w:hAnsi="Cambria" w:cs="Calibri"/>
          <w:sz w:val="20"/>
          <w:szCs w:val="20"/>
          <w:lang w:val="es-PE"/>
        </w:rPr>
        <w:t xml:space="preserve">l video </w:t>
      </w:r>
      <w:r w:rsidRPr="009319DC">
        <w:rPr>
          <w:rFonts w:ascii="Cambria" w:eastAsia="Calibri" w:hAnsi="Cambria" w:cs="Calibri"/>
          <w:sz w:val="20"/>
          <w:szCs w:val="20"/>
          <w:lang w:val="es-PE"/>
        </w:rPr>
        <w:t xml:space="preserve">habría </w:t>
      </w:r>
      <w:r w:rsidR="002B27B9" w:rsidRPr="009319DC">
        <w:rPr>
          <w:rFonts w:ascii="Cambria" w:eastAsia="Calibri" w:hAnsi="Cambria" w:cs="Calibri"/>
          <w:sz w:val="20"/>
          <w:szCs w:val="20"/>
          <w:lang w:val="es-PE"/>
        </w:rPr>
        <w:t>desat</w:t>
      </w:r>
      <w:r w:rsidRPr="009319DC">
        <w:rPr>
          <w:rFonts w:ascii="Cambria" w:eastAsia="Calibri" w:hAnsi="Cambria" w:cs="Calibri"/>
          <w:sz w:val="20"/>
          <w:szCs w:val="20"/>
          <w:lang w:val="es-PE"/>
        </w:rPr>
        <w:t>ado</w:t>
      </w:r>
      <w:r w:rsidR="002B27B9" w:rsidRPr="009319DC">
        <w:rPr>
          <w:rFonts w:ascii="Cambria" w:eastAsia="Calibri" w:hAnsi="Cambria" w:cs="Calibri"/>
          <w:sz w:val="20"/>
          <w:szCs w:val="20"/>
          <w:lang w:val="es-PE"/>
        </w:rPr>
        <w:t xml:space="preserve"> una agresiva campaña de amenazas de muerte a través de las redes sociales </w:t>
      </w:r>
      <w:r w:rsidR="002B27B9" w:rsidRPr="009319DC">
        <w:rPr>
          <w:rFonts w:ascii="Cambria" w:eastAsia="Calibri" w:hAnsi="Cambria" w:cs="Calibri"/>
          <w:i/>
          <w:sz w:val="20"/>
          <w:szCs w:val="20"/>
          <w:lang w:val="es-PE"/>
        </w:rPr>
        <w:t>Twitter</w:t>
      </w:r>
      <w:r w:rsidR="002B27B9" w:rsidRPr="009319DC">
        <w:rPr>
          <w:rFonts w:ascii="Cambria" w:eastAsia="Calibri" w:hAnsi="Cambria" w:cs="Calibri"/>
          <w:sz w:val="20"/>
          <w:szCs w:val="20"/>
          <w:lang w:val="es-PE"/>
        </w:rPr>
        <w:t xml:space="preserve"> y </w:t>
      </w:r>
      <w:r w:rsidR="002B27B9" w:rsidRPr="009319DC">
        <w:rPr>
          <w:rFonts w:ascii="Cambria" w:eastAsia="Calibri" w:hAnsi="Cambria" w:cs="Calibri"/>
          <w:i/>
          <w:sz w:val="20"/>
          <w:szCs w:val="20"/>
          <w:lang w:val="es-PE"/>
        </w:rPr>
        <w:t>Facebook</w:t>
      </w:r>
      <w:r w:rsidR="002B27B9" w:rsidRPr="009319DC">
        <w:rPr>
          <w:rFonts w:ascii="Cambria" w:eastAsia="Calibri" w:hAnsi="Cambria" w:cs="Calibri"/>
          <w:sz w:val="20"/>
          <w:szCs w:val="20"/>
          <w:lang w:val="es-PE"/>
        </w:rPr>
        <w:t xml:space="preserve">.  </w:t>
      </w:r>
      <w:r w:rsidRPr="009319DC">
        <w:rPr>
          <w:rFonts w:ascii="Cambria" w:eastAsia="Calibri" w:hAnsi="Cambria" w:cs="Calibri"/>
          <w:sz w:val="20"/>
          <w:szCs w:val="20"/>
          <w:lang w:val="es-PE"/>
        </w:rPr>
        <w:t xml:space="preserve">Entre los mensajes </w:t>
      </w:r>
      <w:r w:rsidRPr="00172CE3">
        <w:rPr>
          <w:rFonts w:asciiTheme="majorHAnsi" w:eastAsia="Calibri" w:hAnsiTheme="majorHAnsi" w:cs="Calibri"/>
          <w:sz w:val="20"/>
          <w:szCs w:val="20"/>
          <w:lang w:val="es-PE"/>
        </w:rPr>
        <w:t xml:space="preserve">presentados se </w:t>
      </w:r>
      <w:r w:rsidRPr="00172CE3">
        <w:rPr>
          <w:rFonts w:asciiTheme="majorHAnsi" w:hAnsiTheme="majorHAnsi"/>
          <w:sz w:val="20"/>
          <w:szCs w:val="20"/>
          <w:lang w:val="es-PE"/>
        </w:rPr>
        <w:t xml:space="preserve">encuentran: </w:t>
      </w:r>
      <w:r w:rsidR="002B27B9" w:rsidRPr="00172CE3">
        <w:rPr>
          <w:rFonts w:asciiTheme="majorHAnsi" w:eastAsia="Calibri" w:hAnsiTheme="majorHAnsi" w:cs="Calibri"/>
          <w:sz w:val="20"/>
          <w:szCs w:val="20"/>
          <w:lang w:val="es-PE"/>
        </w:rPr>
        <w:t>“</w:t>
      </w:r>
      <w:r w:rsidRPr="00172CE3">
        <w:rPr>
          <w:rFonts w:asciiTheme="majorHAnsi" w:eastAsia="Calibri" w:hAnsiTheme="majorHAnsi" w:cs="Calibri"/>
          <w:sz w:val="20"/>
          <w:szCs w:val="20"/>
          <w:lang w:val="es-MX"/>
        </w:rPr>
        <w:t>[q</w:t>
      </w:r>
      <w:r w:rsidRPr="009319DC">
        <w:rPr>
          <w:rFonts w:ascii="Cambria" w:eastAsia="Calibri" w:hAnsi="Cambria" w:cs="Calibri"/>
          <w:sz w:val="20"/>
          <w:szCs w:val="20"/>
          <w:lang w:val="es-MX"/>
        </w:rPr>
        <w:t>]</w:t>
      </w:r>
      <w:r w:rsidR="002B27B9" w:rsidRPr="009319DC">
        <w:rPr>
          <w:rFonts w:ascii="Cambria" w:eastAsia="Calibri" w:hAnsi="Cambria" w:cs="Calibri"/>
          <w:sz w:val="20"/>
          <w:szCs w:val="20"/>
          <w:lang w:val="es-PE"/>
        </w:rPr>
        <w:t>ue se muera ella entonces”, “plomo para este aborto viviente”, “asesina… responsable de todos los asesinatos de los tranques”, “hay que echarla presa a esa delincuente…por estafar a los campesinos”</w:t>
      </w:r>
      <w:r w:rsidRPr="009319DC">
        <w:rPr>
          <w:rFonts w:ascii="Cambria" w:eastAsia="Calibri" w:hAnsi="Cambria" w:cs="Calibri"/>
          <w:sz w:val="20"/>
          <w:szCs w:val="20"/>
          <w:lang w:val="es-PE"/>
        </w:rPr>
        <w:t>,</w:t>
      </w:r>
      <w:r w:rsidR="002B27B9" w:rsidRPr="009319DC">
        <w:rPr>
          <w:rFonts w:ascii="Cambria" w:eastAsia="Calibri" w:hAnsi="Cambria" w:cs="Calibri"/>
          <w:sz w:val="20"/>
          <w:szCs w:val="20"/>
          <w:lang w:val="es-PE"/>
        </w:rPr>
        <w:t xml:space="preserve">  “Monica Baltodano López. Golpista responsable de los tranques, secuestro se poblaciones enteras, asesinatos de policías y ciudadanos y de la destrucción de la economía del país</w:t>
      </w:r>
      <w:r w:rsidRPr="009319DC">
        <w:rPr>
          <w:rFonts w:ascii="Cambria" w:eastAsia="Calibri" w:hAnsi="Cambria" w:cs="Calibri"/>
          <w:sz w:val="20"/>
          <w:szCs w:val="20"/>
          <w:lang w:val="es-PE"/>
        </w:rPr>
        <w:t>”</w:t>
      </w:r>
      <w:r w:rsidR="00BA37B9" w:rsidRPr="009319DC">
        <w:rPr>
          <w:rFonts w:ascii="Cambria" w:eastAsia="Calibri" w:hAnsi="Cambria" w:cs="Calibri"/>
          <w:sz w:val="20"/>
          <w:szCs w:val="20"/>
          <w:lang w:val="es-PE"/>
        </w:rPr>
        <w:t>;</w:t>
      </w:r>
    </w:p>
    <w:p w:rsidR="002B27B9" w:rsidRPr="009319DC" w:rsidRDefault="00672FB9" w:rsidP="009319DC">
      <w:pPr>
        <w:pStyle w:val="ListParagraph"/>
        <w:numPr>
          <w:ilvl w:val="0"/>
          <w:numId w:val="35"/>
        </w:numPr>
        <w:spacing w:after="0" w:line="240" w:lineRule="auto"/>
        <w:jc w:val="both"/>
        <w:rPr>
          <w:rFonts w:ascii="Cambria" w:eastAsia="Calibri" w:hAnsi="Cambria" w:cs="Calibri"/>
          <w:sz w:val="20"/>
          <w:szCs w:val="20"/>
          <w:lang w:val="es-PE"/>
        </w:rPr>
      </w:pPr>
      <w:r w:rsidRPr="009319DC">
        <w:rPr>
          <w:rFonts w:ascii="Cambria" w:eastAsia="Calibri" w:hAnsi="Cambria" w:cs="Calibri"/>
          <w:sz w:val="20"/>
          <w:szCs w:val="20"/>
          <w:lang w:val="es-PE"/>
        </w:rPr>
        <w:t>E</w:t>
      </w:r>
      <w:r w:rsidR="002B27B9" w:rsidRPr="009319DC">
        <w:rPr>
          <w:rFonts w:ascii="Cambria" w:eastAsia="Calibri" w:hAnsi="Cambria" w:cs="Calibri"/>
          <w:sz w:val="20"/>
          <w:szCs w:val="20"/>
          <w:lang w:val="es-PE"/>
        </w:rPr>
        <w:t>l mismo día en que comenzó a circular el video, una patrulla policial realizó labores de vigilancia en las afueras de la casa de habitación de la propuesta beneficiaria. La patrulla se habría mantenido por aproximadamente 6 horas sin justificación alguna</w:t>
      </w:r>
      <w:r w:rsidR="00BA37B9" w:rsidRPr="009319DC">
        <w:rPr>
          <w:rFonts w:ascii="Cambria" w:eastAsia="Calibri" w:hAnsi="Cambria" w:cs="Calibri"/>
          <w:sz w:val="20"/>
          <w:szCs w:val="20"/>
          <w:lang w:val="es-PE"/>
        </w:rPr>
        <w:t>;</w:t>
      </w:r>
    </w:p>
    <w:p w:rsidR="002B27B9" w:rsidRPr="009319DC" w:rsidRDefault="00672FB9" w:rsidP="009319DC">
      <w:pPr>
        <w:pStyle w:val="ListParagraph"/>
        <w:numPr>
          <w:ilvl w:val="0"/>
          <w:numId w:val="35"/>
        </w:numPr>
        <w:spacing w:after="0" w:line="240" w:lineRule="auto"/>
        <w:jc w:val="both"/>
        <w:rPr>
          <w:rFonts w:ascii="Cambria" w:eastAsia="Calibri" w:hAnsi="Cambria" w:cs="Calibri"/>
          <w:sz w:val="20"/>
          <w:szCs w:val="20"/>
          <w:lang w:val="es-PE"/>
        </w:rPr>
      </w:pPr>
      <w:r w:rsidRPr="009319DC">
        <w:rPr>
          <w:rFonts w:ascii="Cambria" w:eastAsia="Calibri" w:hAnsi="Cambria" w:cs="Calibri"/>
          <w:sz w:val="20"/>
          <w:szCs w:val="20"/>
          <w:lang w:val="es-PE"/>
        </w:rPr>
        <w:t>E</w:t>
      </w:r>
      <w:r w:rsidR="002B27B9" w:rsidRPr="009319DC">
        <w:rPr>
          <w:rFonts w:ascii="Cambria" w:eastAsia="Calibri" w:hAnsi="Cambria" w:cs="Calibri"/>
          <w:sz w:val="20"/>
          <w:szCs w:val="20"/>
          <w:lang w:val="es-PE"/>
        </w:rPr>
        <w:t xml:space="preserve">l 17 de julio de 2018 la página </w:t>
      </w:r>
      <w:r w:rsidR="002B27B9" w:rsidRPr="009319DC">
        <w:rPr>
          <w:rFonts w:ascii="Cambria" w:eastAsia="Calibri" w:hAnsi="Cambria" w:cs="Calibri"/>
          <w:i/>
          <w:sz w:val="20"/>
          <w:szCs w:val="20"/>
          <w:lang w:val="es-PE"/>
        </w:rPr>
        <w:t>Nicaleaks</w:t>
      </w:r>
      <w:r w:rsidR="002B27B9" w:rsidRPr="009319DC">
        <w:rPr>
          <w:rFonts w:ascii="Cambria" w:eastAsia="Calibri" w:hAnsi="Cambria" w:cs="Calibri"/>
          <w:sz w:val="20"/>
          <w:szCs w:val="20"/>
          <w:lang w:val="es-PE"/>
        </w:rPr>
        <w:t xml:space="preserve"> habría publicado un artículo titulado “</w:t>
      </w:r>
      <w:r w:rsidRPr="009319DC">
        <w:rPr>
          <w:rFonts w:ascii="Cambria" w:eastAsia="Calibri" w:hAnsi="Cambria" w:cs="Calibri"/>
          <w:sz w:val="20"/>
          <w:szCs w:val="20"/>
          <w:lang w:val="es-PE"/>
        </w:rPr>
        <w:t>[s]</w:t>
      </w:r>
      <w:r w:rsidR="002B27B9" w:rsidRPr="009319DC">
        <w:rPr>
          <w:rFonts w:ascii="Cambria" w:eastAsia="Calibri" w:hAnsi="Cambria" w:cs="Calibri"/>
          <w:sz w:val="20"/>
          <w:szCs w:val="20"/>
          <w:lang w:val="es-PE"/>
        </w:rPr>
        <w:t>e agotan las opciones de los golpistas”, en el que señalan a la propuesta beneficiaria de realizar llamamientos “a no cesar en los ataques terroristas a fin de evitar que el país recobre la normalidad perdida hace tres meses”. Más recientemente, los solicitantes indicaron que se ha publicado en redes sociales fotografías que señalan que se habrían encontrado armas en una finca propiedad de la madre de la propuesta beneficiaria</w:t>
      </w:r>
      <w:r w:rsidR="00BA37B9" w:rsidRPr="009319DC">
        <w:rPr>
          <w:rFonts w:ascii="Cambria" w:eastAsia="Calibri" w:hAnsi="Cambria" w:cs="Calibri"/>
          <w:sz w:val="20"/>
          <w:szCs w:val="20"/>
          <w:lang w:val="es-PE"/>
        </w:rPr>
        <w:t>;</w:t>
      </w:r>
    </w:p>
    <w:p w:rsidR="00BA37B9" w:rsidRPr="009319DC" w:rsidRDefault="002B27B9" w:rsidP="009319DC">
      <w:pPr>
        <w:pStyle w:val="ListParagraph"/>
        <w:numPr>
          <w:ilvl w:val="0"/>
          <w:numId w:val="35"/>
        </w:numPr>
        <w:spacing w:after="0" w:line="240" w:lineRule="auto"/>
        <w:jc w:val="both"/>
        <w:rPr>
          <w:rFonts w:ascii="Cambria" w:eastAsia="Calibri" w:hAnsi="Cambria" w:cs="Calibri"/>
          <w:sz w:val="20"/>
          <w:szCs w:val="20"/>
          <w:lang w:val="es-PE"/>
        </w:rPr>
      </w:pPr>
      <w:r w:rsidRPr="009319DC">
        <w:rPr>
          <w:rFonts w:ascii="Cambria" w:eastAsia="Calibri" w:hAnsi="Cambria" w:cs="Calibri"/>
          <w:sz w:val="20"/>
          <w:szCs w:val="20"/>
          <w:lang w:val="es-PE"/>
        </w:rPr>
        <w:t>Mónica Baltodano y Julio López Campos, madre y padre de la propuesta beneficiaria</w:t>
      </w:r>
      <w:r w:rsidR="00996830" w:rsidRPr="009319DC">
        <w:rPr>
          <w:rFonts w:ascii="Cambria" w:eastAsia="Calibri" w:hAnsi="Cambria" w:cs="Calibri"/>
          <w:sz w:val="20"/>
          <w:szCs w:val="20"/>
          <w:lang w:val="es-PE"/>
        </w:rPr>
        <w:t xml:space="preserve"> respectivamente</w:t>
      </w:r>
      <w:r w:rsidRPr="009319DC">
        <w:rPr>
          <w:rFonts w:ascii="Cambria" w:eastAsia="Calibri" w:hAnsi="Cambria" w:cs="Calibri"/>
          <w:sz w:val="20"/>
          <w:szCs w:val="20"/>
          <w:lang w:val="es-PE"/>
        </w:rPr>
        <w:t>, también habrían estado expuestos a eventos de riesgo. Según la solicitud, ambos denunciaron a medios de comunicación el 31 de julio de 2018 que existe una “campaña del orteguismo” en su contra a través de perfiles falsos quienes les imputarían “falsas acusaciones insostenibles” como que “en su casa de habitación se escondían jóvenes que huían de la represión</w:t>
      </w:r>
      <w:r w:rsidR="00BA37B9" w:rsidRPr="009319DC">
        <w:rPr>
          <w:rFonts w:ascii="Cambria" w:eastAsia="Calibri" w:hAnsi="Cambria" w:cs="Calibri"/>
          <w:sz w:val="20"/>
          <w:szCs w:val="20"/>
          <w:lang w:val="es-PE"/>
        </w:rPr>
        <w:t>”;</w:t>
      </w:r>
      <w:r w:rsidRPr="009319DC">
        <w:rPr>
          <w:rFonts w:ascii="Cambria" w:eastAsia="Calibri" w:hAnsi="Cambria" w:cs="Calibri"/>
          <w:sz w:val="20"/>
          <w:szCs w:val="20"/>
          <w:lang w:val="es-PE"/>
        </w:rPr>
        <w:t xml:space="preserve"> </w:t>
      </w:r>
    </w:p>
    <w:p w:rsidR="00BA37B9" w:rsidRPr="009319DC" w:rsidRDefault="00BA37B9" w:rsidP="00BA37B9">
      <w:pPr>
        <w:numPr>
          <w:ilvl w:val="0"/>
          <w:numId w:val="35"/>
        </w:numPr>
        <w:spacing w:after="0" w:line="240" w:lineRule="auto"/>
        <w:contextualSpacing/>
        <w:jc w:val="both"/>
        <w:rPr>
          <w:rFonts w:ascii="Cambria" w:eastAsia="Calibri" w:hAnsi="Cambria" w:cs="Calibri"/>
          <w:sz w:val="20"/>
          <w:szCs w:val="20"/>
          <w:lang w:val="es-PE"/>
        </w:rPr>
      </w:pPr>
      <w:r w:rsidRPr="009319DC">
        <w:rPr>
          <w:rFonts w:ascii="Cambria" w:eastAsia="Calibri" w:hAnsi="Cambria" w:cs="Calibri"/>
          <w:sz w:val="20"/>
          <w:szCs w:val="20"/>
          <w:lang w:val="es-PE"/>
        </w:rPr>
        <w:t xml:space="preserve">En agosto de 2018, a través de las redes sociales, específicamente </w:t>
      </w:r>
      <w:r w:rsidRPr="009319DC">
        <w:rPr>
          <w:rFonts w:ascii="Cambria" w:eastAsia="Calibri" w:hAnsi="Cambria" w:cs="Calibri"/>
          <w:i/>
          <w:sz w:val="20"/>
          <w:szCs w:val="20"/>
          <w:lang w:val="es-PE"/>
        </w:rPr>
        <w:t>Whatsapp</w:t>
      </w:r>
      <w:r w:rsidRPr="009319DC">
        <w:rPr>
          <w:rFonts w:ascii="Cambria" w:eastAsia="Calibri" w:hAnsi="Cambria" w:cs="Calibri"/>
          <w:sz w:val="20"/>
          <w:szCs w:val="20"/>
          <w:lang w:val="es-PE"/>
        </w:rPr>
        <w:t>, se habrían distribuido mensajes difamatorios contra la señora Mónica Baltodano pretendiendo asociar a la madre de la defensora con la posesión ilegal de armas de fuego y con la tenencia de grandes sumas de dinero;</w:t>
      </w:r>
    </w:p>
    <w:p w:rsidR="00563A4F" w:rsidRPr="009319DC" w:rsidRDefault="00BA37B9" w:rsidP="009319DC">
      <w:pPr>
        <w:numPr>
          <w:ilvl w:val="0"/>
          <w:numId w:val="35"/>
        </w:numPr>
        <w:spacing w:after="0" w:line="240" w:lineRule="auto"/>
        <w:contextualSpacing/>
        <w:jc w:val="both"/>
        <w:rPr>
          <w:rFonts w:ascii="Cambria" w:eastAsia="Calibri" w:hAnsi="Cambria" w:cs="Calibri"/>
          <w:sz w:val="20"/>
          <w:szCs w:val="20"/>
          <w:lang w:val="es-PE"/>
        </w:rPr>
      </w:pPr>
      <w:r w:rsidRPr="009319DC">
        <w:rPr>
          <w:rFonts w:ascii="Cambria" w:eastAsia="Calibri" w:hAnsi="Cambria" w:cs="Calibri"/>
          <w:sz w:val="20"/>
          <w:szCs w:val="20"/>
          <w:lang w:val="es-PE"/>
        </w:rPr>
        <w:t xml:space="preserve"> </w:t>
      </w:r>
      <w:r w:rsidR="002B27B9" w:rsidRPr="009319DC">
        <w:rPr>
          <w:rFonts w:ascii="Cambria" w:eastAsia="Calibri" w:hAnsi="Cambria" w:cs="Calibri"/>
          <w:sz w:val="20"/>
          <w:szCs w:val="20"/>
          <w:lang w:val="es-PE"/>
        </w:rPr>
        <w:t xml:space="preserve">El 26 de agosto de 2018, luego de participar en un plantón de solidaridad con presos políticos y médicos despedidos, el vehículo donde circulaban Mónica Baltodano y Julio López Campos habría sido interceptado por dos camionetas Hilux. </w:t>
      </w:r>
      <w:r w:rsidRPr="009319DC">
        <w:rPr>
          <w:rFonts w:ascii="Cambria" w:eastAsia="Calibri" w:hAnsi="Cambria" w:cs="Calibri"/>
          <w:sz w:val="20"/>
          <w:szCs w:val="20"/>
          <w:lang w:val="es-PE"/>
        </w:rPr>
        <w:t>Presuntos</w:t>
      </w:r>
      <w:r w:rsidR="002B27B9" w:rsidRPr="009319DC">
        <w:rPr>
          <w:rFonts w:ascii="Cambria" w:eastAsia="Calibri" w:hAnsi="Cambria" w:cs="Calibri"/>
          <w:sz w:val="20"/>
          <w:szCs w:val="20"/>
          <w:lang w:val="es-PE"/>
        </w:rPr>
        <w:t xml:space="preserve"> paramilitares se </w:t>
      </w:r>
      <w:r w:rsidRPr="009319DC">
        <w:rPr>
          <w:rFonts w:ascii="Cambria" w:eastAsia="Calibri" w:hAnsi="Cambria" w:cs="Calibri"/>
          <w:sz w:val="20"/>
          <w:szCs w:val="20"/>
          <w:lang w:val="es-PE"/>
        </w:rPr>
        <w:t xml:space="preserve">habrían </w:t>
      </w:r>
      <w:r w:rsidR="002B27B9" w:rsidRPr="009319DC">
        <w:rPr>
          <w:rFonts w:ascii="Cambria" w:eastAsia="Calibri" w:hAnsi="Cambria" w:cs="Calibri"/>
          <w:sz w:val="20"/>
          <w:szCs w:val="20"/>
          <w:lang w:val="es-PE"/>
        </w:rPr>
        <w:t>baja</w:t>
      </w:r>
      <w:r w:rsidRPr="009319DC">
        <w:rPr>
          <w:rFonts w:ascii="Cambria" w:eastAsia="Calibri" w:hAnsi="Cambria" w:cs="Calibri"/>
          <w:sz w:val="20"/>
          <w:szCs w:val="20"/>
          <w:lang w:val="es-PE"/>
        </w:rPr>
        <w:t>d</w:t>
      </w:r>
      <w:r w:rsidR="002B27B9" w:rsidRPr="009319DC">
        <w:rPr>
          <w:rFonts w:ascii="Cambria" w:eastAsia="Calibri" w:hAnsi="Cambria" w:cs="Calibri"/>
          <w:sz w:val="20"/>
          <w:szCs w:val="20"/>
          <w:lang w:val="es-PE"/>
        </w:rPr>
        <w:t xml:space="preserve">o del vehículo, al ver que uno de ellos intentó sacar su arma, hicieron una maniobra vehicular para huir del lugar y evitar ser agredidos. Lo anterior habría coincidido con mensajes en redes sociales de intimidación, desprestigio y promoción del odio contra </w:t>
      </w:r>
      <w:r w:rsidR="001B1360" w:rsidRPr="009319DC">
        <w:rPr>
          <w:rFonts w:ascii="Cambria" w:eastAsia="Calibri" w:hAnsi="Cambria" w:cs="Calibri"/>
          <w:sz w:val="20"/>
          <w:szCs w:val="20"/>
          <w:lang w:val="es-PE"/>
        </w:rPr>
        <w:t>la propuesta beneficiaria</w:t>
      </w:r>
      <w:r w:rsidRPr="009319DC">
        <w:rPr>
          <w:rFonts w:ascii="Cambria" w:eastAsia="Calibri" w:hAnsi="Cambria" w:cs="Calibri"/>
          <w:sz w:val="20"/>
          <w:szCs w:val="20"/>
          <w:lang w:val="es-PE"/>
        </w:rPr>
        <w:t>;</w:t>
      </w:r>
    </w:p>
    <w:p w:rsidR="002B27B9" w:rsidRPr="009319DC" w:rsidRDefault="002B27B9" w:rsidP="009319DC">
      <w:pPr>
        <w:numPr>
          <w:ilvl w:val="0"/>
          <w:numId w:val="35"/>
        </w:numPr>
        <w:spacing w:after="0" w:line="240" w:lineRule="auto"/>
        <w:contextualSpacing/>
        <w:jc w:val="both"/>
        <w:rPr>
          <w:rFonts w:ascii="Cambria" w:eastAsia="Calibri" w:hAnsi="Cambria" w:cs="Calibri"/>
          <w:sz w:val="20"/>
          <w:szCs w:val="20"/>
          <w:lang w:val="es-PE"/>
        </w:rPr>
      </w:pPr>
      <w:r w:rsidRPr="009319DC">
        <w:rPr>
          <w:rFonts w:ascii="Cambria" w:eastAsia="Calibri" w:hAnsi="Cambria" w:cs="Calibri"/>
          <w:sz w:val="20"/>
          <w:szCs w:val="20"/>
          <w:lang w:val="es-PE"/>
        </w:rPr>
        <w:t xml:space="preserve">El 18 de julio de 2018 un grupo de personas habrían disparado contra </w:t>
      </w:r>
      <w:r w:rsidR="00563A4F" w:rsidRPr="009319DC">
        <w:rPr>
          <w:rFonts w:ascii="Cambria" w:eastAsia="Calibri" w:hAnsi="Cambria" w:cs="Calibri"/>
          <w:sz w:val="20"/>
          <w:szCs w:val="20"/>
          <w:lang w:val="es-PE"/>
        </w:rPr>
        <w:t xml:space="preserve">la </w:t>
      </w:r>
      <w:r w:rsidRPr="009319DC">
        <w:rPr>
          <w:rFonts w:ascii="Cambria" w:eastAsia="Calibri" w:hAnsi="Cambria" w:cs="Calibri"/>
          <w:sz w:val="20"/>
          <w:szCs w:val="20"/>
          <w:lang w:val="es-PE"/>
        </w:rPr>
        <w:t xml:space="preserve">casa de habitación </w:t>
      </w:r>
      <w:r w:rsidR="00563A4F" w:rsidRPr="009319DC">
        <w:rPr>
          <w:rFonts w:ascii="Cambria" w:eastAsia="Calibri" w:hAnsi="Cambria" w:cs="Calibri"/>
          <w:sz w:val="20"/>
          <w:szCs w:val="20"/>
          <w:lang w:val="es-PE"/>
        </w:rPr>
        <w:t xml:space="preserve">de la propuesta beneficiaria  </w:t>
      </w:r>
      <w:r w:rsidRPr="009319DC">
        <w:rPr>
          <w:rFonts w:ascii="Cambria" w:eastAsia="Calibri" w:hAnsi="Cambria" w:cs="Calibri"/>
          <w:sz w:val="20"/>
          <w:szCs w:val="20"/>
          <w:lang w:val="es-PE"/>
        </w:rPr>
        <w:t xml:space="preserve">en la ciudad de Managua </w:t>
      </w:r>
      <w:r w:rsidR="00563A4F" w:rsidRPr="009319DC">
        <w:rPr>
          <w:rFonts w:ascii="Cambria" w:eastAsia="Calibri" w:hAnsi="Cambria" w:cs="Calibri"/>
          <w:sz w:val="20"/>
          <w:szCs w:val="20"/>
          <w:lang w:val="es-PE"/>
        </w:rPr>
        <w:t xml:space="preserve">durante </w:t>
      </w:r>
      <w:r w:rsidRPr="009319DC">
        <w:rPr>
          <w:rFonts w:ascii="Cambria" w:eastAsia="Calibri" w:hAnsi="Cambria" w:cs="Calibri"/>
          <w:sz w:val="20"/>
          <w:szCs w:val="20"/>
          <w:lang w:val="es-PE"/>
        </w:rPr>
        <w:t xml:space="preserve">la madrugada. Los responsables habrían permanecido estacionados frente a la casa de Ricardo Baltodano en forma previa a realizar los ataques. </w:t>
      </w:r>
      <w:r w:rsidR="00EA45AB" w:rsidRPr="009319DC">
        <w:rPr>
          <w:rFonts w:ascii="Cambria" w:eastAsia="Calibri" w:hAnsi="Cambria" w:cs="Calibri"/>
          <w:sz w:val="20"/>
          <w:szCs w:val="20"/>
          <w:lang w:val="es-PE"/>
        </w:rPr>
        <w:t xml:space="preserve">Según la solicitud, el </w:t>
      </w:r>
      <w:r w:rsidRPr="009319DC">
        <w:rPr>
          <w:rFonts w:ascii="Cambria" w:eastAsia="Calibri" w:hAnsi="Cambria" w:cs="Calibri"/>
          <w:sz w:val="20"/>
          <w:szCs w:val="20"/>
          <w:lang w:val="es-PE"/>
        </w:rPr>
        <w:t xml:space="preserve">señor Baltodano </w:t>
      </w:r>
      <w:r w:rsidR="00EA45AB" w:rsidRPr="009319DC">
        <w:rPr>
          <w:rFonts w:ascii="Cambria" w:eastAsia="Calibri" w:hAnsi="Cambria" w:cs="Calibri"/>
          <w:sz w:val="20"/>
          <w:szCs w:val="20"/>
          <w:lang w:val="es-PE"/>
        </w:rPr>
        <w:t xml:space="preserve">habría sido amenazado con ser encarcelado </w:t>
      </w:r>
      <w:r w:rsidRPr="009319DC">
        <w:rPr>
          <w:rFonts w:ascii="Cambria" w:eastAsia="Calibri" w:hAnsi="Cambria" w:cs="Calibri"/>
          <w:sz w:val="20"/>
          <w:szCs w:val="20"/>
          <w:lang w:val="es-PE"/>
        </w:rPr>
        <w:t>y despedirlo de su trabajo en la UPOLI. Según la solicitud, el 15 de se</w:t>
      </w:r>
      <w:r w:rsidR="00C3656E" w:rsidRPr="009319DC">
        <w:rPr>
          <w:rFonts w:ascii="Cambria" w:eastAsia="Calibri" w:hAnsi="Cambria" w:cs="Calibri"/>
          <w:sz w:val="20"/>
          <w:szCs w:val="20"/>
          <w:lang w:val="es-PE"/>
        </w:rPr>
        <w:t>p</w:t>
      </w:r>
      <w:r w:rsidRPr="009319DC">
        <w:rPr>
          <w:rFonts w:ascii="Cambria" w:eastAsia="Calibri" w:hAnsi="Cambria" w:cs="Calibri"/>
          <w:sz w:val="20"/>
          <w:szCs w:val="20"/>
          <w:lang w:val="es-PE"/>
        </w:rPr>
        <w:t>tiembre de 2018 fue detenido presuntamente de manera arbitraria el señor Ricardo Baltodano</w:t>
      </w:r>
      <w:r w:rsidR="002949F5">
        <w:rPr>
          <w:rFonts w:ascii="Cambria" w:eastAsia="Calibri" w:hAnsi="Cambria" w:cs="Calibri"/>
          <w:sz w:val="20"/>
          <w:szCs w:val="20"/>
          <w:lang w:val="es-PE"/>
        </w:rPr>
        <w:t xml:space="preserve"> </w:t>
      </w:r>
      <w:r w:rsidRPr="009319DC">
        <w:rPr>
          <w:rFonts w:ascii="Cambria" w:eastAsia="Calibri" w:hAnsi="Cambria" w:cs="Calibri"/>
          <w:sz w:val="20"/>
          <w:szCs w:val="20"/>
          <w:lang w:val="es-PE"/>
        </w:rPr>
        <w:t xml:space="preserve">por cerca de 30 agentes policiales. Los solicitantes destacaron que la Oficina del Alto Comisionado de las Naciones Unidas para los Derechos Humanos, a través </w:t>
      </w:r>
      <w:r w:rsidR="00996830" w:rsidRPr="009319DC">
        <w:rPr>
          <w:rFonts w:ascii="Cambria" w:eastAsia="Calibri" w:hAnsi="Cambria" w:cs="Calibri"/>
          <w:sz w:val="20"/>
          <w:szCs w:val="20"/>
          <w:lang w:val="es-PE"/>
        </w:rPr>
        <w:t xml:space="preserve">de su cuenta oficial de </w:t>
      </w:r>
      <w:r w:rsidR="00996830" w:rsidRPr="009319DC">
        <w:rPr>
          <w:rFonts w:ascii="Cambria" w:eastAsia="Calibri" w:hAnsi="Cambria" w:cs="Calibri"/>
          <w:i/>
          <w:sz w:val="20"/>
          <w:szCs w:val="20"/>
          <w:lang w:val="es-PE"/>
        </w:rPr>
        <w:t>twitter</w:t>
      </w:r>
      <w:r w:rsidR="00996830" w:rsidRPr="009319DC">
        <w:rPr>
          <w:rFonts w:ascii="Cambria" w:eastAsia="Calibri" w:hAnsi="Cambria" w:cs="Calibri"/>
          <w:sz w:val="20"/>
          <w:szCs w:val="20"/>
          <w:lang w:val="es-PE"/>
        </w:rPr>
        <w:t xml:space="preserve">, </w:t>
      </w:r>
      <w:r w:rsidRPr="009319DC">
        <w:rPr>
          <w:rFonts w:ascii="Cambria" w:eastAsia="Calibri" w:hAnsi="Cambria" w:cs="Calibri"/>
          <w:sz w:val="20"/>
          <w:szCs w:val="20"/>
          <w:lang w:val="es-PE"/>
        </w:rPr>
        <w:t xml:space="preserve">señaló </w:t>
      </w:r>
      <w:r w:rsidR="00996830" w:rsidRPr="009319DC">
        <w:rPr>
          <w:rFonts w:ascii="Cambria" w:eastAsia="Calibri" w:hAnsi="Cambria" w:cs="Calibri"/>
          <w:sz w:val="20"/>
          <w:szCs w:val="20"/>
          <w:lang w:val="es-PE"/>
        </w:rPr>
        <w:t xml:space="preserve">que </w:t>
      </w:r>
      <w:r w:rsidRPr="009319DC">
        <w:rPr>
          <w:rFonts w:ascii="Cambria" w:eastAsia="Calibri" w:hAnsi="Cambria" w:cs="Calibri"/>
          <w:sz w:val="20"/>
          <w:szCs w:val="20"/>
          <w:lang w:val="es-PE"/>
        </w:rPr>
        <w:t xml:space="preserve">el señor Baltodano habría sido </w:t>
      </w:r>
      <w:r w:rsidRPr="009319DC">
        <w:rPr>
          <w:rFonts w:ascii="Cambria" w:eastAsia="Calibri" w:hAnsi="Cambria" w:cs="Calibri"/>
          <w:sz w:val="20"/>
          <w:szCs w:val="20"/>
          <w:lang w:val="es-PE"/>
        </w:rPr>
        <w:lastRenderedPageBreak/>
        <w:t xml:space="preserve">detenido sin una orden de aprehensión y/o allanamiento. </w:t>
      </w:r>
      <w:r w:rsidR="002949F5">
        <w:rPr>
          <w:rFonts w:ascii="Cambria" w:eastAsia="Calibri" w:hAnsi="Cambria" w:cs="Calibri"/>
          <w:sz w:val="20"/>
          <w:szCs w:val="20"/>
          <w:lang w:val="es-PE"/>
        </w:rPr>
        <w:t>El señor Ricardo Baltodano sería tío de la propuesta beneficiaria.</w:t>
      </w:r>
    </w:p>
    <w:p w:rsidR="00EA45AB" w:rsidRPr="00563A4F" w:rsidRDefault="00EA45AB" w:rsidP="009319DC">
      <w:pPr>
        <w:spacing w:after="0" w:line="240" w:lineRule="auto"/>
        <w:ind w:left="720"/>
        <w:contextualSpacing/>
        <w:jc w:val="both"/>
        <w:rPr>
          <w:rFonts w:ascii="Cambria" w:eastAsia="Calibri" w:hAnsi="Cambria" w:cs="Calibri"/>
          <w:sz w:val="21"/>
          <w:szCs w:val="21"/>
          <w:lang w:val="es-PE"/>
        </w:rPr>
      </w:pPr>
    </w:p>
    <w:p w:rsidR="002B27B9" w:rsidRPr="00996830" w:rsidRDefault="0010259D" w:rsidP="009319DC">
      <w:pPr>
        <w:numPr>
          <w:ilvl w:val="0"/>
          <w:numId w:val="4"/>
        </w:numPr>
        <w:spacing w:after="0" w:line="240" w:lineRule="auto"/>
        <w:ind w:left="0" w:firstLine="360"/>
        <w:contextualSpacing/>
        <w:jc w:val="both"/>
        <w:rPr>
          <w:rFonts w:ascii="Cambria" w:eastAsia="Calibri" w:hAnsi="Cambria" w:cs="Calibri"/>
          <w:sz w:val="21"/>
          <w:szCs w:val="21"/>
          <w:lang w:val="es-PE"/>
        </w:rPr>
      </w:pPr>
      <w:r>
        <w:rPr>
          <w:rFonts w:ascii="Cambria" w:eastAsia="Calibri" w:hAnsi="Cambria" w:cs="Calibri"/>
          <w:sz w:val="21"/>
          <w:szCs w:val="21"/>
          <w:lang w:val="es-PE"/>
        </w:rPr>
        <w:t>Los solicitantes indicaron que a</w:t>
      </w:r>
      <w:r w:rsidR="00BA37B9" w:rsidRPr="007302F3">
        <w:rPr>
          <w:rFonts w:ascii="Cambria" w:eastAsia="Calibri" w:hAnsi="Cambria" w:cs="Calibri"/>
          <w:sz w:val="21"/>
          <w:szCs w:val="21"/>
          <w:lang w:val="es-PE"/>
        </w:rPr>
        <w:t xml:space="preserve"> través de una persona de confianza </w:t>
      </w:r>
      <w:r>
        <w:rPr>
          <w:rFonts w:ascii="Cambria" w:eastAsia="Calibri" w:hAnsi="Cambria" w:cs="Calibri"/>
          <w:sz w:val="21"/>
          <w:szCs w:val="21"/>
          <w:lang w:val="es-PE"/>
        </w:rPr>
        <w:t xml:space="preserve">la propuesta beneficiaria </w:t>
      </w:r>
      <w:r w:rsidR="00BA37B9" w:rsidRPr="007302F3">
        <w:rPr>
          <w:rFonts w:ascii="Cambria" w:eastAsia="Calibri" w:hAnsi="Cambria" w:cs="Calibri"/>
          <w:sz w:val="21"/>
          <w:szCs w:val="21"/>
          <w:lang w:val="es-PE"/>
        </w:rPr>
        <w:t>habría tenido conocimiento de un mensaje verbal de un exjefe policial que indicaba que la familia López Baltodano podría ser afectada por una red de sicariato que la convertiría en un objetivo político del gobierno.</w:t>
      </w:r>
      <w:r>
        <w:rPr>
          <w:rFonts w:ascii="Cambria" w:eastAsia="Calibri" w:hAnsi="Cambria" w:cs="Calibri"/>
          <w:sz w:val="21"/>
          <w:szCs w:val="21"/>
          <w:lang w:val="es-PE"/>
        </w:rPr>
        <w:t xml:space="preserve"> Según la solicitud, la </w:t>
      </w:r>
      <w:r w:rsidR="002B27B9" w:rsidRPr="002B27B9">
        <w:rPr>
          <w:rFonts w:ascii="Cambria" w:eastAsia="Calibri" w:hAnsi="Cambria" w:cs="Calibri"/>
          <w:sz w:val="21"/>
          <w:szCs w:val="21"/>
          <w:lang w:val="es-PE"/>
        </w:rPr>
        <w:t>propuesta beneficiaria sentiría temor a sufrir un atentado contra su vida o incluso a ser detenida de forma arbitraria por parte de las autoridades del Estado. Asimismo, informaron sobre una agresiva escalada de detenciones arbitrarias y criminalización a defensores por parte del Gobierno actual en contra de los liderazgos territoriales y defensores de derechos humanos</w:t>
      </w:r>
      <w:r>
        <w:rPr>
          <w:rFonts w:ascii="Cambria" w:eastAsia="Calibri" w:hAnsi="Cambria" w:cs="Calibri"/>
          <w:sz w:val="21"/>
          <w:szCs w:val="21"/>
          <w:lang w:val="es-PE"/>
        </w:rPr>
        <w:t>.</w:t>
      </w:r>
    </w:p>
    <w:p w:rsidR="000C6F0B" w:rsidRPr="00060488" w:rsidRDefault="000C6F0B" w:rsidP="00F93418">
      <w:pPr>
        <w:widowControl w:val="0"/>
        <w:spacing w:after="0" w:line="240" w:lineRule="auto"/>
        <w:jc w:val="both"/>
        <w:rPr>
          <w:rFonts w:ascii="Cambria" w:eastAsia="Calibri" w:hAnsi="Cambria" w:cs="Times New Roman"/>
          <w:sz w:val="21"/>
          <w:szCs w:val="21"/>
          <w:lang w:val="es-PE"/>
        </w:rPr>
      </w:pPr>
    </w:p>
    <w:p w:rsidR="00F30F7A" w:rsidRPr="00060488" w:rsidRDefault="00F30F7A" w:rsidP="00F93418">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060488">
        <w:rPr>
          <w:rFonts w:ascii="Cambria" w:eastAsia="Calibri" w:hAnsi="Cambria" w:cs="Calibri"/>
          <w:b/>
          <w:color w:val="000000"/>
          <w:sz w:val="21"/>
          <w:szCs w:val="21"/>
          <w:lang w:val="es-PE"/>
        </w:rPr>
        <w:t>ANÁLISIS SOBRE LOS ELEMENTOS DE GRAVEDAD, URGENCIA E IRREPARABILIDAD</w:t>
      </w:r>
    </w:p>
    <w:p w:rsidR="00F30F7A" w:rsidRPr="00060488" w:rsidRDefault="00F30F7A" w:rsidP="00F93418">
      <w:pPr>
        <w:widowControl w:val="0"/>
        <w:spacing w:after="0" w:line="240" w:lineRule="auto"/>
        <w:jc w:val="both"/>
        <w:rPr>
          <w:rFonts w:ascii="Cambria" w:eastAsia="Calibri" w:hAnsi="Cambria" w:cs="Calibri"/>
          <w:b/>
          <w:color w:val="000000"/>
          <w:sz w:val="21"/>
          <w:szCs w:val="21"/>
          <w:lang w:val="es-PE"/>
        </w:rPr>
      </w:pPr>
    </w:p>
    <w:p w:rsidR="00C37B56" w:rsidRPr="00060488" w:rsidRDefault="00F30F7A" w:rsidP="00F93418">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Pr>
          <w:rFonts w:ascii="Cambria" w:eastAsia="Calibri" w:hAnsi="Cambria" w:cs="Calibri"/>
          <w:color w:val="000000"/>
          <w:sz w:val="21"/>
          <w:szCs w:val="21"/>
          <w:lang w:val="es-PE"/>
        </w:rPr>
        <w:t>das en el artículo 41 (b) de la</w:t>
      </w:r>
      <w:r w:rsidRPr="00060488">
        <w:rPr>
          <w:rFonts w:ascii="Cambria" w:eastAsia="Calibri" w:hAnsi="Cambria" w:cs="Calibri"/>
          <w:color w:val="000000"/>
          <w:sz w:val="21"/>
          <w:szCs w:val="21"/>
          <w:lang w:val="es-PE"/>
        </w:rPr>
        <w:t xml:space="preserve"> Interamericana “a iniciativa propia o a solicitud de parte”.</w:t>
      </w:r>
    </w:p>
    <w:p w:rsidR="00C37B56" w:rsidRPr="00060488" w:rsidRDefault="00C37B56" w:rsidP="00F93418">
      <w:pPr>
        <w:pStyle w:val="ListParagraph"/>
        <w:widowControl w:val="0"/>
        <w:spacing w:after="0" w:line="240" w:lineRule="auto"/>
        <w:ind w:left="360"/>
        <w:jc w:val="both"/>
        <w:rPr>
          <w:rFonts w:ascii="Cambria" w:eastAsia="Calibri" w:hAnsi="Cambria" w:cs="Calibri"/>
          <w:color w:val="000000"/>
          <w:sz w:val="21"/>
          <w:szCs w:val="21"/>
          <w:lang w:val="es-PE"/>
        </w:rPr>
      </w:pPr>
    </w:p>
    <w:p w:rsidR="00F30F7A" w:rsidRPr="00060488" w:rsidRDefault="00F30F7A" w:rsidP="00F93418">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060488" w:rsidRDefault="00F30F7A" w:rsidP="00F93418">
      <w:pPr>
        <w:widowControl w:val="0"/>
        <w:spacing w:after="0" w:line="240" w:lineRule="auto"/>
        <w:ind w:firstLine="360"/>
        <w:jc w:val="both"/>
        <w:rPr>
          <w:rFonts w:ascii="Cambria" w:eastAsia="Calibri" w:hAnsi="Cambria" w:cs="Calibri"/>
          <w:color w:val="000000"/>
          <w:sz w:val="21"/>
          <w:szCs w:val="21"/>
          <w:lang w:val="es-PE"/>
        </w:rPr>
      </w:pPr>
    </w:p>
    <w:p w:rsidR="00F30F7A"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060488">
        <w:rPr>
          <w:rFonts w:ascii="Cambria" w:eastAsia="Calibri" w:hAnsi="Cambria"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DF6497" w:rsidRPr="00060488" w:rsidRDefault="00DF6497" w:rsidP="00DF6497">
      <w:pPr>
        <w:widowControl w:val="0"/>
        <w:spacing w:after="0" w:line="240" w:lineRule="auto"/>
        <w:ind w:left="360" w:right="720"/>
        <w:jc w:val="both"/>
        <w:rPr>
          <w:rFonts w:ascii="Cambria" w:eastAsia="Calibri" w:hAnsi="Cambria" w:cs="Calibri"/>
          <w:color w:val="000000"/>
          <w:sz w:val="18"/>
          <w:szCs w:val="21"/>
          <w:lang w:val="es-PE"/>
        </w:rPr>
      </w:pPr>
    </w:p>
    <w:p w:rsidR="00F30F7A"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060488">
        <w:rPr>
          <w:rFonts w:ascii="Cambria" w:eastAsia="Calibri" w:hAnsi="Cambria"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DF6497" w:rsidRPr="00060488" w:rsidRDefault="00DF6497" w:rsidP="00DF6497">
      <w:pPr>
        <w:widowControl w:val="0"/>
        <w:spacing w:after="0" w:line="240" w:lineRule="auto"/>
        <w:ind w:right="720"/>
        <w:jc w:val="both"/>
        <w:rPr>
          <w:rFonts w:ascii="Cambria" w:eastAsia="Calibri" w:hAnsi="Cambria" w:cs="Calibri"/>
          <w:color w:val="000000"/>
          <w:sz w:val="18"/>
          <w:szCs w:val="21"/>
          <w:lang w:val="es-PE"/>
        </w:rPr>
      </w:pPr>
    </w:p>
    <w:p w:rsidR="00F30F7A" w:rsidRPr="00060488" w:rsidRDefault="00F30F7A" w:rsidP="0010259D">
      <w:pPr>
        <w:widowControl w:val="0"/>
        <w:numPr>
          <w:ilvl w:val="0"/>
          <w:numId w:val="5"/>
        </w:numPr>
        <w:spacing w:after="0" w:line="240" w:lineRule="auto"/>
        <w:ind w:left="360" w:right="720" w:firstLine="0"/>
        <w:jc w:val="both"/>
        <w:rPr>
          <w:rFonts w:ascii="Cambria" w:eastAsia="Calibri" w:hAnsi="Cambria" w:cs="Calibri"/>
          <w:color w:val="000000"/>
          <w:sz w:val="18"/>
          <w:szCs w:val="21"/>
          <w:lang w:val="es-PE"/>
        </w:rPr>
      </w:pPr>
      <w:r w:rsidRPr="00060488">
        <w:rPr>
          <w:rFonts w:ascii="Cambria" w:eastAsia="Calibri" w:hAnsi="Cambria" w:cs="Calibri"/>
          <w:color w:val="000000"/>
          <w:sz w:val="18"/>
          <w:szCs w:val="21"/>
          <w:lang w:val="es-PE"/>
        </w:rPr>
        <w:t>el “daño irreparable” consiste en la afectación sobre derechos que, por su propia naturaleza, no son susceptibles de reparación, restauración o adecuada indemnización.</w:t>
      </w:r>
    </w:p>
    <w:p w:rsidR="00F30F7A" w:rsidRPr="00060488" w:rsidRDefault="00F30F7A" w:rsidP="00F93418">
      <w:pPr>
        <w:widowControl w:val="0"/>
        <w:spacing w:after="0" w:line="240" w:lineRule="auto"/>
        <w:ind w:firstLine="360"/>
        <w:jc w:val="both"/>
        <w:rPr>
          <w:rFonts w:ascii="Cambria" w:eastAsia="Calibri" w:hAnsi="Cambria" w:cs="Calibri"/>
          <w:color w:val="000000"/>
          <w:sz w:val="21"/>
          <w:szCs w:val="21"/>
          <w:lang w:val="es-PE"/>
        </w:rPr>
      </w:pPr>
    </w:p>
    <w:p w:rsidR="00F30F7A" w:rsidRPr="00060488" w:rsidRDefault="00091976" w:rsidP="00F93418">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t>L</w:t>
      </w:r>
      <w:r w:rsidR="00F30F7A" w:rsidRPr="00060488">
        <w:rPr>
          <w:rFonts w:ascii="Cambria" w:eastAsia="Calibri" w:hAnsi="Cambria"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060488">
        <w:rPr>
          <w:rFonts w:ascii="Cambria" w:eastAsia="Calibri" w:hAnsi="Cambria" w:cs="Calibri"/>
          <w:i/>
          <w:color w:val="000000"/>
          <w:sz w:val="21"/>
          <w:szCs w:val="21"/>
          <w:lang w:val="es-PE"/>
        </w:rPr>
        <w:t>prima facie</w:t>
      </w:r>
      <w:r w:rsidR="00F30F7A" w:rsidRPr="00060488">
        <w:rPr>
          <w:rFonts w:ascii="Cambria" w:eastAsia="Calibri" w:hAnsi="Cambria" w:cs="Calibri"/>
          <w:color w:val="000000"/>
          <w:sz w:val="21"/>
          <w:szCs w:val="21"/>
          <w:lang w:val="es-PE"/>
        </w:rPr>
        <w:t xml:space="preserve"> que permita identificar una situación de gravedad y urgencia</w:t>
      </w:r>
      <w:r w:rsidR="00F30F7A" w:rsidRPr="00060488">
        <w:rPr>
          <w:vertAlign w:val="superscript"/>
          <w:lang w:val="es-PE"/>
        </w:rPr>
        <w:footnoteReference w:id="25"/>
      </w:r>
      <w:r w:rsidR="00F30F7A" w:rsidRPr="00060488">
        <w:rPr>
          <w:rFonts w:ascii="Cambria" w:eastAsia="Calibri" w:hAnsi="Cambria" w:cs="Calibri"/>
          <w:color w:val="000000"/>
          <w:sz w:val="21"/>
          <w:szCs w:val="21"/>
          <w:lang w:val="es-PE"/>
        </w:rPr>
        <w:t>.</w:t>
      </w:r>
    </w:p>
    <w:p w:rsidR="00F30F7A" w:rsidRPr="00060488" w:rsidRDefault="00F30F7A" w:rsidP="00F93418">
      <w:pPr>
        <w:widowControl w:val="0"/>
        <w:spacing w:after="0" w:line="240" w:lineRule="auto"/>
        <w:ind w:firstLine="360"/>
        <w:jc w:val="center"/>
        <w:rPr>
          <w:rFonts w:ascii="Cambria" w:eastAsia="Calibri" w:hAnsi="Cambria" w:cs="Calibri"/>
          <w:color w:val="000000"/>
          <w:sz w:val="21"/>
          <w:szCs w:val="21"/>
          <w:lang w:val="es-PE"/>
        </w:rPr>
      </w:pPr>
    </w:p>
    <w:p w:rsidR="00290CD7" w:rsidRPr="00060488" w:rsidRDefault="00290CD7" w:rsidP="00F93418">
      <w:pPr>
        <w:widowControl w:val="0"/>
        <w:numPr>
          <w:ilvl w:val="0"/>
          <w:numId w:val="4"/>
        </w:numPr>
        <w:spacing w:after="0" w:line="240" w:lineRule="auto"/>
        <w:ind w:left="0" w:firstLine="360"/>
        <w:jc w:val="both"/>
        <w:rPr>
          <w:rFonts w:ascii="Cambria" w:hAnsi="Cambria"/>
          <w:sz w:val="21"/>
          <w:szCs w:val="21"/>
          <w:lang w:val="es-ES_tradnl"/>
        </w:rPr>
      </w:pPr>
      <w:r w:rsidRPr="00060488">
        <w:rPr>
          <w:rFonts w:ascii="Cambria" w:eastAsia="Calibri" w:hAnsi="Cambria" w:cs="Times New Roman"/>
          <w:sz w:val="21"/>
          <w:szCs w:val="21"/>
          <w:lang w:val="es-MX"/>
        </w:rPr>
        <w:t>En lo que respecta al requisito de gravedad,</w:t>
      </w:r>
      <w:r w:rsidR="00F53947" w:rsidRPr="00060488">
        <w:rPr>
          <w:rFonts w:ascii="Cambria" w:eastAsia="Calibri" w:hAnsi="Cambria" w:cs="Times New Roman"/>
          <w:sz w:val="21"/>
          <w:szCs w:val="21"/>
          <w:lang w:val="es-MX"/>
        </w:rPr>
        <w:t xml:space="preserve"> </w:t>
      </w:r>
      <w:r w:rsidRPr="00060488">
        <w:rPr>
          <w:rFonts w:ascii="Cambria" w:eastAsia="Calibri" w:hAnsi="Cambria" w:cs="Calibri"/>
          <w:color w:val="000000"/>
          <w:sz w:val="21"/>
          <w:szCs w:val="21"/>
          <w:lang w:val="es-MX"/>
        </w:rPr>
        <w:t xml:space="preserve">la Comisión observa que los hechos alegados se inscriben en un momento particular que atraviesa el Estado de Nicaragua, en el cual los defensores y las defensoras cumplen un rol fundamental en la documentación de los sucesos que vienen ocurriendo, así como en las labores de defensa y acompañamiento </w:t>
      </w:r>
      <w:r w:rsidR="00091976">
        <w:rPr>
          <w:rFonts w:ascii="Cambria" w:eastAsia="Calibri" w:hAnsi="Cambria" w:cs="Calibri"/>
          <w:color w:val="000000"/>
          <w:sz w:val="21"/>
          <w:szCs w:val="21"/>
          <w:lang w:val="es-MX"/>
        </w:rPr>
        <w:t xml:space="preserve">a las víctimas </w:t>
      </w:r>
      <w:r w:rsidRPr="00060488">
        <w:rPr>
          <w:rFonts w:ascii="Cambria" w:eastAsia="Calibri" w:hAnsi="Cambria" w:cs="Calibri"/>
          <w:color w:val="000000"/>
          <w:sz w:val="21"/>
          <w:szCs w:val="21"/>
          <w:lang w:val="es-MX"/>
        </w:rPr>
        <w:t xml:space="preserve">de grave violencia. </w:t>
      </w:r>
      <w:r w:rsidR="00091976">
        <w:rPr>
          <w:rFonts w:ascii="Cambria" w:eastAsia="Calibri" w:hAnsi="Cambria" w:cs="Calibri"/>
          <w:color w:val="000000"/>
          <w:sz w:val="21"/>
          <w:szCs w:val="21"/>
          <w:lang w:val="es-MX"/>
        </w:rPr>
        <w:t>L</w:t>
      </w:r>
      <w:r w:rsidRPr="00060488">
        <w:rPr>
          <w:rFonts w:ascii="Cambria" w:hAnsi="Cambria" w:cs="Calibri"/>
          <w:color w:val="000000"/>
          <w:sz w:val="21"/>
          <w:szCs w:val="21"/>
          <w:lang w:val="es-MX"/>
        </w:rPr>
        <w:t>a Comisión ha venido otorgando medidas cautelares a favor de defensores de derechos humanos</w:t>
      </w:r>
      <w:r w:rsidRPr="00060488">
        <w:rPr>
          <w:rStyle w:val="FootnoteReference"/>
          <w:rFonts w:ascii="Cambria" w:hAnsi="Cambria" w:cs="Calibri"/>
          <w:color w:val="000000"/>
          <w:sz w:val="21"/>
          <w:szCs w:val="21"/>
          <w:lang w:val="es-MX"/>
        </w:rPr>
        <w:footnoteReference w:id="26"/>
      </w:r>
      <w:r w:rsidRPr="00060488">
        <w:rPr>
          <w:rFonts w:ascii="Cambria" w:hAnsi="Cambria" w:cs="Calibri"/>
          <w:color w:val="000000"/>
          <w:sz w:val="21"/>
          <w:szCs w:val="21"/>
          <w:lang w:val="es-MX"/>
        </w:rPr>
        <w:t xml:space="preserve"> por sus labores </w:t>
      </w:r>
      <w:r w:rsidRPr="00060488">
        <w:rPr>
          <w:rFonts w:ascii="Cambria" w:hAnsi="Cambria" w:cs="Calibri"/>
          <w:color w:val="000000"/>
          <w:sz w:val="21"/>
          <w:szCs w:val="21"/>
          <w:lang w:val="es-MX"/>
        </w:rPr>
        <w:lastRenderedPageBreak/>
        <w:t>realizadas en la documentación, defensa de derechos h</w:t>
      </w:r>
      <w:r w:rsidR="005136FE" w:rsidRPr="00060488">
        <w:rPr>
          <w:rFonts w:ascii="Cambria" w:hAnsi="Cambria" w:cs="Calibri"/>
          <w:color w:val="000000"/>
          <w:sz w:val="21"/>
          <w:szCs w:val="21"/>
          <w:lang w:val="es-MX"/>
        </w:rPr>
        <w:t xml:space="preserve">umanos y asistencia humanitaria ante </w:t>
      </w:r>
      <w:r w:rsidRPr="00060488">
        <w:rPr>
          <w:rFonts w:ascii="Cambria" w:hAnsi="Cambria" w:cs="Calibri"/>
          <w:color w:val="000000"/>
          <w:sz w:val="21"/>
          <w:szCs w:val="21"/>
          <w:lang w:val="es-MX"/>
        </w:rPr>
        <w:t>la grave situación de riesgo en que se encontrarían.</w:t>
      </w:r>
      <w:r w:rsidR="00FF521B" w:rsidRPr="00060488">
        <w:rPr>
          <w:rFonts w:ascii="Cambria" w:hAnsi="Cambria" w:cs="Calibri"/>
          <w:color w:val="000000"/>
          <w:sz w:val="21"/>
          <w:szCs w:val="21"/>
          <w:lang w:val="es-MX"/>
        </w:rPr>
        <w:t xml:space="preserve"> </w:t>
      </w:r>
    </w:p>
    <w:p w:rsidR="00290CD7" w:rsidRPr="00060488" w:rsidRDefault="00290CD7" w:rsidP="00F93418">
      <w:pPr>
        <w:widowControl w:val="0"/>
        <w:spacing w:after="0" w:line="240" w:lineRule="auto"/>
        <w:ind w:left="360"/>
        <w:jc w:val="both"/>
        <w:rPr>
          <w:rFonts w:ascii="Cambria" w:hAnsi="Cambria"/>
          <w:sz w:val="21"/>
          <w:szCs w:val="21"/>
          <w:lang w:val="es-ES_tradnl"/>
        </w:rPr>
      </w:pPr>
    </w:p>
    <w:p w:rsidR="0062583B" w:rsidRDefault="00AD715C" w:rsidP="0062583B">
      <w:pPr>
        <w:pStyle w:val="ListParagraph"/>
        <w:widowControl w:val="0"/>
        <w:numPr>
          <w:ilvl w:val="0"/>
          <w:numId w:val="4"/>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 xml:space="preserve">En el </w:t>
      </w:r>
      <w:r w:rsidR="00DD0D13">
        <w:rPr>
          <w:rFonts w:ascii="Cambria" w:hAnsi="Cambria"/>
          <w:sz w:val="21"/>
          <w:szCs w:val="21"/>
          <w:lang w:val="es-ES_tradnl"/>
        </w:rPr>
        <w:t xml:space="preserve">asunto </w:t>
      </w:r>
      <w:r>
        <w:rPr>
          <w:rFonts w:ascii="Cambria" w:hAnsi="Cambria"/>
          <w:sz w:val="21"/>
          <w:szCs w:val="21"/>
          <w:lang w:val="es-ES_tradnl"/>
        </w:rPr>
        <w:t xml:space="preserve">concreto, la Comisión observa que la propuesta beneficiaria </w:t>
      </w:r>
      <w:r w:rsidR="00B37542">
        <w:rPr>
          <w:rFonts w:ascii="Cambria" w:hAnsi="Cambria"/>
          <w:sz w:val="21"/>
          <w:szCs w:val="21"/>
          <w:lang w:val="es-ES_tradnl"/>
        </w:rPr>
        <w:t xml:space="preserve">tendría un rol relevante en el acompañamiento y asesoría jurídica del movimiento campesino en contra de la concesión del canal interoceánico, así como de agrupaciones estudiantiles en el actual contexto de Nicaragua (vid. </w:t>
      </w:r>
      <w:r w:rsidR="00B37542" w:rsidRPr="00B37542">
        <w:rPr>
          <w:rFonts w:ascii="Cambria" w:hAnsi="Cambria"/>
          <w:i/>
          <w:sz w:val="21"/>
          <w:szCs w:val="21"/>
          <w:lang w:val="es-ES_tradnl"/>
        </w:rPr>
        <w:t>supra</w:t>
      </w:r>
      <w:r w:rsidR="00B37542">
        <w:rPr>
          <w:rFonts w:ascii="Cambria" w:hAnsi="Cambria"/>
          <w:sz w:val="21"/>
          <w:szCs w:val="21"/>
          <w:lang w:val="es-ES_tradnl"/>
        </w:rPr>
        <w:t xml:space="preserve"> párr. 1</w:t>
      </w:r>
      <w:r w:rsidR="00746ABC">
        <w:rPr>
          <w:rFonts w:ascii="Cambria" w:hAnsi="Cambria"/>
          <w:sz w:val="21"/>
          <w:szCs w:val="21"/>
          <w:lang w:val="es-ES_tradnl"/>
        </w:rPr>
        <w:t>0-13</w:t>
      </w:r>
      <w:r w:rsidR="00B37542">
        <w:rPr>
          <w:rFonts w:ascii="Cambria" w:hAnsi="Cambria"/>
          <w:sz w:val="21"/>
          <w:szCs w:val="21"/>
          <w:lang w:val="es-ES_tradnl"/>
        </w:rPr>
        <w:t xml:space="preserve">). </w:t>
      </w:r>
      <w:r w:rsidR="00AC66CA">
        <w:rPr>
          <w:rFonts w:ascii="Cambria" w:hAnsi="Cambria"/>
          <w:sz w:val="21"/>
          <w:szCs w:val="21"/>
          <w:lang w:val="es-ES_tradnl"/>
        </w:rPr>
        <w:t>En ese rol, la Comisión observa que la propuesta beneficiaria habría estado expuesta a amenazas, seguimientos, intimidaciones, y agresiones, por lo menos, desde 2016</w:t>
      </w:r>
      <w:r w:rsidR="0062583B">
        <w:rPr>
          <w:rFonts w:ascii="Cambria" w:hAnsi="Cambria"/>
          <w:sz w:val="21"/>
          <w:szCs w:val="21"/>
          <w:lang w:val="es-ES_tradnl"/>
        </w:rPr>
        <w:t xml:space="preserve"> tanto mientras realiza</w:t>
      </w:r>
      <w:r w:rsidR="0010259D">
        <w:rPr>
          <w:rFonts w:ascii="Cambria" w:hAnsi="Cambria"/>
          <w:sz w:val="21"/>
          <w:szCs w:val="21"/>
          <w:lang w:val="es-ES_tradnl"/>
        </w:rPr>
        <w:t>b</w:t>
      </w:r>
      <w:r w:rsidR="0062583B">
        <w:rPr>
          <w:rFonts w:ascii="Cambria" w:hAnsi="Cambria"/>
          <w:sz w:val="21"/>
          <w:szCs w:val="21"/>
          <w:lang w:val="es-ES_tradnl"/>
        </w:rPr>
        <w:t>a sus desplazamientos en el marco de sus labores como en torno a su centro de labores</w:t>
      </w:r>
      <w:r w:rsidR="00AC66CA">
        <w:rPr>
          <w:rFonts w:ascii="Cambria" w:hAnsi="Cambria"/>
          <w:sz w:val="21"/>
          <w:szCs w:val="21"/>
          <w:lang w:val="es-ES_tradnl"/>
        </w:rPr>
        <w:t xml:space="preserve"> (vid. </w:t>
      </w:r>
      <w:r w:rsidR="00AC66CA" w:rsidRPr="00AC66CA">
        <w:rPr>
          <w:rFonts w:ascii="Cambria" w:hAnsi="Cambria"/>
          <w:i/>
          <w:sz w:val="21"/>
          <w:szCs w:val="21"/>
          <w:lang w:val="es-ES_tradnl"/>
        </w:rPr>
        <w:t>supra</w:t>
      </w:r>
      <w:r w:rsidR="00AC66CA">
        <w:rPr>
          <w:rFonts w:ascii="Cambria" w:hAnsi="Cambria"/>
          <w:sz w:val="21"/>
          <w:szCs w:val="21"/>
          <w:lang w:val="es-ES_tradnl"/>
        </w:rPr>
        <w:t xml:space="preserve"> párr. </w:t>
      </w:r>
      <w:r w:rsidR="002949F5">
        <w:rPr>
          <w:rFonts w:ascii="Cambria" w:hAnsi="Cambria"/>
          <w:sz w:val="21"/>
          <w:szCs w:val="21"/>
          <w:lang w:val="es-ES_tradnl"/>
        </w:rPr>
        <w:t>10-</w:t>
      </w:r>
      <w:r w:rsidR="00AC66CA">
        <w:rPr>
          <w:rFonts w:ascii="Cambria" w:hAnsi="Cambria"/>
          <w:sz w:val="21"/>
          <w:szCs w:val="21"/>
          <w:lang w:val="es-ES_tradnl"/>
        </w:rPr>
        <w:t xml:space="preserve">13). Tras los sucesos de abril de 2018, la Comisión entiende que la situación de riesgo de la propuesta beneficiaria no solo habría continuado, sino que </w:t>
      </w:r>
      <w:r w:rsidR="00C3656E">
        <w:rPr>
          <w:rFonts w:ascii="Cambria" w:hAnsi="Cambria"/>
          <w:sz w:val="21"/>
          <w:szCs w:val="21"/>
          <w:lang w:val="es-ES_tradnl"/>
        </w:rPr>
        <w:t xml:space="preserve">se </w:t>
      </w:r>
      <w:r w:rsidR="00AC66CA">
        <w:rPr>
          <w:rFonts w:ascii="Cambria" w:hAnsi="Cambria"/>
          <w:sz w:val="21"/>
          <w:szCs w:val="21"/>
          <w:lang w:val="es-ES_tradnl"/>
        </w:rPr>
        <w:t>habría incrementado en tanto estaría recibiendo una “campaña agresiva de amenazas de muerte”</w:t>
      </w:r>
      <w:r w:rsidR="00C3656E">
        <w:rPr>
          <w:rFonts w:ascii="Cambria" w:hAnsi="Cambria"/>
          <w:sz w:val="21"/>
          <w:szCs w:val="21"/>
          <w:lang w:val="es-ES_tradnl"/>
        </w:rPr>
        <w:t xml:space="preserve">, </w:t>
      </w:r>
      <w:r w:rsidR="00AC66CA">
        <w:rPr>
          <w:rFonts w:ascii="Cambria" w:hAnsi="Cambria"/>
          <w:sz w:val="21"/>
          <w:szCs w:val="21"/>
          <w:lang w:val="es-ES_tradnl"/>
        </w:rPr>
        <w:t xml:space="preserve">difamaciones principalmente a través de redes sociales (vid. </w:t>
      </w:r>
      <w:r w:rsidR="00AC66CA" w:rsidRPr="00AC66CA">
        <w:rPr>
          <w:rFonts w:ascii="Cambria" w:hAnsi="Cambria"/>
          <w:i/>
          <w:sz w:val="21"/>
          <w:szCs w:val="21"/>
          <w:lang w:val="es-ES_tradnl"/>
        </w:rPr>
        <w:t>supra</w:t>
      </w:r>
      <w:r w:rsidR="00AC66CA">
        <w:rPr>
          <w:rFonts w:ascii="Cambria" w:hAnsi="Cambria"/>
          <w:sz w:val="21"/>
          <w:szCs w:val="21"/>
          <w:lang w:val="es-ES_tradnl"/>
        </w:rPr>
        <w:t xml:space="preserve"> párr. 1</w:t>
      </w:r>
      <w:r w:rsidR="00746ABC">
        <w:rPr>
          <w:rFonts w:ascii="Cambria" w:hAnsi="Cambria"/>
          <w:sz w:val="21"/>
          <w:szCs w:val="21"/>
          <w:lang w:val="es-ES_tradnl"/>
        </w:rPr>
        <w:t>3</w:t>
      </w:r>
      <w:r w:rsidR="00AC66CA">
        <w:rPr>
          <w:rFonts w:ascii="Cambria" w:hAnsi="Cambria"/>
          <w:sz w:val="21"/>
          <w:szCs w:val="21"/>
          <w:lang w:val="es-ES_tradnl"/>
        </w:rPr>
        <w:t>)</w:t>
      </w:r>
      <w:r w:rsidR="0062583B">
        <w:rPr>
          <w:rFonts w:ascii="Cambria" w:hAnsi="Cambria"/>
          <w:sz w:val="21"/>
          <w:szCs w:val="21"/>
          <w:lang w:val="es-ES_tradnl"/>
        </w:rPr>
        <w:t xml:space="preserve"> y </w:t>
      </w:r>
      <w:r w:rsidR="00AC66CA">
        <w:rPr>
          <w:rFonts w:ascii="Cambria" w:hAnsi="Cambria"/>
          <w:sz w:val="21"/>
          <w:szCs w:val="21"/>
          <w:lang w:val="es-ES_tradnl"/>
        </w:rPr>
        <w:t xml:space="preserve">vigilancia </w:t>
      </w:r>
      <w:r w:rsidR="0062583B">
        <w:rPr>
          <w:rFonts w:ascii="Cambria" w:hAnsi="Cambria"/>
          <w:sz w:val="21"/>
          <w:szCs w:val="21"/>
          <w:lang w:val="es-ES_tradnl"/>
        </w:rPr>
        <w:t xml:space="preserve">de su </w:t>
      </w:r>
      <w:r w:rsidR="00C3656E">
        <w:rPr>
          <w:rFonts w:ascii="Cambria" w:hAnsi="Cambria"/>
          <w:sz w:val="21"/>
          <w:szCs w:val="21"/>
          <w:lang w:val="es-ES_tradnl"/>
        </w:rPr>
        <w:t xml:space="preserve">casa de </w:t>
      </w:r>
      <w:r w:rsidR="0062583B">
        <w:rPr>
          <w:rFonts w:ascii="Cambria" w:hAnsi="Cambria"/>
          <w:sz w:val="21"/>
          <w:szCs w:val="21"/>
          <w:lang w:val="es-ES_tradnl"/>
        </w:rPr>
        <w:t xml:space="preserve">habitación (vid </w:t>
      </w:r>
      <w:r w:rsidR="0062583B" w:rsidRPr="00C3656E">
        <w:rPr>
          <w:rFonts w:ascii="Cambria" w:hAnsi="Cambria"/>
          <w:i/>
          <w:sz w:val="21"/>
          <w:szCs w:val="21"/>
          <w:lang w:val="es-ES_tradnl"/>
        </w:rPr>
        <w:t>supra</w:t>
      </w:r>
      <w:r w:rsidR="0062583B">
        <w:rPr>
          <w:rFonts w:ascii="Cambria" w:hAnsi="Cambria"/>
          <w:sz w:val="21"/>
          <w:szCs w:val="21"/>
          <w:lang w:val="es-ES_tradnl"/>
        </w:rPr>
        <w:t xml:space="preserve"> párr. </w:t>
      </w:r>
      <w:r w:rsidR="00746ABC">
        <w:rPr>
          <w:rFonts w:ascii="Cambria" w:hAnsi="Cambria"/>
          <w:sz w:val="21"/>
          <w:szCs w:val="21"/>
          <w:lang w:val="es-ES_tradnl"/>
        </w:rPr>
        <w:t>13</w:t>
      </w:r>
      <w:r w:rsidR="0062583B">
        <w:rPr>
          <w:rFonts w:ascii="Cambria" w:hAnsi="Cambria"/>
          <w:sz w:val="21"/>
          <w:szCs w:val="21"/>
          <w:lang w:val="es-ES_tradnl"/>
        </w:rPr>
        <w:t>)</w:t>
      </w:r>
      <w:r w:rsidR="00AC66CA">
        <w:rPr>
          <w:rFonts w:ascii="Cambria" w:hAnsi="Cambria"/>
          <w:sz w:val="21"/>
          <w:szCs w:val="21"/>
          <w:lang w:val="es-ES_tradnl"/>
        </w:rPr>
        <w:t>.</w:t>
      </w:r>
      <w:r w:rsidR="0062583B">
        <w:rPr>
          <w:rFonts w:ascii="Cambria" w:hAnsi="Cambria"/>
          <w:sz w:val="21"/>
          <w:szCs w:val="21"/>
          <w:lang w:val="es-ES_tradnl"/>
        </w:rPr>
        <w:t xml:space="preserve"> </w:t>
      </w:r>
    </w:p>
    <w:p w:rsidR="0062583B" w:rsidRPr="0062583B" w:rsidRDefault="0062583B" w:rsidP="0062583B">
      <w:pPr>
        <w:pStyle w:val="ListParagraph"/>
        <w:rPr>
          <w:rFonts w:ascii="Cambria" w:hAnsi="Cambria"/>
          <w:sz w:val="21"/>
          <w:szCs w:val="21"/>
          <w:lang w:val="es-ES_tradnl"/>
        </w:rPr>
      </w:pPr>
    </w:p>
    <w:p w:rsidR="00AC66CA" w:rsidRPr="0062583B" w:rsidRDefault="0062583B" w:rsidP="0062583B">
      <w:pPr>
        <w:pStyle w:val="ListParagraph"/>
        <w:widowControl w:val="0"/>
        <w:numPr>
          <w:ilvl w:val="0"/>
          <w:numId w:val="4"/>
        </w:numPr>
        <w:spacing w:after="0" w:line="240" w:lineRule="auto"/>
        <w:ind w:left="0" w:firstLine="360"/>
        <w:jc w:val="both"/>
        <w:rPr>
          <w:rFonts w:ascii="Cambria" w:hAnsi="Cambria"/>
          <w:sz w:val="21"/>
          <w:szCs w:val="21"/>
          <w:lang w:val="es-ES_tradnl"/>
        </w:rPr>
      </w:pPr>
      <w:r w:rsidRPr="0062583B">
        <w:rPr>
          <w:rFonts w:ascii="Cambria" w:hAnsi="Cambria"/>
          <w:sz w:val="21"/>
          <w:szCs w:val="21"/>
          <w:lang w:val="es-ES_tradnl"/>
        </w:rPr>
        <w:t>Asimismo, la Comisión advierte que los solicitantes informaron sobre eventos de riesgo</w:t>
      </w:r>
      <w:r>
        <w:rPr>
          <w:rFonts w:ascii="Cambria" w:hAnsi="Cambria"/>
          <w:sz w:val="21"/>
          <w:szCs w:val="21"/>
          <w:lang w:val="es-ES_tradnl"/>
        </w:rPr>
        <w:t xml:space="preserve"> similares a los que estarían expuestos su padre y madre, los cuáles incluirían la presencia de paramilitares y armas de fuego (vid. </w:t>
      </w:r>
      <w:r w:rsidRPr="0062583B">
        <w:rPr>
          <w:rFonts w:ascii="Cambria" w:hAnsi="Cambria"/>
          <w:i/>
          <w:sz w:val="21"/>
          <w:szCs w:val="21"/>
          <w:lang w:val="es-ES_tradnl"/>
        </w:rPr>
        <w:t>supra</w:t>
      </w:r>
      <w:r>
        <w:rPr>
          <w:rFonts w:ascii="Cambria" w:hAnsi="Cambria"/>
          <w:sz w:val="21"/>
          <w:szCs w:val="21"/>
          <w:lang w:val="es-ES_tradnl"/>
        </w:rPr>
        <w:t xml:space="preserve"> párr. </w:t>
      </w:r>
      <w:r w:rsidR="00746ABC">
        <w:rPr>
          <w:rFonts w:ascii="Cambria" w:hAnsi="Cambria"/>
          <w:sz w:val="21"/>
          <w:szCs w:val="21"/>
          <w:lang w:val="es-ES_tradnl"/>
        </w:rPr>
        <w:t>13</w:t>
      </w:r>
      <w:r>
        <w:rPr>
          <w:rFonts w:ascii="Cambria" w:hAnsi="Cambria"/>
          <w:sz w:val="21"/>
          <w:szCs w:val="21"/>
          <w:lang w:val="es-ES_tradnl"/>
        </w:rPr>
        <w:t xml:space="preserve">). En el caso del tío de la propuesta beneficiaria, la Comisión observa que también habría estado expuesto a eventos de riesgo que incluyen disparos a su casa habitación, seguimientos, y amenazas de encarcelarlo (vid. </w:t>
      </w:r>
      <w:r w:rsidRPr="0062583B">
        <w:rPr>
          <w:rFonts w:ascii="Cambria" w:hAnsi="Cambria"/>
          <w:i/>
          <w:sz w:val="21"/>
          <w:szCs w:val="21"/>
          <w:lang w:val="es-ES_tradnl"/>
        </w:rPr>
        <w:t>supra</w:t>
      </w:r>
      <w:r>
        <w:rPr>
          <w:rFonts w:ascii="Cambria" w:hAnsi="Cambria"/>
          <w:sz w:val="21"/>
          <w:szCs w:val="21"/>
          <w:lang w:val="es-ES_tradnl"/>
        </w:rPr>
        <w:t xml:space="preserve"> párr. </w:t>
      </w:r>
      <w:r w:rsidR="00746ABC">
        <w:rPr>
          <w:rFonts w:ascii="Cambria" w:hAnsi="Cambria"/>
          <w:sz w:val="21"/>
          <w:szCs w:val="21"/>
          <w:lang w:val="es-ES_tradnl"/>
        </w:rPr>
        <w:t>13</w:t>
      </w:r>
      <w:r>
        <w:rPr>
          <w:rFonts w:ascii="Cambria" w:hAnsi="Cambria"/>
          <w:sz w:val="21"/>
          <w:szCs w:val="21"/>
          <w:lang w:val="es-ES_tradnl"/>
        </w:rPr>
        <w:t>)</w:t>
      </w:r>
      <w:r w:rsidR="00C3656E">
        <w:rPr>
          <w:rFonts w:ascii="Cambria" w:hAnsi="Cambria"/>
          <w:sz w:val="21"/>
          <w:szCs w:val="21"/>
          <w:lang w:val="es-ES_tradnl"/>
        </w:rPr>
        <w:t xml:space="preserve">, siendo posteriormente detenido presuntamente de manera arbitraria el 15 de septiembre de 2018.  </w:t>
      </w:r>
      <w:r>
        <w:rPr>
          <w:rFonts w:ascii="Cambria" w:hAnsi="Cambria"/>
          <w:sz w:val="21"/>
          <w:szCs w:val="21"/>
          <w:lang w:val="es-ES_tradnl"/>
        </w:rPr>
        <w:t xml:space="preserve"> </w:t>
      </w:r>
    </w:p>
    <w:p w:rsidR="00AC66CA" w:rsidRPr="00AC66CA" w:rsidRDefault="00AC66CA" w:rsidP="00AC66CA">
      <w:pPr>
        <w:pStyle w:val="ListParagraph"/>
        <w:rPr>
          <w:rFonts w:ascii="Cambria" w:hAnsi="Cambria"/>
          <w:sz w:val="21"/>
          <w:szCs w:val="21"/>
          <w:lang w:val="es-ES_tradnl"/>
        </w:rPr>
      </w:pPr>
    </w:p>
    <w:p w:rsidR="0062583B" w:rsidRPr="0062583B" w:rsidRDefault="0062583B" w:rsidP="0062583B">
      <w:pPr>
        <w:pStyle w:val="ListParagraph"/>
        <w:widowControl w:val="0"/>
        <w:numPr>
          <w:ilvl w:val="0"/>
          <w:numId w:val="4"/>
        </w:numPr>
        <w:spacing w:after="0" w:line="240" w:lineRule="auto"/>
        <w:ind w:left="0" w:firstLine="360"/>
        <w:jc w:val="both"/>
        <w:rPr>
          <w:rFonts w:ascii="Cambria" w:hAnsi="Cambria"/>
          <w:sz w:val="21"/>
          <w:szCs w:val="21"/>
          <w:lang w:val="es-ES_tradnl"/>
        </w:rPr>
      </w:pPr>
      <w:r>
        <w:rPr>
          <w:rFonts w:ascii="Cambria" w:hAnsi="Cambria"/>
          <w:sz w:val="21"/>
          <w:szCs w:val="21"/>
          <w:lang w:val="es-ES_tradnl"/>
        </w:rPr>
        <w:t>En lo que se refiere a</w:t>
      </w:r>
      <w:r w:rsidR="00AC66CA" w:rsidRPr="00AC66CA">
        <w:rPr>
          <w:rFonts w:ascii="Cambria" w:hAnsi="Cambria"/>
          <w:sz w:val="21"/>
          <w:szCs w:val="21"/>
          <w:lang w:val="es-ES_tradnl"/>
        </w:rPr>
        <w:t xml:space="preserve">l tenor de los mensajes presentados, la Comisión observa que la propuesta beneficiaria estaría siendo calificada de “terrorista”, “asesina”, “plomo para este aborto viviente”, “golpista”, “financista de tranques”, “estafa[dora] de campesinos”, entre otros (vid. </w:t>
      </w:r>
      <w:r w:rsidR="00AC66CA" w:rsidRPr="00AC66CA">
        <w:rPr>
          <w:rFonts w:ascii="Cambria" w:hAnsi="Cambria"/>
          <w:i/>
          <w:sz w:val="21"/>
          <w:szCs w:val="21"/>
          <w:lang w:val="es-ES_tradnl"/>
        </w:rPr>
        <w:t>supra</w:t>
      </w:r>
      <w:r w:rsidR="00AC66CA" w:rsidRPr="00AC66CA">
        <w:rPr>
          <w:rFonts w:ascii="Cambria" w:hAnsi="Cambria"/>
          <w:sz w:val="21"/>
          <w:szCs w:val="21"/>
          <w:lang w:val="es-ES_tradnl"/>
        </w:rPr>
        <w:t xml:space="preserve"> párr. 1</w:t>
      </w:r>
      <w:r w:rsidR="00746ABC">
        <w:rPr>
          <w:rFonts w:ascii="Cambria" w:hAnsi="Cambria"/>
          <w:sz w:val="21"/>
          <w:szCs w:val="21"/>
          <w:lang w:val="es-ES_tradnl"/>
        </w:rPr>
        <w:t>3</w:t>
      </w:r>
      <w:r w:rsidR="00AC66CA" w:rsidRPr="00AC66CA">
        <w:rPr>
          <w:rFonts w:ascii="Cambria" w:hAnsi="Cambria"/>
          <w:sz w:val="21"/>
          <w:szCs w:val="21"/>
          <w:lang w:val="es-ES_tradnl"/>
        </w:rPr>
        <w:t xml:space="preserve">). </w:t>
      </w:r>
      <w:r w:rsidRPr="0062583B">
        <w:rPr>
          <w:rFonts w:ascii="Cambria" w:eastAsia="Calibri" w:hAnsi="Cambria" w:cs="Calibri"/>
          <w:color w:val="000000"/>
          <w:sz w:val="21"/>
          <w:szCs w:val="21"/>
          <w:lang w:val="es-PE"/>
        </w:rPr>
        <w:t xml:space="preserve">En relación con tales </w:t>
      </w:r>
      <w:r w:rsidR="00C3656E">
        <w:rPr>
          <w:rFonts w:ascii="Cambria" w:eastAsia="Calibri" w:hAnsi="Cambria" w:cs="Calibri"/>
          <w:color w:val="000000"/>
          <w:sz w:val="21"/>
          <w:szCs w:val="21"/>
          <w:lang w:val="es-PE"/>
        </w:rPr>
        <w:t>mensajes</w:t>
      </w:r>
      <w:r w:rsidRPr="0062583B">
        <w:rPr>
          <w:rFonts w:ascii="Cambria" w:eastAsia="Calibri" w:hAnsi="Cambria" w:cs="Calibri"/>
          <w:color w:val="000000"/>
          <w:sz w:val="21"/>
          <w:szCs w:val="21"/>
          <w:lang w:val="es-PE"/>
        </w:rPr>
        <w:t xml:space="preserve">, la Comisión toma en cuenta, a partir de lo indicado por la Corte Interamericana, que “las publicaciones amedrentadoras en redes sociales y las alegadas declaraciones públicas por parte de funcionarios de gobierno llamando a desacreditar el trabajo de los defensores, </w:t>
      </w:r>
      <w:r w:rsidRPr="000232B4">
        <w:rPr>
          <w:rFonts w:ascii="Cambria" w:eastAsia="Calibri" w:hAnsi="Cambria" w:cs="Calibri"/>
          <w:color w:val="000000"/>
          <w:sz w:val="21"/>
          <w:szCs w:val="21"/>
          <w:lang w:val="es-PE"/>
        </w:rPr>
        <w:t xml:space="preserve">puede </w:t>
      </w:r>
      <w:r w:rsidR="00813C0E" w:rsidRPr="000232B4">
        <w:rPr>
          <w:rFonts w:ascii="Cambria" w:eastAsia="Calibri" w:hAnsi="Cambria" w:cs="Calibri"/>
          <w:color w:val="000000"/>
          <w:sz w:val="21"/>
          <w:szCs w:val="21"/>
          <w:lang w:val="es-PE"/>
        </w:rPr>
        <w:t>pon</w:t>
      </w:r>
      <w:r w:rsidRPr="000232B4">
        <w:rPr>
          <w:rFonts w:ascii="Cambria" w:eastAsia="Calibri" w:hAnsi="Cambria" w:cs="Calibri"/>
          <w:color w:val="000000"/>
          <w:sz w:val="21"/>
          <w:szCs w:val="21"/>
          <w:lang w:val="es-PE"/>
        </w:rPr>
        <w:t>er</w:t>
      </w:r>
      <w:r w:rsidRPr="0062583B">
        <w:rPr>
          <w:rFonts w:ascii="Cambria" w:eastAsia="Calibri" w:hAnsi="Cambria" w:cs="Calibri"/>
          <w:color w:val="000000"/>
          <w:sz w:val="21"/>
          <w:szCs w:val="21"/>
          <w:lang w:val="es-PE"/>
        </w:rPr>
        <w:t xml:space="preserve"> en una situación de grave riesgo a éstos, particularmente respecto de su vida o integridad personal”</w:t>
      </w:r>
      <w:r w:rsidRPr="00060488">
        <w:rPr>
          <w:rStyle w:val="FootnoteReference"/>
          <w:rFonts w:ascii="Cambria" w:eastAsia="Calibri" w:hAnsi="Cambria" w:cs="Calibri"/>
          <w:color w:val="000000"/>
          <w:sz w:val="21"/>
          <w:szCs w:val="21"/>
          <w:lang w:val="es-PE"/>
        </w:rPr>
        <w:footnoteReference w:id="27"/>
      </w:r>
      <w:r w:rsidRPr="0062583B">
        <w:rPr>
          <w:rFonts w:ascii="Cambria" w:eastAsia="Calibri" w:hAnsi="Cambria" w:cs="Calibri"/>
          <w:color w:val="000000"/>
          <w:sz w:val="21"/>
          <w:szCs w:val="21"/>
          <w:lang w:val="es-PE"/>
        </w:rPr>
        <w:t>.</w:t>
      </w:r>
    </w:p>
    <w:p w:rsidR="00AD715C" w:rsidRDefault="00AD715C" w:rsidP="00AD715C">
      <w:pPr>
        <w:widowControl w:val="0"/>
        <w:spacing w:after="0" w:line="240" w:lineRule="auto"/>
        <w:jc w:val="both"/>
        <w:rPr>
          <w:rFonts w:ascii="Cambria" w:hAnsi="Cambria"/>
          <w:sz w:val="21"/>
          <w:szCs w:val="21"/>
          <w:lang w:val="es-ES_tradnl"/>
        </w:rPr>
      </w:pPr>
    </w:p>
    <w:p w:rsidR="00AD4E0E" w:rsidRPr="00060488" w:rsidRDefault="00796926" w:rsidP="00F93418">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t>Por otra parte, s</w:t>
      </w:r>
      <w:r w:rsidR="00F30F7A" w:rsidRPr="00060488">
        <w:rPr>
          <w:rFonts w:ascii="Cambria" w:eastAsia="Calibri" w:hAnsi="Cambria" w:cs="Calibri"/>
          <w:color w:val="000000"/>
          <w:sz w:val="21"/>
          <w:szCs w:val="21"/>
          <w:lang w:val="es-PE"/>
        </w:rPr>
        <w:t xml:space="preserve">i bien no corresponde a la Comisión determinar la autoría de los eventos de riesgo, ni si los mismos resultan atribuibles a agentes del Estado de Nicaragua, </w:t>
      </w:r>
      <w:r w:rsidR="00063C74" w:rsidRPr="00060488">
        <w:rPr>
          <w:rFonts w:ascii="Cambria" w:eastAsia="Calibri" w:hAnsi="Cambria" w:cs="Calibri"/>
          <w:color w:val="000000"/>
          <w:sz w:val="21"/>
          <w:szCs w:val="21"/>
          <w:lang w:val="es-PE"/>
        </w:rPr>
        <w:t xml:space="preserve">al momento de valorar la presente solicitud </w:t>
      </w:r>
      <w:r w:rsidR="0016494C" w:rsidRPr="00060488">
        <w:rPr>
          <w:rFonts w:ascii="Cambria" w:eastAsia="Calibri" w:hAnsi="Cambria" w:cs="Calibri"/>
          <w:color w:val="000000"/>
          <w:sz w:val="21"/>
          <w:szCs w:val="21"/>
          <w:lang w:val="es-PE"/>
        </w:rPr>
        <w:t>sí</w:t>
      </w:r>
      <w:r w:rsidR="00F30F7A" w:rsidRPr="00060488">
        <w:rPr>
          <w:rFonts w:ascii="Cambria" w:eastAsia="Calibri" w:hAnsi="Cambria" w:cs="Calibri"/>
          <w:color w:val="000000"/>
          <w:sz w:val="21"/>
          <w:szCs w:val="21"/>
          <w:lang w:val="es-PE"/>
        </w:rPr>
        <w:t xml:space="preserve"> toma en cuenta la seriedad que reviste la posible participación de agentes del Estado</w:t>
      </w:r>
      <w:r w:rsidR="0006588B" w:rsidRPr="00060488">
        <w:rPr>
          <w:rFonts w:ascii="Cambria" w:eastAsia="Calibri" w:hAnsi="Cambria" w:cs="Calibri"/>
          <w:color w:val="000000"/>
          <w:sz w:val="21"/>
          <w:szCs w:val="21"/>
          <w:lang w:val="es-PE"/>
        </w:rPr>
        <w:t>, conforme a las alegaciones presentadas</w:t>
      </w:r>
      <w:r w:rsidR="00063C74" w:rsidRPr="00060488">
        <w:rPr>
          <w:rFonts w:ascii="Cambria" w:eastAsia="Calibri" w:hAnsi="Cambria" w:cs="Calibri"/>
          <w:color w:val="000000"/>
          <w:sz w:val="21"/>
          <w:szCs w:val="21"/>
          <w:lang w:val="es-PE"/>
        </w:rPr>
        <w:t xml:space="preserve"> pues ello</w:t>
      </w:r>
      <w:r w:rsidR="005C5DD7" w:rsidRPr="00060488">
        <w:rPr>
          <w:rFonts w:ascii="Cambria" w:eastAsia="Calibri" w:hAnsi="Cambria" w:cs="Calibri"/>
          <w:color w:val="000000"/>
          <w:sz w:val="21"/>
          <w:szCs w:val="21"/>
          <w:lang w:val="es-PE"/>
        </w:rPr>
        <w:t xml:space="preserve"> </w:t>
      </w:r>
      <w:r w:rsidR="0016494C" w:rsidRPr="00060488">
        <w:rPr>
          <w:rFonts w:ascii="Cambria" w:eastAsia="Calibri" w:hAnsi="Cambria" w:cs="Calibri"/>
          <w:color w:val="000000"/>
          <w:sz w:val="21"/>
          <w:szCs w:val="21"/>
          <w:lang w:val="es-PE"/>
        </w:rPr>
        <w:t xml:space="preserve">colocaría a </w:t>
      </w:r>
      <w:r w:rsidR="008F49E0" w:rsidRPr="00060488">
        <w:rPr>
          <w:rFonts w:ascii="Cambria" w:eastAsia="Calibri" w:hAnsi="Cambria" w:cs="Calibri"/>
          <w:color w:val="000000"/>
          <w:sz w:val="21"/>
          <w:szCs w:val="21"/>
          <w:lang w:val="es-PE"/>
        </w:rPr>
        <w:t>los</w:t>
      </w:r>
      <w:r w:rsidR="00F27486" w:rsidRPr="00060488">
        <w:rPr>
          <w:rFonts w:ascii="Cambria" w:eastAsia="Calibri" w:hAnsi="Cambria" w:cs="Calibri"/>
          <w:color w:val="000000"/>
          <w:sz w:val="21"/>
          <w:szCs w:val="21"/>
          <w:lang w:val="es-PE"/>
        </w:rPr>
        <w:t xml:space="preserve"> </w:t>
      </w:r>
      <w:r w:rsidR="0016494C" w:rsidRPr="00060488">
        <w:rPr>
          <w:rFonts w:ascii="Cambria" w:eastAsia="Calibri" w:hAnsi="Cambria" w:cs="Calibri"/>
          <w:color w:val="000000"/>
          <w:sz w:val="21"/>
          <w:szCs w:val="21"/>
          <w:lang w:val="es-PE"/>
        </w:rPr>
        <w:t>propuest</w:t>
      </w:r>
      <w:r w:rsidR="008F49E0" w:rsidRPr="00060488">
        <w:rPr>
          <w:rFonts w:ascii="Cambria" w:eastAsia="Calibri" w:hAnsi="Cambria" w:cs="Calibri"/>
          <w:color w:val="000000"/>
          <w:sz w:val="21"/>
          <w:szCs w:val="21"/>
          <w:lang w:val="es-PE"/>
        </w:rPr>
        <w:t>os</w:t>
      </w:r>
      <w:r w:rsidR="0016494C" w:rsidRPr="00060488">
        <w:rPr>
          <w:rFonts w:ascii="Cambria" w:eastAsia="Calibri" w:hAnsi="Cambria" w:cs="Calibri"/>
          <w:color w:val="000000"/>
          <w:sz w:val="21"/>
          <w:szCs w:val="21"/>
          <w:lang w:val="es-PE"/>
        </w:rPr>
        <w:t xml:space="preserve"> beneficiari</w:t>
      </w:r>
      <w:r w:rsidR="008F49E0" w:rsidRPr="00060488">
        <w:rPr>
          <w:rFonts w:ascii="Cambria" w:eastAsia="Calibri" w:hAnsi="Cambria" w:cs="Calibri"/>
          <w:color w:val="000000"/>
          <w:sz w:val="21"/>
          <w:szCs w:val="21"/>
          <w:lang w:val="es-PE"/>
        </w:rPr>
        <w:t>os</w:t>
      </w:r>
      <w:r w:rsidR="0016494C" w:rsidRPr="00060488">
        <w:rPr>
          <w:rFonts w:ascii="Cambria" w:eastAsia="Calibri" w:hAnsi="Cambria" w:cs="Calibri"/>
          <w:color w:val="000000"/>
          <w:sz w:val="21"/>
          <w:szCs w:val="21"/>
          <w:lang w:val="es-PE"/>
        </w:rPr>
        <w:t xml:space="preserve"> en una mayor situación de </w:t>
      </w:r>
      <w:r w:rsidR="00063C74" w:rsidRPr="00060488">
        <w:rPr>
          <w:rFonts w:ascii="Cambria" w:eastAsia="Calibri" w:hAnsi="Cambria" w:cs="Calibri"/>
          <w:color w:val="000000"/>
          <w:sz w:val="21"/>
          <w:szCs w:val="21"/>
          <w:lang w:val="es-PE"/>
        </w:rPr>
        <w:t>vulnerabilidad</w:t>
      </w:r>
      <w:r w:rsidR="00ED66F2" w:rsidRPr="00060488">
        <w:rPr>
          <w:rFonts w:ascii="Cambria" w:eastAsia="Calibri" w:hAnsi="Cambria" w:cs="Calibri"/>
          <w:color w:val="000000"/>
          <w:sz w:val="21"/>
          <w:szCs w:val="21"/>
          <w:lang w:val="es-PE"/>
        </w:rPr>
        <w:t>.</w:t>
      </w:r>
    </w:p>
    <w:p w:rsidR="00F27486" w:rsidRPr="00060488" w:rsidRDefault="00F27486" w:rsidP="00F93418">
      <w:pPr>
        <w:widowControl w:val="0"/>
        <w:spacing w:after="0" w:line="240" w:lineRule="auto"/>
        <w:jc w:val="both"/>
        <w:rPr>
          <w:rFonts w:ascii="Cambria" w:eastAsia="Calibri" w:hAnsi="Cambria" w:cs="Times New Roman"/>
          <w:sz w:val="21"/>
          <w:szCs w:val="21"/>
          <w:lang w:val="es-PE"/>
        </w:rPr>
      </w:pPr>
    </w:p>
    <w:p w:rsidR="00A04454" w:rsidRPr="00060488" w:rsidRDefault="00D82EB6" w:rsidP="00F93418">
      <w:pPr>
        <w:widowControl w:val="0"/>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Tras el análisis de los elementos anteriores, en el marco d</w:t>
      </w:r>
      <w:r w:rsidR="00DD0E4E" w:rsidRPr="00060488">
        <w:rPr>
          <w:rFonts w:ascii="Cambria" w:eastAsia="Calibri" w:hAnsi="Cambria" w:cs="Times New Roman"/>
          <w:sz w:val="21"/>
          <w:szCs w:val="21"/>
          <w:lang w:val="es-PE"/>
        </w:rPr>
        <w:t>el contexto actual que atraviesa en el Estado de Nicaragua</w:t>
      </w:r>
      <w:r>
        <w:rPr>
          <w:rFonts w:ascii="Cambria" w:eastAsia="Calibri" w:hAnsi="Cambria" w:cs="Times New Roman"/>
          <w:sz w:val="21"/>
          <w:szCs w:val="21"/>
          <w:lang w:val="es-PE"/>
        </w:rPr>
        <w:t xml:space="preserve"> y la especial exposición en que se encuentran </w:t>
      </w:r>
      <w:r w:rsidR="000C477B">
        <w:rPr>
          <w:rFonts w:ascii="Cambria" w:eastAsia="Calibri" w:hAnsi="Cambria" w:cs="Times New Roman"/>
          <w:sz w:val="21"/>
          <w:szCs w:val="21"/>
          <w:lang w:val="es-PE"/>
        </w:rPr>
        <w:t xml:space="preserve">las </w:t>
      </w:r>
      <w:r>
        <w:rPr>
          <w:rFonts w:ascii="Cambria" w:eastAsia="Calibri" w:hAnsi="Cambria" w:cs="Times New Roman"/>
          <w:sz w:val="21"/>
          <w:szCs w:val="21"/>
          <w:lang w:val="es-PE"/>
        </w:rPr>
        <w:t>defensor</w:t>
      </w:r>
      <w:r w:rsidR="00796926">
        <w:rPr>
          <w:rFonts w:ascii="Cambria" w:eastAsia="Calibri" w:hAnsi="Cambria" w:cs="Times New Roman"/>
          <w:sz w:val="21"/>
          <w:szCs w:val="21"/>
          <w:lang w:val="es-PE"/>
        </w:rPr>
        <w:t>a</w:t>
      </w:r>
      <w:r>
        <w:rPr>
          <w:rFonts w:ascii="Cambria" w:eastAsia="Calibri" w:hAnsi="Cambria" w:cs="Times New Roman"/>
          <w:sz w:val="21"/>
          <w:szCs w:val="21"/>
          <w:lang w:val="es-PE"/>
        </w:rPr>
        <w:t>s</w:t>
      </w:r>
      <w:r w:rsidR="00796926">
        <w:rPr>
          <w:rFonts w:ascii="Cambria" w:eastAsia="Calibri" w:hAnsi="Cambria" w:cs="Times New Roman"/>
          <w:sz w:val="21"/>
          <w:szCs w:val="21"/>
          <w:lang w:val="es-PE"/>
        </w:rPr>
        <w:t xml:space="preserve"> de derechos humanos</w:t>
      </w:r>
      <w:r w:rsidR="00A625D6" w:rsidRPr="00060488">
        <w:rPr>
          <w:rFonts w:ascii="Cambria" w:eastAsia="Calibri" w:hAnsi="Cambria" w:cs="Times New Roman"/>
          <w:sz w:val="21"/>
          <w:szCs w:val="21"/>
          <w:lang w:val="es-PE"/>
        </w:rPr>
        <w:t>,</w:t>
      </w:r>
      <w:r w:rsidR="00796926">
        <w:rPr>
          <w:rFonts w:ascii="Cambria" w:eastAsia="Calibri" w:hAnsi="Cambria" w:cs="Times New Roman"/>
          <w:sz w:val="21"/>
          <w:szCs w:val="21"/>
          <w:lang w:val="es-PE"/>
        </w:rPr>
        <w:t xml:space="preserve"> la Comisión estima que </w:t>
      </w:r>
      <w:r w:rsidR="00F30F7A" w:rsidRPr="00060488">
        <w:rPr>
          <w:rFonts w:ascii="Cambria" w:eastAsia="Calibri" w:hAnsi="Cambria" w:cs="Times New Roman"/>
          <w:sz w:val="21"/>
          <w:szCs w:val="21"/>
          <w:lang w:val="es-PE"/>
        </w:rPr>
        <w:t xml:space="preserve">desde el estándar </w:t>
      </w:r>
      <w:r w:rsidR="00F30F7A" w:rsidRPr="00060488">
        <w:rPr>
          <w:rFonts w:ascii="Cambria" w:eastAsia="Calibri" w:hAnsi="Cambria" w:cs="Times New Roman"/>
          <w:i/>
          <w:sz w:val="21"/>
          <w:szCs w:val="21"/>
          <w:lang w:val="es-PE"/>
        </w:rPr>
        <w:t>prima facie</w:t>
      </w:r>
      <w:r w:rsidR="00796926">
        <w:rPr>
          <w:rFonts w:ascii="Cambria" w:eastAsia="Calibri" w:hAnsi="Cambria" w:cs="Times New Roman"/>
          <w:sz w:val="21"/>
          <w:szCs w:val="21"/>
          <w:lang w:val="es-PE"/>
        </w:rPr>
        <w:t xml:space="preserve"> aplicable,</w:t>
      </w:r>
      <w:r w:rsidR="00F870CE">
        <w:rPr>
          <w:rFonts w:ascii="Cambria" w:eastAsia="Calibri" w:hAnsi="Cambria" w:cs="Times New Roman"/>
          <w:sz w:val="21"/>
          <w:szCs w:val="21"/>
          <w:lang w:val="es-PE"/>
        </w:rPr>
        <w:t xml:space="preserve"> </w:t>
      </w:r>
      <w:r w:rsidR="00F30F7A" w:rsidRPr="00060488">
        <w:rPr>
          <w:rFonts w:ascii="Cambria" w:eastAsia="Calibri" w:hAnsi="Cambria" w:cs="Times New Roman"/>
          <w:sz w:val="21"/>
          <w:szCs w:val="21"/>
          <w:lang w:val="es-PE"/>
        </w:rPr>
        <w:t xml:space="preserve">el requisito de gravedad está </w:t>
      </w:r>
      <w:r w:rsidR="00915736">
        <w:rPr>
          <w:rFonts w:ascii="Cambria" w:eastAsia="Calibri" w:hAnsi="Cambria" w:cs="Times New Roman"/>
          <w:sz w:val="21"/>
          <w:szCs w:val="21"/>
          <w:lang w:val="es-PE"/>
        </w:rPr>
        <w:t xml:space="preserve">suficientemente </w:t>
      </w:r>
      <w:r w:rsidR="00F30F7A" w:rsidRPr="00060488">
        <w:rPr>
          <w:rFonts w:ascii="Cambria" w:eastAsia="Calibri" w:hAnsi="Cambria" w:cs="Times New Roman"/>
          <w:sz w:val="21"/>
          <w:szCs w:val="21"/>
          <w:lang w:val="es-PE"/>
        </w:rPr>
        <w:t xml:space="preserve">cumplido y que </w:t>
      </w:r>
      <w:r w:rsidR="00A64608" w:rsidRPr="00B24306">
        <w:rPr>
          <w:rFonts w:ascii="Cambria" w:eastAsia="Calibri" w:hAnsi="Cambria" w:cs="Times New Roman"/>
          <w:sz w:val="21"/>
          <w:szCs w:val="21"/>
          <w:lang w:val="es-PE"/>
        </w:rPr>
        <w:t xml:space="preserve">los </w:t>
      </w:r>
      <w:r w:rsidR="00F30F7A" w:rsidRPr="00B24306">
        <w:rPr>
          <w:rFonts w:ascii="Cambria" w:eastAsia="Calibri" w:hAnsi="Cambria" w:cs="Times New Roman"/>
          <w:sz w:val="21"/>
          <w:szCs w:val="21"/>
          <w:lang w:val="es-PE"/>
        </w:rPr>
        <w:t xml:space="preserve">derechos a la vida e integridad personal </w:t>
      </w:r>
      <w:r w:rsidR="00A64608" w:rsidRPr="00B24306">
        <w:rPr>
          <w:rFonts w:ascii="Cambria" w:eastAsia="Calibri" w:hAnsi="Cambria" w:cs="Times New Roman"/>
          <w:sz w:val="21"/>
          <w:szCs w:val="21"/>
          <w:lang w:val="es-PE"/>
        </w:rPr>
        <w:t xml:space="preserve">de </w:t>
      </w:r>
      <w:r w:rsidR="00B24306" w:rsidRPr="00B24306">
        <w:rPr>
          <w:rFonts w:ascii="Cambria" w:eastAsia="Calibri" w:hAnsi="Cambria" w:cs="Times New Roman"/>
          <w:sz w:val="21"/>
          <w:szCs w:val="21"/>
          <w:lang w:val="es-PE"/>
        </w:rPr>
        <w:t>l</w:t>
      </w:r>
      <w:r w:rsidR="00B24306">
        <w:rPr>
          <w:rFonts w:ascii="Cambria" w:eastAsia="Calibri" w:hAnsi="Cambria" w:cs="Times New Roman"/>
          <w:sz w:val="21"/>
          <w:szCs w:val="21"/>
          <w:lang w:val="es-PE"/>
        </w:rPr>
        <w:t>a</w:t>
      </w:r>
      <w:r w:rsidR="00B24306" w:rsidRPr="00B24306">
        <w:rPr>
          <w:rFonts w:ascii="Cambria" w:eastAsia="Calibri" w:hAnsi="Cambria" w:cs="Times New Roman"/>
          <w:sz w:val="21"/>
          <w:szCs w:val="21"/>
          <w:lang w:val="es-PE"/>
        </w:rPr>
        <w:t xml:space="preserve"> propuest</w:t>
      </w:r>
      <w:r w:rsidR="00B24306">
        <w:rPr>
          <w:rFonts w:ascii="Cambria" w:eastAsia="Calibri" w:hAnsi="Cambria" w:cs="Times New Roman"/>
          <w:sz w:val="21"/>
          <w:szCs w:val="21"/>
          <w:lang w:val="es-PE"/>
        </w:rPr>
        <w:t>a</w:t>
      </w:r>
      <w:r w:rsidR="00B24306" w:rsidRPr="00B24306">
        <w:rPr>
          <w:rFonts w:ascii="Cambria" w:eastAsia="Calibri" w:hAnsi="Cambria" w:cs="Times New Roman"/>
          <w:sz w:val="21"/>
          <w:szCs w:val="21"/>
          <w:lang w:val="es-PE"/>
        </w:rPr>
        <w:t xml:space="preserve"> beneficiari</w:t>
      </w:r>
      <w:r w:rsidR="00B24306">
        <w:rPr>
          <w:rFonts w:ascii="Cambria" w:eastAsia="Calibri" w:hAnsi="Cambria" w:cs="Times New Roman"/>
          <w:sz w:val="21"/>
          <w:szCs w:val="21"/>
          <w:lang w:val="es-PE"/>
        </w:rPr>
        <w:t>a</w:t>
      </w:r>
      <w:r w:rsidR="00B24306" w:rsidRPr="00B24306">
        <w:rPr>
          <w:rFonts w:ascii="Cambria" w:eastAsia="Calibri" w:hAnsi="Cambria" w:cs="Times New Roman"/>
          <w:sz w:val="21"/>
          <w:szCs w:val="21"/>
          <w:lang w:val="es-PE"/>
        </w:rPr>
        <w:t xml:space="preserve"> </w:t>
      </w:r>
      <w:r w:rsidR="00F30F7A" w:rsidRPr="00B24306">
        <w:rPr>
          <w:rFonts w:ascii="Cambria" w:eastAsia="Calibri" w:hAnsi="Cambria" w:cs="Times New Roman"/>
          <w:sz w:val="21"/>
          <w:szCs w:val="21"/>
          <w:lang w:val="es-PE"/>
        </w:rPr>
        <w:t>se encuentran en grave riesgo.</w:t>
      </w:r>
      <w:r w:rsidR="00A04454" w:rsidRPr="00B24306">
        <w:rPr>
          <w:rFonts w:ascii="Cambria" w:eastAsia="Calibri" w:hAnsi="Cambria" w:cs="Times New Roman"/>
          <w:sz w:val="21"/>
          <w:szCs w:val="21"/>
          <w:lang w:val="es-PE"/>
        </w:rPr>
        <w:t xml:space="preserve"> La</w:t>
      </w:r>
      <w:r w:rsidR="00A04454" w:rsidRPr="00060488">
        <w:rPr>
          <w:rFonts w:ascii="Cambria" w:eastAsia="Calibri" w:hAnsi="Cambria" w:cs="Times New Roman"/>
          <w:sz w:val="21"/>
          <w:szCs w:val="21"/>
          <w:lang w:val="es-PE"/>
        </w:rPr>
        <w:t xml:space="preserve"> Comisión considera que dicha situación de riesgo se extiende a su</w:t>
      </w:r>
      <w:r w:rsidR="00962873" w:rsidRPr="00060488">
        <w:rPr>
          <w:rFonts w:ascii="Cambria" w:eastAsia="Calibri" w:hAnsi="Cambria" w:cs="Times New Roman"/>
          <w:sz w:val="21"/>
          <w:szCs w:val="21"/>
          <w:lang w:val="es-PE"/>
        </w:rPr>
        <w:t xml:space="preserve"> </w:t>
      </w:r>
      <w:r w:rsidR="00A41286" w:rsidRPr="00060488">
        <w:rPr>
          <w:rFonts w:ascii="Cambria" w:eastAsia="Calibri" w:hAnsi="Cambria" w:cs="Times New Roman"/>
          <w:sz w:val="21"/>
          <w:szCs w:val="21"/>
          <w:lang w:val="es-PE"/>
        </w:rPr>
        <w:t xml:space="preserve">núcleo </w:t>
      </w:r>
      <w:r w:rsidR="00A04454" w:rsidRPr="00060488">
        <w:rPr>
          <w:rFonts w:ascii="Cambria" w:eastAsia="Calibri" w:hAnsi="Cambria" w:cs="Times New Roman"/>
          <w:sz w:val="21"/>
          <w:szCs w:val="21"/>
          <w:lang w:val="es-PE"/>
        </w:rPr>
        <w:t>familiar</w:t>
      </w:r>
      <w:r w:rsidR="00BF493A" w:rsidRPr="00060488">
        <w:rPr>
          <w:rFonts w:ascii="Cambria" w:eastAsia="Calibri" w:hAnsi="Cambria" w:cs="Times New Roman"/>
          <w:sz w:val="21"/>
          <w:szCs w:val="21"/>
          <w:lang w:val="es-PE"/>
        </w:rPr>
        <w:t>, qu</w:t>
      </w:r>
      <w:r w:rsidR="00A41286" w:rsidRPr="00060488">
        <w:rPr>
          <w:rFonts w:ascii="Cambria" w:eastAsia="Calibri" w:hAnsi="Cambria" w:cs="Times New Roman"/>
          <w:sz w:val="21"/>
          <w:szCs w:val="21"/>
          <w:lang w:val="es-PE"/>
        </w:rPr>
        <w:t xml:space="preserve">ienes también </w:t>
      </w:r>
      <w:r w:rsidR="00A04454" w:rsidRPr="00060488">
        <w:rPr>
          <w:rFonts w:ascii="Cambria" w:eastAsia="Calibri" w:hAnsi="Cambria" w:cs="Times New Roman"/>
          <w:sz w:val="21"/>
          <w:szCs w:val="21"/>
          <w:lang w:val="es-PE"/>
        </w:rPr>
        <w:t>podrían verse afectados.</w:t>
      </w:r>
    </w:p>
    <w:p w:rsidR="00F30F7A" w:rsidRPr="00060488" w:rsidRDefault="00F30F7A" w:rsidP="00F93418">
      <w:pPr>
        <w:widowControl w:val="0"/>
        <w:spacing w:after="0" w:line="240" w:lineRule="auto"/>
        <w:ind w:firstLine="360"/>
        <w:jc w:val="both"/>
        <w:rPr>
          <w:rFonts w:ascii="Cambria" w:eastAsia="Calibri" w:hAnsi="Cambria" w:cs="Times New Roman"/>
          <w:sz w:val="21"/>
          <w:szCs w:val="21"/>
          <w:lang w:val="es-PE"/>
        </w:rPr>
      </w:pPr>
    </w:p>
    <w:p w:rsidR="009500A0" w:rsidRPr="00060488" w:rsidRDefault="00F30F7A" w:rsidP="00F93418">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En lo que se refiere al requisito de urgencia, la Comisión considera que </w:t>
      </w:r>
      <w:r w:rsidR="00A625D6" w:rsidRPr="00060488">
        <w:rPr>
          <w:rFonts w:ascii="Cambria" w:eastAsia="Calibri" w:hAnsi="Cambria" w:cs="Times New Roman"/>
          <w:sz w:val="21"/>
          <w:szCs w:val="21"/>
          <w:lang w:val="es-PE"/>
        </w:rPr>
        <w:t xml:space="preserve">igualmente se encuentra cumplido, </w:t>
      </w:r>
      <w:r w:rsidRPr="00060488">
        <w:rPr>
          <w:rFonts w:ascii="Cambria" w:eastAsia="Calibri" w:hAnsi="Cambria" w:cs="Times New Roman"/>
          <w:sz w:val="21"/>
          <w:szCs w:val="21"/>
          <w:lang w:val="es-PE"/>
        </w:rPr>
        <w:t>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w:t>
      </w:r>
      <w:r w:rsidR="009500A0" w:rsidRPr="00060488">
        <w:rPr>
          <w:rFonts w:ascii="Cambria" w:eastAsia="Calibri" w:hAnsi="Cambria" w:cs="Times New Roman"/>
          <w:sz w:val="21"/>
          <w:szCs w:val="21"/>
          <w:lang w:val="es-PE"/>
        </w:rPr>
        <w:t>.</w:t>
      </w:r>
    </w:p>
    <w:p w:rsidR="00F30F7A" w:rsidRPr="00060488" w:rsidRDefault="00F30F7A" w:rsidP="00F93418">
      <w:pPr>
        <w:widowControl w:val="0"/>
        <w:spacing w:after="0" w:line="240" w:lineRule="auto"/>
        <w:ind w:firstLine="360"/>
        <w:jc w:val="both"/>
        <w:rPr>
          <w:rFonts w:ascii="Cambria" w:eastAsia="Calibri" w:hAnsi="Cambria" w:cs="Times New Roman"/>
          <w:sz w:val="21"/>
          <w:szCs w:val="21"/>
          <w:lang w:val="es-PE"/>
        </w:rPr>
      </w:pPr>
    </w:p>
    <w:p w:rsidR="00F30F7A" w:rsidRPr="00060488" w:rsidRDefault="00F30F7A" w:rsidP="00F93418">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En lo que se refiere al requisito de irreparabilidad, la Comisión considera que se encuentra cumplido, ya que la posible afectación a los derechos a la vida e integridad personal constituyen la máxima situación de irreparabilidad. </w:t>
      </w:r>
    </w:p>
    <w:p w:rsidR="00F30F7A" w:rsidRPr="00060488" w:rsidRDefault="00F30F7A" w:rsidP="00F93418">
      <w:pPr>
        <w:widowControl w:val="0"/>
        <w:spacing w:after="0" w:line="240" w:lineRule="auto"/>
        <w:ind w:firstLine="360"/>
        <w:jc w:val="both"/>
        <w:rPr>
          <w:rFonts w:ascii="Cambria" w:eastAsia="Calibri" w:hAnsi="Cambria" w:cs="Times New Roman"/>
          <w:sz w:val="21"/>
          <w:szCs w:val="21"/>
          <w:lang w:val="es-PE"/>
        </w:rPr>
      </w:pPr>
    </w:p>
    <w:p w:rsidR="00F30F7A" w:rsidRPr="00FA7AED" w:rsidRDefault="00F30F7A" w:rsidP="00F93418">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FA7AED">
        <w:rPr>
          <w:rFonts w:ascii="Cambria" w:eastAsia="Calibri" w:hAnsi="Cambria" w:cs="Times New Roman"/>
          <w:sz w:val="21"/>
          <w:szCs w:val="21"/>
          <w:lang w:val="es-PE"/>
        </w:rPr>
        <w:t>Finalmente, la Comisión 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 que, ante</w:t>
      </w:r>
      <w:r w:rsidRPr="00060488">
        <w:rPr>
          <w:rFonts w:ascii="Cambria" w:eastAsia="Calibri" w:hAnsi="Cambria" w:cs="Times New Roman"/>
          <w:sz w:val="21"/>
          <w:szCs w:val="21"/>
          <w:lang w:val="es-PE"/>
        </w:rPr>
        <w:t xml:space="preserve"> el contexto específico y las circunstancias descritas, teniendo en cuenta la seriedad de los eventos de riesgo</w:t>
      </w:r>
      <w:r w:rsidR="00120A20" w:rsidRPr="00060488">
        <w:rPr>
          <w:rFonts w:ascii="Cambria" w:eastAsia="Calibri" w:hAnsi="Cambria" w:cs="Times New Roman"/>
          <w:sz w:val="21"/>
          <w:szCs w:val="21"/>
          <w:lang w:val="es-PE"/>
        </w:rPr>
        <w:t xml:space="preserve"> y el </w:t>
      </w:r>
      <w:r w:rsidR="00120A20" w:rsidRPr="00FA7AED">
        <w:rPr>
          <w:rFonts w:ascii="Cambria" w:eastAsia="Calibri" w:hAnsi="Cambria" w:cs="Times New Roman"/>
          <w:sz w:val="21"/>
          <w:szCs w:val="21"/>
          <w:lang w:val="es-PE"/>
        </w:rPr>
        <w:t>rol</w:t>
      </w:r>
      <w:r w:rsidR="00FA7AED" w:rsidRPr="00FA7AED">
        <w:rPr>
          <w:rFonts w:ascii="Cambria" w:eastAsia="Calibri" w:hAnsi="Cambria" w:cs="Times New Roman"/>
          <w:sz w:val="21"/>
          <w:szCs w:val="21"/>
          <w:lang w:val="es-PE"/>
        </w:rPr>
        <w:t xml:space="preserve"> </w:t>
      </w:r>
      <w:r w:rsidR="00120A20" w:rsidRPr="00FA7AED">
        <w:rPr>
          <w:rFonts w:ascii="Cambria" w:eastAsia="Calibri" w:hAnsi="Cambria" w:cs="Times New Roman"/>
          <w:sz w:val="21"/>
          <w:szCs w:val="21"/>
          <w:lang w:val="es-PE"/>
        </w:rPr>
        <w:t>que desempeñaría la persona propuesta beneficiaria</w:t>
      </w:r>
      <w:r w:rsidR="00FA7AED" w:rsidRPr="00FA7AED">
        <w:rPr>
          <w:rFonts w:ascii="Cambria" w:eastAsia="Calibri" w:hAnsi="Cambria" w:cs="Times New Roman"/>
          <w:sz w:val="21"/>
          <w:szCs w:val="21"/>
          <w:lang w:val="es-PE"/>
        </w:rPr>
        <w:t xml:space="preserve"> </w:t>
      </w:r>
      <w:r w:rsidR="00341E50" w:rsidRPr="00FA7AED">
        <w:rPr>
          <w:rFonts w:ascii="Cambria" w:eastAsia="Calibri" w:hAnsi="Cambria" w:cs="Times New Roman"/>
          <w:sz w:val="21"/>
          <w:szCs w:val="21"/>
          <w:lang w:val="es-PE"/>
        </w:rPr>
        <w:t>en un contexto directamente constatado por la Comisión</w:t>
      </w:r>
      <w:r w:rsidR="008705D5" w:rsidRPr="00FA7AED">
        <w:rPr>
          <w:rFonts w:ascii="Cambria" w:eastAsia="Calibri" w:hAnsi="Cambria" w:cs="Times New Roman"/>
          <w:sz w:val="21"/>
          <w:szCs w:val="21"/>
          <w:lang w:val="es-PE"/>
        </w:rPr>
        <w:t xml:space="preserve">, </w:t>
      </w:r>
      <w:r w:rsidRPr="00FA7AED">
        <w:rPr>
          <w:rFonts w:ascii="Cambria" w:eastAsia="Calibri" w:hAnsi="Cambria" w:cs="Times New Roman"/>
          <w:sz w:val="21"/>
          <w:szCs w:val="21"/>
          <w:lang w:val="es-PE"/>
        </w:rPr>
        <w:t>no considera necesario solicitar información adicional.</w:t>
      </w:r>
    </w:p>
    <w:p w:rsidR="008F49E0" w:rsidRPr="00060488" w:rsidRDefault="008F49E0" w:rsidP="00F93418">
      <w:pPr>
        <w:widowControl w:val="0"/>
        <w:spacing w:after="0" w:line="240" w:lineRule="auto"/>
        <w:ind w:left="360"/>
        <w:jc w:val="both"/>
        <w:rPr>
          <w:rFonts w:ascii="Cambria" w:eastAsia="Calibri" w:hAnsi="Cambria" w:cs="Times New Roman"/>
          <w:sz w:val="21"/>
          <w:szCs w:val="21"/>
          <w:lang w:val="es-PE"/>
        </w:rPr>
      </w:pPr>
    </w:p>
    <w:p w:rsidR="00F30F7A" w:rsidRPr="00060488" w:rsidRDefault="00600DA8" w:rsidP="00F93418">
      <w:pPr>
        <w:widowControl w:val="0"/>
        <w:numPr>
          <w:ilvl w:val="0"/>
          <w:numId w:val="6"/>
        </w:numPr>
        <w:spacing w:after="0" w:line="240" w:lineRule="auto"/>
        <w:jc w:val="both"/>
        <w:rPr>
          <w:rFonts w:ascii="Cambria" w:eastAsia="Calibri" w:hAnsi="Cambria" w:cs="Times New Roman"/>
          <w:b/>
          <w:bCs/>
          <w:sz w:val="21"/>
          <w:szCs w:val="21"/>
          <w:lang w:val="es-PE"/>
        </w:rPr>
      </w:pPr>
      <w:r w:rsidRPr="00060488">
        <w:rPr>
          <w:rFonts w:ascii="Cambria" w:eastAsia="Calibri" w:hAnsi="Cambria" w:cs="Times New Roman"/>
          <w:b/>
          <w:bCs/>
          <w:sz w:val="21"/>
          <w:szCs w:val="21"/>
          <w:lang w:val="es-PE"/>
        </w:rPr>
        <w:t>BENEFICIARI</w:t>
      </w:r>
      <w:r w:rsidR="00F93418">
        <w:rPr>
          <w:rFonts w:ascii="Cambria" w:eastAsia="Calibri" w:hAnsi="Cambria" w:cs="Times New Roman"/>
          <w:b/>
          <w:bCs/>
          <w:sz w:val="21"/>
          <w:szCs w:val="21"/>
          <w:lang w:val="es-PE"/>
        </w:rPr>
        <w:t>OS</w:t>
      </w:r>
    </w:p>
    <w:p w:rsidR="00F30F7A" w:rsidRPr="00060488" w:rsidRDefault="00F30F7A" w:rsidP="00F93418">
      <w:pPr>
        <w:widowControl w:val="0"/>
        <w:spacing w:after="0" w:line="240" w:lineRule="auto"/>
        <w:ind w:left="360"/>
        <w:jc w:val="both"/>
        <w:rPr>
          <w:rFonts w:ascii="Cambria" w:eastAsia="Calibri" w:hAnsi="Cambria" w:cs="Times New Roman"/>
          <w:sz w:val="21"/>
          <w:szCs w:val="21"/>
          <w:lang w:val="es-PE"/>
        </w:rPr>
      </w:pPr>
    </w:p>
    <w:p w:rsidR="00B24306" w:rsidRPr="00B24306" w:rsidRDefault="00F30F7A" w:rsidP="00B24306">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La Comis</w:t>
      </w:r>
      <w:r w:rsidR="00915736">
        <w:rPr>
          <w:rFonts w:ascii="Cambria" w:eastAsia="Calibri" w:hAnsi="Cambria" w:cs="Times New Roman"/>
          <w:sz w:val="21"/>
          <w:szCs w:val="21"/>
          <w:lang w:val="es-PE"/>
        </w:rPr>
        <w:t xml:space="preserve">ión declara que </w:t>
      </w:r>
      <w:r w:rsidR="00F93418">
        <w:rPr>
          <w:rFonts w:ascii="Cambria" w:eastAsia="Calibri" w:hAnsi="Cambria" w:cs="Times New Roman"/>
          <w:sz w:val="21"/>
          <w:szCs w:val="21"/>
          <w:lang w:val="es-PE"/>
        </w:rPr>
        <w:t xml:space="preserve">los beneficiarios </w:t>
      </w:r>
      <w:r w:rsidRPr="00060488">
        <w:rPr>
          <w:rFonts w:ascii="Cambria" w:eastAsia="Calibri" w:hAnsi="Cambria" w:cs="Times New Roman"/>
          <w:sz w:val="21"/>
          <w:szCs w:val="21"/>
          <w:lang w:val="es-PE"/>
        </w:rPr>
        <w:t>de la presente medida cautelar son</w:t>
      </w:r>
      <w:r w:rsidR="00FA7AED">
        <w:rPr>
          <w:rFonts w:ascii="Cambria" w:eastAsia="Calibri" w:hAnsi="Cambria" w:cs="Times New Roman"/>
          <w:sz w:val="21"/>
          <w:szCs w:val="21"/>
          <w:lang w:val="es-PE"/>
        </w:rPr>
        <w:t xml:space="preserve"> </w:t>
      </w:r>
      <w:r w:rsidR="00FA7AED" w:rsidRPr="00FA7AED">
        <w:rPr>
          <w:rFonts w:ascii="Cambria" w:eastAsia="Calibri" w:hAnsi="Cambria" w:cs="Times New Roman"/>
          <w:sz w:val="21"/>
          <w:szCs w:val="21"/>
          <w:lang w:val="es-PE"/>
        </w:rPr>
        <w:t>Mónica López Baltodano y su núcleo familiar</w:t>
      </w:r>
      <w:r w:rsidR="00C85524" w:rsidRPr="00FA7AED">
        <w:rPr>
          <w:rFonts w:ascii="Cambria" w:eastAsia="Calibri" w:hAnsi="Cambria" w:cs="Times New Roman"/>
          <w:sz w:val="21"/>
          <w:szCs w:val="21"/>
          <w:lang w:val="es-PE"/>
        </w:rPr>
        <w:t xml:space="preserve">, quienes </w:t>
      </w:r>
      <w:r w:rsidR="00BF493A" w:rsidRPr="00FA7AED">
        <w:rPr>
          <w:rFonts w:ascii="Cambria" w:eastAsia="Calibri" w:hAnsi="Cambria" w:cs="Times New Roman"/>
          <w:sz w:val="21"/>
          <w:szCs w:val="21"/>
          <w:lang w:val="es-PE"/>
        </w:rPr>
        <w:t xml:space="preserve">son susceptibles de identificación en los términos del </w:t>
      </w:r>
      <w:r w:rsidR="00BF493A" w:rsidRPr="000232B4">
        <w:rPr>
          <w:rFonts w:ascii="Cambria" w:eastAsia="Calibri" w:hAnsi="Cambria" w:cs="Times New Roman"/>
          <w:sz w:val="21"/>
          <w:szCs w:val="21"/>
          <w:lang w:val="es-PE"/>
        </w:rPr>
        <w:t>art.</w:t>
      </w:r>
      <w:r w:rsidR="00141FB3" w:rsidRPr="000232B4">
        <w:rPr>
          <w:rFonts w:ascii="Cambria" w:eastAsia="Calibri" w:hAnsi="Cambria" w:cs="Times New Roman"/>
          <w:sz w:val="21"/>
          <w:szCs w:val="21"/>
          <w:lang w:val="es-PE"/>
        </w:rPr>
        <w:t xml:space="preserve"> </w:t>
      </w:r>
      <w:r w:rsidR="00BF493A" w:rsidRPr="000232B4">
        <w:rPr>
          <w:rFonts w:ascii="Cambria" w:eastAsia="Calibri" w:hAnsi="Cambria" w:cs="Times New Roman"/>
          <w:sz w:val="21"/>
          <w:szCs w:val="21"/>
          <w:lang w:val="es-PE"/>
        </w:rPr>
        <w:t>25.6.</w:t>
      </w:r>
      <w:r w:rsidR="000232B4" w:rsidRPr="000232B4">
        <w:rPr>
          <w:rFonts w:ascii="Cambria" w:eastAsia="Calibri" w:hAnsi="Cambria" w:cs="Times New Roman"/>
          <w:sz w:val="21"/>
          <w:szCs w:val="21"/>
          <w:lang w:val="es-PE"/>
        </w:rPr>
        <w:t xml:space="preserve"> </w:t>
      </w:r>
      <w:r w:rsidR="00BF493A" w:rsidRPr="000232B4">
        <w:rPr>
          <w:rFonts w:ascii="Cambria" w:eastAsia="Calibri" w:hAnsi="Cambria" w:cs="Times New Roman"/>
          <w:sz w:val="21"/>
          <w:szCs w:val="21"/>
          <w:lang w:val="es-PE"/>
        </w:rPr>
        <w:t>b</w:t>
      </w:r>
      <w:r w:rsidR="000232B4" w:rsidRPr="000232B4">
        <w:rPr>
          <w:rFonts w:ascii="Cambria" w:eastAsia="Calibri" w:hAnsi="Cambria" w:cs="Times New Roman"/>
          <w:sz w:val="21"/>
          <w:szCs w:val="21"/>
          <w:lang w:val="es-PE"/>
        </w:rPr>
        <w:t>)</w:t>
      </w:r>
      <w:r w:rsidR="00C3656E">
        <w:rPr>
          <w:rFonts w:ascii="Cambria" w:eastAsia="Calibri" w:hAnsi="Cambria" w:cs="Times New Roman"/>
          <w:sz w:val="21"/>
          <w:szCs w:val="21"/>
          <w:lang w:val="es-PE"/>
        </w:rPr>
        <w:t xml:space="preserve"> el cual incluiría, entre otros, </w:t>
      </w:r>
      <w:r w:rsidR="00B24306">
        <w:rPr>
          <w:rFonts w:ascii="Cambria" w:eastAsia="Calibri" w:hAnsi="Cambria" w:cs="Times New Roman"/>
          <w:sz w:val="21"/>
          <w:szCs w:val="21"/>
          <w:lang w:val="es-PE"/>
        </w:rPr>
        <w:t xml:space="preserve">a </w:t>
      </w:r>
      <w:r w:rsidR="00B24306" w:rsidRPr="00B24306">
        <w:rPr>
          <w:rFonts w:ascii="Cambria" w:eastAsia="Calibri" w:hAnsi="Cambria" w:cs="Times New Roman"/>
          <w:sz w:val="21"/>
          <w:szCs w:val="21"/>
          <w:lang w:val="es-PE"/>
        </w:rPr>
        <w:t xml:space="preserve">Mónica Baltodano (madre), Julio López Campos (padre), Umanzor López Baltodano (hermano), y Ricardo Baltodano (tío). </w:t>
      </w:r>
    </w:p>
    <w:p w:rsidR="00F30F7A" w:rsidRPr="00060488" w:rsidRDefault="00F30F7A" w:rsidP="00F93418">
      <w:pPr>
        <w:widowControl w:val="0"/>
        <w:spacing w:after="0" w:line="240" w:lineRule="auto"/>
        <w:ind w:left="360"/>
        <w:jc w:val="both"/>
        <w:rPr>
          <w:rFonts w:ascii="Cambria" w:eastAsia="Calibri" w:hAnsi="Cambria" w:cs="Times New Roman"/>
          <w:sz w:val="21"/>
          <w:szCs w:val="21"/>
          <w:lang w:val="es-PE"/>
        </w:rPr>
      </w:pPr>
    </w:p>
    <w:p w:rsidR="00F30F7A" w:rsidRPr="00060488" w:rsidRDefault="00F30F7A" w:rsidP="00F93418">
      <w:pPr>
        <w:widowControl w:val="0"/>
        <w:numPr>
          <w:ilvl w:val="0"/>
          <w:numId w:val="6"/>
        </w:numPr>
        <w:spacing w:after="0" w:line="240" w:lineRule="auto"/>
        <w:jc w:val="both"/>
        <w:rPr>
          <w:rFonts w:ascii="Cambria" w:eastAsia="Calibri" w:hAnsi="Cambria" w:cs="Times New Roman"/>
          <w:b/>
          <w:bCs/>
          <w:sz w:val="21"/>
          <w:szCs w:val="21"/>
          <w:lang w:val="es-PE"/>
        </w:rPr>
      </w:pPr>
      <w:r w:rsidRPr="00060488">
        <w:rPr>
          <w:rFonts w:ascii="Cambria" w:eastAsia="Calibri" w:hAnsi="Cambria" w:cs="Times New Roman"/>
          <w:b/>
          <w:bCs/>
          <w:sz w:val="21"/>
          <w:szCs w:val="21"/>
          <w:lang w:val="es-PE"/>
        </w:rPr>
        <w:t>DECISIÓN</w:t>
      </w:r>
    </w:p>
    <w:p w:rsidR="00F30F7A" w:rsidRPr="00060488" w:rsidRDefault="00F30F7A" w:rsidP="00F93418">
      <w:pPr>
        <w:widowControl w:val="0"/>
        <w:spacing w:after="0" w:line="240" w:lineRule="auto"/>
        <w:ind w:left="360"/>
        <w:jc w:val="both"/>
        <w:rPr>
          <w:rFonts w:ascii="Cambria" w:eastAsia="Calibri" w:hAnsi="Cambria" w:cs="Times New Roman"/>
          <w:sz w:val="21"/>
          <w:szCs w:val="21"/>
          <w:lang w:val="es-PE"/>
        </w:rPr>
      </w:pPr>
    </w:p>
    <w:p w:rsidR="002F2145" w:rsidRPr="00060488" w:rsidRDefault="00F30F7A" w:rsidP="00F93418">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La Comisión considera que el presente asunto reúne </w:t>
      </w:r>
      <w:r w:rsidRPr="00060488">
        <w:rPr>
          <w:rFonts w:ascii="Cambria" w:eastAsia="Calibri" w:hAnsi="Cambria" w:cs="Times New Roman"/>
          <w:i/>
          <w:sz w:val="21"/>
          <w:szCs w:val="21"/>
          <w:lang w:val="es-PE"/>
        </w:rPr>
        <w:t>prima facie</w:t>
      </w:r>
      <w:r w:rsidRPr="00060488">
        <w:rPr>
          <w:rFonts w:ascii="Cambria" w:eastAsia="Calibri" w:hAnsi="Cambria" w:cs="Times New Roman"/>
          <w:sz w:val="21"/>
          <w:szCs w:val="21"/>
          <w:lang w:val="es-PE"/>
        </w:rPr>
        <w:t xml:space="preserve"> los requisitos de gravedad, urgencia e irreparabilidad contenidos en el artículo 25 de su Reglamento. En consecuencia, la Comisión solicita al Estado de Nicaragua que:</w:t>
      </w:r>
    </w:p>
    <w:p w:rsidR="00300A8F" w:rsidRPr="00060488" w:rsidRDefault="00300A8F" w:rsidP="00F93418">
      <w:pPr>
        <w:widowControl w:val="0"/>
        <w:spacing w:after="0" w:line="240" w:lineRule="auto"/>
        <w:ind w:left="360"/>
        <w:jc w:val="both"/>
        <w:rPr>
          <w:rFonts w:ascii="Cambria" w:eastAsia="Calibri" w:hAnsi="Cambria" w:cs="Times New Roman"/>
          <w:sz w:val="21"/>
          <w:szCs w:val="21"/>
          <w:lang w:val="es-PE"/>
        </w:rPr>
      </w:pPr>
    </w:p>
    <w:p w:rsidR="00F93418" w:rsidRPr="00F93418" w:rsidRDefault="00F93418" w:rsidP="00F93418">
      <w:pPr>
        <w:pStyle w:val="ListParagraph"/>
        <w:numPr>
          <w:ilvl w:val="0"/>
          <w:numId w:val="33"/>
        </w:numPr>
        <w:spacing w:line="240" w:lineRule="auto"/>
        <w:jc w:val="both"/>
        <w:rPr>
          <w:rFonts w:ascii="Cambria" w:eastAsia="Calibri" w:hAnsi="Cambria" w:cs="Times New Roman"/>
          <w:sz w:val="21"/>
          <w:szCs w:val="21"/>
          <w:lang w:val="es-PE"/>
        </w:rPr>
      </w:pPr>
      <w:r>
        <w:rPr>
          <w:rFonts w:ascii="Cambria" w:eastAsia="Calibri" w:hAnsi="Cambria" w:cs="Times New Roman"/>
          <w:sz w:val="21"/>
          <w:szCs w:val="21"/>
          <w:lang w:val="es-PE"/>
        </w:rPr>
        <w:t>A</w:t>
      </w:r>
      <w:r w:rsidRPr="00F93418">
        <w:rPr>
          <w:rFonts w:ascii="Cambria" w:eastAsia="Calibri" w:hAnsi="Cambria" w:cs="Times New Roman"/>
          <w:sz w:val="21"/>
          <w:szCs w:val="21"/>
          <w:lang w:val="es-PE"/>
        </w:rPr>
        <w:t>dopte las medidas necesarias para garantizar los derechos a la vida e integridad personal de Mónica López Baltodano y su núcleo familiar, quienes son susceptibles de identificación. En particular, el Estado debe tanto asegurar que sus agentes respeten los derechos de l</w:t>
      </w:r>
      <w:r w:rsidR="00746ABC">
        <w:rPr>
          <w:rFonts w:ascii="Cambria" w:eastAsia="Calibri" w:hAnsi="Cambria" w:cs="Times New Roman"/>
          <w:sz w:val="21"/>
          <w:szCs w:val="21"/>
          <w:lang w:val="es-PE"/>
        </w:rPr>
        <w:t>o</w:t>
      </w:r>
      <w:r w:rsidRPr="00F93418">
        <w:rPr>
          <w:rFonts w:ascii="Cambria" w:eastAsia="Calibri" w:hAnsi="Cambria" w:cs="Times New Roman"/>
          <w:sz w:val="21"/>
          <w:szCs w:val="21"/>
          <w:lang w:val="es-PE"/>
        </w:rPr>
        <w:t>s beneficiari</w:t>
      </w:r>
      <w:r w:rsidR="00746ABC">
        <w:rPr>
          <w:rFonts w:ascii="Cambria" w:eastAsia="Calibri" w:hAnsi="Cambria" w:cs="Times New Roman"/>
          <w:sz w:val="21"/>
          <w:szCs w:val="21"/>
          <w:lang w:val="es-PE"/>
        </w:rPr>
        <w:t>o</w:t>
      </w:r>
      <w:r w:rsidRPr="00F93418">
        <w:rPr>
          <w:rFonts w:ascii="Cambria" w:eastAsia="Calibri" w:hAnsi="Cambria" w:cs="Times New Roman"/>
          <w:sz w:val="21"/>
          <w:szCs w:val="21"/>
          <w:lang w:val="es-PE"/>
        </w:rPr>
        <w:t xml:space="preserve">s de conformidad con los estándares establecidos por el derecho internacional de los derechos humanos, como en relación con actos de riesgo atribuibles a terceros; </w:t>
      </w:r>
    </w:p>
    <w:p w:rsidR="00F93418" w:rsidRDefault="00F93418" w:rsidP="00F93418">
      <w:pPr>
        <w:pStyle w:val="ListParagraph"/>
        <w:spacing w:line="240" w:lineRule="auto"/>
        <w:jc w:val="both"/>
        <w:rPr>
          <w:rFonts w:ascii="Cambria" w:eastAsia="Calibri" w:hAnsi="Cambria" w:cs="Times New Roman"/>
          <w:sz w:val="21"/>
          <w:szCs w:val="21"/>
          <w:lang w:val="es-PE"/>
        </w:rPr>
      </w:pPr>
    </w:p>
    <w:p w:rsidR="00F93418" w:rsidRPr="00F93418" w:rsidRDefault="00F93418" w:rsidP="00F93418">
      <w:pPr>
        <w:pStyle w:val="ListParagraph"/>
        <w:numPr>
          <w:ilvl w:val="0"/>
          <w:numId w:val="33"/>
        </w:numPr>
        <w:spacing w:line="240" w:lineRule="auto"/>
        <w:jc w:val="both"/>
        <w:rPr>
          <w:rFonts w:ascii="Cambria" w:eastAsia="Calibri" w:hAnsi="Cambria" w:cs="Times New Roman"/>
          <w:sz w:val="21"/>
          <w:szCs w:val="21"/>
          <w:lang w:val="es-PE"/>
        </w:rPr>
      </w:pPr>
      <w:r>
        <w:rPr>
          <w:rFonts w:ascii="Cambria" w:eastAsia="Calibri" w:hAnsi="Cambria" w:cs="Times New Roman"/>
          <w:sz w:val="21"/>
          <w:szCs w:val="21"/>
          <w:lang w:val="es-PE"/>
        </w:rPr>
        <w:t>C</w:t>
      </w:r>
      <w:r w:rsidRPr="00F93418">
        <w:rPr>
          <w:rFonts w:ascii="Cambria" w:eastAsia="Calibri" w:hAnsi="Cambria" w:cs="Times New Roman"/>
          <w:sz w:val="21"/>
          <w:szCs w:val="21"/>
          <w:lang w:val="es-PE"/>
        </w:rPr>
        <w:t>oncierte las medidas a adoptarse con l</w:t>
      </w:r>
      <w:r w:rsidR="00581ED4">
        <w:rPr>
          <w:rFonts w:ascii="Cambria" w:eastAsia="Calibri" w:hAnsi="Cambria" w:cs="Times New Roman"/>
          <w:sz w:val="21"/>
          <w:szCs w:val="21"/>
          <w:lang w:val="es-PE"/>
        </w:rPr>
        <w:t>o</w:t>
      </w:r>
      <w:r w:rsidRPr="00F93418">
        <w:rPr>
          <w:rFonts w:ascii="Cambria" w:eastAsia="Calibri" w:hAnsi="Cambria" w:cs="Times New Roman"/>
          <w:sz w:val="21"/>
          <w:szCs w:val="21"/>
          <w:lang w:val="es-PE"/>
        </w:rPr>
        <w:t xml:space="preserve">s beneficiarias y sus representantes; y </w:t>
      </w:r>
    </w:p>
    <w:p w:rsidR="00F93418" w:rsidRDefault="00F93418" w:rsidP="00F93418">
      <w:pPr>
        <w:pStyle w:val="ListParagraph"/>
        <w:spacing w:line="240" w:lineRule="auto"/>
        <w:jc w:val="both"/>
        <w:rPr>
          <w:rFonts w:ascii="Cambria" w:eastAsia="Calibri" w:hAnsi="Cambria" w:cs="Times New Roman"/>
          <w:sz w:val="21"/>
          <w:szCs w:val="21"/>
          <w:lang w:val="es-PE"/>
        </w:rPr>
      </w:pPr>
    </w:p>
    <w:p w:rsidR="00F93418" w:rsidRPr="00F93418" w:rsidRDefault="00F93418" w:rsidP="00F93418">
      <w:pPr>
        <w:pStyle w:val="ListParagraph"/>
        <w:numPr>
          <w:ilvl w:val="0"/>
          <w:numId w:val="33"/>
        </w:numPr>
        <w:spacing w:line="240" w:lineRule="auto"/>
        <w:jc w:val="both"/>
        <w:rPr>
          <w:rFonts w:ascii="Cambria" w:eastAsia="Calibri" w:hAnsi="Cambria" w:cs="Times New Roman"/>
          <w:sz w:val="21"/>
          <w:szCs w:val="21"/>
          <w:lang w:val="es-PE"/>
        </w:rPr>
      </w:pPr>
      <w:r>
        <w:rPr>
          <w:rFonts w:ascii="Cambria" w:eastAsia="Calibri" w:hAnsi="Cambria" w:cs="Times New Roman"/>
          <w:sz w:val="21"/>
          <w:szCs w:val="21"/>
          <w:lang w:val="es-PE"/>
        </w:rPr>
        <w:t>I</w:t>
      </w:r>
      <w:r w:rsidRPr="00F93418">
        <w:rPr>
          <w:rFonts w:ascii="Cambria" w:eastAsia="Calibri" w:hAnsi="Cambria" w:cs="Times New Roman"/>
          <w:sz w:val="21"/>
          <w:szCs w:val="21"/>
          <w:lang w:val="es-PE"/>
        </w:rPr>
        <w:t>nforme sobre las acciones adoptadas a fin de investigar los presuntos hechos que dieron lugar a la adopción de la presente medida cautelar y evitar así su repetición.</w:t>
      </w:r>
    </w:p>
    <w:p w:rsidR="00F30F7A" w:rsidRPr="00060488" w:rsidRDefault="00F30F7A" w:rsidP="00F93418">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 xml:space="preserve">La Comisión también solicita al Gobierno de Nicaragua tenga a bien informar a la Comisión dentro del plazo de 10 días contados a partir de la fecha de la presente comunicación, sobre la adopción de las medidas cautelares acordadas y actualizar dicha información en forma periódica. </w:t>
      </w:r>
    </w:p>
    <w:p w:rsidR="00F30F7A" w:rsidRPr="00060488" w:rsidRDefault="00F30F7A" w:rsidP="00F93418">
      <w:pPr>
        <w:widowControl w:val="0"/>
        <w:spacing w:after="0" w:line="240" w:lineRule="auto"/>
        <w:ind w:firstLine="360"/>
        <w:jc w:val="both"/>
        <w:rPr>
          <w:rFonts w:ascii="Cambria" w:eastAsia="Calibri" w:hAnsi="Cambria" w:cs="Times New Roman"/>
          <w:color w:val="000000"/>
          <w:sz w:val="21"/>
          <w:szCs w:val="21"/>
          <w:lang w:val="es-PE"/>
        </w:rPr>
      </w:pPr>
    </w:p>
    <w:p w:rsidR="00F30F7A" w:rsidRPr="00060488" w:rsidRDefault="00F30F7A" w:rsidP="00F93418">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 xml:space="preserve">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w:t>
      </w:r>
      <w:r w:rsidRPr="00060488">
        <w:rPr>
          <w:rFonts w:ascii="Cambria" w:eastAsia="Calibri" w:hAnsi="Cambria" w:cs="Times New Roman"/>
          <w:color w:val="000000"/>
          <w:sz w:val="21"/>
          <w:szCs w:val="21"/>
          <w:lang w:val="es-PE"/>
        </w:rPr>
        <w:lastRenderedPageBreak/>
        <w:t>aplicables.</w:t>
      </w:r>
    </w:p>
    <w:p w:rsidR="00F30F7A" w:rsidRPr="00060488" w:rsidRDefault="00F30F7A" w:rsidP="00F93418">
      <w:pPr>
        <w:widowControl w:val="0"/>
        <w:spacing w:after="0" w:line="240" w:lineRule="auto"/>
        <w:ind w:firstLine="360"/>
        <w:jc w:val="both"/>
        <w:rPr>
          <w:rFonts w:ascii="Cambria" w:eastAsia="Calibri" w:hAnsi="Cambria" w:cs="Times New Roman"/>
          <w:color w:val="000000"/>
          <w:sz w:val="21"/>
          <w:szCs w:val="21"/>
          <w:lang w:val="es-PE"/>
        </w:rPr>
      </w:pPr>
    </w:p>
    <w:p w:rsidR="00F30F7A" w:rsidRPr="00060488" w:rsidRDefault="00F30F7A" w:rsidP="00F93418">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 xml:space="preserve">La Comisión, de conformidad con el artículo 25.5 del Reglamento, revisará la pertinencia de mantener vigente la presente medida cautelar o bien de proceder a su levantamiento, en su próximo período de sesiones. Para ello, la Comisión tendrá en cuenta la información que sea aportada por el Estado de Nicaragua. </w:t>
      </w:r>
    </w:p>
    <w:p w:rsidR="00F30F7A" w:rsidRPr="00060488" w:rsidRDefault="00F30F7A" w:rsidP="00F93418">
      <w:pPr>
        <w:widowControl w:val="0"/>
        <w:spacing w:after="0" w:line="240" w:lineRule="auto"/>
        <w:ind w:firstLine="360"/>
        <w:jc w:val="both"/>
        <w:rPr>
          <w:rFonts w:ascii="Cambria" w:eastAsia="Calibri" w:hAnsi="Cambria" w:cs="Times New Roman"/>
          <w:color w:val="000000"/>
          <w:sz w:val="21"/>
          <w:szCs w:val="21"/>
          <w:lang w:val="es-PE"/>
        </w:rPr>
      </w:pPr>
    </w:p>
    <w:p w:rsidR="00F30F7A" w:rsidRPr="00060488" w:rsidRDefault="00F30F7A" w:rsidP="00F93418">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La Comisión instruye a su Secretaría Ejecutiva que notifique la presente Resolución al Estado de Nicaragua y a</w:t>
      </w:r>
      <w:r w:rsidR="002B6D39" w:rsidRPr="00060488">
        <w:rPr>
          <w:rFonts w:ascii="Cambria" w:eastAsia="Calibri" w:hAnsi="Cambria" w:cs="Times New Roman"/>
          <w:color w:val="000000"/>
          <w:sz w:val="21"/>
          <w:szCs w:val="21"/>
          <w:lang w:val="es-PE"/>
        </w:rPr>
        <w:t>l solicitante</w:t>
      </w:r>
      <w:r w:rsidRPr="00060488">
        <w:rPr>
          <w:rFonts w:ascii="Cambria" w:eastAsia="Calibri" w:hAnsi="Cambria" w:cs="Times New Roman"/>
          <w:color w:val="000000"/>
          <w:sz w:val="21"/>
          <w:szCs w:val="21"/>
          <w:lang w:val="es-PE"/>
        </w:rPr>
        <w:t>.</w:t>
      </w:r>
    </w:p>
    <w:p w:rsidR="00F30F7A" w:rsidRPr="00060488" w:rsidRDefault="00F30F7A" w:rsidP="00F93418">
      <w:pPr>
        <w:widowControl w:val="0"/>
        <w:spacing w:after="0" w:line="240" w:lineRule="auto"/>
        <w:ind w:firstLine="360"/>
        <w:jc w:val="both"/>
        <w:rPr>
          <w:rFonts w:ascii="Cambria" w:eastAsia="Calibri" w:hAnsi="Cambria" w:cs="Times New Roman"/>
          <w:color w:val="000000"/>
          <w:sz w:val="21"/>
          <w:szCs w:val="21"/>
          <w:lang w:val="es-PE"/>
        </w:rPr>
      </w:pPr>
    </w:p>
    <w:p w:rsidR="00465530" w:rsidRDefault="00F30F7A" w:rsidP="00465530">
      <w:pPr>
        <w:widowControl w:val="0"/>
        <w:numPr>
          <w:ilvl w:val="0"/>
          <w:numId w:val="4"/>
        </w:numPr>
        <w:spacing w:after="0" w:line="240" w:lineRule="auto"/>
        <w:ind w:left="0" w:firstLine="360"/>
        <w:jc w:val="both"/>
        <w:rPr>
          <w:rFonts w:asciiTheme="majorHAnsi" w:hAnsiTheme="majorHAnsi"/>
          <w:sz w:val="21"/>
          <w:szCs w:val="21"/>
          <w:lang w:val="es-PE"/>
        </w:rPr>
      </w:pPr>
      <w:r w:rsidRPr="000C477B">
        <w:rPr>
          <w:rFonts w:ascii="Cambria" w:eastAsia="Calibri" w:hAnsi="Cambria" w:cs="Times New Roman"/>
          <w:color w:val="000000"/>
          <w:sz w:val="21"/>
          <w:szCs w:val="21"/>
          <w:lang w:val="es-PE"/>
        </w:rPr>
        <w:t xml:space="preserve">Aprobado el </w:t>
      </w:r>
      <w:r w:rsidR="00E354E6">
        <w:rPr>
          <w:rFonts w:ascii="Cambria" w:eastAsia="Calibri" w:hAnsi="Cambria" w:cs="Times New Roman"/>
          <w:color w:val="000000"/>
          <w:sz w:val="21"/>
          <w:szCs w:val="21"/>
          <w:lang w:val="es-PE"/>
        </w:rPr>
        <w:t>27</w:t>
      </w:r>
      <w:r w:rsidRPr="000C477B">
        <w:rPr>
          <w:rFonts w:ascii="Cambria" w:eastAsia="Calibri" w:hAnsi="Cambria" w:cs="Times New Roman"/>
          <w:color w:val="000000"/>
          <w:sz w:val="21"/>
          <w:szCs w:val="21"/>
          <w:lang w:val="es-PE"/>
        </w:rPr>
        <w:t xml:space="preserve"> de </w:t>
      </w:r>
      <w:r w:rsidR="00E354E6">
        <w:rPr>
          <w:rFonts w:ascii="Cambria" w:eastAsia="Calibri" w:hAnsi="Cambria" w:cs="Times New Roman"/>
          <w:color w:val="000000"/>
          <w:sz w:val="21"/>
          <w:szCs w:val="21"/>
          <w:lang w:val="es-PE"/>
        </w:rPr>
        <w:t xml:space="preserve">septiembre </w:t>
      </w:r>
      <w:r w:rsidRPr="000C477B">
        <w:rPr>
          <w:rFonts w:ascii="Cambria" w:eastAsia="Calibri" w:hAnsi="Cambria" w:cs="Times New Roman"/>
          <w:color w:val="000000"/>
          <w:sz w:val="21"/>
          <w:szCs w:val="21"/>
          <w:lang w:val="es-PE"/>
        </w:rPr>
        <w:t xml:space="preserve">de 2018 por: </w:t>
      </w:r>
      <w:r w:rsidR="00465530" w:rsidRPr="00465530">
        <w:rPr>
          <w:rFonts w:asciiTheme="majorHAnsi" w:hAnsiTheme="majorHAnsi"/>
          <w:sz w:val="21"/>
          <w:szCs w:val="21"/>
          <w:lang w:val="es-PE"/>
        </w:rPr>
        <w:t>Margarette May Macaulay, Presidenta; Esmeralda Arosemena de Troitiño, Primera Vicepresidenta; Francisco José Eguiguren Praeli; Joel Hernández García; Antonia Urrejola; y Flávia Piovesan, miembros de la CIDH.</w:t>
      </w:r>
    </w:p>
    <w:p w:rsidR="006A68D4" w:rsidRDefault="006A68D4" w:rsidP="006A68D4">
      <w:pPr>
        <w:pStyle w:val="ListParagraph"/>
        <w:rPr>
          <w:rFonts w:asciiTheme="majorHAnsi" w:hAnsiTheme="majorHAnsi"/>
          <w:sz w:val="21"/>
          <w:szCs w:val="21"/>
          <w:lang w:val="es-PE"/>
        </w:rPr>
      </w:pPr>
    </w:p>
    <w:p w:rsidR="006A68D4" w:rsidRDefault="006A68D4" w:rsidP="006A68D4">
      <w:pPr>
        <w:widowControl w:val="0"/>
        <w:spacing w:after="0" w:line="240" w:lineRule="auto"/>
        <w:jc w:val="both"/>
        <w:rPr>
          <w:rFonts w:asciiTheme="majorHAnsi" w:hAnsiTheme="majorHAnsi"/>
          <w:sz w:val="21"/>
          <w:szCs w:val="21"/>
          <w:lang w:val="es-PE"/>
        </w:rPr>
      </w:pPr>
    </w:p>
    <w:p w:rsidR="006A68D4" w:rsidRDefault="006A68D4" w:rsidP="006A68D4">
      <w:pPr>
        <w:widowControl w:val="0"/>
        <w:spacing w:after="0" w:line="240" w:lineRule="auto"/>
        <w:jc w:val="both"/>
        <w:rPr>
          <w:rFonts w:asciiTheme="majorHAnsi" w:hAnsiTheme="majorHAnsi"/>
          <w:sz w:val="21"/>
          <w:szCs w:val="21"/>
          <w:lang w:val="es-PE"/>
        </w:rPr>
      </w:pPr>
    </w:p>
    <w:p w:rsidR="006A68D4" w:rsidRDefault="006A68D4" w:rsidP="006A68D4">
      <w:pPr>
        <w:widowControl w:val="0"/>
        <w:spacing w:after="0" w:line="240" w:lineRule="auto"/>
        <w:jc w:val="both"/>
        <w:rPr>
          <w:rFonts w:asciiTheme="majorHAnsi" w:hAnsiTheme="majorHAnsi"/>
          <w:sz w:val="21"/>
          <w:szCs w:val="21"/>
          <w:lang w:val="es-PE"/>
        </w:rPr>
      </w:pPr>
    </w:p>
    <w:p w:rsidR="006A68D4" w:rsidRDefault="006A68D4" w:rsidP="006A68D4">
      <w:pPr>
        <w:widowControl w:val="0"/>
        <w:spacing w:after="0" w:line="240" w:lineRule="auto"/>
        <w:jc w:val="both"/>
        <w:rPr>
          <w:rFonts w:asciiTheme="majorHAnsi" w:hAnsiTheme="majorHAnsi"/>
          <w:sz w:val="21"/>
          <w:szCs w:val="21"/>
          <w:lang w:val="es-PE"/>
        </w:rPr>
      </w:pPr>
    </w:p>
    <w:p w:rsidR="006A68D4" w:rsidRDefault="006A68D4" w:rsidP="006A68D4">
      <w:pPr>
        <w:widowControl w:val="0"/>
        <w:spacing w:after="0" w:line="240" w:lineRule="auto"/>
        <w:jc w:val="both"/>
        <w:rPr>
          <w:rFonts w:asciiTheme="majorHAnsi" w:hAnsiTheme="majorHAnsi"/>
          <w:sz w:val="21"/>
          <w:szCs w:val="21"/>
          <w:lang w:val="es-PE"/>
        </w:rPr>
      </w:pPr>
    </w:p>
    <w:p w:rsidR="006A68D4" w:rsidRDefault="006A68D4" w:rsidP="006A68D4">
      <w:pPr>
        <w:widowControl w:val="0"/>
        <w:spacing w:after="0" w:line="240" w:lineRule="auto"/>
        <w:jc w:val="both"/>
        <w:rPr>
          <w:rFonts w:asciiTheme="majorHAnsi" w:hAnsiTheme="majorHAnsi"/>
          <w:sz w:val="21"/>
          <w:szCs w:val="21"/>
          <w:lang w:val="es-PE"/>
        </w:rPr>
      </w:pPr>
    </w:p>
    <w:p w:rsidR="006A68D4" w:rsidRDefault="006A68D4" w:rsidP="006A68D4">
      <w:pPr>
        <w:widowControl w:val="0"/>
        <w:spacing w:after="0" w:line="240" w:lineRule="auto"/>
        <w:jc w:val="center"/>
        <w:rPr>
          <w:rFonts w:asciiTheme="majorHAnsi" w:hAnsiTheme="majorHAnsi"/>
          <w:sz w:val="21"/>
          <w:szCs w:val="21"/>
          <w:lang w:val="es-PE"/>
        </w:rPr>
      </w:pPr>
      <w:r w:rsidRPr="008610B2">
        <w:rPr>
          <w:rFonts w:asciiTheme="majorHAnsi" w:hAnsiTheme="majorHAnsi"/>
          <w:sz w:val="21"/>
          <w:szCs w:val="21"/>
          <w:lang w:val="es-PE"/>
        </w:rPr>
        <w:t>Lilly G. Ching-Soto</w:t>
      </w:r>
    </w:p>
    <w:p w:rsidR="006A68D4" w:rsidRPr="00367266" w:rsidRDefault="006A68D4" w:rsidP="006A68D4">
      <w:pPr>
        <w:widowControl w:val="0"/>
        <w:spacing w:after="0" w:line="240" w:lineRule="auto"/>
        <w:jc w:val="center"/>
        <w:rPr>
          <w:rFonts w:asciiTheme="majorHAnsi" w:hAnsiTheme="majorHAnsi"/>
          <w:sz w:val="21"/>
          <w:szCs w:val="21"/>
          <w:lang w:val="es-PE"/>
        </w:rPr>
      </w:pPr>
      <w:r>
        <w:rPr>
          <w:rFonts w:asciiTheme="majorHAnsi" w:hAnsiTheme="majorHAnsi"/>
          <w:sz w:val="21"/>
          <w:szCs w:val="21"/>
          <w:lang w:val="es-PE"/>
        </w:rPr>
        <w:t>Por autorización del Secretario Ejecutivo</w:t>
      </w:r>
    </w:p>
    <w:p w:rsidR="006A68D4" w:rsidRPr="006A68D4" w:rsidRDefault="006A68D4" w:rsidP="006A68D4">
      <w:pPr>
        <w:jc w:val="center"/>
        <w:rPr>
          <w:rFonts w:asciiTheme="majorHAnsi" w:hAnsiTheme="majorHAnsi"/>
          <w:sz w:val="21"/>
          <w:szCs w:val="21"/>
          <w:lang w:val="es-PE"/>
        </w:rPr>
      </w:pPr>
    </w:p>
    <w:sectPr w:rsidR="006A68D4" w:rsidRPr="006A68D4" w:rsidSect="00AF3207">
      <w:headerReference w:type="default" r:id="rId9"/>
      <w:footerReference w:type="default" r:id="rId10"/>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6F" w:rsidRDefault="00C8176F" w:rsidP="00CD7245">
      <w:pPr>
        <w:spacing w:after="0" w:line="240" w:lineRule="auto"/>
      </w:pPr>
      <w:r>
        <w:separator/>
      </w:r>
    </w:p>
  </w:endnote>
  <w:endnote w:type="continuationSeparator" w:id="0">
    <w:p w:rsidR="00C8176F" w:rsidRDefault="00C8176F"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453C10" w:rsidRPr="00F30F7A" w:rsidRDefault="00453C10">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FB70C1">
          <w:rPr>
            <w:rFonts w:ascii="Calibri Light" w:hAnsi="Calibri Light"/>
            <w:noProof/>
            <w:sz w:val="16"/>
          </w:rPr>
          <w:t>- 9 -</w:t>
        </w:r>
        <w:r w:rsidRPr="00F30F7A">
          <w:rPr>
            <w:rFonts w:ascii="Calibri Light" w:hAnsi="Calibri Light"/>
            <w:noProof/>
            <w:sz w:val="16"/>
          </w:rPr>
          <w:fldChar w:fldCharType="end"/>
        </w:r>
      </w:p>
    </w:sdtContent>
  </w:sdt>
  <w:p w:rsidR="00453C10" w:rsidRDefault="00453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6F" w:rsidRDefault="00C8176F" w:rsidP="00CD7245">
      <w:pPr>
        <w:spacing w:after="0" w:line="240" w:lineRule="auto"/>
      </w:pPr>
      <w:r>
        <w:separator/>
      </w:r>
    </w:p>
  </w:footnote>
  <w:footnote w:type="continuationSeparator" w:id="0">
    <w:p w:rsidR="00C8176F" w:rsidRDefault="00C8176F" w:rsidP="00CD7245">
      <w:pPr>
        <w:spacing w:after="0" w:line="240" w:lineRule="auto"/>
      </w:pPr>
      <w:r>
        <w:continuationSeparator/>
      </w:r>
    </w:p>
  </w:footnote>
  <w:footnote w:id="1">
    <w:p w:rsidR="00453C10" w:rsidRPr="00DC79F5" w:rsidRDefault="00453C10" w:rsidP="00B94358">
      <w:pPr>
        <w:pStyle w:val="FootnoteText"/>
        <w:jc w:val="both"/>
        <w:rPr>
          <w:rFonts w:ascii="Calibri Light" w:hAnsi="Calibri Light"/>
          <w:sz w:val="16"/>
          <w:szCs w:val="16"/>
          <w:lang w:val="es-PE"/>
        </w:rPr>
      </w:pPr>
      <w:r w:rsidRPr="00DC79F5">
        <w:rPr>
          <w:rStyle w:val="FootnoteReference"/>
          <w:rFonts w:ascii="Calibri Light" w:hAnsi="Calibri Light"/>
          <w:sz w:val="16"/>
          <w:szCs w:val="16"/>
        </w:rPr>
        <w:footnoteRef/>
      </w:r>
      <w:r w:rsidRPr="00DC79F5">
        <w:rPr>
          <w:rFonts w:ascii="Calibri Light" w:hAnsi="Calibri Light"/>
          <w:sz w:val="16"/>
          <w:szCs w:val="16"/>
          <w:lang w:val="es-PE"/>
        </w:rPr>
        <w:t xml:space="preserve"> Los solicitantes son el Centro por la Justicia y el Derecho Internacional (CEJIL) y la Iniciativa Nicaragüense de Defensoras de Derechos Humanos (IND).</w:t>
      </w:r>
      <w:r w:rsidR="0067205D" w:rsidRPr="00DC79F5">
        <w:rPr>
          <w:rFonts w:ascii="Calibri Light" w:hAnsi="Calibri Light"/>
          <w:sz w:val="16"/>
          <w:szCs w:val="16"/>
          <w:lang w:val="es-PE"/>
        </w:rPr>
        <w:t xml:space="preserve"> </w:t>
      </w:r>
    </w:p>
  </w:footnote>
  <w:footnote w:id="2">
    <w:p w:rsidR="00465530" w:rsidRPr="00DC79F5" w:rsidRDefault="00465530" w:rsidP="00465530">
      <w:pPr>
        <w:pStyle w:val="FootnoteText"/>
        <w:jc w:val="both"/>
        <w:rPr>
          <w:rFonts w:ascii="Calibri Light" w:hAnsi="Calibri Light" w:cs="Calibri Light"/>
          <w:sz w:val="16"/>
          <w:szCs w:val="16"/>
          <w:lang w:val="es-MX"/>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MX"/>
        </w:rPr>
        <w:t xml:space="preserve"> CIDH, CIDH expresa preocupación por muertes en el contexto de protestas en Nicaragua, 24 de abril de 2018.</w:t>
      </w:r>
    </w:p>
  </w:footnote>
  <w:footnote w:id="3">
    <w:p w:rsidR="00465530" w:rsidRPr="00DC79F5" w:rsidRDefault="00465530" w:rsidP="00465530">
      <w:pPr>
        <w:pStyle w:val="FootnoteText"/>
        <w:jc w:val="both"/>
        <w:rPr>
          <w:rFonts w:ascii="Calibri Light" w:hAnsi="Calibri Light" w:cs="Calibri Light"/>
          <w:sz w:val="16"/>
          <w:szCs w:val="16"/>
          <w:lang w:val="es-MX"/>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MX"/>
        </w:rPr>
        <w:t xml:space="preserve"> OEA, Comunicado de prensa sobre violencia en Nicaragua, comunicado C-023/18 de 10 de abril de 2018, disponible en </w:t>
      </w:r>
      <w:hyperlink r:id="rId1" w:history="1">
        <w:r w:rsidRPr="00DC79F5">
          <w:rPr>
            <w:rStyle w:val="Hyperlink"/>
            <w:rFonts w:ascii="Calibri Light" w:hAnsi="Calibri Light" w:cs="Calibri Light"/>
            <w:sz w:val="16"/>
            <w:szCs w:val="16"/>
            <w:lang w:val="es-MX"/>
          </w:rPr>
          <w:t>http://www.oas.org/es/centro_noticias/comunicado_prensa.asp?sCodigo=C-023/18</w:t>
        </w:r>
      </w:hyperlink>
      <w:r w:rsidRPr="00DC79F5">
        <w:rPr>
          <w:rFonts w:ascii="Calibri Light" w:hAnsi="Calibri Light" w:cs="Calibri Light"/>
          <w:sz w:val="16"/>
          <w:szCs w:val="16"/>
          <w:lang w:val="es-MX"/>
        </w:rPr>
        <w:t xml:space="preserve"> </w:t>
      </w:r>
    </w:p>
  </w:footnote>
  <w:footnote w:id="4">
    <w:p w:rsidR="00465530" w:rsidRPr="00DC79F5" w:rsidRDefault="00465530" w:rsidP="00465530">
      <w:pPr>
        <w:pStyle w:val="FootnoteText"/>
        <w:jc w:val="both"/>
        <w:rPr>
          <w:rFonts w:ascii="Calibri Light" w:hAnsi="Calibri Light" w:cs="Calibri Light"/>
          <w:sz w:val="16"/>
          <w:szCs w:val="16"/>
          <w:lang w:val="es-MX"/>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hyperlink r:id="rId2" w:history="1">
        <w:r w:rsidRPr="00DC79F5">
          <w:rPr>
            <w:rStyle w:val="Hyperlink"/>
            <w:rFonts w:ascii="Calibri Light" w:hAnsi="Calibri Light" w:cs="Calibri Light"/>
            <w:sz w:val="16"/>
            <w:szCs w:val="16"/>
            <w:lang w:val="es-MX"/>
          </w:rPr>
          <w:t>https://news.un.org/es/story/2018/04/1431632</w:t>
        </w:r>
      </w:hyperlink>
      <w:r w:rsidRPr="00DC79F5">
        <w:rPr>
          <w:rFonts w:ascii="Calibri Light" w:hAnsi="Calibri Light" w:cs="Calibri Light"/>
          <w:sz w:val="16"/>
          <w:szCs w:val="16"/>
          <w:lang w:val="es-MX"/>
        </w:rPr>
        <w:t xml:space="preserve">   </w:t>
      </w:r>
    </w:p>
  </w:footnote>
  <w:footnote w:id="5">
    <w:p w:rsidR="00465530" w:rsidRPr="00DC79F5" w:rsidRDefault="00465530" w:rsidP="00465530">
      <w:pPr>
        <w:pStyle w:val="FootnoteText"/>
        <w:jc w:val="both"/>
        <w:rPr>
          <w:rFonts w:ascii="Calibri Light" w:hAnsi="Calibri Light" w:cs="Calibri Light"/>
          <w:sz w:val="16"/>
          <w:szCs w:val="16"/>
          <w:lang w:val="es-MX"/>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3" w:history="1">
        <w:r w:rsidRPr="00DC79F5">
          <w:rPr>
            <w:rStyle w:val="Hyperlink"/>
            <w:rFonts w:ascii="Calibri Light" w:hAnsi="Calibri Light" w:cs="Calibri Light"/>
            <w:sz w:val="16"/>
            <w:szCs w:val="16"/>
            <w:lang w:val="es-MX"/>
          </w:rPr>
          <w:t>http://www.oas.org/es/cidh/prensa/comunicados/2018/094.asp</w:t>
        </w:r>
      </w:hyperlink>
      <w:r w:rsidRPr="00DC79F5">
        <w:rPr>
          <w:rFonts w:ascii="Calibri Light" w:hAnsi="Calibri Light" w:cs="Calibri Light"/>
          <w:sz w:val="16"/>
          <w:szCs w:val="16"/>
          <w:lang w:val="es-MX"/>
        </w:rPr>
        <w:t xml:space="preserve">  </w:t>
      </w:r>
    </w:p>
  </w:footnote>
  <w:footnote w:id="6">
    <w:p w:rsidR="00465530" w:rsidRPr="00DC79F5" w:rsidRDefault="00465530" w:rsidP="00465530">
      <w:pPr>
        <w:pStyle w:val="FootnoteText"/>
        <w:jc w:val="both"/>
        <w:rPr>
          <w:rFonts w:ascii="Calibri Light" w:hAnsi="Calibri Light" w:cs="Calibri Light"/>
          <w:sz w:val="16"/>
          <w:szCs w:val="16"/>
          <w:lang w:val="es-MX"/>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hyperlink r:id="rId4" w:history="1">
        <w:r w:rsidRPr="00DC79F5">
          <w:rPr>
            <w:rStyle w:val="Hyperlink"/>
            <w:rFonts w:ascii="Calibri Light" w:hAnsi="Calibri Light" w:cs="Calibri Light"/>
            <w:sz w:val="16"/>
            <w:szCs w:val="16"/>
            <w:lang w:val="es-MX"/>
          </w:rPr>
          <w:t>http://www.oas.org/es/cidh/prensa/comunicados/2018/094.asp</w:t>
        </w:r>
      </w:hyperlink>
      <w:r w:rsidRPr="00DC79F5">
        <w:rPr>
          <w:rFonts w:ascii="Calibri Light" w:hAnsi="Calibri Light" w:cs="Calibri Light"/>
          <w:sz w:val="16"/>
          <w:szCs w:val="16"/>
          <w:lang w:val="es-MX"/>
        </w:rPr>
        <w:t xml:space="preserve">  </w:t>
      </w:r>
    </w:p>
  </w:footnote>
  <w:footnote w:id="7">
    <w:p w:rsidR="00465530" w:rsidRPr="00DC79F5" w:rsidRDefault="00465530" w:rsidP="00465530">
      <w:pPr>
        <w:pStyle w:val="FootnoteText"/>
        <w:jc w:val="both"/>
        <w:rPr>
          <w:rFonts w:ascii="Calibri Light" w:hAnsi="Calibri Light" w:cs="Calibri Light"/>
          <w:sz w:val="16"/>
          <w:szCs w:val="16"/>
          <w:lang w:val="es-MX"/>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(Telecor) que habría sido dada a los canales </w:t>
      </w:r>
      <w:r w:rsidRPr="00DC79F5">
        <w:rPr>
          <w:rFonts w:ascii="Calibri Light" w:hAnsi="Calibri Light" w:cs="Calibri Light"/>
          <w:i/>
          <w:sz w:val="16"/>
          <w:szCs w:val="16"/>
          <w:lang w:val="es-MX"/>
        </w:rPr>
        <w:t>15</w:t>
      </w:r>
      <w:r w:rsidRPr="00DC79F5">
        <w:rPr>
          <w:rFonts w:ascii="Calibri Light" w:hAnsi="Calibri Light" w:cs="Calibri Light"/>
          <w:sz w:val="16"/>
          <w:szCs w:val="16"/>
          <w:lang w:val="es-MX"/>
        </w:rPr>
        <w:t xml:space="preserve">, </w:t>
      </w:r>
      <w:r w:rsidRPr="00DC79F5">
        <w:rPr>
          <w:rFonts w:ascii="Calibri Light" w:hAnsi="Calibri Light" w:cs="Calibri Light"/>
          <w:i/>
          <w:sz w:val="16"/>
          <w:szCs w:val="16"/>
          <w:lang w:val="es-MX"/>
        </w:rPr>
        <w:t>12</w:t>
      </w:r>
      <w:r w:rsidRPr="00DC79F5">
        <w:rPr>
          <w:rFonts w:ascii="Calibri Light" w:hAnsi="Calibri Light" w:cs="Calibri Light"/>
          <w:sz w:val="16"/>
          <w:szCs w:val="16"/>
          <w:lang w:val="es-MX"/>
        </w:rPr>
        <w:t xml:space="preserve">, </w:t>
      </w:r>
      <w:r w:rsidRPr="00DC79F5">
        <w:rPr>
          <w:rFonts w:ascii="Calibri Light" w:hAnsi="Calibri Light" w:cs="Calibri Light"/>
          <w:i/>
          <w:sz w:val="16"/>
          <w:szCs w:val="16"/>
          <w:lang w:val="es-MX"/>
        </w:rPr>
        <w:t>23</w:t>
      </w:r>
      <w:r w:rsidRPr="00DC79F5">
        <w:rPr>
          <w:rFonts w:ascii="Calibri Light" w:hAnsi="Calibri Light" w:cs="Calibri Light"/>
          <w:sz w:val="16"/>
          <w:szCs w:val="16"/>
          <w:lang w:val="es-MX"/>
        </w:rPr>
        <w:t xml:space="preserve"> y </w:t>
      </w:r>
      <w:r w:rsidRPr="00DC79F5">
        <w:rPr>
          <w:rFonts w:ascii="Calibri Light" w:hAnsi="Calibri Light" w:cs="Calibri Light"/>
          <w:i/>
          <w:sz w:val="16"/>
          <w:szCs w:val="16"/>
          <w:lang w:val="es-MX"/>
        </w:rPr>
        <w:t xml:space="preserve">100% noticias. </w:t>
      </w:r>
      <w:r w:rsidRPr="00DC79F5">
        <w:rPr>
          <w:rFonts w:ascii="Calibri Light" w:hAnsi="Calibri Light" w:cs="Calibri Light"/>
          <w:sz w:val="16"/>
          <w:szCs w:val="16"/>
          <w:lang w:val="es-MX"/>
        </w:rPr>
        <w:t xml:space="preserve">CIDH, CIDH expresa preocupación por muertes en el contexto de protestas en Nicaragua, 24 de abril de 2018, disponible en </w:t>
      </w:r>
      <w:hyperlink r:id="rId5" w:history="1">
        <w:r w:rsidRPr="00DC79F5">
          <w:rPr>
            <w:rStyle w:val="Hyperlink"/>
            <w:rFonts w:ascii="Calibri Light" w:hAnsi="Calibri Light" w:cs="Calibri Light"/>
            <w:sz w:val="16"/>
            <w:szCs w:val="16"/>
            <w:lang w:val="es-MX"/>
          </w:rPr>
          <w:t>http://www.oas.org/es/cidh/prensa/comunicados/2018/090.asp</w:t>
        </w:r>
      </w:hyperlink>
      <w:r w:rsidRPr="00DC79F5">
        <w:rPr>
          <w:rFonts w:ascii="Calibri Light" w:hAnsi="Calibri Light" w:cs="Calibri Light"/>
          <w:sz w:val="16"/>
          <w:szCs w:val="16"/>
          <w:lang w:val="es-MX"/>
        </w:rPr>
        <w:t xml:space="preserve"> </w:t>
      </w:r>
    </w:p>
  </w:footnote>
  <w:footnote w:id="8">
    <w:p w:rsidR="00465530" w:rsidRPr="00DC79F5" w:rsidRDefault="00465530" w:rsidP="00465530">
      <w:pPr>
        <w:pStyle w:val="FootnoteText"/>
        <w:jc w:val="both"/>
        <w:rPr>
          <w:rFonts w:ascii="Calibri Light" w:hAnsi="Calibri Light" w:cs="Calibri Light"/>
          <w:sz w:val="16"/>
          <w:szCs w:val="16"/>
          <w:lang w:val="es-MX"/>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hyperlink r:id="rId6" w:history="1">
        <w:r w:rsidRPr="00DC79F5">
          <w:rPr>
            <w:rStyle w:val="Hyperlink"/>
            <w:rFonts w:ascii="Calibri Light" w:hAnsi="Calibri Light" w:cs="Calibri Light"/>
            <w:sz w:val="16"/>
            <w:szCs w:val="16"/>
            <w:lang w:val="es-MX"/>
          </w:rPr>
          <w:t>http://www.oas.org/es/cidh/prensa/comunicados/2018/094.asp</w:t>
        </w:r>
      </w:hyperlink>
      <w:r w:rsidRPr="00DC79F5">
        <w:rPr>
          <w:rFonts w:ascii="Calibri Light" w:hAnsi="Calibri Light" w:cs="Calibri Light"/>
          <w:sz w:val="16"/>
          <w:szCs w:val="16"/>
          <w:lang w:val="es-MX"/>
        </w:rPr>
        <w:t xml:space="preserve"> </w:t>
      </w:r>
    </w:p>
  </w:footnote>
  <w:footnote w:id="9">
    <w:p w:rsidR="00465530" w:rsidRPr="00DC79F5" w:rsidRDefault="00465530" w:rsidP="00465530">
      <w:pPr>
        <w:pStyle w:val="FootnoteText"/>
        <w:jc w:val="both"/>
        <w:rPr>
          <w:rFonts w:ascii="Calibri Light" w:hAnsi="Calibri Light" w:cs="Calibri Light"/>
          <w:sz w:val="16"/>
          <w:szCs w:val="16"/>
          <w:lang w:val="es-MX"/>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7" w:history="1">
        <w:r w:rsidRPr="00DC79F5">
          <w:rPr>
            <w:rStyle w:val="Hyperlink"/>
            <w:rFonts w:ascii="Calibri Light" w:hAnsi="Calibri Light" w:cs="Calibri Light"/>
            <w:sz w:val="16"/>
            <w:szCs w:val="16"/>
            <w:lang w:val="es-MX"/>
          </w:rPr>
          <w:t>http://www.oas.org/es/cidh/prensa/comunicados.asp</w:t>
        </w:r>
      </w:hyperlink>
      <w:r w:rsidRPr="00DC79F5">
        <w:rPr>
          <w:rFonts w:ascii="Calibri Light" w:hAnsi="Calibri Light" w:cs="Calibri Light"/>
          <w:sz w:val="16"/>
          <w:szCs w:val="16"/>
          <w:lang w:val="es-MX"/>
        </w:rPr>
        <w:t xml:space="preserve"> </w:t>
      </w:r>
    </w:p>
  </w:footnote>
  <w:footnote w:id="10">
    <w:p w:rsidR="00465530" w:rsidRPr="00DC79F5" w:rsidRDefault="00465530" w:rsidP="00465530">
      <w:pPr>
        <w:pStyle w:val="FootnoteText"/>
        <w:jc w:val="both"/>
        <w:rPr>
          <w:rFonts w:ascii="Calibri Light" w:hAnsi="Calibri Light" w:cs="Calibri Light"/>
          <w:sz w:val="16"/>
          <w:szCs w:val="16"/>
          <w:lang w:val="es-ES_tradnl"/>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ES_tradnl"/>
        </w:rPr>
        <w:t xml:space="preserve"> CIDH, Observaciones preliminares de la visita de trabajo de la CIDH a Nicaragua, 21 de mayo de 2018. Disponible en: </w:t>
      </w:r>
      <w:hyperlink r:id="rId8" w:history="1">
        <w:r w:rsidRPr="00DC79F5">
          <w:rPr>
            <w:rStyle w:val="Hyperlink"/>
            <w:rFonts w:ascii="Calibri Light" w:hAnsi="Calibri Light" w:cs="Calibri Light"/>
            <w:sz w:val="16"/>
            <w:szCs w:val="16"/>
            <w:lang w:val="es-ES_tradnl"/>
          </w:rPr>
          <w:t>http://www.oas.org/es/cidh/prensa/comunicados/2018/113.asp</w:t>
        </w:r>
      </w:hyperlink>
      <w:r w:rsidRPr="00DC79F5">
        <w:rPr>
          <w:rFonts w:ascii="Calibri Light" w:hAnsi="Calibri Light" w:cs="Calibri Light"/>
          <w:sz w:val="16"/>
          <w:szCs w:val="16"/>
          <w:lang w:val="es-ES_tradnl"/>
        </w:rPr>
        <w:t xml:space="preserve">  </w:t>
      </w:r>
    </w:p>
  </w:footnote>
  <w:footnote w:id="11">
    <w:p w:rsidR="00465530" w:rsidRPr="00DC79F5" w:rsidRDefault="00465530" w:rsidP="00465530">
      <w:pPr>
        <w:pStyle w:val="FootnoteText"/>
        <w:jc w:val="both"/>
        <w:rPr>
          <w:rFonts w:ascii="Calibri Light" w:hAnsi="Calibri Light" w:cs="Calibri Light"/>
          <w:sz w:val="16"/>
          <w:szCs w:val="16"/>
          <w:lang w:val="es-ES_tradnl"/>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ES_tradnl"/>
        </w:rPr>
        <w:t xml:space="preserve"> CIDH, Observaciones preliminares de la visita de trabajo de la CIDH a Nicaragua, 21 de mayo de 2018. Disponible en: </w:t>
      </w:r>
      <w:hyperlink r:id="rId9" w:history="1">
        <w:r w:rsidRPr="00DC79F5">
          <w:rPr>
            <w:rStyle w:val="Hyperlink"/>
            <w:rFonts w:ascii="Calibri Light" w:hAnsi="Calibri Light" w:cs="Calibri Light"/>
            <w:sz w:val="16"/>
            <w:szCs w:val="16"/>
            <w:lang w:val="es-ES_tradnl"/>
          </w:rPr>
          <w:t>http://www.oas.org/es/cidh/prensa/comunicados/2018/113.asp</w:t>
        </w:r>
      </w:hyperlink>
      <w:r w:rsidRPr="00DC79F5">
        <w:rPr>
          <w:rFonts w:ascii="Calibri Light" w:hAnsi="Calibri Light" w:cs="Calibri Light"/>
          <w:sz w:val="16"/>
          <w:szCs w:val="16"/>
          <w:lang w:val="es-ES_tradnl"/>
        </w:rPr>
        <w:t xml:space="preserve"> </w:t>
      </w:r>
    </w:p>
  </w:footnote>
  <w:footnote w:id="12">
    <w:p w:rsidR="00465530" w:rsidRPr="00DC79F5" w:rsidRDefault="00465530" w:rsidP="00465530">
      <w:pPr>
        <w:pStyle w:val="FootnoteText"/>
        <w:jc w:val="both"/>
        <w:rPr>
          <w:rFonts w:ascii="Calibri Light" w:hAnsi="Calibri Light" w:cs="Calibri Light"/>
          <w:sz w:val="16"/>
          <w:szCs w:val="16"/>
          <w:lang w:val="es-ES_tradnl"/>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ES_tradnl"/>
        </w:rPr>
        <w:t xml:space="preserve"> CIDH, CIDH condena nuevos hechos de violencia en Nicaragua, 25 de mayo de 2018. Disponible en: </w:t>
      </w:r>
      <w:hyperlink r:id="rId10" w:history="1">
        <w:r w:rsidRPr="00DC79F5">
          <w:rPr>
            <w:rStyle w:val="Hyperlink"/>
            <w:rFonts w:ascii="Calibri Light" w:hAnsi="Calibri Light" w:cs="Calibri Light"/>
            <w:sz w:val="16"/>
            <w:szCs w:val="16"/>
            <w:lang w:val="es-ES_tradnl"/>
          </w:rPr>
          <w:t>http://www.oas.org/es/cidh/prensa/comunicados/2018/118.asp</w:t>
        </w:r>
      </w:hyperlink>
      <w:r w:rsidRPr="00DC79F5">
        <w:rPr>
          <w:rFonts w:ascii="Calibri Light" w:hAnsi="Calibri Light" w:cs="Calibri Light"/>
          <w:sz w:val="16"/>
          <w:szCs w:val="16"/>
          <w:lang w:val="es-ES_tradnl"/>
        </w:rPr>
        <w:t xml:space="preserve">  </w:t>
      </w:r>
    </w:p>
  </w:footnote>
  <w:footnote w:id="13">
    <w:p w:rsidR="00465530" w:rsidRPr="00DC79F5" w:rsidRDefault="00465530" w:rsidP="00465530">
      <w:pPr>
        <w:pStyle w:val="FootnoteText"/>
        <w:jc w:val="both"/>
        <w:rPr>
          <w:rFonts w:ascii="Calibri Light" w:hAnsi="Calibri Light" w:cs="Calibri Light"/>
          <w:sz w:val="16"/>
          <w:szCs w:val="16"/>
          <w:lang w:val="es-ES_tradnl"/>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ES_tradnl"/>
        </w:rPr>
        <w:t xml:space="preserve"> CIDH, CIDH urge a desmantelar grupos parapoliciales y proteger derecho a protesta pacífica, 1 de junio de 2018. Disponible en: </w:t>
      </w:r>
      <w:hyperlink r:id="rId11" w:history="1">
        <w:r w:rsidRPr="00DC79F5">
          <w:rPr>
            <w:rStyle w:val="Hyperlink"/>
            <w:rFonts w:ascii="Calibri Light" w:hAnsi="Calibri Light" w:cs="Calibri Light"/>
            <w:sz w:val="16"/>
            <w:szCs w:val="16"/>
            <w:lang w:val="es-ES_tradnl"/>
          </w:rPr>
          <w:t>http://www.oas.org/es/cidh/prensa/comunicados/2018/124.asp</w:t>
        </w:r>
      </w:hyperlink>
      <w:r w:rsidRPr="00DC79F5">
        <w:rPr>
          <w:rFonts w:ascii="Calibri Light" w:hAnsi="Calibri Light" w:cs="Calibri Light"/>
          <w:sz w:val="16"/>
          <w:szCs w:val="16"/>
          <w:lang w:val="es-ES_tradnl"/>
        </w:rPr>
        <w:t xml:space="preserve">  </w:t>
      </w:r>
    </w:p>
  </w:footnote>
  <w:footnote w:id="14">
    <w:p w:rsidR="00465530" w:rsidRPr="00DC79F5" w:rsidRDefault="00465530" w:rsidP="00465530">
      <w:pPr>
        <w:pStyle w:val="FootnoteText"/>
        <w:jc w:val="both"/>
        <w:rPr>
          <w:rFonts w:ascii="Calibri Light" w:hAnsi="Calibri Light" w:cs="Calibri Light"/>
          <w:sz w:val="16"/>
          <w:szCs w:val="16"/>
          <w:lang w:val="es-ES_tradnl"/>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ES_tradnl"/>
        </w:rPr>
        <w:t xml:space="preserve"> CIDH, CIDH presenta informe sobre grave situación de derechos humanos en Nicaragua, 22 de junio de 2018. Disponible en: </w:t>
      </w:r>
      <w:hyperlink r:id="rId12" w:history="1">
        <w:r w:rsidRPr="00DC79F5">
          <w:rPr>
            <w:rStyle w:val="Hyperlink"/>
            <w:rFonts w:ascii="Calibri Light" w:hAnsi="Calibri Light" w:cs="Calibri Light"/>
            <w:sz w:val="16"/>
            <w:szCs w:val="16"/>
            <w:lang w:val="es-ES_tradnl"/>
          </w:rPr>
          <w:t>http://www.oas.org/es/cidh/prensa/comunicados/2018/134.asp</w:t>
        </w:r>
      </w:hyperlink>
      <w:r w:rsidRPr="00DC79F5">
        <w:rPr>
          <w:rFonts w:ascii="Calibri Light" w:hAnsi="Calibri Light" w:cs="Calibri Light"/>
          <w:sz w:val="16"/>
          <w:szCs w:val="16"/>
          <w:lang w:val="es-ES_tradnl"/>
        </w:rPr>
        <w:t xml:space="preserve">  </w:t>
      </w:r>
    </w:p>
  </w:footnote>
  <w:footnote w:id="15">
    <w:p w:rsidR="00465530" w:rsidRPr="00DC79F5" w:rsidRDefault="00465530" w:rsidP="00465530">
      <w:pPr>
        <w:pStyle w:val="FootnoteText"/>
        <w:jc w:val="both"/>
        <w:rPr>
          <w:rFonts w:ascii="Calibri Light" w:hAnsi="Calibri Light" w:cs="Calibri Light"/>
          <w:sz w:val="16"/>
          <w:szCs w:val="16"/>
          <w:lang w:val="es-MX"/>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MX"/>
        </w:rPr>
        <w:t xml:space="preserve"> CIDH, “</w:t>
      </w:r>
      <w:r w:rsidRPr="00DC79F5">
        <w:rPr>
          <w:rFonts w:ascii="Calibri Light" w:hAnsi="Calibri Light" w:cs="Calibri Light"/>
          <w:bCs/>
          <w:sz w:val="16"/>
          <w:szCs w:val="16"/>
          <w:lang w:val="es-MX"/>
        </w:rPr>
        <w:t xml:space="preserve">CIDH instala el Mecanismo Especial de Seguimiento para Nicaragua (MESENI)”, comunicado de prensa de 24 de junio de 2018. Disponible en: </w:t>
      </w:r>
      <w:hyperlink r:id="rId13" w:history="1">
        <w:r w:rsidRPr="00DC79F5">
          <w:rPr>
            <w:rStyle w:val="Hyperlink"/>
            <w:rFonts w:ascii="Calibri Light" w:hAnsi="Calibri Light" w:cs="Calibri Light"/>
            <w:bCs/>
            <w:sz w:val="16"/>
            <w:szCs w:val="16"/>
            <w:lang w:val="es-MX"/>
          </w:rPr>
          <w:t>http://www.oas.org/es/cidh/prensa/Comunicados/2018/135.asp</w:t>
        </w:r>
      </w:hyperlink>
      <w:r w:rsidRPr="00DC79F5">
        <w:rPr>
          <w:rFonts w:ascii="Calibri Light" w:hAnsi="Calibri Light" w:cs="Calibri Light"/>
          <w:bCs/>
          <w:sz w:val="16"/>
          <w:szCs w:val="16"/>
          <w:lang w:val="es-MX"/>
        </w:rPr>
        <w:t xml:space="preserve">  </w:t>
      </w:r>
    </w:p>
  </w:footnote>
  <w:footnote w:id="16">
    <w:p w:rsidR="00465530" w:rsidRPr="00DC79F5" w:rsidRDefault="00465530" w:rsidP="00465530">
      <w:pPr>
        <w:pStyle w:val="FootnoteText"/>
        <w:rPr>
          <w:rFonts w:ascii="Calibri Light" w:hAnsi="Calibri Light"/>
          <w:sz w:val="16"/>
          <w:szCs w:val="16"/>
          <w:lang w:val="es-MX"/>
        </w:rPr>
      </w:pPr>
      <w:r w:rsidRPr="00DC79F5">
        <w:rPr>
          <w:rStyle w:val="FootnoteReference"/>
          <w:rFonts w:ascii="Calibri Light" w:hAnsi="Calibri Light"/>
          <w:sz w:val="16"/>
          <w:szCs w:val="16"/>
        </w:rPr>
        <w:footnoteRef/>
      </w:r>
      <w:r w:rsidRPr="00DC79F5">
        <w:rPr>
          <w:rFonts w:ascii="Calibri Light" w:hAnsi="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7">
    <w:p w:rsidR="00465530" w:rsidRPr="00DC79F5" w:rsidRDefault="00465530" w:rsidP="00465530">
      <w:pPr>
        <w:pStyle w:val="FootnoteText"/>
        <w:rPr>
          <w:rFonts w:ascii="Calibri Light" w:hAnsi="Calibri Light"/>
          <w:sz w:val="16"/>
          <w:szCs w:val="16"/>
          <w:lang w:val="es-MX"/>
        </w:rPr>
      </w:pPr>
      <w:r w:rsidRPr="00DC79F5">
        <w:rPr>
          <w:rStyle w:val="FootnoteReference"/>
          <w:rFonts w:ascii="Calibri Light" w:hAnsi="Calibri Light"/>
          <w:sz w:val="16"/>
          <w:szCs w:val="16"/>
        </w:rPr>
        <w:footnoteRef/>
      </w:r>
      <w:r w:rsidRPr="00DC79F5">
        <w:rPr>
          <w:rFonts w:ascii="Calibri Light" w:hAnsi="Calibri Light"/>
          <w:sz w:val="16"/>
          <w:szCs w:val="16"/>
          <w:lang w:val="es-MX"/>
        </w:rPr>
        <w:t xml:space="preserve"> CIDH, CIDH urge al Estado de Nicaragua a cesar la criminalización de la protesta y a respetar a las personas privadas de la libertad y sus familias, 24 de agosto de 2018. </w:t>
      </w:r>
    </w:p>
  </w:footnote>
  <w:footnote w:id="18">
    <w:p w:rsidR="00465530" w:rsidRPr="00DC79F5" w:rsidRDefault="00465530" w:rsidP="00465530">
      <w:pPr>
        <w:pStyle w:val="FootnoteText"/>
        <w:rPr>
          <w:rFonts w:ascii="Calibri Light" w:hAnsi="Calibri Light"/>
          <w:sz w:val="16"/>
          <w:szCs w:val="16"/>
          <w:lang w:val="es-MX"/>
        </w:rPr>
      </w:pPr>
      <w:r w:rsidRPr="00DC79F5">
        <w:rPr>
          <w:rStyle w:val="FootnoteReference"/>
          <w:rFonts w:ascii="Calibri Light" w:hAnsi="Calibri Light"/>
          <w:sz w:val="16"/>
          <w:szCs w:val="16"/>
        </w:rPr>
        <w:footnoteRef/>
      </w:r>
      <w:r w:rsidRPr="00DC79F5">
        <w:rPr>
          <w:rFonts w:ascii="Calibri Light" w:hAnsi="Calibri Light"/>
          <w:sz w:val="16"/>
          <w:szCs w:val="16"/>
          <w:lang w:val="es-MX"/>
        </w:rPr>
        <w:t xml:space="preserve">CIDH, CIDH urge al Estado de Nicaragua a cesar la criminalización de la protesta y a respetar a las personas privadas de la libertad y sus familias, 24 de agosto de 2018. </w:t>
      </w:r>
    </w:p>
    <w:p w:rsidR="00465530" w:rsidRPr="00DC79F5" w:rsidRDefault="00465530" w:rsidP="00465530">
      <w:pPr>
        <w:pStyle w:val="FootnoteText"/>
        <w:rPr>
          <w:rFonts w:ascii="Calibri Light" w:hAnsi="Calibri Light"/>
          <w:sz w:val="16"/>
          <w:szCs w:val="16"/>
          <w:lang w:val="es-MX"/>
        </w:rPr>
      </w:pPr>
    </w:p>
  </w:footnote>
  <w:footnote w:id="19">
    <w:p w:rsidR="002B27B9" w:rsidRPr="00DC79F5" w:rsidRDefault="002B27B9" w:rsidP="002B27B9">
      <w:pPr>
        <w:pStyle w:val="FootnoteText"/>
        <w:jc w:val="both"/>
        <w:rPr>
          <w:rFonts w:ascii="Calibri Light" w:hAnsi="Calibri Light"/>
          <w:sz w:val="16"/>
          <w:szCs w:val="16"/>
          <w:lang w:val="es-PE"/>
        </w:rPr>
      </w:pPr>
      <w:r w:rsidRPr="00DC79F5">
        <w:rPr>
          <w:rStyle w:val="FootnoteReference"/>
          <w:rFonts w:ascii="Calibri Light" w:hAnsi="Calibri Light"/>
          <w:sz w:val="16"/>
          <w:szCs w:val="16"/>
        </w:rPr>
        <w:footnoteRef/>
      </w:r>
      <w:r w:rsidRPr="00DC79F5">
        <w:rPr>
          <w:rFonts w:ascii="Calibri Light" w:hAnsi="Calibri Light"/>
          <w:sz w:val="16"/>
          <w:szCs w:val="16"/>
          <w:lang w:val="es-PE"/>
        </w:rPr>
        <w:t xml:space="preserve"> Coalición de organismos no gubernamentales que denuncia la concesión del canal interoceánico en Nicaragua</w:t>
      </w:r>
      <w:r w:rsidR="00DF6497" w:rsidRPr="00DC79F5">
        <w:rPr>
          <w:rFonts w:ascii="Calibri Light" w:hAnsi="Calibri Light"/>
          <w:sz w:val="16"/>
          <w:szCs w:val="16"/>
          <w:lang w:val="es-PE"/>
        </w:rPr>
        <w:t>.</w:t>
      </w:r>
    </w:p>
  </w:footnote>
  <w:footnote w:id="20">
    <w:p w:rsidR="002B27B9" w:rsidRPr="00DC79F5" w:rsidRDefault="002B27B9" w:rsidP="002B27B9">
      <w:pPr>
        <w:pStyle w:val="FootnoteText"/>
        <w:jc w:val="both"/>
        <w:rPr>
          <w:rFonts w:ascii="Calibri Light" w:hAnsi="Calibri Light"/>
          <w:sz w:val="16"/>
          <w:szCs w:val="16"/>
          <w:lang w:val="es-PE"/>
        </w:rPr>
      </w:pPr>
      <w:r w:rsidRPr="00DC79F5">
        <w:rPr>
          <w:rStyle w:val="FootnoteReference"/>
          <w:rFonts w:ascii="Calibri Light" w:hAnsi="Calibri Light"/>
          <w:sz w:val="16"/>
          <w:szCs w:val="16"/>
        </w:rPr>
        <w:footnoteRef/>
      </w:r>
      <w:r w:rsidRPr="00DC79F5">
        <w:rPr>
          <w:rFonts w:ascii="Calibri Light" w:hAnsi="Calibri Light"/>
          <w:sz w:val="16"/>
          <w:szCs w:val="16"/>
          <w:lang w:val="es-PE"/>
        </w:rPr>
        <w:t xml:space="preserve"> UCA, UNAN-RURD, UNAN-RUCFA, UNAN-LEON, UNI, BICU, URACCAN, FAREM MATAGALPA, UAM, y THOMAS MOORE</w:t>
      </w:r>
    </w:p>
  </w:footnote>
  <w:footnote w:id="21">
    <w:p w:rsidR="002B27B9" w:rsidRPr="00DC79F5" w:rsidRDefault="002B27B9" w:rsidP="002B27B9">
      <w:pPr>
        <w:pStyle w:val="FootnoteText"/>
        <w:jc w:val="both"/>
        <w:rPr>
          <w:rFonts w:ascii="Calibri Light" w:hAnsi="Calibri Light"/>
          <w:sz w:val="16"/>
          <w:szCs w:val="16"/>
          <w:lang w:val="es-PE"/>
        </w:rPr>
      </w:pPr>
      <w:r w:rsidRPr="00DC79F5">
        <w:rPr>
          <w:rStyle w:val="FootnoteReference"/>
          <w:rFonts w:ascii="Calibri Light" w:hAnsi="Calibri Light"/>
          <w:sz w:val="16"/>
          <w:szCs w:val="16"/>
        </w:rPr>
        <w:footnoteRef/>
      </w:r>
      <w:r w:rsidRPr="00DC79F5">
        <w:rPr>
          <w:rFonts w:ascii="Calibri Light" w:hAnsi="Calibri Light"/>
          <w:sz w:val="16"/>
          <w:szCs w:val="16"/>
          <w:lang w:val="es-PE"/>
        </w:rPr>
        <w:t xml:space="preserve"> La solicitud indica que la propuesta beneficiaria fue reconocida con el premio Oness Mediterránea en 201721, así como una de las “50 mujeres desafiantes de Centroamérica” por la Revista Estrategia y Negocios 201722, entre otros reconocimientos.</w:t>
      </w:r>
    </w:p>
  </w:footnote>
  <w:footnote w:id="22">
    <w:p w:rsidR="00994629" w:rsidRPr="00DC79F5" w:rsidRDefault="00994629" w:rsidP="009319DC">
      <w:pPr>
        <w:spacing w:after="0" w:line="240" w:lineRule="auto"/>
        <w:contextualSpacing/>
        <w:jc w:val="both"/>
        <w:rPr>
          <w:rFonts w:ascii="Calibri Light" w:hAnsi="Calibri Light"/>
          <w:sz w:val="16"/>
          <w:szCs w:val="16"/>
          <w:lang w:val="es-PE"/>
        </w:rPr>
      </w:pPr>
      <w:r w:rsidRPr="00DC79F5">
        <w:rPr>
          <w:rStyle w:val="FootnoteReference"/>
          <w:rFonts w:ascii="Calibri Light" w:hAnsi="Calibri Light"/>
          <w:sz w:val="16"/>
          <w:szCs w:val="16"/>
        </w:rPr>
        <w:footnoteRef/>
      </w:r>
      <w:r w:rsidRPr="00DC79F5">
        <w:rPr>
          <w:rFonts w:ascii="Calibri Light" w:hAnsi="Calibri Light"/>
          <w:sz w:val="16"/>
          <w:szCs w:val="16"/>
          <w:lang w:val="es-MX"/>
        </w:rPr>
        <w:t xml:space="preserve"> Específicamente los solicitantes informaron que: e</w:t>
      </w:r>
      <w:r w:rsidRPr="00DC79F5">
        <w:rPr>
          <w:rFonts w:ascii="Calibri Light" w:eastAsia="Calibri" w:hAnsi="Calibri Light" w:cs="Calibri"/>
          <w:sz w:val="16"/>
          <w:szCs w:val="16"/>
          <w:lang w:val="es-PE"/>
        </w:rPr>
        <w:t xml:space="preserve">l 12 de abril de 2016 se habrían realizado publicaciones en el portal de internet </w:t>
      </w:r>
      <w:r w:rsidRPr="00DC79F5">
        <w:rPr>
          <w:rFonts w:ascii="Calibri Light" w:eastAsia="Calibri" w:hAnsi="Calibri Light" w:cs="Calibri"/>
          <w:i/>
          <w:sz w:val="16"/>
          <w:szCs w:val="16"/>
          <w:lang w:val="es-PE"/>
        </w:rPr>
        <w:t>Nicaleaks</w:t>
      </w:r>
      <w:r w:rsidRPr="00DC79F5">
        <w:rPr>
          <w:rFonts w:ascii="Calibri Light" w:eastAsia="Calibri" w:hAnsi="Calibri Light" w:cs="Calibri"/>
          <w:sz w:val="16"/>
          <w:szCs w:val="16"/>
          <w:lang w:val="es-PE"/>
        </w:rPr>
        <w:t xml:space="preserve"> señalando a la propuesta beneficiaria de pertenecer, junto con varios de sus familiares, a movimientos políticos que buscan aprovecharse de la lucha ambientalista;  el 13 de abril de 2016 se habría impedido a la propuesta beneficiaria presentar un recurso en contra de la decisión de la Asamblea Nacional de rechazar una iniciativa ciudadana de ley para la derogación de la Ley 840 (que avaló la concesión del Canal Interoceánico). Según la solicitud, funcionarios de la Asamblea Nacional le indicaron que la decisión para impedirle el acceso fue tomada como represalia por haber fotografiado y compartido en redes sociales la nota de la Asamblea que indica que se negaba a recibir la iniciativa ciudadana; el 6 de diciembre de 2016 la propuesta beneficiaria habría sido acosada cuando acompañaba a la señora Francisca Ramírez (beneficiaria de medidas cautelares de la CIDH). Cuando acudieron a la sede policial, varios de los policías comenzaron a tomarle fotografías a ella y a la señora Francisca, presuntamente como una forma de amedrentamiento; en diciembre de 2016 Umanzor López Baltodano, hermano de la propuesta beneficiaria, habría sido amenazado de muerte a través de un mensaje enviado a su perfil de </w:t>
      </w:r>
      <w:r w:rsidRPr="00DC79F5">
        <w:rPr>
          <w:rFonts w:ascii="Calibri Light" w:eastAsia="Calibri" w:hAnsi="Calibri Light" w:cs="Calibri"/>
          <w:i/>
          <w:sz w:val="16"/>
          <w:szCs w:val="16"/>
          <w:lang w:val="es-PE"/>
        </w:rPr>
        <w:t>Facebook</w:t>
      </w:r>
      <w:r w:rsidRPr="00DC79F5">
        <w:rPr>
          <w:rFonts w:ascii="Calibri Light" w:eastAsia="Calibri" w:hAnsi="Calibri Light" w:cs="Calibri"/>
          <w:sz w:val="16"/>
          <w:szCs w:val="16"/>
          <w:lang w:val="es-PE"/>
        </w:rPr>
        <w:t xml:space="preserve"> indicando “a esta rata hay que matarla”. La amenaza se habría realizado cuando se encontraba junto a la propuesta beneficiaria. </w:t>
      </w:r>
    </w:p>
  </w:footnote>
  <w:footnote w:id="23">
    <w:p w:rsidR="005343F9" w:rsidRPr="00DC79F5" w:rsidRDefault="005343F9" w:rsidP="009319DC">
      <w:pPr>
        <w:spacing w:after="0" w:line="240" w:lineRule="auto"/>
        <w:contextualSpacing/>
        <w:jc w:val="both"/>
        <w:rPr>
          <w:rFonts w:ascii="Calibri Light" w:hAnsi="Calibri Light"/>
          <w:sz w:val="16"/>
          <w:szCs w:val="16"/>
          <w:lang w:val="es-PE"/>
        </w:rPr>
      </w:pPr>
      <w:r w:rsidRPr="00DC79F5">
        <w:rPr>
          <w:rStyle w:val="FootnoteReference"/>
          <w:rFonts w:ascii="Calibri Light" w:hAnsi="Calibri Light"/>
          <w:sz w:val="16"/>
          <w:szCs w:val="16"/>
        </w:rPr>
        <w:footnoteRef/>
      </w:r>
      <w:r w:rsidRPr="00DC79F5">
        <w:rPr>
          <w:rFonts w:ascii="Calibri Light" w:hAnsi="Calibri Light"/>
          <w:sz w:val="16"/>
          <w:szCs w:val="16"/>
          <w:lang w:val="es-MX"/>
        </w:rPr>
        <w:t xml:space="preserve"> Los solicitantes indicaron que: </w:t>
      </w:r>
      <w:r w:rsidRPr="00DC79F5">
        <w:rPr>
          <w:rFonts w:ascii="Calibri Light" w:eastAsia="Calibri" w:hAnsi="Calibri Light" w:cs="Calibri"/>
          <w:sz w:val="16"/>
          <w:szCs w:val="16"/>
          <w:lang w:val="es-PE"/>
        </w:rPr>
        <w:t xml:space="preserve">el 22 de abril de 2017 en el marco de una marcha convocada por el movimiento campesino en Juigalpa, un jefe de la Delegación Policial habría ordenado la detención del vehículo en el que viajaba la defensora junto a otros líderes campesinos, justo en el momento en que finalizaba la manifestación. La propuesta beneficiaria señaló que, al percatarse de que iba a ser detenida, gritó por ayuda a través de la ventana del vehículo generando que manifestantes y otras personas defensoras de derechos humanos acudieran al lugar. El 14 de agosto de 2017 la propuesta beneficiaria habría sido retenida por oficiales de tránsito y agentes de la Dirección de Operaciones Especiales de la Policía Nacional cuando se dirigía a La Fonseca -lugar de residencia de Francisca Ramírez-. Según la solicitud, la policía además de detener los dos autos institucionales en los que viajaba ella con un equipo institucional de Fundación Popol Na, le hizo cuestionamientos sobre el motivo del viaje y requirió información de las personas que le acompañaban. El 21 de agosto de 2017 mientras la propuesta beneficiaria esperaba a un invitado en el aeropuerto, el conductor del vehículo institucional que la acompañaba habría sido interrogado por un agente policial, quien le requirió información sobre la persona que la propuesta beneficiaria estaba esperando. De igual forma, el policía le habría tomado fotografías al vehículo y a él, y le habría requerido los documentos personales.  El 2 de octubre de 2017 la propuesta beneficiaria habría recibido una amenaza a través de un mensaje en su perfil de Facebook, que indicaba “es la próxima por lo que le hizo a mi papá”. El usuario de la cuenta en Facebook que remitió el mensaje habría sido borrado algunos días después de recibida la amenaza. Ese mismo día, aproximadamente a las 6 p.m., el vehículo de la propuesta beneficiaria habría sido forzado y abierto cuando se encontraba estacionado en un centro comercial. Según la solicitud, antes de percatarse de que el vehículo fue forzado, al lado de su vehículo estaba estacionada una camioneta vieja, con dos hombres en su interior, quienes se fueron del lugar al darse cuenta de que la propuesta beneficiaria regresaba a su vehículo. En octubre de 2017 los solicitantes informaron que existía un documento difamatorio que acompañaba una fuerte campaña de desprestigio. El documento fue remitido, por vía email. En el mismo se le amenazaba y posicionaba como “infiltrada” del gobierno en el movimiento campesino. El 5 de diciembre de 2017 dos motocicletas habrían vigilado la entrada de la Fundación Popol Na. Asimismo, personas desconocidas habrían seguido a la propuesta beneficiaria cuando ella se traslada a su casa de habitación en su vehículo personal. El 11 de diciembre de 2017 la propuesta beneficiaria junto a la líder campesina Francisca Ramírez habrían denunciado que ambas estaban siendo víctimas de una campaña difamatoria que ponía en riesgo su integridad, en tanto estaban siendo falsamente imputadas como agentes del gobierno. Los solicitantes indicaron que se ha utilizado el nombre de la propuesta beneficiaria con números de teléfonos desconocidos para enviar mensajes a personas campesinas integrantes del movimiento, con el fin de desmovilizar las marchas y manifestaciones. </w:t>
      </w:r>
    </w:p>
  </w:footnote>
  <w:footnote w:id="24">
    <w:p w:rsidR="005343F9" w:rsidRPr="00DC79F5" w:rsidRDefault="005343F9" w:rsidP="00CE04A1">
      <w:pPr>
        <w:spacing w:after="0" w:line="240" w:lineRule="auto"/>
        <w:contextualSpacing/>
        <w:jc w:val="both"/>
        <w:rPr>
          <w:rFonts w:ascii="Calibri Light" w:eastAsia="Calibri" w:hAnsi="Calibri Light" w:cs="Calibri"/>
          <w:sz w:val="16"/>
          <w:szCs w:val="16"/>
          <w:lang w:val="es-PE"/>
        </w:rPr>
      </w:pPr>
      <w:r w:rsidRPr="00DC79F5">
        <w:rPr>
          <w:rStyle w:val="FootnoteReference"/>
          <w:rFonts w:ascii="Calibri Light" w:hAnsi="Calibri Light"/>
          <w:sz w:val="16"/>
          <w:szCs w:val="16"/>
        </w:rPr>
        <w:footnoteRef/>
      </w:r>
      <w:r w:rsidRPr="00DC79F5">
        <w:rPr>
          <w:rFonts w:ascii="Calibri Light" w:hAnsi="Calibri Light"/>
          <w:sz w:val="16"/>
          <w:szCs w:val="16"/>
          <w:lang w:val="es-MX"/>
        </w:rPr>
        <w:t xml:space="preserve"> Los solicitantes alegaron que e</w:t>
      </w:r>
      <w:r w:rsidRPr="00DC79F5">
        <w:rPr>
          <w:rFonts w:ascii="Calibri Light" w:eastAsia="Calibri" w:hAnsi="Calibri Light" w:cs="Calibri"/>
          <w:sz w:val="16"/>
          <w:szCs w:val="16"/>
          <w:lang w:val="es-PE"/>
        </w:rPr>
        <w:t>l 21 de febrero de 2018 mientras la propuesta beneficiaria se trasladaba a San Albino para una actividad conmemorativa, habría sido interceptada por la policía nacional para impedir su participación en dicha actividad. La propuesta beneficiaria habría sido agredida por agentes de la policía nacional, quienes de manera violenta habrían intentado apartarla del camino.</w:t>
      </w:r>
    </w:p>
    <w:p w:rsidR="005343F9" w:rsidRPr="00DC79F5" w:rsidRDefault="005343F9">
      <w:pPr>
        <w:pStyle w:val="FootnoteText"/>
        <w:rPr>
          <w:rFonts w:ascii="Calibri Light" w:hAnsi="Calibri Light"/>
          <w:sz w:val="16"/>
          <w:szCs w:val="16"/>
          <w:lang w:val="es-PE"/>
        </w:rPr>
      </w:pPr>
    </w:p>
  </w:footnote>
  <w:footnote w:id="25">
    <w:p w:rsidR="00453C10" w:rsidRPr="00DC79F5" w:rsidRDefault="00453C10" w:rsidP="00B94358">
      <w:pPr>
        <w:pStyle w:val="FootnoteText"/>
        <w:jc w:val="both"/>
        <w:rPr>
          <w:rFonts w:ascii="Calibri Light" w:hAnsi="Calibri Light" w:cs="Calibri Light"/>
          <w:sz w:val="16"/>
          <w:szCs w:val="16"/>
          <w:lang w:val="es-CO"/>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Tatuapé” de la Fundação CASA. Solicitud de ampliación de medidas provisionales. Medidas Provisionales respecto de Brasil. Resolución de la Corte Interamericana de Derechos Humanos de 4 de julio de 2006. Considerando 23.</w:t>
      </w:r>
    </w:p>
  </w:footnote>
  <w:footnote w:id="26">
    <w:p w:rsidR="00453C10" w:rsidRPr="00DC79F5" w:rsidRDefault="00453C10" w:rsidP="00B94358">
      <w:pPr>
        <w:pStyle w:val="FootnoteText"/>
        <w:jc w:val="both"/>
        <w:rPr>
          <w:rFonts w:ascii="Calibri Light" w:hAnsi="Calibri Light" w:cs="Calibri Light"/>
          <w:sz w:val="16"/>
          <w:szCs w:val="16"/>
          <w:lang w:val="es-ES_tradnl"/>
        </w:rPr>
      </w:pPr>
      <w:r w:rsidRPr="00DC79F5">
        <w:rPr>
          <w:rStyle w:val="FootnoteReference"/>
          <w:rFonts w:ascii="Calibri Light" w:hAnsi="Calibri Light" w:cs="Calibri Light"/>
          <w:sz w:val="16"/>
          <w:szCs w:val="16"/>
        </w:rPr>
        <w:footnoteRef/>
      </w:r>
      <w:r w:rsidRPr="00DC79F5">
        <w:rPr>
          <w:rFonts w:ascii="Calibri Light" w:hAnsi="Calibri Light" w:cs="Calibri Light"/>
          <w:sz w:val="16"/>
          <w:szCs w:val="16"/>
          <w:lang w:val="es-ES_tradnl"/>
        </w:rPr>
        <w:t xml:space="preserve"> CIDH, Resolución 36/2018 J.A.M.R. y otros, respecto de Nicaragua, adoptada el 21 de mayo de 2018. Disponible en: </w:t>
      </w:r>
      <w:hyperlink r:id="rId14" w:history="1">
        <w:r w:rsidRPr="00DC79F5">
          <w:rPr>
            <w:rStyle w:val="Hyperlink"/>
            <w:rFonts w:ascii="Calibri Light" w:hAnsi="Calibri Light" w:cs="Calibri Light"/>
            <w:sz w:val="16"/>
            <w:szCs w:val="16"/>
            <w:lang w:val="es-ES_tradnl"/>
          </w:rPr>
          <w:t>http://www.oas.org/es/cidh/decisiones/pdf/2018/36-18MC476-18-NI.pdf</w:t>
        </w:r>
      </w:hyperlink>
      <w:r w:rsidRPr="00DC79F5">
        <w:rPr>
          <w:rFonts w:ascii="Calibri Light" w:hAnsi="Calibri Light" w:cs="Calibri Light"/>
          <w:sz w:val="16"/>
          <w:szCs w:val="16"/>
          <w:lang w:val="es-ES_tradnl"/>
        </w:rPr>
        <w:t xml:space="preserve">; </w:t>
      </w:r>
      <w:r w:rsidRPr="00DC79F5">
        <w:rPr>
          <w:rFonts w:ascii="Calibri Light" w:hAnsi="Calibri Light" w:cs="Calibri Light"/>
          <w:sz w:val="16"/>
          <w:szCs w:val="16"/>
          <w:lang w:val="es-PE"/>
        </w:rPr>
        <w:t xml:space="preserve">CIDH, Resolución 38/2018 Edwin Heriberto Román Calderón y Álvaro Leiva Sánchez respecto de Nicaragua, 5 de junio de 2018. Disponible en: </w:t>
      </w:r>
      <w:hyperlink r:id="rId15" w:history="1">
        <w:r w:rsidRPr="00DC79F5">
          <w:rPr>
            <w:rStyle w:val="Hyperlink"/>
            <w:rFonts w:ascii="Calibri Light" w:hAnsi="Calibri Light" w:cs="Calibri Light"/>
            <w:sz w:val="16"/>
            <w:szCs w:val="16"/>
            <w:lang w:val="es-PE"/>
          </w:rPr>
          <w:t>http://www.oas.org/es/cidh/decisiones/pdf/2018/38-18MC660-18-NI.pdf</w:t>
        </w:r>
      </w:hyperlink>
      <w:r w:rsidRPr="00DC79F5">
        <w:rPr>
          <w:rStyle w:val="Hyperlink"/>
          <w:rFonts w:ascii="Calibri Light" w:hAnsi="Calibri Light" w:cs="Calibri Light"/>
          <w:sz w:val="16"/>
          <w:szCs w:val="16"/>
          <w:lang w:val="es-PE"/>
        </w:rPr>
        <w:t xml:space="preserve">; </w:t>
      </w:r>
      <w:r w:rsidRPr="00DC79F5">
        <w:rPr>
          <w:rFonts w:ascii="Calibri Light" w:hAnsi="Calibri Light"/>
          <w:sz w:val="16"/>
          <w:szCs w:val="16"/>
          <w:lang w:val="es-PE"/>
        </w:rPr>
        <w:t xml:space="preserve">CIDH, Resolución 46/2018 Marco Antonio Carmona y otros respecto de Nicaragua (Personas defensoras de derechos humanos), adoptada el 2 de julio de 2018. Disponible en: </w:t>
      </w:r>
      <w:hyperlink r:id="rId16" w:history="1">
        <w:r w:rsidRPr="00DC79F5">
          <w:rPr>
            <w:rStyle w:val="Hyperlink"/>
            <w:rFonts w:ascii="Calibri Light" w:hAnsi="Calibri Light"/>
            <w:sz w:val="16"/>
            <w:szCs w:val="16"/>
            <w:lang w:val="es-PE"/>
          </w:rPr>
          <w:t>http://www.oas.org/es/cidh/decisiones/pdf/2018/46-18MC821y520-18-NI.pdf</w:t>
        </w:r>
      </w:hyperlink>
      <w:r w:rsidR="00442669" w:rsidRPr="00DC79F5">
        <w:rPr>
          <w:rStyle w:val="Hyperlink"/>
          <w:rFonts w:ascii="Calibri Light" w:hAnsi="Calibri Light"/>
          <w:sz w:val="16"/>
          <w:szCs w:val="16"/>
          <w:u w:val="none"/>
          <w:lang w:val="es-PE"/>
        </w:rPr>
        <w:t xml:space="preserve"> </w:t>
      </w:r>
      <w:r w:rsidR="00442669" w:rsidRPr="00DC79F5">
        <w:rPr>
          <w:rStyle w:val="Hyperlink"/>
          <w:rFonts w:ascii="Calibri Light" w:hAnsi="Calibri Light"/>
          <w:color w:val="auto"/>
          <w:sz w:val="16"/>
          <w:szCs w:val="16"/>
          <w:u w:val="none"/>
          <w:lang w:val="es-PE"/>
        </w:rPr>
        <w:t xml:space="preserve">; y CIDH, Resolución 59/2018 Adelaida Sánchez Mercado y otros, respecto de Nicaragua, adoptada el 8 de agosto de 2018. Disponible en: </w:t>
      </w:r>
      <w:hyperlink r:id="rId17" w:history="1">
        <w:r w:rsidR="00442669" w:rsidRPr="00DC79F5">
          <w:rPr>
            <w:rStyle w:val="Hyperlink"/>
            <w:rFonts w:ascii="Calibri Light" w:hAnsi="Calibri Light"/>
            <w:sz w:val="16"/>
            <w:szCs w:val="16"/>
            <w:lang w:val="es-PE"/>
          </w:rPr>
          <w:t>http://www.oas.org/es/cidh/decisiones/pdf/2018/59-18MC847-738-737-736-18-NI.pdf</w:t>
        </w:r>
      </w:hyperlink>
      <w:r w:rsidR="00442669" w:rsidRPr="00DC79F5">
        <w:rPr>
          <w:rStyle w:val="Hyperlink"/>
          <w:rFonts w:ascii="Calibri Light" w:hAnsi="Calibri Light"/>
          <w:color w:val="auto"/>
          <w:sz w:val="16"/>
          <w:szCs w:val="16"/>
          <w:u w:val="none"/>
          <w:lang w:val="es-PE"/>
        </w:rPr>
        <w:t xml:space="preserve"> </w:t>
      </w:r>
    </w:p>
  </w:footnote>
  <w:footnote w:id="27">
    <w:p w:rsidR="0062583B" w:rsidRPr="005343F9" w:rsidRDefault="0062583B" w:rsidP="0062583B">
      <w:pPr>
        <w:pStyle w:val="FootnoteText"/>
        <w:jc w:val="both"/>
        <w:rPr>
          <w:rFonts w:ascii="Calibri Light" w:hAnsi="Calibri Light"/>
          <w:sz w:val="16"/>
          <w:szCs w:val="16"/>
          <w:lang w:val="es-PE"/>
        </w:rPr>
      </w:pPr>
      <w:r w:rsidRPr="00DC79F5">
        <w:rPr>
          <w:rStyle w:val="FootnoteReference"/>
          <w:rFonts w:ascii="Calibri Light" w:hAnsi="Calibri Light"/>
          <w:sz w:val="16"/>
          <w:szCs w:val="16"/>
        </w:rPr>
        <w:footnoteRef/>
      </w:r>
      <w:r w:rsidRPr="00DC79F5">
        <w:rPr>
          <w:rFonts w:ascii="Calibri Light" w:hAnsi="Calibri Light"/>
          <w:sz w:val="16"/>
          <w:szCs w:val="16"/>
          <w:lang w:val="es-PE"/>
        </w:rPr>
        <w:t xml:space="preserve"> Corte IDH. Asunto Pobladores de las Comunidades del Pueblo Indígena Miskitu de la Región Costa Caribe Norte respecto de Nicaragua. Ampliación de Medidas Provisionales. Resolución de la Corte Interamericana de Derechos Humanos de 23 de agosto de 2018, párr. 11. Disponible en: </w:t>
      </w:r>
      <w:hyperlink r:id="rId18" w:history="1">
        <w:r w:rsidRPr="00DC79F5">
          <w:rPr>
            <w:rStyle w:val="Hyperlink"/>
            <w:rFonts w:ascii="Calibri Light" w:hAnsi="Calibri Light"/>
            <w:sz w:val="16"/>
            <w:szCs w:val="16"/>
            <w:lang w:val="es-PE"/>
          </w:rPr>
          <w:t>http://www.corteidh.or.cr/docs/medidas/miskitu_se_05.pdf</w:t>
        </w:r>
      </w:hyperlink>
      <w:r w:rsidRPr="005343F9">
        <w:rPr>
          <w:rFonts w:ascii="Calibri Light" w:hAnsi="Calibri Light"/>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10" w:rsidRPr="00EB2B50" w:rsidRDefault="00453C10"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1546FD97" wp14:editId="5F7B45F2">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173748AE" wp14:editId="3EEC070A">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453C10" w:rsidRPr="00EB2B50" w:rsidRDefault="00453C10"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453C10" w:rsidRDefault="00453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1">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531B7"/>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23"/>
  </w:num>
  <w:num w:numId="4">
    <w:abstractNumId w:val="22"/>
  </w:num>
  <w:num w:numId="5">
    <w:abstractNumId w:val="5"/>
  </w:num>
  <w:num w:numId="6">
    <w:abstractNumId w:val="31"/>
  </w:num>
  <w:num w:numId="7">
    <w:abstractNumId w:val="17"/>
  </w:num>
  <w:num w:numId="8">
    <w:abstractNumId w:val="4"/>
  </w:num>
  <w:num w:numId="9">
    <w:abstractNumId w:val="30"/>
  </w:num>
  <w:num w:numId="10">
    <w:abstractNumId w:val="1"/>
  </w:num>
  <w:num w:numId="11">
    <w:abstractNumId w:val="12"/>
  </w:num>
  <w:num w:numId="12">
    <w:abstractNumId w:val="33"/>
  </w:num>
  <w:num w:numId="13">
    <w:abstractNumId w:val="19"/>
  </w:num>
  <w:num w:numId="14">
    <w:abstractNumId w:val="34"/>
  </w:num>
  <w:num w:numId="15">
    <w:abstractNumId w:val="26"/>
  </w:num>
  <w:num w:numId="16">
    <w:abstractNumId w:val="3"/>
  </w:num>
  <w:num w:numId="17">
    <w:abstractNumId w:val="16"/>
  </w:num>
  <w:num w:numId="18">
    <w:abstractNumId w:val="28"/>
  </w:num>
  <w:num w:numId="19">
    <w:abstractNumId w:val="14"/>
  </w:num>
  <w:num w:numId="20">
    <w:abstractNumId w:val="7"/>
  </w:num>
  <w:num w:numId="21">
    <w:abstractNumId w:val="32"/>
  </w:num>
  <w:num w:numId="22">
    <w:abstractNumId w:val="9"/>
  </w:num>
  <w:num w:numId="23">
    <w:abstractNumId w:val="18"/>
  </w:num>
  <w:num w:numId="24">
    <w:abstractNumId w:val="13"/>
  </w:num>
  <w:num w:numId="25">
    <w:abstractNumId w:val="24"/>
  </w:num>
  <w:num w:numId="26">
    <w:abstractNumId w:val="21"/>
  </w:num>
  <w:num w:numId="27">
    <w:abstractNumId w:val="15"/>
  </w:num>
  <w:num w:numId="28">
    <w:abstractNumId w:val="29"/>
  </w:num>
  <w:num w:numId="29">
    <w:abstractNumId w:val="10"/>
  </w:num>
  <w:num w:numId="30">
    <w:abstractNumId w:val="27"/>
  </w:num>
  <w:num w:numId="31">
    <w:abstractNumId w:val="2"/>
  </w:num>
  <w:num w:numId="32">
    <w:abstractNumId w:val="0"/>
  </w:num>
  <w:num w:numId="33">
    <w:abstractNumId w:val="25"/>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16D17"/>
    <w:rsid w:val="000177C5"/>
    <w:rsid w:val="0002276D"/>
    <w:rsid w:val="000232B4"/>
    <w:rsid w:val="000257B7"/>
    <w:rsid w:val="000313A1"/>
    <w:rsid w:val="00033997"/>
    <w:rsid w:val="000410ED"/>
    <w:rsid w:val="000420A1"/>
    <w:rsid w:val="00042A32"/>
    <w:rsid w:val="00044439"/>
    <w:rsid w:val="00051F30"/>
    <w:rsid w:val="0005596F"/>
    <w:rsid w:val="00055CA1"/>
    <w:rsid w:val="00060488"/>
    <w:rsid w:val="00063C74"/>
    <w:rsid w:val="0006588B"/>
    <w:rsid w:val="00071F45"/>
    <w:rsid w:val="000774EE"/>
    <w:rsid w:val="0008518F"/>
    <w:rsid w:val="00091976"/>
    <w:rsid w:val="000928A4"/>
    <w:rsid w:val="000A32C9"/>
    <w:rsid w:val="000B0A33"/>
    <w:rsid w:val="000B6E76"/>
    <w:rsid w:val="000C477B"/>
    <w:rsid w:val="000C6F0B"/>
    <w:rsid w:val="000C7ACF"/>
    <w:rsid w:val="000E08CF"/>
    <w:rsid w:val="000E6D98"/>
    <w:rsid w:val="000F3EA8"/>
    <w:rsid w:val="000F5651"/>
    <w:rsid w:val="000F71C7"/>
    <w:rsid w:val="0010259D"/>
    <w:rsid w:val="00103606"/>
    <w:rsid w:val="0010544B"/>
    <w:rsid w:val="00116930"/>
    <w:rsid w:val="00120A20"/>
    <w:rsid w:val="00121B32"/>
    <w:rsid w:val="001243C4"/>
    <w:rsid w:val="00127DAC"/>
    <w:rsid w:val="00134D7F"/>
    <w:rsid w:val="00134EAB"/>
    <w:rsid w:val="00135BD2"/>
    <w:rsid w:val="00141FB3"/>
    <w:rsid w:val="00143137"/>
    <w:rsid w:val="00152570"/>
    <w:rsid w:val="00157D25"/>
    <w:rsid w:val="0016494C"/>
    <w:rsid w:val="00172CE3"/>
    <w:rsid w:val="00187CAF"/>
    <w:rsid w:val="001A3A0D"/>
    <w:rsid w:val="001B1360"/>
    <w:rsid w:val="001B1EED"/>
    <w:rsid w:val="001B7C2F"/>
    <w:rsid w:val="001C2C7B"/>
    <w:rsid w:val="001C4659"/>
    <w:rsid w:val="001D1AF4"/>
    <w:rsid w:val="001E009A"/>
    <w:rsid w:val="002003DF"/>
    <w:rsid w:val="00200DCA"/>
    <w:rsid w:val="00201451"/>
    <w:rsid w:val="00201BA3"/>
    <w:rsid w:val="00203E35"/>
    <w:rsid w:val="002067D1"/>
    <w:rsid w:val="0021052C"/>
    <w:rsid w:val="00222468"/>
    <w:rsid w:val="00231A97"/>
    <w:rsid w:val="0023649E"/>
    <w:rsid w:val="00237D5D"/>
    <w:rsid w:val="00242ED7"/>
    <w:rsid w:val="00246FEE"/>
    <w:rsid w:val="002572FF"/>
    <w:rsid w:val="002603DF"/>
    <w:rsid w:val="002700D7"/>
    <w:rsid w:val="002707AC"/>
    <w:rsid w:val="002751C9"/>
    <w:rsid w:val="002829A4"/>
    <w:rsid w:val="00290CD7"/>
    <w:rsid w:val="002949F5"/>
    <w:rsid w:val="00296062"/>
    <w:rsid w:val="002A14E2"/>
    <w:rsid w:val="002A6588"/>
    <w:rsid w:val="002B27B9"/>
    <w:rsid w:val="002B6D39"/>
    <w:rsid w:val="002B7483"/>
    <w:rsid w:val="002B765C"/>
    <w:rsid w:val="002C65CC"/>
    <w:rsid w:val="002D06A7"/>
    <w:rsid w:val="002E1496"/>
    <w:rsid w:val="002E6AD5"/>
    <w:rsid w:val="002F2145"/>
    <w:rsid w:val="002F2851"/>
    <w:rsid w:val="002F3EE8"/>
    <w:rsid w:val="002F6D80"/>
    <w:rsid w:val="002F7DC8"/>
    <w:rsid w:val="00300A8F"/>
    <w:rsid w:val="00301A15"/>
    <w:rsid w:val="003074F0"/>
    <w:rsid w:val="00311B10"/>
    <w:rsid w:val="003145FB"/>
    <w:rsid w:val="003149F4"/>
    <w:rsid w:val="00315DBE"/>
    <w:rsid w:val="00320A54"/>
    <w:rsid w:val="003256D7"/>
    <w:rsid w:val="003327A9"/>
    <w:rsid w:val="00336317"/>
    <w:rsid w:val="00341E50"/>
    <w:rsid w:val="0034453E"/>
    <w:rsid w:val="00344A74"/>
    <w:rsid w:val="00347322"/>
    <w:rsid w:val="00350B90"/>
    <w:rsid w:val="0036201B"/>
    <w:rsid w:val="0036572F"/>
    <w:rsid w:val="00375BEC"/>
    <w:rsid w:val="00394F14"/>
    <w:rsid w:val="003A037C"/>
    <w:rsid w:val="003B249B"/>
    <w:rsid w:val="003B4224"/>
    <w:rsid w:val="003B5DA7"/>
    <w:rsid w:val="003B5F38"/>
    <w:rsid w:val="003B7286"/>
    <w:rsid w:val="003B7C3D"/>
    <w:rsid w:val="003D7B39"/>
    <w:rsid w:val="003F0EAF"/>
    <w:rsid w:val="003F219E"/>
    <w:rsid w:val="003F662A"/>
    <w:rsid w:val="003F7DF1"/>
    <w:rsid w:val="00407470"/>
    <w:rsid w:val="0041045D"/>
    <w:rsid w:val="0041180A"/>
    <w:rsid w:val="00412773"/>
    <w:rsid w:val="00413480"/>
    <w:rsid w:val="0042492E"/>
    <w:rsid w:val="00427214"/>
    <w:rsid w:val="00430D17"/>
    <w:rsid w:val="0043575A"/>
    <w:rsid w:val="00436048"/>
    <w:rsid w:val="00440C57"/>
    <w:rsid w:val="00442669"/>
    <w:rsid w:val="00445B4E"/>
    <w:rsid w:val="00447CC2"/>
    <w:rsid w:val="004504C1"/>
    <w:rsid w:val="00453C10"/>
    <w:rsid w:val="00460121"/>
    <w:rsid w:val="004606E7"/>
    <w:rsid w:val="004611C7"/>
    <w:rsid w:val="00465530"/>
    <w:rsid w:val="00476D39"/>
    <w:rsid w:val="00477A23"/>
    <w:rsid w:val="0048293A"/>
    <w:rsid w:val="004929F0"/>
    <w:rsid w:val="0049457F"/>
    <w:rsid w:val="00494D5F"/>
    <w:rsid w:val="004A35E0"/>
    <w:rsid w:val="004A368D"/>
    <w:rsid w:val="004B4FA3"/>
    <w:rsid w:val="004C14C0"/>
    <w:rsid w:val="004C631D"/>
    <w:rsid w:val="004C6AD2"/>
    <w:rsid w:val="004D77B3"/>
    <w:rsid w:val="004E415D"/>
    <w:rsid w:val="004E4495"/>
    <w:rsid w:val="004E6051"/>
    <w:rsid w:val="004F6741"/>
    <w:rsid w:val="005136FE"/>
    <w:rsid w:val="00516CD7"/>
    <w:rsid w:val="00517C92"/>
    <w:rsid w:val="00527499"/>
    <w:rsid w:val="0053160E"/>
    <w:rsid w:val="005343F9"/>
    <w:rsid w:val="00534DF9"/>
    <w:rsid w:val="00541499"/>
    <w:rsid w:val="0055350B"/>
    <w:rsid w:val="00553BD4"/>
    <w:rsid w:val="005548D4"/>
    <w:rsid w:val="005560F8"/>
    <w:rsid w:val="005619F9"/>
    <w:rsid w:val="00563A4F"/>
    <w:rsid w:val="00564FA8"/>
    <w:rsid w:val="005739A2"/>
    <w:rsid w:val="00580374"/>
    <w:rsid w:val="00581ED4"/>
    <w:rsid w:val="00591592"/>
    <w:rsid w:val="005917FF"/>
    <w:rsid w:val="00592CEE"/>
    <w:rsid w:val="0059333C"/>
    <w:rsid w:val="00597788"/>
    <w:rsid w:val="00597B44"/>
    <w:rsid w:val="005B1A92"/>
    <w:rsid w:val="005B4379"/>
    <w:rsid w:val="005C30E7"/>
    <w:rsid w:val="005C5DD7"/>
    <w:rsid w:val="005D44DD"/>
    <w:rsid w:val="005D6270"/>
    <w:rsid w:val="005E17FF"/>
    <w:rsid w:val="005F7A9A"/>
    <w:rsid w:val="00600DA8"/>
    <w:rsid w:val="00602F20"/>
    <w:rsid w:val="0061551E"/>
    <w:rsid w:val="0061648C"/>
    <w:rsid w:val="00617B71"/>
    <w:rsid w:val="00621F4E"/>
    <w:rsid w:val="0062583B"/>
    <w:rsid w:val="00630446"/>
    <w:rsid w:val="006313AD"/>
    <w:rsid w:val="006474AC"/>
    <w:rsid w:val="006511B3"/>
    <w:rsid w:val="00653676"/>
    <w:rsid w:val="00661D93"/>
    <w:rsid w:val="00670F30"/>
    <w:rsid w:val="0067205D"/>
    <w:rsid w:val="00672FB9"/>
    <w:rsid w:val="00685FE1"/>
    <w:rsid w:val="006A0331"/>
    <w:rsid w:val="006A68D4"/>
    <w:rsid w:val="006B018A"/>
    <w:rsid w:val="006B147D"/>
    <w:rsid w:val="006C4041"/>
    <w:rsid w:val="006C7934"/>
    <w:rsid w:val="006D4ACB"/>
    <w:rsid w:val="006D65E5"/>
    <w:rsid w:val="006D6C4C"/>
    <w:rsid w:val="006D7DD5"/>
    <w:rsid w:val="006E488D"/>
    <w:rsid w:val="006E5092"/>
    <w:rsid w:val="006F05F0"/>
    <w:rsid w:val="006F19A7"/>
    <w:rsid w:val="006F5994"/>
    <w:rsid w:val="007012E6"/>
    <w:rsid w:val="0070166E"/>
    <w:rsid w:val="00701C6E"/>
    <w:rsid w:val="00706ED5"/>
    <w:rsid w:val="0071391F"/>
    <w:rsid w:val="00717AAA"/>
    <w:rsid w:val="0074456F"/>
    <w:rsid w:val="00746642"/>
    <w:rsid w:val="00746ABC"/>
    <w:rsid w:val="00753A48"/>
    <w:rsid w:val="0075627A"/>
    <w:rsid w:val="00792DC7"/>
    <w:rsid w:val="00794CD0"/>
    <w:rsid w:val="00796926"/>
    <w:rsid w:val="007A47FB"/>
    <w:rsid w:val="007A6085"/>
    <w:rsid w:val="007B0045"/>
    <w:rsid w:val="007C14F3"/>
    <w:rsid w:val="007C6367"/>
    <w:rsid w:val="007D5F92"/>
    <w:rsid w:val="007D6FBE"/>
    <w:rsid w:val="007E61AF"/>
    <w:rsid w:val="007F2903"/>
    <w:rsid w:val="007F391C"/>
    <w:rsid w:val="007F5133"/>
    <w:rsid w:val="007F7C36"/>
    <w:rsid w:val="00813C0E"/>
    <w:rsid w:val="00821AB1"/>
    <w:rsid w:val="00823803"/>
    <w:rsid w:val="00831934"/>
    <w:rsid w:val="00833694"/>
    <w:rsid w:val="00837E77"/>
    <w:rsid w:val="00847CDD"/>
    <w:rsid w:val="00853F6D"/>
    <w:rsid w:val="00857DF6"/>
    <w:rsid w:val="008705D5"/>
    <w:rsid w:val="0088571A"/>
    <w:rsid w:val="008858B3"/>
    <w:rsid w:val="0088615C"/>
    <w:rsid w:val="00896D77"/>
    <w:rsid w:val="00897E1E"/>
    <w:rsid w:val="008A250A"/>
    <w:rsid w:val="008C147D"/>
    <w:rsid w:val="008C2039"/>
    <w:rsid w:val="008C510A"/>
    <w:rsid w:val="008C539C"/>
    <w:rsid w:val="008D2A75"/>
    <w:rsid w:val="008E4BCC"/>
    <w:rsid w:val="008F0705"/>
    <w:rsid w:val="008F165A"/>
    <w:rsid w:val="008F1867"/>
    <w:rsid w:val="008F49E0"/>
    <w:rsid w:val="00915736"/>
    <w:rsid w:val="00915CF4"/>
    <w:rsid w:val="009319DC"/>
    <w:rsid w:val="009319FF"/>
    <w:rsid w:val="00941A26"/>
    <w:rsid w:val="009500A0"/>
    <w:rsid w:val="0095218C"/>
    <w:rsid w:val="0095221C"/>
    <w:rsid w:val="00956926"/>
    <w:rsid w:val="00957290"/>
    <w:rsid w:val="0096202E"/>
    <w:rsid w:val="00962873"/>
    <w:rsid w:val="0096668E"/>
    <w:rsid w:val="00972798"/>
    <w:rsid w:val="00982963"/>
    <w:rsid w:val="00982A64"/>
    <w:rsid w:val="00982B18"/>
    <w:rsid w:val="0099110E"/>
    <w:rsid w:val="00994629"/>
    <w:rsid w:val="00996830"/>
    <w:rsid w:val="00997E07"/>
    <w:rsid w:val="009A29BA"/>
    <w:rsid w:val="009A2EAD"/>
    <w:rsid w:val="009B1065"/>
    <w:rsid w:val="009B277A"/>
    <w:rsid w:val="009C692F"/>
    <w:rsid w:val="009F4F71"/>
    <w:rsid w:val="00A03413"/>
    <w:rsid w:val="00A04454"/>
    <w:rsid w:val="00A10B6D"/>
    <w:rsid w:val="00A112C8"/>
    <w:rsid w:val="00A11C65"/>
    <w:rsid w:val="00A15983"/>
    <w:rsid w:val="00A16F24"/>
    <w:rsid w:val="00A253CD"/>
    <w:rsid w:val="00A26044"/>
    <w:rsid w:val="00A26AF3"/>
    <w:rsid w:val="00A31CC7"/>
    <w:rsid w:val="00A400F2"/>
    <w:rsid w:val="00A41286"/>
    <w:rsid w:val="00A472E6"/>
    <w:rsid w:val="00A5415F"/>
    <w:rsid w:val="00A61632"/>
    <w:rsid w:val="00A625D6"/>
    <w:rsid w:val="00A64608"/>
    <w:rsid w:val="00A66ED7"/>
    <w:rsid w:val="00A75874"/>
    <w:rsid w:val="00A92086"/>
    <w:rsid w:val="00AA11F8"/>
    <w:rsid w:val="00AA3DBB"/>
    <w:rsid w:val="00AB16C7"/>
    <w:rsid w:val="00AC1CF8"/>
    <w:rsid w:val="00AC66CA"/>
    <w:rsid w:val="00AD4E0E"/>
    <w:rsid w:val="00AD58EC"/>
    <w:rsid w:val="00AD715C"/>
    <w:rsid w:val="00AE34CF"/>
    <w:rsid w:val="00AE686F"/>
    <w:rsid w:val="00AF3207"/>
    <w:rsid w:val="00AF65D7"/>
    <w:rsid w:val="00B02F64"/>
    <w:rsid w:val="00B2079C"/>
    <w:rsid w:val="00B24306"/>
    <w:rsid w:val="00B24481"/>
    <w:rsid w:val="00B37542"/>
    <w:rsid w:val="00B42720"/>
    <w:rsid w:val="00B44179"/>
    <w:rsid w:val="00B54269"/>
    <w:rsid w:val="00B5461A"/>
    <w:rsid w:val="00B62D38"/>
    <w:rsid w:val="00B67F5A"/>
    <w:rsid w:val="00B757E0"/>
    <w:rsid w:val="00B86D01"/>
    <w:rsid w:val="00B93273"/>
    <w:rsid w:val="00B93B04"/>
    <w:rsid w:val="00B94358"/>
    <w:rsid w:val="00B96D20"/>
    <w:rsid w:val="00BA1676"/>
    <w:rsid w:val="00BA37B9"/>
    <w:rsid w:val="00BB4F80"/>
    <w:rsid w:val="00BB7EE0"/>
    <w:rsid w:val="00BC7E9F"/>
    <w:rsid w:val="00BD2F74"/>
    <w:rsid w:val="00BD3736"/>
    <w:rsid w:val="00BD7202"/>
    <w:rsid w:val="00BE3064"/>
    <w:rsid w:val="00BF2297"/>
    <w:rsid w:val="00BF493A"/>
    <w:rsid w:val="00BF4A9A"/>
    <w:rsid w:val="00BF4D1F"/>
    <w:rsid w:val="00BF6117"/>
    <w:rsid w:val="00C01155"/>
    <w:rsid w:val="00C03ECD"/>
    <w:rsid w:val="00C070B1"/>
    <w:rsid w:val="00C10393"/>
    <w:rsid w:val="00C17769"/>
    <w:rsid w:val="00C202D5"/>
    <w:rsid w:val="00C248AF"/>
    <w:rsid w:val="00C3656E"/>
    <w:rsid w:val="00C37B56"/>
    <w:rsid w:val="00C47663"/>
    <w:rsid w:val="00C50B5F"/>
    <w:rsid w:val="00C5513F"/>
    <w:rsid w:val="00C72035"/>
    <w:rsid w:val="00C72EBD"/>
    <w:rsid w:val="00C7773C"/>
    <w:rsid w:val="00C80E8C"/>
    <w:rsid w:val="00C8176F"/>
    <w:rsid w:val="00C82EE9"/>
    <w:rsid w:val="00C85524"/>
    <w:rsid w:val="00C86A91"/>
    <w:rsid w:val="00C92997"/>
    <w:rsid w:val="00C93338"/>
    <w:rsid w:val="00C941E4"/>
    <w:rsid w:val="00CB683E"/>
    <w:rsid w:val="00CD44A5"/>
    <w:rsid w:val="00CD6FF2"/>
    <w:rsid w:val="00CD7245"/>
    <w:rsid w:val="00CE04A1"/>
    <w:rsid w:val="00CE2824"/>
    <w:rsid w:val="00CE479C"/>
    <w:rsid w:val="00CF471A"/>
    <w:rsid w:val="00CF6818"/>
    <w:rsid w:val="00CF795E"/>
    <w:rsid w:val="00D03160"/>
    <w:rsid w:val="00D17FBF"/>
    <w:rsid w:val="00D30A65"/>
    <w:rsid w:val="00D36B94"/>
    <w:rsid w:val="00D51506"/>
    <w:rsid w:val="00D57042"/>
    <w:rsid w:val="00D614C0"/>
    <w:rsid w:val="00D6768E"/>
    <w:rsid w:val="00D7667F"/>
    <w:rsid w:val="00D80562"/>
    <w:rsid w:val="00D82EB6"/>
    <w:rsid w:val="00D85507"/>
    <w:rsid w:val="00D86DC8"/>
    <w:rsid w:val="00D90487"/>
    <w:rsid w:val="00D94DA3"/>
    <w:rsid w:val="00DA74E0"/>
    <w:rsid w:val="00DA7DE0"/>
    <w:rsid w:val="00DC79F5"/>
    <w:rsid w:val="00DD0D13"/>
    <w:rsid w:val="00DD0E4E"/>
    <w:rsid w:val="00DD6247"/>
    <w:rsid w:val="00DD6899"/>
    <w:rsid w:val="00DD71A6"/>
    <w:rsid w:val="00DE3CE9"/>
    <w:rsid w:val="00DE3DB4"/>
    <w:rsid w:val="00DE40C1"/>
    <w:rsid w:val="00DF33DA"/>
    <w:rsid w:val="00DF6497"/>
    <w:rsid w:val="00E07B4C"/>
    <w:rsid w:val="00E17506"/>
    <w:rsid w:val="00E3013C"/>
    <w:rsid w:val="00E32F82"/>
    <w:rsid w:val="00E33790"/>
    <w:rsid w:val="00E354E6"/>
    <w:rsid w:val="00E53216"/>
    <w:rsid w:val="00E73E5C"/>
    <w:rsid w:val="00E74C15"/>
    <w:rsid w:val="00E77A8F"/>
    <w:rsid w:val="00E83B06"/>
    <w:rsid w:val="00E874E2"/>
    <w:rsid w:val="00E94934"/>
    <w:rsid w:val="00E94AA7"/>
    <w:rsid w:val="00E974DD"/>
    <w:rsid w:val="00EA1DFE"/>
    <w:rsid w:val="00EA4016"/>
    <w:rsid w:val="00EA45AB"/>
    <w:rsid w:val="00EA4BCD"/>
    <w:rsid w:val="00EA71F8"/>
    <w:rsid w:val="00EB0B46"/>
    <w:rsid w:val="00EB1BF2"/>
    <w:rsid w:val="00EB225A"/>
    <w:rsid w:val="00EB2B50"/>
    <w:rsid w:val="00EB2BF3"/>
    <w:rsid w:val="00EC1442"/>
    <w:rsid w:val="00EC145D"/>
    <w:rsid w:val="00EC41B1"/>
    <w:rsid w:val="00ED66F2"/>
    <w:rsid w:val="00EE0AC8"/>
    <w:rsid w:val="00EF0860"/>
    <w:rsid w:val="00EF2EDC"/>
    <w:rsid w:val="00EF4EB6"/>
    <w:rsid w:val="00EF7E16"/>
    <w:rsid w:val="00F01D7F"/>
    <w:rsid w:val="00F02BD3"/>
    <w:rsid w:val="00F04679"/>
    <w:rsid w:val="00F26E9B"/>
    <w:rsid w:val="00F27486"/>
    <w:rsid w:val="00F279D9"/>
    <w:rsid w:val="00F30F7A"/>
    <w:rsid w:val="00F33621"/>
    <w:rsid w:val="00F35D99"/>
    <w:rsid w:val="00F447DA"/>
    <w:rsid w:val="00F53947"/>
    <w:rsid w:val="00F54727"/>
    <w:rsid w:val="00F554C7"/>
    <w:rsid w:val="00F5620A"/>
    <w:rsid w:val="00F6166B"/>
    <w:rsid w:val="00F65907"/>
    <w:rsid w:val="00F66ED2"/>
    <w:rsid w:val="00F744D4"/>
    <w:rsid w:val="00F74EC5"/>
    <w:rsid w:val="00F76EE4"/>
    <w:rsid w:val="00F870CE"/>
    <w:rsid w:val="00F93418"/>
    <w:rsid w:val="00F93B5F"/>
    <w:rsid w:val="00FA0AB4"/>
    <w:rsid w:val="00FA3E6B"/>
    <w:rsid w:val="00FA7AED"/>
    <w:rsid w:val="00FB70C1"/>
    <w:rsid w:val="00FC2D1D"/>
    <w:rsid w:val="00FC460C"/>
    <w:rsid w:val="00FC4E79"/>
    <w:rsid w:val="00FC5AE6"/>
    <w:rsid w:val="00FC62C5"/>
    <w:rsid w:val="00FD2B81"/>
    <w:rsid w:val="00FD53E7"/>
    <w:rsid w:val="00FE0E34"/>
    <w:rsid w:val="00FE2904"/>
    <w:rsid w:val="00FF28F3"/>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113.asp" TargetMode="External"/><Relationship Id="rId13" Type="http://schemas.openxmlformats.org/officeDocument/2006/relationships/hyperlink" Target="http://www.oas.org/es/cidh/prensa/Comunicados/2018/135.asp" TargetMode="External"/><Relationship Id="rId18" Type="http://schemas.openxmlformats.org/officeDocument/2006/relationships/hyperlink" Target="http://www.corteidh.or.cr/docs/medidas/miskitu_se_05.pdf" TargetMode="External"/><Relationship Id="rId3" Type="http://schemas.openxmlformats.org/officeDocument/2006/relationships/hyperlink" Target="http://www.oas.org/es/cidh/prensa/comunicados/2018/094.asp" TargetMode="External"/><Relationship Id="rId7" Type="http://schemas.openxmlformats.org/officeDocument/2006/relationships/hyperlink" Target="http://www.oas.org/es/cidh/prensa/comunicados.asp" TargetMode="External"/><Relationship Id="rId12" Type="http://schemas.openxmlformats.org/officeDocument/2006/relationships/hyperlink" Target="http://www.oas.org/es/cidh/prensa/comunicados/2018/134.asp" TargetMode="External"/><Relationship Id="rId17" Type="http://schemas.openxmlformats.org/officeDocument/2006/relationships/hyperlink" Target="http://www.oas.org/es/cidh/decisiones/pdf/2018/59-18MC847-738-737-736-18-NI.pdf" TargetMode="External"/><Relationship Id="rId2" Type="http://schemas.openxmlformats.org/officeDocument/2006/relationships/hyperlink" Target="https://news.un.org/es/story/2018/04/1431632" TargetMode="External"/><Relationship Id="rId16" Type="http://schemas.openxmlformats.org/officeDocument/2006/relationships/hyperlink" Target="http://www.oas.org/es/cidh/decisiones/pdf/2018/46-18MC821y520-18-NI.pdf" TargetMode="External"/><Relationship Id="rId1" Type="http://schemas.openxmlformats.org/officeDocument/2006/relationships/hyperlink" Target="http://www.oas.org/es/centro_noticias/comunicado_prensa.asp?sCodigo=C-023/18" TargetMode="External"/><Relationship Id="rId6" Type="http://schemas.openxmlformats.org/officeDocument/2006/relationships/hyperlink" Target="http://www.oas.org/es/cidh/prensa/comunicados/2018/094.asp" TargetMode="External"/><Relationship Id="rId11" Type="http://schemas.openxmlformats.org/officeDocument/2006/relationships/hyperlink" Target="http://www.oas.org/es/cidh/prensa/comunicados/2018/124.asp" TargetMode="External"/><Relationship Id="rId5" Type="http://schemas.openxmlformats.org/officeDocument/2006/relationships/hyperlink" Target="http://www.oas.org/es/cidh/prensa/comunicados/2018/090.asp" TargetMode="External"/><Relationship Id="rId15" Type="http://schemas.openxmlformats.org/officeDocument/2006/relationships/hyperlink" Target="http://www.oas.org/es/cidh/decisiones/pdf/2018/38-18MC660-18-NI.pdf" TargetMode="External"/><Relationship Id="rId10" Type="http://schemas.openxmlformats.org/officeDocument/2006/relationships/hyperlink" Target="http://www.oas.org/es/cidh/prensa/comunicados/2018/118.asp" TargetMode="External"/><Relationship Id="rId4" Type="http://schemas.openxmlformats.org/officeDocument/2006/relationships/hyperlink" Target="http://www.oas.org/es/cidh/prensa/comunicados/2018/094.asp" TargetMode="External"/><Relationship Id="rId9" Type="http://schemas.openxmlformats.org/officeDocument/2006/relationships/hyperlink" Target="http://www.oas.org/es/cidh/prensa/comunicados/2018/113.asp" TargetMode="External"/><Relationship Id="rId14" Type="http://schemas.openxmlformats.org/officeDocument/2006/relationships/hyperlink" Target="http://www.oas.org/es/cidh/decisiones/pdf/2018/36-18MC476-18-NI.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E41D-4B36-47BF-B3EA-1410270D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3771</Words>
  <Characters>21496</Characters>
  <Application>Microsoft Office Word</Application>
  <DocSecurity>0</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6</cp:revision>
  <cp:lastPrinted>2018-10-02T18:30:00Z</cp:lastPrinted>
  <dcterms:created xsi:type="dcterms:W3CDTF">2018-10-02T17:48:00Z</dcterms:created>
  <dcterms:modified xsi:type="dcterms:W3CDTF">2018-10-02T18:31:00Z</dcterms:modified>
</cp:coreProperties>
</file>