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drawings/drawing4.xml" ContentType="application/vnd.openxmlformats-officedocument.drawingml.chartshapes+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387BA5" w14:textId="71ADC7E5" w:rsidR="0064112F" w:rsidRPr="00D80648" w:rsidRDefault="0064112F" w:rsidP="00D80648">
      <w:pPr>
        <w:spacing w:line="360" w:lineRule="auto"/>
        <w:jc w:val="center"/>
        <w:rPr>
          <w:rFonts w:ascii="Helvetica" w:hAnsi="Helvetica"/>
          <w:b/>
          <w:sz w:val="32"/>
          <w:szCs w:val="32"/>
          <w:lang w:val="es-ES_tradnl"/>
        </w:rPr>
      </w:pPr>
      <w:r w:rsidRPr="00D80648">
        <w:rPr>
          <w:rFonts w:ascii="Helvetica" w:hAnsi="Helvetica"/>
          <w:b/>
          <w:noProof/>
          <w:sz w:val="32"/>
          <w:szCs w:val="32"/>
          <w:lang w:val="es-ES_tradnl"/>
        </w:rPr>
        <w:drawing>
          <wp:anchor distT="0" distB="0" distL="114300" distR="114300" simplePos="0" relativeHeight="251661312" behindDoc="0" locked="0" layoutInCell="1" allowOverlap="1" wp14:anchorId="32DA90EE" wp14:editId="6E8B0ACC">
            <wp:simplePos x="0" y="0"/>
            <wp:positionH relativeFrom="column">
              <wp:posOffset>-914400</wp:posOffset>
            </wp:positionH>
            <wp:positionV relativeFrom="paragraph">
              <wp:posOffset>-1092200</wp:posOffset>
            </wp:positionV>
            <wp:extent cx="7783068" cy="10072255"/>
            <wp:effectExtent l="0" t="0" r="2540" b="0"/>
            <wp:wrapNone/>
            <wp:docPr id="35031164" name="Picture 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31164" name="Picture 1" descr="Text&#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83068" cy="10072255"/>
                    </a:xfrm>
                    <a:prstGeom prst="rect">
                      <a:avLst/>
                    </a:prstGeom>
                  </pic:spPr>
                </pic:pic>
              </a:graphicData>
            </a:graphic>
            <wp14:sizeRelH relativeFrom="page">
              <wp14:pctWidth>0</wp14:pctWidth>
            </wp14:sizeRelH>
            <wp14:sizeRelV relativeFrom="page">
              <wp14:pctHeight>0</wp14:pctHeight>
            </wp14:sizeRelV>
          </wp:anchor>
        </w:drawing>
      </w:r>
    </w:p>
    <w:p w14:paraId="127999EA" w14:textId="03B610CC" w:rsidR="0064112F" w:rsidRPr="00D80648" w:rsidRDefault="0064112F" w:rsidP="00D80648">
      <w:pPr>
        <w:spacing w:line="360" w:lineRule="auto"/>
        <w:rPr>
          <w:rFonts w:ascii="Helvetica" w:hAnsi="Helvetica"/>
          <w:b/>
          <w:sz w:val="32"/>
          <w:szCs w:val="32"/>
          <w:lang w:val="es-ES_tradnl"/>
        </w:rPr>
      </w:pPr>
      <w:r w:rsidRPr="00D80648">
        <w:rPr>
          <w:rFonts w:ascii="Helvetica" w:hAnsi="Helvetica"/>
          <w:b/>
          <w:sz w:val="32"/>
          <w:szCs w:val="32"/>
          <w:lang w:val="es-ES_tradnl"/>
        </w:rPr>
        <w:br w:type="page"/>
      </w:r>
    </w:p>
    <w:p w14:paraId="6F26A1E6" w14:textId="77777777" w:rsidR="00D80648" w:rsidRPr="00D80648" w:rsidRDefault="00D80648" w:rsidP="00D80648">
      <w:pPr>
        <w:pStyle w:val="Heading1"/>
        <w:keepNext w:val="0"/>
        <w:keepLines w:val="0"/>
        <w:widowControl w:val="0"/>
        <w:spacing w:before="55" w:line="360" w:lineRule="auto"/>
        <w:ind w:left="930" w:right="1236"/>
        <w:jc w:val="center"/>
        <w:rPr>
          <w:rFonts w:ascii="Helvetica" w:eastAsia="Cambria" w:hAnsi="Helvetica" w:cstheme="minorBidi"/>
          <w:b/>
          <w:bCs/>
          <w:color w:val="auto"/>
          <w:spacing w:val="-2"/>
          <w:lang w:val="es-ES"/>
        </w:rPr>
      </w:pPr>
      <w:r w:rsidRPr="00D80648">
        <w:rPr>
          <w:rFonts w:ascii="Helvetica" w:eastAsia="Cambria" w:hAnsi="Helvetica" w:cstheme="minorBidi"/>
          <w:b/>
          <w:bCs/>
          <w:color w:val="auto"/>
          <w:spacing w:val="-2"/>
          <w:lang w:val="es-ES"/>
        </w:rPr>
        <w:lastRenderedPageBreak/>
        <w:t>INFORME ANUAL</w:t>
      </w:r>
    </w:p>
    <w:p w14:paraId="381DF429" w14:textId="77777777" w:rsidR="00D80648" w:rsidRPr="00D80648" w:rsidRDefault="00D80648" w:rsidP="00D80648">
      <w:pPr>
        <w:pStyle w:val="Heading1"/>
        <w:keepNext w:val="0"/>
        <w:keepLines w:val="0"/>
        <w:widowControl w:val="0"/>
        <w:spacing w:before="55" w:line="360" w:lineRule="auto"/>
        <w:ind w:left="930" w:right="1236"/>
        <w:jc w:val="center"/>
        <w:rPr>
          <w:rFonts w:ascii="Helvetica" w:eastAsia="Cambria" w:hAnsi="Helvetica" w:cstheme="minorBidi"/>
          <w:b/>
          <w:bCs/>
          <w:color w:val="auto"/>
          <w:spacing w:val="-2"/>
          <w:sz w:val="24"/>
          <w:szCs w:val="24"/>
          <w:lang w:val="es-ES"/>
        </w:rPr>
      </w:pPr>
      <w:r w:rsidRPr="00D80648">
        <w:rPr>
          <w:rFonts w:ascii="Helvetica" w:eastAsia="Cambria" w:hAnsi="Helvetica" w:cstheme="minorBidi"/>
          <w:b/>
          <w:bCs/>
          <w:color w:val="auto"/>
          <w:spacing w:val="-2"/>
          <w:sz w:val="24"/>
          <w:szCs w:val="24"/>
          <w:lang w:val="es-ES"/>
        </w:rPr>
        <w:t>COMISION INTERAMERICANA DE DERECHOS HUMANOS</w:t>
      </w:r>
    </w:p>
    <w:p w14:paraId="702C8941" w14:textId="77777777" w:rsidR="00D80648" w:rsidRPr="00D80648" w:rsidRDefault="00D80648" w:rsidP="00D80648">
      <w:pPr>
        <w:pStyle w:val="Heading1"/>
        <w:keepNext w:val="0"/>
        <w:keepLines w:val="0"/>
        <w:widowControl w:val="0"/>
        <w:spacing w:before="55" w:line="360" w:lineRule="auto"/>
        <w:ind w:left="930" w:right="1236"/>
        <w:jc w:val="center"/>
        <w:rPr>
          <w:rFonts w:ascii="Helvetica" w:eastAsia="Cambria" w:hAnsi="Helvetica" w:cstheme="minorBidi"/>
          <w:b/>
          <w:bCs/>
          <w:color w:val="auto"/>
          <w:spacing w:val="-2"/>
          <w:sz w:val="24"/>
          <w:szCs w:val="24"/>
          <w:lang w:val="es-ES"/>
        </w:rPr>
      </w:pPr>
      <w:r w:rsidRPr="00D80648">
        <w:rPr>
          <w:rFonts w:ascii="Helvetica" w:eastAsia="Cambria" w:hAnsi="Helvetica" w:cstheme="minorBidi"/>
          <w:b/>
          <w:bCs/>
          <w:color w:val="auto"/>
          <w:spacing w:val="-2"/>
          <w:lang w:val="es-ES"/>
        </w:rPr>
        <w:t>2022</w:t>
      </w:r>
    </w:p>
    <w:p w14:paraId="779A83F0" w14:textId="77777777" w:rsidR="00D80648" w:rsidRPr="00D80648" w:rsidRDefault="00D80648" w:rsidP="00D80648">
      <w:pPr>
        <w:pStyle w:val="Heading1"/>
        <w:keepNext w:val="0"/>
        <w:keepLines w:val="0"/>
        <w:widowControl w:val="0"/>
        <w:spacing w:before="55" w:line="360" w:lineRule="auto"/>
        <w:ind w:left="930" w:right="1236"/>
        <w:jc w:val="center"/>
        <w:rPr>
          <w:rFonts w:ascii="Helvetica" w:eastAsia="Cambria" w:hAnsi="Helvetica" w:cstheme="minorBidi"/>
          <w:b/>
          <w:bCs/>
          <w:color w:val="auto"/>
          <w:spacing w:val="-2"/>
          <w:lang w:val="es-ES"/>
        </w:rPr>
      </w:pPr>
    </w:p>
    <w:p w14:paraId="7DC47BCE" w14:textId="77777777" w:rsidR="00D80648" w:rsidRPr="00D80648" w:rsidRDefault="00D80648" w:rsidP="00D80648">
      <w:pPr>
        <w:pStyle w:val="Heading1"/>
        <w:keepNext w:val="0"/>
        <w:keepLines w:val="0"/>
        <w:widowControl w:val="0"/>
        <w:spacing w:before="55" w:line="360" w:lineRule="auto"/>
        <w:ind w:left="930" w:right="1236"/>
        <w:jc w:val="center"/>
        <w:rPr>
          <w:rFonts w:ascii="Helvetica" w:eastAsia="Cambria" w:hAnsi="Helvetica" w:cstheme="minorBidi"/>
          <w:b/>
          <w:bCs/>
          <w:color w:val="auto"/>
          <w:spacing w:val="-2"/>
          <w:lang w:val="es-ES"/>
        </w:rPr>
      </w:pPr>
      <w:r w:rsidRPr="00D80648">
        <w:rPr>
          <w:rFonts w:ascii="Helvetica" w:eastAsia="Cambria" w:hAnsi="Helvetica" w:cstheme="minorBidi"/>
          <w:b/>
          <w:bCs/>
          <w:color w:val="auto"/>
          <w:spacing w:val="-2"/>
          <w:lang w:val="es-ES"/>
        </w:rPr>
        <w:t>INDICE</w:t>
      </w:r>
    </w:p>
    <w:p w14:paraId="174DC5DE" w14:textId="0B9DA462" w:rsidR="00D80648" w:rsidRPr="008A27C8" w:rsidRDefault="00D80648" w:rsidP="00D80648">
      <w:pPr>
        <w:tabs>
          <w:tab w:val="left" w:pos="1580"/>
        </w:tabs>
        <w:spacing w:before="186" w:line="360" w:lineRule="auto"/>
        <w:rPr>
          <w:rFonts w:ascii="Helvetica" w:hAnsi="Helvetica"/>
          <w:b/>
          <w:color w:val="0070C0"/>
          <w:spacing w:val="-1"/>
          <w:sz w:val="22"/>
          <w:szCs w:val="22"/>
          <w:lang w:val="es-ES"/>
        </w:rPr>
      </w:pPr>
      <w:r w:rsidRPr="008A27C8">
        <w:rPr>
          <w:rFonts w:ascii="Helvetica" w:hAnsi="Helvetica"/>
          <w:b/>
          <w:color w:val="0070C0"/>
          <w:spacing w:val="-1"/>
          <w:sz w:val="22"/>
          <w:szCs w:val="22"/>
          <w:lang w:val="es-ES"/>
        </w:rPr>
        <w:t>CAPÍTULO VI: DESARROLLO INSTITUCIONAL</w:t>
      </w:r>
    </w:p>
    <w:p w14:paraId="1DAC968A" w14:textId="2E2D3DF0" w:rsidR="00D80648" w:rsidRPr="00D80648" w:rsidRDefault="00D80648" w:rsidP="008A27C8">
      <w:pPr>
        <w:pStyle w:val="ListParagraph"/>
        <w:numPr>
          <w:ilvl w:val="0"/>
          <w:numId w:val="34"/>
        </w:numPr>
        <w:tabs>
          <w:tab w:val="left" w:pos="1580"/>
          <w:tab w:val="right" w:leader="dot" w:pos="9360"/>
        </w:tabs>
        <w:spacing w:before="186" w:line="360" w:lineRule="auto"/>
        <w:rPr>
          <w:rFonts w:ascii="Helvetica" w:hAnsi="Helvetica"/>
          <w:spacing w:val="-1"/>
          <w:sz w:val="22"/>
          <w:szCs w:val="22"/>
          <w:lang w:val="es-ES"/>
        </w:rPr>
      </w:pPr>
      <w:r w:rsidRPr="25D05D80">
        <w:rPr>
          <w:rFonts w:ascii="Helvetica" w:hAnsi="Helvetica"/>
          <w:spacing w:val="-1"/>
          <w:sz w:val="22"/>
          <w:szCs w:val="22"/>
          <w:lang w:val="es-ES"/>
        </w:rPr>
        <w:t>Estructura y personal de la CIDH</w:t>
      </w:r>
      <w:r w:rsidR="008A27C8">
        <w:rPr>
          <w:rFonts w:ascii="Helvetica" w:hAnsi="Helvetica"/>
          <w:spacing w:val="-1"/>
          <w:sz w:val="22"/>
          <w:szCs w:val="22"/>
          <w:lang w:val="es-ES"/>
        </w:rPr>
        <w:tab/>
      </w:r>
      <w:hyperlink w:anchor="a_estructura" w:history="1">
        <w:r w:rsidRPr="25D05D80">
          <w:rPr>
            <w:rStyle w:val="Hyperlink"/>
            <w:rFonts w:ascii="Helvetica" w:hAnsi="Helvetica"/>
            <w:spacing w:val="-1"/>
            <w:sz w:val="22"/>
            <w:szCs w:val="22"/>
            <w:lang w:val="es-ES"/>
          </w:rPr>
          <w:t>13</w:t>
        </w:r>
        <w:r w:rsidR="008A27C8">
          <w:rPr>
            <w:rStyle w:val="Hyperlink"/>
            <w:rFonts w:ascii="Helvetica" w:hAnsi="Helvetica"/>
            <w:spacing w:val="-1"/>
            <w:sz w:val="22"/>
            <w:szCs w:val="22"/>
            <w:lang w:val="es-ES"/>
          </w:rPr>
          <w:t>23</w:t>
        </w:r>
      </w:hyperlink>
    </w:p>
    <w:p w14:paraId="0117EB27" w14:textId="75D49AAB" w:rsidR="00D80648" w:rsidRPr="00D80648" w:rsidRDefault="00D80648" w:rsidP="008A27C8">
      <w:pPr>
        <w:pStyle w:val="ListParagraph"/>
        <w:numPr>
          <w:ilvl w:val="1"/>
          <w:numId w:val="34"/>
        </w:numPr>
        <w:tabs>
          <w:tab w:val="left" w:pos="1580"/>
          <w:tab w:val="right" w:leader="dot" w:pos="9360"/>
        </w:tabs>
        <w:spacing w:before="186" w:line="360" w:lineRule="auto"/>
        <w:rPr>
          <w:rFonts w:ascii="Helvetica" w:hAnsi="Helvetica"/>
          <w:spacing w:val="-1"/>
          <w:sz w:val="22"/>
          <w:szCs w:val="22"/>
          <w:lang w:val="es-ES"/>
        </w:rPr>
      </w:pPr>
      <w:r w:rsidRPr="25D05D80">
        <w:rPr>
          <w:rFonts w:ascii="Helvetica" w:hAnsi="Helvetica"/>
          <w:spacing w:val="-1"/>
          <w:sz w:val="22"/>
          <w:szCs w:val="22"/>
          <w:lang w:val="es-ES"/>
        </w:rPr>
        <w:t>Con</w:t>
      </w:r>
      <w:r w:rsidR="00C11C86" w:rsidRPr="25D05D80">
        <w:rPr>
          <w:rFonts w:ascii="Helvetica" w:hAnsi="Helvetica"/>
          <w:spacing w:val="-1"/>
          <w:sz w:val="22"/>
          <w:szCs w:val="22"/>
          <w:lang w:val="es-ES"/>
        </w:rPr>
        <w:t>s</w:t>
      </w:r>
      <w:r w:rsidRPr="25D05D80">
        <w:rPr>
          <w:rFonts w:ascii="Helvetica" w:hAnsi="Helvetica"/>
          <w:spacing w:val="-1"/>
          <w:sz w:val="22"/>
          <w:szCs w:val="22"/>
          <w:lang w:val="es-ES"/>
        </w:rPr>
        <w:t>ultores, pasantes, becarios y personal asociado</w:t>
      </w:r>
      <w:r w:rsidR="008A27C8">
        <w:rPr>
          <w:rFonts w:ascii="Helvetica" w:hAnsi="Helvetica"/>
          <w:spacing w:val="-1"/>
          <w:sz w:val="22"/>
          <w:szCs w:val="22"/>
          <w:lang w:val="es-ES"/>
        </w:rPr>
        <w:tab/>
      </w:r>
      <w:hyperlink w:anchor="consultores_1" w:history="1">
        <w:r w:rsidR="006B037B" w:rsidRPr="25D05D80">
          <w:rPr>
            <w:rStyle w:val="Hyperlink"/>
            <w:rFonts w:ascii="Helvetica" w:hAnsi="Helvetica"/>
            <w:spacing w:val="-1"/>
            <w:sz w:val="22"/>
            <w:szCs w:val="22"/>
            <w:lang w:val="es-ES"/>
          </w:rPr>
          <w:t>13</w:t>
        </w:r>
        <w:r w:rsidR="008A27C8">
          <w:rPr>
            <w:rStyle w:val="Hyperlink"/>
            <w:rFonts w:ascii="Helvetica" w:hAnsi="Helvetica"/>
            <w:spacing w:val="-1"/>
            <w:sz w:val="22"/>
            <w:szCs w:val="22"/>
            <w:lang w:val="es-ES"/>
          </w:rPr>
          <w:t>26</w:t>
        </w:r>
      </w:hyperlink>
    </w:p>
    <w:p w14:paraId="0DA4E16E" w14:textId="5C5EDCD8" w:rsidR="00D80648" w:rsidRPr="00D80648" w:rsidRDefault="00D80648" w:rsidP="008A27C8">
      <w:pPr>
        <w:pStyle w:val="ListParagraph"/>
        <w:numPr>
          <w:ilvl w:val="1"/>
          <w:numId w:val="34"/>
        </w:numPr>
        <w:tabs>
          <w:tab w:val="left" w:pos="1580"/>
          <w:tab w:val="right" w:leader="dot" w:pos="9360"/>
        </w:tabs>
        <w:spacing w:before="186" w:line="360" w:lineRule="auto"/>
        <w:rPr>
          <w:rFonts w:ascii="Helvetica" w:hAnsi="Helvetica"/>
          <w:spacing w:val="-1"/>
          <w:sz w:val="22"/>
          <w:szCs w:val="22"/>
          <w:lang w:val="es-ES"/>
        </w:rPr>
      </w:pPr>
      <w:r w:rsidRPr="25D05D80">
        <w:rPr>
          <w:rFonts w:ascii="Helvetica" w:hAnsi="Helvetica"/>
          <w:spacing w:val="-1"/>
          <w:sz w:val="22"/>
          <w:szCs w:val="22"/>
          <w:lang w:val="es-ES"/>
        </w:rPr>
        <w:t xml:space="preserve">Plan de ambiente laboral elaborado colectivamente en proceso de </w:t>
      </w:r>
      <w:r w:rsidR="008A27C8">
        <w:rPr>
          <w:rFonts w:ascii="Helvetica" w:hAnsi="Helvetica"/>
          <w:spacing w:val="-1"/>
          <w:sz w:val="22"/>
          <w:szCs w:val="22"/>
          <w:lang w:val="es-ES"/>
        </w:rPr>
        <w:br/>
      </w:r>
      <w:r w:rsidRPr="25D05D80">
        <w:rPr>
          <w:rFonts w:ascii="Helvetica" w:hAnsi="Helvetica"/>
          <w:spacing w:val="-1"/>
          <w:sz w:val="22"/>
          <w:szCs w:val="22"/>
          <w:lang w:val="es-ES"/>
        </w:rPr>
        <w:t>implementación</w:t>
      </w:r>
      <w:r w:rsidR="008A27C8">
        <w:rPr>
          <w:rFonts w:ascii="Helvetica" w:hAnsi="Helvetica"/>
          <w:spacing w:val="-1"/>
          <w:sz w:val="22"/>
          <w:szCs w:val="22"/>
          <w:lang w:val="es-ES"/>
        </w:rPr>
        <w:tab/>
      </w:r>
      <w:hyperlink w:anchor="plan_2" w:history="1">
        <w:r w:rsidR="006B037B" w:rsidRPr="25D05D80">
          <w:rPr>
            <w:rStyle w:val="Hyperlink"/>
            <w:rFonts w:ascii="Helvetica" w:hAnsi="Helvetica"/>
            <w:spacing w:val="-1"/>
            <w:sz w:val="22"/>
            <w:szCs w:val="22"/>
            <w:lang w:val="es-ES"/>
          </w:rPr>
          <w:t>13</w:t>
        </w:r>
        <w:r w:rsidR="008A27C8">
          <w:rPr>
            <w:rStyle w:val="Hyperlink"/>
            <w:rFonts w:ascii="Helvetica" w:hAnsi="Helvetica"/>
            <w:spacing w:val="-1"/>
            <w:sz w:val="22"/>
            <w:szCs w:val="22"/>
            <w:lang w:val="es-ES"/>
          </w:rPr>
          <w:t>28</w:t>
        </w:r>
      </w:hyperlink>
    </w:p>
    <w:p w14:paraId="0968FD86" w14:textId="5C5BD013" w:rsidR="00D80648" w:rsidRPr="00D80648" w:rsidRDefault="00D80648" w:rsidP="008A27C8">
      <w:pPr>
        <w:pStyle w:val="ListParagraph"/>
        <w:numPr>
          <w:ilvl w:val="0"/>
          <w:numId w:val="34"/>
        </w:numPr>
        <w:tabs>
          <w:tab w:val="left" w:pos="1580"/>
          <w:tab w:val="right" w:leader="dot" w:pos="9360"/>
        </w:tabs>
        <w:spacing w:before="186" w:line="360" w:lineRule="auto"/>
        <w:rPr>
          <w:rFonts w:ascii="Helvetica" w:hAnsi="Helvetica"/>
          <w:spacing w:val="-1"/>
          <w:sz w:val="22"/>
          <w:szCs w:val="22"/>
          <w:lang w:val="es-ES"/>
        </w:rPr>
      </w:pPr>
      <w:r w:rsidRPr="25D05D80">
        <w:rPr>
          <w:rFonts w:ascii="Helvetica" w:hAnsi="Helvetica"/>
          <w:spacing w:val="-1"/>
          <w:sz w:val="22"/>
          <w:szCs w:val="22"/>
          <w:lang w:val="es-ES"/>
        </w:rPr>
        <w:t>Recursos financieros y ejecución presupuestaria</w:t>
      </w:r>
      <w:r w:rsidR="008A27C8">
        <w:rPr>
          <w:rFonts w:ascii="Helvetica" w:hAnsi="Helvetica"/>
          <w:spacing w:val="-1"/>
          <w:sz w:val="22"/>
          <w:szCs w:val="22"/>
          <w:lang w:val="es-ES"/>
        </w:rPr>
        <w:tab/>
      </w:r>
      <w:hyperlink w:anchor="b_recursos" w:history="1">
        <w:r w:rsidR="006B037B" w:rsidRPr="25D05D80">
          <w:rPr>
            <w:rStyle w:val="Hyperlink"/>
            <w:rFonts w:ascii="Helvetica" w:hAnsi="Helvetica"/>
            <w:spacing w:val="-1"/>
            <w:sz w:val="22"/>
            <w:szCs w:val="22"/>
            <w:lang w:val="es-ES"/>
          </w:rPr>
          <w:t>13</w:t>
        </w:r>
        <w:r w:rsidR="008A27C8">
          <w:rPr>
            <w:rStyle w:val="Hyperlink"/>
            <w:rFonts w:ascii="Helvetica" w:hAnsi="Helvetica"/>
            <w:spacing w:val="-1"/>
            <w:sz w:val="22"/>
            <w:szCs w:val="22"/>
            <w:lang w:val="es-ES"/>
          </w:rPr>
          <w:t>29</w:t>
        </w:r>
      </w:hyperlink>
    </w:p>
    <w:p w14:paraId="1BD2C461" w14:textId="40903A1F" w:rsidR="00D80648" w:rsidRPr="00D80648" w:rsidRDefault="00D80648" w:rsidP="008A27C8">
      <w:pPr>
        <w:pStyle w:val="ListParagraph"/>
        <w:numPr>
          <w:ilvl w:val="0"/>
          <w:numId w:val="34"/>
        </w:numPr>
        <w:tabs>
          <w:tab w:val="left" w:pos="1580"/>
          <w:tab w:val="right" w:leader="dot" w:pos="9360"/>
        </w:tabs>
        <w:spacing w:before="186" w:line="360" w:lineRule="auto"/>
        <w:rPr>
          <w:rFonts w:ascii="Helvetica" w:hAnsi="Helvetica"/>
          <w:spacing w:val="-1"/>
          <w:sz w:val="22"/>
          <w:szCs w:val="22"/>
          <w:lang w:val="es-ES"/>
        </w:rPr>
      </w:pPr>
      <w:r w:rsidRPr="25D05D80">
        <w:rPr>
          <w:rFonts w:ascii="Helvetica" w:hAnsi="Helvetica"/>
          <w:spacing w:val="-1"/>
          <w:sz w:val="22"/>
          <w:szCs w:val="22"/>
          <w:lang w:val="es-ES"/>
        </w:rPr>
        <w:t>Planeación, movilización de recursos y administración de proyectos</w:t>
      </w:r>
      <w:r w:rsidR="008A27C8">
        <w:rPr>
          <w:rFonts w:ascii="Helvetica" w:hAnsi="Helvetica"/>
          <w:spacing w:val="-1"/>
          <w:sz w:val="22"/>
          <w:szCs w:val="22"/>
          <w:lang w:val="es-ES"/>
        </w:rPr>
        <w:tab/>
      </w:r>
      <w:hyperlink w:anchor="c_planeacion" w:history="1">
        <w:r w:rsidR="006B037B" w:rsidRPr="25D05D80">
          <w:rPr>
            <w:rStyle w:val="Hyperlink"/>
            <w:rFonts w:ascii="Helvetica" w:hAnsi="Helvetica"/>
            <w:spacing w:val="-1"/>
            <w:sz w:val="22"/>
            <w:szCs w:val="22"/>
            <w:lang w:val="es-ES"/>
          </w:rPr>
          <w:t>13</w:t>
        </w:r>
        <w:r w:rsidR="008A27C8">
          <w:rPr>
            <w:rStyle w:val="Hyperlink"/>
            <w:rFonts w:ascii="Helvetica" w:hAnsi="Helvetica"/>
            <w:spacing w:val="-1"/>
            <w:sz w:val="22"/>
            <w:szCs w:val="22"/>
            <w:lang w:val="es-ES"/>
          </w:rPr>
          <w:t>36</w:t>
        </w:r>
      </w:hyperlink>
    </w:p>
    <w:p w14:paraId="7FC46C07" w14:textId="40E4BC80" w:rsidR="00D80648" w:rsidRPr="00D80648" w:rsidRDefault="00D80648" w:rsidP="008A27C8">
      <w:pPr>
        <w:pStyle w:val="ListParagraph"/>
        <w:numPr>
          <w:ilvl w:val="1"/>
          <w:numId w:val="34"/>
        </w:numPr>
        <w:tabs>
          <w:tab w:val="left" w:pos="1580"/>
          <w:tab w:val="right" w:leader="dot" w:pos="9360"/>
        </w:tabs>
        <w:spacing w:before="186" w:line="360" w:lineRule="auto"/>
        <w:rPr>
          <w:rFonts w:ascii="Helvetica" w:hAnsi="Helvetica"/>
          <w:spacing w:val="-1"/>
          <w:sz w:val="22"/>
          <w:szCs w:val="22"/>
          <w:lang w:val="es-ES"/>
        </w:rPr>
      </w:pPr>
      <w:r w:rsidRPr="25D05D80">
        <w:rPr>
          <w:rFonts w:ascii="Helvetica" w:hAnsi="Helvetica"/>
          <w:spacing w:val="-1"/>
          <w:sz w:val="22"/>
          <w:szCs w:val="22"/>
          <w:lang w:val="es-ES"/>
        </w:rPr>
        <w:t>Planeación financiera de la CIDH</w:t>
      </w:r>
      <w:r w:rsidR="008A27C8">
        <w:rPr>
          <w:rFonts w:ascii="Helvetica" w:hAnsi="Helvetica"/>
          <w:spacing w:val="-1"/>
          <w:sz w:val="22"/>
          <w:szCs w:val="22"/>
          <w:lang w:val="es-ES"/>
        </w:rPr>
        <w:tab/>
      </w:r>
      <w:hyperlink w:anchor="planeacion_1" w:history="1">
        <w:r w:rsidR="006B037B" w:rsidRPr="25D05D80">
          <w:rPr>
            <w:rStyle w:val="Hyperlink"/>
            <w:rFonts w:ascii="Helvetica" w:hAnsi="Helvetica"/>
            <w:spacing w:val="-1"/>
            <w:sz w:val="22"/>
            <w:szCs w:val="22"/>
            <w:lang w:val="es-ES"/>
          </w:rPr>
          <w:t>13</w:t>
        </w:r>
        <w:r w:rsidR="008A27C8">
          <w:rPr>
            <w:rStyle w:val="Hyperlink"/>
            <w:rFonts w:ascii="Helvetica" w:hAnsi="Helvetica"/>
            <w:spacing w:val="-1"/>
            <w:sz w:val="22"/>
            <w:szCs w:val="22"/>
            <w:lang w:val="es-ES"/>
          </w:rPr>
          <w:t>36</w:t>
        </w:r>
      </w:hyperlink>
    </w:p>
    <w:p w14:paraId="2D71463D" w14:textId="1CFE5544" w:rsidR="00D80648" w:rsidRPr="00D80648" w:rsidRDefault="00D80648" w:rsidP="008A27C8">
      <w:pPr>
        <w:pStyle w:val="ListParagraph"/>
        <w:numPr>
          <w:ilvl w:val="1"/>
          <w:numId w:val="34"/>
        </w:numPr>
        <w:tabs>
          <w:tab w:val="left" w:pos="1580"/>
          <w:tab w:val="right" w:leader="dot" w:pos="9360"/>
        </w:tabs>
        <w:spacing w:before="186" w:line="360" w:lineRule="auto"/>
        <w:rPr>
          <w:rFonts w:ascii="Helvetica" w:hAnsi="Helvetica"/>
          <w:spacing w:val="-1"/>
          <w:sz w:val="22"/>
          <w:szCs w:val="22"/>
          <w:lang w:val="es-ES"/>
        </w:rPr>
      </w:pPr>
      <w:r w:rsidRPr="25D05D80">
        <w:rPr>
          <w:rFonts w:ascii="Helvetica" w:hAnsi="Helvetica"/>
          <w:spacing w:val="-1"/>
          <w:sz w:val="22"/>
          <w:szCs w:val="22"/>
          <w:lang w:val="es-ES"/>
        </w:rPr>
        <w:t>Proyectos ejecutados en 2022</w:t>
      </w:r>
      <w:r w:rsidR="008A27C8">
        <w:rPr>
          <w:rFonts w:ascii="Helvetica" w:hAnsi="Helvetica"/>
          <w:spacing w:val="-1"/>
          <w:sz w:val="22"/>
          <w:szCs w:val="22"/>
          <w:lang w:val="es-ES"/>
        </w:rPr>
        <w:tab/>
      </w:r>
      <w:hyperlink w:anchor="proyecto_2" w:history="1">
        <w:r w:rsidR="006B037B" w:rsidRPr="25D05D80">
          <w:rPr>
            <w:rStyle w:val="Hyperlink"/>
            <w:rFonts w:ascii="Helvetica" w:hAnsi="Helvetica"/>
            <w:spacing w:val="-1"/>
            <w:sz w:val="22"/>
            <w:szCs w:val="22"/>
            <w:lang w:val="es-ES"/>
          </w:rPr>
          <w:t>13</w:t>
        </w:r>
        <w:r w:rsidR="008A27C8">
          <w:rPr>
            <w:rStyle w:val="Hyperlink"/>
            <w:rFonts w:ascii="Helvetica" w:hAnsi="Helvetica"/>
            <w:spacing w:val="-1"/>
            <w:sz w:val="22"/>
            <w:szCs w:val="22"/>
            <w:lang w:val="es-ES"/>
          </w:rPr>
          <w:t>37</w:t>
        </w:r>
      </w:hyperlink>
    </w:p>
    <w:p w14:paraId="6DA04D6D" w14:textId="0DA04B35" w:rsidR="00D80648" w:rsidRPr="00D80648" w:rsidRDefault="00D80648" w:rsidP="008A27C8">
      <w:pPr>
        <w:pStyle w:val="ListParagraph"/>
        <w:numPr>
          <w:ilvl w:val="1"/>
          <w:numId w:val="34"/>
        </w:numPr>
        <w:tabs>
          <w:tab w:val="left" w:pos="1580"/>
          <w:tab w:val="right" w:leader="dot" w:pos="9360"/>
        </w:tabs>
        <w:spacing w:before="186" w:line="360" w:lineRule="auto"/>
        <w:rPr>
          <w:rFonts w:ascii="Helvetica" w:hAnsi="Helvetica"/>
          <w:spacing w:val="-1"/>
          <w:sz w:val="22"/>
          <w:szCs w:val="22"/>
          <w:lang w:val="es-ES"/>
        </w:rPr>
      </w:pPr>
      <w:r w:rsidRPr="25D05D80">
        <w:rPr>
          <w:rFonts w:ascii="Helvetica" w:hAnsi="Helvetica"/>
          <w:spacing w:val="-1"/>
          <w:sz w:val="22"/>
          <w:szCs w:val="22"/>
          <w:lang w:val="es-ES"/>
        </w:rPr>
        <w:t>Propuestas de proyectos de financiamiento</w:t>
      </w:r>
      <w:r w:rsidR="008A27C8">
        <w:rPr>
          <w:rFonts w:ascii="Helvetica" w:hAnsi="Helvetica"/>
          <w:spacing w:val="-1"/>
          <w:sz w:val="22"/>
          <w:szCs w:val="22"/>
          <w:lang w:val="es-ES"/>
        </w:rPr>
        <w:tab/>
      </w:r>
      <w:hyperlink w:anchor="propuestas_3" w:history="1">
        <w:r w:rsidR="00D8762F" w:rsidRPr="25D05D80">
          <w:rPr>
            <w:rStyle w:val="Hyperlink"/>
            <w:rFonts w:ascii="Helvetica" w:hAnsi="Helvetica"/>
            <w:spacing w:val="-1"/>
            <w:sz w:val="22"/>
            <w:szCs w:val="22"/>
            <w:lang w:val="es-ES"/>
          </w:rPr>
          <w:t>13</w:t>
        </w:r>
        <w:r w:rsidR="008A27C8">
          <w:rPr>
            <w:rStyle w:val="Hyperlink"/>
            <w:rFonts w:ascii="Helvetica" w:hAnsi="Helvetica"/>
            <w:spacing w:val="-1"/>
            <w:sz w:val="22"/>
            <w:szCs w:val="22"/>
            <w:lang w:val="es-ES"/>
          </w:rPr>
          <w:t>40</w:t>
        </w:r>
      </w:hyperlink>
    </w:p>
    <w:p w14:paraId="39C74270" w14:textId="018E94E9" w:rsidR="00D80648" w:rsidRPr="00D80648" w:rsidRDefault="00D80648" w:rsidP="008A27C8">
      <w:pPr>
        <w:pStyle w:val="ListParagraph"/>
        <w:numPr>
          <w:ilvl w:val="0"/>
          <w:numId w:val="34"/>
        </w:numPr>
        <w:tabs>
          <w:tab w:val="left" w:pos="1580"/>
          <w:tab w:val="right" w:leader="dot" w:pos="9360"/>
        </w:tabs>
        <w:spacing w:before="186" w:line="360" w:lineRule="auto"/>
        <w:rPr>
          <w:rFonts w:ascii="Helvetica" w:hAnsi="Helvetica"/>
          <w:spacing w:val="-1"/>
          <w:sz w:val="22"/>
          <w:szCs w:val="22"/>
          <w:lang w:val="es-ES"/>
        </w:rPr>
      </w:pPr>
      <w:r w:rsidRPr="25D05D80">
        <w:rPr>
          <w:rFonts w:ascii="Helvetica" w:hAnsi="Helvetica"/>
          <w:spacing w:val="-1"/>
          <w:sz w:val="22"/>
          <w:szCs w:val="22"/>
          <w:lang w:val="es-ES"/>
        </w:rPr>
        <w:t>Avances tecnológicos</w:t>
      </w:r>
      <w:r w:rsidR="008A27C8">
        <w:rPr>
          <w:rFonts w:ascii="Helvetica" w:hAnsi="Helvetica"/>
          <w:spacing w:val="-1"/>
          <w:sz w:val="22"/>
          <w:szCs w:val="22"/>
          <w:lang w:val="es-ES"/>
        </w:rPr>
        <w:tab/>
      </w:r>
      <w:hyperlink w:anchor="d_avances" w:history="1">
        <w:r w:rsidR="00D8762F" w:rsidRPr="25D05D80">
          <w:rPr>
            <w:rStyle w:val="Hyperlink"/>
            <w:rFonts w:ascii="Helvetica" w:hAnsi="Helvetica"/>
            <w:spacing w:val="-1"/>
            <w:sz w:val="22"/>
            <w:szCs w:val="22"/>
            <w:lang w:val="es-ES"/>
          </w:rPr>
          <w:t>13</w:t>
        </w:r>
        <w:r w:rsidR="008A27C8">
          <w:rPr>
            <w:rStyle w:val="Hyperlink"/>
            <w:rFonts w:ascii="Helvetica" w:hAnsi="Helvetica"/>
            <w:spacing w:val="-1"/>
            <w:sz w:val="22"/>
            <w:szCs w:val="22"/>
            <w:lang w:val="es-ES"/>
          </w:rPr>
          <w:t>41</w:t>
        </w:r>
      </w:hyperlink>
    </w:p>
    <w:p w14:paraId="68581C97" w14:textId="77777777" w:rsidR="00D80648" w:rsidRPr="00D80648" w:rsidRDefault="00D80648" w:rsidP="00D80648">
      <w:pPr>
        <w:spacing w:line="360" w:lineRule="auto"/>
        <w:rPr>
          <w:rFonts w:ascii="Helvetica" w:hAnsi="Helvetica"/>
          <w:lang w:val="es-ES"/>
        </w:rPr>
      </w:pPr>
    </w:p>
    <w:p w14:paraId="75CE8425" w14:textId="77777777" w:rsidR="00D80648" w:rsidRPr="00D80648" w:rsidRDefault="00D80648" w:rsidP="00D80648">
      <w:pPr>
        <w:spacing w:line="360" w:lineRule="auto"/>
        <w:rPr>
          <w:rFonts w:ascii="Helvetica" w:hAnsi="Helvetica"/>
          <w:b/>
          <w:sz w:val="32"/>
          <w:szCs w:val="20"/>
          <w:lang w:val="es-US"/>
        </w:rPr>
      </w:pPr>
    </w:p>
    <w:p w14:paraId="6C5B477E" w14:textId="77777777" w:rsidR="00D80648" w:rsidRPr="00D80648" w:rsidRDefault="00D80648" w:rsidP="00D80648">
      <w:pPr>
        <w:spacing w:line="360" w:lineRule="auto"/>
        <w:jc w:val="center"/>
        <w:rPr>
          <w:rFonts w:ascii="Helvetica" w:hAnsi="Helvetica"/>
          <w:b/>
          <w:sz w:val="32"/>
          <w:szCs w:val="32"/>
          <w:lang w:val="es-ES_tradnl"/>
        </w:rPr>
        <w:sectPr w:rsidR="00D80648" w:rsidRPr="00D80648" w:rsidSect="008A27C8">
          <w:headerReference w:type="default" r:id="rId12"/>
          <w:headerReference w:type="first" r:id="rId13"/>
          <w:pgSz w:w="12240" w:h="15840"/>
          <w:pgMar w:top="1440" w:right="1440" w:bottom="1440" w:left="1440" w:header="708" w:footer="708" w:gutter="0"/>
          <w:pgNumType w:start="1141"/>
          <w:cols w:space="708"/>
          <w:docGrid w:linePitch="360"/>
        </w:sectPr>
      </w:pPr>
    </w:p>
    <w:p w14:paraId="389C2D54" w14:textId="77777777" w:rsidR="009A33BF" w:rsidRPr="00D80648" w:rsidRDefault="009A33BF" w:rsidP="00D80648">
      <w:pPr>
        <w:spacing w:line="360" w:lineRule="auto"/>
        <w:jc w:val="center"/>
        <w:rPr>
          <w:rFonts w:ascii="Helvetica" w:hAnsi="Helvetica"/>
          <w:b/>
          <w:sz w:val="32"/>
          <w:szCs w:val="32"/>
          <w:lang w:val="es-ES_tradnl"/>
        </w:rPr>
      </w:pPr>
      <w:r w:rsidRPr="00D80648">
        <w:rPr>
          <w:rFonts w:ascii="Helvetica" w:hAnsi="Helvetica"/>
          <w:b/>
          <w:sz w:val="32"/>
          <w:szCs w:val="32"/>
          <w:lang w:val="es-ES_tradnl"/>
        </w:rPr>
        <w:lastRenderedPageBreak/>
        <w:t>DESARROLLO INSTITUCIONAL</w:t>
      </w:r>
    </w:p>
    <w:p w14:paraId="5A83BCFD" w14:textId="77777777" w:rsidR="009A33BF" w:rsidRPr="00D80648" w:rsidRDefault="009A33BF" w:rsidP="00D80648">
      <w:pPr>
        <w:spacing w:line="360" w:lineRule="auto"/>
        <w:ind w:firstLine="851"/>
        <w:jc w:val="center"/>
        <w:rPr>
          <w:rFonts w:ascii="Helvetica" w:hAnsi="Helvetica"/>
          <w:b/>
          <w:sz w:val="20"/>
          <w:szCs w:val="20"/>
          <w:lang w:val="es-ES_tradnl"/>
        </w:rPr>
      </w:pPr>
    </w:p>
    <w:p w14:paraId="0AF62F13" w14:textId="4A385E65" w:rsidR="009A33BF" w:rsidRPr="00D80648" w:rsidRDefault="009A33BF" w:rsidP="00D80648">
      <w:pPr>
        <w:pStyle w:val="ListParagraph"/>
        <w:numPr>
          <w:ilvl w:val="0"/>
          <w:numId w:val="8"/>
        </w:numPr>
        <w:spacing w:before="240" w:after="240" w:line="360" w:lineRule="auto"/>
        <w:ind w:hanging="720"/>
        <w:outlineLvl w:val="0"/>
        <w:rPr>
          <w:rFonts w:ascii="Helvetica" w:hAnsi="Helvetica"/>
          <w:b/>
          <w:sz w:val="22"/>
          <w:szCs w:val="22"/>
          <w:lang w:val="es-ES_tradnl"/>
        </w:rPr>
      </w:pPr>
      <w:bookmarkStart w:id="0" w:name="a_estructura"/>
      <w:bookmarkEnd w:id="0"/>
      <w:r w:rsidRPr="00D80648">
        <w:rPr>
          <w:rFonts w:ascii="Helvetica" w:hAnsi="Helvetica"/>
          <w:b/>
          <w:sz w:val="22"/>
          <w:szCs w:val="22"/>
          <w:lang w:val="es-ES_tradnl"/>
        </w:rPr>
        <w:t>Estructura y personal de la CIDH</w:t>
      </w:r>
    </w:p>
    <w:p w14:paraId="739F1940" w14:textId="1D805E38" w:rsidR="00AA706D" w:rsidRPr="00D80648" w:rsidRDefault="00AA706D" w:rsidP="00D80648">
      <w:pPr>
        <w:pStyle w:val="paragraphs"/>
        <w:spacing w:line="360" w:lineRule="auto"/>
        <w:ind w:left="0" w:firstLine="720"/>
        <w:rPr>
          <w:rFonts w:ascii="Helvetica" w:hAnsi="Helvetica"/>
        </w:rPr>
      </w:pPr>
      <w:r w:rsidRPr="00D80648">
        <w:rPr>
          <w:rFonts w:ascii="Helvetica" w:hAnsi="Helvetica"/>
        </w:rPr>
        <w:t xml:space="preserve">La Secretaría Ejecutiva de la </w:t>
      </w:r>
      <w:r w:rsidR="00AB2ECC" w:rsidRPr="00D80648">
        <w:rPr>
          <w:rFonts w:ascii="Helvetica" w:hAnsi="Helvetica"/>
        </w:rPr>
        <w:t>Comisión Interamericana de Derechos Humanos (SE/</w:t>
      </w:r>
      <w:r w:rsidRPr="00D80648">
        <w:rPr>
          <w:rFonts w:ascii="Helvetica" w:hAnsi="Helvetica"/>
        </w:rPr>
        <w:t>CIDH</w:t>
      </w:r>
      <w:r w:rsidR="00AB2ECC" w:rsidRPr="00D80648">
        <w:rPr>
          <w:rFonts w:ascii="Helvetica" w:hAnsi="Helvetica"/>
        </w:rPr>
        <w:t>)</w:t>
      </w:r>
      <w:r w:rsidRPr="00D80648">
        <w:rPr>
          <w:rFonts w:ascii="Helvetica" w:hAnsi="Helvetica"/>
        </w:rPr>
        <w:t xml:space="preserve"> está conformada por </w:t>
      </w:r>
      <w:r w:rsidR="00B2175F" w:rsidRPr="00D80648">
        <w:rPr>
          <w:rFonts w:ascii="Helvetica" w:hAnsi="Helvetica"/>
        </w:rPr>
        <w:t xml:space="preserve">153 </w:t>
      </w:r>
      <w:r w:rsidR="006742AF" w:rsidRPr="00D80648">
        <w:rPr>
          <w:rFonts w:ascii="Helvetica" w:hAnsi="Helvetica"/>
        </w:rPr>
        <w:t>person</w:t>
      </w:r>
      <w:r w:rsidRPr="00D80648">
        <w:rPr>
          <w:rFonts w:ascii="Helvetica" w:hAnsi="Helvetica"/>
        </w:rPr>
        <w:t xml:space="preserve">as (64 </w:t>
      </w:r>
      <w:r w:rsidR="006742AF" w:rsidRPr="00D80648">
        <w:rPr>
          <w:rFonts w:ascii="Helvetica" w:hAnsi="Helvetica"/>
        </w:rPr>
        <w:t xml:space="preserve">personas </w:t>
      </w:r>
      <w:r w:rsidRPr="00D80648">
        <w:rPr>
          <w:rFonts w:ascii="Helvetica" w:hAnsi="Helvetica"/>
        </w:rPr>
        <w:t xml:space="preserve">funcionarias, </w:t>
      </w:r>
      <w:r w:rsidR="00B2175F" w:rsidRPr="00D80648">
        <w:rPr>
          <w:rFonts w:ascii="Helvetica" w:hAnsi="Helvetica"/>
        </w:rPr>
        <w:t xml:space="preserve">79 </w:t>
      </w:r>
      <w:r w:rsidR="00F426BE" w:rsidRPr="00D80648">
        <w:rPr>
          <w:rFonts w:ascii="Helvetica" w:hAnsi="Helvetica"/>
        </w:rPr>
        <w:t xml:space="preserve">personas </w:t>
      </w:r>
      <w:r w:rsidRPr="00D80648">
        <w:rPr>
          <w:rFonts w:ascii="Helvetica" w:hAnsi="Helvetica"/>
        </w:rPr>
        <w:t xml:space="preserve">consultoras y </w:t>
      </w:r>
      <w:r w:rsidR="00813B12" w:rsidRPr="00D80648">
        <w:rPr>
          <w:rFonts w:ascii="Helvetica" w:hAnsi="Helvetica"/>
        </w:rPr>
        <w:t>un</w:t>
      </w:r>
      <w:r w:rsidR="00F426BE" w:rsidRPr="00D80648">
        <w:rPr>
          <w:rFonts w:ascii="Helvetica" w:hAnsi="Helvetica"/>
        </w:rPr>
        <w:t>a persona</w:t>
      </w:r>
      <w:r w:rsidRPr="00D80648">
        <w:rPr>
          <w:rFonts w:ascii="Helvetica" w:hAnsi="Helvetica"/>
        </w:rPr>
        <w:t xml:space="preserve"> profesional asociad</w:t>
      </w:r>
      <w:r w:rsidR="00F426BE" w:rsidRPr="00D80648">
        <w:rPr>
          <w:rFonts w:ascii="Helvetica" w:hAnsi="Helvetica"/>
        </w:rPr>
        <w:t>a</w:t>
      </w:r>
      <w:r w:rsidRPr="00D80648">
        <w:rPr>
          <w:rFonts w:ascii="Helvetica" w:hAnsi="Helvetica"/>
        </w:rPr>
        <w:t xml:space="preserve">). En adición, la CIDH cuenta con </w:t>
      </w:r>
      <w:r w:rsidR="00813B12" w:rsidRPr="00D80648">
        <w:rPr>
          <w:rFonts w:ascii="Helvetica" w:hAnsi="Helvetica"/>
        </w:rPr>
        <w:t>nueve</w:t>
      </w:r>
      <w:r w:rsidR="00B2175F" w:rsidRPr="00D80648">
        <w:rPr>
          <w:rFonts w:ascii="Helvetica" w:hAnsi="Helvetica"/>
        </w:rPr>
        <w:t xml:space="preserve"> </w:t>
      </w:r>
      <w:r w:rsidR="00F426BE" w:rsidRPr="00D80648">
        <w:rPr>
          <w:rFonts w:ascii="Helvetica" w:hAnsi="Helvetica"/>
        </w:rPr>
        <w:t xml:space="preserve">personas </w:t>
      </w:r>
      <w:r w:rsidRPr="00D80648">
        <w:rPr>
          <w:rFonts w:ascii="Helvetica" w:hAnsi="Helvetica"/>
        </w:rPr>
        <w:t xml:space="preserve">becarias.  </w:t>
      </w:r>
    </w:p>
    <w:p w14:paraId="421E47B5" w14:textId="433C3E92" w:rsidR="00B2175F" w:rsidRPr="00D80648" w:rsidRDefault="00AA706D" w:rsidP="00D80648">
      <w:pPr>
        <w:pStyle w:val="paragraphs"/>
        <w:spacing w:line="360" w:lineRule="auto"/>
        <w:ind w:left="0" w:firstLine="720"/>
        <w:rPr>
          <w:rFonts w:ascii="Helvetica" w:hAnsi="Helvetica"/>
        </w:rPr>
      </w:pPr>
      <w:r w:rsidRPr="00D80648">
        <w:rPr>
          <w:rFonts w:ascii="Helvetica" w:hAnsi="Helvetica"/>
        </w:rPr>
        <w:t xml:space="preserve">La siguiente tabla muestra la distribución de personal por fuente de financiamiento, al </w:t>
      </w:r>
      <w:r w:rsidR="00B2175F" w:rsidRPr="00D80648">
        <w:rPr>
          <w:rFonts w:ascii="Helvetica" w:hAnsi="Helvetica"/>
        </w:rPr>
        <w:t>31 de diciembre</w:t>
      </w:r>
      <w:r w:rsidR="00B2175F" w:rsidRPr="00D80648" w:rsidDel="00B2175F">
        <w:rPr>
          <w:rFonts w:ascii="Helvetica" w:hAnsi="Helvetica"/>
        </w:rPr>
        <w:t xml:space="preserve"> </w:t>
      </w:r>
      <w:r w:rsidRPr="00D80648">
        <w:rPr>
          <w:rFonts w:ascii="Helvetica" w:hAnsi="Helvetica"/>
        </w:rPr>
        <w:t>de 2022.</w:t>
      </w:r>
      <w:r w:rsidRPr="00D80648">
        <w:rPr>
          <w:rFonts w:ascii="Helvetica" w:eastAsia="Times New Roman" w:hAnsi="Helvetica" w:cs="Arial"/>
          <w:b/>
          <w:bCs/>
          <w:lang w:eastAsia="es-CO"/>
        </w:rPr>
        <w:t xml:space="preserve"> </w:t>
      </w:r>
    </w:p>
    <w:tbl>
      <w:tblPr>
        <w:tblW w:w="9810" w:type="dxa"/>
        <w:tblInd w:w="80" w:type="dxa"/>
        <w:tblLayout w:type="fixed"/>
        <w:tblCellMar>
          <w:left w:w="70" w:type="dxa"/>
          <w:right w:w="70" w:type="dxa"/>
        </w:tblCellMar>
        <w:tblLook w:val="04A0" w:firstRow="1" w:lastRow="0" w:firstColumn="1" w:lastColumn="0" w:noHBand="0" w:noVBand="1"/>
      </w:tblPr>
      <w:tblGrid>
        <w:gridCol w:w="461"/>
        <w:gridCol w:w="3319"/>
        <w:gridCol w:w="1080"/>
        <w:gridCol w:w="1260"/>
        <w:gridCol w:w="900"/>
        <w:gridCol w:w="1710"/>
        <w:gridCol w:w="1080"/>
      </w:tblGrid>
      <w:tr w:rsidR="00B2175F" w:rsidRPr="008A27C8" w14:paraId="493371AF" w14:textId="77777777" w:rsidTr="00D80648">
        <w:trPr>
          <w:trHeight w:val="475"/>
        </w:trPr>
        <w:tc>
          <w:tcPr>
            <w:tcW w:w="461" w:type="dxa"/>
            <w:tcBorders>
              <w:top w:val="single" w:sz="8" w:space="0" w:color="4F81BD"/>
              <w:left w:val="single" w:sz="8" w:space="0" w:color="4F81BD"/>
              <w:bottom w:val="single" w:sz="8" w:space="0" w:color="4F81BD"/>
              <w:right w:val="single" w:sz="8" w:space="0" w:color="4F81BD"/>
            </w:tcBorders>
            <w:shd w:val="clear" w:color="000000" w:fill="4F81BD"/>
          </w:tcPr>
          <w:p w14:paraId="1EB1C0D9" w14:textId="77777777" w:rsidR="00B2175F" w:rsidRPr="00D80648" w:rsidRDefault="00B2175F" w:rsidP="00D80648">
            <w:pPr>
              <w:pStyle w:val="paragraphs"/>
              <w:spacing w:line="360" w:lineRule="auto"/>
              <w:ind w:left="720"/>
              <w:rPr>
                <w:rFonts w:ascii="Helvetica" w:hAnsi="Helvetica"/>
                <w:lang w:eastAsia="es-CO"/>
              </w:rPr>
            </w:pPr>
          </w:p>
        </w:tc>
        <w:tc>
          <w:tcPr>
            <w:tcW w:w="9349" w:type="dxa"/>
            <w:gridSpan w:val="6"/>
            <w:tcBorders>
              <w:top w:val="single" w:sz="8" w:space="0" w:color="4F81BD"/>
              <w:left w:val="single" w:sz="8" w:space="0" w:color="4F81BD"/>
              <w:bottom w:val="single" w:sz="8" w:space="0" w:color="4F81BD"/>
              <w:right w:val="single" w:sz="8" w:space="0" w:color="4F81BD"/>
            </w:tcBorders>
            <w:shd w:val="clear" w:color="000000" w:fill="4F81BD"/>
            <w:noWrap/>
            <w:vAlign w:val="center"/>
            <w:hideMark/>
          </w:tcPr>
          <w:p w14:paraId="2440135C" w14:textId="238A6CB5" w:rsidR="00B2175F" w:rsidRPr="00D80648" w:rsidRDefault="00B2175F" w:rsidP="00D80648">
            <w:pPr>
              <w:spacing w:line="360" w:lineRule="auto"/>
              <w:ind w:firstLine="851"/>
              <w:jc w:val="center"/>
              <w:rPr>
                <w:rFonts w:ascii="Helvetica" w:eastAsia="Times New Roman" w:hAnsi="Helvetica" w:cs="Arial"/>
                <w:b/>
                <w:bCs/>
                <w:color w:val="FFFFFF"/>
                <w:sz w:val="20"/>
                <w:szCs w:val="20"/>
                <w:lang w:val="es-US" w:eastAsia="es-CO"/>
              </w:rPr>
            </w:pPr>
            <w:r w:rsidRPr="00D80648">
              <w:rPr>
                <w:rFonts w:ascii="Helvetica" w:eastAsia="Times New Roman" w:hAnsi="Helvetica" w:cs="Arial"/>
                <w:b/>
                <w:bCs/>
                <w:color w:val="FFFFFF"/>
                <w:sz w:val="20"/>
                <w:szCs w:val="20"/>
                <w:lang w:val="es-US" w:eastAsia="es-CO"/>
              </w:rPr>
              <w:t>Fuerza Laboral por Fuente de Financiamiento</w:t>
            </w:r>
          </w:p>
        </w:tc>
      </w:tr>
      <w:tr w:rsidR="00B2175F" w:rsidRPr="00D80648" w14:paraId="733FA31F" w14:textId="77777777" w:rsidTr="00D80648">
        <w:trPr>
          <w:trHeight w:hRule="exact" w:val="866"/>
        </w:trPr>
        <w:tc>
          <w:tcPr>
            <w:tcW w:w="3780" w:type="dxa"/>
            <w:gridSpan w:val="2"/>
            <w:tcBorders>
              <w:top w:val="nil"/>
              <w:left w:val="single" w:sz="8" w:space="0" w:color="95B3D7"/>
              <w:bottom w:val="single" w:sz="8" w:space="0" w:color="95B3D7"/>
              <w:right w:val="single" w:sz="8" w:space="0" w:color="95B3D7"/>
            </w:tcBorders>
            <w:shd w:val="clear" w:color="000000" w:fill="DBE5F1"/>
            <w:noWrap/>
            <w:vAlign w:val="center"/>
            <w:hideMark/>
          </w:tcPr>
          <w:p w14:paraId="559D286E" w14:textId="0E64AFBD" w:rsidR="00B2175F" w:rsidRPr="00D80648" w:rsidRDefault="00B2175F" w:rsidP="00D80648">
            <w:pPr>
              <w:spacing w:line="360" w:lineRule="auto"/>
              <w:jc w:val="center"/>
              <w:rPr>
                <w:rFonts w:ascii="Helvetica" w:eastAsia="Times New Roman" w:hAnsi="Helvetica" w:cs="Arial"/>
                <w:b/>
                <w:bCs/>
                <w:sz w:val="20"/>
                <w:szCs w:val="20"/>
                <w:lang w:val="es-CO" w:eastAsia="es-CO"/>
              </w:rPr>
            </w:pPr>
            <w:r w:rsidRPr="00D80648">
              <w:rPr>
                <w:rFonts w:ascii="Helvetica" w:eastAsia="Times New Roman" w:hAnsi="Helvetica" w:cs="Arial"/>
                <w:b/>
                <w:bCs/>
                <w:sz w:val="20"/>
                <w:szCs w:val="20"/>
                <w:lang w:val="es-ES_tradnl" w:eastAsia="es-CO"/>
              </w:rPr>
              <w:t>Categoría</w:t>
            </w:r>
          </w:p>
        </w:tc>
        <w:tc>
          <w:tcPr>
            <w:tcW w:w="1080" w:type="dxa"/>
            <w:tcBorders>
              <w:top w:val="nil"/>
              <w:left w:val="nil"/>
              <w:bottom w:val="single" w:sz="8" w:space="0" w:color="95B3D7"/>
              <w:right w:val="single" w:sz="8" w:space="0" w:color="95B3D7"/>
            </w:tcBorders>
            <w:shd w:val="clear" w:color="000000" w:fill="DBE5F1"/>
            <w:noWrap/>
            <w:vAlign w:val="center"/>
            <w:hideMark/>
          </w:tcPr>
          <w:p w14:paraId="0924E658" w14:textId="3DFE2215" w:rsidR="00B2175F" w:rsidRPr="00D80648" w:rsidRDefault="00B2175F" w:rsidP="00D80648">
            <w:pPr>
              <w:spacing w:line="360" w:lineRule="auto"/>
              <w:jc w:val="center"/>
              <w:rPr>
                <w:rFonts w:ascii="Helvetica" w:eastAsia="Times New Roman" w:hAnsi="Helvetica" w:cs="Arial"/>
                <w:b/>
                <w:bCs/>
                <w:sz w:val="20"/>
                <w:szCs w:val="20"/>
                <w:lang w:val="es-CO" w:eastAsia="es-CO"/>
              </w:rPr>
            </w:pPr>
            <w:r w:rsidRPr="00D80648">
              <w:rPr>
                <w:rFonts w:ascii="Helvetica" w:eastAsia="Times New Roman" w:hAnsi="Helvetica" w:cs="Arial"/>
                <w:b/>
                <w:bCs/>
                <w:sz w:val="20"/>
                <w:szCs w:val="20"/>
                <w:lang w:val="es-ES_tradnl" w:eastAsia="es-CO"/>
              </w:rPr>
              <w:t>Fondo Regular</w:t>
            </w:r>
          </w:p>
        </w:tc>
        <w:tc>
          <w:tcPr>
            <w:tcW w:w="1260" w:type="dxa"/>
            <w:tcBorders>
              <w:top w:val="nil"/>
              <w:left w:val="nil"/>
              <w:bottom w:val="single" w:sz="8" w:space="0" w:color="95B3D7"/>
              <w:right w:val="single" w:sz="8" w:space="0" w:color="95B3D7"/>
            </w:tcBorders>
            <w:shd w:val="clear" w:color="000000" w:fill="DBE5F1"/>
            <w:vAlign w:val="center"/>
            <w:hideMark/>
          </w:tcPr>
          <w:p w14:paraId="67A58466" w14:textId="596E46E2" w:rsidR="00B2175F" w:rsidRPr="00D80648" w:rsidRDefault="00B2175F" w:rsidP="00D80648">
            <w:pPr>
              <w:spacing w:line="360" w:lineRule="auto"/>
              <w:jc w:val="center"/>
              <w:rPr>
                <w:rFonts w:ascii="Helvetica" w:eastAsia="Times New Roman" w:hAnsi="Helvetica" w:cs="Arial"/>
                <w:b/>
                <w:bCs/>
                <w:sz w:val="20"/>
                <w:szCs w:val="20"/>
                <w:lang w:val="es-CO" w:eastAsia="es-CO"/>
              </w:rPr>
            </w:pPr>
            <w:r w:rsidRPr="00D80648">
              <w:rPr>
                <w:rFonts w:ascii="Helvetica" w:eastAsia="Times New Roman" w:hAnsi="Helvetica" w:cs="Arial"/>
                <w:b/>
                <w:bCs/>
                <w:sz w:val="20"/>
                <w:szCs w:val="20"/>
                <w:lang w:val="es-ES_tradnl" w:eastAsia="es-CO"/>
              </w:rPr>
              <w:t>Fondos Específicos</w:t>
            </w:r>
          </w:p>
        </w:tc>
        <w:tc>
          <w:tcPr>
            <w:tcW w:w="900" w:type="dxa"/>
            <w:tcBorders>
              <w:top w:val="nil"/>
              <w:left w:val="nil"/>
              <w:bottom w:val="single" w:sz="8" w:space="0" w:color="95B3D7"/>
              <w:right w:val="single" w:sz="8" w:space="0" w:color="95B3D7"/>
            </w:tcBorders>
            <w:shd w:val="clear" w:color="000000" w:fill="DBE5F1"/>
            <w:vAlign w:val="center"/>
            <w:hideMark/>
          </w:tcPr>
          <w:p w14:paraId="53D5335E" w14:textId="76A24256" w:rsidR="00B2175F" w:rsidRPr="00D80648" w:rsidRDefault="00B2175F" w:rsidP="00D80648">
            <w:pPr>
              <w:spacing w:line="360" w:lineRule="auto"/>
              <w:jc w:val="center"/>
              <w:rPr>
                <w:rFonts w:ascii="Helvetica" w:eastAsia="Times New Roman" w:hAnsi="Helvetica" w:cs="Arial"/>
                <w:b/>
                <w:bCs/>
                <w:sz w:val="20"/>
                <w:szCs w:val="20"/>
                <w:lang w:val="es-CO" w:eastAsia="es-CO"/>
              </w:rPr>
            </w:pPr>
            <w:r w:rsidRPr="00D80648">
              <w:rPr>
                <w:rFonts w:ascii="Helvetica" w:eastAsia="Times New Roman" w:hAnsi="Helvetica" w:cs="Arial"/>
                <w:b/>
                <w:bCs/>
                <w:sz w:val="20"/>
                <w:szCs w:val="20"/>
                <w:lang w:val="es-ES_tradnl" w:eastAsia="es-CO"/>
              </w:rPr>
              <w:t>Fondo ICR</w:t>
            </w:r>
          </w:p>
        </w:tc>
        <w:tc>
          <w:tcPr>
            <w:tcW w:w="1710" w:type="dxa"/>
            <w:tcBorders>
              <w:top w:val="nil"/>
              <w:left w:val="nil"/>
              <w:bottom w:val="single" w:sz="8" w:space="0" w:color="95B3D7"/>
              <w:right w:val="single" w:sz="8" w:space="0" w:color="95B3D7"/>
            </w:tcBorders>
            <w:shd w:val="clear" w:color="000000" w:fill="DBE5F1"/>
            <w:vAlign w:val="center"/>
          </w:tcPr>
          <w:p w14:paraId="35206FB8" w14:textId="5E5B900E" w:rsidR="00B2175F" w:rsidRPr="00D80648" w:rsidRDefault="00B2175F" w:rsidP="00D80648">
            <w:pPr>
              <w:spacing w:line="360" w:lineRule="auto"/>
              <w:jc w:val="center"/>
              <w:rPr>
                <w:rFonts w:ascii="Helvetica" w:eastAsia="Times New Roman" w:hAnsi="Helvetica" w:cs="Arial"/>
                <w:b/>
                <w:bCs/>
                <w:sz w:val="20"/>
                <w:szCs w:val="20"/>
                <w:lang w:val="es-AR" w:eastAsia="es-CO"/>
              </w:rPr>
            </w:pPr>
            <w:r w:rsidRPr="00D80648">
              <w:rPr>
                <w:rFonts w:ascii="Helvetica" w:eastAsia="Times New Roman" w:hAnsi="Helvetica" w:cs="Arial"/>
                <w:b/>
                <w:bCs/>
                <w:sz w:val="20"/>
                <w:szCs w:val="20"/>
                <w:lang w:val="es-AR" w:eastAsia="es-CO"/>
              </w:rPr>
              <w:t xml:space="preserve">Sin </w:t>
            </w:r>
            <w:r w:rsidR="008664F7" w:rsidRPr="00D80648">
              <w:rPr>
                <w:rFonts w:ascii="Helvetica" w:eastAsia="Times New Roman" w:hAnsi="Helvetica" w:cs="Arial"/>
                <w:b/>
                <w:bCs/>
                <w:sz w:val="20"/>
                <w:szCs w:val="20"/>
                <w:lang w:val="es-AR" w:eastAsia="es-CO"/>
              </w:rPr>
              <w:t>c</w:t>
            </w:r>
            <w:r w:rsidRPr="00D80648">
              <w:rPr>
                <w:rFonts w:ascii="Helvetica" w:eastAsia="Times New Roman" w:hAnsi="Helvetica" w:cs="Arial"/>
                <w:b/>
                <w:bCs/>
                <w:sz w:val="20"/>
                <w:szCs w:val="20"/>
                <w:lang w:val="es-AR" w:eastAsia="es-CO"/>
              </w:rPr>
              <w:t>osto para la CIDH</w:t>
            </w:r>
          </w:p>
        </w:tc>
        <w:tc>
          <w:tcPr>
            <w:tcW w:w="1080" w:type="dxa"/>
            <w:tcBorders>
              <w:top w:val="nil"/>
              <w:left w:val="single" w:sz="8" w:space="0" w:color="95B3D7"/>
              <w:bottom w:val="single" w:sz="8" w:space="0" w:color="95B3D7"/>
              <w:right w:val="single" w:sz="8" w:space="0" w:color="95B3D7"/>
            </w:tcBorders>
            <w:shd w:val="clear" w:color="000000" w:fill="DBE5F1"/>
            <w:vAlign w:val="center"/>
            <w:hideMark/>
          </w:tcPr>
          <w:p w14:paraId="386AC621" w14:textId="77777777" w:rsidR="00B2175F" w:rsidRPr="00D80648" w:rsidRDefault="00B2175F" w:rsidP="00D80648">
            <w:pPr>
              <w:spacing w:line="360" w:lineRule="auto"/>
              <w:jc w:val="center"/>
              <w:rPr>
                <w:rFonts w:ascii="Helvetica" w:eastAsia="Times New Roman" w:hAnsi="Helvetica" w:cs="Arial"/>
                <w:b/>
                <w:bCs/>
                <w:sz w:val="20"/>
                <w:szCs w:val="20"/>
                <w:lang w:val="es-CO" w:eastAsia="es-CO"/>
              </w:rPr>
            </w:pPr>
            <w:r w:rsidRPr="00D80648">
              <w:rPr>
                <w:rFonts w:ascii="Helvetica" w:eastAsia="Times New Roman" w:hAnsi="Helvetica" w:cs="Arial"/>
                <w:b/>
                <w:bCs/>
                <w:sz w:val="20"/>
                <w:szCs w:val="20"/>
                <w:lang w:val="es-ES_tradnl" w:eastAsia="es-CO"/>
              </w:rPr>
              <w:t>Total</w:t>
            </w:r>
          </w:p>
        </w:tc>
      </w:tr>
      <w:tr w:rsidR="00B2175F" w:rsidRPr="00D80648" w14:paraId="4DFF263E" w14:textId="77777777" w:rsidTr="00D80648">
        <w:trPr>
          <w:trHeight w:hRule="exact" w:val="380"/>
        </w:trPr>
        <w:tc>
          <w:tcPr>
            <w:tcW w:w="3780" w:type="dxa"/>
            <w:gridSpan w:val="2"/>
            <w:tcBorders>
              <w:top w:val="nil"/>
              <w:left w:val="single" w:sz="8" w:space="0" w:color="95B3D7"/>
              <w:bottom w:val="single" w:sz="8" w:space="0" w:color="95B3D7"/>
              <w:right w:val="single" w:sz="8" w:space="0" w:color="95B3D7"/>
            </w:tcBorders>
            <w:shd w:val="clear" w:color="auto" w:fill="auto"/>
            <w:noWrap/>
            <w:vAlign w:val="center"/>
            <w:hideMark/>
          </w:tcPr>
          <w:p w14:paraId="6B61D2DF" w14:textId="65CB58FD" w:rsidR="00B2175F" w:rsidRPr="00D80648" w:rsidRDefault="00B2175F" w:rsidP="00D80648">
            <w:pPr>
              <w:spacing w:line="360" w:lineRule="auto"/>
              <w:rPr>
                <w:rFonts w:ascii="Helvetica" w:eastAsia="Times New Roman" w:hAnsi="Helvetica" w:cs="Arial"/>
                <w:sz w:val="20"/>
                <w:szCs w:val="20"/>
                <w:lang w:val="es-CO" w:eastAsia="es-CO"/>
              </w:rPr>
            </w:pPr>
            <w:r w:rsidRPr="00D80648">
              <w:rPr>
                <w:rFonts w:ascii="Helvetica" w:eastAsia="Times New Roman" w:hAnsi="Helvetica" w:cs="Arial"/>
                <w:sz w:val="20"/>
                <w:szCs w:val="20"/>
                <w:lang w:val="es-ES_tradnl" w:eastAsia="es-CO"/>
              </w:rPr>
              <w:t xml:space="preserve">Secretaria </w:t>
            </w:r>
            <w:r w:rsidR="00DC14D4" w:rsidRPr="00D80648">
              <w:rPr>
                <w:rFonts w:ascii="Helvetica" w:eastAsia="Times New Roman" w:hAnsi="Helvetica" w:cs="Arial"/>
                <w:sz w:val="20"/>
                <w:szCs w:val="20"/>
                <w:lang w:val="es-ES_tradnl" w:eastAsia="es-CO"/>
              </w:rPr>
              <w:t>Ejecutiva</w:t>
            </w:r>
          </w:p>
        </w:tc>
        <w:tc>
          <w:tcPr>
            <w:tcW w:w="1080" w:type="dxa"/>
            <w:tcBorders>
              <w:top w:val="nil"/>
              <w:left w:val="nil"/>
              <w:bottom w:val="single" w:sz="8" w:space="0" w:color="95B3D7"/>
              <w:right w:val="single" w:sz="8" w:space="0" w:color="95B3D7"/>
            </w:tcBorders>
            <w:shd w:val="clear" w:color="auto" w:fill="auto"/>
            <w:noWrap/>
            <w:vAlign w:val="center"/>
            <w:hideMark/>
          </w:tcPr>
          <w:p w14:paraId="22E3A388" w14:textId="77777777" w:rsidR="00B2175F" w:rsidRPr="00D80648" w:rsidRDefault="00B2175F" w:rsidP="00D80648">
            <w:pPr>
              <w:spacing w:line="360" w:lineRule="auto"/>
              <w:jc w:val="center"/>
              <w:rPr>
                <w:rFonts w:ascii="Helvetica" w:eastAsia="Times New Roman" w:hAnsi="Helvetica" w:cs="Arial"/>
                <w:color w:val="000000"/>
                <w:sz w:val="20"/>
                <w:szCs w:val="20"/>
                <w:lang w:val="es-CO" w:eastAsia="es-CO"/>
              </w:rPr>
            </w:pPr>
            <w:r w:rsidRPr="00D80648">
              <w:rPr>
                <w:rFonts w:ascii="Helvetica" w:eastAsia="Times New Roman" w:hAnsi="Helvetica" w:cs="Arial"/>
                <w:color w:val="000000"/>
                <w:sz w:val="20"/>
                <w:szCs w:val="20"/>
                <w:lang w:val="es-ES_tradnl" w:eastAsia="es-CO"/>
              </w:rPr>
              <w:t>1</w:t>
            </w:r>
          </w:p>
        </w:tc>
        <w:tc>
          <w:tcPr>
            <w:tcW w:w="1260" w:type="dxa"/>
            <w:tcBorders>
              <w:top w:val="nil"/>
              <w:left w:val="nil"/>
              <w:bottom w:val="single" w:sz="8" w:space="0" w:color="95B3D7"/>
              <w:right w:val="single" w:sz="8" w:space="0" w:color="95B3D7"/>
            </w:tcBorders>
            <w:shd w:val="clear" w:color="auto" w:fill="auto"/>
            <w:vAlign w:val="center"/>
            <w:hideMark/>
          </w:tcPr>
          <w:p w14:paraId="12056F40" w14:textId="77777777" w:rsidR="00B2175F" w:rsidRPr="00D80648" w:rsidRDefault="00B2175F" w:rsidP="00D80648">
            <w:pPr>
              <w:spacing w:line="360" w:lineRule="auto"/>
              <w:jc w:val="center"/>
              <w:rPr>
                <w:rFonts w:ascii="Helvetica" w:eastAsia="Times New Roman" w:hAnsi="Helvetica" w:cs="Arial"/>
                <w:color w:val="000000"/>
                <w:sz w:val="20"/>
                <w:szCs w:val="20"/>
                <w:lang w:val="es-CO" w:eastAsia="es-CO"/>
              </w:rPr>
            </w:pPr>
            <w:r w:rsidRPr="00D80648">
              <w:rPr>
                <w:rFonts w:ascii="Helvetica" w:eastAsia="Times New Roman" w:hAnsi="Helvetica" w:cs="Arial"/>
                <w:color w:val="000000"/>
                <w:sz w:val="20"/>
                <w:szCs w:val="20"/>
                <w:lang w:val="es-ES_tradnl" w:eastAsia="es-CO"/>
              </w:rPr>
              <w:t>0</w:t>
            </w:r>
          </w:p>
        </w:tc>
        <w:tc>
          <w:tcPr>
            <w:tcW w:w="900" w:type="dxa"/>
            <w:tcBorders>
              <w:top w:val="nil"/>
              <w:left w:val="nil"/>
              <w:bottom w:val="single" w:sz="8" w:space="0" w:color="95B3D7"/>
              <w:right w:val="single" w:sz="8" w:space="0" w:color="95B3D7"/>
            </w:tcBorders>
            <w:shd w:val="clear" w:color="auto" w:fill="auto"/>
            <w:vAlign w:val="center"/>
            <w:hideMark/>
          </w:tcPr>
          <w:p w14:paraId="7589B1BB" w14:textId="77777777" w:rsidR="00B2175F" w:rsidRPr="00D80648" w:rsidRDefault="00B2175F" w:rsidP="00D80648">
            <w:pPr>
              <w:spacing w:line="360" w:lineRule="auto"/>
              <w:jc w:val="center"/>
              <w:rPr>
                <w:rFonts w:ascii="Helvetica" w:eastAsia="Times New Roman" w:hAnsi="Helvetica" w:cs="Arial"/>
                <w:color w:val="000000"/>
                <w:sz w:val="20"/>
                <w:szCs w:val="20"/>
                <w:lang w:val="es-CO" w:eastAsia="es-CO"/>
              </w:rPr>
            </w:pPr>
            <w:r w:rsidRPr="00D80648">
              <w:rPr>
                <w:rFonts w:ascii="Helvetica" w:eastAsia="Times New Roman" w:hAnsi="Helvetica" w:cs="Arial"/>
                <w:color w:val="000000"/>
                <w:sz w:val="20"/>
                <w:szCs w:val="20"/>
                <w:lang w:val="es-ES_tradnl" w:eastAsia="es-CO"/>
              </w:rPr>
              <w:t>0</w:t>
            </w:r>
          </w:p>
        </w:tc>
        <w:tc>
          <w:tcPr>
            <w:tcW w:w="1710" w:type="dxa"/>
            <w:tcBorders>
              <w:top w:val="single" w:sz="8" w:space="0" w:color="95B3D7"/>
              <w:left w:val="nil"/>
              <w:bottom w:val="single" w:sz="8" w:space="0" w:color="95B3D7"/>
              <w:right w:val="single" w:sz="8" w:space="0" w:color="95B3D7"/>
            </w:tcBorders>
            <w:vAlign w:val="center"/>
          </w:tcPr>
          <w:p w14:paraId="3E7437B6" w14:textId="77777777" w:rsidR="00B2175F" w:rsidRPr="00D80648" w:rsidRDefault="00B2175F" w:rsidP="00D80648">
            <w:pPr>
              <w:spacing w:line="360" w:lineRule="auto"/>
              <w:jc w:val="center"/>
              <w:rPr>
                <w:rFonts w:ascii="Helvetica" w:eastAsia="Times New Roman" w:hAnsi="Helvetica" w:cs="Arial"/>
                <w:color w:val="000000"/>
                <w:sz w:val="20"/>
                <w:szCs w:val="20"/>
                <w:lang w:val="es-ES_tradnl" w:eastAsia="es-CO"/>
              </w:rPr>
            </w:pPr>
            <w:r w:rsidRPr="00D80648">
              <w:rPr>
                <w:rFonts w:ascii="Helvetica" w:eastAsia="Times New Roman" w:hAnsi="Helvetica" w:cs="Arial"/>
                <w:color w:val="000000"/>
                <w:sz w:val="20"/>
                <w:szCs w:val="20"/>
                <w:lang w:val="es-ES_tradnl" w:eastAsia="es-CO"/>
              </w:rPr>
              <w:t>0</w:t>
            </w:r>
          </w:p>
        </w:tc>
        <w:tc>
          <w:tcPr>
            <w:tcW w:w="1080" w:type="dxa"/>
            <w:tcBorders>
              <w:top w:val="nil"/>
              <w:left w:val="single" w:sz="8" w:space="0" w:color="95B3D7"/>
              <w:bottom w:val="single" w:sz="8" w:space="0" w:color="95B3D7"/>
              <w:right w:val="single" w:sz="8" w:space="0" w:color="95B3D7"/>
            </w:tcBorders>
            <w:shd w:val="clear" w:color="auto" w:fill="auto"/>
            <w:vAlign w:val="center"/>
            <w:hideMark/>
          </w:tcPr>
          <w:p w14:paraId="0B8A26CC" w14:textId="77777777" w:rsidR="00B2175F" w:rsidRPr="00D80648" w:rsidRDefault="00B2175F" w:rsidP="00D80648">
            <w:pPr>
              <w:spacing w:line="360" w:lineRule="auto"/>
              <w:jc w:val="center"/>
              <w:rPr>
                <w:rFonts w:ascii="Helvetica" w:eastAsia="Times New Roman" w:hAnsi="Helvetica" w:cs="Arial"/>
                <w:b/>
                <w:bCs/>
                <w:color w:val="000000"/>
                <w:sz w:val="20"/>
                <w:szCs w:val="20"/>
                <w:lang w:val="es-CO" w:eastAsia="es-CO"/>
              </w:rPr>
            </w:pPr>
            <w:r w:rsidRPr="00D80648">
              <w:rPr>
                <w:rFonts w:ascii="Helvetica" w:eastAsia="Times New Roman" w:hAnsi="Helvetica" w:cs="Arial"/>
                <w:b/>
                <w:bCs/>
                <w:color w:val="000000"/>
                <w:sz w:val="20"/>
                <w:szCs w:val="20"/>
                <w:lang w:val="es-ES_tradnl" w:eastAsia="es-CO"/>
              </w:rPr>
              <w:t>1</w:t>
            </w:r>
          </w:p>
        </w:tc>
      </w:tr>
      <w:tr w:rsidR="00B2175F" w:rsidRPr="00D80648" w14:paraId="5F7E297E" w14:textId="77777777" w:rsidTr="00D80648">
        <w:trPr>
          <w:trHeight w:hRule="exact" w:val="452"/>
        </w:trPr>
        <w:tc>
          <w:tcPr>
            <w:tcW w:w="3780" w:type="dxa"/>
            <w:gridSpan w:val="2"/>
            <w:tcBorders>
              <w:top w:val="nil"/>
              <w:left w:val="single" w:sz="8" w:space="0" w:color="95B3D7"/>
              <w:bottom w:val="single" w:sz="8" w:space="0" w:color="95B3D7"/>
              <w:right w:val="single" w:sz="8" w:space="0" w:color="95B3D7"/>
            </w:tcBorders>
            <w:shd w:val="clear" w:color="000000" w:fill="DBE5F1"/>
            <w:noWrap/>
            <w:vAlign w:val="center"/>
            <w:hideMark/>
          </w:tcPr>
          <w:p w14:paraId="31F7AA6C" w14:textId="015D6485" w:rsidR="00B2175F" w:rsidRPr="00D80648" w:rsidRDefault="00B2175F" w:rsidP="00D80648">
            <w:pPr>
              <w:spacing w:line="360" w:lineRule="auto"/>
              <w:rPr>
                <w:rFonts w:ascii="Helvetica" w:eastAsia="Times New Roman" w:hAnsi="Helvetica" w:cs="Arial"/>
                <w:sz w:val="20"/>
                <w:szCs w:val="20"/>
                <w:lang w:val="pt-BR" w:eastAsia="es-CO"/>
              </w:rPr>
            </w:pPr>
            <w:r w:rsidRPr="00D80648">
              <w:rPr>
                <w:rFonts w:ascii="Helvetica" w:eastAsia="Times New Roman" w:hAnsi="Helvetica" w:cs="Arial"/>
                <w:sz w:val="20"/>
                <w:szCs w:val="20"/>
                <w:lang w:val="pt-BR" w:eastAsia="es-CO"/>
              </w:rPr>
              <w:t>Secretaria</w:t>
            </w:r>
            <w:r w:rsidR="00DC14D4" w:rsidRPr="00D80648">
              <w:rPr>
                <w:rFonts w:ascii="Helvetica" w:eastAsia="Times New Roman" w:hAnsi="Helvetica" w:cs="Arial"/>
                <w:sz w:val="20"/>
                <w:szCs w:val="20"/>
                <w:lang w:val="pt-BR" w:eastAsia="es-CO"/>
              </w:rPr>
              <w:t>s</w:t>
            </w:r>
            <w:r w:rsidRPr="00D80648">
              <w:rPr>
                <w:rFonts w:ascii="Helvetica" w:eastAsia="Times New Roman" w:hAnsi="Helvetica" w:cs="Arial"/>
                <w:sz w:val="20"/>
                <w:szCs w:val="20"/>
                <w:lang w:val="pt-BR" w:eastAsia="es-CO"/>
              </w:rPr>
              <w:t xml:space="preserve"> Ejecutiva</w:t>
            </w:r>
            <w:r w:rsidR="00DC14D4" w:rsidRPr="00D80648">
              <w:rPr>
                <w:rFonts w:ascii="Helvetica" w:eastAsia="Times New Roman" w:hAnsi="Helvetica" w:cs="Arial"/>
                <w:sz w:val="20"/>
                <w:szCs w:val="20"/>
                <w:lang w:val="pt-BR" w:eastAsia="es-CO"/>
              </w:rPr>
              <w:t xml:space="preserve">s </w:t>
            </w:r>
            <w:r w:rsidRPr="00D80648">
              <w:rPr>
                <w:rFonts w:ascii="Helvetica" w:eastAsia="Times New Roman" w:hAnsi="Helvetica" w:cs="Arial"/>
                <w:sz w:val="20"/>
                <w:szCs w:val="20"/>
                <w:lang w:val="pt-BR" w:eastAsia="es-CO"/>
              </w:rPr>
              <w:t>Adjunta</w:t>
            </w:r>
            <w:r w:rsidR="00DC14D4" w:rsidRPr="00D80648">
              <w:rPr>
                <w:rFonts w:ascii="Helvetica" w:eastAsia="Times New Roman" w:hAnsi="Helvetica" w:cs="Arial"/>
                <w:sz w:val="20"/>
                <w:szCs w:val="20"/>
                <w:lang w:val="pt-BR" w:eastAsia="es-CO"/>
              </w:rPr>
              <w:t>s</w:t>
            </w:r>
          </w:p>
        </w:tc>
        <w:tc>
          <w:tcPr>
            <w:tcW w:w="1080" w:type="dxa"/>
            <w:tcBorders>
              <w:top w:val="nil"/>
              <w:left w:val="nil"/>
              <w:bottom w:val="single" w:sz="8" w:space="0" w:color="95B3D7"/>
              <w:right w:val="single" w:sz="8" w:space="0" w:color="95B3D7"/>
            </w:tcBorders>
            <w:shd w:val="clear" w:color="000000" w:fill="DBE5F1"/>
            <w:noWrap/>
            <w:vAlign w:val="center"/>
            <w:hideMark/>
          </w:tcPr>
          <w:p w14:paraId="0551D006" w14:textId="77777777" w:rsidR="00B2175F" w:rsidRPr="00D80648" w:rsidRDefault="00B2175F" w:rsidP="00D80648">
            <w:pPr>
              <w:spacing w:line="360" w:lineRule="auto"/>
              <w:jc w:val="center"/>
              <w:rPr>
                <w:rFonts w:ascii="Helvetica" w:eastAsia="Times New Roman" w:hAnsi="Helvetica" w:cs="Arial"/>
                <w:color w:val="000000"/>
                <w:sz w:val="20"/>
                <w:szCs w:val="20"/>
                <w:lang w:val="es-CO" w:eastAsia="es-CO"/>
              </w:rPr>
            </w:pPr>
            <w:r w:rsidRPr="00D80648">
              <w:rPr>
                <w:rFonts w:ascii="Helvetica" w:eastAsia="Times New Roman" w:hAnsi="Helvetica" w:cs="Arial"/>
                <w:color w:val="000000"/>
                <w:sz w:val="20"/>
                <w:szCs w:val="20"/>
                <w:lang w:val="es-ES_tradnl" w:eastAsia="es-CO"/>
              </w:rPr>
              <w:t>2</w:t>
            </w:r>
          </w:p>
        </w:tc>
        <w:tc>
          <w:tcPr>
            <w:tcW w:w="1260" w:type="dxa"/>
            <w:tcBorders>
              <w:top w:val="nil"/>
              <w:left w:val="nil"/>
              <w:bottom w:val="single" w:sz="8" w:space="0" w:color="95B3D7"/>
              <w:right w:val="single" w:sz="8" w:space="0" w:color="95B3D7"/>
            </w:tcBorders>
            <w:shd w:val="clear" w:color="000000" w:fill="DBE5F1"/>
            <w:vAlign w:val="center"/>
            <w:hideMark/>
          </w:tcPr>
          <w:p w14:paraId="2EA6210A" w14:textId="77777777" w:rsidR="00B2175F" w:rsidRPr="00D80648" w:rsidRDefault="00B2175F" w:rsidP="00D80648">
            <w:pPr>
              <w:spacing w:line="360" w:lineRule="auto"/>
              <w:jc w:val="center"/>
              <w:rPr>
                <w:rFonts w:ascii="Helvetica" w:eastAsia="Times New Roman" w:hAnsi="Helvetica" w:cs="Arial"/>
                <w:color w:val="000000"/>
                <w:sz w:val="20"/>
                <w:szCs w:val="20"/>
                <w:lang w:val="es-CO" w:eastAsia="es-CO"/>
              </w:rPr>
            </w:pPr>
            <w:r w:rsidRPr="00D80648">
              <w:rPr>
                <w:rFonts w:ascii="Helvetica" w:eastAsia="Times New Roman" w:hAnsi="Helvetica" w:cs="Arial"/>
                <w:color w:val="000000"/>
                <w:sz w:val="20"/>
                <w:szCs w:val="20"/>
                <w:lang w:val="es-ES_tradnl" w:eastAsia="es-CO"/>
              </w:rPr>
              <w:t>0</w:t>
            </w:r>
          </w:p>
        </w:tc>
        <w:tc>
          <w:tcPr>
            <w:tcW w:w="900" w:type="dxa"/>
            <w:tcBorders>
              <w:top w:val="nil"/>
              <w:left w:val="nil"/>
              <w:bottom w:val="single" w:sz="8" w:space="0" w:color="95B3D7"/>
              <w:right w:val="single" w:sz="8" w:space="0" w:color="95B3D7"/>
            </w:tcBorders>
            <w:shd w:val="clear" w:color="000000" w:fill="DBE5F1"/>
            <w:vAlign w:val="center"/>
            <w:hideMark/>
          </w:tcPr>
          <w:p w14:paraId="364E5294" w14:textId="77777777" w:rsidR="00B2175F" w:rsidRPr="00D80648" w:rsidRDefault="00B2175F" w:rsidP="00D80648">
            <w:pPr>
              <w:spacing w:line="360" w:lineRule="auto"/>
              <w:jc w:val="center"/>
              <w:rPr>
                <w:rFonts w:ascii="Helvetica" w:eastAsia="Times New Roman" w:hAnsi="Helvetica" w:cs="Arial"/>
                <w:color w:val="000000"/>
                <w:sz w:val="20"/>
                <w:szCs w:val="20"/>
                <w:lang w:val="es-CO" w:eastAsia="es-CO"/>
              </w:rPr>
            </w:pPr>
            <w:r w:rsidRPr="00D80648">
              <w:rPr>
                <w:rFonts w:ascii="Helvetica" w:eastAsia="Times New Roman" w:hAnsi="Helvetica" w:cs="Arial"/>
                <w:color w:val="000000"/>
                <w:sz w:val="20"/>
                <w:szCs w:val="20"/>
                <w:lang w:val="es-ES_tradnl" w:eastAsia="es-CO"/>
              </w:rPr>
              <w:t>0</w:t>
            </w:r>
          </w:p>
        </w:tc>
        <w:tc>
          <w:tcPr>
            <w:tcW w:w="1710" w:type="dxa"/>
            <w:tcBorders>
              <w:top w:val="single" w:sz="8" w:space="0" w:color="95B3D7"/>
              <w:left w:val="nil"/>
              <w:bottom w:val="single" w:sz="8" w:space="0" w:color="95B3D7"/>
              <w:right w:val="single" w:sz="8" w:space="0" w:color="95B3D7"/>
            </w:tcBorders>
            <w:shd w:val="clear" w:color="000000" w:fill="DBE5F1"/>
            <w:vAlign w:val="center"/>
          </w:tcPr>
          <w:p w14:paraId="75C2B85A" w14:textId="77777777" w:rsidR="00B2175F" w:rsidRPr="00D80648" w:rsidRDefault="00B2175F" w:rsidP="00D80648">
            <w:pPr>
              <w:spacing w:line="360" w:lineRule="auto"/>
              <w:jc w:val="center"/>
              <w:rPr>
                <w:rFonts w:ascii="Helvetica" w:eastAsia="Times New Roman" w:hAnsi="Helvetica" w:cs="Arial"/>
                <w:sz w:val="20"/>
                <w:szCs w:val="20"/>
                <w:lang w:val="es-ES_tradnl" w:eastAsia="es-CO"/>
              </w:rPr>
            </w:pPr>
            <w:r w:rsidRPr="00D80648">
              <w:rPr>
                <w:rFonts w:ascii="Helvetica" w:eastAsia="Times New Roman" w:hAnsi="Helvetica" w:cs="Arial"/>
                <w:color w:val="000000"/>
                <w:sz w:val="20"/>
                <w:szCs w:val="20"/>
                <w:lang w:val="es-ES_tradnl" w:eastAsia="es-CO"/>
              </w:rPr>
              <w:t>0</w:t>
            </w:r>
          </w:p>
        </w:tc>
        <w:tc>
          <w:tcPr>
            <w:tcW w:w="1080" w:type="dxa"/>
            <w:tcBorders>
              <w:top w:val="nil"/>
              <w:left w:val="single" w:sz="8" w:space="0" w:color="95B3D7"/>
              <w:bottom w:val="single" w:sz="8" w:space="0" w:color="95B3D7"/>
              <w:right w:val="single" w:sz="8" w:space="0" w:color="95B3D7"/>
            </w:tcBorders>
            <w:shd w:val="clear" w:color="000000" w:fill="DBE5F1"/>
            <w:vAlign w:val="center"/>
            <w:hideMark/>
          </w:tcPr>
          <w:p w14:paraId="4A274490" w14:textId="77777777" w:rsidR="00B2175F" w:rsidRPr="00D80648" w:rsidRDefault="00B2175F" w:rsidP="00D80648">
            <w:pPr>
              <w:spacing w:line="360" w:lineRule="auto"/>
              <w:jc w:val="center"/>
              <w:rPr>
                <w:rFonts w:ascii="Helvetica" w:eastAsia="Times New Roman" w:hAnsi="Helvetica" w:cs="Arial"/>
                <w:b/>
                <w:bCs/>
                <w:sz w:val="20"/>
                <w:szCs w:val="20"/>
                <w:lang w:val="es-CO" w:eastAsia="es-CO"/>
              </w:rPr>
            </w:pPr>
            <w:r w:rsidRPr="00D80648">
              <w:rPr>
                <w:rFonts w:ascii="Helvetica" w:eastAsia="Times New Roman" w:hAnsi="Helvetica" w:cs="Arial"/>
                <w:b/>
                <w:bCs/>
                <w:sz w:val="20"/>
                <w:szCs w:val="20"/>
                <w:lang w:val="es-ES_tradnl" w:eastAsia="es-CO"/>
              </w:rPr>
              <w:t>2</w:t>
            </w:r>
          </w:p>
        </w:tc>
      </w:tr>
      <w:tr w:rsidR="00B2175F" w:rsidRPr="00D80648" w14:paraId="18999FF6" w14:textId="77777777" w:rsidTr="00D80648">
        <w:trPr>
          <w:trHeight w:hRule="exact" w:val="452"/>
        </w:trPr>
        <w:tc>
          <w:tcPr>
            <w:tcW w:w="3780" w:type="dxa"/>
            <w:gridSpan w:val="2"/>
            <w:tcBorders>
              <w:top w:val="nil"/>
              <w:left w:val="single" w:sz="8" w:space="0" w:color="95B3D7"/>
              <w:bottom w:val="single" w:sz="8" w:space="0" w:color="95B3D7"/>
              <w:right w:val="single" w:sz="8" w:space="0" w:color="95B3D7"/>
            </w:tcBorders>
            <w:shd w:val="clear" w:color="auto" w:fill="auto"/>
            <w:noWrap/>
            <w:vAlign w:val="center"/>
            <w:hideMark/>
          </w:tcPr>
          <w:p w14:paraId="060AB72B" w14:textId="6DF680F5" w:rsidR="00B2175F" w:rsidRPr="00D80648" w:rsidRDefault="00B2175F" w:rsidP="00D80648">
            <w:pPr>
              <w:spacing w:line="360" w:lineRule="auto"/>
              <w:rPr>
                <w:rFonts w:ascii="Helvetica" w:eastAsia="Times New Roman" w:hAnsi="Helvetica" w:cs="Arial"/>
                <w:sz w:val="20"/>
                <w:szCs w:val="20"/>
                <w:lang w:val="es-CO" w:eastAsia="es-CO"/>
              </w:rPr>
            </w:pPr>
            <w:r w:rsidRPr="00D80648">
              <w:rPr>
                <w:rFonts w:ascii="Helvetica" w:eastAsia="Times New Roman" w:hAnsi="Helvetica" w:cs="Arial"/>
                <w:sz w:val="20"/>
                <w:szCs w:val="20"/>
                <w:lang w:val="es-ES_tradnl" w:eastAsia="es-CO"/>
              </w:rPr>
              <w:t xml:space="preserve">Relatores/as </w:t>
            </w:r>
            <w:r w:rsidR="00B77256" w:rsidRPr="00D80648">
              <w:rPr>
                <w:rFonts w:ascii="Helvetica" w:eastAsia="Times New Roman" w:hAnsi="Helvetica" w:cs="Arial"/>
                <w:sz w:val="20"/>
                <w:szCs w:val="20"/>
                <w:lang w:val="es-ES_tradnl" w:eastAsia="es-CO"/>
              </w:rPr>
              <w:t>Especiales</w:t>
            </w:r>
          </w:p>
        </w:tc>
        <w:tc>
          <w:tcPr>
            <w:tcW w:w="1080" w:type="dxa"/>
            <w:tcBorders>
              <w:top w:val="nil"/>
              <w:left w:val="nil"/>
              <w:bottom w:val="single" w:sz="8" w:space="0" w:color="95B3D7"/>
              <w:right w:val="single" w:sz="8" w:space="0" w:color="95B3D7"/>
            </w:tcBorders>
            <w:shd w:val="clear" w:color="auto" w:fill="auto"/>
            <w:noWrap/>
            <w:vAlign w:val="center"/>
            <w:hideMark/>
          </w:tcPr>
          <w:p w14:paraId="6421B1C7" w14:textId="77777777" w:rsidR="00B2175F" w:rsidRPr="00D80648" w:rsidRDefault="00B2175F" w:rsidP="00D80648">
            <w:pPr>
              <w:spacing w:line="360" w:lineRule="auto"/>
              <w:jc w:val="center"/>
              <w:rPr>
                <w:rFonts w:ascii="Helvetica" w:eastAsia="Times New Roman" w:hAnsi="Helvetica" w:cs="Arial"/>
                <w:color w:val="000000"/>
                <w:sz w:val="20"/>
                <w:szCs w:val="20"/>
                <w:lang w:val="es-CO" w:eastAsia="es-CO"/>
              </w:rPr>
            </w:pPr>
            <w:r w:rsidRPr="00D80648">
              <w:rPr>
                <w:rFonts w:ascii="Helvetica" w:eastAsia="Times New Roman" w:hAnsi="Helvetica" w:cs="Arial"/>
                <w:color w:val="000000"/>
                <w:sz w:val="20"/>
                <w:szCs w:val="20"/>
                <w:lang w:val="es-ES_tradnl" w:eastAsia="es-CO"/>
              </w:rPr>
              <w:t>0</w:t>
            </w:r>
          </w:p>
        </w:tc>
        <w:tc>
          <w:tcPr>
            <w:tcW w:w="1260" w:type="dxa"/>
            <w:tcBorders>
              <w:top w:val="nil"/>
              <w:left w:val="nil"/>
              <w:bottom w:val="single" w:sz="8" w:space="0" w:color="95B3D7"/>
              <w:right w:val="single" w:sz="8" w:space="0" w:color="95B3D7"/>
            </w:tcBorders>
            <w:shd w:val="clear" w:color="auto" w:fill="auto"/>
            <w:vAlign w:val="center"/>
            <w:hideMark/>
          </w:tcPr>
          <w:p w14:paraId="7BAE123B" w14:textId="77777777" w:rsidR="00B2175F" w:rsidRPr="00D80648" w:rsidRDefault="00B2175F" w:rsidP="00D80648">
            <w:pPr>
              <w:spacing w:line="360" w:lineRule="auto"/>
              <w:jc w:val="center"/>
              <w:rPr>
                <w:rFonts w:ascii="Helvetica" w:eastAsia="Times New Roman" w:hAnsi="Helvetica" w:cs="Arial"/>
                <w:color w:val="000000"/>
                <w:sz w:val="20"/>
                <w:szCs w:val="20"/>
                <w:lang w:val="es-CO" w:eastAsia="es-CO"/>
              </w:rPr>
            </w:pPr>
            <w:r w:rsidRPr="00D80648">
              <w:rPr>
                <w:rFonts w:ascii="Helvetica" w:eastAsia="Times New Roman" w:hAnsi="Helvetica" w:cs="Arial"/>
                <w:color w:val="000000"/>
                <w:sz w:val="20"/>
                <w:szCs w:val="20"/>
                <w:lang w:val="es-ES_tradnl" w:eastAsia="es-CO"/>
              </w:rPr>
              <w:t>2</w:t>
            </w:r>
          </w:p>
        </w:tc>
        <w:tc>
          <w:tcPr>
            <w:tcW w:w="900" w:type="dxa"/>
            <w:tcBorders>
              <w:top w:val="nil"/>
              <w:left w:val="nil"/>
              <w:bottom w:val="single" w:sz="8" w:space="0" w:color="95B3D7"/>
              <w:right w:val="single" w:sz="8" w:space="0" w:color="95B3D7"/>
            </w:tcBorders>
            <w:shd w:val="clear" w:color="auto" w:fill="auto"/>
            <w:vAlign w:val="center"/>
            <w:hideMark/>
          </w:tcPr>
          <w:p w14:paraId="5FFE53B3" w14:textId="77777777" w:rsidR="00B2175F" w:rsidRPr="00D80648" w:rsidRDefault="00B2175F" w:rsidP="00D80648">
            <w:pPr>
              <w:spacing w:line="360" w:lineRule="auto"/>
              <w:jc w:val="center"/>
              <w:rPr>
                <w:rFonts w:ascii="Helvetica" w:eastAsia="Times New Roman" w:hAnsi="Helvetica" w:cs="Arial"/>
                <w:color w:val="000000"/>
                <w:sz w:val="20"/>
                <w:szCs w:val="20"/>
                <w:lang w:val="es-CO" w:eastAsia="es-CO"/>
              </w:rPr>
            </w:pPr>
            <w:r w:rsidRPr="00D80648">
              <w:rPr>
                <w:rFonts w:ascii="Helvetica" w:eastAsia="Times New Roman" w:hAnsi="Helvetica" w:cs="Arial"/>
                <w:color w:val="000000"/>
                <w:sz w:val="20"/>
                <w:szCs w:val="20"/>
                <w:lang w:val="es-ES_tradnl" w:eastAsia="es-CO"/>
              </w:rPr>
              <w:t>0</w:t>
            </w:r>
          </w:p>
        </w:tc>
        <w:tc>
          <w:tcPr>
            <w:tcW w:w="1710" w:type="dxa"/>
            <w:tcBorders>
              <w:top w:val="single" w:sz="8" w:space="0" w:color="95B3D7"/>
              <w:left w:val="nil"/>
              <w:bottom w:val="single" w:sz="8" w:space="0" w:color="95B3D7"/>
              <w:right w:val="single" w:sz="8" w:space="0" w:color="95B3D7"/>
            </w:tcBorders>
            <w:vAlign w:val="center"/>
          </w:tcPr>
          <w:p w14:paraId="3ADDD404" w14:textId="77777777" w:rsidR="00B2175F" w:rsidRPr="00D80648" w:rsidRDefault="00B2175F" w:rsidP="00D80648">
            <w:pPr>
              <w:spacing w:line="360" w:lineRule="auto"/>
              <w:jc w:val="center"/>
              <w:rPr>
                <w:rFonts w:ascii="Helvetica" w:eastAsia="Times New Roman" w:hAnsi="Helvetica" w:cs="Arial"/>
                <w:color w:val="000000"/>
                <w:sz w:val="20"/>
                <w:szCs w:val="20"/>
                <w:lang w:val="es-CO" w:eastAsia="es-CO"/>
              </w:rPr>
            </w:pPr>
            <w:r w:rsidRPr="00D80648">
              <w:rPr>
                <w:rFonts w:ascii="Helvetica" w:eastAsia="Times New Roman" w:hAnsi="Helvetica" w:cs="Arial"/>
                <w:color w:val="000000"/>
                <w:sz w:val="20"/>
                <w:szCs w:val="20"/>
                <w:lang w:val="es-ES_tradnl" w:eastAsia="es-CO"/>
              </w:rPr>
              <w:t>0</w:t>
            </w:r>
          </w:p>
        </w:tc>
        <w:tc>
          <w:tcPr>
            <w:tcW w:w="1080" w:type="dxa"/>
            <w:tcBorders>
              <w:top w:val="nil"/>
              <w:left w:val="single" w:sz="8" w:space="0" w:color="95B3D7"/>
              <w:bottom w:val="single" w:sz="8" w:space="0" w:color="95B3D7"/>
              <w:right w:val="single" w:sz="8" w:space="0" w:color="95B3D7"/>
            </w:tcBorders>
            <w:shd w:val="clear" w:color="auto" w:fill="auto"/>
            <w:vAlign w:val="center"/>
            <w:hideMark/>
          </w:tcPr>
          <w:p w14:paraId="6B1B7D0F" w14:textId="77777777" w:rsidR="00B2175F" w:rsidRPr="00D80648" w:rsidRDefault="00B2175F" w:rsidP="00D80648">
            <w:pPr>
              <w:spacing w:line="360" w:lineRule="auto"/>
              <w:jc w:val="center"/>
              <w:rPr>
                <w:rFonts w:ascii="Helvetica" w:eastAsia="Times New Roman" w:hAnsi="Helvetica" w:cs="Arial"/>
                <w:b/>
                <w:bCs/>
                <w:color w:val="000000"/>
                <w:sz w:val="20"/>
                <w:szCs w:val="20"/>
                <w:lang w:val="es-CO" w:eastAsia="es-CO"/>
              </w:rPr>
            </w:pPr>
            <w:r w:rsidRPr="00D80648">
              <w:rPr>
                <w:rFonts w:ascii="Helvetica" w:eastAsia="Times New Roman" w:hAnsi="Helvetica" w:cs="Arial"/>
                <w:b/>
                <w:bCs/>
                <w:color w:val="000000"/>
                <w:sz w:val="20"/>
                <w:szCs w:val="20"/>
                <w:lang w:val="es-CO" w:eastAsia="es-CO"/>
              </w:rPr>
              <w:t>2</w:t>
            </w:r>
          </w:p>
        </w:tc>
      </w:tr>
      <w:tr w:rsidR="00B2175F" w:rsidRPr="00D80648" w14:paraId="5410F12E" w14:textId="77777777" w:rsidTr="00D80648">
        <w:trPr>
          <w:trHeight w:hRule="exact" w:val="270"/>
        </w:trPr>
        <w:tc>
          <w:tcPr>
            <w:tcW w:w="3780" w:type="dxa"/>
            <w:gridSpan w:val="2"/>
            <w:tcBorders>
              <w:top w:val="nil"/>
              <w:left w:val="single" w:sz="8" w:space="0" w:color="95B3D7"/>
              <w:bottom w:val="single" w:sz="8" w:space="0" w:color="95B3D7"/>
              <w:right w:val="single" w:sz="8" w:space="0" w:color="95B3D7"/>
            </w:tcBorders>
            <w:shd w:val="clear" w:color="000000" w:fill="DBE5F1"/>
            <w:noWrap/>
            <w:vAlign w:val="center"/>
            <w:hideMark/>
          </w:tcPr>
          <w:p w14:paraId="589A6F6A" w14:textId="5D2BA4CF" w:rsidR="00B2175F" w:rsidRPr="00D80648" w:rsidRDefault="00B2175F" w:rsidP="00D80648">
            <w:pPr>
              <w:spacing w:line="360" w:lineRule="auto"/>
              <w:rPr>
                <w:rFonts w:ascii="Helvetica" w:eastAsia="Times New Roman" w:hAnsi="Helvetica" w:cs="Arial"/>
                <w:sz w:val="20"/>
                <w:szCs w:val="20"/>
                <w:lang w:val="es-CO" w:eastAsia="es-CO"/>
              </w:rPr>
            </w:pPr>
            <w:r w:rsidRPr="00D80648">
              <w:rPr>
                <w:rFonts w:ascii="Helvetica" w:eastAsia="Times New Roman" w:hAnsi="Helvetica" w:cs="Arial"/>
                <w:sz w:val="20"/>
                <w:szCs w:val="20"/>
                <w:lang w:val="es-ES_tradnl" w:eastAsia="es-CO"/>
              </w:rPr>
              <w:t>Profesionales</w:t>
            </w:r>
          </w:p>
        </w:tc>
        <w:tc>
          <w:tcPr>
            <w:tcW w:w="1080" w:type="dxa"/>
            <w:tcBorders>
              <w:top w:val="nil"/>
              <w:left w:val="nil"/>
              <w:bottom w:val="single" w:sz="8" w:space="0" w:color="95B3D7"/>
              <w:right w:val="single" w:sz="8" w:space="0" w:color="95B3D7"/>
            </w:tcBorders>
            <w:shd w:val="clear" w:color="000000" w:fill="DBE5F1"/>
            <w:noWrap/>
            <w:hideMark/>
          </w:tcPr>
          <w:p w14:paraId="37B1278D" w14:textId="77777777" w:rsidR="00B2175F" w:rsidRPr="00D80648" w:rsidRDefault="00B2175F" w:rsidP="00D80648">
            <w:pPr>
              <w:spacing w:line="360" w:lineRule="auto"/>
              <w:jc w:val="center"/>
              <w:rPr>
                <w:rFonts w:ascii="Helvetica" w:eastAsia="Times New Roman" w:hAnsi="Helvetica" w:cs="Arial"/>
                <w:color w:val="000000"/>
                <w:sz w:val="20"/>
                <w:szCs w:val="20"/>
                <w:lang w:val="es-CO" w:eastAsia="es-CO"/>
              </w:rPr>
            </w:pPr>
            <w:r w:rsidRPr="00D80648">
              <w:rPr>
                <w:rFonts w:ascii="Helvetica" w:eastAsia="Times New Roman" w:hAnsi="Helvetica" w:cs="Arial"/>
                <w:sz w:val="20"/>
                <w:szCs w:val="20"/>
              </w:rPr>
              <w:t>30</w:t>
            </w:r>
          </w:p>
        </w:tc>
        <w:tc>
          <w:tcPr>
            <w:tcW w:w="1260" w:type="dxa"/>
            <w:tcBorders>
              <w:top w:val="nil"/>
              <w:left w:val="nil"/>
              <w:bottom w:val="single" w:sz="8" w:space="0" w:color="95B3D7"/>
              <w:right w:val="single" w:sz="8" w:space="0" w:color="95B3D7"/>
            </w:tcBorders>
            <w:shd w:val="clear" w:color="000000" w:fill="DBE5F1"/>
            <w:hideMark/>
          </w:tcPr>
          <w:p w14:paraId="2247113C" w14:textId="77777777" w:rsidR="00B2175F" w:rsidRPr="00D80648" w:rsidRDefault="00B2175F" w:rsidP="00D80648">
            <w:pPr>
              <w:spacing w:line="360" w:lineRule="auto"/>
              <w:jc w:val="center"/>
              <w:rPr>
                <w:rFonts w:ascii="Helvetica" w:eastAsia="Times New Roman" w:hAnsi="Helvetica" w:cs="Arial"/>
                <w:color w:val="000000"/>
                <w:sz w:val="20"/>
                <w:szCs w:val="20"/>
                <w:lang w:val="es-CO" w:eastAsia="es-CO"/>
              </w:rPr>
            </w:pPr>
            <w:r w:rsidRPr="00D80648">
              <w:rPr>
                <w:rFonts w:ascii="Helvetica" w:eastAsia="Times New Roman" w:hAnsi="Helvetica" w:cs="Arial"/>
                <w:sz w:val="20"/>
                <w:szCs w:val="20"/>
              </w:rPr>
              <w:t>14</w:t>
            </w:r>
          </w:p>
        </w:tc>
        <w:tc>
          <w:tcPr>
            <w:tcW w:w="900" w:type="dxa"/>
            <w:tcBorders>
              <w:top w:val="nil"/>
              <w:left w:val="nil"/>
              <w:bottom w:val="single" w:sz="8" w:space="0" w:color="95B3D7"/>
              <w:right w:val="single" w:sz="8" w:space="0" w:color="95B3D7"/>
            </w:tcBorders>
            <w:shd w:val="clear" w:color="000000" w:fill="DBE5F1"/>
            <w:hideMark/>
          </w:tcPr>
          <w:p w14:paraId="1B6CE971" w14:textId="77777777" w:rsidR="00B2175F" w:rsidRPr="00D80648" w:rsidRDefault="00B2175F" w:rsidP="00D80648">
            <w:pPr>
              <w:spacing w:line="360" w:lineRule="auto"/>
              <w:jc w:val="center"/>
              <w:rPr>
                <w:rFonts w:ascii="Helvetica" w:eastAsia="Times New Roman" w:hAnsi="Helvetica" w:cs="Arial"/>
                <w:color w:val="000000"/>
                <w:sz w:val="20"/>
                <w:szCs w:val="20"/>
                <w:lang w:val="es-CO" w:eastAsia="es-CO"/>
              </w:rPr>
            </w:pPr>
            <w:r w:rsidRPr="00D80648">
              <w:rPr>
                <w:rFonts w:ascii="Helvetica" w:eastAsia="Times New Roman" w:hAnsi="Helvetica" w:cs="Arial"/>
                <w:sz w:val="20"/>
                <w:szCs w:val="20"/>
              </w:rPr>
              <w:t>0</w:t>
            </w:r>
          </w:p>
        </w:tc>
        <w:tc>
          <w:tcPr>
            <w:tcW w:w="1710" w:type="dxa"/>
            <w:tcBorders>
              <w:top w:val="single" w:sz="8" w:space="0" w:color="95B3D7"/>
              <w:left w:val="nil"/>
              <w:bottom w:val="single" w:sz="8" w:space="0" w:color="95B3D7"/>
              <w:right w:val="single" w:sz="8" w:space="0" w:color="95B3D7"/>
            </w:tcBorders>
            <w:shd w:val="clear" w:color="000000" w:fill="DBE5F1"/>
            <w:vAlign w:val="center"/>
          </w:tcPr>
          <w:p w14:paraId="3C4441D5" w14:textId="77777777" w:rsidR="00B2175F" w:rsidRPr="00D80648" w:rsidRDefault="00B2175F" w:rsidP="00D80648">
            <w:pPr>
              <w:spacing w:line="360" w:lineRule="auto"/>
              <w:jc w:val="center"/>
              <w:rPr>
                <w:rFonts w:ascii="Helvetica" w:eastAsia="Times New Roman" w:hAnsi="Helvetica" w:cs="Arial"/>
                <w:bCs/>
                <w:sz w:val="20"/>
                <w:szCs w:val="20"/>
              </w:rPr>
            </w:pPr>
            <w:r w:rsidRPr="00D80648">
              <w:rPr>
                <w:rFonts w:ascii="Helvetica" w:eastAsia="Times New Roman" w:hAnsi="Helvetica" w:cs="Arial"/>
                <w:color w:val="000000"/>
                <w:sz w:val="20"/>
                <w:szCs w:val="20"/>
                <w:lang w:val="es-ES_tradnl" w:eastAsia="es-CO"/>
              </w:rPr>
              <w:t>0</w:t>
            </w:r>
          </w:p>
        </w:tc>
        <w:tc>
          <w:tcPr>
            <w:tcW w:w="1080" w:type="dxa"/>
            <w:tcBorders>
              <w:top w:val="nil"/>
              <w:left w:val="single" w:sz="8" w:space="0" w:color="95B3D7"/>
              <w:bottom w:val="single" w:sz="8" w:space="0" w:color="95B3D7"/>
              <w:right w:val="single" w:sz="8" w:space="0" w:color="95B3D7"/>
            </w:tcBorders>
            <w:shd w:val="clear" w:color="000000" w:fill="DBE5F1"/>
            <w:hideMark/>
          </w:tcPr>
          <w:p w14:paraId="219E618C" w14:textId="77777777" w:rsidR="00B2175F" w:rsidRPr="00D80648" w:rsidRDefault="00B2175F" w:rsidP="00D80648">
            <w:pPr>
              <w:spacing w:line="360" w:lineRule="auto"/>
              <w:jc w:val="center"/>
              <w:rPr>
                <w:rFonts w:ascii="Helvetica" w:eastAsia="Times New Roman" w:hAnsi="Helvetica" w:cs="Arial"/>
                <w:b/>
                <w:bCs/>
                <w:color w:val="000000"/>
                <w:sz w:val="20"/>
                <w:szCs w:val="20"/>
                <w:lang w:val="es-CO" w:eastAsia="es-CO"/>
              </w:rPr>
            </w:pPr>
            <w:r w:rsidRPr="00D80648">
              <w:rPr>
                <w:rFonts w:ascii="Helvetica" w:eastAsia="Times New Roman" w:hAnsi="Helvetica" w:cs="Arial"/>
                <w:b/>
                <w:bCs/>
                <w:sz w:val="20"/>
                <w:szCs w:val="20"/>
              </w:rPr>
              <w:t>44</w:t>
            </w:r>
          </w:p>
        </w:tc>
      </w:tr>
      <w:tr w:rsidR="00B2175F" w:rsidRPr="00D80648" w14:paraId="47B9B58A" w14:textId="77777777" w:rsidTr="00D80648">
        <w:trPr>
          <w:trHeight w:hRule="exact" w:val="371"/>
        </w:trPr>
        <w:tc>
          <w:tcPr>
            <w:tcW w:w="3780" w:type="dxa"/>
            <w:gridSpan w:val="2"/>
            <w:tcBorders>
              <w:top w:val="nil"/>
              <w:left w:val="single" w:sz="8" w:space="0" w:color="95B3D7"/>
              <w:bottom w:val="single" w:sz="8" w:space="0" w:color="95B3D7"/>
              <w:right w:val="single" w:sz="8" w:space="0" w:color="95B3D7"/>
            </w:tcBorders>
            <w:shd w:val="clear" w:color="auto" w:fill="auto"/>
            <w:noWrap/>
            <w:vAlign w:val="center"/>
            <w:hideMark/>
          </w:tcPr>
          <w:p w14:paraId="290149D4" w14:textId="08A3C262" w:rsidR="00B2175F" w:rsidRPr="00D80648" w:rsidRDefault="00B2175F" w:rsidP="00D80648">
            <w:pPr>
              <w:spacing w:line="360" w:lineRule="auto"/>
              <w:rPr>
                <w:rFonts w:ascii="Helvetica" w:eastAsia="Times New Roman" w:hAnsi="Helvetica" w:cs="Arial"/>
                <w:sz w:val="20"/>
                <w:szCs w:val="20"/>
                <w:lang w:val="es-CO" w:eastAsia="es-CO"/>
              </w:rPr>
            </w:pPr>
            <w:r w:rsidRPr="00D80648">
              <w:rPr>
                <w:rFonts w:ascii="Helvetica" w:eastAsia="Times New Roman" w:hAnsi="Helvetica" w:cs="Arial"/>
                <w:sz w:val="20"/>
                <w:szCs w:val="20"/>
                <w:lang w:val="es-ES_tradnl" w:eastAsia="es-CO"/>
              </w:rPr>
              <w:t>Personal Administrativo</w:t>
            </w:r>
          </w:p>
        </w:tc>
        <w:tc>
          <w:tcPr>
            <w:tcW w:w="1080" w:type="dxa"/>
            <w:tcBorders>
              <w:top w:val="nil"/>
              <w:left w:val="nil"/>
              <w:bottom w:val="single" w:sz="8" w:space="0" w:color="95B3D7"/>
              <w:right w:val="single" w:sz="8" w:space="0" w:color="95B3D7"/>
            </w:tcBorders>
            <w:shd w:val="clear" w:color="auto" w:fill="auto"/>
            <w:noWrap/>
            <w:hideMark/>
          </w:tcPr>
          <w:p w14:paraId="317A14DF" w14:textId="77777777" w:rsidR="00B2175F" w:rsidRPr="00D80648" w:rsidRDefault="00B2175F" w:rsidP="00D80648">
            <w:pPr>
              <w:spacing w:line="360" w:lineRule="auto"/>
              <w:jc w:val="center"/>
              <w:rPr>
                <w:rFonts w:ascii="Helvetica" w:eastAsia="Times New Roman" w:hAnsi="Helvetica" w:cs="Arial"/>
                <w:color w:val="000000"/>
                <w:sz w:val="20"/>
                <w:szCs w:val="20"/>
                <w:lang w:val="es-CO" w:eastAsia="es-CO"/>
              </w:rPr>
            </w:pPr>
            <w:r w:rsidRPr="00D80648">
              <w:rPr>
                <w:rFonts w:ascii="Helvetica" w:eastAsia="Times New Roman" w:hAnsi="Helvetica" w:cs="Arial"/>
                <w:sz w:val="20"/>
                <w:szCs w:val="20"/>
              </w:rPr>
              <w:t>11</w:t>
            </w:r>
          </w:p>
        </w:tc>
        <w:tc>
          <w:tcPr>
            <w:tcW w:w="1260" w:type="dxa"/>
            <w:tcBorders>
              <w:top w:val="nil"/>
              <w:left w:val="nil"/>
              <w:bottom w:val="single" w:sz="8" w:space="0" w:color="95B3D7"/>
              <w:right w:val="single" w:sz="8" w:space="0" w:color="95B3D7"/>
            </w:tcBorders>
            <w:shd w:val="clear" w:color="auto" w:fill="auto"/>
            <w:hideMark/>
          </w:tcPr>
          <w:p w14:paraId="337F7419" w14:textId="77777777" w:rsidR="00B2175F" w:rsidRPr="00D80648" w:rsidRDefault="00B2175F" w:rsidP="00D80648">
            <w:pPr>
              <w:spacing w:line="360" w:lineRule="auto"/>
              <w:jc w:val="center"/>
              <w:rPr>
                <w:rFonts w:ascii="Helvetica" w:eastAsia="Times New Roman" w:hAnsi="Helvetica" w:cs="Arial"/>
                <w:color w:val="000000"/>
                <w:sz w:val="20"/>
                <w:szCs w:val="20"/>
                <w:lang w:val="es-CO" w:eastAsia="es-CO"/>
              </w:rPr>
            </w:pPr>
            <w:r w:rsidRPr="00D80648">
              <w:rPr>
                <w:rFonts w:ascii="Helvetica" w:eastAsia="Times New Roman" w:hAnsi="Helvetica" w:cs="Arial"/>
                <w:sz w:val="20"/>
                <w:szCs w:val="20"/>
              </w:rPr>
              <w:t>3</w:t>
            </w:r>
          </w:p>
        </w:tc>
        <w:tc>
          <w:tcPr>
            <w:tcW w:w="900" w:type="dxa"/>
            <w:tcBorders>
              <w:top w:val="nil"/>
              <w:left w:val="nil"/>
              <w:bottom w:val="single" w:sz="8" w:space="0" w:color="95B3D7"/>
              <w:right w:val="single" w:sz="8" w:space="0" w:color="95B3D7"/>
            </w:tcBorders>
            <w:shd w:val="clear" w:color="auto" w:fill="auto"/>
            <w:hideMark/>
          </w:tcPr>
          <w:p w14:paraId="3B95A8B1" w14:textId="77777777" w:rsidR="00B2175F" w:rsidRPr="00D80648" w:rsidRDefault="00B2175F" w:rsidP="00D80648">
            <w:pPr>
              <w:spacing w:line="360" w:lineRule="auto"/>
              <w:jc w:val="center"/>
              <w:rPr>
                <w:rFonts w:ascii="Helvetica" w:eastAsia="Times New Roman" w:hAnsi="Helvetica" w:cs="Arial"/>
                <w:color w:val="000000"/>
                <w:sz w:val="20"/>
                <w:szCs w:val="20"/>
                <w:lang w:val="es-CO" w:eastAsia="es-CO"/>
              </w:rPr>
            </w:pPr>
            <w:r w:rsidRPr="00D80648">
              <w:rPr>
                <w:rFonts w:ascii="Helvetica" w:eastAsia="Times New Roman" w:hAnsi="Helvetica" w:cs="Arial"/>
                <w:sz w:val="20"/>
                <w:szCs w:val="20"/>
              </w:rPr>
              <w:t>1</w:t>
            </w:r>
          </w:p>
        </w:tc>
        <w:tc>
          <w:tcPr>
            <w:tcW w:w="1710" w:type="dxa"/>
            <w:tcBorders>
              <w:top w:val="single" w:sz="8" w:space="0" w:color="95B3D7"/>
              <w:left w:val="nil"/>
              <w:bottom w:val="single" w:sz="8" w:space="0" w:color="95B3D7"/>
              <w:right w:val="single" w:sz="8" w:space="0" w:color="95B3D7"/>
            </w:tcBorders>
          </w:tcPr>
          <w:p w14:paraId="77755E52" w14:textId="77777777" w:rsidR="00B2175F" w:rsidRPr="00D80648" w:rsidRDefault="00B2175F" w:rsidP="00D80648">
            <w:pPr>
              <w:spacing w:line="360" w:lineRule="auto"/>
              <w:jc w:val="center"/>
              <w:rPr>
                <w:rFonts w:ascii="Helvetica" w:eastAsia="Times New Roman" w:hAnsi="Helvetica" w:cs="Arial"/>
                <w:bCs/>
                <w:sz w:val="20"/>
                <w:szCs w:val="20"/>
              </w:rPr>
            </w:pPr>
            <w:r w:rsidRPr="00D80648">
              <w:rPr>
                <w:rFonts w:ascii="Helvetica" w:eastAsia="Times New Roman" w:hAnsi="Helvetica" w:cs="Arial"/>
                <w:sz w:val="20"/>
                <w:szCs w:val="20"/>
              </w:rPr>
              <w:t>0</w:t>
            </w:r>
          </w:p>
        </w:tc>
        <w:tc>
          <w:tcPr>
            <w:tcW w:w="1080" w:type="dxa"/>
            <w:tcBorders>
              <w:top w:val="nil"/>
              <w:left w:val="single" w:sz="8" w:space="0" w:color="95B3D7"/>
              <w:bottom w:val="single" w:sz="8" w:space="0" w:color="95B3D7"/>
              <w:right w:val="single" w:sz="8" w:space="0" w:color="95B3D7"/>
            </w:tcBorders>
            <w:shd w:val="clear" w:color="auto" w:fill="auto"/>
            <w:hideMark/>
          </w:tcPr>
          <w:p w14:paraId="6CB06FB0" w14:textId="77777777" w:rsidR="00B2175F" w:rsidRPr="00D80648" w:rsidRDefault="00B2175F" w:rsidP="00D80648">
            <w:pPr>
              <w:spacing w:line="360" w:lineRule="auto"/>
              <w:jc w:val="center"/>
              <w:rPr>
                <w:rFonts w:ascii="Helvetica" w:eastAsia="Times New Roman" w:hAnsi="Helvetica" w:cs="Arial"/>
                <w:b/>
                <w:bCs/>
                <w:color w:val="000000"/>
                <w:sz w:val="20"/>
                <w:szCs w:val="20"/>
                <w:lang w:val="es-CO" w:eastAsia="es-CO"/>
              </w:rPr>
            </w:pPr>
            <w:r w:rsidRPr="00D80648">
              <w:rPr>
                <w:rFonts w:ascii="Helvetica" w:eastAsia="Times New Roman" w:hAnsi="Helvetica" w:cs="Arial"/>
                <w:b/>
                <w:bCs/>
                <w:sz w:val="20"/>
                <w:szCs w:val="20"/>
              </w:rPr>
              <w:t>15</w:t>
            </w:r>
          </w:p>
        </w:tc>
      </w:tr>
      <w:tr w:rsidR="00B2175F" w:rsidRPr="00D80648" w14:paraId="3D7E590E" w14:textId="77777777" w:rsidTr="00D80648">
        <w:trPr>
          <w:trHeight w:hRule="exact" w:val="270"/>
        </w:trPr>
        <w:tc>
          <w:tcPr>
            <w:tcW w:w="3780" w:type="dxa"/>
            <w:gridSpan w:val="2"/>
            <w:tcBorders>
              <w:top w:val="nil"/>
              <w:left w:val="single" w:sz="8" w:space="0" w:color="95B3D7"/>
              <w:bottom w:val="single" w:sz="8" w:space="0" w:color="95B3D7"/>
              <w:right w:val="single" w:sz="8" w:space="0" w:color="95B3D7"/>
            </w:tcBorders>
            <w:shd w:val="clear" w:color="000000" w:fill="DBE5F1"/>
            <w:noWrap/>
            <w:vAlign w:val="center"/>
            <w:hideMark/>
          </w:tcPr>
          <w:p w14:paraId="3A7639B0" w14:textId="43B30DBD" w:rsidR="00B2175F" w:rsidRPr="00D80648" w:rsidRDefault="00B2175F" w:rsidP="00D80648">
            <w:pPr>
              <w:spacing w:line="360" w:lineRule="auto"/>
              <w:rPr>
                <w:rFonts w:ascii="Helvetica" w:eastAsia="Times New Roman" w:hAnsi="Helvetica" w:cs="Arial"/>
                <w:b/>
                <w:bCs/>
                <w:sz w:val="20"/>
                <w:szCs w:val="20"/>
                <w:lang w:val="es-CO" w:eastAsia="es-CO"/>
              </w:rPr>
            </w:pPr>
            <w:r w:rsidRPr="00D80648">
              <w:rPr>
                <w:rFonts w:ascii="Helvetica" w:eastAsia="Times New Roman" w:hAnsi="Helvetica" w:cs="Arial"/>
                <w:b/>
                <w:bCs/>
                <w:sz w:val="20"/>
                <w:szCs w:val="20"/>
                <w:lang w:val="es-ES_tradnl" w:eastAsia="es-CO"/>
              </w:rPr>
              <w:t>Subtotal Personal</w:t>
            </w:r>
          </w:p>
        </w:tc>
        <w:tc>
          <w:tcPr>
            <w:tcW w:w="1080" w:type="dxa"/>
            <w:tcBorders>
              <w:top w:val="nil"/>
              <w:left w:val="nil"/>
              <w:bottom w:val="single" w:sz="8" w:space="0" w:color="95B3D7"/>
              <w:right w:val="single" w:sz="8" w:space="0" w:color="95B3D7"/>
            </w:tcBorders>
            <w:shd w:val="clear" w:color="000000" w:fill="DBE5F1"/>
            <w:noWrap/>
            <w:hideMark/>
          </w:tcPr>
          <w:p w14:paraId="648FE482" w14:textId="77777777" w:rsidR="00B2175F" w:rsidRPr="00D80648" w:rsidRDefault="00B2175F" w:rsidP="00D80648">
            <w:pPr>
              <w:spacing w:line="360" w:lineRule="auto"/>
              <w:jc w:val="center"/>
              <w:rPr>
                <w:rFonts w:ascii="Helvetica" w:eastAsia="Times New Roman" w:hAnsi="Helvetica" w:cs="Arial"/>
                <w:b/>
                <w:bCs/>
                <w:color w:val="000000"/>
                <w:sz w:val="20"/>
                <w:szCs w:val="20"/>
                <w:lang w:val="es-CO" w:eastAsia="es-CO"/>
              </w:rPr>
            </w:pPr>
            <w:r w:rsidRPr="00D80648">
              <w:rPr>
                <w:rFonts w:ascii="Helvetica" w:eastAsia="Times New Roman" w:hAnsi="Helvetica" w:cs="Arial"/>
                <w:b/>
                <w:bCs/>
                <w:sz w:val="20"/>
                <w:szCs w:val="20"/>
              </w:rPr>
              <w:t>44</w:t>
            </w:r>
          </w:p>
        </w:tc>
        <w:tc>
          <w:tcPr>
            <w:tcW w:w="1260" w:type="dxa"/>
            <w:tcBorders>
              <w:top w:val="nil"/>
              <w:left w:val="nil"/>
              <w:bottom w:val="single" w:sz="8" w:space="0" w:color="95B3D7"/>
              <w:right w:val="single" w:sz="8" w:space="0" w:color="95B3D7"/>
            </w:tcBorders>
            <w:shd w:val="clear" w:color="000000" w:fill="DBE5F1"/>
            <w:noWrap/>
            <w:hideMark/>
          </w:tcPr>
          <w:p w14:paraId="7F3E4BAE" w14:textId="77777777" w:rsidR="00B2175F" w:rsidRPr="00D80648" w:rsidRDefault="00B2175F" w:rsidP="00D80648">
            <w:pPr>
              <w:spacing w:line="360" w:lineRule="auto"/>
              <w:jc w:val="center"/>
              <w:rPr>
                <w:rFonts w:ascii="Helvetica" w:eastAsia="Times New Roman" w:hAnsi="Helvetica" w:cs="Arial"/>
                <w:b/>
                <w:bCs/>
                <w:color w:val="000000"/>
                <w:sz w:val="20"/>
                <w:szCs w:val="20"/>
                <w:lang w:val="es-CO" w:eastAsia="es-CO"/>
              </w:rPr>
            </w:pPr>
            <w:r w:rsidRPr="00D80648">
              <w:rPr>
                <w:rFonts w:ascii="Helvetica" w:eastAsia="Times New Roman" w:hAnsi="Helvetica" w:cs="Arial"/>
                <w:b/>
                <w:bCs/>
                <w:sz w:val="20"/>
                <w:szCs w:val="20"/>
              </w:rPr>
              <w:t>19</w:t>
            </w:r>
          </w:p>
        </w:tc>
        <w:tc>
          <w:tcPr>
            <w:tcW w:w="900" w:type="dxa"/>
            <w:tcBorders>
              <w:top w:val="nil"/>
              <w:left w:val="nil"/>
              <w:bottom w:val="single" w:sz="8" w:space="0" w:color="95B3D7"/>
              <w:right w:val="single" w:sz="8" w:space="0" w:color="95B3D7"/>
            </w:tcBorders>
            <w:shd w:val="clear" w:color="000000" w:fill="DBE5F1"/>
            <w:noWrap/>
            <w:hideMark/>
          </w:tcPr>
          <w:p w14:paraId="13EA471A" w14:textId="77777777" w:rsidR="00B2175F" w:rsidRPr="00D80648" w:rsidRDefault="00B2175F" w:rsidP="00D80648">
            <w:pPr>
              <w:spacing w:line="360" w:lineRule="auto"/>
              <w:jc w:val="center"/>
              <w:rPr>
                <w:rFonts w:ascii="Helvetica" w:eastAsia="Times New Roman" w:hAnsi="Helvetica" w:cs="Arial"/>
                <w:b/>
                <w:bCs/>
                <w:color w:val="000000"/>
                <w:sz w:val="20"/>
                <w:szCs w:val="20"/>
                <w:lang w:val="es-CO" w:eastAsia="es-CO"/>
              </w:rPr>
            </w:pPr>
            <w:r w:rsidRPr="00D80648">
              <w:rPr>
                <w:rFonts w:ascii="Helvetica" w:eastAsia="Times New Roman" w:hAnsi="Helvetica" w:cs="Arial"/>
                <w:b/>
                <w:bCs/>
                <w:sz w:val="20"/>
                <w:szCs w:val="20"/>
              </w:rPr>
              <w:t>1</w:t>
            </w:r>
          </w:p>
        </w:tc>
        <w:tc>
          <w:tcPr>
            <w:tcW w:w="1710" w:type="dxa"/>
            <w:tcBorders>
              <w:top w:val="single" w:sz="8" w:space="0" w:color="95B3D7"/>
              <w:left w:val="nil"/>
              <w:bottom w:val="single" w:sz="8" w:space="0" w:color="95B3D7"/>
              <w:right w:val="single" w:sz="8" w:space="0" w:color="95B3D7"/>
            </w:tcBorders>
            <w:shd w:val="clear" w:color="000000" w:fill="DBE5F1"/>
          </w:tcPr>
          <w:p w14:paraId="1DB671B6" w14:textId="77777777" w:rsidR="00B2175F" w:rsidRPr="00D80648" w:rsidRDefault="00B2175F" w:rsidP="00D80648">
            <w:pPr>
              <w:spacing w:line="360" w:lineRule="auto"/>
              <w:jc w:val="center"/>
              <w:rPr>
                <w:rFonts w:ascii="Helvetica" w:eastAsia="Times New Roman" w:hAnsi="Helvetica" w:cs="Arial"/>
                <w:b/>
                <w:bCs/>
                <w:sz w:val="20"/>
                <w:szCs w:val="20"/>
              </w:rPr>
            </w:pPr>
            <w:r w:rsidRPr="00D80648">
              <w:rPr>
                <w:rFonts w:ascii="Helvetica" w:eastAsia="Times New Roman" w:hAnsi="Helvetica" w:cs="Arial"/>
                <w:b/>
                <w:bCs/>
                <w:sz w:val="20"/>
                <w:szCs w:val="20"/>
              </w:rPr>
              <w:t>0</w:t>
            </w:r>
          </w:p>
        </w:tc>
        <w:tc>
          <w:tcPr>
            <w:tcW w:w="1080" w:type="dxa"/>
            <w:tcBorders>
              <w:top w:val="nil"/>
              <w:left w:val="single" w:sz="8" w:space="0" w:color="95B3D7"/>
              <w:bottom w:val="single" w:sz="8" w:space="0" w:color="95B3D7"/>
              <w:right w:val="single" w:sz="8" w:space="0" w:color="95B3D7"/>
            </w:tcBorders>
            <w:shd w:val="clear" w:color="000000" w:fill="DBE5F1"/>
            <w:noWrap/>
            <w:hideMark/>
          </w:tcPr>
          <w:p w14:paraId="7B350E9B" w14:textId="77777777" w:rsidR="00B2175F" w:rsidRPr="00D80648" w:rsidRDefault="00B2175F" w:rsidP="00D80648">
            <w:pPr>
              <w:spacing w:line="360" w:lineRule="auto"/>
              <w:jc w:val="center"/>
              <w:rPr>
                <w:rFonts w:ascii="Helvetica" w:eastAsia="Times New Roman" w:hAnsi="Helvetica" w:cs="Arial"/>
                <w:b/>
                <w:bCs/>
                <w:color w:val="000000"/>
                <w:sz w:val="20"/>
                <w:szCs w:val="20"/>
                <w:lang w:val="es-CO" w:eastAsia="es-CO"/>
              </w:rPr>
            </w:pPr>
            <w:r w:rsidRPr="00D80648">
              <w:rPr>
                <w:rFonts w:ascii="Helvetica" w:eastAsia="Times New Roman" w:hAnsi="Helvetica" w:cs="Arial"/>
                <w:b/>
                <w:bCs/>
                <w:sz w:val="20"/>
                <w:szCs w:val="20"/>
              </w:rPr>
              <w:t>64</w:t>
            </w:r>
          </w:p>
        </w:tc>
      </w:tr>
      <w:tr w:rsidR="00B2175F" w:rsidRPr="00D80648" w14:paraId="2D62F0B0" w14:textId="77777777" w:rsidTr="00D80648">
        <w:trPr>
          <w:trHeight w:hRule="exact" w:val="389"/>
        </w:trPr>
        <w:tc>
          <w:tcPr>
            <w:tcW w:w="3780" w:type="dxa"/>
            <w:gridSpan w:val="2"/>
            <w:tcBorders>
              <w:top w:val="nil"/>
              <w:left w:val="single" w:sz="8" w:space="0" w:color="95B3D7"/>
              <w:bottom w:val="single" w:sz="8" w:space="0" w:color="95B3D7"/>
              <w:right w:val="single" w:sz="8" w:space="0" w:color="95B3D7"/>
            </w:tcBorders>
            <w:shd w:val="clear" w:color="auto" w:fill="auto"/>
            <w:noWrap/>
            <w:hideMark/>
          </w:tcPr>
          <w:p w14:paraId="1B8D8223" w14:textId="0509F567" w:rsidR="00B2175F" w:rsidRPr="00D80648" w:rsidRDefault="00B2175F" w:rsidP="00D80648">
            <w:pPr>
              <w:spacing w:line="360" w:lineRule="auto"/>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Consultorías en Derechos Humanos</w:t>
            </w:r>
          </w:p>
        </w:tc>
        <w:tc>
          <w:tcPr>
            <w:tcW w:w="1080" w:type="dxa"/>
            <w:tcBorders>
              <w:top w:val="nil"/>
              <w:left w:val="nil"/>
              <w:bottom w:val="single" w:sz="8" w:space="0" w:color="95B3D7"/>
              <w:right w:val="single" w:sz="8" w:space="0" w:color="95B3D7"/>
            </w:tcBorders>
            <w:shd w:val="clear" w:color="auto" w:fill="auto"/>
            <w:noWrap/>
            <w:hideMark/>
          </w:tcPr>
          <w:p w14:paraId="1EC6472B" w14:textId="77777777" w:rsidR="00B2175F" w:rsidRPr="00D80648" w:rsidRDefault="00B2175F" w:rsidP="00D80648">
            <w:pPr>
              <w:spacing w:line="360" w:lineRule="auto"/>
              <w:jc w:val="center"/>
              <w:rPr>
                <w:rFonts w:ascii="Helvetica" w:eastAsia="Times New Roman" w:hAnsi="Helvetica" w:cs="Arial"/>
                <w:color w:val="000000"/>
                <w:sz w:val="20"/>
                <w:szCs w:val="20"/>
                <w:lang w:val="es-CO" w:eastAsia="es-CO"/>
              </w:rPr>
            </w:pPr>
            <w:r w:rsidRPr="00D80648">
              <w:rPr>
                <w:rFonts w:ascii="Helvetica" w:eastAsia="Times New Roman" w:hAnsi="Helvetica" w:cs="Arial"/>
                <w:sz w:val="20"/>
                <w:szCs w:val="20"/>
              </w:rPr>
              <w:t>11</w:t>
            </w:r>
          </w:p>
        </w:tc>
        <w:tc>
          <w:tcPr>
            <w:tcW w:w="1260" w:type="dxa"/>
            <w:tcBorders>
              <w:top w:val="nil"/>
              <w:left w:val="nil"/>
              <w:bottom w:val="single" w:sz="8" w:space="0" w:color="95B3D7"/>
              <w:right w:val="single" w:sz="8" w:space="0" w:color="95B3D7"/>
            </w:tcBorders>
            <w:shd w:val="clear" w:color="auto" w:fill="auto"/>
            <w:hideMark/>
          </w:tcPr>
          <w:p w14:paraId="37A4F6EB" w14:textId="77777777" w:rsidR="00B2175F" w:rsidRPr="00D80648" w:rsidRDefault="00B2175F" w:rsidP="00D80648">
            <w:pPr>
              <w:spacing w:line="360" w:lineRule="auto"/>
              <w:jc w:val="center"/>
              <w:rPr>
                <w:rFonts w:ascii="Helvetica" w:eastAsia="Times New Roman" w:hAnsi="Helvetica" w:cs="Arial"/>
                <w:color w:val="000000"/>
                <w:sz w:val="20"/>
                <w:szCs w:val="20"/>
                <w:lang w:val="es-CO" w:eastAsia="es-CO"/>
              </w:rPr>
            </w:pPr>
            <w:r w:rsidRPr="00D80648">
              <w:rPr>
                <w:rFonts w:ascii="Helvetica" w:eastAsia="Times New Roman" w:hAnsi="Helvetica" w:cs="Arial"/>
                <w:sz w:val="20"/>
                <w:szCs w:val="20"/>
              </w:rPr>
              <w:t>30</w:t>
            </w:r>
          </w:p>
        </w:tc>
        <w:tc>
          <w:tcPr>
            <w:tcW w:w="900" w:type="dxa"/>
            <w:tcBorders>
              <w:top w:val="nil"/>
              <w:left w:val="nil"/>
              <w:bottom w:val="single" w:sz="8" w:space="0" w:color="95B3D7"/>
              <w:right w:val="single" w:sz="8" w:space="0" w:color="95B3D7"/>
            </w:tcBorders>
            <w:shd w:val="clear" w:color="auto" w:fill="auto"/>
            <w:hideMark/>
          </w:tcPr>
          <w:p w14:paraId="4EA154FC" w14:textId="77777777" w:rsidR="00B2175F" w:rsidRPr="00D80648" w:rsidRDefault="00B2175F" w:rsidP="00D80648">
            <w:pPr>
              <w:spacing w:line="360" w:lineRule="auto"/>
              <w:jc w:val="center"/>
              <w:rPr>
                <w:rFonts w:ascii="Helvetica" w:eastAsia="Times New Roman" w:hAnsi="Helvetica" w:cs="Arial"/>
                <w:color w:val="000000"/>
                <w:sz w:val="20"/>
                <w:szCs w:val="20"/>
                <w:lang w:val="es-CO" w:eastAsia="es-CO"/>
              </w:rPr>
            </w:pPr>
            <w:r w:rsidRPr="00D80648">
              <w:rPr>
                <w:rFonts w:ascii="Helvetica" w:eastAsia="Times New Roman" w:hAnsi="Helvetica" w:cs="Arial"/>
                <w:sz w:val="20"/>
                <w:szCs w:val="20"/>
              </w:rPr>
              <w:t>0</w:t>
            </w:r>
          </w:p>
        </w:tc>
        <w:tc>
          <w:tcPr>
            <w:tcW w:w="1710" w:type="dxa"/>
            <w:tcBorders>
              <w:top w:val="single" w:sz="8" w:space="0" w:color="95B3D7"/>
              <w:left w:val="nil"/>
              <w:bottom w:val="single" w:sz="8" w:space="0" w:color="95B3D7"/>
              <w:right w:val="single" w:sz="8" w:space="0" w:color="95B3D7"/>
            </w:tcBorders>
          </w:tcPr>
          <w:p w14:paraId="1E46298E" w14:textId="77777777" w:rsidR="00B2175F" w:rsidRPr="00D80648" w:rsidRDefault="00B2175F" w:rsidP="00D80648">
            <w:pPr>
              <w:spacing w:line="360" w:lineRule="auto"/>
              <w:jc w:val="center"/>
              <w:rPr>
                <w:rFonts w:ascii="Helvetica" w:eastAsia="Times New Roman" w:hAnsi="Helvetica" w:cs="Arial"/>
                <w:bCs/>
                <w:sz w:val="20"/>
                <w:szCs w:val="20"/>
              </w:rPr>
            </w:pPr>
            <w:r w:rsidRPr="00D80648">
              <w:rPr>
                <w:rFonts w:ascii="Helvetica" w:eastAsia="Times New Roman" w:hAnsi="Helvetica" w:cs="Arial"/>
                <w:b/>
                <w:bCs/>
                <w:sz w:val="20"/>
                <w:szCs w:val="20"/>
              </w:rPr>
              <w:t>0</w:t>
            </w:r>
          </w:p>
        </w:tc>
        <w:tc>
          <w:tcPr>
            <w:tcW w:w="1080" w:type="dxa"/>
            <w:tcBorders>
              <w:top w:val="nil"/>
              <w:left w:val="single" w:sz="8" w:space="0" w:color="95B3D7"/>
              <w:bottom w:val="single" w:sz="8" w:space="0" w:color="95B3D7"/>
              <w:right w:val="single" w:sz="8" w:space="0" w:color="95B3D7"/>
            </w:tcBorders>
            <w:shd w:val="clear" w:color="auto" w:fill="auto"/>
            <w:hideMark/>
          </w:tcPr>
          <w:p w14:paraId="04B4F68B" w14:textId="77777777" w:rsidR="00B2175F" w:rsidRPr="00D80648" w:rsidRDefault="00B2175F" w:rsidP="00D80648">
            <w:pPr>
              <w:spacing w:line="360" w:lineRule="auto"/>
              <w:jc w:val="center"/>
              <w:rPr>
                <w:rFonts w:ascii="Helvetica" w:eastAsia="Times New Roman" w:hAnsi="Helvetica" w:cs="Arial"/>
                <w:b/>
                <w:color w:val="000000"/>
                <w:sz w:val="20"/>
                <w:szCs w:val="20"/>
                <w:lang w:val="es-CO" w:eastAsia="es-CO"/>
              </w:rPr>
            </w:pPr>
            <w:r w:rsidRPr="00D80648">
              <w:rPr>
                <w:rFonts w:ascii="Helvetica" w:eastAsia="Times New Roman" w:hAnsi="Helvetica" w:cs="Arial"/>
                <w:b/>
                <w:sz w:val="20"/>
                <w:szCs w:val="20"/>
              </w:rPr>
              <w:t>41</w:t>
            </w:r>
          </w:p>
        </w:tc>
      </w:tr>
      <w:tr w:rsidR="00B2175F" w:rsidRPr="00D80648" w14:paraId="21BCDB1D" w14:textId="77777777" w:rsidTr="00D80648">
        <w:trPr>
          <w:trHeight w:hRule="exact" w:val="326"/>
        </w:trPr>
        <w:tc>
          <w:tcPr>
            <w:tcW w:w="3780" w:type="dxa"/>
            <w:gridSpan w:val="2"/>
            <w:tcBorders>
              <w:top w:val="nil"/>
              <w:left w:val="single" w:sz="8" w:space="0" w:color="95B3D7"/>
              <w:bottom w:val="single" w:sz="8" w:space="0" w:color="95B3D7"/>
              <w:right w:val="single" w:sz="8" w:space="0" w:color="95B3D7"/>
            </w:tcBorders>
            <w:shd w:val="clear" w:color="000000" w:fill="DBE5F1"/>
            <w:noWrap/>
          </w:tcPr>
          <w:p w14:paraId="076018BF" w14:textId="46318824" w:rsidR="00B2175F" w:rsidRPr="00D80648" w:rsidRDefault="00B2175F" w:rsidP="00D80648">
            <w:pPr>
              <w:spacing w:line="360" w:lineRule="auto"/>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Consultorías Administrativas</w:t>
            </w:r>
          </w:p>
        </w:tc>
        <w:tc>
          <w:tcPr>
            <w:tcW w:w="1080" w:type="dxa"/>
            <w:tcBorders>
              <w:top w:val="nil"/>
              <w:left w:val="nil"/>
              <w:bottom w:val="single" w:sz="8" w:space="0" w:color="95B3D7"/>
              <w:right w:val="single" w:sz="8" w:space="0" w:color="95B3D7"/>
            </w:tcBorders>
            <w:shd w:val="clear" w:color="000000" w:fill="DBE5F1"/>
            <w:noWrap/>
          </w:tcPr>
          <w:p w14:paraId="0CA20E76" w14:textId="77777777" w:rsidR="00B2175F" w:rsidRPr="00D80648" w:rsidRDefault="00B2175F" w:rsidP="00D80648">
            <w:pPr>
              <w:spacing w:line="360" w:lineRule="auto"/>
              <w:jc w:val="center"/>
              <w:rPr>
                <w:rFonts w:ascii="Helvetica" w:eastAsia="Times New Roman" w:hAnsi="Helvetica" w:cs="Arial"/>
                <w:color w:val="000000"/>
                <w:sz w:val="20"/>
                <w:szCs w:val="20"/>
                <w:lang w:val="es-ES_tradnl" w:eastAsia="es-CO"/>
              </w:rPr>
            </w:pPr>
            <w:r w:rsidRPr="00D80648">
              <w:rPr>
                <w:rFonts w:ascii="Helvetica" w:eastAsia="Times New Roman" w:hAnsi="Helvetica" w:cs="Arial"/>
                <w:sz w:val="20"/>
                <w:szCs w:val="20"/>
              </w:rPr>
              <w:t>9</w:t>
            </w:r>
          </w:p>
        </w:tc>
        <w:tc>
          <w:tcPr>
            <w:tcW w:w="1260" w:type="dxa"/>
            <w:tcBorders>
              <w:top w:val="nil"/>
              <w:left w:val="nil"/>
              <w:bottom w:val="single" w:sz="8" w:space="0" w:color="95B3D7"/>
              <w:right w:val="single" w:sz="8" w:space="0" w:color="95B3D7"/>
            </w:tcBorders>
            <w:shd w:val="clear" w:color="000000" w:fill="DBE5F1"/>
          </w:tcPr>
          <w:p w14:paraId="40118BC0" w14:textId="77777777" w:rsidR="00B2175F" w:rsidRPr="00D80648" w:rsidRDefault="00B2175F" w:rsidP="00D80648">
            <w:pPr>
              <w:spacing w:line="360" w:lineRule="auto"/>
              <w:jc w:val="center"/>
              <w:rPr>
                <w:rFonts w:ascii="Helvetica" w:eastAsia="Times New Roman" w:hAnsi="Helvetica" w:cs="Arial"/>
                <w:color w:val="000000"/>
                <w:sz w:val="20"/>
                <w:szCs w:val="20"/>
                <w:lang w:val="es-ES_tradnl" w:eastAsia="es-CO"/>
              </w:rPr>
            </w:pPr>
            <w:r w:rsidRPr="00D80648">
              <w:rPr>
                <w:rFonts w:ascii="Helvetica" w:eastAsia="Times New Roman" w:hAnsi="Helvetica" w:cs="Arial"/>
                <w:sz w:val="20"/>
                <w:szCs w:val="20"/>
              </w:rPr>
              <w:t>9</w:t>
            </w:r>
          </w:p>
        </w:tc>
        <w:tc>
          <w:tcPr>
            <w:tcW w:w="900" w:type="dxa"/>
            <w:tcBorders>
              <w:top w:val="nil"/>
              <w:left w:val="nil"/>
              <w:bottom w:val="single" w:sz="8" w:space="0" w:color="95B3D7"/>
              <w:right w:val="single" w:sz="8" w:space="0" w:color="95B3D7"/>
            </w:tcBorders>
            <w:shd w:val="clear" w:color="000000" w:fill="DBE5F1"/>
          </w:tcPr>
          <w:p w14:paraId="7C2B1824" w14:textId="77777777" w:rsidR="00B2175F" w:rsidRPr="00D80648" w:rsidRDefault="00B2175F" w:rsidP="00D80648">
            <w:pPr>
              <w:spacing w:line="360" w:lineRule="auto"/>
              <w:jc w:val="center"/>
              <w:rPr>
                <w:rFonts w:ascii="Helvetica" w:eastAsia="Times New Roman" w:hAnsi="Helvetica" w:cs="Arial"/>
                <w:color w:val="000000"/>
                <w:sz w:val="20"/>
                <w:szCs w:val="20"/>
                <w:lang w:val="es-CO" w:eastAsia="es-CO"/>
              </w:rPr>
            </w:pPr>
            <w:r w:rsidRPr="00D80648">
              <w:rPr>
                <w:rFonts w:ascii="Helvetica" w:eastAsia="Times New Roman" w:hAnsi="Helvetica" w:cs="Arial"/>
                <w:sz w:val="20"/>
                <w:szCs w:val="20"/>
              </w:rPr>
              <w:t>0</w:t>
            </w:r>
          </w:p>
        </w:tc>
        <w:tc>
          <w:tcPr>
            <w:tcW w:w="1710" w:type="dxa"/>
            <w:tcBorders>
              <w:top w:val="single" w:sz="8" w:space="0" w:color="95B3D7"/>
              <w:left w:val="nil"/>
              <w:bottom w:val="single" w:sz="8" w:space="0" w:color="95B3D7"/>
              <w:right w:val="single" w:sz="8" w:space="0" w:color="95B3D7"/>
            </w:tcBorders>
            <w:shd w:val="clear" w:color="000000" w:fill="DBE5F1"/>
          </w:tcPr>
          <w:p w14:paraId="1C4A23A7" w14:textId="77777777" w:rsidR="00B2175F" w:rsidRPr="00D80648" w:rsidRDefault="00B2175F" w:rsidP="00D80648">
            <w:pPr>
              <w:spacing w:line="360" w:lineRule="auto"/>
              <w:jc w:val="center"/>
              <w:rPr>
                <w:rFonts w:ascii="Helvetica" w:eastAsia="Times New Roman" w:hAnsi="Helvetica" w:cs="Arial"/>
                <w:bCs/>
                <w:sz w:val="20"/>
                <w:szCs w:val="20"/>
              </w:rPr>
            </w:pPr>
            <w:r w:rsidRPr="00D80648">
              <w:rPr>
                <w:rFonts w:ascii="Helvetica" w:eastAsia="Times New Roman" w:hAnsi="Helvetica" w:cs="Arial"/>
                <w:sz w:val="20"/>
                <w:szCs w:val="20"/>
              </w:rPr>
              <w:t>0</w:t>
            </w:r>
          </w:p>
        </w:tc>
        <w:tc>
          <w:tcPr>
            <w:tcW w:w="1080" w:type="dxa"/>
            <w:tcBorders>
              <w:top w:val="nil"/>
              <w:left w:val="single" w:sz="8" w:space="0" w:color="95B3D7"/>
              <w:bottom w:val="single" w:sz="8" w:space="0" w:color="95B3D7"/>
              <w:right w:val="single" w:sz="8" w:space="0" w:color="95B3D7"/>
            </w:tcBorders>
            <w:shd w:val="clear" w:color="000000" w:fill="DBE5F1"/>
          </w:tcPr>
          <w:p w14:paraId="634679D5" w14:textId="77777777" w:rsidR="00B2175F" w:rsidRPr="00D80648" w:rsidRDefault="00B2175F" w:rsidP="00D80648">
            <w:pPr>
              <w:spacing w:line="360" w:lineRule="auto"/>
              <w:jc w:val="center"/>
              <w:rPr>
                <w:rFonts w:ascii="Helvetica" w:eastAsia="Times New Roman" w:hAnsi="Helvetica" w:cs="Arial"/>
                <w:b/>
                <w:color w:val="000000"/>
                <w:sz w:val="20"/>
                <w:szCs w:val="20"/>
                <w:lang w:val="es-CO" w:eastAsia="es-CO"/>
              </w:rPr>
            </w:pPr>
            <w:r w:rsidRPr="00D80648">
              <w:rPr>
                <w:rFonts w:ascii="Helvetica" w:eastAsia="Times New Roman" w:hAnsi="Helvetica" w:cs="Arial"/>
                <w:b/>
                <w:sz w:val="20"/>
                <w:szCs w:val="20"/>
              </w:rPr>
              <w:t>18</w:t>
            </w:r>
          </w:p>
        </w:tc>
      </w:tr>
      <w:tr w:rsidR="00B2175F" w:rsidRPr="00D80648" w14:paraId="27C4453E" w14:textId="77777777" w:rsidTr="00D80648">
        <w:trPr>
          <w:trHeight w:hRule="exact" w:val="344"/>
        </w:trPr>
        <w:tc>
          <w:tcPr>
            <w:tcW w:w="3780" w:type="dxa"/>
            <w:gridSpan w:val="2"/>
            <w:tcBorders>
              <w:top w:val="nil"/>
              <w:left w:val="single" w:sz="8" w:space="0" w:color="95B3D7"/>
              <w:bottom w:val="single" w:sz="8" w:space="0" w:color="95B3D7"/>
              <w:right w:val="single" w:sz="8" w:space="0" w:color="95B3D7"/>
            </w:tcBorders>
            <w:shd w:val="clear" w:color="auto" w:fill="auto"/>
            <w:noWrap/>
          </w:tcPr>
          <w:p w14:paraId="652EAF3D" w14:textId="39F57C38" w:rsidR="00B2175F" w:rsidRPr="00D80648" w:rsidRDefault="00B2175F" w:rsidP="00D80648">
            <w:pPr>
              <w:spacing w:line="360" w:lineRule="auto"/>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Consultorías en Otras Profesiones</w:t>
            </w:r>
          </w:p>
        </w:tc>
        <w:tc>
          <w:tcPr>
            <w:tcW w:w="1080" w:type="dxa"/>
            <w:tcBorders>
              <w:top w:val="nil"/>
              <w:left w:val="nil"/>
              <w:bottom w:val="single" w:sz="8" w:space="0" w:color="95B3D7"/>
              <w:right w:val="single" w:sz="8" w:space="0" w:color="95B3D7"/>
            </w:tcBorders>
            <w:shd w:val="clear" w:color="auto" w:fill="auto"/>
            <w:noWrap/>
          </w:tcPr>
          <w:p w14:paraId="4B05B0D8" w14:textId="77777777" w:rsidR="00B2175F" w:rsidRPr="00D80648" w:rsidRDefault="00B2175F" w:rsidP="00D80648">
            <w:pPr>
              <w:spacing w:line="360" w:lineRule="auto"/>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16</w:t>
            </w:r>
          </w:p>
        </w:tc>
        <w:tc>
          <w:tcPr>
            <w:tcW w:w="1260" w:type="dxa"/>
            <w:tcBorders>
              <w:top w:val="nil"/>
              <w:left w:val="nil"/>
              <w:bottom w:val="single" w:sz="8" w:space="0" w:color="95B3D7"/>
              <w:right w:val="single" w:sz="8" w:space="0" w:color="95B3D7"/>
            </w:tcBorders>
            <w:shd w:val="clear" w:color="auto" w:fill="auto"/>
          </w:tcPr>
          <w:p w14:paraId="345E27B6" w14:textId="77777777" w:rsidR="00B2175F" w:rsidRPr="00D80648" w:rsidRDefault="00B2175F" w:rsidP="00D80648">
            <w:pPr>
              <w:spacing w:line="360" w:lineRule="auto"/>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4</w:t>
            </w:r>
          </w:p>
        </w:tc>
        <w:tc>
          <w:tcPr>
            <w:tcW w:w="900" w:type="dxa"/>
            <w:tcBorders>
              <w:top w:val="nil"/>
              <w:left w:val="nil"/>
              <w:bottom w:val="single" w:sz="8" w:space="0" w:color="95B3D7"/>
              <w:right w:val="single" w:sz="8" w:space="0" w:color="95B3D7"/>
            </w:tcBorders>
            <w:shd w:val="clear" w:color="auto" w:fill="auto"/>
          </w:tcPr>
          <w:p w14:paraId="1B263169" w14:textId="77777777" w:rsidR="00B2175F" w:rsidRPr="00D80648" w:rsidRDefault="00B2175F" w:rsidP="00D80648">
            <w:pPr>
              <w:spacing w:line="360" w:lineRule="auto"/>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0</w:t>
            </w:r>
          </w:p>
        </w:tc>
        <w:tc>
          <w:tcPr>
            <w:tcW w:w="1710" w:type="dxa"/>
            <w:tcBorders>
              <w:top w:val="single" w:sz="8" w:space="0" w:color="95B3D7"/>
              <w:left w:val="nil"/>
              <w:bottom w:val="single" w:sz="8" w:space="0" w:color="95B3D7"/>
              <w:right w:val="single" w:sz="8" w:space="0" w:color="95B3D7"/>
            </w:tcBorders>
          </w:tcPr>
          <w:p w14:paraId="234236C7" w14:textId="77777777" w:rsidR="00B2175F" w:rsidRPr="00D80648" w:rsidRDefault="00B2175F" w:rsidP="00D80648">
            <w:pPr>
              <w:spacing w:line="360" w:lineRule="auto"/>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rPr>
              <w:t>0</w:t>
            </w:r>
          </w:p>
        </w:tc>
        <w:tc>
          <w:tcPr>
            <w:tcW w:w="1080" w:type="dxa"/>
            <w:tcBorders>
              <w:top w:val="nil"/>
              <w:left w:val="single" w:sz="8" w:space="0" w:color="95B3D7"/>
              <w:bottom w:val="single" w:sz="8" w:space="0" w:color="95B3D7"/>
              <w:right w:val="single" w:sz="8" w:space="0" w:color="95B3D7"/>
            </w:tcBorders>
            <w:shd w:val="clear" w:color="auto" w:fill="auto"/>
          </w:tcPr>
          <w:p w14:paraId="3E3C3B85" w14:textId="77777777" w:rsidR="00B2175F" w:rsidRPr="00D80648" w:rsidRDefault="00B2175F" w:rsidP="00D80648">
            <w:pPr>
              <w:spacing w:line="360" w:lineRule="auto"/>
              <w:jc w:val="center"/>
              <w:rPr>
                <w:rFonts w:ascii="Helvetica" w:eastAsia="Times New Roman" w:hAnsi="Helvetica" w:cs="Arial"/>
                <w:b/>
                <w:sz w:val="20"/>
                <w:szCs w:val="20"/>
                <w:lang w:val="es-ES_tradnl" w:eastAsia="es-CO"/>
              </w:rPr>
            </w:pPr>
            <w:r w:rsidRPr="00D80648">
              <w:rPr>
                <w:rFonts w:ascii="Helvetica" w:eastAsia="Times New Roman" w:hAnsi="Helvetica" w:cs="Arial"/>
                <w:b/>
                <w:sz w:val="20"/>
                <w:szCs w:val="20"/>
                <w:lang w:val="es-ES_tradnl" w:eastAsia="es-CO"/>
              </w:rPr>
              <w:t>20</w:t>
            </w:r>
          </w:p>
        </w:tc>
      </w:tr>
      <w:tr w:rsidR="00B2175F" w:rsidRPr="00D80648" w14:paraId="4591093B" w14:textId="77777777" w:rsidTr="00D80648">
        <w:trPr>
          <w:trHeight w:hRule="exact" w:val="270"/>
        </w:trPr>
        <w:tc>
          <w:tcPr>
            <w:tcW w:w="3780" w:type="dxa"/>
            <w:gridSpan w:val="2"/>
            <w:tcBorders>
              <w:top w:val="nil"/>
              <w:left w:val="single" w:sz="8" w:space="0" w:color="95B3D7"/>
              <w:bottom w:val="single" w:sz="8" w:space="0" w:color="95B3D7"/>
              <w:right w:val="single" w:sz="8" w:space="0" w:color="95B3D7"/>
            </w:tcBorders>
            <w:shd w:val="clear" w:color="auto" w:fill="auto"/>
            <w:noWrap/>
            <w:vAlign w:val="center"/>
          </w:tcPr>
          <w:p w14:paraId="2FA132E4" w14:textId="704B94D7" w:rsidR="00B2175F" w:rsidRPr="00D80648" w:rsidRDefault="00B2175F" w:rsidP="00D80648">
            <w:pPr>
              <w:spacing w:line="360" w:lineRule="auto"/>
              <w:rPr>
                <w:rFonts w:ascii="Helvetica" w:eastAsia="Times New Roman" w:hAnsi="Helvetica" w:cs="Arial"/>
                <w:sz w:val="20"/>
                <w:szCs w:val="20"/>
                <w:lang w:val="es-ES_tradnl" w:eastAsia="es-CO"/>
              </w:rPr>
            </w:pPr>
            <w:r w:rsidRPr="00D80648">
              <w:rPr>
                <w:rFonts w:ascii="Helvetica" w:eastAsia="Times New Roman" w:hAnsi="Helvetica" w:cs="Arial"/>
                <w:b/>
                <w:bCs/>
                <w:sz w:val="20"/>
                <w:szCs w:val="20"/>
                <w:lang w:val="es-ES_tradnl" w:eastAsia="es-CO"/>
              </w:rPr>
              <w:t>Subtotal Consultorías</w:t>
            </w:r>
          </w:p>
        </w:tc>
        <w:tc>
          <w:tcPr>
            <w:tcW w:w="1080" w:type="dxa"/>
            <w:tcBorders>
              <w:top w:val="nil"/>
              <w:left w:val="nil"/>
              <w:bottom w:val="single" w:sz="8" w:space="0" w:color="95B3D7"/>
              <w:right w:val="single" w:sz="8" w:space="0" w:color="95B3D7"/>
            </w:tcBorders>
            <w:shd w:val="clear" w:color="auto" w:fill="auto"/>
            <w:noWrap/>
          </w:tcPr>
          <w:p w14:paraId="562A26B9" w14:textId="77777777" w:rsidR="00B2175F" w:rsidRPr="00D80648" w:rsidRDefault="00B2175F" w:rsidP="00D80648">
            <w:pPr>
              <w:spacing w:line="360" w:lineRule="auto"/>
              <w:jc w:val="center"/>
              <w:rPr>
                <w:rFonts w:ascii="Helvetica" w:eastAsia="Times New Roman" w:hAnsi="Helvetica" w:cs="Arial"/>
                <w:sz w:val="20"/>
                <w:szCs w:val="20"/>
                <w:lang w:val="es-ES_tradnl" w:eastAsia="es-CO"/>
              </w:rPr>
            </w:pPr>
            <w:r w:rsidRPr="00D80648">
              <w:rPr>
                <w:rFonts w:ascii="Helvetica" w:eastAsia="Times New Roman" w:hAnsi="Helvetica" w:cs="Arial"/>
                <w:b/>
                <w:bCs/>
                <w:sz w:val="20"/>
                <w:szCs w:val="20"/>
              </w:rPr>
              <w:t>36</w:t>
            </w:r>
          </w:p>
        </w:tc>
        <w:tc>
          <w:tcPr>
            <w:tcW w:w="1260" w:type="dxa"/>
            <w:tcBorders>
              <w:top w:val="nil"/>
              <w:left w:val="nil"/>
              <w:bottom w:val="single" w:sz="8" w:space="0" w:color="95B3D7"/>
              <w:right w:val="single" w:sz="8" w:space="0" w:color="95B3D7"/>
            </w:tcBorders>
            <w:shd w:val="clear" w:color="auto" w:fill="auto"/>
          </w:tcPr>
          <w:p w14:paraId="2A1C7581" w14:textId="77777777" w:rsidR="00B2175F" w:rsidRPr="00D80648" w:rsidRDefault="00B2175F" w:rsidP="00D80648">
            <w:pPr>
              <w:spacing w:line="360" w:lineRule="auto"/>
              <w:jc w:val="center"/>
              <w:rPr>
                <w:rFonts w:ascii="Helvetica" w:eastAsia="Times New Roman" w:hAnsi="Helvetica" w:cs="Arial"/>
                <w:b/>
                <w:sz w:val="20"/>
                <w:szCs w:val="20"/>
                <w:lang w:val="es-ES_tradnl" w:eastAsia="es-CO"/>
              </w:rPr>
            </w:pPr>
            <w:r w:rsidRPr="00D80648">
              <w:rPr>
                <w:rFonts w:ascii="Helvetica" w:eastAsia="Times New Roman" w:hAnsi="Helvetica" w:cs="Arial"/>
                <w:b/>
                <w:sz w:val="20"/>
                <w:szCs w:val="20"/>
                <w:lang w:val="es-ES_tradnl" w:eastAsia="es-CO"/>
              </w:rPr>
              <w:t>43</w:t>
            </w:r>
          </w:p>
        </w:tc>
        <w:tc>
          <w:tcPr>
            <w:tcW w:w="900" w:type="dxa"/>
            <w:tcBorders>
              <w:top w:val="nil"/>
              <w:left w:val="nil"/>
              <w:bottom w:val="single" w:sz="8" w:space="0" w:color="95B3D7"/>
              <w:right w:val="single" w:sz="8" w:space="0" w:color="95B3D7"/>
            </w:tcBorders>
            <w:shd w:val="clear" w:color="auto" w:fill="auto"/>
          </w:tcPr>
          <w:p w14:paraId="20D497BA" w14:textId="77777777" w:rsidR="00B2175F" w:rsidRPr="00D80648" w:rsidRDefault="00B2175F" w:rsidP="00D80648">
            <w:pPr>
              <w:spacing w:line="360" w:lineRule="auto"/>
              <w:jc w:val="center"/>
              <w:rPr>
                <w:rFonts w:ascii="Helvetica" w:eastAsia="Times New Roman" w:hAnsi="Helvetica" w:cs="Arial"/>
                <w:sz w:val="20"/>
                <w:szCs w:val="20"/>
                <w:lang w:val="es-ES_tradnl" w:eastAsia="es-CO"/>
              </w:rPr>
            </w:pPr>
            <w:r w:rsidRPr="00D80648">
              <w:rPr>
                <w:rFonts w:ascii="Helvetica" w:eastAsia="Times New Roman" w:hAnsi="Helvetica" w:cs="Arial"/>
                <w:b/>
                <w:bCs/>
                <w:sz w:val="20"/>
                <w:szCs w:val="20"/>
              </w:rPr>
              <w:t>0</w:t>
            </w:r>
          </w:p>
        </w:tc>
        <w:tc>
          <w:tcPr>
            <w:tcW w:w="1710" w:type="dxa"/>
            <w:tcBorders>
              <w:top w:val="single" w:sz="8" w:space="0" w:color="95B3D7"/>
              <w:left w:val="nil"/>
              <w:bottom w:val="single" w:sz="8" w:space="0" w:color="95B3D7"/>
              <w:right w:val="single" w:sz="8" w:space="0" w:color="95B3D7"/>
            </w:tcBorders>
          </w:tcPr>
          <w:p w14:paraId="16CD8773" w14:textId="77777777" w:rsidR="00B2175F" w:rsidRPr="00D80648" w:rsidRDefault="00B2175F" w:rsidP="00D80648">
            <w:pPr>
              <w:spacing w:line="360" w:lineRule="auto"/>
              <w:jc w:val="center"/>
              <w:rPr>
                <w:rFonts w:ascii="Helvetica" w:eastAsia="Times New Roman" w:hAnsi="Helvetica" w:cs="Arial"/>
                <w:b/>
                <w:bCs/>
                <w:sz w:val="20"/>
                <w:szCs w:val="20"/>
              </w:rPr>
            </w:pPr>
            <w:r w:rsidRPr="00D80648">
              <w:rPr>
                <w:rFonts w:ascii="Helvetica" w:eastAsia="Times New Roman" w:hAnsi="Helvetica" w:cs="Arial"/>
                <w:sz w:val="20"/>
                <w:szCs w:val="20"/>
                <w:lang w:val="es-ES_tradnl" w:eastAsia="es-CO"/>
              </w:rPr>
              <w:t>0</w:t>
            </w:r>
          </w:p>
        </w:tc>
        <w:tc>
          <w:tcPr>
            <w:tcW w:w="1080" w:type="dxa"/>
            <w:tcBorders>
              <w:top w:val="nil"/>
              <w:left w:val="single" w:sz="8" w:space="0" w:color="95B3D7"/>
              <w:bottom w:val="single" w:sz="8" w:space="0" w:color="95B3D7"/>
              <w:right w:val="single" w:sz="8" w:space="0" w:color="95B3D7"/>
            </w:tcBorders>
            <w:shd w:val="clear" w:color="auto" w:fill="auto"/>
          </w:tcPr>
          <w:p w14:paraId="65D20830" w14:textId="77777777" w:rsidR="00B2175F" w:rsidRPr="00D80648" w:rsidRDefault="00B2175F" w:rsidP="00D80648">
            <w:pPr>
              <w:spacing w:line="360" w:lineRule="auto"/>
              <w:jc w:val="center"/>
              <w:rPr>
                <w:rFonts w:ascii="Helvetica" w:eastAsia="Times New Roman" w:hAnsi="Helvetica" w:cs="Arial"/>
                <w:b/>
                <w:sz w:val="20"/>
                <w:szCs w:val="20"/>
                <w:lang w:val="es-ES_tradnl" w:eastAsia="es-CO"/>
              </w:rPr>
            </w:pPr>
            <w:r w:rsidRPr="00D80648">
              <w:rPr>
                <w:rFonts w:ascii="Helvetica" w:eastAsia="Times New Roman" w:hAnsi="Helvetica" w:cs="Arial"/>
                <w:b/>
                <w:sz w:val="20"/>
                <w:szCs w:val="20"/>
              </w:rPr>
              <w:t>79</w:t>
            </w:r>
          </w:p>
        </w:tc>
      </w:tr>
      <w:tr w:rsidR="00B2175F" w:rsidRPr="00D80648" w14:paraId="0A7F6E96" w14:textId="77777777" w:rsidTr="00D80648">
        <w:trPr>
          <w:trHeight w:hRule="exact" w:val="272"/>
        </w:trPr>
        <w:tc>
          <w:tcPr>
            <w:tcW w:w="3780" w:type="dxa"/>
            <w:gridSpan w:val="2"/>
            <w:tcBorders>
              <w:top w:val="nil"/>
              <w:left w:val="single" w:sz="8" w:space="0" w:color="95B3D7"/>
              <w:bottom w:val="single" w:sz="8" w:space="0" w:color="95B3D7"/>
              <w:right w:val="single" w:sz="8" w:space="0" w:color="95B3D7"/>
            </w:tcBorders>
            <w:shd w:val="clear" w:color="000000" w:fill="DBE5F1"/>
            <w:noWrap/>
            <w:vAlign w:val="center"/>
            <w:hideMark/>
          </w:tcPr>
          <w:p w14:paraId="681BF692" w14:textId="1E99F6C4" w:rsidR="00B2175F" w:rsidRPr="00D80648" w:rsidRDefault="00B2175F" w:rsidP="00D80648">
            <w:pPr>
              <w:spacing w:line="360" w:lineRule="auto"/>
              <w:rPr>
                <w:rFonts w:ascii="Helvetica" w:eastAsia="Times New Roman" w:hAnsi="Helvetica" w:cs="Arial"/>
                <w:sz w:val="20"/>
                <w:szCs w:val="20"/>
                <w:lang w:val="es-CO" w:eastAsia="es-CO"/>
              </w:rPr>
            </w:pPr>
            <w:r w:rsidRPr="00D80648">
              <w:rPr>
                <w:rFonts w:ascii="Helvetica" w:eastAsia="Times New Roman" w:hAnsi="Helvetica" w:cs="Arial"/>
                <w:sz w:val="20"/>
                <w:szCs w:val="20"/>
                <w:lang w:val="es-ES_tradnl" w:eastAsia="es-CO"/>
              </w:rPr>
              <w:t>Personal Asociado</w:t>
            </w:r>
          </w:p>
        </w:tc>
        <w:tc>
          <w:tcPr>
            <w:tcW w:w="1080" w:type="dxa"/>
            <w:tcBorders>
              <w:top w:val="nil"/>
              <w:left w:val="nil"/>
              <w:bottom w:val="single" w:sz="8" w:space="0" w:color="95B3D7"/>
              <w:right w:val="single" w:sz="8" w:space="0" w:color="95B3D7"/>
            </w:tcBorders>
            <w:shd w:val="clear" w:color="000000" w:fill="DBE5F1"/>
            <w:noWrap/>
            <w:vAlign w:val="center"/>
            <w:hideMark/>
          </w:tcPr>
          <w:p w14:paraId="13CF2C96" w14:textId="77777777" w:rsidR="00B2175F" w:rsidRPr="00D80648" w:rsidRDefault="00B2175F" w:rsidP="00D80648">
            <w:pPr>
              <w:spacing w:line="360" w:lineRule="auto"/>
              <w:jc w:val="center"/>
              <w:rPr>
                <w:rFonts w:ascii="Helvetica" w:eastAsia="Times New Roman" w:hAnsi="Helvetica" w:cs="Arial"/>
                <w:color w:val="000000"/>
                <w:sz w:val="20"/>
                <w:szCs w:val="20"/>
                <w:lang w:val="es-CO" w:eastAsia="es-CO"/>
              </w:rPr>
            </w:pPr>
            <w:r w:rsidRPr="00D80648">
              <w:rPr>
                <w:rFonts w:ascii="Helvetica" w:eastAsia="Times New Roman" w:hAnsi="Helvetica" w:cs="Arial"/>
                <w:color w:val="000000"/>
                <w:sz w:val="20"/>
                <w:szCs w:val="20"/>
                <w:lang w:val="es-ES_tradnl" w:eastAsia="es-CO"/>
              </w:rPr>
              <w:t>0</w:t>
            </w:r>
          </w:p>
        </w:tc>
        <w:tc>
          <w:tcPr>
            <w:tcW w:w="1260" w:type="dxa"/>
            <w:tcBorders>
              <w:top w:val="nil"/>
              <w:left w:val="nil"/>
              <w:bottom w:val="single" w:sz="8" w:space="0" w:color="95B3D7"/>
              <w:right w:val="single" w:sz="8" w:space="0" w:color="95B3D7"/>
            </w:tcBorders>
            <w:shd w:val="clear" w:color="000000" w:fill="DBE5F1"/>
            <w:vAlign w:val="center"/>
            <w:hideMark/>
          </w:tcPr>
          <w:p w14:paraId="0DEE3F67" w14:textId="77777777" w:rsidR="00B2175F" w:rsidRPr="00D80648" w:rsidRDefault="00B2175F" w:rsidP="00D80648">
            <w:pPr>
              <w:spacing w:line="360" w:lineRule="auto"/>
              <w:jc w:val="center"/>
              <w:rPr>
                <w:rFonts w:ascii="Helvetica" w:eastAsia="Times New Roman" w:hAnsi="Helvetica" w:cs="Arial"/>
                <w:color w:val="000000"/>
                <w:sz w:val="20"/>
                <w:szCs w:val="20"/>
                <w:lang w:val="es-CO" w:eastAsia="es-CO"/>
              </w:rPr>
            </w:pPr>
            <w:r w:rsidRPr="00D80648">
              <w:rPr>
                <w:rFonts w:ascii="Helvetica" w:eastAsia="Times New Roman" w:hAnsi="Helvetica" w:cs="Arial"/>
                <w:color w:val="000000"/>
                <w:sz w:val="20"/>
                <w:szCs w:val="20"/>
                <w:lang w:val="es-ES_tradnl" w:eastAsia="es-CO"/>
              </w:rPr>
              <w:t>0</w:t>
            </w:r>
          </w:p>
        </w:tc>
        <w:tc>
          <w:tcPr>
            <w:tcW w:w="900" w:type="dxa"/>
            <w:tcBorders>
              <w:top w:val="nil"/>
              <w:left w:val="nil"/>
              <w:bottom w:val="single" w:sz="8" w:space="0" w:color="95B3D7"/>
              <w:right w:val="single" w:sz="8" w:space="0" w:color="95B3D7"/>
            </w:tcBorders>
            <w:shd w:val="clear" w:color="000000" w:fill="DBE5F1"/>
            <w:vAlign w:val="center"/>
            <w:hideMark/>
          </w:tcPr>
          <w:p w14:paraId="0802FBC8" w14:textId="77777777" w:rsidR="00B2175F" w:rsidRPr="00D80648" w:rsidRDefault="00B2175F" w:rsidP="00D80648">
            <w:pPr>
              <w:spacing w:line="360" w:lineRule="auto"/>
              <w:jc w:val="center"/>
              <w:rPr>
                <w:rFonts w:ascii="Helvetica" w:eastAsia="Times New Roman" w:hAnsi="Helvetica" w:cs="Arial"/>
                <w:color w:val="000000"/>
                <w:sz w:val="20"/>
                <w:szCs w:val="20"/>
                <w:lang w:val="es-CO" w:eastAsia="es-CO"/>
              </w:rPr>
            </w:pPr>
            <w:r w:rsidRPr="00D80648">
              <w:rPr>
                <w:rFonts w:ascii="Helvetica" w:eastAsia="Times New Roman" w:hAnsi="Helvetica" w:cs="Arial"/>
                <w:color w:val="000000"/>
                <w:sz w:val="20"/>
                <w:szCs w:val="20"/>
                <w:lang w:val="es-CO" w:eastAsia="es-CO"/>
              </w:rPr>
              <w:t>1</w:t>
            </w:r>
          </w:p>
        </w:tc>
        <w:tc>
          <w:tcPr>
            <w:tcW w:w="1710" w:type="dxa"/>
            <w:tcBorders>
              <w:top w:val="single" w:sz="8" w:space="0" w:color="95B3D7"/>
              <w:left w:val="nil"/>
              <w:bottom w:val="single" w:sz="8" w:space="0" w:color="95B3D7"/>
              <w:right w:val="single" w:sz="8" w:space="0" w:color="95B3D7"/>
            </w:tcBorders>
            <w:shd w:val="clear" w:color="000000" w:fill="DBE5F1"/>
          </w:tcPr>
          <w:p w14:paraId="7581E552" w14:textId="77777777" w:rsidR="00B2175F" w:rsidRPr="00D80648" w:rsidRDefault="00B2175F" w:rsidP="00D80648">
            <w:pPr>
              <w:spacing w:line="360" w:lineRule="auto"/>
              <w:jc w:val="center"/>
              <w:rPr>
                <w:rFonts w:ascii="Helvetica" w:eastAsia="Times New Roman" w:hAnsi="Helvetica" w:cs="Arial"/>
                <w:color w:val="000000"/>
                <w:sz w:val="20"/>
                <w:szCs w:val="20"/>
                <w:lang w:val="es-CO" w:eastAsia="es-CO"/>
              </w:rPr>
            </w:pPr>
          </w:p>
          <w:p w14:paraId="13476770" w14:textId="77777777" w:rsidR="00B2175F" w:rsidRPr="00D80648" w:rsidRDefault="00B2175F" w:rsidP="00D80648">
            <w:pPr>
              <w:spacing w:line="360" w:lineRule="auto"/>
              <w:jc w:val="center"/>
              <w:rPr>
                <w:rFonts w:ascii="Helvetica" w:eastAsia="Times New Roman" w:hAnsi="Helvetica" w:cs="Arial"/>
                <w:color w:val="000000"/>
                <w:sz w:val="20"/>
                <w:szCs w:val="20"/>
                <w:lang w:val="es-CO" w:eastAsia="es-CO"/>
              </w:rPr>
            </w:pPr>
            <w:r w:rsidRPr="00D80648">
              <w:rPr>
                <w:rFonts w:ascii="Helvetica" w:eastAsia="Times New Roman" w:hAnsi="Helvetica" w:cs="Arial"/>
                <w:color w:val="000000"/>
                <w:sz w:val="20"/>
                <w:szCs w:val="20"/>
                <w:lang w:val="es-CO" w:eastAsia="es-CO"/>
              </w:rPr>
              <w:t>0</w:t>
            </w:r>
          </w:p>
        </w:tc>
        <w:tc>
          <w:tcPr>
            <w:tcW w:w="1080" w:type="dxa"/>
            <w:tcBorders>
              <w:top w:val="nil"/>
              <w:left w:val="single" w:sz="8" w:space="0" w:color="95B3D7"/>
              <w:bottom w:val="single" w:sz="8" w:space="0" w:color="95B3D7"/>
              <w:right w:val="single" w:sz="8" w:space="0" w:color="95B3D7"/>
            </w:tcBorders>
            <w:shd w:val="clear" w:color="000000" w:fill="DBE5F1"/>
            <w:vAlign w:val="center"/>
            <w:hideMark/>
          </w:tcPr>
          <w:p w14:paraId="3557F5DA" w14:textId="77777777" w:rsidR="00B2175F" w:rsidRPr="00D80648" w:rsidRDefault="00B2175F" w:rsidP="00D80648">
            <w:pPr>
              <w:spacing w:line="360" w:lineRule="auto"/>
              <w:jc w:val="center"/>
              <w:rPr>
                <w:rFonts w:ascii="Helvetica" w:eastAsia="Times New Roman" w:hAnsi="Helvetica" w:cs="Arial"/>
                <w:color w:val="000000"/>
                <w:sz w:val="20"/>
                <w:szCs w:val="20"/>
                <w:lang w:val="es-CO" w:eastAsia="es-CO"/>
              </w:rPr>
            </w:pPr>
            <w:r w:rsidRPr="00D80648">
              <w:rPr>
                <w:rFonts w:ascii="Helvetica" w:eastAsia="Times New Roman" w:hAnsi="Helvetica" w:cs="Arial"/>
                <w:color w:val="000000"/>
                <w:sz w:val="20"/>
                <w:szCs w:val="20"/>
                <w:lang w:val="es-CO" w:eastAsia="es-CO"/>
              </w:rPr>
              <w:t>1</w:t>
            </w:r>
          </w:p>
        </w:tc>
      </w:tr>
      <w:tr w:rsidR="00B2175F" w:rsidRPr="00D80648" w14:paraId="40188637" w14:textId="77777777" w:rsidTr="00D80648">
        <w:trPr>
          <w:trHeight w:hRule="exact" w:val="272"/>
        </w:trPr>
        <w:tc>
          <w:tcPr>
            <w:tcW w:w="3780" w:type="dxa"/>
            <w:gridSpan w:val="2"/>
            <w:tcBorders>
              <w:top w:val="nil"/>
              <w:left w:val="single" w:sz="8" w:space="0" w:color="95B3D7"/>
              <w:bottom w:val="single" w:sz="8" w:space="0" w:color="95B3D7"/>
              <w:right w:val="single" w:sz="8" w:space="0" w:color="95B3D7"/>
            </w:tcBorders>
            <w:shd w:val="clear" w:color="auto" w:fill="auto"/>
            <w:noWrap/>
          </w:tcPr>
          <w:p w14:paraId="55C2216B" w14:textId="77777777" w:rsidR="00B2175F" w:rsidRPr="00D80648" w:rsidRDefault="00B2175F" w:rsidP="00D80648">
            <w:pPr>
              <w:spacing w:line="360" w:lineRule="auto"/>
              <w:rPr>
                <w:rFonts w:ascii="Helvetica" w:eastAsia="Times New Roman" w:hAnsi="Helvetica" w:cs="Arial"/>
                <w:b/>
                <w:sz w:val="20"/>
                <w:szCs w:val="20"/>
                <w:lang w:val="es-ES_tradnl" w:eastAsia="es-CO"/>
              </w:rPr>
            </w:pPr>
            <w:r w:rsidRPr="00D80648">
              <w:rPr>
                <w:rFonts w:ascii="Helvetica" w:eastAsia="Times New Roman" w:hAnsi="Helvetica" w:cs="Arial"/>
                <w:b/>
                <w:sz w:val="20"/>
                <w:szCs w:val="20"/>
                <w:lang w:val="es-ES_tradnl" w:eastAsia="es-CO"/>
              </w:rPr>
              <w:t xml:space="preserve">Subtotal </w:t>
            </w:r>
          </w:p>
        </w:tc>
        <w:tc>
          <w:tcPr>
            <w:tcW w:w="1080" w:type="dxa"/>
            <w:tcBorders>
              <w:top w:val="nil"/>
              <w:left w:val="nil"/>
              <w:bottom w:val="single" w:sz="8" w:space="0" w:color="95B3D7"/>
              <w:right w:val="single" w:sz="8" w:space="0" w:color="95B3D7"/>
            </w:tcBorders>
            <w:shd w:val="clear" w:color="auto" w:fill="auto"/>
            <w:noWrap/>
          </w:tcPr>
          <w:p w14:paraId="1388F72A" w14:textId="77777777" w:rsidR="00B2175F" w:rsidRPr="00D80648" w:rsidRDefault="00B2175F" w:rsidP="00D80648">
            <w:pPr>
              <w:spacing w:line="360" w:lineRule="auto"/>
              <w:jc w:val="center"/>
              <w:rPr>
                <w:rFonts w:ascii="Helvetica" w:eastAsia="Times New Roman" w:hAnsi="Helvetica" w:cs="Arial"/>
                <w:b/>
                <w:sz w:val="20"/>
                <w:szCs w:val="20"/>
              </w:rPr>
            </w:pPr>
            <w:r w:rsidRPr="00D80648">
              <w:rPr>
                <w:rFonts w:ascii="Helvetica" w:eastAsia="Times New Roman" w:hAnsi="Helvetica" w:cs="Arial"/>
                <w:b/>
                <w:sz w:val="20"/>
                <w:szCs w:val="20"/>
              </w:rPr>
              <w:t>80</w:t>
            </w:r>
          </w:p>
        </w:tc>
        <w:tc>
          <w:tcPr>
            <w:tcW w:w="1260" w:type="dxa"/>
            <w:tcBorders>
              <w:top w:val="nil"/>
              <w:left w:val="nil"/>
              <w:bottom w:val="single" w:sz="8" w:space="0" w:color="95B3D7"/>
              <w:right w:val="single" w:sz="8" w:space="0" w:color="95B3D7"/>
            </w:tcBorders>
            <w:shd w:val="clear" w:color="auto" w:fill="auto"/>
          </w:tcPr>
          <w:p w14:paraId="087ED250" w14:textId="77777777" w:rsidR="00B2175F" w:rsidRPr="00D80648" w:rsidRDefault="00B2175F" w:rsidP="00D80648">
            <w:pPr>
              <w:spacing w:line="360" w:lineRule="auto"/>
              <w:jc w:val="center"/>
              <w:rPr>
                <w:rFonts w:ascii="Helvetica" w:eastAsia="Times New Roman" w:hAnsi="Helvetica" w:cs="Arial"/>
                <w:b/>
                <w:sz w:val="20"/>
                <w:szCs w:val="20"/>
              </w:rPr>
            </w:pPr>
            <w:r w:rsidRPr="00D80648">
              <w:rPr>
                <w:rFonts w:ascii="Helvetica" w:eastAsia="Times New Roman" w:hAnsi="Helvetica" w:cs="Arial"/>
                <w:b/>
                <w:sz w:val="20"/>
                <w:szCs w:val="20"/>
              </w:rPr>
              <w:t>62</w:t>
            </w:r>
          </w:p>
        </w:tc>
        <w:tc>
          <w:tcPr>
            <w:tcW w:w="900" w:type="dxa"/>
            <w:tcBorders>
              <w:top w:val="nil"/>
              <w:left w:val="nil"/>
              <w:bottom w:val="single" w:sz="8" w:space="0" w:color="95B3D7"/>
              <w:right w:val="single" w:sz="8" w:space="0" w:color="95B3D7"/>
            </w:tcBorders>
            <w:shd w:val="clear" w:color="auto" w:fill="auto"/>
          </w:tcPr>
          <w:p w14:paraId="0457088E" w14:textId="77777777" w:rsidR="00B2175F" w:rsidRPr="00D80648" w:rsidRDefault="00B2175F" w:rsidP="00D80648">
            <w:pPr>
              <w:spacing w:line="360" w:lineRule="auto"/>
              <w:jc w:val="center"/>
              <w:rPr>
                <w:rFonts w:ascii="Helvetica" w:eastAsia="Times New Roman" w:hAnsi="Helvetica" w:cs="Arial"/>
                <w:b/>
                <w:sz w:val="20"/>
                <w:szCs w:val="20"/>
              </w:rPr>
            </w:pPr>
            <w:r w:rsidRPr="00D80648">
              <w:rPr>
                <w:rFonts w:ascii="Helvetica" w:eastAsia="Times New Roman" w:hAnsi="Helvetica" w:cs="Arial"/>
                <w:b/>
                <w:sz w:val="20"/>
                <w:szCs w:val="20"/>
              </w:rPr>
              <w:t>1</w:t>
            </w:r>
          </w:p>
        </w:tc>
        <w:tc>
          <w:tcPr>
            <w:tcW w:w="1710" w:type="dxa"/>
            <w:tcBorders>
              <w:top w:val="single" w:sz="8" w:space="0" w:color="95B3D7"/>
              <w:left w:val="nil"/>
              <w:bottom w:val="single" w:sz="8" w:space="0" w:color="95B3D7"/>
              <w:right w:val="single" w:sz="8" w:space="0" w:color="95B3D7"/>
            </w:tcBorders>
            <w:vAlign w:val="center"/>
          </w:tcPr>
          <w:p w14:paraId="19EFD9A0" w14:textId="77777777" w:rsidR="00B2175F" w:rsidRPr="00D80648" w:rsidDel="000E6BB3" w:rsidRDefault="00B2175F" w:rsidP="00D80648">
            <w:pPr>
              <w:spacing w:line="360" w:lineRule="auto"/>
              <w:jc w:val="center"/>
              <w:rPr>
                <w:rFonts w:ascii="Helvetica" w:eastAsia="Times New Roman" w:hAnsi="Helvetica" w:cs="Arial"/>
                <w:b/>
                <w:bCs/>
                <w:sz w:val="20"/>
                <w:szCs w:val="20"/>
              </w:rPr>
            </w:pPr>
            <w:r w:rsidRPr="00D80648">
              <w:rPr>
                <w:rFonts w:ascii="Helvetica" w:eastAsia="Times New Roman" w:hAnsi="Helvetica" w:cs="Arial"/>
                <w:b/>
                <w:sz w:val="20"/>
                <w:szCs w:val="20"/>
              </w:rPr>
              <w:t>1</w:t>
            </w:r>
          </w:p>
        </w:tc>
        <w:tc>
          <w:tcPr>
            <w:tcW w:w="1080" w:type="dxa"/>
            <w:tcBorders>
              <w:top w:val="nil"/>
              <w:left w:val="single" w:sz="8" w:space="0" w:color="95B3D7"/>
              <w:bottom w:val="single" w:sz="8" w:space="0" w:color="95B3D7"/>
              <w:right w:val="single" w:sz="8" w:space="0" w:color="95B3D7"/>
            </w:tcBorders>
            <w:shd w:val="clear" w:color="auto" w:fill="auto"/>
          </w:tcPr>
          <w:p w14:paraId="217C7EC8" w14:textId="77777777" w:rsidR="00B2175F" w:rsidRPr="00D80648" w:rsidRDefault="00B2175F" w:rsidP="00D80648">
            <w:pPr>
              <w:spacing w:line="360" w:lineRule="auto"/>
              <w:jc w:val="center"/>
              <w:rPr>
                <w:rFonts w:ascii="Helvetica" w:eastAsia="Times New Roman" w:hAnsi="Helvetica" w:cs="Arial"/>
                <w:b/>
                <w:bCs/>
                <w:sz w:val="20"/>
                <w:szCs w:val="20"/>
              </w:rPr>
            </w:pPr>
            <w:r w:rsidRPr="00D80648">
              <w:rPr>
                <w:rFonts w:ascii="Helvetica" w:eastAsia="Times New Roman" w:hAnsi="Helvetica" w:cs="Arial"/>
                <w:b/>
                <w:bCs/>
                <w:sz w:val="20"/>
                <w:szCs w:val="20"/>
              </w:rPr>
              <w:t>144</w:t>
            </w:r>
          </w:p>
        </w:tc>
      </w:tr>
      <w:tr w:rsidR="00B2175F" w:rsidRPr="00D80648" w14:paraId="3E930F96" w14:textId="77777777" w:rsidTr="00D80648">
        <w:trPr>
          <w:trHeight w:hRule="exact" w:val="270"/>
        </w:trPr>
        <w:tc>
          <w:tcPr>
            <w:tcW w:w="3780" w:type="dxa"/>
            <w:gridSpan w:val="2"/>
            <w:tcBorders>
              <w:top w:val="nil"/>
              <w:left w:val="single" w:sz="8" w:space="0" w:color="95B3D7"/>
              <w:bottom w:val="single" w:sz="8" w:space="0" w:color="95B3D7"/>
              <w:right w:val="single" w:sz="8" w:space="0" w:color="95B3D7"/>
            </w:tcBorders>
            <w:shd w:val="clear" w:color="auto" w:fill="auto"/>
            <w:noWrap/>
            <w:hideMark/>
          </w:tcPr>
          <w:p w14:paraId="07E1B15E" w14:textId="00DE57E9" w:rsidR="00B2175F" w:rsidRPr="00D80648" w:rsidRDefault="00B2175F" w:rsidP="00D80648">
            <w:pPr>
              <w:spacing w:line="360" w:lineRule="auto"/>
              <w:rPr>
                <w:rFonts w:ascii="Helvetica" w:eastAsia="Times New Roman" w:hAnsi="Helvetica" w:cs="Arial"/>
                <w:sz w:val="20"/>
                <w:szCs w:val="20"/>
                <w:lang w:val="es-CO" w:eastAsia="es-CO"/>
              </w:rPr>
            </w:pPr>
            <w:r w:rsidRPr="00D80648">
              <w:rPr>
                <w:rFonts w:ascii="Helvetica" w:eastAsia="Times New Roman" w:hAnsi="Helvetica" w:cs="Arial"/>
                <w:sz w:val="20"/>
                <w:szCs w:val="20"/>
                <w:lang w:val="es-ES_tradnl" w:eastAsia="es-CO"/>
              </w:rPr>
              <w:t>Personas becarias</w:t>
            </w:r>
          </w:p>
        </w:tc>
        <w:tc>
          <w:tcPr>
            <w:tcW w:w="1080" w:type="dxa"/>
            <w:tcBorders>
              <w:top w:val="nil"/>
              <w:left w:val="nil"/>
              <w:bottom w:val="single" w:sz="8" w:space="0" w:color="95B3D7"/>
              <w:right w:val="single" w:sz="8" w:space="0" w:color="95B3D7"/>
            </w:tcBorders>
            <w:shd w:val="clear" w:color="auto" w:fill="auto"/>
            <w:noWrap/>
            <w:hideMark/>
          </w:tcPr>
          <w:p w14:paraId="785E1E44" w14:textId="77777777" w:rsidR="00B2175F" w:rsidRPr="00D80648" w:rsidRDefault="00B2175F" w:rsidP="00D80648">
            <w:pPr>
              <w:spacing w:line="360" w:lineRule="auto"/>
              <w:jc w:val="center"/>
              <w:rPr>
                <w:rFonts w:ascii="Helvetica" w:eastAsia="Times New Roman" w:hAnsi="Helvetica" w:cs="Arial"/>
                <w:color w:val="000000"/>
                <w:sz w:val="20"/>
                <w:szCs w:val="20"/>
                <w:lang w:val="es-CO" w:eastAsia="es-CO"/>
              </w:rPr>
            </w:pPr>
            <w:r w:rsidRPr="00D80648">
              <w:rPr>
                <w:rFonts w:ascii="Helvetica" w:eastAsia="Times New Roman" w:hAnsi="Helvetica" w:cs="Arial"/>
                <w:sz w:val="20"/>
                <w:szCs w:val="20"/>
              </w:rPr>
              <w:t>0</w:t>
            </w:r>
          </w:p>
        </w:tc>
        <w:tc>
          <w:tcPr>
            <w:tcW w:w="1260" w:type="dxa"/>
            <w:tcBorders>
              <w:top w:val="nil"/>
              <w:left w:val="nil"/>
              <w:bottom w:val="single" w:sz="8" w:space="0" w:color="95B3D7"/>
              <w:right w:val="single" w:sz="8" w:space="0" w:color="95B3D7"/>
            </w:tcBorders>
            <w:shd w:val="clear" w:color="auto" w:fill="auto"/>
            <w:hideMark/>
          </w:tcPr>
          <w:p w14:paraId="4DBBFC9B" w14:textId="77777777" w:rsidR="00B2175F" w:rsidRPr="00D80648" w:rsidRDefault="00B2175F" w:rsidP="00D80648">
            <w:pPr>
              <w:spacing w:line="360" w:lineRule="auto"/>
              <w:jc w:val="center"/>
              <w:rPr>
                <w:rFonts w:ascii="Helvetica" w:eastAsia="Times New Roman" w:hAnsi="Helvetica" w:cs="Arial"/>
                <w:color w:val="000000"/>
                <w:sz w:val="20"/>
                <w:szCs w:val="20"/>
                <w:lang w:val="es-CO" w:eastAsia="es-CO"/>
              </w:rPr>
            </w:pPr>
            <w:r w:rsidRPr="00D80648">
              <w:rPr>
                <w:rFonts w:ascii="Helvetica" w:eastAsia="Times New Roman" w:hAnsi="Helvetica" w:cs="Arial"/>
                <w:sz w:val="20"/>
                <w:szCs w:val="20"/>
              </w:rPr>
              <w:t>5</w:t>
            </w:r>
          </w:p>
        </w:tc>
        <w:tc>
          <w:tcPr>
            <w:tcW w:w="900" w:type="dxa"/>
            <w:tcBorders>
              <w:top w:val="nil"/>
              <w:left w:val="nil"/>
              <w:bottom w:val="single" w:sz="8" w:space="0" w:color="95B3D7"/>
              <w:right w:val="single" w:sz="8" w:space="0" w:color="95B3D7"/>
            </w:tcBorders>
            <w:shd w:val="clear" w:color="auto" w:fill="auto"/>
            <w:hideMark/>
          </w:tcPr>
          <w:p w14:paraId="3FD6A159" w14:textId="77777777" w:rsidR="00B2175F" w:rsidRPr="00D80648" w:rsidRDefault="00B2175F" w:rsidP="00D80648">
            <w:pPr>
              <w:spacing w:line="360" w:lineRule="auto"/>
              <w:jc w:val="center"/>
              <w:rPr>
                <w:rFonts w:ascii="Helvetica" w:eastAsia="Times New Roman" w:hAnsi="Helvetica" w:cs="Arial"/>
                <w:color w:val="000000"/>
                <w:sz w:val="20"/>
                <w:szCs w:val="20"/>
                <w:lang w:val="es-CO" w:eastAsia="es-CO"/>
              </w:rPr>
            </w:pPr>
            <w:r w:rsidRPr="00D80648">
              <w:rPr>
                <w:rFonts w:ascii="Helvetica" w:eastAsia="Times New Roman" w:hAnsi="Helvetica" w:cs="Arial"/>
                <w:sz w:val="20"/>
                <w:szCs w:val="20"/>
              </w:rPr>
              <w:t>0</w:t>
            </w:r>
          </w:p>
        </w:tc>
        <w:tc>
          <w:tcPr>
            <w:tcW w:w="1710" w:type="dxa"/>
            <w:tcBorders>
              <w:top w:val="single" w:sz="8" w:space="0" w:color="95B3D7"/>
              <w:left w:val="nil"/>
              <w:bottom w:val="single" w:sz="8" w:space="0" w:color="95B3D7"/>
              <w:right w:val="single" w:sz="8" w:space="0" w:color="95B3D7"/>
            </w:tcBorders>
          </w:tcPr>
          <w:p w14:paraId="27F8A169" w14:textId="77777777" w:rsidR="00B2175F" w:rsidRPr="00D80648" w:rsidRDefault="00B2175F" w:rsidP="00D80648">
            <w:pPr>
              <w:spacing w:line="360" w:lineRule="auto"/>
              <w:jc w:val="center"/>
              <w:rPr>
                <w:rFonts w:ascii="Helvetica" w:eastAsia="Times New Roman" w:hAnsi="Helvetica" w:cs="Arial"/>
                <w:bCs/>
                <w:sz w:val="20"/>
                <w:szCs w:val="20"/>
              </w:rPr>
            </w:pPr>
            <w:r w:rsidRPr="00D80648">
              <w:rPr>
                <w:rFonts w:ascii="Helvetica" w:eastAsia="Times New Roman" w:hAnsi="Helvetica" w:cs="Arial"/>
                <w:bCs/>
                <w:sz w:val="20"/>
                <w:szCs w:val="20"/>
              </w:rPr>
              <w:t>4</w:t>
            </w:r>
          </w:p>
        </w:tc>
        <w:tc>
          <w:tcPr>
            <w:tcW w:w="1080" w:type="dxa"/>
            <w:tcBorders>
              <w:top w:val="nil"/>
              <w:left w:val="single" w:sz="8" w:space="0" w:color="95B3D7"/>
              <w:bottom w:val="single" w:sz="8" w:space="0" w:color="95B3D7"/>
              <w:right w:val="single" w:sz="8" w:space="0" w:color="95B3D7"/>
            </w:tcBorders>
            <w:shd w:val="clear" w:color="auto" w:fill="auto"/>
            <w:hideMark/>
          </w:tcPr>
          <w:p w14:paraId="0854F6F7" w14:textId="77777777" w:rsidR="00B2175F" w:rsidRPr="00D80648" w:rsidRDefault="00B2175F" w:rsidP="00D80648">
            <w:pPr>
              <w:spacing w:line="360" w:lineRule="auto"/>
              <w:jc w:val="center"/>
              <w:rPr>
                <w:rFonts w:ascii="Helvetica" w:eastAsia="Times New Roman" w:hAnsi="Helvetica" w:cs="Arial"/>
                <w:color w:val="000000"/>
                <w:sz w:val="20"/>
                <w:szCs w:val="20"/>
                <w:lang w:val="es-CO" w:eastAsia="es-CO"/>
              </w:rPr>
            </w:pPr>
            <w:r w:rsidRPr="00D80648">
              <w:rPr>
                <w:rFonts w:ascii="Helvetica" w:eastAsia="Times New Roman" w:hAnsi="Helvetica" w:cs="Arial"/>
                <w:bCs/>
                <w:sz w:val="20"/>
                <w:szCs w:val="20"/>
              </w:rPr>
              <w:t>9</w:t>
            </w:r>
          </w:p>
        </w:tc>
      </w:tr>
      <w:tr w:rsidR="00B2175F" w:rsidRPr="00D80648" w14:paraId="79749CAB" w14:textId="77777777" w:rsidTr="00D80648">
        <w:trPr>
          <w:trHeight w:hRule="exact" w:val="270"/>
        </w:trPr>
        <w:tc>
          <w:tcPr>
            <w:tcW w:w="3780" w:type="dxa"/>
            <w:gridSpan w:val="2"/>
            <w:tcBorders>
              <w:top w:val="nil"/>
              <w:left w:val="single" w:sz="8" w:space="0" w:color="95B3D7"/>
              <w:bottom w:val="single" w:sz="8" w:space="0" w:color="95B3D7"/>
              <w:right w:val="single" w:sz="8" w:space="0" w:color="95B3D7"/>
            </w:tcBorders>
            <w:shd w:val="clear" w:color="auto" w:fill="D9E2F3" w:themeFill="accent1" w:themeFillTint="33"/>
            <w:noWrap/>
            <w:hideMark/>
          </w:tcPr>
          <w:p w14:paraId="2AC9CDA0" w14:textId="77777777" w:rsidR="00B2175F" w:rsidRPr="00D80648" w:rsidRDefault="00B2175F" w:rsidP="00D80648">
            <w:pPr>
              <w:spacing w:line="360" w:lineRule="auto"/>
              <w:rPr>
                <w:rFonts w:ascii="Helvetica" w:eastAsia="Times New Roman" w:hAnsi="Helvetica" w:cs="Arial"/>
                <w:b/>
                <w:bCs/>
                <w:sz w:val="20"/>
                <w:szCs w:val="20"/>
                <w:lang w:val="es-CO" w:eastAsia="es-CO"/>
              </w:rPr>
            </w:pPr>
            <w:r w:rsidRPr="00D80648">
              <w:rPr>
                <w:rFonts w:ascii="Helvetica" w:eastAsia="Times New Roman" w:hAnsi="Helvetica" w:cs="Arial"/>
                <w:b/>
                <w:sz w:val="20"/>
                <w:szCs w:val="20"/>
                <w:lang w:val="es-ES_tradnl" w:eastAsia="es-CO"/>
              </w:rPr>
              <w:t>Gran Total</w:t>
            </w:r>
          </w:p>
        </w:tc>
        <w:tc>
          <w:tcPr>
            <w:tcW w:w="1080" w:type="dxa"/>
            <w:tcBorders>
              <w:top w:val="nil"/>
              <w:left w:val="nil"/>
              <w:bottom w:val="single" w:sz="8" w:space="0" w:color="95B3D7"/>
              <w:right w:val="single" w:sz="8" w:space="0" w:color="95B3D7"/>
            </w:tcBorders>
            <w:shd w:val="clear" w:color="auto" w:fill="D9E2F3" w:themeFill="accent1" w:themeFillTint="33"/>
            <w:noWrap/>
            <w:hideMark/>
          </w:tcPr>
          <w:p w14:paraId="1AE24EB1" w14:textId="77777777" w:rsidR="00B2175F" w:rsidRPr="00D80648" w:rsidRDefault="00B2175F" w:rsidP="00D80648">
            <w:pPr>
              <w:spacing w:line="360" w:lineRule="auto"/>
              <w:jc w:val="center"/>
              <w:rPr>
                <w:rFonts w:ascii="Helvetica" w:eastAsia="Times New Roman" w:hAnsi="Helvetica" w:cs="Arial"/>
                <w:b/>
                <w:bCs/>
                <w:color w:val="000000"/>
                <w:sz w:val="20"/>
                <w:szCs w:val="20"/>
                <w:lang w:val="es-CO" w:eastAsia="es-CO"/>
              </w:rPr>
            </w:pPr>
            <w:r w:rsidRPr="00D80648">
              <w:rPr>
                <w:rFonts w:ascii="Helvetica" w:eastAsia="Times New Roman" w:hAnsi="Helvetica" w:cs="Arial"/>
                <w:b/>
                <w:bCs/>
                <w:sz w:val="20"/>
                <w:szCs w:val="20"/>
              </w:rPr>
              <w:t>80</w:t>
            </w:r>
          </w:p>
        </w:tc>
        <w:tc>
          <w:tcPr>
            <w:tcW w:w="1260" w:type="dxa"/>
            <w:tcBorders>
              <w:top w:val="nil"/>
              <w:left w:val="nil"/>
              <w:bottom w:val="single" w:sz="8" w:space="0" w:color="95B3D7"/>
              <w:right w:val="single" w:sz="8" w:space="0" w:color="95B3D7"/>
            </w:tcBorders>
            <w:shd w:val="clear" w:color="auto" w:fill="D9E2F3" w:themeFill="accent1" w:themeFillTint="33"/>
            <w:noWrap/>
            <w:hideMark/>
          </w:tcPr>
          <w:p w14:paraId="76F18E6D" w14:textId="77777777" w:rsidR="00B2175F" w:rsidRPr="00D80648" w:rsidRDefault="00B2175F" w:rsidP="00D80648">
            <w:pPr>
              <w:spacing w:line="360" w:lineRule="auto"/>
              <w:jc w:val="center"/>
              <w:rPr>
                <w:rFonts w:ascii="Helvetica" w:eastAsia="Times New Roman" w:hAnsi="Helvetica" w:cs="Arial"/>
                <w:b/>
                <w:bCs/>
                <w:color w:val="000000"/>
                <w:sz w:val="20"/>
                <w:szCs w:val="20"/>
                <w:lang w:val="es-CO" w:eastAsia="es-CO"/>
              </w:rPr>
            </w:pPr>
            <w:r w:rsidRPr="00D80648">
              <w:rPr>
                <w:rFonts w:ascii="Helvetica" w:eastAsia="Times New Roman" w:hAnsi="Helvetica" w:cs="Arial"/>
                <w:b/>
                <w:bCs/>
                <w:sz w:val="20"/>
                <w:szCs w:val="20"/>
              </w:rPr>
              <w:t>67</w:t>
            </w:r>
          </w:p>
        </w:tc>
        <w:tc>
          <w:tcPr>
            <w:tcW w:w="900" w:type="dxa"/>
            <w:tcBorders>
              <w:top w:val="nil"/>
              <w:left w:val="nil"/>
              <w:bottom w:val="single" w:sz="8" w:space="0" w:color="95B3D7"/>
              <w:right w:val="single" w:sz="8" w:space="0" w:color="95B3D7"/>
            </w:tcBorders>
            <w:shd w:val="clear" w:color="auto" w:fill="D9E2F3" w:themeFill="accent1" w:themeFillTint="33"/>
            <w:noWrap/>
            <w:hideMark/>
          </w:tcPr>
          <w:p w14:paraId="2BF1D94B" w14:textId="77777777" w:rsidR="00B2175F" w:rsidRPr="00D80648" w:rsidRDefault="00B2175F" w:rsidP="00D80648">
            <w:pPr>
              <w:spacing w:line="360" w:lineRule="auto"/>
              <w:jc w:val="center"/>
              <w:rPr>
                <w:rFonts w:ascii="Helvetica" w:eastAsia="Times New Roman" w:hAnsi="Helvetica" w:cs="Arial"/>
                <w:b/>
                <w:bCs/>
                <w:color w:val="000000"/>
                <w:sz w:val="20"/>
                <w:szCs w:val="20"/>
                <w:lang w:val="es-CO" w:eastAsia="es-CO"/>
              </w:rPr>
            </w:pPr>
            <w:r w:rsidRPr="00D80648">
              <w:rPr>
                <w:rFonts w:ascii="Helvetica" w:eastAsia="Times New Roman" w:hAnsi="Helvetica" w:cs="Arial"/>
                <w:b/>
                <w:bCs/>
                <w:sz w:val="20"/>
                <w:szCs w:val="20"/>
              </w:rPr>
              <w:t>1</w:t>
            </w:r>
          </w:p>
        </w:tc>
        <w:tc>
          <w:tcPr>
            <w:tcW w:w="1710" w:type="dxa"/>
            <w:tcBorders>
              <w:top w:val="single" w:sz="8" w:space="0" w:color="95B3D7"/>
              <w:left w:val="nil"/>
              <w:bottom w:val="single" w:sz="8" w:space="0" w:color="95B3D7"/>
              <w:right w:val="single" w:sz="8" w:space="0" w:color="95B3D7"/>
            </w:tcBorders>
            <w:shd w:val="clear" w:color="auto" w:fill="D9E2F3" w:themeFill="accent1" w:themeFillTint="33"/>
          </w:tcPr>
          <w:p w14:paraId="7829E916" w14:textId="77777777" w:rsidR="00B2175F" w:rsidRPr="00D80648" w:rsidRDefault="00B2175F" w:rsidP="00D80648">
            <w:pPr>
              <w:spacing w:line="360" w:lineRule="auto"/>
              <w:jc w:val="center"/>
              <w:rPr>
                <w:rFonts w:ascii="Helvetica" w:eastAsia="Times New Roman" w:hAnsi="Helvetica" w:cs="Arial"/>
                <w:b/>
                <w:bCs/>
                <w:sz w:val="20"/>
                <w:szCs w:val="20"/>
              </w:rPr>
            </w:pPr>
            <w:r w:rsidRPr="00D80648">
              <w:rPr>
                <w:rFonts w:ascii="Helvetica" w:eastAsia="Times New Roman" w:hAnsi="Helvetica" w:cs="Arial"/>
                <w:b/>
                <w:bCs/>
                <w:sz w:val="20"/>
                <w:szCs w:val="20"/>
              </w:rPr>
              <w:t>5</w:t>
            </w:r>
          </w:p>
        </w:tc>
        <w:tc>
          <w:tcPr>
            <w:tcW w:w="1080" w:type="dxa"/>
            <w:tcBorders>
              <w:top w:val="nil"/>
              <w:left w:val="single" w:sz="8" w:space="0" w:color="95B3D7"/>
              <w:bottom w:val="single" w:sz="8" w:space="0" w:color="95B3D7"/>
              <w:right w:val="single" w:sz="8" w:space="0" w:color="95B3D7"/>
            </w:tcBorders>
            <w:shd w:val="clear" w:color="auto" w:fill="D9E2F3" w:themeFill="accent1" w:themeFillTint="33"/>
            <w:noWrap/>
            <w:hideMark/>
          </w:tcPr>
          <w:p w14:paraId="7ADFDED5" w14:textId="77777777" w:rsidR="00B2175F" w:rsidRPr="00D80648" w:rsidRDefault="00B2175F" w:rsidP="00D80648">
            <w:pPr>
              <w:spacing w:line="360" w:lineRule="auto"/>
              <w:jc w:val="center"/>
              <w:rPr>
                <w:rFonts w:ascii="Helvetica" w:eastAsia="Times New Roman" w:hAnsi="Helvetica" w:cs="Arial"/>
                <w:b/>
                <w:bCs/>
                <w:color w:val="000000"/>
                <w:sz w:val="20"/>
                <w:szCs w:val="20"/>
                <w:lang w:val="es-CO" w:eastAsia="es-CO"/>
              </w:rPr>
            </w:pPr>
            <w:r w:rsidRPr="00D80648">
              <w:rPr>
                <w:rFonts w:ascii="Helvetica" w:eastAsia="Times New Roman" w:hAnsi="Helvetica" w:cs="Arial"/>
                <w:b/>
                <w:bCs/>
                <w:sz w:val="20"/>
                <w:szCs w:val="20"/>
              </w:rPr>
              <w:t>153</w:t>
            </w:r>
          </w:p>
        </w:tc>
      </w:tr>
    </w:tbl>
    <w:p w14:paraId="211771C0" w14:textId="77777777" w:rsidR="00AA706D" w:rsidRPr="00D80648" w:rsidRDefault="00AA706D" w:rsidP="00D80648">
      <w:pPr>
        <w:pStyle w:val="paragraphs"/>
        <w:numPr>
          <w:ilvl w:val="0"/>
          <w:numId w:val="0"/>
        </w:numPr>
        <w:spacing w:line="360" w:lineRule="auto"/>
        <w:rPr>
          <w:rFonts w:ascii="Helvetica" w:hAnsi="Helvetica"/>
        </w:rPr>
      </w:pPr>
    </w:p>
    <w:p w14:paraId="1393EFBA" w14:textId="0FCC7ED6" w:rsidR="00A443A2" w:rsidRPr="00D80648" w:rsidRDefault="00AA706D" w:rsidP="00D80648">
      <w:pPr>
        <w:pStyle w:val="paragraphs"/>
        <w:numPr>
          <w:ilvl w:val="0"/>
          <w:numId w:val="29"/>
        </w:numPr>
        <w:tabs>
          <w:tab w:val="left" w:pos="1440"/>
        </w:tabs>
        <w:spacing w:line="360" w:lineRule="auto"/>
        <w:ind w:left="0" w:firstLine="720"/>
        <w:rPr>
          <w:rFonts w:ascii="Helvetica" w:hAnsi="Helvetica"/>
        </w:rPr>
      </w:pPr>
      <w:r w:rsidRPr="00D80648">
        <w:rPr>
          <w:rFonts w:ascii="Helvetica" w:hAnsi="Helvetica"/>
        </w:rPr>
        <w:t xml:space="preserve">En términos de representación geográfica y diversidad, las </w:t>
      </w:r>
      <w:r w:rsidR="00B2175F" w:rsidRPr="00D80648">
        <w:rPr>
          <w:rFonts w:ascii="Helvetica" w:hAnsi="Helvetica"/>
        </w:rPr>
        <w:t>1</w:t>
      </w:r>
      <w:r w:rsidR="00780C57" w:rsidRPr="00D80648">
        <w:rPr>
          <w:rFonts w:ascii="Helvetica" w:hAnsi="Helvetica"/>
        </w:rPr>
        <w:t>40</w:t>
      </w:r>
      <w:r w:rsidR="00B2175F" w:rsidRPr="00D80648">
        <w:rPr>
          <w:rFonts w:ascii="Helvetica" w:hAnsi="Helvetica"/>
        </w:rPr>
        <w:t xml:space="preserve"> </w:t>
      </w:r>
      <w:r w:rsidR="004D15C8" w:rsidRPr="00D80648">
        <w:rPr>
          <w:rFonts w:ascii="Helvetica" w:hAnsi="Helvetica"/>
        </w:rPr>
        <w:t>person</w:t>
      </w:r>
      <w:r w:rsidRPr="00D80648">
        <w:rPr>
          <w:rFonts w:ascii="Helvetica" w:hAnsi="Helvetica"/>
        </w:rPr>
        <w:t>as</w:t>
      </w:r>
      <w:r w:rsidR="00476AE4" w:rsidRPr="00D80648">
        <w:rPr>
          <w:rFonts w:ascii="Helvetica" w:hAnsi="Helvetica"/>
        </w:rPr>
        <w:t xml:space="preserve"> </w:t>
      </w:r>
      <w:r w:rsidRPr="00D80648">
        <w:rPr>
          <w:rFonts w:ascii="Helvetica" w:hAnsi="Helvetica"/>
        </w:rPr>
        <w:t>mencionad</w:t>
      </w:r>
      <w:r w:rsidR="004D15C8" w:rsidRPr="00D80648">
        <w:rPr>
          <w:rFonts w:ascii="Helvetica" w:hAnsi="Helvetica"/>
        </w:rPr>
        <w:t>a</w:t>
      </w:r>
      <w:r w:rsidRPr="00D80648">
        <w:rPr>
          <w:rFonts w:ascii="Helvetica" w:hAnsi="Helvetica"/>
        </w:rPr>
        <w:t xml:space="preserve">s en el párrafo 1 provienen de </w:t>
      </w:r>
      <w:r w:rsidR="00B2175F" w:rsidRPr="00D80648">
        <w:rPr>
          <w:rFonts w:ascii="Helvetica" w:hAnsi="Helvetica"/>
        </w:rPr>
        <w:t xml:space="preserve">22 </w:t>
      </w:r>
      <w:r w:rsidRPr="00D80648">
        <w:rPr>
          <w:rFonts w:ascii="Helvetica" w:hAnsi="Helvetica"/>
        </w:rPr>
        <w:t>Estados diferentes</w:t>
      </w:r>
      <w:r w:rsidR="004D15C8" w:rsidRPr="00D80648">
        <w:rPr>
          <w:rFonts w:ascii="Helvetica" w:hAnsi="Helvetica"/>
        </w:rPr>
        <w:t>;</w:t>
      </w:r>
      <w:r w:rsidRPr="00D80648">
        <w:rPr>
          <w:rFonts w:ascii="Helvetica" w:hAnsi="Helvetica"/>
        </w:rPr>
        <w:t xml:space="preserve"> 69% son mujeres y 31% hombres. La siguiente tabla muestra la distribución de personal por nacionalidad y tipo de vínculo. </w:t>
      </w:r>
    </w:p>
    <w:tbl>
      <w:tblPr>
        <w:tblW w:w="9720" w:type="dxa"/>
        <w:tblCellMar>
          <w:left w:w="70" w:type="dxa"/>
          <w:right w:w="70" w:type="dxa"/>
        </w:tblCellMar>
        <w:tblLook w:val="04A0" w:firstRow="1" w:lastRow="0" w:firstColumn="1" w:lastColumn="0" w:noHBand="0" w:noVBand="1"/>
      </w:tblPr>
      <w:tblGrid>
        <w:gridCol w:w="1771"/>
        <w:gridCol w:w="2819"/>
        <w:gridCol w:w="2700"/>
        <w:gridCol w:w="2430"/>
      </w:tblGrid>
      <w:tr w:rsidR="00AA706D" w:rsidRPr="00D80648" w14:paraId="6EF03EC7" w14:textId="77777777" w:rsidTr="008A27C8">
        <w:trPr>
          <w:trHeight w:val="548"/>
          <w:tblHeader/>
        </w:trPr>
        <w:tc>
          <w:tcPr>
            <w:tcW w:w="1771" w:type="dxa"/>
            <w:tcBorders>
              <w:top w:val="single" w:sz="8" w:space="0" w:color="4472C4"/>
              <w:left w:val="nil"/>
              <w:bottom w:val="single" w:sz="8" w:space="0" w:color="4472C4"/>
              <w:right w:val="nil"/>
            </w:tcBorders>
            <w:shd w:val="clear" w:color="auto" w:fill="4F81BD"/>
            <w:noWrap/>
            <w:vAlign w:val="center"/>
            <w:hideMark/>
          </w:tcPr>
          <w:p w14:paraId="3A24EE6A" w14:textId="4F428AF1" w:rsidR="00AA706D" w:rsidRPr="00D80648" w:rsidRDefault="00AA706D" w:rsidP="00D80648">
            <w:pPr>
              <w:spacing w:line="360" w:lineRule="auto"/>
              <w:jc w:val="center"/>
              <w:rPr>
                <w:rFonts w:ascii="Helvetica" w:eastAsia="Times New Roman" w:hAnsi="Helvetica" w:cs="Arial"/>
                <w:b/>
                <w:bCs/>
                <w:color w:val="FFFFFF"/>
                <w:sz w:val="20"/>
                <w:szCs w:val="20"/>
                <w:lang w:val="es-ES_tradnl" w:eastAsia="es-CO"/>
              </w:rPr>
            </w:pPr>
            <w:r w:rsidRPr="00D80648">
              <w:rPr>
                <w:rFonts w:ascii="Helvetica" w:eastAsia="Times New Roman" w:hAnsi="Helvetica" w:cs="Arial"/>
                <w:b/>
                <w:bCs/>
                <w:color w:val="FFFFFF"/>
                <w:sz w:val="20"/>
                <w:szCs w:val="20"/>
                <w:lang w:val="es-ES_tradnl" w:eastAsia="es-CO"/>
              </w:rPr>
              <w:lastRenderedPageBreak/>
              <w:t>Tipo de vínculo</w:t>
            </w:r>
          </w:p>
        </w:tc>
        <w:tc>
          <w:tcPr>
            <w:tcW w:w="2819" w:type="dxa"/>
            <w:tcBorders>
              <w:top w:val="single" w:sz="8" w:space="0" w:color="4472C4"/>
              <w:left w:val="nil"/>
              <w:bottom w:val="single" w:sz="8" w:space="0" w:color="4472C4"/>
              <w:right w:val="nil"/>
            </w:tcBorders>
            <w:shd w:val="clear" w:color="auto" w:fill="4F81BD"/>
            <w:noWrap/>
            <w:vAlign w:val="center"/>
            <w:hideMark/>
          </w:tcPr>
          <w:p w14:paraId="35DB3472" w14:textId="2F41CF94" w:rsidR="00AA706D" w:rsidRPr="00D80648" w:rsidRDefault="00AA706D" w:rsidP="00D80648">
            <w:pPr>
              <w:spacing w:line="360" w:lineRule="auto"/>
              <w:ind w:left="92" w:hanging="20"/>
              <w:jc w:val="center"/>
              <w:rPr>
                <w:rFonts w:ascii="Helvetica" w:eastAsia="Times New Roman" w:hAnsi="Helvetica" w:cs="Arial"/>
                <w:b/>
                <w:bCs/>
                <w:color w:val="FFFFFF"/>
                <w:sz w:val="20"/>
                <w:szCs w:val="20"/>
                <w:lang w:val="es-ES_tradnl" w:eastAsia="es-CO"/>
              </w:rPr>
            </w:pPr>
            <w:r w:rsidRPr="00D80648">
              <w:rPr>
                <w:rFonts w:ascii="Helvetica" w:eastAsia="Times New Roman" w:hAnsi="Helvetica" w:cs="Arial"/>
                <w:b/>
                <w:bCs/>
                <w:color w:val="FFFFFF"/>
                <w:sz w:val="20"/>
                <w:szCs w:val="20"/>
                <w:lang w:val="es-ES_tradnl" w:eastAsia="es-CO"/>
              </w:rPr>
              <w:t>País</w:t>
            </w:r>
          </w:p>
        </w:tc>
        <w:tc>
          <w:tcPr>
            <w:tcW w:w="2700" w:type="dxa"/>
            <w:tcBorders>
              <w:top w:val="single" w:sz="8" w:space="0" w:color="4472C4"/>
              <w:left w:val="nil"/>
              <w:bottom w:val="single" w:sz="8" w:space="0" w:color="4472C4"/>
              <w:right w:val="nil"/>
            </w:tcBorders>
            <w:shd w:val="clear" w:color="auto" w:fill="4F81BD"/>
            <w:noWrap/>
            <w:vAlign w:val="center"/>
            <w:hideMark/>
          </w:tcPr>
          <w:p w14:paraId="3577CE62" w14:textId="77777777" w:rsidR="00AA706D" w:rsidRPr="00D80648" w:rsidRDefault="00AA706D" w:rsidP="00D80648">
            <w:pPr>
              <w:spacing w:line="360" w:lineRule="auto"/>
              <w:jc w:val="center"/>
              <w:rPr>
                <w:rFonts w:ascii="Helvetica" w:eastAsia="Times New Roman" w:hAnsi="Helvetica" w:cs="Arial"/>
                <w:b/>
                <w:bCs/>
                <w:color w:val="FFFFFF"/>
                <w:sz w:val="20"/>
                <w:szCs w:val="20"/>
                <w:lang w:val="es-ES_tradnl" w:eastAsia="es-CO"/>
              </w:rPr>
            </w:pPr>
            <w:r w:rsidRPr="00D80648">
              <w:rPr>
                <w:rFonts w:ascii="Helvetica" w:eastAsia="Times New Roman" w:hAnsi="Helvetica" w:cs="Arial"/>
                <w:b/>
                <w:bCs/>
                <w:color w:val="FFFFFF"/>
                <w:sz w:val="20"/>
                <w:szCs w:val="20"/>
                <w:lang w:val="es-ES_tradnl" w:eastAsia="es-CO"/>
              </w:rPr>
              <w:t xml:space="preserve">Nacionalidad al </w:t>
            </w:r>
          </w:p>
          <w:p w14:paraId="50355EB1" w14:textId="4B0FE1DC" w:rsidR="00AA706D" w:rsidRPr="00D80648" w:rsidRDefault="00AA706D" w:rsidP="00D80648">
            <w:pPr>
              <w:spacing w:line="360" w:lineRule="auto"/>
              <w:jc w:val="center"/>
              <w:rPr>
                <w:rFonts w:ascii="Helvetica" w:eastAsia="Times New Roman" w:hAnsi="Helvetica" w:cs="Arial"/>
                <w:b/>
                <w:bCs/>
                <w:color w:val="FFFFFF"/>
                <w:sz w:val="20"/>
                <w:szCs w:val="20"/>
                <w:lang w:val="es-419" w:eastAsia="es-CO"/>
              </w:rPr>
            </w:pPr>
            <w:r w:rsidRPr="00D80648">
              <w:rPr>
                <w:rFonts w:ascii="Helvetica" w:eastAsia="Times New Roman" w:hAnsi="Helvetica" w:cs="Arial"/>
                <w:b/>
                <w:bCs/>
                <w:color w:val="FFFFFF"/>
                <w:sz w:val="20"/>
                <w:szCs w:val="20"/>
                <w:lang w:val="es-419" w:eastAsia="es-CO"/>
              </w:rPr>
              <w:t>ingresar a la OEA</w:t>
            </w:r>
            <w:r w:rsidRPr="00D80648">
              <w:rPr>
                <w:rFonts w:ascii="Helvetica" w:eastAsia="Times New Roman" w:hAnsi="Helvetica" w:cs="Arial"/>
                <w:color w:val="FFFFFF"/>
                <w:sz w:val="20"/>
                <w:szCs w:val="20"/>
                <w:lang w:val="es-419" w:eastAsia="es-CO"/>
              </w:rPr>
              <w:t xml:space="preserve"> </w:t>
            </w:r>
          </w:p>
        </w:tc>
        <w:tc>
          <w:tcPr>
            <w:tcW w:w="2430" w:type="dxa"/>
            <w:tcBorders>
              <w:top w:val="single" w:sz="8" w:space="0" w:color="4472C4"/>
              <w:left w:val="nil"/>
              <w:bottom w:val="single" w:sz="8" w:space="0" w:color="4472C4"/>
              <w:right w:val="nil"/>
            </w:tcBorders>
            <w:shd w:val="clear" w:color="auto" w:fill="4F81BD"/>
            <w:noWrap/>
            <w:vAlign w:val="center"/>
            <w:hideMark/>
          </w:tcPr>
          <w:p w14:paraId="2A7E8504" w14:textId="77777777" w:rsidR="00AA706D" w:rsidRPr="00D80648" w:rsidRDefault="00AA706D" w:rsidP="00D80648">
            <w:pPr>
              <w:spacing w:line="360" w:lineRule="auto"/>
              <w:jc w:val="center"/>
              <w:rPr>
                <w:rFonts w:ascii="Helvetica" w:eastAsia="Times New Roman" w:hAnsi="Helvetica" w:cs="Arial"/>
                <w:b/>
                <w:bCs/>
                <w:color w:val="FFFFFF"/>
                <w:sz w:val="20"/>
                <w:szCs w:val="20"/>
                <w:lang w:val="es-ES_tradnl" w:eastAsia="es-CO"/>
              </w:rPr>
            </w:pPr>
            <w:r w:rsidRPr="00D80648">
              <w:rPr>
                <w:rFonts w:ascii="Helvetica" w:eastAsia="Times New Roman" w:hAnsi="Helvetica" w:cs="Arial"/>
                <w:b/>
                <w:bCs/>
                <w:color w:val="FFFFFF"/>
                <w:sz w:val="20"/>
                <w:szCs w:val="20"/>
                <w:lang w:val="es-ES_tradnl" w:eastAsia="es-CO"/>
              </w:rPr>
              <w:t xml:space="preserve">Nacionalidad </w:t>
            </w:r>
          </w:p>
          <w:p w14:paraId="52C1C6B0" w14:textId="3B5896DB" w:rsidR="00AA706D" w:rsidRPr="00D80648" w:rsidRDefault="00AA706D" w:rsidP="00D80648">
            <w:pPr>
              <w:spacing w:line="360" w:lineRule="auto"/>
              <w:jc w:val="center"/>
              <w:rPr>
                <w:rFonts w:ascii="Helvetica" w:eastAsia="Times New Roman" w:hAnsi="Helvetica" w:cs="Arial"/>
                <w:b/>
                <w:bCs/>
                <w:color w:val="FFFFFF"/>
                <w:sz w:val="20"/>
                <w:szCs w:val="20"/>
                <w:lang w:val="es-ES_tradnl" w:eastAsia="es-CO"/>
              </w:rPr>
            </w:pPr>
            <w:r w:rsidRPr="00D80648">
              <w:rPr>
                <w:rFonts w:ascii="Helvetica" w:eastAsia="Times New Roman" w:hAnsi="Helvetica" w:cs="Arial"/>
                <w:b/>
                <w:bCs/>
                <w:color w:val="FFFFFF"/>
                <w:sz w:val="20"/>
                <w:szCs w:val="20"/>
                <w:lang w:val="es-ES_tradnl" w:eastAsia="es-CO"/>
              </w:rPr>
              <w:t>Actual</w:t>
            </w:r>
          </w:p>
        </w:tc>
      </w:tr>
      <w:tr w:rsidR="00AA706D" w:rsidRPr="00D80648" w14:paraId="551778B7" w14:textId="77777777" w:rsidTr="00D80648">
        <w:trPr>
          <w:trHeight w:val="306"/>
        </w:trPr>
        <w:tc>
          <w:tcPr>
            <w:tcW w:w="1771" w:type="dxa"/>
            <w:tcBorders>
              <w:top w:val="nil"/>
              <w:left w:val="nil"/>
              <w:bottom w:val="nil"/>
              <w:right w:val="nil"/>
            </w:tcBorders>
            <w:shd w:val="clear" w:color="auto" w:fill="auto"/>
            <w:noWrap/>
            <w:vAlign w:val="center"/>
          </w:tcPr>
          <w:p w14:paraId="11A54744" w14:textId="5AB8E4EB" w:rsidR="00AA706D" w:rsidRPr="00D80648" w:rsidRDefault="003942A1" w:rsidP="00D80648">
            <w:pPr>
              <w:spacing w:line="360" w:lineRule="auto"/>
              <w:rPr>
                <w:rFonts w:ascii="Helvetica" w:eastAsia="Times New Roman" w:hAnsi="Helvetica" w:cs="Arial"/>
                <w:b/>
                <w:bCs/>
                <w:sz w:val="20"/>
                <w:szCs w:val="20"/>
                <w:lang w:val="es-ES_tradnl" w:eastAsia="es-CO"/>
              </w:rPr>
            </w:pPr>
            <w:r w:rsidRPr="00D80648">
              <w:rPr>
                <w:rFonts w:ascii="Helvetica" w:eastAsia="Times New Roman" w:hAnsi="Helvetica" w:cs="Arial"/>
                <w:b/>
                <w:bCs/>
                <w:sz w:val="20"/>
                <w:szCs w:val="20"/>
                <w:lang w:val="es-ES_tradnl" w:eastAsia="es-CO"/>
              </w:rPr>
              <w:t>Personal</w:t>
            </w:r>
          </w:p>
        </w:tc>
        <w:tc>
          <w:tcPr>
            <w:tcW w:w="2819" w:type="dxa"/>
            <w:tcBorders>
              <w:top w:val="nil"/>
              <w:left w:val="nil"/>
              <w:bottom w:val="nil"/>
              <w:right w:val="nil"/>
            </w:tcBorders>
            <w:shd w:val="clear" w:color="auto" w:fill="auto"/>
            <w:noWrap/>
            <w:vAlign w:val="center"/>
          </w:tcPr>
          <w:p w14:paraId="0CABAFA2" w14:textId="38A92CA1" w:rsidR="00AA706D" w:rsidRPr="00D80648" w:rsidRDefault="007756A1"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Antigua y Barbuda</w:t>
            </w:r>
          </w:p>
        </w:tc>
        <w:tc>
          <w:tcPr>
            <w:tcW w:w="2700" w:type="dxa"/>
            <w:tcBorders>
              <w:top w:val="nil"/>
              <w:left w:val="nil"/>
              <w:bottom w:val="nil"/>
              <w:right w:val="nil"/>
            </w:tcBorders>
            <w:shd w:val="clear" w:color="auto" w:fill="auto"/>
            <w:noWrap/>
            <w:vAlign w:val="bottom"/>
          </w:tcPr>
          <w:p w14:paraId="317D889C"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1</w:t>
            </w:r>
          </w:p>
        </w:tc>
        <w:tc>
          <w:tcPr>
            <w:tcW w:w="2430" w:type="dxa"/>
            <w:tcBorders>
              <w:top w:val="nil"/>
              <w:left w:val="nil"/>
              <w:bottom w:val="nil"/>
              <w:right w:val="nil"/>
            </w:tcBorders>
            <w:shd w:val="clear" w:color="auto" w:fill="auto"/>
            <w:noWrap/>
            <w:vAlign w:val="bottom"/>
          </w:tcPr>
          <w:p w14:paraId="37EE8956"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1</w:t>
            </w:r>
          </w:p>
        </w:tc>
      </w:tr>
      <w:tr w:rsidR="00AA706D" w:rsidRPr="00D80648" w14:paraId="4EB75F54" w14:textId="77777777" w:rsidTr="00D80648">
        <w:trPr>
          <w:trHeight w:val="306"/>
        </w:trPr>
        <w:tc>
          <w:tcPr>
            <w:tcW w:w="1771" w:type="dxa"/>
            <w:tcBorders>
              <w:top w:val="nil"/>
              <w:left w:val="nil"/>
              <w:bottom w:val="nil"/>
              <w:right w:val="nil"/>
            </w:tcBorders>
            <w:shd w:val="clear" w:color="000000" w:fill="D0DBF0"/>
            <w:noWrap/>
            <w:vAlign w:val="center"/>
            <w:hideMark/>
          </w:tcPr>
          <w:p w14:paraId="007EE178" w14:textId="77777777" w:rsidR="00AA706D" w:rsidRPr="00D80648" w:rsidRDefault="00AA706D" w:rsidP="00D80648">
            <w:pPr>
              <w:spacing w:line="360" w:lineRule="auto"/>
              <w:rPr>
                <w:rFonts w:ascii="Helvetica" w:eastAsia="Times New Roman" w:hAnsi="Helvetica" w:cs="Arial"/>
                <w:b/>
                <w:bCs/>
                <w:sz w:val="20"/>
                <w:szCs w:val="20"/>
                <w:lang w:val="es-ES_tradnl" w:eastAsia="es-CO"/>
              </w:rPr>
            </w:pPr>
          </w:p>
        </w:tc>
        <w:tc>
          <w:tcPr>
            <w:tcW w:w="2819" w:type="dxa"/>
            <w:tcBorders>
              <w:top w:val="nil"/>
              <w:left w:val="nil"/>
              <w:bottom w:val="nil"/>
              <w:right w:val="nil"/>
            </w:tcBorders>
            <w:shd w:val="clear" w:color="000000" w:fill="D0DBF0"/>
            <w:noWrap/>
            <w:vAlign w:val="center"/>
            <w:hideMark/>
          </w:tcPr>
          <w:p w14:paraId="1E9C7C08" w14:textId="77777777" w:rsidR="00AA706D" w:rsidRPr="00D80648" w:rsidRDefault="00AA706D"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Argentina</w:t>
            </w:r>
          </w:p>
        </w:tc>
        <w:tc>
          <w:tcPr>
            <w:tcW w:w="2700" w:type="dxa"/>
            <w:tcBorders>
              <w:top w:val="nil"/>
              <w:left w:val="nil"/>
              <w:bottom w:val="nil"/>
              <w:right w:val="nil"/>
            </w:tcBorders>
            <w:shd w:val="clear" w:color="000000" w:fill="D0DBF0"/>
            <w:noWrap/>
            <w:vAlign w:val="bottom"/>
            <w:hideMark/>
          </w:tcPr>
          <w:p w14:paraId="744F04AA"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6</w:t>
            </w:r>
          </w:p>
        </w:tc>
        <w:tc>
          <w:tcPr>
            <w:tcW w:w="2430" w:type="dxa"/>
            <w:tcBorders>
              <w:top w:val="nil"/>
              <w:left w:val="nil"/>
              <w:bottom w:val="nil"/>
              <w:right w:val="nil"/>
            </w:tcBorders>
            <w:shd w:val="clear" w:color="000000" w:fill="D0DBF0"/>
            <w:noWrap/>
            <w:vAlign w:val="bottom"/>
            <w:hideMark/>
          </w:tcPr>
          <w:p w14:paraId="1672D739"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5</w:t>
            </w:r>
          </w:p>
        </w:tc>
      </w:tr>
      <w:tr w:rsidR="00AA706D" w:rsidRPr="00D80648" w14:paraId="0E91E1BD" w14:textId="77777777" w:rsidTr="00D80648">
        <w:trPr>
          <w:trHeight w:val="247"/>
        </w:trPr>
        <w:tc>
          <w:tcPr>
            <w:tcW w:w="1771" w:type="dxa"/>
            <w:tcBorders>
              <w:top w:val="nil"/>
              <w:left w:val="nil"/>
              <w:bottom w:val="nil"/>
              <w:right w:val="nil"/>
            </w:tcBorders>
            <w:shd w:val="clear" w:color="auto" w:fill="auto"/>
            <w:noWrap/>
            <w:vAlign w:val="center"/>
            <w:hideMark/>
          </w:tcPr>
          <w:p w14:paraId="6BD0E724" w14:textId="77777777" w:rsidR="00AA706D" w:rsidRPr="00D80648" w:rsidRDefault="00AA706D" w:rsidP="00D80648">
            <w:pPr>
              <w:spacing w:line="360" w:lineRule="auto"/>
              <w:jc w:val="right"/>
              <w:rPr>
                <w:rFonts w:ascii="Helvetica" w:eastAsia="Times New Roman" w:hAnsi="Helvetica" w:cs="Arial"/>
                <w:sz w:val="20"/>
                <w:szCs w:val="20"/>
                <w:lang w:val="es-ES_tradnl" w:eastAsia="es-CO"/>
              </w:rPr>
            </w:pPr>
          </w:p>
        </w:tc>
        <w:tc>
          <w:tcPr>
            <w:tcW w:w="2819" w:type="dxa"/>
            <w:tcBorders>
              <w:top w:val="nil"/>
              <w:left w:val="nil"/>
              <w:bottom w:val="nil"/>
              <w:right w:val="nil"/>
            </w:tcBorders>
            <w:shd w:val="clear" w:color="auto" w:fill="auto"/>
            <w:noWrap/>
            <w:vAlign w:val="center"/>
            <w:hideMark/>
          </w:tcPr>
          <w:p w14:paraId="484030CF" w14:textId="77777777" w:rsidR="00AA706D" w:rsidRPr="00D80648" w:rsidRDefault="00AA706D"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Barbados</w:t>
            </w:r>
          </w:p>
        </w:tc>
        <w:tc>
          <w:tcPr>
            <w:tcW w:w="2700" w:type="dxa"/>
            <w:tcBorders>
              <w:top w:val="nil"/>
              <w:left w:val="nil"/>
              <w:bottom w:val="nil"/>
              <w:right w:val="nil"/>
            </w:tcBorders>
            <w:shd w:val="clear" w:color="auto" w:fill="auto"/>
            <w:noWrap/>
            <w:vAlign w:val="bottom"/>
            <w:hideMark/>
          </w:tcPr>
          <w:p w14:paraId="619D6238"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1</w:t>
            </w:r>
          </w:p>
        </w:tc>
        <w:tc>
          <w:tcPr>
            <w:tcW w:w="2430" w:type="dxa"/>
            <w:tcBorders>
              <w:top w:val="nil"/>
              <w:left w:val="nil"/>
              <w:bottom w:val="nil"/>
              <w:right w:val="nil"/>
            </w:tcBorders>
            <w:shd w:val="clear" w:color="auto" w:fill="auto"/>
            <w:noWrap/>
            <w:vAlign w:val="bottom"/>
            <w:hideMark/>
          </w:tcPr>
          <w:p w14:paraId="6DCDE332"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1</w:t>
            </w:r>
          </w:p>
        </w:tc>
      </w:tr>
      <w:tr w:rsidR="00AA706D" w:rsidRPr="00D80648" w14:paraId="1C8982E9" w14:textId="77777777" w:rsidTr="00D80648">
        <w:trPr>
          <w:trHeight w:val="255"/>
        </w:trPr>
        <w:tc>
          <w:tcPr>
            <w:tcW w:w="1771" w:type="dxa"/>
            <w:tcBorders>
              <w:top w:val="nil"/>
              <w:left w:val="nil"/>
              <w:bottom w:val="nil"/>
              <w:right w:val="nil"/>
            </w:tcBorders>
            <w:shd w:val="clear" w:color="000000" w:fill="D0DBF0"/>
            <w:noWrap/>
            <w:vAlign w:val="center"/>
            <w:hideMark/>
          </w:tcPr>
          <w:p w14:paraId="0D8DCAC8" w14:textId="77777777" w:rsidR="00AA706D" w:rsidRPr="00D80648" w:rsidRDefault="00AA706D" w:rsidP="00D80648">
            <w:pPr>
              <w:spacing w:line="360" w:lineRule="auto"/>
              <w:rPr>
                <w:rFonts w:ascii="Helvetica" w:eastAsia="Times New Roman" w:hAnsi="Helvetica" w:cs="Arial"/>
                <w:b/>
                <w:bCs/>
                <w:sz w:val="20"/>
                <w:szCs w:val="20"/>
                <w:lang w:val="es-ES_tradnl" w:eastAsia="es-CO"/>
              </w:rPr>
            </w:pPr>
            <w:r w:rsidRPr="00D80648">
              <w:rPr>
                <w:rFonts w:ascii="Helvetica" w:eastAsia="Times New Roman" w:hAnsi="Helvetica" w:cs="Arial"/>
                <w:b/>
                <w:bCs/>
                <w:sz w:val="20"/>
                <w:szCs w:val="20"/>
                <w:lang w:val="es-ES_tradnl" w:eastAsia="es-CO"/>
              </w:rPr>
              <w:t> </w:t>
            </w:r>
          </w:p>
        </w:tc>
        <w:tc>
          <w:tcPr>
            <w:tcW w:w="2819" w:type="dxa"/>
            <w:tcBorders>
              <w:top w:val="nil"/>
              <w:left w:val="nil"/>
              <w:bottom w:val="nil"/>
              <w:right w:val="nil"/>
            </w:tcBorders>
            <w:shd w:val="clear" w:color="000000" w:fill="D0DBF0"/>
            <w:noWrap/>
            <w:vAlign w:val="center"/>
            <w:hideMark/>
          </w:tcPr>
          <w:p w14:paraId="13A91A33" w14:textId="77777777" w:rsidR="00AA706D" w:rsidRPr="00D80648" w:rsidRDefault="00AA706D"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Bolivia</w:t>
            </w:r>
          </w:p>
        </w:tc>
        <w:tc>
          <w:tcPr>
            <w:tcW w:w="2700" w:type="dxa"/>
            <w:tcBorders>
              <w:top w:val="nil"/>
              <w:left w:val="nil"/>
              <w:bottom w:val="nil"/>
              <w:right w:val="nil"/>
            </w:tcBorders>
            <w:shd w:val="clear" w:color="000000" w:fill="D0DBF0"/>
            <w:noWrap/>
            <w:vAlign w:val="bottom"/>
            <w:hideMark/>
          </w:tcPr>
          <w:p w14:paraId="595ECB33"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1</w:t>
            </w:r>
          </w:p>
        </w:tc>
        <w:tc>
          <w:tcPr>
            <w:tcW w:w="2430" w:type="dxa"/>
            <w:tcBorders>
              <w:top w:val="nil"/>
              <w:left w:val="nil"/>
              <w:bottom w:val="nil"/>
              <w:right w:val="nil"/>
            </w:tcBorders>
            <w:shd w:val="clear" w:color="000000" w:fill="D0DBF0"/>
            <w:noWrap/>
            <w:vAlign w:val="bottom"/>
            <w:hideMark/>
          </w:tcPr>
          <w:p w14:paraId="24A657F8"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0</w:t>
            </w:r>
          </w:p>
        </w:tc>
      </w:tr>
      <w:tr w:rsidR="00AA706D" w:rsidRPr="00D80648" w14:paraId="498D9D00" w14:textId="77777777" w:rsidTr="00D80648">
        <w:trPr>
          <w:trHeight w:val="255"/>
        </w:trPr>
        <w:tc>
          <w:tcPr>
            <w:tcW w:w="1771" w:type="dxa"/>
            <w:tcBorders>
              <w:top w:val="nil"/>
              <w:left w:val="nil"/>
              <w:bottom w:val="nil"/>
              <w:right w:val="nil"/>
            </w:tcBorders>
            <w:shd w:val="clear" w:color="auto" w:fill="auto"/>
            <w:noWrap/>
            <w:vAlign w:val="center"/>
            <w:hideMark/>
          </w:tcPr>
          <w:p w14:paraId="626FF8DD" w14:textId="77777777" w:rsidR="00AA706D" w:rsidRPr="00D80648" w:rsidRDefault="00AA706D" w:rsidP="00D80648">
            <w:pPr>
              <w:spacing w:line="360" w:lineRule="auto"/>
              <w:jc w:val="right"/>
              <w:rPr>
                <w:rFonts w:ascii="Helvetica" w:eastAsia="Times New Roman" w:hAnsi="Helvetica" w:cs="Arial"/>
                <w:sz w:val="20"/>
                <w:szCs w:val="20"/>
                <w:lang w:val="es-ES_tradnl" w:eastAsia="es-CO"/>
              </w:rPr>
            </w:pPr>
          </w:p>
        </w:tc>
        <w:tc>
          <w:tcPr>
            <w:tcW w:w="2819" w:type="dxa"/>
            <w:tcBorders>
              <w:top w:val="nil"/>
              <w:left w:val="nil"/>
              <w:bottom w:val="nil"/>
              <w:right w:val="nil"/>
            </w:tcBorders>
            <w:shd w:val="clear" w:color="auto" w:fill="auto"/>
            <w:noWrap/>
            <w:vAlign w:val="center"/>
            <w:hideMark/>
          </w:tcPr>
          <w:p w14:paraId="7CAB166A" w14:textId="4D21EB8A" w:rsidR="00AA706D" w:rsidRPr="00D80648" w:rsidRDefault="00AA706D"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Brasil</w:t>
            </w:r>
          </w:p>
        </w:tc>
        <w:tc>
          <w:tcPr>
            <w:tcW w:w="2700" w:type="dxa"/>
            <w:tcBorders>
              <w:top w:val="nil"/>
              <w:left w:val="nil"/>
              <w:bottom w:val="nil"/>
              <w:right w:val="nil"/>
            </w:tcBorders>
            <w:shd w:val="clear" w:color="auto" w:fill="auto"/>
            <w:noWrap/>
            <w:vAlign w:val="bottom"/>
            <w:hideMark/>
          </w:tcPr>
          <w:p w14:paraId="4A87E26F"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9</w:t>
            </w:r>
          </w:p>
        </w:tc>
        <w:tc>
          <w:tcPr>
            <w:tcW w:w="2430" w:type="dxa"/>
            <w:tcBorders>
              <w:top w:val="nil"/>
              <w:left w:val="nil"/>
              <w:bottom w:val="nil"/>
              <w:right w:val="nil"/>
            </w:tcBorders>
            <w:shd w:val="clear" w:color="auto" w:fill="auto"/>
            <w:noWrap/>
            <w:vAlign w:val="bottom"/>
            <w:hideMark/>
          </w:tcPr>
          <w:p w14:paraId="5A0694F7"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8</w:t>
            </w:r>
          </w:p>
        </w:tc>
      </w:tr>
      <w:tr w:rsidR="00AA706D" w:rsidRPr="00D80648" w14:paraId="1AFFCFE1" w14:textId="77777777" w:rsidTr="00D80648">
        <w:trPr>
          <w:trHeight w:val="255"/>
        </w:trPr>
        <w:tc>
          <w:tcPr>
            <w:tcW w:w="1771" w:type="dxa"/>
            <w:tcBorders>
              <w:top w:val="nil"/>
              <w:left w:val="nil"/>
              <w:bottom w:val="nil"/>
              <w:right w:val="nil"/>
            </w:tcBorders>
            <w:shd w:val="clear" w:color="000000" w:fill="D0DBF0"/>
            <w:noWrap/>
            <w:vAlign w:val="center"/>
            <w:hideMark/>
          </w:tcPr>
          <w:p w14:paraId="58CCD799" w14:textId="77777777" w:rsidR="00AA706D" w:rsidRPr="00D80648" w:rsidRDefault="00AA706D" w:rsidP="00D80648">
            <w:pPr>
              <w:spacing w:line="360" w:lineRule="auto"/>
              <w:rPr>
                <w:rFonts w:ascii="Helvetica" w:eastAsia="Times New Roman" w:hAnsi="Helvetica" w:cs="Arial"/>
                <w:b/>
                <w:bCs/>
                <w:sz w:val="20"/>
                <w:szCs w:val="20"/>
                <w:lang w:val="es-ES_tradnl" w:eastAsia="es-CO"/>
              </w:rPr>
            </w:pPr>
            <w:r w:rsidRPr="00D80648">
              <w:rPr>
                <w:rFonts w:ascii="Helvetica" w:eastAsia="Times New Roman" w:hAnsi="Helvetica" w:cs="Arial"/>
                <w:b/>
                <w:bCs/>
                <w:sz w:val="20"/>
                <w:szCs w:val="20"/>
                <w:lang w:val="es-ES_tradnl" w:eastAsia="es-CO"/>
              </w:rPr>
              <w:t> </w:t>
            </w:r>
          </w:p>
        </w:tc>
        <w:tc>
          <w:tcPr>
            <w:tcW w:w="2819" w:type="dxa"/>
            <w:tcBorders>
              <w:top w:val="nil"/>
              <w:left w:val="nil"/>
              <w:bottom w:val="nil"/>
              <w:right w:val="nil"/>
            </w:tcBorders>
            <w:shd w:val="clear" w:color="000000" w:fill="D0DBF0"/>
            <w:noWrap/>
            <w:vAlign w:val="center"/>
            <w:hideMark/>
          </w:tcPr>
          <w:p w14:paraId="4577F72D" w14:textId="77777777" w:rsidR="00AA706D" w:rsidRPr="00D80648" w:rsidRDefault="00AA706D"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Chile</w:t>
            </w:r>
          </w:p>
        </w:tc>
        <w:tc>
          <w:tcPr>
            <w:tcW w:w="2700" w:type="dxa"/>
            <w:tcBorders>
              <w:top w:val="nil"/>
              <w:left w:val="nil"/>
              <w:bottom w:val="nil"/>
              <w:right w:val="nil"/>
            </w:tcBorders>
            <w:shd w:val="clear" w:color="000000" w:fill="D0DBF0"/>
            <w:noWrap/>
            <w:vAlign w:val="bottom"/>
            <w:hideMark/>
          </w:tcPr>
          <w:p w14:paraId="26525716"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3</w:t>
            </w:r>
          </w:p>
        </w:tc>
        <w:tc>
          <w:tcPr>
            <w:tcW w:w="2430" w:type="dxa"/>
            <w:tcBorders>
              <w:top w:val="nil"/>
              <w:left w:val="nil"/>
              <w:bottom w:val="nil"/>
              <w:right w:val="nil"/>
            </w:tcBorders>
            <w:shd w:val="clear" w:color="000000" w:fill="D0DBF0"/>
            <w:noWrap/>
            <w:vAlign w:val="bottom"/>
            <w:hideMark/>
          </w:tcPr>
          <w:p w14:paraId="3FE3A362"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3</w:t>
            </w:r>
          </w:p>
        </w:tc>
      </w:tr>
      <w:tr w:rsidR="00AA706D" w:rsidRPr="00D80648" w14:paraId="6D8BF058" w14:textId="77777777" w:rsidTr="00D80648">
        <w:trPr>
          <w:trHeight w:val="255"/>
        </w:trPr>
        <w:tc>
          <w:tcPr>
            <w:tcW w:w="1771" w:type="dxa"/>
            <w:tcBorders>
              <w:top w:val="nil"/>
              <w:left w:val="nil"/>
              <w:bottom w:val="nil"/>
              <w:right w:val="nil"/>
            </w:tcBorders>
            <w:shd w:val="clear" w:color="auto" w:fill="auto"/>
            <w:noWrap/>
            <w:vAlign w:val="center"/>
            <w:hideMark/>
          </w:tcPr>
          <w:p w14:paraId="62D6A614" w14:textId="77777777" w:rsidR="00AA706D" w:rsidRPr="00D80648" w:rsidRDefault="00AA706D" w:rsidP="00D80648">
            <w:pPr>
              <w:spacing w:line="360" w:lineRule="auto"/>
              <w:jc w:val="right"/>
              <w:rPr>
                <w:rFonts w:ascii="Helvetica" w:eastAsia="Times New Roman" w:hAnsi="Helvetica" w:cs="Arial"/>
                <w:sz w:val="20"/>
                <w:szCs w:val="20"/>
                <w:lang w:val="es-ES_tradnl" w:eastAsia="es-CO"/>
              </w:rPr>
            </w:pPr>
          </w:p>
        </w:tc>
        <w:tc>
          <w:tcPr>
            <w:tcW w:w="2819" w:type="dxa"/>
            <w:tcBorders>
              <w:top w:val="nil"/>
              <w:left w:val="nil"/>
              <w:bottom w:val="nil"/>
              <w:right w:val="nil"/>
            </w:tcBorders>
            <w:shd w:val="clear" w:color="auto" w:fill="auto"/>
            <w:noWrap/>
            <w:vAlign w:val="center"/>
            <w:hideMark/>
          </w:tcPr>
          <w:p w14:paraId="5FAE4812" w14:textId="77777777" w:rsidR="00AA706D" w:rsidRPr="00D80648" w:rsidRDefault="00AA706D"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Colombia</w:t>
            </w:r>
          </w:p>
        </w:tc>
        <w:tc>
          <w:tcPr>
            <w:tcW w:w="2700" w:type="dxa"/>
            <w:tcBorders>
              <w:top w:val="nil"/>
              <w:left w:val="nil"/>
              <w:bottom w:val="nil"/>
              <w:right w:val="nil"/>
            </w:tcBorders>
            <w:shd w:val="clear" w:color="auto" w:fill="auto"/>
            <w:noWrap/>
            <w:vAlign w:val="bottom"/>
            <w:hideMark/>
          </w:tcPr>
          <w:p w14:paraId="3C0FCF94"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9</w:t>
            </w:r>
          </w:p>
        </w:tc>
        <w:tc>
          <w:tcPr>
            <w:tcW w:w="2430" w:type="dxa"/>
            <w:tcBorders>
              <w:top w:val="nil"/>
              <w:left w:val="nil"/>
              <w:bottom w:val="nil"/>
              <w:right w:val="nil"/>
            </w:tcBorders>
            <w:shd w:val="clear" w:color="auto" w:fill="auto"/>
            <w:noWrap/>
            <w:vAlign w:val="bottom"/>
            <w:hideMark/>
          </w:tcPr>
          <w:p w14:paraId="459B2FF7"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7</w:t>
            </w:r>
          </w:p>
        </w:tc>
      </w:tr>
      <w:tr w:rsidR="007756A1" w:rsidRPr="00D80648" w14:paraId="1F96B8DC" w14:textId="77777777" w:rsidTr="00D80648">
        <w:trPr>
          <w:trHeight w:val="255"/>
        </w:trPr>
        <w:tc>
          <w:tcPr>
            <w:tcW w:w="1771" w:type="dxa"/>
            <w:tcBorders>
              <w:top w:val="nil"/>
              <w:left w:val="nil"/>
              <w:bottom w:val="nil"/>
              <w:right w:val="nil"/>
            </w:tcBorders>
            <w:shd w:val="clear" w:color="000000" w:fill="D0DBF0"/>
            <w:noWrap/>
            <w:vAlign w:val="center"/>
          </w:tcPr>
          <w:p w14:paraId="09C33A44" w14:textId="77777777" w:rsidR="007756A1" w:rsidRPr="00D80648" w:rsidRDefault="007756A1" w:rsidP="00D80648">
            <w:pPr>
              <w:spacing w:line="360" w:lineRule="auto"/>
              <w:rPr>
                <w:rFonts w:ascii="Helvetica" w:eastAsia="Times New Roman" w:hAnsi="Helvetica" w:cs="Arial"/>
                <w:b/>
                <w:bCs/>
                <w:sz w:val="20"/>
                <w:szCs w:val="20"/>
                <w:lang w:val="es-ES_tradnl" w:eastAsia="es-CO"/>
              </w:rPr>
            </w:pPr>
          </w:p>
        </w:tc>
        <w:tc>
          <w:tcPr>
            <w:tcW w:w="2819" w:type="dxa"/>
            <w:tcBorders>
              <w:top w:val="nil"/>
              <w:left w:val="nil"/>
              <w:bottom w:val="nil"/>
              <w:right w:val="nil"/>
            </w:tcBorders>
            <w:shd w:val="clear" w:color="000000" w:fill="D0DBF0"/>
            <w:noWrap/>
            <w:vAlign w:val="center"/>
          </w:tcPr>
          <w:p w14:paraId="219EEFAA" w14:textId="39E91E97" w:rsidR="007756A1" w:rsidRPr="00D80648" w:rsidRDefault="007756A1"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El Salvador</w:t>
            </w:r>
          </w:p>
        </w:tc>
        <w:tc>
          <w:tcPr>
            <w:tcW w:w="2700" w:type="dxa"/>
            <w:tcBorders>
              <w:top w:val="nil"/>
              <w:left w:val="nil"/>
              <w:bottom w:val="nil"/>
              <w:right w:val="nil"/>
            </w:tcBorders>
            <w:shd w:val="clear" w:color="000000" w:fill="D0DBF0"/>
            <w:noWrap/>
            <w:vAlign w:val="bottom"/>
          </w:tcPr>
          <w:p w14:paraId="695CFFA2" w14:textId="18470D13" w:rsidR="007756A1" w:rsidRPr="00D80648" w:rsidRDefault="007756A1"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3</w:t>
            </w:r>
          </w:p>
        </w:tc>
        <w:tc>
          <w:tcPr>
            <w:tcW w:w="2430" w:type="dxa"/>
            <w:tcBorders>
              <w:top w:val="nil"/>
              <w:left w:val="nil"/>
              <w:bottom w:val="nil"/>
              <w:right w:val="nil"/>
            </w:tcBorders>
            <w:shd w:val="clear" w:color="000000" w:fill="D0DBF0"/>
            <w:noWrap/>
            <w:vAlign w:val="bottom"/>
          </w:tcPr>
          <w:p w14:paraId="2FC7D081" w14:textId="641EE06F" w:rsidR="007756A1" w:rsidRPr="00D80648" w:rsidRDefault="007756A1"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2</w:t>
            </w:r>
          </w:p>
        </w:tc>
      </w:tr>
      <w:tr w:rsidR="00AA706D" w:rsidRPr="00D80648" w14:paraId="4BEA6BA7" w14:textId="77777777" w:rsidTr="00D80648">
        <w:trPr>
          <w:trHeight w:val="255"/>
        </w:trPr>
        <w:tc>
          <w:tcPr>
            <w:tcW w:w="1771" w:type="dxa"/>
            <w:tcBorders>
              <w:top w:val="nil"/>
              <w:left w:val="nil"/>
              <w:bottom w:val="nil"/>
              <w:right w:val="nil"/>
            </w:tcBorders>
            <w:shd w:val="clear" w:color="000000" w:fill="D0DBF0"/>
            <w:noWrap/>
            <w:vAlign w:val="center"/>
            <w:hideMark/>
          </w:tcPr>
          <w:p w14:paraId="2C90431A" w14:textId="77777777" w:rsidR="00AA706D" w:rsidRPr="00D80648" w:rsidRDefault="00AA706D" w:rsidP="00D80648">
            <w:pPr>
              <w:spacing w:line="360" w:lineRule="auto"/>
              <w:rPr>
                <w:rFonts w:ascii="Helvetica" w:eastAsia="Times New Roman" w:hAnsi="Helvetica" w:cs="Arial"/>
                <w:b/>
                <w:bCs/>
                <w:sz w:val="20"/>
                <w:szCs w:val="20"/>
                <w:lang w:val="es-ES_tradnl" w:eastAsia="es-CO"/>
              </w:rPr>
            </w:pPr>
            <w:r w:rsidRPr="00D80648">
              <w:rPr>
                <w:rFonts w:ascii="Helvetica" w:eastAsia="Times New Roman" w:hAnsi="Helvetica" w:cs="Arial"/>
                <w:b/>
                <w:bCs/>
                <w:sz w:val="20"/>
                <w:szCs w:val="20"/>
                <w:lang w:val="es-ES_tradnl" w:eastAsia="es-CO"/>
              </w:rPr>
              <w:t> </w:t>
            </w:r>
          </w:p>
        </w:tc>
        <w:tc>
          <w:tcPr>
            <w:tcW w:w="2819" w:type="dxa"/>
            <w:tcBorders>
              <w:top w:val="nil"/>
              <w:left w:val="nil"/>
              <w:bottom w:val="nil"/>
              <w:right w:val="nil"/>
            </w:tcBorders>
            <w:shd w:val="clear" w:color="000000" w:fill="D0DBF0"/>
            <w:noWrap/>
            <w:vAlign w:val="center"/>
            <w:hideMark/>
          </w:tcPr>
          <w:p w14:paraId="356AFBE9" w14:textId="77777777" w:rsidR="00AA706D" w:rsidRPr="00D80648" w:rsidRDefault="00AA706D"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Guatemala</w:t>
            </w:r>
          </w:p>
        </w:tc>
        <w:tc>
          <w:tcPr>
            <w:tcW w:w="2700" w:type="dxa"/>
            <w:tcBorders>
              <w:top w:val="nil"/>
              <w:left w:val="nil"/>
              <w:bottom w:val="nil"/>
              <w:right w:val="nil"/>
            </w:tcBorders>
            <w:shd w:val="clear" w:color="000000" w:fill="D0DBF0"/>
            <w:noWrap/>
            <w:vAlign w:val="bottom"/>
            <w:hideMark/>
          </w:tcPr>
          <w:p w14:paraId="644EEDB6"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1</w:t>
            </w:r>
          </w:p>
        </w:tc>
        <w:tc>
          <w:tcPr>
            <w:tcW w:w="2430" w:type="dxa"/>
            <w:tcBorders>
              <w:top w:val="nil"/>
              <w:left w:val="nil"/>
              <w:bottom w:val="nil"/>
              <w:right w:val="nil"/>
            </w:tcBorders>
            <w:shd w:val="clear" w:color="000000" w:fill="D0DBF0"/>
            <w:noWrap/>
            <w:vAlign w:val="bottom"/>
            <w:hideMark/>
          </w:tcPr>
          <w:p w14:paraId="430257AD"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1</w:t>
            </w:r>
          </w:p>
        </w:tc>
      </w:tr>
      <w:tr w:rsidR="00AA706D" w:rsidRPr="00D80648" w14:paraId="54633B47" w14:textId="77777777" w:rsidTr="00D80648">
        <w:trPr>
          <w:trHeight w:val="255"/>
        </w:trPr>
        <w:tc>
          <w:tcPr>
            <w:tcW w:w="1771" w:type="dxa"/>
            <w:tcBorders>
              <w:top w:val="nil"/>
              <w:left w:val="nil"/>
              <w:bottom w:val="nil"/>
              <w:right w:val="nil"/>
            </w:tcBorders>
            <w:shd w:val="clear" w:color="auto" w:fill="auto"/>
            <w:noWrap/>
            <w:vAlign w:val="center"/>
            <w:hideMark/>
          </w:tcPr>
          <w:p w14:paraId="7B30BD68" w14:textId="77777777" w:rsidR="00AA706D" w:rsidRPr="00D80648" w:rsidRDefault="00AA706D" w:rsidP="00D80648">
            <w:pPr>
              <w:spacing w:line="360" w:lineRule="auto"/>
              <w:jc w:val="right"/>
              <w:rPr>
                <w:rFonts w:ascii="Helvetica" w:eastAsia="Times New Roman" w:hAnsi="Helvetica" w:cs="Arial"/>
                <w:sz w:val="20"/>
                <w:szCs w:val="20"/>
                <w:lang w:val="es-ES_tradnl" w:eastAsia="es-CO"/>
              </w:rPr>
            </w:pPr>
          </w:p>
        </w:tc>
        <w:tc>
          <w:tcPr>
            <w:tcW w:w="2819" w:type="dxa"/>
            <w:tcBorders>
              <w:top w:val="nil"/>
              <w:left w:val="nil"/>
              <w:bottom w:val="nil"/>
              <w:right w:val="nil"/>
            </w:tcBorders>
            <w:shd w:val="clear" w:color="auto" w:fill="auto"/>
            <w:noWrap/>
            <w:vAlign w:val="center"/>
            <w:hideMark/>
          </w:tcPr>
          <w:p w14:paraId="17DF3386" w14:textId="55DF6761" w:rsidR="00AA706D" w:rsidRPr="00D80648" w:rsidRDefault="00AA706D"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México</w:t>
            </w:r>
          </w:p>
        </w:tc>
        <w:tc>
          <w:tcPr>
            <w:tcW w:w="2700" w:type="dxa"/>
            <w:tcBorders>
              <w:top w:val="nil"/>
              <w:left w:val="nil"/>
              <w:bottom w:val="nil"/>
              <w:right w:val="nil"/>
            </w:tcBorders>
            <w:shd w:val="clear" w:color="auto" w:fill="auto"/>
            <w:noWrap/>
            <w:vAlign w:val="bottom"/>
            <w:hideMark/>
          </w:tcPr>
          <w:p w14:paraId="68C84F27" w14:textId="316903AC" w:rsidR="00AA706D" w:rsidRPr="00D80648" w:rsidRDefault="007756A1"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5</w:t>
            </w:r>
          </w:p>
        </w:tc>
        <w:tc>
          <w:tcPr>
            <w:tcW w:w="2430" w:type="dxa"/>
            <w:tcBorders>
              <w:top w:val="nil"/>
              <w:left w:val="nil"/>
              <w:bottom w:val="nil"/>
              <w:right w:val="nil"/>
            </w:tcBorders>
            <w:shd w:val="clear" w:color="auto" w:fill="auto"/>
            <w:noWrap/>
            <w:vAlign w:val="bottom"/>
            <w:hideMark/>
          </w:tcPr>
          <w:p w14:paraId="67918333" w14:textId="00013B86" w:rsidR="00AA706D" w:rsidRPr="00D80648" w:rsidRDefault="007756A1"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5</w:t>
            </w:r>
          </w:p>
        </w:tc>
      </w:tr>
      <w:tr w:rsidR="00AA706D" w:rsidRPr="00D80648" w14:paraId="2D154D86" w14:textId="77777777" w:rsidTr="00D80648">
        <w:trPr>
          <w:trHeight w:val="255"/>
        </w:trPr>
        <w:tc>
          <w:tcPr>
            <w:tcW w:w="1771" w:type="dxa"/>
            <w:tcBorders>
              <w:top w:val="nil"/>
              <w:left w:val="nil"/>
              <w:bottom w:val="nil"/>
              <w:right w:val="nil"/>
            </w:tcBorders>
            <w:shd w:val="clear" w:color="000000" w:fill="D0DBF0"/>
            <w:noWrap/>
            <w:vAlign w:val="center"/>
            <w:hideMark/>
          </w:tcPr>
          <w:p w14:paraId="7DE60761" w14:textId="77777777" w:rsidR="00AA706D" w:rsidRPr="00D80648" w:rsidRDefault="00AA706D" w:rsidP="00D80648">
            <w:pPr>
              <w:spacing w:line="360" w:lineRule="auto"/>
              <w:rPr>
                <w:rFonts w:ascii="Helvetica" w:eastAsia="Times New Roman" w:hAnsi="Helvetica" w:cs="Arial"/>
                <w:b/>
                <w:bCs/>
                <w:sz w:val="20"/>
                <w:szCs w:val="20"/>
                <w:lang w:val="es-ES_tradnl" w:eastAsia="es-CO"/>
              </w:rPr>
            </w:pPr>
            <w:r w:rsidRPr="00D80648">
              <w:rPr>
                <w:rFonts w:ascii="Helvetica" w:eastAsia="Times New Roman" w:hAnsi="Helvetica" w:cs="Arial"/>
                <w:b/>
                <w:bCs/>
                <w:sz w:val="20"/>
                <w:szCs w:val="20"/>
                <w:lang w:val="es-ES_tradnl" w:eastAsia="es-CO"/>
              </w:rPr>
              <w:t> </w:t>
            </w:r>
          </w:p>
        </w:tc>
        <w:tc>
          <w:tcPr>
            <w:tcW w:w="2819" w:type="dxa"/>
            <w:tcBorders>
              <w:top w:val="nil"/>
              <w:left w:val="nil"/>
              <w:bottom w:val="nil"/>
              <w:right w:val="nil"/>
            </w:tcBorders>
            <w:shd w:val="clear" w:color="000000" w:fill="D0DBF0"/>
            <w:noWrap/>
            <w:vAlign w:val="center"/>
            <w:hideMark/>
          </w:tcPr>
          <w:p w14:paraId="7CB6065A" w14:textId="1CC09B3D" w:rsidR="00AA706D" w:rsidRPr="00D80648" w:rsidRDefault="00AA706D"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Panamá</w:t>
            </w:r>
          </w:p>
        </w:tc>
        <w:tc>
          <w:tcPr>
            <w:tcW w:w="2700" w:type="dxa"/>
            <w:tcBorders>
              <w:top w:val="nil"/>
              <w:left w:val="nil"/>
              <w:bottom w:val="nil"/>
              <w:right w:val="nil"/>
            </w:tcBorders>
            <w:shd w:val="clear" w:color="000000" w:fill="D0DBF0"/>
            <w:noWrap/>
            <w:vAlign w:val="bottom"/>
            <w:hideMark/>
          </w:tcPr>
          <w:p w14:paraId="6E1E9D1C"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1</w:t>
            </w:r>
          </w:p>
        </w:tc>
        <w:tc>
          <w:tcPr>
            <w:tcW w:w="2430" w:type="dxa"/>
            <w:tcBorders>
              <w:top w:val="nil"/>
              <w:left w:val="nil"/>
              <w:bottom w:val="nil"/>
              <w:right w:val="nil"/>
            </w:tcBorders>
            <w:shd w:val="clear" w:color="000000" w:fill="D0DBF0"/>
            <w:noWrap/>
            <w:vAlign w:val="bottom"/>
            <w:hideMark/>
          </w:tcPr>
          <w:p w14:paraId="277E2319"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0</w:t>
            </w:r>
          </w:p>
        </w:tc>
      </w:tr>
      <w:tr w:rsidR="00AA706D" w:rsidRPr="00D80648" w14:paraId="7267E57B" w14:textId="77777777" w:rsidTr="00D80648">
        <w:trPr>
          <w:trHeight w:val="255"/>
        </w:trPr>
        <w:tc>
          <w:tcPr>
            <w:tcW w:w="1771" w:type="dxa"/>
            <w:tcBorders>
              <w:top w:val="nil"/>
              <w:left w:val="nil"/>
              <w:bottom w:val="nil"/>
              <w:right w:val="nil"/>
            </w:tcBorders>
            <w:shd w:val="clear" w:color="auto" w:fill="auto"/>
            <w:noWrap/>
            <w:vAlign w:val="center"/>
            <w:hideMark/>
          </w:tcPr>
          <w:p w14:paraId="254BE68C" w14:textId="77777777" w:rsidR="00AA706D" w:rsidRPr="00D80648" w:rsidRDefault="00AA706D" w:rsidP="00D80648">
            <w:pPr>
              <w:spacing w:line="360" w:lineRule="auto"/>
              <w:jc w:val="right"/>
              <w:rPr>
                <w:rFonts w:ascii="Helvetica" w:eastAsia="Times New Roman" w:hAnsi="Helvetica" w:cs="Arial"/>
                <w:sz w:val="20"/>
                <w:szCs w:val="20"/>
                <w:lang w:val="es-ES_tradnl" w:eastAsia="es-CO"/>
              </w:rPr>
            </w:pPr>
          </w:p>
        </w:tc>
        <w:tc>
          <w:tcPr>
            <w:tcW w:w="2819" w:type="dxa"/>
            <w:tcBorders>
              <w:top w:val="nil"/>
              <w:left w:val="nil"/>
              <w:bottom w:val="nil"/>
              <w:right w:val="nil"/>
            </w:tcBorders>
            <w:shd w:val="clear" w:color="auto" w:fill="auto"/>
            <w:noWrap/>
            <w:vAlign w:val="center"/>
            <w:hideMark/>
          </w:tcPr>
          <w:p w14:paraId="6BD84CAB" w14:textId="77777777" w:rsidR="00AA706D" w:rsidRPr="00D80648" w:rsidRDefault="00AA706D"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Paraguay</w:t>
            </w:r>
          </w:p>
        </w:tc>
        <w:tc>
          <w:tcPr>
            <w:tcW w:w="2700" w:type="dxa"/>
            <w:tcBorders>
              <w:top w:val="nil"/>
              <w:left w:val="nil"/>
              <w:bottom w:val="nil"/>
              <w:right w:val="nil"/>
            </w:tcBorders>
            <w:shd w:val="clear" w:color="auto" w:fill="auto"/>
            <w:noWrap/>
            <w:vAlign w:val="bottom"/>
            <w:hideMark/>
          </w:tcPr>
          <w:p w14:paraId="640224B8"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2</w:t>
            </w:r>
          </w:p>
        </w:tc>
        <w:tc>
          <w:tcPr>
            <w:tcW w:w="2430" w:type="dxa"/>
            <w:tcBorders>
              <w:top w:val="nil"/>
              <w:left w:val="nil"/>
              <w:bottom w:val="nil"/>
              <w:right w:val="nil"/>
            </w:tcBorders>
            <w:shd w:val="clear" w:color="auto" w:fill="auto"/>
            <w:noWrap/>
            <w:vAlign w:val="bottom"/>
            <w:hideMark/>
          </w:tcPr>
          <w:p w14:paraId="41479690"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2</w:t>
            </w:r>
          </w:p>
        </w:tc>
      </w:tr>
      <w:tr w:rsidR="00AA706D" w:rsidRPr="00D80648" w14:paraId="5A3F5502" w14:textId="77777777" w:rsidTr="00D80648">
        <w:trPr>
          <w:trHeight w:val="255"/>
        </w:trPr>
        <w:tc>
          <w:tcPr>
            <w:tcW w:w="1771" w:type="dxa"/>
            <w:tcBorders>
              <w:top w:val="nil"/>
              <w:left w:val="nil"/>
              <w:bottom w:val="nil"/>
              <w:right w:val="nil"/>
            </w:tcBorders>
            <w:shd w:val="clear" w:color="000000" w:fill="D0DBF0"/>
            <w:noWrap/>
            <w:vAlign w:val="center"/>
            <w:hideMark/>
          </w:tcPr>
          <w:p w14:paraId="16DB915A" w14:textId="77777777" w:rsidR="00AA706D" w:rsidRPr="00D80648" w:rsidRDefault="00AA706D" w:rsidP="00D80648">
            <w:pPr>
              <w:spacing w:line="360" w:lineRule="auto"/>
              <w:rPr>
                <w:rFonts w:ascii="Helvetica" w:eastAsia="Times New Roman" w:hAnsi="Helvetica" w:cs="Arial"/>
                <w:b/>
                <w:bCs/>
                <w:sz w:val="20"/>
                <w:szCs w:val="20"/>
                <w:lang w:val="es-ES_tradnl" w:eastAsia="es-CO"/>
              </w:rPr>
            </w:pPr>
            <w:r w:rsidRPr="00D80648">
              <w:rPr>
                <w:rFonts w:ascii="Helvetica" w:eastAsia="Times New Roman" w:hAnsi="Helvetica" w:cs="Arial"/>
                <w:b/>
                <w:bCs/>
                <w:sz w:val="20"/>
                <w:szCs w:val="20"/>
                <w:lang w:val="es-ES_tradnl" w:eastAsia="es-CO"/>
              </w:rPr>
              <w:t> </w:t>
            </w:r>
          </w:p>
        </w:tc>
        <w:tc>
          <w:tcPr>
            <w:tcW w:w="2819" w:type="dxa"/>
            <w:tcBorders>
              <w:top w:val="nil"/>
              <w:left w:val="nil"/>
              <w:bottom w:val="nil"/>
              <w:right w:val="nil"/>
            </w:tcBorders>
            <w:shd w:val="clear" w:color="000000" w:fill="D0DBF0"/>
            <w:noWrap/>
            <w:vAlign w:val="center"/>
            <w:hideMark/>
          </w:tcPr>
          <w:p w14:paraId="0063F24E" w14:textId="768DCAC7" w:rsidR="00AA706D" w:rsidRPr="00D80648" w:rsidRDefault="00AA706D"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Perú</w:t>
            </w:r>
          </w:p>
        </w:tc>
        <w:tc>
          <w:tcPr>
            <w:tcW w:w="2700" w:type="dxa"/>
            <w:tcBorders>
              <w:top w:val="nil"/>
              <w:left w:val="nil"/>
              <w:bottom w:val="nil"/>
              <w:right w:val="nil"/>
            </w:tcBorders>
            <w:shd w:val="clear" w:color="000000" w:fill="D0DBF0"/>
            <w:noWrap/>
            <w:vAlign w:val="bottom"/>
            <w:hideMark/>
          </w:tcPr>
          <w:p w14:paraId="15534E30"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8</w:t>
            </w:r>
          </w:p>
        </w:tc>
        <w:tc>
          <w:tcPr>
            <w:tcW w:w="2430" w:type="dxa"/>
            <w:tcBorders>
              <w:top w:val="nil"/>
              <w:left w:val="nil"/>
              <w:bottom w:val="nil"/>
              <w:right w:val="nil"/>
            </w:tcBorders>
            <w:shd w:val="clear" w:color="000000" w:fill="D0DBF0"/>
            <w:noWrap/>
            <w:vAlign w:val="bottom"/>
            <w:hideMark/>
          </w:tcPr>
          <w:p w14:paraId="37EB5597"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5</w:t>
            </w:r>
          </w:p>
        </w:tc>
      </w:tr>
      <w:tr w:rsidR="00AA706D" w:rsidRPr="00D80648" w14:paraId="3A57F33D" w14:textId="77777777" w:rsidTr="00D80648">
        <w:trPr>
          <w:trHeight w:val="255"/>
        </w:trPr>
        <w:tc>
          <w:tcPr>
            <w:tcW w:w="1771" w:type="dxa"/>
            <w:tcBorders>
              <w:top w:val="nil"/>
              <w:left w:val="nil"/>
              <w:bottom w:val="nil"/>
              <w:right w:val="nil"/>
            </w:tcBorders>
            <w:shd w:val="clear" w:color="auto" w:fill="auto"/>
            <w:noWrap/>
            <w:vAlign w:val="center"/>
            <w:hideMark/>
          </w:tcPr>
          <w:p w14:paraId="4AAD00E6" w14:textId="77777777" w:rsidR="00AA706D" w:rsidRPr="00D80648" w:rsidRDefault="00AA706D" w:rsidP="00D80648">
            <w:pPr>
              <w:spacing w:line="360" w:lineRule="auto"/>
              <w:jc w:val="right"/>
              <w:rPr>
                <w:rFonts w:ascii="Helvetica" w:eastAsia="Times New Roman" w:hAnsi="Helvetica" w:cs="Arial"/>
                <w:sz w:val="20"/>
                <w:szCs w:val="20"/>
                <w:lang w:val="es-ES_tradnl" w:eastAsia="es-CO"/>
              </w:rPr>
            </w:pPr>
          </w:p>
        </w:tc>
        <w:tc>
          <w:tcPr>
            <w:tcW w:w="2819" w:type="dxa"/>
            <w:tcBorders>
              <w:top w:val="nil"/>
              <w:left w:val="nil"/>
              <w:bottom w:val="nil"/>
              <w:right w:val="nil"/>
            </w:tcBorders>
            <w:shd w:val="clear" w:color="auto" w:fill="auto"/>
            <w:noWrap/>
            <w:vAlign w:val="center"/>
            <w:hideMark/>
          </w:tcPr>
          <w:p w14:paraId="6A0842DB" w14:textId="77777777" w:rsidR="00AA706D" w:rsidRPr="00D80648" w:rsidRDefault="00AA706D"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Uruguay</w:t>
            </w:r>
          </w:p>
        </w:tc>
        <w:tc>
          <w:tcPr>
            <w:tcW w:w="2700" w:type="dxa"/>
            <w:tcBorders>
              <w:top w:val="nil"/>
              <w:left w:val="nil"/>
              <w:bottom w:val="nil"/>
              <w:right w:val="nil"/>
            </w:tcBorders>
            <w:shd w:val="clear" w:color="auto" w:fill="auto"/>
            <w:noWrap/>
            <w:vAlign w:val="bottom"/>
            <w:hideMark/>
          </w:tcPr>
          <w:p w14:paraId="59F9BA74"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1</w:t>
            </w:r>
          </w:p>
        </w:tc>
        <w:tc>
          <w:tcPr>
            <w:tcW w:w="2430" w:type="dxa"/>
            <w:tcBorders>
              <w:top w:val="nil"/>
              <w:left w:val="nil"/>
              <w:bottom w:val="nil"/>
              <w:right w:val="nil"/>
            </w:tcBorders>
            <w:shd w:val="clear" w:color="auto" w:fill="auto"/>
            <w:noWrap/>
            <w:vAlign w:val="bottom"/>
            <w:hideMark/>
          </w:tcPr>
          <w:p w14:paraId="5C72C762"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1</w:t>
            </w:r>
          </w:p>
        </w:tc>
      </w:tr>
      <w:tr w:rsidR="00AA706D" w:rsidRPr="00D80648" w14:paraId="32AA082B" w14:textId="77777777" w:rsidTr="00D80648">
        <w:trPr>
          <w:trHeight w:val="255"/>
        </w:trPr>
        <w:tc>
          <w:tcPr>
            <w:tcW w:w="1771" w:type="dxa"/>
            <w:tcBorders>
              <w:top w:val="nil"/>
              <w:left w:val="nil"/>
              <w:bottom w:val="nil"/>
              <w:right w:val="nil"/>
            </w:tcBorders>
            <w:shd w:val="clear" w:color="000000" w:fill="D0DBF0"/>
            <w:noWrap/>
            <w:vAlign w:val="center"/>
            <w:hideMark/>
          </w:tcPr>
          <w:p w14:paraId="5B1B2F92" w14:textId="77777777" w:rsidR="00AA706D" w:rsidRPr="00D80648" w:rsidRDefault="00AA706D" w:rsidP="00D80648">
            <w:pPr>
              <w:spacing w:line="360" w:lineRule="auto"/>
              <w:jc w:val="center"/>
              <w:rPr>
                <w:rFonts w:ascii="Helvetica" w:eastAsia="Times New Roman" w:hAnsi="Helvetica" w:cs="Arial"/>
                <w:b/>
                <w:bCs/>
                <w:sz w:val="20"/>
                <w:szCs w:val="20"/>
                <w:lang w:val="es-ES_tradnl" w:eastAsia="es-CO"/>
              </w:rPr>
            </w:pPr>
          </w:p>
        </w:tc>
        <w:tc>
          <w:tcPr>
            <w:tcW w:w="2819" w:type="dxa"/>
            <w:tcBorders>
              <w:top w:val="nil"/>
              <w:left w:val="nil"/>
              <w:bottom w:val="nil"/>
              <w:right w:val="nil"/>
            </w:tcBorders>
            <w:shd w:val="clear" w:color="000000" w:fill="D0DBF0"/>
            <w:noWrap/>
            <w:vAlign w:val="center"/>
            <w:hideMark/>
          </w:tcPr>
          <w:p w14:paraId="3CFCC7A9" w14:textId="670743CA" w:rsidR="00AA706D" w:rsidRPr="00D80648" w:rsidRDefault="00AA706D"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Estados Unidos</w:t>
            </w:r>
          </w:p>
        </w:tc>
        <w:tc>
          <w:tcPr>
            <w:tcW w:w="2700" w:type="dxa"/>
            <w:tcBorders>
              <w:top w:val="nil"/>
              <w:left w:val="nil"/>
              <w:bottom w:val="nil"/>
              <w:right w:val="nil"/>
            </w:tcBorders>
            <w:shd w:val="clear" w:color="000000" w:fill="D0DBF0"/>
            <w:noWrap/>
            <w:vAlign w:val="bottom"/>
            <w:hideMark/>
          </w:tcPr>
          <w:p w14:paraId="48846D25" w14:textId="6A4E8F55" w:rsidR="00AA706D" w:rsidRPr="00D80648" w:rsidRDefault="007756A1"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11</w:t>
            </w:r>
          </w:p>
        </w:tc>
        <w:tc>
          <w:tcPr>
            <w:tcW w:w="2430" w:type="dxa"/>
            <w:tcBorders>
              <w:top w:val="nil"/>
              <w:left w:val="nil"/>
              <w:bottom w:val="nil"/>
              <w:right w:val="nil"/>
            </w:tcBorders>
            <w:shd w:val="clear" w:color="000000" w:fill="D0DBF0"/>
            <w:noWrap/>
            <w:vAlign w:val="bottom"/>
            <w:hideMark/>
          </w:tcPr>
          <w:p w14:paraId="1B5BFA9D"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22</w:t>
            </w:r>
          </w:p>
        </w:tc>
      </w:tr>
      <w:tr w:rsidR="00AA706D" w:rsidRPr="00D80648" w14:paraId="02D895B6" w14:textId="77777777" w:rsidTr="00D80648">
        <w:trPr>
          <w:trHeight w:val="255"/>
        </w:trPr>
        <w:tc>
          <w:tcPr>
            <w:tcW w:w="1771" w:type="dxa"/>
            <w:tcBorders>
              <w:top w:val="nil"/>
              <w:left w:val="nil"/>
              <w:bottom w:val="nil"/>
              <w:right w:val="nil"/>
            </w:tcBorders>
            <w:shd w:val="clear" w:color="auto" w:fill="auto"/>
            <w:noWrap/>
            <w:vAlign w:val="center"/>
            <w:hideMark/>
          </w:tcPr>
          <w:p w14:paraId="400816C3" w14:textId="77777777" w:rsidR="00AA706D" w:rsidRPr="00D80648" w:rsidRDefault="00AA706D" w:rsidP="00D80648">
            <w:pPr>
              <w:spacing w:line="360" w:lineRule="auto"/>
              <w:jc w:val="right"/>
              <w:rPr>
                <w:rFonts w:ascii="Helvetica" w:eastAsia="Times New Roman" w:hAnsi="Helvetica" w:cs="Arial"/>
                <w:sz w:val="20"/>
                <w:szCs w:val="20"/>
                <w:lang w:val="es-ES_tradnl" w:eastAsia="es-CO"/>
              </w:rPr>
            </w:pPr>
          </w:p>
        </w:tc>
        <w:tc>
          <w:tcPr>
            <w:tcW w:w="2819" w:type="dxa"/>
            <w:tcBorders>
              <w:top w:val="nil"/>
              <w:left w:val="nil"/>
              <w:bottom w:val="nil"/>
              <w:right w:val="nil"/>
            </w:tcBorders>
            <w:shd w:val="clear" w:color="auto" w:fill="auto"/>
            <w:noWrap/>
            <w:vAlign w:val="center"/>
            <w:hideMark/>
          </w:tcPr>
          <w:p w14:paraId="115E1913" w14:textId="77777777" w:rsidR="00AA706D" w:rsidRPr="00D80648" w:rsidRDefault="00AA706D"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Venezuela</w:t>
            </w:r>
          </w:p>
        </w:tc>
        <w:tc>
          <w:tcPr>
            <w:tcW w:w="2700" w:type="dxa"/>
            <w:tcBorders>
              <w:top w:val="nil"/>
              <w:left w:val="nil"/>
              <w:bottom w:val="nil"/>
              <w:right w:val="nil"/>
            </w:tcBorders>
            <w:shd w:val="clear" w:color="auto" w:fill="auto"/>
            <w:noWrap/>
            <w:vAlign w:val="bottom"/>
            <w:hideMark/>
          </w:tcPr>
          <w:p w14:paraId="61F4A666"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3</w:t>
            </w:r>
          </w:p>
        </w:tc>
        <w:tc>
          <w:tcPr>
            <w:tcW w:w="2430" w:type="dxa"/>
            <w:tcBorders>
              <w:top w:val="nil"/>
              <w:left w:val="nil"/>
              <w:bottom w:val="nil"/>
              <w:right w:val="nil"/>
            </w:tcBorders>
            <w:shd w:val="clear" w:color="auto" w:fill="auto"/>
            <w:noWrap/>
            <w:vAlign w:val="bottom"/>
            <w:hideMark/>
          </w:tcPr>
          <w:p w14:paraId="01A06F40"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2</w:t>
            </w:r>
          </w:p>
        </w:tc>
      </w:tr>
      <w:tr w:rsidR="00AA706D" w:rsidRPr="00D80648" w14:paraId="725CEAEB" w14:textId="77777777" w:rsidTr="00D80648">
        <w:trPr>
          <w:trHeight w:val="255"/>
        </w:trPr>
        <w:tc>
          <w:tcPr>
            <w:tcW w:w="1771" w:type="dxa"/>
            <w:tcBorders>
              <w:top w:val="nil"/>
              <w:left w:val="nil"/>
              <w:bottom w:val="nil"/>
              <w:right w:val="nil"/>
            </w:tcBorders>
            <w:shd w:val="clear" w:color="000000" w:fill="8EAADB"/>
            <w:noWrap/>
            <w:vAlign w:val="center"/>
            <w:hideMark/>
          </w:tcPr>
          <w:p w14:paraId="49F42815" w14:textId="1D373390" w:rsidR="00AA706D" w:rsidRPr="00D80648" w:rsidRDefault="00DE3C86" w:rsidP="00D80648">
            <w:pPr>
              <w:spacing w:line="360" w:lineRule="auto"/>
              <w:rPr>
                <w:rFonts w:ascii="Helvetica" w:eastAsia="Times New Roman" w:hAnsi="Helvetica" w:cs="Arial"/>
                <w:b/>
                <w:bCs/>
                <w:sz w:val="20"/>
                <w:szCs w:val="20"/>
                <w:lang w:val="es-ES_tradnl" w:eastAsia="es-CO"/>
              </w:rPr>
            </w:pPr>
            <w:r w:rsidRPr="00D80648">
              <w:rPr>
                <w:rFonts w:ascii="Helvetica" w:eastAsia="Times New Roman" w:hAnsi="Helvetica" w:cs="Arial"/>
                <w:b/>
                <w:bCs/>
                <w:sz w:val="20"/>
                <w:szCs w:val="20"/>
                <w:lang w:val="es-ES_tradnl" w:eastAsia="es-CO"/>
              </w:rPr>
              <w:t xml:space="preserve">Personal </w:t>
            </w:r>
            <w:r w:rsidR="00AA706D" w:rsidRPr="00D80648">
              <w:rPr>
                <w:rFonts w:ascii="Helvetica" w:eastAsia="Times New Roman" w:hAnsi="Helvetica" w:cs="Arial"/>
                <w:b/>
                <w:bCs/>
                <w:sz w:val="20"/>
                <w:szCs w:val="20"/>
                <w:lang w:val="es-ES_tradnl" w:eastAsia="es-CO"/>
              </w:rPr>
              <w:t>Total</w:t>
            </w:r>
          </w:p>
        </w:tc>
        <w:tc>
          <w:tcPr>
            <w:tcW w:w="2819" w:type="dxa"/>
            <w:tcBorders>
              <w:top w:val="nil"/>
              <w:left w:val="nil"/>
              <w:bottom w:val="nil"/>
              <w:right w:val="nil"/>
            </w:tcBorders>
            <w:shd w:val="clear" w:color="000000" w:fill="8EAADB"/>
            <w:noWrap/>
            <w:vAlign w:val="center"/>
            <w:hideMark/>
          </w:tcPr>
          <w:p w14:paraId="36B27F1D" w14:textId="77777777" w:rsidR="00AA706D" w:rsidRPr="00D80648" w:rsidRDefault="00AA706D" w:rsidP="00D80648">
            <w:pPr>
              <w:spacing w:line="360" w:lineRule="auto"/>
              <w:ind w:left="92" w:hanging="20"/>
              <w:jc w:val="right"/>
              <w:rPr>
                <w:rFonts w:ascii="Helvetica" w:eastAsia="Times New Roman" w:hAnsi="Helvetica" w:cs="Arial"/>
                <w:b/>
                <w:bCs/>
                <w:sz w:val="20"/>
                <w:szCs w:val="20"/>
                <w:lang w:val="es-ES_tradnl" w:eastAsia="es-CO"/>
              </w:rPr>
            </w:pPr>
            <w:r w:rsidRPr="00D80648">
              <w:rPr>
                <w:rFonts w:ascii="Helvetica" w:eastAsia="Times New Roman" w:hAnsi="Helvetica" w:cs="Arial"/>
                <w:b/>
                <w:bCs/>
                <w:sz w:val="20"/>
                <w:szCs w:val="20"/>
                <w:lang w:val="es-ES_tradnl" w:eastAsia="es-CO"/>
              </w:rPr>
              <w:t> </w:t>
            </w:r>
          </w:p>
        </w:tc>
        <w:tc>
          <w:tcPr>
            <w:tcW w:w="2700" w:type="dxa"/>
            <w:tcBorders>
              <w:top w:val="nil"/>
              <w:left w:val="nil"/>
              <w:bottom w:val="nil"/>
              <w:right w:val="nil"/>
            </w:tcBorders>
            <w:shd w:val="clear" w:color="000000" w:fill="8EAADB"/>
            <w:noWrap/>
            <w:vAlign w:val="center"/>
            <w:hideMark/>
          </w:tcPr>
          <w:p w14:paraId="78C33FB7" w14:textId="77777777" w:rsidR="00AA706D" w:rsidRPr="00D80648" w:rsidRDefault="00AA706D" w:rsidP="00D80648">
            <w:pPr>
              <w:spacing w:line="360" w:lineRule="auto"/>
              <w:ind w:firstLine="42"/>
              <w:jc w:val="center"/>
              <w:rPr>
                <w:rFonts w:ascii="Helvetica" w:eastAsia="Times New Roman" w:hAnsi="Helvetica" w:cs="Arial"/>
                <w:b/>
                <w:bCs/>
                <w:sz w:val="20"/>
                <w:szCs w:val="20"/>
                <w:lang w:val="es-ES_tradnl" w:eastAsia="es-CO"/>
              </w:rPr>
            </w:pPr>
            <w:r w:rsidRPr="00D80648">
              <w:rPr>
                <w:rFonts w:ascii="Helvetica" w:eastAsia="Times New Roman" w:hAnsi="Helvetica" w:cs="Arial"/>
                <w:b/>
                <w:bCs/>
                <w:sz w:val="20"/>
                <w:szCs w:val="20"/>
                <w:lang w:val="es-ES_tradnl" w:eastAsia="es-CO"/>
              </w:rPr>
              <w:t>64</w:t>
            </w:r>
          </w:p>
        </w:tc>
        <w:tc>
          <w:tcPr>
            <w:tcW w:w="2430" w:type="dxa"/>
            <w:tcBorders>
              <w:top w:val="nil"/>
              <w:left w:val="nil"/>
              <w:bottom w:val="nil"/>
              <w:right w:val="nil"/>
            </w:tcBorders>
            <w:shd w:val="clear" w:color="000000" w:fill="8EAADB"/>
            <w:noWrap/>
            <w:vAlign w:val="center"/>
            <w:hideMark/>
          </w:tcPr>
          <w:p w14:paraId="75705AEB" w14:textId="77777777" w:rsidR="00AA706D" w:rsidRPr="00D80648" w:rsidRDefault="00AA706D" w:rsidP="00D80648">
            <w:pPr>
              <w:spacing w:line="360" w:lineRule="auto"/>
              <w:ind w:firstLine="42"/>
              <w:jc w:val="center"/>
              <w:rPr>
                <w:rFonts w:ascii="Helvetica" w:eastAsia="Times New Roman" w:hAnsi="Helvetica" w:cs="Arial"/>
                <w:b/>
                <w:bCs/>
                <w:sz w:val="20"/>
                <w:szCs w:val="20"/>
                <w:lang w:val="es-ES_tradnl" w:eastAsia="es-CO"/>
              </w:rPr>
            </w:pPr>
            <w:r w:rsidRPr="00D80648">
              <w:rPr>
                <w:rFonts w:ascii="Helvetica" w:eastAsia="Times New Roman" w:hAnsi="Helvetica" w:cs="Arial"/>
                <w:b/>
                <w:bCs/>
                <w:sz w:val="20"/>
                <w:szCs w:val="20"/>
                <w:lang w:val="es-ES_tradnl" w:eastAsia="es-CO"/>
              </w:rPr>
              <w:t>64</w:t>
            </w:r>
          </w:p>
        </w:tc>
      </w:tr>
      <w:tr w:rsidR="00AA706D" w:rsidRPr="00D80648" w14:paraId="1D366BE0" w14:textId="77777777" w:rsidTr="00D80648">
        <w:trPr>
          <w:trHeight w:val="255"/>
        </w:trPr>
        <w:tc>
          <w:tcPr>
            <w:tcW w:w="1771" w:type="dxa"/>
            <w:tcBorders>
              <w:top w:val="nil"/>
              <w:left w:val="nil"/>
              <w:bottom w:val="nil"/>
              <w:right w:val="nil"/>
            </w:tcBorders>
            <w:shd w:val="clear" w:color="000000" w:fill="D0DBF0"/>
            <w:noWrap/>
            <w:vAlign w:val="center"/>
            <w:hideMark/>
          </w:tcPr>
          <w:p w14:paraId="71AD3BD2" w14:textId="77777777" w:rsidR="00AA706D" w:rsidRPr="00D80648" w:rsidRDefault="00AA706D" w:rsidP="00D80648">
            <w:pPr>
              <w:spacing w:line="360" w:lineRule="auto"/>
              <w:rPr>
                <w:rFonts w:ascii="Helvetica" w:eastAsia="Times New Roman" w:hAnsi="Helvetica" w:cs="Arial"/>
                <w:b/>
                <w:bCs/>
                <w:sz w:val="20"/>
                <w:szCs w:val="20"/>
                <w:lang w:val="es-ES_tradnl" w:eastAsia="es-CO"/>
              </w:rPr>
            </w:pPr>
            <w:r w:rsidRPr="00D80648">
              <w:rPr>
                <w:rFonts w:ascii="Helvetica" w:eastAsia="Times New Roman" w:hAnsi="Helvetica" w:cs="Arial"/>
                <w:b/>
                <w:bCs/>
                <w:sz w:val="20"/>
                <w:szCs w:val="20"/>
                <w:lang w:val="es-ES_tradnl" w:eastAsia="es-CO"/>
              </w:rPr>
              <w:t>CPR</w:t>
            </w:r>
          </w:p>
        </w:tc>
        <w:tc>
          <w:tcPr>
            <w:tcW w:w="2819" w:type="dxa"/>
            <w:tcBorders>
              <w:top w:val="nil"/>
              <w:left w:val="nil"/>
              <w:bottom w:val="nil"/>
              <w:right w:val="nil"/>
            </w:tcBorders>
            <w:shd w:val="clear" w:color="000000" w:fill="D0DBF0"/>
            <w:noWrap/>
            <w:vAlign w:val="center"/>
            <w:hideMark/>
          </w:tcPr>
          <w:p w14:paraId="1DDCCA46" w14:textId="77777777" w:rsidR="00AA706D" w:rsidRPr="00D80648" w:rsidRDefault="00AA706D"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Argentina</w:t>
            </w:r>
          </w:p>
        </w:tc>
        <w:tc>
          <w:tcPr>
            <w:tcW w:w="2700" w:type="dxa"/>
            <w:tcBorders>
              <w:top w:val="nil"/>
              <w:left w:val="nil"/>
              <w:bottom w:val="nil"/>
              <w:right w:val="nil"/>
            </w:tcBorders>
            <w:shd w:val="clear" w:color="000000" w:fill="D0DBF0"/>
            <w:noWrap/>
            <w:vAlign w:val="bottom"/>
            <w:hideMark/>
          </w:tcPr>
          <w:p w14:paraId="3A4890F5" w14:textId="3E6FDE00" w:rsidR="00AA706D" w:rsidRPr="00D80648" w:rsidRDefault="007756A1"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4</w:t>
            </w:r>
          </w:p>
        </w:tc>
        <w:tc>
          <w:tcPr>
            <w:tcW w:w="2430" w:type="dxa"/>
            <w:tcBorders>
              <w:top w:val="nil"/>
              <w:left w:val="nil"/>
              <w:bottom w:val="nil"/>
              <w:right w:val="nil"/>
            </w:tcBorders>
            <w:shd w:val="clear" w:color="000000" w:fill="D0DBF0"/>
            <w:noWrap/>
            <w:vAlign w:val="center"/>
            <w:hideMark/>
          </w:tcPr>
          <w:p w14:paraId="0CEDE352" w14:textId="25DE7462" w:rsidR="00AA706D" w:rsidRPr="00D80648" w:rsidRDefault="007756A1"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4</w:t>
            </w:r>
          </w:p>
        </w:tc>
      </w:tr>
      <w:tr w:rsidR="00AA706D" w:rsidRPr="00D80648" w14:paraId="03A24271" w14:textId="77777777" w:rsidTr="00D80648">
        <w:trPr>
          <w:trHeight w:val="255"/>
        </w:trPr>
        <w:tc>
          <w:tcPr>
            <w:tcW w:w="1771" w:type="dxa"/>
            <w:tcBorders>
              <w:top w:val="nil"/>
              <w:left w:val="nil"/>
              <w:bottom w:val="nil"/>
              <w:right w:val="nil"/>
            </w:tcBorders>
            <w:shd w:val="clear" w:color="auto" w:fill="auto"/>
            <w:noWrap/>
            <w:vAlign w:val="center"/>
            <w:hideMark/>
          </w:tcPr>
          <w:p w14:paraId="4BD534DC" w14:textId="77777777" w:rsidR="00AA706D" w:rsidRPr="00D80648" w:rsidRDefault="00AA706D" w:rsidP="00D80648">
            <w:pPr>
              <w:spacing w:line="360" w:lineRule="auto"/>
              <w:jc w:val="right"/>
              <w:rPr>
                <w:rFonts w:ascii="Helvetica" w:eastAsia="Times New Roman" w:hAnsi="Helvetica" w:cs="Arial"/>
                <w:sz w:val="20"/>
                <w:szCs w:val="20"/>
                <w:lang w:val="es-ES_tradnl" w:eastAsia="es-CO"/>
              </w:rPr>
            </w:pPr>
          </w:p>
        </w:tc>
        <w:tc>
          <w:tcPr>
            <w:tcW w:w="2819" w:type="dxa"/>
            <w:tcBorders>
              <w:top w:val="nil"/>
              <w:left w:val="nil"/>
              <w:bottom w:val="nil"/>
              <w:right w:val="nil"/>
            </w:tcBorders>
            <w:shd w:val="clear" w:color="auto" w:fill="auto"/>
            <w:noWrap/>
            <w:vAlign w:val="center"/>
            <w:hideMark/>
          </w:tcPr>
          <w:p w14:paraId="4D59B682" w14:textId="77777777" w:rsidR="00AA706D" w:rsidRPr="00D80648" w:rsidRDefault="00AA706D"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Bolivia</w:t>
            </w:r>
          </w:p>
        </w:tc>
        <w:tc>
          <w:tcPr>
            <w:tcW w:w="2700" w:type="dxa"/>
            <w:tcBorders>
              <w:top w:val="nil"/>
              <w:left w:val="nil"/>
              <w:bottom w:val="nil"/>
              <w:right w:val="nil"/>
            </w:tcBorders>
            <w:shd w:val="clear" w:color="auto" w:fill="auto"/>
            <w:noWrap/>
            <w:vAlign w:val="bottom"/>
            <w:hideMark/>
          </w:tcPr>
          <w:p w14:paraId="05BB8A39"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4</w:t>
            </w:r>
          </w:p>
        </w:tc>
        <w:tc>
          <w:tcPr>
            <w:tcW w:w="2430" w:type="dxa"/>
            <w:tcBorders>
              <w:top w:val="nil"/>
              <w:left w:val="nil"/>
              <w:bottom w:val="nil"/>
              <w:right w:val="nil"/>
            </w:tcBorders>
            <w:shd w:val="clear" w:color="auto" w:fill="auto"/>
            <w:noWrap/>
            <w:vAlign w:val="center"/>
            <w:hideMark/>
          </w:tcPr>
          <w:p w14:paraId="06B25CE4"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4</w:t>
            </w:r>
          </w:p>
        </w:tc>
      </w:tr>
      <w:tr w:rsidR="00AA706D" w:rsidRPr="00D80648" w14:paraId="09B10E57" w14:textId="77777777" w:rsidTr="00D80648">
        <w:trPr>
          <w:trHeight w:val="255"/>
        </w:trPr>
        <w:tc>
          <w:tcPr>
            <w:tcW w:w="1771" w:type="dxa"/>
            <w:tcBorders>
              <w:top w:val="nil"/>
              <w:left w:val="nil"/>
              <w:bottom w:val="nil"/>
              <w:right w:val="nil"/>
            </w:tcBorders>
            <w:shd w:val="clear" w:color="000000" w:fill="D0DBF0"/>
            <w:noWrap/>
            <w:vAlign w:val="center"/>
            <w:hideMark/>
          </w:tcPr>
          <w:p w14:paraId="02DB9197" w14:textId="77777777" w:rsidR="00AA706D" w:rsidRPr="00D80648" w:rsidRDefault="00AA706D" w:rsidP="00D80648">
            <w:pPr>
              <w:spacing w:line="360" w:lineRule="auto"/>
              <w:rPr>
                <w:rFonts w:ascii="Helvetica" w:eastAsia="Times New Roman" w:hAnsi="Helvetica" w:cs="Arial"/>
                <w:b/>
                <w:bCs/>
                <w:sz w:val="20"/>
                <w:szCs w:val="20"/>
                <w:lang w:val="es-ES_tradnl" w:eastAsia="es-CO"/>
              </w:rPr>
            </w:pPr>
            <w:r w:rsidRPr="00D80648">
              <w:rPr>
                <w:rFonts w:ascii="Helvetica" w:eastAsia="Times New Roman" w:hAnsi="Helvetica" w:cs="Arial"/>
                <w:b/>
                <w:bCs/>
                <w:sz w:val="20"/>
                <w:szCs w:val="20"/>
                <w:lang w:val="es-ES_tradnl" w:eastAsia="es-CO"/>
              </w:rPr>
              <w:t> </w:t>
            </w:r>
          </w:p>
        </w:tc>
        <w:tc>
          <w:tcPr>
            <w:tcW w:w="2819" w:type="dxa"/>
            <w:tcBorders>
              <w:top w:val="nil"/>
              <w:left w:val="nil"/>
              <w:bottom w:val="nil"/>
              <w:right w:val="nil"/>
            </w:tcBorders>
            <w:shd w:val="clear" w:color="000000" w:fill="D0DBF0"/>
            <w:noWrap/>
            <w:vAlign w:val="center"/>
            <w:hideMark/>
          </w:tcPr>
          <w:p w14:paraId="3C6D0B99" w14:textId="77777777" w:rsidR="00AA706D" w:rsidRPr="00D80648" w:rsidRDefault="00AA706D"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Brazil/Brasil</w:t>
            </w:r>
          </w:p>
        </w:tc>
        <w:tc>
          <w:tcPr>
            <w:tcW w:w="2700" w:type="dxa"/>
            <w:tcBorders>
              <w:top w:val="nil"/>
              <w:left w:val="nil"/>
              <w:bottom w:val="nil"/>
              <w:right w:val="nil"/>
            </w:tcBorders>
            <w:shd w:val="clear" w:color="000000" w:fill="D0DBF0"/>
            <w:noWrap/>
            <w:vAlign w:val="bottom"/>
            <w:hideMark/>
          </w:tcPr>
          <w:p w14:paraId="3E62B9D6"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10</w:t>
            </w:r>
          </w:p>
        </w:tc>
        <w:tc>
          <w:tcPr>
            <w:tcW w:w="2430" w:type="dxa"/>
            <w:tcBorders>
              <w:top w:val="nil"/>
              <w:left w:val="nil"/>
              <w:bottom w:val="nil"/>
              <w:right w:val="nil"/>
            </w:tcBorders>
            <w:shd w:val="clear" w:color="000000" w:fill="D0DBF0"/>
            <w:noWrap/>
            <w:vAlign w:val="center"/>
            <w:hideMark/>
          </w:tcPr>
          <w:p w14:paraId="6C801BA2"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10</w:t>
            </w:r>
          </w:p>
        </w:tc>
      </w:tr>
      <w:tr w:rsidR="00AA706D" w:rsidRPr="00D80648" w14:paraId="4CDEBC9A" w14:textId="77777777" w:rsidTr="00D80648">
        <w:trPr>
          <w:trHeight w:val="255"/>
        </w:trPr>
        <w:tc>
          <w:tcPr>
            <w:tcW w:w="1771" w:type="dxa"/>
            <w:tcBorders>
              <w:top w:val="nil"/>
              <w:left w:val="nil"/>
              <w:bottom w:val="nil"/>
              <w:right w:val="nil"/>
            </w:tcBorders>
            <w:shd w:val="clear" w:color="auto" w:fill="auto"/>
            <w:noWrap/>
            <w:vAlign w:val="center"/>
            <w:hideMark/>
          </w:tcPr>
          <w:p w14:paraId="687FD614" w14:textId="77777777" w:rsidR="00AA706D" w:rsidRPr="00D80648" w:rsidRDefault="00AA706D" w:rsidP="00D80648">
            <w:pPr>
              <w:spacing w:line="360" w:lineRule="auto"/>
              <w:jc w:val="right"/>
              <w:rPr>
                <w:rFonts w:ascii="Helvetica" w:eastAsia="Times New Roman" w:hAnsi="Helvetica" w:cs="Arial"/>
                <w:sz w:val="20"/>
                <w:szCs w:val="20"/>
                <w:lang w:val="es-ES_tradnl" w:eastAsia="es-CO"/>
              </w:rPr>
            </w:pPr>
          </w:p>
        </w:tc>
        <w:tc>
          <w:tcPr>
            <w:tcW w:w="2819" w:type="dxa"/>
            <w:tcBorders>
              <w:top w:val="nil"/>
              <w:left w:val="nil"/>
              <w:bottom w:val="nil"/>
              <w:right w:val="nil"/>
            </w:tcBorders>
            <w:shd w:val="clear" w:color="auto" w:fill="auto"/>
            <w:noWrap/>
            <w:vAlign w:val="center"/>
          </w:tcPr>
          <w:p w14:paraId="0B449922" w14:textId="77777777" w:rsidR="00AA706D" w:rsidRPr="00D80648" w:rsidRDefault="00AA706D" w:rsidP="00D80648">
            <w:pPr>
              <w:spacing w:line="360" w:lineRule="auto"/>
              <w:ind w:left="92" w:hanging="20"/>
              <w:rPr>
                <w:rFonts w:ascii="Helvetica" w:eastAsia="Times New Roman" w:hAnsi="Helvetica" w:cs="Arial"/>
                <w:color w:val="FF0000"/>
                <w:sz w:val="20"/>
                <w:szCs w:val="20"/>
                <w:lang w:val="es-ES_tradnl" w:eastAsia="es-CO"/>
              </w:rPr>
            </w:pPr>
            <w:r w:rsidRPr="00D80648">
              <w:rPr>
                <w:rFonts w:ascii="Helvetica" w:eastAsia="Times New Roman" w:hAnsi="Helvetica" w:cs="Arial"/>
                <w:sz w:val="20"/>
                <w:szCs w:val="20"/>
                <w:lang w:val="es-ES_tradnl" w:eastAsia="es-CO"/>
              </w:rPr>
              <w:t>Colombia</w:t>
            </w:r>
          </w:p>
        </w:tc>
        <w:tc>
          <w:tcPr>
            <w:tcW w:w="2700" w:type="dxa"/>
            <w:tcBorders>
              <w:top w:val="nil"/>
              <w:left w:val="nil"/>
              <w:bottom w:val="nil"/>
              <w:right w:val="nil"/>
            </w:tcBorders>
            <w:shd w:val="clear" w:color="auto" w:fill="auto"/>
            <w:noWrap/>
            <w:vAlign w:val="bottom"/>
          </w:tcPr>
          <w:p w14:paraId="61B354FD" w14:textId="5C27DECB" w:rsidR="00AA706D" w:rsidRPr="00D80648" w:rsidRDefault="007756A1" w:rsidP="00D80648">
            <w:pPr>
              <w:spacing w:line="360" w:lineRule="auto"/>
              <w:ind w:firstLine="42"/>
              <w:jc w:val="center"/>
              <w:rPr>
                <w:rFonts w:ascii="Helvetica" w:eastAsia="Times New Roman" w:hAnsi="Helvetica" w:cs="Arial"/>
                <w:color w:val="FF0000"/>
                <w:sz w:val="20"/>
                <w:szCs w:val="20"/>
                <w:lang w:val="es-ES_tradnl" w:eastAsia="es-CO"/>
              </w:rPr>
            </w:pPr>
            <w:r w:rsidRPr="00D80648">
              <w:rPr>
                <w:rFonts w:ascii="Helvetica" w:eastAsia="Times New Roman" w:hAnsi="Helvetica" w:cs="Arial"/>
                <w:sz w:val="20"/>
                <w:szCs w:val="20"/>
                <w:lang w:val="es-ES_tradnl" w:eastAsia="es-CO"/>
              </w:rPr>
              <w:t>18</w:t>
            </w:r>
          </w:p>
        </w:tc>
        <w:tc>
          <w:tcPr>
            <w:tcW w:w="2430" w:type="dxa"/>
            <w:tcBorders>
              <w:top w:val="nil"/>
              <w:left w:val="nil"/>
              <w:bottom w:val="nil"/>
              <w:right w:val="nil"/>
            </w:tcBorders>
            <w:shd w:val="clear" w:color="auto" w:fill="auto"/>
            <w:noWrap/>
            <w:vAlign w:val="center"/>
          </w:tcPr>
          <w:p w14:paraId="37D04B1F" w14:textId="636A2FD0" w:rsidR="00AA706D" w:rsidRPr="00D80648" w:rsidRDefault="007756A1" w:rsidP="00D80648">
            <w:pPr>
              <w:spacing w:line="360" w:lineRule="auto"/>
              <w:ind w:firstLine="42"/>
              <w:jc w:val="center"/>
              <w:rPr>
                <w:rFonts w:ascii="Helvetica" w:eastAsia="Times New Roman" w:hAnsi="Helvetica" w:cs="Arial"/>
                <w:color w:val="FF0000"/>
                <w:sz w:val="20"/>
                <w:szCs w:val="20"/>
                <w:lang w:val="es-ES_tradnl" w:eastAsia="es-CO"/>
              </w:rPr>
            </w:pPr>
            <w:r w:rsidRPr="00D80648">
              <w:rPr>
                <w:rFonts w:ascii="Helvetica" w:eastAsia="Times New Roman" w:hAnsi="Helvetica" w:cs="Arial"/>
                <w:sz w:val="20"/>
                <w:szCs w:val="20"/>
                <w:lang w:val="es-ES_tradnl" w:eastAsia="es-CO"/>
              </w:rPr>
              <w:t>18</w:t>
            </w:r>
          </w:p>
        </w:tc>
      </w:tr>
      <w:tr w:rsidR="00AA706D" w:rsidRPr="00D80648" w14:paraId="42DBD0F3" w14:textId="77777777" w:rsidTr="00D80648">
        <w:trPr>
          <w:trHeight w:val="255"/>
        </w:trPr>
        <w:tc>
          <w:tcPr>
            <w:tcW w:w="1771" w:type="dxa"/>
            <w:tcBorders>
              <w:top w:val="nil"/>
              <w:left w:val="nil"/>
              <w:bottom w:val="nil"/>
              <w:right w:val="nil"/>
            </w:tcBorders>
            <w:shd w:val="clear" w:color="000000" w:fill="D0DBF0"/>
            <w:noWrap/>
            <w:vAlign w:val="center"/>
            <w:hideMark/>
          </w:tcPr>
          <w:p w14:paraId="17F63FB5" w14:textId="77777777" w:rsidR="00AA706D" w:rsidRPr="00D80648" w:rsidRDefault="00AA706D" w:rsidP="00D80648">
            <w:pPr>
              <w:spacing w:line="360" w:lineRule="auto"/>
              <w:rPr>
                <w:rFonts w:ascii="Helvetica" w:eastAsia="Times New Roman" w:hAnsi="Helvetica" w:cs="Arial"/>
                <w:b/>
                <w:bCs/>
                <w:sz w:val="20"/>
                <w:szCs w:val="20"/>
                <w:lang w:val="es-ES_tradnl" w:eastAsia="es-CO"/>
              </w:rPr>
            </w:pPr>
            <w:r w:rsidRPr="00D80648">
              <w:rPr>
                <w:rFonts w:ascii="Helvetica" w:eastAsia="Times New Roman" w:hAnsi="Helvetica" w:cs="Arial"/>
                <w:b/>
                <w:bCs/>
                <w:sz w:val="20"/>
                <w:szCs w:val="20"/>
                <w:lang w:val="es-ES_tradnl" w:eastAsia="es-CO"/>
              </w:rPr>
              <w:t> </w:t>
            </w:r>
          </w:p>
        </w:tc>
        <w:tc>
          <w:tcPr>
            <w:tcW w:w="2819" w:type="dxa"/>
            <w:tcBorders>
              <w:top w:val="nil"/>
              <w:left w:val="nil"/>
              <w:bottom w:val="nil"/>
              <w:right w:val="nil"/>
            </w:tcBorders>
            <w:shd w:val="clear" w:color="000000" w:fill="D0DBF0"/>
            <w:noWrap/>
            <w:vAlign w:val="center"/>
          </w:tcPr>
          <w:p w14:paraId="5CF6BB79" w14:textId="77777777" w:rsidR="00AA706D" w:rsidRPr="00D80648" w:rsidRDefault="00AA706D" w:rsidP="00D80648">
            <w:pPr>
              <w:spacing w:line="360" w:lineRule="auto"/>
              <w:ind w:left="92" w:hanging="20"/>
              <w:rPr>
                <w:rFonts w:ascii="Helvetica" w:eastAsia="Times New Roman" w:hAnsi="Helvetica" w:cs="Arial"/>
                <w:color w:val="FF0000"/>
                <w:sz w:val="20"/>
                <w:szCs w:val="20"/>
                <w:lang w:val="es-ES_tradnl" w:eastAsia="es-CO"/>
              </w:rPr>
            </w:pPr>
            <w:r w:rsidRPr="00D80648">
              <w:rPr>
                <w:rFonts w:ascii="Helvetica" w:eastAsia="Times New Roman" w:hAnsi="Helvetica" w:cs="Arial"/>
                <w:sz w:val="20"/>
                <w:szCs w:val="20"/>
                <w:lang w:val="es-ES_tradnl" w:eastAsia="es-CO"/>
              </w:rPr>
              <w:t>Costa Rica</w:t>
            </w:r>
          </w:p>
        </w:tc>
        <w:tc>
          <w:tcPr>
            <w:tcW w:w="2700" w:type="dxa"/>
            <w:tcBorders>
              <w:top w:val="nil"/>
              <w:left w:val="nil"/>
              <w:bottom w:val="nil"/>
              <w:right w:val="nil"/>
            </w:tcBorders>
            <w:shd w:val="clear" w:color="000000" w:fill="D0DBF0"/>
            <w:noWrap/>
            <w:vAlign w:val="bottom"/>
          </w:tcPr>
          <w:p w14:paraId="0082FE0F" w14:textId="64714BE5" w:rsidR="00AA706D" w:rsidRPr="00D80648" w:rsidRDefault="007756A1" w:rsidP="00D80648">
            <w:pPr>
              <w:spacing w:line="360" w:lineRule="auto"/>
              <w:ind w:firstLine="42"/>
              <w:jc w:val="center"/>
              <w:rPr>
                <w:rFonts w:ascii="Helvetica" w:eastAsia="Times New Roman" w:hAnsi="Helvetica" w:cs="Arial"/>
                <w:color w:val="FF0000"/>
                <w:sz w:val="20"/>
                <w:szCs w:val="20"/>
                <w:lang w:val="es-ES_tradnl" w:eastAsia="es-CO"/>
              </w:rPr>
            </w:pPr>
            <w:r w:rsidRPr="00D80648">
              <w:rPr>
                <w:rFonts w:ascii="Helvetica" w:eastAsia="Times New Roman" w:hAnsi="Helvetica" w:cs="Arial"/>
                <w:sz w:val="20"/>
                <w:szCs w:val="20"/>
                <w:lang w:val="es-ES_tradnl" w:eastAsia="es-CO"/>
              </w:rPr>
              <w:t>3</w:t>
            </w:r>
          </w:p>
        </w:tc>
        <w:tc>
          <w:tcPr>
            <w:tcW w:w="2430" w:type="dxa"/>
            <w:tcBorders>
              <w:top w:val="nil"/>
              <w:left w:val="nil"/>
              <w:bottom w:val="nil"/>
              <w:right w:val="nil"/>
            </w:tcBorders>
            <w:shd w:val="clear" w:color="000000" w:fill="D0DBF0"/>
            <w:noWrap/>
            <w:vAlign w:val="center"/>
          </w:tcPr>
          <w:p w14:paraId="3C59248C" w14:textId="6FBF89A0" w:rsidR="00AA706D" w:rsidRPr="00D80648" w:rsidRDefault="007756A1" w:rsidP="00D80648">
            <w:pPr>
              <w:spacing w:line="360" w:lineRule="auto"/>
              <w:ind w:firstLine="42"/>
              <w:jc w:val="center"/>
              <w:rPr>
                <w:rFonts w:ascii="Helvetica" w:eastAsia="Times New Roman" w:hAnsi="Helvetica" w:cs="Arial"/>
                <w:color w:val="FF0000"/>
                <w:sz w:val="20"/>
                <w:szCs w:val="20"/>
                <w:lang w:val="es-ES_tradnl" w:eastAsia="es-CO"/>
              </w:rPr>
            </w:pPr>
            <w:r w:rsidRPr="00D80648">
              <w:rPr>
                <w:rFonts w:ascii="Helvetica" w:eastAsia="Times New Roman" w:hAnsi="Helvetica" w:cs="Arial"/>
                <w:sz w:val="20"/>
                <w:szCs w:val="20"/>
                <w:lang w:val="es-ES_tradnl" w:eastAsia="es-CO"/>
              </w:rPr>
              <w:t>3</w:t>
            </w:r>
          </w:p>
        </w:tc>
      </w:tr>
      <w:tr w:rsidR="007756A1" w:rsidRPr="00D80648" w14:paraId="414043B1" w14:textId="77777777" w:rsidTr="00D80648">
        <w:trPr>
          <w:trHeight w:val="255"/>
        </w:trPr>
        <w:tc>
          <w:tcPr>
            <w:tcW w:w="1771" w:type="dxa"/>
            <w:tcBorders>
              <w:top w:val="nil"/>
              <w:left w:val="nil"/>
              <w:bottom w:val="nil"/>
              <w:right w:val="nil"/>
            </w:tcBorders>
            <w:shd w:val="clear" w:color="auto" w:fill="auto"/>
            <w:noWrap/>
            <w:vAlign w:val="center"/>
          </w:tcPr>
          <w:p w14:paraId="6A7FBDEE" w14:textId="77777777" w:rsidR="007756A1" w:rsidRPr="00D80648" w:rsidRDefault="007756A1" w:rsidP="00D80648">
            <w:pPr>
              <w:spacing w:line="360" w:lineRule="auto"/>
              <w:jc w:val="right"/>
              <w:rPr>
                <w:rFonts w:ascii="Helvetica" w:eastAsia="Times New Roman" w:hAnsi="Helvetica" w:cs="Arial"/>
                <w:sz w:val="20"/>
                <w:szCs w:val="20"/>
                <w:lang w:val="es-ES_tradnl" w:eastAsia="es-CO"/>
              </w:rPr>
            </w:pPr>
          </w:p>
        </w:tc>
        <w:tc>
          <w:tcPr>
            <w:tcW w:w="2819" w:type="dxa"/>
            <w:tcBorders>
              <w:top w:val="nil"/>
              <w:left w:val="nil"/>
              <w:bottom w:val="nil"/>
              <w:right w:val="nil"/>
            </w:tcBorders>
            <w:shd w:val="clear" w:color="auto" w:fill="auto"/>
            <w:noWrap/>
            <w:vAlign w:val="center"/>
          </w:tcPr>
          <w:p w14:paraId="41A63252" w14:textId="6478EAFB" w:rsidR="007756A1" w:rsidRPr="00D80648" w:rsidRDefault="007756A1"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República Dominicana</w:t>
            </w:r>
          </w:p>
        </w:tc>
        <w:tc>
          <w:tcPr>
            <w:tcW w:w="2700" w:type="dxa"/>
            <w:tcBorders>
              <w:top w:val="nil"/>
              <w:left w:val="nil"/>
              <w:bottom w:val="nil"/>
              <w:right w:val="nil"/>
            </w:tcBorders>
            <w:shd w:val="clear" w:color="auto" w:fill="auto"/>
            <w:noWrap/>
            <w:vAlign w:val="bottom"/>
          </w:tcPr>
          <w:p w14:paraId="1FE54BFB" w14:textId="0A05A2C1" w:rsidR="007756A1" w:rsidRPr="00D80648" w:rsidRDefault="007756A1"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2</w:t>
            </w:r>
          </w:p>
        </w:tc>
        <w:tc>
          <w:tcPr>
            <w:tcW w:w="2430" w:type="dxa"/>
            <w:tcBorders>
              <w:top w:val="nil"/>
              <w:left w:val="nil"/>
              <w:bottom w:val="nil"/>
              <w:right w:val="nil"/>
            </w:tcBorders>
            <w:shd w:val="clear" w:color="auto" w:fill="auto"/>
            <w:noWrap/>
            <w:vAlign w:val="center"/>
          </w:tcPr>
          <w:p w14:paraId="3AA0AE02" w14:textId="7A11CDAC" w:rsidR="007756A1" w:rsidRPr="00D80648" w:rsidRDefault="007756A1"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2</w:t>
            </w:r>
          </w:p>
        </w:tc>
      </w:tr>
      <w:tr w:rsidR="00AA706D" w:rsidRPr="00D80648" w14:paraId="2DFFB4E9" w14:textId="77777777" w:rsidTr="00D80648">
        <w:trPr>
          <w:trHeight w:val="255"/>
        </w:trPr>
        <w:tc>
          <w:tcPr>
            <w:tcW w:w="1771" w:type="dxa"/>
            <w:tcBorders>
              <w:top w:val="nil"/>
              <w:left w:val="nil"/>
              <w:bottom w:val="nil"/>
              <w:right w:val="nil"/>
            </w:tcBorders>
            <w:shd w:val="clear" w:color="auto" w:fill="auto"/>
            <w:noWrap/>
            <w:vAlign w:val="center"/>
            <w:hideMark/>
          </w:tcPr>
          <w:p w14:paraId="05EBC12A" w14:textId="77777777" w:rsidR="00AA706D" w:rsidRPr="00D80648" w:rsidRDefault="00AA706D" w:rsidP="00D80648">
            <w:pPr>
              <w:spacing w:line="360" w:lineRule="auto"/>
              <w:jc w:val="right"/>
              <w:rPr>
                <w:rFonts w:ascii="Helvetica" w:eastAsia="Times New Roman" w:hAnsi="Helvetica" w:cs="Arial"/>
                <w:sz w:val="20"/>
                <w:szCs w:val="20"/>
                <w:lang w:val="es-ES_tradnl" w:eastAsia="es-CO"/>
              </w:rPr>
            </w:pPr>
          </w:p>
        </w:tc>
        <w:tc>
          <w:tcPr>
            <w:tcW w:w="2819" w:type="dxa"/>
            <w:tcBorders>
              <w:top w:val="nil"/>
              <w:left w:val="nil"/>
              <w:bottom w:val="nil"/>
              <w:right w:val="nil"/>
            </w:tcBorders>
            <w:shd w:val="clear" w:color="auto" w:fill="auto"/>
            <w:noWrap/>
            <w:vAlign w:val="center"/>
            <w:hideMark/>
          </w:tcPr>
          <w:p w14:paraId="405E154A" w14:textId="77777777" w:rsidR="00AA706D" w:rsidRPr="00D80648" w:rsidRDefault="00AA706D"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Ecuador</w:t>
            </w:r>
          </w:p>
        </w:tc>
        <w:tc>
          <w:tcPr>
            <w:tcW w:w="2700" w:type="dxa"/>
            <w:tcBorders>
              <w:top w:val="nil"/>
              <w:left w:val="nil"/>
              <w:bottom w:val="nil"/>
              <w:right w:val="nil"/>
            </w:tcBorders>
            <w:shd w:val="clear" w:color="auto" w:fill="auto"/>
            <w:noWrap/>
            <w:vAlign w:val="bottom"/>
            <w:hideMark/>
          </w:tcPr>
          <w:p w14:paraId="74639816"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3</w:t>
            </w:r>
          </w:p>
        </w:tc>
        <w:tc>
          <w:tcPr>
            <w:tcW w:w="2430" w:type="dxa"/>
            <w:tcBorders>
              <w:top w:val="nil"/>
              <w:left w:val="nil"/>
              <w:bottom w:val="nil"/>
              <w:right w:val="nil"/>
            </w:tcBorders>
            <w:shd w:val="clear" w:color="auto" w:fill="auto"/>
            <w:noWrap/>
            <w:vAlign w:val="center"/>
            <w:hideMark/>
          </w:tcPr>
          <w:p w14:paraId="2BCE8CE3"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3</w:t>
            </w:r>
          </w:p>
        </w:tc>
      </w:tr>
      <w:tr w:rsidR="00AA706D" w:rsidRPr="00D80648" w14:paraId="522DE5F3" w14:textId="77777777" w:rsidTr="00D80648">
        <w:trPr>
          <w:trHeight w:val="255"/>
        </w:trPr>
        <w:tc>
          <w:tcPr>
            <w:tcW w:w="1771" w:type="dxa"/>
            <w:tcBorders>
              <w:top w:val="nil"/>
              <w:left w:val="nil"/>
              <w:bottom w:val="nil"/>
              <w:right w:val="nil"/>
            </w:tcBorders>
            <w:shd w:val="clear" w:color="000000" w:fill="D0DBF0"/>
            <w:noWrap/>
            <w:vAlign w:val="center"/>
            <w:hideMark/>
          </w:tcPr>
          <w:p w14:paraId="45CC1D52" w14:textId="77777777" w:rsidR="00AA706D" w:rsidRPr="00D80648" w:rsidRDefault="00AA706D" w:rsidP="00D80648">
            <w:pPr>
              <w:spacing w:line="360" w:lineRule="auto"/>
              <w:rPr>
                <w:rFonts w:ascii="Helvetica" w:eastAsia="Times New Roman" w:hAnsi="Helvetica" w:cs="Arial"/>
                <w:b/>
                <w:bCs/>
                <w:sz w:val="20"/>
                <w:szCs w:val="20"/>
                <w:lang w:val="es-ES_tradnl" w:eastAsia="es-CO"/>
              </w:rPr>
            </w:pPr>
            <w:r w:rsidRPr="00D80648">
              <w:rPr>
                <w:rFonts w:ascii="Helvetica" w:eastAsia="Times New Roman" w:hAnsi="Helvetica" w:cs="Arial"/>
                <w:b/>
                <w:bCs/>
                <w:sz w:val="20"/>
                <w:szCs w:val="20"/>
                <w:lang w:val="es-ES_tradnl" w:eastAsia="es-CO"/>
              </w:rPr>
              <w:t> </w:t>
            </w:r>
          </w:p>
        </w:tc>
        <w:tc>
          <w:tcPr>
            <w:tcW w:w="2819" w:type="dxa"/>
            <w:tcBorders>
              <w:top w:val="nil"/>
              <w:left w:val="nil"/>
              <w:bottom w:val="nil"/>
              <w:right w:val="nil"/>
            </w:tcBorders>
            <w:shd w:val="clear" w:color="000000" w:fill="D0DBF0"/>
            <w:noWrap/>
            <w:vAlign w:val="center"/>
            <w:hideMark/>
          </w:tcPr>
          <w:p w14:paraId="428DA1FD" w14:textId="77777777" w:rsidR="00AA706D" w:rsidRPr="00D80648" w:rsidRDefault="00AA706D"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El Salvador</w:t>
            </w:r>
          </w:p>
        </w:tc>
        <w:tc>
          <w:tcPr>
            <w:tcW w:w="2700" w:type="dxa"/>
            <w:tcBorders>
              <w:top w:val="nil"/>
              <w:left w:val="nil"/>
              <w:bottom w:val="nil"/>
              <w:right w:val="nil"/>
            </w:tcBorders>
            <w:shd w:val="clear" w:color="000000" w:fill="D0DBF0"/>
            <w:noWrap/>
            <w:vAlign w:val="bottom"/>
            <w:hideMark/>
          </w:tcPr>
          <w:p w14:paraId="4E8C4086"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2</w:t>
            </w:r>
          </w:p>
        </w:tc>
        <w:tc>
          <w:tcPr>
            <w:tcW w:w="2430" w:type="dxa"/>
            <w:tcBorders>
              <w:top w:val="nil"/>
              <w:left w:val="nil"/>
              <w:bottom w:val="nil"/>
              <w:right w:val="nil"/>
            </w:tcBorders>
            <w:shd w:val="clear" w:color="000000" w:fill="D0DBF0"/>
            <w:noWrap/>
            <w:vAlign w:val="center"/>
            <w:hideMark/>
          </w:tcPr>
          <w:p w14:paraId="759437CF" w14:textId="3C5A6123" w:rsidR="00AA706D" w:rsidRPr="00D80648" w:rsidRDefault="007756A1"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2</w:t>
            </w:r>
          </w:p>
        </w:tc>
      </w:tr>
      <w:tr w:rsidR="00AA706D" w:rsidRPr="00D80648" w14:paraId="5F7F651F" w14:textId="77777777" w:rsidTr="00D80648">
        <w:trPr>
          <w:trHeight w:val="255"/>
        </w:trPr>
        <w:tc>
          <w:tcPr>
            <w:tcW w:w="1771" w:type="dxa"/>
            <w:tcBorders>
              <w:top w:val="nil"/>
              <w:left w:val="nil"/>
              <w:bottom w:val="nil"/>
              <w:right w:val="nil"/>
            </w:tcBorders>
            <w:shd w:val="clear" w:color="auto" w:fill="auto"/>
            <w:noWrap/>
            <w:vAlign w:val="center"/>
            <w:hideMark/>
          </w:tcPr>
          <w:p w14:paraId="45DB8EE4" w14:textId="77777777" w:rsidR="00AA706D" w:rsidRPr="00D80648" w:rsidRDefault="00AA706D" w:rsidP="00D80648">
            <w:pPr>
              <w:spacing w:line="360" w:lineRule="auto"/>
              <w:jc w:val="right"/>
              <w:rPr>
                <w:rFonts w:ascii="Helvetica" w:eastAsia="Times New Roman" w:hAnsi="Helvetica" w:cs="Arial"/>
                <w:sz w:val="20"/>
                <w:szCs w:val="20"/>
                <w:lang w:val="es-ES_tradnl" w:eastAsia="es-CO"/>
              </w:rPr>
            </w:pPr>
          </w:p>
        </w:tc>
        <w:tc>
          <w:tcPr>
            <w:tcW w:w="2819" w:type="dxa"/>
            <w:tcBorders>
              <w:top w:val="nil"/>
              <w:left w:val="nil"/>
              <w:bottom w:val="nil"/>
              <w:right w:val="nil"/>
            </w:tcBorders>
            <w:shd w:val="clear" w:color="auto" w:fill="auto"/>
            <w:noWrap/>
            <w:vAlign w:val="center"/>
            <w:hideMark/>
          </w:tcPr>
          <w:p w14:paraId="1305A516" w14:textId="77777777" w:rsidR="00AA706D" w:rsidRPr="00D80648" w:rsidRDefault="00AA706D"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Guatemala</w:t>
            </w:r>
          </w:p>
        </w:tc>
        <w:tc>
          <w:tcPr>
            <w:tcW w:w="2700" w:type="dxa"/>
            <w:tcBorders>
              <w:top w:val="nil"/>
              <w:left w:val="nil"/>
              <w:bottom w:val="nil"/>
              <w:right w:val="nil"/>
            </w:tcBorders>
            <w:shd w:val="clear" w:color="auto" w:fill="auto"/>
            <w:noWrap/>
            <w:vAlign w:val="bottom"/>
            <w:hideMark/>
          </w:tcPr>
          <w:p w14:paraId="5A9AF1D1"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1</w:t>
            </w:r>
          </w:p>
        </w:tc>
        <w:tc>
          <w:tcPr>
            <w:tcW w:w="2430" w:type="dxa"/>
            <w:tcBorders>
              <w:top w:val="nil"/>
              <w:left w:val="nil"/>
              <w:bottom w:val="nil"/>
              <w:right w:val="nil"/>
            </w:tcBorders>
            <w:shd w:val="clear" w:color="auto" w:fill="auto"/>
            <w:noWrap/>
            <w:vAlign w:val="center"/>
            <w:hideMark/>
          </w:tcPr>
          <w:p w14:paraId="053BBAF1"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1</w:t>
            </w:r>
          </w:p>
        </w:tc>
      </w:tr>
      <w:tr w:rsidR="00AA706D" w:rsidRPr="00D80648" w14:paraId="53F517DD" w14:textId="77777777" w:rsidTr="00D80648">
        <w:trPr>
          <w:trHeight w:val="255"/>
        </w:trPr>
        <w:tc>
          <w:tcPr>
            <w:tcW w:w="1771" w:type="dxa"/>
            <w:tcBorders>
              <w:top w:val="nil"/>
              <w:left w:val="nil"/>
              <w:bottom w:val="nil"/>
              <w:right w:val="nil"/>
            </w:tcBorders>
            <w:shd w:val="clear" w:color="auto" w:fill="DEEAF6" w:themeFill="accent5" w:themeFillTint="33"/>
            <w:noWrap/>
            <w:vAlign w:val="center"/>
            <w:hideMark/>
          </w:tcPr>
          <w:p w14:paraId="35575198" w14:textId="77777777" w:rsidR="00AA706D" w:rsidRPr="00D80648" w:rsidRDefault="00AA706D" w:rsidP="00D80648">
            <w:pPr>
              <w:spacing w:line="360" w:lineRule="auto"/>
              <w:jc w:val="right"/>
              <w:rPr>
                <w:rFonts w:ascii="Helvetica" w:eastAsia="Times New Roman" w:hAnsi="Helvetica" w:cs="Arial"/>
                <w:sz w:val="20"/>
                <w:szCs w:val="20"/>
                <w:lang w:val="es-ES_tradnl" w:eastAsia="es-CO"/>
              </w:rPr>
            </w:pPr>
          </w:p>
        </w:tc>
        <w:tc>
          <w:tcPr>
            <w:tcW w:w="2819" w:type="dxa"/>
            <w:tcBorders>
              <w:top w:val="nil"/>
              <w:left w:val="nil"/>
              <w:bottom w:val="nil"/>
              <w:right w:val="nil"/>
            </w:tcBorders>
            <w:shd w:val="clear" w:color="auto" w:fill="DEEAF6" w:themeFill="accent5" w:themeFillTint="33"/>
            <w:noWrap/>
            <w:vAlign w:val="center"/>
          </w:tcPr>
          <w:p w14:paraId="71E20D4E" w14:textId="77777777" w:rsidR="00AA706D" w:rsidRPr="00D80648" w:rsidRDefault="00AA706D"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Honduras</w:t>
            </w:r>
          </w:p>
        </w:tc>
        <w:tc>
          <w:tcPr>
            <w:tcW w:w="2700" w:type="dxa"/>
            <w:tcBorders>
              <w:top w:val="nil"/>
              <w:left w:val="nil"/>
              <w:bottom w:val="nil"/>
              <w:right w:val="nil"/>
            </w:tcBorders>
            <w:shd w:val="clear" w:color="auto" w:fill="DEEAF6" w:themeFill="accent5" w:themeFillTint="33"/>
            <w:noWrap/>
            <w:vAlign w:val="bottom"/>
          </w:tcPr>
          <w:p w14:paraId="0825686B"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1</w:t>
            </w:r>
          </w:p>
        </w:tc>
        <w:tc>
          <w:tcPr>
            <w:tcW w:w="2430" w:type="dxa"/>
            <w:tcBorders>
              <w:top w:val="nil"/>
              <w:left w:val="nil"/>
              <w:bottom w:val="nil"/>
              <w:right w:val="nil"/>
            </w:tcBorders>
            <w:shd w:val="clear" w:color="auto" w:fill="DEEAF6" w:themeFill="accent5" w:themeFillTint="33"/>
            <w:noWrap/>
            <w:vAlign w:val="center"/>
          </w:tcPr>
          <w:p w14:paraId="1E2386BF"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1</w:t>
            </w:r>
          </w:p>
        </w:tc>
      </w:tr>
      <w:tr w:rsidR="00AA706D" w:rsidRPr="00D80648" w14:paraId="09A849E2" w14:textId="77777777" w:rsidTr="00D80648">
        <w:trPr>
          <w:trHeight w:val="255"/>
        </w:trPr>
        <w:tc>
          <w:tcPr>
            <w:tcW w:w="1771" w:type="dxa"/>
            <w:tcBorders>
              <w:top w:val="nil"/>
              <w:left w:val="nil"/>
              <w:bottom w:val="nil"/>
              <w:right w:val="nil"/>
            </w:tcBorders>
            <w:shd w:val="clear" w:color="auto" w:fill="auto"/>
            <w:noWrap/>
            <w:vAlign w:val="center"/>
            <w:hideMark/>
          </w:tcPr>
          <w:p w14:paraId="7CA16840" w14:textId="77777777" w:rsidR="00AA706D" w:rsidRPr="00D80648" w:rsidRDefault="00AA706D" w:rsidP="00D80648">
            <w:pPr>
              <w:spacing w:line="360" w:lineRule="auto"/>
              <w:rPr>
                <w:rFonts w:ascii="Helvetica" w:eastAsia="Times New Roman" w:hAnsi="Helvetica" w:cs="Arial"/>
                <w:b/>
                <w:bCs/>
                <w:sz w:val="20"/>
                <w:szCs w:val="20"/>
                <w:lang w:val="es-ES_tradnl" w:eastAsia="es-CO"/>
              </w:rPr>
            </w:pPr>
            <w:r w:rsidRPr="00D80648">
              <w:rPr>
                <w:rFonts w:ascii="Helvetica" w:eastAsia="Times New Roman" w:hAnsi="Helvetica" w:cs="Arial"/>
                <w:b/>
                <w:bCs/>
                <w:sz w:val="20"/>
                <w:szCs w:val="20"/>
                <w:lang w:val="es-ES_tradnl" w:eastAsia="es-CO"/>
              </w:rPr>
              <w:t> </w:t>
            </w:r>
          </w:p>
        </w:tc>
        <w:tc>
          <w:tcPr>
            <w:tcW w:w="2819" w:type="dxa"/>
            <w:tcBorders>
              <w:top w:val="nil"/>
              <w:left w:val="nil"/>
              <w:bottom w:val="nil"/>
              <w:right w:val="nil"/>
            </w:tcBorders>
            <w:shd w:val="clear" w:color="auto" w:fill="auto"/>
            <w:noWrap/>
            <w:vAlign w:val="center"/>
          </w:tcPr>
          <w:p w14:paraId="57295FD3" w14:textId="7DB2E0ED" w:rsidR="00AA706D" w:rsidRPr="00D80648" w:rsidRDefault="00AA706D"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México</w:t>
            </w:r>
          </w:p>
        </w:tc>
        <w:tc>
          <w:tcPr>
            <w:tcW w:w="2700" w:type="dxa"/>
            <w:tcBorders>
              <w:top w:val="nil"/>
              <w:left w:val="nil"/>
              <w:bottom w:val="nil"/>
              <w:right w:val="nil"/>
            </w:tcBorders>
            <w:shd w:val="clear" w:color="auto" w:fill="auto"/>
            <w:noWrap/>
            <w:vAlign w:val="bottom"/>
          </w:tcPr>
          <w:p w14:paraId="694E162A" w14:textId="387AC606" w:rsidR="00AA706D" w:rsidRPr="00D80648" w:rsidRDefault="007756A1"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8</w:t>
            </w:r>
          </w:p>
        </w:tc>
        <w:tc>
          <w:tcPr>
            <w:tcW w:w="2430" w:type="dxa"/>
            <w:tcBorders>
              <w:top w:val="nil"/>
              <w:left w:val="nil"/>
              <w:bottom w:val="nil"/>
              <w:right w:val="nil"/>
            </w:tcBorders>
            <w:shd w:val="clear" w:color="auto" w:fill="auto"/>
            <w:noWrap/>
            <w:vAlign w:val="center"/>
          </w:tcPr>
          <w:p w14:paraId="73B53467" w14:textId="2002D5D7" w:rsidR="00AA706D" w:rsidRPr="00D80648" w:rsidRDefault="007756A1"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8</w:t>
            </w:r>
          </w:p>
        </w:tc>
      </w:tr>
      <w:tr w:rsidR="00AA706D" w:rsidRPr="00D80648" w14:paraId="635F00BC" w14:textId="77777777" w:rsidTr="00D80648">
        <w:trPr>
          <w:trHeight w:val="255"/>
        </w:trPr>
        <w:tc>
          <w:tcPr>
            <w:tcW w:w="1771" w:type="dxa"/>
            <w:tcBorders>
              <w:top w:val="nil"/>
              <w:left w:val="nil"/>
              <w:bottom w:val="nil"/>
              <w:right w:val="nil"/>
            </w:tcBorders>
            <w:shd w:val="clear" w:color="auto" w:fill="DEEAF6" w:themeFill="accent5" w:themeFillTint="33"/>
            <w:noWrap/>
            <w:vAlign w:val="center"/>
            <w:hideMark/>
          </w:tcPr>
          <w:p w14:paraId="18271D53" w14:textId="77777777" w:rsidR="00AA706D" w:rsidRPr="00D80648" w:rsidRDefault="00AA706D" w:rsidP="00D80648">
            <w:pPr>
              <w:spacing w:line="360" w:lineRule="auto"/>
              <w:jc w:val="right"/>
              <w:rPr>
                <w:rFonts w:ascii="Helvetica" w:eastAsia="Times New Roman" w:hAnsi="Helvetica" w:cs="Arial"/>
                <w:sz w:val="20"/>
                <w:szCs w:val="20"/>
                <w:lang w:val="es-ES_tradnl" w:eastAsia="es-CO"/>
              </w:rPr>
            </w:pPr>
          </w:p>
        </w:tc>
        <w:tc>
          <w:tcPr>
            <w:tcW w:w="2819" w:type="dxa"/>
            <w:tcBorders>
              <w:top w:val="nil"/>
              <w:left w:val="nil"/>
              <w:bottom w:val="nil"/>
              <w:right w:val="nil"/>
            </w:tcBorders>
            <w:shd w:val="clear" w:color="auto" w:fill="DEEAF6" w:themeFill="accent5" w:themeFillTint="33"/>
            <w:noWrap/>
            <w:vAlign w:val="center"/>
          </w:tcPr>
          <w:p w14:paraId="2F9CB1CD" w14:textId="1A411B25" w:rsidR="00AA706D" w:rsidRPr="00D80648" w:rsidRDefault="00AA706D"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Panamá</w:t>
            </w:r>
          </w:p>
        </w:tc>
        <w:tc>
          <w:tcPr>
            <w:tcW w:w="2700" w:type="dxa"/>
            <w:tcBorders>
              <w:top w:val="nil"/>
              <w:left w:val="nil"/>
              <w:bottom w:val="nil"/>
              <w:right w:val="nil"/>
            </w:tcBorders>
            <w:shd w:val="clear" w:color="auto" w:fill="DEEAF6" w:themeFill="accent5" w:themeFillTint="33"/>
            <w:noWrap/>
            <w:vAlign w:val="bottom"/>
          </w:tcPr>
          <w:p w14:paraId="295DC53D"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2</w:t>
            </w:r>
          </w:p>
        </w:tc>
        <w:tc>
          <w:tcPr>
            <w:tcW w:w="2430" w:type="dxa"/>
            <w:tcBorders>
              <w:top w:val="nil"/>
              <w:left w:val="nil"/>
              <w:bottom w:val="nil"/>
              <w:right w:val="nil"/>
            </w:tcBorders>
            <w:shd w:val="clear" w:color="auto" w:fill="DEEAF6" w:themeFill="accent5" w:themeFillTint="33"/>
            <w:noWrap/>
            <w:vAlign w:val="center"/>
          </w:tcPr>
          <w:p w14:paraId="0D647EBE"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2</w:t>
            </w:r>
          </w:p>
        </w:tc>
      </w:tr>
      <w:tr w:rsidR="00AA706D" w:rsidRPr="00D80648" w14:paraId="253E1DBB" w14:textId="77777777" w:rsidTr="00D80648">
        <w:trPr>
          <w:trHeight w:val="255"/>
        </w:trPr>
        <w:tc>
          <w:tcPr>
            <w:tcW w:w="1771" w:type="dxa"/>
            <w:tcBorders>
              <w:top w:val="nil"/>
              <w:left w:val="nil"/>
              <w:bottom w:val="nil"/>
              <w:right w:val="nil"/>
            </w:tcBorders>
            <w:shd w:val="clear" w:color="auto" w:fill="auto"/>
            <w:noWrap/>
            <w:vAlign w:val="center"/>
            <w:hideMark/>
          </w:tcPr>
          <w:p w14:paraId="4EAC1199" w14:textId="77777777" w:rsidR="00AA706D" w:rsidRPr="00D80648" w:rsidRDefault="00AA706D" w:rsidP="00D80648">
            <w:pPr>
              <w:spacing w:line="360" w:lineRule="auto"/>
              <w:rPr>
                <w:rFonts w:ascii="Helvetica" w:eastAsia="Times New Roman" w:hAnsi="Helvetica" w:cs="Arial"/>
                <w:b/>
                <w:bCs/>
                <w:sz w:val="20"/>
                <w:szCs w:val="20"/>
                <w:lang w:val="es-ES_tradnl" w:eastAsia="es-CO"/>
              </w:rPr>
            </w:pPr>
            <w:r w:rsidRPr="00D80648">
              <w:rPr>
                <w:rFonts w:ascii="Helvetica" w:eastAsia="Times New Roman" w:hAnsi="Helvetica" w:cs="Arial"/>
                <w:b/>
                <w:bCs/>
                <w:sz w:val="20"/>
                <w:szCs w:val="20"/>
                <w:lang w:val="es-ES_tradnl" w:eastAsia="es-CO"/>
              </w:rPr>
              <w:t> </w:t>
            </w:r>
          </w:p>
        </w:tc>
        <w:tc>
          <w:tcPr>
            <w:tcW w:w="2819" w:type="dxa"/>
            <w:tcBorders>
              <w:top w:val="nil"/>
              <w:left w:val="nil"/>
              <w:bottom w:val="nil"/>
              <w:right w:val="nil"/>
            </w:tcBorders>
            <w:shd w:val="clear" w:color="auto" w:fill="auto"/>
            <w:noWrap/>
            <w:vAlign w:val="center"/>
          </w:tcPr>
          <w:p w14:paraId="3A2C0A9A" w14:textId="4EBB08AC" w:rsidR="00AA706D" w:rsidRPr="00D80648" w:rsidRDefault="00AA706D"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Perú</w:t>
            </w:r>
          </w:p>
        </w:tc>
        <w:tc>
          <w:tcPr>
            <w:tcW w:w="2700" w:type="dxa"/>
            <w:tcBorders>
              <w:top w:val="nil"/>
              <w:left w:val="nil"/>
              <w:bottom w:val="nil"/>
              <w:right w:val="nil"/>
            </w:tcBorders>
            <w:shd w:val="clear" w:color="auto" w:fill="auto"/>
            <w:noWrap/>
            <w:vAlign w:val="bottom"/>
          </w:tcPr>
          <w:p w14:paraId="469F7EA0"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3</w:t>
            </w:r>
          </w:p>
        </w:tc>
        <w:tc>
          <w:tcPr>
            <w:tcW w:w="2430" w:type="dxa"/>
            <w:tcBorders>
              <w:top w:val="nil"/>
              <w:left w:val="nil"/>
              <w:bottom w:val="nil"/>
              <w:right w:val="nil"/>
            </w:tcBorders>
            <w:shd w:val="clear" w:color="auto" w:fill="auto"/>
            <w:noWrap/>
            <w:vAlign w:val="center"/>
          </w:tcPr>
          <w:p w14:paraId="6FC9A14E"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3</w:t>
            </w:r>
          </w:p>
        </w:tc>
      </w:tr>
      <w:tr w:rsidR="00AA706D" w:rsidRPr="00D80648" w14:paraId="52E05081" w14:textId="77777777" w:rsidTr="00D80648">
        <w:trPr>
          <w:trHeight w:val="255"/>
        </w:trPr>
        <w:tc>
          <w:tcPr>
            <w:tcW w:w="1771" w:type="dxa"/>
            <w:tcBorders>
              <w:top w:val="nil"/>
              <w:left w:val="nil"/>
              <w:bottom w:val="nil"/>
              <w:right w:val="nil"/>
            </w:tcBorders>
            <w:shd w:val="clear" w:color="auto" w:fill="DEEAF6" w:themeFill="accent5" w:themeFillTint="33"/>
            <w:noWrap/>
            <w:vAlign w:val="center"/>
            <w:hideMark/>
          </w:tcPr>
          <w:p w14:paraId="5B075417" w14:textId="77777777" w:rsidR="00AA706D" w:rsidRPr="00D80648" w:rsidRDefault="00AA706D" w:rsidP="00D80648">
            <w:pPr>
              <w:spacing w:line="360" w:lineRule="auto"/>
              <w:jc w:val="right"/>
              <w:rPr>
                <w:rFonts w:ascii="Helvetica" w:eastAsia="Times New Roman" w:hAnsi="Helvetica" w:cs="Arial"/>
                <w:sz w:val="20"/>
                <w:szCs w:val="20"/>
                <w:lang w:val="es-ES_tradnl" w:eastAsia="es-CO"/>
              </w:rPr>
            </w:pPr>
          </w:p>
        </w:tc>
        <w:tc>
          <w:tcPr>
            <w:tcW w:w="2819" w:type="dxa"/>
            <w:tcBorders>
              <w:top w:val="nil"/>
              <w:left w:val="nil"/>
              <w:bottom w:val="nil"/>
              <w:right w:val="nil"/>
            </w:tcBorders>
            <w:shd w:val="clear" w:color="auto" w:fill="DEEAF6" w:themeFill="accent5" w:themeFillTint="33"/>
            <w:noWrap/>
            <w:vAlign w:val="center"/>
          </w:tcPr>
          <w:p w14:paraId="4331E94C" w14:textId="77777777" w:rsidR="00AA706D" w:rsidRPr="00D80648" w:rsidRDefault="00AA706D"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Portugal</w:t>
            </w:r>
          </w:p>
        </w:tc>
        <w:tc>
          <w:tcPr>
            <w:tcW w:w="2700" w:type="dxa"/>
            <w:tcBorders>
              <w:top w:val="nil"/>
              <w:left w:val="nil"/>
              <w:bottom w:val="nil"/>
              <w:right w:val="nil"/>
            </w:tcBorders>
            <w:shd w:val="clear" w:color="auto" w:fill="DEEAF6" w:themeFill="accent5" w:themeFillTint="33"/>
            <w:noWrap/>
            <w:vAlign w:val="bottom"/>
          </w:tcPr>
          <w:p w14:paraId="6CCFD482"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1</w:t>
            </w:r>
          </w:p>
        </w:tc>
        <w:tc>
          <w:tcPr>
            <w:tcW w:w="2430" w:type="dxa"/>
            <w:tcBorders>
              <w:top w:val="nil"/>
              <w:left w:val="nil"/>
              <w:bottom w:val="nil"/>
              <w:right w:val="nil"/>
            </w:tcBorders>
            <w:shd w:val="clear" w:color="auto" w:fill="DEEAF6" w:themeFill="accent5" w:themeFillTint="33"/>
            <w:noWrap/>
            <w:vAlign w:val="center"/>
          </w:tcPr>
          <w:p w14:paraId="7C187F80"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1</w:t>
            </w:r>
          </w:p>
        </w:tc>
      </w:tr>
      <w:tr w:rsidR="00AA706D" w:rsidRPr="00D80648" w14:paraId="419B5576" w14:textId="77777777" w:rsidTr="00D80648">
        <w:trPr>
          <w:trHeight w:val="255"/>
        </w:trPr>
        <w:tc>
          <w:tcPr>
            <w:tcW w:w="1771" w:type="dxa"/>
            <w:tcBorders>
              <w:top w:val="nil"/>
              <w:left w:val="nil"/>
              <w:bottom w:val="nil"/>
              <w:right w:val="nil"/>
            </w:tcBorders>
            <w:shd w:val="clear" w:color="auto" w:fill="DEEAF6" w:themeFill="accent5" w:themeFillTint="33"/>
            <w:noWrap/>
            <w:vAlign w:val="center"/>
            <w:hideMark/>
          </w:tcPr>
          <w:p w14:paraId="3E2C7FB1" w14:textId="77777777" w:rsidR="00AA706D" w:rsidRPr="00D80648" w:rsidRDefault="00AA706D" w:rsidP="00D80648">
            <w:pPr>
              <w:spacing w:line="360" w:lineRule="auto"/>
              <w:jc w:val="right"/>
              <w:rPr>
                <w:rFonts w:ascii="Helvetica" w:eastAsia="Times New Roman" w:hAnsi="Helvetica" w:cs="Arial"/>
                <w:sz w:val="20"/>
                <w:szCs w:val="20"/>
                <w:lang w:val="es-ES_tradnl" w:eastAsia="es-CO"/>
              </w:rPr>
            </w:pPr>
          </w:p>
        </w:tc>
        <w:tc>
          <w:tcPr>
            <w:tcW w:w="2819" w:type="dxa"/>
            <w:tcBorders>
              <w:top w:val="nil"/>
              <w:left w:val="nil"/>
              <w:bottom w:val="nil"/>
              <w:right w:val="nil"/>
            </w:tcBorders>
            <w:shd w:val="clear" w:color="auto" w:fill="DEEAF6" w:themeFill="accent5" w:themeFillTint="33"/>
            <w:noWrap/>
            <w:vAlign w:val="center"/>
          </w:tcPr>
          <w:p w14:paraId="4C2B8CCE" w14:textId="7C51BE87" w:rsidR="00AA706D" w:rsidRPr="00D80648" w:rsidRDefault="00AA706D"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 xml:space="preserve">España </w:t>
            </w:r>
          </w:p>
        </w:tc>
        <w:tc>
          <w:tcPr>
            <w:tcW w:w="2700" w:type="dxa"/>
            <w:tcBorders>
              <w:top w:val="nil"/>
              <w:left w:val="nil"/>
              <w:bottom w:val="nil"/>
              <w:right w:val="nil"/>
            </w:tcBorders>
            <w:shd w:val="clear" w:color="auto" w:fill="DEEAF6" w:themeFill="accent5" w:themeFillTint="33"/>
            <w:noWrap/>
            <w:vAlign w:val="bottom"/>
          </w:tcPr>
          <w:p w14:paraId="3DC59D11" w14:textId="020DFC61" w:rsidR="00AA706D" w:rsidRPr="00D80648" w:rsidRDefault="007756A1"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3</w:t>
            </w:r>
          </w:p>
        </w:tc>
        <w:tc>
          <w:tcPr>
            <w:tcW w:w="2430" w:type="dxa"/>
            <w:tcBorders>
              <w:top w:val="nil"/>
              <w:left w:val="nil"/>
              <w:bottom w:val="nil"/>
              <w:right w:val="nil"/>
            </w:tcBorders>
            <w:shd w:val="clear" w:color="auto" w:fill="DEEAF6" w:themeFill="accent5" w:themeFillTint="33"/>
            <w:noWrap/>
            <w:vAlign w:val="center"/>
          </w:tcPr>
          <w:p w14:paraId="61277409" w14:textId="31F27A82" w:rsidR="00AA706D" w:rsidRPr="00D80648" w:rsidRDefault="007756A1"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3</w:t>
            </w:r>
          </w:p>
        </w:tc>
      </w:tr>
      <w:tr w:rsidR="00AA706D" w:rsidRPr="00D80648" w14:paraId="34A8D3E0" w14:textId="77777777" w:rsidTr="00D80648">
        <w:trPr>
          <w:trHeight w:val="297"/>
        </w:trPr>
        <w:tc>
          <w:tcPr>
            <w:tcW w:w="1771" w:type="dxa"/>
            <w:tcBorders>
              <w:top w:val="nil"/>
              <w:left w:val="nil"/>
              <w:bottom w:val="nil"/>
              <w:right w:val="nil"/>
            </w:tcBorders>
            <w:shd w:val="clear" w:color="auto" w:fill="auto"/>
            <w:noWrap/>
            <w:vAlign w:val="center"/>
            <w:hideMark/>
          </w:tcPr>
          <w:p w14:paraId="7F2A61AF" w14:textId="77777777" w:rsidR="00AA706D" w:rsidRPr="00D80648" w:rsidRDefault="00AA706D" w:rsidP="00D80648">
            <w:pPr>
              <w:spacing w:line="360" w:lineRule="auto"/>
              <w:rPr>
                <w:rFonts w:ascii="Helvetica" w:eastAsia="Times New Roman" w:hAnsi="Helvetica" w:cs="Arial"/>
                <w:b/>
                <w:bCs/>
                <w:sz w:val="20"/>
                <w:szCs w:val="20"/>
                <w:lang w:val="es-ES_tradnl" w:eastAsia="es-CO"/>
              </w:rPr>
            </w:pPr>
            <w:r w:rsidRPr="00D80648">
              <w:rPr>
                <w:rFonts w:ascii="Helvetica" w:eastAsia="Times New Roman" w:hAnsi="Helvetica" w:cs="Arial"/>
                <w:b/>
                <w:bCs/>
                <w:sz w:val="20"/>
                <w:szCs w:val="20"/>
                <w:lang w:val="es-ES_tradnl" w:eastAsia="es-CO"/>
              </w:rPr>
              <w:t> </w:t>
            </w:r>
          </w:p>
        </w:tc>
        <w:tc>
          <w:tcPr>
            <w:tcW w:w="2819" w:type="dxa"/>
            <w:tcBorders>
              <w:top w:val="nil"/>
              <w:left w:val="nil"/>
              <w:bottom w:val="nil"/>
              <w:right w:val="nil"/>
            </w:tcBorders>
            <w:shd w:val="clear" w:color="auto" w:fill="auto"/>
            <w:vAlign w:val="center"/>
          </w:tcPr>
          <w:p w14:paraId="17F28444" w14:textId="77777777" w:rsidR="00AA706D" w:rsidRPr="00D80648" w:rsidRDefault="00AA706D" w:rsidP="00D80648">
            <w:pPr>
              <w:spacing w:line="360" w:lineRule="auto"/>
              <w:ind w:left="92" w:hanging="20"/>
              <w:rPr>
                <w:rFonts w:ascii="Helvetica" w:eastAsia="Times New Roman" w:hAnsi="Helvetica" w:cs="Arial"/>
                <w:color w:val="FF0000"/>
                <w:sz w:val="20"/>
                <w:szCs w:val="20"/>
                <w:lang w:val="es-ES_tradnl" w:eastAsia="es-CO"/>
              </w:rPr>
            </w:pPr>
            <w:r w:rsidRPr="00D80648">
              <w:rPr>
                <w:rFonts w:ascii="Helvetica" w:eastAsia="Times New Roman" w:hAnsi="Helvetica" w:cs="Arial"/>
                <w:sz w:val="20"/>
                <w:szCs w:val="20"/>
                <w:lang w:val="es-ES_tradnl" w:eastAsia="es-CO"/>
              </w:rPr>
              <w:t>Uruguay</w:t>
            </w:r>
          </w:p>
        </w:tc>
        <w:tc>
          <w:tcPr>
            <w:tcW w:w="2700" w:type="dxa"/>
            <w:tcBorders>
              <w:top w:val="nil"/>
              <w:left w:val="nil"/>
              <w:bottom w:val="nil"/>
              <w:right w:val="nil"/>
            </w:tcBorders>
            <w:shd w:val="clear" w:color="auto" w:fill="auto"/>
            <w:noWrap/>
            <w:vAlign w:val="bottom"/>
          </w:tcPr>
          <w:p w14:paraId="4DC8EAC3" w14:textId="77777777" w:rsidR="00AA706D" w:rsidRPr="00D80648" w:rsidRDefault="00AA706D" w:rsidP="00D80648">
            <w:pPr>
              <w:spacing w:line="360" w:lineRule="auto"/>
              <w:ind w:firstLine="42"/>
              <w:jc w:val="center"/>
              <w:rPr>
                <w:rFonts w:ascii="Helvetica" w:eastAsia="Times New Roman" w:hAnsi="Helvetica" w:cs="Arial"/>
                <w:color w:val="FF0000"/>
                <w:sz w:val="20"/>
                <w:szCs w:val="20"/>
                <w:lang w:val="es-ES_tradnl" w:eastAsia="es-CO"/>
              </w:rPr>
            </w:pPr>
            <w:r w:rsidRPr="00D80648">
              <w:rPr>
                <w:rFonts w:ascii="Helvetica" w:eastAsia="Times New Roman" w:hAnsi="Helvetica" w:cs="Arial"/>
                <w:sz w:val="20"/>
                <w:szCs w:val="20"/>
                <w:lang w:val="es-ES_tradnl" w:eastAsia="es-CO"/>
              </w:rPr>
              <w:t>5</w:t>
            </w:r>
          </w:p>
        </w:tc>
        <w:tc>
          <w:tcPr>
            <w:tcW w:w="2430" w:type="dxa"/>
            <w:tcBorders>
              <w:top w:val="nil"/>
              <w:left w:val="nil"/>
              <w:bottom w:val="nil"/>
              <w:right w:val="nil"/>
            </w:tcBorders>
            <w:shd w:val="clear" w:color="auto" w:fill="auto"/>
            <w:noWrap/>
            <w:vAlign w:val="center"/>
          </w:tcPr>
          <w:p w14:paraId="2FE30E50" w14:textId="77777777" w:rsidR="00AA706D" w:rsidRPr="00D80648" w:rsidRDefault="00AA706D" w:rsidP="00D80648">
            <w:pPr>
              <w:spacing w:line="360" w:lineRule="auto"/>
              <w:ind w:firstLine="42"/>
              <w:jc w:val="center"/>
              <w:rPr>
                <w:rFonts w:ascii="Helvetica" w:eastAsia="Times New Roman" w:hAnsi="Helvetica" w:cs="Arial"/>
                <w:color w:val="FF0000"/>
                <w:sz w:val="20"/>
                <w:szCs w:val="20"/>
                <w:lang w:val="es-ES_tradnl" w:eastAsia="es-CO"/>
              </w:rPr>
            </w:pPr>
            <w:r w:rsidRPr="00D80648">
              <w:rPr>
                <w:rFonts w:ascii="Helvetica" w:eastAsia="Times New Roman" w:hAnsi="Helvetica" w:cs="Arial"/>
                <w:sz w:val="20"/>
                <w:szCs w:val="20"/>
                <w:lang w:val="es-ES_tradnl" w:eastAsia="es-CO"/>
              </w:rPr>
              <w:t>5</w:t>
            </w:r>
          </w:p>
        </w:tc>
      </w:tr>
      <w:tr w:rsidR="00AA706D" w:rsidRPr="00D80648" w14:paraId="624FA01B" w14:textId="77777777" w:rsidTr="00D80648">
        <w:trPr>
          <w:trHeight w:val="255"/>
        </w:trPr>
        <w:tc>
          <w:tcPr>
            <w:tcW w:w="1771" w:type="dxa"/>
            <w:tcBorders>
              <w:top w:val="nil"/>
              <w:left w:val="nil"/>
              <w:bottom w:val="nil"/>
              <w:right w:val="nil"/>
            </w:tcBorders>
            <w:shd w:val="clear" w:color="auto" w:fill="DEEAF6" w:themeFill="accent5" w:themeFillTint="33"/>
            <w:noWrap/>
            <w:vAlign w:val="center"/>
            <w:hideMark/>
          </w:tcPr>
          <w:p w14:paraId="4BD516C9" w14:textId="77777777" w:rsidR="00AA706D" w:rsidRPr="00D80648" w:rsidRDefault="00AA706D" w:rsidP="00D80648">
            <w:pPr>
              <w:spacing w:line="360" w:lineRule="auto"/>
              <w:jc w:val="right"/>
              <w:rPr>
                <w:rFonts w:ascii="Helvetica" w:eastAsia="Times New Roman" w:hAnsi="Helvetica" w:cs="Arial"/>
                <w:sz w:val="20"/>
                <w:szCs w:val="20"/>
                <w:lang w:val="es-ES_tradnl" w:eastAsia="es-CO"/>
              </w:rPr>
            </w:pPr>
          </w:p>
        </w:tc>
        <w:tc>
          <w:tcPr>
            <w:tcW w:w="2819" w:type="dxa"/>
            <w:tcBorders>
              <w:top w:val="nil"/>
              <w:left w:val="nil"/>
              <w:bottom w:val="nil"/>
              <w:right w:val="nil"/>
            </w:tcBorders>
            <w:shd w:val="clear" w:color="auto" w:fill="DEEAF6" w:themeFill="accent5" w:themeFillTint="33"/>
            <w:noWrap/>
            <w:vAlign w:val="center"/>
          </w:tcPr>
          <w:p w14:paraId="48D7F1C3" w14:textId="0008AA61" w:rsidR="00AA706D" w:rsidRPr="00D80648" w:rsidRDefault="00AA706D"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Estados Unidos</w:t>
            </w:r>
          </w:p>
        </w:tc>
        <w:tc>
          <w:tcPr>
            <w:tcW w:w="2700" w:type="dxa"/>
            <w:tcBorders>
              <w:top w:val="nil"/>
              <w:left w:val="nil"/>
              <w:bottom w:val="nil"/>
              <w:right w:val="nil"/>
            </w:tcBorders>
            <w:shd w:val="clear" w:color="auto" w:fill="DEEAF6" w:themeFill="accent5" w:themeFillTint="33"/>
            <w:noWrap/>
            <w:vAlign w:val="bottom"/>
          </w:tcPr>
          <w:p w14:paraId="1F62B064"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4</w:t>
            </w:r>
          </w:p>
        </w:tc>
        <w:tc>
          <w:tcPr>
            <w:tcW w:w="2430" w:type="dxa"/>
            <w:tcBorders>
              <w:top w:val="nil"/>
              <w:left w:val="nil"/>
              <w:bottom w:val="nil"/>
              <w:right w:val="nil"/>
            </w:tcBorders>
            <w:shd w:val="clear" w:color="auto" w:fill="DEEAF6" w:themeFill="accent5" w:themeFillTint="33"/>
            <w:noWrap/>
            <w:vAlign w:val="center"/>
          </w:tcPr>
          <w:p w14:paraId="2815AB0B" w14:textId="43C1DB0E" w:rsidR="00AA706D" w:rsidRPr="00D80648" w:rsidRDefault="007756A1"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4</w:t>
            </w:r>
          </w:p>
        </w:tc>
      </w:tr>
      <w:tr w:rsidR="00AA706D" w:rsidRPr="00D80648" w14:paraId="73F59A87" w14:textId="77777777" w:rsidTr="00D80648">
        <w:trPr>
          <w:trHeight w:val="255"/>
        </w:trPr>
        <w:tc>
          <w:tcPr>
            <w:tcW w:w="1771" w:type="dxa"/>
            <w:tcBorders>
              <w:top w:val="nil"/>
              <w:left w:val="nil"/>
              <w:bottom w:val="nil"/>
              <w:right w:val="nil"/>
            </w:tcBorders>
            <w:shd w:val="clear" w:color="auto" w:fill="auto"/>
            <w:noWrap/>
            <w:vAlign w:val="center"/>
            <w:hideMark/>
          </w:tcPr>
          <w:p w14:paraId="23BE2738" w14:textId="77777777" w:rsidR="00AA706D" w:rsidRPr="00D80648" w:rsidRDefault="00AA706D" w:rsidP="00D80648">
            <w:pPr>
              <w:spacing w:line="360" w:lineRule="auto"/>
              <w:rPr>
                <w:rFonts w:ascii="Helvetica" w:eastAsia="Times New Roman" w:hAnsi="Helvetica" w:cs="Arial"/>
                <w:b/>
                <w:bCs/>
                <w:sz w:val="20"/>
                <w:szCs w:val="20"/>
                <w:lang w:val="es-ES_tradnl" w:eastAsia="es-CO"/>
              </w:rPr>
            </w:pPr>
            <w:r w:rsidRPr="00D80648">
              <w:rPr>
                <w:rFonts w:ascii="Helvetica" w:eastAsia="Times New Roman" w:hAnsi="Helvetica" w:cs="Arial"/>
                <w:b/>
                <w:bCs/>
                <w:sz w:val="20"/>
                <w:szCs w:val="20"/>
                <w:lang w:val="es-ES_tradnl" w:eastAsia="es-CO"/>
              </w:rPr>
              <w:lastRenderedPageBreak/>
              <w:t> </w:t>
            </w:r>
          </w:p>
        </w:tc>
        <w:tc>
          <w:tcPr>
            <w:tcW w:w="2819" w:type="dxa"/>
            <w:tcBorders>
              <w:top w:val="nil"/>
              <w:left w:val="nil"/>
              <w:bottom w:val="nil"/>
              <w:right w:val="nil"/>
            </w:tcBorders>
            <w:shd w:val="clear" w:color="auto" w:fill="auto"/>
            <w:vAlign w:val="center"/>
          </w:tcPr>
          <w:p w14:paraId="50F3490A" w14:textId="77777777" w:rsidR="00AA706D" w:rsidRPr="00D80648" w:rsidRDefault="00AA706D"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Venezuela</w:t>
            </w:r>
          </w:p>
        </w:tc>
        <w:tc>
          <w:tcPr>
            <w:tcW w:w="2700" w:type="dxa"/>
            <w:tcBorders>
              <w:top w:val="nil"/>
              <w:left w:val="nil"/>
              <w:bottom w:val="nil"/>
              <w:right w:val="nil"/>
            </w:tcBorders>
            <w:shd w:val="clear" w:color="auto" w:fill="auto"/>
            <w:noWrap/>
            <w:vAlign w:val="bottom"/>
          </w:tcPr>
          <w:p w14:paraId="2045D93B"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4</w:t>
            </w:r>
          </w:p>
        </w:tc>
        <w:tc>
          <w:tcPr>
            <w:tcW w:w="2430" w:type="dxa"/>
            <w:tcBorders>
              <w:top w:val="nil"/>
              <w:left w:val="nil"/>
              <w:bottom w:val="nil"/>
              <w:right w:val="nil"/>
            </w:tcBorders>
            <w:shd w:val="clear" w:color="auto" w:fill="auto"/>
            <w:noWrap/>
            <w:vAlign w:val="center"/>
          </w:tcPr>
          <w:p w14:paraId="32AB62AF"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4</w:t>
            </w:r>
          </w:p>
        </w:tc>
      </w:tr>
      <w:tr w:rsidR="00AA706D" w:rsidRPr="00D80648" w14:paraId="2D221C1F" w14:textId="77777777" w:rsidTr="00D80648">
        <w:trPr>
          <w:trHeight w:val="255"/>
        </w:trPr>
        <w:tc>
          <w:tcPr>
            <w:tcW w:w="1771" w:type="dxa"/>
            <w:tcBorders>
              <w:top w:val="nil"/>
              <w:left w:val="nil"/>
              <w:bottom w:val="nil"/>
              <w:right w:val="nil"/>
            </w:tcBorders>
            <w:shd w:val="clear" w:color="auto" w:fill="DEEAF6" w:themeFill="accent5" w:themeFillTint="33"/>
            <w:noWrap/>
            <w:vAlign w:val="center"/>
            <w:hideMark/>
          </w:tcPr>
          <w:p w14:paraId="30362DC5" w14:textId="77777777" w:rsidR="00AA706D" w:rsidRPr="00D80648" w:rsidRDefault="00AA706D" w:rsidP="00D80648">
            <w:pPr>
              <w:spacing w:line="360" w:lineRule="auto"/>
              <w:jc w:val="right"/>
              <w:rPr>
                <w:rFonts w:ascii="Helvetica" w:eastAsia="Times New Roman" w:hAnsi="Helvetica" w:cs="Arial"/>
                <w:sz w:val="20"/>
                <w:szCs w:val="20"/>
                <w:lang w:val="es-ES_tradnl" w:eastAsia="es-CO"/>
              </w:rPr>
            </w:pPr>
          </w:p>
        </w:tc>
        <w:tc>
          <w:tcPr>
            <w:tcW w:w="2819" w:type="dxa"/>
            <w:tcBorders>
              <w:top w:val="nil"/>
              <w:left w:val="nil"/>
              <w:bottom w:val="nil"/>
              <w:right w:val="nil"/>
            </w:tcBorders>
            <w:shd w:val="clear" w:color="auto" w:fill="DEEAF6" w:themeFill="accent5" w:themeFillTint="33"/>
            <w:noWrap/>
            <w:vAlign w:val="center"/>
          </w:tcPr>
          <w:p w14:paraId="2986BACE" w14:textId="77777777" w:rsidR="00AA706D" w:rsidRPr="00D80648" w:rsidRDefault="00AA706D" w:rsidP="00D80648">
            <w:pPr>
              <w:spacing w:line="360" w:lineRule="auto"/>
              <w:ind w:left="92" w:hanging="20"/>
              <w:rPr>
                <w:rFonts w:ascii="Helvetica" w:eastAsia="Times New Roman" w:hAnsi="Helvetica" w:cs="Arial"/>
                <w:sz w:val="20"/>
                <w:szCs w:val="20"/>
                <w:lang w:val="es-ES_tradnl" w:eastAsia="es-CO"/>
              </w:rPr>
            </w:pPr>
          </w:p>
        </w:tc>
        <w:tc>
          <w:tcPr>
            <w:tcW w:w="2700" w:type="dxa"/>
            <w:tcBorders>
              <w:top w:val="nil"/>
              <w:left w:val="nil"/>
              <w:bottom w:val="nil"/>
              <w:right w:val="nil"/>
            </w:tcBorders>
            <w:shd w:val="clear" w:color="auto" w:fill="DEEAF6" w:themeFill="accent5" w:themeFillTint="33"/>
            <w:noWrap/>
            <w:vAlign w:val="bottom"/>
          </w:tcPr>
          <w:p w14:paraId="30B93B51"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p>
        </w:tc>
        <w:tc>
          <w:tcPr>
            <w:tcW w:w="2430" w:type="dxa"/>
            <w:tcBorders>
              <w:top w:val="nil"/>
              <w:left w:val="nil"/>
              <w:bottom w:val="nil"/>
              <w:right w:val="nil"/>
            </w:tcBorders>
            <w:shd w:val="clear" w:color="auto" w:fill="DEEAF6" w:themeFill="accent5" w:themeFillTint="33"/>
            <w:noWrap/>
            <w:vAlign w:val="center"/>
          </w:tcPr>
          <w:p w14:paraId="4D255B08"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p>
        </w:tc>
      </w:tr>
      <w:tr w:rsidR="00AA706D" w:rsidRPr="00D80648" w14:paraId="7721375C" w14:textId="77777777" w:rsidTr="00D80648">
        <w:trPr>
          <w:trHeight w:val="255"/>
        </w:trPr>
        <w:tc>
          <w:tcPr>
            <w:tcW w:w="1771" w:type="dxa"/>
            <w:tcBorders>
              <w:top w:val="nil"/>
              <w:left w:val="nil"/>
              <w:bottom w:val="nil"/>
              <w:right w:val="nil"/>
            </w:tcBorders>
            <w:shd w:val="clear" w:color="000000" w:fill="8EAADB"/>
            <w:noWrap/>
            <w:vAlign w:val="center"/>
            <w:hideMark/>
          </w:tcPr>
          <w:p w14:paraId="109D9F6A" w14:textId="77777777" w:rsidR="00AA706D" w:rsidRPr="00D80648" w:rsidRDefault="00AA706D" w:rsidP="00D80648">
            <w:pPr>
              <w:spacing w:line="360" w:lineRule="auto"/>
              <w:rPr>
                <w:rFonts w:ascii="Helvetica" w:eastAsia="Times New Roman" w:hAnsi="Helvetica" w:cs="Arial"/>
                <w:b/>
                <w:bCs/>
                <w:sz w:val="20"/>
                <w:szCs w:val="20"/>
                <w:lang w:val="es-ES_tradnl" w:eastAsia="es-CO"/>
              </w:rPr>
            </w:pPr>
            <w:r w:rsidRPr="00D80648">
              <w:rPr>
                <w:rFonts w:ascii="Helvetica" w:eastAsia="Times New Roman" w:hAnsi="Helvetica" w:cs="Arial"/>
                <w:b/>
                <w:bCs/>
                <w:sz w:val="20"/>
                <w:szCs w:val="20"/>
                <w:lang w:val="es-ES_tradnl" w:eastAsia="es-CO"/>
              </w:rPr>
              <w:t>CPR Total</w:t>
            </w:r>
          </w:p>
        </w:tc>
        <w:tc>
          <w:tcPr>
            <w:tcW w:w="2819" w:type="dxa"/>
            <w:tcBorders>
              <w:top w:val="nil"/>
              <w:left w:val="nil"/>
              <w:bottom w:val="nil"/>
              <w:right w:val="nil"/>
            </w:tcBorders>
            <w:shd w:val="clear" w:color="000000" w:fill="8EAADB"/>
            <w:noWrap/>
            <w:vAlign w:val="center"/>
            <w:hideMark/>
          </w:tcPr>
          <w:p w14:paraId="09F96A4C" w14:textId="77777777" w:rsidR="00AA706D" w:rsidRPr="00D80648" w:rsidRDefault="00AA706D" w:rsidP="00D80648">
            <w:pPr>
              <w:spacing w:line="360" w:lineRule="auto"/>
              <w:ind w:left="92" w:hanging="20"/>
              <w:rPr>
                <w:rFonts w:ascii="Helvetica" w:eastAsia="Times New Roman" w:hAnsi="Helvetica" w:cs="Arial"/>
                <w:b/>
                <w:bCs/>
                <w:sz w:val="20"/>
                <w:szCs w:val="20"/>
                <w:lang w:val="es-ES_tradnl" w:eastAsia="es-CO"/>
              </w:rPr>
            </w:pPr>
            <w:r w:rsidRPr="00D80648">
              <w:rPr>
                <w:rFonts w:ascii="Helvetica" w:eastAsia="Times New Roman" w:hAnsi="Helvetica" w:cs="Arial"/>
                <w:b/>
                <w:bCs/>
                <w:sz w:val="20"/>
                <w:szCs w:val="20"/>
                <w:lang w:val="es-ES_tradnl" w:eastAsia="es-CO"/>
              </w:rPr>
              <w:t> </w:t>
            </w:r>
          </w:p>
        </w:tc>
        <w:tc>
          <w:tcPr>
            <w:tcW w:w="2700" w:type="dxa"/>
            <w:tcBorders>
              <w:top w:val="nil"/>
              <w:left w:val="nil"/>
              <w:bottom w:val="nil"/>
              <w:right w:val="nil"/>
            </w:tcBorders>
            <w:shd w:val="clear" w:color="000000" w:fill="8EAADB"/>
            <w:noWrap/>
            <w:vAlign w:val="center"/>
            <w:hideMark/>
          </w:tcPr>
          <w:p w14:paraId="406F8F58" w14:textId="16381DEB" w:rsidR="00AA706D" w:rsidRPr="00D80648" w:rsidRDefault="007756A1" w:rsidP="00D80648">
            <w:pPr>
              <w:spacing w:line="360" w:lineRule="auto"/>
              <w:ind w:firstLine="42"/>
              <w:jc w:val="center"/>
              <w:rPr>
                <w:rFonts w:ascii="Helvetica" w:eastAsia="Times New Roman" w:hAnsi="Helvetica" w:cs="Arial"/>
                <w:b/>
                <w:bCs/>
                <w:sz w:val="20"/>
                <w:szCs w:val="20"/>
                <w:lang w:val="es-ES_tradnl" w:eastAsia="es-CO"/>
              </w:rPr>
            </w:pPr>
            <w:r w:rsidRPr="00D80648">
              <w:rPr>
                <w:rFonts w:ascii="Helvetica" w:eastAsia="Times New Roman" w:hAnsi="Helvetica" w:cs="Arial"/>
                <w:b/>
                <w:bCs/>
                <w:sz w:val="20"/>
                <w:szCs w:val="20"/>
                <w:lang w:val="es-ES_tradnl" w:eastAsia="es-CO"/>
              </w:rPr>
              <w:t>79</w:t>
            </w:r>
          </w:p>
        </w:tc>
        <w:tc>
          <w:tcPr>
            <w:tcW w:w="2430" w:type="dxa"/>
            <w:tcBorders>
              <w:top w:val="nil"/>
              <w:left w:val="nil"/>
              <w:bottom w:val="nil"/>
              <w:right w:val="nil"/>
            </w:tcBorders>
            <w:shd w:val="clear" w:color="000000" w:fill="8EAADB"/>
            <w:noWrap/>
            <w:vAlign w:val="center"/>
            <w:hideMark/>
          </w:tcPr>
          <w:p w14:paraId="12DB037B" w14:textId="68717A8D" w:rsidR="00AA706D" w:rsidRPr="00D80648" w:rsidRDefault="007756A1" w:rsidP="00D80648">
            <w:pPr>
              <w:spacing w:line="360" w:lineRule="auto"/>
              <w:ind w:firstLine="42"/>
              <w:jc w:val="center"/>
              <w:rPr>
                <w:rFonts w:ascii="Helvetica" w:eastAsia="Times New Roman" w:hAnsi="Helvetica" w:cs="Arial"/>
                <w:b/>
                <w:bCs/>
                <w:sz w:val="20"/>
                <w:szCs w:val="20"/>
                <w:lang w:val="es-ES_tradnl" w:eastAsia="es-CO"/>
              </w:rPr>
            </w:pPr>
            <w:r w:rsidRPr="00D80648">
              <w:rPr>
                <w:rFonts w:ascii="Helvetica" w:eastAsia="Times New Roman" w:hAnsi="Helvetica" w:cs="Arial"/>
                <w:b/>
                <w:bCs/>
                <w:sz w:val="20"/>
                <w:szCs w:val="20"/>
                <w:lang w:val="es-ES_tradnl" w:eastAsia="es-CO"/>
              </w:rPr>
              <w:t>79</w:t>
            </w:r>
          </w:p>
        </w:tc>
      </w:tr>
      <w:tr w:rsidR="00AA706D" w:rsidRPr="00D80648" w14:paraId="0CF86D9E" w14:textId="77777777" w:rsidTr="00D80648">
        <w:trPr>
          <w:trHeight w:val="255"/>
        </w:trPr>
        <w:tc>
          <w:tcPr>
            <w:tcW w:w="1771" w:type="dxa"/>
            <w:tcBorders>
              <w:top w:val="nil"/>
              <w:left w:val="nil"/>
              <w:bottom w:val="nil"/>
              <w:right w:val="nil"/>
            </w:tcBorders>
            <w:shd w:val="clear" w:color="000000" w:fill="D0DBF0"/>
            <w:noWrap/>
            <w:vAlign w:val="center"/>
          </w:tcPr>
          <w:p w14:paraId="5055AEAB" w14:textId="6343D538" w:rsidR="00AA706D" w:rsidRPr="00D80648" w:rsidRDefault="00AA706D" w:rsidP="00D80648">
            <w:pPr>
              <w:spacing w:line="360" w:lineRule="auto"/>
              <w:rPr>
                <w:rFonts w:ascii="Helvetica" w:eastAsia="Times New Roman" w:hAnsi="Helvetica" w:cs="Arial"/>
                <w:b/>
                <w:bCs/>
                <w:sz w:val="20"/>
                <w:szCs w:val="20"/>
                <w:lang w:val="es-ES_tradnl" w:eastAsia="es-CO"/>
              </w:rPr>
            </w:pPr>
            <w:r w:rsidRPr="00D80648">
              <w:rPr>
                <w:rFonts w:ascii="Helvetica" w:eastAsia="Times New Roman" w:hAnsi="Helvetica" w:cs="Arial"/>
                <w:b/>
                <w:bCs/>
                <w:sz w:val="20"/>
                <w:szCs w:val="20"/>
                <w:lang w:val="es-ES_tradnl" w:eastAsia="es-CO"/>
              </w:rPr>
              <w:t xml:space="preserve">Personal Asociado </w:t>
            </w:r>
          </w:p>
        </w:tc>
        <w:tc>
          <w:tcPr>
            <w:tcW w:w="2819" w:type="dxa"/>
            <w:tcBorders>
              <w:top w:val="nil"/>
              <w:left w:val="nil"/>
              <w:bottom w:val="nil"/>
              <w:right w:val="nil"/>
            </w:tcBorders>
            <w:shd w:val="clear" w:color="000000" w:fill="D0DBF0"/>
            <w:noWrap/>
            <w:vAlign w:val="center"/>
          </w:tcPr>
          <w:p w14:paraId="021AC5D8" w14:textId="60FCBDC1" w:rsidR="00AA706D" w:rsidRPr="00D80648" w:rsidRDefault="00AA706D"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Brasil</w:t>
            </w:r>
          </w:p>
        </w:tc>
        <w:tc>
          <w:tcPr>
            <w:tcW w:w="2700" w:type="dxa"/>
            <w:tcBorders>
              <w:top w:val="nil"/>
              <w:left w:val="nil"/>
              <w:bottom w:val="nil"/>
              <w:right w:val="nil"/>
            </w:tcBorders>
            <w:shd w:val="clear" w:color="000000" w:fill="D0DBF0"/>
            <w:noWrap/>
            <w:vAlign w:val="center"/>
          </w:tcPr>
          <w:p w14:paraId="58249C46"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1</w:t>
            </w:r>
          </w:p>
        </w:tc>
        <w:tc>
          <w:tcPr>
            <w:tcW w:w="2430" w:type="dxa"/>
            <w:tcBorders>
              <w:top w:val="nil"/>
              <w:left w:val="nil"/>
              <w:bottom w:val="nil"/>
              <w:right w:val="nil"/>
            </w:tcBorders>
            <w:shd w:val="clear" w:color="000000" w:fill="D0DBF0"/>
            <w:noWrap/>
            <w:vAlign w:val="center"/>
          </w:tcPr>
          <w:p w14:paraId="0F8C1B1A" w14:textId="77777777" w:rsidR="00AA706D" w:rsidRPr="00D80648" w:rsidRDefault="00AA706D" w:rsidP="00D80648">
            <w:pPr>
              <w:spacing w:line="360" w:lineRule="auto"/>
              <w:ind w:firstLine="42"/>
              <w:jc w:val="center"/>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1</w:t>
            </w:r>
          </w:p>
        </w:tc>
      </w:tr>
      <w:tr w:rsidR="00AA706D" w:rsidRPr="00D80648" w14:paraId="58695761" w14:textId="77777777" w:rsidTr="00D80648">
        <w:trPr>
          <w:trHeight w:val="255"/>
        </w:trPr>
        <w:tc>
          <w:tcPr>
            <w:tcW w:w="1771" w:type="dxa"/>
            <w:tcBorders>
              <w:top w:val="nil"/>
              <w:left w:val="nil"/>
              <w:bottom w:val="nil"/>
              <w:right w:val="nil"/>
            </w:tcBorders>
            <w:shd w:val="clear" w:color="000000" w:fill="8EAADB"/>
            <w:noWrap/>
            <w:vAlign w:val="center"/>
            <w:hideMark/>
          </w:tcPr>
          <w:p w14:paraId="31921094" w14:textId="375285FF" w:rsidR="00AA706D" w:rsidRPr="00D80648" w:rsidRDefault="00AA706D" w:rsidP="00D80648">
            <w:pPr>
              <w:spacing w:line="360" w:lineRule="auto"/>
              <w:rPr>
                <w:rFonts w:ascii="Helvetica" w:eastAsia="Times New Roman" w:hAnsi="Helvetica" w:cs="Arial"/>
                <w:b/>
                <w:bCs/>
                <w:sz w:val="20"/>
                <w:szCs w:val="20"/>
                <w:lang w:val="es-ES_tradnl" w:eastAsia="es-CO"/>
              </w:rPr>
            </w:pPr>
            <w:r w:rsidRPr="00D80648">
              <w:rPr>
                <w:rFonts w:ascii="Helvetica" w:eastAsia="Times New Roman" w:hAnsi="Helvetica" w:cs="Arial"/>
                <w:b/>
                <w:bCs/>
                <w:sz w:val="20"/>
                <w:szCs w:val="20"/>
                <w:lang w:val="es-ES_tradnl" w:eastAsia="es-CO"/>
              </w:rPr>
              <w:t>Personal Asociado Total</w:t>
            </w:r>
          </w:p>
        </w:tc>
        <w:tc>
          <w:tcPr>
            <w:tcW w:w="2819" w:type="dxa"/>
            <w:tcBorders>
              <w:top w:val="nil"/>
              <w:left w:val="nil"/>
              <w:bottom w:val="nil"/>
              <w:right w:val="nil"/>
            </w:tcBorders>
            <w:shd w:val="clear" w:color="000000" w:fill="8EAADB"/>
            <w:noWrap/>
            <w:vAlign w:val="center"/>
            <w:hideMark/>
          </w:tcPr>
          <w:p w14:paraId="4B92D0DC" w14:textId="77777777" w:rsidR="00AA706D" w:rsidRPr="00D80648" w:rsidRDefault="00AA706D" w:rsidP="00D80648">
            <w:pPr>
              <w:spacing w:line="360" w:lineRule="auto"/>
              <w:ind w:left="92" w:hanging="20"/>
              <w:rPr>
                <w:rFonts w:ascii="Helvetica" w:eastAsia="Times New Roman" w:hAnsi="Helvetica" w:cs="Arial"/>
                <w:b/>
                <w:bCs/>
                <w:sz w:val="20"/>
                <w:szCs w:val="20"/>
                <w:lang w:val="es-ES_tradnl" w:eastAsia="es-CO"/>
              </w:rPr>
            </w:pPr>
            <w:r w:rsidRPr="00D80648">
              <w:rPr>
                <w:rFonts w:ascii="Helvetica" w:eastAsia="Times New Roman" w:hAnsi="Helvetica" w:cs="Arial"/>
                <w:b/>
                <w:bCs/>
                <w:sz w:val="20"/>
                <w:szCs w:val="20"/>
                <w:lang w:val="es-ES_tradnl" w:eastAsia="es-CO"/>
              </w:rPr>
              <w:t> </w:t>
            </w:r>
          </w:p>
        </w:tc>
        <w:tc>
          <w:tcPr>
            <w:tcW w:w="2700" w:type="dxa"/>
            <w:tcBorders>
              <w:top w:val="nil"/>
              <w:left w:val="nil"/>
              <w:bottom w:val="nil"/>
              <w:right w:val="nil"/>
            </w:tcBorders>
            <w:shd w:val="clear" w:color="000000" w:fill="8EAADB"/>
            <w:noWrap/>
            <w:vAlign w:val="center"/>
            <w:hideMark/>
          </w:tcPr>
          <w:p w14:paraId="5A63729E" w14:textId="77777777" w:rsidR="00AA706D" w:rsidRPr="00D80648" w:rsidRDefault="00AA706D" w:rsidP="00D80648">
            <w:pPr>
              <w:spacing w:line="360" w:lineRule="auto"/>
              <w:ind w:firstLine="42"/>
              <w:jc w:val="center"/>
              <w:rPr>
                <w:rFonts w:ascii="Helvetica" w:eastAsia="Times New Roman" w:hAnsi="Helvetica" w:cs="Arial"/>
                <w:b/>
                <w:bCs/>
                <w:sz w:val="20"/>
                <w:szCs w:val="20"/>
                <w:lang w:val="es-ES_tradnl" w:eastAsia="es-CO"/>
              </w:rPr>
            </w:pPr>
            <w:r w:rsidRPr="00D80648">
              <w:rPr>
                <w:rFonts w:ascii="Helvetica" w:eastAsia="Times New Roman" w:hAnsi="Helvetica" w:cs="Arial"/>
                <w:b/>
                <w:bCs/>
                <w:sz w:val="20"/>
                <w:szCs w:val="20"/>
                <w:lang w:val="es-ES_tradnl" w:eastAsia="es-CO"/>
              </w:rPr>
              <w:t>1</w:t>
            </w:r>
          </w:p>
        </w:tc>
        <w:tc>
          <w:tcPr>
            <w:tcW w:w="2430" w:type="dxa"/>
            <w:tcBorders>
              <w:top w:val="nil"/>
              <w:left w:val="nil"/>
              <w:bottom w:val="nil"/>
              <w:right w:val="nil"/>
            </w:tcBorders>
            <w:shd w:val="clear" w:color="000000" w:fill="8EAADB"/>
            <w:noWrap/>
            <w:vAlign w:val="center"/>
            <w:hideMark/>
          </w:tcPr>
          <w:p w14:paraId="34310A6A" w14:textId="77777777" w:rsidR="00AA706D" w:rsidRPr="00D80648" w:rsidRDefault="00AA706D" w:rsidP="00D80648">
            <w:pPr>
              <w:spacing w:line="360" w:lineRule="auto"/>
              <w:ind w:firstLine="42"/>
              <w:jc w:val="center"/>
              <w:rPr>
                <w:rFonts w:ascii="Helvetica" w:eastAsia="Times New Roman" w:hAnsi="Helvetica" w:cs="Arial"/>
                <w:b/>
                <w:bCs/>
                <w:sz w:val="20"/>
                <w:szCs w:val="20"/>
                <w:lang w:val="es-ES_tradnl" w:eastAsia="es-CO"/>
              </w:rPr>
            </w:pPr>
            <w:r w:rsidRPr="00D80648">
              <w:rPr>
                <w:rFonts w:ascii="Helvetica" w:eastAsia="Times New Roman" w:hAnsi="Helvetica" w:cs="Arial"/>
                <w:b/>
                <w:bCs/>
                <w:sz w:val="20"/>
                <w:szCs w:val="20"/>
                <w:lang w:val="es-ES_tradnl" w:eastAsia="es-CO"/>
              </w:rPr>
              <w:t>1</w:t>
            </w:r>
          </w:p>
        </w:tc>
      </w:tr>
      <w:tr w:rsidR="00AA706D" w:rsidRPr="00D80648" w14:paraId="04895B1B" w14:textId="77777777" w:rsidTr="00D80648">
        <w:trPr>
          <w:trHeight w:val="270"/>
        </w:trPr>
        <w:tc>
          <w:tcPr>
            <w:tcW w:w="1771" w:type="dxa"/>
            <w:tcBorders>
              <w:top w:val="nil"/>
              <w:left w:val="nil"/>
              <w:bottom w:val="single" w:sz="8" w:space="0" w:color="4472C4"/>
              <w:right w:val="nil"/>
            </w:tcBorders>
            <w:shd w:val="clear" w:color="auto" w:fill="auto"/>
            <w:noWrap/>
            <w:vAlign w:val="center"/>
            <w:hideMark/>
          </w:tcPr>
          <w:p w14:paraId="5C49FA08" w14:textId="77777777" w:rsidR="00AA706D" w:rsidRPr="00D80648" w:rsidRDefault="00AA706D" w:rsidP="00D80648">
            <w:pPr>
              <w:spacing w:line="360" w:lineRule="auto"/>
              <w:rPr>
                <w:rFonts w:ascii="Helvetica" w:eastAsia="Times New Roman" w:hAnsi="Helvetica" w:cs="Arial"/>
                <w:b/>
                <w:bCs/>
                <w:sz w:val="20"/>
                <w:szCs w:val="20"/>
                <w:lang w:val="es-ES_tradnl" w:eastAsia="es-CO"/>
              </w:rPr>
            </w:pPr>
            <w:r w:rsidRPr="00D80648">
              <w:rPr>
                <w:rFonts w:ascii="Helvetica" w:eastAsia="Times New Roman" w:hAnsi="Helvetica" w:cs="Arial"/>
                <w:b/>
                <w:bCs/>
                <w:sz w:val="20"/>
                <w:szCs w:val="20"/>
                <w:lang w:val="es-ES_tradnl" w:eastAsia="es-CO"/>
              </w:rPr>
              <w:t>Grand Total</w:t>
            </w:r>
          </w:p>
        </w:tc>
        <w:tc>
          <w:tcPr>
            <w:tcW w:w="2819" w:type="dxa"/>
            <w:tcBorders>
              <w:top w:val="nil"/>
              <w:left w:val="nil"/>
              <w:bottom w:val="single" w:sz="8" w:space="0" w:color="4472C4"/>
              <w:right w:val="nil"/>
            </w:tcBorders>
            <w:shd w:val="clear" w:color="auto" w:fill="auto"/>
            <w:noWrap/>
            <w:vAlign w:val="center"/>
            <w:hideMark/>
          </w:tcPr>
          <w:p w14:paraId="1D09DDEC" w14:textId="77777777" w:rsidR="00AA706D" w:rsidRPr="00D80648" w:rsidRDefault="00AA706D" w:rsidP="00D80648">
            <w:pPr>
              <w:spacing w:line="360" w:lineRule="auto"/>
              <w:ind w:left="92" w:hanging="20"/>
              <w:rPr>
                <w:rFonts w:ascii="Helvetica" w:eastAsia="Times New Roman" w:hAnsi="Helvetica" w:cs="Arial"/>
                <w:sz w:val="20"/>
                <w:szCs w:val="20"/>
                <w:lang w:val="es-ES_tradnl" w:eastAsia="es-CO"/>
              </w:rPr>
            </w:pPr>
            <w:r w:rsidRPr="00D80648">
              <w:rPr>
                <w:rFonts w:ascii="Helvetica" w:eastAsia="Times New Roman" w:hAnsi="Helvetica" w:cs="Arial"/>
                <w:sz w:val="20"/>
                <w:szCs w:val="20"/>
                <w:lang w:val="es-ES_tradnl" w:eastAsia="es-CO"/>
              </w:rPr>
              <w:t> </w:t>
            </w:r>
          </w:p>
        </w:tc>
        <w:tc>
          <w:tcPr>
            <w:tcW w:w="2700" w:type="dxa"/>
            <w:tcBorders>
              <w:top w:val="nil"/>
              <w:left w:val="nil"/>
              <w:bottom w:val="single" w:sz="8" w:space="0" w:color="4472C4"/>
              <w:right w:val="nil"/>
            </w:tcBorders>
            <w:shd w:val="clear" w:color="auto" w:fill="auto"/>
            <w:noWrap/>
            <w:vAlign w:val="center"/>
            <w:hideMark/>
          </w:tcPr>
          <w:p w14:paraId="1E93787C" w14:textId="1FFF134F" w:rsidR="00AA706D" w:rsidRPr="00D80648" w:rsidRDefault="007756A1" w:rsidP="00D80648">
            <w:pPr>
              <w:spacing w:line="360" w:lineRule="auto"/>
              <w:ind w:firstLine="42"/>
              <w:jc w:val="center"/>
              <w:rPr>
                <w:rFonts w:ascii="Helvetica" w:eastAsia="Times New Roman" w:hAnsi="Helvetica" w:cs="Arial"/>
                <w:b/>
                <w:bCs/>
                <w:sz w:val="20"/>
                <w:szCs w:val="20"/>
                <w:lang w:val="es-ES_tradnl" w:eastAsia="es-CO"/>
              </w:rPr>
            </w:pPr>
            <w:r w:rsidRPr="00D80648">
              <w:rPr>
                <w:rFonts w:ascii="Helvetica" w:eastAsia="Times New Roman" w:hAnsi="Helvetica" w:cs="Arial"/>
                <w:b/>
                <w:bCs/>
                <w:sz w:val="20"/>
                <w:szCs w:val="20"/>
                <w:lang w:val="es-ES_tradnl" w:eastAsia="es-CO"/>
              </w:rPr>
              <w:t>144</w:t>
            </w:r>
          </w:p>
        </w:tc>
        <w:tc>
          <w:tcPr>
            <w:tcW w:w="2430" w:type="dxa"/>
            <w:tcBorders>
              <w:top w:val="nil"/>
              <w:left w:val="nil"/>
              <w:bottom w:val="single" w:sz="8" w:space="0" w:color="4472C4"/>
              <w:right w:val="nil"/>
            </w:tcBorders>
            <w:shd w:val="clear" w:color="auto" w:fill="auto"/>
            <w:noWrap/>
            <w:vAlign w:val="center"/>
            <w:hideMark/>
          </w:tcPr>
          <w:p w14:paraId="1A81E70B" w14:textId="5991E38E" w:rsidR="00AA706D" w:rsidRPr="00D80648" w:rsidRDefault="007756A1" w:rsidP="00D80648">
            <w:pPr>
              <w:spacing w:line="360" w:lineRule="auto"/>
              <w:ind w:firstLine="42"/>
              <w:jc w:val="center"/>
              <w:rPr>
                <w:rFonts w:ascii="Helvetica" w:eastAsia="Times New Roman" w:hAnsi="Helvetica" w:cs="Arial"/>
                <w:b/>
                <w:bCs/>
                <w:sz w:val="20"/>
                <w:szCs w:val="20"/>
                <w:lang w:val="es-ES_tradnl" w:eastAsia="es-CO"/>
              </w:rPr>
            </w:pPr>
            <w:r w:rsidRPr="00D80648">
              <w:rPr>
                <w:rFonts w:ascii="Helvetica" w:eastAsia="Times New Roman" w:hAnsi="Helvetica" w:cs="Arial"/>
                <w:b/>
                <w:bCs/>
                <w:sz w:val="20"/>
                <w:szCs w:val="20"/>
                <w:lang w:val="es-ES_tradnl" w:eastAsia="es-CO"/>
              </w:rPr>
              <w:t>144</w:t>
            </w:r>
          </w:p>
        </w:tc>
      </w:tr>
    </w:tbl>
    <w:p w14:paraId="2478C093" w14:textId="33C7DBF7" w:rsidR="00AA706D" w:rsidRPr="00D80648" w:rsidRDefault="00AA706D" w:rsidP="00D80648">
      <w:pPr>
        <w:pStyle w:val="paragraphs"/>
        <w:numPr>
          <w:ilvl w:val="0"/>
          <w:numId w:val="0"/>
        </w:numPr>
        <w:spacing w:line="360" w:lineRule="auto"/>
        <w:rPr>
          <w:rFonts w:ascii="Helvetica" w:hAnsi="Helvetica"/>
        </w:rPr>
      </w:pPr>
    </w:p>
    <w:p w14:paraId="35E433C2" w14:textId="62670762" w:rsidR="00F9520B" w:rsidRPr="00D80648" w:rsidRDefault="001738CA" w:rsidP="00D80648">
      <w:pPr>
        <w:pStyle w:val="paragraphs"/>
        <w:spacing w:after="0" w:line="360" w:lineRule="auto"/>
        <w:ind w:left="0" w:firstLine="720"/>
        <w:rPr>
          <w:rFonts w:ascii="Helvetica" w:hAnsi="Helvetica"/>
          <w:lang w:val="es-AR"/>
        </w:rPr>
      </w:pPr>
      <w:r w:rsidRPr="00D80648">
        <w:rPr>
          <w:rFonts w:ascii="Helvetica" w:hAnsi="Helvetica"/>
          <w:lang w:val="es-AR"/>
        </w:rPr>
        <w:t>En 2022, f</w:t>
      </w:r>
      <w:r w:rsidR="00F9520B" w:rsidRPr="00D80648">
        <w:rPr>
          <w:rFonts w:ascii="Helvetica" w:hAnsi="Helvetica"/>
          <w:lang w:val="es-AR"/>
        </w:rPr>
        <w:t>inalizaron los procesos de selección de dos concursos a nivel Oficial Senior, P05 financiados con Fondo Regular. Los concursos se realizaron conforme al Artículo 44 de las Normas Generales y la Directiva D-01/00. El SG/OEA aprobó el nombramiento del Sr. Jorge Meza para ocupar el cargo de Especialista Principal en Derechos Humanos a cargo de la Secretaría Ejecutiva Adjunta de Peticiones y Casos quien inició funciones el 1 de mayo de 2022. El Sr. Meza cuenta con más de 14 años de experiencia profesional en derechos humanos y cuenta con un profundo conocimiento de los mecanismos del sistema interamericano.</w:t>
      </w:r>
    </w:p>
    <w:p w14:paraId="40069D9A" w14:textId="77777777" w:rsidR="00F9520B" w:rsidRPr="00D80648" w:rsidRDefault="00F9520B" w:rsidP="00D80648">
      <w:pPr>
        <w:pStyle w:val="paragraphs"/>
        <w:numPr>
          <w:ilvl w:val="0"/>
          <w:numId w:val="0"/>
        </w:numPr>
        <w:spacing w:after="0" w:line="360" w:lineRule="auto"/>
        <w:ind w:left="720"/>
        <w:rPr>
          <w:rFonts w:ascii="Helvetica" w:hAnsi="Helvetica"/>
          <w:lang w:val="es-AR"/>
        </w:rPr>
      </w:pPr>
    </w:p>
    <w:p w14:paraId="085A05AC" w14:textId="0ADEE1F1" w:rsidR="00F9520B" w:rsidRPr="00D80648" w:rsidRDefault="00F9520B" w:rsidP="00D80648">
      <w:pPr>
        <w:pStyle w:val="paragraphs"/>
        <w:spacing w:after="0" w:line="360" w:lineRule="auto"/>
        <w:ind w:left="0" w:firstLine="720"/>
        <w:rPr>
          <w:rFonts w:ascii="Helvetica" w:hAnsi="Helvetica"/>
          <w:lang w:val="es-AR"/>
        </w:rPr>
      </w:pPr>
      <w:r w:rsidRPr="00D80648">
        <w:rPr>
          <w:rFonts w:ascii="Helvetica" w:hAnsi="Helvetica"/>
          <w:lang w:val="es-AR"/>
        </w:rPr>
        <w:t>Asimismo, el SG/OEA aprobó el nombramiento de la Sra. Patricia Colchero como Jefa de Gabinete quien inició funciones el 15 de noviembre de 2022. La Sra. Colchero cuenta con una amplia carrera profesional ocupando cargos de alta responsabilidad en diversas instituciones de su país. Cuenta con más de 27 años de experiencia en derechos humanos.</w:t>
      </w:r>
    </w:p>
    <w:p w14:paraId="1438C8F3" w14:textId="77777777" w:rsidR="00F9520B" w:rsidRPr="00D80648" w:rsidRDefault="00F9520B" w:rsidP="00D80648">
      <w:pPr>
        <w:pStyle w:val="paragraphs"/>
        <w:numPr>
          <w:ilvl w:val="0"/>
          <w:numId w:val="0"/>
        </w:numPr>
        <w:spacing w:after="0" w:line="360" w:lineRule="auto"/>
        <w:rPr>
          <w:rFonts w:ascii="Helvetica" w:hAnsi="Helvetica"/>
          <w:lang w:val="es-AR"/>
        </w:rPr>
      </w:pPr>
    </w:p>
    <w:p w14:paraId="00984891" w14:textId="238E8F4D" w:rsidR="00F9520B" w:rsidRPr="00D80648" w:rsidRDefault="00F9520B" w:rsidP="00D80648">
      <w:pPr>
        <w:pStyle w:val="paragraphs"/>
        <w:spacing w:after="0" w:line="360" w:lineRule="auto"/>
        <w:ind w:left="0" w:firstLine="720"/>
        <w:rPr>
          <w:rFonts w:ascii="Helvetica" w:hAnsi="Helvetica"/>
          <w:lang w:val="es-AR"/>
        </w:rPr>
      </w:pPr>
      <w:r w:rsidRPr="00D80648">
        <w:rPr>
          <w:rFonts w:ascii="Helvetica" w:hAnsi="Helvetica"/>
          <w:lang w:val="es-AR"/>
        </w:rPr>
        <w:t>Adicionalmente finalizaron los concursos para ocupar 3 posiciones financiadas por Fondo Regular: una posición G05 en la Sección de Tramitación y dos P02 Especialistas en Derechos Humanos destinadas a la Sección de Medidas Cautelares y Monitoreo II respectivamente</w:t>
      </w:r>
      <w:r w:rsidR="00554296" w:rsidRPr="00D80648">
        <w:rPr>
          <w:rFonts w:ascii="Helvetica" w:hAnsi="Helvetica"/>
          <w:lang w:val="es-AR"/>
        </w:rPr>
        <w:t>.</w:t>
      </w:r>
      <w:r w:rsidRPr="00D80648">
        <w:rPr>
          <w:rFonts w:ascii="Helvetica" w:hAnsi="Helvetica"/>
          <w:lang w:val="es-AR"/>
        </w:rPr>
        <w:t xml:space="preserve"> </w:t>
      </w:r>
    </w:p>
    <w:p w14:paraId="6D24952D" w14:textId="77777777" w:rsidR="00F9520B" w:rsidRPr="00D80648" w:rsidRDefault="00F9520B" w:rsidP="00D80648">
      <w:pPr>
        <w:pStyle w:val="paragraphs"/>
        <w:numPr>
          <w:ilvl w:val="0"/>
          <w:numId w:val="0"/>
        </w:numPr>
        <w:spacing w:after="0" w:line="360" w:lineRule="auto"/>
        <w:rPr>
          <w:rFonts w:ascii="Helvetica" w:hAnsi="Helvetica"/>
          <w:lang w:val="es-AR"/>
        </w:rPr>
      </w:pPr>
    </w:p>
    <w:p w14:paraId="2F7BC986" w14:textId="67995667" w:rsidR="00F9520B" w:rsidRPr="00D80648" w:rsidRDefault="00F9520B" w:rsidP="00D80648">
      <w:pPr>
        <w:pStyle w:val="paragraphs"/>
        <w:spacing w:after="0" w:line="360" w:lineRule="auto"/>
        <w:ind w:left="0" w:firstLine="720"/>
        <w:rPr>
          <w:rFonts w:ascii="Helvetica" w:hAnsi="Helvetica"/>
          <w:lang w:val="es-AR"/>
        </w:rPr>
      </w:pPr>
      <w:r w:rsidRPr="00D80648">
        <w:rPr>
          <w:rFonts w:ascii="Helvetica" w:hAnsi="Helvetica"/>
          <w:lang w:val="es-AR"/>
        </w:rPr>
        <w:t>En cuanto a los concursos financiados por fondos específicos finalizaron 4 concursos para ocupar posiciones destinadas a fortalecer l</w:t>
      </w:r>
      <w:r w:rsidR="001738CA" w:rsidRPr="00D80648">
        <w:rPr>
          <w:rFonts w:ascii="Helvetica" w:hAnsi="Helvetica"/>
          <w:lang w:val="es-AR"/>
        </w:rPr>
        <w:t>os</w:t>
      </w:r>
      <w:r w:rsidRPr="00D80648">
        <w:rPr>
          <w:rFonts w:ascii="Helvetica" w:hAnsi="Helvetica"/>
          <w:lang w:val="es-AR"/>
        </w:rPr>
        <w:t xml:space="preserve"> equipo</w:t>
      </w:r>
      <w:r w:rsidR="00EF3233" w:rsidRPr="00D80648">
        <w:rPr>
          <w:rFonts w:ascii="Helvetica" w:hAnsi="Helvetica"/>
          <w:lang w:val="es-AR"/>
        </w:rPr>
        <w:t>s</w:t>
      </w:r>
      <w:r w:rsidRPr="00D80648">
        <w:rPr>
          <w:rFonts w:ascii="Helvetica" w:hAnsi="Helvetica"/>
          <w:lang w:val="es-AR"/>
        </w:rPr>
        <w:t xml:space="preserve"> de medidas cautelares</w:t>
      </w:r>
      <w:r w:rsidR="00EF3233" w:rsidRPr="00D80648">
        <w:rPr>
          <w:rFonts w:ascii="Helvetica" w:hAnsi="Helvetica"/>
          <w:lang w:val="es-AR"/>
        </w:rPr>
        <w:t>;</w:t>
      </w:r>
      <w:r w:rsidRPr="00D80648">
        <w:rPr>
          <w:rFonts w:ascii="Helvetica" w:hAnsi="Helvetica"/>
          <w:lang w:val="es-AR"/>
        </w:rPr>
        <w:t xml:space="preserve"> monitoreo</w:t>
      </w:r>
      <w:r w:rsidR="00EF3233" w:rsidRPr="00D80648">
        <w:rPr>
          <w:rFonts w:ascii="Helvetica" w:hAnsi="Helvetica"/>
          <w:lang w:val="es-AR"/>
        </w:rPr>
        <w:t>:</w:t>
      </w:r>
      <w:r w:rsidRPr="00D80648">
        <w:rPr>
          <w:rFonts w:ascii="Helvetica" w:hAnsi="Helvetica"/>
          <w:lang w:val="es-AR"/>
        </w:rPr>
        <w:t xml:space="preserve"> prensa y comunicación</w:t>
      </w:r>
      <w:r w:rsidR="00EF3233" w:rsidRPr="00D80648">
        <w:rPr>
          <w:rFonts w:ascii="Helvetica" w:hAnsi="Helvetica"/>
          <w:lang w:val="es-AR"/>
        </w:rPr>
        <w:t>:</w:t>
      </w:r>
      <w:r w:rsidRPr="00D80648">
        <w:rPr>
          <w:rFonts w:ascii="Helvetica" w:hAnsi="Helvetica"/>
          <w:lang w:val="es-AR"/>
        </w:rPr>
        <w:t xml:space="preserve"> y tramitación. </w:t>
      </w:r>
    </w:p>
    <w:p w14:paraId="3AEEE788" w14:textId="77777777" w:rsidR="00F9520B" w:rsidRPr="00D80648" w:rsidRDefault="00F9520B" w:rsidP="00D80648">
      <w:pPr>
        <w:pStyle w:val="paragraphs"/>
        <w:numPr>
          <w:ilvl w:val="0"/>
          <w:numId w:val="0"/>
        </w:numPr>
        <w:spacing w:after="0" w:line="360" w:lineRule="auto"/>
        <w:rPr>
          <w:rFonts w:ascii="Helvetica" w:hAnsi="Helvetica"/>
          <w:lang w:val="es-AR"/>
        </w:rPr>
      </w:pPr>
    </w:p>
    <w:p w14:paraId="6273C2CB" w14:textId="2971B70F" w:rsidR="00F9520B" w:rsidRPr="00D80648" w:rsidRDefault="00283580" w:rsidP="00D80648">
      <w:pPr>
        <w:pStyle w:val="paragraphs"/>
        <w:spacing w:after="0" w:line="360" w:lineRule="auto"/>
        <w:ind w:left="0" w:firstLine="720"/>
        <w:rPr>
          <w:rFonts w:ascii="Helvetica" w:hAnsi="Helvetica"/>
          <w:lang w:val="es-AR"/>
        </w:rPr>
      </w:pPr>
      <w:r w:rsidRPr="00D80648">
        <w:rPr>
          <w:rFonts w:ascii="Helvetica" w:hAnsi="Helvetica"/>
          <w:lang w:val="es-AR"/>
        </w:rPr>
        <w:t>Se</w:t>
      </w:r>
      <w:r w:rsidR="00F9520B" w:rsidRPr="00D80648">
        <w:rPr>
          <w:rFonts w:ascii="Helvetica" w:hAnsi="Helvetica"/>
          <w:lang w:val="es-AR"/>
        </w:rPr>
        <w:t xml:space="preserve"> han abierto nuevas posiciones vacantes: </w:t>
      </w:r>
      <w:r w:rsidRPr="00D80648">
        <w:rPr>
          <w:rFonts w:ascii="Helvetica" w:hAnsi="Helvetica"/>
          <w:lang w:val="es-AR"/>
        </w:rPr>
        <w:t>una</w:t>
      </w:r>
      <w:r w:rsidR="00F9520B" w:rsidRPr="00D80648">
        <w:rPr>
          <w:rFonts w:ascii="Helvetica" w:hAnsi="Helvetica"/>
          <w:lang w:val="es-AR"/>
        </w:rPr>
        <w:t xml:space="preserve"> posición financiada por Fondo Regular y </w:t>
      </w:r>
      <w:r w:rsidRPr="00D80648">
        <w:rPr>
          <w:rFonts w:ascii="Helvetica" w:hAnsi="Helvetica"/>
          <w:lang w:val="es-AR"/>
        </w:rPr>
        <w:t>seis</w:t>
      </w:r>
      <w:r w:rsidR="00F9520B" w:rsidRPr="00D80648">
        <w:rPr>
          <w:rFonts w:ascii="Helvetica" w:hAnsi="Helvetica"/>
          <w:lang w:val="es-AR"/>
        </w:rPr>
        <w:t xml:space="preserve"> financiadas por Fondos Específicos para fortalecer l</w:t>
      </w:r>
      <w:r w:rsidRPr="00D80648">
        <w:rPr>
          <w:rFonts w:ascii="Helvetica" w:hAnsi="Helvetica"/>
          <w:lang w:val="es-AR"/>
        </w:rPr>
        <w:t>os</w:t>
      </w:r>
      <w:r w:rsidR="00F9520B" w:rsidRPr="00D80648">
        <w:rPr>
          <w:rFonts w:ascii="Helvetica" w:hAnsi="Helvetica"/>
          <w:lang w:val="es-AR"/>
        </w:rPr>
        <w:t xml:space="preserve"> equipo</w:t>
      </w:r>
      <w:r w:rsidRPr="00D80648">
        <w:rPr>
          <w:rFonts w:ascii="Helvetica" w:hAnsi="Helvetica"/>
          <w:lang w:val="es-AR"/>
        </w:rPr>
        <w:t>s</w:t>
      </w:r>
      <w:r w:rsidR="00F9520B" w:rsidRPr="00D80648">
        <w:rPr>
          <w:rFonts w:ascii="Helvetica" w:hAnsi="Helvetica"/>
          <w:lang w:val="es-AR"/>
        </w:rPr>
        <w:t xml:space="preserve"> de planificación y proyectos</w:t>
      </w:r>
      <w:r w:rsidRPr="00D80648">
        <w:rPr>
          <w:rFonts w:ascii="Helvetica" w:hAnsi="Helvetica"/>
          <w:lang w:val="es-AR"/>
        </w:rPr>
        <w:t>;</w:t>
      </w:r>
      <w:r w:rsidR="00F9520B" w:rsidRPr="00D80648">
        <w:rPr>
          <w:rFonts w:ascii="Helvetica" w:hAnsi="Helvetica"/>
          <w:lang w:val="es-AR"/>
        </w:rPr>
        <w:t xml:space="preserve"> monitoreo</w:t>
      </w:r>
      <w:r w:rsidR="00834EBB" w:rsidRPr="00D80648">
        <w:rPr>
          <w:rFonts w:ascii="Helvetica" w:hAnsi="Helvetica"/>
          <w:lang w:val="es-AR"/>
        </w:rPr>
        <w:t>;</w:t>
      </w:r>
      <w:r w:rsidR="00F9520B" w:rsidRPr="00D80648">
        <w:rPr>
          <w:rFonts w:ascii="Helvetica" w:hAnsi="Helvetica"/>
          <w:lang w:val="es-AR"/>
        </w:rPr>
        <w:t xml:space="preserve"> medidas cautelares</w:t>
      </w:r>
      <w:r w:rsidR="00834EBB" w:rsidRPr="00D80648">
        <w:rPr>
          <w:rFonts w:ascii="Helvetica" w:hAnsi="Helvetica"/>
          <w:lang w:val="es-AR"/>
        </w:rPr>
        <w:t>;</w:t>
      </w:r>
      <w:r w:rsidR="00F9520B" w:rsidRPr="00D80648">
        <w:rPr>
          <w:rFonts w:ascii="Helvetica" w:hAnsi="Helvetica"/>
          <w:lang w:val="es-AR"/>
        </w:rPr>
        <w:t xml:space="preserve"> y el despacho de la Secretar</w:t>
      </w:r>
      <w:r w:rsidR="009C2357" w:rsidRPr="00D80648">
        <w:rPr>
          <w:rFonts w:ascii="Helvetica" w:hAnsi="Helvetica"/>
          <w:lang w:val="es-AR"/>
        </w:rPr>
        <w:t>í</w:t>
      </w:r>
      <w:r w:rsidR="00F9520B" w:rsidRPr="00D80648">
        <w:rPr>
          <w:rFonts w:ascii="Helvetica" w:hAnsi="Helvetica"/>
          <w:lang w:val="es-AR"/>
        </w:rPr>
        <w:t>a Ejecutiva</w:t>
      </w:r>
      <w:r w:rsidR="00554296" w:rsidRPr="00D80648">
        <w:rPr>
          <w:rFonts w:ascii="Helvetica" w:hAnsi="Helvetica"/>
          <w:lang w:val="es-AR"/>
        </w:rPr>
        <w:t>.</w:t>
      </w:r>
      <w:r w:rsidR="00F9520B" w:rsidRPr="00D80648">
        <w:rPr>
          <w:rFonts w:ascii="Helvetica" w:hAnsi="Helvetica"/>
          <w:lang w:val="es-AR"/>
        </w:rPr>
        <w:t xml:space="preserve"> Se estima finalizar estos procesos durante el primer trimestre del 2023.</w:t>
      </w:r>
    </w:p>
    <w:p w14:paraId="6081BA08" w14:textId="77777777" w:rsidR="00F9520B" w:rsidRPr="00D80648" w:rsidRDefault="00F9520B" w:rsidP="00D80648">
      <w:pPr>
        <w:pStyle w:val="paragraphs"/>
        <w:numPr>
          <w:ilvl w:val="0"/>
          <w:numId w:val="0"/>
        </w:numPr>
        <w:spacing w:after="0" w:line="360" w:lineRule="auto"/>
        <w:rPr>
          <w:rFonts w:ascii="Helvetica" w:hAnsi="Helvetica"/>
          <w:lang w:val="es-AR"/>
        </w:rPr>
      </w:pPr>
    </w:p>
    <w:p w14:paraId="67FFE61C" w14:textId="6BC368EF" w:rsidR="00F9520B" w:rsidRPr="00D80648" w:rsidRDefault="00F9520B" w:rsidP="00D80648">
      <w:pPr>
        <w:pStyle w:val="paragraphs"/>
        <w:spacing w:after="0" w:line="360" w:lineRule="auto"/>
        <w:ind w:left="0" w:firstLine="720"/>
        <w:rPr>
          <w:rFonts w:ascii="Helvetica" w:hAnsi="Helvetica"/>
          <w:lang w:val="es-AR"/>
        </w:rPr>
      </w:pPr>
      <w:r w:rsidRPr="00D80648">
        <w:rPr>
          <w:rFonts w:ascii="Helvetica" w:hAnsi="Helvetica"/>
          <w:lang w:val="es-AR"/>
        </w:rPr>
        <w:t xml:space="preserve">Se estima la publicación de al menos 15 posiciones vacantes adicionales durante 2023 financiadas tanto por Fondo Regular como </w:t>
      </w:r>
      <w:r w:rsidR="00834EBB" w:rsidRPr="00D80648">
        <w:rPr>
          <w:rFonts w:ascii="Helvetica" w:hAnsi="Helvetica"/>
          <w:lang w:val="es-AR"/>
        </w:rPr>
        <w:t xml:space="preserve">por </w:t>
      </w:r>
      <w:r w:rsidRPr="00D80648">
        <w:rPr>
          <w:rFonts w:ascii="Helvetica" w:hAnsi="Helvetica"/>
          <w:lang w:val="es-AR"/>
        </w:rPr>
        <w:t>Fondos Específicos. Entre estas posiciones se encuentra la posición P05 para ocupar la Relatoría Especial sobre los Derechos Económicos, Sociales, Culturales y Ambientales ya que la Sra. Soledad García Muñoz finaliza su mandato en el mes de agosto de 2023.</w:t>
      </w:r>
    </w:p>
    <w:p w14:paraId="1971774F" w14:textId="77777777" w:rsidR="00F9520B" w:rsidRPr="00D80648" w:rsidRDefault="00F9520B" w:rsidP="00D80648">
      <w:pPr>
        <w:pStyle w:val="paragraphs"/>
        <w:numPr>
          <w:ilvl w:val="0"/>
          <w:numId w:val="0"/>
        </w:numPr>
        <w:spacing w:after="0" w:line="360" w:lineRule="auto"/>
        <w:rPr>
          <w:rFonts w:ascii="Helvetica" w:hAnsi="Helvetica"/>
          <w:lang w:val="es-AR"/>
        </w:rPr>
      </w:pPr>
    </w:p>
    <w:p w14:paraId="5F2BABFE" w14:textId="0390DF55" w:rsidR="00F9520B" w:rsidRPr="00D80648" w:rsidRDefault="00834EBB" w:rsidP="00D80648">
      <w:pPr>
        <w:pStyle w:val="paragraphs"/>
        <w:spacing w:after="0" w:line="360" w:lineRule="auto"/>
        <w:ind w:left="0" w:firstLine="720"/>
        <w:rPr>
          <w:rFonts w:ascii="Helvetica" w:hAnsi="Helvetica"/>
          <w:lang w:val="es-AR"/>
        </w:rPr>
      </w:pPr>
      <w:r w:rsidRPr="00D80648">
        <w:rPr>
          <w:rFonts w:ascii="Helvetica" w:hAnsi="Helvetica"/>
          <w:lang w:val="es-AR"/>
        </w:rPr>
        <w:t>L</w:t>
      </w:r>
      <w:r w:rsidR="00F9520B" w:rsidRPr="00D80648">
        <w:rPr>
          <w:rFonts w:ascii="Helvetica" w:hAnsi="Helvetica"/>
          <w:lang w:val="es-AR"/>
        </w:rPr>
        <w:t>a SE/CIDH fue notificada sobre los resultados de las solicitudes de reclasificación para 3 puestos de Coordinación que estaban pendientes desde 2021. Se espera a inicios de 2023 la notificación de un puesto adicional a nivel Coordinación recientemente auditado por una experta clasificadora de Naciones Unidas.</w:t>
      </w:r>
    </w:p>
    <w:p w14:paraId="297217BA" w14:textId="77777777" w:rsidR="00F9520B" w:rsidRPr="00D80648" w:rsidRDefault="00F9520B" w:rsidP="00D80648">
      <w:pPr>
        <w:pStyle w:val="paragraphs"/>
        <w:numPr>
          <w:ilvl w:val="0"/>
          <w:numId w:val="0"/>
        </w:numPr>
        <w:spacing w:after="0" w:line="360" w:lineRule="auto"/>
        <w:rPr>
          <w:rFonts w:ascii="Helvetica" w:hAnsi="Helvetica"/>
          <w:lang w:val="es-AR"/>
        </w:rPr>
      </w:pPr>
    </w:p>
    <w:p w14:paraId="6E5DC652" w14:textId="270DA6C3" w:rsidR="00F9520B" w:rsidRPr="00D80648" w:rsidRDefault="00F9520B" w:rsidP="00D80648">
      <w:pPr>
        <w:pStyle w:val="paragraphs"/>
        <w:spacing w:after="0" w:line="360" w:lineRule="auto"/>
        <w:ind w:left="0" w:firstLine="720"/>
        <w:rPr>
          <w:rFonts w:ascii="Helvetica" w:hAnsi="Helvetica"/>
          <w:lang w:val="es-AR"/>
        </w:rPr>
      </w:pPr>
      <w:r w:rsidRPr="00D80648">
        <w:rPr>
          <w:rFonts w:ascii="Helvetica" w:hAnsi="Helvetica"/>
          <w:lang w:val="es-AR"/>
        </w:rPr>
        <w:t>A finales del mes de mayo, la SG/OEA ofreció paquetes de separación voluntaria para l</w:t>
      </w:r>
      <w:r w:rsidR="00092403" w:rsidRPr="00D80648">
        <w:rPr>
          <w:rFonts w:ascii="Helvetica" w:hAnsi="Helvetica"/>
          <w:lang w:val="es-AR"/>
        </w:rPr>
        <w:t>a</w:t>
      </w:r>
      <w:r w:rsidRPr="00D80648">
        <w:rPr>
          <w:rFonts w:ascii="Helvetica" w:hAnsi="Helvetica"/>
          <w:lang w:val="es-AR"/>
        </w:rPr>
        <w:t xml:space="preserve">s </w:t>
      </w:r>
      <w:r w:rsidR="00092403" w:rsidRPr="00D80648">
        <w:rPr>
          <w:rFonts w:ascii="Helvetica" w:hAnsi="Helvetica"/>
          <w:lang w:val="es-AR"/>
        </w:rPr>
        <w:t>person</w:t>
      </w:r>
      <w:r w:rsidRPr="00D80648">
        <w:rPr>
          <w:rFonts w:ascii="Helvetica" w:hAnsi="Helvetica"/>
          <w:lang w:val="es-AR"/>
        </w:rPr>
        <w:t xml:space="preserve">as </w:t>
      </w:r>
      <w:r w:rsidR="00092403" w:rsidRPr="00D80648">
        <w:rPr>
          <w:rFonts w:ascii="Helvetica" w:hAnsi="Helvetica"/>
          <w:lang w:val="es-AR"/>
        </w:rPr>
        <w:t xml:space="preserve">funcionarias </w:t>
      </w:r>
      <w:r w:rsidRPr="00D80648">
        <w:rPr>
          <w:rFonts w:ascii="Helvetica" w:hAnsi="Helvetica"/>
          <w:lang w:val="es-AR"/>
        </w:rPr>
        <w:t xml:space="preserve">que ocupan puestos financiados por el Fondo Regular ya que el aumento en la inflación durante el 2022 tuvo un impacto en el presupuesto de la organización para el 2023. Dos funcionarias de la SE/CIDH decidieron tomar el paquete, dejando dos puestos G06 vacantes. </w:t>
      </w:r>
    </w:p>
    <w:p w14:paraId="4A2B00E4" w14:textId="77777777" w:rsidR="00092403" w:rsidRPr="00D80648" w:rsidRDefault="00092403" w:rsidP="00D80648">
      <w:pPr>
        <w:pStyle w:val="paragraphs"/>
        <w:numPr>
          <w:ilvl w:val="0"/>
          <w:numId w:val="0"/>
        </w:numPr>
        <w:spacing w:after="0" w:line="360" w:lineRule="auto"/>
        <w:rPr>
          <w:rFonts w:ascii="Helvetica" w:hAnsi="Helvetica"/>
          <w:lang w:val="es-AR"/>
        </w:rPr>
      </w:pPr>
    </w:p>
    <w:p w14:paraId="1E8E28B5" w14:textId="1ACF3697" w:rsidR="00F9520B" w:rsidRPr="00D80648" w:rsidRDefault="00F9520B" w:rsidP="00D80648">
      <w:pPr>
        <w:pStyle w:val="paragraphs"/>
        <w:spacing w:after="0" w:line="360" w:lineRule="auto"/>
        <w:ind w:left="0" w:firstLine="720"/>
        <w:rPr>
          <w:rFonts w:ascii="Helvetica" w:hAnsi="Helvetica"/>
          <w:lang w:val="es-AR"/>
        </w:rPr>
      </w:pPr>
      <w:r w:rsidRPr="00D80648">
        <w:rPr>
          <w:rFonts w:ascii="Helvetica" w:hAnsi="Helvetica"/>
          <w:lang w:val="es-AR"/>
        </w:rPr>
        <w:t>En el mes de mayo con base en el plan de la SG/OEA sobre la consolidación del espacio de oficinas en Washington, D.C., todo el personal de la SE/CIDH fue asignado con un nuevo espacio en el séptimo piso del Edificio Administrativo logrando que todo el equipo pueda trabajar en un mismo piso.</w:t>
      </w:r>
    </w:p>
    <w:p w14:paraId="4EBC7767" w14:textId="77777777" w:rsidR="00F9520B" w:rsidRPr="00D80648" w:rsidRDefault="00F9520B" w:rsidP="00D80648">
      <w:pPr>
        <w:pStyle w:val="paragraphs"/>
        <w:numPr>
          <w:ilvl w:val="0"/>
          <w:numId w:val="0"/>
        </w:numPr>
        <w:spacing w:after="0" w:line="360" w:lineRule="auto"/>
        <w:ind w:left="720"/>
        <w:rPr>
          <w:rFonts w:ascii="Helvetica" w:hAnsi="Helvetica"/>
          <w:lang w:val="es-AR"/>
        </w:rPr>
      </w:pPr>
    </w:p>
    <w:p w14:paraId="2F3D877B" w14:textId="77777777" w:rsidR="00F9520B" w:rsidRPr="00D80648" w:rsidRDefault="00F9520B" w:rsidP="00D80648">
      <w:pPr>
        <w:pStyle w:val="paragraphs"/>
        <w:spacing w:after="0" w:line="360" w:lineRule="auto"/>
        <w:ind w:left="0" w:firstLine="720"/>
        <w:rPr>
          <w:rFonts w:ascii="Helvetica" w:hAnsi="Helvetica"/>
          <w:lang w:val="es-AR"/>
        </w:rPr>
      </w:pPr>
      <w:r w:rsidRPr="00D80648">
        <w:rPr>
          <w:rFonts w:ascii="Helvetica" w:hAnsi="Helvetica"/>
          <w:lang w:val="es-AR"/>
        </w:rPr>
        <w:t>A partir del 6 de julio la SG/OEA reanudó el trabajo presencial en las oficinas de Washington, DC para las personas completamente vacunadas y se publicó la Política de Teletrabajo y Otros Esquemas Alternativos de Trabajo de la SG/OEA dando lugar a un formato de trabajo hibrido para el personal. Se instauró el martes como Día Principal para que todo el personal trabaje de manera presencial en las oficinas de la SE/CIDH.</w:t>
      </w:r>
    </w:p>
    <w:p w14:paraId="4C4A2905" w14:textId="77777777" w:rsidR="00067479" w:rsidRPr="00D80648" w:rsidRDefault="00067479" w:rsidP="00D80648">
      <w:pPr>
        <w:pStyle w:val="paragraphs"/>
        <w:numPr>
          <w:ilvl w:val="0"/>
          <w:numId w:val="0"/>
        </w:numPr>
        <w:spacing w:after="0" w:line="360" w:lineRule="auto"/>
        <w:rPr>
          <w:rFonts w:ascii="Helvetica" w:hAnsi="Helvetica"/>
          <w:lang w:val="es-AR"/>
        </w:rPr>
      </w:pPr>
    </w:p>
    <w:p w14:paraId="79EBD99B" w14:textId="51A74810" w:rsidR="00F9520B" w:rsidRPr="00D80648" w:rsidRDefault="00F9520B" w:rsidP="00D80648">
      <w:pPr>
        <w:pStyle w:val="ListParagraph"/>
        <w:numPr>
          <w:ilvl w:val="0"/>
          <w:numId w:val="11"/>
        </w:numPr>
        <w:spacing w:line="360" w:lineRule="auto"/>
        <w:ind w:left="1440" w:hanging="720"/>
        <w:jc w:val="both"/>
        <w:rPr>
          <w:rFonts w:ascii="Helvetica" w:eastAsia="Calibri" w:hAnsi="Helvetica"/>
          <w:b/>
          <w:bCs/>
          <w:sz w:val="22"/>
          <w:szCs w:val="22"/>
          <w:lang w:val="es-ES_tradnl"/>
        </w:rPr>
      </w:pPr>
      <w:bookmarkStart w:id="1" w:name="consultores_1"/>
      <w:bookmarkEnd w:id="1"/>
      <w:r w:rsidRPr="00D80648">
        <w:rPr>
          <w:rFonts w:ascii="Helvetica" w:eastAsia="Calibri" w:hAnsi="Helvetica" w:cs="Times New Roman"/>
          <w:b/>
          <w:bCs/>
          <w:sz w:val="22"/>
          <w:szCs w:val="22"/>
          <w:lang w:val="es-AR"/>
        </w:rPr>
        <w:t>Consultores, Pasantes, Becarios y Personal Asociado</w:t>
      </w:r>
    </w:p>
    <w:p w14:paraId="5FB13791" w14:textId="77777777" w:rsidR="00852AA2" w:rsidRPr="00D80648" w:rsidRDefault="00852AA2" w:rsidP="00D80648">
      <w:pPr>
        <w:pStyle w:val="ListParagraph"/>
        <w:spacing w:line="360" w:lineRule="auto"/>
        <w:jc w:val="both"/>
        <w:rPr>
          <w:rFonts w:ascii="Helvetica" w:eastAsia="Calibri" w:hAnsi="Helvetica"/>
          <w:b/>
          <w:bCs/>
          <w:sz w:val="22"/>
          <w:szCs w:val="22"/>
          <w:lang w:val="es-ES_tradnl"/>
        </w:rPr>
      </w:pPr>
    </w:p>
    <w:p w14:paraId="68080372" w14:textId="644DBCB7" w:rsidR="00F9520B" w:rsidRPr="00D80648" w:rsidRDefault="00F9520B" w:rsidP="00D80648">
      <w:pPr>
        <w:pStyle w:val="paragraphs"/>
        <w:spacing w:after="0" w:line="360" w:lineRule="auto"/>
        <w:ind w:left="0" w:firstLine="720"/>
        <w:rPr>
          <w:rFonts w:ascii="Helvetica" w:hAnsi="Helvetica"/>
          <w:lang w:val="es-AR"/>
        </w:rPr>
      </w:pPr>
      <w:r w:rsidRPr="00D80648">
        <w:rPr>
          <w:rFonts w:ascii="Helvetica" w:hAnsi="Helvetica"/>
          <w:lang w:val="es-AR"/>
        </w:rPr>
        <w:t xml:space="preserve">Durante 2022 con el apoyo de la </w:t>
      </w:r>
      <w:r w:rsidR="001F3EBF" w:rsidRPr="00D80648">
        <w:rPr>
          <w:rFonts w:ascii="Helvetica" w:hAnsi="Helvetica"/>
          <w:lang w:val="es-AR"/>
        </w:rPr>
        <w:t>Sección</w:t>
      </w:r>
      <w:r w:rsidRPr="00D80648">
        <w:rPr>
          <w:rFonts w:ascii="Helvetica" w:hAnsi="Helvetica"/>
          <w:lang w:val="es-AR"/>
        </w:rPr>
        <w:t xml:space="preserve"> de </w:t>
      </w:r>
      <w:r w:rsidR="001F3EBF" w:rsidRPr="00D80648">
        <w:rPr>
          <w:rFonts w:ascii="Helvetica" w:hAnsi="Helvetica"/>
          <w:lang w:val="es-AR"/>
        </w:rPr>
        <w:t>Tecnología</w:t>
      </w:r>
      <w:r w:rsidRPr="00D80648">
        <w:rPr>
          <w:rFonts w:ascii="Helvetica" w:hAnsi="Helvetica"/>
          <w:lang w:val="es-AR"/>
        </w:rPr>
        <w:t xml:space="preserve"> y Sistemas se desarrolló la base de datos de</w:t>
      </w:r>
      <w:r w:rsidR="00B71151" w:rsidRPr="00D80648">
        <w:rPr>
          <w:rFonts w:ascii="Helvetica" w:hAnsi="Helvetica"/>
          <w:lang w:val="es-AR"/>
        </w:rPr>
        <w:t xml:space="preserve"> curr</w:t>
      </w:r>
      <w:r w:rsidR="00016863" w:rsidRPr="00D80648">
        <w:rPr>
          <w:rFonts w:ascii="Helvetica" w:hAnsi="Helvetica"/>
          <w:lang w:val="es-AR"/>
        </w:rPr>
        <w:t>ículos</w:t>
      </w:r>
      <w:r w:rsidRPr="00D80648">
        <w:rPr>
          <w:rFonts w:ascii="Helvetica" w:hAnsi="Helvetica"/>
          <w:lang w:val="es-AR"/>
        </w:rPr>
        <w:t xml:space="preserve"> con información de autoidentificación para tener una plataforma única para recibo y gestión de aplicaciones de personas interesadas en oportunidades de consultoría en la SE/CIDH.</w:t>
      </w:r>
    </w:p>
    <w:p w14:paraId="1CFF633E" w14:textId="77777777" w:rsidR="00852AA2" w:rsidRPr="00D80648" w:rsidRDefault="00852AA2" w:rsidP="00D80648">
      <w:pPr>
        <w:pStyle w:val="paragraphs"/>
        <w:numPr>
          <w:ilvl w:val="0"/>
          <w:numId w:val="0"/>
        </w:numPr>
        <w:spacing w:after="0" w:line="360" w:lineRule="auto"/>
        <w:ind w:left="720"/>
        <w:rPr>
          <w:rFonts w:ascii="Helvetica" w:hAnsi="Helvetica"/>
          <w:lang w:val="es-AR"/>
        </w:rPr>
      </w:pPr>
    </w:p>
    <w:p w14:paraId="16791B3C" w14:textId="0C8F0C88" w:rsidR="00F9520B" w:rsidRPr="00D80648" w:rsidRDefault="00F9520B" w:rsidP="00D80648">
      <w:pPr>
        <w:pStyle w:val="paragraphs"/>
        <w:spacing w:after="0" w:line="360" w:lineRule="auto"/>
        <w:ind w:left="0" w:firstLine="720"/>
        <w:rPr>
          <w:rFonts w:ascii="Helvetica" w:hAnsi="Helvetica"/>
          <w:lang w:val="es-AR"/>
        </w:rPr>
      </w:pPr>
      <w:r w:rsidRPr="00D80648">
        <w:rPr>
          <w:rFonts w:ascii="Helvetica" w:hAnsi="Helvetica"/>
          <w:lang w:val="es-AR"/>
        </w:rPr>
        <w:t>Durante 2022 se continuó con la contratación de personas consultoras para brindar servicios a las diferentes secciones de la SE/CIDH. Al 31 de diciembre de 2022, la SE/CIDH cuenta con 130 consultores.</w:t>
      </w:r>
    </w:p>
    <w:p w14:paraId="66E06A10" w14:textId="77777777" w:rsidR="00852AA2" w:rsidRPr="00D80648" w:rsidRDefault="00852AA2" w:rsidP="00D80648">
      <w:pPr>
        <w:pStyle w:val="paragraphs"/>
        <w:numPr>
          <w:ilvl w:val="0"/>
          <w:numId w:val="0"/>
        </w:numPr>
        <w:spacing w:after="0" w:line="360" w:lineRule="auto"/>
        <w:rPr>
          <w:rFonts w:ascii="Helvetica" w:hAnsi="Helvetica"/>
          <w:lang w:val="es-AR"/>
        </w:rPr>
      </w:pPr>
    </w:p>
    <w:p w14:paraId="3F169913" w14:textId="3EFA6445" w:rsidR="00F9520B" w:rsidRPr="00D80648" w:rsidRDefault="00F9520B" w:rsidP="00D80648">
      <w:pPr>
        <w:pStyle w:val="paragraphs"/>
        <w:spacing w:after="0" w:line="360" w:lineRule="auto"/>
        <w:ind w:left="0" w:firstLine="720"/>
        <w:rPr>
          <w:rFonts w:ascii="Helvetica" w:hAnsi="Helvetica"/>
          <w:lang w:val="es-AR"/>
        </w:rPr>
      </w:pPr>
      <w:r w:rsidRPr="00D80648">
        <w:rPr>
          <w:rFonts w:ascii="Helvetica" w:hAnsi="Helvetica"/>
          <w:lang w:val="es-AR"/>
        </w:rPr>
        <w:lastRenderedPageBreak/>
        <w:t xml:space="preserve">Durante el 2022 se llevaron a cabo tres Sesiones de Pasantías a distancia coordinadas por el Departamento de Recursos Humanos de la SG/OEA, se incorporaron un total de 81 pasantes en la Secretaría Ejecutiva de la CIDH. </w:t>
      </w:r>
    </w:p>
    <w:p w14:paraId="26E57D90" w14:textId="77777777" w:rsidR="00852AA2" w:rsidRPr="00D80648" w:rsidRDefault="00852AA2" w:rsidP="00D80648">
      <w:pPr>
        <w:pStyle w:val="paragraphs"/>
        <w:numPr>
          <w:ilvl w:val="0"/>
          <w:numId w:val="0"/>
        </w:numPr>
        <w:spacing w:after="0" w:line="360" w:lineRule="auto"/>
        <w:rPr>
          <w:rFonts w:ascii="Helvetica" w:hAnsi="Helvetica"/>
          <w:lang w:val="es-AR"/>
        </w:rPr>
      </w:pPr>
    </w:p>
    <w:p w14:paraId="60FB444B" w14:textId="4CFD2E70" w:rsidR="00F9520B" w:rsidRPr="00D80648" w:rsidRDefault="00F9520B" w:rsidP="00D80648">
      <w:pPr>
        <w:pStyle w:val="paragraphs"/>
        <w:spacing w:after="0" w:line="360" w:lineRule="auto"/>
        <w:ind w:left="0" w:firstLine="720"/>
        <w:rPr>
          <w:rFonts w:ascii="Helvetica" w:hAnsi="Helvetica"/>
        </w:rPr>
      </w:pPr>
      <w:r w:rsidRPr="00D80648">
        <w:rPr>
          <w:rFonts w:ascii="Helvetica" w:hAnsi="Helvetica"/>
          <w:lang w:val="es-AR"/>
        </w:rPr>
        <w:t xml:space="preserve">A través del apoyo de diferentes instituciones, la SE/CIDH recibió a 14 nuevas personas becarias quienes </w:t>
      </w:r>
      <w:r w:rsidR="00F325D9" w:rsidRPr="00D80648">
        <w:rPr>
          <w:rFonts w:ascii="Helvetica" w:hAnsi="Helvetica"/>
        </w:rPr>
        <w:t>han</w:t>
      </w:r>
      <w:r w:rsidRPr="00D80648">
        <w:rPr>
          <w:rFonts w:ascii="Helvetica" w:hAnsi="Helvetica"/>
        </w:rPr>
        <w:t xml:space="preserve"> trabajado a distancia durante el año: </w:t>
      </w:r>
    </w:p>
    <w:p w14:paraId="107F6043" w14:textId="77777777" w:rsidR="00852AA2" w:rsidRPr="00D80648" w:rsidRDefault="00852AA2" w:rsidP="00D80648">
      <w:pPr>
        <w:pStyle w:val="paragraphs"/>
        <w:numPr>
          <w:ilvl w:val="0"/>
          <w:numId w:val="0"/>
        </w:numPr>
        <w:spacing w:after="0" w:line="360" w:lineRule="auto"/>
        <w:rPr>
          <w:rFonts w:ascii="Helvetica" w:hAnsi="Helvetica"/>
        </w:rPr>
      </w:pPr>
    </w:p>
    <w:tbl>
      <w:tblPr>
        <w:tblW w:w="8748" w:type="dxa"/>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2485"/>
        <w:gridCol w:w="2520"/>
        <w:gridCol w:w="2903"/>
      </w:tblGrid>
      <w:tr w:rsidR="00F9520B" w:rsidRPr="00D80648" w14:paraId="2D76A206" w14:textId="77777777" w:rsidTr="007B796F">
        <w:trPr>
          <w:trHeight w:val="332"/>
        </w:trPr>
        <w:tc>
          <w:tcPr>
            <w:tcW w:w="840" w:type="dxa"/>
            <w:shd w:val="clear" w:color="000000" w:fill="C5D9F1"/>
            <w:noWrap/>
            <w:vAlign w:val="center"/>
            <w:hideMark/>
          </w:tcPr>
          <w:p w14:paraId="2277DBA5" w14:textId="77777777" w:rsidR="00F9520B" w:rsidRPr="00D80648" w:rsidRDefault="00F9520B" w:rsidP="00D80648">
            <w:pPr>
              <w:spacing w:line="360" w:lineRule="auto"/>
              <w:jc w:val="center"/>
              <w:rPr>
                <w:rFonts w:ascii="Helvetica" w:eastAsia="Times New Roman" w:hAnsi="Helvetica" w:cs="Calibri"/>
                <w:b/>
                <w:bCs/>
                <w:color w:val="000000"/>
                <w:sz w:val="20"/>
                <w:szCs w:val="20"/>
                <w:lang w:val="es-ES_tradnl"/>
              </w:rPr>
            </w:pPr>
            <w:r w:rsidRPr="00D80648">
              <w:rPr>
                <w:rFonts w:ascii="Helvetica" w:eastAsia="Times New Roman" w:hAnsi="Helvetica" w:cs="Calibri"/>
                <w:b/>
                <w:bCs/>
                <w:color w:val="000000"/>
                <w:sz w:val="20"/>
                <w:szCs w:val="20"/>
                <w:lang w:val="es-ES_tradnl"/>
              </w:rPr>
              <w:t>No.</w:t>
            </w:r>
          </w:p>
        </w:tc>
        <w:tc>
          <w:tcPr>
            <w:tcW w:w="2485" w:type="dxa"/>
            <w:shd w:val="clear" w:color="000000" w:fill="C5D9F1"/>
            <w:noWrap/>
            <w:vAlign w:val="center"/>
            <w:hideMark/>
          </w:tcPr>
          <w:p w14:paraId="6B322015" w14:textId="77777777" w:rsidR="00F9520B" w:rsidRPr="00D80648" w:rsidRDefault="00F9520B" w:rsidP="00D80648">
            <w:pPr>
              <w:spacing w:line="360" w:lineRule="auto"/>
              <w:jc w:val="center"/>
              <w:rPr>
                <w:rFonts w:ascii="Helvetica" w:eastAsia="Times New Roman" w:hAnsi="Helvetica" w:cs="Calibri"/>
                <w:b/>
                <w:bCs/>
                <w:color w:val="000000"/>
                <w:sz w:val="20"/>
                <w:szCs w:val="20"/>
                <w:lang w:val="es-ES_tradnl"/>
              </w:rPr>
            </w:pPr>
            <w:r w:rsidRPr="00D80648">
              <w:rPr>
                <w:rFonts w:ascii="Helvetica" w:eastAsia="Times New Roman" w:hAnsi="Helvetica" w:cs="Calibri"/>
                <w:b/>
                <w:bCs/>
                <w:color w:val="000000"/>
                <w:sz w:val="20"/>
                <w:szCs w:val="20"/>
                <w:lang w:val="es-ES_tradnl"/>
              </w:rPr>
              <w:t>Nacionalidad</w:t>
            </w:r>
          </w:p>
        </w:tc>
        <w:tc>
          <w:tcPr>
            <w:tcW w:w="2520" w:type="dxa"/>
            <w:shd w:val="clear" w:color="000000" w:fill="C5D9F1"/>
            <w:noWrap/>
            <w:vAlign w:val="center"/>
            <w:hideMark/>
          </w:tcPr>
          <w:p w14:paraId="7D05A8FB" w14:textId="77777777" w:rsidR="00F9520B" w:rsidRPr="00D80648" w:rsidRDefault="00F9520B" w:rsidP="00D80648">
            <w:pPr>
              <w:spacing w:line="360" w:lineRule="auto"/>
              <w:jc w:val="center"/>
              <w:rPr>
                <w:rFonts w:ascii="Helvetica" w:eastAsia="Times New Roman" w:hAnsi="Helvetica" w:cs="Calibri"/>
                <w:b/>
                <w:bCs/>
                <w:color w:val="000000"/>
                <w:sz w:val="20"/>
                <w:szCs w:val="20"/>
                <w:lang w:val="es-ES_tradnl"/>
              </w:rPr>
            </w:pPr>
            <w:r w:rsidRPr="00D80648">
              <w:rPr>
                <w:rFonts w:ascii="Helvetica" w:eastAsia="Times New Roman" w:hAnsi="Helvetica" w:cs="Calibri"/>
                <w:b/>
                <w:bCs/>
                <w:color w:val="000000"/>
                <w:sz w:val="20"/>
                <w:szCs w:val="20"/>
                <w:lang w:val="es-ES_tradnl"/>
              </w:rPr>
              <w:t>BECA</w:t>
            </w:r>
          </w:p>
        </w:tc>
        <w:tc>
          <w:tcPr>
            <w:tcW w:w="2903" w:type="dxa"/>
            <w:shd w:val="clear" w:color="000000" w:fill="C5D9F1"/>
            <w:noWrap/>
            <w:vAlign w:val="center"/>
            <w:hideMark/>
          </w:tcPr>
          <w:p w14:paraId="5D309FFD" w14:textId="77777777" w:rsidR="00F9520B" w:rsidRPr="00D80648" w:rsidRDefault="00F9520B" w:rsidP="00D80648">
            <w:pPr>
              <w:spacing w:line="360" w:lineRule="auto"/>
              <w:jc w:val="center"/>
              <w:rPr>
                <w:rFonts w:ascii="Helvetica" w:eastAsia="Times New Roman" w:hAnsi="Helvetica" w:cs="Calibri"/>
                <w:b/>
                <w:bCs/>
                <w:color w:val="000000"/>
                <w:sz w:val="20"/>
                <w:szCs w:val="20"/>
                <w:lang w:val="es-ES_tradnl"/>
              </w:rPr>
            </w:pPr>
            <w:r w:rsidRPr="00D80648">
              <w:rPr>
                <w:rFonts w:ascii="Helvetica" w:eastAsia="Times New Roman" w:hAnsi="Helvetica" w:cs="Calibri"/>
                <w:b/>
                <w:bCs/>
                <w:color w:val="000000"/>
                <w:sz w:val="20"/>
                <w:szCs w:val="20"/>
                <w:lang w:val="es-ES_tradnl"/>
              </w:rPr>
              <w:t>Asignación</w:t>
            </w:r>
          </w:p>
        </w:tc>
      </w:tr>
      <w:tr w:rsidR="00F9520B" w:rsidRPr="00D80648" w14:paraId="46F2D6B3" w14:textId="77777777" w:rsidTr="007B796F">
        <w:trPr>
          <w:trHeight w:val="359"/>
        </w:trPr>
        <w:tc>
          <w:tcPr>
            <w:tcW w:w="840" w:type="dxa"/>
            <w:shd w:val="clear" w:color="000000" w:fill="FFFFFF"/>
            <w:noWrap/>
            <w:vAlign w:val="center"/>
            <w:hideMark/>
          </w:tcPr>
          <w:p w14:paraId="3B329659" w14:textId="77777777" w:rsidR="00F9520B" w:rsidRPr="00D80648" w:rsidRDefault="00F9520B" w:rsidP="00D80648">
            <w:pPr>
              <w:spacing w:line="360" w:lineRule="auto"/>
              <w:jc w:val="center"/>
              <w:rPr>
                <w:rFonts w:ascii="Helvetica" w:eastAsia="Times New Roman" w:hAnsi="Helvetica" w:cs="Calibri"/>
                <w:bCs/>
                <w:sz w:val="20"/>
                <w:szCs w:val="20"/>
                <w:lang w:val="es-ES_tradnl"/>
              </w:rPr>
            </w:pPr>
            <w:r w:rsidRPr="00D80648">
              <w:rPr>
                <w:rFonts w:ascii="Helvetica" w:eastAsia="Times New Roman" w:hAnsi="Helvetica" w:cs="Calibri"/>
                <w:bCs/>
                <w:sz w:val="20"/>
                <w:szCs w:val="20"/>
                <w:lang w:val="es-ES_tradnl"/>
              </w:rPr>
              <w:t>1</w:t>
            </w:r>
          </w:p>
        </w:tc>
        <w:tc>
          <w:tcPr>
            <w:tcW w:w="2485" w:type="dxa"/>
            <w:shd w:val="clear" w:color="auto" w:fill="auto"/>
            <w:noWrap/>
            <w:vAlign w:val="center"/>
          </w:tcPr>
          <w:p w14:paraId="1EBEA9D4" w14:textId="77777777" w:rsidR="00F9520B" w:rsidRPr="00D80648" w:rsidRDefault="00F9520B" w:rsidP="00D80648">
            <w:pPr>
              <w:spacing w:line="360" w:lineRule="auto"/>
              <w:rPr>
                <w:rFonts w:ascii="Helvetica" w:eastAsia="Times New Roman" w:hAnsi="Helvetica" w:cs="Calibri"/>
                <w:color w:val="000000"/>
                <w:sz w:val="20"/>
                <w:szCs w:val="20"/>
                <w:lang w:val="es-ES_tradnl" w:eastAsia="ja-JP"/>
              </w:rPr>
            </w:pPr>
            <w:r w:rsidRPr="00D80648">
              <w:rPr>
                <w:rFonts w:ascii="Helvetica" w:eastAsia="Times New Roman" w:hAnsi="Helvetica" w:cs="Calibri"/>
                <w:color w:val="000000"/>
                <w:sz w:val="20"/>
                <w:szCs w:val="20"/>
                <w:lang w:val="es-ES_tradnl"/>
              </w:rPr>
              <w:t>Perú</w:t>
            </w:r>
          </w:p>
        </w:tc>
        <w:tc>
          <w:tcPr>
            <w:tcW w:w="2520" w:type="dxa"/>
            <w:shd w:val="clear" w:color="auto" w:fill="auto"/>
            <w:vAlign w:val="center"/>
          </w:tcPr>
          <w:p w14:paraId="1385E729" w14:textId="77777777" w:rsidR="00F9520B" w:rsidRPr="00D80648" w:rsidRDefault="00F9520B" w:rsidP="00D80648">
            <w:pPr>
              <w:spacing w:line="360" w:lineRule="auto"/>
              <w:rPr>
                <w:rFonts w:ascii="Helvetica" w:eastAsia="Times New Roman" w:hAnsi="Helvetica" w:cs="Calibri"/>
                <w:sz w:val="20"/>
                <w:szCs w:val="20"/>
                <w:lang w:val="es-ES_tradnl"/>
              </w:rPr>
            </w:pPr>
            <w:r w:rsidRPr="00D80648">
              <w:rPr>
                <w:rFonts w:ascii="Helvetica" w:eastAsia="Times New Roman" w:hAnsi="Helvetica" w:cs="Calibri"/>
                <w:sz w:val="20"/>
                <w:szCs w:val="20"/>
                <w:lang w:val="es-ES_tradnl"/>
              </w:rPr>
              <w:t>PUCP</w:t>
            </w:r>
          </w:p>
        </w:tc>
        <w:tc>
          <w:tcPr>
            <w:tcW w:w="2903" w:type="dxa"/>
            <w:shd w:val="clear" w:color="auto" w:fill="auto"/>
            <w:vAlign w:val="center"/>
          </w:tcPr>
          <w:p w14:paraId="1301CBC4" w14:textId="77777777" w:rsidR="00F9520B" w:rsidRPr="00D80648" w:rsidRDefault="00F9520B" w:rsidP="00D80648">
            <w:pPr>
              <w:spacing w:line="360" w:lineRule="auto"/>
              <w:rPr>
                <w:rFonts w:ascii="Helvetica" w:eastAsia="Times New Roman" w:hAnsi="Helvetica" w:cs="Calibri"/>
                <w:color w:val="000000"/>
                <w:sz w:val="20"/>
                <w:szCs w:val="20"/>
                <w:lang w:val="es-ES_tradnl"/>
              </w:rPr>
            </w:pPr>
            <w:r w:rsidRPr="00D80648">
              <w:rPr>
                <w:rFonts w:ascii="Helvetica" w:eastAsia="Times New Roman" w:hAnsi="Helvetica" w:cs="Calibri"/>
                <w:color w:val="000000"/>
                <w:sz w:val="20"/>
                <w:szCs w:val="20"/>
                <w:lang w:val="es-ES_tradnl"/>
              </w:rPr>
              <w:t>Casos</w:t>
            </w:r>
          </w:p>
        </w:tc>
      </w:tr>
      <w:tr w:rsidR="00F9520B" w:rsidRPr="00D80648" w14:paraId="032B74D4" w14:textId="77777777" w:rsidTr="007B796F">
        <w:trPr>
          <w:trHeight w:val="341"/>
        </w:trPr>
        <w:tc>
          <w:tcPr>
            <w:tcW w:w="840" w:type="dxa"/>
            <w:shd w:val="clear" w:color="000000" w:fill="FFFFFF"/>
            <w:noWrap/>
            <w:vAlign w:val="center"/>
          </w:tcPr>
          <w:p w14:paraId="6D236937" w14:textId="77777777" w:rsidR="00F9520B" w:rsidRPr="00D80648" w:rsidRDefault="00F9520B" w:rsidP="00D80648">
            <w:pPr>
              <w:spacing w:line="360" w:lineRule="auto"/>
              <w:jc w:val="center"/>
              <w:rPr>
                <w:rFonts w:ascii="Helvetica" w:eastAsia="Times New Roman" w:hAnsi="Helvetica" w:cs="Calibri"/>
                <w:bCs/>
                <w:sz w:val="20"/>
                <w:szCs w:val="20"/>
                <w:lang w:val="es-ES_tradnl"/>
              </w:rPr>
            </w:pPr>
            <w:r w:rsidRPr="00D80648">
              <w:rPr>
                <w:rFonts w:ascii="Helvetica" w:eastAsia="Times New Roman" w:hAnsi="Helvetica" w:cs="Calibri"/>
                <w:bCs/>
                <w:sz w:val="20"/>
                <w:szCs w:val="20"/>
                <w:lang w:val="es-ES_tradnl"/>
              </w:rPr>
              <w:t>2</w:t>
            </w:r>
          </w:p>
        </w:tc>
        <w:tc>
          <w:tcPr>
            <w:tcW w:w="2485" w:type="dxa"/>
            <w:shd w:val="clear" w:color="auto" w:fill="auto"/>
            <w:noWrap/>
            <w:vAlign w:val="center"/>
          </w:tcPr>
          <w:p w14:paraId="02885B2B" w14:textId="77777777" w:rsidR="00F9520B" w:rsidRPr="00D80648" w:rsidRDefault="00F9520B" w:rsidP="00D80648">
            <w:pPr>
              <w:spacing w:line="360" w:lineRule="auto"/>
              <w:rPr>
                <w:rFonts w:ascii="Helvetica" w:eastAsia="Times New Roman" w:hAnsi="Helvetica" w:cs="Calibri"/>
                <w:color w:val="000000"/>
                <w:sz w:val="20"/>
                <w:szCs w:val="20"/>
                <w:lang w:val="es-ES_tradnl"/>
              </w:rPr>
            </w:pPr>
            <w:r w:rsidRPr="00D80648">
              <w:rPr>
                <w:rFonts w:ascii="Helvetica" w:eastAsia="Times New Roman" w:hAnsi="Helvetica" w:cs="Calibri"/>
                <w:color w:val="000000"/>
                <w:sz w:val="20"/>
                <w:szCs w:val="20"/>
                <w:lang w:val="es-ES_tradnl"/>
              </w:rPr>
              <w:t>Perú</w:t>
            </w:r>
          </w:p>
        </w:tc>
        <w:tc>
          <w:tcPr>
            <w:tcW w:w="2520" w:type="dxa"/>
            <w:shd w:val="clear" w:color="auto" w:fill="auto"/>
            <w:vAlign w:val="center"/>
          </w:tcPr>
          <w:p w14:paraId="441E4196" w14:textId="77777777" w:rsidR="00F9520B" w:rsidRPr="00D80648" w:rsidRDefault="00F9520B" w:rsidP="00D80648">
            <w:pPr>
              <w:spacing w:line="360" w:lineRule="auto"/>
              <w:rPr>
                <w:rFonts w:ascii="Helvetica" w:eastAsia="Times New Roman" w:hAnsi="Helvetica" w:cs="Calibri"/>
                <w:sz w:val="20"/>
                <w:szCs w:val="20"/>
                <w:lang w:val="es-ES_tradnl"/>
              </w:rPr>
            </w:pPr>
            <w:r w:rsidRPr="00D80648">
              <w:rPr>
                <w:rFonts w:ascii="Helvetica" w:eastAsia="Times New Roman" w:hAnsi="Helvetica" w:cs="Calibri"/>
                <w:sz w:val="20"/>
                <w:szCs w:val="20"/>
                <w:lang w:val="es-ES_tradnl"/>
              </w:rPr>
              <w:t>PUCP</w:t>
            </w:r>
          </w:p>
        </w:tc>
        <w:tc>
          <w:tcPr>
            <w:tcW w:w="2903" w:type="dxa"/>
            <w:shd w:val="clear" w:color="auto" w:fill="auto"/>
            <w:vAlign w:val="center"/>
          </w:tcPr>
          <w:p w14:paraId="57C6DD7A" w14:textId="77777777" w:rsidR="00F9520B" w:rsidRPr="00D80648" w:rsidRDefault="00F9520B" w:rsidP="00D80648">
            <w:pPr>
              <w:spacing w:line="360" w:lineRule="auto"/>
              <w:rPr>
                <w:rFonts w:ascii="Helvetica" w:eastAsia="Times New Roman" w:hAnsi="Helvetica" w:cs="Calibri"/>
                <w:color w:val="000000"/>
                <w:sz w:val="20"/>
                <w:szCs w:val="20"/>
                <w:lang w:val="es-ES_tradnl"/>
              </w:rPr>
            </w:pPr>
            <w:r w:rsidRPr="00D80648">
              <w:rPr>
                <w:rFonts w:ascii="Helvetica" w:eastAsia="Times New Roman" w:hAnsi="Helvetica" w:cs="Calibri"/>
                <w:color w:val="000000"/>
                <w:sz w:val="20"/>
                <w:szCs w:val="20"/>
                <w:lang w:val="es-ES_tradnl"/>
              </w:rPr>
              <w:t>Casos</w:t>
            </w:r>
          </w:p>
        </w:tc>
      </w:tr>
      <w:tr w:rsidR="00F9520B" w:rsidRPr="00D80648" w14:paraId="2816F954" w14:textId="77777777" w:rsidTr="007B796F">
        <w:trPr>
          <w:trHeight w:val="350"/>
        </w:trPr>
        <w:tc>
          <w:tcPr>
            <w:tcW w:w="840" w:type="dxa"/>
            <w:shd w:val="clear" w:color="000000" w:fill="FFFFFF"/>
            <w:noWrap/>
            <w:vAlign w:val="center"/>
          </w:tcPr>
          <w:p w14:paraId="352DA4E2" w14:textId="77777777" w:rsidR="00F9520B" w:rsidRPr="00D80648" w:rsidRDefault="00F9520B" w:rsidP="00D80648">
            <w:pPr>
              <w:spacing w:line="360" w:lineRule="auto"/>
              <w:jc w:val="center"/>
              <w:rPr>
                <w:rFonts w:ascii="Helvetica" w:eastAsia="Times New Roman" w:hAnsi="Helvetica" w:cs="Calibri"/>
                <w:bCs/>
                <w:sz w:val="20"/>
                <w:szCs w:val="20"/>
                <w:lang w:val="es-ES_tradnl"/>
              </w:rPr>
            </w:pPr>
            <w:r w:rsidRPr="00D80648">
              <w:rPr>
                <w:rFonts w:ascii="Helvetica" w:eastAsia="Times New Roman" w:hAnsi="Helvetica" w:cs="Calibri"/>
                <w:bCs/>
                <w:sz w:val="20"/>
                <w:szCs w:val="20"/>
                <w:lang w:val="es-ES_tradnl"/>
              </w:rPr>
              <w:t>3</w:t>
            </w:r>
          </w:p>
        </w:tc>
        <w:tc>
          <w:tcPr>
            <w:tcW w:w="2485" w:type="dxa"/>
            <w:shd w:val="clear" w:color="auto" w:fill="auto"/>
            <w:noWrap/>
            <w:vAlign w:val="center"/>
          </w:tcPr>
          <w:p w14:paraId="331B50F7" w14:textId="77777777" w:rsidR="00F9520B" w:rsidRPr="00D80648" w:rsidRDefault="00F9520B" w:rsidP="00D80648">
            <w:pPr>
              <w:spacing w:line="360" w:lineRule="auto"/>
              <w:rPr>
                <w:rFonts w:ascii="Helvetica" w:eastAsia="Times New Roman" w:hAnsi="Helvetica" w:cs="Calibri"/>
                <w:color w:val="000000"/>
                <w:sz w:val="20"/>
                <w:szCs w:val="20"/>
                <w:lang w:val="es-ES_tradnl"/>
              </w:rPr>
            </w:pPr>
            <w:r w:rsidRPr="00D80648">
              <w:rPr>
                <w:rFonts w:ascii="Helvetica" w:eastAsia="Times New Roman" w:hAnsi="Helvetica" w:cs="Calibri"/>
                <w:color w:val="000000"/>
                <w:sz w:val="20"/>
                <w:szCs w:val="20"/>
                <w:lang w:val="es-ES_tradnl"/>
              </w:rPr>
              <w:t>Perú</w:t>
            </w:r>
          </w:p>
        </w:tc>
        <w:tc>
          <w:tcPr>
            <w:tcW w:w="2520" w:type="dxa"/>
            <w:shd w:val="clear" w:color="auto" w:fill="auto"/>
            <w:vAlign w:val="center"/>
          </w:tcPr>
          <w:p w14:paraId="39FDDC90" w14:textId="77777777" w:rsidR="00F9520B" w:rsidRPr="00D80648" w:rsidRDefault="00F9520B" w:rsidP="00D80648">
            <w:pPr>
              <w:spacing w:line="360" w:lineRule="auto"/>
              <w:rPr>
                <w:rFonts w:ascii="Helvetica" w:eastAsia="Times New Roman" w:hAnsi="Helvetica" w:cs="Calibri"/>
                <w:sz w:val="20"/>
                <w:szCs w:val="20"/>
                <w:lang w:val="es-ES_tradnl"/>
              </w:rPr>
            </w:pPr>
            <w:r w:rsidRPr="00D80648">
              <w:rPr>
                <w:rFonts w:ascii="Helvetica" w:eastAsia="Times New Roman" w:hAnsi="Helvetica" w:cs="Calibri"/>
                <w:sz w:val="20"/>
                <w:szCs w:val="20"/>
                <w:lang w:val="es-ES_tradnl"/>
              </w:rPr>
              <w:t>PUCP</w:t>
            </w:r>
          </w:p>
        </w:tc>
        <w:tc>
          <w:tcPr>
            <w:tcW w:w="2903" w:type="dxa"/>
            <w:shd w:val="clear" w:color="auto" w:fill="auto"/>
            <w:vAlign w:val="center"/>
          </w:tcPr>
          <w:p w14:paraId="5B034911" w14:textId="77777777" w:rsidR="00F9520B" w:rsidRPr="00D80648" w:rsidRDefault="00F9520B" w:rsidP="00D80648">
            <w:pPr>
              <w:spacing w:line="360" w:lineRule="auto"/>
              <w:rPr>
                <w:rFonts w:ascii="Helvetica" w:eastAsia="Times New Roman" w:hAnsi="Helvetica" w:cs="Calibri"/>
                <w:color w:val="000000"/>
                <w:sz w:val="20"/>
                <w:szCs w:val="20"/>
                <w:lang w:val="es-ES_tradnl"/>
              </w:rPr>
            </w:pPr>
            <w:r w:rsidRPr="00D80648">
              <w:rPr>
                <w:rFonts w:ascii="Helvetica" w:eastAsia="Times New Roman" w:hAnsi="Helvetica" w:cs="Calibri"/>
                <w:color w:val="000000"/>
                <w:sz w:val="20"/>
                <w:szCs w:val="20"/>
                <w:lang w:val="es-ES_tradnl"/>
              </w:rPr>
              <w:t>Casos</w:t>
            </w:r>
          </w:p>
        </w:tc>
      </w:tr>
      <w:tr w:rsidR="00F9520B" w:rsidRPr="00D80648" w14:paraId="143142B6" w14:textId="77777777" w:rsidTr="007B796F">
        <w:trPr>
          <w:trHeight w:val="350"/>
        </w:trPr>
        <w:tc>
          <w:tcPr>
            <w:tcW w:w="840" w:type="dxa"/>
            <w:shd w:val="clear" w:color="000000" w:fill="FFFFFF"/>
            <w:noWrap/>
            <w:vAlign w:val="center"/>
          </w:tcPr>
          <w:p w14:paraId="1467D16D" w14:textId="77777777" w:rsidR="00F9520B" w:rsidRPr="00D80648" w:rsidRDefault="00F9520B" w:rsidP="00D80648">
            <w:pPr>
              <w:spacing w:line="360" w:lineRule="auto"/>
              <w:jc w:val="center"/>
              <w:rPr>
                <w:rFonts w:ascii="Helvetica" w:eastAsia="Times New Roman" w:hAnsi="Helvetica" w:cs="Calibri"/>
                <w:bCs/>
                <w:sz w:val="20"/>
                <w:szCs w:val="20"/>
                <w:lang w:val="es-ES_tradnl"/>
              </w:rPr>
            </w:pPr>
            <w:r w:rsidRPr="00D80648">
              <w:rPr>
                <w:rFonts w:ascii="Helvetica" w:eastAsia="Times New Roman" w:hAnsi="Helvetica" w:cs="Calibri"/>
                <w:bCs/>
                <w:sz w:val="20"/>
                <w:szCs w:val="20"/>
                <w:lang w:val="es-ES_tradnl"/>
              </w:rPr>
              <w:t>4</w:t>
            </w:r>
          </w:p>
        </w:tc>
        <w:tc>
          <w:tcPr>
            <w:tcW w:w="2485" w:type="dxa"/>
            <w:shd w:val="clear" w:color="auto" w:fill="auto"/>
            <w:noWrap/>
            <w:vAlign w:val="center"/>
          </w:tcPr>
          <w:p w14:paraId="6DDA0821" w14:textId="77777777" w:rsidR="00F9520B" w:rsidRPr="00D80648" w:rsidRDefault="00F9520B" w:rsidP="00D80648">
            <w:pPr>
              <w:spacing w:line="360" w:lineRule="auto"/>
              <w:rPr>
                <w:rFonts w:ascii="Helvetica" w:eastAsia="Times New Roman" w:hAnsi="Helvetica" w:cs="Calibri"/>
                <w:color w:val="000000"/>
                <w:sz w:val="20"/>
                <w:szCs w:val="20"/>
                <w:lang w:val="es-ES_tradnl"/>
              </w:rPr>
            </w:pPr>
            <w:r w:rsidRPr="00D80648">
              <w:rPr>
                <w:rFonts w:ascii="Helvetica" w:eastAsia="Times New Roman" w:hAnsi="Helvetica" w:cs="Calibri"/>
                <w:color w:val="000000"/>
                <w:sz w:val="20"/>
                <w:szCs w:val="20"/>
                <w:lang w:val="es-ES_tradnl"/>
              </w:rPr>
              <w:t>Perú</w:t>
            </w:r>
          </w:p>
        </w:tc>
        <w:tc>
          <w:tcPr>
            <w:tcW w:w="2520" w:type="dxa"/>
            <w:shd w:val="clear" w:color="auto" w:fill="auto"/>
            <w:vAlign w:val="center"/>
          </w:tcPr>
          <w:p w14:paraId="6076C968" w14:textId="77777777" w:rsidR="00F9520B" w:rsidRPr="00D80648" w:rsidRDefault="00F9520B" w:rsidP="00D80648">
            <w:pPr>
              <w:spacing w:line="360" w:lineRule="auto"/>
              <w:rPr>
                <w:rFonts w:ascii="Helvetica" w:eastAsia="Times New Roman" w:hAnsi="Helvetica" w:cs="Calibri"/>
                <w:sz w:val="20"/>
                <w:szCs w:val="20"/>
                <w:lang w:val="es-ES_tradnl"/>
              </w:rPr>
            </w:pPr>
            <w:r w:rsidRPr="00D80648">
              <w:rPr>
                <w:rFonts w:ascii="Helvetica" w:eastAsia="Times New Roman" w:hAnsi="Helvetica" w:cs="Calibri"/>
                <w:sz w:val="20"/>
                <w:szCs w:val="20"/>
                <w:lang w:val="es-ES_tradnl"/>
              </w:rPr>
              <w:t>PUCP</w:t>
            </w:r>
          </w:p>
        </w:tc>
        <w:tc>
          <w:tcPr>
            <w:tcW w:w="2903" w:type="dxa"/>
            <w:shd w:val="clear" w:color="auto" w:fill="auto"/>
            <w:vAlign w:val="center"/>
          </w:tcPr>
          <w:p w14:paraId="48197884" w14:textId="77777777" w:rsidR="00F9520B" w:rsidRPr="00D80648" w:rsidRDefault="00F9520B" w:rsidP="00D80648">
            <w:pPr>
              <w:spacing w:line="360" w:lineRule="auto"/>
              <w:rPr>
                <w:rFonts w:ascii="Helvetica" w:eastAsia="Times New Roman" w:hAnsi="Helvetica" w:cs="Calibri"/>
                <w:color w:val="000000"/>
                <w:sz w:val="20"/>
                <w:szCs w:val="20"/>
                <w:lang w:val="es-ES_tradnl"/>
              </w:rPr>
            </w:pPr>
            <w:r w:rsidRPr="00D80648">
              <w:rPr>
                <w:rFonts w:ascii="Helvetica" w:eastAsia="Times New Roman" w:hAnsi="Helvetica" w:cs="Calibri"/>
                <w:color w:val="000000"/>
                <w:sz w:val="20"/>
                <w:szCs w:val="20"/>
                <w:lang w:val="es-ES_tradnl"/>
              </w:rPr>
              <w:t>Casos</w:t>
            </w:r>
          </w:p>
        </w:tc>
      </w:tr>
      <w:tr w:rsidR="00F9520B" w:rsidRPr="00D80648" w14:paraId="2FE2A3CE" w14:textId="77777777" w:rsidTr="007B796F">
        <w:trPr>
          <w:trHeight w:val="359"/>
        </w:trPr>
        <w:tc>
          <w:tcPr>
            <w:tcW w:w="840" w:type="dxa"/>
            <w:shd w:val="clear" w:color="000000" w:fill="FFFFFF"/>
            <w:noWrap/>
            <w:vAlign w:val="center"/>
          </w:tcPr>
          <w:p w14:paraId="40D90307" w14:textId="77777777" w:rsidR="00F9520B" w:rsidRPr="00D80648" w:rsidRDefault="00F9520B" w:rsidP="00D80648">
            <w:pPr>
              <w:spacing w:line="360" w:lineRule="auto"/>
              <w:jc w:val="center"/>
              <w:rPr>
                <w:rFonts w:ascii="Helvetica" w:eastAsia="Times New Roman" w:hAnsi="Helvetica" w:cs="Calibri"/>
                <w:bCs/>
                <w:sz w:val="20"/>
                <w:szCs w:val="20"/>
                <w:lang w:val="es-ES_tradnl"/>
              </w:rPr>
            </w:pPr>
            <w:r w:rsidRPr="00D80648">
              <w:rPr>
                <w:rFonts w:ascii="Helvetica" w:eastAsia="Times New Roman" w:hAnsi="Helvetica" w:cs="Calibri"/>
                <w:bCs/>
                <w:sz w:val="20"/>
                <w:szCs w:val="20"/>
                <w:lang w:val="es-ES_tradnl"/>
              </w:rPr>
              <w:t>5</w:t>
            </w:r>
          </w:p>
        </w:tc>
        <w:tc>
          <w:tcPr>
            <w:tcW w:w="2485" w:type="dxa"/>
            <w:shd w:val="clear" w:color="auto" w:fill="auto"/>
            <w:noWrap/>
            <w:vAlign w:val="center"/>
          </w:tcPr>
          <w:p w14:paraId="6056053F" w14:textId="77777777" w:rsidR="00F9520B" w:rsidRPr="00D80648" w:rsidRDefault="00F9520B" w:rsidP="00D80648">
            <w:pPr>
              <w:spacing w:line="360" w:lineRule="auto"/>
              <w:rPr>
                <w:rFonts w:ascii="Helvetica" w:eastAsia="Times New Roman" w:hAnsi="Helvetica" w:cs="Calibri"/>
                <w:color w:val="000000"/>
                <w:sz w:val="20"/>
                <w:szCs w:val="20"/>
                <w:lang w:val="es-ES_tradnl"/>
              </w:rPr>
            </w:pPr>
            <w:r w:rsidRPr="00D80648">
              <w:rPr>
                <w:rFonts w:ascii="Helvetica" w:eastAsia="Times New Roman" w:hAnsi="Helvetica" w:cs="Calibri"/>
                <w:color w:val="000000"/>
                <w:sz w:val="20"/>
                <w:szCs w:val="20"/>
                <w:lang w:val="es-ES_tradnl"/>
              </w:rPr>
              <w:t>Perú</w:t>
            </w:r>
          </w:p>
        </w:tc>
        <w:tc>
          <w:tcPr>
            <w:tcW w:w="2520" w:type="dxa"/>
            <w:shd w:val="clear" w:color="auto" w:fill="auto"/>
            <w:vAlign w:val="center"/>
          </w:tcPr>
          <w:p w14:paraId="5F143CB1" w14:textId="77777777" w:rsidR="00F9520B" w:rsidRPr="00D80648" w:rsidRDefault="00F9520B" w:rsidP="00D80648">
            <w:pPr>
              <w:spacing w:line="360" w:lineRule="auto"/>
              <w:rPr>
                <w:rFonts w:ascii="Helvetica" w:eastAsia="Times New Roman" w:hAnsi="Helvetica" w:cs="Calibri"/>
                <w:sz w:val="20"/>
                <w:szCs w:val="20"/>
                <w:lang w:val="es-ES_tradnl"/>
              </w:rPr>
            </w:pPr>
            <w:r w:rsidRPr="00D80648">
              <w:rPr>
                <w:rFonts w:ascii="Helvetica" w:eastAsia="Times New Roman" w:hAnsi="Helvetica" w:cs="Calibri"/>
                <w:sz w:val="20"/>
                <w:szCs w:val="20"/>
                <w:lang w:val="es-ES_tradnl"/>
              </w:rPr>
              <w:t>PUCP</w:t>
            </w:r>
          </w:p>
        </w:tc>
        <w:tc>
          <w:tcPr>
            <w:tcW w:w="2903" w:type="dxa"/>
            <w:shd w:val="clear" w:color="auto" w:fill="auto"/>
            <w:vAlign w:val="center"/>
          </w:tcPr>
          <w:p w14:paraId="26694757" w14:textId="77777777" w:rsidR="00F9520B" w:rsidRPr="00D80648" w:rsidRDefault="00F9520B" w:rsidP="00D80648">
            <w:pPr>
              <w:spacing w:line="360" w:lineRule="auto"/>
              <w:rPr>
                <w:rFonts w:ascii="Helvetica" w:eastAsia="Times New Roman" w:hAnsi="Helvetica" w:cs="Calibri"/>
                <w:color w:val="000000"/>
                <w:sz w:val="20"/>
                <w:szCs w:val="20"/>
                <w:lang w:val="es-ES_tradnl"/>
              </w:rPr>
            </w:pPr>
            <w:r w:rsidRPr="00D80648">
              <w:rPr>
                <w:rFonts w:ascii="Helvetica" w:eastAsia="Times New Roman" w:hAnsi="Helvetica" w:cs="Calibri"/>
                <w:color w:val="000000"/>
                <w:sz w:val="20"/>
                <w:szCs w:val="20"/>
                <w:lang w:val="es-ES_tradnl"/>
              </w:rPr>
              <w:t>Casos</w:t>
            </w:r>
          </w:p>
        </w:tc>
      </w:tr>
      <w:tr w:rsidR="00F9520B" w:rsidRPr="00D80648" w14:paraId="051BCF93" w14:textId="77777777" w:rsidTr="007B796F">
        <w:trPr>
          <w:trHeight w:val="611"/>
        </w:trPr>
        <w:tc>
          <w:tcPr>
            <w:tcW w:w="840" w:type="dxa"/>
            <w:shd w:val="clear" w:color="000000" w:fill="FFFFFF"/>
            <w:noWrap/>
            <w:vAlign w:val="center"/>
            <w:hideMark/>
          </w:tcPr>
          <w:p w14:paraId="24B2EF74" w14:textId="77777777" w:rsidR="00F9520B" w:rsidRPr="00D80648" w:rsidRDefault="00F9520B" w:rsidP="00D80648">
            <w:pPr>
              <w:spacing w:line="360" w:lineRule="auto"/>
              <w:jc w:val="center"/>
              <w:rPr>
                <w:rFonts w:ascii="Helvetica" w:eastAsia="Times New Roman" w:hAnsi="Helvetica" w:cs="Calibri"/>
                <w:bCs/>
                <w:sz w:val="20"/>
                <w:szCs w:val="20"/>
                <w:lang w:val="es-ES_tradnl"/>
              </w:rPr>
            </w:pPr>
            <w:r w:rsidRPr="00D80648">
              <w:rPr>
                <w:rFonts w:ascii="Helvetica" w:eastAsia="Times New Roman" w:hAnsi="Helvetica" w:cs="Calibri"/>
                <w:bCs/>
                <w:sz w:val="20"/>
                <w:szCs w:val="20"/>
                <w:lang w:val="es-ES_tradnl"/>
              </w:rPr>
              <w:t>6</w:t>
            </w:r>
          </w:p>
        </w:tc>
        <w:tc>
          <w:tcPr>
            <w:tcW w:w="2485" w:type="dxa"/>
            <w:shd w:val="clear" w:color="auto" w:fill="auto"/>
            <w:noWrap/>
            <w:vAlign w:val="center"/>
          </w:tcPr>
          <w:p w14:paraId="7F98F1E7" w14:textId="77777777" w:rsidR="00F9520B" w:rsidRPr="00D80648" w:rsidRDefault="00F9520B" w:rsidP="00D80648">
            <w:pPr>
              <w:spacing w:line="360" w:lineRule="auto"/>
              <w:rPr>
                <w:rFonts w:ascii="Helvetica" w:eastAsia="Times New Roman" w:hAnsi="Helvetica" w:cs="Calibri"/>
                <w:color w:val="000000"/>
                <w:sz w:val="20"/>
                <w:szCs w:val="20"/>
                <w:lang w:val="es-ES_tradnl"/>
              </w:rPr>
            </w:pPr>
            <w:r w:rsidRPr="00D80648">
              <w:rPr>
                <w:rFonts w:ascii="Helvetica" w:eastAsia="Times New Roman" w:hAnsi="Helvetica" w:cs="Calibri"/>
                <w:color w:val="000000"/>
                <w:sz w:val="20"/>
                <w:szCs w:val="20"/>
                <w:lang w:val="es-ES_tradnl"/>
              </w:rPr>
              <w:t>San Vicente y Las Granadinas</w:t>
            </w:r>
          </w:p>
        </w:tc>
        <w:tc>
          <w:tcPr>
            <w:tcW w:w="2520" w:type="dxa"/>
            <w:shd w:val="clear" w:color="auto" w:fill="auto"/>
            <w:vAlign w:val="center"/>
          </w:tcPr>
          <w:p w14:paraId="29853709" w14:textId="77777777" w:rsidR="00F9520B" w:rsidRPr="00D80648" w:rsidRDefault="00F9520B" w:rsidP="00D80648">
            <w:pPr>
              <w:spacing w:line="360" w:lineRule="auto"/>
              <w:rPr>
                <w:rFonts w:ascii="Helvetica" w:eastAsia="Times New Roman" w:hAnsi="Helvetica" w:cs="Calibri"/>
                <w:sz w:val="20"/>
                <w:szCs w:val="20"/>
                <w:lang w:val="es-ES_tradnl"/>
              </w:rPr>
            </w:pPr>
            <w:r w:rsidRPr="00D80648">
              <w:rPr>
                <w:rFonts w:ascii="Helvetica" w:eastAsia="Times New Roman" w:hAnsi="Helvetica" w:cs="Calibri"/>
                <w:sz w:val="20"/>
                <w:szCs w:val="20"/>
                <w:lang w:val="es-ES_tradnl"/>
              </w:rPr>
              <w:t>LGBTI-ARCUS</w:t>
            </w:r>
          </w:p>
        </w:tc>
        <w:tc>
          <w:tcPr>
            <w:tcW w:w="2903" w:type="dxa"/>
            <w:shd w:val="clear" w:color="auto" w:fill="auto"/>
            <w:vAlign w:val="center"/>
          </w:tcPr>
          <w:p w14:paraId="769D2185" w14:textId="77777777" w:rsidR="00F9520B" w:rsidRPr="00D80648" w:rsidRDefault="00F9520B" w:rsidP="00D80648">
            <w:pPr>
              <w:spacing w:line="360" w:lineRule="auto"/>
              <w:rPr>
                <w:rFonts w:ascii="Helvetica" w:eastAsia="Times New Roman" w:hAnsi="Helvetica" w:cs="Calibri"/>
                <w:color w:val="000000"/>
                <w:sz w:val="20"/>
                <w:szCs w:val="20"/>
                <w:lang w:val="es-ES_tradnl"/>
              </w:rPr>
            </w:pPr>
            <w:r w:rsidRPr="00D80648">
              <w:rPr>
                <w:rFonts w:ascii="Helvetica" w:eastAsia="Times New Roman" w:hAnsi="Helvetica" w:cs="Calibri"/>
                <w:color w:val="000000"/>
                <w:sz w:val="20"/>
                <w:szCs w:val="20"/>
                <w:lang w:val="es-ES_tradnl"/>
              </w:rPr>
              <w:t>Monitoreo II</w:t>
            </w:r>
          </w:p>
        </w:tc>
      </w:tr>
      <w:tr w:rsidR="00F9520B" w:rsidRPr="00D80648" w14:paraId="02D2DDC6" w14:textId="77777777" w:rsidTr="007B796F">
        <w:trPr>
          <w:trHeight w:val="350"/>
        </w:trPr>
        <w:tc>
          <w:tcPr>
            <w:tcW w:w="840" w:type="dxa"/>
            <w:shd w:val="clear" w:color="000000" w:fill="FFFFFF"/>
            <w:noWrap/>
            <w:vAlign w:val="center"/>
          </w:tcPr>
          <w:p w14:paraId="16F6EF61" w14:textId="77777777" w:rsidR="00F9520B" w:rsidRPr="00D80648" w:rsidRDefault="00F9520B" w:rsidP="00D80648">
            <w:pPr>
              <w:spacing w:line="360" w:lineRule="auto"/>
              <w:jc w:val="center"/>
              <w:rPr>
                <w:rFonts w:ascii="Helvetica" w:eastAsia="Times New Roman" w:hAnsi="Helvetica" w:cs="Calibri"/>
                <w:bCs/>
                <w:sz w:val="20"/>
                <w:szCs w:val="20"/>
                <w:lang w:val="es-ES_tradnl"/>
              </w:rPr>
            </w:pPr>
            <w:r w:rsidRPr="00D80648">
              <w:rPr>
                <w:rFonts w:ascii="Helvetica" w:eastAsia="Times New Roman" w:hAnsi="Helvetica" w:cs="Calibri"/>
                <w:bCs/>
                <w:sz w:val="20"/>
                <w:szCs w:val="20"/>
                <w:lang w:val="es-ES_tradnl"/>
              </w:rPr>
              <w:t>7</w:t>
            </w:r>
          </w:p>
        </w:tc>
        <w:tc>
          <w:tcPr>
            <w:tcW w:w="2485" w:type="dxa"/>
            <w:shd w:val="clear" w:color="auto" w:fill="auto"/>
            <w:noWrap/>
            <w:vAlign w:val="center"/>
          </w:tcPr>
          <w:p w14:paraId="1A4A1FD4" w14:textId="77777777" w:rsidR="00F9520B" w:rsidRPr="00D80648" w:rsidRDefault="00F9520B" w:rsidP="00D80648">
            <w:pPr>
              <w:spacing w:line="360" w:lineRule="auto"/>
              <w:rPr>
                <w:rFonts w:ascii="Helvetica" w:eastAsia="Times New Roman" w:hAnsi="Helvetica" w:cs="Calibri"/>
                <w:color w:val="000000"/>
                <w:sz w:val="20"/>
                <w:szCs w:val="20"/>
                <w:lang w:val="es-ES_tradnl"/>
              </w:rPr>
            </w:pPr>
            <w:r w:rsidRPr="00D80648">
              <w:rPr>
                <w:rFonts w:ascii="Helvetica" w:eastAsia="Times New Roman" w:hAnsi="Helvetica" w:cs="Calibri"/>
                <w:color w:val="000000"/>
                <w:sz w:val="20"/>
                <w:szCs w:val="20"/>
                <w:lang w:val="es-ES_tradnl"/>
              </w:rPr>
              <w:t>Guatemala</w:t>
            </w:r>
          </w:p>
        </w:tc>
        <w:tc>
          <w:tcPr>
            <w:tcW w:w="2520" w:type="dxa"/>
            <w:shd w:val="clear" w:color="auto" w:fill="auto"/>
            <w:vAlign w:val="center"/>
          </w:tcPr>
          <w:p w14:paraId="28B3B559" w14:textId="77777777" w:rsidR="00F9520B" w:rsidRPr="00D80648" w:rsidRDefault="00F9520B" w:rsidP="00D80648">
            <w:pPr>
              <w:spacing w:line="360" w:lineRule="auto"/>
              <w:rPr>
                <w:rFonts w:ascii="Helvetica" w:eastAsia="Times New Roman" w:hAnsi="Helvetica" w:cs="Calibri"/>
                <w:sz w:val="20"/>
                <w:szCs w:val="20"/>
                <w:lang w:val="es-ES_tradnl"/>
              </w:rPr>
            </w:pPr>
            <w:r w:rsidRPr="00D80648">
              <w:rPr>
                <w:rFonts w:ascii="Helvetica" w:eastAsia="Times New Roman" w:hAnsi="Helvetica" w:cs="Calibri"/>
                <w:sz w:val="20"/>
                <w:szCs w:val="20"/>
                <w:lang w:val="es-ES_tradnl"/>
              </w:rPr>
              <w:t>Orlando Sierra</w:t>
            </w:r>
          </w:p>
        </w:tc>
        <w:tc>
          <w:tcPr>
            <w:tcW w:w="2903" w:type="dxa"/>
            <w:shd w:val="clear" w:color="auto" w:fill="auto"/>
            <w:vAlign w:val="center"/>
          </w:tcPr>
          <w:p w14:paraId="1140ED0E" w14:textId="77777777" w:rsidR="00F9520B" w:rsidRPr="00D80648" w:rsidRDefault="00F9520B" w:rsidP="00D80648">
            <w:pPr>
              <w:spacing w:line="360" w:lineRule="auto"/>
              <w:rPr>
                <w:rFonts w:ascii="Helvetica" w:eastAsia="Times New Roman" w:hAnsi="Helvetica" w:cs="Calibri"/>
                <w:color w:val="000000"/>
                <w:sz w:val="20"/>
                <w:szCs w:val="20"/>
                <w:lang w:val="es-ES_tradnl"/>
              </w:rPr>
            </w:pPr>
            <w:r w:rsidRPr="00D80648">
              <w:rPr>
                <w:rFonts w:ascii="Helvetica" w:eastAsia="Times New Roman" w:hAnsi="Helvetica" w:cs="Calibri"/>
                <w:color w:val="000000"/>
                <w:sz w:val="20"/>
                <w:szCs w:val="20"/>
                <w:lang w:val="es-ES_tradnl"/>
              </w:rPr>
              <w:t>RELE</w:t>
            </w:r>
          </w:p>
        </w:tc>
      </w:tr>
      <w:tr w:rsidR="00F9520B" w:rsidRPr="00D80648" w14:paraId="47F6097B" w14:textId="77777777" w:rsidTr="007B796F">
        <w:trPr>
          <w:trHeight w:val="350"/>
        </w:trPr>
        <w:tc>
          <w:tcPr>
            <w:tcW w:w="840" w:type="dxa"/>
            <w:shd w:val="clear" w:color="000000" w:fill="FFFFFF"/>
            <w:noWrap/>
            <w:vAlign w:val="center"/>
          </w:tcPr>
          <w:p w14:paraId="6E92A46F" w14:textId="77777777" w:rsidR="00F9520B" w:rsidRPr="00D80648" w:rsidRDefault="00F9520B" w:rsidP="00D80648">
            <w:pPr>
              <w:spacing w:line="360" w:lineRule="auto"/>
              <w:jc w:val="center"/>
              <w:rPr>
                <w:rFonts w:ascii="Helvetica" w:eastAsia="Times New Roman" w:hAnsi="Helvetica" w:cs="Calibri"/>
                <w:bCs/>
                <w:sz w:val="20"/>
                <w:szCs w:val="20"/>
                <w:lang w:val="es-ES_tradnl"/>
              </w:rPr>
            </w:pPr>
            <w:r w:rsidRPr="00D80648">
              <w:rPr>
                <w:rFonts w:ascii="Helvetica" w:eastAsia="Times New Roman" w:hAnsi="Helvetica" w:cs="Calibri"/>
                <w:bCs/>
                <w:sz w:val="20"/>
                <w:szCs w:val="20"/>
                <w:lang w:val="es-ES_tradnl"/>
              </w:rPr>
              <w:t>8</w:t>
            </w:r>
          </w:p>
        </w:tc>
        <w:tc>
          <w:tcPr>
            <w:tcW w:w="2485" w:type="dxa"/>
            <w:shd w:val="clear" w:color="auto" w:fill="auto"/>
            <w:noWrap/>
            <w:vAlign w:val="center"/>
          </w:tcPr>
          <w:p w14:paraId="0ABB1650" w14:textId="77777777" w:rsidR="00F9520B" w:rsidRPr="00D80648" w:rsidRDefault="00F9520B" w:rsidP="00D80648">
            <w:pPr>
              <w:spacing w:line="360" w:lineRule="auto"/>
              <w:rPr>
                <w:rFonts w:ascii="Helvetica" w:eastAsia="Times New Roman" w:hAnsi="Helvetica" w:cs="Calibri"/>
                <w:color w:val="000000"/>
                <w:sz w:val="20"/>
                <w:szCs w:val="20"/>
                <w:lang w:val="es-ES_tradnl"/>
              </w:rPr>
            </w:pPr>
            <w:r w:rsidRPr="00D80648">
              <w:rPr>
                <w:rFonts w:ascii="Helvetica" w:eastAsia="Times New Roman" w:hAnsi="Helvetica" w:cs="Calibri"/>
                <w:color w:val="000000"/>
                <w:sz w:val="20"/>
                <w:szCs w:val="20"/>
                <w:lang w:val="es-ES_tradnl"/>
              </w:rPr>
              <w:t>Brasil</w:t>
            </w:r>
          </w:p>
        </w:tc>
        <w:tc>
          <w:tcPr>
            <w:tcW w:w="2520" w:type="dxa"/>
            <w:shd w:val="clear" w:color="auto" w:fill="auto"/>
            <w:vAlign w:val="center"/>
          </w:tcPr>
          <w:p w14:paraId="4653B954" w14:textId="77777777" w:rsidR="00F9520B" w:rsidRPr="00D80648" w:rsidRDefault="00F9520B" w:rsidP="00D80648">
            <w:pPr>
              <w:spacing w:line="360" w:lineRule="auto"/>
              <w:rPr>
                <w:rFonts w:ascii="Helvetica" w:eastAsia="Times New Roman" w:hAnsi="Helvetica" w:cs="Calibri"/>
                <w:sz w:val="20"/>
                <w:szCs w:val="20"/>
                <w:lang w:val="es-ES_tradnl"/>
              </w:rPr>
            </w:pPr>
            <w:r w:rsidRPr="00D80648">
              <w:rPr>
                <w:rFonts w:ascii="Helvetica" w:eastAsia="Times New Roman" w:hAnsi="Helvetica" w:cs="Calibri"/>
                <w:sz w:val="20"/>
                <w:szCs w:val="20"/>
                <w:lang w:val="es-ES_tradnl"/>
              </w:rPr>
              <w:t>Tech4Rights</w:t>
            </w:r>
          </w:p>
        </w:tc>
        <w:tc>
          <w:tcPr>
            <w:tcW w:w="2903" w:type="dxa"/>
            <w:shd w:val="clear" w:color="auto" w:fill="auto"/>
            <w:vAlign w:val="center"/>
          </w:tcPr>
          <w:p w14:paraId="14F9A32F" w14:textId="77777777" w:rsidR="00F9520B" w:rsidRPr="00D80648" w:rsidRDefault="00F9520B" w:rsidP="00D80648">
            <w:pPr>
              <w:spacing w:line="360" w:lineRule="auto"/>
              <w:rPr>
                <w:rFonts w:ascii="Helvetica" w:eastAsia="Times New Roman" w:hAnsi="Helvetica" w:cs="Calibri"/>
                <w:color w:val="000000"/>
                <w:sz w:val="20"/>
                <w:szCs w:val="20"/>
                <w:lang w:val="es-ES_tradnl"/>
              </w:rPr>
            </w:pPr>
            <w:r w:rsidRPr="00D80648">
              <w:rPr>
                <w:rFonts w:ascii="Helvetica" w:eastAsia="Times New Roman" w:hAnsi="Helvetica" w:cs="Calibri"/>
                <w:color w:val="000000"/>
                <w:sz w:val="20"/>
                <w:szCs w:val="20"/>
                <w:lang w:val="es-ES_tradnl"/>
              </w:rPr>
              <w:t>RELE</w:t>
            </w:r>
          </w:p>
        </w:tc>
      </w:tr>
      <w:tr w:rsidR="00F9520B" w:rsidRPr="00D80648" w14:paraId="09811966" w14:textId="77777777" w:rsidTr="007B796F">
        <w:trPr>
          <w:trHeight w:val="350"/>
        </w:trPr>
        <w:tc>
          <w:tcPr>
            <w:tcW w:w="840" w:type="dxa"/>
            <w:shd w:val="clear" w:color="000000" w:fill="FFFFFF"/>
            <w:noWrap/>
            <w:vAlign w:val="center"/>
          </w:tcPr>
          <w:p w14:paraId="44D6917E" w14:textId="77777777" w:rsidR="00F9520B" w:rsidRPr="00D80648" w:rsidRDefault="00F9520B" w:rsidP="00D80648">
            <w:pPr>
              <w:spacing w:line="360" w:lineRule="auto"/>
              <w:jc w:val="center"/>
              <w:rPr>
                <w:rFonts w:ascii="Helvetica" w:eastAsia="Times New Roman" w:hAnsi="Helvetica" w:cs="Calibri"/>
                <w:bCs/>
                <w:sz w:val="20"/>
                <w:szCs w:val="20"/>
                <w:lang w:val="es-ES_tradnl"/>
              </w:rPr>
            </w:pPr>
            <w:r w:rsidRPr="00D80648">
              <w:rPr>
                <w:rFonts w:ascii="Helvetica" w:eastAsia="Times New Roman" w:hAnsi="Helvetica" w:cs="Calibri"/>
                <w:bCs/>
                <w:sz w:val="20"/>
                <w:szCs w:val="20"/>
                <w:lang w:val="es-ES_tradnl"/>
              </w:rPr>
              <w:t>9</w:t>
            </w:r>
          </w:p>
        </w:tc>
        <w:tc>
          <w:tcPr>
            <w:tcW w:w="2485" w:type="dxa"/>
            <w:shd w:val="clear" w:color="auto" w:fill="auto"/>
            <w:noWrap/>
            <w:vAlign w:val="center"/>
          </w:tcPr>
          <w:p w14:paraId="7698787F" w14:textId="77777777" w:rsidR="00F9520B" w:rsidRPr="00D80648" w:rsidRDefault="00F9520B" w:rsidP="00D80648">
            <w:pPr>
              <w:spacing w:line="360" w:lineRule="auto"/>
              <w:rPr>
                <w:rFonts w:ascii="Helvetica" w:eastAsia="Times New Roman" w:hAnsi="Helvetica" w:cs="Calibri"/>
                <w:color w:val="000000"/>
                <w:sz w:val="20"/>
                <w:szCs w:val="20"/>
                <w:lang w:val="es-ES_tradnl"/>
              </w:rPr>
            </w:pPr>
            <w:r w:rsidRPr="00D80648">
              <w:rPr>
                <w:rFonts w:ascii="Helvetica" w:eastAsia="Times New Roman" w:hAnsi="Helvetica" w:cs="Calibri"/>
                <w:color w:val="000000"/>
                <w:sz w:val="20"/>
                <w:szCs w:val="20"/>
                <w:lang w:val="es-ES_tradnl"/>
              </w:rPr>
              <w:t>Venezuela</w:t>
            </w:r>
          </w:p>
        </w:tc>
        <w:tc>
          <w:tcPr>
            <w:tcW w:w="2520" w:type="dxa"/>
            <w:shd w:val="clear" w:color="auto" w:fill="auto"/>
            <w:vAlign w:val="center"/>
          </w:tcPr>
          <w:p w14:paraId="5253854A" w14:textId="77777777" w:rsidR="00F9520B" w:rsidRPr="00D80648" w:rsidRDefault="00F9520B" w:rsidP="00D80648">
            <w:pPr>
              <w:spacing w:line="360" w:lineRule="auto"/>
              <w:rPr>
                <w:rFonts w:ascii="Helvetica" w:eastAsia="Times New Roman" w:hAnsi="Helvetica" w:cs="Calibri"/>
                <w:sz w:val="20"/>
                <w:szCs w:val="20"/>
                <w:lang w:val="es-ES_tradnl"/>
              </w:rPr>
            </w:pPr>
            <w:r w:rsidRPr="00D80648">
              <w:rPr>
                <w:rFonts w:ascii="Helvetica" w:eastAsia="Times New Roman" w:hAnsi="Helvetica" w:cs="Calibri"/>
                <w:sz w:val="20"/>
                <w:szCs w:val="20"/>
                <w:lang w:val="es-ES_tradnl"/>
              </w:rPr>
              <w:t>Tech4Rights</w:t>
            </w:r>
          </w:p>
        </w:tc>
        <w:tc>
          <w:tcPr>
            <w:tcW w:w="2903" w:type="dxa"/>
            <w:shd w:val="clear" w:color="auto" w:fill="auto"/>
            <w:vAlign w:val="center"/>
          </w:tcPr>
          <w:p w14:paraId="692D4A1D" w14:textId="77777777" w:rsidR="00F9520B" w:rsidRPr="00D80648" w:rsidRDefault="00F9520B" w:rsidP="00D80648">
            <w:pPr>
              <w:spacing w:line="360" w:lineRule="auto"/>
              <w:rPr>
                <w:rFonts w:ascii="Helvetica" w:eastAsia="Times New Roman" w:hAnsi="Helvetica" w:cs="Calibri"/>
                <w:color w:val="000000"/>
                <w:sz w:val="20"/>
                <w:szCs w:val="20"/>
                <w:lang w:val="es-ES_tradnl"/>
              </w:rPr>
            </w:pPr>
            <w:r w:rsidRPr="00D80648">
              <w:rPr>
                <w:rFonts w:ascii="Helvetica" w:eastAsia="Times New Roman" w:hAnsi="Helvetica" w:cs="Calibri"/>
                <w:color w:val="000000"/>
                <w:sz w:val="20"/>
                <w:szCs w:val="20"/>
                <w:lang w:val="es-ES_tradnl"/>
              </w:rPr>
              <w:t>RELE</w:t>
            </w:r>
          </w:p>
        </w:tc>
      </w:tr>
      <w:tr w:rsidR="00F9520B" w:rsidRPr="00D80648" w14:paraId="20D5D49D" w14:textId="77777777" w:rsidTr="007B796F">
        <w:trPr>
          <w:trHeight w:val="359"/>
        </w:trPr>
        <w:tc>
          <w:tcPr>
            <w:tcW w:w="840" w:type="dxa"/>
            <w:shd w:val="clear" w:color="000000" w:fill="FFFFFF"/>
            <w:noWrap/>
            <w:vAlign w:val="center"/>
          </w:tcPr>
          <w:p w14:paraId="38B80FE2" w14:textId="77777777" w:rsidR="00F9520B" w:rsidRPr="00D80648" w:rsidRDefault="00F9520B" w:rsidP="00D80648">
            <w:pPr>
              <w:spacing w:line="360" w:lineRule="auto"/>
              <w:jc w:val="center"/>
              <w:rPr>
                <w:rFonts w:ascii="Helvetica" w:eastAsia="Times New Roman" w:hAnsi="Helvetica" w:cs="Calibri"/>
                <w:bCs/>
                <w:sz w:val="20"/>
                <w:szCs w:val="20"/>
                <w:lang w:val="es-ES_tradnl"/>
              </w:rPr>
            </w:pPr>
            <w:r w:rsidRPr="00D80648">
              <w:rPr>
                <w:rFonts w:ascii="Helvetica" w:eastAsia="Times New Roman" w:hAnsi="Helvetica" w:cs="Calibri"/>
                <w:bCs/>
                <w:sz w:val="20"/>
                <w:szCs w:val="20"/>
                <w:lang w:val="es-ES_tradnl"/>
              </w:rPr>
              <w:t>10</w:t>
            </w:r>
          </w:p>
        </w:tc>
        <w:tc>
          <w:tcPr>
            <w:tcW w:w="2485" w:type="dxa"/>
            <w:shd w:val="clear" w:color="auto" w:fill="auto"/>
            <w:noWrap/>
            <w:vAlign w:val="center"/>
          </w:tcPr>
          <w:p w14:paraId="084622ED" w14:textId="77777777" w:rsidR="00F9520B" w:rsidRPr="00D80648" w:rsidRDefault="00F9520B" w:rsidP="00D80648">
            <w:pPr>
              <w:spacing w:line="360" w:lineRule="auto"/>
              <w:rPr>
                <w:rFonts w:ascii="Helvetica" w:eastAsia="Times New Roman" w:hAnsi="Helvetica" w:cs="Calibri"/>
                <w:color w:val="000000"/>
                <w:sz w:val="20"/>
                <w:szCs w:val="20"/>
                <w:lang w:val="es-ES_tradnl"/>
              </w:rPr>
            </w:pPr>
            <w:r w:rsidRPr="00D80648">
              <w:rPr>
                <w:rFonts w:ascii="Helvetica" w:eastAsia="Times New Roman" w:hAnsi="Helvetica" w:cs="Calibri"/>
                <w:color w:val="000000"/>
                <w:sz w:val="20"/>
                <w:szCs w:val="20"/>
                <w:lang w:val="es-ES_tradnl"/>
              </w:rPr>
              <w:t>Trinidad y Tobago</w:t>
            </w:r>
          </w:p>
        </w:tc>
        <w:tc>
          <w:tcPr>
            <w:tcW w:w="2520" w:type="dxa"/>
            <w:shd w:val="clear" w:color="auto" w:fill="auto"/>
            <w:vAlign w:val="center"/>
          </w:tcPr>
          <w:p w14:paraId="05B69F10" w14:textId="77777777" w:rsidR="00F9520B" w:rsidRPr="00D80648" w:rsidRDefault="00F9520B" w:rsidP="00D80648">
            <w:pPr>
              <w:spacing w:line="360" w:lineRule="auto"/>
              <w:rPr>
                <w:rFonts w:ascii="Helvetica" w:eastAsia="Times New Roman" w:hAnsi="Helvetica" w:cs="Calibri"/>
                <w:sz w:val="20"/>
                <w:szCs w:val="20"/>
                <w:lang w:val="es-ES_tradnl"/>
              </w:rPr>
            </w:pPr>
            <w:r w:rsidRPr="00D80648">
              <w:rPr>
                <w:rFonts w:ascii="Helvetica" w:eastAsia="Times New Roman" w:hAnsi="Helvetica" w:cs="Calibri"/>
                <w:sz w:val="20"/>
                <w:szCs w:val="20"/>
                <w:lang w:val="es-ES_tradnl"/>
              </w:rPr>
              <w:t>Caribe</w:t>
            </w:r>
          </w:p>
        </w:tc>
        <w:tc>
          <w:tcPr>
            <w:tcW w:w="2903" w:type="dxa"/>
            <w:shd w:val="clear" w:color="auto" w:fill="auto"/>
            <w:vAlign w:val="center"/>
          </w:tcPr>
          <w:p w14:paraId="4A00EECC" w14:textId="77777777" w:rsidR="00F9520B" w:rsidRPr="00D80648" w:rsidRDefault="00F9520B" w:rsidP="00D80648">
            <w:pPr>
              <w:spacing w:line="360" w:lineRule="auto"/>
              <w:rPr>
                <w:rFonts w:ascii="Helvetica" w:eastAsia="Times New Roman" w:hAnsi="Helvetica" w:cs="Calibri"/>
                <w:color w:val="000000"/>
                <w:sz w:val="20"/>
                <w:szCs w:val="20"/>
                <w:lang w:val="es-ES_tradnl"/>
              </w:rPr>
            </w:pPr>
            <w:r w:rsidRPr="00D80648">
              <w:rPr>
                <w:rFonts w:ascii="Helvetica" w:eastAsia="Times New Roman" w:hAnsi="Helvetica" w:cs="Calibri"/>
                <w:color w:val="000000"/>
                <w:sz w:val="20"/>
                <w:szCs w:val="20"/>
                <w:lang w:val="es-ES_tradnl"/>
              </w:rPr>
              <w:t>Monitoreo III</w:t>
            </w:r>
          </w:p>
        </w:tc>
      </w:tr>
      <w:tr w:rsidR="00F9520B" w:rsidRPr="00D80648" w14:paraId="445C11A0" w14:textId="77777777" w:rsidTr="007B796F">
        <w:trPr>
          <w:trHeight w:val="260"/>
        </w:trPr>
        <w:tc>
          <w:tcPr>
            <w:tcW w:w="840" w:type="dxa"/>
            <w:shd w:val="clear" w:color="000000" w:fill="FFFFFF"/>
            <w:noWrap/>
            <w:vAlign w:val="center"/>
          </w:tcPr>
          <w:p w14:paraId="464A4FF8" w14:textId="77777777" w:rsidR="00F9520B" w:rsidRPr="00D80648" w:rsidRDefault="00F9520B" w:rsidP="00D80648">
            <w:pPr>
              <w:spacing w:line="360" w:lineRule="auto"/>
              <w:jc w:val="center"/>
              <w:rPr>
                <w:rFonts w:ascii="Helvetica" w:eastAsia="Times New Roman" w:hAnsi="Helvetica" w:cs="Calibri"/>
                <w:bCs/>
                <w:sz w:val="20"/>
                <w:szCs w:val="20"/>
                <w:lang w:val="es-ES_tradnl"/>
              </w:rPr>
            </w:pPr>
            <w:r w:rsidRPr="00D80648">
              <w:rPr>
                <w:rFonts w:ascii="Helvetica" w:eastAsia="Times New Roman" w:hAnsi="Helvetica" w:cs="Calibri"/>
                <w:bCs/>
                <w:sz w:val="20"/>
                <w:szCs w:val="20"/>
                <w:lang w:val="es-ES_tradnl"/>
              </w:rPr>
              <w:t>11</w:t>
            </w:r>
          </w:p>
        </w:tc>
        <w:tc>
          <w:tcPr>
            <w:tcW w:w="2485" w:type="dxa"/>
            <w:shd w:val="clear" w:color="auto" w:fill="auto"/>
            <w:noWrap/>
            <w:vAlign w:val="center"/>
          </w:tcPr>
          <w:p w14:paraId="2BEABB21" w14:textId="77777777" w:rsidR="00F9520B" w:rsidRPr="00D80648" w:rsidRDefault="00F9520B" w:rsidP="00D80648">
            <w:pPr>
              <w:spacing w:line="360" w:lineRule="auto"/>
              <w:rPr>
                <w:rFonts w:ascii="Helvetica" w:eastAsia="Times New Roman" w:hAnsi="Helvetica" w:cs="Calibri"/>
                <w:color w:val="000000"/>
                <w:sz w:val="20"/>
                <w:szCs w:val="20"/>
                <w:lang w:val="es-ES_tradnl"/>
              </w:rPr>
            </w:pPr>
            <w:r w:rsidRPr="00D80648">
              <w:rPr>
                <w:rFonts w:ascii="Helvetica" w:eastAsia="Times New Roman" w:hAnsi="Helvetica" w:cs="Calibri"/>
                <w:color w:val="000000"/>
                <w:sz w:val="20"/>
                <w:szCs w:val="20"/>
                <w:lang w:val="es-ES_tradnl"/>
              </w:rPr>
              <w:t>Ecuador</w:t>
            </w:r>
          </w:p>
        </w:tc>
        <w:tc>
          <w:tcPr>
            <w:tcW w:w="2520" w:type="dxa"/>
            <w:shd w:val="clear" w:color="auto" w:fill="auto"/>
            <w:vAlign w:val="center"/>
          </w:tcPr>
          <w:p w14:paraId="6719B940" w14:textId="77777777" w:rsidR="00F9520B" w:rsidRPr="00D80648" w:rsidRDefault="00F9520B" w:rsidP="00D80648">
            <w:pPr>
              <w:spacing w:line="360" w:lineRule="auto"/>
              <w:rPr>
                <w:rFonts w:ascii="Helvetica" w:eastAsia="Times New Roman" w:hAnsi="Helvetica" w:cs="Calibri"/>
                <w:sz w:val="20"/>
                <w:szCs w:val="20"/>
                <w:lang w:val="es-ES_tradnl"/>
              </w:rPr>
            </w:pPr>
            <w:r w:rsidRPr="00D80648">
              <w:rPr>
                <w:rFonts w:ascii="Helvetica" w:eastAsia="Times New Roman" w:hAnsi="Helvetica" w:cs="Calibri"/>
                <w:sz w:val="20"/>
                <w:szCs w:val="20"/>
                <w:lang w:val="es-ES_tradnl"/>
              </w:rPr>
              <w:t>Both Ends Believing</w:t>
            </w:r>
          </w:p>
        </w:tc>
        <w:tc>
          <w:tcPr>
            <w:tcW w:w="2903" w:type="dxa"/>
            <w:shd w:val="clear" w:color="auto" w:fill="auto"/>
            <w:vAlign w:val="center"/>
          </w:tcPr>
          <w:p w14:paraId="60E4CB67" w14:textId="77777777" w:rsidR="00F9520B" w:rsidRPr="00D80648" w:rsidRDefault="00F9520B" w:rsidP="00D80648">
            <w:pPr>
              <w:spacing w:line="360" w:lineRule="auto"/>
              <w:rPr>
                <w:rFonts w:ascii="Helvetica" w:eastAsia="Times New Roman" w:hAnsi="Helvetica" w:cs="Calibri"/>
                <w:color w:val="000000"/>
                <w:sz w:val="20"/>
                <w:szCs w:val="20"/>
                <w:lang w:val="es-ES_tradnl"/>
              </w:rPr>
            </w:pPr>
            <w:r w:rsidRPr="00D80648">
              <w:rPr>
                <w:rFonts w:ascii="Helvetica" w:eastAsia="Times New Roman" w:hAnsi="Helvetica" w:cs="Calibri"/>
                <w:color w:val="000000"/>
                <w:sz w:val="20"/>
                <w:szCs w:val="20"/>
                <w:lang w:val="es-ES_tradnl"/>
              </w:rPr>
              <w:t>Monitoreo III</w:t>
            </w:r>
          </w:p>
        </w:tc>
      </w:tr>
      <w:tr w:rsidR="00F9520B" w:rsidRPr="00D80648" w14:paraId="756ABD69" w14:textId="77777777" w:rsidTr="007B796F">
        <w:trPr>
          <w:trHeight w:val="341"/>
        </w:trPr>
        <w:tc>
          <w:tcPr>
            <w:tcW w:w="840" w:type="dxa"/>
            <w:shd w:val="clear" w:color="000000" w:fill="FFFFFF"/>
            <w:noWrap/>
            <w:vAlign w:val="center"/>
          </w:tcPr>
          <w:p w14:paraId="1B1CED7C" w14:textId="77777777" w:rsidR="00F9520B" w:rsidRPr="00D80648" w:rsidRDefault="00F9520B" w:rsidP="00D80648">
            <w:pPr>
              <w:spacing w:line="360" w:lineRule="auto"/>
              <w:jc w:val="center"/>
              <w:rPr>
                <w:rFonts w:ascii="Helvetica" w:eastAsia="Times New Roman" w:hAnsi="Helvetica" w:cs="Calibri"/>
                <w:bCs/>
                <w:sz w:val="20"/>
                <w:szCs w:val="20"/>
                <w:lang w:val="es-ES_tradnl"/>
              </w:rPr>
            </w:pPr>
            <w:r w:rsidRPr="00D80648">
              <w:rPr>
                <w:rFonts w:ascii="Helvetica" w:eastAsia="Times New Roman" w:hAnsi="Helvetica" w:cs="Calibri"/>
                <w:bCs/>
                <w:sz w:val="20"/>
                <w:szCs w:val="20"/>
                <w:lang w:val="es-ES_tradnl"/>
              </w:rPr>
              <w:t>12</w:t>
            </w:r>
          </w:p>
        </w:tc>
        <w:tc>
          <w:tcPr>
            <w:tcW w:w="2485" w:type="dxa"/>
            <w:shd w:val="clear" w:color="auto" w:fill="auto"/>
            <w:noWrap/>
            <w:vAlign w:val="center"/>
          </w:tcPr>
          <w:p w14:paraId="3FCF7707" w14:textId="77777777" w:rsidR="00F9520B" w:rsidRPr="00D80648" w:rsidRDefault="00F9520B" w:rsidP="00D80648">
            <w:pPr>
              <w:spacing w:line="360" w:lineRule="auto"/>
              <w:rPr>
                <w:rFonts w:ascii="Helvetica" w:eastAsia="Times New Roman" w:hAnsi="Helvetica" w:cs="Calibri"/>
                <w:color w:val="000000"/>
                <w:sz w:val="20"/>
                <w:szCs w:val="20"/>
                <w:lang w:val="es-ES_tradnl"/>
              </w:rPr>
            </w:pPr>
            <w:r w:rsidRPr="00D80648">
              <w:rPr>
                <w:rFonts w:ascii="Helvetica" w:eastAsia="Times New Roman" w:hAnsi="Helvetica" w:cs="Calibri"/>
                <w:color w:val="000000"/>
                <w:sz w:val="20"/>
                <w:szCs w:val="20"/>
                <w:lang w:val="es-ES_tradnl"/>
              </w:rPr>
              <w:t>Paraguay</w:t>
            </w:r>
          </w:p>
        </w:tc>
        <w:tc>
          <w:tcPr>
            <w:tcW w:w="2520" w:type="dxa"/>
            <w:shd w:val="clear" w:color="auto" w:fill="auto"/>
            <w:vAlign w:val="center"/>
          </w:tcPr>
          <w:p w14:paraId="15161E3D" w14:textId="77777777" w:rsidR="00F9520B" w:rsidRPr="00D80648" w:rsidRDefault="00F9520B" w:rsidP="00D80648">
            <w:pPr>
              <w:spacing w:line="360" w:lineRule="auto"/>
              <w:rPr>
                <w:rFonts w:ascii="Helvetica" w:eastAsia="Times New Roman" w:hAnsi="Helvetica" w:cs="Calibri"/>
                <w:sz w:val="20"/>
                <w:szCs w:val="20"/>
                <w:lang w:val="es-ES_tradnl"/>
              </w:rPr>
            </w:pPr>
            <w:r w:rsidRPr="00D80648">
              <w:rPr>
                <w:rFonts w:ascii="Helvetica" w:eastAsia="Times New Roman" w:hAnsi="Helvetica" w:cs="Calibri"/>
                <w:sz w:val="20"/>
                <w:szCs w:val="20"/>
                <w:lang w:val="es-ES_tradnl"/>
              </w:rPr>
              <w:t>Yale Law School</w:t>
            </w:r>
          </w:p>
        </w:tc>
        <w:tc>
          <w:tcPr>
            <w:tcW w:w="2903" w:type="dxa"/>
            <w:shd w:val="clear" w:color="auto" w:fill="auto"/>
            <w:vAlign w:val="center"/>
          </w:tcPr>
          <w:p w14:paraId="0C92C3B5" w14:textId="77777777" w:rsidR="00F9520B" w:rsidRPr="00D80648" w:rsidRDefault="00F9520B" w:rsidP="00D80648">
            <w:pPr>
              <w:spacing w:line="360" w:lineRule="auto"/>
              <w:rPr>
                <w:rFonts w:ascii="Helvetica" w:eastAsia="Times New Roman" w:hAnsi="Helvetica" w:cs="Calibri"/>
                <w:color w:val="000000"/>
                <w:sz w:val="20"/>
                <w:szCs w:val="20"/>
                <w:lang w:val="es-ES_tradnl"/>
              </w:rPr>
            </w:pPr>
            <w:r w:rsidRPr="00D80648">
              <w:rPr>
                <w:rFonts w:ascii="Helvetica" w:eastAsia="Times New Roman" w:hAnsi="Helvetica" w:cs="Calibri"/>
                <w:color w:val="000000"/>
                <w:sz w:val="20"/>
                <w:szCs w:val="20"/>
                <w:lang w:val="es-ES_tradnl"/>
              </w:rPr>
              <w:t>Seguimiento Recomendaciones e Impacto</w:t>
            </w:r>
          </w:p>
        </w:tc>
      </w:tr>
      <w:tr w:rsidR="00F9520B" w:rsidRPr="00D80648" w14:paraId="02146A16" w14:textId="77777777" w:rsidTr="007B796F">
        <w:trPr>
          <w:trHeight w:val="350"/>
        </w:trPr>
        <w:tc>
          <w:tcPr>
            <w:tcW w:w="840" w:type="dxa"/>
            <w:shd w:val="clear" w:color="000000" w:fill="FFFFFF"/>
            <w:noWrap/>
            <w:vAlign w:val="center"/>
          </w:tcPr>
          <w:p w14:paraId="1AF14A00" w14:textId="77777777" w:rsidR="00F9520B" w:rsidRPr="00D80648" w:rsidRDefault="00F9520B" w:rsidP="00D80648">
            <w:pPr>
              <w:spacing w:line="360" w:lineRule="auto"/>
              <w:jc w:val="center"/>
              <w:rPr>
                <w:rFonts w:ascii="Helvetica" w:eastAsia="Times New Roman" w:hAnsi="Helvetica" w:cs="Calibri"/>
                <w:bCs/>
                <w:sz w:val="20"/>
                <w:szCs w:val="20"/>
                <w:lang w:val="es-ES_tradnl"/>
              </w:rPr>
            </w:pPr>
            <w:r w:rsidRPr="00D80648">
              <w:rPr>
                <w:rFonts w:ascii="Helvetica" w:eastAsia="Times New Roman" w:hAnsi="Helvetica" w:cs="Calibri"/>
                <w:bCs/>
                <w:sz w:val="20"/>
                <w:szCs w:val="20"/>
                <w:lang w:val="es-ES_tradnl"/>
              </w:rPr>
              <w:t>13</w:t>
            </w:r>
          </w:p>
        </w:tc>
        <w:tc>
          <w:tcPr>
            <w:tcW w:w="2485" w:type="dxa"/>
            <w:shd w:val="clear" w:color="auto" w:fill="auto"/>
            <w:noWrap/>
            <w:vAlign w:val="center"/>
          </w:tcPr>
          <w:p w14:paraId="35B0A85C" w14:textId="77777777" w:rsidR="00F9520B" w:rsidRPr="00D80648" w:rsidRDefault="00F9520B" w:rsidP="00D80648">
            <w:pPr>
              <w:spacing w:line="360" w:lineRule="auto"/>
              <w:rPr>
                <w:rFonts w:ascii="Helvetica" w:eastAsia="Times New Roman" w:hAnsi="Helvetica" w:cs="Calibri"/>
                <w:color w:val="000000"/>
                <w:sz w:val="20"/>
                <w:szCs w:val="20"/>
                <w:lang w:val="es-ES_tradnl"/>
              </w:rPr>
            </w:pPr>
            <w:r w:rsidRPr="00D80648">
              <w:rPr>
                <w:rFonts w:ascii="Helvetica" w:eastAsia="Times New Roman" w:hAnsi="Helvetica" w:cs="Calibri"/>
                <w:color w:val="000000"/>
                <w:sz w:val="20"/>
                <w:szCs w:val="20"/>
                <w:lang w:val="es-ES_tradnl"/>
              </w:rPr>
              <w:t>Suiza</w:t>
            </w:r>
          </w:p>
        </w:tc>
        <w:tc>
          <w:tcPr>
            <w:tcW w:w="2520" w:type="dxa"/>
            <w:shd w:val="clear" w:color="auto" w:fill="auto"/>
            <w:vAlign w:val="center"/>
          </w:tcPr>
          <w:p w14:paraId="55379A67" w14:textId="77777777" w:rsidR="00F9520B" w:rsidRPr="00D80648" w:rsidRDefault="00F9520B" w:rsidP="00D80648">
            <w:pPr>
              <w:spacing w:line="360" w:lineRule="auto"/>
              <w:rPr>
                <w:rFonts w:ascii="Helvetica" w:eastAsia="Times New Roman" w:hAnsi="Helvetica" w:cs="Calibri"/>
                <w:sz w:val="20"/>
                <w:szCs w:val="20"/>
                <w:lang w:val="es-ES_tradnl"/>
              </w:rPr>
            </w:pPr>
            <w:r w:rsidRPr="00D80648">
              <w:rPr>
                <w:rFonts w:ascii="Helvetica" w:eastAsia="Times New Roman" w:hAnsi="Helvetica" w:cs="Calibri"/>
                <w:sz w:val="20"/>
                <w:szCs w:val="20"/>
                <w:lang w:val="es-ES_tradnl"/>
              </w:rPr>
              <w:t>REDESCA</w:t>
            </w:r>
          </w:p>
        </w:tc>
        <w:tc>
          <w:tcPr>
            <w:tcW w:w="2903" w:type="dxa"/>
            <w:shd w:val="clear" w:color="auto" w:fill="auto"/>
            <w:vAlign w:val="center"/>
          </w:tcPr>
          <w:p w14:paraId="512B381C" w14:textId="77777777" w:rsidR="00F9520B" w:rsidRPr="00D80648" w:rsidRDefault="00F9520B" w:rsidP="00D80648">
            <w:pPr>
              <w:spacing w:line="360" w:lineRule="auto"/>
              <w:rPr>
                <w:rFonts w:ascii="Helvetica" w:eastAsia="Times New Roman" w:hAnsi="Helvetica" w:cs="Calibri"/>
                <w:color w:val="000000"/>
                <w:sz w:val="20"/>
                <w:szCs w:val="20"/>
                <w:lang w:val="es-ES_tradnl"/>
              </w:rPr>
            </w:pPr>
            <w:r w:rsidRPr="00D80648">
              <w:rPr>
                <w:rFonts w:ascii="Helvetica" w:eastAsia="Times New Roman" w:hAnsi="Helvetica" w:cs="Calibri"/>
                <w:color w:val="000000"/>
                <w:sz w:val="20"/>
                <w:szCs w:val="20"/>
                <w:lang w:val="es-ES_tradnl"/>
              </w:rPr>
              <w:t>REDESCA</w:t>
            </w:r>
          </w:p>
        </w:tc>
      </w:tr>
      <w:tr w:rsidR="00F9520B" w:rsidRPr="00D80648" w14:paraId="2784E7B7" w14:textId="77777777" w:rsidTr="007B796F">
        <w:trPr>
          <w:trHeight w:val="359"/>
        </w:trPr>
        <w:tc>
          <w:tcPr>
            <w:tcW w:w="840" w:type="dxa"/>
            <w:shd w:val="clear" w:color="000000" w:fill="FFFFFF"/>
            <w:noWrap/>
            <w:vAlign w:val="center"/>
          </w:tcPr>
          <w:p w14:paraId="64366E49" w14:textId="77777777" w:rsidR="00F9520B" w:rsidRPr="00D80648" w:rsidRDefault="00F9520B" w:rsidP="00D80648">
            <w:pPr>
              <w:spacing w:line="360" w:lineRule="auto"/>
              <w:jc w:val="center"/>
              <w:rPr>
                <w:rFonts w:ascii="Helvetica" w:eastAsia="Times New Roman" w:hAnsi="Helvetica" w:cs="Calibri"/>
                <w:bCs/>
                <w:sz w:val="20"/>
                <w:szCs w:val="20"/>
                <w:lang w:val="es-ES_tradnl"/>
              </w:rPr>
            </w:pPr>
            <w:r w:rsidRPr="00D80648">
              <w:rPr>
                <w:rFonts w:ascii="Helvetica" w:eastAsia="Times New Roman" w:hAnsi="Helvetica" w:cs="Calibri"/>
                <w:bCs/>
                <w:sz w:val="20"/>
                <w:szCs w:val="20"/>
                <w:lang w:val="es-ES_tradnl"/>
              </w:rPr>
              <w:t>14</w:t>
            </w:r>
          </w:p>
        </w:tc>
        <w:tc>
          <w:tcPr>
            <w:tcW w:w="2485" w:type="dxa"/>
            <w:shd w:val="clear" w:color="auto" w:fill="auto"/>
            <w:noWrap/>
            <w:vAlign w:val="center"/>
          </w:tcPr>
          <w:p w14:paraId="1731CB61" w14:textId="77777777" w:rsidR="00F9520B" w:rsidRPr="00D80648" w:rsidRDefault="00F9520B" w:rsidP="00D80648">
            <w:pPr>
              <w:spacing w:line="360" w:lineRule="auto"/>
              <w:rPr>
                <w:rFonts w:ascii="Helvetica" w:eastAsia="Times New Roman" w:hAnsi="Helvetica" w:cs="Calibri"/>
                <w:color w:val="000000"/>
                <w:sz w:val="20"/>
                <w:szCs w:val="20"/>
                <w:lang w:val="es-ES_tradnl"/>
              </w:rPr>
            </w:pPr>
            <w:r w:rsidRPr="00D80648">
              <w:rPr>
                <w:rFonts w:ascii="Helvetica" w:eastAsia="Times New Roman" w:hAnsi="Helvetica" w:cs="Calibri"/>
                <w:color w:val="000000"/>
                <w:sz w:val="20"/>
                <w:szCs w:val="20"/>
                <w:lang w:val="es-ES_tradnl"/>
              </w:rPr>
              <w:t>México</w:t>
            </w:r>
          </w:p>
        </w:tc>
        <w:tc>
          <w:tcPr>
            <w:tcW w:w="2520" w:type="dxa"/>
            <w:shd w:val="clear" w:color="auto" w:fill="auto"/>
            <w:vAlign w:val="center"/>
          </w:tcPr>
          <w:p w14:paraId="6C53FF15" w14:textId="77777777" w:rsidR="00F9520B" w:rsidRPr="00D80648" w:rsidRDefault="00F9520B" w:rsidP="00D80648">
            <w:pPr>
              <w:spacing w:line="360" w:lineRule="auto"/>
              <w:rPr>
                <w:rFonts w:ascii="Helvetica" w:eastAsia="Times New Roman" w:hAnsi="Helvetica" w:cs="Calibri"/>
                <w:sz w:val="20"/>
                <w:szCs w:val="20"/>
                <w:lang w:val="es-ES_tradnl"/>
              </w:rPr>
            </w:pPr>
            <w:r w:rsidRPr="00D80648">
              <w:rPr>
                <w:rFonts w:ascii="Helvetica" w:eastAsia="Times New Roman" w:hAnsi="Helvetica" w:cs="Calibri"/>
                <w:sz w:val="20"/>
                <w:szCs w:val="20"/>
                <w:lang w:val="es-ES_tradnl"/>
              </w:rPr>
              <w:t>Universidad de Monterrey</w:t>
            </w:r>
          </w:p>
        </w:tc>
        <w:tc>
          <w:tcPr>
            <w:tcW w:w="2903" w:type="dxa"/>
            <w:shd w:val="clear" w:color="auto" w:fill="auto"/>
            <w:vAlign w:val="center"/>
          </w:tcPr>
          <w:p w14:paraId="6D6DC755" w14:textId="77777777" w:rsidR="00F9520B" w:rsidRPr="00D80648" w:rsidRDefault="00F9520B" w:rsidP="00D80648">
            <w:pPr>
              <w:spacing w:line="360" w:lineRule="auto"/>
              <w:rPr>
                <w:rFonts w:ascii="Helvetica" w:eastAsia="Times New Roman" w:hAnsi="Helvetica" w:cs="Calibri"/>
                <w:color w:val="000000"/>
                <w:sz w:val="20"/>
                <w:szCs w:val="20"/>
                <w:lang w:val="es-ES_tradnl"/>
              </w:rPr>
            </w:pPr>
            <w:r w:rsidRPr="00D80648">
              <w:rPr>
                <w:rFonts w:ascii="Helvetica" w:eastAsia="Times New Roman" w:hAnsi="Helvetica" w:cs="Calibri"/>
                <w:color w:val="000000"/>
                <w:sz w:val="20"/>
                <w:szCs w:val="20"/>
                <w:lang w:val="es-ES_tradnl"/>
              </w:rPr>
              <w:t>REDESCA</w:t>
            </w:r>
          </w:p>
        </w:tc>
      </w:tr>
    </w:tbl>
    <w:p w14:paraId="30BA173F" w14:textId="77777777" w:rsidR="00F9520B" w:rsidRPr="00D80648" w:rsidRDefault="00F9520B" w:rsidP="00D80648">
      <w:pPr>
        <w:pStyle w:val="paragraphs"/>
        <w:numPr>
          <w:ilvl w:val="0"/>
          <w:numId w:val="0"/>
        </w:numPr>
        <w:spacing w:after="0" w:line="360" w:lineRule="auto"/>
        <w:rPr>
          <w:rFonts w:ascii="Helvetica" w:eastAsia="Cambria" w:hAnsi="Helvetica" w:cs="Calibri Light"/>
        </w:rPr>
      </w:pPr>
    </w:p>
    <w:p w14:paraId="6E1A9577" w14:textId="6DB5D2C3" w:rsidR="00D80648" w:rsidRDefault="009C3FC1" w:rsidP="00D80648">
      <w:pPr>
        <w:pStyle w:val="paragraphs"/>
        <w:spacing w:after="0" w:line="360" w:lineRule="auto"/>
        <w:ind w:left="0" w:firstLine="720"/>
        <w:rPr>
          <w:rFonts w:ascii="Helvetica" w:hAnsi="Helvetica"/>
        </w:rPr>
      </w:pPr>
      <w:r w:rsidRPr="00D80648">
        <w:rPr>
          <w:rFonts w:ascii="Helvetica" w:hAnsi="Helvetica"/>
        </w:rPr>
        <w:t>G</w:t>
      </w:r>
      <w:r w:rsidR="00F9520B" w:rsidRPr="00D80648">
        <w:rPr>
          <w:rFonts w:ascii="Helvetica" w:hAnsi="Helvetica"/>
        </w:rPr>
        <w:t>racias al apoyo de las siguientes</w:t>
      </w:r>
      <w:r w:rsidRPr="00D80648">
        <w:rPr>
          <w:rFonts w:ascii="Helvetica" w:hAnsi="Helvetica"/>
        </w:rPr>
        <w:t xml:space="preserve"> i</w:t>
      </w:r>
      <w:r w:rsidR="00F9520B" w:rsidRPr="00D80648">
        <w:rPr>
          <w:rFonts w:ascii="Helvetica" w:hAnsi="Helvetica"/>
        </w:rPr>
        <w:t>nstituciones, durante el 2022 la SE/CIDH recibió a tres de sus funcionarios/as bajo la modalidad de personal asociado:</w:t>
      </w:r>
    </w:p>
    <w:p w14:paraId="2903CC4A" w14:textId="12A86BB3" w:rsidR="00852AA2" w:rsidRPr="00D80648" w:rsidRDefault="00D80648" w:rsidP="00D80648">
      <w:pPr>
        <w:rPr>
          <w:rFonts w:ascii="Helvetica" w:eastAsia="Calibri" w:hAnsi="Helvetica" w:cs="Times New Roman"/>
          <w:sz w:val="20"/>
          <w:szCs w:val="20"/>
          <w:lang w:val="es-ES_tradnl"/>
        </w:rPr>
      </w:pPr>
      <w:r w:rsidRPr="008A27C8">
        <w:rPr>
          <w:rFonts w:ascii="Helvetica" w:hAnsi="Helvetica"/>
          <w:lang w:val="es-US"/>
        </w:rPr>
        <w:br w:type="page"/>
      </w:r>
    </w:p>
    <w:tbl>
      <w:tblPr>
        <w:tblW w:w="8810" w:type="dxa"/>
        <w:tblInd w:w="62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810"/>
        <w:gridCol w:w="4833"/>
        <w:gridCol w:w="3167"/>
      </w:tblGrid>
      <w:tr w:rsidR="00F9520B" w:rsidRPr="00D80648" w14:paraId="10F34C5F" w14:textId="77777777" w:rsidTr="00310CCE">
        <w:trPr>
          <w:trHeight w:val="300"/>
        </w:trPr>
        <w:tc>
          <w:tcPr>
            <w:tcW w:w="810" w:type="dxa"/>
            <w:shd w:val="clear" w:color="auto" w:fill="D9E2F3" w:themeFill="accent1" w:themeFillTint="33"/>
            <w:noWrap/>
            <w:tcMar>
              <w:top w:w="0" w:type="dxa"/>
              <w:left w:w="108" w:type="dxa"/>
              <w:bottom w:w="0" w:type="dxa"/>
              <w:right w:w="108" w:type="dxa"/>
            </w:tcMar>
            <w:vAlign w:val="center"/>
            <w:hideMark/>
          </w:tcPr>
          <w:p w14:paraId="0CE4DE4F" w14:textId="77777777" w:rsidR="00F9520B" w:rsidRPr="00D80648" w:rsidRDefault="00F9520B" w:rsidP="00D80648">
            <w:pPr>
              <w:pStyle w:val="paragraphs"/>
              <w:numPr>
                <w:ilvl w:val="0"/>
                <w:numId w:val="0"/>
              </w:numPr>
              <w:spacing w:after="0" w:line="360" w:lineRule="auto"/>
              <w:ind w:left="-116"/>
              <w:jc w:val="center"/>
              <w:rPr>
                <w:rFonts w:ascii="Helvetica" w:eastAsia="Cambria" w:hAnsi="Helvetica" w:cs="Calibri"/>
                <w:b/>
              </w:rPr>
            </w:pPr>
            <w:r w:rsidRPr="00D80648">
              <w:rPr>
                <w:rFonts w:ascii="Helvetica" w:eastAsia="Cambria" w:hAnsi="Helvetica" w:cs="Calibri"/>
                <w:b/>
              </w:rPr>
              <w:lastRenderedPageBreak/>
              <w:t>No.</w:t>
            </w:r>
          </w:p>
        </w:tc>
        <w:tc>
          <w:tcPr>
            <w:tcW w:w="4833" w:type="dxa"/>
            <w:shd w:val="clear" w:color="auto" w:fill="D9E2F3" w:themeFill="accent1" w:themeFillTint="33"/>
            <w:noWrap/>
            <w:tcMar>
              <w:top w:w="0" w:type="dxa"/>
              <w:left w:w="108" w:type="dxa"/>
              <w:bottom w:w="0" w:type="dxa"/>
              <w:right w:w="108" w:type="dxa"/>
            </w:tcMar>
            <w:vAlign w:val="center"/>
            <w:hideMark/>
          </w:tcPr>
          <w:p w14:paraId="43313BB7" w14:textId="77777777" w:rsidR="00F9520B" w:rsidRPr="00D80648" w:rsidRDefault="00F9520B" w:rsidP="00D80648">
            <w:pPr>
              <w:pStyle w:val="paragraphs"/>
              <w:numPr>
                <w:ilvl w:val="0"/>
                <w:numId w:val="0"/>
              </w:numPr>
              <w:spacing w:after="0" w:line="360" w:lineRule="auto"/>
              <w:ind w:left="360"/>
              <w:jc w:val="center"/>
              <w:rPr>
                <w:rFonts w:ascii="Helvetica" w:eastAsia="Cambria" w:hAnsi="Helvetica" w:cs="Calibri"/>
                <w:b/>
              </w:rPr>
            </w:pPr>
            <w:r w:rsidRPr="00D80648">
              <w:rPr>
                <w:rFonts w:ascii="Helvetica" w:eastAsia="Cambria" w:hAnsi="Helvetica" w:cs="Calibri"/>
                <w:b/>
              </w:rPr>
              <w:t>Institución</w:t>
            </w:r>
          </w:p>
        </w:tc>
        <w:tc>
          <w:tcPr>
            <w:tcW w:w="3167" w:type="dxa"/>
            <w:shd w:val="clear" w:color="auto" w:fill="D9E2F3" w:themeFill="accent1" w:themeFillTint="33"/>
            <w:noWrap/>
            <w:tcMar>
              <w:top w:w="0" w:type="dxa"/>
              <w:left w:w="108" w:type="dxa"/>
              <w:bottom w:w="0" w:type="dxa"/>
              <w:right w:w="108" w:type="dxa"/>
            </w:tcMar>
            <w:vAlign w:val="center"/>
            <w:hideMark/>
          </w:tcPr>
          <w:p w14:paraId="52CCAC1A" w14:textId="77777777" w:rsidR="00F9520B" w:rsidRPr="00D80648" w:rsidRDefault="00F9520B" w:rsidP="00D80648">
            <w:pPr>
              <w:pStyle w:val="paragraphs"/>
              <w:numPr>
                <w:ilvl w:val="0"/>
                <w:numId w:val="0"/>
              </w:numPr>
              <w:spacing w:after="0" w:line="360" w:lineRule="auto"/>
              <w:ind w:left="360"/>
              <w:jc w:val="center"/>
              <w:rPr>
                <w:rFonts w:ascii="Helvetica" w:eastAsia="Cambria" w:hAnsi="Helvetica" w:cs="Calibri"/>
                <w:b/>
              </w:rPr>
            </w:pPr>
            <w:r w:rsidRPr="00D80648">
              <w:rPr>
                <w:rFonts w:ascii="Helvetica" w:eastAsia="Cambria" w:hAnsi="Helvetica" w:cs="Calibri"/>
                <w:b/>
              </w:rPr>
              <w:t>Asignación</w:t>
            </w:r>
          </w:p>
        </w:tc>
      </w:tr>
      <w:tr w:rsidR="00F9520B" w:rsidRPr="00D80648" w14:paraId="20A1E46E" w14:textId="77777777" w:rsidTr="00986116">
        <w:trPr>
          <w:trHeight w:val="300"/>
        </w:trPr>
        <w:tc>
          <w:tcPr>
            <w:tcW w:w="810" w:type="dxa"/>
            <w:noWrap/>
            <w:tcMar>
              <w:top w:w="0" w:type="dxa"/>
              <w:left w:w="108" w:type="dxa"/>
              <w:bottom w:w="0" w:type="dxa"/>
              <w:right w:w="108" w:type="dxa"/>
            </w:tcMar>
            <w:vAlign w:val="center"/>
          </w:tcPr>
          <w:p w14:paraId="60C593B4" w14:textId="77777777" w:rsidR="00F9520B" w:rsidRPr="00D80648" w:rsidRDefault="00F9520B" w:rsidP="00D80648">
            <w:pPr>
              <w:pStyle w:val="paragraphs"/>
              <w:numPr>
                <w:ilvl w:val="0"/>
                <w:numId w:val="0"/>
              </w:numPr>
              <w:spacing w:line="360" w:lineRule="auto"/>
              <w:ind w:left="244"/>
              <w:jc w:val="left"/>
              <w:rPr>
                <w:rFonts w:ascii="Helvetica" w:eastAsia="Cambria" w:hAnsi="Helvetica" w:cs="Calibri"/>
              </w:rPr>
            </w:pPr>
            <w:r w:rsidRPr="00D80648">
              <w:rPr>
                <w:rFonts w:ascii="Helvetica" w:eastAsia="Cambria" w:hAnsi="Helvetica" w:cs="Calibri"/>
              </w:rPr>
              <w:t>1</w:t>
            </w:r>
          </w:p>
        </w:tc>
        <w:tc>
          <w:tcPr>
            <w:tcW w:w="4833" w:type="dxa"/>
            <w:noWrap/>
            <w:tcMar>
              <w:top w:w="0" w:type="dxa"/>
              <w:left w:w="108" w:type="dxa"/>
              <w:bottom w:w="0" w:type="dxa"/>
              <w:right w:w="108" w:type="dxa"/>
            </w:tcMar>
            <w:vAlign w:val="center"/>
          </w:tcPr>
          <w:p w14:paraId="16C04D44" w14:textId="77777777" w:rsidR="00F9520B" w:rsidRPr="00D80648" w:rsidRDefault="00F9520B" w:rsidP="00D80648">
            <w:pPr>
              <w:pStyle w:val="paragraphs"/>
              <w:numPr>
                <w:ilvl w:val="0"/>
                <w:numId w:val="0"/>
              </w:numPr>
              <w:spacing w:after="0" w:line="360" w:lineRule="auto"/>
              <w:ind w:left="360"/>
              <w:jc w:val="left"/>
              <w:rPr>
                <w:rFonts w:ascii="Helvetica" w:hAnsi="Helvetica"/>
              </w:rPr>
            </w:pPr>
            <w:r w:rsidRPr="00D80648">
              <w:rPr>
                <w:rFonts w:ascii="Helvetica" w:hAnsi="Helvetica"/>
              </w:rPr>
              <w:t>Defensoría Pública del Estado de Rio de Janeiro</w:t>
            </w:r>
          </w:p>
        </w:tc>
        <w:tc>
          <w:tcPr>
            <w:tcW w:w="3167" w:type="dxa"/>
            <w:noWrap/>
            <w:tcMar>
              <w:top w:w="0" w:type="dxa"/>
              <w:left w:w="108" w:type="dxa"/>
              <w:bottom w:w="0" w:type="dxa"/>
              <w:right w:w="108" w:type="dxa"/>
            </w:tcMar>
            <w:vAlign w:val="center"/>
          </w:tcPr>
          <w:p w14:paraId="6A60DA41" w14:textId="77777777" w:rsidR="00F9520B" w:rsidRPr="00D80648" w:rsidRDefault="00F9520B" w:rsidP="00D80648">
            <w:pPr>
              <w:pStyle w:val="paragraphs"/>
              <w:numPr>
                <w:ilvl w:val="0"/>
                <w:numId w:val="0"/>
              </w:numPr>
              <w:spacing w:after="0" w:line="360" w:lineRule="auto"/>
              <w:ind w:left="360"/>
              <w:jc w:val="center"/>
              <w:rPr>
                <w:rFonts w:ascii="Helvetica" w:eastAsia="Cambria" w:hAnsi="Helvetica" w:cs="Calibri"/>
              </w:rPr>
            </w:pPr>
            <w:r w:rsidRPr="00D80648">
              <w:rPr>
                <w:rFonts w:ascii="Helvetica" w:eastAsia="Cambria" w:hAnsi="Helvetica" w:cs="Calibri"/>
              </w:rPr>
              <w:t>Medidas Cautelares y Provisionales</w:t>
            </w:r>
          </w:p>
        </w:tc>
      </w:tr>
      <w:tr w:rsidR="00F9520B" w:rsidRPr="00D80648" w14:paraId="77292F1B" w14:textId="77777777" w:rsidTr="00986116">
        <w:trPr>
          <w:trHeight w:val="300"/>
        </w:trPr>
        <w:tc>
          <w:tcPr>
            <w:tcW w:w="810" w:type="dxa"/>
            <w:noWrap/>
            <w:tcMar>
              <w:top w:w="0" w:type="dxa"/>
              <w:left w:w="108" w:type="dxa"/>
              <w:bottom w:w="0" w:type="dxa"/>
              <w:right w:w="108" w:type="dxa"/>
            </w:tcMar>
            <w:vAlign w:val="center"/>
          </w:tcPr>
          <w:p w14:paraId="7DC50A40" w14:textId="77777777" w:rsidR="00F9520B" w:rsidRPr="00D80648" w:rsidRDefault="00F9520B" w:rsidP="00D80648">
            <w:pPr>
              <w:pStyle w:val="paragraphs"/>
              <w:numPr>
                <w:ilvl w:val="0"/>
                <w:numId w:val="0"/>
              </w:numPr>
              <w:spacing w:line="360" w:lineRule="auto"/>
              <w:ind w:left="244"/>
              <w:jc w:val="left"/>
              <w:rPr>
                <w:rFonts w:ascii="Helvetica" w:eastAsia="Cambria" w:hAnsi="Helvetica" w:cs="Calibri"/>
              </w:rPr>
            </w:pPr>
            <w:r w:rsidRPr="00D80648">
              <w:rPr>
                <w:rFonts w:ascii="Helvetica" w:eastAsia="Cambria" w:hAnsi="Helvetica" w:cs="Calibri"/>
              </w:rPr>
              <w:t>2</w:t>
            </w:r>
          </w:p>
        </w:tc>
        <w:tc>
          <w:tcPr>
            <w:tcW w:w="4833" w:type="dxa"/>
            <w:noWrap/>
            <w:tcMar>
              <w:top w:w="0" w:type="dxa"/>
              <w:left w:w="108" w:type="dxa"/>
              <w:bottom w:w="0" w:type="dxa"/>
              <w:right w:w="108" w:type="dxa"/>
            </w:tcMar>
            <w:vAlign w:val="center"/>
            <w:hideMark/>
          </w:tcPr>
          <w:p w14:paraId="0B274598" w14:textId="77777777" w:rsidR="00F9520B" w:rsidRPr="00D80648" w:rsidRDefault="00F9520B" w:rsidP="00D80648">
            <w:pPr>
              <w:pStyle w:val="paragraphs"/>
              <w:numPr>
                <w:ilvl w:val="0"/>
                <w:numId w:val="0"/>
              </w:numPr>
              <w:spacing w:after="0" w:line="360" w:lineRule="auto"/>
              <w:ind w:left="360"/>
              <w:jc w:val="left"/>
              <w:rPr>
                <w:rFonts w:ascii="Helvetica" w:eastAsia="Cambria" w:hAnsi="Helvetica" w:cs="Calibri"/>
              </w:rPr>
            </w:pPr>
            <w:r w:rsidRPr="00D80648">
              <w:rPr>
                <w:rFonts w:ascii="Helvetica" w:hAnsi="Helvetica"/>
              </w:rPr>
              <w:t>Justice Rapid Response (JRR)</w:t>
            </w:r>
          </w:p>
        </w:tc>
        <w:tc>
          <w:tcPr>
            <w:tcW w:w="3167" w:type="dxa"/>
            <w:noWrap/>
            <w:tcMar>
              <w:top w:w="0" w:type="dxa"/>
              <w:left w:w="108" w:type="dxa"/>
              <w:bottom w:w="0" w:type="dxa"/>
              <w:right w:w="108" w:type="dxa"/>
            </w:tcMar>
            <w:vAlign w:val="center"/>
            <w:hideMark/>
          </w:tcPr>
          <w:p w14:paraId="7CA593EF" w14:textId="77777777" w:rsidR="00F9520B" w:rsidRPr="00D80648" w:rsidRDefault="00F9520B" w:rsidP="00D80648">
            <w:pPr>
              <w:pStyle w:val="paragraphs"/>
              <w:numPr>
                <w:ilvl w:val="0"/>
                <w:numId w:val="0"/>
              </w:numPr>
              <w:spacing w:after="0" w:line="360" w:lineRule="auto"/>
              <w:ind w:left="360"/>
              <w:jc w:val="center"/>
              <w:rPr>
                <w:rFonts w:ascii="Helvetica" w:eastAsia="Cambria" w:hAnsi="Helvetica" w:cs="Calibri"/>
              </w:rPr>
            </w:pPr>
            <w:r w:rsidRPr="00D80648">
              <w:rPr>
                <w:rFonts w:ascii="Helvetica" w:eastAsia="Cambria" w:hAnsi="Helvetica" w:cs="Calibri"/>
              </w:rPr>
              <w:t>MESEG Bolivia</w:t>
            </w:r>
          </w:p>
        </w:tc>
      </w:tr>
      <w:tr w:rsidR="00F9520B" w:rsidRPr="00D80648" w14:paraId="04684165" w14:textId="77777777" w:rsidTr="00986116">
        <w:trPr>
          <w:trHeight w:val="300"/>
        </w:trPr>
        <w:tc>
          <w:tcPr>
            <w:tcW w:w="810" w:type="dxa"/>
            <w:noWrap/>
            <w:tcMar>
              <w:top w:w="0" w:type="dxa"/>
              <w:left w:w="108" w:type="dxa"/>
              <w:bottom w:w="0" w:type="dxa"/>
              <w:right w:w="108" w:type="dxa"/>
            </w:tcMar>
            <w:vAlign w:val="center"/>
          </w:tcPr>
          <w:p w14:paraId="0201259C" w14:textId="77777777" w:rsidR="00F9520B" w:rsidRPr="00D80648" w:rsidRDefault="00F9520B" w:rsidP="00D80648">
            <w:pPr>
              <w:pStyle w:val="paragraphs"/>
              <w:numPr>
                <w:ilvl w:val="0"/>
                <w:numId w:val="0"/>
              </w:numPr>
              <w:spacing w:line="360" w:lineRule="auto"/>
              <w:ind w:left="244"/>
              <w:jc w:val="left"/>
              <w:rPr>
                <w:rFonts w:ascii="Helvetica" w:eastAsia="Cambria" w:hAnsi="Helvetica" w:cs="Calibri"/>
              </w:rPr>
            </w:pPr>
            <w:r w:rsidRPr="00D80648">
              <w:rPr>
                <w:rFonts w:ascii="Helvetica" w:eastAsia="Cambria" w:hAnsi="Helvetica" w:cs="Calibri"/>
              </w:rPr>
              <w:t>3</w:t>
            </w:r>
          </w:p>
        </w:tc>
        <w:tc>
          <w:tcPr>
            <w:tcW w:w="4833" w:type="dxa"/>
            <w:noWrap/>
            <w:tcMar>
              <w:top w:w="0" w:type="dxa"/>
              <w:left w:w="108" w:type="dxa"/>
              <w:bottom w:w="0" w:type="dxa"/>
              <w:right w:w="108" w:type="dxa"/>
            </w:tcMar>
            <w:vAlign w:val="center"/>
          </w:tcPr>
          <w:p w14:paraId="010C7C76" w14:textId="77777777" w:rsidR="00F9520B" w:rsidRPr="00D80648" w:rsidRDefault="00F9520B" w:rsidP="00D80648">
            <w:pPr>
              <w:pStyle w:val="paragraphs"/>
              <w:numPr>
                <w:ilvl w:val="0"/>
                <w:numId w:val="0"/>
              </w:numPr>
              <w:spacing w:after="0" w:line="360" w:lineRule="auto"/>
              <w:ind w:left="360"/>
              <w:jc w:val="left"/>
              <w:rPr>
                <w:rFonts w:ascii="Helvetica" w:hAnsi="Helvetica"/>
              </w:rPr>
            </w:pPr>
            <w:r w:rsidRPr="00D80648">
              <w:rPr>
                <w:rFonts w:ascii="Helvetica" w:hAnsi="Helvetica"/>
              </w:rPr>
              <w:t>Justice Rapid Response (JRR)</w:t>
            </w:r>
          </w:p>
        </w:tc>
        <w:tc>
          <w:tcPr>
            <w:tcW w:w="3167" w:type="dxa"/>
            <w:noWrap/>
            <w:tcMar>
              <w:top w:w="0" w:type="dxa"/>
              <w:left w:w="108" w:type="dxa"/>
              <w:bottom w:w="0" w:type="dxa"/>
              <w:right w:w="108" w:type="dxa"/>
            </w:tcMar>
            <w:vAlign w:val="center"/>
          </w:tcPr>
          <w:p w14:paraId="570F637B" w14:textId="77777777" w:rsidR="00F9520B" w:rsidRPr="00D80648" w:rsidRDefault="00F9520B" w:rsidP="00D80648">
            <w:pPr>
              <w:pStyle w:val="paragraphs"/>
              <w:numPr>
                <w:ilvl w:val="0"/>
                <w:numId w:val="0"/>
              </w:numPr>
              <w:spacing w:after="0" w:line="360" w:lineRule="auto"/>
              <w:ind w:left="360"/>
              <w:jc w:val="center"/>
              <w:rPr>
                <w:rFonts w:ascii="Helvetica" w:eastAsia="Cambria" w:hAnsi="Helvetica" w:cs="Calibri"/>
              </w:rPr>
            </w:pPr>
            <w:r w:rsidRPr="00D80648">
              <w:rPr>
                <w:rFonts w:ascii="Helvetica" w:eastAsia="Cambria" w:hAnsi="Helvetica" w:cs="Calibri"/>
              </w:rPr>
              <w:t>MESEG Bolivia</w:t>
            </w:r>
          </w:p>
        </w:tc>
      </w:tr>
    </w:tbl>
    <w:p w14:paraId="2EA16CA6" w14:textId="77777777" w:rsidR="00F9520B" w:rsidRPr="00D80648" w:rsidRDefault="00F9520B" w:rsidP="00D80648">
      <w:pPr>
        <w:spacing w:line="360" w:lineRule="auto"/>
        <w:rPr>
          <w:rFonts w:ascii="Helvetica" w:hAnsi="Helvetica"/>
          <w:sz w:val="20"/>
          <w:szCs w:val="20"/>
          <w:lang w:val="es-ES_tradnl"/>
        </w:rPr>
      </w:pPr>
    </w:p>
    <w:p w14:paraId="01D1F58C" w14:textId="4D7942C4" w:rsidR="00F9520B" w:rsidRPr="00D80648" w:rsidRDefault="00F9520B" w:rsidP="00D80648">
      <w:pPr>
        <w:pStyle w:val="ListParagraph"/>
        <w:numPr>
          <w:ilvl w:val="0"/>
          <w:numId w:val="11"/>
        </w:numPr>
        <w:spacing w:line="360" w:lineRule="auto"/>
        <w:ind w:left="1440" w:hanging="720"/>
        <w:jc w:val="both"/>
        <w:rPr>
          <w:rFonts w:ascii="Helvetica" w:hAnsi="Helvetica"/>
          <w:b/>
          <w:sz w:val="22"/>
          <w:szCs w:val="20"/>
          <w:lang w:val="es-ES_tradnl"/>
        </w:rPr>
      </w:pPr>
      <w:bookmarkStart w:id="2" w:name="plan_2"/>
      <w:bookmarkEnd w:id="2"/>
      <w:r w:rsidRPr="00D80648">
        <w:rPr>
          <w:rFonts w:ascii="Helvetica" w:hAnsi="Helvetica"/>
          <w:b/>
          <w:sz w:val="22"/>
          <w:szCs w:val="20"/>
          <w:lang w:val="es-ES_tradnl"/>
        </w:rPr>
        <w:t>Plan de ambiente laboral elaborado colectivamente en</w:t>
      </w:r>
      <w:r w:rsidR="00936094" w:rsidRPr="00D80648">
        <w:rPr>
          <w:rFonts w:ascii="Helvetica" w:hAnsi="Helvetica"/>
          <w:b/>
          <w:sz w:val="22"/>
          <w:szCs w:val="20"/>
          <w:lang w:val="es-ES_tradnl"/>
        </w:rPr>
        <w:t xml:space="preserve"> </w:t>
      </w:r>
      <w:r w:rsidRPr="00D80648">
        <w:rPr>
          <w:rFonts w:ascii="Helvetica" w:hAnsi="Helvetica"/>
          <w:b/>
          <w:sz w:val="22"/>
          <w:szCs w:val="20"/>
          <w:lang w:val="es-ES_tradnl"/>
        </w:rPr>
        <w:t>proceso de implementación</w:t>
      </w:r>
    </w:p>
    <w:p w14:paraId="41C656DB" w14:textId="77777777" w:rsidR="00852AA2" w:rsidRPr="00D80648" w:rsidRDefault="00852AA2" w:rsidP="00D80648">
      <w:pPr>
        <w:pStyle w:val="ListParagraph"/>
        <w:spacing w:line="360" w:lineRule="auto"/>
        <w:jc w:val="both"/>
        <w:rPr>
          <w:rFonts w:ascii="Helvetica" w:hAnsi="Helvetica"/>
          <w:b/>
          <w:sz w:val="22"/>
          <w:szCs w:val="20"/>
          <w:lang w:val="es-ES_tradnl"/>
        </w:rPr>
      </w:pPr>
    </w:p>
    <w:p w14:paraId="6EC5BC25" w14:textId="72E794E1" w:rsidR="00F9520B" w:rsidRPr="00D80648" w:rsidRDefault="00F9520B" w:rsidP="00D80648">
      <w:pPr>
        <w:pStyle w:val="paragraphs"/>
        <w:spacing w:after="0" w:line="360" w:lineRule="auto"/>
        <w:ind w:left="0" w:firstLine="720"/>
        <w:rPr>
          <w:rFonts w:ascii="Helvetica" w:hAnsi="Helvetica"/>
        </w:rPr>
      </w:pPr>
      <w:r w:rsidRPr="00D80648">
        <w:rPr>
          <w:rFonts w:ascii="Helvetica" w:hAnsi="Helvetica"/>
        </w:rPr>
        <w:t>En el mes de mayo de 2022 se publicó la licitación en búsqueda de empresas consultoras expertas en temas de recursos humanos y desarrollo organizacional para trabajar en una estrategia para el cambio de cultura organizacional y la mejora de clima laboral a tres años. La licitación finalizó en el mes de octubre y la empresa ganadora, Código Genético Empresarial, inició su contrato el 8 de noviembre de 2022 por duración de un año.  La empresa tiene amplia experiencia trabajando en la SE/CIDH ya que realizó el diagnostico de clima laboral a finales de 2020 e inicios de 2021.</w:t>
      </w:r>
    </w:p>
    <w:p w14:paraId="394773DA" w14:textId="77777777" w:rsidR="001F3EBF" w:rsidRPr="00D80648" w:rsidRDefault="001F3EBF" w:rsidP="00D80648">
      <w:pPr>
        <w:pStyle w:val="paragraphs"/>
        <w:numPr>
          <w:ilvl w:val="0"/>
          <w:numId w:val="0"/>
        </w:numPr>
        <w:spacing w:after="0" w:line="360" w:lineRule="auto"/>
        <w:ind w:left="720"/>
        <w:rPr>
          <w:rFonts w:ascii="Helvetica" w:hAnsi="Helvetica"/>
        </w:rPr>
      </w:pPr>
    </w:p>
    <w:p w14:paraId="32CFD1CE" w14:textId="1C9821F5" w:rsidR="00F9520B" w:rsidRPr="00D80648" w:rsidRDefault="00F9520B" w:rsidP="00D80648">
      <w:pPr>
        <w:pStyle w:val="paragraphs"/>
        <w:spacing w:after="0" w:line="360" w:lineRule="auto"/>
        <w:ind w:left="0" w:firstLine="720"/>
        <w:rPr>
          <w:rFonts w:ascii="Helvetica" w:hAnsi="Helvetica"/>
        </w:rPr>
      </w:pPr>
      <w:r w:rsidRPr="00D80648">
        <w:rPr>
          <w:rFonts w:ascii="Helvetica" w:hAnsi="Helvetica"/>
        </w:rPr>
        <w:t xml:space="preserve">En el mes de septiembre tras un acuerdo con la Misión Observadora de Francia ante la OEA se logró la cortesía </w:t>
      </w:r>
      <w:r w:rsidR="00610DB4" w:rsidRPr="00D80648">
        <w:rPr>
          <w:rFonts w:ascii="Helvetica" w:hAnsi="Helvetica"/>
        </w:rPr>
        <w:t>d</w:t>
      </w:r>
      <w:r w:rsidRPr="00D80648">
        <w:rPr>
          <w:rFonts w:ascii="Helvetica" w:hAnsi="Helvetica"/>
        </w:rPr>
        <w:t>e financi</w:t>
      </w:r>
      <w:r w:rsidR="00610DB4" w:rsidRPr="00D80648">
        <w:rPr>
          <w:rFonts w:ascii="Helvetica" w:hAnsi="Helvetica"/>
        </w:rPr>
        <w:t>ar</w:t>
      </w:r>
      <w:r w:rsidRPr="00D80648">
        <w:rPr>
          <w:rFonts w:ascii="Helvetica" w:hAnsi="Helvetica"/>
        </w:rPr>
        <w:t xml:space="preserve"> 13 plazas para recibir clases de francés con la Alliance Française. Estas clases están dirigidas específicamente para la SE/CIDH y son una herramienta útil para personas que en su trabajo requieren el manejo del idioma ya que monitorean o gestionan casos de países francófonos.</w:t>
      </w:r>
    </w:p>
    <w:p w14:paraId="3F4DA9DC" w14:textId="77777777" w:rsidR="001F3EBF" w:rsidRPr="00D80648" w:rsidRDefault="001F3EBF" w:rsidP="00D80648">
      <w:pPr>
        <w:pStyle w:val="paragraphs"/>
        <w:numPr>
          <w:ilvl w:val="0"/>
          <w:numId w:val="0"/>
        </w:numPr>
        <w:spacing w:after="0" w:line="360" w:lineRule="auto"/>
        <w:rPr>
          <w:rFonts w:ascii="Helvetica" w:hAnsi="Helvetica"/>
        </w:rPr>
      </w:pPr>
    </w:p>
    <w:p w14:paraId="69B087B4" w14:textId="01319AC9" w:rsidR="00F9520B" w:rsidRPr="00D80648" w:rsidRDefault="00F9520B" w:rsidP="00D80648">
      <w:pPr>
        <w:pStyle w:val="paragraphs"/>
        <w:spacing w:after="0" w:line="360" w:lineRule="auto"/>
        <w:ind w:left="0" w:firstLine="720"/>
        <w:rPr>
          <w:rFonts w:ascii="Helvetica" w:hAnsi="Helvetica"/>
        </w:rPr>
      </w:pPr>
      <w:r w:rsidRPr="00D80648">
        <w:rPr>
          <w:rFonts w:ascii="Helvetica" w:hAnsi="Helvetica"/>
        </w:rPr>
        <w:t xml:space="preserve">En el mes de diciembre se realizaron presentaciones al Grupo de Trabajo de la CIDH sobre ambiente laboral al pleno de la CIDH y a todo el personal de la SE/CIDH sobre el plan de trabajo, el plan de comunicación y las actividades a realizar por Código Genético durante el 2023. Este proyecto ha sido nombrado </w:t>
      </w:r>
      <w:r w:rsidR="00554296" w:rsidRPr="00D80648">
        <w:rPr>
          <w:rFonts w:ascii="Helvetica" w:hAnsi="Helvetica"/>
        </w:rPr>
        <w:t>“</w:t>
      </w:r>
      <w:r w:rsidRPr="00D80648">
        <w:rPr>
          <w:rFonts w:ascii="Helvetica" w:hAnsi="Helvetica"/>
        </w:rPr>
        <w:t>Co-Labora, Construyamos nuestro espacio</w:t>
      </w:r>
      <w:r w:rsidR="00554296" w:rsidRPr="00D80648">
        <w:rPr>
          <w:rFonts w:ascii="Helvetica" w:hAnsi="Helvetica"/>
        </w:rPr>
        <w:t>”</w:t>
      </w:r>
      <w:r w:rsidRPr="00D80648">
        <w:rPr>
          <w:rFonts w:ascii="Helvetica" w:hAnsi="Helvetica"/>
        </w:rPr>
        <w:t xml:space="preserve"> y es un esfuerzo inédito ya que nunca se había logrado el financiamiento para un proyecto dedicado al cambio de cultura organizacional y mejora del ambiente laboral. El proyecto también forma parte integral </w:t>
      </w:r>
      <w:r w:rsidR="00D35D89" w:rsidRPr="00D80648">
        <w:rPr>
          <w:rFonts w:ascii="Helvetica" w:hAnsi="Helvetica"/>
        </w:rPr>
        <w:t>d</w:t>
      </w:r>
      <w:r w:rsidRPr="00D80648">
        <w:rPr>
          <w:rFonts w:ascii="Helvetica" w:hAnsi="Helvetica"/>
        </w:rPr>
        <w:t>el nuevo Plan Estratégico de la CIDH 2023-2027 en la mejora de la cultura institucional, con un enfoque de derechos humanos.</w:t>
      </w:r>
    </w:p>
    <w:p w14:paraId="4A9ADB6B" w14:textId="77777777" w:rsidR="001F3EBF" w:rsidRPr="00D80648" w:rsidRDefault="001F3EBF" w:rsidP="00D80648">
      <w:pPr>
        <w:pStyle w:val="paragraphs"/>
        <w:numPr>
          <w:ilvl w:val="0"/>
          <w:numId w:val="0"/>
        </w:numPr>
        <w:spacing w:after="0" w:line="360" w:lineRule="auto"/>
        <w:rPr>
          <w:rFonts w:ascii="Helvetica" w:hAnsi="Helvetica"/>
        </w:rPr>
      </w:pPr>
    </w:p>
    <w:p w14:paraId="3452E340" w14:textId="3B8DE0D9" w:rsidR="00F9520B" w:rsidRPr="00D80648" w:rsidRDefault="00F9520B" w:rsidP="00D80648">
      <w:pPr>
        <w:pStyle w:val="paragraphs"/>
        <w:spacing w:after="0" w:line="360" w:lineRule="auto"/>
        <w:ind w:left="0" w:firstLine="720"/>
        <w:rPr>
          <w:rFonts w:ascii="Helvetica" w:hAnsi="Helvetica"/>
        </w:rPr>
      </w:pPr>
      <w:r w:rsidRPr="00D80648">
        <w:rPr>
          <w:rFonts w:ascii="Helvetica" w:hAnsi="Helvetica"/>
        </w:rPr>
        <w:t xml:space="preserve">En el primer semestre de 2022 se realizaron dos </w:t>
      </w:r>
      <w:r w:rsidRPr="00D80648">
        <w:rPr>
          <w:rFonts w:ascii="Helvetica" w:hAnsi="Helvetica"/>
          <w:i/>
          <w:iCs/>
        </w:rPr>
        <w:t>webinars</w:t>
      </w:r>
      <w:r w:rsidRPr="00D80648">
        <w:rPr>
          <w:rFonts w:ascii="Helvetica" w:hAnsi="Helvetica"/>
        </w:rPr>
        <w:t xml:space="preserve"> para el fortalecimiento de capacidades de gestión y liderazgo</w:t>
      </w:r>
      <w:r w:rsidR="00D35D89" w:rsidRPr="00D80648">
        <w:rPr>
          <w:rFonts w:ascii="Helvetica" w:hAnsi="Helvetica"/>
        </w:rPr>
        <w:t>, y d</w:t>
      </w:r>
      <w:r w:rsidRPr="00D80648">
        <w:rPr>
          <w:rFonts w:ascii="Helvetica" w:hAnsi="Helvetica"/>
        </w:rPr>
        <w:t>espués se dio acompañamiento a 22 personas con funciones de supervisión a través de 6 sesiones de coaching ejecutivo. Adicionalmente la consultora entregó un Diagnóstico con recomendaciones concretas sobre las áreas de oportunidad detectadas sobre los liderazgos en la SE/CIDH.</w:t>
      </w:r>
    </w:p>
    <w:p w14:paraId="35A8CFE8" w14:textId="77777777" w:rsidR="001F3EBF" w:rsidRPr="00D80648" w:rsidRDefault="001F3EBF" w:rsidP="00D80648">
      <w:pPr>
        <w:pStyle w:val="paragraphs"/>
        <w:numPr>
          <w:ilvl w:val="0"/>
          <w:numId w:val="0"/>
        </w:numPr>
        <w:spacing w:after="0" w:line="360" w:lineRule="auto"/>
        <w:rPr>
          <w:rFonts w:ascii="Helvetica" w:hAnsi="Helvetica"/>
        </w:rPr>
      </w:pPr>
    </w:p>
    <w:p w14:paraId="6AE4E670" w14:textId="401E24B6" w:rsidR="00F9520B" w:rsidRPr="00D80648" w:rsidRDefault="00F9520B" w:rsidP="00D80648">
      <w:pPr>
        <w:pStyle w:val="paragraphs"/>
        <w:spacing w:after="0" w:line="360" w:lineRule="auto"/>
        <w:ind w:left="0" w:firstLine="720"/>
        <w:rPr>
          <w:rFonts w:ascii="Helvetica" w:hAnsi="Helvetica"/>
        </w:rPr>
      </w:pPr>
      <w:r w:rsidRPr="00D80648">
        <w:rPr>
          <w:rFonts w:ascii="Helvetica" w:hAnsi="Helvetica"/>
        </w:rPr>
        <w:t>Después del fallecimiento de nuestro colega, Mario López-Garelli, se realizaron dos eventos en homenaje a su amplia trayectoria en la SE/CIDH. El primero con todo el personal de la SE/CIDH y el segundo junto con el pleno de la CIDH, el Secretario General de la OEA, Representantes de los Estados Miembros de la OEA y representantes de la Sociedad Civil. Se ofrecieron sesiones para el manejo de duelo para las personas de la SE/CIDH que estuvieran interesadas en participar.</w:t>
      </w:r>
    </w:p>
    <w:p w14:paraId="5F7325DE" w14:textId="77777777" w:rsidR="001F3EBF" w:rsidRPr="00D80648" w:rsidRDefault="001F3EBF" w:rsidP="00D80648">
      <w:pPr>
        <w:pStyle w:val="paragraphs"/>
        <w:numPr>
          <w:ilvl w:val="0"/>
          <w:numId w:val="0"/>
        </w:numPr>
        <w:spacing w:after="0" w:line="360" w:lineRule="auto"/>
        <w:rPr>
          <w:rFonts w:ascii="Helvetica" w:hAnsi="Helvetica"/>
        </w:rPr>
      </w:pPr>
    </w:p>
    <w:p w14:paraId="6A694EDF" w14:textId="65B975CA" w:rsidR="00F9520B" w:rsidRPr="00D80648" w:rsidRDefault="00F9520B" w:rsidP="00D80648">
      <w:pPr>
        <w:pStyle w:val="paragraphs"/>
        <w:spacing w:after="0" w:line="360" w:lineRule="auto"/>
        <w:ind w:left="0" w:firstLine="720"/>
        <w:rPr>
          <w:rFonts w:ascii="Helvetica" w:hAnsi="Helvetica"/>
        </w:rPr>
      </w:pPr>
      <w:r w:rsidRPr="00D80648">
        <w:rPr>
          <w:rFonts w:ascii="Helvetica" w:hAnsi="Helvetica"/>
        </w:rPr>
        <w:t xml:space="preserve">Se continuó con la “Política de Puertas Abiertas” donde el personal tiene la oportunidad de reunirse con la Secretaria Ejecutiva para plantear temas de su interés. </w:t>
      </w:r>
    </w:p>
    <w:p w14:paraId="16E8C145" w14:textId="77777777" w:rsidR="001F3EBF" w:rsidRPr="00D80648" w:rsidRDefault="001F3EBF" w:rsidP="00D80648">
      <w:pPr>
        <w:pStyle w:val="paragraphs"/>
        <w:numPr>
          <w:ilvl w:val="0"/>
          <w:numId w:val="0"/>
        </w:numPr>
        <w:spacing w:after="0" w:line="360" w:lineRule="auto"/>
        <w:rPr>
          <w:rFonts w:ascii="Helvetica" w:hAnsi="Helvetica"/>
        </w:rPr>
      </w:pPr>
    </w:p>
    <w:p w14:paraId="16333533" w14:textId="47C5A355" w:rsidR="00F9520B" w:rsidRPr="00D80648" w:rsidRDefault="00F9520B" w:rsidP="00D80648">
      <w:pPr>
        <w:pStyle w:val="paragraphs"/>
        <w:spacing w:after="0" w:line="360" w:lineRule="auto"/>
        <w:ind w:left="0" w:firstLine="720"/>
        <w:rPr>
          <w:rFonts w:ascii="Helvetica" w:hAnsi="Helvetica"/>
        </w:rPr>
      </w:pPr>
      <w:r w:rsidRPr="00D80648">
        <w:rPr>
          <w:rFonts w:ascii="Helvetica" w:hAnsi="Helvetica"/>
        </w:rPr>
        <w:t>La Secretaria Ejecutiva ha realizado reuniones periódicas con el personal para informar sobre los acontecimientos del momento, el desarrollo de los concursos y escuchar propuestas y/o solicitudes del personal.</w:t>
      </w:r>
    </w:p>
    <w:p w14:paraId="0417D537" w14:textId="77777777" w:rsidR="001F3EBF" w:rsidRPr="00D80648" w:rsidRDefault="001F3EBF" w:rsidP="00D80648">
      <w:pPr>
        <w:pStyle w:val="paragraphs"/>
        <w:numPr>
          <w:ilvl w:val="0"/>
          <w:numId w:val="0"/>
        </w:numPr>
        <w:spacing w:after="0" w:line="360" w:lineRule="auto"/>
        <w:rPr>
          <w:rFonts w:ascii="Helvetica" w:hAnsi="Helvetica"/>
        </w:rPr>
      </w:pPr>
    </w:p>
    <w:p w14:paraId="2A1BB733" w14:textId="42AA9844" w:rsidR="00AA706D" w:rsidRPr="00D80648" w:rsidRDefault="00AA706D" w:rsidP="00D80648">
      <w:pPr>
        <w:pStyle w:val="ListParagraph"/>
        <w:numPr>
          <w:ilvl w:val="0"/>
          <w:numId w:val="8"/>
        </w:numPr>
        <w:spacing w:line="360" w:lineRule="auto"/>
        <w:ind w:hanging="720"/>
        <w:contextualSpacing w:val="0"/>
        <w:rPr>
          <w:rFonts w:ascii="Helvetica" w:hAnsi="Helvetica"/>
          <w:b/>
          <w:sz w:val="22"/>
          <w:szCs w:val="22"/>
          <w:lang w:val="es-ES_tradnl"/>
        </w:rPr>
      </w:pPr>
      <w:bookmarkStart w:id="3" w:name="b_recursos"/>
      <w:bookmarkEnd w:id="3"/>
      <w:r w:rsidRPr="00D80648">
        <w:rPr>
          <w:rFonts w:ascii="Helvetica" w:hAnsi="Helvetica"/>
          <w:b/>
          <w:sz w:val="22"/>
          <w:szCs w:val="22"/>
          <w:lang w:val="es-ES_tradnl"/>
        </w:rPr>
        <w:t>Recursos financieros y ejecución presupuestaria</w:t>
      </w:r>
    </w:p>
    <w:p w14:paraId="25A03761" w14:textId="77777777" w:rsidR="00F9520B" w:rsidRPr="00D80648" w:rsidRDefault="00F9520B" w:rsidP="00D80648">
      <w:pPr>
        <w:pStyle w:val="ListParagraph"/>
        <w:spacing w:line="360" w:lineRule="auto"/>
        <w:ind w:left="1440"/>
        <w:contextualSpacing w:val="0"/>
        <w:rPr>
          <w:rFonts w:ascii="Helvetica" w:hAnsi="Helvetica"/>
          <w:b/>
          <w:sz w:val="20"/>
          <w:szCs w:val="20"/>
          <w:lang w:val="es-ES_tradnl"/>
        </w:rPr>
      </w:pPr>
    </w:p>
    <w:p w14:paraId="044FF5EC" w14:textId="16A838DE" w:rsidR="00AA706D" w:rsidRPr="00D80648" w:rsidRDefault="00AA706D" w:rsidP="00D80648">
      <w:pPr>
        <w:pStyle w:val="paragraphs"/>
        <w:spacing w:after="0" w:line="360" w:lineRule="auto"/>
        <w:ind w:left="0" w:firstLine="720"/>
        <w:rPr>
          <w:rFonts w:ascii="Helvetica" w:hAnsi="Helvetica"/>
        </w:rPr>
      </w:pPr>
      <w:r w:rsidRPr="00D80648">
        <w:rPr>
          <w:rFonts w:ascii="Helvetica" w:hAnsi="Helvetica"/>
        </w:rPr>
        <w:t>En noviembre de 2021 la Asamblea General aprobó para el año 2022 un presupuesto del fondo regular para la CIDH de $10.256.800, del cual $7.177.000</w:t>
      </w:r>
      <w:r w:rsidRPr="00D80648">
        <w:rPr>
          <w:rStyle w:val="Nenhum"/>
          <w:rFonts w:ascii="Helvetica" w:hAnsi="Helvetica" w:cs="Calibri Light"/>
          <w:bCs/>
          <w:u w:color="002060"/>
        </w:rPr>
        <w:t xml:space="preserve"> </w:t>
      </w:r>
      <w:r w:rsidRPr="00D80648">
        <w:rPr>
          <w:rFonts w:ascii="Helvetica" w:hAnsi="Helvetica"/>
        </w:rPr>
        <w:t xml:space="preserve">son para gastos de personal y $ 3.079.800 para gastos operacionales.   </w:t>
      </w:r>
    </w:p>
    <w:p w14:paraId="4E9A5F42" w14:textId="77777777" w:rsidR="007431CE" w:rsidRPr="00D80648" w:rsidRDefault="007431CE" w:rsidP="00D80648">
      <w:pPr>
        <w:pStyle w:val="paragraphs"/>
        <w:numPr>
          <w:ilvl w:val="0"/>
          <w:numId w:val="0"/>
        </w:numPr>
        <w:spacing w:after="0" w:line="360" w:lineRule="auto"/>
        <w:ind w:left="720"/>
        <w:rPr>
          <w:rFonts w:ascii="Helvetica" w:hAnsi="Helvetica"/>
        </w:rPr>
      </w:pPr>
    </w:p>
    <w:p w14:paraId="0A9A22C6" w14:textId="2CBCC7B1" w:rsidR="00AA706D" w:rsidRPr="00D80648" w:rsidRDefault="00AA706D" w:rsidP="00D80648">
      <w:pPr>
        <w:pStyle w:val="paragraphs"/>
        <w:spacing w:after="0" w:line="360" w:lineRule="auto"/>
        <w:ind w:left="0" w:firstLine="720"/>
        <w:rPr>
          <w:rFonts w:ascii="Helvetica" w:hAnsi="Helvetica"/>
        </w:rPr>
      </w:pPr>
      <w:r w:rsidRPr="00D80648">
        <w:rPr>
          <w:rFonts w:ascii="Helvetica" w:hAnsi="Helvetica"/>
        </w:rPr>
        <w:t>La Asamblea General también aprobó para el año 2022 un presupuesto del fondo Recuperación de Costos Indirectos (ICR por sus siglas en inglés) para la CIDH de $90.900, del cual $77.900</w:t>
      </w:r>
      <w:r w:rsidRPr="00D80648">
        <w:rPr>
          <w:rStyle w:val="Nenhum"/>
          <w:rFonts w:ascii="Helvetica" w:hAnsi="Helvetica" w:cs="Calibri Light"/>
          <w:bCs/>
          <w:u w:color="002060"/>
        </w:rPr>
        <w:t xml:space="preserve"> </w:t>
      </w:r>
      <w:r w:rsidRPr="00D80648">
        <w:rPr>
          <w:rFonts w:ascii="Helvetica" w:hAnsi="Helvetica"/>
        </w:rPr>
        <w:t xml:space="preserve">corresponden a gastos de personal y $ 13.000 a gastos operacionales.   </w:t>
      </w:r>
    </w:p>
    <w:p w14:paraId="61459ACE" w14:textId="77777777" w:rsidR="000C5A33" w:rsidRPr="00D80648" w:rsidRDefault="000C5A33" w:rsidP="00D80648">
      <w:pPr>
        <w:pStyle w:val="paragraphs"/>
        <w:numPr>
          <w:ilvl w:val="0"/>
          <w:numId w:val="0"/>
        </w:numPr>
        <w:spacing w:after="0" w:line="360" w:lineRule="auto"/>
        <w:rPr>
          <w:rFonts w:ascii="Helvetica" w:hAnsi="Helvetica"/>
        </w:rPr>
      </w:pPr>
    </w:p>
    <w:p w14:paraId="215BFF45" w14:textId="27E595F9" w:rsidR="00AA706D" w:rsidRPr="00D80648" w:rsidRDefault="00AA706D" w:rsidP="00D80648">
      <w:pPr>
        <w:pStyle w:val="paragraphs"/>
        <w:spacing w:line="360" w:lineRule="auto"/>
        <w:ind w:left="0" w:firstLine="720"/>
        <w:rPr>
          <w:rFonts w:ascii="Helvetica" w:hAnsi="Helvetica"/>
        </w:rPr>
      </w:pPr>
      <w:r w:rsidRPr="00D80648">
        <w:rPr>
          <w:rFonts w:ascii="Helvetica" w:hAnsi="Helvetica"/>
        </w:rPr>
        <w:t xml:space="preserve">La siguiente figura muestra la distribución del presupuesto modificado del fondo regular para el 2022, al </w:t>
      </w:r>
      <w:r w:rsidR="008331F2" w:rsidRPr="00D80648">
        <w:rPr>
          <w:rFonts w:ascii="Helvetica" w:hAnsi="Helvetica"/>
        </w:rPr>
        <w:t>31</w:t>
      </w:r>
      <w:r w:rsidRPr="00D80648">
        <w:rPr>
          <w:rFonts w:ascii="Helvetica" w:hAnsi="Helvetica"/>
        </w:rPr>
        <w:t xml:space="preserve"> de </w:t>
      </w:r>
      <w:r w:rsidR="008331F2" w:rsidRPr="00D80648">
        <w:rPr>
          <w:rFonts w:ascii="Helvetica" w:hAnsi="Helvetica"/>
        </w:rPr>
        <w:t>diciembre</w:t>
      </w:r>
      <w:r w:rsidRPr="00D80648">
        <w:rPr>
          <w:rFonts w:ascii="Helvetica" w:hAnsi="Helvetica"/>
        </w:rPr>
        <w:t>. Los valores difieren del presupuesto aprobado a raíz de reprogramaciones del rubro de personal dentro de la CIDH y a otras áreas al interior de la Secretar</w:t>
      </w:r>
      <w:r w:rsidR="00F01C6C" w:rsidRPr="00D80648">
        <w:rPr>
          <w:rFonts w:ascii="Helvetica" w:hAnsi="Helvetica"/>
        </w:rPr>
        <w:t>í</w:t>
      </w:r>
      <w:r w:rsidRPr="00D80648">
        <w:rPr>
          <w:rFonts w:ascii="Helvetica" w:hAnsi="Helvetica"/>
        </w:rPr>
        <w:t>a General de la OEA.</w:t>
      </w:r>
    </w:p>
    <w:p w14:paraId="722272D8" w14:textId="77777777" w:rsidR="00A87466" w:rsidRPr="00D80648" w:rsidRDefault="00A87466" w:rsidP="00D80648">
      <w:pPr>
        <w:pStyle w:val="paragraphs"/>
        <w:numPr>
          <w:ilvl w:val="0"/>
          <w:numId w:val="0"/>
        </w:numPr>
        <w:spacing w:line="360" w:lineRule="auto"/>
        <w:rPr>
          <w:rFonts w:ascii="Helvetica" w:hAnsi="Helvetica"/>
        </w:rPr>
      </w:pPr>
    </w:p>
    <w:p w14:paraId="3F52211C" w14:textId="77777777" w:rsidR="00AA706D" w:rsidRPr="00D80648" w:rsidRDefault="00AA706D" w:rsidP="00D80648">
      <w:pPr>
        <w:pStyle w:val="Default"/>
        <w:spacing w:line="360" w:lineRule="auto"/>
        <w:ind w:firstLine="720"/>
        <w:jc w:val="center"/>
        <w:rPr>
          <w:rFonts w:ascii="Helvetica" w:hAnsi="Helvetica"/>
          <w:b/>
          <w:color w:val="auto"/>
          <w:sz w:val="20"/>
          <w:szCs w:val="20"/>
          <w:lang w:val="es-ES_tradnl"/>
        </w:rPr>
      </w:pPr>
      <w:r w:rsidRPr="00D80648">
        <w:rPr>
          <w:rFonts w:ascii="Helvetica" w:hAnsi="Helvetica"/>
          <w:b/>
          <w:color w:val="auto"/>
          <w:sz w:val="20"/>
          <w:szCs w:val="20"/>
          <w:lang w:val="es-ES_tradnl"/>
        </w:rPr>
        <w:t xml:space="preserve"> Figura 1.   Distribución del Presupuesto Modificado del Fondo Regular de la OEA para el año 2022 (Valores en miles de USD)</w:t>
      </w:r>
      <w:r w:rsidRPr="00D80648">
        <w:rPr>
          <w:rStyle w:val="FootnoteReference"/>
          <w:rFonts w:ascii="Helvetica" w:hAnsi="Helvetica"/>
          <w:b/>
          <w:color w:val="auto"/>
          <w:sz w:val="20"/>
          <w:szCs w:val="20"/>
          <w:lang w:val="es-ES_tradnl"/>
        </w:rPr>
        <w:footnoteReference w:id="1"/>
      </w:r>
    </w:p>
    <w:p w14:paraId="4CCD0377" w14:textId="3F7EB1EA" w:rsidR="00AA706D" w:rsidRPr="00D80648" w:rsidRDefault="00AA706D" w:rsidP="00D80648">
      <w:pPr>
        <w:tabs>
          <w:tab w:val="left" w:pos="6204"/>
        </w:tabs>
        <w:spacing w:line="360" w:lineRule="auto"/>
        <w:rPr>
          <w:rFonts w:ascii="Helvetica" w:hAnsi="Helvetica"/>
          <w:lang w:val="es-ES_tradnl"/>
        </w:rPr>
      </w:pPr>
      <w:r w:rsidRPr="00D80648">
        <w:rPr>
          <w:rFonts w:ascii="Helvetica" w:hAnsi="Helvetica"/>
          <w:lang w:val="es-ES_tradnl"/>
        </w:rPr>
        <w:lastRenderedPageBreak/>
        <w:tab/>
      </w:r>
    </w:p>
    <w:p w14:paraId="7A7C2D0E" w14:textId="2B494959" w:rsidR="008331F2" w:rsidRPr="00D80648" w:rsidRDefault="00F81BBB" w:rsidP="00D80648">
      <w:pPr>
        <w:tabs>
          <w:tab w:val="left" w:pos="6204"/>
        </w:tabs>
        <w:spacing w:line="360" w:lineRule="auto"/>
        <w:jc w:val="center"/>
        <w:rPr>
          <w:rFonts w:ascii="Helvetica" w:hAnsi="Helvetica"/>
          <w:lang w:val="es-ES_tradnl"/>
        </w:rPr>
      </w:pPr>
      <w:r w:rsidRPr="00D80648">
        <w:rPr>
          <w:rFonts w:ascii="Helvetica" w:hAnsi="Helvetica"/>
          <w:noProof/>
        </w:rPr>
        <w:drawing>
          <wp:inline distT="0" distB="0" distL="0" distR="0" wp14:anchorId="4E6D6C31" wp14:editId="72214501">
            <wp:extent cx="5264150" cy="4100830"/>
            <wp:effectExtent l="0" t="0" r="0" b="0"/>
            <wp:docPr id="14" name="Chart 14">
              <a:extLst xmlns:a="http://schemas.openxmlformats.org/drawingml/2006/main">
                <a:ext uri="{FF2B5EF4-FFF2-40B4-BE49-F238E27FC236}">
                  <a16:creationId xmlns:a16="http://schemas.microsoft.com/office/drawing/2014/main" id="{60340A75-51AF-41B1-2A0E-4721F26C34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1BD7DB6" w14:textId="652C53EE" w:rsidR="00AA706D" w:rsidRPr="00D80648" w:rsidRDefault="00AA706D" w:rsidP="00D80648">
      <w:pPr>
        <w:tabs>
          <w:tab w:val="left" w:pos="6204"/>
        </w:tabs>
        <w:spacing w:line="360" w:lineRule="auto"/>
        <w:rPr>
          <w:rFonts w:ascii="Helvetica" w:hAnsi="Helvetica"/>
          <w:lang w:val="es-ES_tradnl"/>
        </w:rPr>
      </w:pPr>
    </w:p>
    <w:p w14:paraId="6D8C9398" w14:textId="77777777" w:rsidR="00AA706D" w:rsidRPr="00D80648" w:rsidRDefault="00AA706D" w:rsidP="00D80648">
      <w:pPr>
        <w:spacing w:line="360" w:lineRule="auto"/>
        <w:ind w:right="2880" w:firstLine="850"/>
        <w:jc w:val="center"/>
        <w:rPr>
          <w:rFonts w:ascii="Helvetica" w:eastAsia="Times New Roman" w:hAnsi="Helvetica"/>
          <w:color w:val="000000"/>
          <w:sz w:val="20"/>
          <w:szCs w:val="20"/>
          <w:lang w:val="es-ES_tradnl"/>
        </w:rPr>
      </w:pPr>
    </w:p>
    <w:p w14:paraId="45071E50" w14:textId="603846F2" w:rsidR="00AA706D" w:rsidRPr="00D80648" w:rsidRDefault="00AA706D" w:rsidP="00D80648">
      <w:pPr>
        <w:pStyle w:val="paragraphs"/>
        <w:spacing w:line="360" w:lineRule="auto"/>
        <w:ind w:left="0" w:firstLine="720"/>
        <w:rPr>
          <w:rFonts w:ascii="Helvetica" w:hAnsi="Helvetica"/>
        </w:rPr>
      </w:pPr>
      <w:r w:rsidRPr="00D80648">
        <w:rPr>
          <w:rFonts w:ascii="Helvetica" w:hAnsi="Helvetica"/>
        </w:rPr>
        <w:t xml:space="preserve">Al </w:t>
      </w:r>
      <w:r w:rsidR="008331F2" w:rsidRPr="00D80648">
        <w:rPr>
          <w:rFonts w:ascii="Helvetica" w:hAnsi="Helvetica"/>
        </w:rPr>
        <w:t xml:space="preserve">31 </w:t>
      </w:r>
      <w:r w:rsidRPr="00D80648">
        <w:rPr>
          <w:rFonts w:ascii="Helvetica" w:hAnsi="Helvetica"/>
        </w:rPr>
        <w:t xml:space="preserve">de </w:t>
      </w:r>
      <w:r w:rsidR="008331F2" w:rsidRPr="00D80648">
        <w:rPr>
          <w:rFonts w:ascii="Helvetica" w:hAnsi="Helvetica"/>
        </w:rPr>
        <w:t>diciembre</w:t>
      </w:r>
      <w:r w:rsidRPr="00D80648">
        <w:rPr>
          <w:rFonts w:ascii="Helvetica" w:hAnsi="Helvetica"/>
        </w:rPr>
        <w:t xml:space="preserve"> de 2022, la apropiación modificada del presupuesto del fondo regular original fue de $9.</w:t>
      </w:r>
      <w:r w:rsidR="008331F2" w:rsidRPr="00D80648">
        <w:rPr>
          <w:rFonts w:ascii="Helvetica" w:hAnsi="Helvetica"/>
        </w:rPr>
        <w:t>867.30</w:t>
      </w:r>
      <w:r w:rsidR="00EE5444" w:rsidRPr="00D80648">
        <w:rPr>
          <w:rFonts w:ascii="Helvetica" w:hAnsi="Helvetica"/>
        </w:rPr>
        <w:t>0</w:t>
      </w:r>
      <w:r w:rsidRPr="00D80648">
        <w:rPr>
          <w:rFonts w:ascii="Helvetica" w:hAnsi="Helvetica"/>
        </w:rPr>
        <w:t>, cuya distribución fue de $6.</w:t>
      </w:r>
      <w:r w:rsidR="008331F2" w:rsidRPr="00D80648">
        <w:rPr>
          <w:rFonts w:ascii="Helvetica" w:hAnsi="Helvetica"/>
        </w:rPr>
        <w:t>415</w:t>
      </w:r>
      <w:r w:rsidRPr="00D80648">
        <w:rPr>
          <w:rFonts w:ascii="Helvetica" w:hAnsi="Helvetica"/>
        </w:rPr>
        <w:t>.</w:t>
      </w:r>
      <w:r w:rsidR="008331F2" w:rsidRPr="00D80648">
        <w:rPr>
          <w:rFonts w:ascii="Helvetica" w:hAnsi="Helvetica"/>
        </w:rPr>
        <w:t xml:space="preserve">500 </w:t>
      </w:r>
      <w:r w:rsidRPr="00D80648">
        <w:rPr>
          <w:rFonts w:ascii="Helvetica" w:hAnsi="Helvetica"/>
        </w:rPr>
        <w:t>para gastos de personal y $3.</w:t>
      </w:r>
      <w:r w:rsidR="00FA2305" w:rsidRPr="00D80648">
        <w:rPr>
          <w:rFonts w:ascii="Helvetica" w:hAnsi="Helvetica"/>
        </w:rPr>
        <w:t>451</w:t>
      </w:r>
      <w:r w:rsidRPr="00D80648">
        <w:rPr>
          <w:rFonts w:ascii="Helvetica" w:hAnsi="Helvetica"/>
        </w:rPr>
        <w:t>.</w:t>
      </w:r>
      <w:r w:rsidR="00FA2305" w:rsidRPr="00D80648">
        <w:rPr>
          <w:rFonts w:ascii="Helvetica" w:hAnsi="Helvetica"/>
        </w:rPr>
        <w:t>8</w:t>
      </w:r>
      <w:r w:rsidRPr="00D80648">
        <w:rPr>
          <w:rFonts w:ascii="Helvetica" w:hAnsi="Helvetica"/>
        </w:rPr>
        <w:t>00 para gastos de no-personal. La porción correspondiente a gastos de personal aparece sub-ejecutada debido a que, durante el año 2022, la SE/CIDH tuvo parte del año posiciones vacantes las cuales se encuentran a la fecha aún en proceso de concurso. A su vez, la porción correspondiente a gastos operacionales aparece sobre-ejecutada ya que la Secretaria General aprobó transferencias (conocid</w:t>
      </w:r>
      <w:r w:rsidR="00C94461" w:rsidRPr="00D80648">
        <w:rPr>
          <w:rFonts w:ascii="Helvetica" w:hAnsi="Helvetica"/>
        </w:rPr>
        <w:t>a</w:t>
      </w:r>
      <w:r w:rsidRPr="00D80648">
        <w:rPr>
          <w:rFonts w:ascii="Helvetica" w:hAnsi="Helvetica"/>
        </w:rPr>
        <w:t>s como refuerzos) del presupuesto del rubro para gastos de personal al rubro de gastos operacionales.</w:t>
      </w:r>
    </w:p>
    <w:p w14:paraId="772ECD2D" w14:textId="4297A7D0" w:rsidR="00AA706D" w:rsidRPr="00D80648" w:rsidRDefault="00AA706D" w:rsidP="00D80648">
      <w:pPr>
        <w:pStyle w:val="paragraphs"/>
        <w:spacing w:line="360" w:lineRule="auto"/>
        <w:ind w:left="0" w:firstLine="720"/>
        <w:rPr>
          <w:rFonts w:ascii="Helvetica" w:hAnsi="Helvetica"/>
        </w:rPr>
      </w:pPr>
      <w:r w:rsidRPr="00D80648">
        <w:rPr>
          <w:rFonts w:ascii="Helvetica" w:hAnsi="Helvetica"/>
        </w:rPr>
        <w:t xml:space="preserve">Con relación a la captación de fondos específicos, como fruto de la estrategia de la movilización de recursos y gracias a la confianza depositada en la CIDH, </w:t>
      </w:r>
      <w:r w:rsidR="00385509" w:rsidRPr="00D80648">
        <w:rPr>
          <w:rFonts w:ascii="Helvetica" w:hAnsi="Helvetica"/>
        </w:rPr>
        <w:t xml:space="preserve">por los donantes, </w:t>
      </w:r>
      <w:r w:rsidRPr="00D80648">
        <w:rPr>
          <w:rFonts w:ascii="Helvetica" w:hAnsi="Helvetica"/>
        </w:rPr>
        <w:t>se ha conseguido recaudar USD $</w:t>
      </w:r>
      <w:r w:rsidR="00EE5444" w:rsidRPr="00D80648">
        <w:rPr>
          <w:rFonts w:ascii="Helvetica" w:hAnsi="Helvetica"/>
        </w:rPr>
        <w:t>8</w:t>
      </w:r>
      <w:r w:rsidRPr="00D80648">
        <w:rPr>
          <w:rFonts w:ascii="Helvetica" w:hAnsi="Helvetica"/>
        </w:rPr>
        <w:t>.</w:t>
      </w:r>
      <w:r w:rsidR="00EE5444" w:rsidRPr="00D80648">
        <w:rPr>
          <w:rFonts w:ascii="Helvetica" w:hAnsi="Helvetica"/>
        </w:rPr>
        <w:t>500</w:t>
      </w:r>
      <w:r w:rsidRPr="00D80648">
        <w:rPr>
          <w:rFonts w:ascii="Helvetica" w:hAnsi="Helvetica"/>
        </w:rPr>
        <w:t>.</w:t>
      </w:r>
      <w:r w:rsidR="00EE5444" w:rsidRPr="00D80648">
        <w:rPr>
          <w:rFonts w:ascii="Helvetica" w:hAnsi="Helvetica"/>
        </w:rPr>
        <w:t>269</w:t>
      </w:r>
      <w:r w:rsidRPr="00D80648">
        <w:rPr>
          <w:rFonts w:ascii="Helvetica" w:hAnsi="Helvetica"/>
        </w:rPr>
        <w:t xml:space="preserve"> al </w:t>
      </w:r>
      <w:r w:rsidR="00EE5444" w:rsidRPr="00D80648">
        <w:rPr>
          <w:rFonts w:ascii="Helvetica" w:hAnsi="Helvetica"/>
        </w:rPr>
        <w:t xml:space="preserve">31 </w:t>
      </w:r>
      <w:r w:rsidRPr="00D80648">
        <w:rPr>
          <w:rFonts w:ascii="Helvetica" w:hAnsi="Helvetica"/>
        </w:rPr>
        <w:t xml:space="preserve">de </w:t>
      </w:r>
      <w:r w:rsidR="00EE5444" w:rsidRPr="00D80648">
        <w:rPr>
          <w:rFonts w:ascii="Helvetica" w:hAnsi="Helvetica"/>
        </w:rPr>
        <w:t>diciembre</w:t>
      </w:r>
      <w:r w:rsidRPr="00D80648">
        <w:rPr>
          <w:rFonts w:ascii="Helvetica" w:hAnsi="Helvetica"/>
        </w:rPr>
        <w:t xml:space="preserve"> de 2022. La siguiente gráfica muestra la distribución de fondos recibidos por la CIDH, por fuente de financiamiento. </w:t>
      </w:r>
    </w:p>
    <w:p w14:paraId="5982281D" w14:textId="30D25F92" w:rsidR="00AA706D" w:rsidRPr="00D80648" w:rsidRDefault="00AA706D" w:rsidP="00D80648">
      <w:pPr>
        <w:pStyle w:val="Default"/>
        <w:spacing w:line="360" w:lineRule="auto"/>
        <w:ind w:firstLine="720"/>
        <w:jc w:val="center"/>
        <w:rPr>
          <w:rFonts w:ascii="Helvetica" w:hAnsi="Helvetica"/>
          <w:b/>
          <w:sz w:val="20"/>
          <w:szCs w:val="20"/>
          <w:lang w:val="es-ES_tradnl"/>
        </w:rPr>
      </w:pPr>
      <w:r w:rsidRPr="00D80648">
        <w:rPr>
          <w:rFonts w:ascii="Helvetica" w:hAnsi="Helvetica"/>
          <w:b/>
          <w:sz w:val="20"/>
          <w:szCs w:val="20"/>
          <w:lang w:val="es-ES_tradnl"/>
        </w:rPr>
        <w:t>Figura 2.</w:t>
      </w:r>
      <w:r w:rsidR="005F7A86" w:rsidRPr="00D80648">
        <w:rPr>
          <w:rFonts w:ascii="Helvetica" w:hAnsi="Helvetica"/>
          <w:b/>
          <w:sz w:val="20"/>
          <w:szCs w:val="20"/>
          <w:lang w:val="es-ES_tradnl"/>
        </w:rPr>
        <w:t xml:space="preserve"> </w:t>
      </w:r>
      <w:r w:rsidRPr="00D80648">
        <w:rPr>
          <w:rFonts w:ascii="Helvetica" w:hAnsi="Helvetica"/>
          <w:b/>
          <w:sz w:val="20"/>
          <w:szCs w:val="20"/>
          <w:lang w:val="es-ES_tradnl"/>
        </w:rPr>
        <w:t xml:space="preserve">Fondos recibidos por la CIDH al </w:t>
      </w:r>
      <w:r w:rsidR="00EE5444" w:rsidRPr="00D80648">
        <w:rPr>
          <w:rFonts w:ascii="Helvetica" w:hAnsi="Helvetica"/>
          <w:b/>
          <w:sz w:val="20"/>
          <w:szCs w:val="20"/>
          <w:lang w:val="es-ES_tradnl"/>
        </w:rPr>
        <w:t xml:space="preserve">31 </w:t>
      </w:r>
      <w:r w:rsidRPr="00D80648">
        <w:rPr>
          <w:rFonts w:ascii="Helvetica" w:hAnsi="Helvetica"/>
          <w:b/>
          <w:sz w:val="20"/>
          <w:szCs w:val="20"/>
          <w:lang w:val="es-ES_tradnl"/>
        </w:rPr>
        <w:t xml:space="preserve">de </w:t>
      </w:r>
      <w:r w:rsidR="00EE5444" w:rsidRPr="00D80648">
        <w:rPr>
          <w:rFonts w:ascii="Helvetica" w:hAnsi="Helvetica"/>
          <w:b/>
          <w:sz w:val="20"/>
          <w:szCs w:val="20"/>
          <w:lang w:val="es-ES_tradnl"/>
        </w:rPr>
        <w:t>diciembre</w:t>
      </w:r>
      <w:r w:rsidRPr="00D80648">
        <w:rPr>
          <w:rFonts w:ascii="Helvetica" w:hAnsi="Helvetica"/>
          <w:b/>
          <w:sz w:val="20"/>
          <w:szCs w:val="20"/>
          <w:lang w:val="es-ES_tradnl"/>
        </w:rPr>
        <w:t xml:space="preserve"> de 2022 distribuidos por fuente de</w:t>
      </w:r>
      <w:r w:rsidR="007F4C30" w:rsidRPr="00D80648">
        <w:rPr>
          <w:rFonts w:ascii="Helvetica" w:hAnsi="Helvetica"/>
          <w:b/>
          <w:sz w:val="20"/>
          <w:szCs w:val="20"/>
          <w:lang w:val="es-ES_tradnl"/>
        </w:rPr>
        <w:t xml:space="preserve"> </w:t>
      </w:r>
      <w:r w:rsidRPr="00D80648">
        <w:rPr>
          <w:rFonts w:ascii="Helvetica" w:hAnsi="Helvetica"/>
          <w:b/>
          <w:sz w:val="20"/>
          <w:szCs w:val="20"/>
          <w:lang w:val="es-ES_tradnl"/>
        </w:rPr>
        <w:t>financiamiento</w:t>
      </w:r>
    </w:p>
    <w:p w14:paraId="7149C89C" w14:textId="64181928" w:rsidR="00AA706D" w:rsidRPr="00D80648" w:rsidRDefault="00AA706D" w:rsidP="00D80648">
      <w:pPr>
        <w:pStyle w:val="Default"/>
        <w:spacing w:line="360" w:lineRule="auto"/>
        <w:ind w:firstLine="720"/>
        <w:jc w:val="center"/>
        <w:rPr>
          <w:rFonts w:ascii="Helvetica" w:hAnsi="Helvetica"/>
          <w:b/>
          <w:color w:val="auto"/>
          <w:sz w:val="20"/>
          <w:szCs w:val="20"/>
          <w:lang w:val="es-ES_tradnl"/>
        </w:rPr>
      </w:pPr>
      <w:r w:rsidRPr="00D80648">
        <w:rPr>
          <w:rFonts w:ascii="Helvetica" w:hAnsi="Helvetica"/>
          <w:b/>
          <w:color w:val="auto"/>
          <w:sz w:val="20"/>
          <w:szCs w:val="20"/>
          <w:lang w:val="es-ES_tradnl"/>
        </w:rPr>
        <w:lastRenderedPageBreak/>
        <w:t>(Valores en miles de USD, preliminares y no auditados)</w:t>
      </w:r>
    </w:p>
    <w:p w14:paraId="0B89FD09" w14:textId="28827F26" w:rsidR="00EE5444" w:rsidRPr="00D80648" w:rsidRDefault="00EE5444" w:rsidP="00D80648">
      <w:pPr>
        <w:pStyle w:val="Default"/>
        <w:spacing w:line="360" w:lineRule="auto"/>
        <w:ind w:firstLine="720"/>
        <w:jc w:val="center"/>
        <w:rPr>
          <w:rFonts w:ascii="Helvetica" w:hAnsi="Helvetica"/>
          <w:b/>
          <w:color w:val="auto"/>
          <w:sz w:val="20"/>
          <w:szCs w:val="20"/>
          <w:lang w:val="es-ES_tradnl"/>
        </w:rPr>
      </w:pPr>
    </w:p>
    <w:p w14:paraId="36A1EDFA" w14:textId="531E6031" w:rsidR="00AA706D" w:rsidRPr="00D80648" w:rsidRDefault="00801C35" w:rsidP="00D80648">
      <w:pPr>
        <w:pStyle w:val="Default"/>
        <w:spacing w:line="360" w:lineRule="auto"/>
        <w:ind w:left="2127" w:hanging="2127"/>
        <w:jc w:val="center"/>
        <w:rPr>
          <w:rFonts w:ascii="Helvetica" w:hAnsi="Helvetica"/>
          <w:b/>
          <w:color w:val="auto"/>
          <w:sz w:val="20"/>
          <w:szCs w:val="20"/>
          <w:lang w:val="es-ES_tradnl"/>
        </w:rPr>
      </w:pPr>
      <w:r w:rsidRPr="00D80648">
        <w:rPr>
          <w:rFonts w:ascii="Helvetica" w:hAnsi="Helvetica"/>
          <w:noProof/>
        </w:rPr>
        <w:drawing>
          <wp:inline distT="0" distB="0" distL="0" distR="0" wp14:anchorId="4F5D2785" wp14:editId="6A434F8D">
            <wp:extent cx="5943600" cy="4255135"/>
            <wp:effectExtent l="0" t="0" r="0" b="0"/>
            <wp:docPr id="19" name="Chart 19">
              <a:extLst xmlns:a="http://schemas.openxmlformats.org/drawingml/2006/main">
                <a:ext uri="{FF2B5EF4-FFF2-40B4-BE49-F238E27FC236}">
                  <a16:creationId xmlns:a16="http://schemas.microsoft.com/office/drawing/2014/main" id="{542B1001-2BB9-96B6-36F6-892C1A124C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D335979" w14:textId="6AB35437" w:rsidR="00AA706D" w:rsidRPr="00D80648" w:rsidRDefault="00AA706D" w:rsidP="00D80648">
      <w:pPr>
        <w:pStyle w:val="Default"/>
        <w:spacing w:line="360" w:lineRule="auto"/>
        <w:ind w:left="2127" w:hanging="2127"/>
        <w:jc w:val="center"/>
        <w:rPr>
          <w:rFonts w:ascii="Helvetica" w:hAnsi="Helvetica"/>
          <w:b/>
          <w:color w:val="auto"/>
          <w:sz w:val="20"/>
          <w:szCs w:val="20"/>
          <w:lang w:val="es-ES_tradnl"/>
        </w:rPr>
      </w:pPr>
    </w:p>
    <w:p w14:paraId="35FC6600" w14:textId="77777777" w:rsidR="00AA706D" w:rsidRPr="00D80648" w:rsidRDefault="00AA706D" w:rsidP="00D80648">
      <w:pPr>
        <w:pStyle w:val="Default"/>
        <w:spacing w:line="360" w:lineRule="auto"/>
        <w:ind w:left="2127" w:hanging="2127"/>
        <w:rPr>
          <w:rFonts w:ascii="Helvetica" w:hAnsi="Helvetica"/>
          <w:b/>
          <w:sz w:val="20"/>
          <w:szCs w:val="20"/>
          <w:lang w:val="es-ES_tradnl"/>
        </w:rPr>
      </w:pPr>
    </w:p>
    <w:p w14:paraId="3BABA578" w14:textId="7BF5C59B" w:rsidR="005F7A86" w:rsidRPr="00D80648" w:rsidRDefault="00AA706D" w:rsidP="00D80648">
      <w:pPr>
        <w:pStyle w:val="paragraphs"/>
        <w:spacing w:line="360" w:lineRule="auto"/>
        <w:ind w:left="0" w:firstLine="720"/>
        <w:rPr>
          <w:rFonts w:ascii="Helvetica" w:hAnsi="Helvetica"/>
        </w:rPr>
      </w:pPr>
      <w:r w:rsidRPr="00D80648">
        <w:rPr>
          <w:rFonts w:ascii="Helvetica" w:hAnsi="Helvetica"/>
        </w:rPr>
        <w:t>La siguiente tabla muestra las contribuciones de fondos recibidos por la CIDH por fuente de financiamiento.</w:t>
      </w:r>
    </w:p>
    <w:p w14:paraId="1EAAB316" w14:textId="77777777" w:rsidR="00355266" w:rsidRPr="00D80648" w:rsidRDefault="00355266" w:rsidP="00D80648">
      <w:pPr>
        <w:pStyle w:val="paragraphs"/>
        <w:numPr>
          <w:ilvl w:val="0"/>
          <w:numId w:val="0"/>
        </w:numPr>
        <w:spacing w:line="360" w:lineRule="auto"/>
        <w:ind w:left="720"/>
        <w:rPr>
          <w:rFonts w:ascii="Helvetica" w:hAnsi="Helvetica"/>
        </w:rPr>
      </w:pPr>
    </w:p>
    <w:p w14:paraId="0F4AC615" w14:textId="77777777" w:rsidR="00BC67F2" w:rsidRPr="00D80648" w:rsidRDefault="00BC67F2" w:rsidP="00D80648">
      <w:pPr>
        <w:pStyle w:val="paragraphs"/>
        <w:numPr>
          <w:ilvl w:val="0"/>
          <w:numId w:val="0"/>
        </w:numPr>
        <w:spacing w:line="360" w:lineRule="auto"/>
        <w:ind w:left="720"/>
        <w:rPr>
          <w:rFonts w:ascii="Helvetica" w:hAnsi="Helvetica"/>
        </w:rPr>
      </w:pPr>
    </w:p>
    <w:p w14:paraId="0FDAB274" w14:textId="77777777" w:rsidR="00D80648" w:rsidRDefault="00AA706D" w:rsidP="00D80648">
      <w:pPr>
        <w:spacing w:line="360" w:lineRule="auto"/>
        <w:jc w:val="center"/>
        <w:rPr>
          <w:rFonts w:ascii="Helvetica" w:hAnsi="Helvetica"/>
          <w:b/>
          <w:sz w:val="20"/>
          <w:szCs w:val="20"/>
          <w:lang w:val="es-ES_tradnl"/>
        </w:rPr>
      </w:pPr>
      <w:r w:rsidRPr="00D80648">
        <w:rPr>
          <w:rFonts w:ascii="Helvetica" w:hAnsi="Helvetica"/>
          <w:b/>
          <w:sz w:val="20"/>
          <w:szCs w:val="20"/>
          <w:lang w:val="es-ES_tradnl"/>
        </w:rPr>
        <w:t xml:space="preserve">Tabla 1.  Contribuciones de Fondos Recibidos por la CIDH al </w:t>
      </w:r>
      <w:r w:rsidR="00EE5444" w:rsidRPr="00D80648">
        <w:rPr>
          <w:rFonts w:ascii="Helvetica" w:hAnsi="Helvetica"/>
          <w:b/>
          <w:sz w:val="20"/>
          <w:szCs w:val="20"/>
          <w:lang w:val="es-ES_tradnl"/>
        </w:rPr>
        <w:t xml:space="preserve">31 </w:t>
      </w:r>
      <w:r w:rsidRPr="00D80648">
        <w:rPr>
          <w:rFonts w:ascii="Helvetica" w:hAnsi="Helvetica"/>
          <w:b/>
          <w:sz w:val="20"/>
          <w:szCs w:val="20"/>
          <w:lang w:val="es-ES_tradnl"/>
        </w:rPr>
        <w:t xml:space="preserve">de </w:t>
      </w:r>
      <w:r w:rsidR="00EE5444" w:rsidRPr="00D80648">
        <w:rPr>
          <w:rFonts w:ascii="Helvetica" w:hAnsi="Helvetica"/>
          <w:b/>
          <w:sz w:val="20"/>
          <w:szCs w:val="20"/>
          <w:lang w:val="es-ES_tradnl"/>
        </w:rPr>
        <w:t>diciembre</w:t>
      </w:r>
      <w:r w:rsidRPr="00D80648">
        <w:rPr>
          <w:rFonts w:ascii="Helvetica" w:hAnsi="Helvetica"/>
          <w:b/>
          <w:sz w:val="20"/>
          <w:szCs w:val="20"/>
          <w:lang w:val="es-ES_tradnl"/>
        </w:rPr>
        <w:t xml:space="preserve"> de 2022</w:t>
      </w:r>
    </w:p>
    <w:p w14:paraId="703E371F" w14:textId="4C376441" w:rsidR="00AA706D" w:rsidRPr="00D80648" w:rsidRDefault="00AA706D" w:rsidP="00D80648">
      <w:pPr>
        <w:spacing w:line="360" w:lineRule="auto"/>
        <w:jc w:val="center"/>
        <w:rPr>
          <w:rFonts w:ascii="Helvetica" w:hAnsi="Helvetica"/>
          <w:b/>
          <w:sz w:val="20"/>
          <w:szCs w:val="20"/>
          <w:lang w:val="es-ES_tradnl"/>
        </w:rPr>
      </w:pPr>
      <w:r w:rsidRPr="00D80648">
        <w:rPr>
          <w:rFonts w:ascii="Helvetica" w:hAnsi="Helvetica"/>
          <w:b/>
          <w:sz w:val="20"/>
          <w:szCs w:val="20"/>
          <w:lang w:val="es-ES_tradnl"/>
        </w:rPr>
        <w:lastRenderedPageBreak/>
        <w:t>Por fuente de financiamiento y temática especial</w:t>
      </w:r>
      <w:r w:rsidR="00D80648">
        <w:rPr>
          <w:rFonts w:ascii="Helvetica" w:hAnsi="Helvetica"/>
          <w:b/>
          <w:sz w:val="20"/>
          <w:szCs w:val="20"/>
          <w:lang w:val="es-ES_tradnl"/>
        </w:rPr>
        <w:t xml:space="preserve"> </w:t>
      </w:r>
      <w:r w:rsidRPr="00D80648">
        <w:rPr>
          <w:rFonts w:ascii="Helvetica" w:hAnsi="Helvetica"/>
          <w:b/>
          <w:sz w:val="20"/>
          <w:szCs w:val="20"/>
          <w:lang w:val="es-ES_tradnl"/>
        </w:rPr>
        <w:t>(Valores en USD, preliminares y no auditados)</w:t>
      </w:r>
      <w:bookmarkStart w:id="4" w:name="OLE_LINK1"/>
      <w:r w:rsidRPr="00D80648">
        <w:rPr>
          <w:rStyle w:val="FootnoteReference"/>
          <w:rFonts w:ascii="Helvetica" w:hAnsi="Helvetica"/>
          <w:b/>
          <w:sz w:val="20"/>
          <w:szCs w:val="20"/>
          <w:lang w:val="es-ES_tradnl"/>
        </w:rPr>
        <w:footnoteReference w:id="2"/>
      </w:r>
      <w:r w:rsidRPr="00D80648">
        <w:rPr>
          <w:rFonts w:ascii="Helvetica" w:hAnsi="Helvetica"/>
          <w:b/>
          <w:sz w:val="20"/>
          <w:szCs w:val="20"/>
          <w:lang w:val="es-ES_tradnl"/>
        </w:rPr>
        <w:t xml:space="preserve"> </w:t>
      </w:r>
      <w:r w:rsidRPr="00D80648">
        <w:rPr>
          <w:rStyle w:val="FootnoteReference"/>
          <w:rFonts w:ascii="Helvetica" w:hAnsi="Helvetica"/>
          <w:b/>
          <w:sz w:val="20"/>
          <w:szCs w:val="20"/>
          <w:lang w:val="es-ES_tradnl"/>
        </w:rPr>
        <w:footnoteReference w:id="3"/>
      </w:r>
    </w:p>
    <w:p w14:paraId="1DD59DB2" w14:textId="11E3D05F" w:rsidR="00AA706D" w:rsidRPr="00D80648" w:rsidRDefault="00AA706D" w:rsidP="00D80648">
      <w:pPr>
        <w:pStyle w:val="Default"/>
        <w:spacing w:line="360" w:lineRule="auto"/>
        <w:jc w:val="center"/>
        <w:rPr>
          <w:rFonts w:ascii="Helvetica" w:hAnsi="Helvetica"/>
          <w:b/>
          <w:sz w:val="20"/>
          <w:szCs w:val="20"/>
          <w:lang w:val="es-ES_tradnl"/>
        </w:rPr>
      </w:pPr>
    </w:p>
    <w:p w14:paraId="270F6BD7" w14:textId="6BBD9231" w:rsidR="00AA706D" w:rsidRPr="00D80648" w:rsidRDefault="00CC6212" w:rsidP="00D80648">
      <w:pPr>
        <w:pStyle w:val="Default"/>
        <w:spacing w:line="360" w:lineRule="auto"/>
        <w:jc w:val="center"/>
        <w:rPr>
          <w:rFonts w:ascii="Helvetica" w:hAnsi="Helvetica"/>
          <w:lang w:val="es-US"/>
        </w:rPr>
      </w:pPr>
      <w:r w:rsidRPr="00D80648">
        <w:rPr>
          <w:rFonts w:ascii="Helvetica" w:hAnsi="Helvetica"/>
          <w:noProof/>
        </w:rPr>
        <w:drawing>
          <wp:anchor distT="0" distB="0" distL="114300" distR="114300" simplePos="0" relativeHeight="251659264" behindDoc="0" locked="0" layoutInCell="1" allowOverlap="1" wp14:anchorId="71DB1101" wp14:editId="293B5B64">
            <wp:simplePos x="0" y="0"/>
            <wp:positionH relativeFrom="margin">
              <wp:posOffset>644862</wp:posOffset>
            </wp:positionH>
            <wp:positionV relativeFrom="paragraph">
              <wp:posOffset>22225</wp:posOffset>
            </wp:positionV>
            <wp:extent cx="5432425" cy="5869305"/>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32425" cy="58693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714DCC" w14:textId="77777777" w:rsidR="00CC6212" w:rsidRPr="00D80648" w:rsidRDefault="00CC6212" w:rsidP="00D80648">
      <w:pPr>
        <w:pStyle w:val="Default"/>
        <w:spacing w:line="360" w:lineRule="auto"/>
        <w:jc w:val="center"/>
        <w:rPr>
          <w:rFonts w:ascii="Helvetica" w:hAnsi="Helvetica"/>
          <w:lang w:val="es-US"/>
        </w:rPr>
      </w:pPr>
    </w:p>
    <w:p w14:paraId="494B1807" w14:textId="77777777" w:rsidR="00CC6212" w:rsidRPr="00D80648" w:rsidRDefault="00CC6212" w:rsidP="00D80648">
      <w:pPr>
        <w:pStyle w:val="Default"/>
        <w:spacing w:line="360" w:lineRule="auto"/>
        <w:jc w:val="center"/>
        <w:rPr>
          <w:rFonts w:ascii="Helvetica" w:hAnsi="Helvetica"/>
          <w:lang w:val="es-US"/>
        </w:rPr>
      </w:pPr>
    </w:p>
    <w:p w14:paraId="63CEC936" w14:textId="77777777" w:rsidR="00CC6212" w:rsidRPr="00D80648" w:rsidRDefault="00CC6212" w:rsidP="00D80648">
      <w:pPr>
        <w:pStyle w:val="Default"/>
        <w:spacing w:line="360" w:lineRule="auto"/>
        <w:jc w:val="center"/>
        <w:rPr>
          <w:rFonts w:ascii="Helvetica" w:hAnsi="Helvetica"/>
          <w:lang w:val="es-US"/>
        </w:rPr>
      </w:pPr>
    </w:p>
    <w:p w14:paraId="09509235" w14:textId="7BA7D0AB" w:rsidR="00AA706D" w:rsidRPr="00D80648" w:rsidRDefault="00AA706D" w:rsidP="00D80648">
      <w:pPr>
        <w:pStyle w:val="paragraphs"/>
        <w:spacing w:after="0" w:line="360" w:lineRule="auto"/>
        <w:ind w:left="0" w:firstLine="720"/>
        <w:rPr>
          <w:rFonts w:ascii="Helvetica" w:eastAsia="Times New Roman" w:hAnsi="Helvetica" w:cs="Calibri"/>
          <w:b/>
        </w:rPr>
      </w:pPr>
      <w:r w:rsidRPr="00D80648">
        <w:rPr>
          <w:rFonts w:ascii="Helvetica" w:hAnsi="Helvetica"/>
        </w:rPr>
        <w:t xml:space="preserve">La siguiente tabla muestra el estado de variación en el saldo de los fondos de los proyectos financiados por fondos específicos de la CIDH al </w:t>
      </w:r>
      <w:r w:rsidR="00EE5444" w:rsidRPr="00D80648">
        <w:rPr>
          <w:rFonts w:ascii="Helvetica" w:hAnsi="Helvetica"/>
        </w:rPr>
        <w:t xml:space="preserve">31 </w:t>
      </w:r>
      <w:r w:rsidRPr="00D80648">
        <w:rPr>
          <w:rFonts w:ascii="Helvetica" w:hAnsi="Helvetica"/>
        </w:rPr>
        <w:t xml:space="preserve">de </w:t>
      </w:r>
      <w:r w:rsidR="00EE5444" w:rsidRPr="00D80648">
        <w:rPr>
          <w:rFonts w:ascii="Helvetica" w:hAnsi="Helvetica"/>
        </w:rPr>
        <w:t>diciembre</w:t>
      </w:r>
      <w:r w:rsidRPr="00D80648">
        <w:rPr>
          <w:rFonts w:ascii="Helvetica" w:hAnsi="Helvetica"/>
        </w:rPr>
        <w:t xml:space="preserve"> de 2022.</w:t>
      </w:r>
    </w:p>
    <w:p w14:paraId="63CE60D8" w14:textId="77777777" w:rsidR="00355266" w:rsidRPr="00D80648" w:rsidRDefault="00355266" w:rsidP="00D80648">
      <w:pPr>
        <w:pStyle w:val="paragraphs"/>
        <w:numPr>
          <w:ilvl w:val="0"/>
          <w:numId w:val="0"/>
        </w:numPr>
        <w:spacing w:after="0" w:line="360" w:lineRule="auto"/>
        <w:rPr>
          <w:rFonts w:ascii="Helvetica" w:eastAsia="Times New Roman" w:hAnsi="Helvetica" w:cs="Calibri"/>
          <w:b/>
        </w:rPr>
      </w:pPr>
    </w:p>
    <w:p w14:paraId="7305B09A" w14:textId="20803448" w:rsidR="00AA706D" w:rsidRPr="00D80648" w:rsidRDefault="00AA706D" w:rsidP="00D80648">
      <w:pPr>
        <w:pStyle w:val="Default"/>
        <w:spacing w:line="360" w:lineRule="auto"/>
        <w:ind w:firstLine="720"/>
        <w:jc w:val="center"/>
        <w:rPr>
          <w:rFonts w:ascii="Helvetica" w:hAnsi="Helvetica"/>
          <w:b/>
          <w:sz w:val="20"/>
          <w:szCs w:val="20"/>
          <w:lang w:val="es-ES_tradnl"/>
        </w:rPr>
      </w:pPr>
      <w:r w:rsidRPr="00D80648">
        <w:rPr>
          <w:rFonts w:ascii="Helvetica" w:hAnsi="Helvetica"/>
          <w:b/>
          <w:color w:val="auto"/>
          <w:sz w:val="20"/>
          <w:szCs w:val="20"/>
          <w:lang w:val="es-ES_tradnl"/>
        </w:rPr>
        <w:t xml:space="preserve">Tabla 2. Informe de </w:t>
      </w:r>
      <w:r w:rsidR="00355266" w:rsidRPr="00D80648">
        <w:rPr>
          <w:rFonts w:ascii="Helvetica" w:hAnsi="Helvetica"/>
          <w:b/>
          <w:color w:val="auto"/>
          <w:sz w:val="20"/>
          <w:szCs w:val="20"/>
          <w:lang w:val="es-ES_tradnl"/>
        </w:rPr>
        <w:t>v</w:t>
      </w:r>
      <w:r w:rsidRPr="00D80648">
        <w:rPr>
          <w:rFonts w:ascii="Helvetica" w:hAnsi="Helvetica"/>
          <w:b/>
          <w:color w:val="auto"/>
          <w:sz w:val="20"/>
          <w:szCs w:val="20"/>
          <w:lang w:val="es-ES_tradnl"/>
        </w:rPr>
        <w:t xml:space="preserve">ariaciones en el </w:t>
      </w:r>
      <w:r w:rsidR="00355266" w:rsidRPr="00D80648">
        <w:rPr>
          <w:rFonts w:ascii="Helvetica" w:hAnsi="Helvetica"/>
          <w:b/>
          <w:color w:val="auto"/>
          <w:sz w:val="20"/>
          <w:szCs w:val="20"/>
          <w:lang w:val="es-ES_tradnl"/>
        </w:rPr>
        <w:t>s</w:t>
      </w:r>
      <w:r w:rsidRPr="00D80648">
        <w:rPr>
          <w:rFonts w:ascii="Helvetica" w:hAnsi="Helvetica"/>
          <w:b/>
          <w:color w:val="auto"/>
          <w:sz w:val="20"/>
          <w:szCs w:val="20"/>
          <w:lang w:val="es-ES_tradnl"/>
        </w:rPr>
        <w:t xml:space="preserve">aldo de Fondo de Fondos Específicos por proyectos. Información al </w:t>
      </w:r>
      <w:r w:rsidR="008A579C" w:rsidRPr="00D80648">
        <w:rPr>
          <w:rFonts w:ascii="Helvetica" w:hAnsi="Helvetica"/>
          <w:b/>
          <w:color w:val="auto"/>
          <w:sz w:val="20"/>
          <w:szCs w:val="20"/>
          <w:lang w:val="es-ES_tradnl"/>
        </w:rPr>
        <w:t xml:space="preserve">31 </w:t>
      </w:r>
      <w:r w:rsidRPr="00D80648">
        <w:rPr>
          <w:rFonts w:ascii="Helvetica" w:hAnsi="Helvetica"/>
          <w:b/>
          <w:color w:val="auto"/>
          <w:sz w:val="20"/>
          <w:szCs w:val="20"/>
          <w:lang w:val="es-ES_tradnl"/>
        </w:rPr>
        <w:t xml:space="preserve">de </w:t>
      </w:r>
      <w:r w:rsidR="008A579C" w:rsidRPr="00D80648">
        <w:rPr>
          <w:rFonts w:ascii="Helvetica" w:hAnsi="Helvetica"/>
          <w:b/>
          <w:color w:val="auto"/>
          <w:sz w:val="20"/>
          <w:szCs w:val="20"/>
          <w:lang w:val="es-ES_tradnl"/>
        </w:rPr>
        <w:t>diciembre</w:t>
      </w:r>
      <w:r w:rsidRPr="00D80648">
        <w:rPr>
          <w:rFonts w:ascii="Helvetica" w:hAnsi="Helvetica"/>
          <w:b/>
          <w:color w:val="auto"/>
          <w:sz w:val="20"/>
          <w:szCs w:val="20"/>
          <w:lang w:val="es-ES_tradnl"/>
        </w:rPr>
        <w:t xml:space="preserve"> de 2022</w:t>
      </w:r>
      <w:r w:rsidRPr="00D80648">
        <w:rPr>
          <w:rStyle w:val="FootnoteReference"/>
          <w:rFonts w:ascii="Helvetica" w:hAnsi="Helvetica"/>
          <w:b/>
          <w:color w:val="auto"/>
          <w:sz w:val="20"/>
          <w:szCs w:val="20"/>
          <w:lang w:val="es-ES_tradnl"/>
        </w:rPr>
        <w:footnoteReference w:id="4"/>
      </w:r>
      <w:r w:rsidRPr="00D80648">
        <w:rPr>
          <w:rFonts w:ascii="Helvetica" w:hAnsi="Helvetica"/>
          <w:b/>
          <w:color w:val="auto"/>
          <w:sz w:val="20"/>
          <w:szCs w:val="20"/>
          <w:vertAlign w:val="superscript"/>
          <w:lang w:val="es-ES_tradnl"/>
        </w:rPr>
        <w:t xml:space="preserve">, </w:t>
      </w:r>
      <w:r w:rsidRPr="00D80648">
        <w:rPr>
          <w:rStyle w:val="FootnoteReference"/>
          <w:rFonts w:ascii="Helvetica" w:hAnsi="Helvetica"/>
          <w:b/>
          <w:color w:val="auto"/>
          <w:sz w:val="20"/>
          <w:szCs w:val="20"/>
          <w:lang w:val="es-ES_tradnl"/>
        </w:rPr>
        <w:footnoteReference w:id="5"/>
      </w:r>
      <w:r w:rsidRPr="00D80648">
        <w:rPr>
          <w:rFonts w:ascii="Helvetica" w:hAnsi="Helvetica"/>
          <w:b/>
          <w:color w:val="auto"/>
          <w:sz w:val="20"/>
          <w:szCs w:val="20"/>
          <w:vertAlign w:val="superscript"/>
          <w:lang w:val="es-ES_tradnl"/>
        </w:rPr>
        <w:t xml:space="preserve"> </w:t>
      </w:r>
      <w:r w:rsidRPr="00D80648">
        <w:rPr>
          <w:rStyle w:val="FootnoteReference"/>
          <w:rFonts w:ascii="Helvetica" w:hAnsi="Helvetica"/>
          <w:b/>
          <w:color w:val="auto"/>
          <w:sz w:val="20"/>
          <w:szCs w:val="20"/>
          <w:lang w:val="es-ES_tradnl"/>
        </w:rPr>
        <w:footnoteReference w:id="6"/>
      </w:r>
      <w:r w:rsidRPr="00D80648">
        <w:rPr>
          <w:rFonts w:ascii="Helvetica" w:hAnsi="Helvetica"/>
          <w:b/>
          <w:color w:val="auto"/>
          <w:sz w:val="20"/>
          <w:szCs w:val="20"/>
          <w:vertAlign w:val="superscript"/>
          <w:lang w:val="es-ES_tradnl"/>
        </w:rPr>
        <w:t xml:space="preserve"> </w:t>
      </w:r>
      <w:r w:rsidRPr="00D80648">
        <w:rPr>
          <w:rStyle w:val="FootnoteReference"/>
          <w:rFonts w:ascii="Helvetica" w:hAnsi="Helvetica"/>
          <w:b/>
          <w:color w:val="auto"/>
          <w:sz w:val="20"/>
          <w:szCs w:val="20"/>
          <w:lang w:val="es-ES_tradnl"/>
        </w:rPr>
        <w:footnoteReference w:id="7"/>
      </w:r>
    </w:p>
    <w:bookmarkEnd w:id="4"/>
    <w:p w14:paraId="3C54EA5F" w14:textId="194DD160" w:rsidR="00AA706D" w:rsidRPr="00D80648" w:rsidRDefault="003D6F0F" w:rsidP="00D80648">
      <w:pPr>
        <w:pStyle w:val="Default"/>
        <w:spacing w:line="360" w:lineRule="auto"/>
        <w:ind w:firstLine="993"/>
        <w:jc w:val="center"/>
        <w:rPr>
          <w:rFonts w:ascii="Helvetica" w:hAnsi="Helvetica"/>
          <w:b/>
          <w:color w:val="auto"/>
          <w:sz w:val="20"/>
          <w:szCs w:val="20"/>
          <w:lang w:val="es-ES_tradnl"/>
        </w:rPr>
      </w:pPr>
      <w:r w:rsidRPr="00D80648">
        <w:rPr>
          <w:rFonts w:ascii="Helvetica" w:hAnsi="Helvetica"/>
          <w:noProof/>
          <w:sz w:val="20"/>
          <w:szCs w:val="20"/>
        </w:rPr>
        <w:drawing>
          <wp:anchor distT="0" distB="0" distL="114300" distR="114300" simplePos="0" relativeHeight="251658240" behindDoc="1" locked="0" layoutInCell="1" allowOverlap="1" wp14:anchorId="4CC4E72D" wp14:editId="59661050">
            <wp:simplePos x="0" y="0"/>
            <wp:positionH relativeFrom="margin">
              <wp:align>right</wp:align>
            </wp:positionH>
            <wp:positionV relativeFrom="paragraph">
              <wp:posOffset>276225</wp:posOffset>
            </wp:positionV>
            <wp:extent cx="5523865" cy="4486275"/>
            <wp:effectExtent l="0" t="0" r="635" b="9525"/>
            <wp:wrapTight wrapText="bothSides">
              <wp:wrapPolygon edited="0">
                <wp:start x="0" y="0"/>
                <wp:lineTo x="0" y="21554"/>
                <wp:lineTo x="21528" y="21554"/>
                <wp:lineTo x="21528" y="19995"/>
                <wp:lineTo x="21230" y="19078"/>
                <wp:lineTo x="21528" y="18803"/>
                <wp:lineTo x="20932" y="17610"/>
                <wp:lineTo x="21305" y="17610"/>
                <wp:lineTo x="21528" y="17060"/>
                <wp:lineTo x="21528" y="14950"/>
                <wp:lineTo x="20932" y="14767"/>
                <wp:lineTo x="16388" y="14675"/>
                <wp:lineTo x="21454" y="14308"/>
                <wp:lineTo x="21528" y="8713"/>
                <wp:lineTo x="21528" y="4127"/>
                <wp:lineTo x="20932" y="2935"/>
                <wp:lineTo x="21305" y="2935"/>
                <wp:lineTo x="21528" y="2385"/>
                <wp:lineTo x="2152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23865" cy="4486275"/>
                    </a:xfrm>
                    <a:prstGeom prst="rect">
                      <a:avLst/>
                    </a:prstGeom>
                    <a:noFill/>
                    <a:ln>
                      <a:noFill/>
                    </a:ln>
                  </pic:spPr>
                </pic:pic>
              </a:graphicData>
            </a:graphic>
          </wp:anchor>
        </w:drawing>
      </w:r>
      <w:r w:rsidR="00AA706D" w:rsidRPr="00D80648">
        <w:rPr>
          <w:rFonts w:ascii="Helvetica" w:hAnsi="Helvetica"/>
          <w:b/>
          <w:color w:val="auto"/>
          <w:sz w:val="20"/>
          <w:szCs w:val="20"/>
          <w:lang w:val="es-ES_tradnl"/>
        </w:rPr>
        <w:t>(Valores en USD, preliminares y no auditados)</w:t>
      </w:r>
      <w:r w:rsidR="00BA4663" w:rsidRPr="00D80648">
        <w:rPr>
          <w:rFonts w:ascii="Helvetica" w:hAnsi="Helvetica"/>
          <w:b/>
          <w:color w:val="auto"/>
          <w:sz w:val="20"/>
          <w:szCs w:val="20"/>
          <w:lang w:val="es-ES_tradnl"/>
        </w:rPr>
        <w:tab/>
      </w:r>
    </w:p>
    <w:p w14:paraId="255099AC" w14:textId="10E9C101" w:rsidR="00A05518" w:rsidRPr="00D80648" w:rsidRDefault="00A05518" w:rsidP="00D80648">
      <w:pPr>
        <w:pStyle w:val="Default"/>
        <w:spacing w:line="360" w:lineRule="auto"/>
        <w:ind w:firstLine="993"/>
        <w:jc w:val="center"/>
        <w:rPr>
          <w:rFonts w:ascii="Helvetica" w:hAnsi="Helvetica"/>
          <w:b/>
          <w:color w:val="auto"/>
          <w:sz w:val="20"/>
          <w:szCs w:val="20"/>
          <w:lang w:val="es-ES_tradnl"/>
        </w:rPr>
      </w:pPr>
    </w:p>
    <w:p w14:paraId="3A227B35" w14:textId="4C98B468" w:rsidR="00A05518" w:rsidRPr="00D80648" w:rsidRDefault="00A05518" w:rsidP="00D80648">
      <w:pPr>
        <w:pStyle w:val="Default"/>
        <w:spacing w:line="360" w:lineRule="auto"/>
        <w:ind w:firstLine="993"/>
        <w:jc w:val="center"/>
        <w:rPr>
          <w:rFonts w:ascii="Helvetica" w:hAnsi="Helvetica"/>
          <w:b/>
          <w:color w:val="auto"/>
          <w:sz w:val="20"/>
          <w:szCs w:val="20"/>
          <w:lang w:val="es-ES_tradnl"/>
        </w:rPr>
      </w:pPr>
    </w:p>
    <w:p w14:paraId="178FE37D" w14:textId="334FB51B" w:rsidR="008A579C" w:rsidRPr="00D80648" w:rsidRDefault="008A579C" w:rsidP="00D80648">
      <w:pPr>
        <w:pStyle w:val="Default"/>
        <w:spacing w:line="360" w:lineRule="auto"/>
        <w:ind w:firstLine="993"/>
        <w:rPr>
          <w:rFonts w:ascii="Helvetica" w:hAnsi="Helvetica"/>
          <w:b/>
          <w:color w:val="auto"/>
          <w:sz w:val="20"/>
          <w:szCs w:val="20"/>
          <w:lang w:val="es-ES_tradnl"/>
        </w:rPr>
      </w:pPr>
    </w:p>
    <w:p w14:paraId="5952E4FD" w14:textId="77777777" w:rsidR="00AA706D" w:rsidRPr="00D80648" w:rsidRDefault="00AA706D" w:rsidP="00D80648">
      <w:pPr>
        <w:pStyle w:val="Default"/>
        <w:tabs>
          <w:tab w:val="left" w:pos="6600"/>
        </w:tabs>
        <w:spacing w:line="360" w:lineRule="auto"/>
        <w:rPr>
          <w:rFonts w:ascii="Helvetica" w:hAnsi="Helvetica"/>
          <w:b/>
          <w:sz w:val="20"/>
          <w:szCs w:val="20"/>
          <w:lang w:val="es-ES_tradnl"/>
        </w:rPr>
      </w:pPr>
    </w:p>
    <w:p w14:paraId="2013D104" w14:textId="0B33871A" w:rsidR="00193299" w:rsidRPr="00D80648" w:rsidRDefault="00AA706D" w:rsidP="00D80648">
      <w:pPr>
        <w:pStyle w:val="paragraphs"/>
        <w:spacing w:line="360" w:lineRule="auto"/>
        <w:ind w:left="0" w:firstLine="720"/>
        <w:rPr>
          <w:rFonts w:ascii="Helvetica" w:eastAsia="Times New Roman" w:hAnsi="Helvetica" w:cs="Calibri"/>
          <w:b/>
        </w:rPr>
      </w:pPr>
      <w:r w:rsidRPr="00D80648">
        <w:rPr>
          <w:rFonts w:ascii="Helvetica" w:hAnsi="Helvetica"/>
        </w:rPr>
        <w:lastRenderedPageBreak/>
        <w:t xml:space="preserve">La siguiente figura muestra la distribución del gasto de la CIDH por fuente de financiamiento al </w:t>
      </w:r>
      <w:r w:rsidR="008A579C" w:rsidRPr="00D80648">
        <w:rPr>
          <w:rFonts w:ascii="Helvetica" w:hAnsi="Helvetica"/>
        </w:rPr>
        <w:t xml:space="preserve">31 </w:t>
      </w:r>
      <w:r w:rsidRPr="00D80648">
        <w:rPr>
          <w:rFonts w:ascii="Helvetica" w:hAnsi="Helvetica"/>
        </w:rPr>
        <w:t xml:space="preserve">de </w:t>
      </w:r>
      <w:r w:rsidR="008A579C" w:rsidRPr="00D80648">
        <w:rPr>
          <w:rFonts w:ascii="Helvetica" w:hAnsi="Helvetica"/>
        </w:rPr>
        <w:t>diciembre</w:t>
      </w:r>
      <w:r w:rsidRPr="00D80648">
        <w:rPr>
          <w:rFonts w:ascii="Helvetica" w:hAnsi="Helvetica"/>
        </w:rPr>
        <w:t xml:space="preserve"> de 2022. Los gastos financiados a través de los fondos específicos ascienden al </w:t>
      </w:r>
      <w:r w:rsidR="008A579C" w:rsidRPr="00D80648">
        <w:rPr>
          <w:rFonts w:ascii="Helvetica" w:hAnsi="Helvetica"/>
        </w:rPr>
        <w:t>50</w:t>
      </w:r>
      <w:r w:rsidRPr="00D80648">
        <w:rPr>
          <w:rFonts w:ascii="Helvetica" w:hAnsi="Helvetica"/>
        </w:rPr>
        <w:t xml:space="preserve">% de fondo regular, al </w:t>
      </w:r>
      <w:r w:rsidR="008A579C" w:rsidRPr="00D80648">
        <w:rPr>
          <w:rFonts w:ascii="Helvetica" w:hAnsi="Helvetica"/>
        </w:rPr>
        <w:t>49</w:t>
      </w:r>
      <w:r w:rsidRPr="00D80648">
        <w:rPr>
          <w:rFonts w:ascii="Helvetica" w:hAnsi="Helvetica"/>
        </w:rPr>
        <w:t xml:space="preserve">% de fondos específicos y al </w:t>
      </w:r>
      <w:r w:rsidR="008A579C" w:rsidRPr="00D80648">
        <w:rPr>
          <w:rFonts w:ascii="Helvetica" w:hAnsi="Helvetica"/>
        </w:rPr>
        <w:t>1</w:t>
      </w:r>
      <w:r w:rsidRPr="00D80648">
        <w:rPr>
          <w:rFonts w:ascii="Helvetica" w:hAnsi="Helvetica"/>
        </w:rPr>
        <w:t xml:space="preserve"> % de fondo ICR.</w:t>
      </w:r>
    </w:p>
    <w:p w14:paraId="5035A121" w14:textId="59B431C0" w:rsidR="00AA706D" w:rsidRPr="00D80648" w:rsidRDefault="00AA706D" w:rsidP="00D80648">
      <w:pPr>
        <w:pStyle w:val="Default"/>
        <w:spacing w:line="360" w:lineRule="auto"/>
        <w:jc w:val="center"/>
        <w:rPr>
          <w:rFonts w:ascii="Helvetica" w:hAnsi="Helvetica"/>
          <w:b/>
          <w:color w:val="auto"/>
          <w:sz w:val="20"/>
          <w:szCs w:val="20"/>
          <w:lang w:val="es-ES_tradnl"/>
        </w:rPr>
      </w:pPr>
      <w:r w:rsidRPr="00D80648">
        <w:rPr>
          <w:rFonts w:ascii="Helvetica" w:hAnsi="Helvetica"/>
          <w:b/>
          <w:color w:val="auto"/>
          <w:sz w:val="20"/>
          <w:szCs w:val="20"/>
          <w:lang w:val="es-ES_tradnl"/>
        </w:rPr>
        <w:t>Figura 3. Distribución del Gasto de la CIDH por Fuente de Financiamiento al</w:t>
      </w:r>
      <w:r w:rsidR="00D80648">
        <w:rPr>
          <w:rFonts w:ascii="Helvetica" w:hAnsi="Helvetica"/>
          <w:b/>
          <w:color w:val="auto"/>
          <w:sz w:val="20"/>
          <w:szCs w:val="20"/>
          <w:lang w:val="es-ES_tradnl"/>
        </w:rPr>
        <w:br/>
      </w:r>
      <w:r w:rsidR="008A579C" w:rsidRPr="00D80648">
        <w:rPr>
          <w:rFonts w:ascii="Helvetica" w:hAnsi="Helvetica"/>
          <w:b/>
          <w:color w:val="auto"/>
          <w:sz w:val="20"/>
          <w:szCs w:val="20"/>
          <w:lang w:val="es-ES_tradnl"/>
        </w:rPr>
        <w:t xml:space="preserve">31 </w:t>
      </w:r>
      <w:r w:rsidRPr="00D80648">
        <w:rPr>
          <w:rFonts w:ascii="Helvetica" w:hAnsi="Helvetica"/>
          <w:b/>
          <w:color w:val="auto"/>
          <w:sz w:val="20"/>
          <w:szCs w:val="20"/>
          <w:lang w:val="es-ES_tradnl"/>
        </w:rPr>
        <w:t xml:space="preserve">de </w:t>
      </w:r>
      <w:r w:rsidR="008A579C" w:rsidRPr="00D80648">
        <w:rPr>
          <w:rFonts w:ascii="Helvetica" w:hAnsi="Helvetica"/>
          <w:b/>
          <w:color w:val="auto"/>
          <w:sz w:val="20"/>
          <w:szCs w:val="20"/>
          <w:lang w:val="es-ES_tradnl"/>
        </w:rPr>
        <w:t>diciembre</w:t>
      </w:r>
      <w:r w:rsidRPr="00D80648">
        <w:rPr>
          <w:rFonts w:ascii="Helvetica" w:hAnsi="Helvetica"/>
          <w:b/>
          <w:color w:val="auto"/>
          <w:sz w:val="20"/>
          <w:szCs w:val="20"/>
          <w:lang w:val="es-ES_tradnl"/>
        </w:rPr>
        <w:t xml:space="preserve"> de</w:t>
      </w:r>
      <w:r w:rsidR="00D80648">
        <w:rPr>
          <w:rFonts w:ascii="Helvetica" w:hAnsi="Helvetica"/>
          <w:b/>
          <w:color w:val="auto"/>
          <w:sz w:val="20"/>
          <w:szCs w:val="20"/>
          <w:lang w:val="es-ES_tradnl"/>
        </w:rPr>
        <w:t xml:space="preserve"> </w:t>
      </w:r>
      <w:r w:rsidRPr="00D80648">
        <w:rPr>
          <w:rFonts w:ascii="Helvetica" w:hAnsi="Helvetica"/>
          <w:b/>
          <w:color w:val="auto"/>
          <w:sz w:val="20"/>
          <w:szCs w:val="20"/>
          <w:lang w:val="es-ES_tradnl"/>
        </w:rPr>
        <w:t>2022</w:t>
      </w:r>
      <w:r w:rsidR="00D80648">
        <w:rPr>
          <w:rFonts w:ascii="Helvetica" w:hAnsi="Helvetica"/>
          <w:b/>
          <w:color w:val="auto"/>
          <w:sz w:val="20"/>
          <w:szCs w:val="20"/>
          <w:lang w:val="es-ES_tradnl"/>
        </w:rPr>
        <w:t xml:space="preserve"> </w:t>
      </w:r>
      <w:r w:rsidRPr="00D80648">
        <w:rPr>
          <w:rFonts w:ascii="Helvetica" w:hAnsi="Helvetica"/>
          <w:b/>
          <w:color w:val="auto"/>
          <w:sz w:val="20"/>
          <w:szCs w:val="20"/>
          <w:lang w:val="es-ES_tradnl"/>
        </w:rPr>
        <w:t>(Valores en miles de USD, preliminares y no auditados)</w:t>
      </w:r>
    </w:p>
    <w:p w14:paraId="2B705F48" w14:textId="7647243D" w:rsidR="008A579C" w:rsidRPr="00D80648" w:rsidRDefault="008A579C" w:rsidP="00D80648">
      <w:pPr>
        <w:pStyle w:val="Default"/>
        <w:spacing w:line="360" w:lineRule="auto"/>
        <w:ind w:left="1985" w:hanging="992"/>
        <w:jc w:val="center"/>
        <w:rPr>
          <w:rFonts w:ascii="Helvetica" w:hAnsi="Helvetica"/>
          <w:b/>
          <w:color w:val="auto"/>
          <w:sz w:val="20"/>
          <w:szCs w:val="20"/>
          <w:lang w:val="es-ES_tradnl"/>
        </w:rPr>
      </w:pPr>
    </w:p>
    <w:p w14:paraId="22462D5A" w14:textId="1077AF87" w:rsidR="008A579C" w:rsidRPr="00D80648" w:rsidRDefault="003D6F0F" w:rsidP="00D80648">
      <w:pPr>
        <w:pStyle w:val="Default"/>
        <w:spacing w:line="360" w:lineRule="auto"/>
        <w:ind w:left="1985" w:hanging="992"/>
        <w:jc w:val="center"/>
        <w:rPr>
          <w:rFonts w:ascii="Helvetica" w:hAnsi="Helvetica"/>
          <w:b/>
          <w:color w:val="auto"/>
          <w:sz w:val="20"/>
          <w:szCs w:val="20"/>
          <w:lang w:val="es-ES_tradnl"/>
        </w:rPr>
      </w:pPr>
      <w:r w:rsidRPr="00D80648">
        <w:rPr>
          <w:rFonts w:ascii="Helvetica" w:hAnsi="Helvetica"/>
          <w:noProof/>
        </w:rPr>
        <w:drawing>
          <wp:inline distT="0" distB="0" distL="0" distR="0" wp14:anchorId="5A959094" wp14:editId="49F17100">
            <wp:extent cx="5943600" cy="4596765"/>
            <wp:effectExtent l="0" t="0" r="0" b="635"/>
            <wp:docPr id="23" name="Chart 23">
              <a:extLst xmlns:a="http://schemas.openxmlformats.org/drawingml/2006/main">
                <a:ext uri="{FF2B5EF4-FFF2-40B4-BE49-F238E27FC236}">
                  <a16:creationId xmlns:a16="http://schemas.microsoft.com/office/drawing/2014/main" id="{B16C067F-5B57-96C0-B220-BBAD69EAC1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47352DE" w14:textId="5F361B00" w:rsidR="00AA706D" w:rsidRPr="00D80648" w:rsidRDefault="00AA706D" w:rsidP="00D80648">
      <w:pPr>
        <w:pStyle w:val="Default"/>
        <w:spacing w:line="360" w:lineRule="auto"/>
        <w:ind w:left="1985" w:hanging="992"/>
        <w:jc w:val="center"/>
        <w:rPr>
          <w:rFonts w:ascii="Helvetica" w:hAnsi="Helvetica"/>
          <w:b/>
          <w:color w:val="auto"/>
          <w:sz w:val="20"/>
          <w:szCs w:val="20"/>
          <w:lang w:val="es-ES_tradnl"/>
        </w:rPr>
      </w:pPr>
    </w:p>
    <w:p w14:paraId="1E0142EA" w14:textId="77777777" w:rsidR="00AA706D" w:rsidRPr="00D80648" w:rsidRDefault="00AA706D" w:rsidP="00D80648">
      <w:pPr>
        <w:pStyle w:val="Default"/>
        <w:spacing w:line="360" w:lineRule="auto"/>
        <w:rPr>
          <w:rFonts w:ascii="Helvetica" w:hAnsi="Helvetica"/>
          <w:sz w:val="20"/>
          <w:szCs w:val="20"/>
          <w:lang w:val="es-ES_tradnl"/>
        </w:rPr>
      </w:pPr>
    </w:p>
    <w:p w14:paraId="6656F38E" w14:textId="27C03896" w:rsidR="00692EE0" w:rsidRPr="00D80648" w:rsidRDefault="00AA706D" w:rsidP="00D80648">
      <w:pPr>
        <w:pStyle w:val="paragraphs"/>
        <w:spacing w:line="360" w:lineRule="auto"/>
        <w:ind w:left="0" w:firstLine="720"/>
        <w:rPr>
          <w:rFonts w:ascii="Helvetica" w:hAnsi="Helvetica"/>
        </w:rPr>
      </w:pPr>
      <w:r w:rsidRPr="00D80648">
        <w:rPr>
          <w:rFonts w:ascii="Helvetica" w:hAnsi="Helvetica"/>
        </w:rPr>
        <w:t>La siguiente tabla y gráfica muestran la distribución del gasto de la CIDH por fuente de financiamiento y objeto de gasto.</w:t>
      </w:r>
    </w:p>
    <w:p w14:paraId="75153763" w14:textId="77777777" w:rsidR="00D80648" w:rsidRDefault="00D80648">
      <w:pPr>
        <w:rPr>
          <w:rFonts w:ascii="Helvetica" w:eastAsia="Times New Roman" w:hAnsi="Helvetica" w:cs="Calibri"/>
          <w:b/>
          <w:color w:val="000000"/>
          <w:sz w:val="20"/>
          <w:szCs w:val="20"/>
          <w:lang w:val="es-ES_tradnl"/>
        </w:rPr>
      </w:pPr>
      <w:r>
        <w:rPr>
          <w:rFonts w:ascii="Helvetica" w:hAnsi="Helvetica"/>
          <w:b/>
          <w:sz w:val="20"/>
          <w:szCs w:val="20"/>
          <w:lang w:val="es-ES_tradnl"/>
        </w:rPr>
        <w:br w:type="page"/>
      </w:r>
    </w:p>
    <w:p w14:paraId="4F3116BC" w14:textId="5074A976" w:rsidR="00AA706D" w:rsidRPr="00D80648" w:rsidRDefault="00AA706D" w:rsidP="00D80648">
      <w:pPr>
        <w:pStyle w:val="Default"/>
        <w:spacing w:line="360" w:lineRule="auto"/>
        <w:jc w:val="center"/>
        <w:rPr>
          <w:rFonts w:ascii="Helvetica" w:hAnsi="Helvetica"/>
          <w:b/>
          <w:color w:val="auto"/>
          <w:sz w:val="20"/>
          <w:szCs w:val="20"/>
          <w:lang w:val="es-ES_tradnl"/>
        </w:rPr>
      </w:pPr>
      <w:r w:rsidRPr="00D80648">
        <w:rPr>
          <w:rFonts w:ascii="Helvetica" w:hAnsi="Helvetica"/>
          <w:b/>
          <w:sz w:val="20"/>
          <w:szCs w:val="20"/>
          <w:lang w:val="es-ES_tradnl"/>
        </w:rPr>
        <w:lastRenderedPageBreak/>
        <w:t xml:space="preserve">Tabla 3. Distribución del gasto de la CIDH </w:t>
      </w:r>
      <w:r w:rsidRPr="00D80648">
        <w:rPr>
          <w:rFonts w:ascii="Helvetica" w:hAnsi="Helvetica"/>
          <w:b/>
          <w:color w:val="auto"/>
          <w:sz w:val="20"/>
          <w:szCs w:val="20"/>
          <w:lang w:val="es-ES_tradnl"/>
        </w:rPr>
        <w:t>por fuente de financiamiento y por Objeto de Gasto (Valores redondeados Valores en miles de USD, preliminares y no auditados)</w:t>
      </w:r>
      <w:r w:rsidR="00D80648">
        <w:rPr>
          <w:rFonts w:ascii="Helvetica" w:hAnsi="Helvetica"/>
          <w:b/>
          <w:color w:val="auto"/>
          <w:sz w:val="20"/>
          <w:szCs w:val="20"/>
          <w:lang w:val="es-ES_tradnl"/>
        </w:rPr>
        <w:br/>
      </w:r>
      <w:r w:rsidRPr="00D80648">
        <w:rPr>
          <w:rFonts w:ascii="Helvetica" w:hAnsi="Helvetica"/>
          <w:b/>
          <w:color w:val="auto"/>
          <w:sz w:val="20"/>
          <w:szCs w:val="20"/>
          <w:lang w:val="es-ES_tradnl"/>
        </w:rPr>
        <w:t xml:space="preserve">al </w:t>
      </w:r>
      <w:r w:rsidR="002B692B" w:rsidRPr="00D80648">
        <w:rPr>
          <w:rFonts w:ascii="Helvetica" w:hAnsi="Helvetica"/>
          <w:b/>
          <w:color w:val="auto"/>
          <w:sz w:val="20"/>
          <w:szCs w:val="20"/>
          <w:lang w:val="es-ES_tradnl"/>
        </w:rPr>
        <w:t xml:space="preserve">31 </w:t>
      </w:r>
      <w:r w:rsidRPr="00D80648">
        <w:rPr>
          <w:rFonts w:ascii="Helvetica" w:hAnsi="Helvetica"/>
          <w:b/>
          <w:color w:val="auto"/>
          <w:sz w:val="20"/>
          <w:szCs w:val="20"/>
          <w:lang w:val="es-ES_tradnl"/>
        </w:rPr>
        <w:t xml:space="preserve">de </w:t>
      </w:r>
      <w:r w:rsidR="002B692B" w:rsidRPr="00D80648">
        <w:rPr>
          <w:rFonts w:ascii="Helvetica" w:hAnsi="Helvetica"/>
          <w:b/>
          <w:color w:val="auto"/>
          <w:sz w:val="20"/>
          <w:szCs w:val="20"/>
          <w:lang w:val="es-ES_tradnl"/>
        </w:rPr>
        <w:t>diciembre</w:t>
      </w:r>
      <w:r w:rsidRPr="00D80648">
        <w:rPr>
          <w:rFonts w:ascii="Helvetica" w:hAnsi="Helvetica"/>
          <w:b/>
          <w:color w:val="auto"/>
          <w:sz w:val="20"/>
          <w:szCs w:val="20"/>
          <w:lang w:val="es-ES_tradnl"/>
        </w:rPr>
        <w:t xml:space="preserve"> de 2022.</w:t>
      </w:r>
    </w:p>
    <w:p w14:paraId="2941F9A6" w14:textId="63FA7C27" w:rsidR="00AA706D" w:rsidRPr="00D80648" w:rsidRDefault="00AA706D" w:rsidP="00D80648">
      <w:pPr>
        <w:pStyle w:val="Default"/>
        <w:spacing w:line="360" w:lineRule="auto"/>
        <w:jc w:val="center"/>
        <w:rPr>
          <w:rFonts w:ascii="Helvetica" w:hAnsi="Helvetica"/>
          <w:b/>
          <w:color w:val="auto"/>
          <w:sz w:val="20"/>
          <w:szCs w:val="20"/>
          <w:lang w:val="es-ES_tradnl"/>
        </w:rPr>
      </w:pPr>
    </w:p>
    <w:tbl>
      <w:tblPr>
        <w:tblStyle w:val="ListTable4-Accent5"/>
        <w:tblW w:w="9555" w:type="dxa"/>
        <w:tblLook w:val="04A0" w:firstRow="1" w:lastRow="0" w:firstColumn="1" w:lastColumn="0" w:noHBand="0" w:noVBand="1"/>
      </w:tblPr>
      <w:tblGrid>
        <w:gridCol w:w="2334"/>
        <w:gridCol w:w="2416"/>
        <w:gridCol w:w="2193"/>
        <w:gridCol w:w="1186"/>
        <w:gridCol w:w="1426"/>
      </w:tblGrid>
      <w:tr w:rsidR="00DD7B85" w:rsidRPr="00D80648" w14:paraId="11D87C75" w14:textId="77777777" w:rsidTr="00B066FD">
        <w:trPr>
          <w:cnfStyle w:val="100000000000" w:firstRow="1" w:lastRow="0" w:firstColumn="0" w:lastColumn="0" w:oddVBand="0" w:evenVBand="0" w:oddHBand="0"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0" w:type="dxa"/>
            <w:hideMark/>
          </w:tcPr>
          <w:p w14:paraId="112C73E4" w14:textId="5A4A19F3" w:rsidR="00DD7B85" w:rsidRPr="00D80648" w:rsidRDefault="00DD7B85" w:rsidP="00D80648">
            <w:pPr>
              <w:spacing w:line="360" w:lineRule="auto"/>
              <w:jc w:val="center"/>
              <w:rPr>
                <w:rFonts w:ascii="Helvetica" w:eastAsia="Times New Roman" w:hAnsi="Helvetica" w:cs="Calibri"/>
                <w:color w:val="000000"/>
                <w:sz w:val="20"/>
                <w:szCs w:val="20"/>
                <w:lang w:val="pt-BR"/>
              </w:rPr>
            </w:pPr>
            <w:r w:rsidRPr="00D80648">
              <w:rPr>
                <w:rFonts w:ascii="Helvetica" w:eastAsia="Times New Roman" w:hAnsi="Helvetica" w:cs="Calibri"/>
                <w:b w:val="0"/>
                <w:bCs w:val="0"/>
                <w:color w:val="000000"/>
                <w:sz w:val="20"/>
                <w:szCs w:val="20"/>
                <w:lang w:val="pt-BR"/>
              </w:rPr>
              <w:t>Objeto de Gasto</w:t>
            </w:r>
            <w:r w:rsidR="008933FB" w:rsidRPr="00D80648">
              <w:rPr>
                <w:rFonts w:ascii="Helvetica" w:eastAsia="Times New Roman" w:hAnsi="Helvetica" w:cs="Calibri"/>
                <w:b w:val="0"/>
                <w:bCs w:val="0"/>
                <w:color w:val="000000"/>
                <w:sz w:val="20"/>
                <w:szCs w:val="20"/>
                <w:lang w:val="pt-BR"/>
              </w:rPr>
              <w:t xml:space="preserve"> </w:t>
            </w:r>
            <w:r w:rsidRPr="00D80648">
              <w:rPr>
                <w:rFonts w:ascii="Helvetica" w:eastAsia="Times New Roman" w:hAnsi="Helvetica" w:cs="Calibri"/>
                <w:b w:val="0"/>
                <w:bCs w:val="0"/>
                <w:color w:val="000000"/>
                <w:sz w:val="20"/>
                <w:szCs w:val="20"/>
                <w:lang w:val="pt-BR"/>
              </w:rPr>
              <w:br/>
              <w:t xml:space="preserve"> </w:t>
            </w:r>
          </w:p>
        </w:tc>
        <w:tc>
          <w:tcPr>
            <w:tcW w:w="1685" w:type="dxa"/>
            <w:hideMark/>
          </w:tcPr>
          <w:p w14:paraId="71669B30" w14:textId="1469BA4B" w:rsidR="00DD7B85" w:rsidRPr="00D80648" w:rsidRDefault="00DD7B85" w:rsidP="00D80648">
            <w:pPr>
              <w:spacing w:line="360" w:lineRule="auto"/>
              <w:jc w:val="center"/>
              <w:cnfStyle w:val="100000000000" w:firstRow="1" w:lastRow="0" w:firstColumn="0" w:lastColumn="0" w:oddVBand="0" w:evenVBand="0" w:oddHBand="0" w:evenHBand="0" w:firstRowFirstColumn="0" w:firstRowLastColumn="0" w:lastRowFirstColumn="0" w:lastRowLastColumn="0"/>
              <w:rPr>
                <w:rFonts w:ascii="Helvetica" w:eastAsia="Times New Roman" w:hAnsi="Helvetica" w:cs="Calibri"/>
                <w:color w:val="000000"/>
                <w:sz w:val="20"/>
                <w:szCs w:val="20"/>
              </w:rPr>
            </w:pPr>
            <w:r w:rsidRPr="00D80648">
              <w:rPr>
                <w:rFonts w:ascii="Helvetica" w:eastAsia="Times New Roman" w:hAnsi="Helvetica" w:cs="Calibri"/>
                <w:color w:val="000000"/>
                <w:sz w:val="20"/>
                <w:szCs w:val="20"/>
                <w:lang w:val="pt-BR"/>
              </w:rPr>
              <w:t xml:space="preserve"> </w:t>
            </w:r>
            <w:r w:rsidRPr="00D80648">
              <w:rPr>
                <w:rFonts w:ascii="Helvetica" w:eastAsia="Times New Roman" w:hAnsi="Helvetica" w:cs="Calibri"/>
                <w:color w:val="000000"/>
                <w:sz w:val="20"/>
                <w:szCs w:val="20"/>
              </w:rPr>
              <w:t>Fondo Regular</w:t>
            </w:r>
          </w:p>
        </w:tc>
        <w:tc>
          <w:tcPr>
            <w:tcW w:w="1530" w:type="dxa"/>
            <w:hideMark/>
          </w:tcPr>
          <w:p w14:paraId="085C6478" w14:textId="296CB605" w:rsidR="00DD7B85" w:rsidRPr="00D80648" w:rsidRDefault="00DD7B85" w:rsidP="00D80648">
            <w:pPr>
              <w:spacing w:line="360" w:lineRule="auto"/>
              <w:jc w:val="center"/>
              <w:cnfStyle w:val="100000000000" w:firstRow="1" w:lastRow="0" w:firstColumn="0" w:lastColumn="0" w:oddVBand="0" w:evenVBand="0" w:oddHBand="0" w:evenHBand="0" w:firstRowFirstColumn="0" w:firstRowLastColumn="0" w:lastRowFirstColumn="0" w:lastRowLastColumn="0"/>
              <w:rPr>
                <w:rFonts w:ascii="Helvetica" w:eastAsia="Times New Roman" w:hAnsi="Helvetica" w:cs="Calibri"/>
                <w:color w:val="000000"/>
                <w:sz w:val="20"/>
                <w:szCs w:val="20"/>
              </w:rPr>
            </w:pPr>
            <w:r w:rsidRPr="00D80648">
              <w:rPr>
                <w:rFonts w:ascii="Helvetica" w:eastAsia="Times New Roman" w:hAnsi="Helvetica" w:cs="Calibri"/>
                <w:color w:val="000000"/>
                <w:sz w:val="20"/>
                <w:szCs w:val="20"/>
              </w:rPr>
              <w:t xml:space="preserve"> Fondos Espec</w:t>
            </w:r>
            <w:r w:rsidR="008933FB" w:rsidRPr="00D80648">
              <w:rPr>
                <w:rFonts w:ascii="Helvetica" w:eastAsia="Times New Roman" w:hAnsi="Helvetica" w:cs="Calibri"/>
                <w:color w:val="000000"/>
                <w:sz w:val="20"/>
                <w:szCs w:val="20"/>
              </w:rPr>
              <w:t>í</w:t>
            </w:r>
            <w:r w:rsidRPr="00D80648">
              <w:rPr>
                <w:rFonts w:ascii="Helvetica" w:eastAsia="Times New Roman" w:hAnsi="Helvetica" w:cs="Calibri"/>
                <w:color w:val="000000"/>
                <w:sz w:val="20"/>
                <w:szCs w:val="20"/>
              </w:rPr>
              <w:t xml:space="preserve">ficos </w:t>
            </w:r>
          </w:p>
        </w:tc>
        <w:tc>
          <w:tcPr>
            <w:tcW w:w="0" w:type="dxa"/>
            <w:hideMark/>
          </w:tcPr>
          <w:p w14:paraId="5B8715F3" w14:textId="4A8F9470" w:rsidR="00DD7B85" w:rsidRPr="00D80648" w:rsidRDefault="00DD7B85" w:rsidP="00D80648">
            <w:pPr>
              <w:spacing w:line="360" w:lineRule="auto"/>
              <w:jc w:val="center"/>
              <w:cnfStyle w:val="100000000000" w:firstRow="1" w:lastRow="0" w:firstColumn="0" w:lastColumn="0" w:oddVBand="0" w:evenVBand="0" w:oddHBand="0" w:evenHBand="0" w:firstRowFirstColumn="0" w:firstRowLastColumn="0" w:lastRowFirstColumn="0" w:lastRowLastColumn="0"/>
              <w:rPr>
                <w:rFonts w:ascii="Helvetica" w:eastAsia="Times New Roman" w:hAnsi="Helvetica" w:cs="Calibri"/>
                <w:color w:val="000000"/>
                <w:sz w:val="20"/>
                <w:szCs w:val="20"/>
              </w:rPr>
            </w:pPr>
            <w:r w:rsidRPr="00D80648">
              <w:rPr>
                <w:rFonts w:ascii="Helvetica" w:eastAsia="Times New Roman" w:hAnsi="Helvetica" w:cs="Calibri"/>
                <w:color w:val="000000"/>
                <w:sz w:val="20"/>
                <w:szCs w:val="20"/>
              </w:rPr>
              <w:t xml:space="preserve"> Fondo ICR </w:t>
            </w:r>
          </w:p>
        </w:tc>
        <w:tc>
          <w:tcPr>
            <w:tcW w:w="0" w:type="dxa"/>
            <w:hideMark/>
          </w:tcPr>
          <w:p w14:paraId="6861FA9E" w14:textId="58229889" w:rsidR="00DD7B85" w:rsidRPr="00D80648" w:rsidRDefault="00DD7B85" w:rsidP="00D80648">
            <w:pPr>
              <w:spacing w:line="360" w:lineRule="auto"/>
              <w:jc w:val="center"/>
              <w:cnfStyle w:val="100000000000" w:firstRow="1" w:lastRow="0" w:firstColumn="0" w:lastColumn="0" w:oddVBand="0" w:evenVBand="0" w:oddHBand="0" w:evenHBand="0" w:firstRowFirstColumn="0" w:firstRowLastColumn="0" w:lastRowFirstColumn="0" w:lastRowLastColumn="0"/>
              <w:rPr>
                <w:rFonts w:ascii="Helvetica" w:eastAsia="Times New Roman" w:hAnsi="Helvetica" w:cs="Calibri"/>
                <w:color w:val="000000"/>
                <w:sz w:val="20"/>
                <w:szCs w:val="20"/>
              </w:rPr>
            </w:pPr>
            <w:r w:rsidRPr="00D80648">
              <w:rPr>
                <w:rFonts w:ascii="Helvetica" w:eastAsia="Times New Roman" w:hAnsi="Helvetica" w:cs="Calibri"/>
                <w:color w:val="000000"/>
                <w:sz w:val="20"/>
                <w:szCs w:val="20"/>
              </w:rPr>
              <w:t xml:space="preserve"> Total </w:t>
            </w:r>
          </w:p>
        </w:tc>
      </w:tr>
      <w:tr w:rsidR="00DD7B85" w:rsidRPr="00D80648" w14:paraId="233F17CD" w14:textId="77777777" w:rsidTr="00064E6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dxa"/>
            <w:noWrap/>
            <w:hideMark/>
          </w:tcPr>
          <w:p w14:paraId="392B4E0D" w14:textId="77777777" w:rsidR="00DD7B85" w:rsidRPr="00D80648" w:rsidRDefault="00DD7B85" w:rsidP="00D80648">
            <w:pPr>
              <w:spacing w:line="360" w:lineRule="auto"/>
              <w:jc w:val="center"/>
              <w:rPr>
                <w:rFonts w:ascii="Helvetica" w:eastAsia="Times New Roman" w:hAnsi="Helvetica" w:cs="Calibri"/>
                <w:sz w:val="20"/>
                <w:szCs w:val="20"/>
              </w:rPr>
            </w:pPr>
            <w:r w:rsidRPr="00D80648">
              <w:rPr>
                <w:rFonts w:ascii="Helvetica" w:eastAsia="Times New Roman" w:hAnsi="Helvetica" w:cs="Calibri"/>
                <w:sz w:val="20"/>
                <w:szCs w:val="20"/>
              </w:rPr>
              <w:t>Salaries /Salary</w:t>
            </w:r>
          </w:p>
        </w:tc>
        <w:tc>
          <w:tcPr>
            <w:tcW w:w="1685" w:type="dxa"/>
            <w:noWrap/>
            <w:hideMark/>
          </w:tcPr>
          <w:p w14:paraId="4D5E0F61" w14:textId="68271E25" w:rsidR="00DD7B85" w:rsidRPr="00D80648" w:rsidRDefault="00DD7B85" w:rsidP="00D80648">
            <w:pPr>
              <w:spacing w:line="360" w:lineRule="auto"/>
              <w:cnfStyle w:val="000000100000" w:firstRow="0" w:lastRow="0" w:firstColumn="0" w:lastColumn="0" w:oddVBand="0" w:evenVBand="0" w:oddHBand="1" w:evenHBand="0" w:firstRowFirstColumn="0" w:firstRowLastColumn="0" w:lastRowFirstColumn="0" w:lastRowLastColumn="0"/>
              <w:rPr>
                <w:rFonts w:ascii="Helvetica" w:eastAsia="Times New Roman" w:hAnsi="Helvetica" w:cs="Calibri"/>
                <w:sz w:val="20"/>
                <w:szCs w:val="20"/>
              </w:rPr>
            </w:pPr>
            <w:r w:rsidRPr="00D80648">
              <w:rPr>
                <w:rFonts w:ascii="Helvetica" w:eastAsia="Times New Roman" w:hAnsi="Helvetica" w:cs="Calibri"/>
                <w:sz w:val="20"/>
                <w:szCs w:val="20"/>
              </w:rPr>
              <w:t>6,164.7</w:t>
            </w:r>
          </w:p>
        </w:tc>
        <w:tc>
          <w:tcPr>
            <w:tcW w:w="1530" w:type="dxa"/>
            <w:noWrap/>
            <w:hideMark/>
          </w:tcPr>
          <w:p w14:paraId="2C80E118" w14:textId="3683F09D" w:rsidR="00DD7B85" w:rsidRPr="00D80648" w:rsidRDefault="00DD7B85" w:rsidP="00D80648">
            <w:pPr>
              <w:spacing w:line="360" w:lineRule="auto"/>
              <w:cnfStyle w:val="000000100000" w:firstRow="0" w:lastRow="0" w:firstColumn="0" w:lastColumn="0" w:oddVBand="0" w:evenVBand="0" w:oddHBand="1" w:evenHBand="0" w:firstRowFirstColumn="0" w:firstRowLastColumn="0" w:lastRowFirstColumn="0" w:lastRowLastColumn="0"/>
              <w:rPr>
                <w:rFonts w:ascii="Helvetica" w:eastAsia="Times New Roman" w:hAnsi="Helvetica" w:cs="Calibri"/>
                <w:sz w:val="20"/>
                <w:szCs w:val="20"/>
              </w:rPr>
            </w:pPr>
            <w:r w:rsidRPr="00D80648">
              <w:rPr>
                <w:rFonts w:ascii="Helvetica" w:eastAsia="Times New Roman" w:hAnsi="Helvetica" w:cs="Calibri"/>
                <w:sz w:val="20"/>
                <w:szCs w:val="20"/>
              </w:rPr>
              <w:t>2,264.6</w:t>
            </w:r>
          </w:p>
        </w:tc>
        <w:tc>
          <w:tcPr>
            <w:tcW w:w="0" w:type="dxa"/>
            <w:noWrap/>
            <w:hideMark/>
          </w:tcPr>
          <w:p w14:paraId="67481BED" w14:textId="208FB407" w:rsidR="00DD7B85" w:rsidRPr="00D80648" w:rsidRDefault="00DD7B85" w:rsidP="00D80648">
            <w:pPr>
              <w:spacing w:line="360" w:lineRule="auto"/>
              <w:cnfStyle w:val="000000100000" w:firstRow="0" w:lastRow="0" w:firstColumn="0" w:lastColumn="0" w:oddVBand="0" w:evenVBand="0" w:oddHBand="1" w:evenHBand="0" w:firstRowFirstColumn="0" w:firstRowLastColumn="0" w:lastRowFirstColumn="0" w:lastRowLastColumn="0"/>
              <w:rPr>
                <w:rFonts w:ascii="Helvetica" w:eastAsia="Times New Roman" w:hAnsi="Helvetica" w:cs="Calibri"/>
                <w:sz w:val="20"/>
                <w:szCs w:val="20"/>
              </w:rPr>
            </w:pPr>
            <w:r w:rsidRPr="00D80648">
              <w:rPr>
                <w:rFonts w:ascii="Helvetica" w:eastAsia="Times New Roman" w:hAnsi="Helvetica" w:cs="Calibri"/>
                <w:sz w:val="20"/>
                <w:szCs w:val="20"/>
              </w:rPr>
              <w:t>75.3</w:t>
            </w:r>
          </w:p>
        </w:tc>
        <w:tc>
          <w:tcPr>
            <w:tcW w:w="0" w:type="dxa"/>
            <w:noWrap/>
            <w:hideMark/>
          </w:tcPr>
          <w:p w14:paraId="54643481" w14:textId="70780C23" w:rsidR="00DD7B85" w:rsidRPr="00D80648" w:rsidRDefault="00DD7B85" w:rsidP="00D80648">
            <w:pPr>
              <w:spacing w:line="360" w:lineRule="auto"/>
              <w:cnfStyle w:val="000000100000" w:firstRow="0" w:lastRow="0" w:firstColumn="0" w:lastColumn="0" w:oddVBand="0" w:evenVBand="0" w:oddHBand="1" w:evenHBand="0" w:firstRowFirstColumn="0" w:firstRowLastColumn="0" w:lastRowFirstColumn="0" w:lastRowLastColumn="0"/>
              <w:rPr>
                <w:rFonts w:ascii="Helvetica" w:eastAsia="Times New Roman" w:hAnsi="Helvetica" w:cs="Calibri"/>
                <w:sz w:val="20"/>
                <w:szCs w:val="20"/>
              </w:rPr>
            </w:pPr>
            <w:r w:rsidRPr="00D80648">
              <w:rPr>
                <w:rFonts w:ascii="Helvetica" w:eastAsia="Times New Roman" w:hAnsi="Helvetica" w:cs="Calibri"/>
                <w:sz w:val="20"/>
                <w:szCs w:val="20"/>
              </w:rPr>
              <w:t>8,504.6</w:t>
            </w:r>
          </w:p>
        </w:tc>
      </w:tr>
      <w:tr w:rsidR="002B692B" w:rsidRPr="00D80648" w14:paraId="35352654" w14:textId="77777777" w:rsidTr="00064E65">
        <w:trPr>
          <w:trHeight w:val="540"/>
        </w:trPr>
        <w:tc>
          <w:tcPr>
            <w:cnfStyle w:val="001000000000" w:firstRow="0" w:lastRow="0" w:firstColumn="1" w:lastColumn="0" w:oddVBand="0" w:evenVBand="0" w:oddHBand="0" w:evenHBand="0" w:firstRowFirstColumn="0" w:firstRowLastColumn="0" w:lastRowFirstColumn="0" w:lastRowLastColumn="0"/>
            <w:tcW w:w="0" w:type="dxa"/>
            <w:hideMark/>
          </w:tcPr>
          <w:p w14:paraId="4680CC45" w14:textId="032ACA5E" w:rsidR="00DD7B85" w:rsidRPr="00D80648" w:rsidRDefault="00DD7B85" w:rsidP="00D80648">
            <w:pPr>
              <w:spacing w:line="360" w:lineRule="auto"/>
              <w:jc w:val="center"/>
              <w:rPr>
                <w:rFonts w:ascii="Helvetica" w:eastAsia="Times New Roman" w:hAnsi="Helvetica" w:cs="Calibri"/>
                <w:sz w:val="20"/>
                <w:szCs w:val="20"/>
              </w:rPr>
            </w:pPr>
            <w:r w:rsidRPr="00D80648">
              <w:rPr>
                <w:rFonts w:ascii="Helvetica" w:eastAsia="Times New Roman" w:hAnsi="Helvetica" w:cs="Calibri"/>
                <w:sz w:val="20"/>
                <w:szCs w:val="20"/>
              </w:rPr>
              <w:t xml:space="preserve">Costos salariales no recurrentes </w:t>
            </w:r>
          </w:p>
        </w:tc>
        <w:tc>
          <w:tcPr>
            <w:tcW w:w="1685" w:type="dxa"/>
            <w:noWrap/>
            <w:hideMark/>
          </w:tcPr>
          <w:p w14:paraId="562940C4" w14:textId="08C03F85" w:rsidR="00DD7B85" w:rsidRPr="00D80648" w:rsidRDefault="00DD7B85" w:rsidP="00D80648">
            <w:pPr>
              <w:spacing w:line="360" w:lineRule="auto"/>
              <w:cnfStyle w:val="000000000000" w:firstRow="0" w:lastRow="0" w:firstColumn="0" w:lastColumn="0" w:oddVBand="0" w:evenVBand="0" w:oddHBand="0" w:evenHBand="0" w:firstRowFirstColumn="0" w:firstRowLastColumn="0" w:lastRowFirstColumn="0" w:lastRowLastColumn="0"/>
              <w:rPr>
                <w:rFonts w:ascii="Helvetica" w:eastAsia="Times New Roman" w:hAnsi="Helvetica" w:cs="Calibri"/>
                <w:sz w:val="20"/>
                <w:szCs w:val="20"/>
              </w:rPr>
            </w:pPr>
            <w:r w:rsidRPr="00D80648">
              <w:rPr>
                <w:rFonts w:ascii="Helvetica" w:eastAsia="Times New Roman" w:hAnsi="Helvetica" w:cs="Calibri"/>
                <w:sz w:val="20"/>
                <w:szCs w:val="20"/>
              </w:rPr>
              <w:t>91.5</w:t>
            </w:r>
          </w:p>
        </w:tc>
        <w:tc>
          <w:tcPr>
            <w:tcW w:w="1530" w:type="dxa"/>
            <w:noWrap/>
            <w:hideMark/>
          </w:tcPr>
          <w:p w14:paraId="07A686E8" w14:textId="1B5A9D30" w:rsidR="00DD7B85" w:rsidRPr="00D80648" w:rsidRDefault="00DD7B85" w:rsidP="00D80648">
            <w:pPr>
              <w:spacing w:line="360" w:lineRule="auto"/>
              <w:cnfStyle w:val="000000000000" w:firstRow="0" w:lastRow="0" w:firstColumn="0" w:lastColumn="0" w:oddVBand="0" w:evenVBand="0" w:oddHBand="0" w:evenHBand="0" w:firstRowFirstColumn="0" w:firstRowLastColumn="0" w:lastRowFirstColumn="0" w:lastRowLastColumn="0"/>
              <w:rPr>
                <w:rFonts w:ascii="Helvetica" w:eastAsia="Times New Roman" w:hAnsi="Helvetica" w:cs="Calibri"/>
                <w:sz w:val="20"/>
                <w:szCs w:val="20"/>
              </w:rPr>
            </w:pPr>
            <w:r w:rsidRPr="00D80648">
              <w:rPr>
                <w:rFonts w:ascii="Helvetica" w:eastAsia="Times New Roman" w:hAnsi="Helvetica" w:cs="Calibri"/>
                <w:sz w:val="20"/>
                <w:szCs w:val="20"/>
              </w:rPr>
              <w:t>4.4</w:t>
            </w:r>
          </w:p>
        </w:tc>
        <w:tc>
          <w:tcPr>
            <w:tcW w:w="0" w:type="dxa"/>
            <w:noWrap/>
            <w:hideMark/>
          </w:tcPr>
          <w:p w14:paraId="1A9234BF" w14:textId="7E4D0B35" w:rsidR="00DD7B85" w:rsidRPr="00D80648" w:rsidRDefault="00DD7B85" w:rsidP="00D80648">
            <w:pPr>
              <w:spacing w:line="360" w:lineRule="auto"/>
              <w:cnfStyle w:val="000000000000" w:firstRow="0" w:lastRow="0" w:firstColumn="0" w:lastColumn="0" w:oddVBand="0" w:evenVBand="0" w:oddHBand="0" w:evenHBand="0" w:firstRowFirstColumn="0" w:firstRowLastColumn="0" w:lastRowFirstColumn="0" w:lastRowLastColumn="0"/>
              <w:rPr>
                <w:rFonts w:ascii="Helvetica" w:eastAsia="Times New Roman" w:hAnsi="Helvetica" w:cs="Calibri"/>
                <w:sz w:val="20"/>
                <w:szCs w:val="20"/>
              </w:rPr>
            </w:pPr>
          </w:p>
        </w:tc>
        <w:tc>
          <w:tcPr>
            <w:tcW w:w="0" w:type="dxa"/>
            <w:noWrap/>
            <w:hideMark/>
          </w:tcPr>
          <w:p w14:paraId="75FE3B48" w14:textId="4D02D6ED" w:rsidR="00DD7B85" w:rsidRPr="00D80648" w:rsidRDefault="00DD7B85" w:rsidP="00D80648">
            <w:pPr>
              <w:spacing w:line="360" w:lineRule="auto"/>
              <w:cnfStyle w:val="000000000000" w:firstRow="0" w:lastRow="0" w:firstColumn="0" w:lastColumn="0" w:oddVBand="0" w:evenVBand="0" w:oddHBand="0" w:evenHBand="0" w:firstRowFirstColumn="0" w:firstRowLastColumn="0" w:lastRowFirstColumn="0" w:lastRowLastColumn="0"/>
              <w:rPr>
                <w:rFonts w:ascii="Helvetica" w:eastAsia="Times New Roman" w:hAnsi="Helvetica" w:cs="Calibri"/>
                <w:sz w:val="20"/>
                <w:szCs w:val="20"/>
              </w:rPr>
            </w:pPr>
            <w:r w:rsidRPr="00D80648">
              <w:rPr>
                <w:rFonts w:ascii="Helvetica" w:eastAsia="Times New Roman" w:hAnsi="Helvetica" w:cs="Calibri"/>
                <w:sz w:val="20"/>
                <w:szCs w:val="20"/>
              </w:rPr>
              <w:t>96.0</w:t>
            </w:r>
          </w:p>
        </w:tc>
      </w:tr>
      <w:tr w:rsidR="00DD7B85" w:rsidRPr="00D80648" w14:paraId="633BFDE7" w14:textId="77777777" w:rsidTr="00064E65">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0" w:type="dxa"/>
            <w:hideMark/>
          </w:tcPr>
          <w:p w14:paraId="530C3104" w14:textId="380E83B0" w:rsidR="00DD7B85" w:rsidRPr="00D80648" w:rsidRDefault="00DD7B85" w:rsidP="00D80648">
            <w:pPr>
              <w:spacing w:line="360" w:lineRule="auto"/>
              <w:jc w:val="center"/>
              <w:rPr>
                <w:rFonts w:ascii="Helvetica" w:eastAsia="Times New Roman" w:hAnsi="Helvetica" w:cs="Calibri"/>
                <w:sz w:val="20"/>
                <w:szCs w:val="20"/>
                <w:lang w:val="es-419"/>
              </w:rPr>
            </w:pPr>
            <w:r w:rsidRPr="00D80648">
              <w:rPr>
                <w:rFonts w:ascii="Helvetica" w:eastAsia="Times New Roman" w:hAnsi="Helvetica" w:cs="Calibri"/>
                <w:sz w:val="20"/>
                <w:szCs w:val="20"/>
                <w:lang w:val="es-419"/>
              </w:rPr>
              <w:t>Contratos por resultado</w:t>
            </w:r>
          </w:p>
        </w:tc>
        <w:tc>
          <w:tcPr>
            <w:tcW w:w="1685" w:type="dxa"/>
            <w:noWrap/>
            <w:hideMark/>
          </w:tcPr>
          <w:p w14:paraId="15C151C1" w14:textId="610DEBC6" w:rsidR="00DD7B85" w:rsidRPr="00D80648" w:rsidRDefault="00DD7B85" w:rsidP="00D80648">
            <w:pPr>
              <w:spacing w:line="360" w:lineRule="auto"/>
              <w:cnfStyle w:val="000000100000" w:firstRow="0" w:lastRow="0" w:firstColumn="0" w:lastColumn="0" w:oddVBand="0" w:evenVBand="0" w:oddHBand="1" w:evenHBand="0" w:firstRowFirstColumn="0" w:firstRowLastColumn="0" w:lastRowFirstColumn="0" w:lastRowLastColumn="0"/>
              <w:rPr>
                <w:rFonts w:ascii="Helvetica" w:eastAsia="Times New Roman" w:hAnsi="Helvetica" w:cs="Calibri"/>
                <w:sz w:val="20"/>
                <w:szCs w:val="20"/>
              </w:rPr>
            </w:pPr>
            <w:r w:rsidRPr="00D80648">
              <w:rPr>
                <w:rFonts w:ascii="Helvetica" w:eastAsia="Times New Roman" w:hAnsi="Helvetica" w:cs="Calibri"/>
                <w:sz w:val="20"/>
                <w:szCs w:val="20"/>
              </w:rPr>
              <w:t>2,467.2</w:t>
            </w:r>
          </w:p>
        </w:tc>
        <w:tc>
          <w:tcPr>
            <w:tcW w:w="1530" w:type="dxa"/>
            <w:noWrap/>
            <w:hideMark/>
          </w:tcPr>
          <w:p w14:paraId="346A10C9" w14:textId="1BD51387" w:rsidR="00DD7B85" w:rsidRPr="00D80648" w:rsidRDefault="00DD7B85" w:rsidP="00D80648">
            <w:pPr>
              <w:spacing w:line="360" w:lineRule="auto"/>
              <w:cnfStyle w:val="000000100000" w:firstRow="0" w:lastRow="0" w:firstColumn="0" w:lastColumn="0" w:oddVBand="0" w:evenVBand="0" w:oddHBand="1" w:evenHBand="0" w:firstRowFirstColumn="0" w:firstRowLastColumn="0" w:lastRowFirstColumn="0" w:lastRowLastColumn="0"/>
              <w:rPr>
                <w:rFonts w:ascii="Helvetica" w:eastAsia="Times New Roman" w:hAnsi="Helvetica" w:cs="Calibri"/>
                <w:sz w:val="20"/>
                <w:szCs w:val="20"/>
              </w:rPr>
            </w:pPr>
            <w:r w:rsidRPr="00D80648">
              <w:rPr>
                <w:rFonts w:ascii="Helvetica" w:eastAsia="Times New Roman" w:hAnsi="Helvetica" w:cs="Calibri"/>
                <w:sz w:val="20"/>
                <w:szCs w:val="20"/>
              </w:rPr>
              <w:t>4,922.3</w:t>
            </w:r>
          </w:p>
        </w:tc>
        <w:tc>
          <w:tcPr>
            <w:tcW w:w="0" w:type="dxa"/>
            <w:noWrap/>
            <w:hideMark/>
          </w:tcPr>
          <w:p w14:paraId="6412C748" w14:textId="585AEB19" w:rsidR="00DD7B85" w:rsidRPr="00D80648" w:rsidRDefault="00DD7B85" w:rsidP="00D80648">
            <w:pPr>
              <w:spacing w:line="360" w:lineRule="auto"/>
              <w:cnfStyle w:val="000000100000" w:firstRow="0" w:lastRow="0" w:firstColumn="0" w:lastColumn="0" w:oddVBand="0" w:evenVBand="0" w:oddHBand="1" w:evenHBand="0" w:firstRowFirstColumn="0" w:firstRowLastColumn="0" w:lastRowFirstColumn="0" w:lastRowLastColumn="0"/>
              <w:rPr>
                <w:rFonts w:ascii="Helvetica" w:eastAsia="Times New Roman" w:hAnsi="Helvetica" w:cs="Calibri"/>
                <w:sz w:val="20"/>
                <w:szCs w:val="20"/>
              </w:rPr>
            </w:pPr>
          </w:p>
        </w:tc>
        <w:tc>
          <w:tcPr>
            <w:tcW w:w="0" w:type="dxa"/>
            <w:noWrap/>
            <w:hideMark/>
          </w:tcPr>
          <w:p w14:paraId="3F74144F" w14:textId="3B3B83D0" w:rsidR="00DD7B85" w:rsidRPr="00D80648" w:rsidRDefault="00DD7B85" w:rsidP="00D80648">
            <w:pPr>
              <w:spacing w:line="360" w:lineRule="auto"/>
              <w:cnfStyle w:val="000000100000" w:firstRow="0" w:lastRow="0" w:firstColumn="0" w:lastColumn="0" w:oddVBand="0" w:evenVBand="0" w:oddHBand="1" w:evenHBand="0" w:firstRowFirstColumn="0" w:firstRowLastColumn="0" w:lastRowFirstColumn="0" w:lastRowLastColumn="0"/>
              <w:rPr>
                <w:rFonts w:ascii="Helvetica" w:eastAsia="Times New Roman" w:hAnsi="Helvetica" w:cs="Calibri"/>
                <w:sz w:val="20"/>
                <w:szCs w:val="20"/>
              </w:rPr>
            </w:pPr>
            <w:r w:rsidRPr="00D80648">
              <w:rPr>
                <w:rFonts w:ascii="Helvetica" w:eastAsia="Times New Roman" w:hAnsi="Helvetica" w:cs="Calibri"/>
                <w:sz w:val="20"/>
                <w:szCs w:val="20"/>
              </w:rPr>
              <w:t>7,389.4</w:t>
            </w:r>
          </w:p>
        </w:tc>
      </w:tr>
      <w:tr w:rsidR="002B692B" w:rsidRPr="00D80648" w14:paraId="31E9A93E" w14:textId="77777777" w:rsidTr="00064E65">
        <w:trPr>
          <w:trHeight w:val="288"/>
        </w:trPr>
        <w:tc>
          <w:tcPr>
            <w:cnfStyle w:val="001000000000" w:firstRow="0" w:lastRow="0" w:firstColumn="1" w:lastColumn="0" w:oddVBand="0" w:evenVBand="0" w:oddHBand="0" w:evenHBand="0" w:firstRowFirstColumn="0" w:firstRowLastColumn="0" w:lastRowFirstColumn="0" w:lastRowLastColumn="0"/>
            <w:tcW w:w="0" w:type="dxa"/>
            <w:noWrap/>
            <w:hideMark/>
          </w:tcPr>
          <w:p w14:paraId="0F8873A4" w14:textId="1FDEC47E" w:rsidR="00DD7B85" w:rsidRPr="00D80648" w:rsidRDefault="00DD7B85" w:rsidP="00D80648">
            <w:pPr>
              <w:spacing w:line="360" w:lineRule="auto"/>
              <w:jc w:val="center"/>
              <w:rPr>
                <w:rFonts w:ascii="Helvetica" w:eastAsia="Times New Roman" w:hAnsi="Helvetica" w:cs="Calibri"/>
                <w:sz w:val="20"/>
                <w:szCs w:val="20"/>
              </w:rPr>
            </w:pPr>
            <w:r w:rsidRPr="00D80648">
              <w:rPr>
                <w:rFonts w:ascii="Helvetica" w:eastAsia="Times New Roman" w:hAnsi="Helvetica" w:cs="Calibri"/>
                <w:sz w:val="20"/>
                <w:szCs w:val="20"/>
              </w:rPr>
              <w:t xml:space="preserve">Becas </w:t>
            </w:r>
          </w:p>
        </w:tc>
        <w:tc>
          <w:tcPr>
            <w:tcW w:w="1685" w:type="dxa"/>
            <w:noWrap/>
            <w:hideMark/>
          </w:tcPr>
          <w:p w14:paraId="00C92390" w14:textId="2E776D8D" w:rsidR="00DD7B85" w:rsidRPr="00D80648" w:rsidRDefault="00DD7B85" w:rsidP="00D80648">
            <w:pPr>
              <w:spacing w:line="360" w:lineRule="auto"/>
              <w:cnfStyle w:val="000000000000" w:firstRow="0" w:lastRow="0" w:firstColumn="0" w:lastColumn="0" w:oddVBand="0" w:evenVBand="0" w:oddHBand="0" w:evenHBand="0" w:firstRowFirstColumn="0" w:firstRowLastColumn="0" w:lastRowFirstColumn="0" w:lastRowLastColumn="0"/>
              <w:rPr>
                <w:rFonts w:ascii="Helvetica" w:eastAsia="Times New Roman" w:hAnsi="Helvetica" w:cs="Calibri"/>
                <w:sz w:val="20"/>
                <w:szCs w:val="20"/>
              </w:rPr>
            </w:pPr>
            <w:r w:rsidRPr="00D80648">
              <w:rPr>
                <w:rFonts w:ascii="Helvetica" w:eastAsia="Times New Roman" w:hAnsi="Helvetica" w:cs="Calibri"/>
                <w:sz w:val="20"/>
                <w:szCs w:val="20"/>
              </w:rPr>
              <w:t>-</w:t>
            </w:r>
          </w:p>
        </w:tc>
        <w:tc>
          <w:tcPr>
            <w:tcW w:w="1530" w:type="dxa"/>
            <w:noWrap/>
            <w:hideMark/>
          </w:tcPr>
          <w:p w14:paraId="3F65FBA4" w14:textId="7BA1FE96" w:rsidR="00DD7B85" w:rsidRPr="00D80648" w:rsidRDefault="00DD7B85" w:rsidP="00D80648">
            <w:pPr>
              <w:spacing w:line="360" w:lineRule="auto"/>
              <w:cnfStyle w:val="000000000000" w:firstRow="0" w:lastRow="0" w:firstColumn="0" w:lastColumn="0" w:oddVBand="0" w:evenVBand="0" w:oddHBand="0" w:evenHBand="0" w:firstRowFirstColumn="0" w:firstRowLastColumn="0" w:lastRowFirstColumn="0" w:lastRowLastColumn="0"/>
              <w:rPr>
                <w:rFonts w:ascii="Helvetica" w:eastAsia="Times New Roman" w:hAnsi="Helvetica" w:cs="Calibri"/>
                <w:sz w:val="20"/>
                <w:szCs w:val="20"/>
              </w:rPr>
            </w:pPr>
            <w:r w:rsidRPr="00D80648">
              <w:rPr>
                <w:rFonts w:ascii="Helvetica" w:eastAsia="Times New Roman" w:hAnsi="Helvetica" w:cs="Calibri"/>
                <w:sz w:val="20"/>
                <w:szCs w:val="20"/>
              </w:rPr>
              <w:t>158.4</w:t>
            </w:r>
          </w:p>
        </w:tc>
        <w:tc>
          <w:tcPr>
            <w:tcW w:w="0" w:type="dxa"/>
            <w:noWrap/>
            <w:hideMark/>
          </w:tcPr>
          <w:p w14:paraId="4673A27D" w14:textId="10B0B010" w:rsidR="00DD7B85" w:rsidRPr="00D80648" w:rsidRDefault="00DD7B85" w:rsidP="00D80648">
            <w:pPr>
              <w:spacing w:line="360" w:lineRule="auto"/>
              <w:cnfStyle w:val="000000000000" w:firstRow="0" w:lastRow="0" w:firstColumn="0" w:lastColumn="0" w:oddVBand="0" w:evenVBand="0" w:oddHBand="0" w:evenHBand="0" w:firstRowFirstColumn="0" w:firstRowLastColumn="0" w:lastRowFirstColumn="0" w:lastRowLastColumn="0"/>
              <w:rPr>
                <w:rFonts w:ascii="Helvetica" w:eastAsia="Times New Roman" w:hAnsi="Helvetica" w:cs="Calibri"/>
                <w:sz w:val="20"/>
                <w:szCs w:val="20"/>
              </w:rPr>
            </w:pPr>
          </w:p>
        </w:tc>
        <w:tc>
          <w:tcPr>
            <w:tcW w:w="0" w:type="dxa"/>
            <w:noWrap/>
            <w:hideMark/>
          </w:tcPr>
          <w:p w14:paraId="5D2D6788" w14:textId="0CA04EC7" w:rsidR="00DD7B85" w:rsidRPr="00D80648" w:rsidRDefault="00DD7B85" w:rsidP="00D80648">
            <w:pPr>
              <w:spacing w:line="360" w:lineRule="auto"/>
              <w:cnfStyle w:val="000000000000" w:firstRow="0" w:lastRow="0" w:firstColumn="0" w:lastColumn="0" w:oddVBand="0" w:evenVBand="0" w:oddHBand="0" w:evenHBand="0" w:firstRowFirstColumn="0" w:firstRowLastColumn="0" w:lastRowFirstColumn="0" w:lastRowLastColumn="0"/>
              <w:rPr>
                <w:rFonts w:ascii="Helvetica" w:eastAsia="Times New Roman" w:hAnsi="Helvetica" w:cs="Calibri"/>
                <w:sz w:val="20"/>
                <w:szCs w:val="20"/>
              </w:rPr>
            </w:pPr>
            <w:r w:rsidRPr="00D80648">
              <w:rPr>
                <w:rFonts w:ascii="Helvetica" w:eastAsia="Times New Roman" w:hAnsi="Helvetica" w:cs="Calibri"/>
                <w:sz w:val="20"/>
                <w:szCs w:val="20"/>
              </w:rPr>
              <w:t>158.4</w:t>
            </w:r>
          </w:p>
        </w:tc>
      </w:tr>
      <w:tr w:rsidR="00DD7B85" w:rsidRPr="00D80648" w14:paraId="33FCCAC8" w14:textId="77777777" w:rsidTr="00064E6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dxa"/>
            <w:noWrap/>
            <w:hideMark/>
          </w:tcPr>
          <w:p w14:paraId="6C0E8B62" w14:textId="4024C92D" w:rsidR="00DD7B85" w:rsidRPr="00D80648" w:rsidRDefault="00DD7B85" w:rsidP="00D80648">
            <w:pPr>
              <w:spacing w:line="360" w:lineRule="auto"/>
              <w:jc w:val="center"/>
              <w:rPr>
                <w:rFonts w:ascii="Helvetica" w:eastAsia="Times New Roman" w:hAnsi="Helvetica" w:cs="Calibri"/>
                <w:sz w:val="20"/>
                <w:szCs w:val="20"/>
              </w:rPr>
            </w:pPr>
            <w:r w:rsidRPr="00D80648">
              <w:rPr>
                <w:rFonts w:ascii="Helvetica" w:eastAsia="Times New Roman" w:hAnsi="Helvetica" w:cs="Calibri"/>
                <w:sz w:val="20"/>
                <w:szCs w:val="20"/>
              </w:rPr>
              <w:t xml:space="preserve">Viajes </w:t>
            </w:r>
          </w:p>
        </w:tc>
        <w:tc>
          <w:tcPr>
            <w:tcW w:w="1685" w:type="dxa"/>
            <w:noWrap/>
            <w:hideMark/>
          </w:tcPr>
          <w:p w14:paraId="050622F8" w14:textId="413ACA4E" w:rsidR="00DD7B85" w:rsidRPr="00D80648" w:rsidRDefault="00DD7B85" w:rsidP="00D80648">
            <w:pPr>
              <w:spacing w:line="360" w:lineRule="auto"/>
              <w:cnfStyle w:val="000000100000" w:firstRow="0" w:lastRow="0" w:firstColumn="0" w:lastColumn="0" w:oddVBand="0" w:evenVBand="0" w:oddHBand="1" w:evenHBand="0" w:firstRowFirstColumn="0" w:firstRowLastColumn="0" w:lastRowFirstColumn="0" w:lastRowLastColumn="0"/>
              <w:rPr>
                <w:rFonts w:ascii="Helvetica" w:eastAsia="Times New Roman" w:hAnsi="Helvetica" w:cs="Calibri"/>
                <w:sz w:val="20"/>
                <w:szCs w:val="20"/>
              </w:rPr>
            </w:pPr>
            <w:r w:rsidRPr="00D80648">
              <w:rPr>
                <w:rFonts w:ascii="Helvetica" w:eastAsia="Times New Roman" w:hAnsi="Helvetica" w:cs="Calibri"/>
                <w:sz w:val="20"/>
                <w:szCs w:val="20"/>
              </w:rPr>
              <w:t>341.9</w:t>
            </w:r>
          </w:p>
        </w:tc>
        <w:tc>
          <w:tcPr>
            <w:tcW w:w="1530" w:type="dxa"/>
            <w:noWrap/>
            <w:hideMark/>
          </w:tcPr>
          <w:p w14:paraId="57783B04" w14:textId="6A8DD9FC" w:rsidR="00DD7B85" w:rsidRPr="00D80648" w:rsidRDefault="00DD7B85" w:rsidP="00D80648">
            <w:pPr>
              <w:spacing w:line="360" w:lineRule="auto"/>
              <w:cnfStyle w:val="000000100000" w:firstRow="0" w:lastRow="0" w:firstColumn="0" w:lastColumn="0" w:oddVBand="0" w:evenVBand="0" w:oddHBand="1" w:evenHBand="0" w:firstRowFirstColumn="0" w:firstRowLastColumn="0" w:lastRowFirstColumn="0" w:lastRowLastColumn="0"/>
              <w:rPr>
                <w:rFonts w:ascii="Helvetica" w:eastAsia="Times New Roman" w:hAnsi="Helvetica" w:cs="Calibri"/>
                <w:sz w:val="20"/>
                <w:szCs w:val="20"/>
              </w:rPr>
            </w:pPr>
            <w:r w:rsidRPr="00D80648">
              <w:rPr>
                <w:rFonts w:ascii="Helvetica" w:eastAsia="Times New Roman" w:hAnsi="Helvetica" w:cs="Calibri"/>
                <w:sz w:val="20"/>
                <w:szCs w:val="20"/>
              </w:rPr>
              <w:t>416.8</w:t>
            </w:r>
          </w:p>
        </w:tc>
        <w:tc>
          <w:tcPr>
            <w:tcW w:w="0" w:type="dxa"/>
            <w:noWrap/>
            <w:hideMark/>
          </w:tcPr>
          <w:p w14:paraId="3A7CE7C3" w14:textId="5EF08903" w:rsidR="00DD7B85" w:rsidRPr="00D80648" w:rsidRDefault="00DD7B85" w:rsidP="00D80648">
            <w:pPr>
              <w:spacing w:line="360" w:lineRule="auto"/>
              <w:cnfStyle w:val="000000100000" w:firstRow="0" w:lastRow="0" w:firstColumn="0" w:lastColumn="0" w:oddVBand="0" w:evenVBand="0" w:oddHBand="1" w:evenHBand="0" w:firstRowFirstColumn="0" w:firstRowLastColumn="0" w:lastRowFirstColumn="0" w:lastRowLastColumn="0"/>
              <w:rPr>
                <w:rFonts w:ascii="Helvetica" w:eastAsia="Times New Roman" w:hAnsi="Helvetica" w:cs="Calibri"/>
                <w:sz w:val="20"/>
                <w:szCs w:val="20"/>
              </w:rPr>
            </w:pPr>
          </w:p>
        </w:tc>
        <w:tc>
          <w:tcPr>
            <w:tcW w:w="0" w:type="dxa"/>
            <w:noWrap/>
            <w:hideMark/>
          </w:tcPr>
          <w:p w14:paraId="64D3FF7A" w14:textId="42FF5E96" w:rsidR="00DD7B85" w:rsidRPr="00D80648" w:rsidRDefault="00DD7B85" w:rsidP="00D80648">
            <w:pPr>
              <w:spacing w:line="360" w:lineRule="auto"/>
              <w:cnfStyle w:val="000000100000" w:firstRow="0" w:lastRow="0" w:firstColumn="0" w:lastColumn="0" w:oddVBand="0" w:evenVBand="0" w:oddHBand="1" w:evenHBand="0" w:firstRowFirstColumn="0" w:firstRowLastColumn="0" w:lastRowFirstColumn="0" w:lastRowLastColumn="0"/>
              <w:rPr>
                <w:rFonts w:ascii="Helvetica" w:eastAsia="Times New Roman" w:hAnsi="Helvetica" w:cs="Calibri"/>
                <w:sz w:val="20"/>
                <w:szCs w:val="20"/>
              </w:rPr>
            </w:pPr>
            <w:r w:rsidRPr="00D80648">
              <w:rPr>
                <w:rFonts w:ascii="Helvetica" w:eastAsia="Times New Roman" w:hAnsi="Helvetica" w:cs="Calibri"/>
                <w:sz w:val="20"/>
                <w:szCs w:val="20"/>
              </w:rPr>
              <w:t>758.7</w:t>
            </w:r>
          </w:p>
        </w:tc>
      </w:tr>
      <w:tr w:rsidR="002B692B" w:rsidRPr="00D80648" w14:paraId="375B4EBA" w14:textId="77777777" w:rsidTr="00064E65">
        <w:trPr>
          <w:trHeight w:val="288"/>
        </w:trPr>
        <w:tc>
          <w:tcPr>
            <w:cnfStyle w:val="001000000000" w:firstRow="0" w:lastRow="0" w:firstColumn="1" w:lastColumn="0" w:oddVBand="0" w:evenVBand="0" w:oddHBand="0" w:evenHBand="0" w:firstRowFirstColumn="0" w:firstRowLastColumn="0" w:lastRowFirstColumn="0" w:lastRowLastColumn="0"/>
            <w:tcW w:w="0" w:type="dxa"/>
            <w:noWrap/>
            <w:hideMark/>
          </w:tcPr>
          <w:p w14:paraId="03FC1DDF" w14:textId="5E468E0D" w:rsidR="00DD7B85" w:rsidRPr="00D80648" w:rsidRDefault="00DD7B85" w:rsidP="00D80648">
            <w:pPr>
              <w:spacing w:line="360" w:lineRule="auto"/>
              <w:jc w:val="center"/>
              <w:rPr>
                <w:rFonts w:ascii="Helvetica" w:eastAsia="Times New Roman" w:hAnsi="Helvetica" w:cs="Calibri"/>
                <w:color w:val="000000"/>
                <w:sz w:val="20"/>
                <w:szCs w:val="20"/>
              </w:rPr>
            </w:pPr>
            <w:r w:rsidRPr="00D80648">
              <w:rPr>
                <w:rFonts w:ascii="Helvetica" w:eastAsia="Times New Roman" w:hAnsi="Helvetica" w:cs="Calibri"/>
                <w:color w:val="000000"/>
                <w:sz w:val="20"/>
                <w:szCs w:val="20"/>
              </w:rPr>
              <w:t xml:space="preserve">Documentos </w:t>
            </w:r>
          </w:p>
        </w:tc>
        <w:tc>
          <w:tcPr>
            <w:tcW w:w="1685" w:type="dxa"/>
            <w:noWrap/>
            <w:hideMark/>
          </w:tcPr>
          <w:p w14:paraId="7A12A4DD" w14:textId="784597F5" w:rsidR="00DD7B85" w:rsidRPr="00D80648" w:rsidRDefault="00DD7B85" w:rsidP="00D80648">
            <w:pPr>
              <w:spacing w:line="360" w:lineRule="auto"/>
              <w:cnfStyle w:val="000000000000" w:firstRow="0" w:lastRow="0" w:firstColumn="0" w:lastColumn="0" w:oddVBand="0" w:evenVBand="0" w:oddHBand="0" w:evenHBand="0" w:firstRowFirstColumn="0" w:firstRowLastColumn="0" w:lastRowFirstColumn="0" w:lastRowLastColumn="0"/>
              <w:rPr>
                <w:rFonts w:ascii="Helvetica" w:eastAsia="Times New Roman" w:hAnsi="Helvetica" w:cs="Calibri"/>
                <w:sz w:val="20"/>
                <w:szCs w:val="20"/>
              </w:rPr>
            </w:pPr>
            <w:r w:rsidRPr="00D80648">
              <w:rPr>
                <w:rFonts w:ascii="Helvetica" w:eastAsia="Times New Roman" w:hAnsi="Helvetica" w:cs="Calibri"/>
                <w:sz w:val="20"/>
                <w:szCs w:val="20"/>
              </w:rPr>
              <w:t>10.4</w:t>
            </w:r>
          </w:p>
        </w:tc>
        <w:tc>
          <w:tcPr>
            <w:tcW w:w="1530" w:type="dxa"/>
            <w:noWrap/>
            <w:hideMark/>
          </w:tcPr>
          <w:p w14:paraId="384B9C9C" w14:textId="5228528F" w:rsidR="00DD7B85" w:rsidRPr="00D80648" w:rsidRDefault="00DD7B85" w:rsidP="00D80648">
            <w:pPr>
              <w:spacing w:line="360" w:lineRule="auto"/>
              <w:cnfStyle w:val="000000000000" w:firstRow="0" w:lastRow="0" w:firstColumn="0" w:lastColumn="0" w:oddVBand="0" w:evenVBand="0" w:oddHBand="0" w:evenHBand="0" w:firstRowFirstColumn="0" w:firstRowLastColumn="0" w:lastRowFirstColumn="0" w:lastRowLastColumn="0"/>
              <w:rPr>
                <w:rFonts w:ascii="Helvetica" w:eastAsia="Times New Roman" w:hAnsi="Helvetica" w:cs="Calibri"/>
                <w:sz w:val="20"/>
                <w:szCs w:val="20"/>
              </w:rPr>
            </w:pPr>
            <w:r w:rsidRPr="00D80648">
              <w:rPr>
                <w:rFonts w:ascii="Helvetica" w:eastAsia="Times New Roman" w:hAnsi="Helvetica" w:cs="Calibri"/>
                <w:sz w:val="20"/>
                <w:szCs w:val="20"/>
              </w:rPr>
              <w:t>4.9</w:t>
            </w:r>
          </w:p>
        </w:tc>
        <w:tc>
          <w:tcPr>
            <w:tcW w:w="0" w:type="dxa"/>
            <w:noWrap/>
            <w:hideMark/>
          </w:tcPr>
          <w:p w14:paraId="47C3DCEC" w14:textId="6FF41B4D" w:rsidR="00DD7B85" w:rsidRPr="00D80648" w:rsidRDefault="00DD7B85" w:rsidP="00D80648">
            <w:pPr>
              <w:spacing w:line="360" w:lineRule="auto"/>
              <w:cnfStyle w:val="000000000000" w:firstRow="0" w:lastRow="0" w:firstColumn="0" w:lastColumn="0" w:oddVBand="0" w:evenVBand="0" w:oddHBand="0" w:evenHBand="0" w:firstRowFirstColumn="0" w:firstRowLastColumn="0" w:lastRowFirstColumn="0" w:lastRowLastColumn="0"/>
              <w:rPr>
                <w:rFonts w:ascii="Helvetica" w:eastAsia="Times New Roman" w:hAnsi="Helvetica" w:cs="Calibri"/>
                <w:sz w:val="20"/>
                <w:szCs w:val="20"/>
              </w:rPr>
            </w:pPr>
          </w:p>
        </w:tc>
        <w:tc>
          <w:tcPr>
            <w:tcW w:w="0" w:type="dxa"/>
            <w:noWrap/>
            <w:hideMark/>
          </w:tcPr>
          <w:p w14:paraId="3FFF11D1" w14:textId="5A3D2EAA" w:rsidR="00DD7B85" w:rsidRPr="00D80648" w:rsidRDefault="00DD7B85" w:rsidP="00D80648">
            <w:pPr>
              <w:spacing w:line="360" w:lineRule="auto"/>
              <w:cnfStyle w:val="000000000000" w:firstRow="0" w:lastRow="0" w:firstColumn="0" w:lastColumn="0" w:oddVBand="0" w:evenVBand="0" w:oddHBand="0" w:evenHBand="0" w:firstRowFirstColumn="0" w:firstRowLastColumn="0" w:lastRowFirstColumn="0" w:lastRowLastColumn="0"/>
              <w:rPr>
                <w:rFonts w:ascii="Helvetica" w:eastAsia="Times New Roman" w:hAnsi="Helvetica" w:cs="Calibri"/>
                <w:sz w:val="20"/>
                <w:szCs w:val="20"/>
              </w:rPr>
            </w:pPr>
            <w:r w:rsidRPr="00D80648">
              <w:rPr>
                <w:rFonts w:ascii="Helvetica" w:eastAsia="Times New Roman" w:hAnsi="Helvetica" w:cs="Calibri"/>
                <w:sz w:val="20"/>
                <w:szCs w:val="20"/>
              </w:rPr>
              <w:t>15.3</w:t>
            </w:r>
          </w:p>
        </w:tc>
      </w:tr>
      <w:tr w:rsidR="00DD7B85" w:rsidRPr="00D80648" w14:paraId="2CD55EB1" w14:textId="77777777" w:rsidTr="00B066FD">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0" w:type="dxa"/>
            <w:hideMark/>
          </w:tcPr>
          <w:p w14:paraId="44E7FA34" w14:textId="53C4663B" w:rsidR="00DD7B85" w:rsidRPr="00D80648" w:rsidRDefault="00DD7B85" w:rsidP="00D80648">
            <w:pPr>
              <w:spacing w:line="360" w:lineRule="auto"/>
              <w:jc w:val="center"/>
              <w:rPr>
                <w:rFonts w:ascii="Helvetica" w:eastAsia="Times New Roman" w:hAnsi="Helvetica" w:cs="Calibri"/>
                <w:sz w:val="20"/>
                <w:szCs w:val="20"/>
              </w:rPr>
            </w:pPr>
            <w:r w:rsidRPr="00D80648">
              <w:rPr>
                <w:rFonts w:ascii="Helvetica" w:eastAsia="Times New Roman" w:hAnsi="Helvetica" w:cs="Calibri"/>
                <w:sz w:val="20"/>
                <w:szCs w:val="20"/>
              </w:rPr>
              <w:t xml:space="preserve">Equipos y suministros </w:t>
            </w:r>
          </w:p>
        </w:tc>
        <w:tc>
          <w:tcPr>
            <w:tcW w:w="1685" w:type="dxa"/>
            <w:noWrap/>
            <w:hideMark/>
          </w:tcPr>
          <w:p w14:paraId="1276856B" w14:textId="0010735F" w:rsidR="00DD7B85" w:rsidRPr="00D80648" w:rsidRDefault="00DD7B85" w:rsidP="00D80648">
            <w:pPr>
              <w:spacing w:line="360" w:lineRule="auto"/>
              <w:cnfStyle w:val="000000100000" w:firstRow="0" w:lastRow="0" w:firstColumn="0" w:lastColumn="0" w:oddVBand="0" w:evenVBand="0" w:oddHBand="1" w:evenHBand="0" w:firstRowFirstColumn="0" w:firstRowLastColumn="0" w:lastRowFirstColumn="0" w:lastRowLastColumn="0"/>
              <w:rPr>
                <w:rFonts w:ascii="Helvetica" w:eastAsia="Times New Roman" w:hAnsi="Helvetica" w:cs="Calibri"/>
                <w:sz w:val="20"/>
                <w:szCs w:val="20"/>
              </w:rPr>
            </w:pPr>
            <w:r w:rsidRPr="00D80648">
              <w:rPr>
                <w:rFonts w:ascii="Helvetica" w:eastAsia="Times New Roman" w:hAnsi="Helvetica" w:cs="Calibri"/>
                <w:sz w:val="20"/>
                <w:szCs w:val="20"/>
              </w:rPr>
              <w:t>86.2</w:t>
            </w:r>
          </w:p>
        </w:tc>
        <w:tc>
          <w:tcPr>
            <w:tcW w:w="1530" w:type="dxa"/>
            <w:noWrap/>
            <w:hideMark/>
          </w:tcPr>
          <w:p w14:paraId="67E91C41" w14:textId="7371CC21" w:rsidR="00DD7B85" w:rsidRPr="00D80648" w:rsidRDefault="00DD7B85" w:rsidP="00D80648">
            <w:pPr>
              <w:spacing w:line="360" w:lineRule="auto"/>
              <w:cnfStyle w:val="000000100000" w:firstRow="0" w:lastRow="0" w:firstColumn="0" w:lastColumn="0" w:oddVBand="0" w:evenVBand="0" w:oddHBand="1" w:evenHBand="0" w:firstRowFirstColumn="0" w:firstRowLastColumn="0" w:lastRowFirstColumn="0" w:lastRowLastColumn="0"/>
              <w:rPr>
                <w:rFonts w:ascii="Helvetica" w:eastAsia="Times New Roman" w:hAnsi="Helvetica" w:cs="Calibri"/>
                <w:sz w:val="20"/>
                <w:szCs w:val="20"/>
              </w:rPr>
            </w:pPr>
            <w:r w:rsidRPr="00D80648">
              <w:rPr>
                <w:rFonts w:ascii="Helvetica" w:eastAsia="Times New Roman" w:hAnsi="Helvetica" w:cs="Calibri"/>
                <w:sz w:val="20"/>
                <w:szCs w:val="20"/>
              </w:rPr>
              <w:t>53.6</w:t>
            </w:r>
          </w:p>
        </w:tc>
        <w:tc>
          <w:tcPr>
            <w:tcW w:w="0" w:type="dxa"/>
            <w:noWrap/>
            <w:hideMark/>
          </w:tcPr>
          <w:p w14:paraId="74EDE744" w14:textId="6FB114CD" w:rsidR="00DD7B85" w:rsidRPr="00D80648" w:rsidRDefault="00DD7B85" w:rsidP="00D80648">
            <w:pPr>
              <w:spacing w:line="360" w:lineRule="auto"/>
              <w:cnfStyle w:val="000000100000" w:firstRow="0" w:lastRow="0" w:firstColumn="0" w:lastColumn="0" w:oddVBand="0" w:evenVBand="0" w:oddHBand="1" w:evenHBand="0" w:firstRowFirstColumn="0" w:firstRowLastColumn="0" w:lastRowFirstColumn="0" w:lastRowLastColumn="0"/>
              <w:rPr>
                <w:rFonts w:ascii="Helvetica" w:eastAsia="Times New Roman" w:hAnsi="Helvetica" w:cs="Calibri"/>
                <w:sz w:val="20"/>
                <w:szCs w:val="20"/>
              </w:rPr>
            </w:pPr>
          </w:p>
        </w:tc>
        <w:tc>
          <w:tcPr>
            <w:tcW w:w="0" w:type="dxa"/>
            <w:noWrap/>
            <w:hideMark/>
          </w:tcPr>
          <w:p w14:paraId="65CE0CFE" w14:textId="4EACE70C" w:rsidR="00DD7B85" w:rsidRPr="00D80648" w:rsidRDefault="00DD7B85" w:rsidP="00D80648">
            <w:pPr>
              <w:spacing w:line="360" w:lineRule="auto"/>
              <w:cnfStyle w:val="000000100000" w:firstRow="0" w:lastRow="0" w:firstColumn="0" w:lastColumn="0" w:oddVBand="0" w:evenVBand="0" w:oddHBand="1" w:evenHBand="0" w:firstRowFirstColumn="0" w:firstRowLastColumn="0" w:lastRowFirstColumn="0" w:lastRowLastColumn="0"/>
              <w:rPr>
                <w:rFonts w:ascii="Helvetica" w:eastAsia="Times New Roman" w:hAnsi="Helvetica" w:cs="Calibri"/>
                <w:sz w:val="20"/>
                <w:szCs w:val="20"/>
              </w:rPr>
            </w:pPr>
            <w:r w:rsidRPr="00D80648">
              <w:rPr>
                <w:rFonts w:ascii="Helvetica" w:eastAsia="Times New Roman" w:hAnsi="Helvetica" w:cs="Calibri"/>
                <w:sz w:val="20"/>
                <w:szCs w:val="20"/>
              </w:rPr>
              <w:t>139.8</w:t>
            </w:r>
          </w:p>
        </w:tc>
      </w:tr>
      <w:tr w:rsidR="002B692B" w:rsidRPr="00D80648" w14:paraId="1145A3BE" w14:textId="77777777" w:rsidTr="00064E65">
        <w:trPr>
          <w:trHeight w:val="540"/>
        </w:trPr>
        <w:tc>
          <w:tcPr>
            <w:cnfStyle w:val="001000000000" w:firstRow="0" w:lastRow="0" w:firstColumn="1" w:lastColumn="0" w:oddVBand="0" w:evenVBand="0" w:oddHBand="0" w:evenHBand="0" w:firstRowFirstColumn="0" w:firstRowLastColumn="0" w:lastRowFirstColumn="0" w:lastRowLastColumn="0"/>
            <w:tcW w:w="0" w:type="dxa"/>
            <w:hideMark/>
          </w:tcPr>
          <w:p w14:paraId="109E6DCB" w14:textId="44CCF827" w:rsidR="00DD7B85" w:rsidRPr="00D80648" w:rsidRDefault="00DD7B85" w:rsidP="00D80648">
            <w:pPr>
              <w:spacing w:line="360" w:lineRule="auto"/>
              <w:jc w:val="center"/>
              <w:rPr>
                <w:rFonts w:ascii="Helvetica" w:eastAsia="Times New Roman" w:hAnsi="Helvetica" w:cs="Calibri"/>
                <w:sz w:val="20"/>
                <w:szCs w:val="20"/>
              </w:rPr>
            </w:pPr>
            <w:r w:rsidRPr="00D80648">
              <w:rPr>
                <w:rFonts w:ascii="Helvetica" w:eastAsia="Times New Roman" w:hAnsi="Helvetica" w:cs="Calibri"/>
                <w:sz w:val="20"/>
                <w:szCs w:val="20"/>
              </w:rPr>
              <w:t xml:space="preserve">Edificio y Mantenimiento </w:t>
            </w:r>
          </w:p>
        </w:tc>
        <w:tc>
          <w:tcPr>
            <w:tcW w:w="1685" w:type="dxa"/>
            <w:noWrap/>
            <w:hideMark/>
          </w:tcPr>
          <w:p w14:paraId="28E6AEC8" w14:textId="6037B021" w:rsidR="00DD7B85" w:rsidRPr="00D80648" w:rsidRDefault="00DD7B85" w:rsidP="00D80648">
            <w:pPr>
              <w:spacing w:line="360" w:lineRule="auto"/>
              <w:cnfStyle w:val="000000000000" w:firstRow="0" w:lastRow="0" w:firstColumn="0" w:lastColumn="0" w:oddVBand="0" w:evenVBand="0" w:oddHBand="0" w:evenHBand="0" w:firstRowFirstColumn="0" w:firstRowLastColumn="0" w:lastRowFirstColumn="0" w:lastRowLastColumn="0"/>
              <w:rPr>
                <w:rFonts w:ascii="Helvetica" w:eastAsia="Times New Roman" w:hAnsi="Helvetica" w:cs="Calibri"/>
                <w:sz w:val="20"/>
                <w:szCs w:val="20"/>
              </w:rPr>
            </w:pPr>
            <w:r w:rsidRPr="00D80648">
              <w:rPr>
                <w:rFonts w:ascii="Helvetica" w:eastAsia="Times New Roman" w:hAnsi="Helvetica" w:cs="Calibri"/>
                <w:sz w:val="20"/>
                <w:szCs w:val="20"/>
              </w:rPr>
              <w:t>16.6</w:t>
            </w:r>
          </w:p>
        </w:tc>
        <w:tc>
          <w:tcPr>
            <w:tcW w:w="1530" w:type="dxa"/>
            <w:noWrap/>
            <w:hideMark/>
          </w:tcPr>
          <w:p w14:paraId="34CC04AD" w14:textId="11A19553" w:rsidR="00DD7B85" w:rsidRPr="00D80648" w:rsidRDefault="00DD7B85" w:rsidP="00D80648">
            <w:pPr>
              <w:spacing w:line="360" w:lineRule="auto"/>
              <w:cnfStyle w:val="000000000000" w:firstRow="0" w:lastRow="0" w:firstColumn="0" w:lastColumn="0" w:oddVBand="0" w:evenVBand="0" w:oddHBand="0" w:evenHBand="0" w:firstRowFirstColumn="0" w:firstRowLastColumn="0" w:lastRowFirstColumn="0" w:lastRowLastColumn="0"/>
              <w:rPr>
                <w:rFonts w:ascii="Helvetica" w:eastAsia="Times New Roman" w:hAnsi="Helvetica" w:cs="Calibri"/>
                <w:sz w:val="20"/>
                <w:szCs w:val="20"/>
              </w:rPr>
            </w:pPr>
            <w:r w:rsidRPr="00D80648">
              <w:rPr>
                <w:rFonts w:ascii="Helvetica" w:eastAsia="Times New Roman" w:hAnsi="Helvetica" w:cs="Calibri"/>
                <w:sz w:val="20"/>
                <w:szCs w:val="20"/>
              </w:rPr>
              <w:t>28.0</w:t>
            </w:r>
          </w:p>
        </w:tc>
        <w:tc>
          <w:tcPr>
            <w:tcW w:w="0" w:type="dxa"/>
            <w:noWrap/>
            <w:hideMark/>
          </w:tcPr>
          <w:p w14:paraId="11DC2868" w14:textId="7EEA3D6E" w:rsidR="00DD7B85" w:rsidRPr="00D80648" w:rsidRDefault="00DD7B85" w:rsidP="00D80648">
            <w:pPr>
              <w:spacing w:line="360" w:lineRule="auto"/>
              <w:cnfStyle w:val="000000000000" w:firstRow="0" w:lastRow="0" w:firstColumn="0" w:lastColumn="0" w:oddVBand="0" w:evenVBand="0" w:oddHBand="0" w:evenHBand="0" w:firstRowFirstColumn="0" w:firstRowLastColumn="0" w:lastRowFirstColumn="0" w:lastRowLastColumn="0"/>
              <w:rPr>
                <w:rFonts w:ascii="Helvetica" w:eastAsia="Times New Roman" w:hAnsi="Helvetica" w:cs="Calibri"/>
                <w:sz w:val="20"/>
                <w:szCs w:val="20"/>
              </w:rPr>
            </w:pPr>
          </w:p>
        </w:tc>
        <w:tc>
          <w:tcPr>
            <w:tcW w:w="0" w:type="dxa"/>
            <w:noWrap/>
            <w:hideMark/>
          </w:tcPr>
          <w:p w14:paraId="4606E32A" w14:textId="6F2696ED" w:rsidR="00DD7B85" w:rsidRPr="00D80648" w:rsidRDefault="00DD7B85" w:rsidP="00D80648">
            <w:pPr>
              <w:spacing w:line="360" w:lineRule="auto"/>
              <w:cnfStyle w:val="000000000000" w:firstRow="0" w:lastRow="0" w:firstColumn="0" w:lastColumn="0" w:oddVBand="0" w:evenVBand="0" w:oddHBand="0" w:evenHBand="0" w:firstRowFirstColumn="0" w:firstRowLastColumn="0" w:lastRowFirstColumn="0" w:lastRowLastColumn="0"/>
              <w:rPr>
                <w:rFonts w:ascii="Helvetica" w:eastAsia="Times New Roman" w:hAnsi="Helvetica" w:cs="Calibri"/>
                <w:sz w:val="20"/>
                <w:szCs w:val="20"/>
              </w:rPr>
            </w:pPr>
            <w:r w:rsidRPr="00D80648">
              <w:rPr>
                <w:rFonts w:ascii="Helvetica" w:eastAsia="Times New Roman" w:hAnsi="Helvetica" w:cs="Calibri"/>
                <w:sz w:val="20"/>
                <w:szCs w:val="20"/>
              </w:rPr>
              <w:t>44.5</w:t>
            </w:r>
          </w:p>
        </w:tc>
      </w:tr>
      <w:tr w:rsidR="00DD7B85" w:rsidRPr="00D80648" w14:paraId="79B52670" w14:textId="77777777" w:rsidTr="00064E6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dxa"/>
            <w:hideMark/>
          </w:tcPr>
          <w:p w14:paraId="37A76F90" w14:textId="0658DB18" w:rsidR="00DD7B85" w:rsidRPr="00D80648" w:rsidRDefault="00DD7B85" w:rsidP="00D80648">
            <w:pPr>
              <w:spacing w:line="360" w:lineRule="auto"/>
              <w:jc w:val="center"/>
              <w:rPr>
                <w:rFonts w:ascii="Helvetica" w:eastAsia="Times New Roman" w:hAnsi="Helvetica" w:cs="Calibri"/>
                <w:sz w:val="20"/>
                <w:szCs w:val="20"/>
              </w:rPr>
            </w:pPr>
            <w:r w:rsidRPr="00D80648">
              <w:rPr>
                <w:rFonts w:ascii="Helvetica" w:eastAsia="Times New Roman" w:hAnsi="Helvetica" w:cs="Calibri"/>
                <w:sz w:val="20"/>
                <w:szCs w:val="20"/>
              </w:rPr>
              <w:t xml:space="preserve">Otros costos </w:t>
            </w:r>
          </w:p>
        </w:tc>
        <w:tc>
          <w:tcPr>
            <w:tcW w:w="1685" w:type="dxa"/>
            <w:noWrap/>
            <w:hideMark/>
          </w:tcPr>
          <w:p w14:paraId="2D6FC25A" w14:textId="5C120D71" w:rsidR="00DD7B85" w:rsidRPr="00D80648" w:rsidRDefault="00DD7B85" w:rsidP="00D80648">
            <w:pPr>
              <w:spacing w:line="360" w:lineRule="auto"/>
              <w:cnfStyle w:val="000000100000" w:firstRow="0" w:lastRow="0" w:firstColumn="0" w:lastColumn="0" w:oddVBand="0" w:evenVBand="0" w:oddHBand="1" w:evenHBand="0" w:firstRowFirstColumn="0" w:firstRowLastColumn="0" w:lastRowFirstColumn="0" w:lastRowLastColumn="0"/>
              <w:rPr>
                <w:rFonts w:ascii="Helvetica" w:eastAsia="Times New Roman" w:hAnsi="Helvetica" w:cs="Calibri"/>
                <w:sz w:val="20"/>
                <w:szCs w:val="20"/>
              </w:rPr>
            </w:pPr>
            <w:r w:rsidRPr="00D80648">
              <w:rPr>
                <w:rFonts w:ascii="Helvetica" w:eastAsia="Times New Roman" w:hAnsi="Helvetica" w:cs="Calibri"/>
                <w:sz w:val="20"/>
                <w:szCs w:val="20"/>
              </w:rPr>
              <w:t>115.8</w:t>
            </w:r>
          </w:p>
        </w:tc>
        <w:tc>
          <w:tcPr>
            <w:tcW w:w="1530" w:type="dxa"/>
            <w:noWrap/>
            <w:hideMark/>
          </w:tcPr>
          <w:p w14:paraId="337FC4C6" w14:textId="3327E5F9" w:rsidR="00DD7B85" w:rsidRPr="00D80648" w:rsidRDefault="00DD7B85" w:rsidP="00D80648">
            <w:pPr>
              <w:spacing w:line="360" w:lineRule="auto"/>
              <w:cnfStyle w:val="000000100000" w:firstRow="0" w:lastRow="0" w:firstColumn="0" w:lastColumn="0" w:oddVBand="0" w:evenVBand="0" w:oddHBand="1" w:evenHBand="0" w:firstRowFirstColumn="0" w:firstRowLastColumn="0" w:lastRowFirstColumn="0" w:lastRowLastColumn="0"/>
              <w:rPr>
                <w:rFonts w:ascii="Helvetica" w:eastAsia="Times New Roman" w:hAnsi="Helvetica" w:cs="Calibri"/>
                <w:sz w:val="20"/>
                <w:szCs w:val="20"/>
              </w:rPr>
            </w:pPr>
            <w:r w:rsidRPr="00D80648">
              <w:rPr>
                <w:rFonts w:ascii="Helvetica" w:eastAsia="Times New Roman" w:hAnsi="Helvetica" w:cs="Calibri"/>
                <w:sz w:val="20"/>
                <w:szCs w:val="20"/>
              </w:rPr>
              <w:t>19.9</w:t>
            </w:r>
          </w:p>
        </w:tc>
        <w:tc>
          <w:tcPr>
            <w:tcW w:w="0" w:type="dxa"/>
            <w:noWrap/>
            <w:hideMark/>
          </w:tcPr>
          <w:p w14:paraId="47AC9DBF" w14:textId="669B33AB" w:rsidR="00DD7B85" w:rsidRPr="00D80648" w:rsidRDefault="00DD7B85" w:rsidP="00D80648">
            <w:pPr>
              <w:spacing w:line="360" w:lineRule="auto"/>
              <w:cnfStyle w:val="000000100000" w:firstRow="0" w:lastRow="0" w:firstColumn="0" w:lastColumn="0" w:oddVBand="0" w:evenVBand="0" w:oddHBand="1" w:evenHBand="0" w:firstRowFirstColumn="0" w:firstRowLastColumn="0" w:lastRowFirstColumn="0" w:lastRowLastColumn="0"/>
              <w:rPr>
                <w:rFonts w:ascii="Helvetica" w:eastAsia="Times New Roman" w:hAnsi="Helvetica" w:cs="Calibri"/>
                <w:sz w:val="20"/>
                <w:szCs w:val="20"/>
              </w:rPr>
            </w:pPr>
            <w:r w:rsidRPr="00D80648">
              <w:rPr>
                <w:rFonts w:ascii="Helvetica" w:eastAsia="Times New Roman" w:hAnsi="Helvetica" w:cs="Calibri"/>
                <w:sz w:val="20"/>
                <w:szCs w:val="20"/>
              </w:rPr>
              <w:t>9.8</w:t>
            </w:r>
          </w:p>
        </w:tc>
        <w:tc>
          <w:tcPr>
            <w:tcW w:w="0" w:type="dxa"/>
            <w:noWrap/>
            <w:hideMark/>
          </w:tcPr>
          <w:p w14:paraId="442C7C9B" w14:textId="64131BF4" w:rsidR="00DD7B85" w:rsidRPr="00D80648" w:rsidRDefault="00DD7B85" w:rsidP="00D80648">
            <w:pPr>
              <w:spacing w:line="360" w:lineRule="auto"/>
              <w:cnfStyle w:val="000000100000" w:firstRow="0" w:lastRow="0" w:firstColumn="0" w:lastColumn="0" w:oddVBand="0" w:evenVBand="0" w:oddHBand="1" w:evenHBand="0" w:firstRowFirstColumn="0" w:firstRowLastColumn="0" w:lastRowFirstColumn="0" w:lastRowLastColumn="0"/>
              <w:rPr>
                <w:rFonts w:ascii="Helvetica" w:eastAsia="Times New Roman" w:hAnsi="Helvetica" w:cs="Calibri"/>
                <w:sz w:val="20"/>
                <w:szCs w:val="20"/>
              </w:rPr>
            </w:pPr>
            <w:r w:rsidRPr="00D80648">
              <w:rPr>
                <w:rFonts w:ascii="Helvetica" w:eastAsia="Times New Roman" w:hAnsi="Helvetica" w:cs="Calibri"/>
                <w:sz w:val="20"/>
                <w:szCs w:val="20"/>
              </w:rPr>
              <w:t>145.5</w:t>
            </w:r>
          </w:p>
        </w:tc>
      </w:tr>
      <w:tr w:rsidR="002B692B" w:rsidRPr="00D80648" w14:paraId="2470C7AC" w14:textId="77777777" w:rsidTr="00B066FD">
        <w:trPr>
          <w:trHeight w:val="494"/>
        </w:trPr>
        <w:tc>
          <w:tcPr>
            <w:cnfStyle w:val="001000000000" w:firstRow="0" w:lastRow="0" w:firstColumn="1" w:lastColumn="0" w:oddVBand="0" w:evenVBand="0" w:oddHBand="0" w:evenHBand="0" w:firstRowFirstColumn="0" w:firstRowLastColumn="0" w:lastRowFirstColumn="0" w:lastRowLastColumn="0"/>
            <w:tcW w:w="0" w:type="dxa"/>
            <w:hideMark/>
          </w:tcPr>
          <w:p w14:paraId="3590989D" w14:textId="6097D876" w:rsidR="00DD7B85" w:rsidRPr="00D80648" w:rsidRDefault="00DD7B85" w:rsidP="00D80648">
            <w:pPr>
              <w:spacing w:line="360" w:lineRule="auto"/>
              <w:jc w:val="center"/>
              <w:rPr>
                <w:rFonts w:ascii="Helvetica" w:eastAsia="Times New Roman" w:hAnsi="Helvetica" w:cs="Calibri"/>
                <w:sz w:val="20"/>
                <w:szCs w:val="20"/>
                <w:lang w:val="es-419"/>
              </w:rPr>
            </w:pPr>
            <w:r w:rsidRPr="00D80648">
              <w:rPr>
                <w:rFonts w:ascii="Helvetica" w:eastAsia="Times New Roman" w:hAnsi="Helvetica" w:cs="Calibri"/>
                <w:sz w:val="20"/>
                <w:szCs w:val="20"/>
                <w:lang w:val="es-419"/>
              </w:rPr>
              <w:t>Recuperación de costos indirectos (RCI)</w:t>
            </w:r>
          </w:p>
        </w:tc>
        <w:tc>
          <w:tcPr>
            <w:tcW w:w="1685" w:type="dxa"/>
            <w:noWrap/>
            <w:hideMark/>
          </w:tcPr>
          <w:p w14:paraId="073B97AE" w14:textId="27F4105F" w:rsidR="00DD7B85" w:rsidRPr="00D80648" w:rsidRDefault="00DD7B85" w:rsidP="00D80648">
            <w:pPr>
              <w:spacing w:line="360" w:lineRule="auto"/>
              <w:cnfStyle w:val="000000000000" w:firstRow="0" w:lastRow="0" w:firstColumn="0" w:lastColumn="0" w:oddVBand="0" w:evenVBand="0" w:oddHBand="0" w:evenHBand="0" w:firstRowFirstColumn="0" w:firstRowLastColumn="0" w:lastRowFirstColumn="0" w:lastRowLastColumn="0"/>
              <w:rPr>
                <w:rFonts w:ascii="Helvetica" w:eastAsia="Times New Roman" w:hAnsi="Helvetica" w:cs="Calibri"/>
                <w:sz w:val="20"/>
                <w:szCs w:val="20"/>
              </w:rPr>
            </w:pPr>
            <w:r w:rsidRPr="00D80648">
              <w:rPr>
                <w:rFonts w:ascii="Helvetica" w:eastAsia="Times New Roman" w:hAnsi="Helvetica" w:cs="Calibri"/>
                <w:sz w:val="20"/>
                <w:szCs w:val="20"/>
              </w:rPr>
              <w:t>-</w:t>
            </w:r>
          </w:p>
        </w:tc>
        <w:tc>
          <w:tcPr>
            <w:tcW w:w="1530" w:type="dxa"/>
            <w:noWrap/>
            <w:hideMark/>
          </w:tcPr>
          <w:p w14:paraId="14369D1E" w14:textId="736D0CFE" w:rsidR="00DD7B85" w:rsidRPr="00D80648" w:rsidRDefault="00DD7B85" w:rsidP="00D80648">
            <w:pPr>
              <w:spacing w:line="360" w:lineRule="auto"/>
              <w:cnfStyle w:val="000000000000" w:firstRow="0" w:lastRow="0" w:firstColumn="0" w:lastColumn="0" w:oddVBand="0" w:evenVBand="0" w:oddHBand="0" w:evenHBand="0" w:firstRowFirstColumn="0" w:firstRowLastColumn="0" w:lastRowFirstColumn="0" w:lastRowLastColumn="0"/>
              <w:rPr>
                <w:rFonts w:ascii="Helvetica" w:eastAsia="Times New Roman" w:hAnsi="Helvetica" w:cs="Calibri"/>
                <w:sz w:val="20"/>
                <w:szCs w:val="20"/>
              </w:rPr>
            </w:pPr>
            <w:r w:rsidRPr="00D80648">
              <w:rPr>
                <w:rFonts w:ascii="Helvetica" w:eastAsia="Times New Roman" w:hAnsi="Helvetica" w:cs="Calibri"/>
                <w:sz w:val="20"/>
                <w:szCs w:val="20"/>
              </w:rPr>
              <w:t>1,232.9</w:t>
            </w:r>
          </w:p>
        </w:tc>
        <w:tc>
          <w:tcPr>
            <w:tcW w:w="0" w:type="dxa"/>
            <w:noWrap/>
            <w:hideMark/>
          </w:tcPr>
          <w:p w14:paraId="0E365680" w14:textId="399854A6" w:rsidR="00DD7B85" w:rsidRPr="00D80648" w:rsidRDefault="00DD7B85" w:rsidP="00D80648">
            <w:pPr>
              <w:spacing w:line="360" w:lineRule="auto"/>
              <w:cnfStyle w:val="000000000000" w:firstRow="0" w:lastRow="0" w:firstColumn="0" w:lastColumn="0" w:oddVBand="0" w:evenVBand="0" w:oddHBand="0" w:evenHBand="0" w:firstRowFirstColumn="0" w:firstRowLastColumn="0" w:lastRowFirstColumn="0" w:lastRowLastColumn="0"/>
              <w:rPr>
                <w:rFonts w:ascii="Helvetica" w:eastAsia="Times New Roman" w:hAnsi="Helvetica" w:cs="Calibri"/>
                <w:sz w:val="20"/>
                <w:szCs w:val="20"/>
              </w:rPr>
            </w:pPr>
          </w:p>
        </w:tc>
        <w:tc>
          <w:tcPr>
            <w:tcW w:w="0" w:type="dxa"/>
            <w:noWrap/>
            <w:hideMark/>
          </w:tcPr>
          <w:p w14:paraId="55A134BB" w14:textId="6C29214D" w:rsidR="00DD7B85" w:rsidRPr="00D80648" w:rsidRDefault="00DD7B85" w:rsidP="00D80648">
            <w:pPr>
              <w:spacing w:line="360" w:lineRule="auto"/>
              <w:cnfStyle w:val="000000000000" w:firstRow="0" w:lastRow="0" w:firstColumn="0" w:lastColumn="0" w:oddVBand="0" w:evenVBand="0" w:oddHBand="0" w:evenHBand="0" w:firstRowFirstColumn="0" w:firstRowLastColumn="0" w:lastRowFirstColumn="0" w:lastRowLastColumn="0"/>
              <w:rPr>
                <w:rFonts w:ascii="Helvetica" w:eastAsia="Times New Roman" w:hAnsi="Helvetica" w:cs="Calibri"/>
                <w:sz w:val="20"/>
                <w:szCs w:val="20"/>
              </w:rPr>
            </w:pPr>
            <w:r w:rsidRPr="00D80648">
              <w:rPr>
                <w:rFonts w:ascii="Helvetica" w:eastAsia="Times New Roman" w:hAnsi="Helvetica" w:cs="Calibri"/>
                <w:sz w:val="20"/>
                <w:szCs w:val="20"/>
              </w:rPr>
              <w:t>1,232.9</w:t>
            </w:r>
          </w:p>
        </w:tc>
      </w:tr>
      <w:tr w:rsidR="00DD7B85" w:rsidRPr="00D80648" w14:paraId="57FEEE7C" w14:textId="77777777" w:rsidTr="00064E6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dxa"/>
            <w:noWrap/>
            <w:hideMark/>
          </w:tcPr>
          <w:p w14:paraId="15A8CDE1" w14:textId="77777777" w:rsidR="00DD7B85" w:rsidRPr="00D80648" w:rsidRDefault="00DD7B85" w:rsidP="00D80648">
            <w:pPr>
              <w:spacing w:line="360" w:lineRule="auto"/>
              <w:jc w:val="center"/>
              <w:rPr>
                <w:rFonts w:ascii="Helvetica" w:eastAsia="Times New Roman" w:hAnsi="Helvetica" w:cs="Calibri"/>
                <w:color w:val="000000"/>
                <w:sz w:val="20"/>
                <w:szCs w:val="20"/>
              </w:rPr>
            </w:pPr>
            <w:r w:rsidRPr="00D80648">
              <w:rPr>
                <w:rFonts w:ascii="Helvetica" w:eastAsia="Times New Roman" w:hAnsi="Helvetica" w:cs="Calibri"/>
                <w:color w:val="000000"/>
                <w:sz w:val="20"/>
                <w:szCs w:val="20"/>
              </w:rPr>
              <w:t xml:space="preserve">Total </w:t>
            </w:r>
          </w:p>
        </w:tc>
        <w:tc>
          <w:tcPr>
            <w:tcW w:w="1685" w:type="dxa"/>
            <w:noWrap/>
            <w:hideMark/>
          </w:tcPr>
          <w:p w14:paraId="07EEF3A7" w14:textId="7D2ABD3C" w:rsidR="00DD7B85" w:rsidRPr="00D80648" w:rsidRDefault="00DD7B85" w:rsidP="00D80648">
            <w:pPr>
              <w:spacing w:line="360" w:lineRule="auto"/>
              <w:cnfStyle w:val="000000100000" w:firstRow="0" w:lastRow="0" w:firstColumn="0" w:lastColumn="0" w:oddVBand="0" w:evenVBand="0" w:oddHBand="1" w:evenHBand="0" w:firstRowFirstColumn="0" w:firstRowLastColumn="0" w:lastRowFirstColumn="0" w:lastRowLastColumn="0"/>
              <w:rPr>
                <w:rFonts w:ascii="Helvetica" w:eastAsia="Times New Roman" w:hAnsi="Helvetica" w:cs="Calibri"/>
                <w:b/>
                <w:bCs/>
                <w:color w:val="000000"/>
                <w:sz w:val="20"/>
                <w:szCs w:val="20"/>
              </w:rPr>
            </w:pPr>
            <w:r w:rsidRPr="00D80648">
              <w:rPr>
                <w:rFonts w:ascii="Helvetica" w:eastAsia="Times New Roman" w:hAnsi="Helvetica" w:cs="Calibri"/>
                <w:b/>
                <w:bCs/>
                <w:color w:val="000000"/>
                <w:sz w:val="20"/>
                <w:szCs w:val="20"/>
              </w:rPr>
              <w:t>9,294.4</w:t>
            </w:r>
          </w:p>
        </w:tc>
        <w:tc>
          <w:tcPr>
            <w:tcW w:w="1530" w:type="dxa"/>
            <w:noWrap/>
            <w:hideMark/>
          </w:tcPr>
          <w:p w14:paraId="75060902" w14:textId="0A20C762" w:rsidR="00DD7B85" w:rsidRPr="00D80648" w:rsidRDefault="00DD7B85" w:rsidP="00D80648">
            <w:pPr>
              <w:spacing w:line="360" w:lineRule="auto"/>
              <w:cnfStyle w:val="000000100000" w:firstRow="0" w:lastRow="0" w:firstColumn="0" w:lastColumn="0" w:oddVBand="0" w:evenVBand="0" w:oddHBand="1" w:evenHBand="0" w:firstRowFirstColumn="0" w:firstRowLastColumn="0" w:lastRowFirstColumn="0" w:lastRowLastColumn="0"/>
              <w:rPr>
                <w:rFonts w:ascii="Helvetica" w:eastAsia="Times New Roman" w:hAnsi="Helvetica" w:cs="Calibri"/>
                <w:b/>
                <w:bCs/>
                <w:color w:val="000000"/>
                <w:sz w:val="20"/>
                <w:szCs w:val="20"/>
              </w:rPr>
            </w:pPr>
            <w:r w:rsidRPr="00D80648">
              <w:rPr>
                <w:rFonts w:ascii="Helvetica" w:eastAsia="Times New Roman" w:hAnsi="Helvetica" w:cs="Calibri"/>
                <w:b/>
                <w:bCs/>
                <w:color w:val="000000"/>
                <w:sz w:val="20"/>
                <w:szCs w:val="20"/>
              </w:rPr>
              <w:t>9,105.8</w:t>
            </w:r>
          </w:p>
        </w:tc>
        <w:tc>
          <w:tcPr>
            <w:tcW w:w="0" w:type="dxa"/>
            <w:noWrap/>
            <w:hideMark/>
          </w:tcPr>
          <w:p w14:paraId="03948C8A" w14:textId="238190C5" w:rsidR="00DD7B85" w:rsidRPr="00D80648" w:rsidRDefault="00DD7B85" w:rsidP="00D80648">
            <w:pPr>
              <w:spacing w:line="360" w:lineRule="auto"/>
              <w:cnfStyle w:val="000000100000" w:firstRow="0" w:lastRow="0" w:firstColumn="0" w:lastColumn="0" w:oddVBand="0" w:evenVBand="0" w:oddHBand="1" w:evenHBand="0" w:firstRowFirstColumn="0" w:firstRowLastColumn="0" w:lastRowFirstColumn="0" w:lastRowLastColumn="0"/>
              <w:rPr>
                <w:rFonts w:ascii="Helvetica" w:eastAsia="Times New Roman" w:hAnsi="Helvetica" w:cs="Calibri"/>
                <w:b/>
                <w:bCs/>
                <w:color w:val="000000"/>
                <w:sz w:val="20"/>
                <w:szCs w:val="20"/>
              </w:rPr>
            </w:pPr>
            <w:r w:rsidRPr="00D80648">
              <w:rPr>
                <w:rFonts w:ascii="Helvetica" w:eastAsia="Times New Roman" w:hAnsi="Helvetica" w:cs="Calibri"/>
                <w:b/>
                <w:bCs/>
                <w:color w:val="000000"/>
                <w:sz w:val="20"/>
                <w:szCs w:val="20"/>
              </w:rPr>
              <w:t>85.0</w:t>
            </w:r>
          </w:p>
        </w:tc>
        <w:tc>
          <w:tcPr>
            <w:tcW w:w="0" w:type="dxa"/>
            <w:noWrap/>
            <w:hideMark/>
          </w:tcPr>
          <w:p w14:paraId="74E03284" w14:textId="36C57295" w:rsidR="00DD7B85" w:rsidRPr="00D80648" w:rsidRDefault="00DD7B85" w:rsidP="00D80648">
            <w:pPr>
              <w:spacing w:line="360" w:lineRule="auto"/>
              <w:cnfStyle w:val="000000100000" w:firstRow="0" w:lastRow="0" w:firstColumn="0" w:lastColumn="0" w:oddVBand="0" w:evenVBand="0" w:oddHBand="1" w:evenHBand="0" w:firstRowFirstColumn="0" w:firstRowLastColumn="0" w:lastRowFirstColumn="0" w:lastRowLastColumn="0"/>
              <w:rPr>
                <w:rFonts w:ascii="Helvetica" w:eastAsia="Times New Roman" w:hAnsi="Helvetica" w:cs="Calibri"/>
                <w:b/>
                <w:bCs/>
                <w:color w:val="000000"/>
                <w:sz w:val="20"/>
                <w:szCs w:val="20"/>
              </w:rPr>
            </w:pPr>
            <w:r w:rsidRPr="00D80648">
              <w:rPr>
                <w:rFonts w:ascii="Helvetica" w:eastAsia="Times New Roman" w:hAnsi="Helvetica" w:cs="Calibri"/>
                <w:b/>
                <w:bCs/>
                <w:color w:val="000000"/>
                <w:sz w:val="20"/>
                <w:szCs w:val="20"/>
              </w:rPr>
              <w:t>18,485.2</w:t>
            </w:r>
          </w:p>
        </w:tc>
      </w:tr>
    </w:tbl>
    <w:p w14:paraId="36CA4466" w14:textId="272ACD8D" w:rsidR="003D6F0F" w:rsidRPr="00D80648" w:rsidRDefault="003D6F0F" w:rsidP="00D80648">
      <w:pPr>
        <w:spacing w:line="360" w:lineRule="auto"/>
        <w:rPr>
          <w:rFonts w:ascii="Helvetica" w:eastAsia="Times New Roman" w:hAnsi="Helvetica" w:cs="Calibri"/>
          <w:b/>
          <w:sz w:val="20"/>
          <w:szCs w:val="20"/>
          <w:lang w:val="es-ES_tradnl"/>
        </w:rPr>
      </w:pPr>
    </w:p>
    <w:p w14:paraId="5906FD0F" w14:textId="77777777" w:rsidR="00E83B43" w:rsidRPr="00D80648" w:rsidRDefault="00E83B43" w:rsidP="00D80648">
      <w:pPr>
        <w:spacing w:line="360" w:lineRule="auto"/>
        <w:rPr>
          <w:rFonts w:ascii="Helvetica" w:eastAsia="Times New Roman" w:hAnsi="Helvetica" w:cs="Calibri"/>
          <w:b/>
          <w:sz w:val="20"/>
          <w:szCs w:val="20"/>
          <w:lang w:val="es-ES_tradnl"/>
        </w:rPr>
      </w:pPr>
    </w:p>
    <w:p w14:paraId="5F9C5822" w14:textId="77777777" w:rsidR="00D80648" w:rsidRDefault="00D80648">
      <w:pPr>
        <w:rPr>
          <w:rFonts w:ascii="Helvetica" w:eastAsia="Times New Roman" w:hAnsi="Helvetica" w:cs="Calibri"/>
          <w:b/>
          <w:sz w:val="20"/>
          <w:szCs w:val="20"/>
          <w:lang w:val="es-ES_tradnl"/>
        </w:rPr>
      </w:pPr>
      <w:r>
        <w:rPr>
          <w:rFonts w:ascii="Helvetica" w:hAnsi="Helvetica"/>
          <w:b/>
          <w:sz w:val="20"/>
          <w:szCs w:val="20"/>
          <w:lang w:val="es-ES_tradnl"/>
        </w:rPr>
        <w:br w:type="page"/>
      </w:r>
    </w:p>
    <w:p w14:paraId="41758A44" w14:textId="2695E5C4" w:rsidR="00AA706D" w:rsidRPr="00D80648" w:rsidRDefault="00AA706D" w:rsidP="00D80648">
      <w:pPr>
        <w:pStyle w:val="Default"/>
        <w:spacing w:line="360" w:lineRule="auto"/>
        <w:ind w:firstLine="720"/>
        <w:jc w:val="center"/>
        <w:rPr>
          <w:rFonts w:ascii="Helvetica" w:hAnsi="Helvetica"/>
          <w:b/>
          <w:color w:val="auto"/>
          <w:sz w:val="20"/>
          <w:szCs w:val="20"/>
          <w:lang w:val="es-ES_tradnl"/>
        </w:rPr>
      </w:pPr>
      <w:r w:rsidRPr="00D80648">
        <w:rPr>
          <w:rFonts w:ascii="Helvetica" w:hAnsi="Helvetica"/>
          <w:b/>
          <w:color w:val="auto"/>
          <w:sz w:val="20"/>
          <w:szCs w:val="20"/>
          <w:lang w:val="es-ES_tradnl"/>
        </w:rPr>
        <w:lastRenderedPageBreak/>
        <w:t xml:space="preserve">Figura 4. Distribución del Gasto de la CIDH por Objeto de Gasto al </w:t>
      </w:r>
      <w:r w:rsidR="002B692B" w:rsidRPr="00D80648">
        <w:rPr>
          <w:rFonts w:ascii="Helvetica" w:hAnsi="Helvetica"/>
          <w:b/>
          <w:color w:val="auto"/>
          <w:sz w:val="20"/>
          <w:szCs w:val="20"/>
          <w:lang w:val="es-ES_tradnl"/>
        </w:rPr>
        <w:t xml:space="preserve">31 </w:t>
      </w:r>
      <w:r w:rsidRPr="00D80648">
        <w:rPr>
          <w:rFonts w:ascii="Helvetica" w:hAnsi="Helvetica"/>
          <w:b/>
          <w:color w:val="auto"/>
          <w:sz w:val="20"/>
          <w:szCs w:val="20"/>
          <w:lang w:val="es-ES_tradnl"/>
        </w:rPr>
        <w:t xml:space="preserve">de </w:t>
      </w:r>
      <w:r w:rsidR="002B692B" w:rsidRPr="00D80648">
        <w:rPr>
          <w:rFonts w:ascii="Helvetica" w:hAnsi="Helvetica"/>
          <w:b/>
          <w:color w:val="auto"/>
          <w:sz w:val="20"/>
          <w:szCs w:val="20"/>
          <w:lang w:val="es-ES_tradnl"/>
        </w:rPr>
        <w:t>diciembre</w:t>
      </w:r>
      <w:r w:rsidRPr="00D80648">
        <w:rPr>
          <w:rFonts w:ascii="Helvetica" w:hAnsi="Helvetica"/>
          <w:b/>
          <w:color w:val="auto"/>
          <w:sz w:val="20"/>
          <w:szCs w:val="20"/>
          <w:lang w:val="es-ES_tradnl"/>
        </w:rPr>
        <w:t xml:space="preserve"> de 2022 (Valores en miles de USD, preliminares y no auditados)</w:t>
      </w:r>
      <w:r w:rsidRPr="00D80648">
        <w:rPr>
          <w:rStyle w:val="FootnoteReference"/>
          <w:rFonts w:ascii="Helvetica" w:hAnsi="Helvetica"/>
          <w:b/>
          <w:color w:val="auto"/>
          <w:sz w:val="20"/>
          <w:szCs w:val="20"/>
          <w:lang w:val="es-ES_tradnl"/>
        </w:rPr>
        <w:footnoteReference w:id="8"/>
      </w:r>
      <w:r w:rsidRPr="00D80648">
        <w:rPr>
          <w:rStyle w:val="FootnoteReference"/>
          <w:rFonts w:ascii="Helvetica" w:hAnsi="Helvetica"/>
          <w:b/>
          <w:color w:val="auto"/>
          <w:sz w:val="20"/>
          <w:szCs w:val="20"/>
          <w:lang w:val="es-ES_tradnl"/>
        </w:rPr>
        <w:footnoteReference w:id="9"/>
      </w:r>
      <w:r w:rsidRPr="00D80648">
        <w:rPr>
          <w:rStyle w:val="FootnoteReference"/>
          <w:rFonts w:ascii="Helvetica" w:hAnsi="Helvetica"/>
          <w:b/>
          <w:color w:val="auto"/>
          <w:sz w:val="20"/>
          <w:szCs w:val="20"/>
          <w:lang w:val="es-ES_tradnl"/>
        </w:rPr>
        <w:footnoteReference w:id="10"/>
      </w:r>
      <w:r w:rsidRPr="00D80648">
        <w:rPr>
          <w:rStyle w:val="FootnoteReference"/>
          <w:rFonts w:ascii="Helvetica" w:hAnsi="Helvetica"/>
          <w:b/>
          <w:color w:val="auto"/>
          <w:sz w:val="20"/>
          <w:szCs w:val="20"/>
          <w:lang w:val="es-ES_tradnl"/>
        </w:rPr>
        <w:footnoteReference w:id="11"/>
      </w:r>
    </w:p>
    <w:p w14:paraId="38223407" w14:textId="17D5BAAC" w:rsidR="00C57A33" w:rsidRPr="00D80648" w:rsidRDefault="00B078C0" w:rsidP="00D80648">
      <w:pPr>
        <w:pStyle w:val="Default"/>
        <w:spacing w:line="360" w:lineRule="auto"/>
        <w:ind w:firstLine="720"/>
        <w:jc w:val="center"/>
        <w:rPr>
          <w:rFonts w:ascii="Helvetica" w:hAnsi="Helvetica"/>
          <w:b/>
          <w:color w:val="auto"/>
          <w:sz w:val="20"/>
          <w:szCs w:val="20"/>
          <w:lang w:val="es-ES_tradnl"/>
        </w:rPr>
      </w:pPr>
      <w:r w:rsidRPr="00D80648">
        <w:rPr>
          <w:rFonts w:ascii="Helvetica" w:hAnsi="Helvetica"/>
          <w:noProof/>
        </w:rPr>
        <w:drawing>
          <wp:anchor distT="0" distB="0" distL="114300" distR="114300" simplePos="0" relativeHeight="251660288" behindDoc="0" locked="0" layoutInCell="1" allowOverlap="1" wp14:anchorId="04337527" wp14:editId="7D671147">
            <wp:simplePos x="0" y="0"/>
            <wp:positionH relativeFrom="margin">
              <wp:align>right</wp:align>
            </wp:positionH>
            <wp:positionV relativeFrom="paragraph">
              <wp:posOffset>241487</wp:posOffset>
            </wp:positionV>
            <wp:extent cx="5722620" cy="3614420"/>
            <wp:effectExtent l="0" t="0" r="0" b="5080"/>
            <wp:wrapSquare wrapText="bothSides"/>
            <wp:docPr id="8" name="Chart 8">
              <a:extLst xmlns:a="http://schemas.openxmlformats.org/drawingml/2006/main">
                <a:ext uri="{FF2B5EF4-FFF2-40B4-BE49-F238E27FC236}">
                  <a16:creationId xmlns:a16="http://schemas.microsoft.com/office/drawing/2014/main" id="{6459C889-BC79-98E1-00C5-1E4E6CEB4A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p>
    <w:p w14:paraId="55462725" w14:textId="254CBD50" w:rsidR="00AA706D" w:rsidRPr="00D80648" w:rsidRDefault="00AA706D" w:rsidP="00D80648">
      <w:pPr>
        <w:pStyle w:val="Default"/>
        <w:spacing w:line="360" w:lineRule="auto"/>
        <w:jc w:val="center"/>
        <w:rPr>
          <w:rFonts w:ascii="Helvetica" w:hAnsi="Helvetica"/>
          <w:b/>
          <w:color w:val="auto"/>
          <w:sz w:val="20"/>
          <w:szCs w:val="20"/>
          <w:lang w:val="es-ES_tradnl"/>
        </w:rPr>
      </w:pPr>
    </w:p>
    <w:p w14:paraId="13945B59" w14:textId="77777777" w:rsidR="00AF263B" w:rsidRPr="00D80648" w:rsidRDefault="00AF263B" w:rsidP="00D80648">
      <w:pPr>
        <w:pStyle w:val="Default"/>
        <w:spacing w:line="360" w:lineRule="auto"/>
        <w:jc w:val="center"/>
        <w:rPr>
          <w:rFonts w:ascii="Helvetica" w:hAnsi="Helvetica"/>
          <w:b/>
          <w:color w:val="auto"/>
          <w:sz w:val="20"/>
          <w:szCs w:val="20"/>
          <w:lang w:val="es-ES_tradnl"/>
        </w:rPr>
      </w:pPr>
    </w:p>
    <w:p w14:paraId="1BA1BA62" w14:textId="77777777" w:rsidR="00AF263B" w:rsidRPr="00D80648" w:rsidRDefault="00AF263B" w:rsidP="00D80648">
      <w:pPr>
        <w:pStyle w:val="Default"/>
        <w:spacing w:line="360" w:lineRule="auto"/>
        <w:jc w:val="center"/>
        <w:rPr>
          <w:rFonts w:ascii="Helvetica" w:hAnsi="Helvetica"/>
          <w:b/>
          <w:color w:val="auto"/>
          <w:sz w:val="20"/>
          <w:szCs w:val="20"/>
          <w:lang w:val="es-ES_tradnl"/>
        </w:rPr>
      </w:pPr>
    </w:p>
    <w:p w14:paraId="402A87FF" w14:textId="1A766D05" w:rsidR="00E83B43" w:rsidRPr="00D80648" w:rsidRDefault="00E83B43" w:rsidP="00D80648">
      <w:pPr>
        <w:pStyle w:val="ListParagraph"/>
        <w:spacing w:after="240" w:line="360" w:lineRule="auto"/>
        <w:ind w:left="1440"/>
        <w:jc w:val="both"/>
        <w:rPr>
          <w:rFonts w:ascii="Helvetica" w:hAnsi="Helvetica"/>
          <w:b/>
          <w:bCs/>
          <w:sz w:val="22"/>
          <w:szCs w:val="22"/>
          <w:lang w:val="es-ES_tradnl"/>
        </w:rPr>
      </w:pPr>
    </w:p>
    <w:p w14:paraId="405BBB7B" w14:textId="1F9B5900" w:rsidR="007F4C30" w:rsidRPr="00D80648" w:rsidRDefault="007F4C30" w:rsidP="00D80648">
      <w:pPr>
        <w:pStyle w:val="ListParagraph"/>
        <w:numPr>
          <w:ilvl w:val="0"/>
          <w:numId w:val="8"/>
        </w:numPr>
        <w:spacing w:after="240" w:line="360" w:lineRule="auto"/>
        <w:ind w:hanging="720"/>
        <w:jc w:val="both"/>
        <w:rPr>
          <w:rFonts w:ascii="Helvetica" w:hAnsi="Helvetica"/>
          <w:b/>
          <w:bCs/>
          <w:sz w:val="22"/>
          <w:szCs w:val="22"/>
          <w:lang w:val="es-ES_tradnl"/>
        </w:rPr>
      </w:pPr>
      <w:bookmarkStart w:id="5" w:name="c_planeacion"/>
      <w:bookmarkEnd w:id="5"/>
      <w:r w:rsidRPr="00D80648">
        <w:rPr>
          <w:rFonts w:ascii="Helvetica" w:hAnsi="Helvetica"/>
          <w:b/>
          <w:bCs/>
          <w:sz w:val="22"/>
          <w:szCs w:val="22"/>
          <w:lang w:val="es-ES_tradnl"/>
        </w:rPr>
        <w:t>Planeación, movilización de recursos y administración de proyectos</w:t>
      </w:r>
    </w:p>
    <w:p w14:paraId="7B9A1CD0" w14:textId="2E9575FC" w:rsidR="001C685A" w:rsidRPr="00D80648" w:rsidRDefault="001C685A" w:rsidP="00D80648">
      <w:pPr>
        <w:pStyle w:val="ListParagraph"/>
        <w:spacing w:after="240" w:line="360" w:lineRule="auto"/>
        <w:ind w:left="1440"/>
        <w:jc w:val="both"/>
        <w:rPr>
          <w:rFonts w:ascii="Helvetica" w:eastAsia="Calibri" w:hAnsi="Helvetica"/>
          <w:b/>
          <w:bCs/>
          <w:sz w:val="22"/>
          <w:szCs w:val="22"/>
          <w:lang w:val="es-ES_tradnl"/>
        </w:rPr>
      </w:pPr>
    </w:p>
    <w:p w14:paraId="1A34410B" w14:textId="12DF4B49" w:rsidR="007F4C30" w:rsidRPr="00D80648" w:rsidRDefault="007F4C30" w:rsidP="00D80648">
      <w:pPr>
        <w:pStyle w:val="ListParagraph"/>
        <w:numPr>
          <w:ilvl w:val="0"/>
          <w:numId w:val="31"/>
        </w:numPr>
        <w:spacing w:after="240" w:line="360" w:lineRule="auto"/>
        <w:ind w:left="1440" w:hanging="720"/>
        <w:jc w:val="both"/>
        <w:rPr>
          <w:rFonts w:ascii="Helvetica" w:eastAsia="Calibri" w:hAnsi="Helvetica"/>
          <w:b/>
          <w:bCs/>
          <w:sz w:val="22"/>
          <w:szCs w:val="22"/>
          <w:lang w:val="es-ES_tradnl"/>
        </w:rPr>
      </w:pPr>
      <w:bookmarkStart w:id="6" w:name="planeacion_1"/>
      <w:bookmarkEnd w:id="6"/>
      <w:r w:rsidRPr="00D80648">
        <w:rPr>
          <w:rFonts w:ascii="Helvetica" w:eastAsia="Calibri" w:hAnsi="Helvetica"/>
          <w:b/>
          <w:bCs/>
          <w:sz w:val="22"/>
          <w:szCs w:val="22"/>
          <w:lang w:val="es-ES_tradnl"/>
        </w:rPr>
        <w:t>Planeación Financiera de la CIDH</w:t>
      </w:r>
    </w:p>
    <w:p w14:paraId="61AFF0ED" w14:textId="0E94CFB3" w:rsidR="007F4C30" w:rsidRPr="00D80648" w:rsidRDefault="007F4C30" w:rsidP="00D80648">
      <w:pPr>
        <w:pStyle w:val="paragraphs"/>
        <w:spacing w:line="360" w:lineRule="auto"/>
        <w:ind w:left="0" w:firstLine="720"/>
        <w:rPr>
          <w:rFonts w:ascii="Helvetica" w:hAnsi="Helvetica"/>
        </w:rPr>
      </w:pPr>
      <w:r w:rsidRPr="00D80648">
        <w:rPr>
          <w:rFonts w:ascii="Helvetica" w:hAnsi="Helvetica"/>
        </w:rPr>
        <w:t xml:space="preserve">La Secretaría Ejecutiva avanzó en la planeación financiera anual para 2023 con fuentes provenientes del fondo regular (total $10.27 millones) y de fondos específicos (estimado $7.79 millones) </w:t>
      </w:r>
      <w:r w:rsidRPr="00D80648">
        <w:rPr>
          <w:rFonts w:ascii="Helvetica" w:hAnsi="Helvetica"/>
        </w:rPr>
        <w:lastRenderedPageBreak/>
        <w:t xml:space="preserve">para un total de $18.06 millones. Para ello, fue revisado el estado de ejecución de los proyectos actuales, la proyección de posibles ingresos con base en los proyectos plurianuales y las negociaciones en curso. </w:t>
      </w:r>
    </w:p>
    <w:p w14:paraId="35BA9B33" w14:textId="51A03F0E" w:rsidR="007F4C30" w:rsidRPr="00D80648" w:rsidRDefault="007F4C30" w:rsidP="00D80648">
      <w:pPr>
        <w:pStyle w:val="ListParagraph"/>
        <w:numPr>
          <w:ilvl w:val="0"/>
          <w:numId w:val="31"/>
        </w:numPr>
        <w:spacing w:after="240" w:line="360" w:lineRule="auto"/>
        <w:ind w:left="0" w:firstLine="720"/>
        <w:jc w:val="both"/>
        <w:rPr>
          <w:rFonts w:ascii="Helvetica" w:eastAsia="Calibri" w:hAnsi="Helvetica"/>
          <w:b/>
          <w:bCs/>
          <w:sz w:val="22"/>
          <w:szCs w:val="22"/>
          <w:lang w:val="es-ES_tradnl"/>
        </w:rPr>
      </w:pPr>
      <w:bookmarkStart w:id="7" w:name="proyecto_2"/>
      <w:bookmarkEnd w:id="7"/>
      <w:r w:rsidRPr="00D80648">
        <w:rPr>
          <w:rFonts w:ascii="Helvetica" w:eastAsia="Calibri" w:hAnsi="Helvetica"/>
          <w:b/>
          <w:bCs/>
          <w:sz w:val="22"/>
          <w:szCs w:val="22"/>
          <w:lang w:val="es-ES_tradnl"/>
        </w:rPr>
        <w:t>Proyectos ejecutados en 2022</w:t>
      </w:r>
    </w:p>
    <w:p w14:paraId="52E0CAF8" w14:textId="77777777" w:rsidR="007F4C30" w:rsidRPr="00D80648" w:rsidRDefault="007F4C30" w:rsidP="00D80648">
      <w:pPr>
        <w:pStyle w:val="paragraphs"/>
        <w:spacing w:line="360" w:lineRule="auto"/>
        <w:ind w:left="0" w:firstLine="720"/>
        <w:rPr>
          <w:rFonts w:ascii="Helvetica" w:hAnsi="Helvetica"/>
        </w:rPr>
      </w:pPr>
      <w:r w:rsidRPr="00D80648">
        <w:rPr>
          <w:rFonts w:ascii="Helvetica" w:hAnsi="Helvetica"/>
        </w:rPr>
        <w:t>Durante el 2022, la Secretaría Ejecutiva de la CIDH preparó y entregó 40 informes narrativos intermedios o finales, correspondientes a 22 Acuerdos de donación para financiar 18 proyectos. A continuación, se presenta un listado de los proyectos ejecutados y en ejecución durante el 2022 con sus respectivos donantes:</w:t>
      </w:r>
    </w:p>
    <w:tbl>
      <w:tblPr>
        <w:tblW w:w="935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20" w:firstRow="1" w:lastRow="0" w:firstColumn="0" w:lastColumn="0" w:noHBand="0" w:noVBand="1"/>
      </w:tblPr>
      <w:tblGrid>
        <w:gridCol w:w="457"/>
        <w:gridCol w:w="176"/>
        <w:gridCol w:w="3525"/>
        <w:gridCol w:w="181"/>
        <w:gridCol w:w="1890"/>
        <w:gridCol w:w="182"/>
        <w:gridCol w:w="1144"/>
        <w:gridCol w:w="184"/>
        <w:gridCol w:w="1616"/>
      </w:tblGrid>
      <w:tr w:rsidR="007F4C30" w:rsidRPr="00D80648" w14:paraId="21E1717C" w14:textId="77777777" w:rsidTr="009713BD">
        <w:trPr>
          <w:trHeight w:val="539"/>
        </w:trPr>
        <w:tc>
          <w:tcPr>
            <w:tcW w:w="633" w:type="dxa"/>
            <w:gridSpan w:val="2"/>
            <w:tcBorders>
              <w:top w:val="single" w:sz="4" w:space="0" w:color="FFFFFF"/>
              <w:left w:val="single" w:sz="4" w:space="0" w:color="FFFFFF"/>
              <w:right w:val="nil"/>
            </w:tcBorders>
            <w:shd w:val="clear" w:color="auto" w:fill="2E74B5" w:themeFill="accent5" w:themeFillShade="BF"/>
            <w:vAlign w:val="center"/>
          </w:tcPr>
          <w:p w14:paraId="14D764F6" w14:textId="77777777" w:rsidR="007F4C30" w:rsidRPr="00D80648" w:rsidRDefault="007F4C30" w:rsidP="00D80648">
            <w:pPr>
              <w:spacing w:after="240" w:line="360" w:lineRule="auto"/>
              <w:ind w:firstLine="720"/>
              <w:jc w:val="center"/>
              <w:rPr>
                <w:rFonts w:ascii="Helvetica" w:eastAsia="Times New Roman" w:hAnsi="Helvetica" w:cs="Arial"/>
                <w:bCs/>
                <w:color w:val="FFFFFF"/>
                <w:sz w:val="20"/>
                <w:szCs w:val="20"/>
                <w:lang w:val="es-ES_tradnl"/>
              </w:rPr>
            </w:pPr>
          </w:p>
        </w:tc>
        <w:tc>
          <w:tcPr>
            <w:tcW w:w="3706" w:type="dxa"/>
            <w:gridSpan w:val="2"/>
            <w:tcBorders>
              <w:top w:val="single" w:sz="4" w:space="0" w:color="FFFFFF"/>
              <w:left w:val="nil"/>
              <w:right w:val="nil"/>
            </w:tcBorders>
            <w:shd w:val="clear" w:color="auto" w:fill="2E74B5" w:themeFill="accent5" w:themeFillShade="BF"/>
            <w:vAlign w:val="center"/>
            <w:hideMark/>
          </w:tcPr>
          <w:p w14:paraId="2648F52E" w14:textId="77777777" w:rsidR="007F4C30" w:rsidRPr="00D80648" w:rsidRDefault="007F4C30" w:rsidP="00D80648">
            <w:pPr>
              <w:spacing w:after="240" w:line="360" w:lineRule="auto"/>
              <w:ind w:firstLine="720"/>
              <w:jc w:val="center"/>
              <w:rPr>
                <w:rFonts w:ascii="Helvetica" w:eastAsia="Times New Roman" w:hAnsi="Helvetica" w:cs="Arial"/>
                <w:bCs/>
                <w:color w:val="FFFFFF"/>
                <w:sz w:val="20"/>
                <w:szCs w:val="20"/>
                <w:lang w:val="es-ES_tradnl"/>
              </w:rPr>
            </w:pPr>
            <w:r w:rsidRPr="00D80648">
              <w:rPr>
                <w:rFonts w:ascii="Helvetica" w:eastAsia="Times New Roman" w:hAnsi="Helvetica" w:cs="Arial"/>
                <w:bCs/>
                <w:color w:val="FFFFFF"/>
                <w:sz w:val="20"/>
                <w:szCs w:val="20"/>
                <w:lang w:val="es-ES_tradnl"/>
              </w:rPr>
              <w:t>Proyecto</w:t>
            </w:r>
          </w:p>
        </w:tc>
        <w:tc>
          <w:tcPr>
            <w:tcW w:w="2072" w:type="dxa"/>
            <w:gridSpan w:val="2"/>
            <w:tcBorders>
              <w:top w:val="single" w:sz="4" w:space="0" w:color="FFFFFF"/>
              <w:left w:val="nil"/>
              <w:right w:val="nil"/>
            </w:tcBorders>
            <w:shd w:val="clear" w:color="auto" w:fill="2E74B5" w:themeFill="accent5" w:themeFillShade="BF"/>
            <w:vAlign w:val="center"/>
          </w:tcPr>
          <w:p w14:paraId="57F2A7F2" w14:textId="77777777" w:rsidR="007F4C30" w:rsidRPr="00D80648" w:rsidRDefault="007F4C30" w:rsidP="00D80648">
            <w:pPr>
              <w:spacing w:after="240" w:line="360" w:lineRule="auto"/>
              <w:ind w:firstLine="7"/>
              <w:jc w:val="center"/>
              <w:rPr>
                <w:rFonts w:ascii="Helvetica" w:eastAsia="Times New Roman" w:hAnsi="Helvetica" w:cs="Arial"/>
                <w:bCs/>
                <w:color w:val="FFFFFF"/>
                <w:sz w:val="20"/>
                <w:szCs w:val="20"/>
                <w:lang w:val="es-ES_tradnl"/>
              </w:rPr>
            </w:pPr>
            <w:r w:rsidRPr="00D80648">
              <w:rPr>
                <w:rFonts w:ascii="Helvetica" w:eastAsia="Times New Roman" w:hAnsi="Helvetica" w:cs="Arial"/>
                <w:bCs/>
                <w:color w:val="FFFFFF"/>
                <w:sz w:val="20"/>
                <w:szCs w:val="20"/>
                <w:lang w:val="es-ES_tradnl"/>
              </w:rPr>
              <w:t>Monto total del proyecto</w:t>
            </w:r>
          </w:p>
        </w:tc>
        <w:tc>
          <w:tcPr>
            <w:tcW w:w="1328" w:type="dxa"/>
            <w:gridSpan w:val="2"/>
            <w:tcBorders>
              <w:top w:val="single" w:sz="4" w:space="0" w:color="FFFFFF"/>
              <w:left w:val="nil"/>
              <w:right w:val="nil"/>
            </w:tcBorders>
            <w:shd w:val="clear" w:color="auto" w:fill="2E74B5" w:themeFill="accent5" w:themeFillShade="BF"/>
            <w:vAlign w:val="center"/>
            <w:hideMark/>
          </w:tcPr>
          <w:p w14:paraId="1321DEA3" w14:textId="77777777" w:rsidR="007F4C30" w:rsidRPr="00D80648" w:rsidRDefault="007F4C30" w:rsidP="00D80648">
            <w:pPr>
              <w:spacing w:after="240" w:line="360" w:lineRule="auto"/>
              <w:jc w:val="center"/>
              <w:rPr>
                <w:rFonts w:ascii="Helvetica" w:eastAsia="Times New Roman" w:hAnsi="Helvetica" w:cs="Arial"/>
                <w:bCs/>
                <w:color w:val="FFFFFF"/>
                <w:sz w:val="20"/>
                <w:szCs w:val="20"/>
                <w:lang w:val="es-ES_tradnl"/>
              </w:rPr>
            </w:pPr>
            <w:r w:rsidRPr="00D80648">
              <w:rPr>
                <w:rFonts w:ascii="Helvetica" w:eastAsia="Times New Roman" w:hAnsi="Helvetica" w:cs="Arial"/>
                <w:bCs/>
                <w:color w:val="FFFFFF"/>
                <w:sz w:val="20"/>
                <w:szCs w:val="20"/>
                <w:lang w:val="es-ES_tradnl"/>
              </w:rPr>
              <w:t>Donante</w:t>
            </w:r>
          </w:p>
        </w:tc>
        <w:tc>
          <w:tcPr>
            <w:tcW w:w="1616" w:type="dxa"/>
            <w:tcBorders>
              <w:top w:val="single" w:sz="4" w:space="0" w:color="FFFFFF"/>
              <w:left w:val="nil"/>
              <w:right w:val="single" w:sz="4" w:space="0" w:color="FFFFFF"/>
            </w:tcBorders>
            <w:shd w:val="clear" w:color="auto" w:fill="2E74B5" w:themeFill="accent5" w:themeFillShade="BF"/>
            <w:vAlign w:val="center"/>
            <w:hideMark/>
          </w:tcPr>
          <w:p w14:paraId="1566C006" w14:textId="77777777" w:rsidR="007F4C30" w:rsidRPr="00D80648" w:rsidRDefault="007F4C30" w:rsidP="00D80648">
            <w:pPr>
              <w:spacing w:after="240" w:line="360" w:lineRule="auto"/>
              <w:jc w:val="center"/>
              <w:rPr>
                <w:rFonts w:ascii="Helvetica" w:eastAsia="Times New Roman" w:hAnsi="Helvetica" w:cs="Arial"/>
                <w:bCs/>
                <w:color w:val="FFFFFF"/>
                <w:sz w:val="20"/>
                <w:szCs w:val="20"/>
                <w:lang w:val="es-ES_tradnl"/>
              </w:rPr>
            </w:pPr>
            <w:r w:rsidRPr="00D80648">
              <w:rPr>
                <w:rFonts w:ascii="Helvetica" w:eastAsia="Times New Roman" w:hAnsi="Helvetica" w:cs="Arial"/>
                <w:bCs/>
                <w:color w:val="FFFFFF"/>
                <w:sz w:val="20"/>
                <w:szCs w:val="20"/>
                <w:lang w:val="es-ES_tradnl"/>
              </w:rPr>
              <w:t>Informes entregados</w:t>
            </w:r>
          </w:p>
        </w:tc>
      </w:tr>
      <w:tr w:rsidR="007F4C30" w:rsidRPr="00D80648" w14:paraId="1A7217E7" w14:textId="77777777" w:rsidTr="009713BD">
        <w:trPr>
          <w:trHeight w:val="1178"/>
        </w:trPr>
        <w:tc>
          <w:tcPr>
            <w:tcW w:w="457" w:type="dxa"/>
            <w:shd w:val="clear" w:color="auto" w:fill="DEEAF6"/>
          </w:tcPr>
          <w:p w14:paraId="60CB6A93" w14:textId="77777777" w:rsidR="007F4C30" w:rsidRPr="00D80648" w:rsidRDefault="007F4C30" w:rsidP="00D80648">
            <w:pPr>
              <w:numPr>
                <w:ilvl w:val="0"/>
                <w:numId w:val="13"/>
              </w:numPr>
              <w:spacing w:after="240" w:line="360" w:lineRule="auto"/>
              <w:ind w:left="0" w:firstLine="0"/>
              <w:jc w:val="both"/>
              <w:rPr>
                <w:rFonts w:ascii="Helvetica" w:eastAsia="Times New Roman" w:hAnsi="Helvetica" w:cs="Arial"/>
                <w:sz w:val="20"/>
                <w:szCs w:val="20"/>
                <w:lang w:val="es-ES_tradnl"/>
              </w:rPr>
            </w:pPr>
          </w:p>
        </w:tc>
        <w:tc>
          <w:tcPr>
            <w:tcW w:w="3701" w:type="dxa"/>
            <w:gridSpan w:val="2"/>
            <w:shd w:val="clear" w:color="auto" w:fill="DEEAF6"/>
          </w:tcPr>
          <w:p w14:paraId="76C48302" w14:textId="77777777" w:rsidR="007F4C30" w:rsidRPr="00D80648" w:rsidRDefault="007F4C30" w:rsidP="00D80648">
            <w:pPr>
              <w:spacing w:after="240" w:line="360" w:lineRule="auto"/>
              <w:jc w:val="both"/>
              <w:rPr>
                <w:rFonts w:ascii="Helvetica" w:eastAsia="Times New Roman" w:hAnsi="Helvetica" w:cs="Arial"/>
                <w:sz w:val="20"/>
                <w:szCs w:val="20"/>
                <w:highlight w:val="yellow"/>
                <w:lang w:val="es-ES"/>
              </w:rPr>
            </w:pPr>
            <w:r w:rsidRPr="00D80648">
              <w:rPr>
                <w:rFonts w:ascii="Helvetica" w:eastAsia="Times New Roman" w:hAnsi="Helvetica" w:cs="Arial"/>
                <w:sz w:val="20"/>
                <w:szCs w:val="20"/>
                <w:lang w:val="es-ES" w:eastAsia="es-US"/>
              </w:rPr>
              <w:t>Fortalecimiento de la protección internacional en las Américas</w:t>
            </w:r>
          </w:p>
        </w:tc>
        <w:tc>
          <w:tcPr>
            <w:tcW w:w="2071" w:type="dxa"/>
            <w:gridSpan w:val="2"/>
            <w:shd w:val="clear" w:color="auto" w:fill="DEEAF6"/>
          </w:tcPr>
          <w:p w14:paraId="6BE2DC5C" w14:textId="77777777" w:rsidR="007F4C30" w:rsidRPr="00D80648" w:rsidRDefault="007F4C30" w:rsidP="00D80648">
            <w:pPr>
              <w:tabs>
                <w:tab w:val="center" w:pos="948"/>
                <w:tab w:val="right" w:pos="1896"/>
              </w:tabs>
              <w:spacing w:after="240" w:line="360" w:lineRule="auto"/>
              <w:ind w:hanging="3"/>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$80,000 USD</w:t>
            </w:r>
          </w:p>
        </w:tc>
        <w:tc>
          <w:tcPr>
            <w:tcW w:w="1326" w:type="dxa"/>
            <w:gridSpan w:val="2"/>
            <w:shd w:val="clear" w:color="auto" w:fill="DEEAF6"/>
          </w:tcPr>
          <w:p w14:paraId="792CA057" w14:textId="77777777" w:rsidR="007F4C30" w:rsidRPr="00D80648" w:rsidRDefault="007F4C30" w:rsidP="00D80648">
            <w:pPr>
              <w:spacing w:after="240" w:line="360" w:lineRule="auto"/>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ACNUR</w:t>
            </w:r>
          </w:p>
        </w:tc>
        <w:tc>
          <w:tcPr>
            <w:tcW w:w="1800" w:type="dxa"/>
            <w:gridSpan w:val="2"/>
            <w:shd w:val="clear" w:color="auto" w:fill="DEEAF6"/>
          </w:tcPr>
          <w:p w14:paraId="4010319A" w14:textId="77777777" w:rsidR="007F4C30" w:rsidRPr="00D80648" w:rsidRDefault="007F4C30" w:rsidP="00D80648">
            <w:pPr>
              <w:spacing w:after="240" w:line="360" w:lineRule="auto"/>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Informe intermedio 2022</w:t>
            </w:r>
          </w:p>
          <w:p w14:paraId="484BAE7F" w14:textId="77777777" w:rsidR="007F4C30" w:rsidRPr="00D80648" w:rsidRDefault="007F4C30" w:rsidP="00D80648">
            <w:pPr>
              <w:spacing w:after="240" w:line="360" w:lineRule="auto"/>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Informe final 2021</w:t>
            </w:r>
          </w:p>
        </w:tc>
      </w:tr>
      <w:tr w:rsidR="007F4C30" w:rsidRPr="00D80648" w14:paraId="26457F40" w14:textId="77777777" w:rsidTr="00CE16F5">
        <w:trPr>
          <w:trHeight w:val="638"/>
        </w:trPr>
        <w:tc>
          <w:tcPr>
            <w:tcW w:w="457" w:type="dxa"/>
            <w:shd w:val="clear" w:color="auto" w:fill="BDD6EE"/>
          </w:tcPr>
          <w:p w14:paraId="260BC3A0" w14:textId="77777777" w:rsidR="007F4C30" w:rsidRPr="00D80648" w:rsidRDefault="007F4C30" w:rsidP="00D80648">
            <w:pPr>
              <w:numPr>
                <w:ilvl w:val="0"/>
                <w:numId w:val="13"/>
              </w:numPr>
              <w:spacing w:after="240" w:line="360" w:lineRule="auto"/>
              <w:ind w:left="0" w:firstLine="0"/>
              <w:jc w:val="both"/>
              <w:rPr>
                <w:rFonts w:ascii="Helvetica" w:eastAsia="Times New Roman" w:hAnsi="Helvetica" w:cs="Arial"/>
                <w:sz w:val="20"/>
                <w:szCs w:val="20"/>
                <w:lang w:val="es-ES_tradnl"/>
              </w:rPr>
            </w:pPr>
          </w:p>
        </w:tc>
        <w:tc>
          <w:tcPr>
            <w:tcW w:w="3701" w:type="dxa"/>
            <w:gridSpan w:val="2"/>
            <w:shd w:val="clear" w:color="auto" w:fill="BDD6EE"/>
          </w:tcPr>
          <w:p w14:paraId="2C5C8846" w14:textId="77777777" w:rsidR="007F4C30" w:rsidRPr="00D80648" w:rsidRDefault="007F4C30" w:rsidP="00D80648">
            <w:pPr>
              <w:spacing w:after="240" w:line="360" w:lineRule="auto"/>
              <w:jc w:val="both"/>
              <w:rPr>
                <w:rFonts w:ascii="Helvetica" w:eastAsia="Times New Roman" w:hAnsi="Helvetica" w:cs="Arial"/>
                <w:sz w:val="20"/>
                <w:szCs w:val="20"/>
              </w:rPr>
            </w:pPr>
            <w:r w:rsidRPr="00D80648">
              <w:rPr>
                <w:rFonts w:ascii="Helvetica" w:hAnsi="Helvetica" w:cs="Arial"/>
                <w:sz w:val="20"/>
                <w:szCs w:val="20"/>
              </w:rPr>
              <w:t>Protection and promotion of the Rights of Lesbian, Gay, Bisexual, Trans and Intersex Persons (2021-2024)</w:t>
            </w:r>
          </w:p>
        </w:tc>
        <w:tc>
          <w:tcPr>
            <w:tcW w:w="2071" w:type="dxa"/>
            <w:gridSpan w:val="2"/>
            <w:shd w:val="clear" w:color="auto" w:fill="BDD6EE"/>
          </w:tcPr>
          <w:p w14:paraId="74E4B347" w14:textId="77777777" w:rsidR="007F4C30" w:rsidRPr="00D80648" w:rsidRDefault="007F4C30" w:rsidP="00D80648">
            <w:pPr>
              <w:spacing w:after="240" w:line="360" w:lineRule="auto"/>
              <w:ind w:hanging="3"/>
              <w:jc w:val="both"/>
              <w:rPr>
                <w:rFonts w:ascii="Helvetica" w:eastAsia="Times New Roman" w:hAnsi="Helvetica" w:cs="Arial"/>
                <w:sz w:val="20"/>
                <w:szCs w:val="20"/>
                <w:lang w:val="es-ES_tradnl"/>
              </w:rPr>
            </w:pPr>
            <w:r w:rsidRPr="00D80648">
              <w:rPr>
                <w:rFonts w:ascii="Helvetica" w:hAnsi="Helvetica" w:cs="Arial"/>
                <w:sz w:val="20"/>
                <w:szCs w:val="20"/>
                <w:lang w:val="es-ES_tradnl"/>
              </w:rPr>
              <w:t xml:space="preserve">$150,000 </w:t>
            </w:r>
            <w:r w:rsidRPr="00D80648">
              <w:rPr>
                <w:rFonts w:ascii="Helvetica" w:eastAsia="Times New Roman" w:hAnsi="Helvetica" w:cs="Arial"/>
                <w:sz w:val="20"/>
                <w:szCs w:val="20"/>
                <w:lang w:val="es-ES_tradnl"/>
              </w:rPr>
              <w:t>USD</w:t>
            </w:r>
          </w:p>
        </w:tc>
        <w:tc>
          <w:tcPr>
            <w:tcW w:w="1326" w:type="dxa"/>
            <w:gridSpan w:val="2"/>
            <w:shd w:val="clear" w:color="auto" w:fill="BDD6EE"/>
          </w:tcPr>
          <w:p w14:paraId="04BEA06F" w14:textId="77777777" w:rsidR="007F4C30" w:rsidRPr="00D80648" w:rsidRDefault="007F4C30" w:rsidP="00D80648">
            <w:pPr>
              <w:spacing w:after="240" w:line="360" w:lineRule="auto"/>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ARCUS</w:t>
            </w:r>
          </w:p>
        </w:tc>
        <w:tc>
          <w:tcPr>
            <w:tcW w:w="1800" w:type="dxa"/>
            <w:gridSpan w:val="2"/>
            <w:shd w:val="clear" w:color="auto" w:fill="BDD6EE"/>
          </w:tcPr>
          <w:p w14:paraId="201D7CB2" w14:textId="77777777" w:rsidR="007F4C30" w:rsidRPr="00D80648" w:rsidRDefault="007F4C30" w:rsidP="00D80648">
            <w:pPr>
              <w:spacing w:after="240" w:line="360" w:lineRule="auto"/>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En ejecución</w:t>
            </w:r>
          </w:p>
        </w:tc>
      </w:tr>
      <w:tr w:rsidR="007F4C30" w:rsidRPr="00D80648" w14:paraId="48DCFEE4" w14:textId="77777777" w:rsidTr="00CE16F5">
        <w:trPr>
          <w:trHeight w:val="1124"/>
        </w:trPr>
        <w:tc>
          <w:tcPr>
            <w:tcW w:w="457" w:type="dxa"/>
            <w:shd w:val="clear" w:color="auto" w:fill="DEEAF6"/>
          </w:tcPr>
          <w:p w14:paraId="532F71C5" w14:textId="77777777" w:rsidR="007F4C30" w:rsidRPr="00D80648" w:rsidRDefault="007F4C30" w:rsidP="00D80648">
            <w:pPr>
              <w:numPr>
                <w:ilvl w:val="0"/>
                <w:numId w:val="13"/>
              </w:numPr>
              <w:spacing w:after="240" w:line="360" w:lineRule="auto"/>
              <w:ind w:left="0" w:firstLine="0"/>
              <w:jc w:val="both"/>
              <w:rPr>
                <w:rFonts w:ascii="Helvetica" w:eastAsia="Times New Roman" w:hAnsi="Helvetica" w:cs="Arial"/>
                <w:sz w:val="20"/>
                <w:szCs w:val="20"/>
                <w:lang w:val="es-ES_tradnl"/>
              </w:rPr>
            </w:pPr>
          </w:p>
        </w:tc>
        <w:tc>
          <w:tcPr>
            <w:tcW w:w="3701" w:type="dxa"/>
            <w:gridSpan w:val="2"/>
            <w:shd w:val="clear" w:color="auto" w:fill="DEEAF6" w:themeFill="accent5" w:themeFillTint="33"/>
            <w:hideMark/>
          </w:tcPr>
          <w:p w14:paraId="5E2C8342" w14:textId="77777777" w:rsidR="007F4C30" w:rsidRPr="00D80648" w:rsidRDefault="007F4C30" w:rsidP="00D80648">
            <w:pPr>
              <w:spacing w:after="240" w:line="360" w:lineRule="auto"/>
              <w:jc w:val="both"/>
              <w:rPr>
                <w:rFonts w:ascii="Helvetica" w:eastAsia="Times New Roman" w:hAnsi="Helvetica" w:cs="Arial"/>
                <w:sz w:val="20"/>
                <w:szCs w:val="20"/>
                <w:lang w:val="es-ES_tradnl"/>
              </w:rPr>
            </w:pPr>
            <w:r w:rsidRPr="00D80648">
              <w:rPr>
                <w:rFonts w:ascii="Helvetica" w:hAnsi="Helvetica" w:cs="Arial"/>
                <w:sz w:val="20"/>
                <w:szCs w:val="20"/>
                <w:lang w:val="es-ES_tradnl"/>
              </w:rPr>
              <w:t>Acceso a la justicia internacional a través de peticiones individuales presentadas a la CIDH por presuntas víctimas de violaciones de derechos humanos en el hemisferio</w:t>
            </w:r>
          </w:p>
        </w:tc>
        <w:tc>
          <w:tcPr>
            <w:tcW w:w="2071" w:type="dxa"/>
            <w:gridSpan w:val="2"/>
            <w:shd w:val="clear" w:color="auto" w:fill="DEEAF6" w:themeFill="accent5" w:themeFillTint="33"/>
          </w:tcPr>
          <w:p w14:paraId="6CB45C02" w14:textId="77777777" w:rsidR="007F4C30" w:rsidRPr="00D80648" w:rsidRDefault="007F4C30" w:rsidP="00D80648">
            <w:pPr>
              <w:spacing w:after="240" w:line="360" w:lineRule="auto"/>
              <w:ind w:hanging="3"/>
              <w:jc w:val="both"/>
              <w:rPr>
                <w:rFonts w:ascii="Helvetica" w:eastAsia="Times New Roman" w:hAnsi="Helvetica" w:cs="Arial"/>
                <w:sz w:val="20"/>
                <w:szCs w:val="20"/>
                <w:lang w:val="es-ES_tradnl"/>
              </w:rPr>
            </w:pPr>
            <w:r w:rsidRPr="00D80648">
              <w:rPr>
                <w:rFonts w:ascii="Helvetica" w:hAnsi="Helvetica" w:cs="Arial"/>
                <w:sz w:val="20"/>
                <w:szCs w:val="20"/>
                <w:lang w:val="es-ES_tradnl"/>
              </w:rPr>
              <w:t>1,000,000 Euros</w:t>
            </w:r>
          </w:p>
        </w:tc>
        <w:tc>
          <w:tcPr>
            <w:tcW w:w="1326" w:type="dxa"/>
            <w:gridSpan w:val="2"/>
            <w:shd w:val="clear" w:color="auto" w:fill="DEEAF6" w:themeFill="accent5" w:themeFillTint="33"/>
            <w:hideMark/>
          </w:tcPr>
          <w:p w14:paraId="5E3A9B2E" w14:textId="77777777" w:rsidR="007F4C30" w:rsidRPr="00D80648" w:rsidRDefault="007F4C30" w:rsidP="00D80648">
            <w:pPr>
              <w:spacing w:after="240" w:line="360" w:lineRule="auto"/>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Comisión Europea</w:t>
            </w:r>
          </w:p>
        </w:tc>
        <w:tc>
          <w:tcPr>
            <w:tcW w:w="1800" w:type="dxa"/>
            <w:gridSpan w:val="2"/>
            <w:shd w:val="clear" w:color="auto" w:fill="DEEAF6" w:themeFill="accent5" w:themeFillTint="33"/>
            <w:hideMark/>
          </w:tcPr>
          <w:p w14:paraId="096027A1" w14:textId="77777777" w:rsidR="007F4C30" w:rsidRPr="00D80648" w:rsidRDefault="007F4C30" w:rsidP="00D80648">
            <w:pPr>
              <w:spacing w:after="240" w:line="360" w:lineRule="auto"/>
              <w:rPr>
                <w:rFonts w:ascii="Helvetica" w:eastAsia="Times New Roman" w:hAnsi="Helvetica" w:cs="Arial"/>
                <w:sz w:val="20"/>
                <w:szCs w:val="20"/>
                <w:lang w:val="pt-BR"/>
              </w:rPr>
            </w:pPr>
            <w:r w:rsidRPr="00D80648">
              <w:rPr>
                <w:rFonts w:ascii="Helvetica" w:eastAsia="Times New Roman" w:hAnsi="Helvetica" w:cs="Calibri Light"/>
                <w:sz w:val="20"/>
                <w:szCs w:val="20"/>
                <w:lang w:val="es-ES_tradnl"/>
              </w:rPr>
              <w:t>Informe Anual</w:t>
            </w:r>
          </w:p>
        </w:tc>
      </w:tr>
      <w:tr w:rsidR="007F4C30" w:rsidRPr="00D80648" w14:paraId="27CEDE37" w14:textId="77777777" w:rsidTr="00111512">
        <w:trPr>
          <w:trHeight w:val="267"/>
        </w:trPr>
        <w:tc>
          <w:tcPr>
            <w:tcW w:w="457" w:type="dxa"/>
            <w:shd w:val="clear" w:color="auto" w:fill="BDD6EE"/>
          </w:tcPr>
          <w:p w14:paraId="612B3B88" w14:textId="77777777" w:rsidR="007F4C30" w:rsidRPr="00D80648" w:rsidRDefault="007F4C30" w:rsidP="00D80648">
            <w:pPr>
              <w:numPr>
                <w:ilvl w:val="0"/>
                <w:numId w:val="13"/>
              </w:numPr>
              <w:spacing w:after="240" w:line="360" w:lineRule="auto"/>
              <w:ind w:left="0" w:firstLine="0"/>
              <w:jc w:val="both"/>
              <w:rPr>
                <w:rFonts w:ascii="Helvetica" w:eastAsia="Times New Roman" w:hAnsi="Helvetica" w:cs="Arial"/>
                <w:sz w:val="20"/>
                <w:szCs w:val="20"/>
                <w:lang w:val="es-ES_tradnl"/>
              </w:rPr>
            </w:pPr>
          </w:p>
        </w:tc>
        <w:tc>
          <w:tcPr>
            <w:tcW w:w="3701" w:type="dxa"/>
            <w:gridSpan w:val="2"/>
            <w:shd w:val="clear" w:color="auto" w:fill="BDD6EE"/>
          </w:tcPr>
          <w:p w14:paraId="5297ADEA" w14:textId="430E714F" w:rsidR="007F4C30" w:rsidRPr="00D80648" w:rsidRDefault="007F4C30" w:rsidP="00D80648">
            <w:pPr>
              <w:spacing w:after="240" w:line="360" w:lineRule="auto"/>
              <w:jc w:val="both"/>
              <w:rPr>
                <w:rFonts w:ascii="Helvetica" w:hAnsi="Helvetica" w:cs="Arial"/>
                <w:sz w:val="20"/>
                <w:szCs w:val="20"/>
                <w:lang w:val="es-ES_tradnl"/>
              </w:rPr>
            </w:pPr>
            <w:r w:rsidRPr="00D80648">
              <w:rPr>
                <w:rFonts w:ascii="Helvetica" w:hAnsi="Helvetica" w:cs="Arial"/>
                <w:sz w:val="20"/>
                <w:szCs w:val="20"/>
                <w:lang w:val="es-ES_tradnl"/>
              </w:rPr>
              <w:t>Incrementar la efectividad del trabajo de la Comisión Interamericana de Derechos Humanos durante 2018-2022.</w:t>
            </w:r>
          </w:p>
        </w:tc>
        <w:tc>
          <w:tcPr>
            <w:tcW w:w="2071" w:type="dxa"/>
            <w:gridSpan w:val="2"/>
            <w:shd w:val="clear" w:color="auto" w:fill="BDD6EE"/>
          </w:tcPr>
          <w:p w14:paraId="1FF7DE39" w14:textId="77777777" w:rsidR="007F4C30" w:rsidRPr="00D80648" w:rsidRDefault="007F4C30" w:rsidP="00D80648">
            <w:pPr>
              <w:spacing w:after="240" w:line="360" w:lineRule="auto"/>
              <w:ind w:hanging="3"/>
              <w:jc w:val="both"/>
              <w:rPr>
                <w:rFonts w:ascii="Helvetica" w:hAnsi="Helvetica"/>
                <w:sz w:val="20"/>
                <w:szCs w:val="20"/>
                <w:lang w:val="es-ES_tradnl"/>
              </w:rPr>
            </w:pPr>
            <w:r w:rsidRPr="00D80648">
              <w:rPr>
                <w:rFonts w:ascii="Helvetica" w:eastAsia="Helvetica" w:hAnsi="Helvetica" w:cs="Calibri"/>
                <w:sz w:val="20"/>
                <w:szCs w:val="20"/>
                <w:lang w:val="es-US" w:eastAsia="es-US"/>
              </w:rPr>
              <w:t>$14,263,887 USD</w:t>
            </w:r>
          </w:p>
        </w:tc>
        <w:tc>
          <w:tcPr>
            <w:tcW w:w="1326" w:type="dxa"/>
            <w:gridSpan w:val="2"/>
            <w:shd w:val="clear" w:color="auto" w:fill="BDD6EE"/>
          </w:tcPr>
          <w:p w14:paraId="0314FFFC" w14:textId="77777777" w:rsidR="007F4C30" w:rsidRPr="00D80648" w:rsidRDefault="007F4C30" w:rsidP="00D80648">
            <w:pPr>
              <w:spacing w:after="240" w:line="360" w:lineRule="auto"/>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Estados Unidos</w:t>
            </w:r>
          </w:p>
        </w:tc>
        <w:tc>
          <w:tcPr>
            <w:tcW w:w="1800" w:type="dxa"/>
            <w:gridSpan w:val="2"/>
            <w:shd w:val="clear" w:color="auto" w:fill="BDD6EE"/>
          </w:tcPr>
          <w:p w14:paraId="57AD20C4" w14:textId="77777777" w:rsidR="007F4C30" w:rsidRPr="00D80648" w:rsidRDefault="007F4C30" w:rsidP="00D80648">
            <w:pPr>
              <w:spacing w:after="240" w:line="360" w:lineRule="auto"/>
              <w:rPr>
                <w:rFonts w:ascii="Helvetica" w:eastAsia="Times New Roman" w:hAnsi="Helvetica" w:cs="Calibri Light"/>
                <w:sz w:val="20"/>
                <w:szCs w:val="20"/>
                <w:lang w:val="es-ES_tradnl"/>
              </w:rPr>
            </w:pPr>
            <w:r w:rsidRPr="00D80648">
              <w:rPr>
                <w:rFonts w:ascii="Helvetica" w:eastAsia="Times New Roman" w:hAnsi="Helvetica" w:cs="Calibri Light"/>
                <w:sz w:val="20"/>
                <w:szCs w:val="20"/>
                <w:lang w:val="es-ES_tradnl"/>
              </w:rPr>
              <w:t>4 Informes trimestrales</w:t>
            </w:r>
          </w:p>
        </w:tc>
      </w:tr>
      <w:tr w:rsidR="007F4C30" w:rsidRPr="00D80648" w14:paraId="25503142" w14:textId="77777777" w:rsidTr="00111512">
        <w:trPr>
          <w:trHeight w:val="520"/>
        </w:trPr>
        <w:tc>
          <w:tcPr>
            <w:tcW w:w="457" w:type="dxa"/>
            <w:shd w:val="clear" w:color="auto" w:fill="DEEAF6" w:themeFill="accent5" w:themeFillTint="33"/>
          </w:tcPr>
          <w:p w14:paraId="462FBABF" w14:textId="77777777" w:rsidR="007F4C30" w:rsidRPr="00D80648" w:rsidRDefault="007F4C30" w:rsidP="00D80648">
            <w:pPr>
              <w:numPr>
                <w:ilvl w:val="0"/>
                <w:numId w:val="13"/>
              </w:numPr>
              <w:spacing w:after="240" w:line="360" w:lineRule="auto"/>
              <w:ind w:left="0" w:firstLine="0"/>
              <w:jc w:val="both"/>
              <w:rPr>
                <w:rFonts w:ascii="Helvetica" w:eastAsia="Times New Roman" w:hAnsi="Helvetica" w:cs="Arial"/>
                <w:sz w:val="20"/>
                <w:szCs w:val="20"/>
                <w:lang w:val="es-ES_tradnl"/>
              </w:rPr>
            </w:pPr>
          </w:p>
        </w:tc>
        <w:tc>
          <w:tcPr>
            <w:tcW w:w="3701" w:type="dxa"/>
            <w:gridSpan w:val="2"/>
            <w:shd w:val="clear" w:color="auto" w:fill="DEEAF6" w:themeFill="accent5" w:themeFillTint="33"/>
          </w:tcPr>
          <w:p w14:paraId="301C1844" w14:textId="77777777" w:rsidR="007F4C30" w:rsidRPr="00D80648" w:rsidRDefault="007F4C30" w:rsidP="00D80648">
            <w:pPr>
              <w:tabs>
                <w:tab w:val="left" w:pos="1246"/>
              </w:tabs>
              <w:spacing w:after="240" w:line="360" w:lineRule="auto"/>
              <w:jc w:val="both"/>
              <w:rPr>
                <w:rFonts w:ascii="Helvetica" w:eastAsia="Helvetica" w:hAnsi="Helvetica" w:cs="Calibri"/>
                <w:sz w:val="20"/>
                <w:szCs w:val="20"/>
                <w:lang w:val="es-ES" w:eastAsia="es-US"/>
              </w:rPr>
            </w:pPr>
            <w:r w:rsidRPr="00D80648">
              <w:rPr>
                <w:rFonts w:ascii="Helvetica" w:eastAsia="Helvetica" w:hAnsi="Helvetica" w:cs="Calibri"/>
                <w:sz w:val="20"/>
                <w:szCs w:val="20"/>
                <w:lang w:val="es-ES" w:eastAsia="es-US"/>
              </w:rPr>
              <w:t xml:space="preserve">Incrementar la protección y defensa de los derechos humanos en las Américas periodo 2021-2024 </w:t>
            </w:r>
          </w:p>
        </w:tc>
        <w:tc>
          <w:tcPr>
            <w:tcW w:w="2071" w:type="dxa"/>
            <w:gridSpan w:val="2"/>
            <w:shd w:val="clear" w:color="auto" w:fill="DEEAF6" w:themeFill="accent5" w:themeFillTint="33"/>
          </w:tcPr>
          <w:p w14:paraId="40DBAB3D" w14:textId="77777777" w:rsidR="007F4C30" w:rsidRPr="00D80648" w:rsidRDefault="007F4C30" w:rsidP="00D80648">
            <w:pPr>
              <w:tabs>
                <w:tab w:val="left" w:pos="1060"/>
              </w:tabs>
              <w:spacing w:after="240" w:line="360" w:lineRule="auto"/>
              <w:ind w:hanging="3"/>
              <w:jc w:val="both"/>
              <w:rPr>
                <w:rFonts w:ascii="Helvetica" w:eastAsia="Helvetica" w:hAnsi="Helvetica" w:cs="Times New Roman"/>
                <w:sz w:val="20"/>
                <w:szCs w:val="20"/>
                <w:lang w:val="es-US" w:eastAsia="es-US"/>
              </w:rPr>
            </w:pPr>
            <w:r w:rsidRPr="00D80648">
              <w:rPr>
                <w:rFonts w:ascii="Helvetica" w:eastAsia="Helvetica" w:hAnsi="Helvetica" w:cs="Times New Roman"/>
                <w:sz w:val="20"/>
                <w:szCs w:val="20"/>
                <w:shd w:val="clear" w:color="auto" w:fill="DEEAF6" w:themeFill="accent5" w:themeFillTint="33"/>
                <w:lang w:val="es-US" w:eastAsia="es-US"/>
              </w:rPr>
              <w:t>$</w:t>
            </w:r>
            <w:r w:rsidRPr="00D80648">
              <w:rPr>
                <w:rFonts w:ascii="Helvetica" w:hAnsi="Helvetica" w:cs="Arial"/>
                <w:sz w:val="20"/>
                <w:szCs w:val="20"/>
                <w:lang w:val="es-ES_tradnl"/>
              </w:rPr>
              <w:t>9,875,000</w:t>
            </w:r>
            <w:r w:rsidRPr="00D80648">
              <w:rPr>
                <w:rFonts w:ascii="Helvetica" w:eastAsia="Helvetica" w:hAnsi="Helvetica" w:cs="Times New Roman"/>
                <w:sz w:val="20"/>
                <w:szCs w:val="20"/>
                <w:lang w:val="es-US" w:eastAsia="es-US"/>
              </w:rPr>
              <w:t xml:space="preserve"> USD</w:t>
            </w:r>
          </w:p>
        </w:tc>
        <w:tc>
          <w:tcPr>
            <w:tcW w:w="1326" w:type="dxa"/>
            <w:gridSpan w:val="2"/>
            <w:shd w:val="clear" w:color="auto" w:fill="DEEAF6" w:themeFill="accent5" w:themeFillTint="33"/>
          </w:tcPr>
          <w:p w14:paraId="46452863" w14:textId="77777777" w:rsidR="007F4C30" w:rsidRPr="00D80648" w:rsidRDefault="007F4C30" w:rsidP="00D80648">
            <w:pPr>
              <w:spacing w:after="240" w:line="360" w:lineRule="auto"/>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Estados Unidos</w:t>
            </w:r>
          </w:p>
        </w:tc>
        <w:tc>
          <w:tcPr>
            <w:tcW w:w="1800" w:type="dxa"/>
            <w:gridSpan w:val="2"/>
            <w:shd w:val="clear" w:color="auto" w:fill="DEEAF6" w:themeFill="accent5" w:themeFillTint="33"/>
          </w:tcPr>
          <w:p w14:paraId="662B4703" w14:textId="77777777" w:rsidR="007F4C30" w:rsidRPr="00D80648" w:rsidRDefault="007F4C30" w:rsidP="00D80648">
            <w:pPr>
              <w:spacing w:after="240" w:line="360" w:lineRule="auto"/>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4 informes trimestrales</w:t>
            </w:r>
          </w:p>
        </w:tc>
      </w:tr>
      <w:tr w:rsidR="007F4C30" w:rsidRPr="00D80648" w14:paraId="7C2272B1" w14:textId="77777777" w:rsidTr="00111512">
        <w:trPr>
          <w:trHeight w:val="520"/>
        </w:trPr>
        <w:tc>
          <w:tcPr>
            <w:tcW w:w="457" w:type="dxa"/>
            <w:shd w:val="clear" w:color="auto" w:fill="9CC2E5" w:themeFill="accent5" w:themeFillTint="99"/>
          </w:tcPr>
          <w:p w14:paraId="107E6B6D" w14:textId="77777777" w:rsidR="007F4C30" w:rsidRPr="00D80648" w:rsidRDefault="007F4C30" w:rsidP="00D80648">
            <w:pPr>
              <w:numPr>
                <w:ilvl w:val="0"/>
                <w:numId w:val="13"/>
              </w:numPr>
              <w:spacing w:after="240" w:line="360" w:lineRule="auto"/>
              <w:ind w:left="0" w:firstLine="0"/>
              <w:jc w:val="both"/>
              <w:rPr>
                <w:rFonts w:ascii="Helvetica" w:eastAsia="Times New Roman" w:hAnsi="Helvetica" w:cs="Arial"/>
                <w:sz w:val="20"/>
                <w:szCs w:val="20"/>
                <w:lang w:val="es-ES_tradnl"/>
              </w:rPr>
            </w:pPr>
          </w:p>
        </w:tc>
        <w:tc>
          <w:tcPr>
            <w:tcW w:w="3701" w:type="dxa"/>
            <w:gridSpan w:val="2"/>
            <w:shd w:val="clear" w:color="auto" w:fill="9CC2E5" w:themeFill="accent5" w:themeFillTint="99"/>
          </w:tcPr>
          <w:p w14:paraId="5CEBDBC9" w14:textId="77777777" w:rsidR="007F4C30" w:rsidRPr="00D80648" w:rsidRDefault="007F4C30" w:rsidP="00D80648">
            <w:pPr>
              <w:tabs>
                <w:tab w:val="left" w:pos="1246"/>
              </w:tabs>
              <w:spacing w:after="240" w:line="360" w:lineRule="auto"/>
              <w:jc w:val="both"/>
              <w:rPr>
                <w:rFonts w:ascii="Helvetica" w:eastAsia="Helvetica" w:hAnsi="Helvetica" w:cs="Calibri"/>
                <w:sz w:val="20"/>
                <w:szCs w:val="20"/>
                <w:lang w:val="es-ES" w:eastAsia="es-US"/>
              </w:rPr>
            </w:pPr>
            <w:r w:rsidRPr="00D80648">
              <w:rPr>
                <w:rFonts w:ascii="Helvetica" w:eastAsia="Helvetica" w:hAnsi="Helvetica" w:cs="Calibri"/>
                <w:sz w:val="20"/>
                <w:szCs w:val="20"/>
                <w:lang w:val="es-ES" w:eastAsia="es-US"/>
              </w:rPr>
              <w:t>Apoyo a la implementación del GIEI Bolivia</w:t>
            </w:r>
          </w:p>
        </w:tc>
        <w:tc>
          <w:tcPr>
            <w:tcW w:w="2071" w:type="dxa"/>
            <w:gridSpan w:val="2"/>
            <w:shd w:val="clear" w:color="auto" w:fill="9CC2E5" w:themeFill="accent5" w:themeFillTint="99"/>
          </w:tcPr>
          <w:p w14:paraId="5F5B87C8" w14:textId="77777777" w:rsidR="007F4C30" w:rsidRPr="00D80648" w:rsidRDefault="007F4C30" w:rsidP="00D80648">
            <w:pPr>
              <w:tabs>
                <w:tab w:val="left" w:pos="1060"/>
              </w:tabs>
              <w:spacing w:after="240" w:line="360" w:lineRule="auto"/>
              <w:ind w:hanging="3"/>
              <w:jc w:val="both"/>
              <w:rPr>
                <w:rFonts w:ascii="Helvetica" w:eastAsia="Helvetica" w:hAnsi="Helvetica" w:cs="Times New Roman"/>
                <w:sz w:val="20"/>
                <w:szCs w:val="20"/>
                <w:lang w:val="es-US" w:eastAsia="es-US"/>
              </w:rPr>
            </w:pPr>
            <w:r w:rsidRPr="00D80648">
              <w:rPr>
                <w:rFonts w:ascii="Helvetica" w:eastAsia="Helvetica" w:hAnsi="Helvetica" w:cs="Times New Roman"/>
                <w:sz w:val="20"/>
                <w:szCs w:val="20"/>
                <w:lang w:val="es-US" w:eastAsia="es-US"/>
              </w:rPr>
              <w:t>$189,000 USD</w:t>
            </w:r>
          </w:p>
        </w:tc>
        <w:tc>
          <w:tcPr>
            <w:tcW w:w="1326" w:type="dxa"/>
            <w:gridSpan w:val="2"/>
            <w:shd w:val="clear" w:color="auto" w:fill="9CC2E5" w:themeFill="accent5" w:themeFillTint="99"/>
          </w:tcPr>
          <w:p w14:paraId="5574F4B9" w14:textId="77777777" w:rsidR="007F4C30" w:rsidRPr="00D80648" w:rsidRDefault="007F4C30" w:rsidP="00D80648">
            <w:pPr>
              <w:spacing w:after="240" w:line="360" w:lineRule="auto"/>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Estados Unidos</w:t>
            </w:r>
          </w:p>
        </w:tc>
        <w:tc>
          <w:tcPr>
            <w:tcW w:w="1800" w:type="dxa"/>
            <w:gridSpan w:val="2"/>
            <w:shd w:val="clear" w:color="auto" w:fill="9CC2E5" w:themeFill="accent5" w:themeFillTint="99"/>
          </w:tcPr>
          <w:p w14:paraId="02DD3AB9" w14:textId="77777777" w:rsidR="007F4C30" w:rsidRPr="00D80648" w:rsidRDefault="007F4C30" w:rsidP="00D80648">
            <w:pPr>
              <w:spacing w:after="240" w:line="360" w:lineRule="auto"/>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Informe final</w:t>
            </w:r>
          </w:p>
        </w:tc>
      </w:tr>
      <w:tr w:rsidR="007F4C30" w:rsidRPr="00D80648" w14:paraId="23959C6D" w14:textId="77777777" w:rsidTr="00111512">
        <w:trPr>
          <w:trHeight w:val="520"/>
        </w:trPr>
        <w:tc>
          <w:tcPr>
            <w:tcW w:w="457" w:type="dxa"/>
            <w:shd w:val="clear" w:color="auto" w:fill="DEEAF6" w:themeFill="accent5" w:themeFillTint="33"/>
          </w:tcPr>
          <w:p w14:paraId="5096E5F1" w14:textId="77777777" w:rsidR="007F4C30" w:rsidRPr="00D80648" w:rsidRDefault="007F4C30" w:rsidP="00D80648">
            <w:pPr>
              <w:numPr>
                <w:ilvl w:val="0"/>
                <w:numId w:val="13"/>
              </w:numPr>
              <w:spacing w:after="240" w:line="360" w:lineRule="auto"/>
              <w:ind w:left="0" w:firstLine="0"/>
              <w:jc w:val="both"/>
              <w:rPr>
                <w:rFonts w:ascii="Helvetica" w:eastAsia="Times New Roman" w:hAnsi="Helvetica" w:cs="Arial"/>
                <w:sz w:val="20"/>
                <w:szCs w:val="20"/>
                <w:lang w:val="es-ES_tradnl"/>
              </w:rPr>
            </w:pPr>
          </w:p>
        </w:tc>
        <w:tc>
          <w:tcPr>
            <w:tcW w:w="3701" w:type="dxa"/>
            <w:gridSpan w:val="2"/>
            <w:shd w:val="clear" w:color="auto" w:fill="DEEAF6" w:themeFill="accent5" w:themeFillTint="33"/>
          </w:tcPr>
          <w:p w14:paraId="48001FD9" w14:textId="77777777" w:rsidR="007F4C30" w:rsidRPr="00D80648" w:rsidRDefault="007F4C30" w:rsidP="00D80648">
            <w:pPr>
              <w:tabs>
                <w:tab w:val="left" w:pos="1246"/>
              </w:tabs>
              <w:spacing w:after="240" w:line="360" w:lineRule="auto"/>
              <w:jc w:val="both"/>
              <w:rPr>
                <w:rFonts w:ascii="Helvetica" w:eastAsia="Times New Roman" w:hAnsi="Helvetica" w:cs="Arial"/>
                <w:sz w:val="20"/>
                <w:szCs w:val="20"/>
                <w:lang w:val="es-ES_tradnl"/>
              </w:rPr>
            </w:pPr>
            <w:r w:rsidRPr="00D80648">
              <w:rPr>
                <w:rFonts w:ascii="Helvetica" w:eastAsia="Helvetica" w:hAnsi="Helvetica" w:cs="Calibri"/>
                <w:sz w:val="20"/>
                <w:szCs w:val="20"/>
                <w:lang w:val="es-ES" w:eastAsia="es-US"/>
              </w:rPr>
              <w:t>Monitoreo de la Situación de Derechos humanos en Nicaragua II.</w:t>
            </w:r>
          </w:p>
        </w:tc>
        <w:tc>
          <w:tcPr>
            <w:tcW w:w="2071" w:type="dxa"/>
            <w:gridSpan w:val="2"/>
            <w:shd w:val="clear" w:color="auto" w:fill="DEEAF6" w:themeFill="accent5" w:themeFillTint="33"/>
          </w:tcPr>
          <w:p w14:paraId="47D2A4BE" w14:textId="77777777" w:rsidR="007F4C30" w:rsidRPr="00D80648" w:rsidRDefault="007F4C30" w:rsidP="00D80648">
            <w:pPr>
              <w:tabs>
                <w:tab w:val="left" w:pos="1060"/>
              </w:tabs>
              <w:spacing w:after="240" w:line="360" w:lineRule="auto"/>
              <w:ind w:hanging="3"/>
              <w:jc w:val="both"/>
              <w:rPr>
                <w:rFonts w:ascii="Helvetica" w:eastAsia="Times New Roman" w:hAnsi="Helvetica" w:cs="Arial"/>
                <w:sz w:val="20"/>
                <w:szCs w:val="20"/>
                <w:lang w:val="es-ES_tradnl"/>
              </w:rPr>
            </w:pPr>
            <w:r w:rsidRPr="00D80648">
              <w:rPr>
                <w:rFonts w:ascii="Helvetica" w:eastAsia="Helvetica" w:hAnsi="Helvetica" w:cs="Times New Roman"/>
                <w:sz w:val="20"/>
                <w:szCs w:val="20"/>
                <w:lang w:val="es-US" w:eastAsia="es-US"/>
              </w:rPr>
              <w:t>$119,870 USD</w:t>
            </w:r>
          </w:p>
        </w:tc>
        <w:tc>
          <w:tcPr>
            <w:tcW w:w="1326" w:type="dxa"/>
            <w:gridSpan w:val="2"/>
            <w:shd w:val="clear" w:color="auto" w:fill="DEEAF6" w:themeFill="accent5" w:themeFillTint="33"/>
          </w:tcPr>
          <w:p w14:paraId="7706EFDA" w14:textId="77777777" w:rsidR="007F4C30" w:rsidRPr="00D80648" w:rsidRDefault="007F4C30" w:rsidP="00D80648">
            <w:pPr>
              <w:spacing w:after="240" w:line="360" w:lineRule="auto"/>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Fondo Español para la OEA</w:t>
            </w:r>
          </w:p>
        </w:tc>
        <w:tc>
          <w:tcPr>
            <w:tcW w:w="1800" w:type="dxa"/>
            <w:gridSpan w:val="2"/>
            <w:shd w:val="clear" w:color="auto" w:fill="DEEAF6" w:themeFill="accent5" w:themeFillTint="33"/>
          </w:tcPr>
          <w:p w14:paraId="602C6E70" w14:textId="77777777" w:rsidR="007F4C30" w:rsidRPr="00D80648" w:rsidRDefault="007F4C30" w:rsidP="00D80648">
            <w:pPr>
              <w:spacing w:after="240" w:line="360" w:lineRule="auto"/>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Un Informe Intermedio</w:t>
            </w:r>
          </w:p>
        </w:tc>
      </w:tr>
      <w:tr w:rsidR="007F4C30" w:rsidRPr="00D80648" w14:paraId="03B6A577" w14:textId="77777777" w:rsidTr="00111512">
        <w:trPr>
          <w:trHeight w:val="520"/>
        </w:trPr>
        <w:tc>
          <w:tcPr>
            <w:tcW w:w="457" w:type="dxa"/>
            <w:shd w:val="clear" w:color="auto" w:fill="BDD6EE"/>
          </w:tcPr>
          <w:p w14:paraId="3D9EBDFE" w14:textId="77777777" w:rsidR="007F4C30" w:rsidRPr="00D80648" w:rsidRDefault="007F4C30" w:rsidP="00D80648">
            <w:pPr>
              <w:numPr>
                <w:ilvl w:val="0"/>
                <w:numId w:val="13"/>
              </w:numPr>
              <w:spacing w:after="240" w:line="360" w:lineRule="auto"/>
              <w:ind w:left="0" w:firstLine="0"/>
              <w:jc w:val="both"/>
              <w:rPr>
                <w:rFonts w:ascii="Helvetica" w:eastAsia="Times New Roman" w:hAnsi="Helvetica" w:cs="Arial"/>
                <w:sz w:val="20"/>
                <w:szCs w:val="20"/>
                <w:lang w:val="es-ES_tradnl"/>
              </w:rPr>
            </w:pPr>
          </w:p>
        </w:tc>
        <w:tc>
          <w:tcPr>
            <w:tcW w:w="3701" w:type="dxa"/>
            <w:gridSpan w:val="2"/>
            <w:shd w:val="clear" w:color="auto" w:fill="BDD6EE"/>
          </w:tcPr>
          <w:p w14:paraId="0DEB7C30" w14:textId="77777777" w:rsidR="007F4C30" w:rsidRPr="00D80648" w:rsidRDefault="007F4C30" w:rsidP="00D80648">
            <w:pPr>
              <w:tabs>
                <w:tab w:val="left" w:pos="1246"/>
              </w:tabs>
              <w:spacing w:after="240" w:line="360" w:lineRule="auto"/>
              <w:jc w:val="both"/>
              <w:rPr>
                <w:rFonts w:ascii="Helvetica" w:hAnsi="Helvetica" w:cs="Arial"/>
                <w:sz w:val="20"/>
                <w:szCs w:val="20"/>
                <w:lang w:val="es-ES_tradnl"/>
              </w:rPr>
            </w:pPr>
            <w:r w:rsidRPr="00D80648">
              <w:rPr>
                <w:rFonts w:ascii="Helvetica" w:eastAsia="Helvetica" w:hAnsi="Helvetica" w:cs="Calibri"/>
                <w:sz w:val="20"/>
                <w:szCs w:val="20"/>
                <w:lang w:val="es-ES" w:eastAsia="es-US"/>
              </w:rPr>
              <w:t>Apoyo a la implementación del GIEI Bolivia</w:t>
            </w:r>
          </w:p>
        </w:tc>
        <w:tc>
          <w:tcPr>
            <w:tcW w:w="2071" w:type="dxa"/>
            <w:gridSpan w:val="2"/>
            <w:shd w:val="clear" w:color="auto" w:fill="BDD6EE"/>
          </w:tcPr>
          <w:p w14:paraId="1E07F8C8" w14:textId="77777777" w:rsidR="007F4C30" w:rsidRPr="00D80648" w:rsidRDefault="007F4C30" w:rsidP="00D80648">
            <w:pPr>
              <w:tabs>
                <w:tab w:val="left" w:pos="1060"/>
              </w:tabs>
              <w:spacing w:after="240" w:line="360" w:lineRule="auto"/>
              <w:ind w:hanging="3"/>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$120,000 USD</w:t>
            </w:r>
          </w:p>
        </w:tc>
        <w:tc>
          <w:tcPr>
            <w:tcW w:w="1326" w:type="dxa"/>
            <w:gridSpan w:val="2"/>
            <w:shd w:val="clear" w:color="auto" w:fill="BDD6EE"/>
          </w:tcPr>
          <w:p w14:paraId="32DFE51A" w14:textId="77777777" w:rsidR="007F4C30" w:rsidRPr="00D80648" w:rsidRDefault="007F4C30" w:rsidP="00D80648">
            <w:pPr>
              <w:spacing w:after="240" w:line="360" w:lineRule="auto"/>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Fondo Español para la OEA</w:t>
            </w:r>
          </w:p>
        </w:tc>
        <w:tc>
          <w:tcPr>
            <w:tcW w:w="1800" w:type="dxa"/>
            <w:gridSpan w:val="2"/>
            <w:shd w:val="clear" w:color="auto" w:fill="BDD6EE"/>
          </w:tcPr>
          <w:p w14:paraId="5264E51F" w14:textId="77777777" w:rsidR="007F4C30" w:rsidRPr="00D80648" w:rsidRDefault="007F4C30" w:rsidP="00D80648">
            <w:pPr>
              <w:spacing w:after="240" w:line="360" w:lineRule="auto"/>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Informe intermedio</w:t>
            </w:r>
          </w:p>
        </w:tc>
      </w:tr>
      <w:tr w:rsidR="007F4C30" w:rsidRPr="00D80648" w14:paraId="67BEC4DA" w14:textId="77777777" w:rsidTr="00111512">
        <w:trPr>
          <w:trHeight w:val="267"/>
        </w:trPr>
        <w:tc>
          <w:tcPr>
            <w:tcW w:w="457" w:type="dxa"/>
            <w:shd w:val="clear" w:color="auto" w:fill="DEEAF6" w:themeFill="accent5" w:themeFillTint="33"/>
          </w:tcPr>
          <w:p w14:paraId="10F6797C" w14:textId="77777777" w:rsidR="007F4C30" w:rsidRPr="00D80648" w:rsidRDefault="007F4C30" w:rsidP="00D80648">
            <w:pPr>
              <w:numPr>
                <w:ilvl w:val="0"/>
                <w:numId w:val="13"/>
              </w:numPr>
              <w:spacing w:after="240" w:line="360" w:lineRule="auto"/>
              <w:ind w:left="0" w:firstLine="0"/>
              <w:jc w:val="both"/>
              <w:rPr>
                <w:rFonts w:ascii="Helvetica" w:eastAsia="Times New Roman" w:hAnsi="Helvetica" w:cs="Arial"/>
                <w:sz w:val="20"/>
                <w:szCs w:val="20"/>
                <w:lang w:val="es-ES_tradnl"/>
              </w:rPr>
            </w:pPr>
          </w:p>
        </w:tc>
        <w:tc>
          <w:tcPr>
            <w:tcW w:w="3701" w:type="dxa"/>
            <w:gridSpan w:val="2"/>
            <w:shd w:val="clear" w:color="auto" w:fill="DEEAF6" w:themeFill="accent5" w:themeFillTint="33"/>
          </w:tcPr>
          <w:p w14:paraId="5A9F46D0" w14:textId="77777777" w:rsidR="007F4C30" w:rsidRPr="00D80648" w:rsidRDefault="007F4C30" w:rsidP="00D80648">
            <w:pPr>
              <w:spacing w:after="240" w:line="360" w:lineRule="auto"/>
              <w:jc w:val="both"/>
              <w:rPr>
                <w:rFonts w:ascii="Helvetica" w:hAnsi="Helvetica" w:cs="Arial"/>
                <w:sz w:val="20"/>
                <w:szCs w:val="20"/>
              </w:rPr>
            </w:pPr>
            <w:r w:rsidRPr="00D80648">
              <w:rPr>
                <w:rFonts w:ascii="Helvetica" w:eastAsia="Helvetica" w:hAnsi="Helvetica" w:cs="Calibri"/>
                <w:sz w:val="20"/>
                <w:szCs w:val="20"/>
                <w:lang w:val="es-ES" w:eastAsia="es-US"/>
              </w:rPr>
              <w:t>Fortalecimiento de estándares jurídicos y recomendaciones para combatir a la discriminación estructural racial en las Américas desde los mecanismos de la CIDH - Fase II.</w:t>
            </w:r>
            <w:r w:rsidRPr="00D80648">
              <w:rPr>
                <w:rFonts w:ascii="Helvetica" w:hAnsi="Helvetica" w:cs="Calibri"/>
                <w:sz w:val="20"/>
                <w:szCs w:val="20"/>
                <w:lang w:val="es-ES"/>
              </w:rPr>
              <w:t xml:space="preserve"> </w:t>
            </w:r>
            <w:r w:rsidRPr="00D80648">
              <w:rPr>
                <w:rFonts w:ascii="Helvetica" w:eastAsia="Helvetica" w:hAnsi="Helvetica" w:cs="Calibri"/>
                <w:sz w:val="20"/>
                <w:szCs w:val="20"/>
                <w:lang w:val="es-ES" w:eastAsia="es-US"/>
              </w:rPr>
              <w:t>CDH2004</w:t>
            </w:r>
          </w:p>
        </w:tc>
        <w:tc>
          <w:tcPr>
            <w:tcW w:w="2071" w:type="dxa"/>
            <w:gridSpan w:val="2"/>
            <w:shd w:val="clear" w:color="auto" w:fill="DEEAF6" w:themeFill="accent5" w:themeFillTint="33"/>
          </w:tcPr>
          <w:p w14:paraId="2B6C7F51" w14:textId="77777777" w:rsidR="007F4C30" w:rsidRPr="00D80648" w:rsidRDefault="007F4C30" w:rsidP="00D80648">
            <w:pPr>
              <w:spacing w:after="240" w:line="360" w:lineRule="auto"/>
              <w:ind w:hanging="3"/>
              <w:jc w:val="both"/>
              <w:rPr>
                <w:rFonts w:ascii="Helvetica" w:hAnsi="Helvetica" w:cs="Arial"/>
                <w:sz w:val="20"/>
                <w:szCs w:val="20"/>
                <w:lang w:val="es-ES_tradnl"/>
              </w:rPr>
            </w:pPr>
            <w:r w:rsidRPr="00D80648">
              <w:rPr>
                <w:rFonts w:ascii="Helvetica" w:eastAsia="Helvetica" w:hAnsi="Helvetica" w:cs="Times New Roman"/>
                <w:sz w:val="20"/>
                <w:szCs w:val="20"/>
                <w:lang w:val="es-US" w:eastAsia="es-US"/>
              </w:rPr>
              <w:t>$ 299,675 USD</w:t>
            </w:r>
          </w:p>
        </w:tc>
        <w:tc>
          <w:tcPr>
            <w:tcW w:w="1326" w:type="dxa"/>
            <w:gridSpan w:val="2"/>
            <w:shd w:val="clear" w:color="auto" w:fill="DEEAF6" w:themeFill="accent5" w:themeFillTint="33"/>
          </w:tcPr>
          <w:p w14:paraId="7C5D1386" w14:textId="77777777" w:rsidR="007F4C30" w:rsidRPr="00D80648" w:rsidRDefault="007F4C30" w:rsidP="00D80648">
            <w:pPr>
              <w:spacing w:after="240" w:line="360" w:lineRule="auto"/>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Fondo Español para la OEA</w:t>
            </w:r>
          </w:p>
        </w:tc>
        <w:tc>
          <w:tcPr>
            <w:tcW w:w="1800" w:type="dxa"/>
            <w:gridSpan w:val="2"/>
            <w:shd w:val="clear" w:color="auto" w:fill="DEEAF6" w:themeFill="accent5" w:themeFillTint="33"/>
          </w:tcPr>
          <w:p w14:paraId="19C2F85D" w14:textId="77777777" w:rsidR="007F4C30" w:rsidRPr="00D80648" w:rsidRDefault="007F4C30" w:rsidP="00D80648">
            <w:pPr>
              <w:spacing w:after="240" w:line="360" w:lineRule="auto"/>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Dos Informes intermedios</w:t>
            </w:r>
          </w:p>
        </w:tc>
      </w:tr>
      <w:tr w:rsidR="007F4C30" w:rsidRPr="00D80648" w14:paraId="7DC8E10F" w14:textId="77777777" w:rsidTr="00111512">
        <w:trPr>
          <w:trHeight w:val="267"/>
        </w:trPr>
        <w:tc>
          <w:tcPr>
            <w:tcW w:w="457" w:type="dxa"/>
            <w:shd w:val="clear" w:color="auto" w:fill="BDD6EE"/>
          </w:tcPr>
          <w:p w14:paraId="1C92BA76" w14:textId="77777777" w:rsidR="007F4C30" w:rsidRPr="00D80648" w:rsidRDefault="007F4C30" w:rsidP="00D80648">
            <w:pPr>
              <w:numPr>
                <w:ilvl w:val="0"/>
                <w:numId w:val="13"/>
              </w:numPr>
              <w:spacing w:after="240" w:line="360" w:lineRule="auto"/>
              <w:ind w:left="0" w:firstLine="0"/>
              <w:jc w:val="both"/>
              <w:rPr>
                <w:rFonts w:ascii="Helvetica" w:eastAsia="Times New Roman" w:hAnsi="Helvetica" w:cs="Arial"/>
                <w:sz w:val="20"/>
                <w:szCs w:val="20"/>
                <w:lang w:val="es-ES_tradnl"/>
              </w:rPr>
            </w:pPr>
          </w:p>
        </w:tc>
        <w:tc>
          <w:tcPr>
            <w:tcW w:w="3701" w:type="dxa"/>
            <w:gridSpan w:val="2"/>
            <w:shd w:val="clear" w:color="auto" w:fill="BDD6EE"/>
          </w:tcPr>
          <w:p w14:paraId="4407FD7C" w14:textId="77777777" w:rsidR="007F4C30" w:rsidRPr="00D80648" w:rsidRDefault="007F4C30" w:rsidP="00D80648">
            <w:pPr>
              <w:spacing w:after="240" w:line="360" w:lineRule="auto"/>
              <w:jc w:val="both"/>
              <w:rPr>
                <w:rFonts w:ascii="Helvetica" w:hAnsi="Helvetica" w:cs="Arial"/>
                <w:sz w:val="20"/>
                <w:szCs w:val="20"/>
                <w:lang w:val="es-CO"/>
              </w:rPr>
            </w:pPr>
            <w:r w:rsidRPr="00D80648">
              <w:rPr>
                <w:rFonts w:ascii="Helvetica" w:hAnsi="Helvetica" w:cs="Arial"/>
                <w:sz w:val="20"/>
                <w:szCs w:val="20"/>
                <w:lang w:val="es-CO"/>
              </w:rPr>
              <w:t>Apoyo al Grupo Especial de supervisión de Medidas cautelares, SACROI COVID-19 and GIEI Bolivia</w:t>
            </w:r>
          </w:p>
        </w:tc>
        <w:tc>
          <w:tcPr>
            <w:tcW w:w="2071" w:type="dxa"/>
            <w:gridSpan w:val="2"/>
            <w:shd w:val="clear" w:color="auto" w:fill="BDD6EE"/>
          </w:tcPr>
          <w:p w14:paraId="019455DE" w14:textId="77777777" w:rsidR="007F4C30" w:rsidRPr="00D80648" w:rsidRDefault="007F4C30" w:rsidP="00D80648">
            <w:pPr>
              <w:spacing w:after="240" w:line="360" w:lineRule="auto"/>
              <w:ind w:hanging="3"/>
              <w:jc w:val="both"/>
              <w:rPr>
                <w:rFonts w:ascii="Helvetica" w:hAnsi="Helvetica" w:cs="Arial"/>
                <w:sz w:val="20"/>
                <w:szCs w:val="20"/>
                <w:lang w:val="es-ES_tradnl"/>
              </w:rPr>
            </w:pPr>
            <w:r w:rsidRPr="00D80648">
              <w:rPr>
                <w:rFonts w:ascii="Helvetica" w:hAnsi="Helvetica" w:cs="Arial"/>
                <w:sz w:val="20"/>
                <w:szCs w:val="20"/>
                <w:lang w:val="es-ES_tradnl"/>
              </w:rPr>
              <w:t>$450,000</w:t>
            </w:r>
            <w:r w:rsidRPr="00D80648">
              <w:rPr>
                <w:rFonts w:ascii="Helvetica" w:eastAsia="Times New Roman" w:hAnsi="Helvetica" w:cs="Arial"/>
                <w:sz w:val="20"/>
                <w:szCs w:val="20"/>
                <w:lang w:val="es-ES_tradnl"/>
              </w:rPr>
              <w:t xml:space="preserve"> USD</w:t>
            </w:r>
          </w:p>
        </w:tc>
        <w:tc>
          <w:tcPr>
            <w:tcW w:w="1326" w:type="dxa"/>
            <w:gridSpan w:val="2"/>
            <w:shd w:val="clear" w:color="auto" w:fill="BDD6EE"/>
          </w:tcPr>
          <w:p w14:paraId="32AED4A1" w14:textId="77777777" w:rsidR="007F4C30" w:rsidRPr="00D80648" w:rsidRDefault="007F4C30" w:rsidP="00D80648">
            <w:pPr>
              <w:spacing w:after="240" w:line="360" w:lineRule="auto"/>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Fundación Ford</w:t>
            </w:r>
          </w:p>
        </w:tc>
        <w:tc>
          <w:tcPr>
            <w:tcW w:w="1800" w:type="dxa"/>
            <w:gridSpan w:val="2"/>
            <w:shd w:val="clear" w:color="auto" w:fill="BDD6EE"/>
          </w:tcPr>
          <w:p w14:paraId="781FFA0E" w14:textId="77777777" w:rsidR="007F4C30" w:rsidRPr="00D80648" w:rsidRDefault="007F4C30" w:rsidP="00D80648">
            <w:pPr>
              <w:spacing w:after="240" w:line="360" w:lineRule="auto"/>
              <w:rPr>
                <w:rFonts w:ascii="Helvetica" w:eastAsia="Times New Roman" w:hAnsi="Helvetica" w:cs="Arial"/>
                <w:sz w:val="20"/>
                <w:szCs w:val="20"/>
                <w:highlight w:val="yellow"/>
                <w:lang w:val="es-ES_tradnl"/>
              </w:rPr>
            </w:pPr>
            <w:r w:rsidRPr="00D80648">
              <w:rPr>
                <w:rFonts w:ascii="Helvetica" w:eastAsia="Times New Roman" w:hAnsi="Helvetica" w:cs="Arial"/>
                <w:sz w:val="20"/>
                <w:szCs w:val="20"/>
                <w:lang w:val="es-ES_tradnl"/>
              </w:rPr>
              <w:t>Informe Final</w:t>
            </w:r>
          </w:p>
        </w:tc>
      </w:tr>
      <w:tr w:rsidR="007F4C30" w:rsidRPr="00D80648" w14:paraId="6630FF9C" w14:textId="77777777" w:rsidTr="00111512">
        <w:trPr>
          <w:trHeight w:val="267"/>
        </w:trPr>
        <w:tc>
          <w:tcPr>
            <w:tcW w:w="457" w:type="dxa"/>
            <w:shd w:val="clear" w:color="auto" w:fill="DEEAF6"/>
          </w:tcPr>
          <w:p w14:paraId="1E6EE953" w14:textId="77777777" w:rsidR="007F4C30" w:rsidRPr="00D80648" w:rsidRDefault="007F4C30" w:rsidP="00D80648">
            <w:pPr>
              <w:numPr>
                <w:ilvl w:val="0"/>
                <w:numId w:val="13"/>
              </w:numPr>
              <w:spacing w:after="240" w:line="360" w:lineRule="auto"/>
              <w:ind w:left="0" w:firstLine="0"/>
              <w:jc w:val="both"/>
              <w:rPr>
                <w:rFonts w:ascii="Helvetica" w:eastAsia="Times New Roman" w:hAnsi="Helvetica" w:cs="Arial"/>
                <w:sz w:val="20"/>
                <w:szCs w:val="20"/>
                <w:lang w:val="es-ES_tradnl"/>
              </w:rPr>
            </w:pPr>
          </w:p>
        </w:tc>
        <w:tc>
          <w:tcPr>
            <w:tcW w:w="3701" w:type="dxa"/>
            <w:gridSpan w:val="2"/>
            <w:shd w:val="clear" w:color="auto" w:fill="DEEAF6"/>
          </w:tcPr>
          <w:p w14:paraId="1FF9C5C8" w14:textId="77777777" w:rsidR="007F4C30" w:rsidRPr="00D80648" w:rsidRDefault="007F4C30" w:rsidP="00D80648">
            <w:pPr>
              <w:spacing w:after="240" w:line="360" w:lineRule="auto"/>
              <w:jc w:val="both"/>
              <w:rPr>
                <w:rFonts w:ascii="Helvetica" w:eastAsia="Times New Roman" w:hAnsi="Helvetica" w:cs="Arial"/>
                <w:sz w:val="20"/>
                <w:szCs w:val="20"/>
                <w:lang w:val="es-ES_tradnl"/>
              </w:rPr>
            </w:pPr>
            <w:r w:rsidRPr="00D80648">
              <w:rPr>
                <w:rFonts w:ascii="Helvetica" w:hAnsi="Helvetica" w:cs="Arial"/>
                <w:sz w:val="20"/>
                <w:szCs w:val="20"/>
                <w:lang w:val="es-ES_tradnl"/>
              </w:rPr>
              <w:t>Apoyo al trabajo de la Relatoría de derechos de personas Lesbianas, Gays, Bisexuales, Trans e Intersex de la CIDH. (2020-2023)</w:t>
            </w:r>
          </w:p>
        </w:tc>
        <w:tc>
          <w:tcPr>
            <w:tcW w:w="2071" w:type="dxa"/>
            <w:gridSpan w:val="2"/>
            <w:shd w:val="clear" w:color="auto" w:fill="DEEAF6"/>
          </w:tcPr>
          <w:p w14:paraId="4C255F13" w14:textId="77777777" w:rsidR="007F4C30" w:rsidRPr="00D80648" w:rsidRDefault="007F4C30" w:rsidP="00D80648">
            <w:pPr>
              <w:spacing w:after="240" w:line="360" w:lineRule="auto"/>
              <w:ind w:hanging="3"/>
              <w:jc w:val="both"/>
              <w:rPr>
                <w:rFonts w:ascii="Helvetica" w:eastAsia="Times New Roman" w:hAnsi="Helvetica" w:cs="Arial"/>
                <w:sz w:val="20"/>
                <w:szCs w:val="20"/>
                <w:lang w:val="es-ES_tradnl"/>
              </w:rPr>
            </w:pPr>
            <w:r w:rsidRPr="00D80648">
              <w:rPr>
                <w:rFonts w:ascii="Helvetica" w:hAnsi="Helvetica" w:cs="Arial"/>
                <w:sz w:val="20"/>
                <w:szCs w:val="20"/>
                <w:lang w:val="es-ES_tradnl"/>
              </w:rPr>
              <w:t>$450,000</w:t>
            </w:r>
            <w:r w:rsidRPr="00D80648">
              <w:rPr>
                <w:rFonts w:ascii="Helvetica" w:eastAsia="Times New Roman" w:hAnsi="Helvetica" w:cs="Arial"/>
                <w:sz w:val="20"/>
                <w:szCs w:val="20"/>
                <w:lang w:val="es-ES_tradnl"/>
              </w:rPr>
              <w:t xml:space="preserve"> USD</w:t>
            </w:r>
          </w:p>
        </w:tc>
        <w:tc>
          <w:tcPr>
            <w:tcW w:w="1326" w:type="dxa"/>
            <w:gridSpan w:val="2"/>
            <w:shd w:val="clear" w:color="auto" w:fill="DEEAF6"/>
          </w:tcPr>
          <w:p w14:paraId="50BD3870" w14:textId="77777777" w:rsidR="007F4C30" w:rsidRPr="00D80648" w:rsidRDefault="007F4C30" w:rsidP="00D80648">
            <w:pPr>
              <w:spacing w:after="240" w:line="360" w:lineRule="auto"/>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Fundación para las Américas</w:t>
            </w:r>
          </w:p>
        </w:tc>
        <w:tc>
          <w:tcPr>
            <w:tcW w:w="1800" w:type="dxa"/>
            <w:gridSpan w:val="2"/>
            <w:shd w:val="clear" w:color="auto" w:fill="DEEAF6"/>
          </w:tcPr>
          <w:p w14:paraId="062B070B" w14:textId="77777777" w:rsidR="007F4C30" w:rsidRPr="00D80648" w:rsidRDefault="007F4C30" w:rsidP="00D80648">
            <w:pPr>
              <w:spacing w:after="240" w:line="360" w:lineRule="auto"/>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Informe Anual</w:t>
            </w:r>
          </w:p>
          <w:p w14:paraId="3BB9E91E" w14:textId="77777777" w:rsidR="007F4C30" w:rsidRPr="00D80648" w:rsidRDefault="007F4C30" w:rsidP="00D80648">
            <w:pPr>
              <w:spacing w:after="240" w:line="360" w:lineRule="auto"/>
              <w:rPr>
                <w:rFonts w:ascii="Helvetica" w:eastAsia="Times New Roman" w:hAnsi="Helvetica" w:cs="Arial"/>
                <w:sz w:val="20"/>
                <w:szCs w:val="20"/>
                <w:highlight w:val="yellow"/>
                <w:lang w:val="es-ES_tradnl"/>
              </w:rPr>
            </w:pPr>
          </w:p>
        </w:tc>
      </w:tr>
      <w:tr w:rsidR="007F4C30" w:rsidRPr="00D80648" w14:paraId="01522120" w14:textId="77777777" w:rsidTr="00111512">
        <w:trPr>
          <w:trHeight w:val="520"/>
        </w:trPr>
        <w:tc>
          <w:tcPr>
            <w:tcW w:w="457" w:type="dxa"/>
            <w:shd w:val="clear" w:color="auto" w:fill="9CC2E5" w:themeFill="accent5" w:themeFillTint="99"/>
          </w:tcPr>
          <w:p w14:paraId="00CAEA1A" w14:textId="77777777" w:rsidR="007F4C30" w:rsidRPr="00D80648" w:rsidRDefault="007F4C30" w:rsidP="00D80648">
            <w:pPr>
              <w:numPr>
                <w:ilvl w:val="0"/>
                <w:numId w:val="13"/>
              </w:numPr>
              <w:spacing w:after="240" w:line="360" w:lineRule="auto"/>
              <w:ind w:left="0" w:firstLine="0"/>
              <w:jc w:val="both"/>
              <w:rPr>
                <w:rFonts w:ascii="Helvetica" w:eastAsia="Times New Roman" w:hAnsi="Helvetica" w:cs="Arial"/>
                <w:sz w:val="20"/>
                <w:szCs w:val="20"/>
                <w:lang w:val="es-ES_tradnl"/>
              </w:rPr>
            </w:pPr>
          </w:p>
        </w:tc>
        <w:tc>
          <w:tcPr>
            <w:tcW w:w="3701" w:type="dxa"/>
            <w:gridSpan w:val="2"/>
            <w:shd w:val="clear" w:color="auto" w:fill="9CC2E5" w:themeFill="accent5" w:themeFillTint="99"/>
          </w:tcPr>
          <w:p w14:paraId="0383A68A" w14:textId="77777777" w:rsidR="007F4C30" w:rsidRPr="00D80648" w:rsidRDefault="007F4C30" w:rsidP="00D80648">
            <w:pPr>
              <w:spacing w:after="240" w:line="360" w:lineRule="auto"/>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“Apoyar a la CIDH con la implementación de su Plan Estratégico 2017-2021”.</w:t>
            </w:r>
          </w:p>
        </w:tc>
        <w:tc>
          <w:tcPr>
            <w:tcW w:w="2071" w:type="dxa"/>
            <w:gridSpan w:val="2"/>
            <w:shd w:val="clear" w:color="auto" w:fill="9CC2E5" w:themeFill="accent5" w:themeFillTint="99"/>
          </w:tcPr>
          <w:p w14:paraId="6C98AD5C" w14:textId="77777777" w:rsidR="007F4C30" w:rsidRPr="00D80648" w:rsidRDefault="007F4C30" w:rsidP="00D80648">
            <w:pPr>
              <w:spacing w:after="240" w:line="360" w:lineRule="auto"/>
              <w:ind w:hanging="3"/>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$1,120,000 USD</w:t>
            </w:r>
          </w:p>
        </w:tc>
        <w:tc>
          <w:tcPr>
            <w:tcW w:w="1326" w:type="dxa"/>
            <w:gridSpan w:val="2"/>
            <w:shd w:val="clear" w:color="auto" w:fill="9CC2E5" w:themeFill="accent5" w:themeFillTint="99"/>
          </w:tcPr>
          <w:p w14:paraId="383F94B9" w14:textId="77777777" w:rsidR="007F4C30" w:rsidRPr="00D80648" w:rsidRDefault="007F4C30" w:rsidP="00D80648">
            <w:pPr>
              <w:spacing w:after="240" w:line="360" w:lineRule="auto"/>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Holanda</w:t>
            </w:r>
          </w:p>
        </w:tc>
        <w:tc>
          <w:tcPr>
            <w:tcW w:w="1800" w:type="dxa"/>
            <w:gridSpan w:val="2"/>
            <w:shd w:val="clear" w:color="auto" w:fill="9CC2E5" w:themeFill="accent5" w:themeFillTint="99"/>
          </w:tcPr>
          <w:p w14:paraId="7A393FD1" w14:textId="77777777" w:rsidR="007F4C30" w:rsidRPr="00D80648" w:rsidRDefault="007F4C30" w:rsidP="00D80648">
            <w:pPr>
              <w:spacing w:after="240" w:line="360" w:lineRule="auto"/>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Informe Final</w:t>
            </w:r>
          </w:p>
        </w:tc>
      </w:tr>
      <w:tr w:rsidR="007F4C30" w:rsidRPr="00D80648" w14:paraId="48A17EFE" w14:textId="77777777" w:rsidTr="00111512">
        <w:trPr>
          <w:trHeight w:val="520"/>
        </w:trPr>
        <w:tc>
          <w:tcPr>
            <w:tcW w:w="457" w:type="dxa"/>
            <w:shd w:val="clear" w:color="auto" w:fill="DEEAF6" w:themeFill="accent5" w:themeFillTint="33"/>
          </w:tcPr>
          <w:p w14:paraId="46CD8731" w14:textId="77777777" w:rsidR="007F4C30" w:rsidRPr="00D80648" w:rsidRDefault="007F4C30" w:rsidP="00D80648">
            <w:pPr>
              <w:numPr>
                <w:ilvl w:val="0"/>
                <w:numId w:val="13"/>
              </w:numPr>
              <w:spacing w:after="240" w:line="360" w:lineRule="auto"/>
              <w:ind w:left="0" w:firstLine="0"/>
              <w:jc w:val="both"/>
              <w:rPr>
                <w:rFonts w:ascii="Helvetica" w:eastAsia="Times New Roman" w:hAnsi="Helvetica" w:cs="Arial"/>
                <w:sz w:val="20"/>
                <w:szCs w:val="20"/>
                <w:lang w:val="es-ES_tradnl"/>
              </w:rPr>
            </w:pPr>
          </w:p>
        </w:tc>
        <w:tc>
          <w:tcPr>
            <w:tcW w:w="3701" w:type="dxa"/>
            <w:gridSpan w:val="2"/>
            <w:shd w:val="clear" w:color="auto" w:fill="DEEAF6" w:themeFill="accent5" w:themeFillTint="33"/>
          </w:tcPr>
          <w:p w14:paraId="55C82FFA" w14:textId="77777777" w:rsidR="007F4C30" w:rsidRPr="00D80648" w:rsidRDefault="007F4C30" w:rsidP="00D80648">
            <w:pPr>
              <w:spacing w:after="240" w:line="360" w:lineRule="auto"/>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MESEVE Venezuela</w:t>
            </w:r>
          </w:p>
        </w:tc>
        <w:tc>
          <w:tcPr>
            <w:tcW w:w="2071" w:type="dxa"/>
            <w:gridSpan w:val="2"/>
            <w:shd w:val="clear" w:color="auto" w:fill="DEEAF6" w:themeFill="accent5" w:themeFillTint="33"/>
          </w:tcPr>
          <w:p w14:paraId="7BE57291" w14:textId="77777777" w:rsidR="007F4C30" w:rsidRPr="00D80648" w:rsidRDefault="007F4C30" w:rsidP="00D80648">
            <w:pPr>
              <w:spacing w:after="240" w:line="360" w:lineRule="auto"/>
              <w:ind w:hanging="3"/>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$29,410 USD</w:t>
            </w:r>
          </w:p>
          <w:p w14:paraId="2C692255" w14:textId="77777777" w:rsidR="007F4C30" w:rsidRPr="00D80648" w:rsidRDefault="007F4C30" w:rsidP="00D80648">
            <w:pPr>
              <w:spacing w:after="240" w:line="360" w:lineRule="auto"/>
              <w:ind w:hanging="3"/>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$217,000  USD</w:t>
            </w:r>
          </w:p>
        </w:tc>
        <w:tc>
          <w:tcPr>
            <w:tcW w:w="1326" w:type="dxa"/>
            <w:gridSpan w:val="2"/>
            <w:shd w:val="clear" w:color="auto" w:fill="DEEAF6" w:themeFill="accent5" w:themeFillTint="33"/>
          </w:tcPr>
          <w:p w14:paraId="5856E1E2" w14:textId="77777777" w:rsidR="007F4C30" w:rsidRPr="00D80648" w:rsidRDefault="007F4C30" w:rsidP="00D80648">
            <w:pPr>
              <w:spacing w:after="240" w:line="360" w:lineRule="auto"/>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Holanda</w:t>
            </w:r>
          </w:p>
        </w:tc>
        <w:tc>
          <w:tcPr>
            <w:tcW w:w="1800" w:type="dxa"/>
            <w:gridSpan w:val="2"/>
            <w:shd w:val="clear" w:color="auto" w:fill="DEEAF6" w:themeFill="accent5" w:themeFillTint="33"/>
          </w:tcPr>
          <w:p w14:paraId="18246E20" w14:textId="77777777" w:rsidR="007F4C30" w:rsidRPr="00D80648" w:rsidRDefault="007F4C30" w:rsidP="00D80648">
            <w:pPr>
              <w:spacing w:after="240" w:line="360" w:lineRule="auto"/>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Informe Final</w:t>
            </w:r>
          </w:p>
        </w:tc>
      </w:tr>
      <w:tr w:rsidR="007F4C30" w:rsidRPr="00D80648" w14:paraId="140AAFA2" w14:textId="77777777" w:rsidTr="00111512">
        <w:trPr>
          <w:trHeight w:val="773"/>
        </w:trPr>
        <w:tc>
          <w:tcPr>
            <w:tcW w:w="457" w:type="dxa"/>
            <w:shd w:val="clear" w:color="auto" w:fill="9CC2E5" w:themeFill="accent5" w:themeFillTint="99"/>
          </w:tcPr>
          <w:p w14:paraId="7691A70B" w14:textId="77777777" w:rsidR="007F4C30" w:rsidRPr="00D80648" w:rsidRDefault="007F4C30" w:rsidP="00D80648">
            <w:pPr>
              <w:numPr>
                <w:ilvl w:val="0"/>
                <w:numId w:val="13"/>
              </w:numPr>
              <w:spacing w:after="240" w:line="360" w:lineRule="auto"/>
              <w:ind w:left="0" w:firstLine="0"/>
              <w:jc w:val="both"/>
              <w:rPr>
                <w:rFonts w:ascii="Helvetica" w:eastAsia="Times New Roman" w:hAnsi="Helvetica" w:cs="Arial"/>
                <w:sz w:val="20"/>
                <w:szCs w:val="20"/>
                <w:lang w:val="es-ES_tradnl"/>
              </w:rPr>
            </w:pPr>
          </w:p>
        </w:tc>
        <w:tc>
          <w:tcPr>
            <w:tcW w:w="3701" w:type="dxa"/>
            <w:gridSpan w:val="2"/>
            <w:shd w:val="clear" w:color="auto" w:fill="9CC2E5" w:themeFill="accent5" w:themeFillTint="99"/>
          </w:tcPr>
          <w:p w14:paraId="4CC249DB" w14:textId="77777777" w:rsidR="007F4C30" w:rsidRPr="00D80648" w:rsidRDefault="007F4C30" w:rsidP="00D80648">
            <w:pPr>
              <w:spacing w:after="240" w:line="360" w:lineRule="auto"/>
              <w:jc w:val="both"/>
              <w:rPr>
                <w:rFonts w:ascii="Helvetica" w:eastAsia="Helvetica" w:hAnsi="Helvetica" w:cs="Calibri"/>
                <w:sz w:val="20"/>
                <w:szCs w:val="20"/>
                <w:lang w:val="es-ES_tradnl" w:eastAsia="es-US"/>
              </w:rPr>
            </w:pPr>
            <w:r w:rsidRPr="00D80648">
              <w:rPr>
                <w:rFonts w:ascii="Helvetica" w:eastAsia="Helvetica" w:hAnsi="Helvetica" w:cs="Calibri"/>
                <w:sz w:val="20"/>
                <w:szCs w:val="20"/>
                <w:lang w:val="es-ES_tradnl" w:eastAsia="es-US"/>
              </w:rPr>
              <w:t xml:space="preserve">Apoyo a las Actividades de la Comisión Interamericana de Derechos Humanos </w:t>
            </w:r>
          </w:p>
          <w:p w14:paraId="54982FF2" w14:textId="77777777" w:rsidR="007F4C30" w:rsidRPr="00D80648" w:rsidRDefault="007F4C30" w:rsidP="00D80648">
            <w:pPr>
              <w:spacing w:after="240" w:line="360" w:lineRule="auto"/>
              <w:jc w:val="both"/>
              <w:rPr>
                <w:rFonts w:ascii="Helvetica" w:eastAsia="Times New Roman" w:hAnsi="Helvetica" w:cs="Arial"/>
                <w:sz w:val="20"/>
                <w:szCs w:val="20"/>
                <w:lang w:val="es-ES_tradnl"/>
              </w:rPr>
            </w:pPr>
          </w:p>
        </w:tc>
        <w:tc>
          <w:tcPr>
            <w:tcW w:w="2071" w:type="dxa"/>
            <w:gridSpan w:val="2"/>
            <w:shd w:val="clear" w:color="auto" w:fill="9CC2E5" w:themeFill="accent5" w:themeFillTint="99"/>
          </w:tcPr>
          <w:p w14:paraId="6D744B80" w14:textId="77777777" w:rsidR="007F4C30" w:rsidRPr="00D80648" w:rsidRDefault="007F4C30" w:rsidP="00D80648">
            <w:pPr>
              <w:spacing w:after="240" w:line="360" w:lineRule="auto"/>
              <w:ind w:hanging="3"/>
              <w:jc w:val="both"/>
              <w:rPr>
                <w:rFonts w:ascii="Helvetica" w:hAnsi="Helvetica" w:cs="Arial"/>
                <w:sz w:val="20"/>
                <w:szCs w:val="20"/>
                <w:lang w:val="es-ES_tradnl"/>
              </w:rPr>
            </w:pPr>
            <w:r w:rsidRPr="00D80648">
              <w:rPr>
                <w:rFonts w:ascii="Helvetica" w:eastAsia="Times New Roman" w:hAnsi="Helvetica" w:cs="Arial"/>
                <w:sz w:val="20"/>
                <w:szCs w:val="20"/>
                <w:lang w:val="es-ES_tradnl"/>
              </w:rPr>
              <w:t>$ 24 257</w:t>
            </w:r>
            <w:r w:rsidRPr="00D80648">
              <w:rPr>
                <w:rFonts w:ascii="Helvetica" w:eastAsia="Cambria" w:hAnsi="Helvetica"/>
                <w:iCs/>
                <w:kern w:val="20"/>
                <w:sz w:val="20"/>
                <w:lang w:eastAsia="ja-JP"/>
              </w:rPr>
              <w:t xml:space="preserve"> </w:t>
            </w:r>
            <w:r w:rsidRPr="00D80648">
              <w:rPr>
                <w:rFonts w:ascii="Helvetica" w:hAnsi="Helvetica" w:cs="Arial"/>
                <w:sz w:val="20"/>
                <w:szCs w:val="20"/>
                <w:lang w:val="es-ES_tradnl"/>
              </w:rPr>
              <w:t>USD</w:t>
            </w:r>
          </w:p>
        </w:tc>
        <w:tc>
          <w:tcPr>
            <w:tcW w:w="1326" w:type="dxa"/>
            <w:gridSpan w:val="2"/>
            <w:shd w:val="clear" w:color="auto" w:fill="9CC2E5" w:themeFill="accent5" w:themeFillTint="99"/>
          </w:tcPr>
          <w:p w14:paraId="21815F9E" w14:textId="77777777" w:rsidR="007F4C30" w:rsidRPr="00D80648" w:rsidRDefault="007F4C30" w:rsidP="00D80648">
            <w:pPr>
              <w:spacing w:after="240" w:line="360" w:lineRule="auto"/>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Francia</w:t>
            </w:r>
          </w:p>
        </w:tc>
        <w:tc>
          <w:tcPr>
            <w:tcW w:w="1800" w:type="dxa"/>
            <w:gridSpan w:val="2"/>
            <w:shd w:val="clear" w:color="auto" w:fill="9CC2E5" w:themeFill="accent5" w:themeFillTint="99"/>
          </w:tcPr>
          <w:p w14:paraId="7B3DFC73" w14:textId="77777777" w:rsidR="007F4C30" w:rsidRPr="00D80648" w:rsidRDefault="007F4C30" w:rsidP="00D80648">
            <w:pPr>
              <w:spacing w:after="240" w:line="360" w:lineRule="auto"/>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Informe Final</w:t>
            </w:r>
          </w:p>
        </w:tc>
      </w:tr>
      <w:tr w:rsidR="007F4C30" w:rsidRPr="00D80648" w14:paraId="22D67398" w14:textId="77777777" w:rsidTr="00111512">
        <w:trPr>
          <w:trHeight w:val="773"/>
        </w:trPr>
        <w:tc>
          <w:tcPr>
            <w:tcW w:w="457" w:type="dxa"/>
            <w:shd w:val="clear" w:color="auto" w:fill="DEEAF6"/>
          </w:tcPr>
          <w:p w14:paraId="79008408" w14:textId="77777777" w:rsidR="007F4C30" w:rsidRPr="00D80648" w:rsidRDefault="007F4C30" w:rsidP="00D80648">
            <w:pPr>
              <w:numPr>
                <w:ilvl w:val="0"/>
                <w:numId w:val="13"/>
              </w:numPr>
              <w:spacing w:after="240" w:line="360" w:lineRule="auto"/>
              <w:ind w:left="0" w:firstLine="0"/>
              <w:jc w:val="both"/>
              <w:rPr>
                <w:rFonts w:ascii="Helvetica" w:eastAsia="Times New Roman" w:hAnsi="Helvetica" w:cs="Arial"/>
                <w:sz w:val="20"/>
                <w:szCs w:val="20"/>
                <w:lang w:val="es-ES_tradnl"/>
              </w:rPr>
            </w:pPr>
          </w:p>
        </w:tc>
        <w:tc>
          <w:tcPr>
            <w:tcW w:w="3701" w:type="dxa"/>
            <w:gridSpan w:val="2"/>
            <w:shd w:val="clear" w:color="auto" w:fill="DEEAF6"/>
            <w:hideMark/>
          </w:tcPr>
          <w:p w14:paraId="23D6313A" w14:textId="77777777" w:rsidR="007F4C30" w:rsidRPr="00D80648" w:rsidRDefault="007F4C30" w:rsidP="00D80648">
            <w:pPr>
              <w:spacing w:after="240" w:line="360" w:lineRule="auto"/>
              <w:jc w:val="both"/>
              <w:rPr>
                <w:rFonts w:ascii="Helvetica" w:eastAsia="Times New Roman" w:hAnsi="Helvetica" w:cs="Arial"/>
                <w:sz w:val="20"/>
                <w:szCs w:val="20"/>
                <w:highlight w:val="green"/>
                <w:lang w:val="es-ES_tradnl"/>
              </w:rPr>
            </w:pPr>
            <w:r w:rsidRPr="00D80648">
              <w:rPr>
                <w:rFonts w:ascii="Helvetica" w:eastAsia="Helvetica" w:hAnsi="Helvetica" w:cs="Calibri"/>
                <w:sz w:val="20"/>
                <w:szCs w:val="20"/>
                <w:lang w:val="es-US" w:eastAsia="es-US"/>
              </w:rPr>
              <w:t xml:space="preserve">Apoyar el Sistema de Peticiones y Casos de la CIDH. </w:t>
            </w:r>
          </w:p>
        </w:tc>
        <w:tc>
          <w:tcPr>
            <w:tcW w:w="2071" w:type="dxa"/>
            <w:gridSpan w:val="2"/>
            <w:shd w:val="clear" w:color="auto" w:fill="DEEAF6"/>
          </w:tcPr>
          <w:p w14:paraId="6B2B3D88" w14:textId="77777777" w:rsidR="007F4C30" w:rsidRPr="00D80648" w:rsidRDefault="007F4C30" w:rsidP="00D80648">
            <w:pPr>
              <w:spacing w:after="240" w:line="360" w:lineRule="auto"/>
              <w:ind w:hanging="3"/>
              <w:jc w:val="both"/>
              <w:rPr>
                <w:rFonts w:ascii="Helvetica" w:eastAsia="Times New Roman" w:hAnsi="Helvetica" w:cs="Arial"/>
                <w:sz w:val="20"/>
                <w:szCs w:val="20"/>
                <w:highlight w:val="green"/>
                <w:lang w:val="es-ES_tradnl"/>
              </w:rPr>
            </w:pPr>
            <w:r w:rsidRPr="00D80648">
              <w:rPr>
                <w:rFonts w:ascii="Helvetica" w:eastAsia="Helvetica" w:hAnsi="Helvetica" w:cs="Calibri"/>
                <w:sz w:val="20"/>
                <w:szCs w:val="20"/>
                <w:lang w:val="es-ES" w:eastAsia="es-US"/>
              </w:rPr>
              <w:t>50.000 Euros</w:t>
            </w:r>
          </w:p>
        </w:tc>
        <w:tc>
          <w:tcPr>
            <w:tcW w:w="1326" w:type="dxa"/>
            <w:gridSpan w:val="2"/>
            <w:shd w:val="clear" w:color="auto" w:fill="DEEAF6"/>
          </w:tcPr>
          <w:p w14:paraId="74E484D6" w14:textId="77777777" w:rsidR="007F4C30" w:rsidRPr="00D80648" w:rsidRDefault="007F4C30" w:rsidP="00D80648">
            <w:pPr>
              <w:spacing w:after="240" w:line="360" w:lineRule="auto"/>
              <w:jc w:val="both"/>
              <w:rPr>
                <w:rFonts w:ascii="Helvetica" w:eastAsia="Times New Roman" w:hAnsi="Helvetica" w:cs="Arial"/>
                <w:sz w:val="20"/>
                <w:szCs w:val="20"/>
                <w:highlight w:val="green"/>
                <w:lang w:val="es-ES_tradnl"/>
              </w:rPr>
            </w:pPr>
            <w:r w:rsidRPr="00D80648">
              <w:rPr>
                <w:rFonts w:ascii="Helvetica" w:eastAsia="Times New Roman" w:hAnsi="Helvetica" w:cs="Arial"/>
                <w:sz w:val="20"/>
                <w:szCs w:val="20"/>
                <w:lang w:val="es-ES_tradnl"/>
              </w:rPr>
              <w:t>Irlanda</w:t>
            </w:r>
          </w:p>
        </w:tc>
        <w:tc>
          <w:tcPr>
            <w:tcW w:w="1800" w:type="dxa"/>
            <w:gridSpan w:val="2"/>
            <w:shd w:val="clear" w:color="auto" w:fill="DEEAF6"/>
          </w:tcPr>
          <w:p w14:paraId="7DC8FE73" w14:textId="77777777" w:rsidR="007F4C30" w:rsidRPr="00D80648" w:rsidRDefault="007F4C30" w:rsidP="00D80648">
            <w:pPr>
              <w:spacing w:after="240" w:line="360" w:lineRule="auto"/>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Informe Final</w:t>
            </w:r>
          </w:p>
        </w:tc>
      </w:tr>
      <w:tr w:rsidR="007F4C30" w:rsidRPr="00D80648" w14:paraId="6F4A5EC2" w14:textId="77777777" w:rsidTr="00111512">
        <w:trPr>
          <w:trHeight w:val="520"/>
        </w:trPr>
        <w:tc>
          <w:tcPr>
            <w:tcW w:w="457" w:type="dxa"/>
            <w:shd w:val="clear" w:color="auto" w:fill="9CC2E5" w:themeFill="accent5" w:themeFillTint="99"/>
          </w:tcPr>
          <w:p w14:paraId="181D64C4" w14:textId="77777777" w:rsidR="007F4C30" w:rsidRPr="00D80648" w:rsidRDefault="007F4C30" w:rsidP="00D80648">
            <w:pPr>
              <w:numPr>
                <w:ilvl w:val="0"/>
                <w:numId w:val="13"/>
              </w:numPr>
              <w:spacing w:after="240" w:line="360" w:lineRule="auto"/>
              <w:ind w:left="0" w:firstLine="0"/>
              <w:jc w:val="both"/>
              <w:rPr>
                <w:rFonts w:ascii="Helvetica" w:eastAsia="Times New Roman" w:hAnsi="Helvetica" w:cs="Arial"/>
                <w:sz w:val="20"/>
                <w:szCs w:val="20"/>
                <w:lang w:val="es-ES_tradnl"/>
              </w:rPr>
            </w:pPr>
          </w:p>
        </w:tc>
        <w:tc>
          <w:tcPr>
            <w:tcW w:w="3701" w:type="dxa"/>
            <w:gridSpan w:val="2"/>
            <w:shd w:val="clear" w:color="auto" w:fill="9CC2E5" w:themeFill="accent5" w:themeFillTint="99"/>
          </w:tcPr>
          <w:p w14:paraId="3AAF5ED0" w14:textId="77777777" w:rsidR="007F4C30" w:rsidRPr="00D80648" w:rsidRDefault="007F4C30" w:rsidP="00D80648">
            <w:pPr>
              <w:spacing w:after="240" w:line="360" w:lineRule="auto"/>
              <w:jc w:val="both"/>
              <w:rPr>
                <w:rFonts w:ascii="Helvetica" w:eastAsia="Times New Roman" w:hAnsi="Helvetica" w:cs="Arial"/>
                <w:sz w:val="20"/>
                <w:szCs w:val="20"/>
                <w:lang w:val="es-CO"/>
              </w:rPr>
            </w:pPr>
            <w:r w:rsidRPr="00D80648">
              <w:rPr>
                <w:rFonts w:ascii="Helvetica" w:eastAsia="Helvetica" w:hAnsi="Helvetica" w:cs="Calibri"/>
                <w:sz w:val="20"/>
                <w:szCs w:val="20"/>
                <w:lang w:val="es-US" w:eastAsia="es-US"/>
              </w:rPr>
              <w:t>Apoyar el Sistema de Peticiones y Casos de la CIDH. Programa de atraso en tramitación</w:t>
            </w:r>
          </w:p>
        </w:tc>
        <w:tc>
          <w:tcPr>
            <w:tcW w:w="2071" w:type="dxa"/>
            <w:gridSpan w:val="2"/>
            <w:shd w:val="clear" w:color="auto" w:fill="9CC2E5" w:themeFill="accent5" w:themeFillTint="99"/>
            <w:vAlign w:val="center"/>
          </w:tcPr>
          <w:p w14:paraId="74D52076" w14:textId="77777777" w:rsidR="007F4C30" w:rsidRPr="00D80648" w:rsidRDefault="007F4C30" w:rsidP="00D80648">
            <w:pPr>
              <w:spacing w:after="240" w:line="360" w:lineRule="auto"/>
              <w:ind w:hanging="3"/>
              <w:jc w:val="both"/>
              <w:rPr>
                <w:rFonts w:ascii="Helvetica" w:eastAsia="Times New Roman" w:hAnsi="Helvetica" w:cs="Arial"/>
                <w:sz w:val="20"/>
                <w:szCs w:val="20"/>
                <w:highlight w:val="yellow"/>
                <w:lang w:val="es-CO"/>
              </w:rPr>
            </w:pPr>
            <w:r w:rsidRPr="00D80648">
              <w:rPr>
                <w:rFonts w:ascii="Helvetica" w:eastAsia="Helvetica" w:hAnsi="Helvetica" w:cs="Calibri"/>
                <w:sz w:val="20"/>
                <w:szCs w:val="20"/>
                <w:lang w:val="es-ES" w:eastAsia="es-US"/>
              </w:rPr>
              <w:t>50.000 Euros</w:t>
            </w:r>
          </w:p>
        </w:tc>
        <w:tc>
          <w:tcPr>
            <w:tcW w:w="1326" w:type="dxa"/>
            <w:gridSpan w:val="2"/>
            <w:shd w:val="clear" w:color="auto" w:fill="9CC2E5" w:themeFill="accent5" w:themeFillTint="99"/>
          </w:tcPr>
          <w:p w14:paraId="2F4B32F9" w14:textId="77777777" w:rsidR="007F4C30" w:rsidRPr="00D80648" w:rsidRDefault="007F4C30" w:rsidP="00D80648">
            <w:pPr>
              <w:spacing w:after="240" w:line="360" w:lineRule="auto"/>
              <w:jc w:val="both"/>
              <w:rPr>
                <w:rFonts w:ascii="Helvetica" w:eastAsia="Times New Roman" w:hAnsi="Helvetica" w:cs="Arial"/>
                <w:sz w:val="20"/>
                <w:szCs w:val="20"/>
                <w:lang w:val="es-ES_tradnl"/>
              </w:rPr>
            </w:pPr>
          </w:p>
          <w:p w14:paraId="72EF47B5" w14:textId="77777777" w:rsidR="007F4C30" w:rsidRPr="00D80648" w:rsidRDefault="007F4C30" w:rsidP="00D80648">
            <w:pPr>
              <w:spacing w:after="240" w:line="360" w:lineRule="auto"/>
              <w:jc w:val="both"/>
              <w:rPr>
                <w:rFonts w:ascii="Helvetica" w:eastAsia="Times New Roman" w:hAnsi="Helvetica" w:cs="Arial"/>
                <w:sz w:val="20"/>
                <w:szCs w:val="20"/>
                <w:lang w:val="es-CO"/>
              </w:rPr>
            </w:pPr>
            <w:r w:rsidRPr="00D80648">
              <w:rPr>
                <w:rFonts w:ascii="Helvetica" w:eastAsia="Times New Roman" w:hAnsi="Helvetica" w:cs="Arial"/>
                <w:sz w:val="20"/>
                <w:szCs w:val="20"/>
                <w:lang w:val="es-ES_tradnl"/>
              </w:rPr>
              <w:t>Irlanda</w:t>
            </w:r>
          </w:p>
        </w:tc>
        <w:tc>
          <w:tcPr>
            <w:tcW w:w="1800" w:type="dxa"/>
            <w:gridSpan w:val="2"/>
            <w:shd w:val="clear" w:color="auto" w:fill="9CC2E5" w:themeFill="accent5" w:themeFillTint="99"/>
          </w:tcPr>
          <w:p w14:paraId="609ECF02" w14:textId="77777777" w:rsidR="007F4C30" w:rsidRPr="00D80648" w:rsidRDefault="007F4C30" w:rsidP="00D80648">
            <w:pPr>
              <w:spacing w:after="240" w:line="360" w:lineRule="auto"/>
              <w:rPr>
                <w:rFonts w:ascii="Helvetica" w:eastAsia="Times New Roman" w:hAnsi="Helvetica" w:cs="Arial"/>
                <w:sz w:val="20"/>
                <w:szCs w:val="20"/>
                <w:lang w:val="es-CO"/>
              </w:rPr>
            </w:pPr>
          </w:p>
          <w:p w14:paraId="47785B10" w14:textId="77777777" w:rsidR="007F4C30" w:rsidRPr="00D80648" w:rsidRDefault="007F4C30" w:rsidP="00D80648">
            <w:pPr>
              <w:spacing w:after="240" w:line="360" w:lineRule="auto"/>
              <w:rPr>
                <w:rFonts w:ascii="Helvetica" w:eastAsia="Times New Roman" w:hAnsi="Helvetica" w:cs="Arial"/>
                <w:sz w:val="20"/>
                <w:szCs w:val="20"/>
                <w:lang w:val="es-CO"/>
              </w:rPr>
            </w:pPr>
            <w:r w:rsidRPr="00D80648">
              <w:rPr>
                <w:rFonts w:ascii="Helvetica" w:eastAsia="Times New Roman" w:hAnsi="Helvetica" w:cs="Arial"/>
                <w:sz w:val="20"/>
                <w:szCs w:val="20"/>
                <w:lang w:val="es-CO"/>
              </w:rPr>
              <w:t>En ejecución</w:t>
            </w:r>
          </w:p>
        </w:tc>
      </w:tr>
      <w:tr w:rsidR="007F4C30" w:rsidRPr="00D80648" w14:paraId="3CA5115F" w14:textId="77777777" w:rsidTr="00111512">
        <w:trPr>
          <w:trHeight w:val="520"/>
        </w:trPr>
        <w:tc>
          <w:tcPr>
            <w:tcW w:w="457" w:type="dxa"/>
            <w:shd w:val="clear" w:color="auto" w:fill="DEEAF6"/>
          </w:tcPr>
          <w:p w14:paraId="1322328A" w14:textId="2A2BADCF" w:rsidR="007F4C30" w:rsidRPr="00D80648" w:rsidRDefault="007F4C30" w:rsidP="00D80648">
            <w:pPr>
              <w:numPr>
                <w:ilvl w:val="0"/>
                <w:numId w:val="13"/>
              </w:numPr>
              <w:spacing w:after="240" w:line="360" w:lineRule="auto"/>
              <w:ind w:left="0" w:firstLine="0"/>
              <w:jc w:val="both"/>
              <w:rPr>
                <w:rFonts w:ascii="Helvetica" w:eastAsia="Times New Roman" w:hAnsi="Helvetica" w:cs="Arial"/>
                <w:sz w:val="20"/>
                <w:szCs w:val="20"/>
                <w:lang w:val="es-ES_tradnl"/>
              </w:rPr>
            </w:pPr>
          </w:p>
        </w:tc>
        <w:tc>
          <w:tcPr>
            <w:tcW w:w="3701" w:type="dxa"/>
            <w:gridSpan w:val="2"/>
            <w:shd w:val="clear" w:color="auto" w:fill="DEEAF6"/>
            <w:hideMark/>
          </w:tcPr>
          <w:p w14:paraId="21F98791" w14:textId="77777777" w:rsidR="007F4C30" w:rsidRPr="00D80648" w:rsidRDefault="007F4C30" w:rsidP="00D80648">
            <w:pPr>
              <w:spacing w:after="240" w:line="360" w:lineRule="auto"/>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 xml:space="preserve">“Promover y proteger los derechos humanos en el Triángulo Norte de América Central” (2017-2021).  </w:t>
            </w:r>
          </w:p>
        </w:tc>
        <w:tc>
          <w:tcPr>
            <w:tcW w:w="2071" w:type="dxa"/>
            <w:gridSpan w:val="2"/>
            <w:shd w:val="clear" w:color="auto" w:fill="DEEAF6"/>
          </w:tcPr>
          <w:p w14:paraId="7CD27853" w14:textId="77777777" w:rsidR="007F4C30" w:rsidRPr="00D80648" w:rsidRDefault="007F4C30" w:rsidP="00D80648">
            <w:pPr>
              <w:spacing w:after="240" w:line="360" w:lineRule="auto"/>
              <w:ind w:hanging="3"/>
              <w:jc w:val="both"/>
              <w:rPr>
                <w:rFonts w:ascii="Helvetica" w:eastAsia="Helvetica" w:hAnsi="Helvetica" w:cs="Calibri"/>
                <w:sz w:val="20"/>
                <w:szCs w:val="20"/>
                <w:lang w:val="es-US" w:eastAsia="es-US"/>
              </w:rPr>
            </w:pPr>
            <w:r w:rsidRPr="00D80648">
              <w:rPr>
                <w:rFonts w:ascii="Helvetica" w:eastAsia="Helvetica" w:hAnsi="Helvetica" w:cs="Calibri"/>
                <w:sz w:val="20"/>
                <w:szCs w:val="20"/>
                <w:lang w:val="es-US" w:eastAsia="es-US"/>
              </w:rPr>
              <w:t xml:space="preserve">$1,025,076 </w:t>
            </w:r>
            <w:r w:rsidRPr="00D80648">
              <w:rPr>
                <w:rFonts w:ascii="Helvetica" w:eastAsia="Helvetica" w:hAnsi="Helvetica" w:cs="Times New Roman"/>
                <w:sz w:val="20"/>
                <w:szCs w:val="20"/>
                <w:lang w:val="es-US" w:eastAsia="es-US"/>
              </w:rPr>
              <w:t>USD</w:t>
            </w:r>
          </w:p>
          <w:p w14:paraId="315F0043" w14:textId="77777777" w:rsidR="007F4C30" w:rsidRPr="00D80648" w:rsidRDefault="007F4C30" w:rsidP="00D80648">
            <w:pPr>
              <w:spacing w:after="240" w:line="360" w:lineRule="auto"/>
              <w:ind w:hanging="3"/>
              <w:jc w:val="both"/>
              <w:rPr>
                <w:rFonts w:ascii="Helvetica" w:eastAsia="Times New Roman" w:hAnsi="Helvetica" w:cs="Arial"/>
                <w:sz w:val="20"/>
                <w:szCs w:val="20"/>
                <w:lang w:val="es-ES_tradnl"/>
              </w:rPr>
            </w:pPr>
          </w:p>
        </w:tc>
        <w:tc>
          <w:tcPr>
            <w:tcW w:w="1326" w:type="dxa"/>
            <w:gridSpan w:val="2"/>
            <w:shd w:val="clear" w:color="auto" w:fill="DEEAF6"/>
            <w:hideMark/>
          </w:tcPr>
          <w:p w14:paraId="2499EAC6" w14:textId="77777777" w:rsidR="007F4C30" w:rsidRPr="00D80648" w:rsidRDefault="007F4C30" w:rsidP="00D80648">
            <w:pPr>
              <w:spacing w:after="240" w:line="360" w:lineRule="auto"/>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PADF</w:t>
            </w:r>
          </w:p>
        </w:tc>
        <w:tc>
          <w:tcPr>
            <w:tcW w:w="1800" w:type="dxa"/>
            <w:gridSpan w:val="2"/>
            <w:shd w:val="clear" w:color="auto" w:fill="DEEAF6"/>
            <w:hideMark/>
          </w:tcPr>
          <w:p w14:paraId="3FD07F01" w14:textId="77777777" w:rsidR="007F4C30" w:rsidRPr="00D80648" w:rsidRDefault="007F4C30" w:rsidP="00D80648">
            <w:pPr>
              <w:spacing w:after="240" w:line="360" w:lineRule="auto"/>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Informe Final</w:t>
            </w:r>
          </w:p>
        </w:tc>
      </w:tr>
      <w:tr w:rsidR="007F4C30" w:rsidRPr="00D80648" w14:paraId="1149F370" w14:textId="77777777" w:rsidTr="00111512">
        <w:trPr>
          <w:trHeight w:val="520"/>
        </w:trPr>
        <w:tc>
          <w:tcPr>
            <w:tcW w:w="457" w:type="dxa"/>
            <w:shd w:val="clear" w:color="auto" w:fill="BDD6EE"/>
          </w:tcPr>
          <w:p w14:paraId="23983258" w14:textId="555740C6" w:rsidR="007F4C30" w:rsidRPr="00D80648" w:rsidRDefault="007F4C30" w:rsidP="00D80648">
            <w:pPr>
              <w:numPr>
                <w:ilvl w:val="0"/>
                <w:numId w:val="13"/>
              </w:numPr>
              <w:spacing w:after="240" w:line="360" w:lineRule="auto"/>
              <w:ind w:left="0" w:firstLine="0"/>
              <w:jc w:val="both"/>
              <w:rPr>
                <w:rFonts w:ascii="Helvetica" w:eastAsia="Times New Roman" w:hAnsi="Helvetica" w:cs="Arial"/>
                <w:sz w:val="20"/>
                <w:szCs w:val="20"/>
                <w:lang w:val="es-ES_tradnl"/>
              </w:rPr>
            </w:pPr>
          </w:p>
        </w:tc>
        <w:tc>
          <w:tcPr>
            <w:tcW w:w="3701" w:type="dxa"/>
            <w:gridSpan w:val="2"/>
            <w:shd w:val="clear" w:color="auto" w:fill="BDD6EE"/>
          </w:tcPr>
          <w:p w14:paraId="20D022BA" w14:textId="77777777" w:rsidR="007F4C30" w:rsidRPr="00D80648" w:rsidRDefault="007F4C30" w:rsidP="00D80648">
            <w:pPr>
              <w:spacing w:after="240" w:line="360" w:lineRule="auto"/>
              <w:jc w:val="both"/>
              <w:rPr>
                <w:rFonts w:ascii="Helvetica" w:eastAsia="Times New Roman" w:hAnsi="Helvetica" w:cs="Arial"/>
                <w:sz w:val="20"/>
                <w:szCs w:val="20"/>
                <w:highlight w:val="yellow"/>
                <w:lang w:val="es-ES_tradnl"/>
              </w:rPr>
            </w:pPr>
            <w:r w:rsidRPr="00D80648">
              <w:rPr>
                <w:rFonts w:ascii="Helvetica" w:eastAsia="Times New Roman" w:hAnsi="Helvetica" w:cs="Arial"/>
                <w:sz w:val="20"/>
                <w:szCs w:val="20"/>
                <w:lang w:val="es-ES_tradnl"/>
              </w:rPr>
              <w:t>Bases para Justicia Transicional en Nicaragua- fase II</w:t>
            </w:r>
          </w:p>
        </w:tc>
        <w:tc>
          <w:tcPr>
            <w:tcW w:w="2071" w:type="dxa"/>
            <w:gridSpan w:val="2"/>
            <w:shd w:val="clear" w:color="auto" w:fill="BDD6EE"/>
          </w:tcPr>
          <w:p w14:paraId="6BD0FB5B" w14:textId="77777777" w:rsidR="007F4C30" w:rsidRPr="00D80648" w:rsidRDefault="007F4C30" w:rsidP="00D80648">
            <w:pPr>
              <w:spacing w:after="240" w:line="360" w:lineRule="auto"/>
              <w:ind w:hanging="3"/>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$260,875 USD</w:t>
            </w:r>
          </w:p>
        </w:tc>
        <w:tc>
          <w:tcPr>
            <w:tcW w:w="1326" w:type="dxa"/>
            <w:gridSpan w:val="2"/>
            <w:shd w:val="clear" w:color="auto" w:fill="BDD6EE"/>
          </w:tcPr>
          <w:p w14:paraId="4B47BE54" w14:textId="77777777" w:rsidR="007F4C30" w:rsidRPr="00D80648" w:rsidRDefault="007F4C30" w:rsidP="00D80648">
            <w:pPr>
              <w:spacing w:after="240" w:line="360" w:lineRule="auto"/>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PADF</w:t>
            </w:r>
          </w:p>
        </w:tc>
        <w:tc>
          <w:tcPr>
            <w:tcW w:w="1800" w:type="dxa"/>
            <w:gridSpan w:val="2"/>
            <w:shd w:val="clear" w:color="auto" w:fill="BDD6EE"/>
          </w:tcPr>
          <w:p w14:paraId="1A5D887D" w14:textId="77777777" w:rsidR="007F4C30" w:rsidRPr="00D80648" w:rsidRDefault="007F4C30" w:rsidP="00D80648">
            <w:pPr>
              <w:spacing w:after="240" w:line="360" w:lineRule="auto"/>
              <w:rPr>
                <w:rFonts w:ascii="Helvetica" w:eastAsia="Times New Roman" w:hAnsi="Helvetica" w:cs="Arial"/>
                <w:sz w:val="20"/>
                <w:szCs w:val="20"/>
                <w:highlight w:val="green"/>
                <w:lang w:val="es-ES_tradnl"/>
              </w:rPr>
            </w:pPr>
            <w:r w:rsidRPr="00D80648">
              <w:rPr>
                <w:rFonts w:ascii="Helvetica" w:eastAsia="Times New Roman" w:hAnsi="Helvetica" w:cs="Arial"/>
                <w:sz w:val="20"/>
                <w:szCs w:val="20"/>
              </w:rPr>
              <w:t>4 informes trimestrales</w:t>
            </w:r>
          </w:p>
        </w:tc>
      </w:tr>
      <w:tr w:rsidR="007F4C30" w:rsidRPr="00D80648" w14:paraId="10726F44" w14:textId="77777777" w:rsidTr="00111512">
        <w:trPr>
          <w:trHeight w:val="355"/>
        </w:trPr>
        <w:tc>
          <w:tcPr>
            <w:tcW w:w="457" w:type="dxa"/>
            <w:shd w:val="clear" w:color="auto" w:fill="DEEAF6"/>
          </w:tcPr>
          <w:p w14:paraId="5D0CC2DD" w14:textId="77777777" w:rsidR="007F4C30" w:rsidRPr="00D80648" w:rsidRDefault="007F4C30" w:rsidP="00D80648">
            <w:pPr>
              <w:numPr>
                <w:ilvl w:val="0"/>
                <w:numId w:val="13"/>
              </w:numPr>
              <w:spacing w:after="240" w:line="360" w:lineRule="auto"/>
              <w:ind w:left="0" w:firstLine="0"/>
              <w:jc w:val="both"/>
              <w:rPr>
                <w:rFonts w:ascii="Helvetica" w:eastAsia="Times New Roman" w:hAnsi="Helvetica" w:cs="Arial"/>
                <w:sz w:val="20"/>
                <w:szCs w:val="20"/>
                <w:lang w:val="es-ES_tradnl"/>
              </w:rPr>
            </w:pPr>
          </w:p>
        </w:tc>
        <w:tc>
          <w:tcPr>
            <w:tcW w:w="3701" w:type="dxa"/>
            <w:gridSpan w:val="2"/>
            <w:shd w:val="clear" w:color="auto" w:fill="DEEAF6"/>
          </w:tcPr>
          <w:p w14:paraId="4D9C7472" w14:textId="77777777" w:rsidR="007F4C30" w:rsidRPr="00D80648" w:rsidRDefault="007F4C30" w:rsidP="00D80648">
            <w:pPr>
              <w:spacing w:after="240" w:line="360" w:lineRule="auto"/>
              <w:jc w:val="both"/>
              <w:rPr>
                <w:rFonts w:ascii="Helvetica" w:eastAsia="Times New Roman" w:hAnsi="Helvetica" w:cs="Arial"/>
                <w:sz w:val="20"/>
                <w:szCs w:val="20"/>
              </w:rPr>
            </w:pPr>
            <w:r w:rsidRPr="00D80648">
              <w:rPr>
                <w:rFonts w:ascii="Helvetica" w:eastAsia="Helvetica" w:hAnsi="Helvetica" w:cs="Calibri"/>
                <w:sz w:val="20"/>
                <w:szCs w:val="20"/>
                <w:lang w:eastAsia="es-US"/>
              </w:rPr>
              <w:t xml:space="preserve"> Derechos laborales en Cuba</w:t>
            </w:r>
          </w:p>
        </w:tc>
        <w:tc>
          <w:tcPr>
            <w:tcW w:w="2071" w:type="dxa"/>
            <w:gridSpan w:val="2"/>
            <w:shd w:val="clear" w:color="auto" w:fill="DEEAF6"/>
          </w:tcPr>
          <w:p w14:paraId="062C234B" w14:textId="77777777" w:rsidR="007F4C30" w:rsidRPr="00D80648" w:rsidRDefault="007F4C30" w:rsidP="00D80648">
            <w:pPr>
              <w:spacing w:after="240" w:line="360" w:lineRule="auto"/>
              <w:ind w:hanging="3"/>
              <w:jc w:val="both"/>
              <w:rPr>
                <w:rFonts w:ascii="Helvetica" w:eastAsia="Times New Roman" w:hAnsi="Helvetica" w:cs="Arial"/>
                <w:sz w:val="20"/>
                <w:szCs w:val="20"/>
              </w:rPr>
            </w:pPr>
            <w:r w:rsidRPr="00D80648">
              <w:rPr>
                <w:rFonts w:ascii="Helvetica" w:eastAsia="Helvetica" w:hAnsi="Helvetica" w:cs="Calibri"/>
                <w:sz w:val="20"/>
                <w:szCs w:val="20"/>
                <w:lang w:val="es-US" w:eastAsia="es-US"/>
              </w:rPr>
              <w:t>$470,000</w:t>
            </w:r>
            <w:r w:rsidRPr="00D80648">
              <w:rPr>
                <w:rFonts w:ascii="Helvetica" w:eastAsia="Helvetica" w:hAnsi="Helvetica" w:cs="Times New Roman"/>
                <w:sz w:val="20"/>
                <w:szCs w:val="20"/>
                <w:lang w:val="es-US" w:eastAsia="es-US"/>
              </w:rPr>
              <w:t xml:space="preserve"> USD</w:t>
            </w:r>
          </w:p>
        </w:tc>
        <w:tc>
          <w:tcPr>
            <w:tcW w:w="1326" w:type="dxa"/>
            <w:gridSpan w:val="2"/>
            <w:shd w:val="clear" w:color="auto" w:fill="DEEAF6"/>
          </w:tcPr>
          <w:p w14:paraId="66529A9B" w14:textId="77777777" w:rsidR="007F4C30" w:rsidRPr="00D80648" w:rsidRDefault="007F4C30" w:rsidP="00D80648">
            <w:pPr>
              <w:spacing w:after="240" w:line="360" w:lineRule="auto"/>
              <w:jc w:val="both"/>
              <w:rPr>
                <w:rFonts w:ascii="Helvetica" w:eastAsia="Times New Roman" w:hAnsi="Helvetica" w:cs="Arial"/>
                <w:sz w:val="20"/>
                <w:szCs w:val="20"/>
              </w:rPr>
            </w:pPr>
            <w:r w:rsidRPr="00D80648">
              <w:rPr>
                <w:rFonts w:ascii="Helvetica" w:eastAsia="Times New Roman" w:hAnsi="Helvetica" w:cs="Arial"/>
                <w:sz w:val="20"/>
                <w:szCs w:val="20"/>
              </w:rPr>
              <w:t>PADF</w:t>
            </w:r>
          </w:p>
        </w:tc>
        <w:tc>
          <w:tcPr>
            <w:tcW w:w="1800" w:type="dxa"/>
            <w:gridSpan w:val="2"/>
            <w:shd w:val="clear" w:color="auto" w:fill="DEEAF6"/>
          </w:tcPr>
          <w:p w14:paraId="0A022C84" w14:textId="77777777" w:rsidR="007F4C30" w:rsidRPr="00D80648" w:rsidRDefault="007F4C30" w:rsidP="00D80648">
            <w:pPr>
              <w:spacing w:after="240" w:line="360" w:lineRule="auto"/>
              <w:rPr>
                <w:rFonts w:ascii="Helvetica" w:eastAsia="Times New Roman" w:hAnsi="Helvetica" w:cs="Arial"/>
                <w:sz w:val="20"/>
                <w:szCs w:val="20"/>
              </w:rPr>
            </w:pPr>
            <w:r w:rsidRPr="00D80648">
              <w:rPr>
                <w:rFonts w:ascii="Helvetica" w:eastAsia="Times New Roman" w:hAnsi="Helvetica" w:cs="Arial"/>
                <w:sz w:val="20"/>
                <w:szCs w:val="20"/>
              </w:rPr>
              <w:t>4 informes trimestrales</w:t>
            </w:r>
          </w:p>
        </w:tc>
      </w:tr>
      <w:tr w:rsidR="007F4C30" w:rsidRPr="00D80648" w14:paraId="65824ACF" w14:textId="77777777" w:rsidTr="00111512">
        <w:trPr>
          <w:trHeight w:val="355"/>
        </w:trPr>
        <w:tc>
          <w:tcPr>
            <w:tcW w:w="457" w:type="dxa"/>
            <w:shd w:val="clear" w:color="auto" w:fill="9CC2E5" w:themeFill="accent5" w:themeFillTint="99"/>
          </w:tcPr>
          <w:p w14:paraId="112336BC" w14:textId="77777777" w:rsidR="007F4C30" w:rsidRPr="00D80648" w:rsidRDefault="007F4C30" w:rsidP="00D80648">
            <w:pPr>
              <w:numPr>
                <w:ilvl w:val="0"/>
                <w:numId w:val="13"/>
              </w:numPr>
              <w:spacing w:after="240" w:line="360" w:lineRule="auto"/>
              <w:ind w:left="0" w:firstLine="0"/>
              <w:jc w:val="both"/>
              <w:rPr>
                <w:rFonts w:ascii="Helvetica" w:eastAsia="Times New Roman" w:hAnsi="Helvetica" w:cs="Arial"/>
                <w:sz w:val="20"/>
                <w:szCs w:val="20"/>
                <w:lang w:val="es-ES_tradnl"/>
              </w:rPr>
            </w:pPr>
          </w:p>
        </w:tc>
        <w:tc>
          <w:tcPr>
            <w:tcW w:w="3701" w:type="dxa"/>
            <w:gridSpan w:val="2"/>
            <w:shd w:val="clear" w:color="auto" w:fill="9CC2E5" w:themeFill="accent5" w:themeFillTint="99"/>
            <w:hideMark/>
          </w:tcPr>
          <w:p w14:paraId="0EF77229" w14:textId="77777777" w:rsidR="007F4C30" w:rsidRPr="00D80648" w:rsidRDefault="007F4C30" w:rsidP="00D80648">
            <w:pPr>
              <w:spacing w:after="240" w:line="360" w:lineRule="auto"/>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“Promover y proteger los derechos humanos en el Triángulo Norte de América Central” Fase II</w:t>
            </w:r>
          </w:p>
        </w:tc>
        <w:tc>
          <w:tcPr>
            <w:tcW w:w="2071" w:type="dxa"/>
            <w:gridSpan w:val="2"/>
            <w:shd w:val="clear" w:color="auto" w:fill="9CC2E5" w:themeFill="accent5" w:themeFillTint="99"/>
          </w:tcPr>
          <w:p w14:paraId="45E35AA6" w14:textId="77777777" w:rsidR="007F4C30" w:rsidRPr="00D80648" w:rsidRDefault="007F4C30" w:rsidP="00D80648">
            <w:pPr>
              <w:spacing w:after="240" w:line="360" w:lineRule="auto"/>
              <w:ind w:hanging="3"/>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$250,000 USD</w:t>
            </w:r>
          </w:p>
        </w:tc>
        <w:tc>
          <w:tcPr>
            <w:tcW w:w="1326" w:type="dxa"/>
            <w:gridSpan w:val="2"/>
            <w:shd w:val="clear" w:color="auto" w:fill="9CC2E5" w:themeFill="accent5" w:themeFillTint="99"/>
            <w:hideMark/>
          </w:tcPr>
          <w:p w14:paraId="3E195E48" w14:textId="77777777" w:rsidR="007F4C30" w:rsidRPr="00D80648" w:rsidRDefault="007F4C30" w:rsidP="00D80648">
            <w:pPr>
              <w:spacing w:after="240" w:line="360" w:lineRule="auto"/>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PADF</w:t>
            </w:r>
          </w:p>
        </w:tc>
        <w:tc>
          <w:tcPr>
            <w:tcW w:w="1800" w:type="dxa"/>
            <w:gridSpan w:val="2"/>
            <w:shd w:val="clear" w:color="auto" w:fill="9CC2E5" w:themeFill="accent5" w:themeFillTint="99"/>
            <w:hideMark/>
          </w:tcPr>
          <w:p w14:paraId="6E42D109" w14:textId="77777777" w:rsidR="007F4C30" w:rsidRPr="00D80648" w:rsidRDefault="007F4C30" w:rsidP="00D80648">
            <w:pPr>
              <w:spacing w:after="240" w:line="360" w:lineRule="auto"/>
              <w:rPr>
                <w:rFonts w:ascii="Helvetica" w:eastAsia="Times New Roman" w:hAnsi="Helvetica" w:cs="Arial"/>
                <w:sz w:val="20"/>
                <w:szCs w:val="20"/>
                <w:lang w:val="es-ES_tradnl"/>
              </w:rPr>
            </w:pPr>
          </w:p>
          <w:p w14:paraId="145A4128" w14:textId="77777777" w:rsidR="007F4C30" w:rsidRPr="00D80648" w:rsidRDefault="007F4C30" w:rsidP="00D80648">
            <w:pPr>
              <w:spacing w:after="240" w:line="360" w:lineRule="auto"/>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3 informes trimestrales</w:t>
            </w:r>
          </w:p>
        </w:tc>
      </w:tr>
      <w:tr w:rsidR="007F4C30" w:rsidRPr="00D80648" w14:paraId="1907E002" w14:textId="77777777" w:rsidTr="00111512">
        <w:trPr>
          <w:trHeight w:val="355"/>
        </w:trPr>
        <w:tc>
          <w:tcPr>
            <w:tcW w:w="457" w:type="dxa"/>
            <w:shd w:val="clear" w:color="auto" w:fill="DEEAF6" w:themeFill="accent5" w:themeFillTint="33"/>
          </w:tcPr>
          <w:p w14:paraId="527CD8A4" w14:textId="77777777" w:rsidR="007F4C30" w:rsidRPr="00D80648" w:rsidRDefault="007F4C30" w:rsidP="00D80648">
            <w:pPr>
              <w:numPr>
                <w:ilvl w:val="0"/>
                <w:numId w:val="13"/>
              </w:numPr>
              <w:spacing w:after="240" w:line="360" w:lineRule="auto"/>
              <w:ind w:left="0" w:firstLine="0"/>
              <w:jc w:val="both"/>
              <w:rPr>
                <w:rFonts w:ascii="Helvetica" w:eastAsia="Times New Roman" w:hAnsi="Helvetica" w:cs="Arial"/>
                <w:sz w:val="20"/>
                <w:szCs w:val="20"/>
                <w:lang w:val="es-ES_tradnl"/>
              </w:rPr>
            </w:pPr>
          </w:p>
        </w:tc>
        <w:tc>
          <w:tcPr>
            <w:tcW w:w="3701" w:type="dxa"/>
            <w:gridSpan w:val="2"/>
            <w:shd w:val="clear" w:color="auto" w:fill="DEEAF6" w:themeFill="accent5" w:themeFillTint="33"/>
          </w:tcPr>
          <w:p w14:paraId="1A8FE592" w14:textId="77777777" w:rsidR="007F4C30" w:rsidRPr="00D80648" w:rsidRDefault="007F4C30" w:rsidP="00D80648">
            <w:pPr>
              <w:spacing w:after="240" w:line="360" w:lineRule="auto"/>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“Fortalecimiento de la Gobernanza y los Derechos Humanos en América Central” Fase II</w:t>
            </w:r>
          </w:p>
        </w:tc>
        <w:tc>
          <w:tcPr>
            <w:tcW w:w="2071" w:type="dxa"/>
            <w:gridSpan w:val="2"/>
            <w:shd w:val="clear" w:color="auto" w:fill="DEEAF6" w:themeFill="accent5" w:themeFillTint="33"/>
          </w:tcPr>
          <w:p w14:paraId="1D66CB49" w14:textId="77777777" w:rsidR="007F4C30" w:rsidRPr="00D80648" w:rsidRDefault="007F4C30" w:rsidP="00D80648">
            <w:pPr>
              <w:spacing w:after="240" w:line="360" w:lineRule="auto"/>
              <w:ind w:hanging="3"/>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$2,600,000 USD</w:t>
            </w:r>
          </w:p>
        </w:tc>
        <w:tc>
          <w:tcPr>
            <w:tcW w:w="1326" w:type="dxa"/>
            <w:gridSpan w:val="2"/>
            <w:shd w:val="clear" w:color="auto" w:fill="DEEAF6" w:themeFill="accent5" w:themeFillTint="33"/>
          </w:tcPr>
          <w:p w14:paraId="0B9180AC" w14:textId="77777777" w:rsidR="007F4C30" w:rsidRPr="00D80648" w:rsidRDefault="007F4C30" w:rsidP="00D80648">
            <w:pPr>
              <w:spacing w:after="240" w:line="360" w:lineRule="auto"/>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Suiza</w:t>
            </w:r>
          </w:p>
        </w:tc>
        <w:tc>
          <w:tcPr>
            <w:tcW w:w="1800" w:type="dxa"/>
            <w:gridSpan w:val="2"/>
            <w:shd w:val="clear" w:color="auto" w:fill="DEEAF6" w:themeFill="accent5" w:themeFillTint="33"/>
          </w:tcPr>
          <w:p w14:paraId="6801EF18" w14:textId="77777777" w:rsidR="007F4C30" w:rsidRPr="00D80648" w:rsidRDefault="007F4C30" w:rsidP="00D80648">
            <w:pPr>
              <w:spacing w:after="240" w:line="360" w:lineRule="auto"/>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Informe final</w:t>
            </w:r>
          </w:p>
          <w:p w14:paraId="2D3E56CB" w14:textId="5E287329" w:rsidR="007F4C30" w:rsidRPr="00D80648" w:rsidRDefault="007F4C30" w:rsidP="00D80648">
            <w:pPr>
              <w:spacing w:after="240" w:line="360" w:lineRule="auto"/>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Informes intermedio</w:t>
            </w:r>
            <w:r w:rsidR="00C41BD3" w:rsidRPr="00D80648">
              <w:rPr>
                <w:rFonts w:ascii="Helvetica" w:eastAsia="Times New Roman" w:hAnsi="Helvetica" w:cs="Arial"/>
                <w:sz w:val="20"/>
                <w:szCs w:val="20"/>
                <w:lang w:val="es-ES_tradnl"/>
              </w:rPr>
              <w:t>s</w:t>
            </w:r>
          </w:p>
          <w:p w14:paraId="4B9472E0" w14:textId="77777777" w:rsidR="007F4C30" w:rsidRPr="00D80648" w:rsidRDefault="007F4C30" w:rsidP="00D80648">
            <w:pPr>
              <w:spacing w:after="240" w:line="360" w:lineRule="auto"/>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4 bimensuales</w:t>
            </w:r>
          </w:p>
        </w:tc>
      </w:tr>
      <w:tr w:rsidR="007F4C30" w:rsidRPr="00D80648" w14:paraId="5012A0DC" w14:textId="77777777" w:rsidTr="00111512">
        <w:trPr>
          <w:trHeight w:val="355"/>
        </w:trPr>
        <w:tc>
          <w:tcPr>
            <w:tcW w:w="457" w:type="dxa"/>
            <w:shd w:val="clear" w:color="auto" w:fill="9CC2E5" w:themeFill="accent5" w:themeFillTint="99"/>
          </w:tcPr>
          <w:p w14:paraId="5E295E07" w14:textId="0AA4CDC0" w:rsidR="007F4C30" w:rsidRPr="00D80648" w:rsidRDefault="007F4C30" w:rsidP="00D80648">
            <w:pPr>
              <w:numPr>
                <w:ilvl w:val="0"/>
                <w:numId w:val="13"/>
              </w:numPr>
              <w:spacing w:after="240" w:line="360" w:lineRule="auto"/>
              <w:ind w:left="0" w:firstLine="0"/>
              <w:jc w:val="both"/>
              <w:rPr>
                <w:rFonts w:ascii="Helvetica" w:eastAsia="Times New Roman" w:hAnsi="Helvetica" w:cs="Arial"/>
                <w:sz w:val="20"/>
                <w:szCs w:val="20"/>
                <w:lang w:val="es-ES_tradnl"/>
              </w:rPr>
            </w:pPr>
          </w:p>
        </w:tc>
        <w:tc>
          <w:tcPr>
            <w:tcW w:w="3701" w:type="dxa"/>
            <w:gridSpan w:val="2"/>
            <w:shd w:val="clear" w:color="auto" w:fill="9CC2E5" w:themeFill="accent5" w:themeFillTint="99"/>
          </w:tcPr>
          <w:p w14:paraId="7409204F" w14:textId="7C9AEAA3" w:rsidR="007F4C30" w:rsidRPr="00D80648" w:rsidRDefault="007F4C30" w:rsidP="00D80648">
            <w:pPr>
              <w:spacing w:after="240" w:line="360" w:lineRule="auto"/>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 xml:space="preserve">“Fortalecimiento de la protección de los derechos humanos con énfasis en las poblaciones </w:t>
            </w:r>
            <w:r w:rsidR="00C41BD3" w:rsidRPr="00D80648">
              <w:rPr>
                <w:rFonts w:ascii="Helvetica" w:eastAsia="Times New Roman" w:hAnsi="Helvetica" w:cs="Arial"/>
                <w:sz w:val="20"/>
                <w:szCs w:val="20"/>
                <w:lang w:val="es-ES_tradnl"/>
              </w:rPr>
              <w:t>más</w:t>
            </w:r>
            <w:r w:rsidRPr="00D80648">
              <w:rPr>
                <w:rFonts w:ascii="Helvetica" w:eastAsia="Times New Roman" w:hAnsi="Helvetica" w:cs="Arial"/>
                <w:sz w:val="20"/>
                <w:szCs w:val="20"/>
                <w:lang w:val="es-ES_tradnl"/>
              </w:rPr>
              <w:t xml:space="preserve"> vulnerables en Centroamérica” Fase III</w:t>
            </w:r>
          </w:p>
        </w:tc>
        <w:tc>
          <w:tcPr>
            <w:tcW w:w="2071" w:type="dxa"/>
            <w:gridSpan w:val="2"/>
            <w:shd w:val="clear" w:color="auto" w:fill="9CC2E5" w:themeFill="accent5" w:themeFillTint="99"/>
          </w:tcPr>
          <w:p w14:paraId="1D297AE0" w14:textId="77777777" w:rsidR="007F4C30" w:rsidRPr="00D80648" w:rsidRDefault="007F4C30" w:rsidP="00D80648">
            <w:pPr>
              <w:spacing w:after="240" w:line="360" w:lineRule="auto"/>
              <w:ind w:hanging="3"/>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$1,700.000 USD</w:t>
            </w:r>
          </w:p>
        </w:tc>
        <w:tc>
          <w:tcPr>
            <w:tcW w:w="1326" w:type="dxa"/>
            <w:gridSpan w:val="2"/>
            <w:shd w:val="clear" w:color="auto" w:fill="9CC2E5" w:themeFill="accent5" w:themeFillTint="99"/>
          </w:tcPr>
          <w:p w14:paraId="5B5BA6BC" w14:textId="77777777" w:rsidR="007F4C30" w:rsidRPr="00D80648" w:rsidRDefault="007F4C30" w:rsidP="00D80648">
            <w:pPr>
              <w:spacing w:after="240" w:line="360" w:lineRule="auto"/>
              <w:jc w:val="both"/>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Suiza</w:t>
            </w:r>
          </w:p>
        </w:tc>
        <w:tc>
          <w:tcPr>
            <w:tcW w:w="1800" w:type="dxa"/>
            <w:gridSpan w:val="2"/>
            <w:shd w:val="clear" w:color="auto" w:fill="9CC2E5" w:themeFill="accent5" w:themeFillTint="99"/>
          </w:tcPr>
          <w:p w14:paraId="66185F73" w14:textId="77777777" w:rsidR="007F4C30" w:rsidRPr="00D80648" w:rsidRDefault="007F4C30" w:rsidP="00D80648">
            <w:pPr>
              <w:spacing w:after="240" w:line="360" w:lineRule="auto"/>
              <w:rPr>
                <w:rFonts w:ascii="Helvetica" w:eastAsia="Times New Roman" w:hAnsi="Helvetica" w:cs="Arial"/>
                <w:sz w:val="20"/>
                <w:szCs w:val="20"/>
                <w:lang w:val="es-ES_tradnl"/>
              </w:rPr>
            </w:pPr>
            <w:r w:rsidRPr="00D80648">
              <w:rPr>
                <w:rFonts w:ascii="Helvetica" w:eastAsia="Times New Roman" w:hAnsi="Helvetica" w:cs="Arial"/>
                <w:sz w:val="20"/>
                <w:szCs w:val="20"/>
                <w:lang w:val="es-ES_tradnl"/>
              </w:rPr>
              <w:t>En ejecución</w:t>
            </w:r>
          </w:p>
        </w:tc>
      </w:tr>
    </w:tbl>
    <w:p w14:paraId="75B1E8D7" w14:textId="4BF9BE6C" w:rsidR="000B0B99" w:rsidRDefault="000B0B99" w:rsidP="00D80648">
      <w:pPr>
        <w:spacing w:after="240" w:line="360" w:lineRule="auto"/>
        <w:jc w:val="both"/>
        <w:rPr>
          <w:rFonts w:ascii="Helvetica" w:eastAsia="Calibri" w:hAnsi="Helvetica"/>
          <w:sz w:val="20"/>
          <w:szCs w:val="20"/>
          <w:lang w:val="es-ES_tradnl"/>
        </w:rPr>
      </w:pPr>
    </w:p>
    <w:p w14:paraId="7CFB33A8" w14:textId="11227CFD" w:rsidR="007F4C30" w:rsidRPr="00D80648" w:rsidRDefault="000B0B99" w:rsidP="000B0B99">
      <w:pPr>
        <w:rPr>
          <w:rFonts w:ascii="Helvetica" w:eastAsia="Calibri" w:hAnsi="Helvetica"/>
          <w:sz w:val="20"/>
          <w:szCs w:val="20"/>
          <w:lang w:val="es-ES_tradnl"/>
        </w:rPr>
      </w:pPr>
      <w:r>
        <w:rPr>
          <w:rFonts w:ascii="Helvetica" w:eastAsia="Calibri" w:hAnsi="Helvetica"/>
          <w:sz w:val="20"/>
          <w:szCs w:val="20"/>
          <w:lang w:val="es-ES_tradnl"/>
        </w:rPr>
        <w:br w:type="page"/>
      </w:r>
    </w:p>
    <w:p w14:paraId="453E86E7" w14:textId="24047938" w:rsidR="007F4C30" w:rsidRPr="00D80648" w:rsidRDefault="007F4C30" w:rsidP="00D80648">
      <w:pPr>
        <w:pStyle w:val="ListParagraph"/>
        <w:numPr>
          <w:ilvl w:val="0"/>
          <w:numId w:val="14"/>
        </w:numPr>
        <w:spacing w:after="240" w:line="360" w:lineRule="auto"/>
        <w:ind w:left="0" w:firstLine="720"/>
        <w:jc w:val="both"/>
        <w:rPr>
          <w:rFonts w:ascii="Helvetica" w:eastAsia="Calibri" w:hAnsi="Helvetica"/>
          <w:b/>
          <w:bCs/>
          <w:sz w:val="22"/>
          <w:szCs w:val="22"/>
          <w:lang w:val="es-ES_tradnl"/>
        </w:rPr>
      </w:pPr>
      <w:bookmarkStart w:id="8" w:name="propuestas_3"/>
      <w:bookmarkEnd w:id="8"/>
      <w:r w:rsidRPr="00D80648">
        <w:rPr>
          <w:rFonts w:ascii="Helvetica" w:eastAsia="Calibri" w:hAnsi="Helvetica"/>
          <w:b/>
          <w:bCs/>
          <w:sz w:val="22"/>
          <w:szCs w:val="22"/>
          <w:lang w:val="es-ES_tradnl"/>
        </w:rPr>
        <w:lastRenderedPageBreak/>
        <w:t>Propuestas de proyectos de Financiamiento</w:t>
      </w:r>
    </w:p>
    <w:p w14:paraId="0ACA1D12" w14:textId="63582891" w:rsidR="007F4C30" w:rsidRPr="00D80648" w:rsidRDefault="007F4C30" w:rsidP="00D80648">
      <w:pPr>
        <w:pStyle w:val="paragraphs"/>
        <w:spacing w:line="360" w:lineRule="auto"/>
        <w:ind w:left="0" w:firstLine="720"/>
        <w:rPr>
          <w:rFonts w:ascii="Helvetica" w:hAnsi="Helvetica"/>
        </w:rPr>
      </w:pPr>
      <w:r w:rsidRPr="00D80648">
        <w:rPr>
          <w:rFonts w:ascii="Helvetica" w:hAnsi="Helvetica"/>
        </w:rPr>
        <w:t>Durante el año 2022 la Secretaría Ejecutiva de la CIDH elaboró 11 propuestas de proyectos de financiamiento para presentar a donantes. La mayor parte de las propuestas fue aprobada.</w:t>
      </w:r>
    </w:p>
    <w:p w14:paraId="06C9E427" w14:textId="0716A71D" w:rsidR="007F4C30" w:rsidRPr="00D80648" w:rsidRDefault="007F4C30" w:rsidP="00D80648">
      <w:pPr>
        <w:pStyle w:val="ListParagraph"/>
        <w:numPr>
          <w:ilvl w:val="0"/>
          <w:numId w:val="12"/>
        </w:numPr>
        <w:spacing w:after="240" w:line="360" w:lineRule="auto"/>
        <w:ind w:left="1440" w:hanging="720"/>
        <w:jc w:val="both"/>
        <w:rPr>
          <w:rFonts w:ascii="Helvetica" w:hAnsi="Helvetica"/>
          <w:sz w:val="20"/>
          <w:szCs w:val="20"/>
          <w:lang w:val="es-ES_tradnl"/>
        </w:rPr>
      </w:pPr>
      <w:r w:rsidRPr="00D80648">
        <w:rPr>
          <w:rFonts w:ascii="Helvetica" w:hAnsi="Helvetica"/>
          <w:sz w:val="20"/>
          <w:szCs w:val="20"/>
          <w:lang w:val="es-ES_tradnl"/>
        </w:rPr>
        <w:t>Propuesta para apoyar al mecanismo de Seguimiento de recomendaciones del GIEI Bolivia MESEG para el Fondo Español de la OEA por 100,000 Euros (aprobada).</w:t>
      </w:r>
    </w:p>
    <w:p w14:paraId="0A4270E1" w14:textId="7E0CB7C8" w:rsidR="007F4C30" w:rsidRPr="00D80648" w:rsidRDefault="007F4C30" w:rsidP="00D80648">
      <w:pPr>
        <w:pStyle w:val="ListParagraph"/>
        <w:numPr>
          <w:ilvl w:val="0"/>
          <w:numId w:val="12"/>
        </w:numPr>
        <w:spacing w:after="240" w:line="360" w:lineRule="auto"/>
        <w:ind w:left="1440" w:hanging="720"/>
        <w:jc w:val="both"/>
        <w:rPr>
          <w:rFonts w:ascii="Helvetica" w:hAnsi="Helvetica"/>
          <w:sz w:val="20"/>
          <w:szCs w:val="20"/>
          <w:lang w:val="es-ES_tradnl"/>
        </w:rPr>
      </w:pPr>
      <w:r w:rsidRPr="00D80648">
        <w:rPr>
          <w:rFonts w:ascii="Helvetica" w:hAnsi="Helvetica"/>
          <w:sz w:val="20"/>
          <w:szCs w:val="20"/>
          <w:lang w:val="es-ES_tradnl"/>
        </w:rPr>
        <w:t>Propuesta de proyecto para apoyar las actividades de la relatoría de migrantes presentada a ACNUR por $80,000 (aprobada).</w:t>
      </w:r>
    </w:p>
    <w:p w14:paraId="31F130DF" w14:textId="08D78C8C" w:rsidR="007F4C30" w:rsidRPr="00D80648" w:rsidRDefault="007F4C30" w:rsidP="00D80648">
      <w:pPr>
        <w:pStyle w:val="ListParagraph"/>
        <w:numPr>
          <w:ilvl w:val="0"/>
          <w:numId w:val="12"/>
        </w:numPr>
        <w:spacing w:after="240" w:line="360" w:lineRule="auto"/>
        <w:ind w:left="1440" w:hanging="720"/>
        <w:jc w:val="both"/>
        <w:rPr>
          <w:rFonts w:ascii="Helvetica" w:hAnsi="Helvetica"/>
          <w:sz w:val="20"/>
          <w:szCs w:val="20"/>
          <w:lang w:val="es-ES_tradnl"/>
        </w:rPr>
      </w:pPr>
      <w:r w:rsidRPr="00D80648">
        <w:rPr>
          <w:rFonts w:ascii="Helvetica" w:hAnsi="Helvetica"/>
          <w:sz w:val="20"/>
          <w:szCs w:val="20"/>
          <w:lang w:val="es-ES_tradnl"/>
        </w:rPr>
        <w:t>Propuesta de Plan de Trabajo Año 2 sobre el Programa de Fortalecimiento de la Gobernanza y los derechos Humanos en los países del Triángulo Norte y Nicaragua – fase II para Italia por $50,000 Euros (aprobada).</w:t>
      </w:r>
    </w:p>
    <w:p w14:paraId="0CEC9948" w14:textId="348591D5" w:rsidR="007F4C30" w:rsidRPr="00D80648" w:rsidRDefault="007F4C30" w:rsidP="00D80648">
      <w:pPr>
        <w:pStyle w:val="ListParagraph"/>
        <w:numPr>
          <w:ilvl w:val="0"/>
          <w:numId w:val="12"/>
        </w:numPr>
        <w:spacing w:after="240" w:line="360" w:lineRule="auto"/>
        <w:ind w:left="1440" w:hanging="720"/>
        <w:jc w:val="both"/>
        <w:rPr>
          <w:rFonts w:ascii="Helvetica" w:hAnsi="Helvetica"/>
          <w:sz w:val="20"/>
          <w:szCs w:val="20"/>
          <w:lang w:val="es-ES_tradnl"/>
        </w:rPr>
      </w:pPr>
      <w:r w:rsidRPr="00D80648">
        <w:rPr>
          <w:rFonts w:ascii="Helvetica" w:hAnsi="Helvetica"/>
          <w:sz w:val="20"/>
          <w:szCs w:val="20"/>
          <w:lang w:val="es-ES_tradnl"/>
        </w:rPr>
        <w:t>Propuesta sobre Programa Regional de fortalecimiento de la protección de las víctimas de violaciones de Derechos Humanos con énfasis en las poblaciones más vulnerables en Centroamérica–Fase III presentada a Suiza-Cosude por $1.7 M. (aprobada)</w:t>
      </w:r>
      <w:r w:rsidR="00554296" w:rsidRPr="00D80648">
        <w:rPr>
          <w:rFonts w:ascii="Helvetica" w:hAnsi="Helvetica"/>
          <w:sz w:val="20"/>
          <w:szCs w:val="20"/>
          <w:lang w:val="es-ES_tradnl"/>
        </w:rPr>
        <w:t>.</w:t>
      </w:r>
    </w:p>
    <w:p w14:paraId="6BC11075" w14:textId="3255226E" w:rsidR="007F4C30" w:rsidRPr="00D80648" w:rsidRDefault="007F4C30" w:rsidP="00D80648">
      <w:pPr>
        <w:pStyle w:val="ListParagraph"/>
        <w:numPr>
          <w:ilvl w:val="0"/>
          <w:numId w:val="12"/>
        </w:numPr>
        <w:spacing w:after="240" w:line="360" w:lineRule="auto"/>
        <w:ind w:left="1440" w:hanging="720"/>
        <w:jc w:val="both"/>
        <w:rPr>
          <w:rFonts w:ascii="Helvetica" w:hAnsi="Helvetica"/>
          <w:sz w:val="20"/>
          <w:szCs w:val="20"/>
          <w:lang w:val="es-ES_tradnl"/>
        </w:rPr>
      </w:pPr>
      <w:r w:rsidRPr="00D80648">
        <w:rPr>
          <w:rFonts w:ascii="Helvetica" w:hAnsi="Helvetica"/>
          <w:sz w:val="20"/>
          <w:szCs w:val="20"/>
          <w:lang w:val="es-ES_tradnl"/>
        </w:rPr>
        <w:t xml:space="preserve">Propuesta sobre Plan de trabajo año 3 Programa Regional de fortalecimiento de la protección de las víctimas de violaciones de Derechos Humanos con énfasis en las poblaciones más vulnerables en Centroamérica–Fase III presentada a Italia por $100,000 Euros (en estudio). </w:t>
      </w:r>
    </w:p>
    <w:p w14:paraId="68A14646" w14:textId="284AD93C" w:rsidR="007F4C30" w:rsidRPr="00D80648" w:rsidRDefault="007F4C30" w:rsidP="00D80648">
      <w:pPr>
        <w:pStyle w:val="ListParagraph"/>
        <w:numPr>
          <w:ilvl w:val="0"/>
          <w:numId w:val="12"/>
        </w:numPr>
        <w:spacing w:after="240" w:line="360" w:lineRule="auto"/>
        <w:ind w:left="1440" w:hanging="720"/>
        <w:jc w:val="both"/>
        <w:rPr>
          <w:rFonts w:ascii="Helvetica" w:hAnsi="Helvetica"/>
          <w:sz w:val="20"/>
          <w:szCs w:val="20"/>
          <w:lang w:val="es-ES_tradnl"/>
        </w:rPr>
      </w:pPr>
      <w:r w:rsidRPr="00D80648">
        <w:rPr>
          <w:rFonts w:ascii="Helvetica" w:hAnsi="Helvetica"/>
          <w:sz w:val="20"/>
          <w:szCs w:val="20"/>
          <w:lang w:val="es-ES_tradnl"/>
        </w:rPr>
        <w:t>Nota conceptual para apoyar el Seguimiento a la Situación en Nicaragua presentada al Fondo español de la OEA por $200,000 (en estudio)</w:t>
      </w:r>
      <w:r w:rsidR="00554296" w:rsidRPr="00D80648">
        <w:rPr>
          <w:rFonts w:ascii="Helvetica" w:hAnsi="Helvetica"/>
          <w:sz w:val="20"/>
          <w:szCs w:val="20"/>
          <w:lang w:val="es-ES_tradnl"/>
        </w:rPr>
        <w:t>.</w:t>
      </w:r>
    </w:p>
    <w:p w14:paraId="0E11C951" w14:textId="77777777" w:rsidR="007F4C30" w:rsidRPr="00D80648" w:rsidRDefault="007F4C30" w:rsidP="00D80648">
      <w:pPr>
        <w:pStyle w:val="ListParagraph"/>
        <w:numPr>
          <w:ilvl w:val="0"/>
          <w:numId w:val="12"/>
        </w:numPr>
        <w:spacing w:after="240" w:line="360" w:lineRule="auto"/>
        <w:ind w:left="1440" w:hanging="720"/>
        <w:jc w:val="both"/>
        <w:rPr>
          <w:rFonts w:ascii="Helvetica" w:hAnsi="Helvetica"/>
          <w:sz w:val="20"/>
          <w:szCs w:val="20"/>
          <w:lang w:val="es-ES_tradnl"/>
        </w:rPr>
      </w:pPr>
      <w:r w:rsidRPr="00D80648">
        <w:rPr>
          <w:rFonts w:ascii="Helvetica" w:hAnsi="Helvetica"/>
          <w:sz w:val="20"/>
          <w:szCs w:val="20"/>
          <w:lang w:val="es-ES_tradnl"/>
        </w:rPr>
        <w:t>Nota conceptual para apoyar el seguimiento a la situación en Bolivia, presentada al Fondo Español de la OEA por $200,000 (en estudio).</w:t>
      </w:r>
    </w:p>
    <w:p w14:paraId="5B64F2C1" w14:textId="0C3C2522" w:rsidR="007F4C30" w:rsidRPr="00D80648" w:rsidRDefault="007F4C30" w:rsidP="00D80648">
      <w:pPr>
        <w:pStyle w:val="ListParagraph"/>
        <w:numPr>
          <w:ilvl w:val="0"/>
          <w:numId w:val="12"/>
        </w:numPr>
        <w:spacing w:after="240" w:line="360" w:lineRule="auto"/>
        <w:ind w:left="1440" w:hanging="720"/>
        <w:jc w:val="both"/>
        <w:rPr>
          <w:rFonts w:ascii="Helvetica" w:hAnsi="Helvetica"/>
          <w:sz w:val="20"/>
          <w:szCs w:val="20"/>
          <w:lang w:val="es-ES_tradnl"/>
        </w:rPr>
      </w:pPr>
      <w:r w:rsidRPr="00D80648">
        <w:rPr>
          <w:rFonts w:ascii="Helvetica" w:hAnsi="Helvetica"/>
          <w:sz w:val="20"/>
          <w:szCs w:val="20"/>
          <w:lang w:val="es-ES_tradnl"/>
        </w:rPr>
        <w:t>Propuesta para apoyar la tramitación de decisiones en el Sistema de Peticiones y Casos presentada a Irlanda $50,000 Euros (aprobada).</w:t>
      </w:r>
    </w:p>
    <w:p w14:paraId="4AC1B725" w14:textId="14105351" w:rsidR="007F4C30" w:rsidRPr="00D80648" w:rsidRDefault="007F4C30" w:rsidP="00D80648">
      <w:pPr>
        <w:pStyle w:val="ListParagraph"/>
        <w:numPr>
          <w:ilvl w:val="0"/>
          <w:numId w:val="12"/>
        </w:numPr>
        <w:spacing w:after="240" w:line="360" w:lineRule="auto"/>
        <w:ind w:left="1440" w:hanging="720"/>
        <w:jc w:val="both"/>
        <w:rPr>
          <w:rFonts w:ascii="Helvetica" w:hAnsi="Helvetica"/>
          <w:sz w:val="20"/>
          <w:szCs w:val="20"/>
          <w:lang w:val="es-ES_tradnl"/>
        </w:rPr>
      </w:pPr>
      <w:r w:rsidRPr="00D80648">
        <w:rPr>
          <w:rFonts w:ascii="Helvetica" w:hAnsi="Helvetica"/>
          <w:sz w:val="20"/>
          <w:szCs w:val="20"/>
          <w:lang w:val="es-ES_tradnl"/>
        </w:rPr>
        <w:t xml:space="preserve">Propuesta para </w:t>
      </w:r>
      <w:bookmarkStart w:id="9" w:name="_Hlk121763427"/>
      <w:r w:rsidRPr="00D80648">
        <w:rPr>
          <w:rFonts w:ascii="Helvetica" w:hAnsi="Helvetica"/>
          <w:sz w:val="20"/>
          <w:szCs w:val="20"/>
          <w:lang w:val="es-ES_tradnl"/>
        </w:rPr>
        <w:t xml:space="preserve">incrementar la protección y defensa de los derechos humanos en las Américas presentada </w:t>
      </w:r>
      <w:bookmarkEnd w:id="9"/>
      <w:r w:rsidRPr="00D80648">
        <w:rPr>
          <w:rFonts w:ascii="Helvetica" w:hAnsi="Helvetica"/>
          <w:sz w:val="20"/>
          <w:szCs w:val="20"/>
          <w:lang w:val="es-ES_tradnl"/>
        </w:rPr>
        <w:t xml:space="preserve">a USA por $4,937,500 (aprobada). </w:t>
      </w:r>
    </w:p>
    <w:p w14:paraId="049BE8E7" w14:textId="745BB40D" w:rsidR="007F4C30" w:rsidRPr="00D80648" w:rsidRDefault="007F4C30" w:rsidP="00D80648">
      <w:pPr>
        <w:pStyle w:val="ListParagraph"/>
        <w:numPr>
          <w:ilvl w:val="0"/>
          <w:numId w:val="12"/>
        </w:numPr>
        <w:spacing w:after="240" w:line="360" w:lineRule="auto"/>
        <w:ind w:left="1440" w:hanging="720"/>
        <w:jc w:val="both"/>
        <w:rPr>
          <w:rFonts w:ascii="Helvetica" w:hAnsi="Helvetica"/>
          <w:sz w:val="20"/>
          <w:szCs w:val="20"/>
          <w:lang w:val="es-ES_tradnl"/>
        </w:rPr>
      </w:pPr>
      <w:r w:rsidRPr="00D80648">
        <w:rPr>
          <w:rFonts w:ascii="Helvetica" w:hAnsi="Helvetica"/>
          <w:sz w:val="20"/>
          <w:szCs w:val="20"/>
          <w:lang w:val="es-ES_tradnl"/>
        </w:rPr>
        <w:t xml:space="preserve">Propuesta completa para incrementar la protección y defensa de los derechos humanos en las Américas (componentes de Peticiones y casos, Meseg y RELE) presentada a Comisión Europea </w:t>
      </w:r>
      <w:r w:rsidR="001C12EB" w:rsidRPr="00D80648">
        <w:rPr>
          <w:rFonts w:ascii="Helvetica" w:hAnsi="Helvetica"/>
          <w:sz w:val="20"/>
          <w:szCs w:val="20"/>
          <w:lang w:val="es-ES_tradnl"/>
        </w:rPr>
        <w:t>por $</w:t>
      </w:r>
      <w:r w:rsidRPr="00D80648">
        <w:rPr>
          <w:rFonts w:ascii="Helvetica" w:hAnsi="Helvetica"/>
          <w:sz w:val="20"/>
          <w:szCs w:val="20"/>
          <w:lang w:val="es-ES_tradnl"/>
        </w:rPr>
        <w:t>1,75 Millones de Euros (aprobada).</w:t>
      </w:r>
    </w:p>
    <w:p w14:paraId="6C428CF4" w14:textId="0488472D" w:rsidR="007F4C30" w:rsidRPr="00D80648" w:rsidRDefault="007F4C30" w:rsidP="00D80648">
      <w:pPr>
        <w:pStyle w:val="ListParagraph"/>
        <w:numPr>
          <w:ilvl w:val="0"/>
          <w:numId w:val="12"/>
        </w:numPr>
        <w:spacing w:after="240" w:line="360" w:lineRule="auto"/>
        <w:ind w:left="1440" w:hanging="720"/>
        <w:jc w:val="both"/>
        <w:rPr>
          <w:rFonts w:ascii="Helvetica" w:hAnsi="Helvetica"/>
          <w:sz w:val="20"/>
          <w:szCs w:val="20"/>
          <w:lang w:val="es-ES_tradnl"/>
        </w:rPr>
      </w:pPr>
      <w:r w:rsidRPr="00D80648">
        <w:rPr>
          <w:rFonts w:ascii="Helvetica" w:hAnsi="Helvetica"/>
          <w:sz w:val="20"/>
          <w:szCs w:val="20"/>
          <w:lang w:val="es-ES_tradnl"/>
        </w:rPr>
        <w:t xml:space="preserve">Propuesta completa para aumentar el disfrute de los derechos humanos de las mujeres y las niñas en Las </w:t>
      </w:r>
      <w:r w:rsidR="001C12EB" w:rsidRPr="00D80648">
        <w:rPr>
          <w:rFonts w:ascii="Helvetica" w:hAnsi="Helvetica"/>
          <w:sz w:val="20"/>
          <w:szCs w:val="20"/>
          <w:lang w:val="es-ES_tradnl"/>
        </w:rPr>
        <w:t>Américas</w:t>
      </w:r>
      <w:r w:rsidRPr="00D80648">
        <w:rPr>
          <w:rFonts w:ascii="Helvetica" w:hAnsi="Helvetica"/>
          <w:sz w:val="20"/>
          <w:szCs w:val="20"/>
          <w:lang w:val="es-ES_tradnl"/>
        </w:rPr>
        <w:t xml:space="preserve"> a presentar a Canadá por $2.1 millones USD (en estudio).</w:t>
      </w:r>
    </w:p>
    <w:p w14:paraId="3157A453" w14:textId="6419CD7E" w:rsidR="008A27C8" w:rsidRDefault="008A27C8">
      <w:pPr>
        <w:rPr>
          <w:rFonts w:ascii="Helvetica" w:hAnsi="Helvetica"/>
          <w:sz w:val="20"/>
          <w:szCs w:val="20"/>
          <w:lang w:val="es-ES_tradnl"/>
        </w:rPr>
      </w:pPr>
      <w:r>
        <w:rPr>
          <w:rFonts w:ascii="Helvetica" w:hAnsi="Helvetica"/>
          <w:sz w:val="20"/>
          <w:szCs w:val="20"/>
          <w:lang w:val="es-ES_tradnl"/>
        </w:rPr>
        <w:br w:type="page"/>
      </w:r>
    </w:p>
    <w:p w14:paraId="57023B30" w14:textId="7D0A8FFE" w:rsidR="00EC5631" w:rsidRPr="00D80648" w:rsidRDefault="00EC5631" w:rsidP="00D80648">
      <w:pPr>
        <w:pStyle w:val="ListParagraph"/>
        <w:numPr>
          <w:ilvl w:val="0"/>
          <w:numId w:val="8"/>
        </w:numPr>
        <w:spacing w:after="240" w:line="360" w:lineRule="auto"/>
        <w:ind w:hanging="720"/>
        <w:jc w:val="both"/>
        <w:rPr>
          <w:rFonts w:ascii="Helvetica" w:hAnsi="Helvetica"/>
          <w:b/>
          <w:bCs/>
          <w:sz w:val="22"/>
          <w:szCs w:val="22"/>
          <w:lang w:val="es-ES_tradnl"/>
        </w:rPr>
      </w:pPr>
      <w:bookmarkStart w:id="10" w:name="d_avances"/>
      <w:bookmarkEnd w:id="10"/>
      <w:r w:rsidRPr="00D80648">
        <w:rPr>
          <w:rFonts w:ascii="Helvetica" w:hAnsi="Helvetica"/>
          <w:b/>
          <w:bCs/>
          <w:sz w:val="22"/>
          <w:szCs w:val="22"/>
          <w:lang w:val="es-ES_tradnl"/>
        </w:rPr>
        <w:lastRenderedPageBreak/>
        <w:t>Avances tecnológicos</w:t>
      </w:r>
    </w:p>
    <w:p w14:paraId="417BC116" w14:textId="7056FAC8" w:rsidR="00EC5631" w:rsidRPr="00D80648" w:rsidRDefault="00EC5631" w:rsidP="00D80648">
      <w:pPr>
        <w:pStyle w:val="paragraphs"/>
        <w:spacing w:line="360" w:lineRule="auto"/>
        <w:ind w:left="0" w:firstLine="720"/>
        <w:rPr>
          <w:rFonts w:ascii="Helvetica" w:hAnsi="Helvetica"/>
          <w:lang w:val="es-ES"/>
        </w:rPr>
      </w:pPr>
      <w:r w:rsidRPr="00D80648">
        <w:rPr>
          <w:rFonts w:ascii="Helvetica" w:hAnsi="Helvetica"/>
          <w:lang w:val="es-ES"/>
        </w:rPr>
        <w:t>Con la tecnología como pilar principal en la era digital, en conjunto con la inminente adaptación al desarrollo de nuevos tiempos y situaciones, la CIDH ha tenido entre sus prioridades tecnológicas implementaciones de vanguardia que impulsan el crecimiento y evolución de la Secretaría Ejecutiva de la CIDH (SE/CIDH), en materia de automatización digital.</w:t>
      </w:r>
    </w:p>
    <w:p w14:paraId="43AB36D8" w14:textId="2780DBCB" w:rsidR="00EC5631" w:rsidRPr="00D80648" w:rsidRDefault="00EC5631" w:rsidP="00D80648">
      <w:pPr>
        <w:pStyle w:val="paragraphs"/>
        <w:spacing w:line="360" w:lineRule="auto"/>
        <w:ind w:left="0" w:firstLine="720"/>
        <w:rPr>
          <w:rFonts w:ascii="Helvetica" w:hAnsi="Helvetica"/>
          <w:lang w:val="es-ES"/>
        </w:rPr>
      </w:pPr>
      <w:r w:rsidRPr="00D80648">
        <w:rPr>
          <w:rFonts w:ascii="Helvetica" w:hAnsi="Helvetica"/>
          <w:lang w:val="es-ES"/>
        </w:rPr>
        <w:t xml:space="preserve">El nuevo aplicativo que revolucionará los procesos internos en la SE/CIDH, en su primera fase, resultado del proyecto de redefinición y rediseño de los sistemas centrales de la CIDH, es una realidad. Actualmente, se cuenta con una versión final en el ambiente de pruebas, misma que está pronta a lanzarse en el ambiente productivo para que puedan iniciarse los nuevos procesos automatizados a comienzos del año 2023. El enfoque de la primera </w:t>
      </w:r>
      <w:r w:rsidR="001C12EB" w:rsidRPr="00D80648">
        <w:rPr>
          <w:rFonts w:ascii="Helvetica" w:hAnsi="Helvetica"/>
          <w:lang w:val="es-ES"/>
        </w:rPr>
        <w:t>fase</w:t>
      </w:r>
      <w:r w:rsidRPr="00D80648">
        <w:rPr>
          <w:rFonts w:ascii="Helvetica" w:hAnsi="Helvetica"/>
          <w:lang w:val="es-ES"/>
        </w:rPr>
        <w:t xml:space="preserve"> es garantizar la operatividad y análisis de los asuntos gestionados por la Secretaría Ejecutiva en un entorno virtualmente estable y moderno. A</w:t>
      </w:r>
      <w:r w:rsidR="008148B3" w:rsidRPr="00D80648">
        <w:rPr>
          <w:rFonts w:ascii="Helvetica" w:hAnsi="Helvetica"/>
          <w:lang w:val="es-ES"/>
        </w:rPr>
        <w:t xml:space="preserve">simismo, se busca </w:t>
      </w:r>
      <w:r w:rsidRPr="00D80648">
        <w:rPr>
          <w:rFonts w:ascii="Helvetica" w:hAnsi="Helvetica"/>
          <w:lang w:val="es-ES"/>
        </w:rPr>
        <w:t xml:space="preserve">la mejora de procesos internos mediante la automatización de tareas, eliminación de duplicidad de acciones, reducción de tiempos en las consultas, completa transformación de la interfaz de personas usuarias y mejoras en el rendimiento, así como nuevas herramientas que facilitan labores del día a día como: el E-book con foliación automatizada, vistas preconfiguradas y rediseño del acceso al expediente virtual de peticiones, casos y medidas cautelares de forma integrada, todo englobado y centralizado en un escenario. Este es un moderno procedimiento construido sobre una plataforma tecnológica que permitirá mayor movilidad en procesos externos, agilidad en la carga y gestión de documentos al utilizar la plataforma, seguridad en la estabilidad operativa, mejoras en los datos proporcionados y manejo de correspondencia, de esta manera brindar respuesta de forma oportuna a cada persona que utilice como su aliado el Sistema de Gestión de Peticiones y Casos, y Medidas Cautelares en el ejercicio de los </w:t>
      </w:r>
      <w:r w:rsidR="00C62EC3" w:rsidRPr="00D80648">
        <w:rPr>
          <w:rFonts w:ascii="Helvetica" w:hAnsi="Helvetica"/>
          <w:lang w:val="es-ES"/>
        </w:rPr>
        <w:t>d</w:t>
      </w:r>
      <w:r w:rsidRPr="00D80648">
        <w:rPr>
          <w:rFonts w:ascii="Helvetica" w:hAnsi="Helvetica"/>
          <w:lang w:val="es-ES"/>
        </w:rPr>
        <w:t xml:space="preserve">erechos </w:t>
      </w:r>
      <w:r w:rsidR="00C62EC3" w:rsidRPr="00D80648">
        <w:rPr>
          <w:rFonts w:ascii="Helvetica" w:hAnsi="Helvetica"/>
          <w:lang w:val="es-ES"/>
        </w:rPr>
        <w:t>h</w:t>
      </w:r>
      <w:r w:rsidRPr="00D80648">
        <w:rPr>
          <w:rFonts w:ascii="Helvetica" w:hAnsi="Helvetica"/>
          <w:lang w:val="es-ES"/>
        </w:rPr>
        <w:t>umanos. El inicio de su funcionamiento será la base de la mejora continua y modernización de los procesos internos de la SE/CIDH, y el apoyo requerido para la disminución en la brecha procesal y digital.</w:t>
      </w:r>
    </w:p>
    <w:p w14:paraId="1A63CBBF" w14:textId="0C40C6AC" w:rsidR="00EC5631" w:rsidRPr="00D80648" w:rsidRDefault="00EC5631" w:rsidP="00D80648">
      <w:pPr>
        <w:pStyle w:val="paragraphs"/>
        <w:spacing w:line="360" w:lineRule="auto"/>
        <w:ind w:left="0" w:firstLine="720"/>
        <w:rPr>
          <w:rFonts w:ascii="Helvetica" w:hAnsi="Helvetica"/>
          <w:lang w:val="es-ES"/>
        </w:rPr>
      </w:pPr>
      <w:r w:rsidRPr="00D80648">
        <w:rPr>
          <w:rFonts w:ascii="Helvetica" w:hAnsi="Helvetica"/>
          <w:lang w:val="es-ES"/>
        </w:rPr>
        <w:t xml:space="preserve">Dada la necesidad de adaptación de diferentes escenarios en circunstancias actuales, </w:t>
      </w:r>
      <w:r w:rsidR="00491C9E" w:rsidRPr="00D80648">
        <w:rPr>
          <w:rFonts w:ascii="Helvetica" w:hAnsi="Helvetica"/>
          <w:lang w:val="es-ES"/>
        </w:rPr>
        <w:t xml:space="preserve">como el </w:t>
      </w:r>
      <w:r w:rsidRPr="00D80648">
        <w:rPr>
          <w:rFonts w:ascii="Helvetica" w:hAnsi="Helvetica"/>
          <w:lang w:val="es-ES"/>
        </w:rPr>
        <w:t xml:space="preserve">trabajo a distancia y reuniones híbridas, </w:t>
      </w:r>
      <w:r w:rsidR="00491C9E" w:rsidRPr="00D80648">
        <w:rPr>
          <w:rFonts w:ascii="Helvetica" w:hAnsi="Helvetica"/>
          <w:lang w:val="es-ES"/>
        </w:rPr>
        <w:t xml:space="preserve">la Comisión </w:t>
      </w:r>
      <w:r w:rsidRPr="00D80648">
        <w:rPr>
          <w:rFonts w:ascii="Helvetica" w:hAnsi="Helvetica"/>
          <w:lang w:val="es-ES"/>
        </w:rPr>
        <w:t>puso en práctica nuevas estrategias para los Períodos de Sesiones 183°, 184°, 185°, incorporando soluciones digitalizadas y de telecomunicaciones, proporcionando constante alcance a través de diversas plataformas. Se elaboraron escenarios de prueba, así como las recomendaciones especializadas para la interacción, análisis, logísticas técnicas y gestiones pertinentes facilitando su retransmisión, subtitulado en directo, presentación de documentos audiovisuales</w:t>
      </w:r>
      <w:r w:rsidR="00491C9E" w:rsidRPr="00D80648">
        <w:rPr>
          <w:rFonts w:ascii="Helvetica" w:hAnsi="Helvetica"/>
          <w:lang w:val="es-ES"/>
        </w:rPr>
        <w:t xml:space="preserve"> y</w:t>
      </w:r>
      <w:r w:rsidRPr="00D80648">
        <w:rPr>
          <w:rFonts w:ascii="Helvetica" w:hAnsi="Helvetica"/>
          <w:lang w:val="es-ES"/>
        </w:rPr>
        <w:t>, administración electrónica automatizada</w:t>
      </w:r>
      <w:r w:rsidR="00190525" w:rsidRPr="00D80648">
        <w:rPr>
          <w:rFonts w:ascii="Helvetica" w:hAnsi="Helvetica"/>
          <w:lang w:val="es-ES"/>
        </w:rPr>
        <w:t>,</w:t>
      </w:r>
      <w:r w:rsidRPr="00D80648">
        <w:rPr>
          <w:rFonts w:ascii="Helvetica" w:hAnsi="Helvetica"/>
          <w:lang w:val="es-ES"/>
        </w:rPr>
        <w:t xml:space="preserve"> para llevar el tiempo durante sus audiencias y reuniones.</w:t>
      </w:r>
    </w:p>
    <w:p w14:paraId="018C189C" w14:textId="7A4FD01C" w:rsidR="00EC5631" w:rsidRPr="00D80648" w:rsidRDefault="00EC5631" w:rsidP="00D80648">
      <w:pPr>
        <w:pStyle w:val="paragraphs"/>
        <w:spacing w:line="360" w:lineRule="auto"/>
        <w:ind w:left="0" w:firstLine="720"/>
        <w:rPr>
          <w:rFonts w:ascii="Helvetica" w:hAnsi="Helvetica"/>
          <w:lang w:val="es-ES"/>
        </w:rPr>
      </w:pPr>
      <w:r w:rsidRPr="00D80648">
        <w:rPr>
          <w:rFonts w:ascii="Helvetica" w:hAnsi="Helvetica"/>
          <w:lang w:val="es-ES"/>
        </w:rPr>
        <w:t xml:space="preserve">La velocidad de las comunicaciones digitales va creciendo de manera ininterrumpida, introduciendo procesos de cambio, por </w:t>
      </w:r>
      <w:r w:rsidR="00190525" w:rsidRPr="00D80648">
        <w:rPr>
          <w:rFonts w:ascii="Helvetica" w:hAnsi="Helvetica"/>
          <w:lang w:val="es-ES"/>
        </w:rPr>
        <w:t>l</w:t>
      </w:r>
      <w:r w:rsidRPr="00D80648">
        <w:rPr>
          <w:rFonts w:ascii="Helvetica" w:hAnsi="Helvetica"/>
          <w:lang w:val="es-ES"/>
        </w:rPr>
        <w:t xml:space="preserve">o </w:t>
      </w:r>
      <w:r w:rsidR="00190525" w:rsidRPr="00D80648">
        <w:rPr>
          <w:rFonts w:ascii="Helvetica" w:hAnsi="Helvetica"/>
          <w:lang w:val="es-ES"/>
        </w:rPr>
        <w:t>que</w:t>
      </w:r>
      <w:r w:rsidR="00697106" w:rsidRPr="00D80648">
        <w:rPr>
          <w:rFonts w:ascii="Helvetica" w:hAnsi="Helvetica"/>
          <w:lang w:val="es-ES"/>
        </w:rPr>
        <w:t xml:space="preserve"> </w:t>
      </w:r>
      <w:r w:rsidRPr="00D80648">
        <w:rPr>
          <w:rFonts w:ascii="Helvetica" w:hAnsi="Helvetica"/>
          <w:lang w:val="es-ES"/>
        </w:rPr>
        <w:t xml:space="preserve">la CIDH implementó un nuevo y actualizado sistema de solicitudes de audiencias y reuniones de trabajo </w:t>
      </w:r>
      <w:r w:rsidR="00697106" w:rsidRPr="00D80648">
        <w:rPr>
          <w:rFonts w:ascii="Helvetica" w:hAnsi="Helvetica"/>
          <w:lang w:val="es-ES"/>
        </w:rPr>
        <w:t>co</w:t>
      </w:r>
      <w:r w:rsidRPr="00D80648">
        <w:rPr>
          <w:rFonts w:ascii="Helvetica" w:hAnsi="Helvetica"/>
          <w:lang w:val="es-ES"/>
        </w:rPr>
        <w:t xml:space="preserve">n base </w:t>
      </w:r>
      <w:r w:rsidR="00697106" w:rsidRPr="00D80648">
        <w:rPr>
          <w:rFonts w:ascii="Helvetica" w:hAnsi="Helvetica"/>
          <w:lang w:val="es-ES"/>
        </w:rPr>
        <w:t>en</w:t>
      </w:r>
      <w:r w:rsidRPr="00D80648">
        <w:rPr>
          <w:rFonts w:ascii="Helvetica" w:hAnsi="Helvetica"/>
          <w:lang w:val="es-ES"/>
        </w:rPr>
        <w:t xml:space="preserve"> una novedosa herramienta colaborativa. Se </w:t>
      </w:r>
      <w:r w:rsidRPr="00D80648">
        <w:rPr>
          <w:rFonts w:ascii="Helvetica" w:hAnsi="Helvetica"/>
          <w:lang w:val="es-ES"/>
        </w:rPr>
        <w:lastRenderedPageBreak/>
        <w:t xml:space="preserve">realizó un análisis entre plataformas y equipos de trabajo con el objetivo de obtener y exponer el gran impacto proporcionado para mayor eficiencia de los procesos operativos y gerenciales en la administración de la data, acceso a la información en tiempo real suministrada por parte de Estados, personas usuarias y organizaciones autónomas, almacenamiento histórico, manejo centralizado de la información y mejora en la coordinación de procesos internos y mayor eficiencia en el uso acertado del sistema para quienes solicitan audiencias y reuniones de trabajo de manera más optimizada. </w:t>
      </w:r>
    </w:p>
    <w:p w14:paraId="7698D151" w14:textId="77777777" w:rsidR="00EC5631" w:rsidRPr="00D80648" w:rsidRDefault="00EC5631" w:rsidP="00D80648">
      <w:pPr>
        <w:pStyle w:val="paragraphs"/>
        <w:spacing w:line="360" w:lineRule="auto"/>
        <w:ind w:left="0" w:firstLine="720"/>
        <w:rPr>
          <w:rFonts w:ascii="Helvetica" w:hAnsi="Helvetica"/>
          <w:lang w:val="es-ES"/>
        </w:rPr>
      </w:pPr>
      <w:r w:rsidRPr="00D80648">
        <w:rPr>
          <w:rFonts w:ascii="Helvetica" w:hAnsi="Helvetica"/>
          <w:lang w:val="es-ES"/>
        </w:rPr>
        <w:t xml:space="preserve">Se realizaron los procesos de planificación tecnológica logística, coordinación, gestión y capacitación técnica para proporcionar con éxito la puesta en marcha de los Períodos de Sesiones (PS) 2022, en formatos virtuales para sus audiencias e híbridos para sus sesiones. Se tomaron las medidas necesarias para asegurar la precisión ante condiciones variables de vida en estos momentos, siempre con el compromiso de mantener y fortalecer las retransmisiones de las audiencias durante todo su desarrollo, midiendo con indicadores de éxito su ejecución y resultado a nivel público e interno, adaptados a los estándares de calidad que la CIDH presenta y dedica durante cada PS, brindando tecnologías de punta y un acompañamiento cercano, ofreciendo la oportunidad de hacer valer los derechos humanos de cada persona que desea  participar de las actividades de la Comisión, con un mejor alcance y acercamiento digital. </w:t>
      </w:r>
    </w:p>
    <w:p w14:paraId="5FA2F68D" w14:textId="34CCD5FF" w:rsidR="00EC5631" w:rsidRPr="00D80648" w:rsidRDefault="00EC5631" w:rsidP="00D80648">
      <w:pPr>
        <w:pStyle w:val="paragraphs"/>
        <w:spacing w:line="360" w:lineRule="auto"/>
        <w:ind w:left="0" w:firstLine="720"/>
        <w:rPr>
          <w:rFonts w:ascii="Helvetica" w:hAnsi="Helvetica"/>
          <w:lang w:val="es-ES"/>
        </w:rPr>
      </w:pPr>
      <w:r w:rsidRPr="00D80648">
        <w:rPr>
          <w:rFonts w:ascii="Helvetica" w:hAnsi="Helvetica"/>
          <w:lang w:val="es-ES"/>
        </w:rPr>
        <w:t>La tecnología se mantiene evolucionando de manera constante y se presenta cada vez más la necesidad de innovar, elemento crucial y motor para mantener los altos estándares tecnológicos en un mundo cambiante. A través de investigaciones sobre tecnologías vanguardistas, extensos análisis y pruebas de campo, se compartieron nuevas, creativas y eficientes funcionalidades de varias herramientas que son utilizadas constantemente para la operatividad, manejo de actividades y procesos de la Secretaría Ejecutiva, conectando sistemas que rompen barreras de comunicación y brecha digital. Tomando en cuenta que la seguridad en el ámbito digital es uno fundamental en la organización, se desarrollaron investigaciones claves que permitieron de manera confiable el uso de plataformas en un ámbito protegido y con un sólido uso de las herramientas empleadas por todo el personal. Utilizando como vehículo los sistemas tecnológicos, aportando características esenciales para la inclusividad, se distribuyeron datos que integran y demuestran que la accesibilidad es posible para todas las personas mediante el uso de nuestras plataformas.</w:t>
      </w:r>
    </w:p>
    <w:p w14:paraId="09D97AC8" w14:textId="3DE96D7F" w:rsidR="00EC5631" w:rsidRPr="00D80648" w:rsidRDefault="00EC5631" w:rsidP="00D80648">
      <w:pPr>
        <w:pStyle w:val="paragraphs"/>
        <w:spacing w:line="360" w:lineRule="auto"/>
        <w:ind w:left="0" w:firstLine="720"/>
        <w:rPr>
          <w:rFonts w:ascii="Helvetica" w:hAnsi="Helvetica"/>
          <w:lang w:val="es-ES"/>
        </w:rPr>
      </w:pPr>
      <w:r w:rsidRPr="00D80648">
        <w:rPr>
          <w:rFonts w:ascii="Helvetica" w:hAnsi="Helvetica"/>
          <w:lang w:val="es-ES"/>
        </w:rPr>
        <w:t>Con el fin de promover continuamente la enseñanza y facilita</w:t>
      </w:r>
      <w:r w:rsidR="002A393B" w:rsidRPr="00D80648">
        <w:rPr>
          <w:rFonts w:ascii="Helvetica" w:hAnsi="Helvetica"/>
          <w:lang w:val="es-ES"/>
        </w:rPr>
        <w:t>r</w:t>
      </w:r>
      <w:r w:rsidRPr="00D80648">
        <w:rPr>
          <w:rFonts w:ascii="Helvetica" w:hAnsi="Helvetica"/>
          <w:lang w:val="es-ES"/>
        </w:rPr>
        <w:t xml:space="preserve"> el acceso a la información, en seguimiento al exitoso proyecto de capacitación virtual E-Learning, se compartieron de forma novedosa 22 módulos internos de aprendizaje con materiales audiovisuales sobre el uso de los sistemas centrales de la SE/CIDH. </w:t>
      </w:r>
      <w:r w:rsidR="000B58A5" w:rsidRPr="00D80648">
        <w:rPr>
          <w:rFonts w:ascii="Helvetica" w:hAnsi="Helvetica"/>
          <w:lang w:val="es-ES"/>
        </w:rPr>
        <w:t>d</w:t>
      </w:r>
      <w:r w:rsidRPr="00D80648">
        <w:rPr>
          <w:rFonts w:ascii="Helvetica" w:hAnsi="Helvetica"/>
          <w:lang w:val="es-ES"/>
        </w:rPr>
        <w:t xml:space="preserve">esarrollando así habilidades y un nuevo estilo de formación y enseñanza de manera remota al personal que se incorpora a la fuerza laboral durante este año o al personal que requiere reforzar conocimientos. En esta misma línea, se elaboraron y publicaron manuales audiovisuales para personas usuarias del Portal del Sistema Individual de Peticiones (Portal), con el objetivo de capacitar y mejorar los </w:t>
      </w:r>
      <w:r w:rsidRPr="00D80648">
        <w:rPr>
          <w:rFonts w:ascii="Helvetica" w:hAnsi="Helvetica"/>
          <w:lang w:val="es-ES"/>
        </w:rPr>
        <w:lastRenderedPageBreak/>
        <w:t>conocimientos a distancia sobre uso de la plataforma, proveyendo informaciones claras al operar de manera oportuna el sistema de la CIDH. Siguiendo con la gran labor, promesa y sentido del deber empleada por la Comisión para quienes utilizan el Portal, registramos que en el año 2022 se han atendido más de 9.327 consultas que llegaron a la casilla electrónica de asistencia técnica, proporcionándoles atención y apoyo, así como el correcto funcionamiento y manejo electrónico del sistema. Actualmente, contamos con 3.737 cuentas suscritas.  Asimismo, se han registrado 2.011 nuevas cuentas, incluyendo 5 nuevas activaciones por parte de Estados durante este año. A</w:t>
      </w:r>
      <w:r w:rsidR="00EE2FEA" w:rsidRPr="00D80648">
        <w:rPr>
          <w:rFonts w:ascii="Helvetica" w:hAnsi="Helvetica"/>
          <w:lang w:val="es-ES"/>
        </w:rPr>
        <w:t>demás</w:t>
      </w:r>
      <w:r w:rsidR="0041426E" w:rsidRPr="00D80648">
        <w:rPr>
          <w:rFonts w:ascii="Helvetica" w:hAnsi="Helvetica"/>
          <w:lang w:val="es-ES"/>
        </w:rPr>
        <w:t>,</w:t>
      </w:r>
      <w:r w:rsidRPr="00D80648">
        <w:rPr>
          <w:rFonts w:ascii="Helvetica" w:hAnsi="Helvetica"/>
          <w:lang w:val="es-ES"/>
        </w:rPr>
        <w:t xml:space="preserve"> han sido procesados 71.191 documentos de información adicional de forma automatizada a través del Portal. </w:t>
      </w:r>
    </w:p>
    <w:p w14:paraId="77481249" w14:textId="5FFB811D" w:rsidR="00EC5631" w:rsidRPr="00D80648" w:rsidRDefault="00EC5631" w:rsidP="00D80648">
      <w:pPr>
        <w:pStyle w:val="paragraphs"/>
        <w:spacing w:line="360" w:lineRule="auto"/>
        <w:ind w:left="0" w:firstLine="720"/>
        <w:rPr>
          <w:rFonts w:ascii="Helvetica" w:hAnsi="Helvetica"/>
          <w:lang w:val="es-ES"/>
        </w:rPr>
      </w:pPr>
      <w:r w:rsidRPr="00D80648">
        <w:rPr>
          <w:rFonts w:ascii="Helvetica" w:hAnsi="Helvetica"/>
          <w:lang w:val="es-ES"/>
        </w:rPr>
        <w:t>Con</w:t>
      </w:r>
      <w:r w:rsidR="0041426E" w:rsidRPr="00D80648">
        <w:rPr>
          <w:rFonts w:ascii="Helvetica" w:hAnsi="Helvetica"/>
          <w:lang w:val="es-ES"/>
        </w:rPr>
        <w:t xml:space="preserve"> </w:t>
      </w:r>
      <w:r w:rsidRPr="00D80648">
        <w:rPr>
          <w:rFonts w:ascii="Helvetica" w:hAnsi="Helvetica"/>
          <w:lang w:val="es-ES"/>
        </w:rPr>
        <w:t>e</w:t>
      </w:r>
      <w:r w:rsidR="0041426E" w:rsidRPr="00D80648">
        <w:rPr>
          <w:rFonts w:ascii="Helvetica" w:hAnsi="Helvetica"/>
          <w:lang w:val="es-ES"/>
        </w:rPr>
        <w:t>l</w:t>
      </w:r>
      <w:r w:rsidRPr="00D80648">
        <w:rPr>
          <w:rFonts w:ascii="Helvetica" w:hAnsi="Helvetica"/>
          <w:lang w:val="es-ES"/>
        </w:rPr>
        <w:t xml:space="preserve"> </w:t>
      </w:r>
      <w:r w:rsidR="0041426E" w:rsidRPr="00D80648">
        <w:rPr>
          <w:rFonts w:ascii="Helvetica" w:hAnsi="Helvetica"/>
          <w:lang w:val="es-ES"/>
        </w:rPr>
        <w:t>fin de</w:t>
      </w:r>
      <w:r w:rsidRPr="00D80648">
        <w:rPr>
          <w:rFonts w:ascii="Helvetica" w:hAnsi="Helvetica"/>
          <w:lang w:val="es-ES"/>
        </w:rPr>
        <w:t xml:space="preserve"> mantener las necesidades tecnológicas a la vanguardia ante exigencias operacionales que van creciendo día a día y que las grandes demandas de consultas de la SE/CIDH puedan gestionarse de manera eficiente, rápida, competente y pragmática con un manejo concentrado de las solicitudes internas, se realizaron análisis de procesamientos de datos </w:t>
      </w:r>
      <w:r w:rsidR="0041426E" w:rsidRPr="00D80648">
        <w:rPr>
          <w:rFonts w:ascii="Helvetica" w:hAnsi="Helvetica"/>
          <w:lang w:val="es-ES"/>
        </w:rPr>
        <w:t>co</w:t>
      </w:r>
      <w:r w:rsidRPr="00D80648">
        <w:rPr>
          <w:rFonts w:ascii="Helvetica" w:hAnsi="Helvetica"/>
          <w:lang w:val="es-ES"/>
        </w:rPr>
        <w:t xml:space="preserve">n base </w:t>
      </w:r>
      <w:r w:rsidR="0041426E" w:rsidRPr="00D80648">
        <w:rPr>
          <w:rFonts w:ascii="Helvetica" w:hAnsi="Helvetica"/>
          <w:lang w:val="es-ES"/>
        </w:rPr>
        <w:t>en</w:t>
      </w:r>
      <w:r w:rsidRPr="00D80648">
        <w:rPr>
          <w:rFonts w:ascii="Helvetica" w:hAnsi="Helvetica"/>
          <w:lang w:val="es-ES"/>
        </w:rPr>
        <w:t xml:space="preserve">  resultados de pruebas constantes y configuraciones de software que representaran los parámetros organizacionales, para entonces implementar una herramienta de gestión para todos los requerimientos tecnológicos de la Secretaría Ejecutiva. </w:t>
      </w:r>
      <w:r w:rsidR="00C9798C" w:rsidRPr="00D80648">
        <w:rPr>
          <w:rFonts w:ascii="Helvetica" w:hAnsi="Helvetica"/>
          <w:lang w:val="es-ES"/>
        </w:rPr>
        <w:t>Este a</w:t>
      </w:r>
      <w:r w:rsidRPr="00D80648">
        <w:rPr>
          <w:rFonts w:ascii="Helvetica" w:hAnsi="Helvetica"/>
          <w:lang w:val="es-ES"/>
        </w:rPr>
        <w:t>plicativo</w:t>
      </w:r>
      <w:r w:rsidR="00C9798C" w:rsidRPr="00D80648">
        <w:rPr>
          <w:rFonts w:ascii="Helvetica" w:hAnsi="Helvetica"/>
          <w:lang w:val="es-ES"/>
        </w:rPr>
        <w:t>,</w:t>
      </w:r>
      <w:r w:rsidRPr="00D80648">
        <w:rPr>
          <w:rFonts w:ascii="Helvetica" w:hAnsi="Helvetica"/>
          <w:lang w:val="es-ES"/>
        </w:rPr>
        <w:t xml:space="preserve"> caracterizado por la creatividad y novedad, </w:t>
      </w:r>
      <w:r w:rsidR="00C9798C" w:rsidRPr="00D80648">
        <w:rPr>
          <w:rFonts w:ascii="Helvetica" w:hAnsi="Helvetica"/>
          <w:lang w:val="es-ES"/>
        </w:rPr>
        <w:t xml:space="preserve">está </w:t>
      </w:r>
      <w:r w:rsidRPr="00D80648">
        <w:rPr>
          <w:rFonts w:ascii="Helvetica" w:hAnsi="Helvetica"/>
          <w:lang w:val="es-ES"/>
        </w:rPr>
        <w:t>enfocado en la automatización de inconvenientes, reportes de sistemas centrales, gestiones tecnológicas y aplicaciones, agilizando, englobando y disminuyendo tiempos de respuesta, con el objetivo de facilitar y simplificar esfuerzos recurrentes causando un efecto inmediato de manera positiva en el desarrollo de las actividades y trabajos de la organización. Se atendieron 842 requerimientos para 26 áreas de la CIDH en 9 meses de su implementación.</w:t>
      </w:r>
    </w:p>
    <w:p w14:paraId="22F26D3D" w14:textId="483F34C1" w:rsidR="00EC5631" w:rsidRPr="00D80648" w:rsidRDefault="00EC5631" w:rsidP="00D80648">
      <w:pPr>
        <w:pStyle w:val="paragraphs"/>
        <w:spacing w:line="360" w:lineRule="auto"/>
        <w:ind w:left="0" w:firstLine="720"/>
        <w:rPr>
          <w:rFonts w:ascii="Helvetica" w:hAnsi="Helvetica"/>
          <w:lang w:val="es-ES"/>
        </w:rPr>
      </w:pPr>
      <w:r w:rsidRPr="00D80648">
        <w:rPr>
          <w:rFonts w:ascii="Helvetica" w:hAnsi="Helvetica"/>
          <w:lang w:val="es-ES"/>
        </w:rPr>
        <w:t xml:space="preserve">En el entorno digital indispensable para la optimización y fases de transformación, aprovechando todo el potencial de las nuevas tecnologías, se elaboraron avances en la organización, planificación y proyección para la adquisición, cambios y renovación de equipos informáticos mediante el proyecto para la actualización </w:t>
      </w:r>
      <w:r w:rsidR="00C9798C" w:rsidRPr="00D80648">
        <w:rPr>
          <w:rFonts w:ascii="Helvetica" w:hAnsi="Helvetica"/>
          <w:lang w:val="es-ES"/>
        </w:rPr>
        <w:t>de</w:t>
      </w:r>
      <w:r w:rsidRPr="00D80648">
        <w:rPr>
          <w:rFonts w:ascii="Helvetica" w:hAnsi="Helvetica"/>
          <w:lang w:val="es-ES"/>
        </w:rPr>
        <w:t xml:space="preserve"> algunos nuevos equipos de cómputo en la SE/CIDH. La Comisión, continúa con el compromiso de realizar procesos de transformación digital. Se ha mantenido la logística y disposición junto con los lineamientos de seguridad que son claves en estos procesos de actualización, sosteniendo demandas operativas y esenciales que mantienen la productividad de todas las personas de la Secretaría demostrando una vez más que la conectividad permanece representada como un derecho humano.</w:t>
      </w:r>
    </w:p>
    <w:p w14:paraId="4955743B" w14:textId="77777777" w:rsidR="00EC5631" w:rsidRPr="00D80648" w:rsidRDefault="00EC5631" w:rsidP="00D80648">
      <w:pPr>
        <w:pStyle w:val="paragraphs"/>
        <w:spacing w:line="360" w:lineRule="auto"/>
        <w:ind w:left="0" w:firstLine="720"/>
        <w:rPr>
          <w:rFonts w:ascii="Helvetica" w:hAnsi="Helvetica"/>
          <w:lang w:val="es-ES"/>
        </w:rPr>
      </w:pPr>
      <w:r w:rsidRPr="00D80648">
        <w:rPr>
          <w:rFonts w:ascii="Helvetica" w:hAnsi="Helvetica"/>
          <w:lang w:val="es-ES"/>
        </w:rPr>
        <w:t xml:space="preserve">Asimismo, con la misión de contribuir continuamente a soluciones eficaces, el uso de las herramientas colaborativas de información digital ha representado grandes beneficios dentro de la organización, mejorando la unificación de múltiples registros, optimización de tareas, programación y trabajo compartido. A raíz de la implementación y administración de estas plataformas, se produjeron exitosos resultados garantizando al mismo tiempo una experiencia segura en la distribución de </w:t>
      </w:r>
      <w:r w:rsidRPr="00D80648">
        <w:rPr>
          <w:rFonts w:ascii="Helvetica" w:hAnsi="Helvetica"/>
          <w:lang w:val="es-ES"/>
        </w:rPr>
        <w:lastRenderedPageBreak/>
        <w:t>información. Se han creado diversas bases de datos, promoviendo el conocimiento a través de múltiples factores, estandarizando la información utilizada por los diferentes grupos internos de trabajo.</w:t>
      </w:r>
    </w:p>
    <w:p w14:paraId="6E58E8AD" w14:textId="77777777" w:rsidR="00EC5631" w:rsidRPr="00D80648" w:rsidRDefault="00EC5631" w:rsidP="00D80648">
      <w:pPr>
        <w:pStyle w:val="paragraphs"/>
        <w:spacing w:line="360" w:lineRule="auto"/>
        <w:ind w:left="0" w:firstLine="720"/>
        <w:rPr>
          <w:rFonts w:ascii="Helvetica" w:hAnsi="Helvetica"/>
          <w:lang w:val="es-ES"/>
        </w:rPr>
      </w:pPr>
      <w:r w:rsidRPr="00D80648">
        <w:rPr>
          <w:rFonts w:ascii="Helvetica" w:hAnsi="Helvetica"/>
          <w:lang w:val="es-ES"/>
        </w:rPr>
        <w:t>El Sistema de Monitoreo de Recomendaciones Interamericano (SIMORE) mediante sus diversos mecanismos continúa representando el cumplimiento y seguimiento de recomendaciones como repositorio de información. Se trabajó en la fase de análisis de nuevos requerimientos para la actualización y modernización de la herramienta, manteniendo su evolución y calidad para catapultar su rendimiento permanente, renovado y modernizado para todas las personas usuarias del sistema.</w:t>
      </w:r>
    </w:p>
    <w:p w14:paraId="63E32E9B" w14:textId="77777777" w:rsidR="00EC5631" w:rsidRPr="00D80648" w:rsidRDefault="00EC5631" w:rsidP="00D80648">
      <w:pPr>
        <w:pStyle w:val="paragraphs"/>
        <w:spacing w:line="360" w:lineRule="auto"/>
        <w:ind w:left="0" w:firstLine="720"/>
        <w:rPr>
          <w:rFonts w:ascii="Helvetica" w:hAnsi="Helvetica"/>
          <w:lang w:val="es-ES"/>
        </w:rPr>
      </w:pPr>
      <w:r w:rsidRPr="00D80648">
        <w:rPr>
          <w:rFonts w:ascii="Helvetica" w:hAnsi="Helvetica"/>
          <w:lang w:val="es-ES"/>
        </w:rPr>
        <w:t>Con el objetivo de proporcionar información centralizada y automatizada, lo que ayuda a mejorar la sistematización de las distintas informaciones y los tiempos de respuesta para las diferentes áreas de la Secretaría de la SE/CIDH, se pusieron en línea los siguientes sistemas electrónicos para la obtención de datos de forma electrónica obteniendo resultados centralizados de las diferentes convocatorias públicas:</w:t>
      </w:r>
    </w:p>
    <w:p w14:paraId="4B52EECA" w14:textId="479F93CC" w:rsidR="001C12EB" w:rsidRPr="00D80648" w:rsidRDefault="00EC5631" w:rsidP="00D80648">
      <w:pPr>
        <w:pStyle w:val="ListParagraph"/>
        <w:numPr>
          <w:ilvl w:val="0"/>
          <w:numId w:val="25"/>
        </w:numPr>
        <w:spacing w:after="240" w:line="360" w:lineRule="auto"/>
        <w:ind w:hanging="720"/>
        <w:jc w:val="both"/>
        <w:rPr>
          <w:rFonts w:ascii="Helvetica" w:hAnsi="Helvetica"/>
          <w:sz w:val="20"/>
          <w:szCs w:val="20"/>
          <w:lang w:val="es-ES"/>
        </w:rPr>
      </w:pPr>
      <w:r w:rsidRPr="00D80648">
        <w:rPr>
          <w:rFonts w:ascii="Helvetica" w:hAnsi="Helvetica"/>
          <w:sz w:val="20"/>
          <w:szCs w:val="20"/>
          <w:lang w:val="es-ES"/>
        </w:rPr>
        <w:t>Solicitudes de Audiencias y Reuniones de Trabajo – 183°, 184°, 185° PS Virtual en los 4 idiomas oficiales, Formularios de inscripción para participar en las reuniones con la sociedad civil en el marco del 183° al 185° PS Virtual en inglés y español, Solicitudes para participar en audiencias de oficio 184°, 185° PS Virtual en inglés y español. Solicitudes para participar en audiencia solicitada por Estado en el 183° PS.</w:t>
      </w:r>
    </w:p>
    <w:p w14:paraId="4FF5DFD6" w14:textId="77777777" w:rsidR="001C12EB" w:rsidRPr="00D80648" w:rsidRDefault="001C12EB" w:rsidP="00D80648">
      <w:pPr>
        <w:pStyle w:val="ListParagraph"/>
        <w:spacing w:after="240" w:line="360" w:lineRule="auto"/>
        <w:ind w:left="1440"/>
        <w:jc w:val="both"/>
        <w:rPr>
          <w:rFonts w:ascii="Helvetica" w:hAnsi="Helvetica"/>
          <w:sz w:val="20"/>
          <w:szCs w:val="20"/>
          <w:lang w:val="es-ES"/>
        </w:rPr>
      </w:pPr>
    </w:p>
    <w:p w14:paraId="4E638C32" w14:textId="77777777" w:rsidR="001C12EB" w:rsidRPr="00D80648" w:rsidRDefault="00EC5631" w:rsidP="00D80648">
      <w:pPr>
        <w:pStyle w:val="ListParagraph"/>
        <w:numPr>
          <w:ilvl w:val="0"/>
          <w:numId w:val="25"/>
        </w:numPr>
        <w:spacing w:after="240" w:line="360" w:lineRule="auto"/>
        <w:ind w:hanging="720"/>
        <w:jc w:val="both"/>
        <w:rPr>
          <w:rFonts w:ascii="Helvetica" w:hAnsi="Helvetica"/>
          <w:sz w:val="20"/>
          <w:szCs w:val="20"/>
          <w:lang w:val="es-ES"/>
        </w:rPr>
      </w:pPr>
      <w:r w:rsidRPr="00D80648">
        <w:rPr>
          <w:rFonts w:ascii="Helvetica" w:hAnsi="Helvetica"/>
          <w:sz w:val="20"/>
          <w:szCs w:val="20"/>
          <w:lang w:val="es-ES"/>
        </w:rPr>
        <w:t xml:space="preserve">Convocatorias de becas sobre: Caribe, Relatoría sobre los Derechos de las Personas LGBTI, Sección de Seguimiento de Recomendaciones e Impacto, Relatoría sobre los Derechos de la Niñez - CIDH/BEB y Red Académica. </w:t>
      </w:r>
    </w:p>
    <w:p w14:paraId="5C063E91" w14:textId="77777777" w:rsidR="001C12EB" w:rsidRPr="00D80648" w:rsidRDefault="001C12EB" w:rsidP="00D80648">
      <w:pPr>
        <w:pStyle w:val="ListParagraph"/>
        <w:spacing w:line="360" w:lineRule="auto"/>
        <w:rPr>
          <w:rFonts w:ascii="Helvetica" w:hAnsi="Helvetica"/>
          <w:sz w:val="20"/>
          <w:szCs w:val="20"/>
          <w:lang w:val="es-ES"/>
        </w:rPr>
      </w:pPr>
    </w:p>
    <w:p w14:paraId="45B26099" w14:textId="4FB4C83F" w:rsidR="00BD17B0" w:rsidRPr="000B0B99" w:rsidRDefault="00EC5631" w:rsidP="000B0B99">
      <w:pPr>
        <w:pStyle w:val="ListParagraph"/>
        <w:numPr>
          <w:ilvl w:val="0"/>
          <w:numId w:val="25"/>
        </w:numPr>
        <w:spacing w:after="240" w:line="360" w:lineRule="auto"/>
        <w:ind w:hanging="720"/>
        <w:jc w:val="both"/>
        <w:rPr>
          <w:rFonts w:ascii="Helvetica" w:hAnsi="Helvetica"/>
          <w:sz w:val="20"/>
          <w:szCs w:val="20"/>
          <w:lang w:val="es-ES"/>
        </w:rPr>
      </w:pPr>
      <w:r w:rsidRPr="00D80648">
        <w:rPr>
          <w:rFonts w:ascii="Helvetica" w:hAnsi="Helvetica"/>
          <w:sz w:val="20"/>
          <w:szCs w:val="20"/>
          <w:lang w:val="es-ES"/>
        </w:rPr>
        <w:t>Consultas sobre normas y políticas públicas de Derechos Humanos para las personas con discapacidad en la región, Formulario para registro de testimonios MESEVE, Organizaciones de la sociedad civil para medios de comunicación y periodistas, Instituciones Nacionales de Derechos Humanos (INDH), equipos de las Naciones Unidas (UNCT), Estados miembros evaluados en el marco del EPU.</w:t>
      </w:r>
    </w:p>
    <w:sectPr w:rsidR="00BD17B0" w:rsidRPr="000B0B99" w:rsidSect="008A27C8">
      <w:footerReference w:type="default" r:id="rId20"/>
      <w:headerReference w:type="first" r:id="rId21"/>
      <w:footerReference w:type="first" r:id="rId22"/>
      <w:pgSz w:w="12240" w:h="15840"/>
      <w:pgMar w:top="1440" w:right="1440" w:bottom="1440" w:left="1440" w:header="708" w:footer="708" w:gutter="0"/>
      <w:pgNumType w:start="132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31AE68" w14:textId="77777777" w:rsidR="0081142E" w:rsidRDefault="0081142E" w:rsidP="00672733">
      <w:r>
        <w:separator/>
      </w:r>
    </w:p>
  </w:endnote>
  <w:endnote w:type="continuationSeparator" w:id="0">
    <w:p w14:paraId="5A9BF6C4" w14:textId="77777777" w:rsidR="0081142E" w:rsidRDefault="0081142E" w:rsidP="006727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embedRegular r:id="rId1" w:subsetted="1" w:fontKey="{DFDD1F23-DFDF-4ACA-85F3-4B46FD4EAE42}"/>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embedRegular r:id="rId2" w:fontKey="{E60D94E3-EAF7-4932-ADE3-32F300627EC0}"/>
    <w:embedBold r:id="rId3" w:fontKey="{5C238988-19D6-4AD1-8A69-5BE39CB54635}"/>
    <w:embedItalic r:id="rId4" w:fontKey="{1DE2C310-C4E8-4BC8-BECD-319306C816E4}"/>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95DD8B" w14:textId="77777777" w:rsidR="008A27C8" w:rsidRPr="00D80648" w:rsidRDefault="008A27C8">
    <w:pPr>
      <w:pStyle w:val="Footer"/>
      <w:tabs>
        <w:tab w:val="clear" w:pos="4680"/>
        <w:tab w:val="clear" w:pos="9360"/>
      </w:tabs>
      <w:jc w:val="center"/>
      <w:rPr>
        <w:caps/>
        <w:noProof/>
        <w:color w:val="000000" w:themeColor="text1"/>
        <w:sz w:val="20"/>
        <w:szCs w:val="20"/>
      </w:rPr>
    </w:pPr>
    <w:r w:rsidRPr="00D80648">
      <w:rPr>
        <w:caps/>
        <w:color w:val="000000" w:themeColor="text1"/>
        <w:sz w:val="20"/>
        <w:szCs w:val="20"/>
      </w:rPr>
      <w:fldChar w:fldCharType="begin"/>
    </w:r>
    <w:r w:rsidRPr="00D80648">
      <w:rPr>
        <w:caps/>
        <w:color w:val="000000" w:themeColor="text1"/>
        <w:sz w:val="20"/>
        <w:szCs w:val="20"/>
      </w:rPr>
      <w:instrText xml:space="preserve"> PAGE   \* MERGEFORMAT </w:instrText>
    </w:r>
    <w:r w:rsidRPr="00D80648">
      <w:rPr>
        <w:caps/>
        <w:color w:val="000000" w:themeColor="text1"/>
        <w:sz w:val="20"/>
        <w:szCs w:val="20"/>
      </w:rPr>
      <w:fldChar w:fldCharType="separate"/>
    </w:r>
    <w:r w:rsidRPr="00D80648">
      <w:rPr>
        <w:caps/>
        <w:noProof/>
        <w:color w:val="000000" w:themeColor="text1"/>
        <w:sz w:val="20"/>
        <w:szCs w:val="20"/>
      </w:rPr>
      <w:t>2</w:t>
    </w:r>
    <w:r w:rsidRPr="00D80648">
      <w:rPr>
        <w:caps/>
        <w:noProof/>
        <w:color w:val="000000" w:themeColor="text1"/>
        <w:sz w:val="20"/>
        <w:szCs w:val="20"/>
      </w:rPr>
      <w:fldChar w:fldCharType="end"/>
    </w:r>
  </w:p>
  <w:p w14:paraId="3060D505" w14:textId="77777777" w:rsidR="008A27C8" w:rsidRPr="00D80648" w:rsidRDefault="008A27C8">
    <w:pPr>
      <w:pStyle w:val="Footer"/>
      <w:rPr>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74BB7E" w14:textId="388EF84D" w:rsidR="00D80648" w:rsidRDefault="00D80648" w:rsidP="00B9483A">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1141</w:t>
    </w:r>
    <w:r>
      <w:rPr>
        <w:rStyle w:val="PageNumber"/>
      </w:rPr>
      <w:fldChar w:fldCharType="end"/>
    </w:r>
  </w:p>
  <w:p w14:paraId="475FF5E3" w14:textId="77777777" w:rsidR="00D80648" w:rsidRDefault="00D806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A5292D" w14:textId="77777777" w:rsidR="0081142E" w:rsidRDefault="0081142E" w:rsidP="00672733">
      <w:r>
        <w:separator/>
      </w:r>
    </w:p>
  </w:footnote>
  <w:footnote w:type="continuationSeparator" w:id="0">
    <w:p w14:paraId="45692CF1" w14:textId="77777777" w:rsidR="0081142E" w:rsidRDefault="0081142E" w:rsidP="00672733">
      <w:r>
        <w:continuationSeparator/>
      </w:r>
    </w:p>
  </w:footnote>
  <w:footnote w:id="1">
    <w:p w14:paraId="75609999" w14:textId="77777777" w:rsidR="000E05FB" w:rsidRPr="00D80648" w:rsidRDefault="00AA706D" w:rsidP="000E05FB">
      <w:pPr>
        <w:pStyle w:val="FootnoteText"/>
        <w:spacing w:after="120"/>
        <w:ind w:firstLine="720"/>
        <w:jc w:val="both"/>
        <w:rPr>
          <w:rFonts w:ascii="Helvetica" w:eastAsia="Calibri" w:hAnsi="Helvetica"/>
          <w:sz w:val="16"/>
          <w:szCs w:val="16"/>
          <w:lang w:val="es-US"/>
        </w:rPr>
      </w:pPr>
      <w:r w:rsidRPr="00D80648">
        <w:rPr>
          <w:rStyle w:val="FootnoteReference"/>
          <w:rFonts w:ascii="Helvetica" w:hAnsi="Helvetica"/>
          <w:sz w:val="16"/>
          <w:szCs w:val="16"/>
        </w:rPr>
        <w:footnoteRef/>
      </w:r>
      <w:r w:rsidRPr="00D80648">
        <w:rPr>
          <w:rFonts w:ascii="Helvetica" w:hAnsi="Helvetica"/>
          <w:sz w:val="16"/>
          <w:szCs w:val="16"/>
          <w:lang w:val="es-US"/>
        </w:rPr>
        <w:t xml:space="preserve"> </w:t>
      </w:r>
      <w:r w:rsidRPr="00D80648">
        <w:rPr>
          <w:rFonts w:ascii="Helvetica" w:eastAsia="Calibri" w:hAnsi="Helvetica"/>
          <w:sz w:val="16"/>
          <w:szCs w:val="16"/>
          <w:lang w:val="es-US"/>
        </w:rPr>
        <w:t>La distribución del programa presupuesto fue aprobada por la Asamblea General en el 51 periodo ordinario de sesiones en</w:t>
      </w:r>
      <w:r w:rsidR="005F7A86" w:rsidRPr="00D80648">
        <w:rPr>
          <w:rFonts w:ascii="Helvetica" w:eastAsia="Calibri" w:hAnsi="Helvetica"/>
          <w:sz w:val="16"/>
          <w:szCs w:val="16"/>
          <w:lang w:val="es-US"/>
        </w:rPr>
        <w:t xml:space="preserve"> </w:t>
      </w:r>
      <w:r w:rsidRPr="00D80648">
        <w:rPr>
          <w:rFonts w:ascii="Helvetica" w:eastAsia="Calibri" w:hAnsi="Helvetica"/>
          <w:sz w:val="16"/>
          <w:szCs w:val="16"/>
          <w:lang w:val="es-US"/>
        </w:rPr>
        <w:t xml:space="preserve">noviembre de 2021 mediante la AG/RES.2971 (LI-O/21) para el periodo del 1 de enero al 31 de diciembre de 2022. Las cifras que se muestran corresponden al presupuesto modificado al </w:t>
      </w:r>
      <w:r w:rsidR="00EE5444" w:rsidRPr="00D80648">
        <w:rPr>
          <w:rFonts w:ascii="Helvetica" w:eastAsia="Calibri" w:hAnsi="Helvetica"/>
          <w:sz w:val="16"/>
          <w:szCs w:val="16"/>
          <w:lang w:val="es-US"/>
        </w:rPr>
        <w:t>31</w:t>
      </w:r>
      <w:r w:rsidRPr="00D80648">
        <w:rPr>
          <w:rFonts w:ascii="Helvetica" w:eastAsia="Calibri" w:hAnsi="Helvetica"/>
          <w:sz w:val="16"/>
          <w:szCs w:val="16"/>
          <w:lang w:val="es-US"/>
        </w:rPr>
        <w:t xml:space="preserve"> de </w:t>
      </w:r>
      <w:r w:rsidR="00EE5444" w:rsidRPr="00D80648">
        <w:rPr>
          <w:rFonts w:ascii="Helvetica" w:eastAsia="Calibri" w:hAnsi="Helvetica"/>
          <w:sz w:val="16"/>
          <w:szCs w:val="16"/>
          <w:lang w:val="es-US"/>
        </w:rPr>
        <w:t>diciembre</w:t>
      </w:r>
      <w:r w:rsidRPr="00D80648">
        <w:rPr>
          <w:rFonts w:ascii="Helvetica" w:eastAsia="Calibri" w:hAnsi="Helvetica"/>
          <w:sz w:val="16"/>
          <w:szCs w:val="16"/>
          <w:lang w:val="es-US"/>
        </w:rPr>
        <w:t xml:space="preserve"> de 2022. </w:t>
      </w:r>
    </w:p>
    <w:p w14:paraId="48F2715B" w14:textId="4E037306" w:rsidR="00AA706D" w:rsidRPr="00D80648" w:rsidRDefault="00AA706D" w:rsidP="000E05FB">
      <w:pPr>
        <w:pStyle w:val="FootnoteText"/>
        <w:spacing w:after="120"/>
        <w:jc w:val="both"/>
        <w:rPr>
          <w:rFonts w:ascii="Helvetica" w:eastAsia="Calibri" w:hAnsi="Helvetica"/>
          <w:sz w:val="16"/>
          <w:szCs w:val="16"/>
          <w:lang w:val="es-US"/>
        </w:rPr>
      </w:pPr>
      <w:r w:rsidRPr="00D80648">
        <w:rPr>
          <w:rFonts w:ascii="Helvetica" w:eastAsia="Calibri" w:hAnsi="Helvetica"/>
          <w:sz w:val="16"/>
          <w:szCs w:val="16"/>
          <w:lang w:val="es-US"/>
        </w:rPr>
        <w:t>El valor señalado bajo Administración corresponde a la Secretaria de Administración y Finanzas (Capítulo 11).</w:t>
      </w:r>
    </w:p>
  </w:footnote>
  <w:footnote w:id="2">
    <w:p w14:paraId="17F3839B" w14:textId="4D040F7C" w:rsidR="00AA706D" w:rsidRPr="00D80648" w:rsidRDefault="00AA706D" w:rsidP="00D43F3A">
      <w:pPr>
        <w:pStyle w:val="FootnoteText"/>
        <w:ind w:firstLine="720"/>
        <w:jc w:val="both"/>
        <w:rPr>
          <w:rFonts w:ascii="Helvetica" w:hAnsi="Helvetica"/>
          <w:sz w:val="16"/>
          <w:szCs w:val="16"/>
          <w:lang w:val="es-US"/>
        </w:rPr>
      </w:pPr>
      <w:r w:rsidRPr="00D80648">
        <w:rPr>
          <w:rStyle w:val="FootnoteReference"/>
          <w:rFonts w:ascii="Helvetica" w:hAnsi="Helvetica"/>
          <w:sz w:val="16"/>
          <w:szCs w:val="16"/>
        </w:rPr>
        <w:footnoteRef/>
      </w:r>
      <w:r w:rsidRPr="00D80648">
        <w:rPr>
          <w:rStyle w:val="FootnoteReference"/>
          <w:rFonts w:ascii="Helvetica" w:hAnsi="Helvetica"/>
          <w:sz w:val="16"/>
          <w:szCs w:val="16"/>
          <w:lang w:val="es-US"/>
        </w:rPr>
        <w:t xml:space="preserve"> </w:t>
      </w:r>
      <w:r w:rsidRPr="00D80648">
        <w:rPr>
          <w:rFonts w:ascii="Helvetica" w:hAnsi="Helvetica"/>
          <w:sz w:val="16"/>
          <w:szCs w:val="16"/>
          <w:lang w:val="es-US"/>
        </w:rPr>
        <w:t xml:space="preserve">La CIDH suscribió un acuerdo de asistencia con Estados Unidos por un valor de USD 14.2 millones para el periodo comprendido entre 2018 y 2023 y otro acuerdo por USD 9.8 millones para el periodo comprendido entre 2021 y 2024. Ambos acuerdos se implementan bajo la modalidad de envío de desembolsos contra la ejecución financiera del proyecto. </w:t>
      </w:r>
    </w:p>
    <w:p w14:paraId="740C9916" w14:textId="33D3B68F" w:rsidR="00AA706D" w:rsidRPr="00D80648" w:rsidRDefault="00AA706D" w:rsidP="00D43F3A">
      <w:pPr>
        <w:pStyle w:val="FootnoteText"/>
        <w:ind w:firstLine="720"/>
        <w:jc w:val="both"/>
        <w:rPr>
          <w:rStyle w:val="FootnoteReference"/>
          <w:rFonts w:ascii="Helvetica" w:hAnsi="Helvetica"/>
          <w:sz w:val="16"/>
          <w:szCs w:val="16"/>
          <w:lang w:val="es-US"/>
        </w:rPr>
      </w:pPr>
      <w:r w:rsidRPr="00D80648">
        <w:rPr>
          <w:rFonts w:ascii="Helvetica" w:hAnsi="Helvetica"/>
          <w:sz w:val="16"/>
          <w:szCs w:val="16"/>
          <w:lang w:val="es-US"/>
        </w:rPr>
        <w:t>La Relatoría Especial para la Libertad de Expresión tiene una asignación de USD 1.</w:t>
      </w:r>
      <w:r w:rsidR="00EE5444" w:rsidRPr="00D80648">
        <w:rPr>
          <w:rFonts w:ascii="Helvetica" w:hAnsi="Helvetica"/>
          <w:sz w:val="16"/>
          <w:szCs w:val="16"/>
          <w:lang w:val="es-US"/>
        </w:rPr>
        <w:t xml:space="preserve">4M </w:t>
      </w:r>
      <w:r w:rsidRPr="00D80648">
        <w:rPr>
          <w:rFonts w:ascii="Helvetica" w:hAnsi="Helvetica"/>
          <w:sz w:val="16"/>
          <w:szCs w:val="16"/>
          <w:lang w:val="es-US"/>
        </w:rPr>
        <w:t xml:space="preserve">(costos directos) dentro del primer acuerdo y USD 792 miles (costos directos) dentro del segundo acuerdo. Los valores de las asignaciones no incluyen costos de auditoria o de evaluación del proyecto. </w:t>
      </w:r>
    </w:p>
  </w:footnote>
  <w:footnote w:id="3">
    <w:p w14:paraId="3D9FA259" w14:textId="7C31ECD0" w:rsidR="00AA706D" w:rsidRPr="00D80648" w:rsidRDefault="00AA706D" w:rsidP="00D80648">
      <w:pPr>
        <w:pStyle w:val="FootnoteText"/>
        <w:ind w:firstLine="720"/>
        <w:jc w:val="both"/>
        <w:rPr>
          <w:rFonts w:ascii="Helvetica" w:hAnsi="Helvetica"/>
          <w:sz w:val="16"/>
          <w:szCs w:val="16"/>
          <w:lang w:val="es-AR"/>
        </w:rPr>
      </w:pPr>
      <w:r w:rsidRPr="00D80648">
        <w:rPr>
          <w:rStyle w:val="FootnoteReference"/>
          <w:rFonts w:ascii="Helvetica" w:hAnsi="Helvetica"/>
          <w:sz w:val="16"/>
          <w:szCs w:val="16"/>
        </w:rPr>
        <w:footnoteRef/>
      </w:r>
      <w:r w:rsidRPr="00D80648">
        <w:rPr>
          <w:rFonts w:ascii="Helvetica" w:hAnsi="Helvetica"/>
          <w:sz w:val="16"/>
          <w:szCs w:val="16"/>
          <w:lang w:val="es-419"/>
        </w:rPr>
        <w:t xml:space="preserve"> </w:t>
      </w:r>
      <w:r w:rsidR="004F21E7" w:rsidRPr="00D80648">
        <w:rPr>
          <w:rFonts w:ascii="Helvetica" w:hAnsi="Helvetica"/>
          <w:sz w:val="16"/>
          <w:szCs w:val="16"/>
          <w:lang w:val="es-419"/>
        </w:rPr>
        <w:t>Este informe es por fuente de financiamiento y por Relatorías Especiales / secciones dentro de la CIDH/ La información reportada corresponde a la información financiera preliminar y no auditada de 2022.</w:t>
      </w:r>
    </w:p>
  </w:footnote>
  <w:footnote w:id="4">
    <w:p w14:paraId="3023FCAF" w14:textId="7A2A7253" w:rsidR="00AA706D" w:rsidRPr="00D80648" w:rsidRDefault="00AA706D" w:rsidP="0030633B">
      <w:pPr>
        <w:pStyle w:val="FootnoteText"/>
        <w:ind w:firstLine="720"/>
        <w:jc w:val="both"/>
        <w:rPr>
          <w:rFonts w:ascii="Helvetica" w:hAnsi="Helvetica"/>
          <w:sz w:val="16"/>
          <w:szCs w:val="16"/>
          <w:lang w:val="es-CO"/>
        </w:rPr>
      </w:pPr>
      <w:r w:rsidRPr="00D80648">
        <w:rPr>
          <w:rStyle w:val="FootnoteReference"/>
          <w:rFonts w:ascii="Helvetica" w:hAnsi="Helvetica"/>
          <w:sz w:val="16"/>
          <w:szCs w:val="16"/>
        </w:rPr>
        <w:footnoteRef/>
      </w:r>
      <w:r w:rsidRPr="00D80648">
        <w:rPr>
          <w:rFonts w:ascii="Helvetica" w:hAnsi="Helvetica"/>
          <w:sz w:val="16"/>
          <w:szCs w:val="16"/>
          <w:lang w:val="es-CO"/>
        </w:rPr>
        <w:t xml:space="preserve"> Esta tabla es un resumen del Reporte “Estados de Variación en el Saldo de los Fondos” por actividad y donante, publicado por el Departamento de Servicios Financieros de la SG/OEA al </w:t>
      </w:r>
      <w:r w:rsidR="008A579C" w:rsidRPr="00D80648">
        <w:rPr>
          <w:rFonts w:ascii="Helvetica" w:hAnsi="Helvetica"/>
          <w:sz w:val="16"/>
          <w:szCs w:val="16"/>
          <w:lang w:val="es-CO"/>
        </w:rPr>
        <w:t xml:space="preserve">31 </w:t>
      </w:r>
      <w:r w:rsidRPr="00D80648">
        <w:rPr>
          <w:rFonts w:ascii="Helvetica" w:hAnsi="Helvetica"/>
          <w:sz w:val="16"/>
          <w:szCs w:val="16"/>
          <w:lang w:val="es-CO"/>
        </w:rPr>
        <w:t xml:space="preserve">de </w:t>
      </w:r>
      <w:r w:rsidR="008A579C" w:rsidRPr="00D80648">
        <w:rPr>
          <w:rFonts w:ascii="Helvetica" w:hAnsi="Helvetica"/>
          <w:sz w:val="16"/>
          <w:szCs w:val="16"/>
          <w:lang w:val="es-CO"/>
        </w:rPr>
        <w:t>diciembre</w:t>
      </w:r>
      <w:r w:rsidRPr="00D80648">
        <w:rPr>
          <w:rFonts w:ascii="Helvetica" w:hAnsi="Helvetica"/>
          <w:sz w:val="16"/>
          <w:szCs w:val="16"/>
          <w:lang w:val="es-CO"/>
        </w:rPr>
        <w:t xml:space="preserve"> 2022.</w:t>
      </w:r>
    </w:p>
  </w:footnote>
  <w:footnote w:id="5">
    <w:p w14:paraId="6FA1A2EF" w14:textId="4970CE5E" w:rsidR="00AA706D" w:rsidRPr="00D80648" w:rsidRDefault="00AA706D" w:rsidP="0030633B">
      <w:pPr>
        <w:pStyle w:val="FootnoteText"/>
        <w:ind w:firstLine="720"/>
        <w:jc w:val="both"/>
        <w:rPr>
          <w:rFonts w:ascii="Helvetica" w:hAnsi="Helvetica"/>
          <w:sz w:val="16"/>
          <w:szCs w:val="16"/>
          <w:lang w:val="es-CO"/>
        </w:rPr>
      </w:pPr>
      <w:r w:rsidRPr="00D80648">
        <w:rPr>
          <w:rStyle w:val="FootnoteReference"/>
          <w:rFonts w:ascii="Helvetica" w:hAnsi="Helvetica"/>
          <w:sz w:val="16"/>
          <w:szCs w:val="16"/>
        </w:rPr>
        <w:footnoteRef/>
      </w:r>
      <w:r w:rsidRPr="00D80648">
        <w:rPr>
          <w:rFonts w:ascii="Helvetica" w:hAnsi="Helvetica"/>
          <w:sz w:val="16"/>
          <w:szCs w:val="16"/>
          <w:lang w:val="es-CO"/>
        </w:rPr>
        <w:t xml:space="preserve"> Los saldos finales negativos se presentan dado que algunos convenios se implementan bajo la modalidad de envío de desembolsos contra la ejecución financiera del proyecto.  </w:t>
      </w:r>
    </w:p>
  </w:footnote>
  <w:footnote w:id="6">
    <w:p w14:paraId="26F4911A" w14:textId="07A9BB80" w:rsidR="00AA706D" w:rsidRPr="00D80648" w:rsidRDefault="00AA706D" w:rsidP="0030633B">
      <w:pPr>
        <w:pStyle w:val="FootnoteText"/>
        <w:ind w:firstLine="720"/>
        <w:jc w:val="both"/>
        <w:rPr>
          <w:rFonts w:ascii="Helvetica" w:hAnsi="Helvetica"/>
          <w:sz w:val="16"/>
          <w:szCs w:val="16"/>
          <w:lang w:val="es-US"/>
        </w:rPr>
      </w:pPr>
      <w:r w:rsidRPr="00D80648">
        <w:rPr>
          <w:rStyle w:val="FootnoteReference"/>
          <w:rFonts w:ascii="Helvetica" w:hAnsi="Helvetica"/>
          <w:sz w:val="16"/>
          <w:szCs w:val="16"/>
        </w:rPr>
        <w:footnoteRef/>
      </w:r>
      <w:r w:rsidRPr="00D80648">
        <w:rPr>
          <w:rFonts w:ascii="Helvetica" w:hAnsi="Helvetica"/>
          <w:sz w:val="16"/>
          <w:szCs w:val="16"/>
          <w:lang w:val="es-US"/>
        </w:rPr>
        <w:t xml:space="preserve"> </w:t>
      </w:r>
      <w:r w:rsidRPr="00D80648">
        <w:rPr>
          <w:rFonts w:ascii="Helvetica" w:hAnsi="Helvetica"/>
          <w:sz w:val="16"/>
          <w:szCs w:val="16"/>
          <w:lang w:val="es-CO"/>
        </w:rPr>
        <w:t xml:space="preserve">Esta tabla incluye el Fondo Oliver Jackman de la CIDH. </w:t>
      </w:r>
    </w:p>
  </w:footnote>
  <w:footnote w:id="7">
    <w:p w14:paraId="0F6F6A0A" w14:textId="158ADEB1" w:rsidR="00AA706D" w:rsidRPr="00D80648" w:rsidRDefault="00AA706D" w:rsidP="0030633B">
      <w:pPr>
        <w:pStyle w:val="FootnoteText"/>
        <w:ind w:firstLine="720"/>
        <w:jc w:val="both"/>
        <w:rPr>
          <w:rFonts w:ascii="Helvetica" w:hAnsi="Helvetica"/>
          <w:sz w:val="16"/>
          <w:szCs w:val="16"/>
          <w:lang w:val="es-CO"/>
        </w:rPr>
      </w:pPr>
      <w:r w:rsidRPr="00D80648">
        <w:rPr>
          <w:rStyle w:val="FootnoteReference"/>
          <w:rFonts w:ascii="Helvetica" w:hAnsi="Helvetica"/>
          <w:sz w:val="16"/>
          <w:szCs w:val="16"/>
        </w:rPr>
        <w:footnoteRef/>
      </w:r>
      <w:r w:rsidRPr="00D80648">
        <w:rPr>
          <w:rFonts w:ascii="Helvetica" w:hAnsi="Helvetica"/>
          <w:sz w:val="16"/>
          <w:szCs w:val="16"/>
          <w:lang w:val="es-US"/>
        </w:rPr>
        <w:t xml:space="preserve"> </w:t>
      </w:r>
      <w:r w:rsidRPr="00D80648">
        <w:rPr>
          <w:rFonts w:ascii="Helvetica" w:hAnsi="Helvetica"/>
          <w:sz w:val="16"/>
          <w:szCs w:val="16"/>
          <w:lang w:val="es-CO"/>
        </w:rPr>
        <w:t>La información reportada corresponde a la información financiera preliminar y no auditada publicada por el Departamento de Servicios Financieros de la SG/OEA.</w:t>
      </w:r>
    </w:p>
    <w:p w14:paraId="4043C212" w14:textId="77777777" w:rsidR="00AA706D" w:rsidRPr="00D80648" w:rsidRDefault="00AA706D" w:rsidP="00AA706D">
      <w:pPr>
        <w:pStyle w:val="FootnoteText"/>
        <w:rPr>
          <w:rFonts w:ascii="Helvetica" w:hAnsi="Helvetica"/>
          <w:lang w:val="es-US"/>
        </w:rPr>
      </w:pPr>
    </w:p>
  </w:footnote>
  <w:footnote w:id="8">
    <w:p w14:paraId="02790E79" w14:textId="7C270E0C" w:rsidR="00AA706D" w:rsidRPr="00D80648" w:rsidRDefault="00AA706D" w:rsidP="00AF263B">
      <w:pPr>
        <w:pStyle w:val="FootnoteText"/>
        <w:ind w:firstLine="720"/>
        <w:jc w:val="both"/>
        <w:rPr>
          <w:rFonts w:ascii="Helvetica" w:hAnsi="Helvetica"/>
          <w:sz w:val="16"/>
          <w:szCs w:val="16"/>
          <w:lang w:val="es-CO"/>
        </w:rPr>
      </w:pPr>
      <w:r w:rsidRPr="00D80648">
        <w:rPr>
          <w:rStyle w:val="FootnoteReference"/>
          <w:rFonts w:ascii="Helvetica" w:hAnsi="Helvetica"/>
          <w:sz w:val="16"/>
          <w:szCs w:val="16"/>
        </w:rPr>
        <w:footnoteRef/>
      </w:r>
      <w:r w:rsidRPr="00D80648">
        <w:rPr>
          <w:rFonts w:ascii="Helvetica" w:hAnsi="Helvetica"/>
          <w:sz w:val="16"/>
          <w:szCs w:val="16"/>
          <w:lang w:val="es-CO"/>
        </w:rPr>
        <w:t xml:space="preserve"> La distribución incluye sólo gastos al </w:t>
      </w:r>
      <w:r w:rsidR="002B692B" w:rsidRPr="00D80648">
        <w:rPr>
          <w:rFonts w:ascii="Helvetica" w:hAnsi="Helvetica"/>
          <w:sz w:val="16"/>
          <w:szCs w:val="16"/>
          <w:lang w:val="es-CO"/>
        </w:rPr>
        <w:t xml:space="preserve">31 </w:t>
      </w:r>
      <w:r w:rsidRPr="00D80648">
        <w:rPr>
          <w:rFonts w:ascii="Helvetica" w:hAnsi="Helvetica"/>
          <w:sz w:val="16"/>
          <w:szCs w:val="16"/>
          <w:lang w:val="es-CO"/>
        </w:rPr>
        <w:t xml:space="preserve">de </w:t>
      </w:r>
      <w:r w:rsidR="002B692B" w:rsidRPr="00D80648">
        <w:rPr>
          <w:rFonts w:ascii="Helvetica" w:hAnsi="Helvetica"/>
          <w:sz w:val="16"/>
          <w:szCs w:val="16"/>
          <w:lang w:val="es-CO"/>
        </w:rPr>
        <w:t>diciembre</w:t>
      </w:r>
      <w:r w:rsidRPr="00D80648">
        <w:rPr>
          <w:rFonts w:ascii="Helvetica" w:hAnsi="Helvetica"/>
          <w:sz w:val="16"/>
          <w:szCs w:val="16"/>
          <w:lang w:val="es-CO"/>
        </w:rPr>
        <w:t xml:space="preserve"> de 2022, los cuales fueron financiados con contribuciones recibidas durante el 2022 y años anteriores (en el caso de fondos específicos).</w:t>
      </w:r>
    </w:p>
  </w:footnote>
  <w:footnote w:id="9">
    <w:p w14:paraId="792CFAF1" w14:textId="0152EE41" w:rsidR="00AA706D" w:rsidRPr="00D80648" w:rsidRDefault="00AA706D" w:rsidP="00AF263B">
      <w:pPr>
        <w:pStyle w:val="FootnoteText"/>
        <w:ind w:firstLine="720"/>
        <w:jc w:val="both"/>
        <w:rPr>
          <w:rFonts w:ascii="Helvetica" w:hAnsi="Helvetica"/>
          <w:sz w:val="16"/>
          <w:szCs w:val="16"/>
          <w:lang w:val="es-CO"/>
        </w:rPr>
      </w:pPr>
      <w:r w:rsidRPr="00D80648">
        <w:rPr>
          <w:rStyle w:val="FootnoteReference"/>
          <w:rFonts w:ascii="Helvetica" w:hAnsi="Helvetica"/>
          <w:sz w:val="16"/>
          <w:szCs w:val="16"/>
        </w:rPr>
        <w:footnoteRef/>
      </w:r>
      <w:r w:rsidRPr="00D80648">
        <w:rPr>
          <w:rFonts w:ascii="Helvetica" w:hAnsi="Helvetica"/>
          <w:sz w:val="16"/>
          <w:szCs w:val="16"/>
          <w:lang w:val="es-CO"/>
        </w:rPr>
        <w:t xml:space="preserve"> En salarios se incluyen costos de Personal/Staff.</w:t>
      </w:r>
      <w:r w:rsidRPr="00D80648">
        <w:rPr>
          <w:rFonts w:ascii="Helvetica" w:hAnsi="Helvetica"/>
          <w:b/>
          <w:noProof/>
          <w:lang w:val="es-ES_tradnl"/>
        </w:rPr>
        <w:t xml:space="preserve"> </w:t>
      </w:r>
    </w:p>
  </w:footnote>
  <w:footnote w:id="10">
    <w:p w14:paraId="4DA3D83A" w14:textId="658AEBE2" w:rsidR="00AA706D" w:rsidRPr="00D80648" w:rsidRDefault="00AA706D" w:rsidP="00AF263B">
      <w:pPr>
        <w:pStyle w:val="FootnoteText"/>
        <w:ind w:firstLine="720"/>
        <w:jc w:val="both"/>
        <w:rPr>
          <w:rFonts w:ascii="Helvetica" w:hAnsi="Helvetica"/>
          <w:sz w:val="16"/>
          <w:szCs w:val="16"/>
          <w:lang w:val="es-CO"/>
        </w:rPr>
      </w:pPr>
      <w:r w:rsidRPr="00D80648">
        <w:rPr>
          <w:rStyle w:val="FootnoteReference"/>
          <w:rFonts w:ascii="Helvetica" w:hAnsi="Helvetica"/>
          <w:sz w:val="16"/>
          <w:szCs w:val="16"/>
        </w:rPr>
        <w:footnoteRef/>
      </w:r>
      <w:r w:rsidRPr="00D80648">
        <w:rPr>
          <w:rFonts w:ascii="Helvetica" w:hAnsi="Helvetica"/>
          <w:sz w:val="16"/>
          <w:szCs w:val="16"/>
          <w:lang w:val="es-CO"/>
        </w:rPr>
        <w:t xml:space="preserve"> En Contratos por resultado se incluyen servicios de conferencias, honorarios, servicios especiales de los comisionados/as, interpretación, traducción, apoyo administrativo y profesional y consultores/as.</w:t>
      </w:r>
    </w:p>
  </w:footnote>
  <w:footnote w:id="11">
    <w:p w14:paraId="21AB1066" w14:textId="1D8826C1" w:rsidR="00AA706D" w:rsidRPr="00D80648" w:rsidRDefault="00AA706D" w:rsidP="00AF263B">
      <w:pPr>
        <w:pStyle w:val="FootnoteText"/>
        <w:ind w:firstLine="720"/>
        <w:jc w:val="both"/>
        <w:rPr>
          <w:rFonts w:ascii="Helvetica" w:hAnsi="Helvetica"/>
          <w:sz w:val="16"/>
          <w:szCs w:val="16"/>
          <w:lang w:val="es-CO"/>
        </w:rPr>
      </w:pPr>
      <w:r w:rsidRPr="00D80648">
        <w:rPr>
          <w:rStyle w:val="FootnoteReference"/>
          <w:rFonts w:ascii="Helvetica" w:hAnsi="Helvetica"/>
          <w:sz w:val="16"/>
          <w:szCs w:val="16"/>
        </w:rPr>
        <w:footnoteRef/>
      </w:r>
      <w:r w:rsidRPr="00D80648">
        <w:rPr>
          <w:rFonts w:ascii="Helvetica" w:hAnsi="Helvetica"/>
          <w:sz w:val="16"/>
          <w:szCs w:val="16"/>
          <w:lang w:val="es-CO"/>
        </w:rPr>
        <w:t xml:space="preserve"> Otros costos incluyen renta de oficinas y equipos, pago de courier, otros servicios de conferencias, red de área local (LAN), teléfono, transporte y gastos de oficina.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82C92C" w14:textId="768CDBE1" w:rsidR="00566CD0" w:rsidRPr="00ED1EBA" w:rsidRDefault="002248FB" w:rsidP="00ED1EBA">
    <w:pPr>
      <w:pStyle w:val="Header"/>
      <w:rPr>
        <w:rFonts w:ascii="Arial" w:hAnsi="Arial" w:cs="Arial"/>
        <w:color w:val="3B3838" w:themeColor="background2" w:themeShade="40"/>
        <w:sz w:val="22"/>
        <w:szCs w:val="28"/>
      </w:rPr>
    </w:pPr>
    <w:r w:rsidRPr="006B1F24">
      <w:rPr>
        <w:noProof/>
        <w:sz w:val="28"/>
        <w:szCs w:val="28"/>
      </w:rPr>
      <w:drawing>
        <wp:anchor distT="0" distB="0" distL="114300" distR="114300" simplePos="0" relativeHeight="251673600" behindDoc="0" locked="0" layoutInCell="1" allowOverlap="1" wp14:anchorId="13B2EED5" wp14:editId="2CF61D1B">
          <wp:simplePos x="0" y="0"/>
          <wp:positionH relativeFrom="column">
            <wp:posOffset>4658995</wp:posOffset>
          </wp:positionH>
          <wp:positionV relativeFrom="paragraph">
            <wp:posOffset>-3447</wp:posOffset>
          </wp:positionV>
          <wp:extent cx="1485900" cy="346075"/>
          <wp:effectExtent l="0" t="0" r="0" b="0"/>
          <wp:wrapSquare wrapText="bothSides"/>
          <wp:docPr id="3" name="Picture 3" descr="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ogo&#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1485900" cy="346075"/>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1710C222" wp14:editId="0FD930B4">
          <wp:extent cx="1361022" cy="313189"/>
          <wp:effectExtent l="0" t="0" r="0" b="4445"/>
          <wp:docPr id="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1"/>
                  <pic:cNvPicPr/>
                </pic:nvPicPr>
                <pic:blipFill>
                  <a:blip r:embed="rId2">
                    <a:extLst>
                      <a:ext uri="{28A0092B-C50C-407E-A947-70E740481C1C}">
                        <a14:useLocalDpi xmlns:a14="http://schemas.microsoft.com/office/drawing/2010/main" val="0"/>
                      </a:ext>
                    </a:extLst>
                  </a:blip>
                  <a:stretch>
                    <a:fillRect/>
                  </a:stretch>
                </pic:blipFill>
                <pic:spPr>
                  <a:xfrm>
                    <a:off x="0" y="0"/>
                    <a:ext cx="1361022" cy="313189"/>
                  </a:xfrm>
                  <a:prstGeom prst="rect">
                    <a:avLst/>
                  </a:prstGeom>
                </pic:spPr>
              </pic:pic>
            </a:graphicData>
          </a:graphic>
        </wp:inline>
      </w:drawing>
    </w:r>
    <w:r w:rsidR="008861D6">
      <w:rPr>
        <w:rFonts w:ascii="Arial" w:hAnsi="Arial" w:cs="Arial"/>
        <w:color w:val="3B3838" w:themeColor="background2" w:themeShade="40"/>
        <w:sz w:val="22"/>
        <w:szCs w:val="28"/>
      </w:rPr>
      <w:softHyphen/>
    </w:r>
    <w:r w:rsidR="008861D6">
      <w:rPr>
        <w:rFonts w:ascii="Arial" w:hAnsi="Arial" w:cs="Arial"/>
        <w:color w:val="3B3838" w:themeColor="background2" w:themeShade="40"/>
        <w:sz w:val="22"/>
        <w:szCs w:val="28"/>
      </w:rPr>
      <w:softHyphen/>
    </w:r>
    <w:r w:rsidR="00ED1EBA">
      <w:rPr>
        <w:rFonts w:ascii="Arial" w:hAnsi="Arial" w:cs="Arial"/>
        <w:color w:val="3B3838" w:themeColor="background2" w:themeShade="40"/>
        <w:sz w:val="22"/>
        <w:szCs w:val="28"/>
      </w:rPr>
      <w:t xml:space="preserve">                       </w:t>
    </w:r>
  </w:p>
  <w:p w14:paraId="60E6F577" w14:textId="11DC20E0" w:rsidR="00D56DC4" w:rsidRPr="00D56DC4" w:rsidRDefault="00D56DC4">
    <w:pPr>
      <w:pStyle w:val="Header"/>
      <w:rPr>
        <w:rFonts w:ascii="Arial" w:hAnsi="Arial" w:cs="Arial"/>
        <w:b/>
        <w:bCs/>
        <w:color w:val="404040" w:themeColor="text1" w:themeTint="BF"/>
        <w:sz w:val="44"/>
        <w:szCs w:val="44"/>
        <w:lang w:val="es-ES"/>
      </w:rPr>
    </w:pPr>
    <w:r>
      <w:rPr>
        <w:rFonts w:ascii="Arial" w:hAnsi="Arial" w:cs="Arial"/>
        <w:b/>
        <w:bCs/>
        <w:noProof/>
        <w:color w:val="000000" w:themeColor="text1"/>
        <w:sz w:val="44"/>
        <w:szCs w:val="44"/>
      </w:rPr>
      <mc:AlternateContent>
        <mc:Choice Requires="wps">
          <w:drawing>
            <wp:anchor distT="0" distB="0" distL="114300" distR="114300" simplePos="0" relativeHeight="251660288" behindDoc="0" locked="0" layoutInCell="1" allowOverlap="1" wp14:anchorId="3A98BB66" wp14:editId="40D51816">
              <wp:simplePos x="0" y="0"/>
              <wp:positionH relativeFrom="column">
                <wp:posOffset>-5080</wp:posOffset>
              </wp:positionH>
              <wp:positionV relativeFrom="paragraph">
                <wp:posOffset>174133</wp:posOffset>
              </wp:positionV>
              <wp:extent cx="6148358" cy="0"/>
              <wp:effectExtent l="0" t="0" r="11430" b="12700"/>
              <wp:wrapNone/>
              <wp:docPr id="2" name="Straight Connector 2"/>
              <wp:cNvGraphicFramePr/>
              <a:graphic xmlns:a="http://schemas.openxmlformats.org/drawingml/2006/main">
                <a:graphicData uri="http://schemas.microsoft.com/office/word/2010/wordprocessingShape">
                  <wps:wsp>
                    <wps:cNvCnPr/>
                    <wps:spPr>
                      <a:xfrm>
                        <a:off x="0" y="0"/>
                        <a:ext cx="6148358" cy="0"/>
                      </a:xfrm>
                      <a:prstGeom prst="line">
                        <a:avLst/>
                      </a:prstGeom>
                      <a:ln w="1587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16du="http://schemas.microsoft.com/office/word/2023/wordml/word16du">
          <w:pict w14:anchorId="2111FCB8">
            <v:line id="Straight Connector 2"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272727 [2749]" strokeweight="1.25pt" from="-.4pt,13.7pt" to="483.7pt,13.7pt" w14:anchorId="00D87B6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">
              <v:stroke joinstyle="miter"/>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2247FA" w14:textId="77777777" w:rsidR="00D80648" w:rsidRPr="00ED1EBA" w:rsidRDefault="00D80648" w:rsidP="00D80648">
    <w:pPr>
      <w:pStyle w:val="Header"/>
      <w:rPr>
        <w:rFonts w:ascii="Arial" w:hAnsi="Arial" w:cs="Arial"/>
        <w:color w:val="3B3838" w:themeColor="background2" w:themeShade="40"/>
        <w:sz w:val="22"/>
        <w:szCs w:val="28"/>
      </w:rPr>
    </w:pPr>
    <w:r w:rsidRPr="006B1F24">
      <w:rPr>
        <w:noProof/>
        <w:sz w:val="28"/>
        <w:szCs w:val="28"/>
      </w:rPr>
      <w:drawing>
        <wp:anchor distT="0" distB="0" distL="114300" distR="114300" simplePos="0" relativeHeight="251676672" behindDoc="0" locked="0" layoutInCell="1" allowOverlap="1" wp14:anchorId="3B85B7E4" wp14:editId="13EC75DB">
          <wp:simplePos x="0" y="0"/>
          <wp:positionH relativeFrom="column">
            <wp:posOffset>4658995</wp:posOffset>
          </wp:positionH>
          <wp:positionV relativeFrom="paragraph">
            <wp:posOffset>-3447</wp:posOffset>
          </wp:positionV>
          <wp:extent cx="1485900" cy="346075"/>
          <wp:effectExtent l="0" t="0" r="0" b="0"/>
          <wp:wrapSquare wrapText="bothSides"/>
          <wp:docPr id="382778419" name="Picture 382778419" descr="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ogo&#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1485900" cy="346075"/>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17205BB" wp14:editId="3E52D976">
          <wp:extent cx="1361022" cy="313189"/>
          <wp:effectExtent l="0" t="0" r="0" b="4445"/>
          <wp:docPr id="152987026" name="Picture 152987026"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87026" name="Picture 152987026" descr="A close-up of a logo&#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1361022" cy="313189"/>
                  </a:xfrm>
                  <a:prstGeom prst="rect">
                    <a:avLst/>
                  </a:prstGeom>
                </pic:spPr>
              </pic:pic>
            </a:graphicData>
          </a:graphic>
        </wp:inline>
      </w:drawing>
    </w:r>
    <w:r>
      <w:rPr>
        <w:rFonts w:ascii="Arial" w:hAnsi="Arial" w:cs="Arial"/>
        <w:color w:val="3B3838" w:themeColor="background2" w:themeShade="40"/>
        <w:sz w:val="22"/>
        <w:szCs w:val="28"/>
      </w:rPr>
      <w:softHyphen/>
    </w:r>
    <w:r>
      <w:rPr>
        <w:rFonts w:ascii="Arial" w:hAnsi="Arial" w:cs="Arial"/>
        <w:color w:val="3B3838" w:themeColor="background2" w:themeShade="40"/>
        <w:sz w:val="22"/>
        <w:szCs w:val="28"/>
      </w:rPr>
      <w:softHyphen/>
      <w:t xml:space="preserve">                       </w:t>
    </w:r>
  </w:p>
  <w:p w14:paraId="7CCC7694" w14:textId="7E825159" w:rsidR="00D80648" w:rsidRPr="00D80648" w:rsidRDefault="00D80648">
    <w:pPr>
      <w:pStyle w:val="Header"/>
      <w:rPr>
        <w:rFonts w:ascii="Arial" w:hAnsi="Arial" w:cs="Arial"/>
        <w:b/>
        <w:bCs/>
        <w:color w:val="404040" w:themeColor="text1" w:themeTint="BF"/>
        <w:sz w:val="44"/>
        <w:szCs w:val="44"/>
        <w:lang w:val="es-ES"/>
      </w:rPr>
    </w:pPr>
    <w:r>
      <w:rPr>
        <w:rFonts w:ascii="Arial" w:hAnsi="Arial" w:cs="Arial"/>
        <w:b/>
        <w:bCs/>
        <w:noProof/>
        <w:color w:val="000000" w:themeColor="text1"/>
        <w:sz w:val="44"/>
        <w:szCs w:val="44"/>
      </w:rPr>
      <mc:AlternateContent>
        <mc:Choice Requires="wps">
          <w:drawing>
            <wp:anchor distT="0" distB="0" distL="114300" distR="114300" simplePos="0" relativeHeight="251675648" behindDoc="0" locked="0" layoutInCell="1" allowOverlap="1" wp14:anchorId="0B6D4788" wp14:editId="7A5DE0B4">
              <wp:simplePos x="0" y="0"/>
              <wp:positionH relativeFrom="column">
                <wp:posOffset>-5080</wp:posOffset>
              </wp:positionH>
              <wp:positionV relativeFrom="paragraph">
                <wp:posOffset>174133</wp:posOffset>
              </wp:positionV>
              <wp:extent cx="6148358" cy="0"/>
              <wp:effectExtent l="0" t="0" r="11430" b="12700"/>
              <wp:wrapNone/>
              <wp:docPr id="1138552453" name="Straight Connector 1138552453"/>
              <wp:cNvGraphicFramePr/>
              <a:graphic xmlns:a="http://schemas.openxmlformats.org/drawingml/2006/main">
                <a:graphicData uri="http://schemas.microsoft.com/office/word/2010/wordprocessingShape">
                  <wps:wsp>
                    <wps:cNvCnPr/>
                    <wps:spPr>
                      <a:xfrm>
                        <a:off x="0" y="0"/>
                        <a:ext cx="6148358" cy="0"/>
                      </a:xfrm>
                      <a:prstGeom prst="line">
                        <a:avLst/>
                      </a:prstGeom>
                      <a:ln w="1587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6C3C2676">
            <v:line id="Straight Connector 1138552453"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272727 [2749]" strokeweight="1.25pt" from="-.4pt,13.7pt" to="483.7pt,13.7pt" w14:anchorId="638B96C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">
              <v:stroke joinstyle="miter"/>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DC5C7" w14:textId="77777777" w:rsidR="00D80648" w:rsidRPr="00ED1EBA" w:rsidRDefault="00D80648" w:rsidP="00D80648">
    <w:pPr>
      <w:pStyle w:val="Header"/>
      <w:rPr>
        <w:rFonts w:ascii="Arial" w:hAnsi="Arial" w:cs="Arial"/>
        <w:color w:val="3B3838" w:themeColor="background2" w:themeShade="40"/>
        <w:sz w:val="22"/>
        <w:szCs w:val="28"/>
      </w:rPr>
    </w:pPr>
    <w:r w:rsidRPr="006B1F24">
      <w:rPr>
        <w:noProof/>
        <w:sz w:val="28"/>
        <w:szCs w:val="28"/>
      </w:rPr>
      <w:drawing>
        <wp:anchor distT="0" distB="0" distL="114300" distR="114300" simplePos="0" relativeHeight="251679744" behindDoc="0" locked="0" layoutInCell="1" allowOverlap="1" wp14:anchorId="25B86911" wp14:editId="2EA38027">
          <wp:simplePos x="0" y="0"/>
          <wp:positionH relativeFrom="column">
            <wp:posOffset>4658995</wp:posOffset>
          </wp:positionH>
          <wp:positionV relativeFrom="paragraph">
            <wp:posOffset>-3447</wp:posOffset>
          </wp:positionV>
          <wp:extent cx="1485900" cy="346075"/>
          <wp:effectExtent l="0" t="0" r="0" b="0"/>
          <wp:wrapSquare wrapText="bothSides"/>
          <wp:docPr id="1424186258" name="Picture 1424186258" descr="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ogo&#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1485900" cy="346075"/>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1781CE0" wp14:editId="07F8ACDF">
          <wp:extent cx="1361022" cy="313189"/>
          <wp:effectExtent l="0" t="0" r="0" b="4445"/>
          <wp:docPr id="1251987456" name="Picture 1251987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1"/>
                  <pic:cNvPicPr/>
                </pic:nvPicPr>
                <pic:blipFill>
                  <a:blip r:embed="rId2">
                    <a:extLst>
                      <a:ext uri="{28A0092B-C50C-407E-A947-70E740481C1C}">
                        <a14:useLocalDpi xmlns:a14="http://schemas.microsoft.com/office/drawing/2010/main" val="0"/>
                      </a:ext>
                    </a:extLst>
                  </a:blip>
                  <a:stretch>
                    <a:fillRect/>
                  </a:stretch>
                </pic:blipFill>
                <pic:spPr>
                  <a:xfrm>
                    <a:off x="0" y="0"/>
                    <a:ext cx="1361022" cy="313189"/>
                  </a:xfrm>
                  <a:prstGeom prst="rect">
                    <a:avLst/>
                  </a:prstGeom>
                </pic:spPr>
              </pic:pic>
            </a:graphicData>
          </a:graphic>
        </wp:inline>
      </w:drawing>
    </w:r>
    <w:r>
      <w:rPr>
        <w:rFonts w:ascii="Arial" w:hAnsi="Arial" w:cs="Arial"/>
        <w:color w:val="3B3838" w:themeColor="background2" w:themeShade="40"/>
        <w:sz w:val="22"/>
        <w:szCs w:val="28"/>
      </w:rPr>
      <w:softHyphen/>
    </w:r>
    <w:r>
      <w:rPr>
        <w:rFonts w:ascii="Arial" w:hAnsi="Arial" w:cs="Arial"/>
        <w:color w:val="3B3838" w:themeColor="background2" w:themeShade="40"/>
        <w:sz w:val="22"/>
        <w:szCs w:val="28"/>
      </w:rPr>
      <w:softHyphen/>
      <w:t xml:space="preserve">                       </w:t>
    </w:r>
  </w:p>
  <w:p w14:paraId="0EE942E8" w14:textId="77777777" w:rsidR="00D80648" w:rsidRPr="00D80648" w:rsidRDefault="00D80648">
    <w:pPr>
      <w:pStyle w:val="Header"/>
      <w:rPr>
        <w:rFonts w:ascii="Arial" w:hAnsi="Arial" w:cs="Arial"/>
        <w:b/>
        <w:bCs/>
        <w:color w:val="404040" w:themeColor="text1" w:themeTint="BF"/>
        <w:sz w:val="44"/>
        <w:szCs w:val="44"/>
        <w:lang w:val="es-ES"/>
      </w:rPr>
    </w:pPr>
    <w:r>
      <w:rPr>
        <w:rFonts w:ascii="Arial" w:hAnsi="Arial" w:cs="Arial"/>
        <w:b/>
        <w:bCs/>
        <w:noProof/>
        <w:color w:val="000000" w:themeColor="text1"/>
        <w:sz w:val="44"/>
        <w:szCs w:val="44"/>
      </w:rPr>
      <mc:AlternateContent>
        <mc:Choice Requires="wps">
          <w:drawing>
            <wp:anchor distT="0" distB="0" distL="114300" distR="114300" simplePos="0" relativeHeight="251678720" behindDoc="0" locked="0" layoutInCell="1" allowOverlap="1" wp14:anchorId="6A0CA546" wp14:editId="022D6C77">
              <wp:simplePos x="0" y="0"/>
              <wp:positionH relativeFrom="column">
                <wp:posOffset>-5080</wp:posOffset>
              </wp:positionH>
              <wp:positionV relativeFrom="paragraph">
                <wp:posOffset>174133</wp:posOffset>
              </wp:positionV>
              <wp:extent cx="6148358" cy="0"/>
              <wp:effectExtent l="0" t="0" r="11430" b="12700"/>
              <wp:wrapNone/>
              <wp:docPr id="467872152" name="Straight Connector 467872152"/>
              <wp:cNvGraphicFramePr/>
              <a:graphic xmlns:a="http://schemas.openxmlformats.org/drawingml/2006/main">
                <a:graphicData uri="http://schemas.microsoft.com/office/word/2010/wordprocessingShape">
                  <wps:wsp>
                    <wps:cNvCnPr/>
                    <wps:spPr>
                      <a:xfrm>
                        <a:off x="0" y="0"/>
                        <a:ext cx="6148358" cy="0"/>
                      </a:xfrm>
                      <a:prstGeom prst="line">
                        <a:avLst/>
                      </a:prstGeom>
                      <a:ln w="1587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6C25AA25">
            <v:line id="Straight Connector 467872152"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272727 [2749]" strokeweight="1.25pt" from="-.4pt,13.7pt" to="483.7pt,13.7pt" w14:anchorId="65A852C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">
              <v:stroke joinstyle="miter"/>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5E1BD6"/>
    <w:multiLevelType w:val="hybridMultilevel"/>
    <w:tmpl w:val="AB0429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7E56B1"/>
    <w:multiLevelType w:val="hybridMultilevel"/>
    <w:tmpl w:val="C4C68064"/>
    <w:lvl w:ilvl="0" w:tplc="20ACD4BC">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356741B"/>
    <w:multiLevelType w:val="hybridMultilevel"/>
    <w:tmpl w:val="E82A319A"/>
    <w:lvl w:ilvl="0" w:tplc="C4BAC390">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5214909"/>
    <w:multiLevelType w:val="hybridMultilevel"/>
    <w:tmpl w:val="6082D756"/>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4" w15:restartNumberingAfterBreak="0">
    <w:nsid w:val="1B2C1702"/>
    <w:multiLevelType w:val="hybridMultilevel"/>
    <w:tmpl w:val="B1989748"/>
    <w:lvl w:ilvl="0" w:tplc="04090001">
      <w:start w:val="1"/>
      <w:numFmt w:val="bullet"/>
      <w:lvlText w:val=""/>
      <w:lvlJc w:val="left"/>
      <w:pPr>
        <w:ind w:left="1210" w:hanging="360"/>
      </w:pPr>
      <w:rPr>
        <w:rFonts w:ascii="Symbol" w:hAnsi="Symbol" w:hint="default"/>
      </w:rPr>
    </w:lvl>
    <w:lvl w:ilvl="1" w:tplc="04090003" w:tentative="1">
      <w:start w:val="1"/>
      <w:numFmt w:val="bullet"/>
      <w:lvlText w:val="o"/>
      <w:lvlJc w:val="left"/>
      <w:pPr>
        <w:ind w:left="1930" w:hanging="360"/>
      </w:pPr>
      <w:rPr>
        <w:rFonts w:ascii="Courier New" w:hAnsi="Courier New" w:cs="Courier New" w:hint="default"/>
      </w:rPr>
    </w:lvl>
    <w:lvl w:ilvl="2" w:tplc="04090005" w:tentative="1">
      <w:start w:val="1"/>
      <w:numFmt w:val="bullet"/>
      <w:lvlText w:val=""/>
      <w:lvlJc w:val="left"/>
      <w:pPr>
        <w:ind w:left="2650" w:hanging="360"/>
      </w:pPr>
      <w:rPr>
        <w:rFonts w:ascii="Wingdings" w:hAnsi="Wingdings" w:hint="default"/>
      </w:rPr>
    </w:lvl>
    <w:lvl w:ilvl="3" w:tplc="04090001" w:tentative="1">
      <w:start w:val="1"/>
      <w:numFmt w:val="bullet"/>
      <w:lvlText w:val=""/>
      <w:lvlJc w:val="left"/>
      <w:pPr>
        <w:ind w:left="3370" w:hanging="360"/>
      </w:pPr>
      <w:rPr>
        <w:rFonts w:ascii="Symbol" w:hAnsi="Symbol" w:hint="default"/>
      </w:rPr>
    </w:lvl>
    <w:lvl w:ilvl="4" w:tplc="04090003" w:tentative="1">
      <w:start w:val="1"/>
      <w:numFmt w:val="bullet"/>
      <w:lvlText w:val="o"/>
      <w:lvlJc w:val="left"/>
      <w:pPr>
        <w:ind w:left="4090" w:hanging="360"/>
      </w:pPr>
      <w:rPr>
        <w:rFonts w:ascii="Courier New" w:hAnsi="Courier New" w:cs="Courier New" w:hint="default"/>
      </w:rPr>
    </w:lvl>
    <w:lvl w:ilvl="5" w:tplc="04090005" w:tentative="1">
      <w:start w:val="1"/>
      <w:numFmt w:val="bullet"/>
      <w:lvlText w:val=""/>
      <w:lvlJc w:val="left"/>
      <w:pPr>
        <w:ind w:left="4810" w:hanging="360"/>
      </w:pPr>
      <w:rPr>
        <w:rFonts w:ascii="Wingdings" w:hAnsi="Wingdings" w:hint="default"/>
      </w:rPr>
    </w:lvl>
    <w:lvl w:ilvl="6" w:tplc="04090001" w:tentative="1">
      <w:start w:val="1"/>
      <w:numFmt w:val="bullet"/>
      <w:lvlText w:val=""/>
      <w:lvlJc w:val="left"/>
      <w:pPr>
        <w:ind w:left="5530" w:hanging="360"/>
      </w:pPr>
      <w:rPr>
        <w:rFonts w:ascii="Symbol" w:hAnsi="Symbol" w:hint="default"/>
      </w:rPr>
    </w:lvl>
    <w:lvl w:ilvl="7" w:tplc="04090003" w:tentative="1">
      <w:start w:val="1"/>
      <w:numFmt w:val="bullet"/>
      <w:lvlText w:val="o"/>
      <w:lvlJc w:val="left"/>
      <w:pPr>
        <w:ind w:left="6250" w:hanging="360"/>
      </w:pPr>
      <w:rPr>
        <w:rFonts w:ascii="Courier New" w:hAnsi="Courier New" w:cs="Courier New" w:hint="default"/>
      </w:rPr>
    </w:lvl>
    <w:lvl w:ilvl="8" w:tplc="04090005" w:tentative="1">
      <w:start w:val="1"/>
      <w:numFmt w:val="bullet"/>
      <w:lvlText w:val=""/>
      <w:lvlJc w:val="left"/>
      <w:pPr>
        <w:ind w:left="6970" w:hanging="360"/>
      </w:pPr>
      <w:rPr>
        <w:rFonts w:ascii="Wingdings" w:hAnsi="Wingdings" w:hint="default"/>
      </w:rPr>
    </w:lvl>
  </w:abstractNum>
  <w:abstractNum w:abstractNumId="5" w15:restartNumberingAfterBreak="0">
    <w:nsid w:val="1DB737AD"/>
    <w:multiLevelType w:val="hybridMultilevel"/>
    <w:tmpl w:val="7A7C6636"/>
    <w:lvl w:ilvl="0" w:tplc="0409000F">
      <w:start w:val="1"/>
      <w:numFmt w:val="decimal"/>
      <w:lvlText w:val="%1."/>
      <w:lvlJc w:val="left"/>
      <w:pPr>
        <w:ind w:left="1260" w:hanging="360"/>
      </w:pPr>
      <w:rPr>
        <w:rFonts w:hint="default"/>
        <w:b w:val="0"/>
        <w:i w:val="0"/>
        <w:strike w:val="0"/>
        <w:color w:val="auto"/>
        <w:sz w:val="20"/>
        <w:szCs w:val="20"/>
      </w:rPr>
    </w:lvl>
    <w:lvl w:ilvl="1" w:tplc="0409000F">
      <w:start w:val="1"/>
      <w:numFmt w:val="lowerLetter"/>
      <w:lvlText w:val="%2."/>
      <w:lvlJc w:val="left"/>
      <w:pPr>
        <w:ind w:left="1080" w:hanging="360"/>
      </w:pPr>
    </w:lvl>
    <w:lvl w:ilvl="2" w:tplc="8E108FAA">
      <w:numFmt w:val="bullet"/>
      <w:lvlText w:val="•"/>
      <w:lvlJc w:val="left"/>
      <w:pPr>
        <w:ind w:left="1980" w:hanging="360"/>
      </w:pPr>
      <w:rPr>
        <w:rFonts w:ascii="Cambria" w:eastAsia="Arial Unicode MS" w:hAnsi="Cambria" w:cstheme="minorHAnsi"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EF42EA2"/>
    <w:multiLevelType w:val="hybridMultilevel"/>
    <w:tmpl w:val="6EF08D2A"/>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6AD727E"/>
    <w:multiLevelType w:val="hybridMultilevel"/>
    <w:tmpl w:val="4D620182"/>
    <w:lvl w:ilvl="0" w:tplc="04090001">
      <w:start w:val="1"/>
      <w:numFmt w:val="bullet"/>
      <w:lvlText w:val=""/>
      <w:lvlJc w:val="left"/>
      <w:pPr>
        <w:ind w:left="1210" w:hanging="360"/>
      </w:pPr>
      <w:rPr>
        <w:rFonts w:ascii="Symbol" w:hAnsi="Symbol" w:hint="default"/>
      </w:rPr>
    </w:lvl>
    <w:lvl w:ilvl="1" w:tplc="04090003" w:tentative="1">
      <w:start w:val="1"/>
      <w:numFmt w:val="bullet"/>
      <w:lvlText w:val="o"/>
      <w:lvlJc w:val="left"/>
      <w:pPr>
        <w:ind w:left="1930" w:hanging="360"/>
      </w:pPr>
      <w:rPr>
        <w:rFonts w:ascii="Courier New" w:hAnsi="Courier New" w:cs="Courier New" w:hint="default"/>
      </w:rPr>
    </w:lvl>
    <w:lvl w:ilvl="2" w:tplc="04090005" w:tentative="1">
      <w:start w:val="1"/>
      <w:numFmt w:val="bullet"/>
      <w:lvlText w:val=""/>
      <w:lvlJc w:val="left"/>
      <w:pPr>
        <w:ind w:left="2650" w:hanging="360"/>
      </w:pPr>
      <w:rPr>
        <w:rFonts w:ascii="Wingdings" w:hAnsi="Wingdings" w:hint="default"/>
      </w:rPr>
    </w:lvl>
    <w:lvl w:ilvl="3" w:tplc="04090001" w:tentative="1">
      <w:start w:val="1"/>
      <w:numFmt w:val="bullet"/>
      <w:lvlText w:val=""/>
      <w:lvlJc w:val="left"/>
      <w:pPr>
        <w:ind w:left="3370" w:hanging="360"/>
      </w:pPr>
      <w:rPr>
        <w:rFonts w:ascii="Symbol" w:hAnsi="Symbol" w:hint="default"/>
      </w:rPr>
    </w:lvl>
    <w:lvl w:ilvl="4" w:tplc="04090003" w:tentative="1">
      <w:start w:val="1"/>
      <w:numFmt w:val="bullet"/>
      <w:lvlText w:val="o"/>
      <w:lvlJc w:val="left"/>
      <w:pPr>
        <w:ind w:left="4090" w:hanging="360"/>
      </w:pPr>
      <w:rPr>
        <w:rFonts w:ascii="Courier New" w:hAnsi="Courier New" w:cs="Courier New" w:hint="default"/>
      </w:rPr>
    </w:lvl>
    <w:lvl w:ilvl="5" w:tplc="04090005" w:tentative="1">
      <w:start w:val="1"/>
      <w:numFmt w:val="bullet"/>
      <w:lvlText w:val=""/>
      <w:lvlJc w:val="left"/>
      <w:pPr>
        <w:ind w:left="4810" w:hanging="360"/>
      </w:pPr>
      <w:rPr>
        <w:rFonts w:ascii="Wingdings" w:hAnsi="Wingdings" w:hint="default"/>
      </w:rPr>
    </w:lvl>
    <w:lvl w:ilvl="6" w:tplc="04090001" w:tentative="1">
      <w:start w:val="1"/>
      <w:numFmt w:val="bullet"/>
      <w:lvlText w:val=""/>
      <w:lvlJc w:val="left"/>
      <w:pPr>
        <w:ind w:left="5530" w:hanging="360"/>
      </w:pPr>
      <w:rPr>
        <w:rFonts w:ascii="Symbol" w:hAnsi="Symbol" w:hint="default"/>
      </w:rPr>
    </w:lvl>
    <w:lvl w:ilvl="7" w:tplc="04090003" w:tentative="1">
      <w:start w:val="1"/>
      <w:numFmt w:val="bullet"/>
      <w:lvlText w:val="o"/>
      <w:lvlJc w:val="left"/>
      <w:pPr>
        <w:ind w:left="6250" w:hanging="360"/>
      </w:pPr>
      <w:rPr>
        <w:rFonts w:ascii="Courier New" w:hAnsi="Courier New" w:cs="Courier New" w:hint="default"/>
      </w:rPr>
    </w:lvl>
    <w:lvl w:ilvl="8" w:tplc="04090005" w:tentative="1">
      <w:start w:val="1"/>
      <w:numFmt w:val="bullet"/>
      <w:lvlText w:val=""/>
      <w:lvlJc w:val="left"/>
      <w:pPr>
        <w:ind w:left="6970" w:hanging="360"/>
      </w:pPr>
      <w:rPr>
        <w:rFonts w:ascii="Wingdings" w:hAnsi="Wingdings" w:hint="default"/>
      </w:rPr>
    </w:lvl>
  </w:abstractNum>
  <w:abstractNum w:abstractNumId="8" w15:restartNumberingAfterBreak="0">
    <w:nsid w:val="27B873F8"/>
    <w:multiLevelType w:val="hybridMultilevel"/>
    <w:tmpl w:val="B27E4308"/>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3A10453C"/>
    <w:multiLevelType w:val="hybridMultilevel"/>
    <w:tmpl w:val="32AECB7A"/>
    <w:lvl w:ilvl="0" w:tplc="0409000F">
      <w:start w:val="1"/>
      <w:numFmt w:val="decimal"/>
      <w:lvlText w:val="%1."/>
      <w:lvlJc w:val="left"/>
      <w:pPr>
        <w:ind w:left="726" w:hanging="360"/>
      </w:pPr>
      <w:rPr>
        <w:rFonts w:hint="default"/>
      </w:rPr>
    </w:lvl>
    <w:lvl w:ilvl="1" w:tplc="04090019" w:tentative="1">
      <w:start w:val="1"/>
      <w:numFmt w:val="lowerLetter"/>
      <w:lvlText w:val="%2."/>
      <w:lvlJc w:val="left"/>
      <w:pPr>
        <w:ind w:left="1446" w:hanging="360"/>
      </w:pPr>
    </w:lvl>
    <w:lvl w:ilvl="2" w:tplc="0409001B" w:tentative="1">
      <w:start w:val="1"/>
      <w:numFmt w:val="lowerRoman"/>
      <w:lvlText w:val="%3."/>
      <w:lvlJc w:val="right"/>
      <w:pPr>
        <w:ind w:left="2166" w:hanging="180"/>
      </w:pPr>
    </w:lvl>
    <w:lvl w:ilvl="3" w:tplc="0409000F" w:tentative="1">
      <w:start w:val="1"/>
      <w:numFmt w:val="decimal"/>
      <w:lvlText w:val="%4."/>
      <w:lvlJc w:val="left"/>
      <w:pPr>
        <w:ind w:left="2886" w:hanging="360"/>
      </w:pPr>
    </w:lvl>
    <w:lvl w:ilvl="4" w:tplc="04090019" w:tentative="1">
      <w:start w:val="1"/>
      <w:numFmt w:val="lowerLetter"/>
      <w:lvlText w:val="%5."/>
      <w:lvlJc w:val="left"/>
      <w:pPr>
        <w:ind w:left="3606" w:hanging="360"/>
      </w:pPr>
    </w:lvl>
    <w:lvl w:ilvl="5" w:tplc="0409001B" w:tentative="1">
      <w:start w:val="1"/>
      <w:numFmt w:val="lowerRoman"/>
      <w:lvlText w:val="%6."/>
      <w:lvlJc w:val="right"/>
      <w:pPr>
        <w:ind w:left="4326" w:hanging="180"/>
      </w:pPr>
    </w:lvl>
    <w:lvl w:ilvl="6" w:tplc="0409000F" w:tentative="1">
      <w:start w:val="1"/>
      <w:numFmt w:val="decimal"/>
      <w:lvlText w:val="%7."/>
      <w:lvlJc w:val="left"/>
      <w:pPr>
        <w:ind w:left="5046" w:hanging="360"/>
      </w:pPr>
    </w:lvl>
    <w:lvl w:ilvl="7" w:tplc="04090019" w:tentative="1">
      <w:start w:val="1"/>
      <w:numFmt w:val="lowerLetter"/>
      <w:lvlText w:val="%8."/>
      <w:lvlJc w:val="left"/>
      <w:pPr>
        <w:ind w:left="5766" w:hanging="360"/>
      </w:pPr>
    </w:lvl>
    <w:lvl w:ilvl="8" w:tplc="0409001B" w:tentative="1">
      <w:start w:val="1"/>
      <w:numFmt w:val="lowerRoman"/>
      <w:lvlText w:val="%9."/>
      <w:lvlJc w:val="right"/>
      <w:pPr>
        <w:ind w:left="6486" w:hanging="180"/>
      </w:pPr>
    </w:lvl>
  </w:abstractNum>
  <w:abstractNum w:abstractNumId="10" w15:restartNumberingAfterBreak="0">
    <w:nsid w:val="3D830208"/>
    <w:multiLevelType w:val="hybridMultilevel"/>
    <w:tmpl w:val="296EB434"/>
    <w:lvl w:ilvl="0" w:tplc="0409000F">
      <w:start w:val="1"/>
      <w:numFmt w:val="decimal"/>
      <w:lvlText w:val="%1."/>
      <w:lvlJc w:val="left"/>
      <w:pPr>
        <w:ind w:left="775" w:hanging="360"/>
      </w:pPr>
    </w:lvl>
    <w:lvl w:ilvl="1" w:tplc="04090019" w:tentative="1">
      <w:start w:val="1"/>
      <w:numFmt w:val="lowerLetter"/>
      <w:lvlText w:val="%2."/>
      <w:lvlJc w:val="left"/>
      <w:pPr>
        <w:ind w:left="1495" w:hanging="360"/>
      </w:pPr>
    </w:lvl>
    <w:lvl w:ilvl="2" w:tplc="0409001B" w:tentative="1">
      <w:start w:val="1"/>
      <w:numFmt w:val="lowerRoman"/>
      <w:lvlText w:val="%3."/>
      <w:lvlJc w:val="right"/>
      <w:pPr>
        <w:ind w:left="2215" w:hanging="180"/>
      </w:pPr>
    </w:lvl>
    <w:lvl w:ilvl="3" w:tplc="0409000F" w:tentative="1">
      <w:start w:val="1"/>
      <w:numFmt w:val="decimal"/>
      <w:lvlText w:val="%4."/>
      <w:lvlJc w:val="left"/>
      <w:pPr>
        <w:ind w:left="2935" w:hanging="360"/>
      </w:pPr>
    </w:lvl>
    <w:lvl w:ilvl="4" w:tplc="04090019" w:tentative="1">
      <w:start w:val="1"/>
      <w:numFmt w:val="lowerLetter"/>
      <w:lvlText w:val="%5."/>
      <w:lvlJc w:val="left"/>
      <w:pPr>
        <w:ind w:left="3655" w:hanging="360"/>
      </w:pPr>
    </w:lvl>
    <w:lvl w:ilvl="5" w:tplc="0409001B" w:tentative="1">
      <w:start w:val="1"/>
      <w:numFmt w:val="lowerRoman"/>
      <w:lvlText w:val="%6."/>
      <w:lvlJc w:val="right"/>
      <w:pPr>
        <w:ind w:left="4375" w:hanging="180"/>
      </w:pPr>
    </w:lvl>
    <w:lvl w:ilvl="6" w:tplc="0409000F" w:tentative="1">
      <w:start w:val="1"/>
      <w:numFmt w:val="decimal"/>
      <w:lvlText w:val="%7."/>
      <w:lvlJc w:val="left"/>
      <w:pPr>
        <w:ind w:left="5095" w:hanging="360"/>
      </w:pPr>
    </w:lvl>
    <w:lvl w:ilvl="7" w:tplc="04090019" w:tentative="1">
      <w:start w:val="1"/>
      <w:numFmt w:val="lowerLetter"/>
      <w:lvlText w:val="%8."/>
      <w:lvlJc w:val="left"/>
      <w:pPr>
        <w:ind w:left="5815" w:hanging="360"/>
      </w:pPr>
    </w:lvl>
    <w:lvl w:ilvl="8" w:tplc="0409001B" w:tentative="1">
      <w:start w:val="1"/>
      <w:numFmt w:val="lowerRoman"/>
      <w:lvlText w:val="%9."/>
      <w:lvlJc w:val="right"/>
      <w:pPr>
        <w:ind w:left="6535" w:hanging="180"/>
      </w:pPr>
    </w:lvl>
  </w:abstractNum>
  <w:abstractNum w:abstractNumId="11" w15:restartNumberingAfterBreak="0">
    <w:nsid w:val="4E7A58A3"/>
    <w:multiLevelType w:val="hybridMultilevel"/>
    <w:tmpl w:val="C376400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A0D6F05"/>
    <w:multiLevelType w:val="hybridMultilevel"/>
    <w:tmpl w:val="BA7C9F5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5BE7674D"/>
    <w:multiLevelType w:val="hybridMultilevel"/>
    <w:tmpl w:val="C376400E"/>
    <w:lvl w:ilvl="0" w:tplc="0409000F">
      <w:start w:val="1"/>
      <w:numFmt w:val="decimal"/>
      <w:lvlText w:val="%1."/>
      <w:lvlJc w:val="left"/>
      <w:pPr>
        <w:ind w:left="63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0CE7CA4"/>
    <w:multiLevelType w:val="hybridMultilevel"/>
    <w:tmpl w:val="18A4A3E0"/>
    <w:lvl w:ilvl="0" w:tplc="0409000F">
      <w:start w:val="1"/>
      <w:numFmt w:val="decimal"/>
      <w:lvlText w:val="%1."/>
      <w:lvlJc w:val="left"/>
      <w:pPr>
        <w:ind w:left="63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8525973"/>
    <w:multiLevelType w:val="hybridMultilevel"/>
    <w:tmpl w:val="C376400E"/>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690C4D80"/>
    <w:multiLevelType w:val="hybridMultilevel"/>
    <w:tmpl w:val="F7DA09A4"/>
    <w:lvl w:ilvl="0" w:tplc="04090015">
      <w:start w:val="1"/>
      <w:numFmt w:val="upperLetter"/>
      <w:lvlText w:val="%1."/>
      <w:lvlJc w:val="left"/>
      <w:pPr>
        <w:ind w:left="720" w:hanging="360"/>
      </w:pPr>
      <w:rPr>
        <w:rFonts w:hint="default"/>
      </w:rPr>
    </w:lvl>
    <w:lvl w:ilvl="1" w:tplc="0409000F">
      <w:start w:val="1"/>
      <w:numFmt w:val="decimal"/>
      <w:lvlText w:val="%2."/>
      <w:lvlJc w:val="left"/>
      <w:pPr>
        <w:ind w:left="108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B7C433A"/>
    <w:multiLevelType w:val="hybridMultilevel"/>
    <w:tmpl w:val="7B141F36"/>
    <w:lvl w:ilvl="0" w:tplc="1D129220">
      <w:start w:val="1"/>
      <w:numFmt w:val="decimal"/>
      <w:lvlText w:val="%1."/>
      <w:lvlJc w:val="left"/>
      <w:pPr>
        <w:ind w:left="2321" w:hanging="721"/>
      </w:pPr>
      <w:rPr>
        <w:rFonts w:ascii="Cambria" w:eastAsia="Cambria" w:hAnsi="Cambria" w:hint="default"/>
        <w:spacing w:val="-2"/>
        <w:w w:val="99"/>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F55D58"/>
    <w:multiLevelType w:val="hybridMultilevel"/>
    <w:tmpl w:val="9230B192"/>
    <w:lvl w:ilvl="0" w:tplc="BD0AE37A">
      <w:start w:val="1"/>
      <w:numFmt w:val="lowerLetter"/>
      <w:lvlText w:val="%1."/>
      <w:lvlJc w:val="left"/>
      <w:pPr>
        <w:ind w:left="1440" w:hanging="360"/>
      </w:pPr>
      <w:rPr>
        <w:rFonts w:ascii="Cambria" w:eastAsia="Times New Roman" w:hAnsi="Cambria" w:hint="default"/>
        <w:w w:val="99"/>
        <w:sz w:val="20"/>
        <w:szCs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7614300F"/>
    <w:multiLevelType w:val="hybridMultilevel"/>
    <w:tmpl w:val="B6323024"/>
    <w:lvl w:ilvl="0" w:tplc="F022DA20">
      <w:start w:val="1"/>
      <w:numFmt w:val="decimal"/>
      <w:pStyle w:val="paragraphs"/>
      <w:lvlText w:val="%1."/>
      <w:lvlJc w:val="left"/>
      <w:pPr>
        <w:ind w:left="1260" w:hanging="360"/>
      </w:pPr>
      <w:rPr>
        <w:rFonts w:hint="default"/>
        <w:b w:val="0"/>
        <w:sz w:val="20"/>
        <w:szCs w:val="2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C9B1B07"/>
    <w:multiLevelType w:val="hybridMultilevel"/>
    <w:tmpl w:val="787EE794"/>
    <w:lvl w:ilvl="0" w:tplc="41EA200E">
      <w:start w:val="1"/>
      <w:numFmt w:val="decimal"/>
      <w:lvlText w:val="%1."/>
      <w:lvlJc w:val="left"/>
      <w:pPr>
        <w:ind w:left="4754" w:hanging="360"/>
      </w:pPr>
      <w:rPr>
        <w:b w:val="0"/>
        <w:strike w:val="0"/>
        <w:color w:val="auto"/>
      </w:rPr>
    </w:lvl>
    <w:lvl w:ilvl="1" w:tplc="04090019">
      <w:start w:val="1"/>
      <w:numFmt w:val="lowerLetter"/>
      <w:lvlText w:val="%2."/>
      <w:lvlJc w:val="left"/>
      <w:pPr>
        <w:ind w:left="1636" w:hanging="360"/>
      </w:pPr>
    </w:lvl>
    <w:lvl w:ilvl="2" w:tplc="0409001B" w:tentative="1">
      <w:start w:val="1"/>
      <w:numFmt w:val="lowerRoman"/>
      <w:lvlText w:val="%3."/>
      <w:lvlJc w:val="right"/>
      <w:pPr>
        <w:ind w:left="6074" w:hanging="180"/>
      </w:pPr>
    </w:lvl>
    <w:lvl w:ilvl="3" w:tplc="0409000F" w:tentative="1">
      <w:start w:val="1"/>
      <w:numFmt w:val="decimal"/>
      <w:lvlText w:val="%4."/>
      <w:lvlJc w:val="left"/>
      <w:pPr>
        <w:ind w:left="6794" w:hanging="360"/>
      </w:pPr>
    </w:lvl>
    <w:lvl w:ilvl="4" w:tplc="04090019" w:tentative="1">
      <w:start w:val="1"/>
      <w:numFmt w:val="lowerLetter"/>
      <w:lvlText w:val="%5."/>
      <w:lvlJc w:val="left"/>
      <w:pPr>
        <w:ind w:left="7514" w:hanging="360"/>
      </w:pPr>
    </w:lvl>
    <w:lvl w:ilvl="5" w:tplc="0409001B" w:tentative="1">
      <w:start w:val="1"/>
      <w:numFmt w:val="lowerRoman"/>
      <w:lvlText w:val="%6."/>
      <w:lvlJc w:val="right"/>
      <w:pPr>
        <w:ind w:left="8234" w:hanging="180"/>
      </w:pPr>
    </w:lvl>
    <w:lvl w:ilvl="6" w:tplc="0409000F" w:tentative="1">
      <w:start w:val="1"/>
      <w:numFmt w:val="decimal"/>
      <w:lvlText w:val="%7."/>
      <w:lvlJc w:val="left"/>
      <w:pPr>
        <w:ind w:left="8954" w:hanging="360"/>
      </w:pPr>
    </w:lvl>
    <w:lvl w:ilvl="7" w:tplc="04090019" w:tentative="1">
      <w:start w:val="1"/>
      <w:numFmt w:val="lowerLetter"/>
      <w:lvlText w:val="%8."/>
      <w:lvlJc w:val="left"/>
      <w:pPr>
        <w:ind w:left="9674" w:hanging="360"/>
      </w:pPr>
    </w:lvl>
    <w:lvl w:ilvl="8" w:tplc="0409001B" w:tentative="1">
      <w:start w:val="1"/>
      <w:numFmt w:val="lowerRoman"/>
      <w:lvlText w:val="%9."/>
      <w:lvlJc w:val="right"/>
      <w:pPr>
        <w:ind w:left="10394" w:hanging="180"/>
      </w:pPr>
    </w:lvl>
  </w:abstractNum>
  <w:abstractNum w:abstractNumId="21" w15:restartNumberingAfterBreak="0">
    <w:nsid w:val="7F635860"/>
    <w:multiLevelType w:val="hybridMultilevel"/>
    <w:tmpl w:val="23E438F6"/>
    <w:lvl w:ilvl="0" w:tplc="04090019">
      <w:start w:val="1"/>
      <w:numFmt w:val="lowerLetter"/>
      <w:lvlText w:val="%1."/>
      <w:lvlJc w:val="left"/>
      <w:pPr>
        <w:ind w:left="1800" w:hanging="360"/>
      </w:p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16cid:durableId="497355522">
    <w:abstractNumId w:val="10"/>
  </w:num>
  <w:num w:numId="2" w16cid:durableId="1388989399">
    <w:abstractNumId w:val="20"/>
  </w:num>
  <w:num w:numId="3" w16cid:durableId="1028750557">
    <w:abstractNumId w:val="12"/>
  </w:num>
  <w:num w:numId="4" w16cid:durableId="548878537">
    <w:abstractNumId w:val="4"/>
  </w:num>
  <w:num w:numId="5" w16cid:durableId="2072851537">
    <w:abstractNumId w:val="3"/>
  </w:num>
  <w:num w:numId="6" w16cid:durableId="1804737279">
    <w:abstractNumId w:val="7"/>
  </w:num>
  <w:num w:numId="7" w16cid:durableId="974605771">
    <w:abstractNumId w:val="0"/>
  </w:num>
  <w:num w:numId="8" w16cid:durableId="981734492">
    <w:abstractNumId w:val="8"/>
  </w:num>
  <w:num w:numId="9" w16cid:durableId="912619616">
    <w:abstractNumId w:val="6"/>
  </w:num>
  <w:num w:numId="10" w16cid:durableId="400830419">
    <w:abstractNumId w:val="19"/>
  </w:num>
  <w:num w:numId="11" w16cid:durableId="880241279">
    <w:abstractNumId w:val="11"/>
  </w:num>
  <w:num w:numId="12" w16cid:durableId="1135609421">
    <w:abstractNumId w:val="21"/>
  </w:num>
  <w:num w:numId="13" w16cid:durableId="1825777166">
    <w:abstractNumId w:val="13"/>
  </w:num>
  <w:num w:numId="14" w16cid:durableId="1879314768">
    <w:abstractNumId w:val="2"/>
  </w:num>
  <w:num w:numId="15" w16cid:durableId="250430057">
    <w:abstractNumId w:val="19"/>
  </w:num>
  <w:num w:numId="16" w16cid:durableId="926619870">
    <w:abstractNumId w:val="5"/>
  </w:num>
  <w:num w:numId="17" w16cid:durableId="1705208664">
    <w:abstractNumId w:val="14"/>
  </w:num>
  <w:num w:numId="18" w16cid:durableId="901254472">
    <w:abstractNumId w:val="19"/>
  </w:num>
  <w:num w:numId="19" w16cid:durableId="339822794">
    <w:abstractNumId w:val="19"/>
  </w:num>
  <w:num w:numId="20" w16cid:durableId="1603565988">
    <w:abstractNumId w:val="19"/>
  </w:num>
  <w:num w:numId="21" w16cid:durableId="1153988713">
    <w:abstractNumId w:val="19"/>
  </w:num>
  <w:num w:numId="22" w16cid:durableId="841630756">
    <w:abstractNumId w:val="19"/>
  </w:num>
  <w:num w:numId="23" w16cid:durableId="1317077088">
    <w:abstractNumId w:val="19"/>
  </w:num>
  <w:num w:numId="24" w16cid:durableId="567886355">
    <w:abstractNumId w:val="19"/>
  </w:num>
  <w:num w:numId="25" w16cid:durableId="1948459969">
    <w:abstractNumId w:val="18"/>
  </w:num>
  <w:num w:numId="26" w16cid:durableId="1453208611">
    <w:abstractNumId w:val="1"/>
  </w:num>
  <w:num w:numId="27" w16cid:durableId="1482579388">
    <w:abstractNumId w:val="19"/>
  </w:num>
  <w:num w:numId="28" w16cid:durableId="1088577283">
    <w:abstractNumId w:val="19"/>
  </w:num>
  <w:num w:numId="29" w16cid:durableId="1835215632">
    <w:abstractNumId w:val="19"/>
    <w:lvlOverride w:ilvl="0">
      <w:startOverride w:val="3"/>
    </w:lvlOverride>
  </w:num>
  <w:num w:numId="30" w16cid:durableId="1808281386">
    <w:abstractNumId w:val="19"/>
  </w:num>
  <w:num w:numId="31" w16cid:durableId="1093285315">
    <w:abstractNumId w:val="15"/>
  </w:num>
  <w:num w:numId="32" w16cid:durableId="732387279">
    <w:abstractNumId w:val="17"/>
  </w:num>
  <w:num w:numId="33" w16cid:durableId="1852640043">
    <w:abstractNumId w:val="9"/>
  </w:num>
  <w:num w:numId="34" w16cid:durableId="172348171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TrueTypeFonts/>
  <w:saveSubsetFonts/>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2733"/>
    <w:rsid w:val="00016863"/>
    <w:rsid w:val="00045265"/>
    <w:rsid w:val="00045E5E"/>
    <w:rsid w:val="00064E65"/>
    <w:rsid w:val="00067479"/>
    <w:rsid w:val="00092403"/>
    <w:rsid w:val="000A1D9F"/>
    <w:rsid w:val="000B0B99"/>
    <w:rsid w:val="000B58A5"/>
    <w:rsid w:val="000B5E1D"/>
    <w:rsid w:val="000B7BA1"/>
    <w:rsid w:val="000C5A33"/>
    <w:rsid w:val="000E05FB"/>
    <w:rsid w:val="000E4206"/>
    <w:rsid w:val="000E5A9F"/>
    <w:rsid w:val="000F1CFE"/>
    <w:rsid w:val="00105B23"/>
    <w:rsid w:val="001601D9"/>
    <w:rsid w:val="001738CA"/>
    <w:rsid w:val="00181DA0"/>
    <w:rsid w:val="00183AE7"/>
    <w:rsid w:val="00190525"/>
    <w:rsid w:val="00193299"/>
    <w:rsid w:val="001A68BB"/>
    <w:rsid w:val="001C12EB"/>
    <w:rsid w:val="001C685A"/>
    <w:rsid w:val="001D7ACC"/>
    <w:rsid w:val="001F3EBF"/>
    <w:rsid w:val="001F4DE9"/>
    <w:rsid w:val="00200CE8"/>
    <w:rsid w:val="00214048"/>
    <w:rsid w:val="002248FB"/>
    <w:rsid w:val="00234E64"/>
    <w:rsid w:val="00242D1C"/>
    <w:rsid w:val="002805EB"/>
    <w:rsid w:val="00283580"/>
    <w:rsid w:val="002A393B"/>
    <w:rsid w:val="002B1589"/>
    <w:rsid w:val="002B5EB8"/>
    <w:rsid w:val="002B692B"/>
    <w:rsid w:val="002E09C3"/>
    <w:rsid w:val="002E33D0"/>
    <w:rsid w:val="002E4080"/>
    <w:rsid w:val="00305AA3"/>
    <w:rsid w:val="0030633B"/>
    <w:rsid w:val="00310CCE"/>
    <w:rsid w:val="00322720"/>
    <w:rsid w:val="00327217"/>
    <w:rsid w:val="003342FD"/>
    <w:rsid w:val="00343FDE"/>
    <w:rsid w:val="00355266"/>
    <w:rsid w:val="00385509"/>
    <w:rsid w:val="003942A1"/>
    <w:rsid w:val="003D59B5"/>
    <w:rsid w:val="003D6F0F"/>
    <w:rsid w:val="003F6B26"/>
    <w:rsid w:val="003F7AB5"/>
    <w:rsid w:val="0041426E"/>
    <w:rsid w:val="00424295"/>
    <w:rsid w:val="00453115"/>
    <w:rsid w:val="004708DE"/>
    <w:rsid w:val="004754B2"/>
    <w:rsid w:val="004758C9"/>
    <w:rsid w:val="00476AE4"/>
    <w:rsid w:val="0048723C"/>
    <w:rsid w:val="00491C9E"/>
    <w:rsid w:val="004C6396"/>
    <w:rsid w:val="004D0AE5"/>
    <w:rsid w:val="004D15C8"/>
    <w:rsid w:val="004F21E7"/>
    <w:rsid w:val="004F7972"/>
    <w:rsid w:val="00500FDE"/>
    <w:rsid w:val="0050416D"/>
    <w:rsid w:val="00554296"/>
    <w:rsid w:val="00566CD0"/>
    <w:rsid w:val="00584AC1"/>
    <w:rsid w:val="00597EB4"/>
    <w:rsid w:val="005A12FB"/>
    <w:rsid w:val="005B7E84"/>
    <w:rsid w:val="005F7A86"/>
    <w:rsid w:val="00610DB4"/>
    <w:rsid w:val="00637ED3"/>
    <w:rsid w:val="0064112F"/>
    <w:rsid w:val="006638E5"/>
    <w:rsid w:val="00670DE5"/>
    <w:rsid w:val="00672733"/>
    <w:rsid w:val="006742AF"/>
    <w:rsid w:val="00692EE0"/>
    <w:rsid w:val="00697106"/>
    <w:rsid w:val="006B037B"/>
    <w:rsid w:val="006B1F24"/>
    <w:rsid w:val="00703D04"/>
    <w:rsid w:val="00715683"/>
    <w:rsid w:val="00727E12"/>
    <w:rsid w:val="007431CE"/>
    <w:rsid w:val="00761C50"/>
    <w:rsid w:val="007756A1"/>
    <w:rsid w:val="00780C57"/>
    <w:rsid w:val="00786154"/>
    <w:rsid w:val="007A17FC"/>
    <w:rsid w:val="007B3AC2"/>
    <w:rsid w:val="007B4085"/>
    <w:rsid w:val="007B796F"/>
    <w:rsid w:val="007C4DCE"/>
    <w:rsid w:val="007F4C30"/>
    <w:rsid w:val="00801C35"/>
    <w:rsid w:val="0080611E"/>
    <w:rsid w:val="0081142E"/>
    <w:rsid w:val="00812E3B"/>
    <w:rsid w:val="00813B12"/>
    <w:rsid w:val="008148B3"/>
    <w:rsid w:val="00822ACC"/>
    <w:rsid w:val="00823485"/>
    <w:rsid w:val="008331F2"/>
    <w:rsid w:val="00834EBB"/>
    <w:rsid w:val="008463D3"/>
    <w:rsid w:val="00852AA2"/>
    <w:rsid w:val="008664F7"/>
    <w:rsid w:val="008775FF"/>
    <w:rsid w:val="008818B0"/>
    <w:rsid w:val="008861D6"/>
    <w:rsid w:val="008933FB"/>
    <w:rsid w:val="008A17B0"/>
    <w:rsid w:val="008A27C8"/>
    <w:rsid w:val="008A579C"/>
    <w:rsid w:val="008A5CDC"/>
    <w:rsid w:val="008A6868"/>
    <w:rsid w:val="008C78F2"/>
    <w:rsid w:val="008E0FFD"/>
    <w:rsid w:val="008E335A"/>
    <w:rsid w:val="009348C9"/>
    <w:rsid w:val="00936094"/>
    <w:rsid w:val="00944C39"/>
    <w:rsid w:val="00946ABB"/>
    <w:rsid w:val="00963C92"/>
    <w:rsid w:val="009713BD"/>
    <w:rsid w:val="00983F9D"/>
    <w:rsid w:val="00986116"/>
    <w:rsid w:val="009A33BF"/>
    <w:rsid w:val="009B756C"/>
    <w:rsid w:val="009C03AC"/>
    <w:rsid w:val="009C2357"/>
    <w:rsid w:val="009C3FC1"/>
    <w:rsid w:val="009D59D6"/>
    <w:rsid w:val="009F645C"/>
    <w:rsid w:val="00A05518"/>
    <w:rsid w:val="00A1026C"/>
    <w:rsid w:val="00A22E32"/>
    <w:rsid w:val="00A245A4"/>
    <w:rsid w:val="00A443A2"/>
    <w:rsid w:val="00A457C4"/>
    <w:rsid w:val="00A605CC"/>
    <w:rsid w:val="00A80674"/>
    <w:rsid w:val="00A87466"/>
    <w:rsid w:val="00AA706D"/>
    <w:rsid w:val="00AB2ECC"/>
    <w:rsid w:val="00AC108B"/>
    <w:rsid w:val="00AE2642"/>
    <w:rsid w:val="00AF263B"/>
    <w:rsid w:val="00B066FD"/>
    <w:rsid w:val="00B078C0"/>
    <w:rsid w:val="00B2175F"/>
    <w:rsid w:val="00B63957"/>
    <w:rsid w:val="00B71151"/>
    <w:rsid w:val="00B77256"/>
    <w:rsid w:val="00B921FC"/>
    <w:rsid w:val="00BA4663"/>
    <w:rsid w:val="00BB5815"/>
    <w:rsid w:val="00BC67F2"/>
    <w:rsid w:val="00BD17B0"/>
    <w:rsid w:val="00BE0FFA"/>
    <w:rsid w:val="00BE23D4"/>
    <w:rsid w:val="00BF776C"/>
    <w:rsid w:val="00BF7A78"/>
    <w:rsid w:val="00C11C86"/>
    <w:rsid w:val="00C41BD3"/>
    <w:rsid w:val="00C57A33"/>
    <w:rsid w:val="00C62EC3"/>
    <w:rsid w:val="00C94461"/>
    <w:rsid w:val="00C9798C"/>
    <w:rsid w:val="00CB07FF"/>
    <w:rsid w:val="00CB77EC"/>
    <w:rsid w:val="00CC4721"/>
    <w:rsid w:val="00CC6212"/>
    <w:rsid w:val="00CC668C"/>
    <w:rsid w:val="00CE16F5"/>
    <w:rsid w:val="00CE2E08"/>
    <w:rsid w:val="00D15BA7"/>
    <w:rsid w:val="00D35D89"/>
    <w:rsid w:val="00D43F3A"/>
    <w:rsid w:val="00D56DC4"/>
    <w:rsid w:val="00D80648"/>
    <w:rsid w:val="00D8762F"/>
    <w:rsid w:val="00DA55D6"/>
    <w:rsid w:val="00DB7BF6"/>
    <w:rsid w:val="00DC14D4"/>
    <w:rsid w:val="00DD1CCC"/>
    <w:rsid w:val="00DD7B85"/>
    <w:rsid w:val="00DE3C86"/>
    <w:rsid w:val="00E01A19"/>
    <w:rsid w:val="00E042FE"/>
    <w:rsid w:val="00E05C83"/>
    <w:rsid w:val="00E27F4D"/>
    <w:rsid w:val="00E46BDF"/>
    <w:rsid w:val="00E516AB"/>
    <w:rsid w:val="00E52897"/>
    <w:rsid w:val="00E54B2A"/>
    <w:rsid w:val="00E75A10"/>
    <w:rsid w:val="00E83B43"/>
    <w:rsid w:val="00E849D4"/>
    <w:rsid w:val="00E90CB3"/>
    <w:rsid w:val="00E95543"/>
    <w:rsid w:val="00EA0262"/>
    <w:rsid w:val="00EA3125"/>
    <w:rsid w:val="00EC5631"/>
    <w:rsid w:val="00EC61E3"/>
    <w:rsid w:val="00ED0AAA"/>
    <w:rsid w:val="00ED1EBA"/>
    <w:rsid w:val="00ED3F03"/>
    <w:rsid w:val="00ED67E9"/>
    <w:rsid w:val="00EE2FEA"/>
    <w:rsid w:val="00EE5444"/>
    <w:rsid w:val="00EF169F"/>
    <w:rsid w:val="00EF3233"/>
    <w:rsid w:val="00F01C6C"/>
    <w:rsid w:val="00F237D5"/>
    <w:rsid w:val="00F23D28"/>
    <w:rsid w:val="00F26CA4"/>
    <w:rsid w:val="00F325D9"/>
    <w:rsid w:val="00F41E7E"/>
    <w:rsid w:val="00F426BE"/>
    <w:rsid w:val="00F51A02"/>
    <w:rsid w:val="00F702C5"/>
    <w:rsid w:val="00F81BBB"/>
    <w:rsid w:val="00F9520B"/>
    <w:rsid w:val="00F97F6F"/>
    <w:rsid w:val="00FA2305"/>
    <w:rsid w:val="25D05D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75B2B5"/>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B1F2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4">
    <w:name w:val="heading 4"/>
    <w:basedOn w:val="Normal"/>
    <w:next w:val="Normal"/>
    <w:link w:val="Heading4Char"/>
    <w:uiPriority w:val="9"/>
    <w:unhideWhenUsed/>
    <w:qFormat/>
    <w:rsid w:val="0064112F"/>
    <w:pPr>
      <w:keepNext/>
      <w:keepLines/>
      <w:spacing w:before="40"/>
      <w:outlineLvl w:val="3"/>
    </w:pPr>
    <w:rPr>
      <w:rFonts w:asciiTheme="majorHAnsi" w:eastAsiaTheme="majorEastAsia" w:hAnsiTheme="majorHAnsi" w:cstheme="majorBidi"/>
      <w:i/>
      <w:iCs/>
      <w:color w:val="2F5496" w:themeColor="accent1" w:themeShade="BF"/>
      <w:lang w:val="es-UY" w:eastAsia="es-MX"/>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72733"/>
    <w:pPr>
      <w:tabs>
        <w:tab w:val="center" w:pos="4680"/>
        <w:tab w:val="right" w:pos="9360"/>
      </w:tabs>
    </w:pPr>
  </w:style>
  <w:style w:type="character" w:customStyle="1" w:styleId="HeaderChar">
    <w:name w:val="Header Char"/>
    <w:basedOn w:val="DefaultParagraphFont"/>
    <w:link w:val="Header"/>
    <w:uiPriority w:val="99"/>
    <w:rsid w:val="00672733"/>
  </w:style>
  <w:style w:type="paragraph" w:styleId="Footer">
    <w:name w:val="footer"/>
    <w:basedOn w:val="Normal"/>
    <w:link w:val="FooterChar"/>
    <w:uiPriority w:val="99"/>
    <w:unhideWhenUsed/>
    <w:rsid w:val="00672733"/>
    <w:pPr>
      <w:tabs>
        <w:tab w:val="center" w:pos="4680"/>
        <w:tab w:val="right" w:pos="9360"/>
      </w:tabs>
    </w:pPr>
  </w:style>
  <w:style w:type="character" w:customStyle="1" w:styleId="FooterChar">
    <w:name w:val="Footer Char"/>
    <w:basedOn w:val="DefaultParagraphFont"/>
    <w:link w:val="Footer"/>
    <w:uiPriority w:val="99"/>
    <w:rsid w:val="00672733"/>
  </w:style>
  <w:style w:type="paragraph" w:styleId="Title">
    <w:name w:val="Title"/>
    <w:basedOn w:val="Normal"/>
    <w:next w:val="Normal"/>
    <w:link w:val="TitleChar"/>
    <w:uiPriority w:val="10"/>
    <w:qFormat/>
    <w:rsid w:val="006B1F2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B1F24"/>
    <w:rPr>
      <w:rFonts w:asciiTheme="majorHAnsi" w:eastAsiaTheme="majorEastAsia" w:hAnsiTheme="majorHAnsi" w:cstheme="majorBidi"/>
      <w:spacing w:val="-10"/>
      <w:kern w:val="28"/>
      <w:sz w:val="56"/>
      <w:szCs w:val="56"/>
    </w:rPr>
  </w:style>
  <w:style w:type="character" w:styleId="Strong">
    <w:name w:val="Strong"/>
    <w:basedOn w:val="DefaultParagraphFont"/>
    <w:uiPriority w:val="22"/>
    <w:qFormat/>
    <w:rsid w:val="006B1F24"/>
    <w:rPr>
      <w:b/>
      <w:bCs/>
    </w:rPr>
  </w:style>
  <w:style w:type="character" w:customStyle="1" w:styleId="Heading1Char">
    <w:name w:val="Heading 1 Char"/>
    <w:basedOn w:val="DefaultParagraphFont"/>
    <w:link w:val="Heading1"/>
    <w:uiPriority w:val="9"/>
    <w:rsid w:val="006B1F24"/>
    <w:rPr>
      <w:rFonts w:asciiTheme="majorHAnsi" w:eastAsiaTheme="majorEastAsia" w:hAnsiTheme="majorHAnsi" w:cstheme="majorBidi"/>
      <w:color w:val="2F5496" w:themeColor="accent1" w:themeShade="BF"/>
      <w:sz w:val="32"/>
      <w:szCs w:val="32"/>
    </w:rPr>
  </w:style>
  <w:style w:type="paragraph" w:styleId="ListParagraph">
    <w:name w:val="List Paragraph"/>
    <w:aliases w:val="List,Segundo nivel de viñetas,List Paragraph1,titulo 3,Bullets,Llista Nivell1,Párrafo de lista1,Ha,Párrafo de lista2,Lista vistosa - Énfasis 11,Cuadrícula clara - Énfasis 31,Dot pt,F5 List Paragraph,No Spacing1,Indicator Text,Bullet 1"/>
    <w:basedOn w:val="Normal"/>
    <w:link w:val="ListParagraphChar"/>
    <w:uiPriority w:val="34"/>
    <w:qFormat/>
    <w:rsid w:val="00045E5E"/>
    <w:pPr>
      <w:ind w:left="720"/>
      <w:contextualSpacing/>
    </w:pPr>
  </w:style>
  <w:style w:type="paragraph" w:styleId="Subtitle">
    <w:name w:val="Subtitle"/>
    <w:basedOn w:val="Normal"/>
    <w:next w:val="Normal"/>
    <w:link w:val="SubtitleChar"/>
    <w:uiPriority w:val="11"/>
    <w:qFormat/>
    <w:rsid w:val="00045E5E"/>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045E5E"/>
    <w:rPr>
      <w:rFonts w:eastAsiaTheme="minorEastAsia"/>
      <w:color w:val="5A5A5A" w:themeColor="text1" w:themeTint="A5"/>
      <w:spacing w:val="15"/>
      <w:sz w:val="22"/>
      <w:szCs w:val="22"/>
    </w:rPr>
  </w:style>
  <w:style w:type="table" w:styleId="TableGrid">
    <w:name w:val="Table Grid"/>
    <w:basedOn w:val="TableNormal"/>
    <w:uiPriority w:val="39"/>
    <w:rsid w:val="003227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
    <w:name w:val="Grid Table 1 Light"/>
    <w:basedOn w:val="TableNormal"/>
    <w:uiPriority w:val="46"/>
    <w:rsid w:val="00322720"/>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322720"/>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322720"/>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styleId="FootnoteText">
    <w:name w:val="footnote text"/>
    <w:aliases w:val="Footnote Text Char Char Char Char Char,Footnote Text Char Char Char Char,Footnote reference,FA Fu,Footnote Text Char Char Char,fn,single space,Footnote Text Char Char Char Car,FA Fu Car,Footnote Text Cha,FA Fußnotentext,ft,C,footnote text"/>
    <w:basedOn w:val="Normal"/>
    <w:link w:val="FootnoteTextChar"/>
    <w:uiPriority w:val="99"/>
    <w:unhideWhenUsed/>
    <w:qFormat/>
    <w:rsid w:val="00E516AB"/>
    <w:rPr>
      <w:sz w:val="20"/>
      <w:szCs w:val="20"/>
    </w:rPr>
  </w:style>
  <w:style w:type="character" w:customStyle="1" w:styleId="FootnoteTextChar">
    <w:name w:val="Footnote Text Char"/>
    <w:aliases w:val="Footnote Text Char Char Char Char Char Char,Footnote Text Char Char Char Char Char1,Footnote reference Char,FA Fu Char,Footnote Text Char Char Char Char1,fn Char,single space Char,Footnote Text Char Char Char Car Char,FA Fu Car Char"/>
    <w:basedOn w:val="DefaultParagraphFont"/>
    <w:link w:val="FootnoteText"/>
    <w:uiPriority w:val="99"/>
    <w:qFormat/>
    <w:rsid w:val="00E516AB"/>
    <w:rPr>
      <w:sz w:val="20"/>
      <w:szCs w:val="20"/>
    </w:rPr>
  </w:style>
  <w:style w:type="character" w:styleId="FootnoteReference">
    <w:name w:val="footnote reference"/>
    <w:aliases w:val="Texto de nota al pie,Footnotes refss,referencia nota al pie,BVI fnr,Appel note de bas de page,Footnote number,f,Ref. de nota al pie.,Footnote symbol,Footnote,4_G,16 Point,Superscript 6 Point,Texto nota al pie,Ref. de nota al pi,Ref,f1"/>
    <w:basedOn w:val="DefaultParagraphFont"/>
    <w:link w:val="Char2"/>
    <w:uiPriority w:val="99"/>
    <w:unhideWhenUsed/>
    <w:qFormat/>
    <w:rsid w:val="00E516AB"/>
    <w:rPr>
      <w:vertAlign w:val="superscript"/>
    </w:rPr>
  </w:style>
  <w:style w:type="paragraph" w:styleId="Caption">
    <w:name w:val="caption"/>
    <w:basedOn w:val="Normal"/>
    <w:next w:val="Normal"/>
    <w:uiPriority w:val="35"/>
    <w:unhideWhenUsed/>
    <w:qFormat/>
    <w:rsid w:val="00566CD0"/>
    <w:pPr>
      <w:spacing w:after="200"/>
    </w:pPr>
    <w:rPr>
      <w:i/>
      <w:iCs/>
      <w:color w:val="44546A" w:themeColor="text2"/>
      <w:sz w:val="18"/>
      <w:szCs w:val="18"/>
    </w:rPr>
  </w:style>
  <w:style w:type="character" w:customStyle="1" w:styleId="ListParagraphChar">
    <w:name w:val="List Paragraph Char"/>
    <w:aliases w:val="List Char,Segundo nivel de viñetas Char,List Paragraph1 Char,titulo 3 Char,Bullets Char,Llista Nivell1 Char,Párrafo de lista1 Char,Ha Char,Párrafo de lista2 Char,Lista vistosa - Énfasis 11 Char,Cuadrícula clara - Énfasis 31 Char"/>
    <w:link w:val="ListParagraph"/>
    <w:uiPriority w:val="34"/>
    <w:qFormat/>
    <w:locked/>
    <w:rsid w:val="00AA706D"/>
  </w:style>
  <w:style w:type="paragraph" w:customStyle="1" w:styleId="paragraphs">
    <w:name w:val="paragraphs"/>
    <w:basedOn w:val="Normal"/>
    <w:link w:val="paragraphsChar"/>
    <w:qFormat/>
    <w:rsid w:val="00AA706D"/>
    <w:pPr>
      <w:numPr>
        <w:numId w:val="10"/>
      </w:numPr>
      <w:spacing w:after="240"/>
      <w:jc w:val="both"/>
    </w:pPr>
    <w:rPr>
      <w:rFonts w:ascii="Cambria" w:eastAsia="Calibri" w:hAnsi="Cambria" w:cs="Times New Roman"/>
      <w:sz w:val="20"/>
      <w:szCs w:val="20"/>
      <w:lang w:val="es-ES_tradnl"/>
    </w:rPr>
  </w:style>
  <w:style w:type="character" w:customStyle="1" w:styleId="paragraphsChar">
    <w:name w:val="paragraphs Char"/>
    <w:link w:val="paragraphs"/>
    <w:rsid w:val="00AA706D"/>
    <w:rPr>
      <w:rFonts w:ascii="Cambria" w:eastAsia="Calibri" w:hAnsi="Cambria" w:cs="Times New Roman"/>
      <w:sz w:val="20"/>
      <w:szCs w:val="20"/>
      <w:lang w:val="es-ES_tradnl"/>
    </w:rPr>
  </w:style>
  <w:style w:type="character" w:customStyle="1" w:styleId="Nenhum">
    <w:name w:val="Nenhum"/>
    <w:rsid w:val="00AA706D"/>
  </w:style>
  <w:style w:type="paragraph" w:customStyle="1" w:styleId="Default">
    <w:name w:val="Default"/>
    <w:rsid w:val="00AA706D"/>
    <w:pPr>
      <w:autoSpaceDE w:val="0"/>
      <w:autoSpaceDN w:val="0"/>
      <w:adjustRightInd w:val="0"/>
    </w:pPr>
    <w:rPr>
      <w:rFonts w:ascii="Calibri" w:eastAsia="Times New Roman" w:hAnsi="Calibri" w:cs="Calibri"/>
      <w:color w:val="000000"/>
    </w:rPr>
  </w:style>
  <w:style w:type="paragraph" w:customStyle="1" w:styleId="Char2">
    <w:name w:val="Char2"/>
    <w:basedOn w:val="Normal"/>
    <w:link w:val="FootnoteReference"/>
    <w:uiPriority w:val="99"/>
    <w:rsid w:val="00AA706D"/>
    <w:pPr>
      <w:spacing w:after="160" w:line="240" w:lineRule="exact"/>
    </w:pPr>
    <w:rPr>
      <w:vertAlign w:val="superscript"/>
    </w:rPr>
  </w:style>
  <w:style w:type="table" w:styleId="ListTable4-Accent1">
    <w:name w:val="List Table 4 Accent 1"/>
    <w:basedOn w:val="TableNormal"/>
    <w:uiPriority w:val="49"/>
    <w:rsid w:val="00AA706D"/>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xxmsolistparagraph">
    <w:name w:val="x_xmsolistparagraph"/>
    <w:basedOn w:val="Normal"/>
    <w:rsid w:val="00F9520B"/>
    <w:pPr>
      <w:spacing w:before="100" w:beforeAutospacing="1" w:after="100" w:afterAutospacing="1"/>
    </w:pPr>
    <w:rPr>
      <w:rFonts w:ascii="Calibri" w:eastAsia="MS Mincho" w:hAnsi="Calibri" w:cs="Calibri"/>
      <w:sz w:val="22"/>
      <w:szCs w:val="22"/>
    </w:rPr>
  </w:style>
  <w:style w:type="paragraph" w:styleId="Revision">
    <w:name w:val="Revision"/>
    <w:hidden/>
    <w:uiPriority w:val="99"/>
    <w:semiHidden/>
    <w:rsid w:val="00554296"/>
  </w:style>
  <w:style w:type="table" w:styleId="ListTable3-Accent5">
    <w:name w:val="List Table 3 Accent 5"/>
    <w:basedOn w:val="TableNormal"/>
    <w:uiPriority w:val="48"/>
    <w:rsid w:val="00DD7B85"/>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ListTable4-Accent5">
    <w:name w:val="List Table 4 Accent 5"/>
    <w:basedOn w:val="TableNormal"/>
    <w:uiPriority w:val="49"/>
    <w:rsid w:val="00DD7B85"/>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CommentReference">
    <w:name w:val="annotation reference"/>
    <w:basedOn w:val="DefaultParagraphFont"/>
    <w:uiPriority w:val="99"/>
    <w:semiHidden/>
    <w:unhideWhenUsed/>
    <w:rsid w:val="003342FD"/>
    <w:rPr>
      <w:sz w:val="16"/>
      <w:szCs w:val="16"/>
    </w:rPr>
  </w:style>
  <w:style w:type="paragraph" w:styleId="CommentText">
    <w:name w:val="annotation text"/>
    <w:basedOn w:val="Normal"/>
    <w:link w:val="CommentTextChar"/>
    <w:uiPriority w:val="99"/>
    <w:unhideWhenUsed/>
    <w:rsid w:val="003342FD"/>
    <w:rPr>
      <w:sz w:val="20"/>
      <w:szCs w:val="20"/>
    </w:rPr>
  </w:style>
  <w:style w:type="character" w:customStyle="1" w:styleId="CommentTextChar">
    <w:name w:val="Comment Text Char"/>
    <w:basedOn w:val="DefaultParagraphFont"/>
    <w:link w:val="CommentText"/>
    <w:uiPriority w:val="99"/>
    <w:rsid w:val="003342FD"/>
    <w:rPr>
      <w:sz w:val="20"/>
      <w:szCs w:val="20"/>
    </w:rPr>
  </w:style>
  <w:style w:type="paragraph" w:styleId="CommentSubject">
    <w:name w:val="annotation subject"/>
    <w:basedOn w:val="CommentText"/>
    <w:next w:val="CommentText"/>
    <w:link w:val="CommentSubjectChar"/>
    <w:uiPriority w:val="99"/>
    <w:semiHidden/>
    <w:unhideWhenUsed/>
    <w:rsid w:val="003342FD"/>
    <w:rPr>
      <w:b/>
      <w:bCs/>
    </w:rPr>
  </w:style>
  <w:style w:type="character" w:customStyle="1" w:styleId="CommentSubjectChar">
    <w:name w:val="Comment Subject Char"/>
    <w:basedOn w:val="CommentTextChar"/>
    <w:link w:val="CommentSubject"/>
    <w:uiPriority w:val="99"/>
    <w:semiHidden/>
    <w:rsid w:val="003342FD"/>
    <w:rPr>
      <w:b/>
      <w:bCs/>
      <w:sz w:val="20"/>
      <w:szCs w:val="20"/>
    </w:rPr>
  </w:style>
  <w:style w:type="character" w:customStyle="1" w:styleId="Heading4Char">
    <w:name w:val="Heading 4 Char"/>
    <w:basedOn w:val="DefaultParagraphFont"/>
    <w:link w:val="Heading4"/>
    <w:uiPriority w:val="9"/>
    <w:rsid w:val="0064112F"/>
    <w:rPr>
      <w:rFonts w:asciiTheme="majorHAnsi" w:eastAsiaTheme="majorEastAsia" w:hAnsiTheme="majorHAnsi" w:cstheme="majorBidi"/>
      <w:i/>
      <w:iCs/>
      <w:color w:val="2F5496" w:themeColor="accent1" w:themeShade="BF"/>
      <w:lang w:val="es-UY" w:eastAsia="es-MX"/>
    </w:rPr>
  </w:style>
  <w:style w:type="paragraph" w:customStyle="1" w:styleId="TableParagraph">
    <w:name w:val="Table Paragraph"/>
    <w:basedOn w:val="Normal"/>
    <w:uiPriority w:val="1"/>
    <w:qFormat/>
    <w:rsid w:val="0064112F"/>
    <w:pPr>
      <w:widowControl w:val="0"/>
    </w:pPr>
    <w:rPr>
      <w:sz w:val="22"/>
      <w:szCs w:val="22"/>
    </w:rPr>
  </w:style>
  <w:style w:type="character" w:styleId="Hyperlink">
    <w:name w:val="Hyperlink"/>
    <w:aliases w:val="http://www.fantaproject.org/sites/default/files/resources/Guatemala-municipal-brief-English-June30.pdf"/>
    <w:basedOn w:val="DefaultParagraphFont"/>
    <w:uiPriority w:val="99"/>
    <w:unhideWhenUsed/>
    <w:rsid w:val="00D80648"/>
    <w:rPr>
      <w:color w:val="0563C1" w:themeColor="hyperlink"/>
      <w:u w:val="single"/>
    </w:rPr>
  </w:style>
  <w:style w:type="character" w:styleId="PageNumber">
    <w:name w:val="page number"/>
    <w:basedOn w:val="DefaultParagraphFont"/>
    <w:uiPriority w:val="99"/>
    <w:semiHidden/>
    <w:unhideWhenUsed/>
    <w:rsid w:val="00D80648"/>
  </w:style>
  <w:style w:type="character" w:styleId="UnresolvedMention">
    <w:name w:val="Unresolved Mention"/>
    <w:basedOn w:val="DefaultParagraphFont"/>
    <w:uiPriority w:val="99"/>
    <w:semiHidden/>
    <w:unhideWhenUsed/>
    <w:rsid w:val="006B037B"/>
    <w:rPr>
      <w:color w:val="605E5C"/>
      <w:shd w:val="clear" w:color="auto" w:fill="E1DFDD"/>
    </w:rPr>
  </w:style>
  <w:style w:type="character" w:styleId="FollowedHyperlink">
    <w:name w:val="FollowedHyperlink"/>
    <w:basedOn w:val="DefaultParagraphFont"/>
    <w:uiPriority w:val="99"/>
    <w:semiHidden/>
    <w:unhideWhenUsed/>
    <w:rsid w:val="00AC108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6738477">
      <w:bodyDiv w:val="1"/>
      <w:marLeft w:val="0"/>
      <w:marRight w:val="0"/>
      <w:marTop w:val="0"/>
      <w:marBottom w:val="0"/>
      <w:divBdr>
        <w:top w:val="none" w:sz="0" w:space="0" w:color="auto"/>
        <w:left w:val="none" w:sz="0" w:space="0" w:color="auto"/>
        <w:bottom w:val="none" w:sz="0" w:space="0" w:color="auto"/>
        <w:right w:val="none" w:sz="0" w:space="0" w:color="auto"/>
      </w:divBdr>
    </w:div>
    <w:div w:id="18761906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chart" Target="charts/chart3.xml"/><Relationship Id="rId3" Type="http://schemas.openxmlformats.org/officeDocument/2006/relationships/customXml" Target="../customXml/item3.xml"/><Relationship Id="rId21" Type="http://schemas.openxmlformats.org/officeDocument/2006/relationships/header" Target="header3.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5.emf"/><Relationship Id="rId2" Type="http://schemas.openxmlformats.org/officeDocument/2006/relationships/customXml" Target="../customXml/item2.xml"/><Relationship Id="rId16" Type="http://schemas.openxmlformats.org/officeDocument/2006/relationships/image" Target="media/image4.em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chart" Target="charts/chart2.xml"/><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chart" Target="charts/chart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chart" Target="charts/chart1.xml"/><Relationship Id="rId22" Type="http://schemas.openxmlformats.org/officeDocument/2006/relationships/footer" Target="footer2.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2.6388888888888889E-2"/>
          <c:y val="8.5357030371203596E-2"/>
          <c:w val="0.74444444444444446"/>
          <c:h val="0.72261927259092618"/>
        </c:manualLayout>
      </c:layout>
      <c:pie3DChart>
        <c:varyColors val="1"/>
        <c:ser>
          <c:idx val="0"/>
          <c:order val="0"/>
          <c:explosion val="5"/>
          <c:dPt>
            <c:idx val="0"/>
            <c:bubble3D val="0"/>
            <c:extLst>
              <c:ext xmlns:c16="http://schemas.microsoft.com/office/drawing/2014/chart" uri="{C3380CC4-5D6E-409C-BE32-E72D297353CC}">
                <c16:uniqueId val="{00000000-F857-4564-90E8-6C5438FB4FCA}"/>
              </c:ext>
            </c:extLst>
          </c:dPt>
          <c:dPt>
            <c:idx val="1"/>
            <c:bubble3D val="0"/>
            <c:extLst>
              <c:ext xmlns:c16="http://schemas.microsoft.com/office/drawing/2014/chart" uri="{C3380CC4-5D6E-409C-BE32-E72D297353CC}">
                <c16:uniqueId val="{00000001-F857-4564-90E8-6C5438FB4FCA}"/>
              </c:ext>
            </c:extLst>
          </c:dPt>
          <c:dPt>
            <c:idx val="2"/>
            <c:bubble3D val="0"/>
            <c:extLst>
              <c:ext xmlns:c16="http://schemas.microsoft.com/office/drawing/2014/chart" uri="{C3380CC4-5D6E-409C-BE32-E72D297353CC}">
                <c16:uniqueId val="{00000002-F857-4564-90E8-6C5438FB4FCA}"/>
              </c:ext>
            </c:extLst>
          </c:dPt>
          <c:dPt>
            <c:idx val="3"/>
            <c:bubble3D val="0"/>
            <c:extLst>
              <c:ext xmlns:c16="http://schemas.microsoft.com/office/drawing/2014/chart" uri="{C3380CC4-5D6E-409C-BE32-E72D297353CC}">
                <c16:uniqueId val="{00000003-F857-4564-90E8-6C5438FB4FCA}"/>
              </c:ext>
            </c:extLst>
          </c:dPt>
          <c:dPt>
            <c:idx val="4"/>
            <c:bubble3D val="0"/>
            <c:extLst>
              <c:ext xmlns:c16="http://schemas.microsoft.com/office/drawing/2014/chart" uri="{C3380CC4-5D6E-409C-BE32-E72D297353CC}">
                <c16:uniqueId val="{00000004-F857-4564-90E8-6C5438FB4FCA}"/>
              </c:ext>
            </c:extLst>
          </c:dPt>
          <c:dLbls>
            <c:dLbl>
              <c:idx val="4"/>
              <c:layout>
                <c:manualLayout>
                  <c:x val="9.4444444444444442E-2"/>
                  <c:y val="-0.10285714285714286"/>
                </c:manualLayout>
              </c:layout>
              <c:spPr>
                <a:noFill/>
                <a:ln w="25400">
                  <a:noFill/>
                </a:ln>
              </c:spPr>
              <c:txPr>
                <a:bodyPr/>
                <a:lstStyle/>
                <a:p>
                  <a:pPr>
                    <a:defRPr sz="1000" b="0" i="0" u="none" strike="noStrike" baseline="0">
                      <a:solidFill>
                        <a:srgbClr val="000000"/>
                      </a:solidFill>
                      <a:latin typeface="Cambria"/>
                      <a:ea typeface="Cambria"/>
                      <a:cs typeface="Cambria"/>
                    </a:defRPr>
                  </a:pPr>
                  <a:endParaRPr lang="en-US"/>
                </a:p>
              </c:txPr>
              <c:dLblPos val="bestFit"/>
              <c:showLegendKey val="1"/>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F857-4564-90E8-6C5438FB4FCA}"/>
                </c:ext>
              </c:extLst>
            </c:dLbl>
            <c:spPr>
              <a:noFill/>
              <a:ln w="25400">
                <a:noFill/>
              </a:ln>
            </c:spPr>
            <c:txPr>
              <a:bodyPr wrap="square" lIns="38100" tIns="19050" rIns="38100" bIns="19050" anchor="ctr">
                <a:spAutoFit/>
              </a:bodyPr>
              <a:lstStyle/>
              <a:p>
                <a:pPr>
                  <a:defRPr sz="1000" b="0" i="0" u="none" strike="noStrike" baseline="0">
                    <a:solidFill>
                      <a:srgbClr val="000000"/>
                    </a:solidFill>
                    <a:latin typeface="Cambria"/>
                    <a:ea typeface="Cambria"/>
                    <a:cs typeface="Cambria"/>
                  </a:defRPr>
                </a:pPr>
                <a:endParaRPr lang="en-US"/>
              </a:p>
            </c:txPr>
            <c:dLblPos val="outEnd"/>
            <c:showLegendKey val="1"/>
            <c:showVal val="1"/>
            <c:showCatName val="1"/>
            <c:showSerName val="0"/>
            <c:showPercent val="1"/>
            <c:showBubbleSize val="0"/>
            <c:showLeaderLines val="1"/>
            <c:extLst>
              <c:ext xmlns:c15="http://schemas.microsoft.com/office/drawing/2012/chart" uri="{CE6537A1-D6FC-4f65-9D91-7224C49458BB}"/>
            </c:extLst>
          </c:dLbls>
          <c:cat>
            <c:strRef>
              <c:f>'Figura 1. FR 2022 OEA-CIDH'!$A$14:$A$18</c:f>
              <c:strCache>
                <c:ptCount val="5"/>
                <c:pt idx="0">
                  <c:v>Administración / Administration (1)</c:v>
                </c:pt>
                <c:pt idx="1">
                  <c:v>CIDH / IACHR</c:v>
                </c:pt>
                <c:pt idx="2">
                  <c:v>Corte IDH / Court IDH</c:v>
                </c:pt>
                <c:pt idx="3">
                  <c:v>Infraestructura Basica y Costos Comunes / Infrastructure and Common Costs</c:v>
                </c:pt>
                <c:pt idx="4">
                  <c:v>Otros Programas / Other Programs</c:v>
                </c:pt>
              </c:strCache>
            </c:strRef>
          </c:cat>
          <c:val>
            <c:numRef>
              <c:f>'Figura 1. FR 2022 OEA-CIDH'!$B$14:$B$18</c:f>
              <c:numCache>
                <c:formatCode>_("$"* #,##0.00_);_("$"* \(#,##0.00\);_("$"* "-"??_);_(@_)</c:formatCode>
                <c:ptCount val="5"/>
                <c:pt idx="0">
                  <c:v>10092</c:v>
                </c:pt>
                <c:pt idx="1">
                  <c:v>9867.2999999999993</c:v>
                </c:pt>
                <c:pt idx="2">
                  <c:v>5024</c:v>
                </c:pt>
                <c:pt idx="3">
                  <c:v>10590.1</c:v>
                </c:pt>
                <c:pt idx="4">
                  <c:v>45426.6</c:v>
                </c:pt>
              </c:numCache>
            </c:numRef>
          </c:val>
          <c:extLst>
            <c:ext xmlns:c16="http://schemas.microsoft.com/office/drawing/2014/chart" uri="{C3380CC4-5D6E-409C-BE32-E72D297353CC}">
              <c16:uniqueId val="{00000005-F857-4564-90E8-6C5438FB4FCA}"/>
            </c:ext>
          </c:extLst>
        </c:ser>
        <c:dLbls>
          <c:showLegendKey val="0"/>
          <c:showVal val="0"/>
          <c:showCatName val="0"/>
          <c:showSerName val="0"/>
          <c:showPercent val="0"/>
          <c:showBubbleSize val="0"/>
          <c:showLeaderLines val="1"/>
        </c:dLbls>
      </c:pie3DChart>
      <c:spPr>
        <a:noFill/>
        <a:ln w="25400">
          <a:noFill/>
        </a:ln>
      </c:spPr>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ED0-4F4C-BE0C-B95EC78698B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ED0-4F4C-BE0C-B95EC78698B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ED0-4F4C-BE0C-B95EC78698B8}"/>
              </c:ext>
            </c:extLst>
          </c:dPt>
          <c:dLbls>
            <c:dLbl>
              <c:idx val="0"/>
              <c:layout>
                <c:manualLayout>
                  <c:x val="4.0310799117915838E-2"/>
                  <c:y val="-0.12133276546521563"/>
                </c:manualLayout>
              </c:layout>
              <c:dLblPos val="bestFit"/>
              <c:showLegendKey val="1"/>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ED0-4F4C-BE0C-B95EC78698B8}"/>
                </c:ext>
              </c:extLst>
            </c:dLbl>
            <c:dLbl>
              <c:idx val="1"/>
              <c:layout>
                <c:manualLayout>
                  <c:x val="-2.903893347763321E-2"/>
                  <c:y val="7.0475331552716748E-3"/>
                </c:manualLayout>
              </c:layout>
              <c:dLblPos val="bestFit"/>
              <c:showLegendKey val="1"/>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ED0-4F4C-BE0C-B95EC78698B8}"/>
                </c:ext>
              </c:extLst>
            </c:dLbl>
            <c:dLbl>
              <c:idx val="2"/>
              <c:layout>
                <c:manualLayout>
                  <c:x val="-4.3252055284525193E-2"/>
                  <c:y val="-9.5529803159851059E-2"/>
                </c:manualLayout>
              </c:layout>
              <c:dLblPos val="bestFit"/>
              <c:showLegendKey val="1"/>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ED0-4F4C-BE0C-B95EC78698B8}"/>
                </c:ext>
              </c:extLst>
            </c:dLbl>
            <c:spPr>
              <a:noFill/>
              <a:ln w="25400">
                <a:noFill/>
              </a:ln>
            </c:spPr>
            <c:txPr>
              <a:bodyPr/>
              <a:lstStyle/>
              <a:p>
                <a:pPr>
                  <a:defRPr sz="1000">
                    <a:latin typeface="Cambria" panose="02040503050406030204" pitchFamily="18" charset="0"/>
                    <a:ea typeface="Cambria" panose="02040503050406030204" pitchFamily="18" charset="0"/>
                  </a:defRPr>
                </a:pPr>
                <a:endParaRPr lang="en-US"/>
              </a:p>
            </c:txPr>
            <c:showLegendKey val="1"/>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'Figura 2-F recibidos 2O22 '!$L$3:$N$3</c:f>
              <c:strCache>
                <c:ptCount val="3"/>
                <c:pt idx="0">
                  <c:v>Fondo Regular / Regular fund</c:v>
                </c:pt>
                <c:pt idx="1">
                  <c:v>Fondo ICR / ICR Fund</c:v>
                </c:pt>
                <c:pt idx="2">
                  <c:v>Fondos Específicos / Specific Funds</c:v>
                </c:pt>
              </c:strCache>
            </c:strRef>
          </c:cat>
          <c:val>
            <c:numRef>
              <c:f>'Figura 2-F recibidos 2O22 '!$L$4:$N$4</c:f>
              <c:numCache>
                <c:formatCode>_(* #,##0.0_);_(* \(#,##0.0\);_(* "-"??_);_(@_)</c:formatCode>
                <c:ptCount val="3"/>
                <c:pt idx="0">
                  <c:v>9867.2999999999993</c:v>
                </c:pt>
                <c:pt idx="1">
                  <c:v>88.3</c:v>
                </c:pt>
                <c:pt idx="2">
                  <c:v>8500.2698299999993</c:v>
                </c:pt>
              </c:numCache>
            </c:numRef>
          </c:val>
          <c:extLst>
            <c:ext xmlns:c16="http://schemas.microsoft.com/office/drawing/2014/chart" uri="{C3380CC4-5D6E-409C-BE32-E72D297353CC}">
              <c16:uniqueId val="{00000006-AED0-4F4C-BE0C-B95EC78698B8}"/>
            </c:ext>
          </c:extLst>
        </c:ser>
        <c:dLbls>
          <c:showLegendKey val="0"/>
          <c:showVal val="0"/>
          <c:showCatName val="0"/>
          <c:showSerName val="0"/>
          <c:showPercent val="0"/>
          <c:showBubbleSize val="0"/>
          <c:showLeaderLines val="1"/>
        </c:dLbls>
        <c:firstSliceAng val="0"/>
      </c:pieChart>
      <c:spPr>
        <a:noFill/>
        <a:ln w="25400">
          <a:noFill/>
        </a:ln>
      </c:spPr>
    </c:plotArea>
    <c:plotVisOnly val="1"/>
    <c:dispBlanksAs val="gap"/>
    <c:showDLblsOverMax val="0"/>
  </c:chart>
  <c:spPr>
    <a:solidFill>
      <a:schemeClr val="bg1"/>
    </a:solidFill>
    <a:ln w="9525" cap="flat" cmpd="sng" algn="ctr">
      <a:noFill/>
      <a:round/>
    </a:ln>
    <a:effectLst/>
  </c:spPr>
  <c:txPr>
    <a:bodyPr/>
    <a:lstStyle/>
    <a:p>
      <a:pPr>
        <a:defRPr sz="1100" b="0" i="0" u="none" strike="noStrike" baseline="0">
          <a:solidFill>
            <a:srgbClr val="000000"/>
          </a:solidFill>
          <a:latin typeface="Calibri"/>
          <a:ea typeface="Calibri"/>
          <a:cs typeface="Calibri"/>
        </a:defRPr>
      </a:pPr>
      <a:endParaRPr lang="en-US"/>
    </a:p>
  </c:tx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8.4482633875237523E-2"/>
          <c:y val="0.15286304473067369"/>
          <c:w val="0.826638201147183"/>
          <c:h val="0.70340171540170726"/>
        </c:manualLayout>
      </c:layout>
      <c:pie3DChart>
        <c:varyColors val="1"/>
        <c:ser>
          <c:idx val="0"/>
          <c:order val="0"/>
          <c:spPr>
            <a:ln>
              <a:solidFill>
                <a:schemeClr val="bg1"/>
              </a:solidFill>
            </a:ln>
          </c:spPr>
          <c:dPt>
            <c:idx val="0"/>
            <c:bubble3D val="0"/>
            <c:spPr>
              <a:solidFill>
                <a:schemeClr val="accent1"/>
              </a:solidFill>
              <a:ln w="25400">
                <a:solidFill>
                  <a:schemeClr val="bg1"/>
                </a:solidFill>
              </a:ln>
              <a:effectLst/>
              <a:sp3d contourW="25400">
                <a:contourClr>
                  <a:schemeClr val="bg1"/>
                </a:contourClr>
              </a:sp3d>
            </c:spPr>
            <c:extLst>
              <c:ext xmlns:c16="http://schemas.microsoft.com/office/drawing/2014/chart" uri="{C3380CC4-5D6E-409C-BE32-E72D297353CC}">
                <c16:uniqueId val="{00000001-0011-4415-8C8D-549E67CE7BE7}"/>
              </c:ext>
            </c:extLst>
          </c:dPt>
          <c:dPt>
            <c:idx val="1"/>
            <c:bubble3D val="0"/>
            <c:spPr>
              <a:solidFill>
                <a:schemeClr val="accent3"/>
              </a:solidFill>
              <a:ln w="25400">
                <a:solidFill>
                  <a:schemeClr val="bg1"/>
                </a:solidFill>
              </a:ln>
              <a:effectLst/>
              <a:sp3d contourW="25400">
                <a:contourClr>
                  <a:schemeClr val="bg1"/>
                </a:contourClr>
              </a:sp3d>
            </c:spPr>
            <c:extLst>
              <c:ext xmlns:c16="http://schemas.microsoft.com/office/drawing/2014/chart" uri="{C3380CC4-5D6E-409C-BE32-E72D297353CC}">
                <c16:uniqueId val="{00000003-0011-4415-8C8D-549E67CE7BE7}"/>
              </c:ext>
            </c:extLst>
          </c:dPt>
          <c:dPt>
            <c:idx val="2"/>
            <c:bubble3D val="0"/>
            <c:spPr>
              <a:solidFill>
                <a:schemeClr val="accent5"/>
              </a:solidFill>
              <a:ln w="25400">
                <a:solidFill>
                  <a:schemeClr val="bg1"/>
                </a:solidFill>
              </a:ln>
              <a:effectLst/>
              <a:sp3d contourW="25400">
                <a:contourClr>
                  <a:schemeClr val="bg1"/>
                </a:contourClr>
              </a:sp3d>
            </c:spPr>
            <c:extLst>
              <c:ext xmlns:c16="http://schemas.microsoft.com/office/drawing/2014/chart" uri="{C3380CC4-5D6E-409C-BE32-E72D297353CC}">
                <c16:uniqueId val="{00000005-0011-4415-8C8D-549E67CE7BE7}"/>
              </c:ext>
            </c:extLst>
          </c:dPt>
          <c:dLbls>
            <c:dLbl>
              <c:idx val="0"/>
              <c:layout>
                <c:manualLayout>
                  <c:x val="-3.8956692913385826E-2"/>
                  <c:y val="-0.30047239743602294"/>
                </c:manualLayout>
              </c:layout>
              <c:spPr>
                <a:noFill/>
                <a:ln w="25400">
                  <a:noFill/>
                </a:ln>
              </c:spPr>
              <c:txPr>
                <a:bodyPr/>
                <a:lstStyle/>
                <a:p>
                  <a:pPr>
                    <a:defRPr sz="1000" b="0" i="0" u="none" strike="noStrike" baseline="0">
                      <a:solidFill>
                        <a:srgbClr val="000000"/>
                      </a:solidFill>
                      <a:latin typeface="Cambria" panose="02040503050406030204" pitchFamily="18" charset="0"/>
                      <a:ea typeface="Cambria" panose="02040503050406030204" pitchFamily="18" charset="0"/>
                      <a:cs typeface="Calibri"/>
                    </a:defRPr>
                  </a:pPr>
                  <a:endParaRPr lang="en-US"/>
                </a:p>
              </c:txPr>
              <c:dLblPos val="bestFit"/>
              <c:showLegendKey val="1"/>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0011-4415-8C8D-549E67CE7BE7}"/>
                </c:ext>
              </c:extLst>
            </c:dLbl>
            <c:dLbl>
              <c:idx val="1"/>
              <c:layout>
                <c:manualLayout>
                  <c:x val="0"/>
                  <c:y val="0.32159295876309735"/>
                </c:manualLayout>
              </c:layout>
              <c:spPr>
                <a:noFill/>
                <a:ln w="25400">
                  <a:noFill/>
                </a:ln>
              </c:spPr>
              <c:txPr>
                <a:bodyPr/>
                <a:lstStyle/>
                <a:p>
                  <a:pPr>
                    <a:defRPr sz="1000" b="0" i="0" u="none" strike="noStrike" baseline="0">
                      <a:solidFill>
                        <a:srgbClr val="000000"/>
                      </a:solidFill>
                      <a:latin typeface="Cambria" panose="02040503050406030204" pitchFamily="18" charset="0"/>
                      <a:ea typeface="Cambria" panose="02040503050406030204" pitchFamily="18" charset="0"/>
                      <a:cs typeface="Calibri"/>
                    </a:defRPr>
                  </a:pPr>
                  <a:endParaRPr lang="en-US"/>
                </a:p>
              </c:txPr>
              <c:dLblPos val="bestFit"/>
              <c:showLegendKey val="1"/>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0011-4415-8C8D-549E67CE7BE7}"/>
                </c:ext>
              </c:extLst>
            </c:dLbl>
            <c:dLbl>
              <c:idx val="2"/>
              <c:layout>
                <c:manualLayout>
                  <c:x val="8.5012047712486119E-2"/>
                  <c:y val="-8.5039901965916001E-3"/>
                </c:manualLayout>
              </c:layout>
              <c:spPr>
                <a:noFill/>
                <a:ln w="25400">
                  <a:noFill/>
                </a:ln>
              </c:spPr>
              <c:txPr>
                <a:bodyPr/>
                <a:lstStyle/>
                <a:p>
                  <a:pPr>
                    <a:defRPr sz="1000" b="0" i="0" u="none" strike="noStrike" baseline="0">
                      <a:solidFill>
                        <a:srgbClr val="000000"/>
                      </a:solidFill>
                      <a:latin typeface="Cambria" panose="02040503050406030204" pitchFamily="18" charset="0"/>
                      <a:ea typeface="Cambria" panose="02040503050406030204" pitchFamily="18" charset="0"/>
                      <a:cs typeface="Calibri"/>
                    </a:defRPr>
                  </a:pPr>
                  <a:endParaRPr lang="en-US"/>
                </a:p>
              </c:txPr>
              <c:dLblPos val="bestFit"/>
              <c:showLegendKey val="1"/>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0011-4415-8C8D-549E67CE7BE7}"/>
                </c:ext>
              </c:extLst>
            </c:dLbl>
            <c:spPr>
              <a:noFill/>
              <a:ln w="25400">
                <a:noFill/>
              </a:ln>
            </c:spPr>
            <c:txPr>
              <a:bodyPr wrap="square" lIns="38100" tIns="19050" rIns="38100" bIns="19050" anchor="ctr">
                <a:spAutoFit/>
              </a:bodyPr>
              <a:lstStyle/>
              <a:p>
                <a:pPr>
                  <a:defRPr sz="1000" b="0" i="0" u="none" strike="noStrike" baseline="0">
                    <a:solidFill>
                      <a:srgbClr val="000000"/>
                    </a:solidFill>
                    <a:latin typeface="+mj-lt"/>
                    <a:ea typeface="Calibri"/>
                    <a:cs typeface="Calibri"/>
                  </a:defRPr>
                </a:pPr>
                <a:endParaRPr lang="en-US"/>
              </a:p>
            </c:txPr>
            <c:showLegendKey val="1"/>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'Figura 3-Gastos x S. Finance'!$A$15:$C$15</c:f>
              <c:strCache>
                <c:ptCount val="3"/>
                <c:pt idx="0">
                  <c:v>Fondo Regular / Regular Fund</c:v>
                </c:pt>
                <c:pt idx="1">
                  <c:v>Fondo Específicos / Specific Funds</c:v>
                </c:pt>
                <c:pt idx="2">
                  <c:v>Fondo ICR / ICR Fund</c:v>
                </c:pt>
              </c:strCache>
            </c:strRef>
          </c:cat>
          <c:val>
            <c:numRef>
              <c:f>'Figura 3-Gastos x S. Finance'!$A$16:$C$16</c:f>
              <c:numCache>
                <c:formatCode>_("$"* #,##0.0_);_("$"* \(#,##0.0\);_("$"* "-"??_);_(@_)</c:formatCode>
                <c:ptCount val="3"/>
                <c:pt idx="0">
                  <c:v>9294.3912499999988</c:v>
                </c:pt>
                <c:pt idx="1">
                  <c:v>9105.801110000004</c:v>
                </c:pt>
                <c:pt idx="2">
                  <c:v>85.025509999999997</c:v>
                </c:pt>
              </c:numCache>
            </c:numRef>
          </c:val>
          <c:extLst>
            <c:ext xmlns:c16="http://schemas.microsoft.com/office/drawing/2014/chart" uri="{C3380CC4-5D6E-409C-BE32-E72D297353CC}">
              <c16:uniqueId val="{00000006-0011-4415-8C8D-549E67CE7BE7}"/>
            </c:ext>
          </c:extLst>
        </c:ser>
        <c:dLbls>
          <c:showLegendKey val="0"/>
          <c:showVal val="0"/>
          <c:showCatName val="0"/>
          <c:showSerName val="0"/>
          <c:showPercent val="0"/>
          <c:showBubbleSize val="0"/>
          <c:showLeaderLines val="1"/>
        </c:dLbls>
      </c:pie3DChart>
      <c:spPr>
        <a:noFill/>
        <a:ln w="25400">
          <a:noFill/>
        </a:ln>
      </c:spPr>
    </c:plotArea>
    <c:plotVisOnly val="1"/>
    <c:dispBlanksAs val="gap"/>
    <c:showDLblsOverMax val="0"/>
  </c:chart>
  <c:spPr>
    <a:solidFill>
      <a:schemeClr val="bg1"/>
    </a:solidFill>
    <a:ln w="9525" cap="flat" cmpd="sng" algn="ctr">
      <a:no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0061428396690611E-2"/>
          <c:y val="0.22252091491134243"/>
          <c:w val="0.92556123279760105"/>
          <c:h val="0.63916924820393495"/>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B9B-466F-9FCB-FAF2CBBFD3A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B9B-466F-9FCB-FAF2CBBFD3A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B9B-466F-9FCB-FAF2CBBFD3A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B9B-466F-9FCB-FAF2CBBFD3A9}"/>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EB9B-466F-9FCB-FAF2CBBFD3A9}"/>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EB9B-466F-9FCB-FAF2CBBFD3A9}"/>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EB9B-466F-9FCB-FAF2CBBFD3A9}"/>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EB9B-466F-9FCB-FAF2CBBFD3A9}"/>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EB9B-466F-9FCB-FAF2CBBFD3A9}"/>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EB9B-466F-9FCB-FAF2CBBFD3A9}"/>
              </c:ext>
            </c:extLst>
          </c:dPt>
          <c:dLbls>
            <c:dLbl>
              <c:idx val="1"/>
              <c:layout>
                <c:manualLayout>
                  <c:x val="0.31703706926568359"/>
                  <c:y val="-0.32620219888451718"/>
                </c:manualLayout>
              </c:layout>
              <c:spPr>
                <a:noFill/>
                <a:ln w="25400">
                  <a:noFill/>
                </a:ln>
              </c:spPr>
              <c:txPr>
                <a:bodyPr/>
                <a:lstStyle/>
                <a:p>
                  <a:pPr>
                    <a:defRPr sz="900" b="0" i="0" u="none" strike="noStrike" baseline="0">
                      <a:solidFill>
                        <a:srgbClr val="333333"/>
                      </a:solidFill>
                      <a:latin typeface="+mj-lt"/>
                      <a:ea typeface="Calibri"/>
                      <a:cs typeface="Calibri"/>
                    </a:defRPr>
                  </a:pPr>
                  <a:endParaRPr lang="en-US"/>
                </a:p>
              </c:txPr>
              <c:dLblPos val="bestFit"/>
              <c:showLegendKey val="1"/>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EB9B-466F-9FCB-FAF2CBBFD3A9}"/>
                </c:ext>
              </c:extLst>
            </c:dLbl>
            <c:dLbl>
              <c:idx val="8"/>
              <c:layout>
                <c:manualLayout>
                  <c:x val="0.17666800326572865"/>
                  <c:y val="-9.489640801407416E-2"/>
                </c:manualLayout>
              </c:layout>
              <c:dLblPos val="bestFit"/>
              <c:showLegendKey val="1"/>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1-EB9B-466F-9FCB-FAF2CBBFD3A9}"/>
                </c:ext>
              </c:extLst>
            </c:dLbl>
            <c:spPr>
              <a:noFill/>
              <a:ln w="25400">
                <a:noFill/>
              </a:ln>
            </c:spPr>
            <c:txPr>
              <a:bodyPr wrap="square" lIns="38100" tIns="19050" rIns="38100" bIns="19050" anchor="ctr">
                <a:spAutoFit/>
              </a:bodyPr>
              <a:lstStyle/>
              <a:p>
                <a:pPr>
                  <a:defRPr sz="900" b="0" i="0" u="none" strike="noStrike" baseline="0">
                    <a:solidFill>
                      <a:srgbClr val="333333"/>
                    </a:solidFill>
                    <a:latin typeface="+mj-lt"/>
                    <a:ea typeface="Calibri"/>
                    <a:cs typeface="Calibri"/>
                  </a:defRPr>
                </a:pPr>
                <a:endParaRPr lang="en-US"/>
              </a:p>
            </c:txPr>
            <c:dLblPos val="bestFit"/>
            <c:showLegendKey val="1"/>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'Figura 3-Gastos x S. Finan-obj'!$I$3:$I$12</c:f>
              <c:strCache>
                <c:ptCount val="10"/>
                <c:pt idx="0">
                  <c:v>Salaries /Salary</c:v>
                </c:pt>
                <c:pt idx="1">
                  <c:v>Costos salariales no recurrentes / Non-recurring salary costs</c:v>
                </c:pt>
                <c:pt idx="2">
                  <c:v>Contratos por resultado / Result-Based Contracts </c:v>
                </c:pt>
                <c:pt idx="3">
                  <c:v>Becas / Fellowships</c:v>
                </c:pt>
                <c:pt idx="4">
                  <c:v>Viajes / Travel</c:v>
                </c:pt>
                <c:pt idx="5">
                  <c:v>Documentos / Documents</c:v>
                </c:pt>
                <c:pt idx="6">
                  <c:v>Equipos y suministros /Equipment and supplies </c:v>
                </c:pt>
                <c:pt idx="7">
                  <c:v>Edificio y Mantenimiento / Building Lease and Maintenance</c:v>
                </c:pt>
                <c:pt idx="8">
                  <c:v>Otros costos / Other Costs</c:v>
                </c:pt>
                <c:pt idx="9">
                  <c:v>Recuperación de costos indirectos (RCI)/ Indirect cost recovery (ICR)</c:v>
                </c:pt>
              </c:strCache>
            </c:strRef>
          </c:cat>
          <c:val>
            <c:numRef>
              <c:f>'Figura 3-Gastos x S. Finan-obj'!$M$3:$M$12</c:f>
              <c:numCache>
                <c:formatCode>_(* #,##0.0_);_(* \(#,##0.0\);_(* "-"??_);_(@_)</c:formatCode>
                <c:ptCount val="10"/>
                <c:pt idx="0">
                  <c:v>8504.5797800000037</c:v>
                </c:pt>
                <c:pt idx="1">
                  <c:v>95.956499999999991</c:v>
                </c:pt>
                <c:pt idx="2">
                  <c:v>7389.4195200000004</c:v>
                </c:pt>
                <c:pt idx="3">
                  <c:v>158.4</c:v>
                </c:pt>
                <c:pt idx="4">
                  <c:v>758.73667</c:v>
                </c:pt>
                <c:pt idx="5">
                  <c:v>15.30752</c:v>
                </c:pt>
                <c:pt idx="6">
                  <c:v>139.80844999999999</c:v>
                </c:pt>
                <c:pt idx="7">
                  <c:v>44.539899999999996</c:v>
                </c:pt>
                <c:pt idx="8">
                  <c:v>145.53053000000008</c:v>
                </c:pt>
                <c:pt idx="9">
                  <c:v>1232.9389999999999</c:v>
                </c:pt>
              </c:numCache>
            </c:numRef>
          </c:val>
          <c:extLst>
            <c:ext xmlns:c16="http://schemas.microsoft.com/office/drawing/2014/chart" uri="{C3380CC4-5D6E-409C-BE32-E72D297353CC}">
              <c16:uniqueId val="{00000014-EB9B-466F-9FCB-FAF2CBBFD3A9}"/>
            </c:ext>
          </c:extLst>
        </c:ser>
        <c:dLbls>
          <c:showLegendKey val="0"/>
          <c:showVal val="0"/>
          <c:showCatName val="0"/>
          <c:showSerName val="0"/>
          <c:showPercent val="0"/>
          <c:showBubbleSize val="0"/>
          <c:showLeaderLines val="1"/>
        </c:dLbls>
        <c:firstSliceAng val="0"/>
      </c:pieChart>
      <c:spPr>
        <a:noFill/>
        <a:ln w="25400">
          <a:noFill/>
        </a:ln>
      </c:spPr>
    </c:plotArea>
    <c:plotVisOnly val="1"/>
    <c:dispBlanksAs val="gap"/>
    <c:showDLblsOverMax val="0"/>
  </c:chart>
  <c:spPr>
    <a:solidFill>
      <a:schemeClr val="bg1"/>
    </a:solidFill>
    <a:ln w="9525" cap="flat" cmpd="sng" algn="ctr">
      <a:no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0.8054</cdr:x>
      <cdr:y>0.90146</cdr:y>
    </cdr:from>
    <cdr:to>
      <cdr:x>0.8054</cdr:x>
      <cdr:y>0.90317</cdr:y>
    </cdr:to>
    <cdr:sp macro="" textlink="">
      <cdr:nvSpPr>
        <cdr:cNvPr id="2" name="TextBox 1"/>
        <cdr:cNvSpPr txBox="1"/>
      </cdr:nvSpPr>
      <cdr:spPr>
        <a:xfrm xmlns:a="http://schemas.openxmlformats.org/drawingml/2006/main">
          <a:off x="3971926" y="3448050"/>
          <a:ext cx="1400175" cy="4191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CO" sz="1100" b="1"/>
            <a:t>Total:</a:t>
          </a:r>
          <a:r>
            <a:rPr lang="es-CO" sz="1100" b="1" baseline="0"/>
            <a:t> USD 82,700.00</a:t>
          </a:r>
          <a:endParaRPr lang="es-CO" sz="1100" b="1"/>
        </a:p>
      </cdr:txBody>
    </cdr:sp>
  </cdr:relSizeAnchor>
  <cdr:relSizeAnchor xmlns:cdr="http://schemas.openxmlformats.org/drawingml/2006/chartDrawing">
    <cdr:from>
      <cdr:x>0.66677</cdr:x>
      <cdr:y>0.90006</cdr:y>
    </cdr:from>
    <cdr:to>
      <cdr:x>0.96619</cdr:x>
      <cdr:y>0.99686</cdr:y>
    </cdr:to>
    <cdr:sp macro="" textlink="">
      <cdr:nvSpPr>
        <cdr:cNvPr id="3" name="TextBox 1">
          <a:extLst xmlns:a="http://schemas.openxmlformats.org/drawingml/2006/main">
            <a:ext uri="{FF2B5EF4-FFF2-40B4-BE49-F238E27FC236}">
              <a16:creationId xmlns:a16="http://schemas.microsoft.com/office/drawing/2014/main" id="{A2531AAC-40D1-526E-BD85-330042B4AAA0}"/>
            </a:ext>
          </a:extLst>
        </cdr:cNvPr>
        <cdr:cNvSpPr txBox="1"/>
      </cdr:nvSpPr>
      <cdr:spPr>
        <a:xfrm xmlns:a="http://schemas.openxmlformats.org/drawingml/2006/main">
          <a:off x="3837215" y="3897085"/>
          <a:ext cx="1723118" cy="41910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1100" b="1">
              <a:latin typeface="+mj-lt"/>
            </a:rPr>
            <a:t>Total:</a:t>
          </a:r>
          <a:r>
            <a:rPr lang="es-CO" sz="1100" b="1" baseline="0">
              <a:latin typeface="+mj-lt"/>
            </a:rPr>
            <a:t> USD 81,000.00</a:t>
          </a:r>
          <a:endParaRPr lang="es-CO" sz="1100" b="1">
            <a:latin typeface="+mj-lt"/>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0.74675</cdr:x>
      <cdr:y>0.81672</cdr:y>
    </cdr:from>
    <cdr:to>
      <cdr:x>0.95256</cdr:x>
      <cdr:y>0.90031</cdr:y>
    </cdr:to>
    <cdr:sp macro="" textlink="">
      <cdr:nvSpPr>
        <cdr:cNvPr id="2" name="TextBox 1">
          <a:extLst xmlns:a="http://schemas.openxmlformats.org/drawingml/2006/main">
            <a:ext uri="{FF2B5EF4-FFF2-40B4-BE49-F238E27FC236}">
              <a16:creationId xmlns:a16="http://schemas.microsoft.com/office/drawing/2014/main" id="{519690CC-CE05-652B-3689-BED230750B1F}"/>
            </a:ext>
          </a:extLst>
        </cdr:cNvPr>
        <cdr:cNvSpPr txBox="1"/>
      </cdr:nvSpPr>
      <cdr:spPr>
        <a:xfrm xmlns:a="http://schemas.openxmlformats.org/drawingml/2006/main">
          <a:off x="4640943" y="3634014"/>
          <a:ext cx="1279071" cy="37192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000" b="1">
              <a:latin typeface="+mj-lt"/>
            </a:rPr>
            <a:t>Total</a:t>
          </a:r>
          <a:r>
            <a:rPr lang="en-US" sz="1100" b="1" baseline="0">
              <a:latin typeface="+mj-lt"/>
            </a:rPr>
            <a:t> $18,455.9</a:t>
          </a:r>
          <a:endParaRPr lang="en-US" sz="1100" b="1">
            <a:latin typeface="+mj-lt"/>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0.72761</cdr:x>
      <cdr:y>0.8534</cdr:y>
    </cdr:from>
    <cdr:to>
      <cdr:x>0.9769</cdr:x>
      <cdr:y>0.93171</cdr:y>
    </cdr:to>
    <cdr:sp macro="" textlink="">
      <cdr:nvSpPr>
        <cdr:cNvPr id="3" name="TextBox 2">
          <a:extLst xmlns:a="http://schemas.openxmlformats.org/drawingml/2006/main">
            <a:ext uri="{FF2B5EF4-FFF2-40B4-BE49-F238E27FC236}">
              <a16:creationId xmlns:a16="http://schemas.microsoft.com/office/drawing/2014/main" id="{F81585CD-598C-4628-9347-94CB1AE96339}"/>
            </a:ext>
          </a:extLst>
        </cdr:cNvPr>
        <cdr:cNvSpPr txBox="1"/>
      </cdr:nvSpPr>
      <cdr:spPr>
        <a:xfrm xmlns:a="http://schemas.openxmlformats.org/drawingml/2006/main">
          <a:off x="4686300" y="4250871"/>
          <a:ext cx="1605643" cy="39007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b="1">
              <a:latin typeface="+mj-lt"/>
            </a:rPr>
            <a:t>Total: $18,485.2</a:t>
          </a:r>
        </a:p>
      </cdr:txBody>
    </cdr:sp>
  </cdr:relSizeAnchor>
</c:userShapes>
</file>

<file path=word/drawings/drawing4.xml><?xml version="1.0" encoding="utf-8"?>
<c:userShapes xmlns:c="http://schemas.openxmlformats.org/drawingml/2006/chart">
  <cdr:relSizeAnchor xmlns:cdr="http://schemas.openxmlformats.org/drawingml/2006/chartDrawing">
    <cdr:from>
      <cdr:x>0.73717</cdr:x>
      <cdr:y>0.76936</cdr:y>
    </cdr:from>
    <cdr:to>
      <cdr:x>0.93752</cdr:x>
      <cdr:y>0.83125</cdr:y>
    </cdr:to>
    <cdr:sp macro="" textlink="">
      <cdr:nvSpPr>
        <cdr:cNvPr id="2" name="TextBox 1">
          <a:extLst xmlns:a="http://schemas.openxmlformats.org/drawingml/2006/main">
            <a:ext uri="{FF2B5EF4-FFF2-40B4-BE49-F238E27FC236}">
              <a16:creationId xmlns:a16="http://schemas.microsoft.com/office/drawing/2014/main" id="{192A7D57-6097-5A5E-79E5-AEAB38BD8B79}"/>
            </a:ext>
          </a:extLst>
        </cdr:cNvPr>
        <cdr:cNvSpPr txBox="1"/>
      </cdr:nvSpPr>
      <cdr:spPr>
        <a:xfrm xmlns:a="http://schemas.openxmlformats.org/drawingml/2006/main">
          <a:off x="5907742" y="4712447"/>
          <a:ext cx="1605592" cy="37909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b="1">
              <a:latin typeface="+mj-lt"/>
            </a:rPr>
            <a:t>Total: $18,485.2</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1c1cd70d-670c-436a-92c3-8ff9adc7eaab">
      <Terms xmlns="http://schemas.microsoft.com/office/infopath/2007/PartnerControls"/>
    </lcf76f155ced4ddcb4097134ff3c332f>
    <TaxCatchAll xmlns="05bff542-d332-425c-8dfd-ceb417fe736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CB1FC55FF26B904CAAA32F61F5F421D3" ma:contentTypeVersion="17" ma:contentTypeDescription="Create a new document." ma:contentTypeScope="" ma:versionID="18a0a8a07d690b9b7b5e992dc1d5cada">
  <xsd:schema xmlns:xsd="http://www.w3.org/2001/XMLSchema" xmlns:xs="http://www.w3.org/2001/XMLSchema" xmlns:p="http://schemas.microsoft.com/office/2006/metadata/properties" xmlns:ns2="1c1cd70d-670c-436a-92c3-8ff9adc7eaab" xmlns:ns3="05bff542-d332-425c-8dfd-ceb417fe7363" targetNamespace="http://schemas.microsoft.com/office/2006/metadata/properties" ma:root="true" ma:fieldsID="d78f294e307a841b4c1ef5833cae17cb" ns2:_="" ns3:_="">
    <xsd:import namespace="1c1cd70d-670c-436a-92c3-8ff9adc7eaab"/>
    <xsd:import namespace="05bff542-d332-425c-8dfd-ceb417fe736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3:SharedWithUsers" minOccurs="0"/>
                <xsd:element ref="ns3:SharedWithDetails" minOccurs="0"/>
                <xsd:element ref="ns2:MediaServiceAutoKeyPoints" minOccurs="0"/>
                <xsd:element ref="ns2:MediaServiceKeyPoints" minOccurs="0"/>
                <xsd:element ref="ns2:lcf76f155ced4ddcb4097134ff3c332f" minOccurs="0"/>
                <xsd:element ref="ns3:TaxCatchAll" minOccurs="0"/>
                <xsd:element ref="ns2:MediaServiceLoc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1cd70d-670c-436a-92c3-8ff9adc7eaa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Length (seconds)" ma:internalName="MediaLengthInSeconds" ma:readOnly="true">
      <xsd:simpleType>
        <xsd:restriction base="dms:Unknow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0b372cf4-7fd3-46dd-9ae9-fa9a79ed57bb"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ternalName="MediaServiceLocation" ma:readOnly="true">
      <xsd:simpleType>
        <xsd:restriction base="dms:Text"/>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5bff542-d332-425c-8dfd-ceb417fe7363"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ec6c515e-02a8-4087-b8e1-c0d9bea02763}" ma:internalName="TaxCatchAll" ma:showField="CatchAllData" ma:web="05bff542-d332-425c-8dfd-ceb417fe736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60094DE-0E6D-48F3-865C-216DEF590F30}">
  <ds:schemaRefs>
    <ds:schemaRef ds:uri="http://schemas.microsoft.com/office/2006/metadata/properties"/>
    <ds:schemaRef ds:uri="http://schemas.microsoft.com/office/infopath/2007/PartnerControls"/>
    <ds:schemaRef ds:uri="1c1cd70d-670c-436a-92c3-8ff9adc7eaab"/>
    <ds:schemaRef ds:uri="05bff542-d332-425c-8dfd-ceb417fe7363"/>
  </ds:schemaRefs>
</ds:datastoreItem>
</file>

<file path=customXml/itemProps2.xml><?xml version="1.0" encoding="utf-8"?>
<ds:datastoreItem xmlns:ds="http://schemas.openxmlformats.org/officeDocument/2006/customXml" ds:itemID="{3AFE3987-A598-4D69-B7F2-0340BAE65252}">
  <ds:schemaRefs>
    <ds:schemaRef ds:uri="http://schemas.microsoft.com/sharepoint/v3/contenttype/forms"/>
  </ds:schemaRefs>
</ds:datastoreItem>
</file>

<file path=customXml/itemProps3.xml><?xml version="1.0" encoding="utf-8"?>
<ds:datastoreItem xmlns:ds="http://schemas.openxmlformats.org/officeDocument/2006/customXml" ds:itemID="{E9F486B0-8222-46CA-9456-B45493D30A96}">
  <ds:schemaRefs>
    <ds:schemaRef ds:uri="http://schemas.openxmlformats.org/officeDocument/2006/bibliography"/>
  </ds:schemaRefs>
</ds:datastoreItem>
</file>

<file path=customXml/itemProps4.xml><?xml version="1.0" encoding="utf-8"?>
<ds:datastoreItem xmlns:ds="http://schemas.openxmlformats.org/officeDocument/2006/customXml" ds:itemID="{B1717C4A-CB05-4A69-B986-A494FF8153B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1cd70d-670c-436a-92c3-8ff9adc7eaab"/>
    <ds:schemaRef ds:uri="05bff542-d332-425c-8dfd-ceb417fe73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4985</Words>
  <Characters>28420</Characters>
  <Application>Microsoft Office Word</Application>
  <DocSecurity>0</DocSecurity>
  <Lines>236</Lines>
  <Paragraphs>66</Paragraphs>
  <ScaleCrop>false</ScaleCrop>
  <Company/>
  <LinksUpToDate>false</LinksUpToDate>
  <CharactersWithSpaces>33339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2023-08-02T23:30:00Z</dcterms:created>
  <dcterms:modified xsi:type="dcterms:W3CDTF">2023-08-02T23:30:00Z</dcterms:modified>
</cp:coreProperties>
</file>