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C651D" w:rsidRDefault="00D306D1" w:rsidP="00627C9F">
      <w:pPr>
        <w:jc w:val="both"/>
        <w:rPr>
          <w:rFonts w:asciiTheme="majorHAnsi" w:hAnsiTheme="majorHAnsi" w:cs="Univers"/>
          <w:b/>
          <w:bCs/>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9159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C651D">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2BB12818" w:rsidR="005B52B0" w:rsidRPr="008C651D" w:rsidRDefault="0030597D" w:rsidP="005128E4">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5DD17DE2">
                <wp:simplePos x="0" y="0"/>
                <wp:positionH relativeFrom="column">
                  <wp:posOffset>-342900</wp:posOffset>
                </wp:positionH>
                <wp:positionV relativeFrom="paragraph">
                  <wp:posOffset>218912</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3398B25"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57737229"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A151C5">
                              <w:rPr>
                                <w:rFonts w:asciiTheme="minorHAnsi" w:hAnsiTheme="minorHAnsi"/>
                                <w:sz w:val="22"/>
                                <w:lang w:val="pt-BR"/>
                              </w:rPr>
                              <w:t>87</w:t>
                            </w:r>
                          </w:p>
                          <w:p w14:paraId="69373ED2" w14:textId="1A8F3D46" w:rsidR="00627C9F" w:rsidRPr="0072489E" w:rsidRDefault="00A151C5" w:rsidP="007A5817">
                            <w:pPr>
                              <w:spacing w:line="276" w:lineRule="auto"/>
                              <w:jc w:val="right"/>
                              <w:rPr>
                                <w:rFonts w:asciiTheme="minorHAnsi" w:hAnsiTheme="minorHAnsi"/>
                                <w:sz w:val="22"/>
                                <w:lang w:val="pt-BR"/>
                              </w:rPr>
                            </w:pPr>
                            <w:r>
                              <w:rPr>
                                <w:rFonts w:asciiTheme="minorHAnsi" w:hAnsiTheme="minorHAnsi"/>
                                <w:sz w:val="22"/>
                                <w:lang w:val="pt-BR"/>
                              </w:rPr>
                              <w:t>7 junho</w:t>
                            </w:r>
                            <w:r w:rsidR="00627C9F" w:rsidRPr="0072489E">
                              <w:rPr>
                                <w:rFonts w:asciiTheme="minorHAnsi" w:hAnsiTheme="minorHAnsi"/>
                                <w:sz w:val="22"/>
                                <w:lang w:val="pt-BR"/>
                              </w:rPr>
                              <w:t xml:space="preserve"> 20</w:t>
                            </w:r>
                            <w:r w:rsidR="00D834AA">
                              <w:rPr>
                                <w:rFonts w:asciiTheme="minorHAnsi" w:hAnsiTheme="minorHAnsi"/>
                                <w:sz w:val="22"/>
                                <w:lang w:val="pt-BR"/>
                              </w:rPr>
                              <w:t>2</w:t>
                            </w:r>
                            <w:r w:rsidR="00603823">
                              <w:rPr>
                                <w:rFonts w:asciiTheme="minorHAnsi" w:hAnsiTheme="minorHAnsi"/>
                                <w:sz w:val="22"/>
                                <w:lang w:val="pt-BR"/>
                              </w:rPr>
                              <w:t>3</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27pt;margin-top:17.2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" filled="f" stroked="f" strokeweight=".5pt">
                <v:textbox>
                  <w:txbxContent>
                    <w:p w14:paraId="6CF0BAF6" w14:textId="03398B25"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57737229"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A151C5">
                        <w:rPr>
                          <w:rFonts w:asciiTheme="minorHAnsi" w:hAnsiTheme="minorHAnsi"/>
                          <w:sz w:val="22"/>
                          <w:lang w:val="pt-BR"/>
                        </w:rPr>
                        <w:t>87</w:t>
                      </w:r>
                    </w:p>
                    <w:p w14:paraId="69373ED2" w14:textId="1A8F3D46" w:rsidR="00627C9F" w:rsidRPr="0072489E" w:rsidRDefault="00A151C5" w:rsidP="007A5817">
                      <w:pPr>
                        <w:spacing w:line="276" w:lineRule="auto"/>
                        <w:jc w:val="right"/>
                        <w:rPr>
                          <w:rFonts w:asciiTheme="minorHAnsi" w:hAnsiTheme="minorHAnsi"/>
                          <w:sz w:val="22"/>
                          <w:lang w:val="pt-BR"/>
                        </w:rPr>
                      </w:pPr>
                      <w:r>
                        <w:rPr>
                          <w:rFonts w:asciiTheme="minorHAnsi" w:hAnsiTheme="minorHAnsi"/>
                          <w:sz w:val="22"/>
                          <w:lang w:val="pt-BR"/>
                        </w:rPr>
                        <w:t>7 junho</w:t>
                      </w:r>
                      <w:r w:rsidR="00627C9F" w:rsidRPr="0072489E">
                        <w:rPr>
                          <w:rFonts w:asciiTheme="minorHAnsi" w:hAnsiTheme="minorHAnsi"/>
                          <w:sz w:val="22"/>
                          <w:lang w:val="pt-BR"/>
                        </w:rPr>
                        <w:t xml:space="preserve"> 20</w:t>
                      </w:r>
                      <w:r w:rsidR="00D834AA">
                        <w:rPr>
                          <w:rFonts w:asciiTheme="minorHAnsi" w:hAnsiTheme="minorHAnsi"/>
                          <w:sz w:val="22"/>
                          <w:lang w:val="pt-BR"/>
                        </w:rPr>
                        <w:t>2</w:t>
                      </w:r>
                      <w:r w:rsidR="00603823">
                        <w:rPr>
                          <w:rFonts w:asciiTheme="minorHAnsi" w:hAnsiTheme="minorHAnsi"/>
                          <w:sz w:val="22"/>
                          <w:lang w:val="pt-BR"/>
                        </w:rPr>
                        <w:t>3</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v:textbox>
              </v:shape>
            </w:pict>
          </mc:Fallback>
        </mc:AlternateContent>
      </w:r>
    </w:p>
    <w:p w14:paraId="44E016B6" w14:textId="2077B6EB" w:rsidR="005B52B0" w:rsidRPr="008C651D" w:rsidRDefault="0030597D" w:rsidP="005128E4">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17A0AEE3">
                <wp:simplePos x="0" y="0"/>
                <wp:positionH relativeFrom="column">
                  <wp:posOffset>1352550</wp:posOffset>
                </wp:positionH>
                <wp:positionV relativeFrom="paragraph">
                  <wp:posOffset>64298</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EDE0650"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8858F5">
                              <w:rPr>
                                <w:rFonts w:asciiTheme="majorHAnsi" w:hAnsiTheme="majorHAnsi" w:cs="Arial"/>
                                <w:b/>
                                <w:bCs/>
                                <w:color w:val="0D0D0D" w:themeColor="text1" w:themeTint="F2"/>
                                <w:sz w:val="36"/>
                                <w:szCs w:val="22"/>
                                <w:lang w:val="pt-BR"/>
                              </w:rPr>
                              <w:t>79</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603823">
                              <w:rPr>
                                <w:rFonts w:asciiTheme="majorHAnsi" w:hAnsiTheme="majorHAnsi" w:cs="Arial"/>
                                <w:b/>
                                <w:bCs/>
                                <w:color w:val="0D0D0D" w:themeColor="text1" w:themeTint="F2"/>
                                <w:sz w:val="36"/>
                                <w:szCs w:val="22"/>
                                <w:lang w:val="pt-BR"/>
                              </w:rPr>
                              <w:t>3</w:t>
                            </w:r>
                          </w:p>
                          <w:p w14:paraId="4DCBEE23" w14:textId="23B5F85D" w:rsidR="00B02389"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D91AF2">
                              <w:rPr>
                                <w:rFonts w:asciiTheme="majorHAnsi" w:hAnsiTheme="majorHAnsi" w:cs="Arial"/>
                                <w:b/>
                                <w:color w:val="0D0D0D" w:themeColor="text1" w:themeTint="F2"/>
                                <w:sz w:val="36"/>
                                <w:szCs w:val="22"/>
                                <w:lang w:val="pt-BR"/>
                              </w:rPr>
                              <w:t>1388</w:t>
                            </w:r>
                            <w:r w:rsidR="00EE2674">
                              <w:rPr>
                                <w:rFonts w:asciiTheme="majorHAnsi" w:hAnsiTheme="majorHAnsi" w:cs="Arial"/>
                                <w:b/>
                                <w:color w:val="0D0D0D" w:themeColor="text1" w:themeTint="F2"/>
                                <w:sz w:val="36"/>
                                <w:szCs w:val="22"/>
                                <w:lang w:val="pt-BR"/>
                              </w:rPr>
                              <w:t>-14</w:t>
                            </w:r>
                            <w:r w:rsidR="00246D1F" w:rsidRPr="00DA2224">
                              <w:rPr>
                                <w:rFonts w:asciiTheme="majorHAnsi" w:hAnsiTheme="majorHAnsi" w:cs="Arial"/>
                                <w:b/>
                                <w:color w:val="0D0D0D" w:themeColor="text1" w:themeTint="F2"/>
                                <w:sz w:val="36"/>
                                <w:szCs w:val="22"/>
                                <w:lang w:val="pt-BR"/>
                              </w:rPr>
                              <w:t xml:space="preserve"> </w:t>
                            </w:r>
                          </w:p>
                          <w:p w14:paraId="70CF6833" w14:textId="07968CD8" w:rsidR="00CD046C"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EC1D286" w14:textId="77777777" w:rsidR="0030597D" w:rsidRPr="00DA2224" w:rsidRDefault="0030597D" w:rsidP="00997BC5">
                            <w:pPr>
                              <w:spacing w:line="276" w:lineRule="auto"/>
                              <w:rPr>
                                <w:rFonts w:asciiTheme="majorHAnsi" w:hAnsiTheme="majorHAnsi" w:cs="Arial"/>
                                <w:color w:val="0D0D0D" w:themeColor="text1" w:themeTint="F2"/>
                                <w:szCs w:val="22"/>
                                <w:lang w:val="pt-BR"/>
                              </w:rPr>
                            </w:pPr>
                          </w:p>
                          <w:p w14:paraId="72061087" w14:textId="77777777" w:rsidR="00603823" w:rsidRDefault="000E040B" w:rsidP="00997BC5">
                            <w:pPr>
                              <w:spacing w:line="276" w:lineRule="auto"/>
                              <w:rPr>
                                <w:rFonts w:asciiTheme="majorHAnsi" w:hAnsiTheme="majorHAnsi" w:cs="Arial"/>
                                <w:color w:val="0D0D0D" w:themeColor="text1" w:themeTint="F2"/>
                                <w:szCs w:val="22"/>
                                <w:lang w:val="pt-BR"/>
                              </w:rPr>
                            </w:pPr>
                            <w:bookmarkStart w:id="0" w:name="_ftnref1"/>
                            <w:r>
                              <w:rPr>
                                <w:rFonts w:asciiTheme="majorHAnsi" w:hAnsiTheme="majorHAnsi" w:cs="Arial"/>
                                <w:color w:val="0D0D0D" w:themeColor="text1" w:themeTint="F2"/>
                                <w:szCs w:val="22"/>
                                <w:lang w:val="pt-BR"/>
                              </w:rPr>
                              <w:t>MÁRCIO JOSÉ SABINO PEREIRA E FAMILIARES</w:t>
                            </w:r>
                            <w:bookmarkEnd w:id="0"/>
                          </w:p>
                          <w:p w14:paraId="35068D0D" w14:textId="03D734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5.05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" filled="f" stroked="f" strokeweight=".5pt">
                <v:textbox>
                  <w:txbxContent>
                    <w:p w14:paraId="4D9FE29C" w14:textId="5EDE0650"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8858F5">
                        <w:rPr>
                          <w:rFonts w:asciiTheme="majorHAnsi" w:hAnsiTheme="majorHAnsi" w:cs="Arial"/>
                          <w:b/>
                          <w:bCs/>
                          <w:color w:val="0D0D0D" w:themeColor="text1" w:themeTint="F2"/>
                          <w:sz w:val="36"/>
                          <w:szCs w:val="22"/>
                          <w:lang w:val="pt-BR"/>
                        </w:rPr>
                        <w:t>79</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603823">
                        <w:rPr>
                          <w:rFonts w:asciiTheme="majorHAnsi" w:hAnsiTheme="majorHAnsi" w:cs="Arial"/>
                          <w:b/>
                          <w:bCs/>
                          <w:color w:val="0D0D0D" w:themeColor="text1" w:themeTint="F2"/>
                          <w:sz w:val="36"/>
                          <w:szCs w:val="22"/>
                          <w:lang w:val="pt-BR"/>
                        </w:rPr>
                        <w:t>3</w:t>
                      </w:r>
                    </w:p>
                    <w:p w14:paraId="4DCBEE23" w14:textId="23B5F85D" w:rsidR="00B02389"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D91AF2">
                        <w:rPr>
                          <w:rFonts w:asciiTheme="majorHAnsi" w:hAnsiTheme="majorHAnsi" w:cs="Arial"/>
                          <w:b/>
                          <w:color w:val="0D0D0D" w:themeColor="text1" w:themeTint="F2"/>
                          <w:sz w:val="36"/>
                          <w:szCs w:val="22"/>
                          <w:lang w:val="pt-BR"/>
                        </w:rPr>
                        <w:t>1388</w:t>
                      </w:r>
                      <w:r w:rsidR="00EE2674">
                        <w:rPr>
                          <w:rFonts w:asciiTheme="majorHAnsi" w:hAnsiTheme="majorHAnsi" w:cs="Arial"/>
                          <w:b/>
                          <w:color w:val="0D0D0D" w:themeColor="text1" w:themeTint="F2"/>
                          <w:sz w:val="36"/>
                          <w:szCs w:val="22"/>
                          <w:lang w:val="pt-BR"/>
                        </w:rPr>
                        <w:t>-14</w:t>
                      </w:r>
                      <w:r w:rsidR="00246D1F" w:rsidRPr="00DA2224">
                        <w:rPr>
                          <w:rFonts w:asciiTheme="majorHAnsi" w:hAnsiTheme="majorHAnsi" w:cs="Arial"/>
                          <w:b/>
                          <w:color w:val="0D0D0D" w:themeColor="text1" w:themeTint="F2"/>
                          <w:sz w:val="36"/>
                          <w:szCs w:val="22"/>
                          <w:lang w:val="pt-BR"/>
                        </w:rPr>
                        <w:t xml:space="preserve"> </w:t>
                      </w:r>
                    </w:p>
                    <w:p w14:paraId="70CF6833" w14:textId="07968CD8" w:rsidR="00CD046C"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EC1D286" w14:textId="77777777" w:rsidR="0030597D" w:rsidRPr="00DA2224" w:rsidRDefault="0030597D" w:rsidP="00997BC5">
                      <w:pPr>
                        <w:spacing w:line="276" w:lineRule="auto"/>
                        <w:rPr>
                          <w:rFonts w:asciiTheme="majorHAnsi" w:hAnsiTheme="majorHAnsi" w:cs="Arial"/>
                          <w:color w:val="0D0D0D" w:themeColor="text1" w:themeTint="F2"/>
                          <w:szCs w:val="22"/>
                          <w:lang w:val="pt-BR"/>
                        </w:rPr>
                      </w:pPr>
                    </w:p>
                    <w:p w14:paraId="72061087" w14:textId="77777777" w:rsidR="00603823" w:rsidRDefault="000E040B" w:rsidP="00997BC5">
                      <w:pPr>
                        <w:spacing w:line="276" w:lineRule="auto"/>
                        <w:rPr>
                          <w:rFonts w:asciiTheme="majorHAnsi" w:hAnsiTheme="majorHAnsi" w:cs="Arial"/>
                          <w:color w:val="0D0D0D" w:themeColor="text1" w:themeTint="F2"/>
                          <w:szCs w:val="22"/>
                          <w:lang w:val="pt-BR"/>
                        </w:rPr>
                      </w:pPr>
                      <w:bookmarkStart w:id="1" w:name="_ftnref1"/>
                      <w:r>
                        <w:rPr>
                          <w:rFonts w:asciiTheme="majorHAnsi" w:hAnsiTheme="majorHAnsi" w:cs="Arial"/>
                          <w:color w:val="0D0D0D" w:themeColor="text1" w:themeTint="F2"/>
                          <w:szCs w:val="22"/>
                          <w:lang w:val="pt-BR"/>
                        </w:rPr>
                        <w:t>MÁRCIO JOSÉ SABINO PEREIRA E FAMILIARES</w:t>
                      </w:r>
                      <w:bookmarkEnd w:id="1"/>
                    </w:p>
                    <w:p w14:paraId="35068D0D" w14:textId="03D734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p>
    <w:p w14:paraId="63D41962" w14:textId="38ACCD82"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5ADEB990" w14:textId="7FC3DBD1"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D81B7E8" w14:textId="5AA82035"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31BAC1B3"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55B053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E8B6447"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C75E9A">
                              <w:rPr>
                                <w:rFonts w:asciiTheme="majorHAnsi" w:hAnsiTheme="majorHAnsi"/>
                                <w:color w:val="0D0D0D" w:themeColor="text1" w:themeTint="F2"/>
                                <w:sz w:val="18"/>
                                <w:szCs w:val="22"/>
                                <w:lang w:val="pt-BR"/>
                              </w:rPr>
                              <w:t>7</w:t>
                            </w:r>
                            <w:r w:rsidR="00DD3D86" w:rsidRPr="0038709A">
                              <w:rPr>
                                <w:rFonts w:asciiTheme="majorHAnsi" w:hAnsiTheme="majorHAnsi"/>
                                <w:color w:val="0D0D0D" w:themeColor="text1" w:themeTint="F2"/>
                                <w:sz w:val="18"/>
                                <w:szCs w:val="22"/>
                                <w:lang w:val="pt-BR"/>
                              </w:rPr>
                              <w:t xml:space="preserve"> de </w:t>
                            </w:r>
                            <w:r w:rsidR="00C75E9A">
                              <w:rPr>
                                <w:rFonts w:asciiTheme="majorHAnsi" w:hAnsiTheme="majorHAnsi"/>
                                <w:color w:val="0D0D0D" w:themeColor="text1" w:themeTint="F2"/>
                                <w:sz w:val="18"/>
                                <w:szCs w:val="22"/>
                                <w:lang w:val="pt-BR"/>
                              </w:rPr>
                              <w:t>junho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603823">
                              <w:rPr>
                                <w:rFonts w:asciiTheme="majorHAnsi" w:hAnsiTheme="majorHAnsi"/>
                                <w:color w:val="0D0D0D" w:themeColor="text1" w:themeTint="F2"/>
                                <w:sz w:val="18"/>
                                <w:szCs w:val="22"/>
                                <w:lang w:val="pt-BR"/>
                              </w:rPr>
                              <w:t>3</w:t>
                            </w:r>
                            <w:r w:rsidR="00C75E9A">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E8B6447"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C75E9A">
                        <w:rPr>
                          <w:rFonts w:asciiTheme="majorHAnsi" w:hAnsiTheme="majorHAnsi"/>
                          <w:color w:val="0D0D0D" w:themeColor="text1" w:themeTint="F2"/>
                          <w:sz w:val="18"/>
                          <w:szCs w:val="22"/>
                          <w:lang w:val="pt-BR"/>
                        </w:rPr>
                        <w:t>7</w:t>
                      </w:r>
                      <w:r w:rsidR="00DD3D86" w:rsidRPr="0038709A">
                        <w:rPr>
                          <w:rFonts w:asciiTheme="majorHAnsi" w:hAnsiTheme="majorHAnsi"/>
                          <w:color w:val="0D0D0D" w:themeColor="text1" w:themeTint="F2"/>
                          <w:sz w:val="18"/>
                          <w:szCs w:val="22"/>
                          <w:lang w:val="pt-BR"/>
                        </w:rPr>
                        <w:t xml:space="preserve"> de </w:t>
                      </w:r>
                      <w:r w:rsidR="00C75E9A">
                        <w:rPr>
                          <w:rFonts w:asciiTheme="majorHAnsi" w:hAnsiTheme="majorHAnsi"/>
                          <w:color w:val="0D0D0D" w:themeColor="text1" w:themeTint="F2"/>
                          <w:sz w:val="18"/>
                          <w:szCs w:val="22"/>
                          <w:lang w:val="pt-BR"/>
                        </w:rPr>
                        <w:t>junho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603823">
                        <w:rPr>
                          <w:rFonts w:asciiTheme="majorHAnsi" w:hAnsiTheme="majorHAnsi"/>
                          <w:color w:val="0D0D0D" w:themeColor="text1" w:themeTint="F2"/>
                          <w:sz w:val="18"/>
                          <w:szCs w:val="22"/>
                          <w:lang w:val="pt-BR"/>
                        </w:rPr>
                        <w:t>3</w:t>
                      </w:r>
                      <w:r w:rsidR="00C75E9A">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E3B42" w14:textId="77777777" w:rsidR="00C75E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C75E9A">
                              <w:rPr>
                                <w:rFonts w:asciiTheme="majorHAnsi" w:hAnsiTheme="majorHAnsi"/>
                                <w:color w:val="595959" w:themeColor="text1" w:themeTint="A6"/>
                                <w:sz w:val="18"/>
                                <w:szCs w:val="18"/>
                                <w:lang w:val="pt-BR"/>
                              </w:rPr>
                              <w:t>79</w:t>
                            </w:r>
                            <w:r w:rsidR="0038709A" w:rsidRPr="0038709A">
                              <w:rPr>
                                <w:rFonts w:asciiTheme="majorHAnsi" w:hAnsiTheme="majorHAnsi"/>
                                <w:color w:val="595959" w:themeColor="text1" w:themeTint="A6"/>
                                <w:sz w:val="18"/>
                                <w:szCs w:val="18"/>
                                <w:lang w:val="pt-BR"/>
                              </w:rPr>
                              <w:t>/</w:t>
                            </w:r>
                            <w:r w:rsidR="00C75E9A">
                              <w:rPr>
                                <w:rFonts w:asciiTheme="majorHAnsi" w:hAnsiTheme="majorHAnsi"/>
                                <w:color w:val="595959" w:themeColor="text1" w:themeTint="A6"/>
                                <w:sz w:val="18"/>
                                <w:szCs w:val="18"/>
                                <w:lang w:val="pt-BR"/>
                              </w:rPr>
                              <w:t>23</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D91AF2">
                              <w:rPr>
                                <w:rFonts w:asciiTheme="majorHAnsi" w:hAnsiTheme="majorHAnsi"/>
                                <w:color w:val="595959" w:themeColor="text1" w:themeTint="A6"/>
                                <w:sz w:val="18"/>
                                <w:szCs w:val="18"/>
                                <w:lang w:val="pt-BR"/>
                              </w:rPr>
                              <w:t>1388</w:t>
                            </w:r>
                            <w:r w:rsidR="00EE2674">
                              <w:rPr>
                                <w:rFonts w:asciiTheme="majorHAnsi" w:hAnsiTheme="majorHAnsi"/>
                                <w:color w:val="595959" w:themeColor="text1" w:themeTint="A6"/>
                                <w:sz w:val="18"/>
                                <w:szCs w:val="18"/>
                                <w:lang w:val="pt-BR"/>
                              </w:rPr>
                              <w:t>-14</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xml:space="preserve">. </w:t>
                            </w:r>
                          </w:p>
                          <w:p w14:paraId="0D1B22CF" w14:textId="552ECC0B" w:rsidR="00113F73" w:rsidRPr="0038709A" w:rsidRDefault="00D91AF2"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Márcio José Sabino Pereira e familiares</w:t>
                            </w:r>
                            <w:r w:rsidR="004F1F31">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C75E9A">
                              <w:rPr>
                                <w:rFonts w:asciiTheme="majorHAnsi" w:hAnsiTheme="majorHAnsi"/>
                                <w:color w:val="595959" w:themeColor="text1" w:themeTint="A6"/>
                                <w:sz w:val="18"/>
                                <w:szCs w:val="18"/>
                                <w:lang w:val="pt-BR"/>
                              </w:rPr>
                              <w:t>7 de junho de 2023</w:t>
                            </w:r>
                            <w:r w:rsidR="00113F73"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34E3B42" w14:textId="77777777" w:rsidR="00C75E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C75E9A">
                        <w:rPr>
                          <w:rFonts w:asciiTheme="majorHAnsi" w:hAnsiTheme="majorHAnsi"/>
                          <w:color w:val="595959" w:themeColor="text1" w:themeTint="A6"/>
                          <w:sz w:val="18"/>
                          <w:szCs w:val="18"/>
                          <w:lang w:val="pt-BR"/>
                        </w:rPr>
                        <w:t>79</w:t>
                      </w:r>
                      <w:r w:rsidR="0038709A" w:rsidRPr="0038709A">
                        <w:rPr>
                          <w:rFonts w:asciiTheme="majorHAnsi" w:hAnsiTheme="majorHAnsi"/>
                          <w:color w:val="595959" w:themeColor="text1" w:themeTint="A6"/>
                          <w:sz w:val="18"/>
                          <w:szCs w:val="18"/>
                          <w:lang w:val="pt-BR"/>
                        </w:rPr>
                        <w:t>/</w:t>
                      </w:r>
                      <w:r w:rsidR="00C75E9A">
                        <w:rPr>
                          <w:rFonts w:asciiTheme="majorHAnsi" w:hAnsiTheme="majorHAnsi"/>
                          <w:color w:val="595959" w:themeColor="text1" w:themeTint="A6"/>
                          <w:sz w:val="18"/>
                          <w:szCs w:val="18"/>
                          <w:lang w:val="pt-BR"/>
                        </w:rPr>
                        <w:t>23</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D91AF2">
                        <w:rPr>
                          <w:rFonts w:asciiTheme="majorHAnsi" w:hAnsiTheme="majorHAnsi"/>
                          <w:color w:val="595959" w:themeColor="text1" w:themeTint="A6"/>
                          <w:sz w:val="18"/>
                          <w:szCs w:val="18"/>
                          <w:lang w:val="pt-BR"/>
                        </w:rPr>
                        <w:t>1388</w:t>
                      </w:r>
                      <w:r w:rsidR="00EE2674">
                        <w:rPr>
                          <w:rFonts w:asciiTheme="majorHAnsi" w:hAnsiTheme="majorHAnsi"/>
                          <w:color w:val="595959" w:themeColor="text1" w:themeTint="A6"/>
                          <w:sz w:val="18"/>
                          <w:szCs w:val="18"/>
                          <w:lang w:val="pt-BR"/>
                        </w:rPr>
                        <w:t>-14</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xml:space="preserve">. </w:t>
                      </w:r>
                    </w:p>
                    <w:p w14:paraId="0D1B22CF" w14:textId="552ECC0B" w:rsidR="00113F73" w:rsidRPr="0038709A" w:rsidRDefault="00D91AF2"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Márcio José Sabino Pereira e familiares</w:t>
                      </w:r>
                      <w:r w:rsidR="004F1F31">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C75E9A">
                        <w:rPr>
                          <w:rFonts w:asciiTheme="majorHAnsi" w:hAnsiTheme="majorHAnsi"/>
                          <w:color w:val="595959" w:themeColor="text1" w:themeTint="A6"/>
                          <w:sz w:val="18"/>
                          <w:szCs w:val="18"/>
                          <w:lang w:val="pt-BR"/>
                        </w:rPr>
                        <w:t>7 de junho de 2023</w:t>
                      </w:r>
                      <w:r w:rsidR="00113F73"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06BD977E" w:rsidR="0090270B" w:rsidRPr="008C651D" w:rsidRDefault="00D306D1" w:rsidP="005516A1">
      <w:pPr>
        <w:tabs>
          <w:tab w:val="center" w:pos="5400"/>
        </w:tabs>
        <w:suppressAutoHyphens/>
        <w:jc w:val="center"/>
        <w:rPr>
          <w:rFonts w:asciiTheme="majorHAnsi" w:hAnsiTheme="majorHAnsi"/>
          <w:b/>
          <w:color w:val="000000" w:themeColor="text1"/>
          <w:sz w:val="20"/>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7605F4C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326966F6" w:rsidR="0070697F" w:rsidRPr="008C651D" w:rsidRDefault="00B83501" w:rsidP="005516A1">
      <w:pPr>
        <w:tabs>
          <w:tab w:val="center" w:pos="5400"/>
        </w:tabs>
        <w:suppressAutoHyphens/>
        <w:jc w:val="center"/>
        <w:rPr>
          <w:rFonts w:asciiTheme="majorHAnsi" w:hAnsiTheme="majorHAnsi"/>
          <w:b/>
          <w:color w:val="000000" w:themeColor="text1"/>
          <w:sz w:val="20"/>
          <w:lang w:val="pt-BR"/>
        </w:rPr>
        <w:sectPr w:rsidR="0070697F" w:rsidRPr="008C651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039E1F3B">
                <wp:simplePos x="0" y="0"/>
                <wp:positionH relativeFrom="column">
                  <wp:posOffset>1330859</wp:posOffset>
                </wp:positionH>
                <wp:positionV relativeFrom="paragraph">
                  <wp:posOffset>490597</wp:posOffset>
                </wp:positionV>
                <wp:extent cx="4096385" cy="688064"/>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880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A4AD348">
                                  <wp:extent cx="2042538" cy="5590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22704" cy="581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8pt;margin-top:38.65pt;width:322.55pt;height:5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A4AD348">
                            <wp:extent cx="2042538" cy="5590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22704" cy="581019"/>
                                    </a:xfrm>
                                    <a:prstGeom prst="rect">
                                      <a:avLst/>
                                    </a:prstGeom>
                                    <a:noFill/>
                                    <a:ln>
                                      <a:noFill/>
                                    </a:ln>
                                  </pic:spPr>
                                </pic:pic>
                              </a:graphicData>
                            </a:graphic>
                          </wp:inline>
                        </w:drawing>
                      </w:r>
                    </w:p>
                  </w:txbxContent>
                </v:textbox>
              </v:shape>
            </w:pict>
          </mc:Fallback>
        </mc:AlternateContent>
      </w:r>
      <w:r w:rsidR="004A6A54" w:rsidRPr="008C651D">
        <w:rPr>
          <w:rFonts w:asciiTheme="majorHAnsi" w:hAnsiTheme="majorHAnsi"/>
          <w:b/>
          <w:color w:val="000000" w:themeColor="text1"/>
          <w:sz w:val="20"/>
          <w:lang w:val="pt-BR"/>
        </w:rPr>
        <w:tab/>
      </w:r>
    </w:p>
    <w:p w14:paraId="376DDC8B" w14:textId="1B8154B1" w:rsidR="003239B8" w:rsidRPr="008C651D" w:rsidRDefault="00A37F2E" w:rsidP="004A6A54">
      <w:pPr>
        <w:spacing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lastRenderedPageBreak/>
        <w:t>I.</w:t>
      </w:r>
      <w:r w:rsidRPr="008C651D">
        <w:rPr>
          <w:rFonts w:asciiTheme="majorHAnsi" w:hAnsiTheme="majorHAnsi"/>
          <w:b/>
          <w:bCs/>
          <w:color w:val="000000" w:themeColor="text1"/>
          <w:sz w:val="20"/>
          <w:szCs w:val="20"/>
          <w:lang w:val="pt-BR"/>
        </w:rPr>
        <w:tab/>
        <w:t>DAD</w:t>
      </w:r>
      <w:r w:rsidR="003239B8" w:rsidRPr="008C651D">
        <w:rPr>
          <w:rFonts w:asciiTheme="majorHAnsi" w:hAnsiTheme="majorHAnsi"/>
          <w:b/>
          <w:bCs/>
          <w:color w:val="000000" w:themeColor="text1"/>
          <w:sz w:val="20"/>
          <w:szCs w:val="20"/>
          <w:lang w:val="pt-BR"/>
        </w:rPr>
        <w:t xml:space="preserve">OS </w:t>
      </w:r>
      <w:r w:rsidRPr="008C651D">
        <w:rPr>
          <w:rFonts w:asciiTheme="majorHAnsi" w:hAnsiTheme="majorHAnsi"/>
          <w:b/>
          <w:bCs/>
          <w:color w:val="000000" w:themeColor="text1"/>
          <w:sz w:val="20"/>
          <w:szCs w:val="20"/>
          <w:lang w:val="pt-BR"/>
        </w:rPr>
        <w:t>DA PETIÇÃO</w:t>
      </w:r>
      <w:r w:rsidR="003239B8" w:rsidRPr="008C651D">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DA603B"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8C651D" w:rsidRDefault="00A37F2E" w:rsidP="0064780D">
            <w:pPr>
              <w:shd w:val="clear" w:color="auto" w:fill="FFC000"/>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Parte peticioná</w:t>
            </w:r>
            <w:r w:rsidR="003239B8" w:rsidRPr="008C651D">
              <w:rPr>
                <w:rFonts w:ascii="Cambria" w:hAnsi="Cambria"/>
                <w:b/>
                <w:bCs/>
                <w:color w:val="000000" w:themeColor="text1"/>
                <w:sz w:val="20"/>
                <w:szCs w:val="20"/>
                <w:lang w:val="pt-BR"/>
              </w:rPr>
              <w:t>ria:</w:t>
            </w:r>
          </w:p>
        </w:tc>
        <w:tc>
          <w:tcPr>
            <w:tcW w:w="5760" w:type="dxa"/>
            <w:vAlign w:val="center"/>
          </w:tcPr>
          <w:p w14:paraId="3C5315D8" w14:textId="497D3968" w:rsidR="003239B8" w:rsidRPr="008C651D" w:rsidRDefault="00E83A19"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Centro pela Justiça e o Direito Internacional (Cejil), Laboratório de Análise da Violência (LAV) e Instituto de Estudos da Religião (ISER)</w:t>
            </w:r>
          </w:p>
        </w:tc>
      </w:tr>
      <w:tr w:rsidR="008C651D" w:rsidRPr="00DA603B"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22F9C348"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Suposta vítima</w:t>
            </w:r>
            <w:r w:rsidR="003239B8" w:rsidRPr="008C651D">
              <w:rPr>
                <w:rFonts w:ascii="Cambria" w:hAnsi="Cambria"/>
                <w:b/>
                <w:bCs/>
                <w:color w:val="000000" w:themeColor="text1"/>
                <w:sz w:val="20"/>
                <w:szCs w:val="20"/>
                <w:lang w:val="pt-BR"/>
              </w:rPr>
              <w:t>:</w:t>
            </w:r>
          </w:p>
        </w:tc>
        <w:tc>
          <w:tcPr>
            <w:tcW w:w="5760" w:type="dxa"/>
            <w:vAlign w:val="center"/>
          </w:tcPr>
          <w:p w14:paraId="4AEBF59E" w14:textId="4C0DF8EE" w:rsidR="003239B8" w:rsidRPr="00E31933" w:rsidRDefault="00E83A19"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Márcio José Sabino Pereira e familiares</w:t>
            </w:r>
          </w:p>
        </w:tc>
      </w:tr>
      <w:tr w:rsidR="008C651D" w:rsidRPr="008C651D"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8C651D" w:rsidRDefault="003239B8"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Estado denunciado:</w:t>
            </w:r>
          </w:p>
        </w:tc>
        <w:tc>
          <w:tcPr>
            <w:tcW w:w="5760" w:type="dxa"/>
            <w:vAlign w:val="center"/>
          </w:tcPr>
          <w:p w14:paraId="274C8A50" w14:textId="08FB18A4" w:rsidR="003239B8" w:rsidRPr="008C651D" w:rsidRDefault="006A20E7"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Brasil</w:t>
            </w:r>
          </w:p>
        </w:tc>
      </w:tr>
      <w:tr w:rsidR="008C651D" w:rsidRPr="00DA603B"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8C651D" w:rsidRDefault="001B3A00" w:rsidP="007665A8">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w:t>
            </w:r>
            <w:r w:rsidR="00A37F2E" w:rsidRPr="008C651D">
              <w:rPr>
                <w:rFonts w:ascii="Cambria" w:hAnsi="Cambria"/>
                <w:b/>
                <w:bCs/>
                <w:color w:val="000000" w:themeColor="text1"/>
                <w:sz w:val="20"/>
                <w:szCs w:val="20"/>
                <w:lang w:val="pt-BR"/>
              </w:rPr>
              <w:t>ireitos</w:t>
            </w:r>
            <w:r w:rsidRPr="008C651D">
              <w:rPr>
                <w:rFonts w:ascii="Cambria" w:hAnsi="Cambria"/>
                <w:b/>
                <w:bCs/>
                <w:color w:val="000000" w:themeColor="text1"/>
                <w:sz w:val="20"/>
                <w:szCs w:val="20"/>
                <w:lang w:val="pt-BR"/>
              </w:rPr>
              <w:t xml:space="preserve"> </w:t>
            </w:r>
            <w:r w:rsidR="007665A8" w:rsidRPr="008C651D">
              <w:rPr>
                <w:rFonts w:ascii="Cambria" w:hAnsi="Cambria"/>
                <w:b/>
                <w:bCs/>
                <w:color w:val="000000" w:themeColor="text1"/>
                <w:sz w:val="20"/>
                <w:szCs w:val="20"/>
                <w:lang w:val="pt-BR"/>
              </w:rPr>
              <w:t>alegados</w:t>
            </w:r>
            <w:r w:rsidRPr="008C651D">
              <w:rPr>
                <w:rFonts w:ascii="Cambria" w:hAnsi="Cambria"/>
                <w:b/>
                <w:bCs/>
                <w:color w:val="000000" w:themeColor="text1"/>
                <w:sz w:val="20"/>
                <w:szCs w:val="20"/>
                <w:lang w:val="pt-BR"/>
              </w:rPr>
              <w:t>:</w:t>
            </w:r>
          </w:p>
        </w:tc>
        <w:tc>
          <w:tcPr>
            <w:tcW w:w="5760" w:type="dxa"/>
            <w:vAlign w:val="center"/>
          </w:tcPr>
          <w:p w14:paraId="6DEE1EEB" w14:textId="66C8586D" w:rsidR="00223A29" w:rsidRPr="008C651D" w:rsidRDefault="0048726D" w:rsidP="0048726D">
            <w:pPr>
              <w:jc w:val="both"/>
              <w:rPr>
                <w:rFonts w:ascii="Cambria" w:hAnsi="Cambria"/>
                <w:bCs/>
                <w:color w:val="000000" w:themeColor="text1"/>
                <w:sz w:val="20"/>
                <w:szCs w:val="20"/>
                <w:lang w:val="pt-BR"/>
              </w:rPr>
            </w:pPr>
            <w:r>
              <w:rPr>
                <w:rFonts w:ascii="Cambria" w:hAnsi="Cambria"/>
                <w:bCs/>
                <w:color w:val="000000" w:themeColor="text1"/>
                <w:sz w:val="20"/>
                <w:szCs w:val="20"/>
                <w:lang w:val="pt-BR"/>
              </w:rPr>
              <w:t xml:space="preserve">Artigos 4 (vida), 5 (integridade pessoal), </w:t>
            </w:r>
            <w:r w:rsidR="00441DD5" w:rsidRPr="00441DD5">
              <w:rPr>
                <w:rFonts w:ascii="Cambria" w:hAnsi="Cambria"/>
                <w:bCs/>
                <w:color w:val="000000" w:themeColor="text1"/>
                <w:sz w:val="20"/>
                <w:szCs w:val="20"/>
                <w:lang w:val="pt-BR"/>
              </w:rPr>
              <w:t>8 (garantias judiciais)</w:t>
            </w:r>
            <w:r w:rsidR="00441DD5">
              <w:rPr>
                <w:rFonts w:ascii="Cambria" w:hAnsi="Cambria"/>
                <w:bCs/>
                <w:color w:val="000000" w:themeColor="text1"/>
                <w:sz w:val="20"/>
                <w:szCs w:val="20"/>
                <w:lang w:val="pt-BR"/>
              </w:rPr>
              <w:t xml:space="preserve"> e</w:t>
            </w:r>
            <w:r w:rsidR="00441DD5" w:rsidRPr="00441DD5">
              <w:rPr>
                <w:rFonts w:ascii="Cambria" w:hAnsi="Cambria"/>
                <w:bCs/>
                <w:color w:val="000000" w:themeColor="text1"/>
                <w:sz w:val="20"/>
                <w:szCs w:val="20"/>
                <w:lang w:val="pt-BR"/>
              </w:rPr>
              <w:t xml:space="preserve"> 25 (proteção judicial) da Convenção Americana</w:t>
            </w:r>
            <w:r w:rsidR="00E50001">
              <w:rPr>
                <w:rFonts w:ascii="Cambria" w:hAnsi="Cambria"/>
                <w:bCs/>
                <w:color w:val="000000" w:themeColor="text1"/>
                <w:sz w:val="20"/>
                <w:szCs w:val="20"/>
                <w:lang w:val="pt-BR"/>
              </w:rPr>
              <w:t xml:space="preserve"> sobre Direitos Humanos</w:t>
            </w:r>
            <w:r w:rsidR="00E50001" w:rsidRPr="00E50001">
              <w:rPr>
                <w:rStyle w:val="FootnoteReference"/>
                <w:rFonts w:ascii="Cambria" w:hAnsi="Cambria"/>
                <w:bCs/>
                <w:color w:val="000000" w:themeColor="text1"/>
                <w:sz w:val="20"/>
                <w:szCs w:val="20"/>
                <w:lang w:val="pt-BR"/>
              </w:rPr>
              <w:footnoteReference w:id="2"/>
            </w:r>
            <w:r w:rsidR="00441DD5" w:rsidRPr="00441DD5">
              <w:rPr>
                <w:rFonts w:ascii="Cambria" w:hAnsi="Cambria"/>
                <w:bCs/>
                <w:color w:val="000000" w:themeColor="text1"/>
                <w:sz w:val="20"/>
                <w:szCs w:val="20"/>
                <w:lang w:val="pt-BR"/>
              </w:rPr>
              <w:t xml:space="preserve">, em conexão com o artigo 1.1 (dever de respeitar e garantir os direitos humanos) </w:t>
            </w:r>
          </w:p>
        </w:tc>
      </w:tr>
    </w:tbl>
    <w:p w14:paraId="20263696" w14:textId="4E5F0ADE" w:rsidR="003239B8" w:rsidRPr="008C651D" w:rsidRDefault="00A37F2E"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II.</w:t>
      </w:r>
      <w:r w:rsidRPr="008C651D">
        <w:rPr>
          <w:rFonts w:asciiTheme="majorHAnsi" w:hAnsiTheme="majorHAnsi"/>
          <w:b/>
          <w:bCs/>
          <w:color w:val="000000" w:themeColor="text1"/>
          <w:sz w:val="20"/>
          <w:szCs w:val="20"/>
          <w:lang w:val="pt-BR"/>
        </w:rPr>
        <w:tab/>
        <w:t xml:space="preserve">TRÂMITE </w:t>
      </w:r>
      <w:r w:rsidR="00646423">
        <w:rPr>
          <w:rFonts w:asciiTheme="majorHAnsi" w:hAnsiTheme="majorHAnsi"/>
          <w:b/>
          <w:bCs/>
          <w:color w:val="000000" w:themeColor="text1"/>
          <w:sz w:val="20"/>
          <w:szCs w:val="20"/>
          <w:lang w:val="pt-BR"/>
        </w:rPr>
        <w:t>PER</w:t>
      </w:r>
      <w:r w:rsidRPr="008C651D">
        <w:rPr>
          <w:rFonts w:asciiTheme="majorHAnsi" w:hAnsiTheme="majorHAnsi"/>
          <w:b/>
          <w:bCs/>
          <w:color w:val="000000" w:themeColor="text1"/>
          <w:sz w:val="20"/>
          <w:szCs w:val="20"/>
          <w:lang w:val="pt-BR"/>
        </w:rPr>
        <w:t>ANTE A</w:t>
      </w:r>
      <w:r w:rsidR="003239B8" w:rsidRPr="008C651D">
        <w:rPr>
          <w:rFonts w:asciiTheme="majorHAnsi" w:hAnsiTheme="majorHAnsi"/>
          <w:b/>
          <w:bCs/>
          <w:color w:val="000000" w:themeColor="text1"/>
          <w:sz w:val="20"/>
          <w:szCs w:val="20"/>
          <w:lang w:val="pt-BR"/>
        </w:rPr>
        <w:t xml:space="preserve"> CIDH</w:t>
      </w:r>
      <w:r w:rsidR="008E3BFE" w:rsidRPr="008C651D">
        <w:rPr>
          <w:rStyle w:val="FootnoteReference"/>
          <w:rFonts w:ascii="Cambria" w:hAnsi="Cambria"/>
          <w:b/>
          <w:color w:val="000000" w:themeColor="text1"/>
          <w:sz w:val="20"/>
          <w:szCs w:val="20"/>
          <w:lang w:val="pt-B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8726D" w:rsidRPr="008C651D"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8726D" w:rsidRPr="008C651D" w:rsidRDefault="0048726D" w:rsidP="0048726D">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da petição:</w:t>
            </w:r>
          </w:p>
        </w:tc>
        <w:tc>
          <w:tcPr>
            <w:tcW w:w="5760" w:type="dxa"/>
            <w:vAlign w:val="center"/>
          </w:tcPr>
          <w:p w14:paraId="6E579153" w14:textId="6598CA07" w:rsidR="0048726D" w:rsidRPr="008C651D" w:rsidRDefault="0048726D" w:rsidP="0048726D">
            <w:pPr>
              <w:jc w:val="both"/>
              <w:rPr>
                <w:rFonts w:ascii="Cambria" w:hAnsi="Cambria"/>
                <w:bCs/>
                <w:color w:val="000000" w:themeColor="text1"/>
                <w:sz w:val="20"/>
                <w:szCs w:val="20"/>
                <w:lang w:val="pt-BR"/>
              </w:rPr>
            </w:pPr>
            <w:r>
              <w:rPr>
                <w:rFonts w:ascii="Cambria" w:hAnsi="Cambria"/>
                <w:bCs/>
                <w:color w:val="000000" w:themeColor="text1"/>
                <w:sz w:val="20"/>
                <w:szCs w:val="20"/>
                <w:lang w:val="pt-BR"/>
              </w:rPr>
              <w:t>3 de outubro de 2014</w:t>
            </w:r>
          </w:p>
        </w:tc>
      </w:tr>
      <w:tr w:rsidR="0048726D" w:rsidRPr="0048726D" w14:paraId="100033E9" w14:textId="77777777" w:rsidTr="0022736D">
        <w:tc>
          <w:tcPr>
            <w:tcW w:w="3600" w:type="dxa"/>
            <w:tcBorders>
              <w:top w:val="single" w:sz="6" w:space="0" w:color="auto"/>
              <w:bottom w:val="single" w:sz="6" w:space="0" w:color="auto"/>
            </w:tcBorders>
            <w:shd w:val="clear" w:color="auto" w:fill="FFC000"/>
            <w:vAlign w:val="center"/>
          </w:tcPr>
          <w:p w14:paraId="2C24CD2A" w14:textId="07072DC4" w:rsidR="0048726D" w:rsidRPr="008C651D" w:rsidRDefault="0048726D" w:rsidP="0048726D">
            <w:pPr>
              <w:jc w:val="center"/>
              <w:rPr>
                <w:rFonts w:ascii="Cambria" w:hAnsi="Cambria"/>
                <w:b/>
                <w:bCs/>
                <w:color w:val="000000" w:themeColor="text1"/>
                <w:sz w:val="20"/>
                <w:szCs w:val="20"/>
                <w:lang w:val="pt-BR"/>
              </w:rPr>
            </w:pPr>
            <w:r>
              <w:rPr>
                <w:rFonts w:ascii="Cambria" w:hAnsi="Cambria"/>
                <w:b/>
                <w:bCs/>
                <w:color w:val="000000" w:themeColor="text1"/>
                <w:sz w:val="20"/>
                <w:szCs w:val="20"/>
                <w:lang w:val="pt-BR"/>
              </w:rPr>
              <w:t>Informação adicional durante a etapa de estudo:</w:t>
            </w:r>
          </w:p>
        </w:tc>
        <w:tc>
          <w:tcPr>
            <w:tcW w:w="5760" w:type="dxa"/>
            <w:vAlign w:val="center"/>
          </w:tcPr>
          <w:p w14:paraId="1ADF9FBF" w14:textId="2C00A2A8" w:rsidR="0048726D" w:rsidRDefault="0048726D" w:rsidP="0048726D">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19 de dezembro de 2016</w:t>
            </w:r>
          </w:p>
        </w:tc>
      </w:tr>
      <w:tr w:rsidR="0048726D" w:rsidRPr="0048726D"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8726D" w:rsidRPr="008C651D" w:rsidRDefault="0048726D" w:rsidP="0048726D">
            <w:pPr>
              <w:jc w:val="center"/>
              <w:rPr>
                <w:rFonts w:ascii="Cambria" w:hAnsi="Cambria"/>
                <w:b/>
                <w:color w:val="000000" w:themeColor="text1"/>
                <w:sz w:val="20"/>
                <w:szCs w:val="20"/>
                <w:lang w:val="pt-BR"/>
              </w:rPr>
            </w:pPr>
            <w:r w:rsidRPr="008C651D">
              <w:rPr>
                <w:rFonts w:ascii="Cambria" w:hAnsi="Cambria"/>
                <w:b/>
                <w:color w:val="000000" w:themeColor="text1"/>
                <w:sz w:val="20"/>
                <w:szCs w:val="20"/>
                <w:lang w:val="pt-BR"/>
              </w:rPr>
              <w:t>Notificação da petição ao Estado:</w:t>
            </w:r>
          </w:p>
        </w:tc>
        <w:tc>
          <w:tcPr>
            <w:tcW w:w="5760" w:type="dxa"/>
            <w:vAlign w:val="center"/>
          </w:tcPr>
          <w:p w14:paraId="1519DA6A" w14:textId="57FD3EE4" w:rsidR="0048726D" w:rsidRPr="008C651D" w:rsidRDefault="0048726D" w:rsidP="0048726D">
            <w:pPr>
              <w:jc w:val="both"/>
              <w:rPr>
                <w:rFonts w:ascii="Cambria" w:hAnsi="Cambria"/>
                <w:bCs/>
                <w:color w:val="000000" w:themeColor="text1"/>
                <w:sz w:val="20"/>
                <w:szCs w:val="20"/>
                <w:lang w:val="pt-BR"/>
              </w:rPr>
            </w:pPr>
            <w:r>
              <w:rPr>
                <w:rFonts w:ascii="Cambria" w:hAnsi="Cambria"/>
                <w:bCs/>
                <w:color w:val="000000" w:themeColor="text1"/>
                <w:sz w:val="20"/>
                <w:szCs w:val="20"/>
                <w:lang w:val="pt-BR"/>
              </w:rPr>
              <w:t>6 de março de 2019</w:t>
            </w:r>
          </w:p>
        </w:tc>
      </w:tr>
      <w:tr w:rsidR="0048726D" w:rsidRPr="0048726D" w14:paraId="73590446" w14:textId="77777777" w:rsidTr="0022736D">
        <w:tc>
          <w:tcPr>
            <w:tcW w:w="3600" w:type="dxa"/>
            <w:tcBorders>
              <w:top w:val="single" w:sz="6" w:space="0" w:color="auto"/>
              <w:bottom w:val="single" w:sz="6" w:space="0" w:color="auto"/>
            </w:tcBorders>
            <w:shd w:val="clear" w:color="auto" w:fill="FFC000"/>
            <w:vAlign w:val="center"/>
          </w:tcPr>
          <w:p w14:paraId="31CFB31B" w14:textId="3256B32E" w:rsidR="0048726D" w:rsidRPr="008C651D" w:rsidRDefault="0048726D" w:rsidP="0048726D">
            <w:pPr>
              <w:jc w:val="center"/>
              <w:rPr>
                <w:rFonts w:ascii="Cambria" w:hAnsi="Cambria"/>
                <w:b/>
                <w:color w:val="000000" w:themeColor="text1"/>
                <w:sz w:val="20"/>
                <w:szCs w:val="20"/>
                <w:lang w:val="pt-BR"/>
              </w:rPr>
            </w:pPr>
            <w:r>
              <w:rPr>
                <w:rFonts w:ascii="Cambria" w:hAnsi="Cambria"/>
                <w:b/>
                <w:color w:val="000000" w:themeColor="text1"/>
                <w:sz w:val="20"/>
                <w:szCs w:val="20"/>
                <w:lang w:val="pt-BR"/>
              </w:rPr>
              <w:t>Solicitação de prorrogação:</w:t>
            </w:r>
          </w:p>
        </w:tc>
        <w:tc>
          <w:tcPr>
            <w:tcW w:w="5760" w:type="dxa"/>
            <w:vAlign w:val="center"/>
          </w:tcPr>
          <w:p w14:paraId="0816F245" w14:textId="38D6B9D1" w:rsidR="0048726D" w:rsidRDefault="0048726D" w:rsidP="0048726D">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28 de junho de 2019</w:t>
            </w:r>
          </w:p>
        </w:tc>
      </w:tr>
      <w:tr w:rsidR="0048726D" w:rsidRPr="008C651D"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8726D" w:rsidRPr="008C651D" w:rsidRDefault="0048726D" w:rsidP="0048726D">
            <w:pPr>
              <w:jc w:val="center"/>
              <w:rPr>
                <w:rFonts w:ascii="Cambria" w:hAnsi="Cambria"/>
                <w:b/>
                <w:bCs/>
                <w:color w:val="000000" w:themeColor="text1"/>
                <w:sz w:val="20"/>
                <w:szCs w:val="20"/>
                <w:lang w:val="pt-BR"/>
              </w:rPr>
            </w:pPr>
            <w:r w:rsidRPr="008C651D">
              <w:rPr>
                <w:rFonts w:ascii="Cambria" w:hAnsi="Cambria"/>
                <w:b/>
                <w:color w:val="000000" w:themeColor="text1"/>
                <w:sz w:val="20"/>
                <w:szCs w:val="20"/>
                <w:lang w:val="pt-BR"/>
              </w:rPr>
              <w:t>Primeira resposta do Estado:</w:t>
            </w:r>
          </w:p>
        </w:tc>
        <w:tc>
          <w:tcPr>
            <w:tcW w:w="5760" w:type="dxa"/>
            <w:vAlign w:val="center"/>
          </w:tcPr>
          <w:p w14:paraId="1972B99E" w14:textId="23E2B261" w:rsidR="0048726D" w:rsidRPr="008C651D" w:rsidRDefault="0048726D" w:rsidP="0048726D">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26 de julho de 2019</w:t>
            </w:r>
          </w:p>
        </w:tc>
      </w:tr>
      <w:tr w:rsidR="0048726D" w:rsidRPr="00DA603B"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8726D" w:rsidRPr="008C651D" w:rsidRDefault="0048726D" w:rsidP="0048726D">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da parte peticionária:</w:t>
            </w:r>
          </w:p>
        </w:tc>
        <w:tc>
          <w:tcPr>
            <w:tcW w:w="5760" w:type="dxa"/>
            <w:vAlign w:val="center"/>
          </w:tcPr>
          <w:p w14:paraId="41D8B862" w14:textId="05C676B3" w:rsidR="0048726D" w:rsidRPr="008C651D" w:rsidRDefault="0048726D" w:rsidP="0048726D">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22 de março de 2019, 4 de novembro de 2020</w:t>
            </w:r>
            <w:r w:rsidR="00A009AD">
              <w:rPr>
                <w:rFonts w:ascii="Cambria" w:hAnsi="Cambria"/>
                <w:bCs/>
                <w:color w:val="000000" w:themeColor="text1"/>
                <w:sz w:val="20"/>
                <w:szCs w:val="20"/>
                <w:lang w:val="pt-BR"/>
              </w:rPr>
              <w:t xml:space="preserve"> e</w:t>
            </w:r>
            <w:r>
              <w:rPr>
                <w:rFonts w:ascii="Cambria" w:hAnsi="Cambria"/>
                <w:bCs/>
                <w:color w:val="000000" w:themeColor="text1"/>
                <w:sz w:val="20"/>
                <w:szCs w:val="20"/>
                <w:lang w:val="pt-BR"/>
              </w:rPr>
              <w:t xml:space="preserve"> 13 de abril de 2022</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III. </w:t>
      </w:r>
      <w:r w:rsidRPr="008C651D">
        <w:rPr>
          <w:rFonts w:asciiTheme="majorHAnsi" w:hAnsiTheme="majorHAnsi"/>
          <w:b/>
          <w:bCs/>
          <w:color w:val="000000" w:themeColor="text1"/>
          <w:sz w:val="20"/>
          <w:szCs w:val="20"/>
          <w:lang w:val="pt-BR"/>
        </w:rPr>
        <w:tab/>
        <w:t>COMPETÊ</w:t>
      </w:r>
      <w:r w:rsidR="003239B8" w:rsidRPr="008C651D">
        <w:rPr>
          <w:rFonts w:asciiTheme="majorHAnsi" w:hAnsiTheme="majorHAnsi"/>
          <w:b/>
          <w:bCs/>
          <w:color w:val="000000" w:themeColor="text1"/>
          <w:sz w:val="20"/>
          <w:szCs w:val="20"/>
          <w:lang w:val="pt-BR"/>
        </w:rPr>
        <w:t>NCIA</w:t>
      </w:r>
      <w:r w:rsidR="00EE00E9" w:rsidRPr="008C651D">
        <w:rPr>
          <w:rFonts w:asciiTheme="majorHAnsi" w:hAnsiTheme="majorHAnsi"/>
          <w:b/>
          <w:bCs/>
          <w:color w:val="000000" w:themeColor="text1"/>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31933" w:rsidRPr="008C651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8C651D" w:rsidRDefault="00D21316" w:rsidP="008D2290">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personae:</w:t>
            </w:r>
          </w:p>
        </w:tc>
        <w:tc>
          <w:tcPr>
            <w:tcW w:w="5760" w:type="dxa"/>
            <w:vAlign w:val="center"/>
          </w:tcPr>
          <w:p w14:paraId="7707F3E9" w14:textId="4BF27876"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E31933" w:rsidRPr="008C651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loci</w:t>
            </w:r>
            <w:r w:rsidR="003239B8" w:rsidRPr="008C651D">
              <w:rPr>
                <w:rFonts w:ascii="Cambria" w:hAnsi="Cambria"/>
                <w:b/>
                <w:bCs/>
                <w:color w:val="000000" w:themeColor="text1"/>
                <w:sz w:val="20"/>
                <w:szCs w:val="20"/>
                <w:lang w:val="pt-BR"/>
              </w:rPr>
              <w:t>:</w:t>
            </w:r>
          </w:p>
        </w:tc>
        <w:tc>
          <w:tcPr>
            <w:tcW w:w="5760" w:type="dxa"/>
            <w:vAlign w:val="center"/>
          </w:tcPr>
          <w:p w14:paraId="12C931CB" w14:textId="30042222"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E31933" w:rsidRPr="008C651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temporis</w:t>
            </w:r>
            <w:r w:rsidR="003239B8" w:rsidRPr="008C651D">
              <w:rPr>
                <w:rFonts w:ascii="Cambria" w:hAnsi="Cambria"/>
                <w:b/>
                <w:bCs/>
                <w:color w:val="000000" w:themeColor="text1"/>
                <w:sz w:val="20"/>
                <w:szCs w:val="20"/>
                <w:lang w:val="pt-BR"/>
              </w:rPr>
              <w:t>:</w:t>
            </w:r>
          </w:p>
        </w:tc>
        <w:tc>
          <w:tcPr>
            <w:tcW w:w="5760" w:type="dxa"/>
            <w:vAlign w:val="center"/>
          </w:tcPr>
          <w:p w14:paraId="6F8B059B" w14:textId="299E2EF8" w:rsidR="003239B8" w:rsidRPr="008C651D" w:rsidRDefault="009959F6" w:rsidP="008D2290">
            <w:pPr>
              <w:rPr>
                <w:bCs/>
                <w:color w:val="000000" w:themeColor="text1"/>
                <w:sz w:val="20"/>
                <w:szCs w:val="20"/>
                <w:lang w:val="pt-BR"/>
              </w:rPr>
            </w:pPr>
            <w:r w:rsidRPr="008C651D">
              <w:rPr>
                <w:bCs/>
                <w:color w:val="000000" w:themeColor="text1"/>
                <w:sz w:val="20"/>
                <w:szCs w:val="20"/>
                <w:lang w:val="pt-BR"/>
              </w:rPr>
              <w:t>Sim</w:t>
            </w:r>
          </w:p>
        </w:tc>
      </w:tr>
      <w:tr w:rsidR="00E31933" w:rsidRPr="00DA603B"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materia</w:t>
            </w:r>
            <w:r w:rsidR="00EE00E9" w:rsidRPr="008C651D">
              <w:rPr>
                <w:rFonts w:ascii="Cambria" w:hAnsi="Cambria"/>
                <w:b/>
                <w:bCs/>
                <w:i/>
                <w:color w:val="000000" w:themeColor="text1"/>
                <w:sz w:val="20"/>
                <w:szCs w:val="20"/>
                <w:lang w:val="pt-BR"/>
              </w:rPr>
              <w:t>e</w:t>
            </w:r>
            <w:r w:rsidR="003239B8" w:rsidRPr="008C651D">
              <w:rPr>
                <w:rFonts w:ascii="Cambria" w:hAnsi="Cambria"/>
                <w:b/>
                <w:bCs/>
                <w:color w:val="000000" w:themeColor="text1"/>
                <w:sz w:val="20"/>
                <w:szCs w:val="20"/>
                <w:lang w:val="pt-BR"/>
              </w:rPr>
              <w:t>:</w:t>
            </w:r>
          </w:p>
        </w:tc>
        <w:tc>
          <w:tcPr>
            <w:tcW w:w="5760" w:type="dxa"/>
            <w:vAlign w:val="center"/>
          </w:tcPr>
          <w:p w14:paraId="0C122F44" w14:textId="16D79052" w:rsidR="003239B8" w:rsidRPr="008C651D" w:rsidRDefault="009959F6" w:rsidP="008D2290">
            <w:pPr>
              <w:jc w:val="both"/>
              <w:rPr>
                <w:rFonts w:ascii="Cambria" w:hAnsi="Cambria"/>
                <w:bCs/>
                <w:color w:val="000000" w:themeColor="text1"/>
                <w:sz w:val="20"/>
                <w:szCs w:val="20"/>
                <w:lang w:val="pt-BR"/>
              </w:rPr>
            </w:pPr>
            <w:r w:rsidRPr="008C651D">
              <w:rPr>
                <w:rFonts w:asciiTheme="majorHAnsi" w:hAnsiTheme="majorHAnsi"/>
                <w:bCs/>
                <w:color w:val="000000" w:themeColor="text1"/>
                <w:sz w:val="20"/>
                <w:szCs w:val="20"/>
                <w:lang w:val="pt-BR"/>
              </w:rPr>
              <w:t>Sim, Convenção Americana</w:t>
            </w:r>
            <w:r w:rsidR="00E31933">
              <w:rPr>
                <w:rFonts w:asciiTheme="majorHAnsi" w:hAnsiTheme="majorHAnsi"/>
                <w:bCs/>
                <w:color w:val="000000" w:themeColor="text1"/>
                <w:sz w:val="20"/>
                <w:szCs w:val="20"/>
                <w:lang w:val="pt-BR"/>
              </w:rPr>
              <w:t xml:space="preserve"> </w:t>
            </w:r>
            <w:r w:rsidR="00E50001">
              <w:rPr>
                <w:rFonts w:asciiTheme="majorHAnsi" w:hAnsiTheme="majorHAnsi"/>
                <w:bCs/>
                <w:color w:val="000000" w:themeColor="text1"/>
                <w:sz w:val="20"/>
                <w:szCs w:val="20"/>
                <w:lang w:val="pt-BR"/>
              </w:rPr>
              <w:t>sobre</w:t>
            </w:r>
            <w:r w:rsidR="00E31933">
              <w:rPr>
                <w:rFonts w:asciiTheme="majorHAnsi" w:hAnsiTheme="majorHAnsi"/>
                <w:bCs/>
                <w:color w:val="000000" w:themeColor="text1"/>
                <w:sz w:val="20"/>
                <w:szCs w:val="20"/>
                <w:lang w:val="pt-BR"/>
              </w:rPr>
              <w:t xml:space="preserve"> Direitos Humanos</w:t>
            </w:r>
            <w:r w:rsidRPr="008C651D">
              <w:rPr>
                <w:rFonts w:asciiTheme="majorHAnsi" w:hAnsiTheme="majorHAnsi"/>
                <w:bCs/>
                <w:color w:val="000000" w:themeColor="text1"/>
                <w:sz w:val="20"/>
                <w:szCs w:val="20"/>
                <w:lang w:val="pt-BR"/>
              </w:rPr>
              <w:t xml:space="preserve"> (instrumento adotado no dia 25 de setembro de 1992)</w:t>
            </w:r>
          </w:p>
        </w:tc>
      </w:tr>
    </w:tbl>
    <w:p w14:paraId="4E92C444" w14:textId="3D685744" w:rsidR="003239B8" w:rsidRPr="008C651D" w:rsidRDefault="003239B8"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IV. </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DUPLICAÇÃO</w:t>
      </w:r>
      <w:r w:rsidR="00EE00E9"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bCs/>
          <w:color w:val="000000" w:themeColor="text1"/>
          <w:sz w:val="20"/>
          <w:szCs w:val="20"/>
          <w:lang w:val="pt-BR"/>
        </w:rPr>
        <w:t>DE PROCEDIMENTOS E</w:t>
      </w:r>
      <w:r w:rsidR="00EE00E9" w:rsidRPr="008C651D">
        <w:rPr>
          <w:rFonts w:asciiTheme="majorHAnsi" w:hAnsiTheme="majorHAnsi"/>
          <w:b/>
          <w:bCs/>
          <w:color w:val="000000" w:themeColor="text1"/>
          <w:sz w:val="20"/>
          <w:szCs w:val="20"/>
          <w:lang w:val="pt-BR"/>
        </w:rPr>
        <w:t xml:space="preserve"> CO</w:t>
      </w:r>
      <w:r w:rsidR="00D21316" w:rsidRPr="008C651D">
        <w:rPr>
          <w:rFonts w:asciiTheme="majorHAnsi" w:hAnsiTheme="majorHAnsi"/>
          <w:b/>
          <w:bCs/>
          <w:color w:val="000000" w:themeColor="text1"/>
          <w:sz w:val="20"/>
          <w:szCs w:val="20"/>
          <w:lang w:val="pt-BR"/>
        </w:rPr>
        <w:t>ISA JUL</w:t>
      </w:r>
      <w:r w:rsidR="00EE00E9" w:rsidRPr="008C651D">
        <w:rPr>
          <w:rFonts w:asciiTheme="majorHAnsi" w:hAnsiTheme="majorHAnsi"/>
          <w:b/>
          <w:bCs/>
          <w:color w:val="000000" w:themeColor="text1"/>
          <w:sz w:val="20"/>
          <w:szCs w:val="20"/>
          <w:lang w:val="pt-BR"/>
        </w:rPr>
        <w:t>GADA</w:t>
      </w:r>
      <w:r w:rsidR="00EE00E9" w:rsidRPr="008C651D">
        <w:rPr>
          <w:rFonts w:asciiTheme="majorHAnsi" w:hAnsiTheme="majorHAnsi"/>
          <w:b/>
          <w:bCs/>
          <w:i/>
          <w:color w:val="000000" w:themeColor="text1"/>
          <w:sz w:val="20"/>
          <w:szCs w:val="20"/>
          <w:lang w:val="pt-BR"/>
        </w:rPr>
        <w:t xml:space="preserve"> </w:t>
      </w:r>
      <w:r w:rsidR="00EE00E9" w:rsidRPr="008C651D">
        <w:rPr>
          <w:rFonts w:asciiTheme="majorHAnsi" w:hAnsiTheme="majorHAnsi"/>
          <w:b/>
          <w:bCs/>
          <w:color w:val="000000" w:themeColor="text1"/>
          <w:sz w:val="20"/>
          <w:szCs w:val="20"/>
          <w:lang w:val="pt-BR"/>
        </w:rPr>
        <w:t xml:space="preserve">INTERNACIONAL, </w:t>
      </w:r>
      <w:r w:rsidR="00D21316" w:rsidRPr="008C651D">
        <w:rPr>
          <w:rFonts w:asciiTheme="majorHAnsi" w:hAnsiTheme="majorHAnsi"/>
          <w:b/>
          <w:bCs/>
          <w:color w:val="000000" w:themeColor="text1"/>
          <w:sz w:val="20"/>
          <w:szCs w:val="20"/>
          <w:lang w:val="pt-BR"/>
        </w:rPr>
        <w:t>CARACTERIZAÇÃO</w:t>
      </w:r>
      <w:r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color w:val="000000" w:themeColor="text1"/>
          <w:sz w:val="20"/>
          <w:szCs w:val="20"/>
          <w:lang w:val="pt-BR"/>
        </w:rPr>
        <w:t>ESGOTAM</w:t>
      </w:r>
      <w:r w:rsidRPr="008C651D">
        <w:rPr>
          <w:rFonts w:asciiTheme="majorHAnsi" w:hAnsiTheme="majorHAnsi"/>
          <w:b/>
          <w:color w:val="000000" w:themeColor="text1"/>
          <w:sz w:val="20"/>
          <w:szCs w:val="20"/>
          <w:lang w:val="pt-BR"/>
        </w:rPr>
        <w:t>ENTO D</w:t>
      </w:r>
      <w:r w:rsidR="00D21316" w:rsidRPr="008C651D">
        <w:rPr>
          <w:rFonts w:asciiTheme="majorHAnsi" w:hAnsiTheme="majorHAnsi"/>
          <w:b/>
          <w:color w:val="000000" w:themeColor="text1"/>
          <w:sz w:val="20"/>
          <w:szCs w:val="20"/>
          <w:lang w:val="pt-BR"/>
        </w:rPr>
        <w:t>OS RECURSOS INTERNOS E PR</w:t>
      </w:r>
      <w:r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8C651D" w:rsidRPr="008C651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Duplicação de procedimentos e</w:t>
            </w:r>
            <w:r w:rsidR="00EE00E9" w:rsidRPr="008C651D">
              <w:rPr>
                <w:rFonts w:ascii="Cambria" w:hAnsi="Cambria"/>
                <w:b/>
                <w:bCs/>
                <w:color w:val="000000" w:themeColor="text1"/>
                <w:sz w:val="20"/>
                <w:szCs w:val="20"/>
                <w:lang w:val="pt-BR"/>
              </w:rPr>
              <w:t xml:space="preserve"> co</w:t>
            </w:r>
            <w:r w:rsidRPr="008C651D">
              <w:rPr>
                <w:rFonts w:ascii="Cambria" w:hAnsi="Cambria"/>
                <w:b/>
                <w:bCs/>
                <w:color w:val="000000" w:themeColor="text1"/>
                <w:sz w:val="20"/>
                <w:szCs w:val="20"/>
                <w:lang w:val="pt-BR"/>
              </w:rPr>
              <w:t>isa jul</w:t>
            </w:r>
            <w:r w:rsidR="00EE00E9" w:rsidRPr="008C651D">
              <w:rPr>
                <w:rFonts w:ascii="Cambria" w:hAnsi="Cambria"/>
                <w:b/>
                <w:bCs/>
                <w:color w:val="000000" w:themeColor="text1"/>
                <w:sz w:val="20"/>
                <w:szCs w:val="20"/>
                <w:lang w:val="pt-BR"/>
              </w:rPr>
              <w:t>gada internacional:</w:t>
            </w:r>
          </w:p>
        </w:tc>
        <w:tc>
          <w:tcPr>
            <w:tcW w:w="5760" w:type="dxa"/>
            <w:vAlign w:val="center"/>
          </w:tcPr>
          <w:p w14:paraId="240941E6" w14:textId="2FA83AFD" w:rsidR="00EE00E9" w:rsidRPr="008C651D" w:rsidRDefault="009959F6"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Não</w:t>
            </w:r>
          </w:p>
        </w:tc>
      </w:tr>
      <w:tr w:rsidR="008C651D" w:rsidRPr="00DA603B"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8C651D" w:rsidRDefault="00D21316" w:rsidP="00D21316">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Direitos</w:t>
            </w:r>
            <w:r w:rsidR="003239B8" w:rsidRPr="008C651D">
              <w:rPr>
                <w:rFonts w:ascii="Cambria" w:hAnsi="Cambria"/>
                <w:b/>
                <w:bCs/>
                <w:color w:val="000000" w:themeColor="text1"/>
                <w:sz w:val="20"/>
                <w:szCs w:val="20"/>
                <w:lang w:val="pt-BR"/>
              </w:rPr>
              <w:t xml:space="preserve"> declarados </w:t>
            </w:r>
            <w:r w:rsidRPr="008C651D">
              <w:rPr>
                <w:rFonts w:ascii="Cambria" w:hAnsi="Cambria"/>
                <w:b/>
                <w:bCs/>
                <w:color w:val="000000" w:themeColor="text1"/>
                <w:sz w:val="20"/>
                <w:szCs w:val="20"/>
                <w:lang w:val="pt-BR"/>
              </w:rPr>
              <w:t>admitidos</w:t>
            </w:r>
            <w:r w:rsidR="003239B8" w:rsidRPr="008C651D">
              <w:rPr>
                <w:rFonts w:ascii="Cambria" w:hAnsi="Cambria"/>
                <w:b/>
                <w:bCs/>
                <w:i/>
                <w:color w:val="000000" w:themeColor="text1"/>
                <w:sz w:val="20"/>
                <w:szCs w:val="20"/>
                <w:lang w:val="pt-BR"/>
              </w:rPr>
              <w:t>:</w:t>
            </w:r>
          </w:p>
        </w:tc>
        <w:tc>
          <w:tcPr>
            <w:tcW w:w="5760" w:type="dxa"/>
            <w:vAlign w:val="center"/>
          </w:tcPr>
          <w:p w14:paraId="6310C8F7" w14:textId="7BEFD6DC" w:rsidR="003239B8" w:rsidRPr="008C651D" w:rsidRDefault="00F603A8" w:rsidP="00C12F6B">
            <w:pPr>
              <w:jc w:val="both"/>
              <w:rPr>
                <w:rFonts w:ascii="Cambria" w:hAnsi="Cambria"/>
                <w:bCs/>
                <w:color w:val="000000" w:themeColor="text1"/>
                <w:sz w:val="20"/>
                <w:szCs w:val="20"/>
                <w:lang w:val="pt-BR"/>
              </w:rPr>
            </w:pPr>
            <w:r>
              <w:rPr>
                <w:rFonts w:ascii="Cambria" w:hAnsi="Cambria"/>
                <w:bCs/>
                <w:color w:val="000000" w:themeColor="text1"/>
                <w:sz w:val="20"/>
                <w:szCs w:val="20"/>
                <w:lang w:val="pt-BR"/>
              </w:rPr>
              <w:t xml:space="preserve">Artigos 4 (vida), 5 (integridade pessoal), </w:t>
            </w:r>
            <w:r w:rsidRPr="00441DD5">
              <w:rPr>
                <w:rFonts w:ascii="Cambria" w:hAnsi="Cambria"/>
                <w:bCs/>
                <w:color w:val="000000" w:themeColor="text1"/>
                <w:sz w:val="20"/>
                <w:szCs w:val="20"/>
                <w:lang w:val="pt-BR"/>
              </w:rPr>
              <w:t>8 (garantias judiciais)</w:t>
            </w:r>
            <w:r>
              <w:rPr>
                <w:rFonts w:ascii="Cambria" w:hAnsi="Cambria"/>
                <w:bCs/>
                <w:color w:val="000000" w:themeColor="text1"/>
                <w:sz w:val="20"/>
                <w:szCs w:val="20"/>
                <w:lang w:val="pt-BR"/>
              </w:rPr>
              <w:t xml:space="preserve"> e</w:t>
            </w:r>
            <w:r w:rsidRPr="00441DD5">
              <w:rPr>
                <w:rFonts w:ascii="Cambria" w:hAnsi="Cambria"/>
                <w:bCs/>
                <w:color w:val="000000" w:themeColor="text1"/>
                <w:sz w:val="20"/>
                <w:szCs w:val="20"/>
                <w:lang w:val="pt-BR"/>
              </w:rPr>
              <w:t xml:space="preserve"> 25 (proteção judicial) da Convenção Americana, em conexão com o</w:t>
            </w:r>
            <w:r w:rsidR="00AE7A89">
              <w:rPr>
                <w:rFonts w:ascii="Cambria" w:hAnsi="Cambria"/>
                <w:bCs/>
                <w:color w:val="000000" w:themeColor="text1"/>
                <w:sz w:val="20"/>
                <w:szCs w:val="20"/>
                <w:lang w:val="pt-BR"/>
              </w:rPr>
              <w:t>s</w:t>
            </w:r>
            <w:r w:rsidRPr="00441DD5">
              <w:rPr>
                <w:rFonts w:ascii="Cambria" w:hAnsi="Cambria"/>
                <w:bCs/>
                <w:color w:val="000000" w:themeColor="text1"/>
                <w:sz w:val="20"/>
                <w:szCs w:val="20"/>
                <w:lang w:val="pt-BR"/>
              </w:rPr>
              <w:t xml:space="preserve"> artigo</w:t>
            </w:r>
            <w:r w:rsidR="00AE7A89">
              <w:rPr>
                <w:rFonts w:ascii="Cambria" w:hAnsi="Cambria"/>
                <w:bCs/>
                <w:color w:val="000000" w:themeColor="text1"/>
                <w:sz w:val="20"/>
                <w:szCs w:val="20"/>
                <w:lang w:val="pt-BR"/>
              </w:rPr>
              <w:t>s</w:t>
            </w:r>
            <w:r w:rsidRPr="00441DD5">
              <w:rPr>
                <w:rFonts w:ascii="Cambria" w:hAnsi="Cambria"/>
                <w:bCs/>
                <w:color w:val="000000" w:themeColor="text1"/>
                <w:sz w:val="20"/>
                <w:szCs w:val="20"/>
                <w:lang w:val="pt-BR"/>
              </w:rPr>
              <w:t xml:space="preserve"> 1.1 (dever de respeitar e garantir os direitos humanos)</w:t>
            </w:r>
            <w:r w:rsidR="00AE7A89">
              <w:rPr>
                <w:rFonts w:ascii="Cambria" w:hAnsi="Cambria"/>
                <w:bCs/>
                <w:color w:val="000000" w:themeColor="text1"/>
                <w:sz w:val="20"/>
                <w:szCs w:val="20"/>
                <w:lang w:val="pt-BR"/>
              </w:rPr>
              <w:t xml:space="preserve"> e 2 (dever de dotar disposições de direito interno)</w:t>
            </w:r>
          </w:p>
        </w:tc>
      </w:tr>
      <w:tr w:rsidR="008C651D" w:rsidRPr="00DA603B"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8C651D" w:rsidRDefault="00D21316" w:rsidP="00D21316">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Esgotamento dos</w:t>
            </w:r>
            <w:r w:rsidR="003239B8" w:rsidRPr="008C651D">
              <w:rPr>
                <w:rFonts w:ascii="Cambria" w:hAnsi="Cambria"/>
                <w:b/>
                <w:bCs/>
                <w:color w:val="000000" w:themeColor="text1"/>
                <w:sz w:val="20"/>
                <w:szCs w:val="20"/>
                <w:lang w:val="pt-BR"/>
              </w:rPr>
              <w:t xml:space="preserve"> recursos internos</w:t>
            </w:r>
            <w:r w:rsidR="00EE00E9" w:rsidRPr="008C651D">
              <w:rPr>
                <w:rFonts w:ascii="Cambria" w:hAnsi="Cambria"/>
                <w:b/>
                <w:bCs/>
                <w:color w:val="000000" w:themeColor="text1"/>
                <w:sz w:val="20"/>
                <w:szCs w:val="20"/>
                <w:lang w:val="pt-BR"/>
              </w:rPr>
              <w:t xml:space="preserve"> o</w:t>
            </w:r>
            <w:r w:rsidRPr="008C651D">
              <w:rPr>
                <w:rFonts w:ascii="Cambria" w:hAnsi="Cambria"/>
                <w:b/>
                <w:bCs/>
                <w:color w:val="000000" w:themeColor="text1"/>
                <w:sz w:val="20"/>
                <w:szCs w:val="20"/>
                <w:lang w:val="pt-BR"/>
              </w:rPr>
              <w:t>u procedência de um</w:t>
            </w:r>
            <w:r w:rsidR="00EE00E9" w:rsidRPr="008C651D">
              <w:rPr>
                <w:rFonts w:ascii="Cambria" w:hAnsi="Cambria"/>
                <w:b/>
                <w:bCs/>
                <w:color w:val="000000" w:themeColor="text1"/>
                <w:sz w:val="20"/>
                <w:szCs w:val="20"/>
                <w:lang w:val="pt-BR"/>
              </w:rPr>
              <w:t xml:space="preserve">a </w:t>
            </w:r>
            <w:r w:rsidRPr="008C651D">
              <w:rPr>
                <w:rFonts w:ascii="Cambria" w:hAnsi="Cambria"/>
                <w:b/>
                <w:bCs/>
                <w:color w:val="000000" w:themeColor="text1"/>
                <w:sz w:val="20"/>
                <w:szCs w:val="20"/>
                <w:lang w:val="pt-BR"/>
              </w:rPr>
              <w:t>exceção</w:t>
            </w:r>
            <w:r w:rsidR="003239B8" w:rsidRPr="008C651D">
              <w:rPr>
                <w:rFonts w:ascii="Cambria" w:hAnsi="Cambria"/>
                <w:b/>
                <w:bCs/>
                <w:color w:val="000000" w:themeColor="text1"/>
                <w:sz w:val="20"/>
                <w:szCs w:val="20"/>
                <w:lang w:val="pt-BR"/>
              </w:rPr>
              <w:t>:</w:t>
            </w:r>
          </w:p>
        </w:tc>
        <w:tc>
          <w:tcPr>
            <w:tcW w:w="5760" w:type="dxa"/>
            <w:vAlign w:val="center"/>
          </w:tcPr>
          <w:p w14:paraId="69C53E8A" w14:textId="748527DF" w:rsidR="003239B8" w:rsidRPr="006660E3" w:rsidRDefault="002B6870" w:rsidP="008D2290">
            <w:pPr>
              <w:rPr>
                <w:rFonts w:ascii="Cambria" w:hAnsi="Cambria"/>
                <w:bCs/>
                <w:color w:val="000000" w:themeColor="text1"/>
                <w:sz w:val="20"/>
                <w:szCs w:val="20"/>
                <w:lang w:val="pt-BR"/>
              </w:rPr>
            </w:pPr>
            <w:r w:rsidRPr="006660E3">
              <w:rPr>
                <w:rFonts w:ascii="Cambria" w:hAnsi="Cambria"/>
                <w:bCs/>
                <w:color w:val="000000" w:themeColor="text1"/>
                <w:sz w:val="20"/>
                <w:szCs w:val="20"/>
                <w:lang w:val="pt-BR"/>
              </w:rPr>
              <w:t>Sim</w:t>
            </w:r>
            <w:r w:rsidR="0094523F">
              <w:rPr>
                <w:rFonts w:ascii="Cambria" w:hAnsi="Cambria"/>
                <w:bCs/>
                <w:color w:val="000000" w:themeColor="text1"/>
                <w:sz w:val="20"/>
                <w:szCs w:val="20"/>
                <w:lang w:val="pt-BR"/>
              </w:rPr>
              <w:t>,</w:t>
            </w:r>
            <w:r w:rsidR="006660E3" w:rsidRPr="006660E3">
              <w:rPr>
                <w:rFonts w:ascii="Cambria" w:hAnsi="Cambria"/>
                <w:bCs/>
                <w:color w:val="000000" w:themeColor="text1"/>
                <w:sz w:val="20"/>
                <w:szCs w:val="20"/>
                <w:lang w:val="pt-BR"/>
              </w:rPr>
              <w:t xml:space="preserve"> </w:t>
            </w:r>
            <w:r w:rsidR="00E50001">
              <w:rPr>
                <w:rFonts w:ascii="Cambria" w:hAnsi="Cambria"/>
                <w:bCs/>
                <w:color w:val="000000" w:themeColor="text1"/>
                <w:sz w:val="20"/>
                <w:szCs w:val="20"/>
                <w:lang w:val="pt-BR"/>
              </w:rPr>
              <w:t xml:space="preserve">a </w:t>
            </w:r>
            <w:r w:rsidR="00E50001" w:rsidRPr="00E50001">
              <w:rPr>
                <w:rFonts w:ascii="Cambria" w:hAnsi="Cambria"/>
                <w:bCs/>
                <w:color w:val="000000" w:themeColor="text1"/>
                <w:sz w:val="20"/>
                <w:szCs w:val="20"/>
                <w:lang w:val="pt-BR"/>
              </w:rPr>
              <w:t>exceção do artigo 46.2.a da Convenção Americana</w:t>
            </w:r>
            <w:r w:rsidR="00711E66">
              <w:rPr>
                <w:rFonts w:ascii="Cambria" w:hAnsi="Cambria"/>
                <w:bCs/>
                <w:color w:val="000000" w:themeColor="text1"/>
                <w:sz w:val="20"/>
                <w:szCs w:val="20"/>
                <w:lang w:val="pt-BR"/>
              </w:rPr>
              <w:t>, conforme a Seção VI</w:t>
            </w:r>
          </w:p>
        </w:tc>
      </w:tr>
      <w:tr w:rsidR="008C651D" w:rsidRPr="00DA603B"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dentro do pr</w:t>
            </w:r>
            <w:r w:rsidR="003239B8" w:rsidRPr="008C651D">
              <w:rPr>
                <w:rFonts w:ascii="Cambria" w:hAnsi="Cambria"/>
                <w:b/>
                <w:bCs/>
                <w:color w:val="000000" w:themeColor="text1"/>
                <w:sz w:val="20"/>
                <w:szCs w:val="20"/>
                <w:lang w:val="pt-BR"/>
              </w:rPr>
              <w:t>azo:</w:t>
            </w:r>
          </w:p>
        </w:tc>
        <w:tc>
          <w:tcPr>
            <w:tcW w:w="5760" w:type="dxa"/>
            <w:vAlign w:val="center"/>
          </w:tcPr>
          <w:p w14:paraId="4A2A4569" w14:textId="48027001" w:rsidR="003239B8" w:rsidRPr="006660E3" w:rsidRDefault="002B6870" w:rsidP="008D2290">
            <w:pPr>
              <w:rPr>
                <w:rFonts w:ascii="Cambria" w:hAnsi="Cambria"/>
                <w:bCs/>
                <w:color w:val="000000" w:themeColor="text1"/>
                <w:sz w:val="20"/>
                <w:szCs w:val="20"/>
                <w:lang w:val="pt-BR"/>
              </w:rPr>
            </w:pPr>
            <w:r w:rsidRPr="006660E3">
              <w:rPr>
                <w:rFonts w:ascii="Cambria" w:hAnsi="Cambria"/>
                <w:bCs/>
                <w:color w:val="000000" w:themeColor="text1"/>
                <w:sz w:val="20"/>
                <w:szCs w:val="20"/>
                <w:lang w:val="pt-BR"/>
              </w:rPr>
              <w:t>Sim</w:t>
            </w:r>
            <w:r w:rsidR="0094523F">
              <w:rPr>
                <w:rFonts w:ascii="Cambria" w:hAnsi="Cambria"/>
                <w:bCs/>
                <w:color w:val="000000" w:themeColor="text1"/>
                <w:sz w:val="20"/>
                <w:szCs w:val="20"/>
                <w:lang w:val="pt-BR"/>
              </w:rPr>
              <w:t>,</w:t>
            </w:r>
            <w:r w:rsidR="004A3499">
              <w:rPr>
                <w:rFonts w:ascii="Cambria" w:hAnsi="Cambria"/>
                <w:bCs/>
                <w:color w:val="000000" w:themeColor="text1"/>
                <w:sz w:val="20"/>
                <w:szCs w:val="20"/>
                <w:lang w:val="pt-BR"/>
              </w:rPr>
              <w:t xml:space="preserve"> </w:t>
            </w:r>
            <w:r w:rsidR="00E50001">
              <w:rPr>
                <w:rFonts w:ascii="Cambria" w:hAnsi="Cambria"/>
                <w:bCs/>
                <w:color w:val="000000" w:themeColor="text1"/>
                <w:sz w:val="20"/>
                <w:szCs w:val="20"/>
                <w:lang w:val="pt-BR"/>
              </w:rPr>
              <w:t>conforme a Seção VI</w:t>
            </w:r>
          </w:p>
        </w:tc>
      </w:tr>
    </w:tbl>
    <w:p w14:paraId="18E6423B" w14:textId="6095FA88" w:rsidR="003239B8" w:rsidRPr="0080280E" w:rsidRDefault="00223A29" w:rsidP="0064780D">
      <w:pPr>
        <w:spacing w:before="240" w:after="240"/>
        <w:ind w:firstLine="720"/>
        <w:jc w:val="both"/>
        <w:rPr>
          <w:rFonts w:asciiTheme="majorHAnsi" w:hAnsiTheme="majorHAnsi"/>
          <w:b/>
          <w:color w:val="000000" w:themeColor="text1"/>
          <w:sz w:val="20"/>
          <w:szCs w:val="20"/>
          <w:lang w:val="pt-BR"/>
        </w:rPr>
      </w:pPr>
      <w:r w:rsidRPr="008C651D">
        <w:rPr>
          <w:rFonts w:asciiTheme="majorHAnsi" w:hAnsiTheme="majorHAnsi"/>
          <w:b/>
          <w:color w:val="000000" w:themeColor="text1"/>
          <w:sz w:val="20"/>
          <w:szCs w:val="20"/>
          <w:lang w:val="pt-BR"/>
        </w:rPr>
        <w:t xml:space="preserve">V. </w:t>
      </w:r>
      <w:r w:rsidRPr="008C651D">
        <w:rPr>
          <w:rFonts w:asciiTheme="majorHAnsi" w:hAnsiTheme="majorHAnsi"/>
          <w:b/>
          <w:color w:val="000000" w:themeColor="text1"/>
          <w:sz w:val="20"/>
          <w:szCs w:val="20"/>
          <w:lang w:val="pt-BR"/>
        </w:rPr>
        <w:tab/>
      </w:r>
      <w:r w:rsidR="00603823" w:rsidRPr="0080280E">
        <w:rPr>
          <w:rFonts w:asciiTheme="majorHAnsi" w:hAnsiTheme="majorHAnsi"/>
          <w:b/>
          <w:color w:val="000000" w:themeColor="text1"/>
          <w:sz w:val="20"/>
          <w:szCs w:val="20"/>
          <w:lang w:val="pt-BR"/>
        </w:rPr>
        <w:t>POSIÇÃO DAS PARTES</w:t>
      </w:r>
      <w:r w:rsidR="003239B8" w:rsidRPr="0080280E">
        <w:rPr>
          <w:rFonts w:asciiTheme="majorHAnsi" w:hAnsiTheme="majorHAnsi"/>
          <w:b/>
          <w:color w:val="000000" w:themeColor="text1"/>
          <w:sz w:val="20"/>
          <w:szCs w:val="20"/>
          <w:lang w:val="pt-BR"/>
        </w:rPr>
        <w:t xml:space="preserve"> </w:t>
      </w:r>
    </w:p>
    <w:p w14:paraId="208CB346" w14:textId="70B33C7E" w:rsidR="00E072AB" w:rsidRPr="0080280E" w:rsidRDefault="00E072AB" w:rsidP="00603823">
      <w:pPr>
        <w:pStyle w:val="ListParagraph"/>
        <w:numPr>
          <w:ilvl w:val="0"/>
          <w:numId w:val="55"/>
        </w:numPr>
        <w:spacing w:before="240" w:after="240"/>
        <w:jc w:val="both"/>
        <w:rPr>
          <w:color w:val="auto"/>
          <w:sz w:val="20"/>
          <w:szCs w:val="20"/>
          <w:lang w:val="pt-BR"/>
        </w:rPr>
      </w:pPr>
      <w:bookmarkStart w:id="2" w:name="_Hlk80180807"/>
      <w:r w:rsidRPr="0080280E">
        <w:rPr>
          <w:color w:val="auto"/>
          <w:sz w:val="20"/>
          <w:szCs w:val="20"/>
          <w:lang w:val="pt-BR"/>
        </w:rPr>
        <w:t xml:space="preserve">A parte peticionária </w:t>
      </w:r>
      <w:r w:rsidR="00603823" w:rsidRPr="0080280E">
        <w:rPr>
          <w:color w:val="auto"/>
          <w:sz w:val="20"/>
          <w:szCs w:val="20"/>
          <w:lang w:val="pt-BR"/>
        </w:rPr>
        <w:t xml:space="preserve">denuncia </w:t>
      </w:r>
      <w:r w:rsidR="005D6012" w:rsidRPr="0080280E">
        <w:rPr>
          <w:color w:val="auto"/>
          <w:sz w:val="20"/>
          <w:szCs w:val="20"/>
          <w:lang w:val="pt-BR"/>
        </w:rPr>
        <w:t>o</w:t>
      </w:r>
      <w:r w:rsidR="00603823" w:rsidRPr="0080280E">
        <w:rPr>
          <w:color w:val="auto"/>
          <w:sz w:val="20"/>
          <w:szCs w:val="20"/>
          <w:lang w:val="pt-BR"/>
        </w:rPr>
        <w:t xml:space="preserve"> Estado</w:t>
      </w:r>
      <w:r w:rsidR="00F603A8" w:rsidRPr="0080280E">
        <w:rPr>
          <w:color w:val="auto"/>
          <w:sz w:val="20"/>
          <w:szCs w:val="20"/>
          <w:lang w:val="pt-BR"/>
        </w:rPr>
        <w:t xml:space="preserve"> pela execução extrajudicial de Márcio José Sabino Pereira durante uma operação policial na favela Senador Câmara, assim como pela impunidade dos fatos até o presente.</w:t>
      </w:r>
    </w:p>
    <w:p w14:paraId="711B4FFF" w14:textId="7A7D7519" w:rsidR="0046187B" w:rsidRPr="0080280E" w:rsidRDefault="00F603A8" w:rsidP="00C138B8">
      <w:pPr>
        <w:pStyle w:val="ListParagraph"/>
        <w:numPr>
          <w:ilvl w:val="0"/>
          <w:numId w:val="55"/>
        </w:numPr>
        <w:spacing w:before="240" w:after="240"/>
        <w:jc w:val="both"/>
        <w:rPr>
          <w:rFonts w:asciiTheme="majorHAnsi" w:hAnsiTheme="majorHAnsi"/>
          <w:color w:val="000000" w:themeColor="text1"/>
          <w:sz w:val="20"/>
          <w:szCs w:val="20"/>
          <w:lang w:val="pt-BR"/>
        </w:rPr>
      </w:pPr>
      <w:r w:rsidRPr="0080280E">
        <w:rPr>
          <w:color w:val="auto"/>
          <w:sz w:val="20"/>
          <w:szCs w:val="20"/>
          <w:lang w:val="pt-BR"/>
        </w:rPr>
        <w:lastRenderedPageBreak/>
        <w:t>Segundo a parte peticionária, em resumo,</w:t>
      </w:r>
      <w:r w:rsidR="00CE5185" w:rsidRPr="0080280E">
        <w:rPr>
          <w:color w:val="auto"/>
          <w:sz w:val="20"/>
          <w:szCs w:val="20"/>
          <w:lang w:val="pt-BR"/>
        </w:rPr>
        <w:t xml:space="preserve"> </w:t>
      </w:r>
      <w:r w:rsidR="00CE5185" w:rsidRPr="0080280E">
        <w:rPr>
          <w:rFonts w:asciiTheme="majorHAnsi" w:hAnsiTheme="majorHAnsi"/>
          <w:color w:val="000000" w:themeColor="text1"/>
          <w:sz w:val="20"/>
          <w:szCs w:val="20"/>
          <w:lang w:val="pt-BR"/>
        </w:rPr>
        <w:t xml:space="preserve">em 11 de maio de 2012 </w:t>
      </w:r>
      <w:r w:rsidR="00C138B8" w:rsidRPr="0080280E">
        <w:rPr>
          <w:rFonts w:asciiTheme="majorHAnsi" w:hAnsiTheme="majorHAnsi"/>
          <w:color w:val="000000" w:themeColor="text1"/>
          <w:sz w:val="20"/>
          <w:szCs w:val="20"/>
          <w:lang w:val="pt-BR"/>
        </w:rPr>
        <w:t>diferentes forças policiais</w:t>
      </w:r>
      <w:r w:rsidR="00CE5185" w:rsidRPr="0080280E">
        <w:rPr>
          <w:rFonts w:asciiTheme="majorHAnsi" w:hAnsiTheme="majorHAnsi"/>
          <w:color w:val="000000" w:themeColor="text1"/>
          <w:sz w:val="20"/>
          <w:szCs w:val="20"/>
          <w:lang w:val="pt-BR"/>
        </w:rPr>
        <w:t xml:space="preserve"> realizou uma operação</w:t>
      </w:r>
      <w:r w:rsidR="00C138B8" w:rsidRPr="0080280E">
        <w:rPr>
          <w:rFonts w:asciiTheme="majorHAnsi" w:hAnsiTheme="majorHAnsi"/>
          <w:color w:val="000000" w:themeColor="text1"/>
          <w:sz w:val="20"/>
          <w:szCs w:val="20"/>
          <w:lang w:val="pt-BR"/>
        </w:rPr>
        <w:t xml:space="preserve"> conjunta</w:t>
      </w:r>
      <w:r w:rsidR="00066076" w:rsidRPr="0080280E">
        <w:rPr>
          <w:rFonts w:asciiTheme="majorHAnsi" w:hAnsiTheme="majorHAnsi"/>
          <w:color w:val="000000" w:themeColor="text1"/>
          <w:sz w:val="20"/>
          <w:szCs w:val="20"/>
          <w:lang w:val="pt-BR"/>
        </w:rPr>
        <w:t xml:space="preserve"> com o objetivo de efetivar a prisão de Márcio José Sabino Pereira</w:t>
      </w:r>
      <w:r w:rsidR="00AE7A89" w:rsidRPr="0080280E">
        <w:rPr>
          <w:rFonts w:asciiTheme="majorHAnsi" w:hAnsiTheme="majorHAnsi"/>
          <w:color w:val="000000" w:themeColor="text1"/>
          <w:sz w:val="20"/>
          <w:szCs w:val="20"/>
          <w:lang w:val="pt-BR"/>
        </w:rPr>
        <w:t>, também conhecido pelo vulgo “Matemático”,</w:t>
      </w:r>
      <w:r w:rsidR="00066076" w:rsidRPr="0080280E">
        <w:rPr>
          <w:rFonts w:asciiTheme="majorHAnsi" w:hAnsiTheme="majorHAnsi"/>
          <w:color w:val="000000" w:themeColor="text1"/>
          <w:sz w:val="20"/>
          <w:szCs w:val="20"/>
          <w:lang w:val="pt-BR"/>
        </w:rPr>
        <w:t xml:space="preserve"> por tráfico de drogas</w:t>
      </w:r>
      <w:r w:rsidR="00CE5185" w:rsidRPr="0080280E">
        <w:rPr>
          <w:rFonts w:asciiTheme="majorHAnsi" w:hAnsiTheme="majorHAnsi"/>
          <w:color w:val="000000" w:themeColor="text1"/>
          <w:sz w:val="20"/>
          <w:szCs w:val="20"/>
          <w:lang w:val="pt-BR"/>
        </w:rPr>
        <w:t xml:space="preserve">. Durante a operação, a polícia </w:t>
      </w:r>
      <w:r w:rsidR="00C138B8" w:rsidRPr="0080280E">
        <w:rPr>
          <w:rFonts w:asciiTheme="majorHAnsi" w:hAnsiTheme="majorHAnsi"/>
          <w:color w:val="000000" w:themeColor="text1"/>
          <w:sz w:val="20"/>
          <w:szCs w:val="20"/>
          <w:lang w:val="pt-BR"/>
        </w:rPr>
        <w:t>teria iniciado</w:t>
      </w:r>
      <w:r w:rsidR="00CE5185" w:rsidRPr="0080280E">
        <w:rPr>
          <w:rFonts w:asciiTheme="majorHAnsi" w:hAnsiTheme="majorHAnsi"/>
          <w:color w:val="000000" w:themeColor="text1"/>
          <w:sz w:val="20"/>
          <w:szCs w:val="20"/>
          <w:lang w:val="pt-BR"/>
        </w:rPr>
        <w:t xml:space="preserve"> uma perseguição aérea e por terra</w:t>
      </w:r>
      <w:r w:rsidR="00066076" w:rsidRPr="0080280E">
        <w:rPr>
          <w:rFonts w:asciiTheme="majorHAnsi" w:hAnsiTheme="majorHAnsi"/>
          <w:color w:val="000000" w:themeColor="text1"/>
          <w:sz w:val="20"/>
          <w:szCs w:val="20"/>
          <w:lang w:val="pt-BR"/>
        </w:rPr>
        <w:t xml:space="preserve"> através de um helicóptero e um veículo blindado (o vulgo “Caveirão”)</w:t>
      </w:r>
      <w:r w:rsidR="00CE5185" w:rsidRPr="0080280E">
        <w:rPr>
          <w:rFonts w:asciiTheme="majorHAnsi" w:hAnsiTheme="majorHAnsi"/>
          <w:color w:val="000000" w:themeColor="text1"/>
          <w:sz w:val="20"/>
          <w:szCs w:val="20"/>
          <w:lang w:val="pt-BR"/>
        </w:rPr>
        <w:t>.</w:t>
      </w:r>
      <w:r w:rsidR="00E25984" w:rsidRPr="0080280E">
        <w:rPr>
          <w:rFonts w:asciiTheme="majorHAnsi" w:hAnsiTheme="majorHAnsi"/>
          <w:color w:val="000000" w:themeColor="text1"/>
          <w:sz w:val="20"/>
          <w:szCs w:val="20"/>
          <w:lang w:val="pt-BR"/>
        </w:rPr>
        <w:t xml:space="preserve"> O veículo, contudo, teve o pneu furado após ter sido atingido por tiros e não pôde continuar na operação. </w:t>
      </w:r>
      <w:r w:rsidR="00A558F5" w:rsidRPr="0080280E">
        <w:rPr>
          <w:rFonts w:asciiTheme="majorHAnsi" w:hAnsiTheme="majorHAnsi"/>
          <w:color w:val="000000" w:themeColor="text1"/>
          <w:sz w:val="20"/>
          <w:szCs w:val="20"/>
          <w:lang w:val="pt-BR"/>
        </w:rPr>
        <w:t>Na continuação</w:t>
      </w:r>
      <w:r w:rsidR="00E25984" w:rsidRPr="0080280E">
        <w:rPr>
          <w:rFonts w:asciiTheme="majorHAnsi" w:hAnsiTheme="majorHAnsi"/>
          <w:color w:val="000000" w:themeColor="text1"/>
          <w:sz w:val="20"/>
          <w:szCs w:val="20"/>
          <w:lang w:val="pt-BR"/>
        </w:rPr>
        <w:t>, o helicóptero sobrevoou a comunidade da Coreia, que faz parte do complexo Senador Camará, com o intuito de localizar a casa de Alessandra, mulher de Márcio José. A polícia teria então identificado Márcio José no momento em que ele saía da casa vigiada</w:t>
      </w:r>
      <w:r w:rsidR="00BA660D" w:rsidRPr="0080280E">
        <w:rPr>
          <w:rFonts w:asciiTheme="majorHAnsi" w:hAnsiTheme="majorHAnsi"/>
          <w:color w:val="000000" w:themeColor="text1"/>
          <w:sz w:val="20"/>
          <w:szCs w:val="20"/>
          <w:lang w:val="pt-BR"/>
        </w:rPr>
        <w:t>, ao redor das 23 horas e 40 minutos,</w:t>
      </w:r>
      <w:r w:rsidR="00E25984" w:rsidRPr="0080280E">
        <w:rPr>
          <w:rFonts w:asciiTheme="majorHAnsi" w:hAnsiTheme="majorHAnsi"/>
          <w:color w:val="000000" w:themeColor="text1"/>
          <w:sz w:val="20"/>
          <w:szCs w:val="20"/>
          <w:lang w:val="pt-BR"/>
        </w:rPr>
        <w:t xml:space="preserve"> e entrava num veículo que passou a dirigir, acompanhado de outras três pessoas. </w:t>
      </w:r>
      <w:r w:rsidR="00C138B8" w:rsidRPr="0080280E">
        <w:rPr>
          <w:rFonts w:asciiTheme="majorHAnsi" w:hAnsiTheme="majorHAnsi"/>
          <w:color w:val="000000" w:themeColor="text1"/>
          <w:sz w:val="20"/>
          <w:szCs w:val="20"/>
          <w:lang w:val="pt-BR"/>
        </w:rPr>
        <w:t>A</w:t>
      </w:r>
      <w:r w:rsidR="00E25984" w:rsidRPr="0080280E">
        <w:rPr>
          <w:rFonts w:asciiTheme="majorHAnsi" w:hAnsiTheme="majorHAnsi"/>
          <w:color w:val="000000" w:themeColor="text1"/>
          <w:sz w:val="20"/>
          <w:szCs w:val="20"/>
          <w:lang w:val="pt-BR"/>
        </w:rPr>
        <w:t xml:space="preserve"> partir desse momento, o helicóptero </w:t>
      </w:r>
      <w:r w:rsidR="00C138B8" w:rsidRPr="0080280E">
        <w:rPr>
          <w:rFonts w:asciiTheme="majorHAnsi" w:hAnsiTheme="majorHAnsi"/>
          <w:color w:val="000000" w:themeColor="text1"/>
          <w:sz w:val="20"/>
          <w:szCs w:val="20"/>
          <w:lang w:val="pt-BR"/>
        </w:rPr>
        <w:t xml:space="preserve">teria sido acionado </w:t>
      </w:r>
      <w:r w:rsidR="00B6505B" w:rsidRPr="0080280E">
        <w:rPr>
          <w:rFonts w:asciiTheme="majorHAnsi" w:hAnsiTheme="majorHAnsi"/>
          <w:color w:val="000000" w:themeColor="text1"/>
          <w:sz w:val="20"/>
          <w:szCs w:val="20"/>
          <w:lang w:val="pt-BR"/>
        </w:rPr>
        <w:t xml:space="preserve">não como instrumento de apoio para localizar Márcio José, mas como meio de ataque armado aéreo. Neste sentido, indica que em nenhum momento o sistema de som foi usado para dar voz de prisão aos integrantes do veículo. Desde o helicóptero, os policiais abriram fogo contra o veículo com tiros de fuzil, </w:t>
      </w:r>
      <w:r w:rsidR="0046187B" w:rsidRPr="0080280E">
        <w:rPr>
          <w:rFonts w:asciiTheme="majorHAnsi" w:hAnsiTheme="majorHAnsi"/>
          <w:color w:val="000000" w:themeColor="text1"/>
          <w:sz w:val="20"/>
          <w:szCs w:val="20"/>
          <w:lang w:val="pt-BR"/>
        </w:rPr>
        <w:t xml:space="preserve">ainda </w:t>
      </w:r>
      <w:r w:rsidR="00B6505B" w:rsidRPr="0080280E">
        <w:rPr>
          <w:rFonts w:asciiTheme="majorHAnsi" w:hAnsiTheme="majorHAnsi"/>
          <w:color w:val="000000" w:themeColor="text1"/>
          <w:sz w:val="20"/>
          <w:szCs w:val="20"/>
          <w:lang w:val="pt-BR"/>
        </w:rPr>
        <w:t xml:space="preserve">que </w:t>
      </w:r>
      <w:r w:rsidR="0046187B" w:rsidRPr="0080280E">
        <w:rPr>
          <w:rFonts w:asciiTheme="majorHAnsi" w:hAnsiTheme="majorHAnsi"/>
          <w:color w:val="000000" w:themeColor="text1"/>
          <w:sz w:val="20"/>
          <w:szCs w:val="20"/>
          <w:lang w:val="pt-BR"/>
        </w:rPr>
        <w:t>o veículo</w:t>
      </w:r>
      <w:r w:rsidR="00B6505B" w:rsidRPr="0080280E">
        <w:rPr>
          <w:rFonts w:asciiTheme="majorHAnsi" w:hAnsiTheme="majorHAnsi"/>
          <w:color w:val="000000" w:themeColor="text1"/>
          <w:sz w:val="20"/>
          <w:szCs w:val="20"/>
          <w:lang w:val="pt-BR"/>
        </w:rPr>
        <w:t xml:space="preserve"> estivesse num bairro estritamente residencial. </w:t>
      </w:r>
    </w:p>
    <w:p w14:paraId="355DC1F6" w14:textId="518481EF" w:rsidR="0046187B" w:rsidRPr="0080280E" w:rsidRDefault="0046187B" w:rsidP="000C44AB">
      <w:pPr>
        <w:pStyle w:val="ListParagraph"/>
        <w:numPr>
          <w:ilvl w:val="0"/>
          <w:numId w:val="55"/>
        </w:numPr>
        <w:spacing w:before="240" w:after="240"/>
        <w:jc w:val="both"/>
        <w:rPr>
          <w:rFonts w:asciiTheme="majorHAnsi" w:hAnsiTheme="majorHAnsi"/>
          <w:color w:val="000000" w:themeColor="text1"/>
          <w:sz w:val="20"/>
          <w:szCs w:val="20"/>
          <w:lang w:val="pt-BR"/>
        </w:rPr>
      </w:pPr>
      <w:r w:rsidRPr="0080280E">
        <w:rPr>
          <w:color w:val="auto"/>
          <w:sz w:val="20"/>
          <w:szCs w:val="20"/>
          <w:lang w:val="pt-BR"/>
        </w:rPr>
        <w:t>A parte peticionária menciona que, s</w:t>
      </w:r>
      <w:r w:rsidR="00367765" w:rsidRPr="0080280E">
        <w:rPr>
          <w:rFonts w:asciiTheme="majorHAnsi" w:hAnsiTheme="majorHAnsi"/>
          <w:color w:val="000000" w:themeColor="text1"/>
          <w:sz w:val="20"/>
          <w:szCs w:val="20"/>
          <w:lang w:val="pt-BR"/>
        </w:rPr>
        <w:t>egundo a versão policial, os disparos foram feitos para repelir uma agressão iniciada pelos ocupantes do veículo, que teriam iniciado disparos de grosso calibre.</w:t>
      </w:r>
      <w:r w:rsidRPr="0080280E">
        <w:rPr>
          <w:rFonts w:asciiTheme="majorHAnsi" w:hAnsiTheme="majorHAnsi"/>
          <w:color w:val="000000" w:themeColor="text1"/>
          <w:sz w:val="20"/>
          <w:szCs w:val="20"/>
          <w:lang w:val="pt-BR"/>
        </w:rPr>
        <w:t xml:space="preserve"> </w:t>
      </w:r>
      <w:r w:rsidR="00B6505B" w:rsidRPr="0080280E">
        <w:rPr>
          <w:rFonts w:asciiTheme="majorHAnsi" w:hAnsiTheme="majorHAnsi"/>
          <w:color w:val="000000" w:themeColor="text1"/>
          <w:sz w:val="20"/>
          <w:szCs w:val="20"/>
          <w:lang w:val="pt-BR"/>
        </w:rPr>
        <w:t xml:space="preserve">Após </w:t>
      </w:r>
      <w:r w:rsidR="00BA660D" w:rsidRPr="0080280E">
        <w:rPr>
          <w:rFonts w:asciiTheme="majorHAnsi" w:hAnsiTheme="majorHAnsi"/>
          <w:color w:val="000000" w:themeColor="text1"/>
          <w:sz w:val="20"/>
          <w:szCs w:val="20"/>
          <w:lang w:val="pt-BR"/>
        </w:rPr>
        <w:t>muitos disparos</w:t>
      </w:r>
      <w:r w:rsidR="00367765" w:rsidRPr="0080280E">
        <w:rPr>
          <w:rFonts w:asciiTheme="majorHAnsi" w:hAnsiTheme="majorHAnsi"/>
          <w:color w:val="000000" w:themeColor="text1"/>
          <w:sz w:val="20"/>
          <w:szCs w:val="20"/>
          <w:lang w:val="pt-BR"/>
        </w:rPr>
        <w:t xml:space="preserve"> realizados pelos policiais do helicóptero</w:t>
      </w:r>
      <w:r w:rsidR="00BA660D" w:rsidRPr="0080280E">
        <w:rPr>
          <w:rFonts w:asciiTheme="majorHAnsi" w:hAnsiTheme="majorHAnsi"/>
          <w:color w:val="000000" w:themeColor="text1"/>
          <w:sz w:val="20"/>
          <w:szCs w:val="20"/>
          <w:lang w:val="pt-BR"/>
        </w:rPr>
        <w:t>, vários deles atingindo casas e prédios da comunidade,</w:t>
      </w:r>
      <w:r w:rsidR="00B6505B" w:rsidRPr="0080280E">
        <w:rPr>
          <w:rFonts w:asciiTheme="majorHAnsi" w:hAnsiTheme="majorHAnsi"/>
          <w:color w:val="000000" w:themeColor="text1"/>
          <w:sz w:val="20"/>
          <w:szCs w:val="20"/>
          <w:lang w:val="pt-BR"/>
        </w:rPr>
        <w:t xml:space="preserve"> o carro veio a se chocar contra um muro.</w:t>
      </w:r>
      <w:r w:rsidR="00BA660D" w:rsidRPr="0080280E">
        <w:rPr>
          <w:rFonts w:asciiTheme="majorHAnsi" w:hAnsiTheme="majorHAnsi"/>
          <w:color w:val="000000" w:themeColor="text1"/>
          <w:sz w:val="20"/>
          <w:szCs w:val="20"/>
          <w:lang w:val="pt-BR"/>
        </w:rPr>
        <w:t xml:space="preserve"> </w:t>
      </w:r>
      <w:r w:rsidR="00C138B8" w:rsidRPr="0080280E">
        <w:rPr>
          <w:rFonts w:asciiTheme="majorHAnsi" w:hAnsiTheme="majorHAnsi"/>
          <w:color w:val="000000" w:themeColor="text1"/>
          <w:sz w:val="20"/>
          <w:szCs w:val="20"/>
          <w:lang w:val="pt-BR"/>
        </w:rPr>
        <w:t>O</w:t>
      </w:r>
      <w:r w:rsidR="00BA660D" w:rsidRPr="0080280E">
        <w:rPr>
          <w:rFonts w:asciiTheme="majorHAnsi" w:hAnsiTheme="majorHAnsi"/>
          <w:color w:val="000000" w:themeColor="text1"/>
          <w:sz w:val="20"/>
          <w:szCs w:val="20"/>
          <w:lang w:val="pt-BR"/>
        </w:rPr>
        <w:t xml:space="preserve"> helicóptero também foi atingido por impactos compatíveis com arma de fogo, sem que, no entanto, esses impactos avariassem a lataria ou colocassem a aeronave em risco.</w:t>
      </w:r>
      <w:r w:rsidR="00B6505B" w:rsidRPr="0080280E">
        <w:rPr>
          <w:rFonts w:asciiTheme="majorHAnsi" w:hAnsiTheme="majorHAnsi"/>
          <w:color w:val="000000" w:themeColor="text1"/>
          <w:sz w:val="20"/>
          <w:szCs w:val="20"/>
          <w:lang w:val="pt-BR"/>
        </w:rPr>
        <w:t xml:space="preserve"> Neste momento, o helicóptero teria perdido o contato visual com o veículo.</w:t>
      </w:r>
      <w:r w:rsidR="00BA660D" w:rsidRPr="0080280E">
        <w:rPr>
          <w:rFonts w:asciiTheme="majorHAnsi" w:hAnsiTheme="majorHAnsi"/>
          <w:color w:val="000000" w:themeColor="text1"/>
          <w:sz w:val="20"/>
          <w:szCs w:val="20"/>
          <w:lang w:val="pt-BR"/>
        </w:rPr>
        <w:t xml:space="preserve"> Márcio José teria, então, escapado do local. </w:t>
      </w:r>
      <w:r w:rsidRPr="0080280E">
        <w:rPr>
          <w:rFonts w:asciiTheme="majorHAnsi" w:hAnsiTheme="majorHAnsi"/>
          <w:color w:val="000000" w:themeColor="text1"/>
          <w:sz w:val="20"/>
          <w:szCs w:val="20"/>
          <w:lang w:val="pt-BR"/>
        </w:rPr>
        <w:t xml:space="preserve">Com isso, a operação teria continuado por terra, </w:t>
      </w:r>
      <w:r w:rsidR="00AA6416" w:rsidRPr="0080280E">
        <w:rPr>
          <w:rFonts w:asciiTheme="majorHAnsi" w:hAnsiTheme="majorHAnsi"/>
          <w:color w:val="000000" w:themeColor="text1"/>
          <w:sz w:val="20"/>
          <w:szCs w:val="20"/>
          <w:lang w:val="pt-BR"/>
        </w:rPr>
        <w:t>com o cerco nas proximidades da comunidade feito por patrulhas.</w:t>
      </w:r>
    </w:p>
    <w:p w14:paraId="472B63E1" w14:textId="3A368664" w:rsidR="00C138B8" w:rsidRPr="0080280E" w:rsidRDefault="00C138B8" w:rsidP="00C138B8">
      <w:pPr>
        <w:pStyle w:val="ListParagraph"/>
        <w:numPr>
          <w:ilvl w:val="0"/>
          <w:numId w:val="55"/>
        </w:numPr>
        <w:spacing w:before="240" w:after="240"/>
        <w:jc w:val="both"/>
        <w:rPr>
          <w:rFonts w:asciiTheme="majorHAnsi" w:hAnsiTheme="majorHAnsi"/>
          <w:color w:val="000000" w:themeColor="text1"/>
          <w:sz w:val="20"/>
          <w:szCs w:val="20"/>
          <w:lang w:val="pt-BR"/>
        </w:rPr>
      </w:pPr>
      <w:r w:rsidRPr="0080280E">
        <w:rPr>
          <w:color w:val="auto"/>
          <w:sz w:val="20"/>
          <w:szCs w:val="20"/>
          <w:lang w:val="pt-BR"/>
        </w:rPr>
        <w:t xml:space="preserve">A parte peticionária indica que, à continuação, de acordo com os policiais, uma viatura próxima à comunidade Vila Aliança avistou duas motos e um carro. </w:t>
      </w:r>
      <w:r w:rsidRPr="0080280E">
        <w:rPr>
          <w:sz w:val="20"/>
          <w:szCs w:val="20"/>
          <w:lang w:val="pt-BR"/>
        </w:rPr>
        <w:t>Os motoqueiros, então, começaram a atirar e os policiais revidaram. As motos, então, teriam empreendido fuga</w:t>
      </w:r>
      <w:r w:rsidRPr="0080280E">
        <w:rPr>
          <w:rFonts w:asciiTheme="majorHAnsi" w:hAnsiTheme="majorHAnsi"/>
          <w:color w:val="000000" w:themeColor="text1"/>
          <w:sz w:val="20"/>
          <w:szCs w:val="20"/>
          <w:lang w:val="pt-BR"/>
        </w:rPr>
        <w:t xml:space="preserve"> juntamente com um indivíduo que saiu do veículo em direção ao interior da favela. Segundo a parte peticionária, horas depois, na madrugada de 12 de maio de 2012, por volta das cinco horas da manhã, o corpo de Márcio José Sabino Pereira foi encontrado dentro de um veículo por dois policiais militares. Esse pode ter sido o mesmo, ou outro veículo utilizado por ele para locomover-se no interior da comunidade; a narração dos fatos não é clara quanto a esse ponto.</w:t>
      </w:r>
    </w:p>
    <w:p w14:paraId="57B26884" w14:textId="66169B1A" w:rsidR="00716DDC" w:rsidRPr="0080280E" w:rsidRDefault="00C138B8" w:rsidP="00C138B8">
      <w:pPr>
        <w:pStyle w:val="ListParagraph"/>
        <w:numPr>
          <w:ilvl w:val="0"/>
          <w:numId w:val="55"/>
        </w:numPr>
        <w:spacing w:before="240" w:after="240"/>
        <w:jc w:val="both"/>
        <w:rPr>
          <w:rFonts w:asciiTheme="majorHAnsi" w:hAnsiTheme="majorHAnsi"/>
          <w:color w:val="000000" w:themeColor="text1"/>
          <w:sz w:val="20"/>
          <w:szCs w:val="20"/>
          <w:lang w:val="pt-BR"/>
        </w:rPr>
      </w:pPr>
      <w:r w:rsidRPr="0080280E">
        <w:rPr>
          <w:rFonts w:asciiTheme="majorHAnsi" w:hAnsiTheme="majorHAnsi"/>
          <w:color w:val="000000" w:themeColor="text1"/>
          <w:sz w:val="20"/>
          <w:szCs w:val="20"/>
          <w:lang w:val="pt-BR"/>
        </w:rPr>
        <w:t xml:space="preserve">A peticionária informa que, num primeiro momento, os peritos responsáveis por examinar o corpo de Márcio José </w:t>
      </w:r>
      <w:r w:rsidR="00A558F5" w:rsidRPr="0080280E">
        <w:rPr>
          <w:rFonts w:asciiTheme="majorHAnsi" w:hAnsiTheme="majorHAnsi"/>
          <w:color w:val="000000" w:themeColor="text1"/>
          <w:sz w:val="20"/>
          <w:szCs w:val="20"/>
          <w:lang w:val="pt-BR"/>
        </w:rPr>
        <w:t>teriam concluído que a morte foi decorrente de lesões provocadas por disparos de arma de fogo compatíveis com projéteis disparados de grande altura ou direção de cima para baixo. Posteriormente, a perícia indicou que o veículo que teria sido utilizado por Márcio José para locomover-se no interior da comunidade teria marcas em sua parte externa compatíveis com os projéteis disparados pelos policiais.</w:t>
      </w:r>
    </w:p>
    <w:p w14:paraId="6256E4EB" w14:textId="2D34C4EC" w:rsidR="00CE5185" w:rsidRPr="0080280E" w:rsidRDefault="00CC0249" w:rsidP="00603823">
      <w:pPr>
        <w:pStyle w:val="ListParagraph"/>
        <w:numPr>
          <w:ilvl w:val="0"/>
          <w:numId w:val="55"/>
        </w:numPr>
        <w:spacing w:before="240" w:after="240"/>
        <w:jc w:val="both"/>
        <w:rPr>
          <w:rFonts w:asciiTheme="majorHAnsi" w:hAnsiTheme="majorHAnsi"/>
          <w:color w:val="000000" w:themeColor="text1"/>
          <w:sz w:val="20"/>
          <w:szCs w:val="20"/>
          <w:lang w:val="pt-BR"/>
        </w:rPr>
      </w:pPr>
      <w:r w:rsidRPr="0080280E">
        <w:rPr>
          <w:color w:val="auto"/>
          <w:sz w:val="20"/>
          <w:szCs w:val="20"/>
          <w:lang w:val="pt-BR"/>
        </w:rPr>
        <w:t>Segundo a parte peticionária, a morte de Márcio José foi investigada de modo a confirmar, desde o início, a tese de que os policiais agiram em legítima defesa. Neste sentido, o inquérito policial instaurado em 14 de maio de 2012 concluiu, em 31 de maio de 2012, que se tratou de uma morte decorrente de “auto de resistência”.</w:t>
      </w:r>
      <w:r w:rsidR="00E3322A" w:rsidRPr="0080280E">
        <w:rPr>
          <w:color w:val="auto"/>
          <w:sz w:val="20"/>
          <w:szCs w:val="20"/>
          <w:lang w:val="pt-BR"/>
        </w:rPr>
        <w:t xml:space="preserve"> </w:t>
      </w:r>
      <w:r w:rsidR="002D19CC" w:rsidRPr="0080280E">
        <w:rPr>
          <w:rFonts w:asciiTheme="majorHAnsi" w:hAnsiTheme="majorHAnsi"/>
          <w:color w:val="000000" w:themeColor="text1"/>
          <w:sz w:val="20"/>
          <w:szCs w:val="20"/>
          <w:lang w:val="pt-BR"/>
        </w:rPr>
        <w:t>E</w:t>
      </w:r>
      <w:r w:rsidR="00CE5185" w:rsidRPr="0080280E">
        <w:rPr>
          <w:rFonts w:asciiTheme="majorHAnsi" w:hAnsiTheme="majorHAnsi"/>
          <w:color w:val="000000" w:themeColor="text1"/>
          <w:sz w:val="20"/>
          <w:szCs w:val="20"/>
          <w:lang w:val="pt-BR"/>
        </w:rPr>
        <w:t xml:space="preserve">m 5 de novembro de 2012, </w:t>
      </w:r>
      <w:r w:rsidR="002D19CC" w:rsidRPr="0080280E">
        <w:rPr>
          <w:rFonts w:asciiTheme="majorHAnsi" w:hAnsiTheme="majorHAnsi"/>
          <w:color w:val="000000" w:themeColor="text1"/>
          <w:sz w:val="20"/>
          <w:szCs w:val="20"/>
          <w:lang w:val="pt-BR"/>
        </w:rPr>
        <w:t xml:space="preserve">o Ministério Público manifestou-se </w:t>
      </w:r>
      <w:r w:rsidRPr="0080280E">
        <w:rPr>
          <w:rFonts w:asciiTheme="majorHAnsi" w:hAnsiTheme="majorHAnsi"/>
          <w:color w:val="000000" w:themeColor="text1"/>
          <w:sz w:val="20"/>
          <w:szCs w:val="20"/>
          <w:lang w:val="pt-BR"/>
        </w:rPr>
        <w:t>pelo arquivamento do inquérito</w:t>
      </w:r>
      <w:r w:rsidR="002D19CC" w:rsidRPr="0080280E">
        <w:rPr>
          <w:rFonts w:asciiTheme="majorHAnsi" w:hAnsiTheme="majorHAnsi"/>
          <w:color w:val="000000" w:themeColor="text1"/>
          <w:sz w:val="20"/>
          <w:szCs w:val="20"/>
          <w:lang w:val="pt-BR"/>
        </w:rPr>
        <w:t xml:space="preserve">. </w:t>
      </w:r>
      <w:r w:rsidR="00CE5185" w:rsidRPr="0080280E">
        <w:rPr>
          <w:rFonts w:asciiTheme="majorHAnsi" w:hAnsiTheme="majorHAnsi"/>
          <w:color w:val="000000" w:themeColor="text1"/>
          <w:sz w:val="20"/>
          <w:szCs w:val="20"/>
          <w:lang w:val="pt-BR"/>
        </w:rPr>
        <w:t>Posteriormente</w:t>
      </w:r>
      <w:r w:rsidR="002D19CC" w:rsidRPr="0080280E">
        <w:rPr>
          <w:rFonts w:asciiTheme="majorHAnsi" w:hAnsiTheme="majorHAnsi"/>
          <w:color w:val="000000" w:themeColor="text1"/>
          <w:sz w:val="20"/>
          <w:szCs w:val="20"/>
          <w:lang w:val="pt-BR"/>
        </w:rPr>
        <w:t xml:space="preserve">, em 14 de dezembro de 2012, </w:t>
      </w:r>
      <w:r w:rsidRPr="0080280E">
        <w:rPr>
          <w:rFonts w:asciiTheme="majorHAnsi" w:hAnsiTheme="majorHAnsi"/>
          <w:color w:val="000000" w:themeColor="text1"/>
          <w:sz w:val="20"/>
          <w:szCs w:val="20"/>
          <w:lang w:val="pt-BR"/>
        </w:rPr>
        <w:t xml:space="preserve">a autoridade judicial da 4ª Vara Criminal do Tribunal de Justiça do Estado do Rio de Janeiro, Comarca da Capital, determinou o arquivamento em despacho </w:t>
      </w:r>
      <w:r w:rsidR="00E3322A" w:rsidRPr="0080280E">
        <w:rPr>
          <w:rFonts w:asciiTheme="majorHAnsi" w:hAnsiTheme="majorHAnsi"/>
          <w:color w:val="000000" w:themeColor="text1"/>
          <w:sz w:val="20"/>
          <w:szCs w:val="20"/>
          <w:lang w:val="pt-BR"/>
        </w:rPr>
        <w:t>simples.</w:t>
      </w:r>
    </w:p>
    <w:p w14:paraId="5C736DD2" w14:textId="338673C9" w:rsidR="00E3322A" w:rsidRPr="0080280E" w:rsidRDefault="00E3322A" w:rsidP="00603823">
      <w:pPr>
        <w:pStyle w:val="ListParagraph"/>
        <w:numPr>
          <w:ilvl w:val="0"/>
          <w:numId w:val="55"/>
        </w:numPr>
        <w:spacing w:before="240" w:after="240"/>
        <w:jc w:val="both"/>
        <w:rPr>
          <w:rFonts w:asciiTheme="majorHAnsi" w:hAnsiTheme="majorHAnsi"/>
          <w:color w:val="000000" w:themeColor="text1"/>
          <w:sz w:val="20"/>
          <w:szCs w:val="20"/>
          <w:lang w:val="pt-BR"/>
        </w:rPr>
      </w:pPr>
      <w:r w:rsidRPr="0080280E">
        <w:rPr>
          <w:color w:val="auto"/>
          <w:sz w:val="20"/>
          <w:szCs w:val="20"/>
          <w:lang w:val="pt-BR"/>
        </w:rPr>
        <w:t xml:space="preserve">Quase um ano depois, em 5 de maio de 2013, foi veiculada uma reportagem na imprensa nacional que divulgou a gravação do helicóptero. A parte peticionária enfatiza que essa gravação não havia sido solicitada durante o inquérito policial. A gravação em comento revela que, após um diálogo em que um dos policiais pergunta ao outro: “Vamos incendiar?”, os policiais deram início aos disparos em direção ao veículo em movimento e se referiram a Márcio José como “alvo”. No dia seguinte, a </w:t>
      </w:r>
      <w:r w:rsidR="00AA4BEF" w:rsidRPr="0080280E">
        <w:rPr>
          <w:color w:val="auto"/>
          <w:sz w:val="20"/>
          <w:szCs w:val="20"/>
          <w:lang w:val="pt-BR"/>
        </w:rPr>
        <w:t>Procuradoria-Geral de Justiça</w:t>
      </w:r>
      <w:r w:rsidRPr="0080280E">
        <w:rPr>
          <w:color w:val="auto"/>
          <w:sz w:val="20"/>
          <w:szCs w:val="20"/>
          <w:lang w:val="pt-BR"/>
        </w:rPr>
        <w:t xml:space="preserve"> solicitou </w:t>
      </w:r>
      <w:r w:rsidR="00AA4BEF" w:rsidRPr="0080280E">
        <w:rPr>
          <w:color w:val="auto"/>
          <w:sz w:val="20"/>
          <w:szCs w:val="20"/>
          <w:lang w:val="pt-BR"/>
        </w:rPr>
        <w:t>a remessa dos autos referentes ao inquérito para análise de possível desarquivamento. O áudio e vídeo completos da operação policial também foram encaminhados à Procuradoria pela Comissão de Defesa dos Direitos Humanos e Cidadania da Assembleia Legislativa do Estado do Rio de Janeiro. Todo o material foi objeto de perícia. Após o relatório pericial, a Procuradoria determinou o desarquivamento do inquérito em 8 de maio de 2013.</w:t>
      </w:r>
    </w:p>
    <w:p w14:paraId="319E31F8" w14:textId="65AABF3A" w:rsidR="00C7503D" w:rsidRPr="0080280E" w:rsidRDefault="00367765" w:rsidP="00603823">
      <w:pPr>
        <w:pStyle w:val="ListParagraph"/>
        <w:numPr>
          <w:ilvl w:val="0"/>
          <w:numId w:val="55"/>
        </w:numPr>
        <w:spacing w:before="240" w:after="240"/>
        <w:jc w:val="both"/>
        <w:rPr>
          <w:rFonts w:asciiTheme="majorHAnsi" w:hAnsiTheme="majorHAnsi"/>
          <w:color w:val="000000" w:themeColor="text1"/>
          <w:sz w:val="20"/>
          <w:szCs w:val="20"/>
          <w:lang w:val="pt-BR"/>
        </w:rPr>
      </w:pPr>
      <w:r w:rsidRPr="0080280E">
        <w:rPr>
          <w:color w:val="auto"/>
          <w:sz w:val="20"/>
          <w:szCs w:val="20"/>
          <w:lang w:val="pt-BR"/>
        </w:rPr>
        <w:lastRenderedPageBreak/>
        <w:t>Após o desarquivamento, a promotora que atuou no caso foi a mesma que, anteriormente, havia defendido o arquivamento do inquérito. Segundo a parte peticionária, a promotora adotou uma única diligência a partir dali: pedir que a polícia esclarecesse se havia disparado tiros de advertência antes de proceder com a operação. A possibilidade de disparo de tiros de advertência, frisou a peticionária, não havia sido mencionada nem mesmo pelos policiais durante o inquérito. A partir disso, a polícia teria mudado sua versão para defender que realizou os tiros de advertência antes de se engajar na troca de tiros. A partir da resposta da polícia, dada em 5 de janeiro de 2014, a promotora novamente manifestou-se pelo arquivamento do inquérito</w:t>
      </w:r>
      <w:r w:rsidR="00C7503D" w:rsidRPr="0080280E">
        <w:rPr>
          <w:color w:val="auto"/>
          <w:sz w:val="20"/>
          <w:szCs w:val="20"/>
          <w:lang w:val="pt-BR"/>
        </w:rPr>
        <w:t xml:space="preserve">. </w:t>
      </w:r>
      <w:r w:rsidR="00C7503D" w:rsidRPr="0080280E">
        <w:rPr>
          <w:sz w:val="20"/>
          <w:szCs w:val="20"/>
          <w:lang w:val="pt-BR"/>
        </w:rPr>
        <w:t xml:space="preserve">Em 26 de março de 2014, a autoridade judicial decidiu acatar a manifestação da promotoria e determinou, novamente, o arquivamento do inquérito policial por considerar, </w:t>
      </w:r>
      <w:r w:rsidR="00C7503D" w:rsidRPr="0080280E">
        <w:rPr>
          <w:i/>
          <w:iCs/>
          <w:sz w:val="20"/>
          <w:szCs w:val="20"/>
          <w:lang w:val="pt-BR"/>
        </w:rPr>
        <w:t>inter alia</w:t>
      </w:r>
      <w:r w:rsidR="00C7503D" w:rsidRPr="0080280E">
        <w:rPr>
          <w:sz w:val="20"/>
          <w:szCs w:val="20"/>
          <w:lang w:val="pt-BR"/>
        </w:rPr>
        <w:t>, que os policiais dispararam de forma legítima em virtude da iminência de uma agressão, uma vez que os ocupantes do veículo estavam armados. Neste sentido, enfatizou que “a iminência dos disparos já é mais do que suficiente para dar partida à ação neutralizadora da polícia”.</w:t>
      </w:r>
    </w:p>
    <w:p w14:paraId="51B6D150" w14:textId="43DBC8F8" w:rsidR="00C7503D" w:rsidRPr="0080280E" w:rsidRDefault="00C7503D" w:rsidP="00603823">
      <w:pPr>
        <w:pStyle w:val="ListParagraph"/>
        <w:numPr>
          <w:ilvl w:val="0"/>
          <w:numId w:val="55"/>
        </w:numPr>
        <w:spacing w:before="240" w:after="240"/>
        <w:jc w:val="both"/>
        <w:rPr>
          <w:rFonts w:asciiTheme="majorHAnsi" w:hAnsiTheme="majorHAnsi"/>
          <w:color w:val="000000" w:themeColor="text1"/>
          <w:sz w:val="20"/>
          <w:szCs w:val="20"/>
          <w:lang w:val="pt-BR"/>
        </w:rPr>
      </w:pPr>
      <w:r w:rsidRPr="0080280E">
        <w:rPr>
          <w:color w:val="auto"/>
          <w:sz w:val="20"/>
          <w:szCs w:val="20"/>
          <w:lang w:val="pt-BR"/>
        </w:rPr>
        <w:t>O Estado brasileiro</w:t>
      </w:r>
      <w:r w:rsidR="00603823" w:rsidRPr="0080280E">
        <w:rPr>
          <w:color w:val="auto"/>
          <w:sz w:val="20"/>
          <w:szCs w:val="20"/>
          <w:lang w:val="pt-BR"/>
        </w:rPr>
        <w:t xml:space="preserve"> </w:t>
      </w:r>
      <w:r w:rsidR="0064780D" w:rsidRPr="0080280E">
        <w:rPr>
          <w:color w:val="auto"/>
          <w:sz w:val="20"/>
          <w:szCs w:val="20"/>
          <w:lang w:val="pt-BR"/>
        </w:rPr>
        <w:t>não controverte</w:t>
      </w:r>
      <w:r w:rsidR="00603823" w:rsidRPr="0080280E">
        <w:rPr>
          <w:color w:val="auto"/>
          <w:sz w:val="20"/>
          <w:szCs w:val="20"/>
          <w:lang w:val="pt-BR"/>
        </w:rPr>
        <w:t>u</w:t>
      </w:r>
      <w:r w:rsidR="0064780D" w:rsidRPr="0080280E">
        <w:rPr>
          <w:color w:val="auto"/>
          <w:sz w:val="20"/>
          <w:szCs w:val="20"/>
          <w:lang w:val="pt-BR"/>
        </w:rPr>
        <w:t xml:space="preserve"> os fatos.</w:t>
      </w:r>
      <w:r w:rsidRPr="0080280E">
        <w:rPr>
          <w:sz w:val="20"/>
          <w:szCs w:val="20"/>
          <w:lang w:val="pt-BR"/>
        </w:rPr>
        <w:t xml:space="preserve"> </w:t>
      </w:r>
    </w:p>
    <w:p w14:paraId="79965BEC" w14:textId="10393A9F" w:rsidR="005E1672" w:rsidRPr="0080280E" w:rsidRDefault="00F72F63" w:rsidP="0064780D">
      <w:pPr>
        <w:ind w:firstLine="720"/>
        <w:jc w:val="both"/>
        <w:rPr>
          <w:rFonts w:ascii="Cambria" w:hAnsi="Cambria"/>
          <w:color w:val="000000" w:themeColor="text1"/>
          <w:sz w:val="20"/>
          <w:szCs w:val="20"/>
          <w:lang w:val="pt-BR"/>
        </w:rPr>
      </w:pPr>
      <w:r w:rsidRPr="0080280E">
        <w:rPr>
          <w:rFonts w:asciiTheme="majorHAnsi" w:hAnsiTheme="majorHAnsi"/>
          <w:color w:val="000000" w:themeColor="text1"/>
          <w:sz w:val="20"/>
          <w:szCs w:val="20"/>
          <w:lang w:val="pt-BR"/>
        </w:rPr>
        <w:t xml:space="preserve"> </w:t>
      </w:r>
      <w:bookmarkEnd w:id="2"/>
      <w:r w:rsidR="00985FD4" w:rsidRPr="0080280E">
        <w:rPr>
          <w:rFonts w:ascii="Cambria" w:eastAsia="Cambria" w:hAnsi="Cambria" w:cs="Cambria"/>
          <w:b/>
          <w:bCs/>
          <w:color w:val="000000" w:themeColor="text1"/>
          <w:sz w:val="20"/>
          <w:szCs w:val="20"/>
          <w:u w:color="000000"/>
          <w:lang w:val="pt-BR" w:eastAsia="es-ES"/>
        </w:rPr>
        <w:t>VI.</w:t>
      </w:r>
      <w:r w:rsidR="00985FD4" w:rsidRPr="0080280E">
        <w:rPr>
          <w:rFonts w:ascii="Cambria" w:eastAsia="Cambria" w:hAnsi="Cambria" w:cs="Cambria"/>
          <w:b/>
          <w:bCs/>
          <w:color w:val="000000" w:themeColor="text1"/>
          <w:sz w:val="20"/>
          <w:szCs w:val="20"/>
          <w:u w:color="000000"/>
          <w:lang w:val="pt-BR" w:eastAsia="es-ES"/>
        </w:rPr>
        <w:tab/>
      </w:r>
      <w:r w:rsidR="00985FD4" w:rsidRPr="0080280E">
        <w:rPr>
          <w:rFonts w:ascii="Cambria" w:hAnsi="Cambria"/>
          <w:b/>
          <w:bCs/>
          <w:color w:val="000000" w:themeColor="text1"/>
          <w:sz w:val="20"/>
          <w:szCs w:val="20"/>
          <w:lang w:val="pt-BR"/>
        </w:rPr>
        <w:t xml:space="preserve">ANÁLISE DE </w:t>
      </w:r>
      <w:r w:rsidR="00985FD4" w:rsidRPr="0080280E">
        <w:rPr>
          <w:rFonts w:ascii="Cambria" w:hAnsi="Cambria"/>
          <w:b/>
          <w:color w:val="000000" w:themeColor="text1"/>
          <w:sz w:val="20"/>
          <w:szCs w:val="20"/>
          <w:lang w:val="pt-BR"/>
        </w:rPr>
        <w:t>ESGOTAMENTO DOS RECURSOS INTERNOS E PRAZO DE APRESENTAÇÃO</w:t>
      </w:r>
      <w:r w:rsidR="00985FD4" w:rsidRPr="0080280E">
        <w:rPr>
          <w:rFonts w:ascii="Cambria" w:eastAsia="Cambria" w:hAnsi="Cambria" w:cs="Cambria"/>
          <w:b/>
          <w:bCs/>
          <w:color w:val="000000" w:themeColor="text1"/>
          <w:sz w:val="20"/>
          <w:szCs w:val="20"/>
          <w:u w:color="000000"/>
          <w:lang w:val="pt-BR" w:eastAsia="es-ES"/>
        </w:rPr>
        <w:t xml:space="preserve"> </w:t>
      </w:r>
      <w:bookmarkStart w:id="3" w:name="_Hlk72954899"/>
    </w:p>
    <w:p w14:paraId="24A45C2A" w14:textId="77777777" w:rsidR="005E1672" w:rsidRPr="0080280E" w:rsidRDefault="005E1672" w:rsidP="0064780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color w:val="000000" w:themeColor="text1"/>
          <w:sz w:val="20"/>
          <w:szCs w:val="20"/>
          <w:lang w:val="pt-BR"/>
        </w:rPr>
      </w:pPr>
    </w:p>
    <w:p w14:paraId="48322C5A" w14:textId="043B12C2" w:rsidR="0064780D" w:rsidRPr="0080280E" w:rsidRDefault="00E32FA9" w:rsidP="00BF6A2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pt-BR"/>
        </w:rPr>
      </w:pPr>
      <w:r w:rsidRPr="0080280E">
        <w:rPr>
          <w:bCs/>
          <w:color w:val="000000" w:themeColor="text1"/>
          <w:sz w:val="20"/>
          <w:szCs w:val="20"/>
          <w:lang w:val="pt-BR"/>
        </w:rPr>
        <w:t>A parte peticionária considera que os recursos internos foram esgotados a partir da decisão de 26 de março de 2014 que determinou, pela última vez, o arquivamento do inquérito policial.</w:t>
      </w:r>
      <w:r w:rsidR="002F3916" w:rsidRPr="0080280E">
        <w:rPr>
          <w:bCs/>
          <w:color w:val="000000" w:themeColor="text1"/>
          <w:sz w:val="20"/>
          <w:szCs w:val="20"/>
          <w:lang w:val="pt-BR"/>
        </w:rPr>
        <w:t xml:space="preserve"> </w:t>
      </w:r>
      <w:r w:rsidR="0064780D" w:rsidRPr="0080280E">
        <w:rPr>
          <w:bCs/>
          <w:color w:val="000000" w:themeColor="text1"/>
          <w:sz w:val="20"/>
          <w:szCs w:val="20"/>
          <w:lang w:val="pt-BR"/>
        </w:rPr>
        <w:t>O Estado</w:t>
      </w:r>
      <w:r w:rsidR="00603823" w:rsidRPr="0080280E">
        <w:rPr>
          <w:bCs/>
          <w:color w:val="000000" w:themeColor="text1"/>
          <w:sz w:val="20"/>
          <w:szCs w:val="20"/>
          <w:lang w:val="pt-BR"/>
        </w:rPr>
        <w:t xml:space="preserve"> brasileiro</w:t>
      </w:r>
      <w:r w:rsidR="0064780D" w:rsidRPr="0080280E">
        <w:rPr>
          <w:bCs/>
          <w:color w:val="000000" w:themeColor="text1"/>
          <w:sz w:val="20"/>
          <w:szCs w:val="20"/>
          <w:lang w:val="pt-BR"/>
        </w:rPr>
        <w:t xml:space="preserve"> considera que a Comissão Interamericana não é competente para analisar a petição, uma vez que a parte peticionária teria como objetivo apenas converter a Comissão em um tribunal de alçada ou quarta instância em relação aos processos internos, o que é vedado pelo ordenamento jurídico internacional. Adicionalmente, sustenta que a petição deve ser inadmitida </w:t>
      </w:r>
      <w:r w:rsidRPr="0080280E">
        <w:rPr>
          <w:bCs/>
          <w:color w:val="000000" w:themeColor="text1"/>
          <w:sz w:val="20"/>
          <w:szCs w:val="20"/>
          <w:lang w:val="pt-BR"/>
        </w:rPr>
        <w:t>pela inépcia da parte peticionária em identificar os familiares de Márcio José Sabino Pereira apontados como vítimas indiretas</w:t>
      </w:r>
      <w:r w:rsidR="002F3916" w:rsidRPr="0080280E">
        <w:rPr>
          <w:bCs/>
          <w:color w:val="000000" w:themeColor="text1"/>
          <w:sz w:val="20"/>
          <w:szCs w:val="20"/>
          <w:lang w:val="pt-BR"/>
        </w:rPr>
        <w:t>;</w:t>
      </w:r>
      <w:r w:rsidRPr="0080280E">
        <w:rPr>
          <w:bCs/>
          <w:color w:val="000000" w:themeColor="text1"/>
          <w:sz w:val="20"/>
          <w:szCs w:val="20"/>
          <w:lang w:val="pt-BR"/>
        </w:rPr>
        <w:t xml:space="preserve"> assim como pela falta de prévio esgotamento dos recursos internos, já que não foram acionados os recursos de âmbito cível para fins de reparação pecuniária do alegado dano.</w:t>
      </w:r>
      <w:r w:rsidR="0064780D" w:rsidRPr="0080280E">
        <w:rPr>
          <w:bCs/>
          <w:color w:val="000000" w:themeColor="text1"/>
          <w:sz w:val="20"/>
          <w:szCs w:val="20"/>
          <w:lang w:val="pt-BR"/>
        </w:rPr>
        <w:t xml:space="preserve"> Em conclusão, defende que a petição seja inadmitida por descumprir o prazo de seis meses, uma vez que o arquivamento do inquérito policial se deu em 14 de dezembro de 2012, e a petição foi apresentada à Comissão Interamericana em 3 de outubro de 2014.</w:t>
      </w:r>
    </w:p>
    <w:p w14:paraId="417BF65B" w14:textId="47EAD0A6" w:rsidR="002F3916" w:rsidRPr="0080280E" w:rsidRDefault="00603823" w:rsidP="00BD4F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pt-BR"/>
        </w:rPr>
      </w:pPr>
      <w:r w:rsidRPr="0080280E">
        <w:rPr>
          <w:bCs/>
          <w:color w:val="000000" w:themeColor="text1"/>
          <w:sz w:val="20"/>
          <w:szCs w:val="20"/>
          <w:lang w:val="pt-BR"/>
        </w:rPr>
        <w:t>A</w:t>
      </w:r>
      <w:r w:rsidR="002F3916" w:rsidRPr="0080280E">
        <w:rPr>
          <w:bCs/>
          <w:color w:val="000000" w:themeColor="text1"/>
          <w:sz w:val="20"/>
          <w:szCs w:val="20"/>
          <w:lang w:val="pt-BR"/>
        </w:rPr>
        <w:t xml:space="preserve"> Comissão Interamericana esclarece, preliminarmente, que a identificação dos familiares de Márcio José Sabino Pereira poderá ser feita na etapa de mérito.</w:t>
      </w:r>
      <w:r w:rsidR="00BF6A23" w:rsidRPr="0080280E">
        <w:rPr>
          <w:bCs/>
          <w:color w:val="000000" w:themeColor="text1"/>
          <w:sz w:val="20"/>
          <w:szCs w:val="20"/>
          <w:lang w:val="pt-BR"/>
        </w:rPr>
        <w:t xml:space="preserve"> </w:t>
      </w:r>
      <w:r w:rsidRPr="0080280E">
        <w:rPr>
          <w:bCs/>
          <w:color w:val="000000" w:themeColor="text1"/>
          <w:sz w:val="20"/>
          <w:szCs w:val="20"/>
          <w:lang w:val="pt-BR"/>
        </w:rPr>
        <w:t>Quanto à análise do esgotamento dos recursos internos, a Comissão recorda que, e</w:t>
      </w:r>
      <w:r w:rsidR="00981F2C" w:rsidRPr="0080280E">
        <w:rPr>
          <w:bCs/>
          <w:color w:val="000000" w:themeColor="text1"/>
          <w:sz w:val="20"/>
          <w:szCs w:val="20"/>
          <w:lang w:val="pt-BR"/>
        </w:rPr>
        <w:t>m situações que incluem delitos contra a vida e a integridade, os recursos internos que se deve tomar em conta aos efeitos de admissibilidade das petições são os relacionados à investigação penal e sanção dos responsáveis</w:t>
      </w:r>
      <w:r w:rsidR="00667B7F" w:rsidRPr="0080280E">
        <w:rPr>
          <w:bCs/>
          <w:color w:val="000000" w:themeColor="text1"/>
          <w:sz w:val="20"/>
          <w:szCs w:val="20"/>
          <w:lang w:val="pt-BR"/>
        </w:rPr>
        <w:t>, cabendo ao Estado promovê-las de ofício, de maneira oficiosa e diligente, de acordo com a Convenção Americana</w:t>
      </w:r>
      <w:r w:rsidR="00E81D12" w:rsidRPr="0080280E">
        <w:rPr>
          <w:sz w:val="20"/>
          <w:szCs w:val="20"/>
          <w:vertAlign w:val="superscript"/>
        </w:rPr>
        <w:footnoteReference w:id="4"/>
      </w:r>
      <w:r w:rsidR="00981F2C" w:rsidRPr="0080280E">
        <w:rPr>
          <w:bCs/>
          <w:color w:val="000000" w:themeColor="text1"/>
          <w:sz w:val="20"/>
          <w:szCs w:val="20"/>
          <w:lang w:val="pt-BR"/>
        </w:rPr>
        <w:t xml:space="preserve">. </w:t>
      </w:r>
      <w:r w:rsidRPr="0080280E">
        <w:rPr>
          <w:bCs/>
          <w:color w:val="000000" w:themeColor="text1"/>
          <w:sz w:val="20"/>
          <w:szCs w:val="20"/>
          <w:lang w:val="pt-BR"/>
        </w:rPr>
        <w:t>Assim</w:t>
      </w:r>
      <w:r w:rsidR="00904D68" w:rsidRPr="0080280E">
        <w:rPr>
          <w:bCs/>
          <w:color w:val="000000" w:themeColor="text1"/>
          <w:sz w:val="20"/>
          <w:szCs w:val="20"/>
          <w:lang w:val="pt-BR"/>
        </w:rPr>
        <w:t xml:space="preserve">, </w:t>
      </w:r>
      <w:r w:rsidRPr="0080280E">
        <w:rPr>
          <w:bCs/>
          <w:color w:val="000000" w:themeColor="text1"/>
          <w:sz w:val="20"/>
          <w:szCs w:val="20"/>
          <w:lang w:val="pt-BR"/>
        </w:rPr>
        <w:t>quanto à</w:t>
      </w:r>
      <w:r w:rsidR="00904D68" w:rsidRPr="0080280E">
        <w:rPr>
          <w:bCs/>
          <w:color w:val="000000" w:themeColor="text1"/>
          <w:sz w:val="20"/>
          <w:szCs w:val="20"/>
          <w:lang w:val="pt-BR"/>
        </w:rPr>
        <w:t xml:space="preserve"> necessidade de esgotar os recursos internos em relação à reparação civil em casos de graves violações de direitos humanos, as supostas vítimas não necessitam acudir à esfera civil em busca de reparação antes de acessar o sistema interamericano, tendo em vista que esse tipo de remédio não responderia ao pedido principal da petição</w:t>
      </w:r>
      <w:r w:rsidR="00904D68" w:rsidRPr="0080280E">
        <w:rPr>
          <w:sz w:val="20"/>
          <w:szCs w:val="20"/>
          <w:vertAlign w:val="superscript"/>
        </w:rPr>
        <w:footnoteReference w:id="5"/>
      </w:r>
      <w:r w:rsidR="00904D68" w:rsidRPr="0080280E">
        <w:rPr>
          <w:bCs/>
          <w:color w:val="000000" w:themeColor="text1"/>
          <w:sz w:val="20"/>
          <w:szCs w:val="20"/>
          <w:lang w:val="pt-BR"/>
        </w:rPr>
        <w:t>.</w:t>
      </w:r>
      <w:r w:rsidR="002E2426" w:rsidRPr="0080280E">
        <w:rPr>
          <w:bCs/>
          <w:color w:val="000000" w:themeColor="text1"/>
          <w:sz w:val="20"/>
          <w:szCs w:val="20"/>
          <w:lang w:val="pt-BR"/>
        </w:rPr>
        <w:t xml:space="preserve"> </w:t>
      </w:r>
    </w:p>
    <w:p w14:paraId="1678B607" w14:textId="24A2E3DC" w:rsidR="000647B8" w:rsidRPr="0080280E" w:rsidRDefault="00981F2C" w:rsidP="00406B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pt-BR"/>
        </w:rPr>
      </w:pPr>
      <w:r w:rsidRPr="0080280E">
        <w:rPr>
          <w:bCs/>
          <w:color w:val="000000" w:themeColor="text1"/>
          <w:sz w:val="20"/>
          <w:szCs w:val="20"/>
          <w:lang w:val="pt-BR"/>
        </w:rPr>
        <w:t>No presente caso, a Comissão observa que</w:t>
      </w:r>
      <w:r w:rsidR="00603823" w:rsidRPr="0080280E">
        <w:rPr>
          <w:bCs/>
          <w:color w:val="000000" w:themeColor="text1"/>
          <w:sz w:val="20"/>
          <w:szCs w:val="20"/>
          <w:lang w:val="pt-BR"/>
        </w:rPr>
        <w:t>,</w:t>
      </w:r>
      <w:r w:rsidRPr="0080280E">
        <w:rPr>
          <w:bCs/>
          <w:color w:val="000000" w:themeColor="text1"/>
          <w:sz w:val="20"/>
          <w:szCs w:val="20"/>
          <w:lang w:val="pt-BR"/>
        </w:rPr>
        <w:t xml:space="preserve"> no dia 26 de março de 2014, o </w:t>
      </w:r>
      <w:r w:rsidR="00603823" w:rsidRPr="0080280E">
        <w:rPr>
          <w:bCs/>
          <w:color w:val="000000" w:themeColor="text1"/>
          <w:sz w:val="20"/>
          <w:szCs w:val="20"/>
          <w:lang w:val="pt-BR"/>
        </w:rPr>
        <w:t>P</w:t>
      </w:r>
      <w:r w:rsidRPr="0080280E">
        <w:rPr>
          <w:bCs/>
          <w:color w:val="000000" w:themeColor="text1"/>
          <w:sz w:val="20"/>
          <w:szCs w:val="20"/>
          <w:lang w:val="pt-BR"/>
        </w:rPr>
        <w:t xml:space="preserve">oder </w:t>
      </w:r>
      <w:r w:rsidR="00603823" w:rsidRPr="0080280E">
        <w:rPr>
          <w:bCs/>
          <w:color w:val="000000" w:themeColor="text1"/>
          <w:sz w:val="20"/>
          <w:szCs w:val="20"/>
          <w:lang w:val="pt-BR"/>
        </w:rPr>
        <w:t>J</w:t>
      </w:r>
      <w:r w:rsidRPr="0080280E">
        <w:rPr>
          <w:bCs/>
          <w:color w:val="000000" w:themeColor="text1"/>
          <w:sz w:val="20"/>
          <w:szCs w:val="20"/>
          <w:lang w:val="pt-BR"/>
        </w:rPr>
        <w:t xml:space="preserve">udiciário, a pedido do Ministério Público, arquivou o inquérito policial. </w:t>
      </w:r>
      <w:r w:rsidR="00603823" w:rsidRPr="0080280E">
        <w:rPr>
          <w:bCs/>
          <w:color w:val="000000" w:themeColor="text1"/>
          <w:sz w:val="20"/>
          <w:szCs w:val="20"/>
          <w:lang w:val="pt-BR"/>
        </w:rPr>
        <w:t xml:space="preserve">Embora essa decisão não tenha natureza de coisa julgada, a possibilidade de desarquivamento do caso depende de apresentação de novas provas e de solicitação do Ministério Público. Além disso, o próprio oferecimento de denúncia por crime contra a vida </w:t>
      </w:r>
      <w:r w:rsidR="002436B1" w:rsidRPr="0080280E">
        <w:rPr>
          <w:bCs/>
          <w:color w:val="000000" w:themeColor="text1"/>
          <w:sz w:val="20"/>
          <w:szCs w:val="20"/>
          <w:lang w:val="pt-BR"/>
        </w:rPr>
        <w:t>depende, igualmente, de iniciativa do Ministério Público.</w:t>
      </w:r>
      <w:r w:rsidR="00667B7F" w:rsidRPr="0080280E">
        <w:rPr>
          <w:bCs/>
          <w:color w:val="000000" w:themeColor="text1"/>
          <w:sz w:val="20"/>
          <w:szCs w:val="20"/>
          <w:lang w:val="pt-BR"/>
        </w:rPr>
        <w:t xml:space="preserve"> </w:t>
      </w:r>
      <w:r w:rsidR="00220EB9" w:rsidRPr="0080280E">
        <w:rPr>
          <w:bCs/>
          <w:color w:val="000000" w:themeColor="text1"/>
          <w:sz w:val="20"/>
          <w:szCs w:val="20"/>
          <w:lang w:val="pt-BR"/>
        </w:rPr>
        <w:t>Em resumo, o</w:t>
      </w:r>
      <w:r w:rsidR="00667B7F" w:rsidRPr="0080280E">
        <w:rPr>
          <w:bCs/>
          <w:color w:val="000000" w:themeColor="text1"/>
          <w:sz w:val="20"/>
          <w:szCs w:val="20"/>
          <w:lang w:val="pt-BR"/>
        </w:rPr>
        <w:t xml:space="preserve"> Ministério Público requereu o arquivamento, este requerimento foi concedido pelo Poder Judiciário, e inexiste previsão legal para recurso contra essa decisão. </w:t>
      </w:r>
      <w:r w:rsidR="00220EB9" w:rsidRPr="0080280E">
        <w:rPr>
          <w:bCs/>
          <w:color w:val="000000" w:themeColor="text1"/>
          <w:sz w:val="20"/>
          <w:szCs w:val="20"/>
          <w:lang w:val="pt-BR"/>
        </w:rPr>
        <w:t>Portanto, a</w:t>
      </w:r>
      <w:r w:rsidR="00667B7F" w:rsidRPr="0080280E">
        <w:rPr>
          <w:bCs/>
          <w:color w:val="000000" w:themeColor="text1"/>
          <w:sz w:val="20"/>
          <w:szCs w:val="20"/>
          <w:lang w:val="pt-BR"/>
        </w:rPr>
        <w:t xml:space="preserve"> parte peticionária não dispôs de um meio ordinário, adequado e eficaz para questionar judicialmente</w:t>
      </w:r>
      <w:r w:rsidR="00220EB9" w:rsidRPr="0080280E">
        <w:rPr>
          <w:bCs/>
          <w:color w:val="000000" w:themeColor="text1"/>
          <w:sz w:val="20"/>
          <w:szCs w:val="20"/>
          <w:lang w:val="pt-BR"/>
        </w:rPr>
        <w:t xml:space="preserve"> o arquivamento. Em virtude disso, </w:t>
      </w:r>
      <w:r w:rsidR="00667B7F" w:rsidRPr="0080280E">
        <w:rPr>
          <w:bCs/>
          <w:color w:val="000000" w:themeColor="text1"/>
          <w:sz w:val="20"/>
          <w:szCs w:val="20"/>
          <w:lang w:val="pt-BR"/>
        </w:rPr>
        <w:t>a CIDH considera oportuno aplicar</w:t>
      </w:r>
      <w:r w:rsidR="00220EB9" w:rsidRPr="0080280E">
        <w:rPr>
          <w:bCs/>
          <w:color w:val="000000" w:themeColor="text1"/>
          <w:sz w:val="20"/>
          <w:szCs w:val="20"/>
          <w:lang w:val="pt-BR"/>
        </w:rPr>
        <w:t>, ao presente caso,</w:t>
      </w:r>
      <w:r w:rsidR="00667B7F" w:rsidRPr="0080280E">
        <w:rPr>
          <w:bCs/>
          <w:color w:val="000000" w:themeColor="text1"/>
          <w:sz w:val="20"/>
          <w:szCs w:val="20"/>
          <w:lang w:val="pt-BR"/>
        </w:rPr>
        <w:t xml:space="preserve"> a exceção prevista no artigo 46.2.a) da Convenção Americana</w:t>
      </w:r>
      <w:r w:rsidR="00220EB9" w:rsidRPr="0080280E">
        <w:rPr>
          <w:sz w:val="20"/>
          <w:szCs w:val="20"/>
          <w:vertAlign w:val="superscript"/>
        </w:rPr>
        <w:footnoteReference w:id="6"/>
      </w:r>
      <w:r w:rsidR="00555A5D">
        <w:rPr>
          <w:bCs/>
          <w:color w:val="000000" w:themeColor="text1"/>
          <w:sz w:val="20"/>
          <w:szCs w:val="20"/>
          <w:lang w:val="pt-BR"/>
        </w:rPr>
        <w:t>.</w:t>
      </w:r>
    </w:p>
    <w:p w14:paraId="5E1587F8" w14:textId="49FDE4EF" w:rsidR="000647B8" w:rsidRPr="0080280E" w:rsidRDefault="00904D68" w:rsidP="00981F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pt-BR"/>
        </w:rPr>
      </w:pPr>
      <w:r w:rsidRPr="0080280E">
        <w:rPr>
          <w:bCs/>
          <w:color w:val="000000" w:themeColor="text1"/>
          <w:sz w:val="20"/>
          <w:szCs w:val="20"/>
          <w:lang w:val="pt-BR"/>
        </w:rPr>
        <w:lastRenderedPageBreak/>
        <w:t xml:space="preserve">Conforme o artigo 32.2 de seu Regulamento, nos casos em que se aplique as exceções ao requisito do prévio esgotamento dos recursos internos, a Comissão deverá valorar se a petição foi apresentada dentro de um prazo razoável, observando a data em que ocorreu a suposta violação de direitos e as circunstâncias de cada caso. No presente caso, a Comissão observa que a petição foi apresentada no dia </w:t>
      </w:r>
      <w:r w:rsidR="000647B8" w:rsidRPr="0080280E">
        <w:rPr>
          <w:bCs/>
          <w:color w:val="000000" w:themeColor="text1"/>
          <w:sz w:val="20"/>
          <w:szCs w:val="20"/>
          <w:lang w:val="pt-BR"/>
        </w:rPr>
        <w:t>3 de outubro de 2014, poucos meses após a decisão sobre o arquivamento. Diante do exposto, a Comissão considera que a petição foi apresentada dentro de um prazo razoável e que está satisfeito o requisito referente ao prazo, nos termos do artigo 46.2.b da Convenção Americana.</w:t>
      </w:r>
    </w:p>
    <w:p w14:paraId="616B82A0" w14:textId="24FE42D3" w:rsidR="005E1672" w:rsidRPr="0080280E" w:rsidRDefault="005E1672" w:rsidP="0064780D">
      <w:pPr>
        <w:pStyle w:val="ListParagraph"/>
        <w:ind w:left="0" w:firstLine="720"/>
        <w:jc w:val="both"/>
        <w:rPr>
          <w:rFonts w:asciiTheme="majorHAnsi" w:hAnsiTheme="majorHAnsi"/>
          <w:b/>
          <w:bCs/>
          <w:color w:val="000000" w:themeColor="text1"/>
          <w:sz w:val="20"/>
          <w:szCs w:val="20"/>
          <w:lang w:val="pt-BR"/>
        </w:rPr>
      </w:pPr>
      <w:r w:rsidRPr="0080280E">
        <w:rPr>
          <w:rFonts w:asciiTheme="majorHAnsi" w:hAnsiTheme="majorHAnsi"/>
          <w:b/>
          <w:bCs/>
          <w:color w:val="000000" w:themeColor="text1"/>
          <w:sz w:val="20"/>
          <w:szCs w:val="20"/>
          <w:lang w:val="pt-BR"/>
        </w:rPr>
        <w:t>VII.</w:t>
      </w:r>
      <w:r w:rsidRPr="0080280E">
        <w:rPr>
          <w:rFonts w:asciiTheme="majorHAnsi" w:hAnsiTheme="majorHAnsi"/>
          <w:b/>
          <w:bCs/>
          <w:color w:val="000000" w:themeColor="text1"/>
          <w:sz w:val="20"/>
          <w:szCs w:val="20"/>
          <w:lang w:val="pt-BR"/>
        </w:rPr>
        <w:tab/>
        <w:t>ANÁLISE DE CARACTERIZAÇÃO DOS FATOS ALEGADOS</w:t>
      </w:r>
    </w:p>
    <w:p w14:paraId="4956507A" w14:textId="77777777" w:rsidR="005E1672" w:rsidRPr="0080280E" w:rsidRDefault="005E1672" w:rsidP="0064780D">
      <w:pPr>
        <w:pStyle w:val="ListParagraph"/>
        <w:ind w:left="0" w:firstLine="720"/>
        <w:jc w:val="both"/>
        <w:rPr>
          <w:rFonts w:asciiTheme="majorHAnsi" w:hAnsiTheme="majorHAnsi"/>
          <w:b/>
          <w:color w:val="000000" w:themeColor="text1"/>
          <w:sz w:val="20"/>
          <w:szCs w:val="20"/>
          <w:lang w:val="pt-BR"/>
        </w:rPr>
      </w:pPr>
    </w:p>
    <w:p w14:paraId="6FC6566A" w14:textId="440EE05A" w:rsidR="005E1672" w:rsidRPr="0080280E" w:rsidRDefault="005E1672" w:rsidP="0064780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80280E">
        <w:rPr>
          <w:bCs/>
          <w:color w:val="000000" w:themeColor="text1"/>
          <w:sz w:val="20"/>
          <w:szCs w:val="20"/>
          <w:lang w:val="pt-BR"/>
        </w:rPr>
        <w:t>A presente petição tem como objeto principal a possível responsabilidade do Estado</w:t>
      </w:r>
      <w:r w:rsidR="00CF6976" w:rsidRPr="0080280E">
        <w:rPr>
          <w:bCs/>
          <w:color w:val="000000" w:themeColor="text1"/>
          <w:sz w:val="20"/>
          <w:szCs w:val="20"/>
          <w:lang w:val="pt-BR"/>
        </w:rPr>
        <w:t xml:space="preserve"> </w:t>
      </w:r>
      <w:r w:rsidR="002E2426" w:rsidRPr="0080280E">
        <w:rPr>
          <w:bCs/>
          <w:color w:val="000000" w:themeColor="text1"/>
          <w:sz w:val="20"/>
          <w:szCs w:val="20"/>
          <w:lang w:val="pt-BR"/>
        </w:rPr>
        <w:t>pela</w:t>
      </w:r>
      <w:r w:rsidR="00AE7A89" w:rsidRPr="0080280E">
        <w:rPr>
          <w:bCs/>
          <w:color w:val="000000" w:themeColor="text1"/>
          <w:sz w:val="20"/>
          <w:szCs w:val="20"/>
          <w:lang w:val="pt-BR"/>
        </w:rPr>
        <w:t xml:space="preserve"> execução</w:t>
      </w:r>
      <w:r w:rsidR="00BF6A23" w:rsidRPr="0080280E">
        <w:rPr>
          <w:bCs/>
          <w:color w:val="000000" w:themeColor="text1"/>
          <w:sz w:val="20"/>
          <w:szCs w:val="20"/>
          <w:lang w:val="pt-BR"/>
        </w:rPr>
        <w:t xml:space="preserve"> extrajudicial</w:t>
      </w:r>
      <w:r w:rsidR="00AE7A89" w:rsidRPr="0080280E">
        <w:rPr>
          <w:bCs/>
          <w:color w:val="000000" w:themeColor="text1"/>
          <w:sz w:val="20"/>
          <w:szCs w:val="20"/>
          <w:lang w:val="pt-BR"/>
        </w:rPr>
        <w:t xml:space="preserve"> </w:t>
      </w:r>
      <w:r w:rsidR="002E2426" w:rsidRPr="0080280E">
        <w:rPr>
          <w:bCs/>
          <w:color w:val="000000" w:themeColor="text1"/>
          <w:sz w:val="20"/>
          <w:szCs w:val="20"/>
          <w:lang w:val="pt-BR"/>
        </w:rPr>
        <w:t xml:space="preserve">de Márcio José Sabino Pereira </w:t>
      </w:r>
      <w:r w:rsidR="00AE7A89" w:rsidRPr="0080280E">
        <w:rPr>
          <w:bCs/>
          <w:color w:val="000000" w:themeColor="text1"/>
          <w:sz w:val="20"/>
          <w:szCs w:val="20"/>
          <w:lang w:val="pt-BR"/>
        </w:rPr>
        <w:t>por meio de</w:t>
      </w:r>
      <w:r w:rsidR="002E2426" w:rsidRPr="0080280E">
        <w:rPr>
          <w:bCs/>
          <w:color w:val="000000" w:themeColor="text1"/>
          <w:sz w:val="20"/>
          <w:szCs w:val="20"/>
          <w:lang w:val="pt-BR"/>
        </w:rPr>
        <w:t xml:space="preserve"> </w:t>
      </w:r>
      <w:r w:rsidR="000647B8" w:rsidRPr="0080280E">
        <w:rPr>
          <w:bCs/>
          <w:color w:val="000000" w:themeColor="text1"/>
          <w:sz w:val="20"/>
          <w:szCs w:val="20"/>
          <w:lang w:val="pt-BR"/>
        </w:rPr>
        <w:t>uso ilegítimo de força letal, assim como pela impunidade dos fatos</w:t>
      </w:r>
      <w:r w:rsidRPr="0080280E">
        <w:rPr>
          <w:bCs/>
          <w:color w:val="000000" w:themeColor="text1"/>
          <w:sz w:val="20"/>
          <w:szCs w:val="20"/>
          <w:lang w:val="pt-BR"/>
        </w:rPr>
        <w:t>.</w:t>
      </w:r>
      <w:r w:rsidR="00AE7A89" w:rsidRPr="0080280E">
        <w:rPr>
          <w:bCs/>
          <w:color w:val="000000" w:themeColor="text1"/>
          <w:sz w:val="20"/>
          <w:szCs w:val="20"/>
          <w:lang w:val="pt-BR"/>
        </w:rPr>
        <w:t xml:space="preserve"> Inclui, ademais, a possível falta de disposições de direito interno que podem ter contribuído para esse desfecho</w:t>
      </w:r>
      <w:r w:rsidR="00BF6A23" w:rsidRPr="0080280E">
        <w:rPr>
          <w:bCs/>
          <w:color w:val="000000" w:themeColor="text1"/>
          <w:sz w:val="20"/>
          <w:szCs w:val="20"/>
          <w:lang w:val="pt-BR"/>
        </w:rPr>
        <w:t xml:space="preserve"> de impunidade</w:t>
      </w:r>
      <w:r w:rsidR="00AE7A89" w:rsidRPr="0080280E">
        <w:rPr>
          <w:bCs/>
          <w:color w:val="000000" w:themeColor="text1"/>
          <w:sz w:val="20"/>
          <w:szCs w:val="20"/>
          <w:lang w:val="pt-BR"/>
        </w:rPr>
        <w:t>, como a ausência de recursos legais previstos contra o arquivamento de inquérito policial</w:t>
      </w:r>
      <w:r w:rsidR="00AE7A89" w:rsidRPr="0080280E">
        <w:rPr>
          <w:sz w:val="20"/>
          <w:szCs w:val="20"/>
          <w:vertAlign w:val="superscript"/>
        </w:rPr>
        <w:footnoteReference w:id="7"/>
      </w:r>
      <w:r w:rsidR="00AE7A89" w:rsidRPr="0080280E">
        <w:rPr>
          <w:bCs/>
          <w:color w:val="000000" w:themeColor="text1"/>
          <w:sz w:val="20"/>
          <w:szCs w:val="20"/>
          <w:lang w:val="pt-BR"/>
        </w:rPr>
        <w:t>.</w:t>
      </w:r>
    </w:p>
    <w:bookmarkEnd w:id="3"/>
    <w:p w14:paraId="76159220" w14:textId="692544B0" w:rsidR="00CF6976" w:rsidRPr="0080280E" w:rsidRDefault="00985FD4" w:rsidP="0064780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80280E">
        <w:rPr>
          <w:rFonts w:asciiTheme="majorHAnsi" w:hAnsiTheme="majorHAnsi"/>
          <w:color w:val="000000" w:themeColor="text1"/>
          <w:sz w:val="20"/>
          <w:szCs w:val="20"/>
          <w:lang w:val="pt-BR"/>
        </w:rPr>
        <w:t>Em atenção a es</w:t>
      </w:r>
      <w:r w:rsidR="00BF6A23" w:rsidRPr="0080280E">
        <w:rPr>
          <w:rFonts w:asciiTheme="majorHAnsi" w:hAnsiTheme="majorHAnsi"/>
          <w:color w:val="000000" w:themeColor="text1"/>
          <w:sz w:val="20"/>
          <w:szCs w:val="20"/>
          <w:lang w:val="pt-BR"/>
        </w:rPr>
        <w:t>s</w:t>
      </w:r>
      <w:r w:rsidRPr="0080280E">
        <w:rPr>
          <w:rFonts w:asciiTheme="majorHAnsi" w:hAnsiTheme="majorHAnsi"/>
          <w:color w:val="000000" w:themeColor="text1"/>
          <w:sz w:val="20"/>
          <w:szCs w:val="20"/>
          <w:lang w:val="pt-BR"/>
        </w:rPr>
        <w:t>as considera</w:t>
      </w:r>
      <w:r w:rsidRPr="0080280E">
        <w:rPr>
          <w:rStyle w:val="Emphasis"/>
          <w:rFonts w:asciiTheme="majorHAnsi" w:hAnsiTheme="majorHAnsi" w:cs="Arial"/>
          <w:bCs/>
          <w:i w:val="0"/>
          <w:color w:val="000000" w:themeColor="text1"/>
          <w:sz w:val="20"/>
          <w:szCs w:val="20"/>
          <w:shd w:val="clear" w:color="auto" w:fill="FFFFFF"/>
          <w:lang w:val="pt-BR"/>
        </w:rPr>
        <w:t>ções</w:t>
      </w:r>
      <w:r w:rsidRPr="0080280E">
        <w:rPr>
          <w:rFonts w:asciiTheme="majorHAnsi" w:hAnsiTheme="majorHAnsi"/>
          <w:color w:val="000000" w:themeColor="text1"/>
          <w:sz w:val="20"/>
          <w:szCs w:val="20"/>
          <w:lang w:val="pt-BR"/>
        </w:rPr>
        <w:t xml:space="preserve"> e após examinar os elementos de fato e de direito expostos pelas partes, </w:t>
      </w:r>
      <w:r w:rsidR="002E2426" w:rsidRPr="0080280E">
        <w:rPr>
          <w:rFonts w:asciiTheme="majorHAnsi" w:hAnsiTheme="majorHAnsi"/>
          <w:color w:val="000000" w:themeColor="text1"/>
          <w:sz w:val="20"/>
          <w:szCs w:val="20"/>
          <w:lang w:val="pt-BR"/>
        </w:rPr>
        <w:t>de forma coerente com sua jurisprudênci</w:t>
      </w:r>
      <w:r w:rsidR="00AE7A89" w:rsidRPr="0080280E">
        <w:rPr>
          <w:rFonts w:asciiTheme="majorHAnsi" w:hAnsiTheme="majorHAnsi"/>
          <w:color w:val="000000" w:themeColor="text1"/>
          <w:sz w:val="20"/>
          <w:szCs w:val="20"/>
          <w:lang w:val="pt-BR"/>
        </w:rPr>
        <w:t>a</w:t>
      </w:r>
      <w:r w:rsidR="00AE7A89" w:rsidRPr="0080280E">
        <w:rPr>
          <w:sz w:val="20"/>
          <w:szCs w:val="20"/>
          <w:vertAlign w:val="superscript"/>
        </w:rPr>
        <w:footnoteReference w:id="8"/>
      </w:r>
      <w:r w:rsidR="002E2426" w:rsidRPr="0080280E">
        <w:rPr>
          <w:rFonts w:asciiTheme="majorHAnsi" w:hAnsiTheme="majorHAnsi"/>
          <w:color w:val="000000" w:themeColor="text1"/>
          <w:sz w:val="20"/>
          <w:szCs w:val="20"/>
          <w:lang w:val="pt-BR"/>
        </w:rPr>
        <w:t xml:space="preserve">, </w:t>
      </w:r>
      <w:r w:rsidRPr="0080280E">
        <w:rPr>
          <w:rFonts w:asciiTheme="majorHAnsi" w:hAnsiTheme="majorHAnsi"/>
          <w:color w:val="000000" w:themeColor="text1"/>
          <w:sz w:val="20"/>
          <w:szCs w:val="20"/>
          <w:lang w:val="pt-BR"/>
        </w:rPr>
        <w:t>a Comissão estima que as alega</w:t>
      </w:r>
      <w:r w:rsidRPr="0080280E">
        <w:rPr>
          <w:rStyle w:val="Emphasis"/>
          <w:rFonts w:asciiTheme="majorHAnsi" w:hAnsiTheme="majorHAnsi" w:cs="Arial"/>
          <w:bCs/>
          <w:i w:val="0"/>
          <w:color w:val="000000" w:themeColor="text1"/>
          <w:sz w:val="20"/>
          <w:szCs w:val="20"/>
          <w:shd w:val="clear" w:color="auto" w:fill="FFFFFF"/>
          <w:lang w:val="pt-BR"/>
        </w:rPr>
        <w:t>ções</w:t>
      </w:r>
      <w:r w:rsidRPr="0080280E">
        <w:rPr>
          <w:rFonts w:asciiTheme="majorHAnsi" w:hAnsiTheme="majorHAnsi"/>
          <w:i/>
          <w:color w:val="000000" w:themeColor="text1"/>
          <w:sz w:val="20"/>
          <w:szCs w:val="20"/>
          <w:lang w:val="pt-BR"/>
        </w:rPr>
        <w:t xml:space="preserve"> </w:t>
      </w:r>
      <w:r w:rsidRPr="0080280E">
        <w:rPr>
          <w:rFonts w:asciiTheme="majorHAnsi" w:hAnsiTheme="majorHAnsi"/>
          <w:color w:val="000000" w:themeColor="text1"/>
          <w:sz w:val="20"/>
          <w:szCs w:val="20"/>
          <w:lang w:val="pt-BR"/>
        </w:rPr>
        <w:t xml:space="preserve">da parte peticionária não são manifestamente infundadas e requerem um estudo de mérito, pois os fatos alegados, se corroborados como certos, podem caracterizar </w:t>
      </w:r>
      <w:r w:rsidRPr="0080280E">
        <w:rPr>
          <w:rFonts w:asciiTheme="majorHAnsi" w:hAnsiTheme="majorHAnsi"/>
          <w:bCs/>
          <w:color w:val="000000" w:themeColor="text1"/>
          <w:sz w:val="20"/>
          <w:szCs w:val="20"/>
          <w:lang w:val="pt-BR"/>
        </w:rPr>
        <w:t>v</w:t>
      </w:r>
      <w:r w:rsidRPr="0080280E">
        <w:rPr>
          <w:rStyle w:val="Emphasis"/>
          <w:rFonts w:asciiTheme="majorHAnsi" w:hAnsiTheme="majorHAnsi" w:cs="Arial"/>
          <w:bCs/>
          <w:i w:val="0"/>
          <w:color w:val="000000" w:themeColor="text1"/>
          <w:sz w:val="20"/>
          <w:szCs w:val="20"/>
          <w:shd w:val="clear" w:color="auto" w:fill="FFFFFF"/>
          <w:lang w:val="pt-BR"/>
        </w:rPr>
        <w:t>iolações</w:t>
      </w:r>
      <w:r w:rsidRPr="0080280E">
        <w:rPr>
          <w:rFonts w:asciiTheme="majorHAnsi" w:hAnsiTheme="majorHAnsi"/>
          <w:i/>
          <w:color w:val="000000" w:themeColor="text1"/>
          <w:sz w:val="20"/>
          <w:szCs w:val="20"/>
          <w:lang w:val="pt-BR"/>
        </w:rPr>
        <w:t xml:space="preserve"> </w:t>
      </w:r>
      <w:r w:rsidRPr="0080280E">
        <w:rPr>
          <w:rFonts w:asciiTheme="majorHAnsi" w:hAnsiTheme="majorHAnsi"/>
          <w:color w:val="000000" w:themeColor="text1"/>
          <w:sz w:val="20"/>
          <w:szCs w:val="20"/>
          <w:lang w:val="pt-BR"/>
        </w:rPr>
        <w:t xml:space="preserve">aos direitos protegidos pelos </w:t>
      </w:r>
      <w:r w:rsidR="00AE7A89" w:rsidRPr="0080280E">
        <w:rPr>
          <w:rFonts w:asciiTheme="majorHAnsi" w:hAnsiTheme="majorHAnsi"/>
          <w:bCs/>
          <w:color w:val="000000" w:themeColor="text1"/>
          <w:sz w:val="20"/>
          <w:szCs w:val="20"/>
          <w:lang w:val="pt-BR"/>
        </w:rPr>
        <w:t>artigos 4 (vida), 5 (integridade pessoal), 8 (garantias judiciais), e 25 (proteção judicial), todos relacionados aos artigos 1.1 (obrigação de respeitar os direitos) e 2 (dever de adotar disposições de direito interno) da Convenção Americana.</w:t>
      </w:r>
    </w:p>
    <w:p w14:paraId="62C8E059" w14:textId="1E184D60" w:rsidR="00980282" w:rsidRPr="0080280E" w:rsidRDefault="00980282" w:rsidP="0064780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80280E">
        <w:rPr>
          <w:rFonts w:asciiTheme="majorHAnsi" w:hAnsiTheme="majorHAnsi"/>
          <w:bCs/>
          <w:color w:val="000000" w:themeColor="text1"/>
          <w:sz w:val="20"/>
          <w:szCs w:val="20"/>
          <w:lang w:val="pt-BR"/>
        </w:rPr>
        <w:t>Q</w:t>
      </w:r>
      <w:r w:rsidRPr="0080280E">
        <w:rPr>
          <w:rFonts w:asciiTheme="majorHAnsi" w:hAnsiTheme="majorHAnsi"/>
          <w:color w:val="000000" w:themeColor="text1"/>
          <w:sz w:val="20"/>
          <w:szCs w:val="20"/>
          <w:lang w:val="pt-BR"/>
        </w:rPr>
        <w:t>uanto à alegação do Estado de que a admissão da presente petição caracterizaria violação à fórmula da quarta instância, a Comissão reitera que dentro do marco do seu mandato, é competente para declarar admissível uma petição e decidir sobre o mérito quando este se refira a processos internos que poderiam violar os direitos garantidos pela Convenção Americana</w:t>
      </w:r>
      <w:r w:rsidR="002E2426" w:rsidRPr="0080280E">
        <w:rPr>
          <w:sz w:val="20"/>
          <w:szCs w:val="20"/>
          <w:vertAlign w:val="superscript"/>
        </w:rPr>
        <w:footnoteReference w:id="9"/>
      </w:r>
      <w:r w:rsidRPr="0080280E">
        <w:rPr>
          <w:rFonts w:asciiTheme="majorHAnsi" w:hAnsiTheme="majorHAnsi"/>
          <w:color w:val="000000" w:themeColor="text1"/>
          <w:sz w:val="20"/>
          <w:szCs w:val="20"/>
          <w:lang w:val="pt-BR"/>
        </w:rPr>
        <w:t>.</w:t>
      </w:r>
    </w:p>
    <w:p w14:paraId="2555C28F" w14:textId="77777777" w:rsidR="00985FD4" w:rsidRPr="0080280E" w:rsidRDefault="00985FD4" w:rsidP="0064780D">
      <w:pPr>
        <w:pStyle w:val="ListParagraph"/>
        <w:ind w:left="0" w:firstLine="720"/>
        <w:jc w:val="both"/>
        <w:rPr>
          <w:rFonts w:asciiTheme="majorHAnsi" w:hAnsiTheme="majorHAnsi"/>
          <w:b/>
          <w:bCs/>
          <w:color w:val="000000" w:themeColor="text1"/>
          <w:sz w:val="20"/>
          <w:szCs w:val="20"/>
          <w:lang w:val="pt-BR"/>
        </w:rPr>
      </w:pPr>
      <w:r w:rsidRPr="0080280E">
        <w:rPr>
          <w:rFonts w:asciiTheme="majorHAnsi" w:hAnsiTheme="majorHAnsi"/>
          <w:b/>
          <w:bCs/>
          <w:color w:val="000000" w:themeColor="text1"/>
          <w:sz w:val="20"/>
          <w:szCs w:val="20"/>
          <w:lang w:val="pt-BR"/>
        </w:rPr>
        <w:t xml:space="preserve">VIII. </w:t>
      </w:r>
      <w:r w:rsidRPr="0080280E">
        <w:rPr>
          <w:rFonts w:asciiTheme="majorHAnsi" w:hAnsiTheme="majorHAnsi"/>
          <w:b/>
          <w:bCs/>
          <w:color w:val="000000" w:themeColor="text1"/>
          <w:sz w:val="20"/>
          <w:szCs w:val="20"/>
          <w:lang w:val="pt-BR"/>
        </w:rPr>
        <w:tab/>
        <w:t>DECISÃO</w:t>
      </w:r>
    </w:p>
    <w:p w14:paraId="47A1CE56" w14:textId="77777777" w:rsidR="00073049" w:rsidRPr="0080280E" w:rsidRDefault="00073049" w:rsidP="0064780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0" w:themeColor="text1"/>
          <w:sz w:val="20"/>
          <w:szCs w:val="20"/>
          <w:lang w:val="pt-BR"/>
        </w:rPr>
      </w:pPr>
    </w:p>
    <w:p w14:paraId="66159B7F" w14:textId="40FDE58E" w:rsidR="00985FD4" w:rsidRPr="0080280E" w:rsidRDefault="00985FD4" w:rsidP="006478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sidRPr="0080280E">
        <w:rPr>
          <w:rFonts w:asciiTheme="majorHAnsi" w:hAnsiTheme="majorHAnsi"/>
          <w:color w:val="000000" w:themeColor="text1"/>
          <w:sz w:val="20"/>
          <w:szCs w:val="20"/>
          <w:lang w:val="pt-BR"/>
        </w:rPr>
        <w:t xml:space="preserve">Declarar admitida a presente petição em relação aos </w:t>
      </w:r>
      <w:r w:rsidR="00AE7A89" w:rsidRPr="0080280E">
        <w:rPr>
          <w:rFonts w:asciiTheme="majorHAnsi" w:hAnsiTheme="majorHAnsi"/>
          <w:color w:val="000000" w:themeColor="text1"/>
          <w:sz w:val="20"/>
          <w:szCs w:val="20"/>
          <w:lang w:val="pt-BR"/>
        </w:rPr>
        <w:t>artigos 4, 5, 8 e 25 da Convenção Americana, relacionados aos artigos 1.1 e 2</w:t>
      </w:r>
      <w:r w:rsidRPr="0080280E">
        <w:rPr>
          <w:rFonts w:asciiTheme="majorHAnsi" w:hAnsiTheme="majorHAnsi"/>
          <w:color w:val="000000" w:themeColor="text1"/>
          <w:sz w:val="20"/>
          <w:szCs w:val="20"/>
          <w:lang w:val="pt-BR"/>
        </w:rPr>
        <w:t>;</w:t>
      </w:r>
      <w:r w:rsidR="00501C21">
        <w:rPr>
          <w:rFonts w:asciiTheme="majorHAnsi" w:hAnsiTheme="majorHAnsi"/>
          <w:color w:val="000000" w:themeColor="text1"/>
          <w:sz w:val="20"/>
          <w:szCs w:val="20"/>
          <w:lang w:val="pt-BR"/>
        </w:rPr>
        <w:t xml:space="preserve"> e</w:t>
      </w:r>
    </w:p>
    <w:p w14:paraId="46BB3481" w14:textId="77777777" w:rsidR="00073049" w:rsidRPr="0080280E" w:rsidRDefault="00073049" w:rsidP="0064780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0" w:themeColor="text1"/>
          <w:sz w:val="20"/>
          <w:szCs w:val="20"/>
          <w:lang w:val="pt-BR"/>
        </w:rPr>
      </w:pPr>
    </w:p>
    <w:p w14:paraId="37EBD7E9" w14:textId="4EBDDF5D" w:rsidR="004B6E90" w:rsidRDefault="00985FD4" w:rsidP="004B6E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sidRPr="0080280E">
        <w:rPr>
          <w:rFonts w:asciiTheme="majorHAnsi" w:hAnsiTheme="majorHAnsi"/>
          <w:color w:val="000000" w:themeColor="text1"/>
          <w:sz w:val="20"/>
          <w:szCs w:val="20"/>
          <w:lang w:val="pt-BR"/>
        </w:rPr>
        <w:t>Notificar as partes sobre a presente decisão, continuar com a análise de mérito da questão, publicar a decisão e inclu</w:t>
      </w:r>
      <w:r w:rsidR="009D1200" w:rsidRPr="0080280E">
        <w:rPr>
          <w:rFonts w:asciiTheme="majorHAnsi" w:hAnsiTheme="majorHAnsi"/>
          <w:color w:val="000000" w:themeColor="text1"/>
          <w:sz w:val="20"/>
          <w:szCs w:val="20"/>
          <w:lang w:val="pt-BR"/>
        </w:rPr>
        <w:t>í</w:t>
      </w:r>
      <w:r w:rsidRPr="0080280E">
        <w:rPr>
          <w:rFonts w:asciiTheme="majorHAnsi" w:hAnsiTheme="majorHAnsi"/>
          <w:color w:val="000000" w:themeColor="text1"/>
          <w:sz w:val="20"/>
          <w:szCs w:val="20"/>
          <w:lang w:val="pt-BR"/>
        </w:rPr>
        <w:t xml:space="preserve">-la em seu Relatório Anual à Assembleia-Geral da Organização dos Estados Americanos. </w:t>
      </w:r>
    </w:p>
    <w:p w14:paraId="0C078502" w14:textId="77777777" w:rsidR="00DA603B" w:rsidRDefault="00DA603B" w:rsidP="00DA603B">
      <w:pPr>
        <w:pStyle w:val="ListParagraph"/>
        <w:rPr>
          <w:rFonts w:asciiTheme="majorHAnsi" w:hAnsiTheme="majorHAnsi"/>
          <w:color w:val="000000" w:themeColor="text1"/>
          <w:sz w:val="20"/>
          <w:szCs w:val="20"/>
          <w:lang w:val="pt-BR"/>
        </w:rPr>
      </w:pPr>
    </w:p>
    <w:p w14:paraId="5138D31B" w14:textId="77777777" w:rsidR="00DA603B" w:rsidRPr="00DA603B" w:rsidRDefault="00DA603B" w:rsidP="00DA603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pt-BR"/>
        </w:rPr>
      </w:pPr>
    </w:p>
    <w:p w14:paraId="447E1A80" w14:textId="4FBF1C95" w:rsidR="003A736B" w:rsidRPr="00DA603B" w:rsidRDefault="003A736B" w:rsidP="00DA60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r w:rsidRPr="0014757F">
        <w:rPr>
          <w:rFonts w:asciiTheme="majorHAnsi" w:hAnsiTheme="majorHAnsi"/>
          <w:sz w:val="20"/>
          <w:szCs w:val="20"/>
          <w:lang w:val="pt-BR"/>
        </w:rPr>
        <w:t xml:space="preserve">Aprovado pela Comissão Interamericana de Direitos Humanos aos </w:t>
      </w:r>
      <w:r w:rsidR="00C77702">
        <w:rPr>
          <w:rFonts w:asciiTheme="majorHAnsi" w:hAnsiTheme="majorHAnsi"/>
          <w:sz w:val="20"/>
          <w:szCs w:val="20"/>
          <w:lang w:val="pt-BR"/>
        </w:rPr>
        <w:t>7</w:t>
      </w:r>
      <w:r w:rsidRPr="0014757F">
        <w:rPr>
          <w:rFonts w:asciiTheme="majorHAnsi" w:hAnsiTheme="majorHAnsi"/>
          <w:sz w:val="20"/>
          <w:szCs w:val="20"/>
          <w:lang w:val="pt-BR"/>
        </w:rPr>
        <w:t xml:space="preserve"> dias do mês de </w:t>
      </w:r>
      <w:r w:rsidR="00C77702">
        <w:rPr>
          <w:rFonts w:asciiTheme="majorHAnsi" w:hAnsiTheme="majorHAnsi"/>
          <w:sz w:val="20"/>
          <w:szCs w:val="20"/>
          <w:lang w:val="pt-BR"/>
        </w:rPr>
        <w:t>junho</w:t>
      </w:r>
      <w:r w:rsidRPr="0014757F">
        <w:rPr>
          <w:rFonts w:asciiTheme="majorHAnsi" w:hAnsiTheme="majorHAnsi"/>
          <w:sz w:val="20"/>
          <w:szCs w:val="20"/>
          <w:lang w:val="pt-BR"/>
        </w:rPr>
        <w:t xml:space="preserve"> de 202</w:t>
      </w:r>
      <w:r w:rsidR="00C77702">
        <w:rPr>
          <w:rFonts w:asciiTheme="majorHAnsi" w:hAnsiTheme="majorHAnsi"/>
          <w:sz w:val="20"/>
          <w:szCs w:val="20"/>
          <w:lang w:val="pt-BR"/>
        </w:rPr>
        <w:t>3</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004E7DE0" w:rsidRPr="002D7620">
        <w:rPr>
          <w:rStyle w:val="normaltextrun"/>
          <w:rFonts w:ascii="Cambria" w:hAnsi="Cambria" w:cs="Segoe UI"/>
          <w:sz w:val="20"/>
          <w:szCs w:val="20"/>
          <w:lang w:val="pt-BR"/>
        </w:rPr>
        <w:t>Esmeralda</w:t>
      </w:r>
      <w:r w:rsidR="004E7DE0">
        <w:rPr>
          <w:rStyle w:val="normaltextrun"/>
          <w:rFonts w:ascii="Cambria" w:hAnsi="Cambria" w:cs="Segoe UI"/>
          <w:sz w:val="20"/>
          <w:szCs w:val="20"/>
          <w:lang w:val="pt-BR"/>
        </w:rPr>
        <w:t xml:space="preserve"> </w:t>
      </w:r>
      <w:r w:rsidR="004E7DE0" w:rsidRPr="002D7620">
        <w:rPr>
          <w:rStyle w:val="normaltextrun"/>
          <w:rFonts w:ascii="Cambria" w:hAnsi="Cambria" w:cs="Segoe UI"/>
          <w:sz w:val="20"/>
          <w:szCs w:val="20"/>
          <w:lang w:val="pt-BR"/>
        </w:rPr>
        <w:t>Arosemena de Troitiño, Prime</w:t>
      </w:r>
      <w:r w:rsidR="004E7DE0">
        <w:rPr>
          <w:rStyle w:val="normaltextrun"/>
          <w:rFonts w:ascii="Cambria" w:hAnsi="Cambria" w:cs="Segoe UI"/>
          <w:sz w:val="20"/>
          <w:szCs w:val="20"/>
          <w:lang w:val="pt-BR"/>
        </w:rPr>
        <w:t>i</w:t>
      </w:r>
      <w:r w:rsidR="004E7DE0" w:rsidRPr="002D7620">
        <w:rPr>
          <w:rStyle w:val="normaltextrun"/>
          <w:rFonts w:ascii="Cambria" w:hAnsi="Cambria" w:cs="Segoe UI"/>
          <w:sz w:val="20"/>
          <w:szCs w:val="20"/>
          <w:lang w:val="pt-BR"/>
        </w:rPr>
        <w:t>r</w:t>
      </w:r>
      <w:r w:rsidR="00DA603B">
        <w:rPr>
          <w:rStyle w:val="normaltextrun"/>
          <w:rFonts w:ascii="Cambria" w:hAnsi="Cambria" w:cs="Segoe UI"/>
          <w:sz w:val="20"/>
          <w:szCs w:val="20"/>
          <w:lang w:val="pt-BR"/>
        </w:rPr>
        <w:t>a</w:t>
      </w:r>
      <w:r w:rsidR="004E7DE0" w:rsidRPr="002D7620">
        <w:rPr>
          <w:rStyle w:val="normaltextrun"/>
          <w:rFonts w:ascii="Cambria" w:hAnsi="Cambria" w:cs="Segoe UI"/>
          <w:sz w:val="20"/>
          <w:szCs w:val="20"/>
          <w:lang w:val="pt-BR"/>
        </w:rPr>
        <w:t xml:space="preserve"> Vicepresident</w:t>
      </w:r>
      <w:r w:rsidR="00DA603B">
        <w:rPr>
          <w:rStyle w:val="normaltextrun"/>
          <w:rFonts w:ascii="Cambria" w:hAnsi="Cambria" w:cs="Segoe UI"/>
          <w:sz w:val="20"/>
          <w:szCs w:val="20"/>
          <w:lang w:val="pt-BR"/>
        </w:rPr>
        <w:t>a</w:t>
      </w:r>
      <w:r w:rsidR="004E7DE0" w:rsidRPr="002D7620">
        <w:rPr>
          <w:rStyle w:val="normaltextrun"/>
          <w:rFonts w:ascii="Cambria" w:hAnsi="Cambria" w:cs="Segoe UI"/>
          <w:sz w:val="20"/>
          <w:szCs w:val="20"/>
          <w:lang w:val="pt-BR"/>
        </w:rPr>
        <w:t>; Joel Hernández</w:t>
      </w:r>
      <w:r w:rsidR="004E7DE0">
        <w:rPr>
          <w:rStyle w:val="normaltextrun"/>
          <w:rFonts w:ascii="Cambria" w:hAnsi="Cambria" w:cs="Segoe UI"/>
          <w:sz w:val="20"/>
          <w:szCs w:val="20"/>
          <w:lang w:val="pt-BR"/>
        </w:rPr>
        <w:t xml:space="preserve"> García,</w:t>
      </w:r>
      <w:r w:rsidR="004E7DE0" w:rsidRPr="002D7620">
        <w:rPr>
          <w:rStyle w:val="normaltextrun"/>
          <w:rFonts w:ascii="Cambria" w:hAnsi="Cambria" w:cs="Segoe UI"/>
          <w:sz w:val="20"/>
          <w:szCs w:val="20"/>
          <w:lang w:val="pt-BR"/>
        </w:rPr>
        <w:t xml:space="preserve"> </w:t>
      </w:r>
      <w:r w:rsidR="004E7DE0">
        <w:rPr>
          <w:rStyle w:val="normaltextrun"/>
          <w:rFonts w:ascii="Cambria" w:hAnsi="Cambria" w:cs="Segoe UI"/>
          <w:sz w:val="20"/>
          <w:szCs w:val="20"/>
          <w:lang w:val="pt-BR"/>
        </w:rPr>
        <w:t>J</w:t>
      </w:r>
      <w:r w:rsidR="004E7DE0" w:rsidRPr="00CE6BD4">
        <w:rPr>
          <w:rStyle w:val="normaltextrun"/>
          <w:rFonts w:ascii="Cambria" w:hAnsi="Cambria" w:cs="Segoe UI"/>
          <w:sz w:val="20"/>
          <w:szCs w:val="20"/>
          <w:lang w:val="pt-BR"/>
        </w:rPr>
        <w:t>ulissa Mantilla Falcón</w:t>
      </w:r>
      <w:r w:rsidR="00962B63">
        <w:rPr>
          <w:rStyle w:val="normaltextrun"/>
          <w:rFonts w:ascii="Cambria" w:hAnsi="Cambria" w:cs="Segoe UI"/>
          <w:sz w:val="20"/>
          <w:szCs w:val="20"/>
          <w:lang w:val="pt-BR"/>
        </w:rPr>
        <w:t xml:space="preserve"> e</w:t>
      </w:r>
      <w:r w:rsidR="004E7DE0" w:rsidRPr="00CE6BD4">
        <w:rPr>
          <w:rStyle w:val="normaltextrun"/>
          <w:rFonts w:ascii="Cambria" w:hAnsi="Cambria" w:cs="Segoe UI"/>
          <w:sz w:val="20"/>
          <w:szCs w:val="20"/>
          <w:lang w:val="pt-BR"/>
        </w:rPr>
        <w:t xml:space="preserve"> </w:t>
      </w:r>
      <w:r w:rsidR="004E7DE0">
        <w:rPr>
          <w:rStyle w:val="normaltextrun"/>
          <w:rFonts w:ascii="Cambria" w:hAnsi="Cambria" w:cs="Segoe UI"/>
          <w:sz w:val="20"/>
          <w:szCs w:val="20"/>
          <w:lang w:val="pt-BR"/>
        </w:rPr>
        <w:t>Stuardo Ralón Orellana</w:t>
      </w:r>
      <w:r w:rsidR="004E7DE0" w:rsidRPr="0014757F">
        <w:rPr>
          <w:rFonts w:asciiTheme="majorHAnsi" w:hAnsiTheme="majorHAnsi"/>
          <w:sz w:val="20"/>
          <w:szCs w:val="20"/>
          <w:lang w:val="pt-BR"/>
        </w:rPr>
        <w:t>, membros da Comissão.</w:t>
      </w:r>
    </w:p>
    <w:p w14:paraId="1EB3B305" w14:textId="77777777" w:rsidR="004B6E90" w:rsidRPr="0080280E" w:rsidRDefault="004B6E90" w:rsidP="004B6E9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pt-BR"/>
        </w:rPr>
      </w:pPr>
    </w:p>
    <w:sectPr w:rsidR="004B6E90" w:rsidRPr="0080280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D97E" w14:textId="77777777" w:rsidR="00602C24" w:rsidRDefault="00602C24">
      <w:r>
        <w:separator/>
      </w:r>
    </w:p>
  </w:endnote>
  <w:endnote w:type="continuationSeparator" w:id="0">
    <w:p w14:paraId="4ACD9922" w14:textId="77777777" w:rsidR="00602C24" w:rsidRDefault="006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C5675">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75B1" w14:textId="77777777" w:rsidR="00602C24" w:rsidRPr="000F35ED" w:rsidRDefault="00602C2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80D2578" w14:textId="77777777" w:rsidR="00602C24" w:rsidRPr="000F35ED" w:rsidRDefault="00602C24" w:rsidP="000F35ED">
      <w:pPr>
        <w:rPr>
          <w:rFonts w:asciiTheme="majorHAnsi" w:hAnsiTheme="majorHAnsi"/>
          <w:sz w:val="16"/>
          <w:szCs w:val="16"/>
        </w:rPr>
      </w:pPr>
      <w:r w:rsidRPr="000F35ED">
        <w:rPr>
          <w:rFonts w:asciiTheme="majorHAnsi" w:hAnsiTheme="majorHAnsi"/>
          <w:sz w:val="16"/>
          <w:szCs w:val="16"/>
        </w:rPr>
        <w:separator/>
      </w:r>
    </w:p>
    <w:p w14:paraId="6B633B1E" w14:textId="77777777" w:rsidR="00602C24" w:rsidRPr="000F35ED" w:rsidRDefault="00602C2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E0F579D" w14:textId="77777777" w:rsidR="00602C24" w:rsidRPr="000F35ED" w:rsidRDefault="00602C2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F5481B" w14:textId="3D3198BE" w:rsidR="00E50001" w:rsidRPr="00E50001" w:rsidRDefault="00E50001" w:rsidP="00E50001">
      <w:pPr>
        <w:pStyle w:val="FootnoteText"/>
        <w:tabs>
          <w:tab w:val="left" w:pos="0"/>
          <w:tab w:val="left" w:pos="567"/>
        </w:tabs>
        <w:ind w:firstLine="709"/>
        <w:jc w:val="both"/>
        <w:rPr>
          <w:rFonts w:asciiTheme="majorHAnsi" w:hAnsiTheme="majorHAnsi"/>
          <w:color w:val="000000" w:themeColor="text1"/>
          <w:sz w:val="16"/>
          <w:szCs w:val="16"/>
          <w:lang w:val="pt-BR"/>
        </w:rPr>
      </w:pPr>
      <w:r w:rsidRPr="00E50001">
        <w:rPr>
          <w:rStyle w:val="FootnoteReference"/>
          <w:rFonts w:asciiTheme="majorHAnsi" w:hAnsiTheme="majorHAnsi"/>
          <w:color w:val="000000" w:themeColor="text1"/>
          <w:sz w:val="16"/>
          <w:szCs w:val="16"/>
          <w:lang w:val="pt-BR"/>
        </w:rPr>
        <w:footnoteRef/>
      </w:r>
      <w:r w:rsidRPr="00E50001">
        <w:rPr>
          <w:rFonts w:asciiTheme="majorHAnsi" w:hAnsiTheme="majorHAnsi"/>
          <w:color w:val="000000" w:themeColor="text1"/>
          <w:sz w:val="16"/>
          <w:szCs w:val="16"/>
          <w:lang w:val="pt-BR"/>
        </w:rPr>
        <w:t xml:space="preserve"> </w:t>
      </w:r>
      <w:r>
        <w:rPr>
          <w:rFonts w:asciiTheme="majorHAnsi" w:hAnsiTheme="majorHAnsi"/>
          <w:color w:val="000000" w:themeColor="text1"/>
          <w:sz w:val="16"/>
          <w:szCs w:val="16"/>
          <w:lang w:val="pt-BR"/>
        </w:rPr>
        <w:t>“Convenção Americana”.</w:t>
      </w:r>
    </w:p>
  </w:footnote>
  <w:footnote w:id="3">
    <w:p w14:paraId="79F07139" w14:textId="59ADAE8B" w:rsidR="008E3BFE" w:rsidRPr="00E50001" w:rsidRDefault="008E3BFE" w:rsidP="00E50001">
      <w:pPr>
        <w:pStyle w:val="FootnoteText"/>
        <w:tabs>
          <w:tab w:val="left" w:pos="0"/>
          <w:tab w:val="left" w:pos="567"/>
        </w:tabs>
        <w:ind w:firstLine="709"/>
        <w:jc w:val="both"/>
        <w:rPr>
          <w:rFonts w:asciiTheme="majorHAnsi" w:hAnsiTheme="majorHAnsi"/>
          <w:color w:val="000000" w:themeColor="text1"/>
          <w:sz w:val="16"/>
          <w:szCs w:val="16"/>
          <w:lang w:val="pt-BR"/>
        </w:rPr>
      </w:pPr>
      <w:r w:rsidRPr="00E50001">
        <w:rPr>
          <w:rStyle w:val="FootnoteReference"/>
          <w:rFonts w:asciiTheme="majorHAnsi" w:hAnsiTheme="majorHAnsi"/>
          <w:color w:val="000000" w:themeColor="text1"/>
          <w:sz w:val="16"/>
          <w:szCs w:val="16"/>
          <w:lang w:val="pt-BR"/>
        </w:rPr>
        <w:footnoteRef/>
      </w:r>
      <w:r w:rsidRPr="00E50001">
        <w:rPr>
          <w:rFonts w:asciiTheme="majorHAnsi" w:hAnsiTheme="majorHAnsi"/>
          <w:color w:val="000000" w:themeColor="text1"/>
          <w:sz w:val="16"/>
          <w:szCs w:val="16"/>
          <w:lang w:val="pt-BR"/>
        </w:rPr>
        <w:t xml:space="preserve"> </w:t>
      </w:r>
      <w:r w:rsidR="00A53003" w:rsidRPr="00E50001">
        <w:rPr>
          <w:rFonts w:asciiTheme="majorHAnsi" w:hAnsiTheme="majorHAnsi"/>
          <w:color w:val="000000" w:themeColor="text1"/>
          <w:sz w:val="16"/>
          <w:szCs w:val="16"/>
          <w:lang w:val="pt-BR"/>
        </w:rPr>
        <w:t>As observações de cada parte foram dev</w:t>
      </w:r>
      <w:r w:rsidRPr="00E50001">
        <w:rPr>
          <w:rFonts w:asciiTheme="majorHAnsi" w:hAnsiTheme="majorHAnsi"/>
          <w:color w:val="000000" w:themeColor="text1"/>
          <w:sz w:val="16"/>
          <w:szCs w:val="16"/>
          <w:lang w:val="pt-BR"/>
        </w:rPr>
        <w:t>idamente tra</w:t>
      </w:r>
      <w:r w:rsidR="00A53003" w:rsidRPr="00E50001">
        <w:rPr>
          <w:rFonts w:asciiTheme="majorHAnsi" w:hAnsiTheme="majorHAnsi"/>
          <w:color w:val="000000" w:themeColor="text1"/>
          <w:sz w:val="16"/>
          <w:szCs w:val="16"/>
          <w:lang w:val="pt-BR"/>
        </w:rPr>
        <w:t>n</w:t>
      </w:r>
      <w:r w:rsidRPr="00E50001">
        <w:rPr>
          <w:rFonts w:asciiTheme="majorHAnsi" w:hAnsiTheme="majorHAnsi"/>
          <w:color w:val="000000" w:themeColor="text1"/>
          <w:sz w:val="16"/>
          <w:szCs w:val="16"/>
          <w:lang w:val="pt-BR"/>
        </w:rPr>
        <w:t xml:space="preserve">sladadas </w:t>
      </w:r>
      <w:r w:rsidR="00A53003" w:rsidRPr="00E50001">
        <w:rPr>
          <w:rFonts w:asciiTheme="majorHAnsi" w:hAnsiTheme="majorHAnsi"/>
          <w:color w:val="000000" w:themeColor="text1"/>
          <w:sz w:val="16"/>
          <w:szCs w:val="16"/>
          <w:lang w:val="pt-BR"/>
        </w:rPr>
        <w:t>à parte contrá</w:t>
      </w:r>
      <w:r w:rsidRPr="00E50001">
        <w:rPr>
          <w:rFonts w:asciiTheme="majorHAnsi" w:hAnsiTheme="majorHAnsi"/>
          <w:color w:val="000000" w:themeColor="text1"/>
          <w:sz w:val="16"/>
          <w:szCs w:val="16"/>
          <w:lang w:val="pt-BR"/>
        </w:rPr>
        <w:t>ria.</w:t>
      </w:r>
    </w:p>
  </w:footnote>
  <w:footnote w:id="4">
    <w:p w14:paraId="24F26831" w14:textId="36A30016" w:rsidR="00E81D12" w:rsidRPr="00E50001" w:rsidRDefault="00E81D12" w:rsidP="00E50001">
      <w:pPr>
        <w:pStyle w:val="FootnoteText"/>
        <w:tabs>
          <w:tab w:val="left" w:pos="0"/>
        </w:tabs>
        <w:ind w:firstLine="709"/>
        <w:jc w:val="both"/>
        <w:rPr>
          <w:rFonts w:asciiTheme="majorHAnsi" w:hAnsiTheme="majorHAnsi"/>
          <w:sz w:val="16"/>
          <w:szCs w:val="16"/>
          <w:lang w:val="pt-BR"/>
        </w:rPr>
      </w:pPr>
      <w:r w:rsidRPr="00E50001">
        <w:rPr>
          <w:rStyle w:val="FootnoteReference"/>
          <w:rFonts w:asciiTheme="majorHAnsi" w:hAnsiTheme="majorHAnsi"/>
          <w:sz w:val="16"/>
          <w:szCs w:val="16"/>
        </w:rPr>
        <w:footnoteRef/>
      </w:r>
      <w:r w:rsidRPr="00E50001">
        <w:rPr>
          <w:rFonts w:asciiTheme="majorHAnsi" w:hAnsiTheme="majorHAnsi"/>
          <w:sz w:val="16"/>
          <w:szCs w:val="16"/>
          <w:lang w:val="pt-BR"/>
        </w:rPr>
        <w:t xml:space="preserve"> CIDH, Relatório nº 226/20. Petição 32-07. Admissibilidade. Márcio Antônio Maia de Souza e familiares. Brasil. 6 de setembro de 2020, parágrafo 8.</w:t>
      </w:r>
    </w:p>
  </w:footnote>
  <w:footnote w:id="5">
    <w:p w14:paraId="54F6E01D" w14:textId="77777777" w:rsidR="00904D68" w:rsidRPr="008E4122" w:rsidRDefault="00904D68" w:rsidP="00E50001">
      <w:pPr>
        <w:pStyle w:val="FootnoteText"/>
        <w:tabs>
          <w:tab w:val="left" w:pos="0"/>
        </w:tabs>
        <w:ind w:firstLine="709"/>
        <w:jc w:val="both"/>
        <w:rPr>
          <w:rFonts w:asciiTheme="majorHAnsi" w:hAnsiTheme="majorHAnsi"/>
          <w:sz w:val="16"/>
          <w:szCs w:val="16"/>
          <w:lang w:val="pt-BR"/>
        </w:rPr>
      </w:pPr>
      <w:r w:rsidRPr="00E50001">
        <w:rPr>
          <w:rStyle w:val="FootnoteReference"/>
          <w:rFonts w:asciiTheme="majorHAnsi" w:hAnsiTheme="majorHAnsi"/>
          <w:sz w:val="16"/>
          <w:szCs w:val="16"/>
        </w:rPr>
        <w:footnoteRef/>
      </w:r>
      <w:r w:rsidRPr="00E50001">
        <w:rPr>
          <w:rFonts w:asciiTheme="majorHAnsi" w:hAnsiTheme="majorHAnsi"/>
          <w:sz w:val="16"/>
          <w:szCs w:val="16"/>
          <w:lang w:val="pt-BR"/>
        </w:rPr>
        <w:t xml:space="preserve"> CIDH, Relatório nº 70/20. Petição </w:t>
      </w:r>
      <w:r w:rsidRPr="008E4122">
        <w:rPr>
          <w:rFonts w:asciiTheme="majorHAnsi" w:hAnsiTheme="majorHAnsi"/>
          <w:sz w:val="16"/>
          <w:szCs w:val="16"/>
          <w:lang w:val="pt-BR"/>
        </w:rPr>
        <w:t>2326-12. Admissibilidade. Jonatan Souza Azevedo. Brasil. 12 de março de 2020, parágrafo 8.</w:t>
      </w:r>
    </w:p>
  </w:footnote>
  <w:footnote w:id="6">
    <w:p w14:paraId="721DE38A" w14:textId="1932E934" w:rsidR="00220EB9" w:rsidRPr="008E4122" w:rsidRDefault="00220EB9" w:rsidP="00220EB9">
      <w:pPr>
        <w:pStyle w:val="FootnoteText"/>
        <w:tabs>
          <w:tab w:val="left" w:pos="0"/>
        </w:tabs>
        <w:ind w:firstLine="709"/>
        <w:jc w:val="both"/>
        <w:rPr>
          <w:rFonts w:asciiTheme="majorHAnsi" w:hAnsiTheme="majorHAnsi"/>
          <w:sz w:val="16"/>
          <w:szCs w:val="16"/>
          <w:lang w:val="pt-BR"/>
        </w:rPr>
      </w:pPr>
      <w:r w:rsidRPr="008E4122">
        <w:rPr>
          <w:rStyle w:val="FootnoteReference"/>
          <w:rFonts w:asciiTheme="majorHAnsi" w:hAnsiTheme="majorHAnsi"/>
          <w:sz w:val="16"/>
          <w:szCs w:val="16"/>
        </w:rPr>
        <w:footnoteRef/>
      </w:r>
      <w:r w:rsidRPr="008E4122">
        <w:rPr>
          <w:rFonts w:asciiTheme="majorHAnsi" w:hAnsiTheme="majorHAnsi"/>
          <w:sz w:val="16"/>
          <w:szCs w:val="16"/>
          <w:lang w:val="pt-BR"/>
        </w:rPr>
        <w:t xml:space="preserve"> Similarmente: CIDH, Relatório nº 226/20. Petição 32-07. Admissibilidade. Márcio Antônio Maia de Souza e familiares. Brasil. 6 de setembro de 2020, parágrafos 8-9; CIDH, Relatório No. 351/22. Petição 1387-12. Admissibilidade. Alberto Castillo Cruz e família. México. 19 de maio de 2022, parágrafos 22-24.</w:t>
      </w:r>
    </w:p>
  </w:footnote>
  <w:footnote w:id="7">
    <w:p w14:paraId="022936ED" w14:textId="6F56B79A" w:rsidR="00AE7A89" w:rsidRPr="00E50001" w:rsidRDefault="00AE7A89" w:rsidP="00E50001">
      <w:pPr>
        <w:pStyle w:val="FootnoteText"/>
        <w:tabs>
          <w:tab w:val="left" w:pos="0"/>
        </w:tabs>
        <w:ind w:firstLine="709"/>
        <w:jc w:val="both"/>
        <w:rPr>
          <w:rFonts w:asciiTheme="majorHAnsi" w:hAnsiTheme="majorHAnsi"/>
          <w:sz w:val="16"/>
          <w:szCs w:val="16"/>
          <w:lang w:val="pt-BR"/>
        </w:rPr>
      </w:pPr>
      <w:r w:rsidRPr="008E4122">
        <w:rPr>
          <w:rStyle w:val="FootnoteReference"/>
          <w:rFonts w:asciiTheme="majorHAnsi" w:hAnsiTheme="majorHAnsi"/>
          <w:sz w:val="16"/>
          <w:szCs w:val="16"/>
        </w:rPr>
        <w:footnoteRef/>
      </w:r>
      <w:r w:rsidRPr="008E4122">
        <w:rPr>
          <w:rFonts w:asciiTheme="majorHAnsi" w:hAnsiTheme="majorHAnsi"/>
          <w:sz w:val="16"/>
          <w:szCs w:val="16"/>
          <w:lang w:val="pt-BR"/>
        </w:rPr>
        <w:t xml:space="preserve"> Similarmente: CIDH, Relatório No. 155</w:t>
      </w:r>
      <w:r w:rsidRPr="00E50001">
        <w:rPr>
          <w:rFonts w:asciiTheme="majorHAnsi" w:hAnsiTheme="majorHAnsi"/>
          <w:sz w:val="16"/>
          <w:szCs w:val="16"/>
          <w:lang w:val="pt-BR"/>
        </w:rPr>
        <w:t>/21. Petição 151-15. Admissibilidade. Marcos Rebello Filho e outros. Brasil. 28 de julho de 2021, parágrafo 31.</w:t>
      </w:r>
    </w:p>
  </w:footnote>
  <w:footnote w:id="8">
    <w:p w14:paraId="23C31EAC" w14:textId="63B2F448" w:rsidR="00AE7A89" w:rsidRPr="00E50001" w:rsidRDefault="00AE7A89" w:rsidP="00E50001">
      <w:pPr>
        <w:pStyle w:val="FootnoteText"/>
        <w:tabs>
          <w:tab w:val="left" w:pos="0"/>
        </w:tabs>
        <w:ind w:firstLine="709"/>
        <w:jc w:val="both"/>
        <w:rPr>
          <w:rFonts w:asciiTheme="majorHAnsi" w:hAnsiTheme="majorHAnsi"/>
          <w:sz w:val="16"/>
          <w:szCs w:val="16"/>
          <w:lang w:val="pt-BR"/>
        </w:rPr>
      </w:pPr>
      <w:r w:rsidRPr="00E50001">
        <w:rPr>
          <w:rStyle w:val="FootnoteReference"/>
          <w:rFonts w:asciiTheme="majorHAnsi" w:hAnsiTheme="majorHAnsi"/>
          <w:sz w:val="16"/>
          <w:szCs w:val="16"/>
        </w:rPr>
        <w:footnoteRef/>
      </w:r>
      <w:r w:rsidRPr="00E50001">
        <w:rPr>
          <w:rFonts w:asciiTheme="majorHAnsi" w:hAnsiTheme="majorHAnsi"/>
          <w:sz w:val="16"/>
          <w:szCs w:val="16"/>
          <w:lang w:val="pt-BR"/>
        </w:rPr>
        <w:t xml:space="preserve"> Ver, </w:t>
      </w:r>
      <w:r w:rsidRPr="00E50001">
        <w:rPr>
          <w:rFonts w:asciiTheme="majorHAnsi" w:hAnsiTheme="majorHAnsi"/>
          <w:i/>
          <w:iCs/>
          <w:sz w:val="16"/>
          <w:szCs w:val="16"/>
          <w:lang w:val="pt-BR"/>
        </w:rPr>
        <w:t>v.g.</w:t>
      </w:r>
      <w:r w:rsidRPr="00E50001">
        <w:rPr>
          <w:rFonts w:asciiTheme="majorHAnsi" w:hAnsiTheme="majorHAnsi"/>
          <w:sz w:val="16"/>
          <w:szCs w:val="16"/>
          <w:lang w:val="pt-BR"/>
        </w:rPr>
        <w:t>, CIDH, Relatório No. 155/21. Petição 151-15. Admissibilidade. Marcos Rebello Filho e outros. Brasil. 28 de julho de 2021, parágrafo 31-32.</w:t>
      </w:r>
    </w:p>
  </w:footnote>
  <w:footnote w:id="9">
    <w:p w14:paraId="255D2DA0" w14:textId="647267A2" w:rsidR="00AE7A89" w:rsidRPr="00E50001" w:rsidRDefault="00AE7A89" w:rsidP="00E50001">
      <w:pPr>
        <w:pStyle w:val="FootnoteText"/>
        <w:tabs>
          <w:tab w:val="left" w:pos="0"/>
        </w:tabs>
        <w:ind w:firstLine="709"/>
        <w:jc w:val="both"/>
        <w:rPr>
          <w:rFonts w:asciiTheme="majorHAnsi" w:hAnsiTheme="majorHAnsi"/>
          <w:sz w:val="16"/>
          <w:szCs w:val="16"/>
          <w:lang w:val="pt-BR"/>
        </w:rPr>
      </w:pPr>
      <w:r w:rsidRPr="00E50001">
        <w:rPr>
          <w:rStyle w:val="FootnoteReference"/>
          <w:rFonts w:asciiTheme="majorHAnsi" w:hAnsiTheme="majorHAnsi"/>
          <w:sz w:val="16"/>
          <w:szCs w:val="16"/>
        </w:rPr>
        <w:footnoteRef/>
      </w:r>
      <w:r w:rsidRPr="00E50001">
        <w:rPr>
          <w:rFonts w:asciiTheme="majorHAnsi" w:hAnsiTheme="majorHAnsi"/>
          <w:sz w:val="16"/>
          <w:szCs w:val="16"/>
          <w:lang w:val="pt-BR"/>
        </w:rPr>
        <w:t xml:space="preserve"> Similarmente: CIDH, Relatório nº 357/21. Petição 1091-10. Admissibilidade. Tania Suely dos Santos Calixto. Brasil. </w:t>
      </w:r>
      <w:r w:rsidRPr="00E50001">
        <w:rPr>
          <w:rFonts w:asciiTheme="majorHAnsi" w:hAnsiTheme="majorHAnsi"/>
          <w:sz w:val="16"/>
          <w:szCs w:val="16"/>
        </w:rPr>
        <w:t>1º de dezembro de 2021</w:t>
      </w:r>
      <w:r w:rsidRPr="00E50001">
        <w:rPr>
          <w:rFonts w:asciiTheme="majorHAnsi" w:hAnsiTheme="majorHAnsi"/>
          <w:sz w:val="16"/>
          <w:szCs w:val="16"/>
          <w:lang w:val="pt-BR"/>
        </w:rPr>
        <w:t>, parágrafo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5B1169"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1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735461"/>
    <w:multiLevelType w:val="hybridMultilevel"/>
    <w:tmpl w:val="3A787CF6"/>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1ED15A8"/>
    <w:multiLevelType w:val="hybridMultilevel"/>
    <w:tmpl w:val="35A8F87A"/>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7B8B61C">
      <w:start w:val="1"/>
      <w:numFmt w:val="decimal"/>
      <w:lvlText w:val="%3."/>
      <w:lvlJc w:val="left"/>
      <w:pPr>
        <w:tabs>
          <w:tab w:val="num" w:pos="2160"/>
        </w:tabs>
        <w:ind w:left="2160" w:hanging="360"/>
      </w:pPr>
      <w:rPr>
        <w:rFonts w:ascii="Cambria" w:eastAsia="Batang" w:hAnsi="Cambria" w:cs="Times New Roman"/>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11415443">
    <w:abstractNumId w:val="4"/>
  </w:num>
  <w:num w:numId="2" w16cid:durableId="218593413">
    <w:abstractNumId w:val="6"/>
  </w:num>
  <w:num w:numId="3" w16cid:durableId="473913312">
    <w:abstractNumId w:val="54"/>
  </w:num>
  <w:num w:numId="4" w16cid:durableId="1615093887">
    <w:abstractNumId w:val="22"/>
  </w:num>
  <w:num w:numId="5" w16cid:durableId="487482738">
    <w:abstractNumId w:val="48"/>
  </w:num>
  <w:num w:numId="6" w16cid:durableId="173963807">
    <w:abstractNumId w:val="27"/>
  </w:num>
  <w:num w:numId="7" w16cid:durableId="752627363">
    <w:abstractNumId w:val="7"/>
  </w:num>
  <w:num w:numId="8" w16cid:durableId="1630161499">
    <w:abstractNumId w:val="18"/>
  </w:num>
  <w:num w:numId="9" w16cid:durableId="1613590790">
    <w:abstractNumId w:val="38"/>
  </w:num>
  <w:num w:numId="10" w16cid:durableId="1587424966">
    <w:abstractNumId w:val="42"/>
  </w:num>
  <w:num w:numId="11" w16cid:durableId="2075466315">
    <w:abstractNumId w:val="1"/>
  </w:num>
  <w:num w:numId="12" w16cid:durableId="867909075">
    <w:abstractNumId w:val="37"/>
  </w:num>
  <w:num w:numId="13" w16cid:durableId="1366447746">
    <w:abstractNumId w:val="44"/>
  </w:num>
  <w:num w:numId="14" w16cid:durableId="361327519">
    <w:abstractNumId w:val="2"/>
  </w:num>
  <w:num w:numId="15" w16cid:durableId="1884368821">
    <w:abstractNumId w:val="3"/>
  </w:num>
  <w:num w:numId="16" w16cid:durableId="937754664">
    <w:abstractNumId w:val="8"/>
  </w:num>
  <w:num w:numId="17" w16cid:durableId="1141264887">
    <w:abstractNumId w:val="9"/>
  </w:num>
  <w:num w:numId="18" w16cid:durableId="264115336">
    <w:abstractNumId w:val="10"/>
  </w:num>
  <w:num w:numId="19" w16cid:durableId="582379774">
    <w:abstractNumId w:val="11"/>
  </w:num>
  <w:num w:numId="20" w16cid:durableId="516424886">
    <w:abstractNumId w:val="12"/>
  </w:num>
  <w:num w:numId="21" w16cid:durableId="1533107980">
    <w:abstractNumId w:val="13"/>
  </w:num>
  <w:num w:numId="22" w16cid:durableId="1074744522">
    <w:abstractNumId w:val="14"/>
  </w:num>
  <w:num w:numId="23" w16cid:durableId="1572888533">
    <w:abstractNumId w:val="16"/>
  </w:num>
  <w:num w:numId="24" w16cid:durableId="265161765">
    <w:abstractNumId w:val="17"/>
  </w:num>
  <w:num w:numId="25" w16cid:durableId="1522209471">
    <w:abstractNumId w:val="19"/>
  </w:num>
  <w:num w:numId="26" w16cid:durableId="641887249">
    <w:abstractNumId w:val="20"/>
  </w:num>
  <w:num w:numId="27" w16cid:durableId="2122869005">
    <w:abstractNumId w:val="23"/>
  </w:num>
  <w:num w:numId="28" w16cid:durableId="1245920740">
    <w:abstractNumId w:val="24"/>
  </w:num>
  <w:num w:numId="29" w16cid:durableId="420682487">
    <w:abstractNumId w:val="25"/>
  </w:num>
  <w:num w:numId="30" w16cid:durableId="908883137">
    <w:abstractNumId w:val="26"/>
  </w:num>
  <w:num w:numId="31" w16cid:durableId="606695322">
    <w:abstractNumId w:val="28"/>
  </w:num>
  <w:num w:numId="32" w16cid:durableId="1111053784">
    <w:abstractNumId w:val="29"/>
  </w:num>
  <w:num w:numId="33" w16cid:durableId="1345085023">
    <w:abstractNumId w:val="30"/>
  </w:num>
  <w:num w:numId="34" w16cid:durableId="1818843194">
    <w:abstractNumId w:val="31"/>
  </w:num>
  <w:num w:numId="35" w16cid:durableId="112603432">
    <w:abstractNumId w:val="32"/>
  </w:num>
  <w:num w:numId="36" w16cid:durableId="1312373127">
    <w:abstractNumId w:val="34"/>
  </w:num>
  <w:num w:numId="37" w16cid:durableId="1076632600">
    <w:abstractNumId w:val="35"/>
  </w:num>
  <w:num w:numId="38" w16cid:durableId="1769622567">
    <w:abstractNumId w:val="36"/>
  </w:num>
  <w:num w:numId="39" w16cid:durableId="308947549">
    <w:abstractNumId w:val="39"/>
  </w:num>
  <w:num w:numId="40" w16cid:durableId="2066875243">
    <w:abstractNumId w:val="40"/>
  </w:num>
  <w:num w:numId="41" w16cid:durableId="1082526017">
    <w:abstractNumId w:val="46"/>
  </w:num>
  <w:num w:numId="42" w16cid:durableId="1404327507">
    <w:abstractNumId w:val="49"/>
  </w:num>
  <w:num w:numId="43" w16cid:durableId="877619288">
    <w:abstractNumId w:val="50"/>
  </w:num>
  <w:num w:numId="44" w16cid:durableId="131945523">
    <w:abstractNumId w:val="52"/>
  </w:num>
  <w:num w:numId="45" w16cid:durableId="1061371418">
    <w:abstractNumId w:val="53"/>
  </w:num>
  <w:num w:numId="46" w16cid:durableId="519046197">
    <w:abstractNumId w:val="55"/>
  </w:num>
  <w:num w:numId="47" w16cid:durableId="1483960415">
    <w:abstractNumId w:val="56"/>
  </w:num>
  <w:num w:numId="48" w16cid:durableId="18971292">
    <w:abstractNumId w:val="57"/>
  </w:num>
  <w:num w:numId="49" w16cid:durableId="2074619888">
    <w:abstractNumId w:val="58"/>
  </w:num>
  <w:num w:numId="50" w16cid:durableId="1401054583">
    <w:abstractNumId w:val="59"/>
  </w:num>
  <w:num w:numId="51" w16cid:durableId="897206185">
    <w:abstractNumId w:val="21"/>
  </w:num>
  <w:num w:numId="52" w16cid:durableId="768238786">
    <w:abstractNumId w:val="41"/>
  </w:num>
  <w:num w:numId="53" w16cid:durableId="872887196">
    <w:abstractNumId w:val="51"/>
  </w:num>
  <w:num w:numId="54" w16cid:durableId="1180776320">
    <w:abstractNumId w:val="45"/>
  </w:num>
  <w:num w:numId="55" w16cid:durableId="979114738">
    <w:abstractNumId w:val="5"/>
  </w:num>
  <w:num w:numId="56" w16cid:durableId="1650671320">
    <w:abstractNumId w:val="43"/>
  </w:num>
  <w:num w:numId="57" w16cid:durableId="260992192">
    <w:abstractNumId w:val="33"/>
  </w:num>
  <w:num w:numId="58" w16cid:durableId="1614314664">
    <w:abstractNumId w:val="0"/>
  </w:num>
  <w:num w:numId="59" w16cid:durableId="89592180">
    <w:abstractNumId w:val="15"/>
  </w:num>
  <w:num w:numId="60" w16cid:durableId="2032410244">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0C18"/>
    <w:rsid w:val="00023CCC"/>
    <w:rsid w:val="000246EA"/>
    <w:rsid w:val="000337EF"/>
    <w:rsid w:val="000364FC"/>
    <w:rsid w:val="00040C3A"/>
    <w:rsid w:val="000419AD"/>
    <w:rsid w:val="000433C9"/>
    <w:rsid w:val="000529AD"/>
    <w:rsid w:val="000541A2"/>
    <w:rsid w:val="0005538C"/>
    <w:rsid w:val="00060730"/>
    <w:rsid w:val="000607B7"/>
    <w:rsid w:val="000647B8"/>
    <w:rsid w:val="00066076"/>
    <w:rsid w:val="0006641F"/>
    <w:rsid w:val="000716C5"/>
    <w:rsid w:val="00073049"/>
    <w:rsid w:val="00075E23"/>
    <w:rsid w:val="000815E7"/>
    <w:rsid w:val="000865AB"/>
    <w:rsid w:val="0009280F"/>
    <w:rsid w:val="0009344A"/>
    <w:rsid w:val="000A1AC3"/>
    <w:rsid w:val="000A392E"/>
    <w:rsid w:val="000A575F"/>
    <w:rsid w:val="000A5B01"/>
    <w:rsid w:val="000B43BB"/>
    <w:rsid w:val="000C2F1A"/>
    <w:rsid w:val="000C4640"/>
    <w:rsid w:val="000C5C69"/>
    <w:rsid w:val="000D10DB"/>
    <w:rsid w:val="000D7963"/>
    <w:rsid w:val="000E040B"/>
    <w:rsid w:val="000E0F55"/>
    <w:rsid w:val="000E5EB5"/>
    <w:rsid w:val="000F34D0"/>
    <w:rsid w:val="000F35ED"/>
    <w:rsid w:val="00105183"/>
    <w:rsid w:val="001069B6"/>
    <w:rsid w:val="00107131"/>
    <w:rsid w:val="0010736F"/>
    <w:rsid w:val="001112AC"/>
    <w:rsid w:val="00113F73"/>
    <w:rsid w:val="00121CC2"/>
    <w:rsid w:val="00126384"/>
    <w:rsid w:val="0012736F"/>
    <w:rsid w:val="00133EE5"/>
    <w:rsid w:val="0014089D"/>
    <w:rsid w:val="00141C48"/>
    <w:rsid w:val="001441FE"/>
    <w:rsid w:val="00147DD4"/>
    <w:rsid w:val="00150313"/>
    <w:rsid w:val="00161EA8"/>
    <w:rsid w:val="00164DD1"/>
    <w:rsid w:val="00167A34"/>
    <w:rsid w:val="00170237"/>
    <w:rsid w:val="00191F61"/>
    <w:rsid w:val="001934A4"/>
    <w:rsid w:val="001A7870"/>
    <w:rsid w:val="001B3A00"/>
    <w:rsid w:val="001C1B41"/>
    <w:rsid w:val="001C7ECC"/>
    <w:rsid w:val="001D2206"/>
    <w:rsid w:val="001D65EF"/>
    <w:rsid w:val="001E49E7"/>
    <w:rsid w:val="001E7F07"/>
    <w:rsid w:val="001F7201"/>
    <w:rsid w:val="00204009"/>
    <w:rsid w:val="00220EB9"/>
    <w:rsid w:val="00223A29"/>
    <w:rsid w:val="002250A3"/>
    <w:rsid w:val="002271FD"/>
    <w:rsid w:val="0022736D"/>
    <w:rsid w:val="00233CFB"/>
    <w:rsid w:val="00235217"/>
    <w:rsid w:val="00235691"/>
    <w:rsid w:val="002436B1"/>
    <w:rsid w:val="00246D1F"/>
    <w:rsid w:val="00247403"/>
    <w:rsid w:val="00247542"/>
    <w:rsid w:val="0025182B"/>
    <w:rsid w:val="00253B95"/>
    <w:rsid w:val="00253E93"/>
    <w:rsid w:val="00257978"/>
    <w:rsid w:val="00266B61"/>
    <w:rsid w:val="0026712A"/>
    <w:rsid w:val="002704DB"/>
    <w:rsid w:val="0027100F"/>
    <w:rsid w:val="00273C62"/>
    <w:rsid w:val="00291ED7"/>
    <w:rsid w:val="00292F38"/>
    <w:rsid w:val="00296900"/>
    <w:rsid w:val="002A0AAE"/>
    <w:rsid w:val="002A0C19"/>
    <w:rsid w:val="002A4763"/>
    <w:rsid w:val="002A5820"/>
    <w:rsid w:val="002B09A7"/>
    <w:rsid w:val="002B6870"/>
    <w:rsid w:val="002C507C"/>
    <w:rsid w:val="002D19CC"/>
    <w:rsid w:val="002D2B26"/>
    <w:rsid w:val="002D7EA2"/>
    <w:rsid w:val="002E1290"/>
    <w:rsid w:val="002E187C"/>
    <w:rsid w:val="002E2426"/>
    <w:rsid w:val="002F1D55"/>
    <w:rsid w:val="002F379B"/>
    <w:rsid w:val="002F3916"/>
    <w:rsid w:val="002F43B4"/>
    <w:rsid w:val="002F7E89"/>
    <w:rsid w:val="00302733"/>
    <w:rsid w:val="003039E4"/>
    <w:rsid w:val="0030597D"/>
    <w:rsid w:val="00311C9C"/>
    <w:rsid w:val="00312C63"/>
    <w:rsid w:val="00314078"/>
    <w:rsid w:val="0031535D"/>
    <w:rsid w:val="003239B8"/>
    <w:rsid w:val="0033169F"/>
    <w:rsid w:val="00343C15"/>
    <w:rsid w:val="00344977"/>
    <w:rsid w:val="00346517"/>
    <w:rsid w:val="00346C95"/>
    <w:rsid w:val="003535A3"/>
    <w:rsid w:val="00354756"/>
    <w:rsid w:val="00356185"/>
    <w:rsid w:val="00360380"/>
    <w:rsid w:val="00363F62"/>
    <w:rsid w:val="003642D6"/>
    <w:rsid w:val="00367765"/>
    <w:rsid w:val="0037519E"/>
    <w:rsid w:val="0037551B"/>
    <w:rsid w:val="00377667"/>
    <w:rsid w:val="00386CF0"/>
    <w:rsid w:val="0038709A"/>
    <w:rsid w:val="003A736B"/>
    <w:rsid w:val="003B3A8F"/>
    <w:rsid w:val="003B70FB"/>
    <w:rsid w:val="003C2955"/>
    <w:rsid w:val="003C5EF0"/>
    <w:rsid w:val="003C676B"/>
    <w:rsid w:val="003D3BC2"/>
    <w:rsid w:val="003D69C1"/>
    <w:rsid w:val="003D7924"/>
    <w:rsid w:val="003E644D"/>
    <w:rsid w:val="003E6CA1"/>
    <w:rsid w:val="003E76DB"/>
    <w:rsid w:val="003F1230"/>
    <w:rsid w:val="004023EB"/>
    <w:rsid w:val="004065A8"/>
    <w:rsid w:val="00411485"/>
    <w:rsid w:val="004165C2"/>
    <w:rsid w:val="00420EC6"/>
    <w:rsid w:val="00422745"/>
    <w:rsid w:val="00424F4B"/>
    <w:rsid w:val="004253A6"/>
    <w:rsid w:val="00433114"/>
    <w:rsid w:val="00441DD5"/>
    <w:rsid w:val="00441ECB"/>
    <w:rsid w:val="00445193"/>
    <w:rsid w:val="00447C46"/>
    <w:rsid w:val="00455296"/>
    <w:rsid w:val="00456871"/>
    <w:rsid w:val="0046187B"/>
    <w:rsid w:val="00462C1B"/>
    <w:rsid w:val="00467B7E"/>
    <w:rsid w:val="00473BB4"/>
    <w:rsid w:val="00477592"/>
    <w:rsid w:val="00477B74"/>
    <w:rsid w:val="00486F1C"/>
    <w:rsid w:val="0048726D"/>
    <w:rsid w:val="0049419D"/>
    <w:rsid w:val="00495BDC"/>
    <w:rsid w:val="00496970"/>
    <w:rsid w:val="004A29C0"/>
    <w:rsid w:val="004A3499"/>
    <w:rsid w:val="004A6A54"/>
    <w:rsid w:val="004B23A1"/>
    <w:rsid w:val="004B6E90"/>
    <w:rsid w:val="004C20D2"/>
    <w:rsid w:val="004C2312"/>
    <w:rsid w:val="004C4B62"/>
    <w:rsid w:val="004C54C9"/>
    <w:rsid w:val="004D4ABA"/>
    <w:rsid w:val="004D6025"/>
    <w:rsid w:val="004E2649"/>
    <w:rsid w:val="004E7298"/>
    <w:rsid w:val="004E7DE0"/>
    <w:rsid w:val="004F1F31"/>
    <w:rsid w:val="00501399"/>
    <w:rsid w:val="00501C21"/>
    <w:rsid w:val="0050633D"/>
    <w:rsid w:val="00507BC4"/>
    <w:rsid w:val="005110EA"/>
    <w:rsid w:val="005128E4"/>
    <w:rsid w:val="005133DB"/>
    <w:rsid w:val="00516A0D"/>
    <w:rsid w:val="00522115"/>
    <w:rsid w:val="0052234F"/>
    <w:rsid w:val="00525560"/>
    <w:rsid w:val="00527F9C"/>
    <w:rsid w:val="00533AEE"/>
    <w:rsid w:val="00537F33"/>
    <w:rsid w:val="005408AF"/>
    <w:rsid w:val="0054211B"/>
    <w:rsid w:val="00544C49"/>
    <w:rsid w:val="00547CCB"/>
    <w:rsid w:val="005516A1"/>
    <w:rsid w:val="00555A5D"/>
    <w:rsid w:val="00563557"/>
    <w:rsid w:val="00567F67"/>
    <w:rsid w:val="0057402A"/>
    <w:rsid w:val="005769C8"/>
    <w:rsid w:val="005771D0"/>
    <w:rsid w:val="005776AC"/>
    <w:rsid w:val="0057795E"/>
    <w:rsid w:val="00580EF0"/>
    <w:rsid w:val="00584073"/>
    <w:rsid w:val="005904C8"/>
    <w:rsid w:val="0059191A"/>
    <w:rsid w:val="005921FF"/>
    <w:rsid w:val="005A23BC"/>
    <w:rsid w:val="005A24ED"/>
    <w:rsid w:val="005A6D0E"/>
    <w:rsid w:val="005A7BFD"/>
    <w:rsid w:val="005B1169"/>
    <w:rsid w:val="005B421D"/>
    <w:rsid w:val="005B52B0"/>
    <w:rsid w:val="005B6806"/>
    <w:rsid w:val="005B6A07"/>
    <w:rsid w:val="005C4225"/>
    <w:rsid w:val="005D3DFB"/>
    <w:rsid w:val="005D6012"/>
    <w:rsid w:val="005E1672"/>
    <w:rsid w:val="005E4951"/>
    <w:rsid w:val="005F0DAD"/>
    <w:rsid w:val="005F0F33"/>
    <w:rsid w:val="00600DEB"/>
    <w:rsid w:val="00602C24"/>
    <w:rsid w:val="00603823"/>
    <w:rsid w:val="00614BEA"/>
    <w:rsid w:val="0062595C"/>
    <w:rsid w:val="00627C9F"/>
    <w:rsid w:val="006311E9"/>
    <w:rsid w:val="0063160F"/>
    <w:rsid w:val="00631D05"/>
    <w:rsid w:val="00632354"/>
    <w:rsid w:val="00642671"/>
    <w:rsid w:val="00642810"/>
    <w:rsid w:val="00646423"/>
    <w:rsid w:val="00646EEB"/>
    <w:rsid w:val="0064780D"/>
    <w:rsid w:val="00652333"/>
    <w:rsid w:val="00654B53"/>
    <w:rsid w:val="00662DA3"/>
    <w:rsid w:val="00664F8A"/>
    <w:rsid w:val="006660E3"/>
    <w:rsid w:val="00667B7F"/>
    <w:rsid w:val="00671900"/>
    <w:rsid w:val="00674295"/>
    <w:rsid w:val="0068009E"/>
    <w:rsid w:val="00692219"/>
    <w:rsid w:val="0069474E"/>
    <w:rsid w:val="006A01C5"/>
    <w:rsid w:val="006A17D2"/>
    <w:rsid w:val="006A192C"/>
    <w:rsid w:val="006A20E7"/>
    <w:rsid w:val="006A73E6"/>
    <w:rsid w:val="006B1E15"/>
    <w:rsid w:val="006B2D5C"/>
    <w:rsid w:val="006B5A25"/>
    <w:rsid w:val="006B5EE6"/>
    <w:rsid w:val="006B65F4"/>
    <w:rsid w:val="006C4EB1"/>
    <w:rsid w:val="006C5675"/>
    <w:rsid w:val="006D1983"/>
    <w:rsid w:val="006E0166"/>
    <w:rsid w:val="006E22A3"/>
    <w:rsid w:val="006E7B34"/>
    <w:rsid w:val="006F7B50"/>
    <w:rsid w:val="0070185B"/>
    <w:rsid w:val="00704E90"/>
    <w:rsid w:val="0070578D"/>
    <w:rsid w:val="0070697F"/>
    <w:rsid w:val="00711E66"/>
    <w:rsid w:val="007169FF"/>
    <w:rsid w:val="00716DDC"/>
    <w:rsid w:val="0072199C"/>
    <w:rsid w:val="00722C9F"/>
    <w:rsid w:val="0072489E"/>
    <w:rsid w:val="007253B8"/>
    <w:rsid w:val="0073741F"/>
    <w:rsid w:val="00760838"/>
    <w:rsid w:val="00763A93"/>
    <w:rsid w:val="0076643F"/>
    <w:rsid w:val="007665A8"/>
    <w:rsid w:val="00771ABF"/>
    <w:rsid w:val="007768E9"/>
    <w:rsid w:val="00777F63"/>
    <w:rsid w:val="00790EC3"/>
    <w:rsid w:val="00791A37"/>
    <w:rsid w:val="007A3A6B"/>
    <w:rsid w:val="007A5817"/>
    <w:rsid w:val="007B05C4"/>
    <w:rsid w:val="007B0CAB"/>
    <w:rsid w:val="007B319F"/>
    <w:rsid w:val="007B60E9"/>
    <w:rsid w:val="007B6CC3"/>
    <w:rsid w:val="007B76D3"/>
    <w:rsid w:val="007C3334"/>
    <w:rsid w:val="007D2B98"/>
    <w:rsid w:val="007D5B29"/>
    <w:rsid w:val="007D7605"/>
    <w:rsid w:val="007E21BC"/>
    <w:rsid w:val="007E5572"/>
    <w:rsid w:val="007E5D1F"/>
    <w:rsid w:val="007E7C82"/>
    <w:rsid w:val="007F588D"/>
    <w:rsid w:val="0080214D"/>
    <w:rsid w:val="0080280E"/>
    <w:rsid w:val="00803F1C"/>
    <w:rsid w:val="0080600E"/>
    <w:rsid w:val="00806C00"/>
    <w:rsid w:val="00817612"/>
    <w:rsid w:val="008338A4"/>
    <w:rsid w:val="00834D49"/>
    <w:rsid w:val="00837C45"/>
    <w:rsid w:val="00844730"/>
    <w:rsid w:val="008457C2"/>
    <w:rsid w:val="00855486"/>
    <w:rsid w:val="00857A82"/>
    <w:rsid w:val="00860DC6"/>
    <w:rsid w:val="008652C5"/>
    <w:rsid w:val="00873836"/>
    <w:rsid w:val="00877510"/>
    <w:rsid w:val="00885737"/>
    <w:rsid w:val="008858F5"/>
    <w:rsid w:val="00890650"/>
    <w:rsid w:val="00890943"/>
    <w:rsid w:val="00897E12"/>
    <w:rsid w:val="008A7E0F"/>
    <w:rsid w:val="008B12F5"/>
    <w:rsid w:val="008B3786"/>
    <w:rsid w:val="008C651D"/>
    <w:rsid w:val="008C6823"/>
    <w:rsid w:val="008D768D"/>
    <w:rsid w:val="008E3759"/>
    <w:rsid w:val="008E3BFE"/>
    <w:rsid w:val="008E4122"/>
    <w:rsid w:val="008F1912"/>
    <w:rsid w:val="0090270B"/>
    <w:rsid w:val="009041DC"/>
    <w:rsid w:val="00904D68"/>
    <w:rsid w:val="009116E8"/>
    <w:rsid w:val="00917B5A"/>
    <w:rsid w:val="00920A58"/>
    <w:rsid w:val="00920A8C"/>
    <w:rsid w:val="00920E6D"/>
    <w:rsid w:val="00933BE8"/>
    <w:rsid w:val="00934A2C"/>
    <w:rsid w:val="00936647"/>
    <w:rsid w:val="009404EB"/>
    <w:rsid w:val="00942945"/>
    <w:rsid w:val="0094523F"/>
    <w:rsid w:val="00945902"/>
    <w:rsid w:val="00946ACD"/>
    <w:rsid w:val="00950761"/>
    <w:rsid w:val="0095180E"/>
    <w:rsid w:val="00951C2A"/>
    <w:rsid w:val="00953DBA"/>
    <w:rsid w:val="00962B63"/>
    <w:rsid w:val="0096706E"/>
    <w:rsid w:val="009675CA"/>
    <w:rsid w:val="00974491"/>
    <w:rsid w:val="00974709"/>
    <w:rsid w:val="00975C4E"/>
    <w:rsid w:val="00980282"/>
    <w:rsid w:val="00981571"/>
    <w:rsid w:val="00981F2C"/>
    <w:rsid w:val="00981FBA"/>
    <w:rsid w:val="009840FA"/>
    <w:rsid w:val="00985868"/>
    <w:rsid w:val="00985FD4"/>
    <w:rsid w:val="009959F6"/>
    <w:rsid w:val="00997BC5"/>
    <w:rsid w:val="009A4F41"/>
    <w:rsid w:val="009B23A8"/>
    <w:rsid w:val="009B381B"/>
    <w:rsid w:val="009C5AF2"/>
    <w:rsid w:val="009D1200"/>
    <w:rsid w:val="009D1753"/>
    <w:rsid w:val="009D3249"/>
    <w:rsid w:val="009D7611"/>
    <w:rsid w:val="009E0B61"/>
    <w:rsid w:val="009E204C"/>
    <w:rsid w:val="009E53DE"/>
    <w:rsid w:val="009E592E"/>
    <w:rsid w:val="009F3A7E"/>
    <w:rsid w:val="009F618A"/>
    <w:rsid w:val="00A009AD"/>
    <w:rsid w:val="00A03606"/>
    <w:rsid w:val="00A11212"/>
    <w:rsid w:val="00A11E44"/>
    <w:rsid w:val="00A151C5"/>
    <w:rsid w:val="00A20E1B"/>
    <w:rsid w:val="00A2749A"/>
    <w:rsid w:val="00A27CDF"/>
    <w:rsid w:val="00A30795"/>
    <w:rsid w:val="00A323B5"/>
    <w:rsid w:val="00A328B3"/>
    <w:rsid w:val="00A357BE"/>
    <w:rsid w:val="00A372DA"/>
    <w:rsid w:val="00A37F2E"/>
    <w:rsid w:val="00A456C0"/>
    <w:rsid w:val="00A50FCF"/>
    <w:rsid w:val="00A528D1"/>
    <w:rsid w:val="00A53003"/>
    <w:rsid w:val="00A558F5"/>
    <w:rsid w:val="00A610CD"/>
    <w:rsid w:val="00A702AA"/>
    <w:rsid w:val="00A707E4"/>
    <w:rsid w:val="00A758AA"/>
    <w:rsid w:val="00A75CC3"/>
    <w:rsid w:val="00A84B77"/>
    <w:rsid w:val="00A92649"/>
    <w:rsid w:val="00A934A2"/>
    <w:rsid w:val="00AA09A2"/>
    <w:rsid w:val="00AA4BEF"/>
    <w:rsid w:val="00AA6416"/>
    <w:rsid w:val="00AA7996"/>
    <w:rsid w:val="00AB0171"/>
    <w:rsid w:val="00AC118A"/>
    <w:rsid w:val="00AC1419"/>
    <w:rsid w:val="00AC19CB"/>
    <w:rsid w:val="00AE5488"/>
    <w:rsid w:val="00AE6D2B"/>
    <w:rsid w:val="00AE6F91"/>
    <w:rsid w:val="00AE7A89"/>
    <w:rsid w:val="00AE7C9A"/>
    <w:rsid w:val="00AF3067"/>
    <w:rsid w:val="00AF5571"/>
    <w:rsid w:val="00B00746"/>
    <w:rsid w:val="00B02389"/>
    <w:rsid w:val="00B07341"/>
    <w:rsid w:val="00B15DE1"/>
    <w:rsid w:val="00B30539"/>
    <w:rsid w:val="00B314DB"/>
    <w:rsid w:val="00B361F2"/>
    <w:rsid w:val="00B3718B"/>
    <w:rsid w:val="00B44BCA"/>
    <w:rsid w:val="00B45456"/>
    <w:rsid w:val="00B4632A"/>
    <w:rsid w:val="00B51266"/>
    <w:rsid w:val="00B530F1"/>
    <w:rsid w:val="00B6505B"/>
    <w:rsid w:val="00B7375F"/>
    <w:rsid w:val="00B74BF9"/>
    <w:rsid w:val="00B83501"/>
    <w:rsid w:val="00B86604"/>
    <w:rsid w:val="00B86788"/>
    <w:rsid w:val="00B95931"/>
    <w:rsid w:val="00BA276C"/>
    <w:rsid w:val="00BA2A06"/>
    <w:rsid w:val="00BA5ACD"/>
    <w:rsid w:val="00BA660D"/>
    <w:rsid w:val="00BB306F"/>
    <w:rsid w:val="00BB3B20"/>
    <w:rsid w:val="00BB56D8"/>
    <w:rsid w:val="00BC2A79"/>
    <w:rsid w:val="00BD4B89"/>
    <w:rsid w:val="00BD5922"/>
    <w:rsid w:val="00BD6291"/>
    <w:rsid w:val="00BE4B9C"/>
    <w:rsid w:val="00BF02CB"/>
    <w:rsid w:val="00BF49A6"/>
    <w:rsid w:val="00BF6A23"/>
    <w:rsid w:val="00BF6FD8"/>
    <w:rsid w:val="00C03680"/>
    <w:rsid w:val="00C04151"/>
    <w:rsid w:val="00C054DF"/>
    <w:rsid w:val="00C0639D"/>
    <w:rsid w:val="00C106FD"/>
    <w:rsid w:val="00C111FF"/>
    <w:rsid w:val="00C12F6B"/>
    <w:rsid w:val="00C138B8"/>
    <w:rsid w:val="00C21657"/>
    <w:rsid w:val="00C21762"/>
    <w:rsid w:val="00C21FEF"/>
    <w:rsid w:val="00C24543"/>
    <w:rsid w:val="00C25420"/>
    <w:rsid w:val="00C256A2"/>
    <w:rsid w:val="00C33CE7"/>
    <w:rsid w:val="00C36409"/>
    <w:rsid w:val="00C45BC6"/>
    <w:rsid w:val="00C51515"/>
    <w:rsid w:val="00C5660B"/>
    <w:rsid w:val="00C66B72"/>
    <w:rsid w:val="00C67DD9"/>
    <w:rsid w:val="00C7503D"/>
    <w:rsid w:val="00C75E9A"/>
    <w:rsid w:val="00C77702"/>
    <w:rsid w:val="00C81501"/>
    <w:rsid w:val="00C87AC4"/>
    <w:rsid w:val="00C9567A"/>
    <w:rsid w:val="00C96AA4"/>
    <w:rsid w:val="00C96AFF"/>
    <w:rsid w:val="00CB212D"/>
    <w:rsid w:val="00CB2660"/>
    <w:rsid w:val="00CB48E5"/>
    <w:rsid w:val="00CC0249"/>
    <w:rsid w:val="00CC1094"/>
    <w:rsid w:val="00CC1C92"/>
    <w:rsid w:val="00CC5E90"/>
    <w:rsid w:val="00CD046C"/>
    <w:rsid w:val="00CD5CEE"/>
    <w:rsid w:val="00CD6CCF"/>
    <w:rsid w:val="00CE076C"/>
    <w:rsid w:val="00CE5185"/>
    <w:rsid w:val="00CE5199"/>
    <w:rsid w:val="00CE66D5"/>
    <w:rsid w:val="00CF637A"/>
    <w:rsid w:val="00CF6976"/>
    <w:rsid w:val="00D02CD8"/>
    <w:rsid w:val="00D03E48"/>
    <w:rsid w:val="00D059DE"/>
    <w:rsid w:val="00D05ABD"/>
    <w:rsid w:val="00D13FCE"/>
    <w:rsid w:val="00D16BB5"/>
    <w:rsid w:val="00D202EB"/>
    <w:rsid w:val="00D21316"/>
    <w:rsid w:val="00D2202B"/>
    <w:rsid w:val="00D26228"/>
    <w:rsid w:val="00D306D1"/>
    <w:rsid w:val="00D30800"/>
    <w:rsid w:val="00D34786"/>
    <w:rsid w:val="00D358AF"/>
    <w:rsid w:val="00D37BFC"/>
    <w:rsid w:val="00D42F1E"/>
    <w:rsid w:val="00D47A8E"/>
    <w:rsid w:val="00D51692"/>
    <w:rsid w:val="00D52C24"/>
    <w:rsid w:val="00D52D14"/>
    <w:rsid w:val="00D56A62"/>
    <w:rsid w:val="00D63BD0"/>
    <w:rsid w:val="00D65118"/>
    <w:rsid w:val="00D712D3"/>
    <w:rsid w:val="00D71422"/>
    <w:rsid w:val="00D723DD"/>
    <w:rsid w:val="00D72DC6"/>
    <w:rsid w:val="00D7558D"/>
    <w:rsid w:val="00D81D92"/>
    <w:rsid w:val="00D834AA"/>
    <w:rsid w:val="00D86434"/>
    <w:rsid w:val="00D876F9"/>
    <w:rsid w:val="00D91630"/>
    <w:rsid w:val="00D91AF2"/>
    <w:rsid w:val="00DA2224"/>
    <w:rsid w:val="00DA603B"/>
    <w:rsid w:val="00DA7B5F"/>
    <w:rsid w:val="00DB4F98"/>
    <w:rsid w:val="00DC11E7"/>
    <w:rsid w:val="00DC15CF"/>
    <w:rsid w:val="00DC2CFD"/>
    <w:rsid w:val="00DC7023"/>
    <w:rsid w:val="00DC769A"/>
    <w:rsid w:val="00DD145E"/>
    <w:rsid w:val="00DD189E"/>
    <w:rsid w:val="00DD3D86"/>
    <w:rsid w:val="00DD4AD2"/>
    <w:rsid w:val="00DE7593"/>
    <w:rsid w:val="00DF1E04"/>
    <w:rsid w:val="00DF1EC4"/>
    <w:rsid w:val="00DF266C"/>
    <w:rsid w:val="00DF3401"/>
    <w:rsid w:val="00E02ED6"/>
    <w:rsid w:val="00E0340B"/>
    <w:rsid w:val="00E04A90"/>
    <w:rsid w:val="00E0551F"/>
    <w:rsid w:val="00E072AB"/>
    <w:rsid w:val="00E1172C"/>
    <w:rsid w:val="00E167CE"/>
    <w:rsid w:val="00E219C7"/>
    <w:rsid w:val="00E2348E"/>
    <w:rsid w:val="00E25984"/>
    <w:rsid w:val="00E31933"/>
    <w:rsid w:val="00E32FA9"/>
    <w:rsid w:val="00E3322A"/>
    <w:rsid w:val="00E3460C"/>
    <w:rsid w:val="00E40376"/>
    <w:rsid w:val="00E4118C"/>
    <w:rsid w:val="00E43157"/>
    <w:rsid w:val="00E461CE"/>
    <w:rsid w:val="00E50001"/>
    <w:rsid w:val="00E55F62"/>
    <w:rsid w:val="00E720CA"/>
    <w:rsid w:val="00E757F9"/>
    <w:rsid w:val="00E77B2D"/>
    <w:rsid w:val="00E77E10"/>
    <w:rsid w:val="00E812CC"/>
    <w:rsid w:val="00E81D12"/>
    <w:rsid w:val="00E83A19"/>
    <w:rsid w:val="00E84EB5"/>
    <w:rsid w:val="00E84FA1"/>
    <w:rsid w:val="00E85662"/>
    <w:rsid w:val="00E8789F"/>
    <w:rsid w:val="00E97B71"/>
    <w:rsid w:val="00EA1A34"/>
    <w:rsid w:val="00EA3D34"/>
    <w:rsid w:val="00EB1A15"/>
    <w:rsid w:val="00EB454D"/>
    <w:rsid w:val="00EB6142"/>
    <w:rsid w:val="00EC3C4B"/>
    <w:rsid w:val="00ED2B12"/>
    <w:rsid w:val="00ED43D9"/>
    <w:rsid w:val="00ED549D"/>
    <w:rsid w:val="00ED76BE"/>
    <w:rsid w:val="00EE00E9"/>
    <w:rsid w:val="00EE10AD"/>
    <w:rsid w:val="00EE2674"/>
    <w:rsid w:val="00EE2C30"/>
    <w:rsid w:val="00EF619B"/>
    <w:rsid w:val="00F00B55"/>
    <w:rsid w:val="00F02AD1"/>
    <w:rsid w:val="00F07C05"/>
    <w:rsid w:val="00F17F2E"/>
    <w:rsid w:val="00F21187"/>
    <w:rsid w:val="00F253CC"/>
    <w:rsid w:val="00F26DFA"/>
    <w:rsid w:val="00F27918"/>
    <w:rsid w:val="00F34727"/>
    <w:rsid w:val="00F34D16"/>
    <w:rsid w:val="00F37106"/>
    <w:rsid w:val="00F372FC"/>
    <w:rsid w:val="00F4466B"/>
    <w:rsid w:val="00F45663"/>
    <w:rsid w:val="00F468DB"/>
    <w:rsid w:val="00F519CF"/>
    <w:rsid w:val="00F52001"/>
    <w:rsid w:val="00F539D8"/>
    <w:rsid w:val="00F56BA5"/>
    <w:rsid w:val="00F603A8"/>
    <w:rsid w:val="00F60E22"/>
    <w:rsid w:val="00F62569"/>
    <w:rsid w:val="00F64D6A"/>
    <w:rsid w:val="00F72F63"/>
    <w:rsid w:val="00F74313"/>
    <w:rsid w:val="00F74F6E"/>
    <w:rsid w:val="00F81395"/>
    <w:rsid w:val="00F81BB8"/>
    <w:rsid w:val="00F917D1"/>
    <w:rsid w:val="00F9653B"/>
    <w:rsid w:val="00F97E3C"/>
    <w:rsid w:val="00FA134D"/>
    <w:rsid w:val="00FA66C4"/>
    <w:rsid w:val="00FB62CF"/>
    <w:rsid w:val="00FC7F77"/>
    <w:rsid w:val="00FD3C3B"/>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UnresolvedMention">
    <w:name w:val="Unresolved Mention"/>
    <w:basedOn w:val="DefaultParagraphFont"/>
    <w:uiPriority w:val="99"/>
    <w:semiHidden/>
    <w:unhideWhenUsed/>
    <w:rsid w:val="00942945"/>
    <w:rPr>
      <w:color w:val="605E5C"/>
      <w:shd w:val="clear" w:color="auto" w:fill="E1DFDD"/>
    </w:rPr>
  </w:style>
  <w:style w:type="character" w:customStyle="1" w:styleId="normaltextrun">
    <w:name w:val="normaltextrun"/>
    <w:basedOn w:val="DefaultParagraphFont"/>
    <w:rsid w:val="003A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33F7-7913-4212-90AC-2CDD2558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2099</Words>
  <Characters>11967</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2023-07-10T21:35:00Z</dcterms:created>
  <dcterms:modified xsi:type="dcterms:W3CDTF">2023-07-10T21:35:00Z</dcterms:modified>
</cp:coreProperties>
</file>