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C77CAA" w:rsidRDefault="006311DA" w:rsidP="00627C9F">
      <w:pPr>
        <w:jc w:val="both"/>
        <w:rPr>
          <w:rFonts w:asciiTheme="majorHAnsi" w:hAnsiTheme="majorHAnsi" w:cs="Univers"/>
          <w:b/>
          <w:bCs/>
          <w:sz w:val="22"/>
          <w:szCs w:val="22"/>
          <w:lang w:val="es-ES_tradnl"/>
        </w:rPr>
      </w:pPr>
      <w:r w:rsidRPr="00C77CA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C77CA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037AC" w:rsidRDefault="004037A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037AC" w:rsidRDefault="004037A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77CAA"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C77CAA"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C77CAA"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C77CAA"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C77CAA"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C77CAA"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C77CAA"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C77CAA"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C77CAA"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C77CAA"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C77CAA" w:rsidRDefault="00E533FF" w:rsidP="00040C3A">
      <w:pPr>
        <w:tabs>
          <w:tab w:val="center" w:pos="5400"/>
        </w:tabs>
        <w:suppressAutoHyphens/>
        <w:jc w:val="center"/>
        <w:rPr>
          <w:rFonts w:asciiTheme="majorHAnsi" w:hAnsiTheme="majorHAnsi"/>
          <w:sz w:val="22"/>
          <w:szCs w:val="22"/>
          <w:lang w:val="es-ES_tradnl"/>
        </w:rPr>
      </w:pPr>
      <w:r w:rsidRPr="00C77CA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6F464CD" w:rsidR="004037AC" w:rsidRPr="004B7EB6" w:rsidRDefault="004037A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Pr="00B33C25">
                              <w:rPr>
                                <w:rFonts w:asciiTheme="majorHAnsi" w:hAnsiTheme="majorHAnsi" w:cs="Arial"/>
                                <w:b/>
                                <w:bCs/>
                                <w:sz w:val="36"/>
                                <w:szCs w:val="40"/>
                              </w:rPr>
                              <w:t xml:space="preserve">. </w:t>
                            </w:r>
                            <w:r w:rsidR="00B33C25" w:rsidRPr="00B33C25">
                              <w:rPr>
                                <w:rFonts w:asciiTheme="majorHAnsi" w:hAnsiTheme="majorHAnsi" w:cs="Arial"/>
                                <w:b/>
                                <w:bCs/>
                                <w:sz w:val="36"/>
                                <w:szCs w:val="40"/>
                              </w:rPr>
                              <w:t>52</w:t>
                            </w:r>
                            <w:r w:rsidRPr="00B33C25">
                              <w:rPr>
                                <w:rFonts w:asciiTheme="majorHAnsi" w:hAnsiTheme="majorHAnsi" w:cs="Arial"/>
                                <w:b/>
                                <w:bCs/>
                                <w:sz w:val="36"/>
                                <w:szCs w:val="40"/>
                              </w:rPr>
                              <w:t>/</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81F51F3" w14:textId="0D9D9B4E" w:rsidR="004037AC" w:rsidRPr="004B7EB6" w:rsidRDefault="004037A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816-08</w:t>
                            </w:r>
                          </w:p>
                          <w:p w14:paraId="34978E5A" w14:textId="5B7CDCE9" w:rsidR="004037AC" w:rsidRPr="004B7EB6" w:rsidRDefault="004037A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037AC" w:rsidRPr="004B7EB6" w:rsidRDefault="004037AC" w:rsidP="004B7EB6">
                            <w:pPr>
                              <w:spacing w:line="276" w:lineRule="auto"/>
                              <w:rPr>
                                <w:rFonts w:asciiTheme="majorHAnsi" w:hAnsiTheme="majorHAnsi" w:cs="Arial"/>
                                <w:color w:val="0D0D0D" w:themeColor="text1" w:themeTint="F2"/>
                                <w:szCs w:val="22"/>
                              </w:rPr>
                            </w:pPr>
                          </w:p>
                          <w:p w14:paraId="74EF16F6" w14:textId="77777777" w:rsidR="004037AC" w:rsidRPr="005B2A9C" w:rsidRDefault="004037A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B2A9C">
                              <w:rPr>
                                <w:rFonts w:asciiTheme="majorHAnsi" w:hAnsiTheme="majorHAnsi" w:cs="Arial"/>
                                <w:color w:val="0D0D0D" w:themeColor="text1" w:themeTint="F2"/>
                                <w:szCs w:val="22"/>
                                <w:lang w:val="es-ES"/>
                              </w:rPr>
                              <w:t>DIANA MILENA BARONA SÁNCHEZ</w:t>
                            </w:r>
                            <w:r w:rsidRPr="005B2A9C">
                              <w:rPr>
                                <w:rFonts w:ascii="Cambria" w:hAnsi="Cambria" w:cs="Arial"/>
                                <w:color w:val="0D0D0D"/>
                                <w:szCs w:val="22"/>
                                <w:lang w:val="es-ES"/>
                              </w:rPr>
                              <w:t xml:space="preserve"> AND FAMILY</w:t>
                            </w:r>
                          </w:p>
                          <w:p w14:paraId="48EBC31A" w14:textId="33AE1718" w:rsidR="004037AC" w:rsidRPr="005B2A9C" w:rsidRDefault="004037A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B2A9C">
                              <w:rPr>
                                <w:rFonts w:ascii="Cambria" w:hAnsi="Cambria" w:cs="Arial"/>
                                <w:color w:val="0D0D0D"/>
                                <w:szCs w:val="22"/>
                                <w:lang w:val="es-ES"/>
                              </w:rPr>
                              <w:t>COLOMBIA</w:t>
                            </w:r>
                          </w:p>
                          <w:p w14:paraId="17A89EFB" w14:textId="77777777" w:rsidR="004037AC" w:rsidRPr="005B2A9C" w:rsidRDefault="004037AC"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6F464CD" w:rsidR="004037AC" w:rsidRPr="004B7EB6" w:rsidRDefault="004037A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Pr="00B33C25">
                        <w:rPr>
                          <w:rFonts w:asciiTheme="majorHAnsi" w:hAnsiTheme="majorHAnsi" w:cs="Arial"/>
                          <w:b/>
                          <w:bCs/>
                          <w:sz w:val="36"/>
                          <w:szCs w:val="40"/>
                        </w:rPr>
                        <w:t xml:space="preserve">. </w:t>
                      </w:r>
                      <w:r w:rsidR="00B33C25" w:rsidRPr="00B33C25">
                        <w:rPr>
                          <w:rFonts w:asciiTheme="majorHAnsi" w:hAnsiTheme="majorHAnsi" w:cs="Arial"/>
                          <w:b/>
                          <w:bCs/>
                          <w:sz w:val="36"/>
                          <w:szCs w:val="40"/>
                        </w:rPr>
                        <w:t>52</w:t>
                      </w:r>
                      <w:r w:rsidRPr="00B33C25">
                        <w:rPr>
                          <w:rFonts w:asciiTheme="majorHAnsi" w:hAnsiTheme="majorHAnsi" w:cs="Arial"/>
                          <w:b/>
                          <w:bCs/>
                          <w:sz w:val="36"/>
                          <w:szCs w:val="40"/>
                        </w:rPr>
                        <w:t>/</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81F51F3" w14:textId="0D9D9B4E" w:rsidR="004037AC" w:rsidRPr="004B7EB6" w:rsidRDefault="004037A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816-08</w:t>
                      </w:r>
                    </w:p>
                    <w:p w14:paraId="34978E5A" w14:textId="5B7CDCE9" w:rsidR="004037AC" w:rsidRPr="004B7EB6" w:rsidRDefault="004037A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037AC" w:rsidRPr="004B7EB6" w:rsidRDefault="004037AC" w:rsidP="004B7EB6">
                      <w:pPr>
                        <w:spacing w:line="276" w:lineRule="auto"/>
                        <w:rPr>
                          <w:rFonts w:asciiTheme="majorHAnsi" w:hAnsiTheme="majorHAnsi" w:cs="Arial"/>
                          <w:color w:val="0D0D0D" w:themeColor="text1" w:themeTint="F2"/>
                          <w:szCs w:val="22"/>
                        </w:rPr>
                      </w:pPr>
                    </w:p>
                    <w:p w14:paraId="74EF16F6" w14:textId="77777777" w:rsidR="004037AC" w:rsidRPr="005B2A9C" w:rsidRDefault="004037A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B2A9C">
                        <w:rPr>
                          <w:rFonts w:asciiTheme="majorHAnsi" w:hAnsiTheme="majorHAnsi" w:cs="Arial"/>
                          <w:color w:val="0D0D0D" w:themeColor="text1" w:themeTint="F2"/>
                          <w:szCs w:val="22"/>
                          <w:lang w:val="es-ES"/>
                        </w:rPr>
                        <w:t>DIANA MILENA BARONA SÁNCHEZ</w:t>
                      </w:r>
                      <w:r w:rsidRPr="005B2A9C">
                        <w:rPr>
                          <w:rFonts w:ascii="Cambria" w:hAnsi="Cambria" w:cs="Arial"/>
                          <w:color w:val="0D0D0D"/>
                          <w:szCs w:val="22"/>
                          <w:lang w:val="es-ES"/>
                        </w:rPr>
                        <w:t xml:space="preserve"> AND FAMILY</w:t>
                      </w:r>
                    </w:p>
                    <w:p w14:paraId="48EBC31A" w14:textId="33AE1718" w:rsidR="004037AC" w:rsidRPr="005B2A9C" w:rsidRDefault="004037A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B2A9C">
                        <w:rPr>
                          <w:rFonts w:ascii="Cambria" w:hAnsi="Cambria" w:cs="Arial"/>
                          <w:color w:val="0D0D0D"/>
                          <w:szCs w:val="22"/>
                          <w:lang w:val="es-ES"/>
                        </w:rPr>
                        <w:t>COLOMBIA</w:t>
                      </w:r>
                    </w:p>
                    <w:p w14:paraId="17A89EFB" w14:textId="77777777" w:rsidR="004037AC" w:rsidRPr="005B2A9C" w:rsidRDefault="004037AC"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C77CA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3BC40DF" w:rsidR="004037AC" w:rsidRPr="00B33C25" w:rsidRDefault="004037A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B33C25">
                              <w:rPr>
                                <w:rFonts w:asciiTheme="minorHAnsi" w:hAnsiTheme="minorHAnsi"/>
                                <w:color w:val="FFFFFF" w:themeColor="background1"/>
                                <w:sz w:val="22"/>
                                <w:lang w:val="pt-BR"/>
                              </w:rPr>
                              <w:t>II.16</w:t>
                            </w:r>
                            <w:r w:rsidR="00B33C25" w:rsidRPr="00B33C25">
                              <w:rPr>
                                <w:rFonts w:asciiTheme="minorHAnsi" w:hAnsiTheme="minorHAnsi"/>
                                <w:color w:val="FFFFFF" w:themeColor="background1"/>
                                <w:sz w:val="22"/>
                                <w:lang w:val="pt-BR"/>
                              </w:rPr>
                              <w:t>2</w:t>
                            </w:r>
                          </w:p>
                          <w:p w14:paraId="4AA08A8C" w14:textId="068C383B" w:rsidR="004037AC" w:rsidRPr="00B33C25" w:rsidRDefault="004037AC" w:rsidP="009E566A">
                            <w:pPr>
                              <w:jc w:val="right"/>
                              <w:rPr>
                                <w:rFonts w:asciiTheme="minorHAnsi" w:hAnsiTheme="minorHAnsi"/>
                                <w:color w:val="FFFFFF" w:themeColor="background1"/>
                                <w:sz w:val="22"/>
                                <w:lang w:val="pt-BR"/>
                              </w:rPr>
                            </w:pPr>
                            <w:r w:rsidRPr="00B33C25">
                              <w:rPr>
                                <w:rFonts w:asciiTheme="minorHAnsi" w:hAnsiTheme="minorHAnsi"/>
                                <w:color w:val="FFFFFF" w:themeColor="background1"/>
                                <w:sz w:val="22"/>
                                <w:lang w:val="pt-BR"/>
                              </w:rPr>
                              <w:t xml:space="preserve">Doc. </w:t>
                            </w:r>
                            <w:r w:rsidR="00B33C25" w:rsidRPr="00B33C25">
                              <w:rPr>
                                <w:rFonts w:asciiTheme="minorHAnsi" w:hAnsiTheme="minorHAnsi"/>
                                <w:color w:val="FFFFFF" w:themeColor="background1"/>
                                <w:sz w:val="22"/>
                                <w:lang w:val="pt-BR"/>
                              </w:rPr>
                              <w:t>64</w:t>
                            </w:r>
                          </w:p>
                          <w:p w14:paraId="0BEFF61A" w14:textId="3343AF1A" w:rsidR="004037AC" w:rsidRPr="00B63FB5" w:rsidRDefault="00B33C25" w:rsidP="009E566A">
                            <w:pPr>
                              <w:jc w:val="right"/>
                              <w:rPr>
                                <w:rFonts w:asciiTheme="minorHAnsi" w:hAnsiTheme="minorHAnsi"/>
                                <w:color w:val="FFFFFF" w:themeColor="background1"/>
                                <w:sz w:val="22"/>
                              </w:rPr>
                            </w:pPr>
                            <w:r w:rsidRPr="00B33C25">
                              <w:rPr>
                                <w:rFonts w:asciiTheme="minorHAnsi" w:hAnsiTheme="minorHAnsi"/>
                                <w:color w:val="FFFFFF" w:themeColor="background1"/>
                                <w:sz w:val="22"/>
                              </w:rPr>
                              <w:t>25 May</w:t>
                            </w:r>
                            <w:r w:rsidR="004037AC" w:rsidRPr="00B33C25">
                              <w:rPr>
                                <w:rFonts w:asciiTheme="minorHAnsi" w:hAnsiTheme="minorHAnsi"/>
                                <w:color w:val="FFFFFF" w:themeColor="background1"/>
                                <w:sz w:val="22"/>
                              </w:rPr>
                              <w:t xml:space="preserve"> </w:t>
                            </w:r>
                            <w:r w:rsidR="004037AC">
                              <w:rPr>
                                <w:rFonts w:asciiTheme="minorHAnsi" w:hAnsiTheme="minorHAnsi"/>
                                <w:color w:val="FFFFFF" w:themeColor="background1"/>
                                <w:sz w:val="22"/>
                              </w:rPr>
                              <w:t>20</w:t>
                            </w:r>
                            <w:r w:rsidR="004037AC" w:rsidRPr="00B63FB5">
                              <w:rPr>
                                <w:rFonts w:asciiTheme="minorHAnsi" w:hAnsiTheme="minorHAnsi"/>
                                <w:color w:val="FFFFFF" w:themeColor="background1"/>
                                <w:sz w:val="22"/>
                              </w:rPr>
                              <w:t>17</w:t>
                            </w:r>
                          </w:p>
                          <w:p w14:paraId="0FC103BD" w14:textId="6891F7DB" w:rsidR="004037AC" w:rsidRPr="00B63FB5" w:rsidRDefault="004037AC" w:rsidP="009E566A">
                            <w:pPr>
                              <w:jc w:val="right"/>
                              <w:rPr>
                                <w:rFonts w:asciiTheme="minorHAnsi" w:hAnsiTheme="minorHAnsi"/>
                                <w:color w:val="FFFFFF" w:themeColor="background1"/>
                                <w:sz w:val="22"/>
                              </w:rPr>
                            </w:pPr>
                            <w:r w:rsidRPr="00B63FB5">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3BC40DF" w:rsidR="004037AC" w:rsidRPr="00B33C25" w:rsidRDefault="004037A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B33C25">
                        <w:rPr>
                          <w:rFonts w:asciiTheme="minorHAnsi" w:hAnsiTheme="minorHAnsi"/>
                          <w:color w:val="FFFFFF" w:themeColor="background1"/>
                          <w:sz w:val="22"/>
                          <w:lang w:val="pt-BR"/>
                        </w:rPr>
                        <w:t>II.16</w:t>
                      </w:r>
                      <w:r w:rsidR="00B33C25" w:rsidRPr="00B33C25">
                        <w:rPr>
                          <w:rFonts w:asciiTheme="minorHAnsi" w:hAnsiTheme="minorHAnsi"/>
                          <w:color w:val="FFFFFF" w:themeColor="background1"/>
                          <w:sz w:val="22"/>
                          <w:lang w:val="pt-BR"/>
                        </w:rPr>
                        <w:t>2</w:t>
                      </w:r>
                    </w:p>
                    <w:p w14:paraId="4AA08A8C" w14:textId="068C383B" w:rsidR="004037AC" w:rsidRPr="00B33C25" w:rsidRDefault="004037AC" w:rsidP="009E566A">
                      <w:pPr>
                        <w:jc w:val="right"/>
                        <w:rPr>
                          <w:rFonts w:asciiTheme="minorHAnsi" w:hAnsiTheme="minorHAnsi"/>
                          <w:color w:val="FFFFFF" w:themeColor="background1"/>
                          <w:sz w:val="22"/>
                          <w:lang w:val="pt-BR"/>
                        </w:rPr>
                      </w:pPr>
                      <w:r w:rsidRPr="00B33C25">
                        <w:rPr>
                          <w:rFonts w:asciiTheme="minorHAnsi" w:hAnsiTheme="minorHAnsi"/>
                          <w:color w:val="FFFFFF" w:themeColor="background1"/>
                          <w:sz w:val="22"/>
                          <w:lang w:val="pt-BR"/>
                        </w:rPr>
                        <w:t xml:space="preserve">Doc. </w:t>
                      </w:r>
                      <w:r w:rsidR="00B33C25" w:rsidRPr="00B33C25">
                        <w:rPr>
                          <w:rFonts w:asciiTheme="minorHAnsi" w:hAnsiTheme="minorHAnsi"/>
                          <w:color w:val="FFFFFF" w:themeColor="background1"/>
                          <w:sz w:val="22"/>
                          <w:lang w:val="pt-BR"/>
                        </w:rPr>
                        <w:t>64</w:t>
                      </w:r>
                    </w:p>
                    <w:p w14:paraId="0BEFF61A" w14:textId="3343AF1A" w:rsidR="004037AC" w:rsidRPr="00B63FB5" w:rsidRDefault="00B33C25" w:rsidP="009E566A">
                      <w:pPr>
                        <w:jc w:val="right"/>
                        <w:rPr>
                          <w:rFonts w:asciiTheme="minorHAnsi" w:hAnsiTheme="minorHAnsi"/>
                          <w:color w:val="FFFFFF" w:themeColor="background1"/>
                          <w:sz w:val="22"/>
                        </w:rPr>
                      </w:pPr>
                      <w:r w:rsidRPr="00B33C25">
                        <w:rPr>
                          <w:rFonts w:asciiTheme="minorHAnsi" w:hAnsiTheme="minorHAnsi"/>
                          <w:color w:val="FFFFFF" w:themeColor="background1"/>
                          <w:sz w:val="22"/>
                        </w:rPr>
                        <w:t>25 May</w:t>
                      </w:r>
                      <w:r w:rsidR="004037AC" w:rsidRPr="00B33C25">
                        <w:rPr>
                          <w:rFonts w:asciiTheme="minorHAnsi" w:hAnsiTheme="minorHAnsi"/>
                          <w:color w:val="FFFFFF" w:themeColor="background1"/>
                          <w:sz w:val="22"/>
                        </w:rPr>
                        <w:t xml:space="preserve"> </w:t>
                      </w:r>
                      <w:r w:rsidR="004037AC">
                        <w:rPr>
                          <w:rFonts w:asciiTheme="minorHAnsi" w:hAnsiTheme="minorHAnsi"/>
                          <w:color w:val="FFFFFF" w:themeColor="background1"/>
                          <w:sz w:val="22"/>
                        </w:rPr>
                        <w:t>20</w:t>
                      </w:r>
                      <w:r w:rsidR="004037AC" w:rsidRPr="00B63FB5">
                        <w:rPr>
                          <w:rFonts w:asciiTheme="minorHAnsi" w:hAnsiTheme="minorHAnsi"/>
                          <w:color w:val="FFFFFF" w:themeColor="background1"/>
                          <w:sz w:val="22"/>
                        </w:rPr>
                        <w:t>17</w:t>
                      </w:r>
                    </w:p>
                    <w:p w14:paraId="0FC103BD" w14:textId="6891F7DB" w:rsidR="004037AC" w:rsidRPr="00B63FB5" w:rsidRDefault="004037AC" w:rsidP="009E566A">
                      <w:pPr>
                        <w:jc w:val="right"/>
                        <w:rPr>
                          <w:rFonts w:asciiTheme="minorHAnsi" w:hAnsiTheme="minorHAnsi"/>
                          <w:color w:val="FFFFFF" w:themeColor="background1"/>
                          <w:sz w:val="22"/>
                        </w:rPr>
                      </w:pPr>
                      <w:r w:rsidRPr="00B63FB5">
                        <w:rPr>
                          <w:rFonts w:asciiTheme="minorHAnsi" w:hAnsiTheme="minorHAnsi"/>
                          <w:color w:val="FFFFFF" w:themeColor="background1"/>
                          <w:sz w:val="22"/>
                        </w:rPr>
                        <w:t>Original: Spanish</w:t>
                      </w:r>
                    </w:p>
                  </w:txbxContent>
                </v:textbox>
              </v:shape>
            </w:pict>
          </mc:Fallback>
        </mc:AlternateContent>
      </w:r>
    </w:p>
    <w:p w14:paraId="3765F9FA"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C77CAA"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C77CAA"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C77CAA"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C77CAA"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C77CAA"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C77CAA"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C77CAA" w:rsidRDefault="003C32BC" w:rsidP="00040C3A">
      <w:pPr>
        <w:tabs>
          <w:tab w:val="center" w:pos="5400"/>
        </w:tabs>
        <w:suppressAutoHyphens/>
        <w:jc w:val="center"/>
        <w:rPr>
          <w:rFonts w:asciiTheme="majorHAnsi" w:hAnsiTheme="majorHAnsi"/>
          <w:sz w:val="18"/>
          <w:szCs w:val="22"/>
          <w:lang w:val="es-ES_tradnl"/>
        </w:rPr>
      </w:pPr>
      <w:r w:rsidRPr="00C77CA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B7981" w14:textId="77777777" w:rsidR="000D3FBE" w:rsidRPr="000D3FBE" w:rsidRDefault="000D3FBE" w:rsidP="000D3FBE">
                            <w:pPr>
                              <w:tabs>
                                <w:tab w:val="center" w:pos="5400"/>
                              </w:tabs>
                              <w:suppressAutoHyphens/>
                              <w:spacing w:before="60"/>
                              <w:rPr>
                                <w:rFonts w:asciiTheme="majorHAnsi" w:hAnsiTheme="majorHAnsi"/>
                                <w:color w:val="0D0D0D" w:themeColor="text1" w:themeTint="F2"/>
                                <w:sz w:val="18"/>
                                <w:szCs w:val="20"/>
                                <w:lang w:val="en-GB"/>
                              </w:rPr>
                            </w:pPr>
                            <w:r w:rsidRPr="000D3FBE">
                              <w:rPr>
                                <w:rFonts w:asciiTheme="majorHAnsi" w:hAnsiTheme="majorHAnsi"/>
                                <w:color w:val="0D0D0D" w:themeColor="text1" w:themeTint="F2"/>
                                <w:sz w:val="18"/>
                                <w:szCs w:val="20"/>
                                <w:lang w:val="en-GB"/>
                              </w:rPr>
                              <w:t>Approved by the Commission at its session No. 2085 held on May 25, 2017</w:t>
                            </w:r>
                            <w:r w:rsidRPr="000D3FBE">
                              <w:rPr>
                                <w:rFonts w:asciiTheme="majorHAnsi" w:hAnsiTheme="majorHAnsi"/>
                                <w:color w:val="0D0D0D" w:themeColor="text1" w:themeTint="F2"/>
                                <w:sz w:val="18"/>
                                <w:szCs w:val="20"/>
                                <w:lang w:val="en-GB"/>
                              </w:rPr>
                              <w:br/>
                              <w:t>162</w:t>
                            </w:r>
                            <w:r w:rsidRPr="000D3FBE">
                              <w:rPr>
                                <w:rFonts w:asciiTheme="majorHAnsi" w:hAnsiTheme="majorHAnsi"/>
                                <w:color w:val="0D0D0D" w:themeColor="text1" w:themeTint="F2"/>
                                <w:sz w:val="18"/>
                                <w:szCs w:val="20"/>
                                <w:vertAlign w:val="superscript"/>
                                <w:lang w:val="en-GB"/>
                              </w:rPr>
                              <w:t xml:space="preserve">nd </w:t>
                            </w:r>
                            <w:r w:rsidRPr="000D3FBE">
                              <w:rPr>
                                <w:rFonts w:asciiTheme="majorHAnsi" w:hAnsiTheme="majorHAnsi"/>
                                <w:color w:val="0D0D0D" w:themeColor="text1" w:themeTint="F2"/>
                                <w:sz w:val="18"/>
                                <w:szCs w:val="20"/>
                                <w:lang w:val="en-GB"/>
                              </w:rPr>
                              <w:t>Extraordinary Period of Sessions</w:t>
                            </w:r>
                          </w:p>
                          <w:p w14:paraId="73FCCD9D" w14:textId="77777777" w:rsidR="004037AC" w:rsidRPr="000D3FBE" w:rsidRDefault="004037AC"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6EAB7981" w14:textId="77777777" w:rsidR="000D3FBE" w:rsidRPr="000D3FBE" w:rsidRDefault="000D3FBE" w:rsidP="000D3FBE">
                      <w:pPr>
                        <w:tabs>
                          <w:tab w:val="center" w:pos="5400"/>
                        </w:tabs>
                        <w:suppressAutoHyphens/>
                        <w:spacing w:before="60"/>
                        <w:rPr>
                          <w:rFonts w:asciiTheme="majorHAnsi" w:hAnsiTheme="majorHAnsi"/>
                          <w:color w:val="0D0D0D" w:themeColor="text1" w:themeTint="F2"/>
                          <w:sz w:val="18"/>
                          <w:szCs w:val="20"/>
                          <w:lang w:val="en-GB"/>
                        </w:rPr>
                      </w:pPr>
                      <w:r w:rsidRPr="000D3FBE">
                        <w:rPr>
                          <w:rFonts w:asciiTheme="majorHAnsi" w:hAnsiTheme="majorHAnsi"/>
                          <w:color w:val="0D0D0D" w:themeColor="text1" w:themeTint="F2"/>
                          <w:sz w:val="18"/>
                          <w:szCs w:val="20"/>
                          <w:lang w:val="en-GB"/>
                        </w:rPr>
                        <w:t>Approved by the Commission at its session No. 2085 held on May 25, 2017</w:t>
                      </w:r>
                      <w:r w:rsidRPr="000D3FBE">
                        <w:rPr>
                          <w:rFonts w:asciiTheme="majorHAnsi" w:hAnsiTheme="majorHAnsi"/>
                          <w:color w:val="0D0D0D" w:themeColor="text1" w:themeTint="F2"/>
                          <w:sz w:val="18"/>
                          <w:szCs w:val="20"/>
                          <w:lang w:val="en-GB"/>
                        </w:rPr>
                        <w:br/>
                        <w:t>162</w:t>
                      </w:r>
                      <w:r w:rsidRPr="000D3FBE">
                        <w:rPr>
                          <w:rFonts w:asciiTheme="majorHAnsi" w:hAnsiTheme="majorHAnsi"/>
                          <w:color w:val="0D0D0D" w:themeColor="text1" w:themeTint="F2"/>
                          <w:sz w:val="18"/>
                          <w:szCs w:val="20"/>
                          <w:vertAlign w:val="superscript"/>
                          <w:lang w:val="en-GB"/>
                        </w:rPr>
                        <w:t xml:space="preserve">nd </w:t>
                      </w:r>
                      <w:r w:rsidRPr="000D3FBE">
                        <w:rPr>
                          <w:rFonts w:asciiTheme="majorHAnsi" w:hAnsiTheme="majorHAnsi"/>
                          <w:color w:val="0D0D0D" w:themeColor="text1" w:themeTint="F2"/>
                          <w:sz w:val="18"/>
                          <w:szCs w:val="20"/>
                          <w:lang w:val="en-GB"/>
                        </w:rPr>
                        <w:t>Extraordinary Period of Sessions</w:t>
                      </w:r>
                    </w:p>
                    <w:p w14:paraId="73FCCD9D" w14:textId="77777777" w:rsidR="004037AC" w:rsidRPr="000D3FBE" w:rsidRDefault="004037AC" w:rsidP="004165C2">
                      <w:pPr>
                        <w:tabs>
                          <w:tab w:val="center" w:pos="5400"/>
                        </w:tabs>
                        <w:suppressAutoHyphens/>
                        <w:spacing w:before="60"/>
                        <w:rPr>
                          <w:rFonts w:asciiTheme="majorHAnsi" w:hAnsiTheme="majorHAnsi"/>
                          <w:color w:val="0D0D0D" w:themeColor="text1" w:themeTint="F2"/>
                          <w:sz w:val="18"/>
                          <w:szCs w:val="22"/>
                          <w:lang w:val="en-GB"/>
                        </w:rPr>
                      </w:pPr>
                      <w:bookmarkStart w:id="1" w:name="_GoBack"/>
                      <w:bookmarkEnd w:id="1"/>
                    </w:p>
                  </w:txbxContent>
                </v:textbox>
              </v:shape>
            </w:pict>
          </mc:Fallback>
        </mc:AlternateContent>
      </w:r>
    </w:p>
    <w:p w14:paraId="76124E47"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C77CAA" w:rsidRDefault="003C32BC" w:rsidP="00040C3A">
      <w:pPr>
        <w:tabs>
          <w:tab w:val="center" w:pos="5400"/>
        </w:tabs>
        <w:suppressAutoHyphens/>
        <w:jc w:val="center"/>
        <w:rPr>
          <w:rFonts w:asciiTheme="majorHAnsi" w:hAnsiTheme="majorHAnsi"/>
          <w:sz w:val="18"/>
          <w:szCs w:val="22"/>
          <w:lang w:val="es-ES_tradnl"/>
        </w:rPr>
      </w:pPr>
      <w:r w:rsidRPr="00C77CA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4DC0D0C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3246FA0" w:rsidR="004037AC" w:rsidRPr="003C32BC" w:rsidRDefault="004037AC" w:rsidP="00B33C2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33C25">
                              <w:rPr>
                                <w:rFonts w:asciiTheme="majorHAnsi" w:hAnsiTheme="majorHAnsi"/>
                                <w:color w:val="595959" w:themeColor="text1" w:themeTint="A6"/>
                                <w:sz w:val="18"/>
                              </w:rPr>
                              <w:t xml:space="preserve">52/17. Petition 816-08. Admissibility. </w:t>
                            </w:r>
                            <w:r w:rsidR="00B33C25" w:rsidRPr="00B33C25">
                              <w:rPr>
                                <w:rFonts w:asciiTheme="majorHAnsi" w:hAnsiTheme="majorHAnsi"/>
                                <w:color w:val="595959" w:themeColor="text1" w:themeTint="A6"/>
                                <w:sz w:val="18"/>
                              </w:rPr>
                              <w:t>Diana M</w:t>
                            </w:r>
                            <w:r w:rsidR="00B33C25">
                              <w:rPr>
                                <w:rFonts w:asciiTheme="majorHAnsi" w:hAnsiTheme="majorHAnsi"/>
                                <w:color w:val="595959" w:themeColor="text1" w:themeTint="A6"/>
                                <w:sz w:val="18"/>
                              </w:rPr>
                              <w:t xml:space="preserve">ilena Barona Sánchez and family. </w:t>
                            </w:r>
                            <w:r w:rsidR="00B33C25" w:rsidRPr="00B33C25">
                              <w:rPr>
                                <w:rFonts w:asciiTheme="majorHAnsi" w:hAnsiTheme="majorHAnsi"/>
                                <w:color w:val="595959" w:themeColor="text1" w:themeTint="A6"/>
                                <w:sz w:val="18"/>
                              </w:rPr>
                              <w:t>Colombia</w:t>
                            </w:r>
                            <w:r w:rsidR="00B33C25">
                              <w:rPr>
                                <w:rFonts w:asciiTheme="majorHAnsi" w:hAnsiTheme="majorHAnsi"/>
                                <w:color w:val="595959" w:themeColor="text1" w:themeTint="A6"/>
                                <w:sz w:val="18"/>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3246FA0" w:rsidR="004037AC" w:rsidRPr="003C32BC" w:rsidRDefault="004037AC" w:rsidP="00B33C2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33C25">
                        <w:rPr>
                          <w:rFonts w:asciiTheme="majorHAnsi" w:hAnsiTheme="majorHAnsi"/>
                          <w:color w:val="595959" w:themeColor="text1" w:themeTint="A6"/>
                          <w:sz w:val="18"/>
                        </w:rPr>
                        <w:t xml:space="preserve">52/17. </w:t>
                      </w:r>
                      <w:proofErr w:type="gramStart"/>
                      <w:r w:rsidR="00B33C25">
                        <w:rPr>
                          <w:rFonts w:asciiTheme="majorHAnsi" w:hAnsiTheme="majorHAnsi"/>
                          <w:color w:val="595959" w:themeColor="text1" w:themeTint="A6"/>
                          <w:sz w:val="18"/>
                        </w:rPr>
                        <w:t>Petition 816-08.</w:t>
                      </w:r>
                      <w:proofErr w:type="gramEnd"/>
                      <w:r w:rsidR="00B33C25">
                        <w:rPr>
                          <w:rFonts w:asciiTheme="majorHAnsi" w:hAnsiTheme="majorHAnsi"/>
                          <w:color w:val="595959" w:themeColor="text1" w:themeTint="A6"/>
                          <w:sz w:val="18"/>
                        </w:rPr>
                        <w:t xml:space="preserve"> </w:t>
                      </w:r>
                      <w:proofErr w:type="gramStart"/>
                      <w:r w:rsidR="00B33C25">
                        <w:rPr>
                          <w:rFonts w:asciiTheme="majorHAnsi" w:hAnsiTheme="majorHAnsi"/>
                          <w:color w:val="595959" w:themeColor="text1" w:themeTint="A6"/>
                          <w:sz w:val="18"/>
                        </w:rPr>
                        <w:t>Admissibility.</w:t>
                      </w:r>
                      <w:proofErr w:type="gramEnd"/>
                      <w:r w:rsidR="00B33C25">
                        <w:rPr>
                          <w:rFonts w:asciiTheme="majorHAnsi" w:hAnsiTheme="majorHAnsi"/>
                          <w:color w:val="595959" w:themeColor="text1" w:themeTint="A6"/>
                          <w:sz w:val="18"/>
                        </w:rPr>
                        <w:t xml:space="preserve"> </w:t>
                      </w:r>
                      <w:proofErr w:type="gramStart"/>
                      <w:r w:rsidR="00B33C25" w:rsidRPr="00B33C25">
                        <w:rPr>
                          <w:rFonts w:asciiTheme="majorHAnsi" w:hAnsiTheme="majorHAnsi"/>
                          <w:color w:val="595959" w:themeColor="text1" w:themeTint="A6"/>
                          <w:sz w:val="18"/>
                        </w:rPr>
                        <w:t>Diana M</w:t>
                      </w:r>
                      <w:r w:rsidR="00B33C25">
                        <w:rPr>
                          <w:rFonts w:asciiTheme="majorHAnsi" w:hAnsiTheme="majorHAnsi"/>
                          <w:color w:val="595959" w:themeColor="text1" w:themeTint="A6"/>
                          <w:sz w:val="18"/>
                        </w:rPr>
                        <w:t>ilena Barona Sánchez and family.</w:t>
                      </w:r>
                      <w:proofErr w:type="gramEnd"/>
                      <w:r w:rsidR="00B33C25">
                        <w:rPr>
                          <w:rFonts w:asciiTheme="majorHAnsi" w:hAnsiTheme="majorHAnsi"/>
                          <w:color w:val="595959" w:themeColor="text1" w:themeTint="A6"/>
                          <w:sz w:val="18"/>
                        </w:rPr>
                        <w:t xml:space="preserve"> </w:t>
                      </w:r>
                      <w:r w:rsidR="00B33C25" w:rsidRPr="00B33C25">
                        <w:rPr>
                          <w:rFonts w:asciiTheme="majorHAnsi" w:hAnsiTheme="majorHAnsi"/>
                          <w:color w:val="595959" w:themeColor="text1" w:themeTint="A6"/>
                          <w:sz w:val="18"/>
                        </w:rPr>
                        <w:t>Colombia</w:t>
                      </w:r>
                      <w:r w:rsidR="00B33C25">
                        <w:rPr>
                          <w:rFonts w:asciiTheme="majorHAnsi" w:hAnsiTheme="majorHAnsi"/>
                          <w:color w:val="595959" w:themeColor="text1" w:themeTint="A6"/>
                          <w:sz w:val="18"/>
                        </w:rPr>
                        <w:t>. May 25, 2017.</w:t>
                      </w:r>
                    </w:p>
                  </w:txbxContent>
                </v:textbox>
              </v:shape>
            </w:pict>
          </mc:Fallback>
        </mc:AlternateContent>
      </w:r>
    </w:p>
    <w:p w14:paraId="1C0DAFDE"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C77CAA"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C77CAA" w:rsidRDefault="003C32BC" w:rsidP="003C32BC">
      <w:pPr>
        <w:tabs>
          <w:tab w:val="center" w:pos="5400"/>
        </w:tabs>
        <w:suppressAutoHyphens/>
        <w:jc w:val="center"/>
        <w:rPr>
          <w:rFonts w:asciiTheme="majorHAnsi" w:hAnsiTheme="majorHAnsi"/>
          <w:sz w:val="18"/>
          <w:szCs w:val="22"/>
        </w:rPr>
      </w:pPr>
    </w:p>
    <w:p w14:paraId="154A4854" w14:textId="77777777" w:rsidR="003C32BC" w:rsidRPr="00C77CAA" w:rsidRDefault="006311DA" w:rsidP="003C32BC">
      <w:pPr>
        <w:tabs>
          <w:tab w:val="center" w:pos="5400"/>
        </w:tabs>
        <w:suppressAutoHyphens/>
        <w:jc w:val="center"/>
        <w:rPr>
          <w:rFonts w:asciiTheme="majorHAnsi" w:hAnsiTheme="majorHAnsi"/>
          <w:sz w:val="18"/>
          <w:szCs w:val="22"/>
        </w:rPr>
      </w:pPr>
      <w:r w:rsidRPr="00C77CA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4037AC" w:rsidRPr="004B7EB6" w:rsidRDefault="004037A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4037AC" w:rsidRPr="004B7EB6" w:rsidRDefault="004037A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77CA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4037AC" w:rsidRDefault="004037A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4037AC" w:rsidRDefault="004037A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77CAA" w:rsidRDefault="007607C4" w:rsidP="003C32BC">
      <w:pPr>
        <w:tabs>
          <w:tab w:val="center" w:pos="5400"/>
        </w:tabs>
        <w:suppressAutoHyphens/>
        <w:jc w:val="center"/>
        <w:rPr>
          <w:rFonts w:asciiTheme="majorHAnsi" w:hAnsiTheme="majorHAnsi"/>
          <w:sz w:val="18"/>
          <w:szCs w:val="22"/>
        </w:rPr>
        <w:sectPr w:rsidR="007607C4" w:rsidRPr="00C77CAA"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2CAA7A0F" w:rsidR="00F621C3" w:rsidRPr="00C77CAA" w:rsidRDefault="00B33C25"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52</w:t>
      </w:r>
      <w:r w:rsidR="00F621C3" w:rsidRPr="00C77CAA">
        <w:rPr>
          <w:rFonts w:asciiTheme="majorHAnsi" w:hAnsiTheme="majorHAnsi"/>
          <w:b/>
          <w:sz w:val="18"/>
          <w:szCs w:val="20"/>
        </w:rPr>
        <w:t>/1</w:t>
      </w:r>
      <w:r w:rsidR="002760CE" w:rsidRPr="00C77CAA">
        <w:rPr>
          <w:rFonts w:asciiTheme="majorHAnsi" w:hAnsiTheme="majorHAnsi"/>
          <w:b/>
          <w:sz w:val="18"/>
          <w:szCs w:val="20"/>
        </w:rPr>
        <w:t>7</w:t>
      </w:r>
    </w:p>
    <w:p w14:paraId="0A017AD4" w14:textId="7A206D4C" w:rsidR="00F621C3" w:rsidRPr="00C77CAA" w:rsidRDefault="00F621C3" w:rsidP="00F621C3">
      <w:pPr>
        <w:tabs>
          <w:tab w:val="center" w:pos="5400"/>
        </w:tabs>
        <w:suppressAutoHyphens/>
        <w:spacing w:line="276" w:lineRule="auto"/>
        <w:jc w:val="center"/>
        <w:rPr>
          <w:rFonts w:asciiTheme="majorHAnsi" w:hAnsiTheme="majorHAnsi"/>
          <w:b/>
          <w:sz w:val="18"/>
          <w:szCs w:val="20"/>
        </w:rPr>
      </w:pPr>
      <w:r w:rsidRPr="00C77CAA">
        <w:rPr>
          <w:rFonts w:asciiTheme="majorHAnsi" w:hAnsiTheme="majorHAnsi"/>
          <w:b/>
          <w:sz w:val="18"/>
          <w:szCs w:val="20"/>
        </w:rPr>
        <w:t>PETITION P-</w:t>
      </w:r>
      <w:r w:rsidR="00B63FB5" w:rsidRPr="00C77CAA">
        <w:rPr>
          <w:rFonts w:asciiTheme="majorHAnsi" w:hAnsiTheme="majorHAnsi"/>
          <w:b/>
          <w:sz w:val="18"/>
          <w:szCs w:val="20"/>
        </w:rPr>
        <w:t>816</w:t>
      </w:r>
      <w:r w:rsidRPr="00C77CAA">
        <w:rPr>
          <w:rFonts w:asciiTheme="majorHAnsi" w:hAnsiTheme="majorHAnsi"/>
          <w:b/>
          <w:sz w:val="18"/>
          <w:szCs w:val="20"/>
        </w:rPr>
        <w:t>-</w:t>
      </w:r>
      <w:r w:rsidR="00B63FB5" w:rsidRPr="00C77CAA">
        <w:rPr>
          <w:rFonts w:asciiTheme="majorHAnsi" w:hAnsiTheme="majorHAnsi"/>
          <w:b/>
          <w:sz w:val="18"/>
          <w:szCs w:val="20"/>
        </w:rPr>
        <w:t>08</w:t>
      </w:r>
    </w:p>
    <w:p w14:paraId="75D1D7FA" w14:textId="490DE8A8" w:rsidR="00F621C3" w:rsidRPr="00C77CAA" w:rsidRDefault="00F621C3" w:rsidP="00F621C3">
      <w:pPr>
        <w:tabs>
          <w:tab w:val="center" w:pos="5400"/>
        </w:tabs>
        <w:suppressAutoHyphens/>
        <w:spacing w:line="276" w:lineRule="auto"/>
        <w:jc w:val="center"/>
        <w:rPr>
          <w:rFonts w:asciiTheme="majorHAnsi" w:hAnsiTheme="majorHAnsi"/>
          <w:sz w:val="18"/>
          <w:szCs w:val="20"/>
        </w:rPr>
      </w:pPr>
      <w:r w:rsidRPr="00C77CAA">
        <w:rPr>
          <w:rFonts w:asciiTheme="majorHAnsi" w:hAnsiTheme="majorHAnsi"/>
          <w:sz w:val="18"/>
          <w:szCs w:val="20"/>
        </w:rPr>
        <w:t xml:space="preserve">REPORT ON ADMISSIBILITY </w:t>
      </w:r>
    </w:p>
    <w:p w14:paraId="0E577E2C" w14:textId="46774107" w:rsidR="00F621C3" w:rsidRPr="00C77CAA" w:rsidRDefault="00B63FB5" w:rsidP="00F621C3">
      <w:pPr>
        <w:tabs>
          <w:tab w:val="center" w:pos="5400"/>
        </w:tabs>
        <w:suppressAutoHyphens/>
        <w:spacing w:line="276" w:lineRule="auto"/>
        <w:jc w:val="center"/>
        <w:rPr>
          <w:rFonts w:asciiTheme="majorHAnsi" w:hAnsiTheme="majorHAnsi"/>
          <w:sz w:val="18"/>
          <w:szCs w:val="20"/>
        </w:rPr>
      </w:pPr>
      <w:r w:rsidRPr="00C77CAA">
        <w:rPr>
          <w:rFonts w:asciiTheme="majorHAnsi" w:hAnsiTheme="majorHAnsi"/>
          <w:sz w:val="18"/>
          <w:szCs w:val="20"/>
        </w:rPr>
        <w:t>DIANA BARONA SÁNCHEZ AND FAMILY</w:t>
      </w:r>
    </w:p>
    <w:p w14:paraId="4D900446" w14:textId="771445F7" w:rsidR="00F621C3" w:rsidRPr="00C77CAA" w:rsidRDefault="00B63FB5" w:rsidP="00F621C3">
      <w:pPr>
        <w:tabs>
          <w:tab w:val="center" w:pos="5400"/>
        </w:tabs>
        <w:suppressAutoHyphens/>
        <w:spacing w:line="276" w:lineRule="auto"/>
        <w:jc w:val="center"/>
        <w:rPr>
          <w:rFonts w:asciiTheme="majorHAnsi" w:hAnsiTheme="majorHAnsi"/>
          <w:sz w:val="18"/>
          <w:szCs w:val="20"/>
        </w:rPr>
      </w:pPr>
      <w:r w:rsidRPr="00C77CAA">
        <w:rPr>
          <w:rFonts w:asciiTheme="majorHAnsi" w:hAnsiTheme="majorHAnsi"/>
          <w:sz w:val="18"/>
          <w:szCs w:val="20"/>
        </w:rPr>
        <w:t>COLOMBIA</w:t>
      </w:r>
    </w:p>
    <w:p w14:paraId="2900C44D" w14:textId="4D849116" w:rsidR="00F621C3" w:rsidRPr="00C77CAA" w:rsidRDefault="00B33C25"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MAY 25, 2017</w:t>
      </w:r>
    </w:p>
    <w:p w14:paraId="1D7793C5" w14:textId="77777777" w:rsidR="00F621C3" w:rsidRPr="00C77CAA"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C77CAA" w:rsidRDefault="00F621C3" w:rsidP="00F621C3">
      <w:pPr>
        <w:spacing w:after="240"/>
        <w:ind w:firstLine="720"/>
        <w:jc w:val="both"/>
        <w:rPr>
          <w:rFonts w:asciiTheme="majorHAnsi" w:hAnsiTheme="majorHAnsi"/>
          <w:b/>
          <w:bCs/>
          <w:sz w:val="20"/>
          <w:szCs w:val="20"/>
        </w:rPr>
      </w:pPr>
      <w:r w:rsidRPr="00C77CAA">
        <w:rPr>
          <w:rFonts w:asciiTheme="majorHAnsi" w:hAnsiTheme="majorHAnsi"/>
          <w:b/>
          <w:bCs/>
          <w:sz w:val="20"/>
          <w:szCs w:val="20"/>
        </w:rPr>
        <w:t>I.</w:t>
      </w:r>
      <w:r w:rsidRPr="00C77CAA">
        <w:rPr>
          <w:rFonts w:asciiTheme="majorHAnsi" w:hAnsiTheme="majorHAnsi"/>
          <w:b/>
          <w:bCs/>
          <w:sz w:val="20"/>
          <w:szCs w:val="20"/>
        </w:rPr>
        <w:tab/>
      </w:r>
      <w:r w:rsidR="00592718" w:rsidRPr="00C77CAA">
        <w:rPr>
          <w:rFonts w:asciiTheme="majorHAnsi" w:hAnsiTheme="majorHAnsi"/>
          <w:b/>
          <w:bCs/>
          <w:sz w:val="20"/>
          <w:szCs w:val="20"/>
        </w:rPr>
        <w:t>INFORMATION ABOUT THE PETITION</w:t>
      </w:r>
      <w:r w:rsidRPr="00C77CAA">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B2A9C" w:rsidRPr="00C77CAA" w14:paraId="491E8196" w14:textId="77777777" w:rsidTr="005B2A9C">
        <w:tc>
          <w:tcPr>
            <w:tcW w:w="4680" w:type="dxa"/>
            <w:tcBorders>
              <w:top w:val="single" w:sz="4" w:space="0" w:color="auto"/>
              <w:bottom w:val="single" w:sz="6" w:space="0" w:color="auto"/>
            </w:tcBorders>
            <w:shd w:val="clear" w:color="auto" w:fill="67AE3C"/>
            <w:vAlign w:val="center"/>
          </w:tcPr>
          <w:p w14:paraId="5524F917" w14:textId="15B11860" w:rsidR="005B2A9C" w:rsidRPr="00C77CAA" w:rsidRDefault="005B2A9C" w:rsidP="00CA59AD">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Petitioning party:</w:t>
            </w:r>
          </w:p>
        </w:tc>
        <w:tc>
          <w:tcPr>
            <w:tcW w:w="4680" w:type="dxa"/>
            <w:vAlign w:val="center"/>
          </w:tcPr>
          <w:p w14:paraId="5CB1D816" w14:textId="13B553EF" w:rsidR="005B2A9C" w:rsidRPr="00C77CAA" w:rsidRDefault="005B2A9C" w:rsidP="004037AC">
            <w:pPr>
              <w:jc w:val="both"/>
              <w:rPr>
                <w:rFonts w:ascii="Cambria" w:hAnsi="Cambria"/>
                <w:bCs/>
                <w:sz w:val="20"/>
                <w:szCs w:val="20"/>
              </w:rPr>
            </w:pPr>
            <w:r w:rsidRPr="00C77CAA">
              <w:rPr>
                <w:rFonts w:ascii="Cambria" w:hAnsi="Cambria"/>
                <w:bCs/>
                <w:sz w:val="20"/>
                <w:szCs w:val="20"/>
              </w:rPr>
              <w:t>Roberto Fernando Paz Salas</w:t>
            </w:r>
          </w:p>
        </w:tc>
      </w:tr>
      <w:tr w:rsidR="005B2A9C" w:rsidRPr="00C77CAA" w14:paraId="0F4A57A0" w14:textId="77777777" w:rsidTr="005B2A9C">
        <w:tc>
          <w:tcPr>
            <w:tcW w:w="4680" w:type="dxa"/>
            <w:tcBorders>
              <w:top w:val="single" w:sz="6" w:space="0" w:color="auto"/>
              <w:bottom w:val="single" w:sz="6" w:space="0" w:color="auto"/>
            </w:tcBorders>
            <w:shd w:val="clear" w:color="auto" w:fill="67AE3C"/>
            <w:vAlign w:val="center"/>
          </w:tcPr>
          <w:p w14:paraId="325E239F" w14:textId="4FFADDB1" w:rsidR="005B2A9C" w:rsidRPr="00C77CAA" w:rsidRDefault="000E3873" w:rsidP="004037A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AE1F950285241EEAC59BFBB34CFB76E"/>
                </w:placeholder>
                <w:dropDownList>
                  <w:listItem w:value="Choose an item."/>
                  <w:listItem w:displayText="Alleged victim" w:value="Alleged victim"/>
                  <w:listItem w:displayText="Alleged victims" w:value="Alleged victims"/>
                </w:dropDownList>
              </w:sdtPr>
              <w:sdtEndPr/>
              <w:sdtContent>
                <w:r w:rsidR="005B2A9C" w:rsidRPr="00C77CAA">
                  <w:rPr>
                    <w:rFonts w:ascii="Cambria" w:hAnsi="Cambria"/>
                    <w:b/>
                    <w:bCs/>
                    <w:color w:val="FFFFFF" w:themeColor="background1"/>
                    <w:sz w:val="20"/>
                    <w:szCs w:val="20"/>
                  </w:rPr>
                  <w:t>Alleged victims</w:t>
                </w:r>
              </w:sdtContent>
            </w:sdt>
            <w:r w:rsidR="005B2A9C" w:rsidRPr="00C77CAA">
              <w:rPr>
                <w:rFonts w:ascii="Cambria" w:hAnsi="Cambria"/>
                <w:b/>
                <w:bCs/>
                <w:color w:val="FFFFFF" w:themeColor="background1"/>
                <w:sz w:val="20"/>
                <w:szCs w:val="20"/>
              </w:rPr>
              <w:t>:</w:t>
            </w:r>
          </w:p>
        </w:tc>
        <w:tc>
          <w:tcPr>
            <w:tcW w:w="4680" w:type="dxa"/>
            <w:vAlign w:val="center"/>
          </w:tcPr>
          <w:p w14:paraId="115DC928" w14:textId="5FD6B5B9" w:rsidR="005B2A9C" w:rsidRPr="00C77CAA" w:rsidRDefault="005B2A9C" w:rsidP="00E877A0">
            <w:pPr>
              <w:jc w:val="both"/>
              <w:rPr>
                <w:rFonts w:ascii="Cambria" w:hAnsi="Cambria"/>
                <w:bCs/>
                <w:sz w:val="20"/>
                <w:szCs w:val="20"/>
                <w:lang w:val="es-ES"/>
              </w:rPr>
            </w:pPr>
            <w:r w:rsidRPr="00C77CAA">
              <w:rPr>
                <w:rFonts w:ascii="Cambria" w:hAnsi="Cambria"/>
                <w:bCs/>
                <w:sz w:val="20"/>
                <w:szCs w:val="20"/>
                <w:lang w:val="es-ES"/>
              </w:rPr>
              <w:t>Diana Milena Barona Sánchez and family</w:t>
            </w:r>
          </w:p>
        </w:tc>
      </w:tr>
      <w:tr w:rsidR="005B2A9C" w:rsidRPr="00C77CAA" w14:paraId="067638D2" w14:textId="77777777" w:rsidTr="005B2A9C">
        <w:tc>
          <w:tcPr>
            <w:tcW w:w="4680" w:type="dxa"/>
            <w:tcBorders>
              <w:top w:val="single" w:sz="6" w:space="0" w:color="auto"/>
              <w:bottom w:val="single" w:sz="6" w:space="0" w:color="auto"/>
            </w:tcBorders>
            <w:shd w:val="clear" w:color="auto" w:fill="67AE3C"/>
            <w:vAlign w:val="center"/>
          </w:tcPr>
          <w:p w14:paraId="32104528" w14:textId="77777777" w:rsidR="005B2A9C" w:rsidRPr="00C77CAA" w:rsidRDefault="005B2A9C" w:rsidP="004037AC">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State denounced:</w:t>
            </w:r>
          </w:p>
        </w:tc>
        <w:tc>
          <w:tcPr>
            <w:tcW w:w="4680" w:type="dxa"/>
            <w:vAlign w:val="center"/>
          </w:tcPr>
          <w:p w14:paraId="118D33E6" w14:textId="77A1705A" w:rsidR="005B2A9C" w:rsidRPr="00C77CAA" w:rsidRDefault="005B2A9C" w:rsidP="004037AC">
            <w:pPr>
              <w:jc w:val="both"/>
              <w:rPr>
                <w:rFonts w:ascii="Cambria" w:hAnsi="Cambria"/>
                <w:bCs/>
                <w:sz w:val="20"/>
                <w:szCs w:val="20"/>
              </w:rPr>
            </w:pPr>
            <w:r w:rsidRPr="00C77CAA">
              <w:rPr>
                <w:rFonts w:ascii="Cambria" w:hAnsi="Cambria"/>
                <w:bCs/>
                <w:sz w:val="20"/>
                <w:szCs w:val="20"/>
              </w:rPr>
              <w:t>Colombia</w:t>
            </w:r>
          </w:p>
        </w:tc>
      </w:tr>
      <w:tr w:rsidR="005B2A9C" w:rsidRPr="00C77CAA" w14:paraId="57F2C481" w14:textId="77777777" w:rsidTr="005B2A9C">
        <w:tc>
          <w:tcPr>
            <w:tcW w:w="4680" w:type="dxa"/>
            <w:tcBorders>
              <w:top w:val="single" w:sz="6" w:space="0" w:color="auto"/>
              <w:bottom w:val="single" w:sz="6" w:space="0" w:color="auto"/>
            </w:tcBorders>
            <w:shd w:val="clear" w:color="auto" w:fill="67AE3C"/>
            <w:vAlign w:val="center"/>
          </w:tcPr>
          <w:p w14:paraId="62BEEF4B" w14:textId="52EAAEA3" w:rsidR="005B2A9C" w:rsidRPr="00C77CAA" w:rsidRDefault="005B2A9C" w:rsidP="00E7588C">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Rights invoked:</w:t>
            </w:r>
          </w:p>
        </w:tc>
        <w:tc>
          <w:tcPr>
            <w:tcW w:w="4680" w:type="dxa"/>
            <w:vAlign w:val="center"/>
          </w:tcPr>
          <w:p w14:paraId="0E253972" w14:textId="5CF0C4EC" w:rsidR="005B2A9C" w:rsidRPr="00C77CAA" w:rsidRDefault="005B2A9C" w:rsidP="00631758">
            <w:pPr>
              <w:jc w:val="both"/>
              <w:rPr>
                <w:rFonts w:ascii="Cambria" w:hAnsi="Cambria"/>
                <w:bCs/>
                <w:sz w:val="20"/>
                <w:szCs w:val="20"/>
              </w:rPr>
            </w:pPr>
            <w:r w:rsidRPr="00C77CAA">
              <w:rPr>
                <w:rFonts w:ascii="Cambria" w:hAnsi="Cambria"/>
                <w:bCs/>
                <w:sz w:val="20"/>
                <w:szCs w:val="20"/>
              </w:rPr>
              <w:t>Article 24 (Equal Protection) of the American Convention on Human Rights;</w:t>
            </w:r>
            <w:r w:rsidR="00631758" w:rsidRPr="00C77CAA">
              <w:rPr>
                <w:rStyle w:val="FootnoteReference"/>
                <w:rFonts w:ascii="Cambria" w:hAnsi="Cambria"/>
                <w:bCs/>
                <w:sz w:val="20"/>
                <w:szCs w:val="20"/>
                <w:lang w:val="es-CR"/>
              </w:rPr>
              <w:footnoteReference w:id="2"/>
            </w:r>
            <w:r w:rsidRPr="00C77CAA">
              <w:rPr>
                <w:rFonts w:ascii="Cambria" w:hAnsi="Cambria"/>
                <w:bCs/>
                <w:sz w:val="20"/>
                <w:szCs w:val="20"/>
              </w:rPr>
              <w:t xml:space="preserve"> and Articles 6, 7 and 10 of the International Covenant on Civil and Political Rights</w:t>
            </w:r>
          </w:p>
        </w:tc>
      </w:tr>
    </w:tbl>
    <w:p w14:paraId="006E8D49" w14:textId="33200AF9" w:rsidR="00F621C3" w:rsidRPr="00C77CAA" w:rsidRDefault="00F621C3" w:rsidP="00F621C3">
      <w:pPr>
        <w:spacing w:before="240" w:after="240"/>
        <w:ind w:firstLine="720"/>
        <w:jc w:val="both"/>
        <w:rPr>
          <w:rFonts w:asciiTheme="majorHAnsi" w:hAnsiTheme="majorHAnsi"/>
          <w:b/>
          <w:bCs/>
          <w:sz w:val="20"/>
          <w:szCs w:val="20"/>
        </w:rPr>
      </w:pPr>
      <w:r w:rsidRPr="00C77CAA">
        <w:rPr>
          <w:rFonts w:asciiTheme="majorHAnsi" w:hAnsiTheme="majorHAnsi"/>
          <w:b/>
          <w:bCs/>
          <w:sz w:val="20"/>
          <w:szCs w:val="20"/>
        </w:rPr>
        <w:t>II.</w:t>
      </w:r>
      <w:r w:rsidRPr="00C77CAA">
        <w:rPr>
          <w:rFonts w:asciiTheme="majorHAnsi" w:hAnsiTheme="majorHAnsi"/>
          <w:b/>
          <w:bCs/>
          <w:sz w:val="20"/>
          <w:szCs w:val="20"/>
        </w:rPr>
        <w:tab/>
        <w:t>PROCEDURE BEFORE THE IACHR</w:t>
      </w:r>
      <w:r w:rsidR="00653EA6" w:rsidRPr="00C77CAA">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C77CAA" w14:paraId="1CAEC3AF" w14:textId="77777777" w:rsidTr="004037AC">
        <w:tc>
          <w:tcPr>
            <w:tcW w:w="4680" w:type="dxa"/>
            <w:tcBorders>
              <w:top w:val="single" w:sz="6" w:space="0" w:color="auto"/>
              <w:bottom w:val="single" w:sz="6" w:space="0" w:color="auto"/>
            </w:tcBorders>
            <w:shd w:val="clear" w:color="auto" w:fill="67AE3C"/>
            <w:vAlign w:val="center"/>
          </w:tcPr>
          <w:p w14:paraId="2C2ED774" w14:textId="77777777" w:rsidR="00F621C3" w:rsidRPr="00C77CAA" w:rsidRDefault="00F621C3" w:rsidP="004037AC">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Date on which the petition was received:</w:t>
            </w:r>
          </w:p>
        </w:tc>
        <w:tc>
          <w:tcPr>
            <w:tcW w:w="4680" w:type="dxa"/>
            <w:vAlign w:val="center"/>
          </w:tcPr>
          <w:p w14:paraId="1C0C3DE2" w14:textId="6F0E698B" w:rsidR="00F621C3" w:rsidRPr="00C77CAA" w:rsidRDefault="00411A5F" w:rsidP="004037AC">
            <w:pPr>
              <w:jc w:val="both"/>
              <w:rPr>
                <w:rFonts w:ascii="Cambria" w:hAnsi="Cambria"/>
                <w:bCs/>
                <w:sz w:val="20"/>
                <w:szCs w:val="20"/>
              </w:rPr>
            </w:pPr>
            <w:r w:rsidRPr="00C77CAA">
              <w:rPr>
                <w:rFonts w:ascii="Cambria" w:hAnsi="Cambria"/>
                <w:bCs/>
                <w:sz w:val="20"/>
                <w:szCs w:val="20"/>
              </w:rPr>
              <w:t>June 9, 2008</w:t>
            </w:r>
          </w:p>
        </w:tc>
      </w:tr>
      <w:tr w:rsidR="00F621C3" w:rsidRPr="00C77CAA" w14:paraId="7EAB2BD7" w14:textId="77777777" w:rsidTr="004037AC">
        <w:tc>
          <w:tcPr>
            <w:tcW w:w="4680" w:type="dxa"/>
            <w:tcBorders>
              <w:top w:val="single" w:sz="6" w:space="0" w:color="auto"/>
              <w:bottom w:val="single" w:sz="6" w:space="0" w:color="auto"/>
            </w:tcBorders>
            <w:shd w:val="clear" w:color="auto" w:fill="67AE3C"/>
            <w:vAlign w:val="center"/>
          </w:tcPr>
          <w:p w14:paraId="79E6B4A9" w14:textId="77777777" w:rsidR="00F621C3" w:rsidRPr="00C77CAA" w:rsidRDefault="00F621C3" w:rsidP="004037AC">
            <w:pPr>
              <w:jc w:val="center"/>
              <w:rPr>
                <w:rFonts w:ascii="Cambria" w:hAnsi="Cambria"/>
                <w:b/>
                <w:bCs/>
                <w:color w:val="FFFFFF" w:themeColor="background1"/>
                <w:sz w:val="20"/>
                <w:szCs w:val="20"/>
              </w:rPr>
            </w:pPr>
            <w:r w:rsidRPr="00C77CAA">
              <w:rPr>
                <w:rFonts w:ascii="Cambria" w:hAnsi="Cambria"/>
                <w:b/>
                <w:color w:val="FFFFFF" w:themeColor="background1"/>
                <w:sz w:val="20"/>
                <w:szCs w:val="20"/>
              </w:rPr>
              <w:t>Date on which the petition was transmitted to the State:</w:t>
            </w:r>
          </w:p>
        </w:tc>
        <w:tc>
          <w:tcPr>
            <w:tcW w:w="4680" w:type="dxa"/>
            <w:vAlign w:val="center"/>
          </w:tcPr>
          <w:p w14:paraId="22ADBFFE" w14:textId="16F3E35F" w:rsidR="00F621C3" w:rsidRPr="00C77CAA" w:rsidRDefault="00411A5F" w:rsidP="004037AC">
            <w:pPr>
              <w:jc w:val="both"/>
              <w:rPr>
                <w:rFonts w:ascii="Cambria" w:hAnsi="Cambria"/>
                <w:bCs/>
                <w:sz w:val="20"/>
                <w:szCs w:val="20"/>
              </w:rPr>
            </w:pPr>
            <w:r w:rsidRPr="00C77CAA">
              <w:rPr>
                <w:rFonts w:ascii="Cambria" w:hAnsi="Cambria"/>
                <w:bCs/>
                <w:sz w:val="20"/>
                <w:szCs w:val="20"/>
              </w:rPr>
              <w:t>October 12, 2012</w:t>
            </w:r>
          </w:p>
        </w:tc>
      </w:tr>
      <w:tr w:rsidR="00F621C3" w:rsidRPr="00C77CAA" w14:paraId="56560AE1" w14:textId="77777777" w:rsidTr="004037A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C77CAA" w:rsidRDefault="00F621C3" w:rsidP="004037AC">
            <w:pPr>
              <w:jc w:val="center"/>
              <w:rPr>
                <w:rFonts w:ascii="Cambria" w:hAnsi="Cambria"/>
                <w:b/>
                <w:bCs/>
                <w:color w:val="FFFFFF" w:themeColor="background1"/>
                <w:sz w:val="20"/>
                <w:szCs w:val="20"/>
              </w:rPr>
            </w:pPr>
            <w:r w:rsidRPr="00C77CAA">
              <w:rPr>
                <w:rFonts w:ascii="Cambria" w:hAnsi="Cambria"/>
                <w:b/>
                <w:color w:val="FFFFFF" w:themeColor="background1"/>
                <w:sz w:val="20"/>
                <w:szCs w:val="20"/>
              </w:rPr>
              <w:t>Date of the State’s first response:</w:t>
            </w:r>
          </w:p>
        </w:tc>
        <w:tc>
          <w:tcPr>
            <w:tcW w:w="4680" w:type="dxa"/>
            <w:vAlign w:val="center"/>
          </w:tcPr>
          <w:p w14:paraId="19C5DA57" w14:textId="25668051" w:rsidR="00F621C3" w:rsidRPr="00C77CAA" w:rsidRDefault="00411A5F" w:rsidP="004037AC">
            <w:pPr>
              <w:jc w:val="both"/>
              <w:rPr>
                <w:rFonts w:ascii="Cambria" w:hAnsi="Cambria"/>
                <w:bCs/>
                <w:sz w:val="20"/>
                <w:szCs w:val="20"/>
              </w:rPr>
            </w:pPr>
            <w:r w:rsidRPr="00C77CAA">
              <w:rPr>
                <w:rFonts w:ascii="Cambria" w:hAnsi="Cambria"/>
                <w:bCs/>
                <w:sz w:val="20"/>
                <w:szCs w:val="20"/>
              </w:rPr>
              <w:t>December 13, 2012</w:t>
            </w:r>
          </w:p>
        </w:tc>
      </w:tr>
      <w:tr w:rsidR="00F621C3" w:rsidRPr="00C77CAA" w14:paraId="7A8A8A3C" w14:textId="77777777" w:rsidTr="004037AC">
        <w:tc>
          <w:tcPr>
            <w:tcW w:w="4680" w:type="dxa"/>
            <w:tcBorders>
              <w:top w:val="single" w:sz="6" w:space="0" w:color="auto"/>
              <w:bottom w:val="single" w:sz="6" w:space="0" w:color="auto"/>
            </w:tcBorders>
            <w:shd w:val="clear" w:color="auto" w:fill="67AE3C"/>
            <w:vAlign w:val="center"/>
          </w:tcPr>
          <w:p w14:paraId="3DEC3A52" w14:textId="1D48ED1F" w:rsidR="00F621C3" w:rsidRPr="00C77CAA" w:rsidRDefault="00F621C3" w:rsidP="00653EA6">
            <w:pPr>
              <w:ind w:left="-288"/>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Additional observations from the petitioning party:</w:t>
            </w:r>
          </w:p>
        </w:tc>
        <w:tc>
          <w:tcPr>
            <w:tcW w:w="4680" w:type="dxa"/>
            <w:vAlign w:val="center"/>
          </w:tcPr>
          <w:p w14:paraId="2A863ACD" w14:textId="32DA88F8" w:rsidR="00F621C3" w:rsidRPr="00C77CAA" w:rsidRDefault="00411A5F" w:rsidP="004037AC">
            <w:pPr>
              <w:jc w:val="both"/>
              <w:rPr>
                <w:rFonts w:ascii="Cambria" w:hAnsi="Cambria"/>
                <w:bCs/>
                <w:sz w:val="20"/>
                <w:szCs w:val="20"/>
              </w:rPr>
            </w:pPr>
            <w:r w:rsidRPr="00C77CAA">
              <w:rPr>
                <w:rFonts w:ascii="Cambria" w:hAnsi="Cambria"/>
                <w:bCs/>
                <w:sz w:val="20"/>
                <w:szCs w:val="20"/>
              </w:rPr>
              <w:t>February 22, 2013 and September 21, 2013</w:t>
            </w:r>
          </w:p>
        </w:tc>
      </w:tr>
      <w:tr w:rsidR="00F621C3" w:rsidRPr="00C77CAA" w14:paraId="3D79AA57" w14:textId="77777777" w:rsidTr="004037AC">
        <w:tc>
          <w:tcPr>
            <w:tcW w:w="4680" w:type="dxa"/>
            <w:tcBorders>
              <w:top w:val="single" w:sz="6" w:space="0" w:color="auto"/>
              <w:bottom w:val="single" w:sz="6" w:space="0" w:color="auto"/>
            </w:tcBorders>
            <w:shd w:val="clear" w:color="auto" w:fill="67AE3C"/>
            <w:vAlign w:val="center"/>
          </w:tcPr>
          <w:p w14:paraId="2FE60FBE" w14:textId="11BD82D3" w:rsidR="00F621C3" w:rsidRPr="00C77CAA" w:rsidRDefault="00F621C3" w:rsidP="00653EA6">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Additional observations from the State:</w:t>
            </w:r>
          </w:p>
        </w:tc>
        <w:tc>
          <w:tcPr>
            <w:tcW w:w="4680" w:type="dxa"/>
            <w:vAlign w:val="center"/>
          </w:tcPr>
          <w:p w14:paraId="27F6ADE3" w14:textId="2DFF0190" w:rsidR="00F621C3" w:rsidRPr="00C77CAA" w:rsidRDefault="00411A5F" w:rsidP="004037AC">
            <w:pPr>
              <w:jc w:val="both"/>
              <w:rPr>
                <w:rFonts w:ascii="Cambria" w:hAnsi="Cambria"/>
                <w:bCs/>
                <w:sz w:val="20"/>
                <w:szCs w:val="20"/>
              </w:rPr>
            </w:pPr>
            <w:r w:rsidRPr="00C77CAA">
              <w:rPr>
                <w:rFonts w:ascii="Cambria" w:hAnsi="Cambria"/>
                <w:bCs/>
                <w:sz w:val="20"/>
                <w:szCs w:val="20"/>
              </w:rPr>
              <w:t>June 7, 2013</w:t>
            </w:r>
          </w:p>
        </w:tc>
      </w:tr>
    </w:tbl>
    <w:p w14:paraId="7F88B361" w14:textId="77777777" w:rsidR="00F621C3" w:rsidRPr="00C77CAA" w:rsidRDefault="00F621C3" w:rsidP="00F621C3">
      <w:pPr>
        <w:spacing w:before="240" w:after="240"/>
        <w:ind w:firstLine="720"/>
        <w:jc w:val="both"/>
        <w:rPr>
          <w:rFonts w:asciiTheme="majorHAnsi" w:hAnsiTheme="majorHAnsi"/>
          <w:b/>
          <w:bCs/>
          <w:sz w:val="20"/>
          <w:szCs w:val="20"/>
        </w:rPr>
      </w:pPr>
      <w:r w:rsidRPr="00C77CAA">
        <w:rPr>
          <w:rFonts w:asciiTheme="majorHAnsi" w:hAnsiTheme="majorHAnsi"/>
          <w:b/>
          <w:bCs/>
          <w:sz w:val="20"/>
          <w:szCs w:val="20"/>
        </w:rPr>
        <w:t xml:space="preserve">III. </w:t>
      </w:r>
      <w:r w:rsidRPr="00C77CA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C77CAA" w14:paraId="2F81CC8B" w14:textId="77777777" w:rsidTr="004037A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C77CAA" w:rsidRDefault="00F621C3" w:rsidP="004037AC">
            <w:pPr>
              <w:jc w:val="center"/>
              <w:rPr>
                <w:rFonts w:ascii="Cambria" w:hAnsi="Cambria"/>
                <w:b/>
                <w:bCs/>
                <w:i/>
                <w:color w:val="FFFFFF" w:themeColor="background1"/>
                <w:sz w:val="20"/>
                <w:szCs w:val="20"/>
              </w:rPr>
            </w:pPr>
            <w:r w:rsidRPr="00C77CAA">
              <w:rPr>
                <w:rFonts w:ascii="Cambria" w:hAnsi="Cambria"/>
                <w:b/>
                <w:bCs/>
                <w:color w:val="FFFFFF" w:themeColor="background1"/>
                <w:sz w:val="20"/>
                <w:szCs w:val="20"/>
              </w:rPr>
              <w:t>Competence</w:t>
            </w:r>
            <w:r w:rsidRPr="00C77CAA">
              <w:rPr>
                <w:rFonts w:ascii="Cambria" w:hAnsi="Cambria"/>
                <w:b/>
                <w:bCs/>
                <w:i/>
                <w:color w:val="FFFFFF" w:themeColor="background1"/>
                <w:sz w:val="20"/>
                <w:szCs w:val="20"/>
              </w:rPr>
              <w:t xml:space="preserve"> Ratione personae:</w:t>
            </w:r>
          </w:p>
        </w:tc>
        <w:tc>
          <w:tcPr>
            <w:tcW w:w="4680" w:type="dxa"/>
            <w:vAlign w:val="center"/>
          </w:tcPr>
          <w:p w14:paraId="237A8D0C" w14:textId="29BB59B4" w:rsidR="00F621C3" w:rsidRPr="00C77CAA" w:rsidRDefault="009C09B6" w:rsidP="004037AC">
            <w:pPr>
              <w:rPr>
                <w:rFonts w:asciiTheme="majorHAnsi" w:hAnsiTheme="majorHAnsi"/>
                <w:bCs/>
                <w:sz w:val="20"/>
                <w:szCs w:val="20"/>
              </w:rPr>
            </w:pPr>
            <w:r w:rsidRPr="00C77CAA">
              <w:rPr>
                <w:rFonts w:asciiTheme="majorHAnsi" w:hAnsiTheme="majorHAnsi"/>
                <w:bCs/>
                <w:sz w:val="20"/>
                <w:szCs w:val="20"/>
              </w:rPr>
              <w:t>Yes</w:t>
            </w:r>
          </w:p>
        </w:tc>
      </w:tr>
      <w:tr w:rsidR="00F621C3" w:rsidRPr="00C77CAA" w14:paraId="5FE56D1B" w14:textId="77777777" w:rsidTr="004037A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C77CAA" w:rsidRDefault="00F621C3" w:rsidP="004037AC">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Competence</w:t>
            </w:r>
            <w:r w:rsidRPr="00C77CAA">
              <w:rPr>
                <w:rFonts w:ascii="Cambria" w:hAnsi="Cambria"/>
                <w:b/>
                <w:bCs/>
                <w:i/>
                <w:color w:val="FFFFFF" w:themeColor="background1"/>
                <w:sz w:val="20"/>
                <w:szCs w:val="20"/>
              </w:rPr>
              <w:t xml:space="preserve"> Ratione loci</w:t>
            </w:r>
            <w:r w:rsidRPr="00C77CAA">
              <w:rPr>
                <w:rFonts w:ascii="Cambria" w:hAnsi="Cambria"/>
                <w:b/>
                <w:bCs/>
                <w:color w:val="FFFFFF" w:themeColor="background1"/>
                <w:sz w:val="20"/>
                <w:szCs w:val="20"/>
              </w:rPr>
              <w:t>:</w:t>
            </w:r>
          </w:p>
        </w:tc>
        <w:tc>
          <w:tcPr>
            <w:tcW w:w="4680" w:type="dxa"/>
            <w:vAlign w:val="center"/>
          </w:tcPr>
          <w:p w14:paraId="48257424" w14:textId="136D2682" w:rsidR="00F621C3" w:rsidRPr="00C77CAA" w:rsidRDefault="009C09B6" w:rsidP="004037AC">
            <w:pPr>
              <w:rPr>
                <w:rFonts w:asciiTheme="majorHAnsi" w:hAnsiTheme="majorHAnsi"/>
                <w:bCs/>
                <w:sz w:val="20"/>
                <w:szCs w:val="20"/>
              </w:rPr>
            </w:pPr>
            <w:r w:rsidRPr="00C77CAA">
              <w:rPr>
                <w:rFonts w:asciiTheme="majorHAnsi" w:hAnsiTheme="majorHAnsi"/>
                <w:bCs/>
                <w:sz w:val="20"/>
                <w:szCs w:val="20"/>
              </w:rPr>
              <w:t>Yes</w:t>
            </w:r>
          </w:p>
        </w:tc>
      </w:tr>
      <w:tr w:rsidR="00F621C3" w:rsidRPr="00C77CAA" w14:paraId="372B5DD8" w14:textId="77777777" w:rsidTr="004037A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C77CAA" w:rsidRDefault="00F621C3" w:rsidP="004037AC">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Competence</w:t>
            </w:r>
            <w:r w:rsidRPr="00C77CAA">
              <w:rPr>
                <w:rFonts w:ascii="Cambria" w:hAnsi="Cambria"/>
                <w:b/>
                <w:bCs/>
                <w:i/>
                <w:color w:val="FFFFFF" w:themeColor="background1"/>
                <w:sz w:val="20"/>
                <w:szCs w:val="20"/>
              </w:rPr>
              <w:t xml:space="preserve"> Ratione temporis</w:t>
            </w:r>
            <w:r w:rsidRPr="00C77CAA">
              <w:rPr>
                <w:rFonts w:ascii="Cambria" w:hAnsi="Cambria"/>
                <w:b/>
                <w:bCs/>
                <w:color w:val="FFFFFF" w:themeColor="background1"/>
                <w:sz w:val="20"/>
                <w:szCs w:val="20"/>
              </w:rPr>
              <w:t>:</w:t>
            </w:r>
          </w:p>
        </w:tc>
        <w:tc>
          <w:tcPr>
            <w:tcW w:w="4680" w:type="dxa"/>
            <w:vAlign w:val="center"/>
          </w:tcPr>
          <w:p w14:paraId="74B3F783" w14:textId="1F82E817" w:rsidR="00F621C3" w:rsidRPr="00C77CAA" w:rsidRDefault="009C09B6" w:rsidP="004037AC">
            <w:pPr>
              <w:rPr>
                <w:rFonts w:asciiTheme="majorHAnsi" w:hAnsiTheme="majorHAnsi"/>
                <w:bCs/>
                <w:sz w:val="20"/>
                <w:szCs w:val="20"/>
              </w:rPr>
            </w:pPr>
            <w:r w:rsidRPr="00C77CAA">
              <w:rPr>
                <w:rFonts w:asciiTheme="majorHAnsi" w:hAnsiTheme="majorHAnsi"/>
                <w:bCs/>
                <w:sz w:val="20"/>
                <w:szCs w:val="20"/>
              </w:rPr>
              <w:t>Yes</w:t>
            </w:r>
          </w:p>
        </w:tc>
      </w:tr>
      <w:tr w:rsidR="00F621C3" w:rsidRPr="00C77CAA" w14:paraId="6648704B" w14:textId="77777777" w:rsidTr="004037A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C77CAA" w:rsidRDefault="00F621C3" w:rsidP="004037AC">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Competence</w:t>
            </w:r>
            <w:r w:rsidRPr="00C77CAA">
              <w:rPr>
                <w:rFonts w:ascii="Cambria" w:hAnsi="Cambria"/>
                <w:b/>
                <w:bCs/>
                <w:i/>
                <w:color w:val="FFFFFF" w:themeColor="background1"/>
                <w:sz w:val="20"/>
                <w:szCs w:val="20"/>
              </w:rPr>
              <w:t xml:space="preserve"> Ratione materiae</w:t>
            </w:r>
            <w:r w:rsidRPr="00C77CAA">
              <w:rPr>
                <w:rFonts w:ascii="Cambria" w:hAnsi="Cambria"/>
                <w:b/>
                <w:bCs/>
                <w:color w:val="FFFFFF" w:themeColor="background1"/>
                <w:sz w:val="20"/>
                <w:szCs w:val="20"/>
              </w:rPr>
              <w:t>:</w:t>
            </w:r>
          </w:p>
        </w:tc>
        <w:tc>
          <w:tcPr>
            <w:tcW w:w="4680" w:type="dxa"/>
            <w:vAlign w:val="center"/>
          </w:tcPr>
          <w:p w14:paraId="64B3F199" w14:textId="51734AFF" w:rsidR="00F621C3" w:rsidRPr="00C77CAA" w:rsidRDefault="009C09B6" w:rsidP="004037AC">
            <w:pPr>
              <w:jc w:val="both"/>
              <w:rPr>
                <w:rFonts w:asciiTheme="majorHAnsi" w:hAnsiTheme="majorHAnsi"/>
                <w:bCs/>
                <w:sz w:val="20"/>
                <w:szCs w:val="20"/>
              </w:rPr>
            </w:pPr>
            <w:r w:rsidRPr="00C77CAA">
              <w:rPr>
                <w:rFonts w:asciiTheme="majorHAnsi" w:hAnsiTheme="majorHAnsi"/>
                <w:bCs/>
                <w:sz w:val="20"/>
                <w:szCs w:val="20"/>
              </w:rPr>
              <w:t>Yes; American Convention on Human Rights (ratification instrument deposited on</w:t>
            </w:r>
            <w:r w:rsidR="00D46923" w:rsidRPr="00C77CAA">
              <w:rPr>
                <w:rFonts w:asciiTheme="majorHAnsi" w:hAnsiTheme="majorHAnsi"/>
                <w:bCs/>
                <w:sz w:val="20"/>
                <w:szCs w:val="20"/>
              </w:rPr>
              <w:t xml:space="preserve"> July 31, 1973)</w:t>
            </w:r>
          </w:p>
        </w:tc>
      </w:tr>
    </w:tbl>
    <w:p w14:paraId="0408D4CD" w14:textId="77777777" w:rsidR="00F621C3" w:rsidRPr="00C77CAA" w:rsidRDefault="00F621C3" w:rsidP="00F621C3">
      <w:pPr>
        <w:spacing w:before="240" w:after="240"/>
        <w:ind w:firstLine="720"/>
        <w:jc w:val="both"/>
        <w:rPr>
          <w:rFonts w:asciiTheme="majorHAnsi" w:hAnsiTheme="majorHAnsi"/>
          <w:b/>
          <w:bCs/>
          <w:sz w:val="20"/>
          <w:szCs w:val="20"/>
        </w:rPr>
      </w:pPr>
      <w:r w:rsidRPr="00C77CAA">
        <w:rPr>
          <w:rFonts w:asciiTheme="majorHAnsi" w:hAnsiTheme="majorHAnsi"/>
          <w:b/>
          <w:bCs/>
          <w:sz w:val="20"/>
          <w:szCs w:val="20"/>
        </w:rPr>
        <w:t xml:space="preserve">IV. </w:t>
      </w:r>
      <w:r w:rsidRPr="00C77CAA">
        <w:rPr>
          <w:rFonts w:asciiTheme="majorHAnsi" w:hAnsiTheme="majorHAnsi"/>
          <w:b/>
          <w:bCs/>
          <w:sz w:val="20"/>
          <w:szCs w:val="20"/>
        </w:rPr>
        <w:tab/>
        <w:t xml:space="preserve">ANALYSIS OF DUPLICATION OF PROCEDURES AND INTERNATIONAL </w:t>
      </w:r>
      <w:r w:rsidRPr="00C77CAA">
        <w:rPr>
          <w:rFonts w:asciiTheme="majorHAnsi" w:hAnsiTheme="majorHAnsi"/>
          <w:b/>
          <w:bCs/>
          <w:i/>
          <w:sz w:val="20"/>
          <w:szCs w:val="20"/>
        </w:rPr>
        <w:t>RES JUDICATA</w:t>
      </w:r>
      <w:r w:rsidRPr="00C77CA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C77CAA" w14:paraId="4091A423" w14:textId="77777777" w:rsidTr="004037A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C77CAA" w:rsidRDefault="00F621C3" w:rsidP="004037AC">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 xml:space="preserve">Duplication of procedures and International </w:t>
            </w:r>
            <w:r w:rsidRPr="00C77CAA">
              <w:rPr>
                <w:rFonts w:ascii="Cambria" w:hAnsi="Cambria"/>
                <w:b/>
                <w:bCs/>
                <w:i/>
                <w:color w:val="FFFFFF" w:themeColor="background1"/>
                <w:sz w:val="20"/>
                <w:szCs w:val="20"/>
              </w:rPr>
              <w:t>res judicata</w:t>
            </w:r>
            <w:r w:rsidRPr="00C77CAA">
              <w:rPr>
                <w:rFonts w:ascii="Cambria" w:hAnsi="Cambria"/>
                <w:b/>
                <w:bCs/>
                <w:color w:val="FFFFFF" w:themeColor="background1"/>
                <w:sz w:val="20"/>
                <w:szCs w:val="20"/>
              </w:rPr>
              <w:t>:</w:t>
            </w:r>
          </w:p>
        </w:tc>
        <w:tc>
          <w:tcPr>
            <w:tcW w:w="4680" w:type="dxa"/>
            <w:vAlign w:val="center"/>
          </w:tcPr>
          <w:p w14:paraId="4773CD23" w14:textId="4F1104FC" w:rsidR="00F621C3" w:rsidRPr="00C77CAA" w:rsidRDefault="00D46923" w:rsidP="004037AC">
            <w:pPr>
              <w:jc w:val="both"/>
              <w:rPr>
                <w:rFonts w:ascii="Cambria" w:hAnsi="Cambria"/>
                <w:bCs/>
                <w:sz w:val="20"/>
                <w:szCs w:val="20"/>
              </w:rPr>
            </w:pPr>
            <w:r w:rsidRPr="00C77CAA">
              <w:rPr>
                <w:rFonts w:ascii="Cambria" w:hAnsi="Cambria"/>
                <w:bCs/>
                <w:sz w:val="20"/>
                <w:szCs w:val="20"/>
              </w:rPr>
              <w:t>No</w:t>
            </w:r>
          </w:p>
        </w:tc>
      </w:tr>
      <w:tr w:rsidR="00F621C3" w:rsidRPr="00C77CAA" w14:paraId="24B3B5A9" w14:textId="77777777" w:rsidTr="004037A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C77CAA" w:rsidRDefault="00F621C3" w:rsidP="004037AC">
            <w:pPr>
              <w:jc w:val="center"/>
              <w:rPr>
                <w:rFonts w:ascii="Cambria" w:hAnsi="Cambria"/>
                <w:b/>
                <w:bCs/>
                <w:i/>
                <w:color w:val="FFFFFF" w:themeColor="background1"/>
                <w:sz w:val="20"/>
                <w:szCs w:val="20"/>
              </w:rPr>
            </w:pPr>
            <w:r w:rsidRPr="00C77CAA">
              <w:rPr>
                <w:rFonts w:ascii="Cambria" w:hAnsi="Cambria"/>
                <w:b/>
                <w:bCs/>
                <w:color w:val="FFFFFF" w:themeColor="background1"/>
                <w:sz w:val="20"/>
                <w:szCs w:val="20"/>
              </w:rPr>
              <w:t>Rights declared admissible</w:t>
            </w:r>
          </w:p>
        </w:tc>
        <w:tc>
          <w:tcPr>
            <w:tcW w:w="4680" w:type="dxa"/>
            <w:vAlign w:val="center"/>
          </w:tcPr>
          <w:p w14:paraId="33BE4040" w14:textId="2BD4D3A6" w:rsidR="00F621C3" w:rsidRPr="00C77CAA" w:rsidRDefault="00D46923" w:rsidP="00D46923">
            <w:pPr>
              <w:jc w:val="both"/>
              <w:rPr>
                <w:rFonts w:ascii="Cambria" w:hAnsi="Cambria"/>
                <w:bCs/>
                <w:sz w:val="20"/>
                <w:szCs w:val="20"/>
              </w:rPr>
            </w:pPr>
            <w:r w:rsidRPr="00C77CAA">
              <w:rPr>
                <w:rFonts w:ascii="Cambria" w:hAnsi="Cambria"/>
                <w:bCs/>
                <w:sz w:val="20"/>
                <w:szCs w:val="20"/>
              </w:rPr>
              <w:t>Articles 8 (Fair Trial) and 25 (Judicial Protection)</w:t>
            </w:r>
            <w:r w:rsidR="008600E7" w:rsidRPr="00C77CAA">
              <w:rPr>
                <w:rFonts w:ascii="Cambria" w:hAnsi="Cambria"/>
                <w:bCs/>
                <w:sz w:val="20"/>
                <w:szCs w:val="20"/>
              </w:rPr>
              <w:t xml:space="preserve"> of the American Convention, in relation to Articles 1.1 (Obligation to Respect Rights) and 2 (Domestic Legal Effects) thereof</w:t>
            </w:r>
          </w:p>
        </w:tc>
      </w:tr>
      <w:tr w:rsidR="00F621C3" w:rsidRPr="00C77CAA" w14:paraId="4DFB74FC" w14:textId="77777777" w:rsidTr="004037A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C77CAA" w:rsidRDefault="00F621C3" w:rsidP="004037AC">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05FEF43E" w:rsidR="00F621C3" w:rsidRPr="00C77CAA" w:rsidRDefault="008600E7" w:rsidP="004037AC">
            <w:pPr>
              <w:rPr>
                <w:rFonts w:ascii="Cambria" w:hAnsi="Cambria"/>
                <w:bCs/>
                <w:sz w:val="20"/>
                <w:szCs w:val="20"/>
              </w:rPr>
            </w:pPr>
            <w:r w:rsidRPr="00C77CAA">
              <w:rPr>
                <w:rFonts w:ascii="Cambria" w:hAnsi="Cambria"/>
                <w:bCs/>
                <w:sz w:val="20"/>
                <w:szCs w:val="20"/>
              </w:rPr>
              <w:t>Yes; December 14, 2007</w:t>
            </w:r>
          </w:p>
        </w:tc>
      </w:tr>
      <w:tr w:rsidR="00F621C3" w:rsidRPr="00C77CAA" w14:paraId="6D900199" w14:textId="77777777" w:rsidTr="004037A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C77CAA" w:rsidRDefault="00F621C3" w:rsidP="004037AC">
            <w:pPr>
              <w:jc w:val="center"/>
              <w:rPr>
                <w:rFonts w:ascii="Cambria" w:hAnsi="Cambria"/>
                <w:b/>
                <w:bCs/>
                <w:color w:val="FFFFFF" w:themeColor="background1"/>
                <w:sz w:val="20"/>
                <w:szCs w:val="20"/>
              </w:rPr>
            </w:pPr>
            <w:r w:rsidRPr="00C77CAA">
              <w:rPr>
                <w:rFonts w:ascii="Cambria" w:hAnsi="Cambria"/>
                <w:b/>
                <w:bCs/>
                <w:color w:val="FFFFFF" w:themeColor="background1"/>
                <w:sz w:val="20"/>
                <w:szCs w:val="20"/>
              </w:rPr>
              <w:t>Timeliness of the petition:</w:t>
            </w:r>
          </w:p>
        </w:tc>
        <w:tc>
          <w:tcPr>
            <w:tcW w:w="4680" w:type="dxa"/>
            <w:vAlign w:val="center"/>
          </w:tcPr>
          <w:p w14:paraId="6A26CCE9" w14:textId="20EC9603" w:rsidR="00F621C3" w:rsidRPr="00C77CAA" w:rsidRDefault="008600E7" w:rsidP="004037AC">
            <w:pPr>
              <w:rPr>
                <w:rFonts w:asciiTheme="majorHAnsi" w:hAnsiTheme="majorHAnsi"/>
                <w:bCs/>
                <w:sz w:val="20"/>
                <w:szCs w:val="20"/>
              </w:rPr>
            </w:pPr>
            <w:r w:rsidRPr="00C77CAA">
              <w:rPr>
                <w:rFonts w:asciiTheme="majorHAnsi" w:hAnsiTheme="majorHAnsi"/>
                <w:bCs/>
                <w:sz w:val="20"/>
                <w:szCs w:val="20"/>
              </w:rPr>
              <w:t>Yes; June 9, 2008</w:t>
            </w:r>
          </w:p>
        </w:tc>
      </w:tr>
    </w:tbl>
    <w:p w14:paraId="71BEC784" w14:textId="77777777" w:rsidR="00B33C25" w:rsidRDefault="00B33C25" w:rsidP="00F621C3">
      <w:pPr>
        <w:spacing w:before="240" w:after="240"/>
        <w:ind w:firstLine="720"/>
        <w:jc w:val="both"/>
        <w:rPr>
          <w:rFonts w:asciiTheme="majorHAnsi" w:hAnsiTheme="majorHAnsi"/>
          <w:b/>
          <w:sz w:val="20"/>
          <w:szCs w:val="20"/>
        </w:rPr>
      </w:pPr>
    </w:p>
    <w:p w14:paraId="629E2DE8" w14:textId="77777777" w:rsidR="00F621C3" w:rsidRPr="00C77CAA" w:rsidRDefault="00F621C3" w:rsidP="00F621C3">
      <w:pPr>
        <w:spacing w:before="240" w:after="240"/>
        <w:ind w:firstLine="720"/>
        <w:jc w:val="both"/>
        <w:rPr>
          <w:rFonts w:asciiTheme="majorHAnsi" w:hAnsiTheme="majorHAnsi"/>
          <w:b/>
          <w:sz w:val="20"/>
          <w:szCs w:val="20"/>
        </w:rPr>
      </w:pPr>
      <w:r w:rsidRPr="00C77CAA">
        <w:rPr>
          <w:rFonts w:asciiTheme="majorHAnsi" w:hAnsiTheme="majorHAnsi"/>
          <w:b/>
          <w:sz w:val="20"/>
          <w:szCs w:val="20"/>
        </w:rPr>
        <w:lastRenderedPageBreak/>
        <w:t xml:space="preserve">V. </w:t>
      </w:r>
      <w:r w:rsidRPr="00C77CAA">
        <w:rPr>
          <w:rFonts w:asciiTheme="majorHAnsi" w:hAnsiTheme="majorHAnsi"/>
          <w:b/>
          <w:sz w:val="20"/>
          <w:szCs w:val="20"/>
        </w:rPr>
        <w:tab/>
        <w:t xml:space="preserve">ALLEGED FACTS </w:t>
      </w:r>
    </w:p>
    <w:p w14:paraId="6953F7A4" w14:textId="02C20964" w:rsidR="00F621C3" w:rsidRPr="00C77CAA"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 xml:space="preserve"> </w:t>
      </w:r>
      <w:r w:rsidR="00056D38" w:rsidRPr="00C77CAA">
        <w:rPr>
          <w:rFonts w:ascii="Cambria" w:hAnsi="Cambria"/>
          <w:sz w:val="20"/>
          <w:szCs w:val="20"/>
        </w:rPr>
        <w:t>The petitioner claims tha</w:t>
      </w:r>
      <w:r w:rsidR="00603387" w:rsidRPr="00C77CAA">
        <w:rPr>
          <w:rFonts w:ascii="Cambria" w:hAnsi="Cambria"/>
          <w:sz w:val="20"/>
          <w:szCs w:val="20"/>
        </w:rPr>
        <w:t xml:space="preserve">t the facts </w:t>
      </w:r>
      <w:r w:rsidR="002136C8" w:rsidRPr="00C77CAA">
        <w:rPr>
          <w:rFonts w:ascii="Cambria" w:hAnsi="Cambria"/>
          <w:sz w:val="20"/>
          <w:szCs w:val="20"/>
        </w:rPr>
        <w:t xml:space="preserve">described </w:t>
      </w:r>
      <w:r w:rsidR="00603387" w:rsidRPr="00C77CAA">
        <w:rPr>
          <w:rFonts w:ascii="Cambria" w:hAnsi="Cambria"/>
          <w:sz w:val="20"/>
          <w:szCs w:val="20"/>
        </w:rPr>
        <w:t>in this petition occurred</w:t>
      </w:r>
      <w:r w:rsidR="002136C8" w:rsidRPr="00C77CAA">
        <w:rPr>
          <w:rFonts w:ascii="Cambria" w:hAnsi="Cambria"/>
          <w:sz w:val="20"/>
          <w:szCs w:val="20"/>
        </w:rPr>
        <w:t xml:space="preserve"> in the context of the armed conflict in Colombia. He asserts that Mrs. Diana Milena Barona Sánchez (hereinafter “the alleged victim”) resided near the police station in the corregimiento of Villa Colombia, Jamundí (Valle del Cauca)</w:t>
      </w:r>
      <w:r w:rsidR="0056484D" w:rsidRPr="00C77CAA">
        <w:rPr>
          <w:rFonts w:ascii="Cambria" w:hAnsi="Cambria"/>
          <w:sz w:val="20"/>
          <w:szCs w:val="20"/>
        </w:rPr>
        <w:t>,</w:t>
      </w:r>
      <w:r w:rsidR="00941DF2" w:rsidRPr="00C77CAA">
        <w:rPr>
          <w:rFonts w:ascii="Cambria" w:hAnsi="Cambria"/>
          <w:sz w:val="20"/>
          <w:szCs w:val="20"/>
        </w:rPr>
        <w:t xml:space="preserve"> with her life</w:t>
      </w:r>
      <w:r w:rsidR="0056484D" w:rsidRPr="00C77CAA">
        <w:rPr>
          <w:rFonts w:ascii="Cambria" w:hAnsi="Cambria"/>
          <w:sz w:val="20"/>
          <w:szCs w:val="20"/>
        </w:rPr>
        <w:t xml:space="preserve"> partner</w:t>
      </w:r>
      <w:r w:rsidR="00E170E6" w:rsidRPr="00C77CAA">
        <w:rPr>
          <w:rFonts w:ascii="Cambria" w:hAnsi="Cambria"/>
          <w:sz w:val="20"/>
          <w:szCs w:val="20"/>
        </w:rPr>
        <w:t xml:space="preserve">, Darwin Piedrahita Zuluaga, and </w:t>
      </w:r>
      <w:r w:rsidR="00370B58" w:rsidRPr="00C77CAA">
        <w:rPr>
          <w:rFonts w:ascii="Cambria" w:hAnsi="Cambria"/>
          <w:sz w:val="20"/>
          <w:szCs w:val="20"/>
        </w:rPr>
        <w:t>their</w:t>
      </w:r>
      <w:r w:rsidR="00E170E6" w:rsidRPr="00C77CAA">
        <w:rPr>
          <w:rFonts w:ascii="Cambria" w:hAnsi="Cambria"/>
          <w:sz w:val="20"/>
          <w:szCs w:val="20"/>
        </w:rPr>
        <w:t xml:space="preserve"> two children, Miguel Ángel P</w:t>
      </w:r>
      <w:r w:rsidR="00370B58" w:rsidRPr="00C77CAA">
        <w:rPr>
          <w:rFonts w:ascii="Cambria" w:hAnsi="Cambria"/>
          <w:sz w:val="20"/>
          <w:szCs w:val="20"/>
        </w:rPr>
        <w:t>iedrahita Barona and Mauren Nallely Piedrahita Barona.</w:t>
      </w:r>
      <w:r w:rsidR="007D0D80" w:rsidRPr="00C77CAA">
        <w:rPr>
          <w:rFonts w:ascii="Cambria" w:hAnsi="Cambria"/>
          <w:sz w:val="20"/>
          <w:szCs w:val="20"/>
        </w:rPr>
        <w:t xml:space="preserve"> He indicates that on March 31, 2000</w:t>
      </w:r>
      <w:r w:rsidR="00D6123F" w:rsidRPr="00C77CAA">
        <w:rPr>
          <w:rFonts w:ascii="Cambria" w:hAnsi="Cambria"/>
          <w:sz w:val="20"/>
          <w:szCs w:val="20"/>
        </w:rPr>
        <w:t xml:space="preserve"> </w:t>
      </w:r>
      <w:r w:rsidR="003A5464" w:rsidRPr="00C77CAA">
        <w:rPr>
          <w:rFonts w:ascii="Cambria" w:hAnsi="Cambria"/>
          <w:sz w:val="20"/>
          <w:szCs w:val="20"/>
        </w:rPr>
        <w:t>unlawful armed</w:t>
      </w:r>
      <w:r w:rsidR="007B04D2" w:rsidRPr="00C77CAA">
        <w:rPr>
          <w:rFonts w:ascii="Cambria" w:hAnsi="Cambria"/>
          <w:sz w:val="20"/>
          <w:szCs w:val="20"/>
        </w:rPr>
        <w:t xml:space="preserve"> groups attacked </w:t>
      </w:r>
      <w:r w:rsidR="00D6123F" w:rsidRPr="00C77CAA">
        <w:rPr>
          <w:rFonts w:ascii="Cambria" w:hAnsi="Cambria"/>
          <w:sz w:val="20"/>
          <w:szCs w:val="20"/>
        </w:rPr>
        <w:t xml:space="preserve">the police station </w:t>
      </w:r>
      <w:r w:rsidR="007B04D2" w:rsidRPr="00C77CAA">
        <w:rPr>
          <w:rFonts w:ascii="Cambria" w:hAnsi="Cambria"/>
          <w:sz w:val="20"/>
          <w:szCs w:val="20"/>
        </w:rPr>
        <w:t xml:space="preserve">by using </w:t>
      </w:r>
      <w:r w:rsidR="00D6123F" w:rsidRPr="00C77CAA">
        <w:rPr>
          <w:rFonts w:ascii="Cambria" w:hAnsi="Cambria"/>
          <w:sz w:val="20"/>
          <w:szCs w:val="20"/>
        </w:rPr>
        <w:t>explosive</w:t>
      </w:r>
      <w:r w:rsidR="003A5464" w:rsidRPr="00C77CAA">
        <w:rPr>
          <w:rFonts w:ascii="Cambria" w:hAnsi="Cambria"/>
          <w:sz w:val="20"/>
          <w:szCs w:val="20"/>
        </w:rPr>
        <w:t>s.</w:t>
      </w:r>
      <w:r w:rsidR="007B04D2" w:rsidRPr="00C77CAA">
        <w:rPr>
          <w:rFonts w:ascii="Cambria" w:hAnsi="Cambria"/>
          <w:sz w:val="20"/>
          <w:szCs w:val="20"/>
        </w:rPr>
        <w:t xml:space="preserve"> </w:t>
      </w:r>
      <w:r w:rsidR="003A5464" w:rsidRPr="00C77CAA">
        <w:rPr>
          <w:rFonts w:ascii="Cambria" w:hAnsi="Cambria"/>
          <w:sz w:val="20"/>
          <w:szCs w:val="20"/>
        </w:rPr>
        <w:t>A</w:t>
      </w:r>
      <w:r w:rsidR="00CC3A79" w:rsidRPr="00C77CAA">
        <w:rPr>
          <w:rFonts w:ascii="Cambria" w:hAnsi="Cambria"/>
          <w:sz w:val="20"/>
          <w:szCs w:val="20"/>
        </w:rPr>
        <w:t>s a result</w:t>
      </w:r>
      <w:r w:rsidR="003A5464" w:rsidRPr="00C77CAA">
        <w:rPr>
          <w:rFonts w:ascii="Cambria" w:hAnsi="Cambria"/>
          <w:sz w:val="20"/>
          <w:szCs w:val="20"/>
        </w:rPr>
        <w:t xml:space="preserve">, </w:t>
      </w:r>
      <w:r w:rsidR="00CC3A79" w:rsidRPr="00C77CAA">
        <w:rPr>
          <w:rFonts w:ascii="Cambria" w:hAnsi="Cambria"/>
          <w:sz w:val="20"/>
          <w:szCs w:val="20"/>
        </w:rPr>
        <w:t>the alleged victim was seriously injured</w:t>
      </w:r>
      <w:r w:rsidR="009D045C" w:rsidRPr="00C77CAA">
        <w:rPr>
          <w:rFonts w:ascii="Cambria" w:hAnsi="Cambria"/>
          <w:sz w:val="20"/>
          <w:szCs w:val="20"/>
        </w:rPr>
        <w:t xml:space="preserve"> with </w:t>
      </w:r>
      <w:r w:rsidR="00455437" w:rsidRPr="00C77CAA">
        <w:rPr>
          <w:rFonts w:ascii="Cambria" w:hAnsi="Cambria"/>
          <w:sz w:val="20"/>
          <w:szCs w:val="20"/>
        </w:rPr>
        <w:t>severe</w:t>
      </w:r>
      <w:r w:rsidR="009D045C" w:rsidRPr="00C77CAA">
        <w:rPr>
          <w:rFonts w:ascii="Cambria" w:hAnsi="Cambria"/>
          <w:sz w:val="20"/>
          <w:szCs w:val="20"/>
        </w:rPr>
        <w:t xml:space="preserve"> wounds, fractures and </w:t>
      </w:r>
      <w:r w:rsidR="000850B8" w:rsidRPr="00C77CAA">
        <w:rPr>
          <w:rFonts w:ascii="Cambria" w:hAnsi="Cambria"/>
          <w:sz w:val="20"/>
          <w:szCs w:val="20"/>
        </w:rPr>
        <w:t>the subsequent amputation of her left leg.</w:t>
      </w:r>
      <w:r w:rsidR="00CA6824" w:rsidRPr="00C77CAA">
        <w:rPr>
          <w:rFonts w:ascii="Cambria" w:hAnsi="Cambria"/>
          <w:sz w:val="20"/>
          <w:szCs w:val="20"/>
        </w:rPr>
        <w:t xml:space="preserve"> The petitioner claims that the alleged victim and her f</w:t>
      </w:r>
      <w:r w:rsidR="00F4320B" w:rsidRPr="00C77CAA">
        <w:rPr>
          <w:rFonts w:ascii="Cambria" w:hAnsi="Cambria"/>
          <w:sz w:val="20"/>
          <w:szCs w:val="20"/>
        </w:rPr>
        <w:t xml:space="preserve">amily saw their lives affected </w:t>
      </w:r>
      <w:r w:rsidR="00BA1C22" w:rsidRPr="00C77CAA">
        <w:rPr>
          <w:rFonts w:ascii="Cambria" w:hAnsi="Cambria"/>
          <w:sz w:val="20"/>
          <w:szCs w:val="20"/>
        </w:rPr>
        <w:t>in many ways due to the severe damages</w:t>
      </w:r>
      <w:r w:rsidR="00295BA8" w:rsidRPr="00C77CAA">
        <w:rPr>
          <w:rFonts w:ascii="Cambria" w:hAnsi="Cambria"/>
          <w:sz w:val="20"/>
          <w:szCs w:val="20"/>
        </w:rPr>
        <w:t xml:space="preserve"> suffered, and</w:t>
      </w:r>
      <w:r w:rsidR="00BA1C22" w:rsidRPr="00C77CAA">
        <w:rPr>
          <w:rFonts w:ascii="Cambria" w:hAnsi="Cambria"/>
          <w:sz w:val="20"/>
          <w:szCs w:val="20"/>
        </w:rPr>
        <w:t xml:space="preserve"> that the State never </w:t>
      </w:r>
      <w:r w:rsidR="00ED6E73" w:rsidRPr="00C77CAA">
        <w:rPr>
          <w:rFonts w:ascii="Cambria" w:hAnsi="Cambria"/>
          <w:sz w:val="20"/>
          <w:szCs w:val="20"/>
        </w:rPr>
        <w:t>made</w:t>
      </w:r>
      <w:r w:rsidR="00BA1C22" w:rsidRPr="00C77CAA">
        <w:rPr>
          <w:rFonts w:ascii="Cambria" w:hAnsi="Cambria"/>
          <w:sz w:val="20"/>
          <w:szCs w:val="20"/>
        </w:rPr>
        <w:t xml:space="preserve"> re</w:t>
      </w:r>
      <w:r w:rsidR="00ED6E73" w:rsidRPr="00C77CAA">
        <w:rPr>
          <w:rFonts w:ascii="Cambria" w:hAnsi="Cambria"/>
          <w:sz w:val="20"/>
          <w:szCs w:val="20"/>
        </w:rPr>
        <w:t>parations for the damages</w:t>
      </w:r>
      <w:r w:rsidR="00C758E9" w:rsidRPr="00C77CAA">
        <w:rPr>
          <w:rFonts w:ascii="Cambria" w:hAnsi="Cambria"/>
          <w:sz w:val="20"/>
          <w:szCs w:val="20"/>
        </w:rPr>
        <w:t xml:space="preserve"> or considered the fact that they </w:t>
      </w:r>
      <w:r w:rsidR="006919E6" w:rsidRPr="00C77CAA">
        <w:rPr>
          <w:rFonts w:ascii="Cambria" w:hAnsi="Cambria"/>
          <w:sz w:val="20"/>
          <w:szCs w:val="20"/>
        </w:rPr>
        <w:t>were</w:t>
      </w:r>
      <w:r w:rsidR="00C758E9" w:rsidRPr="00C77CAA">
        <w:rPr>
          <w:rFonts w:ascii="Cambria" w:hAnsi="Cambria"/>
          <w:sz w:val="20"/>
          <w:szCs w:val="20"/>
        </w:rPr>
        <w:t xml:space="preserve"> in a situation of risk</w:t>
      </w:r>
      <w:r w:rsidR="006919E6" w:rsidRPr="00C77CAA">
        <w:rPr>
          <w:rFonts w:ascii="Cambria" w:hAnsi="Cambria"/>
          <w:sz w:val="20"/>
          <w:szCs w:val="20"/>
        </w:rPr>
        <w:t xml:space="preserve"> as they lived near the</w:t>
      </w:r>
      <w:r w:rsidR="00D60915" w:rsidRPr="00C77CAA">
        <w:rPr>
          <w:rFonts w:ascii="Cambria" w:hAnsi="Cambria"/>
          <w:sz w:val="20"/>
          <w:szCs w:val="20"/>
        </w:rPr>
        <w:t xml:space="preserve"> station of the</w:t>
      </w:r>
      <w:r w:rsidR="006919E6" w:rsidRPr="00C77CAA">
        <w:rPr>
          <w:rFonts w:ascii="Cambria" w:hAnsi="Cambria"/>
          <w:sz w:val="20"/>
          <w:szCs w:val="20"/>
        </w:rPr>
        <w:t xml:space="preserve"> public security forces. </w:t>
      </w:r>
      <w:r w:rsidR="00295BA8" w:rsidRPr="00C77CAA">
        <w:rPr>
          <w:rFonts w:ascii="Cambria" w:hAnsi="Cambria"/>
          <w:sz w:val="20"/>
          <w:szCs w:val="20"/>
        </w:rPr>
        <w:t>He asserts that the</w:t>
      </w:r>
      <w:r w:rsidR="00B005A4" w:rsidRPr="00C77CAA">
        <w:rPr>
          <w:rFonts w:ascii="Cambria" w:hAnsi="Cambria"/>
          <w:sz w:val="20"/>
          <w:szCs w:val="20"/>
        </w:rPr>
        <w:t xml:space="preserve"> alleged victim was therefore subjected to dam</w:t>
      </w:r>
      <w:r w:rsidR="00262162" w:rsidRPr="00C77CAA">
        <w:rPr>
          <w:rFonts w:ascii="Cambria" w:hAnsi="Cambria"/>
          <w:sz w:val="20"/>
          <w:szCs w:val="20"/>
        </w:rPr>
        <w:t xml:space="preserve">ages that surpass and exceed </w:t>
      </w:r>
      <w:r w:rsidR="00AD1A35" w:rsidRPr="00C77CAA">
        <w:rPr>
          <w:rFonts w:ascii="Cambria" w:hAnsi="Cambria"/>
          <w:sz w:val="20"/>
          <w:szCs w:val="20"/>
        </w:rPr>
        <w:t xml:space="preserve">the </w:t>
      </w:r>
      <w:r w:rsidR="00CC23F9" w:rsidRPr="00C77CAA">
        <w:rPr>
          <w:rFonts w:ascii="Cambria" w:hAnsi="Cambria"/>
          <w:sz w:val="20"/>
          <w:szCs w:val="20"/>
        </w:rPr>
        <w:t>situations</w:t>
      </w:r>
      <w:r w:rsidR="00AD1A35" w:rsidRPr="00C77CAA">
        <w:rPr>
          <w:rFonts w:ascii="Cambria" w:hAnsi="Cambria"/>
          <w:sz w:val="20"/>
          <w:szCs w:val="20"/>
        </w:rPr>
        <w:t xml:space="preserve"> that</w:t>
      </w:r>
      <w:r w:rsidR="00262162" w:rsidRPr="00C77CAA">
        <w:rPr>
          <w:rFonts w:ascii="Cambria" w:hAnsi="Cambria"/>
          <w:sz w:val="20"/>
          <w:szCs w:val="20"/>
        </w:rPr>
        <w:t xml:space="preserve"> </w:t>
      </w:r>
      <w:r w:rsidR="00CC23F9" w:rsidRPr="00C77CAA">
        <w:rPr>
          <w:rFonts w:ascii="Cambria" w:hAnsi="Cambria"/>
          <w:sz w:val="20"/>
          <w:szCs w:val="20"/>
        </w:rPr>
        <w:t>citizens</w:t>
      </w:r>
      <w:r w:rsidR="00AD1A35" w:rsidRPr="00C77CAA">
        <w:rPr>
          <w:rFonts w:ascii="Cambria" w:hAnsi="Cambria"/>
          <w:sz w:val="20"/>
          <w:szCs w:val="20"/>
        </w:rPr>
        <w:t xml:space="preserve"> are </w:t>
      </w:r>
      <w:r w:rsidR="00CC23F9" w:rsidRPr="00C77CAA">
        <w:rPr>
          <w:rFonts w:ascii="Cambria" w:hAnsi="Cambria"/>
          <w:sz w:val="20"/>
          <w:szCs w:val="20"/>
        </w:rPr>
        <w:t xml:space="preserve">usually </w:t>
      </w:r>
      <w:r w:rsidR="00AD1A35" w:rsidRPr="00C77CAA">
        <w:rPr>
          <w:rFonts w:ascii="Cambria" w:hAnsi="Cambria"/>
          <w:sz w:val="20"/>
          <w:szCs w:val="20"/>
        </w:rPr>
        <w:t>obliged to withstand.</w:t>
      </w:r>
      <w:r w:rsidR="001F37AE" w:rsidRPr="00C77CAA">
        <w:rPr>
          <w:rFonts w:ascii="Cambria" w:hAnsi="Cambria"/>
          <w:sz w:val="20"/>
          <w:szCs w:val="20"/>
        </w:rPr>
        <w:t xml:space="preserve"> In addition, he believes that the State had the duty to keep civilians </w:t>
      </w:r>
      <w:r w:rsidR="00C206B8" w:rsidRPr="00C77CAA">
        <w:rPr>
          <w:rFonts w:ascii="Cambria" w:hAnsi="Cambria"/>
          <w:sz w:val="20"/>
          <w:szCs w:val="20"/>
        </w:rPr>
        <w:t>out</w:t>
      </w:r>
      <w:r w:rsidR="001F37AE" w:rsidRPr="00C77CAA">
        <w:rPr>
          <w:rFonts w:ascii="Cambria" w:hAnsi="Cambria"/>
          <w:sz w:val="20"/>
          <w:szCs w:val="20"/>
        </w:rPr>
        <w:t xml:space="preserve"> </w:t>
      </w:r>
      <w:r w:rsidR="006215BF" w:rsidRPr="00C77CAA">
        <w:rPr>
          <w:rFonts w:ascii="Cambria" w:hAnsi="Cambria"/>
          <w:sz w:val="20"/>
          <w:szCs w:val="20"/>
        </w:rPr>
        <w:t xml:space="preserve">of </w:t>
      </w:r>
      <w:r w:rsidR="00C206B8" w:rsidRPr="00C77CAA">
        <w:rPr>
          <w:rFonts w:ascii="Cambria" w:hAnsi="Cambria"/>
          <w:sz w:val="20"/>
          <w:szCs w:val="20"/>
        </w:rPr>
        <w:t>the conflict</w:t>
      </w:r>
      <w:r w:rsidR="009B0421" w:rsidRPr="00C77CAA">
        <w:rPr>
          <w:rFonts w:ascii="Cambria" w:hAnsi="Cambria"/>
          <w:sz w:val="20"/>
          <w:szCs w:val="20"/>
        </w:rPr>
        <w:t xml:space="preserve"> and help the victims. He claims </w:t>
      </w:r>
      <w:r w:rsidR="006215BF" w:rsidRPr="00C77CAA">
        <w:rPr>
          <w:rFonts w:ascii="Cambria" w:hAnsi="Cambria"/>
          <w:sz w:val="20"/>
          <w:szCs w:val="20"/>
        </w:rPr>
        <w:t>that the State is responsible for the damages</w:t>
      </w:r>
      <w:r w:rsidR="009B0421" w:rsidRPr="00C77CAA">
        <w:rPr>
          <w:rFonts w:ascii="Cambria" w:hAnsi="Cambria"/>
          <w:sz w:val="20"/>
          <w:szCs w:val="20"/>
        </w:rPr>
        <w:t xml:space="preserve"> in view of the risk cau</w:t>
      </w:r>
      <w:r w:rsidR="002A7D79" w:rsidRPr="00C77CAA">
        <w:rPr>
          <w:rFonts w:ascii="Cambria" w:hAnsi="Cambria"/>
          <w:sz w:val="20"/>
          <w:szCs w:val="20"/>
        </w:rPr>
        <w:t xml:space="preserve">sed </w:t>
      </w:r>
      <w:r w:rsidR="00D523A1" w:rsidRPr="00C77CAA">
        <w:rPr>
          <w:rFonts w:ascii="Cambria" w:hAnsi="Cambria"/>
          <w:sz w:val="20"/>
          <w:szCs w:val="20"/>
        </w:rPr>
        <w:t xml:space="preserve">and </w:t>
      </w:r>
      <w:r w:rsidR="002A7D79" w:rsidRPr="00C77CAA">
        <w:rPr>
          <w:rFonts w:ascii="Cambria" w:hAnsi="Cambria"/>
          <w:sz w:val="20"/>
          <w:szCs w:val="20"/>
        </w:rPr>
        <w:t xml:space="preserve">the nature of the </w:t>
      </w:r>
      <w:r w:rsidR="00220950" w:rsidRPr="00C77CAA">
        <w:rPr>
          <w:rFonts w:ascii="Cambria" w:hAnsi="Cambria"/>
          <w:sz w:val="20"/>
          <w:szCs w:val="20"/>
        </w:rPr>
        <w:t>public power</w:t>
      </w:r>
      <w:r w:rsidR="000D40EF" w:rsidRPr="00C77CAA">
        <w:rPr>
          <w:rFonts w:ascii="Cambria" w:hAnsi="Cambria"/>
          <w:sz w:val="20"/>
          <w:szCs w:val="20"/>
        </w:rPr>
        <w:t xml:space="preserve"> </w:t>
      </w:r>
      <w:r w:rsidR="002A7D79" w:rsidRPr="00C77CAA">
        <w:rPr>
          <w:rFonts w:ascii="Cambria" w:hAnsi="Cambria"/>
          <w:sz w:val="20"/>
          <w:szCs w:val="20"/>
        </w:rPr>
        <w:t xml:space="preserve">and </w:t>
      </w:r>
      <w:r w:rsidR="00D523A1" w:rsidRPr="00C77CAA">
        <w:rPr>
          <w:rFonts w:ascii="Cambria" w:hAnsi="Cambria"/>
          <w:sz w:val="20"/>
          <w:szCs w:val="20"/>
        </w:rPr>
        <w:t xml:space="preserve">of </w:t>
      </w:r>
      <w:r w:rsidR="002A7D79" w:rsidRPr="00C77CAA">
        <w:rPr>
          <w:rFonts w:ascii="Cambria" w:hAnsi="Cambria"/>
          <w:sz w:val="20"/>
          <w:szCs w:val="20"/>
        </w:rPr>
        <w:t xml:space="preserve">the </w:t>
      </w:r>
      <w:r w:rsidR="00D523A1" w:rsidRPr="00C77CAA">
        <w:rPr>
          <w:rFonts w:ascii="Cambria" w:hAnsi="Cambria"/>
          <w:sz w:val="20"/>
          <w:szCs w:val="20"/>
        </w:rPr>
        <w:t xml:space="preserve">State’s </w:t>
      </w:r>
      <w:r w:rsidR="001661BA" w:rsidRPr="00C77CAA">
        <w:rPr>
          <w:rFonts w:ascii="Cambria" w:hAnsi="Cambria"/>
          <w:sz w:val="20"/>
          <w:szCs w:val="20"/>
        </w:rPr>
        <w:t>actions</w:t>
      </w:r>
      <w:r w:rsidR="002A7D79" w:rsidRPr="00C77CAA">
        <w:rPr>
          <w:rFonts w:ascii="Cambria" w:hAnsi="Cambria"/>
          <w:sz w:val="20"/>
          <w:szCs w:val="20"/>
        </w:rPr>
        <w:t>.</w:t>
      </w:r>
    </w:p>
    <w:p w14:paraId="0B4DCEB4" w14:textId="27307C39" w:rsidR="000D40EF" w:rsidRPr="00C77CAA" w:rsidRDefault="000D40E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 xml:space="preserve">The petitioner asserts that </w:t>
      </w:r>
      <w:r w:rsidR="00376D38" w:rsidRPr="00C77CAA">
        <w:rPr>
          <w:rFonts w:ascii="Cambria" w:hAnsi="Cambria"/>
          <w:sz w:val="20"/>
          <w:szCs w:val="20"/>
        </w:rPr>
        <w:t xml:space="preserve">on October 12, 2000 </w:t>
      </w:r>
      <w:r w:rsidRPr="00C77CAA">
        <w:rPr>
          <w:rFonts w:ascii="Cambria" w:hAnsi="Cambria"/>
          <w:sz w:val="20"/>
          <w:szCs w:val="20"/>
        </w:rPr>
        <w:t xml:space="preserve">the alleged victim lodged a claim for </w:t>
      </w:r>
      <w:r w:rsidR="003A5464" w:rsidRPr="00C77CAA">
        <w:rPr>
          <w:rFonts w:ascii="Cambria" w:hAnsi="Cambria"/>
          <w:sz w:val="20"/>
          <w:szCs w:val="20"/>
        </w:rPr>
        <w:t>damages</w:t>
      </w:r>
      <w:r w:rsidRPr="00C77CAA">
        <w:rPr>
          <w:rFonts w:ascii="Cambria" w:hAnsi="Cambria"/>
          <w:sz w:val="20"/>
          <w:szCs w:val="20"/>
        </w:rPr>
        <w:t xml:space="preserve"> with the Administrative Law Court of Valle del Cauca</w:t>
      </w:r>
      <w:r w:rsidR="00755EFB" w:rsidRPr="00C77CAA">
        <w:rPr>
          <w:rFonts w:ascii="Cambria" w:hAnsi="Cambria"/>
          <w:sz w:val="20"/>
          <w:szCs w:val="20"/>
        </w:rPr>
        <w:t>, and that it</w:t>
      </w:r>
      <w:r w:rsidR="00A20480" w:rsidRPr="00C77CAA">
        <w:rPr>
          <w:rFonts w:ascii="Cambria" w:hAnsi="Cambria"/>
          <w:sz w:val="20"/>
          <w:szCs w:val="20"/>
        </w:rPr>
        <w:t xml:space="preserve"> was rejected </w:t>
      </w:r>
      <w:r w:rsidR="009B21B1" w:rsidRPr="00C77CAA">
        <w:rPr>
          <w:rFonts w:ascii="Cambria" w:hAnsi="Cambria"/>
          <w:sz w:val="20"/>
          <w:szCs w:val="20"/>
        </w:rPr>
        <w:t xml:space="preserve">as the Court found </w:t>
      </w:r>
      <w:r w:rsidR="005F3C7F" w:rsidRPr="00C77CAA">
        <w:rPr>
          <w:rFonts w:ascii="Cambria" w:hAnsi="Cambria"/>
          <w:sz w:val="20"/>
          <w:szCs w:val="20"/>
        </w:rPr>
        <w:t>no negligence</w:t>
      </w:r>
      <w:r w:rsidR="00AD35F6" w:rsidRPr="00C77CAA">
        <w:rPr>
          <w:rFonts w:ascii="Cambria" w:hAnsi="Cambria"/>
          <w:sz w:val="20"/>
          <w:szCs w:val="20"/>
        </w:rPr>
        <w:t xml:space="preserve"> on the </w:t>
      </w:r>
      <w:r w:rsidR="009B21B1" w:rsidRPr="00C77CAA">
        <w:rPr>
          <w:rFonts w:ascii="Cambria" w:hAnsi="Cambria"/>
          <w:sz w:val="20"/>
          <w:szCs w:val="20"/>
        </w:rPr>
        <w:t>part of the</w:t>
      </w:r>
      <w:r w:rsidR="007F155D" w:rsidRPr="00C77CAA">
        <w:rPr>
          <w:rFonts w:ascii="Cambria" w:hAnsi="Cambria"/>
          <w:sz w:val="20"/>
          <w:szCs w:val="20"/>
        </w:rPr>
        <w:t xml:space="preserve"> state authorities </w:t>
      </w:r>
      <w:r w:rsidR="009B21B1" w:rsidRPr="00C77CAA">
        <w:rPr>
          <w:rFonts w:ascii="Cambria" w:hAnsi="Cambria"/>
          <w:sz w:val="20"/>
          <w:szCs w:val="20"/>
        </w:rPr>
        <w:t xml:space="preserve">that could </w:t>
      </w:r>
      <w:r w:rsidR="00337D5C" w:rsidRPr="00C77CAA">
        <w:rPr>
          <w:rFonts w:ascii="Cambria" w:hAnsi="Cambria"/>
          <w:sz w:val="20"/>
          <w:szCs w:val="20"/>
        </w:rPr>
        <w:t>lead to</w:t>
      </w:r>
      <w:r w:rsidR="0057316F" w:rsidRPr="00C77CAA">
        <w:rPr>
          <w:rFonts w:ascii="Cambria" w:hAnsi="Cambria"/>
          <w:sz w:val="20"/>
          <w:szCs w:val="20"/>
        </w:rPr>
        <w:t xml:space="preserve"> </w:t>
      </w:r>
      <w:r w:rsidR="009B21B1" w:rsidRPr="00C77CAA">
        <w:rPr>
          <w:rFonts w:ascii="Cambria" w:hAnsi="Cambria"/>
          <w:sz w:val="20"/>
          <w:szCs w:val="20"/>
        </w:rPr>
        <w:t>State responsibility</w:t>
      </w:r>
      <w:r w:rsidR="00647D06" w:rsidRPr="00C77CAA">
        <w:rPr>
          <w:rFonts w:ascii="Cambria" w:hAnsi="Cambria"/>
          <w:sz w:val="20"/>
          <w:szCs w:val="20"/>
        </w:rPr>
        <w:t xml:space="preserve">. </w:t>
      </w:r>
      <w:r w:rsidR="002C0F3D" w:rsidRPr="00C77CAA">
        <w:rPr>
          <w:rFonts w:ascii="Cambria" w:hAnsi="Cambria"/>
          <w:sz w:val="20"/>
          <w:szCs w:val="20"/>
        </w:rPr>
        <w:t>He indicates that i</w:t>
      </w:r>
      <w:r w:rsidR="00647D06" w:rsidRPr="00C77CAA">
        <w:rPr>
          <w:rFonts w:ascii="Cambria" w:hAnsi="Cambria"/>
          <w:sz w:val="20"/>
          <w:szCs w:val="20"/>
        </w:rPr>
        <w:t>n view of th</w:t>
      </w:r>
      <w:r w:rsidR="00470CC0" w:rsidRPr="00C77CAA">
        <w:rPr>
          <w:rFonts w:ascii="Cambria" w:hAnsi="Cambria"/>
          <w:sz w:val="20"/>
          <w:szCs w:val="20"/>
        </w:rPr>
        <w:t>e</w:t>
      </w:r>
      <w:r w:rsidR="00647D06" w:rsidRPr="00C77CAA">
        <w:rPr>
          <w:rFonts w:ascii="Cambria" w:hAnsi="Cambria"/>
          <w:sz w:val="20"/>
          <w:szCs w:val="20"/>
        </w:rPr>
        <w:t xml:space="preserve"> unfavorable decision</w:t>
      </w:r>
      <w:r w:rsidR="002C0F3D" w:rsidRPr="00C77CAA">
        <w:rPr>
          <w:rFonts w:ascii="Cambria" w:hAnsi="Cambria"/>
          <w:sz w:val="20"/>
          <w:szCs w:val="20"/>
        </w:rPr>
        <w:t xml:space="preserve">, </w:t>
      </w:r>
      <w:r w:rsidR="0071337A" w:rsidRPr="00C77CAA">
        <w:rPr>
          <w:rFonts w:ascii="Cambria" w:hAnsi="Cambria"/>
          <w:sz w:val="20"/>
          <w:szCs w:val="20"/>
        </w:rPr>
        <w:t xml:space="preserve">on March 21, 2006, </w:t>
      </w:r>
      <w:r w:rsidR="002C0F3D" w:rsidRPr="00C77CAA">
        <w:rPr>
          <w:rFonts w:ascii="Cambria" w:hAnsi="Cambria"/>
          <w:sz w:val="20"/>
          <w:szCs w:val="20"/>
        </w:rPr>
        <w:t>Diana Barona and her family</w:t>
      </w:r>
      <w:r w:rsidR="0071337A" w:rsidRPr="00C77CAA">
        <w:rPr>
          <w:rFonts w:ascii="Cambria" w:hAnsi="Cambria"/>
          <w:sz w:val="20"/>
          <w:szCs w:val="20"/>
        </w:rPr>
        <w:t xml:space="preserve"> filed </w:t>
      </w:r>
      <w:r w:rsidR="003A5464" w:rsidRPr="00C77CAA">
        <w:rPr>
          <w:rFonts w:ascii="Cambria" w:hAnsi="Cambria"/>
          <w:sz w:val="20"/>
          <w:szCs w:val="20"/>
        </w:rPr>
        <w:t>appeal</w:t>
      </w:r>
      <w:r w:rsidR="00FA4F4F" w:rsidRPr="00C77CAA">
        <w:rPr>
          <w:rFonts w:ascii="Cambria" w:hAnsi="Cambria"/>
          <w:sz w:val="20"/>
          <w:szCs w:val="20"/>
        </w:rPr>
        <w:t>. He adds that</w:t>
      </w:r>
      <w:r w:rsidR="002E3324" w:rsidRPr="00C77CAA">
        <w:rPr>
          <w:rFonts w:ascii="Cambria" w:hAnsi="Cambria"/>
          <w:sz w:val="20"/>
          <w:szCs w:val="20"/>
        </w:rPr>
        <w:t xml:space="preserve"> </w:t>
      </w:r>
      <w:r w:rsidR="00672324" w:rsidRPr="00C77CAA">
        <w:rPr>
          <w:rFonts w:ascii="Cambria" w:hAnsi="Cambria"/>
          <w:sz w:val="20"/>
          <w:szCs w:val="20"/>
        </w:rPr>
        <w:t xml:space="preserve">the </w:t>
      </w:r>
      <w:r w:rsidR="0097228C" w:rsidRPr="00C77CAA">
        <w:rPr>
          <w:rFonts w:ascii="Cambria" w:hAnsi="Cambria"/>
          <w:sz w:val="20"/>
          <w:szCs w:val="20"/>
        </w:rPr>
        <w:t>Administrative Law Court of Valle del Ca</w:t>
      </w:r>
      <w:r w:rsidR="00672324" w:rsidRPr="00C77CAA">
        <w:rPr>
          <w:rFonts w:ascii="Cambria" w:hAnsi="Cambria"/>
          <w:sz w:val="20"/>
          <w:szCs w:val="20"/>
        </w:rPr>
        <w:t>uca</w:t>
      </w:r>
      <w:r w:rsidR="00FA4F4F" w:rsidRPr="00C77CAA">
        <w:rPr>
          <w:rFonts w:ascii="Cambria" w:hAnsi="Cambria"/>
          <w:sz w:val="20"/>
          <w:szCs w:val="20"/>
        </w:rPr>
        <w:t xml:space="preserve"> dismissed</w:t>
      </w:r>
      <w:r w:rsidR="00A74D21" w:rsidRPr="00C77CAA">
        <w:rPr>
          <w:rFonts w:ascii="Cambria" w:hAnsi="Cambria"/>
          <w:sz w:val="20"/>
          <w:szCs w:val="20"/>
        </w:rPr>
        <w:t xml:space="preserve"> </w:t>
      </w:r>
      <w:r w:rsidR="003A5464" w:rsidRPr="00C77CAA">
        <w:rPr>
          <w:rFonts w:ascii="Cambria" w:hAnsi="Cambria"/>
          <w:sz w:val="20"/>
          <w:szCs w:val="20"/>
        </w:rPr>
        <w:t>this recourse</w:t>
      </w:r>
      <w:r w:rsidR="00A74D21" w:rsidRPr="00C77CAA">
        <w:rPr>
          <w:rFonts w:ascii="Cambria" w:hAnsi="Cambria"/>
          <w:sz w:val="20"/>
          <w:szCs w:val="20"/>
        </w:rPr>
        <w:t xml:space="preserve"> on April 7, 2006 based on Law No. 954 of 2005, under which the case was</w:t>
      </w:r>
      <w:r w:rsidR="00BC4D4E" w:rsidRPr="00C77CAA">
        <w:rPr>
          <w:rFonts w:ascii="Cambria" w:hAnsi="Cambria"/>
          <w:sz w:val="20"/>
          <w:szCs w:val="20"/>
        </w:rPr>
        <w:t xml:space="preserve"> </w:t>
      </w:r>
      <w:r w:rsidR="00337D5C" w:rsidRPr="00C77CAA">
        <w:rPr>
          <w:rFonts w:ascii="Cambria" w:hAnsi="Cambria"/>
          <w:sz w:val="20"/>
          <w:szCs w:val="20"/>
        </w:rPr>
        <w:t xml:space="preserve">to be settled </w:t>
      </w:r>
      <w:r w:rsidR="003A5464" w:rsidRPr="00C77CAA">
        <w:rPr>
          <w:rFonts w:ascii="Cambria" w:hAnsi="Cambria"/>
          <w:sz w:val="20"/>
          <w:szCs w:val="20"/>
        </w:rPr>
        <w:t>by</w:t>
      </w:r>
      <w:r w:rsidR="00337D5C" w:rsidRPr="00C77CAA">
        <w:rPr>
          <w:rFonts w:ascii="Cambria" w:hAnsi="Cambria"/>
          <w:sz w:val="20"/>
          <w:szCs w:val="20"/>
        </w:rPr>
        <w:t xml:space="preserve"> a single </w:t>
      </w:r>
      <w:r w:rsidR="003A5464" w:rsidRPr="00C77CAA">
        <w:rPr>
          <w:rFonts w:ascii="Cambria" w:hAnsi="Cambria"/>
          <w:sz w:val="20"/>
          <w:szCs w:val="20"/>
        </w:rPr>
        <w:t>instance</w:t>
      </w:r>
      <w:r w:rsidR="00BC4D4E" w:rsidRPr="00C77CAA">
        <w:rPr>
          <w:rFonts w:ascii="Cambria" w:hAnsi="Cambria"/>
          <w:sz w:val="20"/>
          <w:szCs w:val="20"/>
        </w:rPr>
        <w:t xml:space="preserve"> </w:t>
      </w:r>
      <w:r w:rsidR="00DA02CA" w:rsidRPr="00C77CAA">
        <w:rPr>
          <w:rFonts w:ascii="Cambria" w:hAnsi="Cambria"/>
          <w:sz w:val="20"/>
          <w:szCs w:val="20"/>
        </w:rPr>
        <w:t xml:space="preserve">in view of the </w:t>
      </w:r>
      <w:r w:rsidR="003A5464" w:rsidRPr="00C77CAA">
        <w:rPr>
          <w:rFonts w:ascii="Cambria" w:hAnsi="Cambria"/>
          <w:sz w:val="20"/>
          <w:szCs w:val="20"/>
        </w:rPr>
        <w:t>amount for bale of jurisdiction</w:t>
      </w:r>
      <w:r w:rsidR="00C87154" w:rsidRPr="00C77CAA">
        <w:rPr>
          <w:rFonts w:ascii="Cambria" w:hAnsi="Cambria"/>
          <w:sz w:val="20"/>
          <w:szCs w:val="20"/>
        </w:rPr>
        <w:t xml:space="preserve"> of damages</w:t>
      </w:r>
      <w:r w:rsidR="00216EEC" w:rsidRPr="00C77CAA">
        <w:rPr>
          <w:rFonts w:ascii="Cambria" w:hAnsi="Cambria"/>
          <w:sz w:val="20"/>
          <w:szCs w:val="20"/>
        </w:rPr>
        <w:t>. According to the information in the</w:t>
      </w:r>
      <w:r w:rsidR="001931B5" w:rsidRPr="00C77CAA">
        <w:rPr>
          <w:rFonts w:ascii="Cambria" w:hAnsi="Cambria"/>
          <w:sz w:val="20"/>
          <w:szCs w:val="20"/>
        </w:rPr>
        <w:t xml:space="preserve"> annexes, the petitioner regards that </w:t>
      </w:r>
      <w:r w:rsidR="00C9750B" w:rsidRPr="00C77CAA">
        <w:rPr>
          <w:rFonts w:ascii="Cambria" w:hAnsi="Cambria"/>
          <w:sz w:val="20"/>
          <w:szCs w:val="20"/>
        </w:rPr>
        <w:t>the Law was retrospectively applied</w:t>
      </w:r>
      <w:r w:rsidR="001931B5" w:rsidRPr="00C77CAA">
        <w:rPr>
          <w:rFonts w:ascii="Cambria" w:hAnsi="Cambria"/>
          <w:sz w:val="20"/>
          <w:szCs w:val="20"/>
        </w:rPr>
        <w:t xml:space="preserve"> </w:t>
      </w:r>
      <w:r w:rsidR="005C73D9" w:rsidRPr="00C77CAA">
        <w:rPr>
          <w:rFonts w:ascii="Cambria" w:hAnsi="Cambria"/>
          <w:sz w:val="20"/>
          <w:szCs w:val="20"/>
        </w:rPr>
        <w:t>since the facts occurred before it came into force.</w:t>
      </w:r>
    </w:p>
    <w:p w14:paraId="4023C5CA" w14:textId="69BD33E9" w:rsidR="00C85742" w:rsidRPr="00C77CAA" w:rsidRDefault="0032354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 xml:space="preserve">He asserts that on June 4, 2007 the alleged victim filed a writ of protection of constitutional rights for alleged violation of due process </w:t>
      </w:r>
      <w:r w:rsidR="005F7C47" w:rsidRPr="00C77CAA">
        <w:rPr>
          <w:rFonts w:ascii="Cambria" w:hAnsi="Cambria"/>
          <w:sz w:val="20"/>
          <w:szCs w:val="20"/>
        </w:rPr>
        <w:t>in view of the denial to appeal</w:t>
      </w:r>
      <w:r w:rsidR="00A95265" w:rsidRPr="00C77CAA">
        <w:rPr>
          <w:rFonts w:ascii="Cambria" w:hAnsi="Cambria"/>
          <w:sz w:val="20"/>
          <w:szCs w:val="20"/>
        </w:rPr>
        <w:t xml:space="preserve"> the judgment</w:t>
      </w:r>
      <w:r w:rsidR="005F7C47" w:rsidRPr="00C77CAA">
        <w:rPr>
          <w:rFonts w:ascii="Cambria" w:hAnsi="Cambria"/>
          <w:sz w:val="20"/>
          <w:szCs w:val="20"/>
        </w:rPr>
        <w:t>.</w:t>
      </w:r>
      <w:r w:rsidR="00A95265" w:rsidRPr="00C77CAA">
        <w:rPr>
          <w:rFonts w:ascii="Cambria" w:hAnsi="Cambria"/>
          <w:sz w:val="20"/>
          <w:szCs w:val="20"/>
        </w:rPr>
        <w:t xml:space="preserve"> He claims that </w:t>
      </w:r>
      <w:r w:rsidR="00E92828" w:rsidRPr="00C77CAA">
        <w:rPr>
          <w:rFonts w:ascii="Cambria" w:hAnsi="Cambria"/>
          <w:sz w:val="20"/>
          <w:szCs w:val="20"/>
        </w:rPr>
        <w:t xml:space="preserve">the Second Chamber of the Administrative Law Court of the </w:t>
      </w:r>
      <w:r w:rsidR="00D15B36" w:rsidRPr="00C77CAA">
        <w:rPr>
          <w:rFonts w:ascii="Cambria" w:hAnsi="Cambria"/>
          <w:sz w:val="20"/>
          <w:szCs w:val="20"/>
        </w:rPr>
        <w:t>Council of State nevertheless ruled</w:t>
      </w:r>
      <w:r w:rsidR="003D4433" w:rsidRPr="00C77CAA">
        <w:rPr>
          <w:rFonts w:ascii="Cambria" w:hAnsi="Cambria"/>
          <w:sz w:val="20"/>
          <w:szCs w:val="20"/>
        </w:rPr>
        <w:t>,</w:t>
      </w:r>
      <w:r w:rsidR="00D15B36" w:rsidRPr="00C77CAA">
        <w:rPr>
          <w:rFonts w:ascii="Cambria" w:hAnsi="Cambria"/>
          <w:sz w:val="20"/>
          <w:szCs w:val="20"/>
        </w:rPr>
        <w:t xml:space="preserve"> </w:t>
      </w:r>
      <w:r w:rsidR="003D4433" w:rsidRPr="00C77CAA">
        <w:rPr>
          <w:rFonts w:ascii="Cambria" w:hAnsi="Cambria"/>
          <w:sz w:val="20"/>
          <w:szCs w:val="20"/>
        </w:rPr>
        <w:t xml:space="preserve">on July 12, 2007, to dismiss the writ of protection of </w:t>
      </w:r>
      <w:r w:rsidR="008E0FDE" w:rsidRPr="00C77CAA">
        <w:rPr>
          <w:rFonts w:ascii="Cambria" w:hAnsi="Cambria"/>
          <w:sz w:val="20"/>
          <w:szCs w:val="20"/>
        </w:rPr>
        <w:t xml:space="preserve">constitutional </w:t>
      </w:r>
      <w:r w:rsidR="003D4433" w:rsidRPr="00C77CAA">
        <w:rPr>
          <w:rFonts w:ascii="Cambria" w:hAnsi="Cambria"/>
          <w:sz w:val="20"/>
          <w:szCs w:val="20"/>
        </w:rPr>
        <w:t>rights.</w:t>
      </w:r>
      <w:r w:rsidR="008F2033" w:rsidRPr="00C77CAA">
        <w:rPr>
          <w:rFonts w:ascii="Cambria" w:hAnsi="Cambria"/>
          <w:sz w:val="20"/>
          <w:szCs w:val="20"/>
        </w:rPr>
        <w:t xml:space="preserve"> As a result, he asserts, on August 27, 2007 Diana Barona </w:t>
      </w:r>
      <w:r w:rsidR="00E8230B" w:rsidRPr="00C77CAA">
        <w:rPr>
          <w:rFonts w:ascii="Cambria" w:hAnsi="Cambria"/>
          <w:sz w:val="20"/>
          <w:szCs w:val="20"/>
        </w:rPr>
        <w:t xml:space="preserve">appealed against </w:t>
      </w:r>
      <w:r w:rsidR="00CC363B" w:rsidRPr="00C77CAA">
        <w:rPr>
          <w:rFonts w:ascii="Cambria" w:hAnsi="Cambria"/>
          <w:sz w:val="20"/>
          <w:szCs w:val="20"/>
        </w:rPr>
        <w:t>said</w:t>
      </w:r>
      <w:r w:rsidR="00E8230B" w:rsidRPr="00C77CAA">
        <w:rPr>
          <w:rFonts w:ascii="Cambria" w:hAnsi="Cambria"/>
          <w:sz w:val="20"/>
          <w:szCs w:val="20"/>
        </w:rPr>
        <w:t xml:space="preserve"> unfavorable ruling. He indicates that </w:t>
      </w:r>
      <w:r w:rsidR="0028404F" w:rsidRPr="00C77CAA">
        <w:rPr>
          <w:rFonts w:ascii="Cambria" w:hAnsi="Cambria"/>
          <w:sz w:val="20"/>
          <w:szCs w:val="20"/>
        </w:rPr>
        <w:t xml:space="preserve">on October 18, 2007 </w:t>
      </w:r>
      <w:r w:rsidR="00962CB4" w:rsidRPr="00C77CAA">
        <w:rPr>
          <w:rFonts w:ascii="Cambria" w:hAnsi="Cambria"/>
          <w:sz w:val="20"/>
          <w:szCs w:val="20"/>
        </w:rPr>
        <w:t>the Fourth Chamber of the Administrative Law Court of the Council of State</w:t>
      </w:r>
      <w:r w:rsidR="00670E0E" w:rsidRPr="00C77CAA">
        <w:rPr>
          <w:rFonts w:ascii="Cambria" w:hAnsi="Cambria"/>
          <w:sz w:val="20"/>
          <w:szCs w:val="20"/>
        </w:rPr>
        <w:t xml:space="preserve"> </w:t>
      </w:r>
      <w:r w:rsidR="0028404F" w:rsidRPr="00C77CAA">
        <w:rPr>
          <w:rFonts w:ascii="Cambria" w:hAnsi="Cambria"/>
          <w:sz w:val="20"/>
          <w:szCs w:val="20"/>
        </w:rPr>
        <w:t>settled the appeal by</w:t>
      </w:r>
      <w:r w:rsidR="00670E0E" w:rsidRPr="00C77CAA">
        <w:rPr>
          <w:rFonts w:ascii="Cambria" w:hAnsi="Cambria"/>
          <w:sz w:val="20"/>
          <w:szCs w:val="20"/>
        </w:rPr>
        <w:t xml:space="preserve"> confirm</w:t>
      </w:r>
      <w:r w:rsidR="0028404F" w:rsidRPr="00C77CAA">
        <w:rPr>
          <w:rFonts w:ascii="Cambria" w:hAnsi="Cambria"/>
          <w:sz w:val="20"/>
          <w:szCs w:val="20"/>
        </w:rPr>
        <w:t>ing</w:t>
      </w:r>
      <w:r w:rsidR="00670E0E" w:rsidRPr="00C77CAA">
        <w:rPr>
          <w:rFonts w:ascii="Cambria" w:hAnsi="Cambria"/>
          <w:sz w:val="20"/>
          <w:szCs w:val="20"/>
        </w:rPr>
        <w:t xml:space="preserve"> the </w:t>
      </w:r>
      <w:r w:rsidR="00B65356" w:rsidRPr="00C77CAA">
        <w:rPr>
          <w:rFonts w:ascii="Cambria" w:hAnsi="Cambria"/>
          <w:sz w:val="20"/>
          <w:szCs w:val="20"/>
        </w:rPr>
        <w:t xml:space="preserve">inadmissibility of the writ of protection of constitutional rights, </w:t>
      </w:r>
      <w:r w:rsidR="00DF33F8" w:rsidRPr="00C77CAA">
        <w:rPr>
          <w:rFonts w:ascii="Cambria" w:hAnsi="Cambria"/>
          <w:sz w:val="20"/>
          <w:szCs w:val="20"/>
        </w:rPr>
        <w:t>and referred the case to the Constitutional Court. He asserts that on December 14, 2007 the Constitutional Court, in the exercise of its discretional competence, ruled not to review the case</w:t>
      </w:r>
      <w:r w:rsidR="00FB02E6" w:rsidRPr="00C77CAA">
        <w:rPr>
          <w:rFonts w:ascii="Cambria" w:hAnsi="Cambria"/>
          <w:sz w:val="20"/>
          <w:szCs w:val="20"/>
        </w:rPr>
        <w:t xml:space="preserve">, </w:t>
      </w:r>
      <w:r w:rsidR="006B0B39" w:rsidRPr="00C77CAA">
        <w:rPr>
          <w:rFonts w:ascii="Cambria" w:hAnsi="Cambria"/>
          <w:sz w:val="20"/>
          <w:szCs w:val="20"/>
        </w:rPr>
        <w:t xml:space="preserve">and that, as a result, </w:t>
      </w:r>
      <w:r w:rsidR="00FB02E6" w:rsidRPr="00C77CAA">
        <w:rPr>
          <w:rFonts w:ascii="Cambria" w:hAnsi="Cambria"/>
          <w:sz w:val="20"/>
          <w:szCs w:val="20"/>
        </w:rPr>
        <w:t xml:space="preserve">the alleged victim lodged a </w:t>
      </w:r>
      <w:r w:rsidR="00721881" w:rsidRPr="00C77CAA">
        <w:rPr>
          <w:rFonts w:ascii="Cambria" w:hAnsi="Cambria"/>
          <w:sz w:val="20"/>
          <w:szCs w:val="20"/>
        </w:rPr>
        <w:t>“</w:t>
      </w:r>
      <w:r w:rsidR="0078168C" w:rsidRPr="00C77CAA">
        <w:rPr>
          <w:rFonts w:ascii="Cambria" w:hAnsi="Cambria"/>
          <w:sz w:val="20"/>
          <w:szCs w:val="20"/>
        </w:rPr>
        <w:t xml:space="preserve">request to </w:t>
      </w:r>
      <w:r w:rsidR="00A13200" w:rsidRPr="00C77CAA">
        <w:rPr>
          <w:rFonts w:ascii="Cambria" w:hAnsi="Cambria"/>
          <w:sz w:val="20"/>
          <w:szCs w:val="20"/>
        </w:rPr>
        <w:t>persist</w:t>
      </w:r>
      <w:r w:rsidR="00721881" w:rsidRPr="00C77CAA">
        <w:rPr>
          <w:rFonts w:ascii="Cambria" w:hAnsi="Cambria"/>
          <w:sz w:val="20"/>
          <w:szCs w:val="20"/>
        </w:rPr>
        <w:t>”</w:t>
      </w:r>
      <w:r w:rsidR="0078168C" w:rsidRPr="00C77CAA">
        <w:rPr>
          <w:rFonts w:ascii="Cambria" w:hAnsi="Cambria"/>
          <w:sz w:val="20"/>
          <w:szCs w:val="20"/>
        </w:rPr>
        <w:t xml:space="preserve"> </w:t>
      </w:r>
      <w:r w:rsidR="00721881" w:rsidRPr="00C77CAA">
        <w:rPr>
          <w:rFonts w:ascii="Cambria" w:hAnsi="Cambria"/>
          <w:sz w:val="20"/>
          <w:szCs w:val="20"/>
        </w:rPr>
        <w:t xml:space="preserve">in relation </w:t>
      </w:r>
      <w:r w:rsidR="00367509" w:rsidRPr="00C77CAA">
        <w:rPr>
          <w:rFonts w:ascii="Cambria" w:hAnsi="Cambria"/>
          <w:sz w:val="20"/>
          <w:szCs w:val="20"/>
        </w:rPr>
        <w:t xml:space="preserve">with the </w:t>
      </w:r>
      <w:r w:rsidR="00BF34B0" w:rsidRPr="00C77CAA">
        <w:rPr>
          <w:rFonts w:ascii="Cambria" w:hAnsi="Cambria"/>
          <w:sz w:val="20"/>
          <w:szCs w:val="20"/>
        </w:rPr>
        <w:t>action for</w:t>
      </w:r>
      <w:r w:rsidR="00721881" w:rsidRPr="00C77CAA">
        <w:rPr>
          <w:rFonts w:ascii="Cambria" w:hAnsi="Cambria"/>
          <w:sz w:val="20"/>
          <w:szCs w:val="20"/>
        </w:rPr>
        <w:t xml:space="preserve"> review</w:t>
      </w:r>
      <w:r w:rsidR="0078168C" w:rsidRPr="00C77CAA">
        <w:rPr>
          <w:rFonts w:ascii="Cambria" w:hAnsi="Cambria"/>
          <w:sz w:val="20"/>
          <w:szCs w:val="20"/>
        </w:rPr>
        <w:t>.</w:t>
      </w:r>
    </w:p>
    <w:p w14:paraId="024D7D3E" w14:textId="70CB7D78" w:rsidR="000519AC" w:rsidRPr="00C77CAA" w:rsidRDefault="009F4C7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In sum</w:t>
      </w:r>
      <w:r w:rsidR="000519AC" w:rsidRPr="00C77CAA">
        <w:rPr>
          <w:rFonts w:ascii="Cambria" w:hAnsi="Cambria"/>
          <w:sz w:val="20"/>
          <w:szCs w:val="20"/>
        </w:rPr>
        <w:t>, the</w:t>
      </w:r>
      <w:r w:rsidRPr="00C77CAA">
        <w:rPr>
          <w:rFonts w:ascii="Cambria" w:hAnsi="Cambria"/>
          <w:sz w:val="20"/>
          <w:szCs w:val="20"/>
        </w:rPr>
        <w:t xml:space="preserve"> petitioner claims that the State has not </w:t>
      </w:r>
      <w:r w:rsidR="00A05688" w:rsidRPr="00C77CAA">
        <w:rPr>
          <w:rFonts w:ascii="Cambria" w:hAnsi="Cambria"/>
          <w:sz w:val="20"/>
          <w:szCs w:val="20"/>
        </w:rPr>
        <w:t>admitted responsibility for the damages caused to the alleged victims. In this regard</w:t>
      </w:r>
      <w:r w:rsidR="00677219" w:rsidRPr="00C77CAA">
        <w:rPr>
          <w:rFonts w:ascii="Cambria" w:hAnsi="Cambria"/>
          <w:sz w:val="20"/>
          <w:szCs w:val="20"/>
        </w:rPr>
        <w:t>, he asserts that the Council of St</w:t>
      </w:r>
      <w:r w:rsidR="00A26573" w:rsidRPr="00C77CAA">
        <w:rPr>
          <w:rFonts w:ascii="Cambria" w:hAnsi="Cambria"/>
          <w:sz w:val="20"/>
          <w:szCs w:val="20"/>
        </w:rPr>
        <w:t xml:space="preserve">ate </w:t>
      </w:r>
      <w:r w:rsidR="004037AC" w:rsidRPr="00C77CAA">
        <w:rPr>
          <w:rFonts w:ascii="Cambria" w:hAnsi="Cambria"/>
          <w:sz w:val="20"/>
          <w:szCs w:val="20"/>
        </w:rPr>
        <w:t>(</w:t>
      </w:r>
      <w:r w:rsidR="004037AC" w:rsidRPr="00C77CAA">
        <w:rPr>
          <w:rFonts w:ascii="Cambria" w:hAnsi="Cambria"/>
          <w:i/>
          <w:sz w:val="20"/>
          <w:szCs w:val="20"/>
        </w:rPr>
        <w:t>Consejo de Estado</w:t>
      </w:r>
      <w:r w:rsidR="004037AC" w:rsidRPr="00C77CAA">
        <w:rPr>
          <w:rFonts w:ascii="Cambria" w:hAnsi="Cambria"/>
          <w:sz w:val="20"/>
          <w:szCs w:val="20"/>
        </w:rPr>
        <w:t xml:space="preserve">) </w:t>
      </w:r>
      <w:r w:rsidR="00A26573" w:rsidRPr="00C77CAA">
        <w:rPr>
          <w:rFonts w:ascii="Cambria" w:hAnsi="Cambria"/>
          <w:sz w:val="20"/>
          <w:szCs w:val="20"/>
        </w:rPr>
        <w:t>has settled similar cases through the application of the doctrine of special damage</w:t>
      </w:r>
      <w:r w:rsidR="004037AC" w:rsidRPr="00C77CAA">
        <w:rPr>
          <w:rFonts w:ascii="Cambria" w:hAnsi="Cambria"/>
          <w:sz w:val="20"/>
          <w:szCs w:val="20"/>
        </w:rPr>
        <w:t>s</w:t>
      </w:r>
      <w:r w:rsidR="00A26573" w:rsidRPr="00C77CAA">
        <w:rPr>
          <w:rFonts w:ascii="Cambria" w:hAnsi="Cambria"/>
          <w:sz w:val="20"/>
          <w:szCs w:val="20"/>
        </w:rPr>
        <w:t xml:space="preserve"> or </w:t>
      </w:r>
      <w:r w:rsidR="006952E0" w:rsidRPr="00C77CAA">
        <w:rPr>
          <w:rFonts w:ascii="Cambria" w:hAnsi="Cambria"/>
          <w:sz w:val="20"/>
          <w:szCs w:val="20"/>
        </w:rPr>
        <w:t>exceptional risk</w:t>
      </w:r>
      <w:r w:rsidR="004037AC" w:rsidRPr="00C77CAA">
        <w:rPr>
          <w:rFonts w:ascii="Cambria" w:hAnsi="Cambria"/>
          <w:sz w:val="20"/>
          <w:szCs w:val="20"/>
        </w:rPr>
        <w:t>, accepting the State’s responsability</w:t>
      </w:r>
      <w:r w:rsidR="006C1755" w:rsidRPr="00C77CAA">
        <w:rPr>
          <w:rFonts w:ascii="Cambria" w:hAnsi="Cambria"/>
          <w:sz w:val="20"/>
          <w:szCs w:val="20"/>
        </w:rPr>
        <w:t xml:space="preserve"> and ordering reparations in favor of victims of</w:t>
      </w:r>
      <w:r w:rsidR="00AC77A5" w:rsidRPr="00C77CAA">
        <w:rPr>
          <w:rFonts w:ascii="Cambria" w:hAnsi="Cambria"/>
          <w:sz w:val="20"/>
          <w:szCs w:val="20"/>
        </w:rPr>
        <w:t xml:space="preserve"> attacks perpetrated by </w:t>
      </w:r>
      <w:r w:rsidR="004037AC" w:rsidRPr="00C77CAA">
        <w:rPr>
          <w:rFonts w:ascii="Cambria" w:hAnsi="Cambria"/>
          <w:sz w:val="20"/>
          <w:szCs w:val="20"/>
        </w:rPr>
        <w:t>unlawful armed</w:t>
      </w:r>
      <w:r w:rsidR="00AC77A5" w:rsidRPr="00C77CAA">
        <w:rPr>
          <w:rFonts w:ascii="Cambria" w:hAnsi="Cambria"/>
          <w:sz w:val="20"/>
          <w:szCs w:val="20"/>
        </w:rPr>
        <w:t xml:space="preserve"> groups.</w:t>
      </w:r>
      <w:r w:rsidR="00AC77A5" w:rsidRPr="00C77CAA">
        <w:rPr>
          <w:rStyle w:val="FootnoteReference"/>
          <w:rFonts w:asciiTheme="majorHAnsi" w:hAnsiTheme="majorHAnsi"/>
          <w:sz w:val="20"/>
          <w:szCs w:val="20"/>
          <w:lang w:val="es-CR"/>
        </w:rPr>
        <w:footnoteReference w:id="4"/>
      </w:r>
      <w:r w:rsidR="004037AC" w:rsidRPr="00C77CAA">
        <w:rPr>
          <w:rFonts w:ascii="Cambria" w:hAnsi="Cambria"/>
          <w:sz w:val="20"/>
          <w:szCs w:val="20"/>
        </w:rPr>
        <w:t xml:space="preserve"> Consequently, he alleg</w:t>
      </w:r>
      <w:r w:rsidR="0051368E" w:rsidRPr="00C77CAA">
        <w:rPr>
          <w:rFonts w:ascii="Cambria" w:hAnsi="Cambria"/>
          <w:sz w:val="20"/>
          <w:szCs w:val="20"/>
        </w:rPr>
        <w:t xml:space="preserve">es violation of the right to equal protection, which is enshrined in Article 24 of the American Convention. Likewise, he </w:t>
      </w:r>
      <w:r w:rsidR="0013785D" w:rsidRPr="00C77CAA">
        <w:rPr>
          <w:rFonts w:ascii="Cambria" w:hAnsi="Cambria"/>
          <w:sz w:val="20"/>
          <w:szCs w:val="20"/>
        </w:rPr>
        <w:t>claims</w:t>
      </w:r>
      <w:r w:rsidR="009E2CEE" w:rsidRPr="00C77CAA">
        <w:rPr>
          <w:rFonts w:ascii="Cambria" w:hAnsi="Cambria"/>
          <w:sz w:val="20"/>
          <w:szCs w:val="20"/>
        </w:rPr>
        <w:t xml:space="preserve"> that </w:t>
      </w:r>
      <w:r w:rsidR="00F957EA" w:rsidRPr="00C77CAA">
        <w:rPr>
          <w:rFonts w:ascii="Cambria" w:hAnsi="Cambria"/>
          <w:sz w:val="20"/>
          <w:szCs w:val="20"/>
        </w:rPr>
        <w:t>the legal proceed</w:t>
      </w:r>
      <w:r w:rsidR="00EC447F" w:rsidRPr="00C77CAA">
        <w:rPr>
          <w:rFonts w:ascii="Cambria" w:hAnsi="Cambria"/>
          <w:sz w:val="20"/>
          <w:szCs w:val="20"/>
        </w:rPr>
        <w:t>ings whereby the alleged victim was</w:t>
      </w:r>
      <w:r w:rsidR="00F957EA" w:rsidRPr="00C77CAA">
        <w:rPr>
          <w:rFonts w:ascii="Cambria" w:hAnsi="Cambria"/>
          <w:sz w:val="20"/>
          <w:szCs w:val="20"/>
        </w:rPr>
        <w:t xml:space="preserve"> denied </w:t>
      </w:r>
      <w:r w:rsidR="003D260C" w:rsidRPr="00C77CAA">
        <w:rPr>
          <w:rFonts w:ascii="Cambria" w:hAnsi="Cambria"/>
          <w:sz w:val="20"/>
          <w:szCs w:val="20"/>
        </w:rPr>
        <w:t>direct reparations were of a sole instance.</w:t>
      </w:r>
    </w:p>
    <w:p w14:paraId="3DE7077C" w14:textId="2EABCC2D" w:rsidR="003D260C" w:rsidRPr="00C77CAA" w:rsidRDefault="000A612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In turn, the State alleges lack of competence on the part of the Commission</w:t>
      </w:r>
      <w:r w:rsidR="0059013D" w:rsidRPr="00C77CAA">
        <w:rPr>
          <w:rFonts w:ascii="Cambria" w:hAnsi="Cambria"/>
          <w:sz w:val="20"/>
          <w:szCs w:val="20"/>
        </w:rPr>
        <w:t xml:space="preserve"> in view of the subject matter of this petition</w:t>
      </w:r>
      <w:r w:rsidR="00052291" w:rsidRPr="00C77CAA">
        <w:rPr>
          <w:rFonts w:ascii="Cambria" w:hAnsi="Cambria"/>
          <w:sz w:val="20"/>
          <w:szCs w:val="20"/>
        </w:rPr>
        <w:t>,</w:t>
      </w:r>
      <w:r w:rsidR="0059013D" w:rsidRPr="00C77CAA">
        <w:rPr>
          <w:rFonts w:ascii="Cambria" w:hAnsi="Cambria"/>
          <w:sz w:val="20"/>
          <w:szCs w:val="20"/>
        </w:rPr>
        <w:t xml:space="preserve"> inasmuch as the</w:t>
      </w:r>
      <w:r w:rsidR="00052291" w:rsidRPr="00C77CAA">
        <w:rPr>
          <w:rFonts w:ascii="Cambria" w:hAnsi="Cambria"/>
          <w:sz w:val="20"/>
          <w:szCs w:val="20"/>
        </w:rPr>
        <w:t xml:space="preserve"> rights invoked </w:t>
      </w:r>
      <w:r w:rsidR="00331D55" w:rsidRPr="00C77CAA">
        <w:rPr>
          <w:rFonts w:ascii="Cambria" w:hAnsi="Cambria"/>
          <w:sz w:val="20"/>
          <w:szCs w:val="20"/>
        </w:rPr>
        <w:t xml:space="preserve">therein </w:t>
      </w:r>
      <w:r w:rsidR="00052291" w:rsidRPr="00C77CAA">
        <w:rPr>
          <w:rFonts w:ascii="Cambria" w:hAnsi="Cambria"/>
          <w:sz w:val="20"/>
          <w:szCs w:val="20"/>
        </w:rPr>
        <w:t>are embodied in Articles 6, 7 and 10 of the International Covenant on Civil and Political Rights.</w:t>
      </w:r>
      <w:r w:rsidR="002E0A1A" w:rsidRPr="00C77CAA">
        <w:rPr>
          <w:rFonts w:ascii="Cambria" w:hAnsi="Cambria"/>
          <w:sz w:val="20"/>
          <w:szCs w:val="20"/>
        </w:rPr>
        <w:t xml:space="preserve"> In this </w:t>
      </w:r>
      <w:r w:rsidR="00EC447F" w:rsidRPr="00C77CAA">
        <w:rPr>
          <w:rFonts w:ascii="Cambria" w:hAnsi="Cambria"/>
          <w:sz w:val="20"/>
          <w:szCs w:val="20"/>
        </w:rPr>
        <w:t xml:space="preserve">regard, it claims that there was </w:t>
      </w:r>
      <w:r w:rsidR="002E0A1A" w:rsidRPr="00C77CAA">
        <w:rPr>
          <w:rFonts w:ascii="Cambria" w:hAnsi="Cambria"/>
          <w:sz w:val="20"/>
          <w:szCs w:val="20"/>
        </w:rPr>
        <w:t xml:space="preserve">a </w:t>
      </w:r>
      <w:r w:rsidR="00EC447F" w:rsidRPr="00C77CAA">
        <w:rPr>
          <w:rFonts w:ascii="Cambria" w:hAnsi="Cambria"/>
          <w:sz w:val="20"/>
          <w:szCs w:val="20"/>
        </w:rPr>
        <w:t xml:space="preserve">change in </w:t>
      </w:r>
      <w:r w:rsidR="006602BB" w:rsidRPr="00C77CAA">
        <w:rPr>
          <w:rFonts w:ascii="Cambria" w:hAnsi="Cambria"/>
          <w:sz w:val="20"/>
          <w:szCs w:val="20"/>
        </w:rPr>
        <w:t xml:space="preserve">the rights invoked </w:t>
      </w:r>
      <w:r w:rsidR="000E69B4" w:rsidRPr="00C77CAA">
        <w:rPr>
          <w:rFonts w:ascii="Cambria" w:hAnsi="Cambria"/>
          <w:sz w:val="20"/>
          <w:szCs w:val="20"/>
        </w:rPr>
        <w:t>by the</w:t>
      </w:r>
      <w:r w:rsidR="00156277" w:rsidRPr="00C77CAA">
        <w:rPr>
          <w:rFonts w:ascii="Cambria" w:hAnsi="Cambria"/>
          <w:sz w:val="20"/>
          <w:szCs w:val="20"/>
        </w:rPr>
        <w:t xml:space="preserve"> petitioner </w:t>
      </w:r>
      <w:r w:rsidR="000E69B4" w:rsidRPr="00C77CAA">
        <w:rPr>
          <w:rFonts w:ascii="Cambria" w:hAnsi="Cambria"/>
          <w:sz w:val="20"/>
          <w:szCs w:val="20"/>
        </w:rPr>
        <w:t xml:space="preserve">as he </w:t>
      </w:r>
      <w:r w:rsidR="00156277" w:rsidRPr="00C77CAA">
        <w:rPr>
          <w:rFonts w:ascii="Cambria" w:hAnsi="Cambria"/>
          <w:sz w:val="20"/>
          <w:szCs w:val="20"/>
        </w:rPr>
        <w:t>first alleged the violation of rights protected by the International Covenant on Civil and Political Rights and then</w:t>
      </w:r>
      <w:r w:rsidR="000E69B4" w:rsidRPr="00C77CAA">
        <w:rPr>
          <w:rFonts w:ascii="Cambria" w:hAnsi="Cambria"/>
          <w:sz w:val="20"/>
          <w:szCs w:val="20"/>
        </w:rPr>
        <w:t xml:space="preserve"> he alleged</w:t>
      </w:r>
      <w:r w:rsidR="00156277" w:rsidRPr="00C77CAA">
        <w:rPr>
          <w:rFonts w:ascii="Cambria" w:hAnsi="Cambria"/>
          <w:sz w:val="20"/>
          <w:szCs w:val="20"/>
        </w:rPr>
        <w:t xml:space="preserve"> the v</w:t>
      </w:r>
      <w:r w:rsidR="00B1018C" w:rsidRPr="00C77CAA">
        <w:rPr>
          <w:rFonts w:ascii="Cambria" w:hAnsi="Cambria"/>
          <w:sz w:val="20"/>
          <w:szCs w:val="20"/>
        </w:rPr>
        <w:t xml:space="preserve">iolation of Article 24 of the American Convention. </w:t>
      </w:r>
      <w:r w:rsidR="00772D47" w:rsidRPr="00C77CAA">
        <w:rPr>
          <w:rFonts w:ascii="Cambria" w:hAnsi="Cambria"/>
          <w:sz w:val="20"/>
          <w:szCs w:val="20"/>
        </w:rPr>
        <w:t>The State notes that</w:t>
      </w:r>
      <w:r w:rsidR="00355C85" w:rsidRPr="00C77CAA">
        <w:rPr>
          <w:rFonts w:ascii="Cambria" w:hAnsi="Cambria"/>
          <w:sz w:val="20"/>
          <w:szCs w:val="20"/>
        </w:rPr>
        <w:t xml:space="preserve"> this circumstance </w:t>
      </w:r>
      <w:r w:rsidR="00315452" w:rsidRPr="00C77CAA">
        <w:rPr>
          <w:rFonts w:ascii="Cambria" w:hAnsi="Cambria"/>
          <w:sz w:val="20"/>
          <w:szCs w:val="20"/>
        </w:rPr>
        <w:t xml:space="preserve">partially </w:t>
      </w:r>
      <w:r w:rsidR="00355C85" w:rsidRPr="00C77CAA">
        <w:rPr>
          <w:rFonts w:ascii="Cambria" w:hAnsi="Cambria"/>
          <w:sz w:val="20"/>
          <w:szCs w:val="20"/>
        </w:rPr>
        <w:t>changes the subject matter of the case.</w:t>
      </w:r>
      <w:r w:rsidR="00315452" w:rsidRPr="00C77CAA">
        <w:rPr>
          <w:rFonts w:ascii="Cambria" w:hAnsi="Cambria"/>
          <w:sz w:val="20"/>
          <w:szCs w:val="20"/>
        </w:rPr>
        <w:t xml:space="preserve"> Likewise, </w:t>
      </w:r>
      <w:r w:rsidR="00315452" w:rsidRPr="00C77CAA">
        <w:rPr>
          <w:rFonts w:ascii="Cambria" w:hAnsi="Cambria"/>
          <w:sz w:val="20"/>
          <w:szCs w:val="20"/>
        </w:rPr>
        <w:lastRenderedPageBreak/>
        <w:t xml:space="preserve">it </w:t>
      </w:r>
      <w:r w:rsidR="000E69B4" w:rsidRPr="00C77CAA">
        <w:rPr>
          <w:rFonts w:ascii="Cambria" w:hAnsi="Cambria"/>
          <w:sz w:val="20"/>
          <w:szCs w:val="20"/>
        </w:rPr>
        <w:t>claims</w:t>
      </w:r>
      <w:r w:rsidR="00315452" w:rsidRPr="00C77CAA">
        <w:rPr>
          <w:rFonts w:ascii="Cambria" w:hAnsi="Cambria"/>
          <w:sz w:val="20"/>
          <w:szCs w:val="20"/>
        </w:rPr>
        <w:t xml:space="preserve"> that the petitioner</w:t>
      </w:r>
      <w:r w:rsidR="00914615" w:rsidRPr="00C77CAA">
        <w:rPr>
          <w:rFonts w:ascii="Cambria" w:hAnsi="Cambria"/>
          <w:sz w:val="20"/>
          <w:szCs w:val="20"/>
        </w:rPr>
        <w:t xml:space="preserve"> does not explain nor prove why the alleged victim is said to have been treated different</w:t>
      </w:r>
      <w:r w:rsidR="005034EA" w:rsidRPr="00C77CAA">
        <w:rPr>
          <w:rFonts w:ascii="Cambria" w:hAnsi="Cambria"/>
          <w:sz w:val="20"/>
          <w:szCs w:val="20"/>
        </w:rPr>
        <w:t>l</w:t>
      </w:r>
      <w:r w:rsidR="0069057C" w:rsidRPr="00C77CAA">
        <w:rPr>
          <w:rFonts w:ascii="Cambria" w:hAnsi="Cambria"/>
          <w:sz w:val="20"/>
          <w:szCs w:val="20"/>
        </w:rPr>
        <w:t>y from victims in similar cases settled by the domestic courts.</w:t>
      </w:r>
    </w:p>
    <w:p w14:paraId="57B8BE26" w14:textId="6EBD2756" w:rsidR="0069057C" w:rsidRPr="00C77CAA" w:rsidRDefault="005932F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Furthermore, the State claims that this petition constitutes a fourth instance</w:t>
      </w:r>
      <w:r w:rsidR="009677C5" w:rsidRPr="00C77CAA">
        <w:rPr>
          <w:rFonts w:ascii="Cambria" w:hAnsi="Cambria"/>
          <w:sz w:val="20"/>
          <w:szCs w:val="20"/>
        </w:rPr>
        <w:t xml:space="preserve"> as the decisions made by the Administrative Law Court </w:t>
      </w:r>
      <w:r w:rsidR="00EC447F" w:rsidRPr="00C77CAA">
        <w:rPr>
          <w:rFonts w:ascii="Cambria" w:hAnsi="Cambria"/>
          <w:sz w:val="20"/>
          <w:szCs w:val="20"/>
        </w:rPr>
        <w:t>fully conformed guarantees of due process</w:t>
      </w:r>
      <w:r w:rsidR="00087E03" w:rsidRPr="00C77CAA">
        <w:rPr>
          <w:rFonts w:ascii="Cambria" w:hAnsi="Cambria"/>
          <w:sz w:val="20"/>
          <w:szCs w:val="20"/>
        </w:rPr>
        <w:t>. It also asserts that the petitioners seek a review of decisions contrary to their interests. As a result, it believes that the facts do not establish violation</w:t>
      </w:r>
      <w:r w:rsidR="00A0679F" w:rsidRPr="00C77CAA">
        <w:rPr>
          <w:rFonts w:ascii="Cambria" w:hAnsi="Cambria"/>
          <w:sz w:val="20"/>
          <w:szCs w:val="20"/>
        </w:rPr>
        <w:t>s</w:t>
      </w:r>
      <w:r w:rsidR="00087E03" w:rsidRPr="00C77CAA">
        <w:rPr>
          <w:rFonts w:ascii="Cambria" w:hAnsi="Cambria"/>
          <w:sz w:val="20"/>
          <w:szCs w:val="20"/>
        </w:rPr>
        <w:t xml:space="preserve"> </w:t>
      </w:r>
      <w:r w:rsidR="00A0679F" w:rsidRPr="00C77CAA">
        <w:rPr>
          <w:rFonts w:ascii="Cambria" w:hAnsi="Cambria"/>
          <w:sz w:val="20"/>
          <w:szCs w:val="20"/>
        </w:rPr>
        <w:t>of the rights enshrined in the American Convention, particularly in relation to the right to equal protection.</w:t>
      </w:r>
    </w:p>
    <w:p w14:paraId="55505107" w14:textId="77777777" w:rsidR="00F621C3" w:rsidRPr="00C77CAA" w:rsidRDefault="00F621C3" w:rsidP="00F621C3">
      <w:pPr>
        <w:spacing w:before="240" w:after="240"/>
        <w:ind w:firstLine="720"/>
        <w:jc w:val="both"/>
        <w:rPr>
          <w:rFonts w:ascii="Cambria" w:hAnsi="Cambria"/>
          <w:sz w:val="20"/>
          <w:szCs w:val="20"/>
        </w:rPr>
      </w:pPr>
      <w:r w:rsidRPr="00C77CAA">
        <w:rPr>
          <w:rFonts w:asciiTheme="majorHAnsi" w:eastAsia="Cambria" w:hAnsiTheme="majorHAnsi" w:cs="Cambria"/>
          <w:b/>
          <w:bCs/>
          <w:color w:val="000000"/>
          <w:sz w:val="20"/>
          <w:szCs w:val="20"/>
          <w:u w:color="000000"/>
          <w:lang w:eastAsia="es-ES"/>
        </w:rPr>
        <w:t>VI.</w:t>
      </w:r>
      <w:r w:rsidRPr="00C77CAA">
        <w:rPr>
          <w:rFonts w:asciiTheme="majorHAnsi" w:eastAsia="Cambria" w:hAnsiTheme="majorHAnsi" w:cs="Cambria"/>
          <w:b/>
          <w:bCs/>
          <w:color w:val="000000"/>
          <w:sz w:val="20"/>
          <w:szCs w:val="20"/>
          <w:u w:color="000000"/>
          <w:lang w:eastAsia="es-ES"/>
        </w:rPr>
        <w:tab/>
      </w:r>
      <w:r w:rsidRPr="00C77CAA">
        <w:rPr>
          <w:rFonts w:asciiTheme="majorHAnsi" w:hAnsiTheme="majorHAnsi"/>
          <w:b/>
          <w:sz w:val="20"/>
          <w:szCs w:val="20"/>
        </w:rPr>
        <w:t>EXHAUSTION OF DOMESTIC REMEDIES AND TIMELINESS OF THE PETITION</w:t>
      </w:r>
      <w:r w:rsidRPr="00C77CAA">
        <w:rPr>
          <w:rFonts w:asciiTheme="majorHAnsi" w:eastAsia="Cambria" w:hAnsiTheme="majorHAnsi" w:cs="Cambria"/>
          <w:b/>
          <w:bCs/>
          <w:color w:val="000000"/>
          <w:sz w:val="20"/>
          <w:szCs w:val="20"/>
          <w:u w:color="000000"/>
          <w:lang w:eastAsia="es-ES"/>
        </w:rPr>
        <w:t xml:space="preserve"> </w:t>
      </w:r>
    </w:p>
    <w:p w14:paraId="05415C74" w14:textId="7B35AC5D" w:rsidR="00F621C3" w:rsidRPr="00C77CAA" w:rsidRDefault="00A0679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The petitioner believes that the dome</w:t>
      </w:r>
      <w:r w:rsidR="00316E0E" w:rsidRPr="00C77CAA">
        <w:rPr>
          <w:rFonts w:ascii="Cambria" w:hAnsi="Cambria"/>
          <w:sz w:val="20"/>
          <w:szCs w:val="20"/>
        </w:rPr>
        <w:t xml:space="preserve">stic remedies were exhausted through the unfavorable ruling of the Constitutional Court of December 14, 2007. In turn, the State did not submit observations </w:t>
      </w:r>
      <w:r w:rsidR="00376531" w:rsidRPr="00C77CAA">
        <w:rPr>
          <w:rFonts w:ascii="Cambria" w:hAnsi="Cambria"/>
          <w:sz w:val="20"/>
          <w:szCs w:val="20"/>
        </w:rPr>
        <w:t>or question</w:t>
      </w:r>
      <w:r w:rsidR="00A5512E" w:rsidRPr="00C77CAA">
        <w:rPr>
          <w:rFonts w:ascii="Cambria" w:hAnsi="Cambria"/>
          <w:sz w:val="20"/>
          <w:szCs w:val="20"/>
        </w:rPr>
        <w:t>s</w:t>
      </w:r>
      <w:r w:rsidR="00F23CA2" w:rsidRPr="00C77CAA">
        <w:rPr>
          <w:rFonts w:ascii="Cambria" w:hAnsi="Cambria"/>
          <w:sz w:val="20"/>
          <w:szCs w:val="20"/>
        </w:rPr>
        <w:t xml:space="preserve"> </w:t>
      </w:r>
      <w:r w:rsidR="00376531" w:rsidRPr="00C77CAA">
        <w:rPr>
          <w:rFonts w:ascii="Cambria" w:hAnsi="Cambria"/>
          <w:sz w:val="20"/>
          <w:szCs w:val="20"/>
        </w:rPr>
        <w:t>about</w:t>
      </w:r>
      <w:r w:rsidR="00C47D08" w:rsidRPr="00C77CAA">
        <w:rPr>
          <w:rFonts w:ascii="Cambria" w:hAnsi="Cambria"/>
          <w:sz w:val="20"/>
          <w:szCs w:val="20"/>
        </w:rPr>
        <w:t xml:space="preserve"> </w:t>
      </w:r>
      <w:r w:rsidR="00533B7C" w:rsidRPr="00C77CAA">
        <w:rPr>
          <w:rFonts w:ascii="Cambria" w:hAnsi="Cambria"/>
          <w:sz w:val="20"/>
          <w:szCs w:val="20"/>
        </w:rPr>
        <w:t>the exhaustion of domestic remedies</w:t>
      </w:r>
      <w:r w:rsidR="00E24395" w:rsidRPr="00C77CAA">
        <w:rPr>
          <w:rFonts w:ascii="Cambria" w:hAnsi="Cambria"/>
          <w:sz w:val="20"/>
          <w:szCs w:val="20"/>
        </w:rPr>
        <w:t>, nor about the timeliness</w:t>
      </w:r>
      <w:r w:rsidR="00A5512E" w:rsidRPr="00C77CAA">
        <w:rPr>
          <w:rFonts w:ascii="Cambria" w:hAnsi="Cambria"/>
          <w:sz w:val="20"/>
          <w:szCs w:val="20"/>
        </w:rPr>
        <w:t xml:space="preserve"> of the petition </w:t>
      </w:r>
      <w:r w:rsidR="00EC447F" w:rsidRPr="00C77CAA">
        <w:rPr>
          <w:rFonts w:ascii="Cambria" w:hAnsi="Cambria"/>
          <w:sz w:val="20"/>
          <w:szCs w:val="20"/>
        </w:rPr>
        <w:t>under</w:t>
      </w:r>
      <w:r w:rsidR="00A5512E" w:rsidRPr="00C77CAA">
        <w:rPr>
          <w:rFonts w:ascii="Cambria" w:hAnsi="Cambria"/>
          <w:sz w:val="20"/>
          <w:szCs w:val="20"/>
        </w:rPr>
        <w:t xml:space="preserve"> the </w:t>
      </w:r>
      <w:r w:rsidR="00BE54F1" w:rsidRPr="00C77CAA">
        <w:rPr>
          <w:rFonts w:ascii="Cambria" w:hAnsi="Cambria"/>
          <w:sz w:val="20"/>
          <w:szCs w:val="20"/>
        </w:rPr>
        <w:t>American Convention</w:t>
      </w:r>
      <w:r w:rsidR="00A5512E" w:rsidRPr="00C77CAA">
        <w:rPr>
          <w:rFonts w:ascii="Cambria" w:hAnsi="Cambria"/>
          <w:sz w:val="20"/>
          <w:szCs w:val="20"/>
        </w:rPr>
        <w:t>.</w:t>
      </w:r>
    </w:p>
    <w:p w14:paraId="3F70B52E" w14:textId="71E88538" w:rsidR="007432F0" w:rsidRPr="00C77CAA" w:rsidRDefault="00174E8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 xml:space="preserve">In view of this and after analyzing the information available from the case file of the petition, the Commission considers that the alleged victims exhausted the domestic remedies </w:t>
      </w:r>
      <w:r w:rsidR="00F17B0B" w:rsidRPr="00C77CAA">
        <w:rPr>
          <w:rFonts w:ascii="Cambria" w:hAnsi="Cambria"/>
          <w:sz w:val="20"/>
          <w:szCs w:val="20"/>
        </w:rPr>
        <w:t>available in the administrative and constitutional courts. Moreover, the Commission notes that the domestic remedies were exhausted through the Constitutional Court’s judgment</w:t>
      </w:r>
      <w:r w:rsidR="00304E6A" w:rsidRPr="00C77CAA">
        <w:rPr>
          <w:rFonts w:ascii="Cambria" w:hAnsi="Cambria"/>
          <w:sz w:val="20"/>
          <w:szCs w:val="20"/>
        </w:rPr>
        <w:t xml:space="preserve"> of December 14, 2007 and that the petition was received by the IACHR on June 9, 2008. Therefore, the Inter-American Commission concludes that the petition meets the admissibility requirements established in Article 46.1(a) and (</w:t>
      </w:r>
      <w:r w:rsidR="00740383" w:rsidRPr="00C77CAA">
        <w:rPr>
          <w:rFonts w:ascii="Cambria" w:hAnsi="Cambria"/>
          <w:sz w:val="20"/>
          <w:szCs w:val="20"/>
        </w:rPr>
        <w:t>b</w:t>
      </w:r>
      <w:r w:rsidR="00304E6A" w:rsidRPr="00C77CAA">
        <w:rPr>
          <w:rFonts w:ascii="Cambria" w:hAnsi="Cambria"/>
          <w:sz w:val="20"/>
          <w:szCs w:val="20"/>
        </w:rPr>
        <w:t>)</w:t>
      </w:r>
      <w:r w:rsidR="00740383" w:rsidRPr="00C77CAA">
        <w:rPr>
          <w:rFonts w:ascii="Cambria" w:hAnsi="Cambria"/>
          <w:sz w:val="20"/>
          <w:szCs w:val="20"/>
        </w:rPr>
        <w:t xml:space="preserve"> of the American Convention.</w:t>
      </w:r>
    </w:p>
    <w:p w14:paraId="378478A0" w14:textId="77777777" w:rsidR="00F621C3" w:rsidRPr="00C77CAA" w:rsidRDefault="00F621C3" w:rsidP="00F621C3">
      <w:pPr>
        <w:pStyle w:val="ListParagraph"/>
        <w:spacing w:before="240" w:after="240"/>
        <w:jc w:val="both"/>
        <w:rPr>
          <w:rFonts w:asciiTheme="majorHAnsi" w:hAnsiTheme="majorHAnsi"/>
          <w:b/>
          <w:sz w:val="20"/>
          <w:szCs w:val="20"/>
        </w:rPr>
      </w:pPr>
      <w:r w:rsidRPr="00C77CAA">
        <w:rPr>
          <w:rFonts w:asciiTheme="majorHAnsi" w:hAnsiTheme="majorHAnsi"/>
          <w:b/>
          <w:bCs/>
          <w:sz w:val="20"/>
          <w:szCs w:val="20"/>
        </w:rPr>
        <w:t>VII.</w:t>
      </w:r>
      <w:r w:rsidRPr="00C77CAA">
        <w:rPr>
          <w:rFonts w:asciiTheme="majorHAnsi" w:hAnsiTheme="majorHAnsi"/>
          <w:b/>
          <w:bCs/>
          <w:sz w:val="20"/>
          <w:szCs w:val="20"/>
        </w:rPr>
        <w:tab/>
        <w:t>COLORABLE CLAIM</w:t>
      </w:r>
    </w:p>
    <w:p w14:paraId="70146B96" w14:textId="241FC009" w:rsidR="00F621C3" w:rsidRPr="00C77CAA" w:rsidRDefault="00AA298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 xml:space="preserve">In view of the elements of fact and law presented by the petitioners and the nature of the matter brought to its attention, the Commission notes that the arguments </w:t>
      </w:r>
      <w:r w:rsidR="00BE7D18" w:rsidRPr="00C77CAA">
        <w:rPr>
          <w:rFonts w:ascii="Cambria" w:hAnsi="Cambria"/>
          <w:sz w:val="20"/>
          <w:szCs w:val="20"/>
        </w:rPr>
        <w:t>concerning</w:t>
      </w:r>
      <w:r w:rsidRPr="00C77CAA">
        <w:rPr>
          <w:rFonts w:ascii="Cambria" w:hAnsi="Cambria"/>
          <w:sz w:val="20"/>
          <w:szCs w:val="20"/>
        </w:rPr>
        <w:t xml:space="preserve"> the application of Law 954 of  2005</w:t>
      </w:r>
      <w:r w:rsidR="00BE7D18" w:rsidRPr="00C77CAA">
        <w:rPr>
          <w:rFonts w:ascii="Cambria" w:hAnsi="Cambria"/>
          <w:sz w:val="20"/>
          <w:szCs w:val="20"/>
        </w:rPr>
        <w:t xml:space="preserve"> </w:t>
      </w:r>
      <w:r w:rsidR="005828EA" w:rsidRPr="00C77CAA">
        <w:rPr>
          <w:rFonts w:ascii="Cambria" w:hAnsi="Cambria"/>
          <w:sz w:val="20"/>
          <w:szCs w:val="20"/>
        </w:rPr>
        <w:t>(</w:t>
      </w:r>
      <w:r w:rsidR="00BE7D18" w:rsidRPr="00C77CAA">
        <w:rPr>
          <w:rFonts w:ascii="Cambria" w:hAnsi="Cambria"/>
          <w:sz w:val="20"/>
          <w:szCs w:val="20"/>
        </w:rPr>
        <w:t>which established a sole ins</w:t>
      </w:r>
      <w:r w:rsidR="00D67B67" w:rsidRPr="00C77CAA">
        <w:rPr>
          <w:rFonts w:ascii="Cambria" w:hAnsi="Cambria"/>
          <w:sz w:val="20"/>
          <w:szCs w:val="20"/>
        </w:rPr>
        <w:t xml:space="preserve">tance in view of the </w:t>
      </w:r>
      <w:r w:rsidR="00EC447F" w:rsidRPr="00C77CAA">
        <w:rPr>
          <w:rFonts w:ascii="Cambria" w:hAnsi="Cambria"/>
          <w:sz w:val="20"/>
          <w:szCs w:val="20"/>
        </w:rPr>
        <w:t>amount of damages</w:t>
      </w:r>
      <w:r w:rsidR="00D67B67" w:rsidRPr="00C77CAA">
        <w:rPr>
          <w:rFonts w:ascii="Cambria" w:hAnsi="Cambria"/>
          <w:sz w:val="20"/>
          <w:szCs w:val="20"/>
        </w:rPr>
        <w:t xml:space="preserve"> applicable in cases such as the alleged victim’s case</w:t>
      </w:r>
      <w:r w:rsidR="00952515" w:rsidRPr="00C77CAA">
        <w:rPr>
          <w:rStyle w:val="FootnoteReference"/>
          <w:rFonts w:asciiTheme="majorHAnsi" w:hAnsiTheme="majorHAnsi"/>
          <w:sz w:val="20"/>
          <w:szCs w:val="20"/>
          <w:lang w:val="es-CR"/>
        </w:rPr>
        <w:footnoteReference w:id="5"/>
      </w:r>
      <w:r w:rsidR="005828EA" w:rsidRPr="00C77CAA">
        <w:rPr>
          <w:rFonts w:ascii="Cambria" w:hAnsi="Cambria"/>
          <w:sz w:val="20"/>
          <w:szCs w:val="20"/>
          <w:lang w:val="en-GB"/>
        </w:rPr>
        <w:t>)</w:t>
      </w:r>
      <w:r w:rsidR="00952515" w:rsidRPr="00C77CAA">
        <w:rPr>
          <w:rFonts w:ascii="Cambria" w:hAnsi="Cambria"/>
          <w:sz w:val="20"/>
          <w:szCs w:val="20"/>
        </w:rPr>
        <w:t xml:space="preserve"> </w:t>
      </w:r>
      <w:r w:rsidR="005828EA" w:rsidRPr="00C77CAA">
        <w:rPr>
          <w:rFonts w:ascii="Cambria" w:hAnsi="Cambria"/>
          <w:sz w:val="20"/>
          <w:szCs w:val="20"/>
        </w:rPr>
        <w:t>establish possible violations of Articles 8 (Right to a Fair Trial)</w:t>
      </w:r>
      <w:r w:rsidR="00D93AD8" w:rsidRPr="00C77CAA">
        <w:rPr>
          <w:rFonts w:ascii="Cambria" w:hAnsi="Cambria"/>
          <w:sz w:val="20"/>
          <w:szCs w:val="20"/>
        </w:rPr>
        <w:t xml:space="preserve"> and 25 (Right to Judicial Protection) of the American Convention, in relation to Articles 1.1 (Obligation to Respect Rights) and 2 (Domestic Legal Effects) thereof, to the detriment of the alleged victim and the </w:t>
      </w:r>
      <w:r w:rsidR="007E1C9B" w:rsidRPr="00C77CAA">
        <w:rPr>
          <w:rFonts w:ascii="Cambria" w:hAnsi="Cambria"/>
          <w:sz w:val="20"/>
          <w:szCs w:val="20"/>
        </w:rPr>
        <w:t xml:space="preserve">duly identified </w:t>
      </w:r>
      <w:r w:rsidR="00D93AD8" w:rsidRPr="00C77CAA">
        <w:rPr>
          <w:rFonts w:ascii="Cambria" w:hAnsi="Cambria"/>
          <w:sz w:val="20"/>
          <w:szCs w:val="20"/>
        </w:rPr>
        <w:t>family members</w:t>
      </w:r>
      <w:r w:rsidR="00A31852" w:rsidRPr="00C77CAA">
        <w:rPr>
          <w:rFonts w:ascii="Cambria" w:hAnsi="Cambria"/>
          <w:sz w:val="20"/>
          <w:szCs w:val="20"/>
        </w:rPr>
        <w:t>.</w:t>
      </w:r>
    </w:p>
    <w:p w14:paraId="4E99B74F" w14:textId="77D74035" w:rsidR="00A31852" w:rsidRPr="00C77CAA" w:rsidRDefault="00A3185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As to the claim for alleged violation of the right to equal protection</w:t>
      </w:r>
      <w:r w:rsidR="00EF78CE" w:rsidRPr="00C77CAA">
        <w:rPr>
          <w:rFonts w:ascii="Cambria" w:hAnsi="Cambria"/>
          <w:sz w:val="20"/>
          <w:szCs w:val="20"/>
        </w:rPr>
        <w:t>, which is enshrined in Article 24 of the Convention, the Commission notes that the petition</w:t>
      </w:r>
      <w:r w:rsidR="00716C0A" w:rsidRPr="00C77CAA">
        <w:rPr>
          <w:rFonts w:ascii="Cambria" w:hAnsi="Cambria"/>
          <w:sz w:val="20"/>
          <w:szCs w:val="20"/>
        </w:rPr>
        <w:t>er</w:t>
      </w:r>
      <w:r w:rsidR="00EF78CE" w:rsidRPr="00C77CAA">
        <w:rPr>
          <w:rFonts w:ascii="Cambria" w:hAnsi="Cambria"/>
          <w:sz w:val="20"/>
          <w:szCs w:val="20"/>
        </w:rPr>
        <w:t xml:space="preserve"> has not submitted arguments or grounds</w:t>
      </w:r>
      <w:r w:rsidR="00375598" w:rsidRPr="00C77CAA">
        <w:rPr>
          <w:rFonts w:ascii="Cambria" w:hAnsi="Cambria"/>
          <w:sz w:val="20"/>
          <w:szCs w:val="20"/>
        </w:rPr>
        <w:t xml:space="preserve"> sufficient to</w:t>
      </w:r>
      <w:r w:rsidR="00B459A9" w:rsidRPr="00C77CAA">
        <w:rPr>
          <w:rFonts w:ascii="Cambria" w:hAnsi="Cambria"/>
          <w:sz w:val="20"/>
          <w:szCs w:val="20"/>
        </w:rPr>
        <w:t xml:space="preserve"> </w:t>
      </w:r>
      <w:r w:rsidR="00B459A9" w:rsidRPr="00C77CAA">
        <w:rPr>
          <w:rFonts w:ascii="Cambria" w:hAnsi="Cambria"/>
          <w:i/>
          <w:sz w:val="20"/>
          <w:szCs w:val="20"/>
        </w:rPr>
        <w:t>prima facie</w:t>
      </w:r>
      <w:r w:rsidR="00B459A9" w:rsidRPr="00C77CAA">
        <w:rPr>
          <w:rFonts w:ascii="Cambria" w:hAnsi="Cambria"/>
          <w:sz w:val="20"/>
          <w:szCs w:val="20"/>
        </w:rPr>
        <w:t xml:space="preserve"> </w:t>
      </w:r>
      <w:r w:rsidR="00D97608" w:rsidRPr="00C77CAA">
        <w:rPr>
          <w:rFonts w:ascii="Cambria" w:hAnsi="Cambria"/>
          <w:sz w:val="20"/>
          <w:szCs w:val="20"/>
        </w:rPr>
        <w:t>consider</w:t>
      </w:r>
      <w:r w:rsidR="00375598" w:rsidRPr="00C77CAA">
        <w:rPr>
          <w:rFonts w:ascii="Cambria" w:hAnsi="Cambria"/>
          <w:sz w:val="20"/>
          <w:szCs w:val="20"/>
        </w:rPr>
        <w:t xml:space="preserve"> </w:t>
      </w:r>
      <w:r w:rsidR="00D97608" w:rsidRPr="00C77CAA">
        <w:rPr>
          <w:rFonts w:ascii="Cambria" w:hAnsi="Cambria"/>
          <w:sz w:val="20"/>
          <w:szCs w:val="20"/>
        </w:rPr>
        <w:t>its alleged violation.</w:t>
      </w:r>
      <w:r w:rsidR="00305B25" w:rsidRPr="00C77CAA">
        <w:rPr>
          <w:rFonts w:ascii="Cambria" w:hAnsi="Cambria"/>
          <w:sz w:val="20"/>
          <w:szCs w:val="20"/>
        </w:rPr>
        <w:t xml:space="preserve"> Concerning the pleadings about the alleged retrospective application of Law 954 </w:t>
      </w:r>
      <w:r w:rsidR="00F90513" w:rsidRPr="00C77CAA">
        <w:rPr>
          <w:rFonts w:ascii="Cambria" w:hAnsi="Cambria"/>
          <w:sz w:val="20"/>
          <w:szCs w:val="20"/>
        </w:rPr>
        <w:t>of 2005, the Commission notes that there are no sufficient</w:t>
      </w:r>
      <w:r w:rsidR="00D92BCC" w:rsidRPr="00C77CAA">
        <w:rPr>
          <w:rFonts w:ascii="Cambria" w:hAnsi="Cambria"/>
          <w:sz w:val="20"/>
          <w:szCs w:val="20"/>
        </w:rPr>
        <w:t xml:space="preserve"> elements to </w:t>
      </w:r>
      <w:r w:rsidR="00D92BCC" w:rsidRPr="00C77CAA">
        <w:rPr>
          <w:rFonts w:ascii="Cambria" w:hAnsi="Cambria"/>
          <w:i/>
          <w:sz w:val="20"/>
          <w:szCs w:val="20"/>
        </w:rPr>
        <w:t>prima facie</w:t>
      </w:r>
      <w:r w:rsidR="00D92BCC" w:rsidRPr="00C77CAA">
        <w:rPr>
          <w:rFonts w:ascii="Cambria" w:hAnsi="Cambria"/>
          <w:sz w:val="20"/>
          <w:szCs w:val="20"/>
        </w:rPr>
        <w:t xml:space="preserve"> consider the admissibility of Article 9 (</w:t>
      </w:r>
      <w:r w:rsidR="001546F4" w:rsidRPr="00C77CAA">
        <w:rPr>
          <w:rFonts w:ascii="Cambria" w:hAnsi="Cambria"/>
          <w:sz w:val="20"/>
          <w:szCs w:val="20"/>
        </w:rPr>
        <w:t>Freedom from Ex Post Facto Laws</w:t>
      </w:r>
      <w:r w:rsidR="00D92BCC" w:rsidRPr="00C77CAA">
        <w:rPr>
          <w:rFonts w:ascii="Cambria" w:hAnsi="Cambria"/>
          <w:sz w:val="20"/>
          <w:szCs w:val="20"/>
        </w:rPr>
        <w:t>)</w:t>
      </w:r>
      <w:r w:rsidR="001546F4" w:rsidRPr="00C77CAA">
        <w:rPr>
          <w:rFonts w:ascii="Cambria" w:hAnsi="Cambria"/>
          <w:sz w:val="20"/>
          <w:szCs w:val="20"/>
        </w:rPr>
        <w:t xml:space="preserve">. </w:t>
      </w:r>
      <w:r w:rsidR="00F67FBA" w:rsidRPr="00C77CAA">
        <w:rPr>
          <w:rFonts w:ascii="Cambria" w:hAnsi="Cambria"/>
          <w:sz w:val="20"/>
          <w:szCs w:val="20"/>
        </w:rPr>
        <w:t>In the merits stage, the IACHR will analyze the court’s ruling, including the review in sole instance, in the light of Articles 8 and 25 of the Convention.</w:t>
      </w:r>
    </w:p>
    <w:p w14:paraId="3907EEEE" w14:textId="44DC18B2" w:rsidR="00F67FBA" w:rsidRPr="00C77CAA" w:rsidRDefault="003D2ED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t>In relation</w:t>
      </w:r>
      <w:r w:rsidR="003A4F65" w:rsidRPr="00C77CAA">
        <w:rPr>
          <w:rFonts w:ascii="Cambria" w:hAnsi="Cambria"/>
          <w:sz w:val="20"/>
          <w:szCs w:val="20"/>
        </w:rPr>
        <w:t xml:space="preserve"> to the State’s pleadings about the fourth-instance </w:t>
      </w:r>
      <w:r w:rsidR="008435EC" w:rsidRPr="00C77CAA">
        <w:rPr>
          <w:rFonts w:ascii="Cambria" w:hAnsi="Cambria"/>
          <w:sz w:val="20"/>
          <w:szCs w:val="20"/>
        </w:rPr>
        <w:t>procedure</w:t>
      </w:r>
      <w:r w:rsidR="003A4F65" w:rsidRPr="00C77CAA">
        <w:rPr>
          <w:rFonts w:ascii="Cambria" w:hAnsi="Cambria"/>
          <w:sz w:val="20"/>
          <w:szCs w:val="20"/>
        </w:rPr>
        <w:t xml:space="preserve">, the </w:t>
      </w:r>
      <w:r w:rsidR="005C0565" w:rsidRPr="00C77CAA">
        <w:rPr>
          <w:rFonts w:ascii="Cambria" w:hAnsi="Cambria"/>
          <w:sz w:val="20"/>
          <w:szCs w:val="20"/>
        </w:rPr>
        <w:t>IACHR</w:t>
      </w:r>
      <w:r w:rsidR="003249AD" w:rsidRPr="00C77CAA">
        <w:rPr>
          <w:rFonts w:ascii="Cambria" w:hAnsi="Cambria"/>
          <w:sz w:val="20"/>
          <w:szCs w:val="20"/>
        </w:rPr>
        <w:t xml:space="preserve"> recalls that </w:t>
      </w:r>
      <w:r w:rsidR="00251634" w:rsidRPr="00C77CAA">
        <w:rPr>
          <w:rFonts w:ascii="Cambria" w:hAnsi="Cambria"/>
          <w:sz w:val="20"/>
          <w:szCs w:val="20"/>
        </w:rPr>
        <w:t>it</w:t>
      </w:r>
      <w:r w:rsidR="003249AD" w:rsidRPr="00C77CAA">
        <w:rPr>
          <w:rFonts w:ascii="Cambria" w:hAnsi="Cambria"/>
          <w:sz w:val="20"/>
          <w:szCs w:val="20"/>
        </w:rPr>
        <w:t xml:space="preserve"> is not entitled to review judgments issued by domestic courts acting in their jurisdiction</w:t>
      </w:r>
      <w:r w:rsidR="00401E2D" w:rsidRPr="00C77CAA">
        <w:rPr>
          <w:rFonts w:ascii="Cambria" w:hAnsi="Cambria"/>
          <w:sz w:val="20"/>
          <w:szCs w:val="20"/>
        </w:rPr>
        <w:t xml:space="preserve"> and</w:t>
      </w:r>
      <w:r w:rsidR="003249AD" w:rsidRPr="00C77CAA">
        <w:rPr>
          <w:rFonts w:ascii="Cambria" w:hAnsi="Cambria"/>
          <w:sz w:val="20"/>
          <w:szCs w:val="20"/>
        </w:rPr>
        <w:t xml:space="preserve"> in full compliance</w:t>
      </w:r>
      <w:r w:rsidR="005D6559" w:rsidRPr="00C77CAA">
        <w:rPr>
          <w:rFonts w:ascii="Cambria" w:hAnsi="Cambria"/>
          <w:sz w:val="20"/>
          <w:szCs w:val="20"/>
        </w:rPr>
        <w:t xml:space="preserve"> with due process of law and right to a fair trial. However, under its mandate, the IACHR is competent to declare a petition admissible and rule on the merits whenever the matter concerns</w:t>
      </w:r>
      <w:r w:rsidR="00251634" w:rsidRPr="00C77CAA">
        <w:rPr>
          <w:rFonts w:ascii="Cambria" w:hAnsi="Cambria"/>
          <w:sz w:val="20"/>
          <w:szCs w:val="20"/>
        </w:rPr>
        <w:t xml:space="preserve"> domestic proceedings that may tend to establish violations of rights protected by the American Convention.</w:t>
      </w:r>
    </w:p>
    <w:p w14:paraId="740134B3" w14:textId="3D3628F2" w:rsidR="00305B25" w:rsidRPr="00C77CAA" w:rsidRDefault="00FA5CD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Cambria" w:hAnsi="Cambria"/>
          <w:sz w:val="20"/>
          <w:szCs w:val="20"/>
        </w:rPr>
        <w:lastRenderedPageBreak/>
        <w:t>Moreover, in relation to the International Covenant on Civil and Political Rights, the Commission is not competent to det</w:t>
      </w:r>
      <w:r w:rsidR="008F0C36" w:rsidRPr="00C77CAA">
        <w:rPr>
          <w:rFonts w:ascii="Cambria" w:hAnsi="Cambria"/>
          <w:sz w:val="20"/>
          <w:szCs w:val="20"/>
        </w:rPr>
        <w:t xml:space="preserve">ermine violations of the rules established </w:t>
      </w:r>
      <w:r w:rsidR="00ED7D73" w:rsidRPr="00C77CAA">
        <w:rPr>
          <w:rFonts w:ascii="Cambria" w:hAnsi="Cambria"/>
          <w:sz w:val="20"/>
          <w:szCs w:val="20"/>
        </w:rPr>
        <w:t>therein. N</w:t>
      </w:r>
      <w:r w:rsidR="00EF78AB" w:rsidRPr="00C77CAA">
        <w:rPr>
          <w:rFonts w:ascii="Cambria" w:hAnsi="Cambria"/>
          <w:sz w:val="20"/>
          <w:szCs w:val="20"/>
        </w:rPr>
        <w:t>otwithstanding</w:t>
      </w:r>
      <w:r w:rsidR="008F0C36" w:rsidRPr="00C77CAA">
        <w:rPr>
          <w:rFonts w:ascii="Cambria" w:hAnsi="Cambria"/>
          <w:sz w:val="20"/>
          <w:szCs w:val="20"/>
        </w:rPr>
        <w:t xml:space="preserve"> </w:t>
      </w:r>
      <w:r w:rsidR="00EF33FD" w:rsidRPr="00C77CAA">
        <w:rPr>
          <w:rFonts w:ascii="Cambria" w:hAnsi="Cambria"/>
          <w:sz w:val="20"/>
          <w:szCs w:val="20"/>
        </w:rPr>
        <w:t>the foregoing, the Commission</w:t>
      </w:r>
      <w:r w:rsidR="00D35098" w:rsidRPr="00C77CAA">
        <w:rPr>
          <w:rFonts w:ascii="Cambria" w:hAnsi="Cambria"/>
          <w:sz w:val="20"/>
          <w:szCs w:val="20"/>
        </w:rPr>
        <w:t xml:space="preserve"> may consider </w:t>
      </w:r>
      <w:r w:rsidR="00ED7D73" w:rsidRPr="00C77CAA">
        <w:rPr>
          <w:rFonts w:ascii="Cambria" w:hAnsi="Cambria"/>
          <w:sz w:val="20"/>
          <w:szCs w:val="20"/>
        </w:rPr>
        <w:t xml:space="preserve">said treaty </w:t>
      </w:r>
      <w:r w:rsidR="00D35098" w:rsidRPr="00C77CAA">
        <w:rPr>
          <w:rFonts w:ascii="Cambria" w:hAnsi="Cambria"/>
          <w:sz w:val="20"/>
          <w:szCs w:val="20"/>
        </w:rPr>
        <w:t>for the purpose of interpreting the rules of the American Convention, during the merits stage of this case, in accordance with Article 29 of the Convention.</w:t>
      </w:r>
    </w:p>
    <w:p w14:paraId="5A70550C" w14:textId="77777777" w:rsidR="00F621C3" w:rsidRPr="00C77CAA" w:rsidRDefault="00F621C3" w:rsidP="00F621C3">
      <w:pPr>
        <w:pStyle w:val="ListParagraph"/>
        <w:spacing w:before="240" w:after="240"/>
        <w:jc w:val="both"/>
        <w:rPr>
          <w:rFonts w:asciiTheme="majorHAnsi" w:hAnsiTheme="majorHAnsi"/>
          <w:b/>
          <w:bCs/>
          <w:sz w:val="20"/>
          <w:szCs w:val="20"/>
        </w:rPr>
      </w:pPr>
      <w:r w:rsidRPr="00C77CAA">
        <w:rPr>
          <w:rFonts w:asciiTheme="majorHAnsi" w:hAnsiTheme="majorHAnsi"/>
          <w:b/>
          <w:bCs/>
          <w:sz w:val="20"/>
          <w:szCs w:val="20"/>
        </w:rPr>
        <w:t xml:space="preserve">VIII. </w:t>
      </w:r>
      <w:r w:rsidRPr="00C77CAA">
        <w:rPr>
          <w:rFonts w:asciiTheme="majorHAnsi" w:hAnsiTheme="majorHAnsi"/>
          <w:b/>
          <w:bCs/>
          <w:sz w:val="20"/>
          <w:szCs w:val="20"/>
        </w:rPr>
        <w:tab/>
        <w:t>DECISION</w:t>
      </w:r>
    </w:p>
    <w:p w14:paraId="227B9B6E" w14:textId="61262102" w:rsidR="00F621C3" w:rsidRPr="00C77CA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Theme="majorHAnsi" w:hAnsiTheme="majorHAnsi"/>
          <w:sz w:val="20"/>
          <w:szCs w:val="20"/>
        </w:rPr>
        <w:t xml:space="preserve">To find the instant petition admissible in relation to Articles </w:t>
      </w:r>
      <w:r w:rsidR="001371CF" w:rsidRPr="00C77CAA">
        <w:rPr>
          <w:rFonts w:asciiTheme="majorHAnsi" w:hAnsiTheme="majorHAnsi"/>
          <w:sz w:val="20"/>
          <w:szCs w:val="20"/>
        </w:rPr>
        <w:t>8 and 25 of the Convention</w:t>
      </w:r>
      <w:r w:rsidR="005C568F" w:rsidRPr="00C77CAA">
        <w:rPr>
          <w:rFonts w:asciiTheme="majorHAnsi" w:hAnsiTheme="majorHAnsi"/>
          <w:sz w:val="20"/>
          <w:szCs w:val="20"/>
        </w:rPr>
        <w:t>, in connection with Article</w:t>
      </w:r>
      <w:r w:rsidR="001371CF" w:rsidRPr="00C77CAA">
        <w:rPr>
          <w:rFonts w:asciiTheme="majorHAnsi" w:hAnsiTheme="majorHAnsi"/>
          <w:sz w:val="20"/>
          <w:szCs w:val="20"/>
        </w:rPr>
        <w:t>s</w:t>
      </w:r>
      <w:r w:rsidR="005C568F" w:rsidRPr="00C77CAA">
        <w:rPr>
          <w:rFonts w:asciiTheme="majorHAnsi" w:hAnsiTheme="majorHAnsi"/>
          <w:sz w:val="20"/>
          <w:szCs w:val="20"/>
        </w:rPr>
        <w:t xml:space="preserve"> </w:t>
      </w:r>
      <w:r w:rsidR="001371CF" w:rsidRPr="00C77CAA">
        <w:rPr>
          <w:rFonts w:asciiTheme="majorHAnsi" w:hAnsiTheme="majorHAnsi"/>
          <w:sz w:val="20"/>
          <w:szCs w:val="20"/>
        </w:rPr>
        <w:t>1.1 and 2 thereof</w:t>
      </w:r>
      <w:r w:rsidRPr="00C77CAA">
        <w:rPr>
          <w:rFonts w:asciiTheme="majorHAnsi" w:hAnsiTheme="majorHAnsi"/>
          <w:sz w:val="20"/>
          <w:szCs w:val="20"/>
        </w:rPr>
        <w:t>;</w:t>
      </w:r>
    </w:p>
    <w:p w14:paraId="7B069E47" w14:textId="5A039E41" w:rsidR="00F621C3" w:rsidRPr="00C77CAA" w:rsidRDefault="00F621C3" w:rsidP="005C568F">
      <w:pPr>
        <w:pStyle w:val="ListParagraph"/>
        <w:numPr>
          <w:ilvl w:val="0"/>
          <w:numId w:val="105"/>
        </w:numPr>
        <w:jc w:val="both"/>
        <w:rPr>
          <w:rFonts w:eastAsia="Arial Unicode MS" w:cs="Times New Roman"/>
          <w:color w:val="auto"/>
          <w:sz w:val="20"/>
          <w:szCs w:val="20"/>
          <w:lang w:eastAsia="en-US"/>
        </w:rPr>
      </w:pPr>
      <w:r w:rsidRPr="00C77CAA">
        <w:rPr>
          <w:rFonts w:asciiTheme="majorHAnsi" w:hAnsiTheme="majorHAnsi"/>
          <w:sz w:val="20"/>
          <w:szCs w:val="20"/>
        </w:rPr>
        <w:t xml:space="preserve">To find the instant petition </w:t>
      </w:r>
      <w:r w:rsidRPr="00C77CAA">
        <w:rPr>
          <w:rFonts w:asciiTheme="majorHAnsi" w:hAnsiTheme="majorHAnsi"/>
          <w:color w:val="auto"/>
          <w:sz w:val="20"/>
          <w:szCs w:val="20"/>
        </w:rPr>
        <w:t xml:space="preserve">inadmissible </w:t>
      </w:r>
      <w:r w:rsidR="001371CF" w:rsidRPr="00C77CAA">
        <w:rPr>
          <w:rFonts w:asciiTheme="majorHAnsi" w:hAnsiTheme="majorHAnsi"/>
          <w:sz w:val="20"/>
          <w:szCs w:val="20"/>
        </w:rPr>
        <w:t>in relation to Article</w:t>
      </w:r>
      <w:r w:rsidRPr="00C77CAA">
        <w:rPr>
          <w:rFonts w:asciiTheme="majorHAnsi" w:hAnsiTheme="majorHAnsi"/>
          <w:sz w:val="20"/>
          <w:szCs w:val="20"/>
        </w:rPr>
        <w:t xml:space="preserve"> </w:t>
      </w:r>
      <w:r w:rsidR="001371CF" w:rsidRPr="00C77CAA">
        <w:rPr>
          <w:rFonts w:eastAsia="Arial Unicode MS" w:cs="Times New Roman"/>
          <w:color w:val="auto"/>
          <w:sz w:val="20"/>
          <w:szCs w:val="20"/>
          <w:lang w:eastAsia="en-US"/>
        </w:rPr>
        <w:t>24</w:t>
      </w:r>
      <w:r w:rsidR="001371CF" w:rsidRPr="00C77CAA">
        <w:rPr>
          <w:rFonts w:asciiTheme="majorHAnsi" w:hAnsiTheme="majorHAnsi"/>
          <w:sz w:val="20"/>
          <w:szCs w:val="20"/>
        </w:rPr>
        <w:t xml:space="preserve"> of the American Convention</w:t>
      </w:r>
      <w:r w:rsidRPr="00C77CAA">
        <w:rPr>
          <w:rFonts w:eastAsia="Arial Unicode MS" w:cs="Times New Roman"/>
          <w:color w:val="auto"/>
          <w:sz w:val="20"/>
          <w:szCs w:val="20"/>
          <w:lang w:eastAsia="en-US"/>
        </w:rPr>
        <w:t>;</w:t>
      </w:r>
    </w:p>
    <w:p w14:paraId="47F30965" w14:textId="77777777" w:rsidR="00F621C3" w:rsidRPr="00C77CAA" w:rsidRDefault="00F621C3" w:rsidP="00F621C3">
      <w:pPr>
        <w:pStyle w:val="ListParagraph"/>
        <w:rPr>
          <w:rFonts w:eastAsia="Arial Unicode MS" w:cs="Times New Roman"/>
          <w:color w:val="auto"/>
          <w:sz w:val="20"/>
          <w:szCs w:val="20"/>
          <w:lang w:eastAsia="en-US"/>
        </w:rPr>
      </w:pPr>
    </w:p>
    <w:p w14:paraId="51BC4E6B" w14:textId="77777777" w:rsidR="00F621C3" w:rsidRPr="00C77CA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C77CAA">
        <w:rPr>
          <w:rFonts w:asciiTheme="majorHAnsi" w:hAnsiTheme="majorHAnsi"/>
          <w:sz w:val="20"/>
          <w:szCs w:val="20"/>
        </w:rPr>
        <w:t>To notify the parties of this decision;</w:t>
      </w:r>
    </w:p>
    <w:p w14:paraId="401939D6" w14:textId="77777777" w:rsidR="00F621C3" w:rsidRPr="00C77CA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Theme="majorHAnsi" w:hAnsiTheme="majorHAnsi"/>
          <w:sz w:val="20"/>
          <w:szCs w:val="20"/>
        </w:rPr>
        <w:t xml:space="preserve">To continue with the analysis on the merits; and </w:t>
      </w:r>
    </w:p>
    <w:p w14:paraId="22CC8DDA" w14:textId="77777777" w:rsidR="00F621C3" w:rsidRPr="00C77CA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7CAA">
        <w:rPr>
          <w:rFonts w:asciiTheme="majorHAnsi" w:hAnsiTheme="majorHAnsi"/>
          <w:sz w:val="20"/>
          <w:szCs w:val="20"/>
        </w:rPr>
        <w:t>To publish this decision and include it in its Annual Report to the General Assembly of the Organization of American States.</w:t>
      </w:r>
    </w:p>
    <w:p w14:paraId="615EE2BE" w14:textId="1E42A972" w:rsidR="00B33C25" w:rsidRPr="00365F2F" w:rsidRDefault="00B33C25" w:rsidP="00B33C25">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and James L. Cavallaro, </w:t>
      </w:r>
      <w:r w:rsidRPr="00365F2F">
        <w:rPr>
          <w:rFonts w:ascii="Cambria" w:hAnsi="Cambria"/>
          <w:spacing w:val="-2"/>
          <w:sz w:val="20"/>
        </w:rPr>
        <w:t>Commissioners.</w:t>
      </w: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97A65" w14:textId="77777777" w:rsidR="000E3873" w:rsidRDefault="000E3873" w:rsidP="00036A8A">
      <w:r>
        <w:separator/>
      </w:r>
    </w:p>
  </w:endnote>
  <w:endnote w:type="continuationSeparator" w:id="0">
    <w:p w14:paraId="3BAA0EF0" w14:textId="77777777" w:rsidR="000E3873" w:rsidRDefault="000E387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BE00" w14:textId="77777777" w:rsidR="00D4699F" w:rsidRDefault="00D46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4037AC" w:rsidRPr="006311DA" w:rsidRDefault="004037A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E30C4">
          <w:rPr>
            <w:noProof/>
            <w:sz w:val="16"/>
          </w:rPr>
          <w:t>1</w:t>
        </w:r>
        <w:r w:rsidRPr="006311DA">
          <w:rPr>
            <w:noProof/>
            <w:sz w:val="16"/>
          </w:rPr>
          <w:fldChar w:fldCharType="end"/>
        </w:r>
      </w:p>
    </w:sdtContent>
  </w:sdt>
  <w:p w14:paraId="767961CB" w14:textId="77777777" w:rsidR="004037AC" w:rsidRDefault="00403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4037AC" w:rsidRDefault="004037AC">
    <w:pPr>
      <w:pStyle w:val="Footer"/>
      <w:jc w:val="center"/>
    </w:pPr>
  </w:p>
  <w:p w14:paraId="2699B8C1" w14:textId="77777777" w:rsidR="004037AC" w:rsidRDefault="0040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19A6" w14:textId="77777777" w:rsidR="000E3873" w:rsidRPr="00036A8A" w:rsidRDefault="000E387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1FE6F02" w14:textId="77777777" w:rsidR="000E3873" w:rsidRPr="00036A8A" w:rsidRDefault="000E3873" w:rsidP="00036A8A">
      <w:pPr>
        <w:rPr>
          <w:rFonts w:asciiTheme="majorHAnsi" w:hAnsiTheme="majorHAnsi"/>
          <w:sz w:val="16"/>
          <w:szCs w:val="16"/>
        </w:rPr>
      </w:pPr>
      <w:r w:rsidRPr="00036A8A">
        <w:rPr>
          <w:rFonts w:asciiTheme="majorHAnsi" w:hAnsiTheme="majorHAnsi"/>
          <w:sz w:val="16"/>
          <w:szCs w:val="16"/>
        </w:rPr>
        <w:separator/>
      </w:r>
    </w:p>
    <w:p w14:paraId="08F565F0" w14:textId="77777777" w:rsidR="000E3873" w:rsidRPr="00036A8A" w:rsidRDefault="000E387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56FAD5E" w14:textId="77777777" w:rsidR="000E3873" w:rsidRPr="0093441A" w:rsidRDefault="000E387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0D480FC" w14:textId="2152FE9B" w:rsidR="004037AC" w:rsidRPr="007724BE" w:rsidRDefault="004037AC" w:rsidP="00631758">
      <w:pPr>
        <w:pStyle w:val="FootnoteText"/>
        <w:spacing w:before="120"/>
        <w:ind w:firstLine="720"/>
        <w:rPr>
          <w:rFonts w:asciiTheme="majorHAnsi" w:hAnsiTheme="majorHAnsi"/>
          <w:sz w:val="16"/>
          <w:szCs w:val="16"/>
          <w:lang w:val="en-GB"/>
        </w:rPr>
      </w:pPr>
      <w:r w:rsidRPr="00CE4464">
        <w:rPr>
          <w:rStyle w:val="FootnoteReference"/>
          <w:rFonts w:asciiTheme="majorHAnsi" w:hAnsiTheme="majorHAnsi"/>
          <w:sz w:val="16"/>
          <w:szCs w:val="16"/>
        </w:rPr>
        <w:footnoteRef/>
      </w:r>
      <w:r w:rsidRPr="007724BE">
        <w:rPr>
          <w:rFonts w:asciiTheme="majorHAnsi" w:hAnsiTheme="majorHAnsi"/>
          <w:bCs/>
          <w:sz w:val="16"/>
          <w:szCs w:val="16"/>
          <w:lang w:val="en-GB"/>
        </w:rPr>
        <w:t xml:space="preserve"> Hereinafter, “</w:t>
      </w:r>
      <w:r>
        <w:rPr>
          <w:rFonts w:asciiTheme="majorHAnsi" w:hAnsiTheme="majorHAnsi"/>
          <w:bCs/>
          <w:sz w:val="16"/>
          <w:szCs w:val="16"/>
          <w:lang w:val="en-GB"/>
        </w:rPr>
        <w:t xml:space="preserve">the </w:t>
      </w:r>
      <w:r w:rsidRPr="007724BE">
        <w:rPr>
          <w:rFonts w:asciiTheme="majorHAnsi" w:hAnsiTheme="majorHAnsi"/>
          <w:bCs/>
          <w:sz w:val="16"/>
          <w:szCs w:val="16"/>
          <w:lang w:val="en-GB"/>
        </w:rPr>
        <w:t>American Convention” or “the Conven</w:t>
      </w:r>
      <w:r>
        <w:rPr>
          <w:rFonts w:asciiTheme="majorHAnsi" w:hAnsiTheme="majorHAnsi"/>
          <w:bCs/>
          <w:sz w:val="16"/>
          <w:szCs w:val="16"/>
          <w:lang w:val="en-GB"/>
        </w:rPr>
        <w:t>tion.”</w:t>
      </w:r>
    </w:p>
  </w:footnote>
  <w:footnote w:id="3">
    <w:p w14:paraId="6F51BDAF" w14:textId="2FCEA3A6" w:rsidR="004037AC" w:rsidRPr="000B6B7A" w:rsidRDefault="004037AC"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3F6C4561" w14:textId="5D117461" w:rsidR="004037AC" w:rsidRPr="00AC77A5" w:rsidRDefault="004037AC" w:rsidP="00AC77A5">
      <w:pPr>
        <w:pStyle w:val="FootnoteText"/>
        <w:ind w:firstLine="720"/>
        <w:jc w:val="both"/>
        <w:rPr>
          <w:rFonts w:asciiTheme="majorHAnsi" w:hAnsiTheme="majorHAnsi"/>
          <w:sz w:val="16"/>
          <w:szCs w:val="16"/>
        </w:rPr>
      </w:pPr>
      <w:r w:rsidRPr="00CE4464">
        <w:rPr>
          <w:rStyle w:val="FootnoteReference"/>
          <w:rFonts w:asciiTheme="majorHAnsi" w:hAnsiTheme="majorHAnsi"/>
          <w:sz w:val="16"/>
          <w:szCs w:val="16"/>
        </w:rPr>
        <w:footnoteRef/>
      </w:r>
      <w:r w:rsidRPr="00AC77A5">
        <w:rPr>
          <w:rFonts w:asciiTheme="majorHAnsi" w:hAnsiTheme="majorHAnsi"/>
          <w:sz w:val="16"/>
          <w:szCs w:val="16"/>
        </w:rPr>
        <w:t xml:space="preserve"> </w:t>
      </w:r>
      <w:r>
        <w:rPr>
          <w:rFonts w:asciiTheme="majorHAnsi" w:hAnsiTheme="majorHAnsi"/>
          <w:sz w:val="16"/>
          <w:szCs w:val="16"/>
        </w:rPr>
        <w:t>The petitioner cites: Council of State</w:t>
      </w:r>
      <w:r w:rsidRPr="00AC77A5">
        <w:rPr>
          <w:rFonts w:asciiTheme="majorHAnsi" w:hAnsiTheme="majorHAnsi"/>
          <w:sz w:val="16"/>
          <w:szCs w:val="16"/>
        </w:rPr>
        <w:t>, Sentenc</w:t>
      </w:r>
      <w:r>
        <w:rPr>
          <w:rFonts w:asciiTheme="majorHAnsi" w:hAnsiTheme="majorHAnsi"/>
          <w:sz w:val="16"/>
          <w:szCs w:val="16"/>
        </w:rPr>
        <w:t>e</w:t>
      </w:r>
      <w:r w:rsidRPr="00AC77A5">
        <w:rPr>
          <w:rFonts w:asciiTheme="majorHAnsi" w:hAnsiTheme="majorHAnsi"/>
          <w:sz w:val="16"/>
          <w:szCs w:val="16"/>
        </w:rPr>
        <w:t xml:space="preserve"> </w:t>
      </w:r>
      <w:r>
        <w:rPr>
          <w:rFonts w:asciiTheme="majorHAnsi" w:hAnsiTheme="majorHAnsi"/>
          <w:sz w:val="16"/>
          <w:szCs w:val="16"/>
        </w:rPr>
        <w:t xml:space="preserve">No. </w:t>
      </w:r>
      <w:r w:rsidRPr="00AC77A5">
        <w:rPr>
          <w:rFonts w:asciiTheme="majorHAnsi" w:hAnsiTheme="majorHAnsi"/>
          <w:sz w:val="16"/>
          <w:szCs w:val="16"/>
        </w:rPr>
        <w:t xml:space="preserve">1564, </w:t>
      </w:r>
      <w:r>
        <w:rPr>
          <w:rFonts w:asciiTheme="majorHAnsi" w:hAnsiTheme="majorHAnsi"/>
          <w:sz w:val="16"/>
          <w:szCs w:val="16"/>
        </w:rPr>
        <w:t xml:space="preserve">October </w:t>
      </w:r>
      <w:r w:rsidRPr="00AC77A5">
        <w:rPr>
          <w:rFonts w:asciiTheme="majorHAnsi" w:hAnsiTheme="majorHAnsi"/>
          <w:sz w:val="16"/>
          <w:szCs w:val="16"/>
        </w:rPr>
        <w:t>11</w:t>
      </w:r>
      <w:r>
        <w:rPr>
          <w:rFonts w:asciiTheme="majorHAnsi" w:hAnsiTheme="majorHAnsi"/>
          <w:sz w:val="16"/>
          <w:szCs w:val="16"/>
        </w:rPr>
        <w:t>,</w:t>
      </w:r>
      <w:r w:rsidRPr="00AC77A5">
        <w:rPr>
          <w:rFonts w:asciiTheme="majorHAnsi" w:hAnsiTheme="majorHAnsi"/>
          <w:sz w:val="16"/>
          <w:szCs w:val="16"/>
        </w:rPr>
        <w:t xml:space="preserve"> 1990; </w:t>
      </w:r>
      <w:r>
        <w:rPr>
          <w:rFonts w:asciiTheme="majorHAnsi" w:hAnsiTheme="majorHAnsi"/>
          <w:sz w:val="16"/>
          <w:szCs w:val="16"/>
        </w:rPr>
        <w:t>Council of State</w:t>
      </w:r>
      <w:r w:rsidRPr="00AC77A5">
        <w:rPr>
          <w:rFonts w:asciiTheme="majorHAnsi" w:hAnsiTheme="majorHAnsi"/>
          <w:sz w:val="16"/>
          <w:szCs w:val="16"/>
        </w:rPr>
        <w:t>, Sentenc</w:t>
      </w:r>
      <w:r>
        <w:rPr>
          <w:rFonts w:asciiTheme="majorHAnsi" w:hAnsiTheme="majorHAnsi"/>
          <w:sz w:val="16"/>
          <w:szCs w:val="16"/>
        </w:rPr>
        <w:t>e</w:t>
      </w:r>
      <w:r w:rsidRPr="00AC77A5">
        <w:rPr>
          <w:rFonts w:asciiTheme="majorHAnsi" w:hAnsiTheme="majorHAnsi"/>
          <w:sz w:val="16"/>
          <w:szCs w:val="16"/>
        </w:rPr>
        <w:t xml:space="preserve"> </w:t>
      </w:r>
      <w:r>
        <w:rPr>
          <w:rFonts w:asciiTheme="majorHAnsi" w:hAnsiTheme="majorHAnsi"/>
          <w:sz w:val="16"/>
          <w:szCs w:val="16"/>
        </w:rPr>
        <w:t>No.</w:t>
      </w:r>
      <w:r w:rsidRPr="00AC77A5">
        <w:rPr>
          <w:rFonts w:asciiTheme="majorHAnsi" w:hAnsiTheme="majorHAnsi"/>
          <w:sz w:val="16"/>
          <w:szCs w:val="16"/>
        </w:rPr>
        <w:t xml:space="preserve"> 6014, </w:t>
      </w:r>
      <w:r>
        <w:rPr>
          <w:rFonts w:asciiTheme="majorHAnsi" w:hAnsiTheme="majorHAnsi"/>
          <w:sz w:val="16"/>
          <w:szCs w:val="16"/>
        </w:rPr>
        <w:t xml:space="preserve">July 5, </w:t>
      </w:r>
      <w:r w:rsidRPr="00AC77A5">
        <w:rPr>
          <w:rFonts w:asciiTheme="majorHAnsi" w:hAnsiTheme="majorHAnsi"/>
          <w:sz w:val="16"/>
          <w:szCs w:val="16"/>
        </w:rPr>
        <w:t xml:space="preserve">1991; </w:t>
      </w:r>
      <w:r>
        <w:rPr>
          <w:rFonts w:asciiTheme="majorHAnsi" w:hAnsiTheme="majorHAnsi"/>
          <w:sz w:val="16"/>
          <w:szCs w:val="16"/>
        </w:rPr>
        <w:t>Council of State</w:t>
      </w:r>
      <w:r w:rsidRPr="00AC77A5">
        <w:rPr>
          <w:rFonts w:asciiTheme="majorHAnsi" w:hAnsiTheme="majorHAnsi"/>
          <w:sz w:val="16"/>
          <w:szCs w:val="16"/>
        </w:rPr>
        <w:t>, Sentenc</w:t>
      </w:r>
      <w:r>
        <w:rPr>
          <w:rFonts w:asciiTheme="majorHAnsi" w:hAnsiTheme="majorHAnsi"/>
          <w:sz w:val="16"/>
          <w:szCs w:val="16"/>
        </w:rPr>
        <w:t>e</w:t>
      </w:r>
      <w:r w:rsidRPr="00AC77A5">
        <w:rPr>
          <w:rFonts w:asciiTheme="majorHAnsi" w:hAnsiTheme="majorHAnsi"/>
          <w:sz w:val="16"/>
          <w:szCs w:val="16"/>
        </w:rPr>
        <w:t xml:space="preserve"> </w:t>
      </w:r>
      <w:r>
        <w:rPr>
          <w:rFonts w:asciiTheme="majorHAnsi" w:hAnsiTheme="majorHAnsi"/>
          <w:sz w:val="16"/>
          <w:szCs w:val="16"/>
        </w:rPr>
        <w:t>No.</w:t>
      </w:r>
      <w:r w:rsidRPr="00AC77A5">
        <w:rPr>
          <w:rFonts w:asciiTheme="majorHAnsi" w:hAnsiTheme="majorHAnsi"/>
          <w:sz w:val="16"/>
          <w:szCs w:val="16"/>
        </w:rPr>
        <w:t xml:space="preserve"> 7136, </w:t>
      </w:r>
      <w:r>
        <w:rPr>
          <w:rFonts w:asciiTheme="majorHAnsi" w:hAnsiTheme="majorHAnsi"/>
          <w:sz w:val="16"/>
          <w:szCs w:val="16"/>
        </w:rPr>
        <w:t xml:space="preserve">April </w:t>
      </w:r>
      <w:r w:rsidRPr="00AC77A5">
        <w:rPr>
          <w:rFonts w:asciiTheme="majorHAnsi" w:hAnsiTheme="majorHAnsi"/>
          <w:sz w:val="16"/>
          <w:szCs w:val="16"/>
        </w:rPr>
        <w:t>29</w:t>
      </w:r>
      <w:r>
        <w:rPr>
          <w:rFonts w:asciiTheme="majorHAnsi" w:hAnsiTheme="majorHAnsi"/>
          <w:sz w:val="16"/>
          <w:szCs w:val="16"/>
        </w:rPr>
        <w:t>,</w:t>
      </w:r>
      <w:r w:rsidRPr="00AC77A5">
        <w:rPr>
          <w:rFonts w:asciiTheme="majorHAnsi" w:hAnsiTheme="majorHAnsi"/>
          <w:sz w:val="16"/>
          <w:szCs w:val="16"/>
        </w:rPr>
        <w:t xml:space="preserve"> 1994; </w:t>
      </w:r>
      <w:r>
        <w:rPr>
          <w:rFonts w:asciiTheme="majorHAnsi" w:hAnsiTheme="majorHAnsi"/>
          <w:sz w:val="16"/>
          <w:szCs w:val="16"/>
        </w:rPr>
        <w:t>Council of State</w:t>
      </w:r>
      <w:r w:rsidRPr="00AC77A5">
        <w:rPr>
          <w:rFonts w:asciiTheme="majorHAnsi" w:hAnsiTheme="majorHAnsi"/>
          <w:sz w:val="16"/>
          <w:szCs w:val="16"/>
        </w:rPr>
        <w:t>, Sentenc</w:t>
      </w:r>
      <w:r>
        <w:rPr>
          <w:rFonts w:asciiTheme="majorHAnsi" w:hAnsiTheme="majorHAnsi"/>
          <w:sz w:val="16"/>
          <w:szCs w:val="16"/>
        </w:rPr>
        <w:t>e</w:t>
      </w:r>
      <w:r w:rsidRPr="00AC77A5">
        <w:rPr>
          <w:rFonts w:asciiTheme="majorHAnsi" w:hAnsiTheme="majorHAnsi"/>
          <w:sz w:val="16"/>
          <w:szCs w:val="16"/>
        </w:rPr>
        <w:t xml:space="preserve"> </w:t>
      </w:r>
      <w:r>
        <w:rPr>
          <w:rFonts w:asciiTheme="majorHAnsi" w:hAnsiTheme="majorHAnsi"/>
          <w:sz w:val="16"/>
          <w:szCs w:val="16"/>
        </w:rPr>
        <w:t>No.</w:t>
      </w:r>
      <w:r w:rsidRPr="00AC77A5">
        <w:rPr>
          <w:rFonts w:asciiTheme="majorHAnsi" w:hAnsiTheme="majorHAnsi"/>
          <w:sz w:val="16"/>
          <w:szCs w:val="16"/>
        </w:rPr>
        <w:t xml:space="preserve"> 7310, </w:t>
      </w:r>
      <w:r>
        <w:rPr>
          <w:rFonts w:asciiTheme="majorHAnsi" w:hAnsiTheme="majorHAnsi"/>
          <w:sz w:val="16"/>
          <w:szCs w:val="16"/>
        </w:rPr>
        <w:t xml:space="preserve">November </w:t>
      </w:r>
      <w:r w:rsidRPr="00AC77A5">
        <w:rPr>
          <w:rFonts w:asciiTheme="majorHAnsi" w:hAnsiTheme="majorHAnsi"/>
          <w:sz w:val="16"/>
          <w:szCs w:val="16"/>
        </w:rPr>
        <w:t>3</w:t>
      </w:r>
      <w:r>
        <w:rPr>
          <w:rFonts w:asciiTheme="majorHAnsi" w:hAnsiTheme="majorHAnsi"/>
          <w:sz w:val="16"/>
          <w:szCs w:val="16"/>
        </w:rPr>
        <w:t xml:space="preserve">, </w:t>
      </w:r>
      <w:r w:rsidRPr="00AC77A5">
        <w:rPr>
          <w:rFonts w:asciiTheme="majorHAnsi" w:hAnsiTheme="majorHAnsi"/>
          <w:sz w:val="16"/>
          <w:szCs w:val="16"/>
        </w:rPr>
        <w:t xml:space="preserve">1994; </w:t>
      </w:r>
      <w:r>
        <w:rPr>
          <w:rFonts w:asciiTheme="majorHAnsi" w:hAnsiTheme="majorHAnsi"/>
          <w:sz w:val="16"/>
          <w:szCs w:val="16"/>
        </w:rPr>
        <w:t>Council of State</w:t>
      </w:r>
      <w:r w:rsidRPr="00AC77A5">
        <w:rPr>
          <w:rFonts w:asciiTheme="majorHAnsi" w:hAnsiTheme="majorHAnsi"/>
          <w:sz w:val="16"/>
          <w:szCs w:val="16"/>
        </w:rPr>
        <w:t>, Sentenc</w:t>
      </w:r>
      <w:r>
        <w:rPr>
          <w:rFonts w:asciiTheme="majorHAnsi" w:hAnsiTheme="majorHAnsi"/>
          <w:sz w:val="16"/>
          <w:szCs w:val="16"/>
        </w:rPr>
        <w:t>e</w:t>
      </w:r>
      <w:r w:rsidRPr="00AC77A5">
        <w:rPr>
          <w:rFonts w:asciiTheme="majorHAnsi" w:hAnsiTheme="majorHAnsi"/>
          <w:sz w:val="16"/>
          <w:szCs w:val="16"/>
        </w:rPr>
        <w:t xml:space="preserve"> </w:t>
      </w:r>
      <w:r>
        <w:rPr>
          <w:rFonts w:asciiTheme="majorHAnsi" w:hAnsiTheme="majorHAnsi"/>
          <w:sz w:val="16"/>
          <w:szCs w:val="16"/>
        </w:rPr>
        <w:t>No.</w:t>
      </w:r>
      <w:r w:rsidRPr="00AC77A5">
        <w:rPr>
          <w:rFonts w:asciiTheme="majorHAnsi" w:hAnsiTheme="majorHAnsi"/>
          <w:sz w:val="16"/>
          <w:szCs w:val="16"/>
        </w:rPr>
        <w:t xml:space="preserve"> 17278, </w:t>
      </w:r>
      <w:r>
        <w:rPr>
          <w:rFonts w:asciiTheme="majorHAnsi" w:hAnsiTheme="majorHAnsi"/>
          <w:sz w:val="16"/>
          <w:szCs w:val="16"/>
        </w:rPr>
        <w:t xml:space="preserve">June </w:t>
      </w:r>
      <w:r w:rsidRPr="00AC77A5">
        <w:rPr>
          <w:rFonts w:asciiTheme="majorHAnsi" w:hAnsiTheme="majorHAnsi"/>
          <w:sz w:val="16"/>
          <w:szCs w:val="16"/>
        </w:rPr>
        <w:t>5</w:t>
      </w:r>
      <w:r>
        <w:rPr>
          <w:rFonts w:asciiTheme="majorHAnsi" w:hAnsiTheme="majorHAnsi"/>
          <w:sz w:val="16"/>
          <w:szCs w:val="16"/>
        </w:rPr>
        <w:t>,</w:t>
      </w:r>
      <w:r w:rsidRPr="00AC77A5">
        <w:rPr>
          <w:rFonts w:asciiTheme="majorHAnsi" w:hAnsiTheme="majorHAnsi"/>
          <w:sz w:val="16"/>
          <w:szCs w:val="16"/>
        </w:rPr>
        <w:t xml:space="preserve"> 2008; </w:t>
      </w:r>
      <w:r>
        <w:rPr>
          <w:rFonts w:asciiTheme="majorHAnsi" w:hAnsiTheme="majorHAnsi"/>
          <w:sz w:val="16"/>
          <w:szCs w:val="16"/>
        </w:rPr>
        <w:t>Council of State</w:t>
      </w:r>
      <w:r w:rsidRPr="00AC77A5">
        <w:rPr>
          <w:rFonts w:asciiTheme="majorHAnsi" w:hAnsiTheme="majorHAnsi"/>
          <w:sz w:val="16"/>
          <w:szCs w:val="16"/>
        </w:rPr>
        <w:t>, Sentenc</w:t>
      </w:r>
      <w:r>
        <w:rPr>
          <w:rFonts w:asciiTheme="majorHAnsi" w:hAnsiTheme="majorHAnsi"/>
          <w:sz w:val="16"/>
          <w:szCs w:val="16"/>
        </w:rPr>
        <w:t>e</w:t>
      </w:r>
      <w:r w:rsidRPr="00AC77A5">
        <w:rPr>
          <w:rFonts w:asciiTheme="majorHAnsi" w:hAnsiTheme="majorHAnsi"/>
          <w:sz w:val="16"/>
          <w:szCs w:val="16"/>
        </w:rPr>
        <w:t xml:space="preserve"> </w:t>
      </w:r>
      <w:r>
        <w:rPr>
          <w:rFonts w:asciiTheme="majorHAnsi" w:hAnsiTheme="majorHAnsi"/>
          <w:sz w:val="16"/>
          <w:szCs w:val="16"/>
        </w:rPr>
        <w:t>No.</w:t>
      </w:r>
      <w:r w:rsidRPr="00AC77A5">
        <w:rPr>
          <w:rFonts w:asciiTheme="majorHAnsi" w:hAnsiTheme="majorHAnsi"/>
          <w:sz w:val="16"/>
          <w:szCs w:val="16"/>
        </w:rPr>
        <w:t xml:space="preserve"> 15591, </w:t>
      </w:r>
      <w:r>
        <w:rPr>
          <w:rFonts w:asciiTheme="majorHAnsi" w:hAnsiTheme="majorHAnsi"/>
          <w:sz w:val="16"/>
          <w:szCs w:val="16"/>
        </w:rPr>
        <w:t xml:space="preserve">March </w:t>
      </w:r>
      <w:r w:rsidRPr="00AC77A5">
        <w:rPr>
          <w:rFonts w:asciiTheme="majorHAnsi" w:hAnsiTheme="majorHAnsi"/>
          <w:sz w:val="16"/>
          <w:szCs w:val="16"/>
        </w:rPr>
        <w:t>18</w:t>
      </w:r>
      <w:r>
        <w:rPr>
          <w:rFonts w:asciiTheme="majorHAnsi" w:hAnsiTheme="majorHAnsi"/>
          <w:sz w:val="16"/>
          <w:szCs w:val="16"/>
        </w:rPr>
        <w:t>,</w:t>
      </w:r>
      <w:r w:rsidRPr="00AC77A5">
        <w:rPr>
          <w:rFonts w:asciiTheme="majorHAnsi" w:hAnsiTheme="majorHAnsi"/>
          <w:sz w:val="16"/>
          <w:szCs w:val="16"/>
        </w:rPr>
        <w:t xml:space="preserve"> 2010; </w:t>
      </w:r>
      <w:r>
        <w:rPr>
          <w:rFonts w:asciiTheme="majorHAnsi" w:hAnsiTheme="majorHAnsi"/>
          <w:sz w:val="16"/>
          <w:szCs w:val="16"/>
        </w:rPr>
        <w:t>Council of State</w:t>
      </w:r>
      <w:r w:rsidRPr="00AC77A5">
        <w:rPr>
          <w:rFonts w:asciiTheme="majorHAnsi" w:hAnsiTheme="majorHAnsi"/>
          <w:sz w:val="16"/>
          <w:szCs w:val="16"/>
        </w:rPr>
        <w:t>, Sentenc</w:t>
      </w:r>
      <w:r>
        <w:rPr>
          <w:rFonts w:asciiTheme="majorHAnsi" w:hAnsiTheme="majorHAnsi"/>
          <w:sz w:val="16"/>
          <w:szCs w:val="16"/>
        </w:rPr>
        <w:t>e</w:t>
      </w:r>
      <w:r w:rsidRPr="00AC77A5">
        <w:rPr>
          <w:rFonts w:asciiTheme="majorHAnsi" w:hAnsiTheme="majorHAnsi"/>
          <w:sz w:val="16"/>
          <w:szCs w:val="16"/>
        </w:rPr>
        <w:t xml:space="preserve"> </w:t>
      </w:r>
      <w:r>
        <w:rPr>
          <w:rFonts w:asciiTheme="majorHAnsi" w:hAnsiTheme="majorHAnsi"/>
          <w:sz w:val="16"/>
          <w:szCs w:val="16"/>
        </w:rPr>
        <w:t>No.</w:t>
      </w:r>
      <w:r w:rsidRPr="00AC77A5">
        <w:rPr>
          <w:rFonts w:asciiTheme="majorHAnsi" w:hAnsiTheme="majorHAnsi"/>
          <w:sz w:val="16"/>
          <w:szCs w:val="16"/>
        </w:rPr>
        <w:t xml:space="preserve"> 25319, </w:t>
      </w:r>
      <w:r>
        <w:rPr>
          <w:rFonts w:asciiTheme="majorHAnsi" w:hAnsiTheme="majorHAnsi"/>
          <w:sz w:val="16"/>
          <w:szCs w:val="16"/>
        </w:rPr>
        <w:t xml:space="preserve">September </w:t>
      </w:r>
      <w:r w:rsidRPr="00AC77A5">
        <w:rPr>
          <w:rFonts w:asciiTheme="majorHAnsi" w:hAnsiTheme="majorHAnsi"/>
          <w:sz w:val="16"/>
          <w:szCs w:val="16"/>
        </w:rPr>
        <w:t>28</w:t>
      </w:r>
      <w:r>
        <w:rPr>
          <w:rFonts w:asciiTheme="majorHAnsi" w:hAnsiTheme="majorHAnsi"/>
          <w:sz w:val="16"/>
          <w:szCs w:val="16"/>
        </w:rPr>
        <w:t>,</w:t>
      </w:r>
      <w:r w:rsidRPr="00AC77A5">
        <w:rPr>
          <w:rFonts w:asciiTheme="majorHAnsi" w:hAnsiTheme="majorHAnsi"/>
          <w:sz w:val="16"/>
          <w:szCs w:val="16"/>
        </w:rPr>
        <w:t xml:space="preserve"> 2012.</w:t>
      </w:r>
    </w:p>
  </w:footnote>
  <w:footnote w:id="5">
    <w:p w14:paraId="3BB70284" w14:textId="2B6D5D5B" w:rsidR="004037AC" w:rsidRPr="00EB3819" w:rsidRDefault="004037AC" w:rsidP="00952515">
      <w:pPr>
        <w:pStyle w:val="FootnoteText"/>
        <w:spacing w:before="120"/>
        <w:ind w:firstLine="720"/>
        <w:jc w:val="both"/>
        <w:rPr>
          <w:rFonts w:asciiTheme="majorHAnsi" w:hAnsiTheme="majorHAnsi"/>
          <w:sz w:val="16"/>
          <w:szCs w:val="16"/>
        </w:rPr>
      </w:pPr>
      <w:r w:rsidRPr="00DA02CA">
        <w:rPr>
          <w:rStyle w:val="FootnoteReference"/>
          <w:rFonts w:asciiTheme="majorHAnsi" w:hAnsiTheme="majorHAnsi"/>
          <w:sz w:val="16"/>
          <w:szCs w:val="16"/>
        </w:rPr>
        <w:footnoteRef/>
      </w:r>
      <w:r w:rsidRPr="00DA02CA">
        <w:rPr>
          <w:rFonts w:asciiTheme="majorHAnsi" w:hAnsiTheme="majorHAnsi"/>
          <w:sz w:val="16"/>
          <w:szCs w:val="16"/>
        </w:rPr>
        <w:t xml:space="preserve"> In previous cases, the Inter-American Commission has declared the admissibility of petitions concerning the alleged lack of a court of review in relation to reparations proceedings as a result of the application of Law 954 of 2005 (</w:t>
      </w:r>
      <w:r w:rsidRPr="00A516BE">
        <w:rPr>
          <w:rFonts w:asciiTheme="majorHAnsi" w:hAnsiTheme="majorHAnsi"/>
          <w:sz w:val="16"/>
          <w:szCs w:val="16"/>
        </w:rPr>
        <w:t>on jurisdiction, court decongestion, efficiency and access to the administration of justice</w:t>
      </w:r>
      <w:r w:rsidRPr="00DA02CA">
        <w:rPr>
          <w:rFonts w:asciiTheme="majorHAnsi" w:hAnsiTheme="majorHAnsi"/>
          <w:sz w:val="16"/>
          <w:szCs w:val="16"/>
        </w:rPr>
        <w:t>) in Colombia. In this regard, please see: IACHR, Report No. 71/09, Petition 858-06, Belén – Altavista Massacre, Colombia, August 5, 2009, par. 44; IACHR, Report No. 69/09, Petition 1385-06, Rubén Darío Arroyave Gallego, August 5, 2009, par.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4037AC" w:rsidRDefault="004037AC" w:rsidP="004037A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037AC" w:rsidRDefault="00403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4037AC" w:rsidRDefault="004037AC"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037AC" w:rsidRPr="00EC7D62" w:rsidRDefault="000E387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3638" w14:textId="77777777" w:rsidR="00D4699F" w:rsidRDefault="00D46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1506"/>
    <w:rsid w:val="000519AC"/>
    <w:rsid w:val="00052291"/>
    <w:rsid w:val="00056D38"/>
    <w:rsid w:val="000639C0"/>
    <w:rsid w:val="00070F3A"/>
    <w:rsid w:val="000716C5"/>
    <w:rsid w:val="000725B2"/>
    <w:rsid w:val="00075E23"/>
    <w:rsid w:val="000850B8"/>
    <w:rsid w:val="00087E03"/>
    <w:rsid w:val="00092F32"/>
    <w:rsid w:val="0009344A"/>
    <w:rsid w:val="000A575F"/>
    <w:rsid w:val="000A6125"/>
    <w:rsid w:val="000C4365"/>
    <w:rsid w:val="000D10DB"/>
    <w:rsid w:val="000D17E7"/>
    <w:rsid w:val="000D3FBE"/>
    <w:rsid w:val="000D40EF"/>
    <w:rsid w:val="000E3873"/>
    <w:rsid w:val="000E69B4"/>
    <w:rsid w:val="00112DF1"/>
    <w:rsid w:val="00124116"/>
    <w:rsid w:val="0013104F"/>
    <w:rsid w:val="00134592"/>
    <w:rsid w:val="001371CF"/>
    <w:rsid w:val="0013785D"/>
    <w:rsid w:val="00137EBA"/>
    <w:rsid w:val="00145EDC"/>
    <w:rsid w:val="00153084"/>
    <w:rsid w:val="001546F4"/>
    <w:rsid w:val="00156277"/>
    <w:rsid w:val="001661BA"/>
    <w:rsid w:val="00167A34"/>
    <w:rsid w:val="001714B4"/>
    <w:rsid w:val="00174E86"/>
    <w:rsid w:val="0018037F"/>
    <w:rsid w:val="001931B5"/>
    <w:rsid w:val="001A5EA7"/>
    <w:rsid w:val="001A5F27"/>
    <w:rsid w:val="001A65E4"/>
    <w:rsid w:val="001A7870"/>
    <w:rsid w:val="001C1B41"/>
    <w:rsid w:val="001D30FC"/>
    <w:rsid w:val="001E366B"/>
    <w:rsid w:val="001F37AE"/>
    <w:rsid w:val="00210E0E"/>
    <w:rsid w:val="002136C8"/>
    <w:rsid w:val="00216EEC"/>
    <w:rsid w:val="00220950"/>
    <w:rsid w:val="00230163"/>
    <w:rsid w:val="00247403"/>
    <w:rsid w:val="00247542"/>
    <w:rsid w:val="00251634"/>
    <w:rsid w:val="00257893"/>
    <w:rsid w:val="00262162"/>
    <w:rsid w:val="00266092"/>
    <w:rsid w:val="00266B61"/>
    <w:rsid w:val="0026712A"/>
    <w:rsid w:val="002704DB"/>
    <w:rsid w:val="002760CE"/>
    <w:rsid w:val="00280F61"/>
    <w:rsid w:val="0028404F"/>
    <w:rsid w:val="00295BA8"/>
    <w:rsid w:val="002A7D79"/>
    <w:rsid w:val="002B7A85"/>
    <w:rsid w:val="002C0F3D"/>
    <w:rsid w:val="002C1641"/>
    <w:rsid w:val="002D7EA2"/>
    <w:rsid w:val="002E0A1A"/>
    <w:rsid w:val="002E15DF"/>
    <w:rsid w:val="002E187C"/>
    <w:rsid w:val="002E3324"/>
    <w:rsid w:val="002E6E57"/>
    <w:rsid w:val="00301075"/>
    <w:rsid w:val="00302733"/>
    <w:rsid w:val="00304E6A"/>
    <w:rsid w:val="00305B25"/>
    <w:rsid w:val="00311A4F"/>
    <w:rsid w:val="00314078"/>
    <w:rsid w:val="00315452"/>
    <w:rsid w:val="00316E0E"/>
    <w:rsid w:val="00322450"/>
    <w:rsid w:val="0032354F"/>
    <w:rsid w:val="003246B5"/>
    <w:rsid w:val="003249AD"/>
    <w:rsid w:val="0033169F"/>
    <w:rsid w:val="00331D55"/>
    <w:rsid w:val="00337D5C"/>
    <w:rsid w:val="003414AC"/>
    <w:rsid w:val="003501AF"/>
    <w:rsid w:val="00355C85"/>
    <w:rsid w:val="00356185"/>
    <w:rsid w:val="00360380"/>
    <w:rsid w:val="00367509"/>
    <w:rsid w:val="00370B58"/>
    <w:rsid w:val="00375598"/>
    <w:rsid w:val="00376531"/>
    <w:rsid w:val="00376D38"/>
    <w:rsid w:val="00383402"/>
    <w:rsid w:val="00386CF0"/>
    <w:rsid w:val="003A4348"/>
    <w:rsid w:val="003A4F65"/>
    <w:rsid w:val="003A5464"/>
    <w:rsid w:val="003C32BC"/>
    <w:rsid w:val="003D260C"/>
    <w:rsid w:val="003D2EDB"/>
    <w:rsid w:val="003D4433"/>
    <w:rsid w:val="003E3E03"/>
    <w:rsid w:val="003F1BBF"/>
    <w:rsid w:val="00401E2D"/>
    <w:rsid w:val="004037AC"/>
    <w:rsid w:val="00411A5F"/>
    <w:rsid w:val="004162B1"/>
    <w:rsid w:val="004165C2"/>
    <w:rsid w:val="0043690D"/>
    <w:rsid w:val="00450A4A"/>
    <w:rsid w:val="00455437"/>
    <w:rsid w:val="00460C05"/>
    <w:rsid w:val="004666FB"/>
    <w:rsid w:val="00466D0B"/>
    <w:rsid w:val="00467B7E"/>
    <w:rsid w:val="00470CC0"/>
    <w:rsid w:val="00477508"/>
    <w:rsid w:val="0049419D"/>
    <w:rsid w:val="004B2762"/>
    <w:rsid w:val="004B7EB6"/>
    <w:rsid w:val="004C41DE"/>
    <w:rsid w:val="004C4B62"/>
    <w:rsid w:val="004C61A6"/>
    <w:rsid w:val="004D6025"/>
    <w:rsid w:val="004D72BC"/>
    <w:rsid w:val="004F6B67"/>
    <w:rsid w:val="00501399"/>
    <w:rsid w:val="005034EA"/>
    <w:rsid w:val="00507BC4"/>
    <w:rsid w:val="005128E4"/>
    <w:rsid w:val="0051368E"/>
    <w:rsid w:val="00525560"/>
    <w:rsid w:val="00533B7C"/>
    <w:rsid w:val="005357A6"/>
    <w:rsid w:val="00544C49"/>
    <w:rsid w:val="0056484D"/>
    <w:rsid w:val="0057316F"/>
    <w:rsid w:val="0057402A"/>
    <w:rsid w:val="005771D0"/>
    <w:rsid w:val="005828EA"/>
    <w:rsid w:val="0059013D"/>
    <w:rsid w:val="0059191A"/>
    <w:rsid w:val="005921FF"/>
    <w:rsid w:val="00592718"/>
    <w:rsid w:val="005932F8"/>
    <w:rsid w:val="005A6D0E"/>
    <w:rsid w:val="005B222D"/>
    <w:rsid w:val="005B2A9C"/>
    <w:rsid w:val="005B52B0"/>
    <w:rsid w:val="005B6806"/>
    <w:rsid w:val="005C00F9"/>
    <w:rsid w:val="005C0565"/>
    <w:rsid w:val="005C4225"/>
    <w:rsid w:val="005C568F"/>
    <w:rsid w:val="005C6AEC"/>
    <w:rsid w:val="005C73D9"/>
    <w:rsid w:val="005D6559"/>
    <w:rsid w:val="005E30C4"/>
    <w:rsid w:val="005F0F33"/>
    <w:rsid w:val="005F3C7F"/>
    <w:rsid w:val="005F7C47"/>
    <w:rsid w:val="00600DEB"/>
    <w:rsid w:val="00603387"/>
    <w:rsid w:val="00613027"/>
    <w:rsid w:val="006215BF"/>
    <w:rsid w:val="00627C9F"/>
    <w:rsid w:val="006311DA"/>
    <w:rsid w:val="006311E9"/>
    <w:rsid w:val="00631758"/>
    <w:rsid w:val="006318B2"/>
    <w:rsid w:val="00632354"/>
    <w:rsid w:val="00642810"/>
    <w:rsid w:val="00647D06"/>
    <w:rsid w:val="00652333"/>
    <w:rsid w:val="00653EA6"/>
    <w:rsid w:val="006571A0"/>
    <w:rsid w:val="006602BB"/>
    <w:rsid w:val="00670E0E"/>
    <w:rsid w:val="00672324"/>
    <w:rsid w:val="00677219"/>
    <w:rsid w:val="0068009E"/>
    <w:rsid w:val="0069057C"/>
    <w:rsid w:val="006919E6"/>
    <w:rsid w:val="006932EB"/>
    <w:rsid w:val="00693ECF"/>
    <w:rsid w:val="006952E0"/>
    <w:rsid w:val="006A16AD"/>
    <w:rsid w:val="006A17D2"/>
    <w:rsid w:val="006A73E6"/>
    <w:rsid w:val="006B0B39"/>
    <w:rsid w:val="006B2D5C"/>
    <w:rsid w:val="006C1755"/>
    <w:rsid w:val="006C4EB1"/>
    <w:rsid w:val="006D4707"/>
    <w:rsid w:val="006E0166"/>
    <w:rsid w:val="006E7B34"/>
    <w:rsid w:val="00701B24"/>
    <w:rsid w:val="0071337A"/>
    <w:rsid w:val="00713634"/>
    <w:rsid w:val="0071495F"/>
    <w:rsid w:val="00716C0A"/>
    <w:rsid w:val="00721881"/>
    <w:rsid w:val="0073798E"/>
    <w:rsid w:val="00740383"/>
    <w:rsid w:val="007432F0"/>
    <w:rsid w:val="00745899"/>
    <w:rsid w:val="00751490"/>
    <w:rsid w:val="00755EFB"/>
    <w:rsid w:val="007607C4"/>
    <w:rsid w:val="007656DC"/>
    <w:rsid w:val="0076643F"/>
    <w:rsid w:val="007724BE"/>
    <w:rsid w:val="00772D47"/>
    <w:rsid w:val="00781653"/>
    <w:rsid w:val="0078168C"/>
    <w:rsid w:val="007848F0"/>
    <w:rsid w:val="007A2F70"/>
    <w:rsid w:val="007B04D2"/>
    <w:rsid w:val="007C3334"/>
    <w:rsid w:val="007C52BB"/>
    <w:rsid w:val="007D0D80"/>
    <w:rsid w:val="007D1619"/>
    <w:rsid w:val="007D2B98"/>
    <w:rsid w:val="007E1C9B"/>
    <w:rsid w:val="007F155D"/>
    <w:rsid w:val="00803F1C"/>
    <w:rsid w:val="0080600E"/>
    <w:rsid w:val="00817612"/>
    <w:rsid w:val="00837C45"/>
    <w:rsid w:val="008435EC"/>
    <w:rsid w:val="00853419"/>
    <w:rsid w:val="008600E7"/>
    <w:rsid w:val="00875119"/>
    <w:rsid w:val="00897E12"/>
    <w:rsid w:val="008A7108"/>
    <w:rsid w:val="008C245C"/>
    <w:rsid w:val="008D43BA"/>
    <w:rsid w:val="008E0FDE"/>
    <w:rsid w:val="008E3759"/>
    <w:rsid w:val="008E6947"/>
    <w:rsid w:val="008F0C36"/>
    <w:rsid w:val="008F2033"/>
    <w:rsid w:val="009041DC"/>
    <w:rsid w:val="009104B4"/>
    <w:rsid w:val="00914273"/>
    <w:rsid w:val="00914615"/>
    <w:rsid w:val="009228DA"/>
    <w:rsid w:val="0092481E"/>
    <w:rsid w:val="00925FCD"/>
    <w:rsid w:val="0093441A"/>
    <w:rsid w:val="00941DF2"/>
    <w:rsid w:val="009431E8"/>
    <w:rsid w:val="00952515"/>
    <w:rsid w:val="00954BF7"/>
    <w:rsid w:val="00962CB4"/>
    <w:rsid w:val="0096706E"/>
    <w:rsid w:val="009677C5"/>
    <w:rsid w:val="0097228C"/>
    <w:rsid w:val="00981FBA"/>
    <w:rsid w:val="009B0421"/>
    <w:rsid w:val="009B21B1"/>
    <w:rsid w:val="009B381B"/>
    <w:rsid w:val="009C09B6"/>
    <w:rsid w:val="009D045C"/>
    <w:rsid w:val="009D7611"/>
    <w:rsid w:val="009E2CEE"/>
    <w:rsid w:val="009E53DE"/>
    <w:rsid w:val="009E566A"/>
    <w:rsid w:val="009F4C7C"/>
    <w:rsid w:val="00A05688"/>
    <w:rsid w:val="00A0679F"/>
    <w:rsid w:val="00A12DBC"/>
    <w:rsid w:val="00A13200"/>
    <w:rsid w:val="00A20480"/>
    <w:rsid w:val="00A222C4"/>
    <w:rsid w:val="00A26573"/>
    <w:rsid w:val="00A31852"/>
    <w:rsid w:val="00A43458"/>
    <w:rsid w:val="00A516BE"/>
    <w:rsid w:val="00A528D1"/>
    <w:rsid w:val="00A5512E"/>
    <w:rsid w:val="00A66BE5"/>
    <w:rsid w:val="00A74D21"/>
    <w:rsid w:val="00A90294"/>
    <w:rsid w:val="00A95265"/>
    <w:rsid w:val="00AA2983"/>
    <w:rsid w:val="00AC77A5"/>
    <w:rsid w:val="00AD1A35"/>
    <w:rsid w:val="00AD35F6"/>
    <w:rsid w:val="00AD37C1"/>
    <w:rsid w:val="00AE66EC"/>
    <w:rsid w:val="00AE6F91"/>
    <w:rsid w:val="00AF5571"/>
    <w:rsid w:val="00B005A4"/>
    <w:rsid w:val="00B1018C"/>
    <w:rsid w:val="00B167E9"/>
    <w:rsid w:val="00B16D01"/>
    <w:rsid w:val="00B179ED"/>
    <w:rsid w:val="00B20B47"/>
    <w:rsid w:val="00B314DB"/>
    <w:rsid w:val="00B31EBE"/>
    <w:rsid w:val="00B33C25"/>
    <w:rsid w:val="00B3718B"/>
    <w:rsid w:val="00B44B23"/>
    <w:rsid w:val="00B459A9"/>
    <w:rsid w:val="00B4632A"/>
    <w:rsid w:val="00B51771"/>
    <w:rsid w:val="00B63FB5"/>
    <w:rsid w:val="00B65356"/>
    <w:rsid w:val="00B87178"/>
    <w:rsid w:val="00B92E49"/>
    <w:rsid w:val="00BA1C22"/>
    <w:rsid w:val="00BA276C"/>
    <w:rsid w:val="00BB306F"/>
    <w:rsid w:val="00BC4D4E"/>
    <w:rsid w:val="00BD232B"/>
    <w:rsid w:val="00BD2E42"/>
    <w:rsid w:val="00BD4B89"/>
    <w:rsid w:val="00BE54F1"/>
    <w:rsid w:val="00BE7D18"/>
    <w:rsid w:val="00BF34B0"/>
    <w:rsid w:val="00C206B8"/>
    <w:rsid w:val="00C21762"/>
    <w:rsid w:val="00C24543"/>
    <w:rsid w:val="00C256A2"/>
    <w:rsid w:val="00C3492D"/>
    <w:rsid w:val="00C47D08"/>
    <w:rsid w:val="00C55560"/>
    <w:rsid w:val="00C57D85"/>
    <w:rsid w:val="00C66B72"/>
    <w:rsid w:val="00C743D0"/>
    <w:rsid w:val="00C758E9"/>
    <w:rsid w:val="00C77CAA"/>
    <w:rsid w:val="00C85742"/>
    <w:rsid w:val="00C87154"/>
    <w:rsid w:val="00C9567A"/>
    <w:rsid w:val="00C9750B"/>
    <w:rsid w:val="00CA59AD"/>
    <w:rsid w:val="00CA6577"/>
    <w:rsid w:val="00CA6824"/>
    <w:rsid w:val="00CB2660"/>
    <w:rsid w:val="00CC23F9"/>
    <w:rsid w:val="00CC363B"/>
    <w:rsid w:val="00CC3A79"/>
    <w:rsid w:val="00CC5E90"/>
    <w:rsid w:val="00CD046C"/>
    <w:rsid w:val="00CD68EC"/>
    <w:rsid w:val="00CE5199"/>
    <w:rsid w:val="00CE66D5"/>
    <w:rsid w:val="00CF13A6"/>
    <w:rsid w:val="00D121B9"/>
    <w:rsid w:val="00D15B36"/>
    <w:rsid w:val="00D34786"/>
    <w:rsid w:val="00D35098"/>
    <w:rsid w:val="00D40A1E"/>
    <w:rsid w:val="00D46923"/>
    <w:rsid w:val="00D4699F"/>
    <w:rsid w:val="00D523A1"/>
    <w:rsid w:val="00D533C0"/>
    <w:rsid w:val="00D60915"/>
    <w:rsid w:val="00D6123F"/>
    <w:rsid w:val="00D67B67"/>
    <w:rsid w:val="00D712D3"/>
    <w:rsid w:val="00D71422"/>
    <w:rsid w:val="00D7145E"/>
    <w:rsid w:val="00D75084"/>
    <w:rsid w:val="00D7558D"/>
    <w:rsid w:val="00D804FC"/>
    <w:rsid w:val="00D81D92"/>
    <w:rsid w:val="00D92BCC"/>
    <w:rsid w:val="00D93446"/>
    <w:rsid w:val="00D93AD8"/>
    <w:rsid w:val="00D97608"/>
    <w:rsid w:val="00DA02CA"/>
    <w:rsid w:val="00DA7B5F"/>
    <w:rsid w:val="00DC258B"/>
    <w:rsid w:val="00DC6AEC"/>
    <w:rsid w:val="00DF078B"/>
    <w:rsid w:val="00DF0D8E"/>
    <w:rsid w:val="00DF33F8"/>
    <w:rsid w:val="00DF350D"/>
    <w:rsid w:val="00E170E6"/>
    <w:rsid w:val="00E17433"/>
    <w:rsid w:val="00E227C1"/>
    <w:rsid w:val="00E24395"/>
    <w:rsid w:val="00E43157"/>
    <w:rsid w:val="00E47F3D"/>
    <w:rsid w:val="00E533FF"/>
    <w:rsid w:val="00E709B3"/>
    <w:rsid w:val="00E7588C"/>
    <w:rsid w:val="00E8230B"/>
    <w:rsid w:val="00E850B6"/>
    <w:rsid w:val="00E877A0"/>
    <w:rsid w:val="00E8789F"/>
    <w:rsid w:val="00E92828"/>
    <w:rsid w:val="00E97B71"/>
    <w:rsid w:val="00EB3819"/>
    <w:rsid w:val="00EB454D"/>
    <w:rsid w:val="00EC447F"/>
    <w:rsid w:val="00ED0D1B"/>
    <w:rsid w:val="00ED6E73"/>
    <w:rsid w:val="00ED7D73"/>
    <w:rsid w:val="00EE3522"/>
    <w:rsid w:val="00EF33FD"/>
    <w:rsid w:val="00EF619B"/>
    <w:rsid w:val="00EF78AB"/>
    <w:rsid w:val="00EF78CE"/>
    <w:rsid w:val="00F00B55"/>
    <w:rsid w:val="00F1380F"/>
    <w:rsid w:val="00F14F0E"/>
    <w:rsid w:val="00F15A3B"/>
    <w:rsid w:val="00F17B0B"/>
    <w:rsid w:val="00F23CA2"/>
    <w:rsid w:val="00F24C29"/>
    <w:rsid w:val="00F253CC"/>
    <w:rsid w:val="00F42B71"/>
    <w:rsid w:val="00F4320B"/>
    <w:rsid w:val="00F56BA5"/>
    <w:rsid w:val="00F621C3"/>
    <w:rsid w:val="00F644E6"/>
    <w:rsid w:val="00F67FBA"/>
    <w:rsid w:val="00F90513"/>
    <w:rsid w:val="00F957EA"/>
    <w:rsid w:val="00F9653B"/>
    <w:rsid w:val="00FA4F4F"/>
    <w:rsid w:val="00FA5CDE"/>
    <w:rsid w:val="00FB02E6"/>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E1F950285241EEAC59BFBB34CFB76E"/>
        <w:category>
          <w:name w:val="General"/>
          <w:gallery w:val="placeholder"/>
        </w:category>
        <w:types>
          <w:type w:val="bbPlcHdr"/>
        </w:types>
        <w:behaviors>
          <w:behavior w:val="content"/>
        </w:behaviors>
        <w:guid w:val="{EAC60FFB-D020-4612-A4C5-E22B07B943E0}"/>
      </w:docPartPr>
      <w:docPartBody>
        <w:p w:rsidR="00E046E4" w:rsidRDefault="001D5402" w:rsidP="001D5402">
          <w:pPr>
            <w:pStyle w:val="CAE1F950285241EEAC59BFBB34CFB76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29C7"/>
    <w:rsid w:val="001D2AD3"/>
    <w:rsid w:val="001D5402"/>
    <w:rsid w:val="002F4241"/>
    <w:rsid w:val="004108B1"/>
    <w:rsid w:val="004678FE"/>
    <w:rsid w:val="004C66FF"/>
    <w:rsid w:val="0070456E"/>
    <w:rsid w:val="00727375"/>
    <w:rsid w:val="00783396"/>
    <w:rsid w:val="009E50F4"/>
    <w:rsid w:val="00A44366"/>
    <w:rsid w:val="00AB44F1"/>
    <w:rsid w:val="00D16CC8"/>
    <w:rsid w:val="00D914FF"/>
    <w:rsid w:val="00D93972"/>
    <w:rsid w:val="00E046E4"/>
    <w:rsid w:val="00E715BD"/>
    <w:rsid w:val="00EA0868"/>
    <w:rsid w:val="00ED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402"/>
    <w:rPr>
      <w:color w:val="808080"/>
    </w:rPr>
  </w:style>
  <w:style w:type="paragraph" w:customStyle="1" w:styleId="4DBB5F3FC358F64B9E5EFB773263C7D2">
    <w:name w:val="4DBB5F3FC358F64B9E5EFB773263C7D2"/>
    <w:rsid w:val="00AB44F1"/>
  </w:style>
  <w:style w:type="paragraph" w:customStyle="1" w:styleId="D3A5A7E06D3E42BDA63B0672D735480E">
    <w:name w:val="D3A5A7E06D3E42BDA63B0672D735480E"/>
    <w:rsid w:val="00D914FF"/>
    <w:pPr>
      <w:spacing w:after="200" w:line="276" w:lineRule="auto"/>
    </w:pPr>
    <w:rPr>
      <w:sz w:val="22"/>
      <w:szCs w:val="22"/>
      <w:lang w:val="en-GB" w:eastAsia="en-GB"/>
    </w:rPr>
  </w:style>
  <w:style w:type="paragraph" w:customStyle="1" w:styleId="E7B9753AF9EE4C88BC717E2FA4EB5059">
    <w:name w:val="E7B9753AF9EE4C88BC717E2FA4EB5059"/>
    <w:rsid w:val="00D914FF"/>
    <w:pPr>
      <w:spacing w:after="200" w:line="276" w:lineRule="auto"/>
    </w:pPr>
    <w:rPr>
      <w:sz w:val="22"/>
      <w:szCs w:val="22"/>
      <w:lang w:val="en-GB" w:eastAsia="en-GB"/>
    </w:rPr>
  </w:style>
  <w:style w:type="paragraph" w:customStyle="1" w:styleId="CAE1F950285241EEAC59BFBB34CFB76E">
    <w:name w:val="CAE1F950285241EEAC59BFBB34CFB76E"/>
    <w:rsid w:val="001D5402"/>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402"/>
    <w:rPr>
      <w:color w:val="808080"/>
    </w:rPr>
  </w:style>
  <w:style w:type="paragraph" w:customStyle="1" w:styleId="4DBB5F3FC358F64B9E5EFB773263C7D2">
    <w:name w:val="4DBB5F3FC358F64B9E5EFB773263C7D2"/>
    <w:rsid w:val="00AB44F1"/>
  </w:style>
  <w:style w:type="paragraph" w:customStyle="1" w:styleId="D3A5A7E06D3E42BDA63B0672D735480E">
    <w:name w:val="D3A5A7E06D3E42BDA63B0672D735480E"/>
    <w:rsid w:val="00D914FF"/>
    <w:pPr>
      <w:spacing w:after="200" w:line="276" w:lineRule="auto"/>
    </w:pPr>
    <w:rPr>
      <w:sz w:val="22"/>
      <w:szCs w:val="22"/>
      <w:lang w:val="en-GB" w:eastAsia="en-GB"/>
    </w:rPr>
  </w:style>
  <w:style w:type="paragraph" w:customStyle="1" w:styleId="E7B9753AF9EE4C88BC717E2FA4EB5059">
    <w:name w:val="E7B9753AF9EE4C88BC717E2FA4EB5059"/>
    <w:rsid w:val="00D914FF"/>
    <w:pPr>
      <w:spacing w:after="200" w:line="276" w:lineRule="auto"/>
    </w:pPr>
    <w:rPr>
      <w:sz w:val="22"/>
      <w:szCs w:val="22"/>
      <w:lang w:val="en-GB" w:eastAsia="en-GB"/>
    </w:rPr>
  </w:style>
  <w:style w:type="paragraph" w:customStyle="1" w:styleId="CAE1F950285241EEAC59BFBB34CFB76E">
    <w:name w:val="CAE1F950285241EEAC59BFBB34CFB76E"/>
    <w:rsid w:val="001D5402"/>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F82C-5D79-4442-964D-5278D2AF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9230</Characters>
  <Application>Microsoft Office Word</Application>
  <DocSecurity>0</DocSecurity>
  <Lines>170</Lines>
  <Paragraphs>34</Paragraphs>
  <ScaleCrop>false</ScaleCrop>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52/17</dc:title>
  <dc:creator/>
  <cp:lastModifiedBy/>
  <cp:revision>1</cp:revision>
  <dcterms:created xsi:type="dcterms:W3CDTF">2017-11-02T19:14:00Z</dcterms:created>
  <dcterms:modified xsi:type="dcterms:W3CDTF">2017-11-02T19:15:00Z</dcterms:modified>
</cp:coreProperties>
</file>