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DD3D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w:t>
                            </w:r>
                            <w:r w:rsidR="008E75E0">
                              <w:rPr>
                                <w:rFonts w:asciiTheme="majorHAnsi" w:hAnsiTheme="majorHAnsi" w:cs="Arial"/>
                                <w:b/>
                                <w:bCs/>
                                <w:color w:val="0D0D0D" w:themeColor="text1" w:themeTint="F2"/>
                                <w:sz w:val="36"/>
                                <w:szCs w:val="40"/>
                              </w:rPr>
                              <w:t xml:space="preserve"> 179/18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F68F7">
                              <w:rPr>
                                <w:rFonts w:asciiTheme="majorHAnsi" w:hAnsiTheme="majorHAnsi" w:cs="Arial"/>
                                <w:b/>
                                <w:bCs/>
                                <w:color w:val="0D0D0D" w:themeColor="text1" w:themeTint="F2"/>
                                <w:sz w:val="36"/>
                                <w:szCs w:val="40"/>
                              </w:rPr>
                              <w:t>1</w:t>
                            </w:r>
                            <w:r w:rsidR="00992004">
                              <w:rPr>
                                <w:rFonts w:asciiTheme="majorHAnsi" w:hAnsiTheme="majorHAnsi" w:cs="Arial"/>
                                <w:b/>
                                <w:bCs/>
                                <w:color w:val="0D0D0D" w:themeColor="text1" w:themeTint="F2"/>
                                <w:sz w:val="36"/>
                                <w:szCs w:val="40"/>
                              </w:rPr>
                              <w:t>360</w:t>
                            </w:r>
                            <w:r w:rsidR="00F621C3">
                              <w:rPr>
                                <w:rFonts w:asciiTheme="majorHAnsi" w:hAnsiTheme="majorHAnsi" w:cs="Arial"/>
                                <w:b/>
                                <w:bCs/>
                                <w:color w:val="0D0D0D" w:themeColor="text1" w:themeTint="F2"/>
                                <w:sz w:val="36"/>
                                <w:szCs w:val="40"/>
                              </w:rPr>
                              <w:t>-</w:t>
                            </w:r>
                            <w:r w:rsidR="00992004">
                              <w:rPr>
                                <w:rFonts w:asciiTheme="majorHAnsi" w:hAnsiTheme="majorHAnsi" w:cs="Arial"/>
                                <w:b/>
                                <w:bCs/>
                                <w:color w:val="0D0D0D" w:themeColor="text1" w:themeTint="F2"/>
                                <w:sz w:val="36"/>
                                <w:szCs w:val="40"/>
                              </w:rPr>
                              <w:t>11</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992004">
                              <w:rPr>
                                <w:rFonts w:asciiTheme="majorHAnsi" w:hAnsiTheme="majorHAnsi" w:cs="Arial"/>
                                <w:color w:val="0D0D0D" w:themeColor="text1" w:themeTint="F2"/>
                                <w:szCs w:val="22"/>
                              </w:rPr>
                              <w:t>A</w:t>
                            </w:r>
                            <w:r w:rsidRPr="00832773">
                              <w:rPr>
                                <w:rFonts w:asciiTheme="majorHAnsi" w:hAnsiTheme="majorHAnsi" w:cs="Arial"/>
                                <w:szCs w:val="22"/>
                              </w:rPr>
                              <w:t>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9920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FABIO GADEA MANTILLA</w:t>
                            </w:r>
                          </w:p>
                          <w:p w:rsidR="00F42B71" w:rsidRPr="004B625D" w:rsidRDefault="009920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NICARAGUA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w:t>
                      </w:r>
                      <w:r w:rsidR="008E75E0">
                        <w:rPr>
                          <w:rFonts w:asciiTheme="majorHAnsi" w:hAnsiTheme="majorHAnsi" w:cs="Arial"/>
                          <w:b/>
                          <w:bCs/>
                          <w:color w:val="0D0D0D" w:themeColor="text1" w:themeTint="F2"/>
                          <w:sz w:val="36"/>
                          <w:szCs w:val="40"/>
                        </w:rPr>
                        <w:t xml:space="preserve"> 179/18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F68F7">
                        <w:rPr>
                          <w:rFonts w:asciiTheme="majorHAnsi" w:hAnsiTheme="majorHAnsi" w:cs="Arial"/>
                          <w:b/>
                          <w:bCs/>
                          <w:color w:val="0D0D0D" w:themeColor="text1" w:themeTint="F2"/>
                          <w:sz w:val="36"/>
                          <w:szCs w:val="40"/>
                        </w:rPr>
                        <w:t>1</w:t>
                      </w:r>
                      <w:r w:rsidR="00992004">
                        <w:rPr>
                          <w:rFonts w:asciiTheme="majorHAnsi" w:hAnsiTheme="majorHAnsi" w:cs="Arial"/>
                          <w:b/>
                          <w:bCs/>
                          <w:color w:val="0D0D0D" w:themeColor="text1" w:themeTint="F2"/>
                          <w:sz w:val="36"/>
                          <w:szCs w:val="40"/>
                        </w:rPr>
                        <w:t>360</w:t>
                      </w:r>
                      <w:r w:rsidR="00F621C3">
                        <w:rPr>
                          <w:rFonts w:asciiTheme="majorHAnsi" w:hAnsiTheme="majorHAnsi" w:cs="Arial"/>
                          <w:b/>
                          <w:bCs/>
                          <w:color w:val="0D0D0D" w:themeColor="text1" w:themeTint="F2"/>
                          <w:sz w:val="36"/>
                          <w:szCs w:val="40"/>
                        </w:rPr>
                        <w:t>-</w:t>
                      </w:r>
                      <w:r w:rsidR="00992004">
                        <w:rPr>
                          <w:rFonts w:asciiTheme="majorHAnsi" w:hAnsiTheme="majorHAnsi" w:cs="Arial"/>
                          <w:b/>
                          <w:bCs/>
                          <w:color w:val="0D0D0D" w:themeColor="text1" w:themeTint="F2"/>
                          <w:sz w:val="36"/>
                          <w:szCs w:val="40"/>
                        </w:rPr>
                        <w:t>11</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992004">
                        <w:rPr>
                          <w:rFonts w:asciiTheme="majorHAnsi" w:hAnsiTheme="majorHAnsi" w:cs="Arial"/>
                          <w:color w:val="0D0D0D" w:themeColor="text1" w:themeTint="F2"/>
                          <w:szCs w:val="22"/>
                        </w:rPr>
                        <w:t>A</w:t>
                      </w:r>
                      <w:r w:rsidRPr="00832773">
                        <w:rPr>
                          <w:rFonts w:asciiTheme="majorHAnsi" w:hAnsiTheme="majorHAnsi" w:cs="Arial"/>
                          <w:szCs w:val="22"/>
                        </w:rPr>
                        <w:t>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9920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FABIO GADEA MANTILLA</w:t>
                      </w:r>
                    </w:p>
                    <w:p w:rsidR="00F42B71" w:rsidRPr="004B625D" w:rsidRDefault="009920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NICARAGUA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8E75E0" w:rsidRDefault="00CA6577" w:rsidP="009E566A">
                            <w:pPr>
                              <w:jc w:val="right"/>
                              <w:rPr>
                                <w:rFonts w:asciiTheme="minorHAnsi" w:hAnsiTheme="minorHAnsi"/>
                                <w:color w:val="FFFFFF" w:themeColor="background1"/>
                                <w:sz w:val="22"/>
                              </w:rPr>
                            </w:pPr>
                            <w:r w:rsidRPr="008E75E0">
                              <w:rPr>
                                <w:rFonts w:asciiTheme="minorHAnsi" w:hAnsiTheme="minorHAnsi"/>
                                <w:color w:val="FFFFFF" w:themeColor="background1"/>
                                <w:sz w:val="22"/>
                              </w:rPr>
                              <w:t xml:space="preserve">Doc. </w:t>
                            </w:r>
                            <w:r w:rsidR="008E75E0">
                              <w:rPr>
                                <w:rFonts w:asciiTheme="minorHAnsi" w:hAnsiTheme="minorHAnsi"/>
                                <w:color w:val="FFFFFF" w:themeColor="background1"/>
                                <w:sz w:val="22"/>
                              </w:rPr>
                              <w:t>204</w:t>
                            </w:r>
                          </w:p>
                          <w:p w:rsidR="00627C9F" w:rsidRPr="008E75E0" w:rsidRDefault="00022CF5" w:rsidP="009E566A">
                            <w:pPr>
                              <w:jc w:val="right"/>
                              <w:rPr>
                                <w:rFonts w:asciiTheme="minorHAnsi" w:hAnsiTheme="minorHAnsi"/>
                                <w:color w:val="FFFFFF" w:themeColor="background1"/>
                                <w:sz w:val="22"/>
                              </w:rPr>
                            </w:pPr>
                            <w:r w:rsidRPr="008E75E0">
                              <w:rPr>
                                <w:rFonts w:asciiTheme="minorHAnsi" w:hAnsiTheme="minorHAnsi"/>
                                <w:color w:val="FFFFFF" w:themeColor="background1"/>
                                <w:sz w:val="22"/>
                              </w:rPr>
                              <w:t xml:space="preserve"> </w:t>
                            </w:r>
                            <w:r w:rsidR="008E75E0">
                              <w:rPr>
                                <w:rFonts w:asciiTheme="minorHAnsi" w:hAnsiTheme="minorHAnsi"/>
                                <w:color w:val="FFFFFF" w:themeColor="background1"/>
                                <w:sz w:val="22"/>
                              </w:rPr>
                              <w:t>26 December 2018</w:t>
                            </w:r>
                          </w:p>
                          <w:p w:rsidR="00627C9F" w:rsidRPr="008E75E0" w:rsidRDefault="00627C9F" w:rsidP="009E566A">
                            <w:pPr>
                              <w:jc w:val="right"/>
                              <w:rPr>
                                <w:rFonts w:asciiTheme="minorHAnsi" w:hAnsiTheme="minorHAnsi"/>
                                <w:color w:val="FFFFFF" w:themeColor="background1"/>
                                <w:sz w:val="22"/>
                              </w:rPr>
                            </w:pPr>
                            <w:r w:rsidRPr="008E75E0">
                              <w:rPr>
                                <w:rFonts w:asciiTheme="minorHAnsi" w:hAnsiTheme="minorHAnsi"/>
                                <w:color w:val="FFFFFF" w:themeColor="background1"/>
                                <w:sz w:val="22"/>
                              </w:rPr>
                              <w:t>Original:</w:t>
                            </w:r>
                            <w:r w:rsidR="002C1641" w:rsidRPr="008E75E0">
                              <w:rPr>
                                <w:rFonts w:asciiTheme="minorHAnsi" w:hAnsiTheme="minorHAnsi"/>
                                <w:color w:val="FFFFFF" w:themeColor="background1"/>
                                <w:sz w:val="22"/>
                              </w:rPr>
                              <w:t xml:space="preserve"> </w:t>
                            </w:r>
                            <w:r w:rsidR="00992004" w:rsidRPr="008E75E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8E75E0" w:rsidRDefault="00CA6577" w:rsidP="009E566A">
                      <w:pPr>
                        <w:jc w:val="right"/>
                        <w:rPr>
                          <w:rFonts w:asciiTheme="minorHAnsi" w:hAnsiTheme="minorHAnsi"/>
                          <w:color w:val="FFFFFF" w:themeColor="background1"/>
                          <w:sz w:val="22"/>
                        </w:rPr>
                      </w:pPr>
                      <w:r w:rsidRPr="008E75E0">
                        <w:rPr>
                          <w:rFonts w:asciiTheme="minorHAnsi" w:hAnsiTheme="minorHAnsi"/>
                          <w:color w:val="FFFFFF" w:themeColor="background1"/>
                          <w:sz w:val="22"/>
                        </w:rPr>
                        <w:t xml:space="preserve">Doc. </w:t>
                      </w:r>
                      <w:r w:rsidR="008E75E0">
                        <w:rPr>
                          <w:rFonts w:asciiTheme="minorHAnsi" w:hAnsiTheme="minorHAnsi"/>
                          <w:color w:val="FFFFFF" w:themeColor="background1"/>
                          <w:sz w:val="22"/>
                        </w:rPr>
                        <w:t>204</w:t>
                      </w:r>
                    </w:p>
                    <w:p w:rsidR="00627C9F" w:rsidRPr="008E75E0" w:rsidRDefault="00022CF5" w:rsidP="009E566A">
                      <w:pPr>
                        <w:jc w:val="right"/>
                        <w:rPr>
                          <w:rFonts w:asciiTheme="minorHAnsi" w:hAnsiTheme="minorHAnsi"/>
                          <w:color w:val="FFFFFF" w:themeColor="background1"/>
                          <w:sz w:val="22"/>
                        </w:rPr>
                      </w:pPr>
                      <w:r w:rsidRPr="008E75E0">
                        <w:rPr>
                          <w:rFonts w:asciiTheme="minorHAnsi" w:hAnsiTheme="minorHAnsi"/>
                          <w:color w:val="FFFFFF" w:themeColor="background1"/>
                          <w:sz w:val="22"/>
                        </w:rPr>
                        <w:t xml:space="preserve"> </w:t>
                      </w:r>
                      <w:r w:rsidR="008E75E0">
                        <w:rPr>
                          <w:rFonts w:asciiTheme="minorHAnsi" w:hAnsiTheme="minorHAnsi"/>
                          <w:color w:val="FFFFFF" w:themeColor="background1"/>
                          <w:sz w:val="22"/>
                        </w:rPr>
                        <w:t>26 December 2018</w:t>
                      </w:r>
                    </w:p>
                    <w:p w:rsidR="00627C9F" w:rsidRPr="008E75E0" w:rsidRDefault="00627C9F" w:rsidP="009E566A">
                      <w:pPr>
                        <w:jc w:val="right"/>
                        <w:rPr>
                          <w:rFonts w:asciiTheme="minorHAnsi" w:hAnsiTheme="minorHAnsi"/>
                          <w:color w:val="FFFFFF" w:themeColor="background1"/>
                          <w:sz w:val="22"/>
                        </w:rPr>
                      </w:pPr>
                      <w:r w:rsidRPr="008E75E0">
                        <w:rPr>
                          <w:rFonts w:asciiTheme="minorHAnsi" w:hAnsiTheme="minorHAnsi"/>
                          <w:color w:val="FFFFFF" w:themeColor="background1"/>
                          <w:sz w:val="22"/>
                        </w:rPr>
                        <w:t>Original:</w:t>
                      </w:r>
                      <w:r w:rsidR="002C1641" w:rsidRPr="008E75E0">
                        <w:rPr>
                          <w:rFonts w:asciiTheme="minorHAnsi" w:hAnsiTheme="minorHAnsi"/>
                          <w:color w:val="FFFFFF" w:themeColor="background1"/>
                          <w:sz w:val="22"/>
                        </w:rPr>
                        <w:t xml:space="preserve"> </w:t>
                      </w:r>
                      <w:r w:rsidR="00992004" w:rsidRPr="008E75E0">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E75E0">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8E75E0">
                              <w:rPr>
                                <w:rFonts w:asciiTheme="majorHAnsi" w:hAnsiTheme="majorHAnsi"/>
                                <w:color w:val="0D0D0D" w:themeColor="text1" w:themeTint="F2"/>
                                <w:sz w:val="18"/>
                                <w:szCs w:val="20"/>
                              </w:rPr>
                              <w:t>December 26</w:t>
                            </w:r>
                            <w:r w:rsidR="000C4365">
                              <w:rPr>
                                <w:rFonts w:asciiTheme="majorHAnsi" w:hAnsiTheme="majorHAnsi"/>
                                <w:color w:val="0D0D0D" w:themeColor="text1" w:themeTint="F2"/>
                                <w:sz w:val="18"/>
                                <w:szCs w:val="20"/>
                              </w:rPr>
                              <w:t>, 201</w:t>
                            </w:r>
                            <w:r w:rsidR="008E75E0">
                              <w:rPr>
                                <w:rFonts w:asciiTheme="majorHAnsi" w:hAnsiTheme="majorHAnsi"/>
                                <w:color w:val="0D0D0D" w:themeColor="text1" w:themeTint="F2"/>
                                <w:sz w:val="18"/>
                                <w:szCs w:val="20"/>
                              </w:rPr>
                              <w:t>8</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E75E0">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8E75E0">
                        <w:rPr>
                          <w:rFonts w:asciiTheme="majorHAnsi" w:hAnsiTheme="majorHAnsi"/>
                          <w:color w:val="0D0D0D" w:themeColor="text1" w:themeTint="F2"/>
                          <w:sz w:val="18"/>
                          <w:szCs w:val="20"/>
                        </w:rPr>
                        <w:t>December 26</w:t>
                      </w:r>
                      <w:r w:rsidR="000C4365">
                        <w:rPr>
                          <w:rFonts w:asciiTheme="majorHAnsi" w:hAnsiTheme="majorHAnsi"/>
                          <w:color w:val="0D0D0D" w:themeColor="text1" w:themeTint="F2"/>
                          <w:sz w:val="18"/>
                          <w:szCs w:val="20"/>
                        </w:rPr>
                        <w:t>, 201</w:t>
                      </w:r>
                      <w:r w:rsidR="008E75E0">
                        <w:rPr>
                          <w:rFonts w:asciiTheme="majorHAnsi" w:hAnsiTheme="majorHAnsi"/>
                          <w:color w:val="0D0D0D" w:themeColor="text1" w:themeTint="F2"/>
                          <w:sz w:val="18"/>
                          <w:szCs w:val="20"/>
                        </w:rPr>
                        <w:t>8</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E75E0">
                              <w:rPr>
                                <w:rFonts w:asciiTheme="majorHAnsi" w:hAnsiTheme="majorHAnsi"/>
                                <w:color w:val="595959" w:themeColor="text1" w:themeTint="A6"/>
                                <w:sz w:val="18"/>
                              </w:rPr>
                              <w:t>179</w:t>
                            </w:r>
                            <w:r w:rsidR="00022CF5" w:rsidRPr="00DB1BB8">
                              <w:rPr>
                                <w:rFonts w:asciiTheme="majorHAnsi" w:hAnsiTheme="majorHAnsi"/>
                                <w:color w:val="595959" w:themeColor="text1" w:themeTint="A6"/>
                                <w:sz w:val="18"/>
                              </w:rPr>
                              <w:t>/</w:t>
                            </w:r>
                            <w:r w:rsidR="008E75E0">
                              <w:rPr>
                                <w:rFonts w:asciiTheme="majorHAnsi" w:hAnsiTheme="majorHAnsi"/>
                                <w:color w:val="595959" w:themeColor="text1" w:themeTint="A6"/>
                                <w:sz w:val="18"/>
                              </w:rPr>
                              <w:t>18</w:t>
                            </w:r>
                            <w:r w:rsidRPr="00DB1BB8">
                              <w:rPr>
                                <w:rFonts w:asciiTheme="majorHAnsi" w:hAnsiTheme="majorHAnsi"/>
                                <w:color w:val="595959" w:themeColor="text1" w:themeTint="A6"/>
                                <w:sz w:val="18"/>
                              </w:rPr>
                              <w:t xml:space="preserve">, </w:t>
                            </w:r>
                            <w:r w:rsidR="00F42B71" w:rsidRPr="00DB1BB8">
                              <w:rPr>
                                <w:rFonts w:asciiTheme="majorHAnsi" w:hAnsiTheme="majorHAnsi"/>
                                <w:color w:val="595959" w:themeColor="text1" w:themeTint="A6"/>
                                <w:sz w:val="18"/>
                              </w:rPr>
                              <w:t xml:space="preserve">Petition </w:t>
                            </w:r>
                            <w:r w:rsidR="00E67B2F">
                              <w:rPr>
                                <w:rFonts w:asciiTheme="majorHAnsi" w:hAnsiTheme="majorHAnsi"/>
                                <w:color w:val="595959" w:themeColor="text1" w:themeTint="A6"/>
                                <w:sz w:val="18"/>
                              </w:rPr>
                              <w:t>1</w:t>
                            </w:r>
                            <w:r w:rsidR="00992004">
                              <w:rPr>
                                <w:rFonts w:asciiTheme="majorHAnsi" w:hAnsiTheme="majorHAnsi"/>
                                <w:color w:val="595959" w:themeColor="text1" w:themeTint="A6"/>
                                <w:sz w:val="18"/>
                              </w:rPr>
                              <w:t>360-11</w:t>
                            </w:r>
                            <w:r w:rsidRPr="00DB1BB8">
                              <w:rPr>
                                <w:rFonts w:asciiTheme="majorHAnsi" w:hAnsiTheme="majorHAnsi"/>
                                <w:color w:val="595959" w:themeColor="text1" w:themeTint="A6"/>
                                <w:sz w:val="18"/>
                              </w:rPr>
                              <w:t>.</w:t>
                            </w:r>
                            <w:r w:rsidR="009E566A" w:rsidRPr="00DB1BB8">
                              <w:rPr>
                                <w:rFonts w:asciiTheme="majorHAnsi" w:hAnsiTheme="majorHAnsi"/>
                                <w:color w:val="595959" w:themeColor="text1" w:themeTint="A6"/>
                                <w:sz w:val="18"/>
                              </w:rPr>
                              <w:t xml:space="preserve"> </w:t>
                            </w:r>
                            <w:proofErr w:type="spellStart"/>
                            <w:r w:rsidR="00992004" w:rsidRPr="006D7A7E">
                              <w:rPr>
                                <w:rFonts w:asciiTheme="majorHAnsi" w:hAnsiTheme="majorHAnsi"/>
                                <w:color w:val="595959" w:themeColor="text1" w:themeTint="A6"/>
                                <w:sz w:val="18"/>
                                <w:lang w:val="es-US"/>
                              </w:rPr>
                              <w:t>A</w:t>
                            </w:r>
                            <w:r w:rsidR="00F42B71" w:rsidRPr="006D7A7E">
                              <w:rPr>
                                <w:rFonts w:asciiTheme="majorHAnsi" w:hAnsiTheme="majorHAnsi"/>
                                <w:color w:val="595959" w:themeColor="text1" w:themeTint="A6"/>
                                <w:sz w:val="18"/>
                                <w:lang w:val="es-US"/>
                              </w:rPr>
                              <w:t>dmissibility</w:t>
                            </w:r>
                            <w:proofErr w:type="spellEnd"/>
                            <w:r w:rsidRPr="006D7A7E">
                              <w:rPr>
                                <w:rFonts w:asciiTheme="majorHAnsi" w:hAnsiTheme="majorHAnsi"/>
                                <w:color w:val="595959" w:themeColor="text1" w:themeTint="A6"/>
                                <w:sz w:val="18"/>
                                <w:lang w:val="es-US"/>
                              </w:rPr>
                              <w:t xml:space="preserve">. </w:t>
                            </w:r>
                            <w:r w:rsidR="00992004" w:rsidRPr="006D7A7E">
                              <w:rPr>
                                <w:rFonts w:asciiTheme="majorHAnsi" w:hAnsiTheme="majorHAnsi"/>
                                <w:color w:val="595959" w:themeColor="text1" w:themeTint="A6"/>
                                <w:sz w:val="18"/>
                                <w:lang w:val="es-US"/>
                              </w:rPr>
                              <w:t>Fabio Gadea Mantilla</w:t>
                            </w:r>
                            <w:r w:rsidRPr="006D7A7E">
                              <w:rPr>
                                <w:rFonts w:asciiTheme="majorHAnsi" w:hAnsiTheme="majorHAnsi"/>
                                <w:color w:val="595959" w:themeColor="text1" w:themeTint="A6"/>
                                <w:sz w:val="18"/>
                                <w:lang w:val="es-US"/>
                              </w:rPr>
                              <w:t xml:space="preserve">. </w:t>
                            </w:r>
                            <w:r w:rsidR="00992004" w:rsidRPr="006D7A7E">
                              <w:rPr>
                                <w:rFonts w:asciiTheme="majorHAnsi" w:hAnsiTheme="majorHAnsi"/>
                                <w:color w:val="595959" w:themeColor="text1" w:themeTint="A6"/>
                                <w:sz w:val="18"/>
                                <w:lang w:val="es-US"/>
                              </w:rPr>
                              <w:t>Nicaragua</w:t>
                            </w:r>
                            <w:r w:rsidR="00022CF5" w:rsidRPr="006D7A7E">
                              <w:rPr>
                                <w:rFonts w:asciiTheme="majorHAnsi" w:hAnsiTheme="majorHAnsi"/>
                                <w:color w:val="595959" w:themeColor="text1" w:themeTint="A6"/>
                                <w:sz w:val="18"/>
                                <w:lang w:val="es-US"/>
                              </w:rPr>
                              <w:t xml:space="preserve">. </w:t>
                            </w:r>
                            <w:r w:rsidR="008E75E0">
                              <w:rPr>
                                <w:rFonts w:asciiTheme="majorHAnsi" w:hAnsiTheme="majorHAnsi"/>
                                <w:color w:val="595959" w:themeColor="text1" w:themeTint="A6"/>
                                <w:sz w:val="18"/>
                              </w:rPr>
                              <w:t>December 26,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E75E0">
                        <w:rPr>
                          <w:rFonts w:asciiTheme="majorHAnsi" w:hAnsiTheme="majorHAnsi"/>
                          <w:color w:val="595959" w:themeColor="text1" w:themeTint="A6"/>
                          <w:sz w:val="18"/>
                        </w:rPr>
                        <w:t>179</w:t>
                      </w:r>
                      <w:r w:rsidR="00022CF5" w:rsidRPr="00DB1BB8">
                        <w:rPr>
                          <w:rFonts w:asciiTheme="majorHAnsi" w:hAnsiTheme="majorHAnsi"/>
                          <w:color w:val="595959" w:themeColor="text1" w:themeTint="A6"/>
                          <w:sz w:val="18"/>
                        </w:rPr>
                        <w:t>/</w:t>
                      </w:r>
                      <w:r w:rsidR="008E75E0">
                        <w:rPr>
                          <w:rFonts w:asciiTheme="majorHAnsi" w:hAnsiTheme="majorHAnsi"/>
                          <w:color w:val="595959" w:themeColor="text1" w:themeTint="A6"/>
                          <w:sz w:val="18"/>
                        </w:rPr>
                        <w:t>18</w:t>
                      </w:r>
                      <w:r w:rsidRPr="00DB1BB8">
                        <w:rPr>
                          <w:rFonts w:asciiTheme="majorHAnsi" w:hAnsiTheme="majorHAnsi"/>
                          <w:color w:val="595959" w:themeColor="text1" w:themeTint="A6"/>
                          <w:sz w:val="18"/>
                        </w:rPr>
                        <w:t xml:space="preserve">, </w:t>
                      </w:r>
                      <w:r w:rsidR="00F42B71" w:rsidRPr="00DB1BB8">
                        <w:rPr>
                          <w:rFonts w:asciiTheme="majorHAnsi" w:hAnsiTheme="majorHAnsi"/>
                          <w:color w:val="595959" w:themeColor="text1" w:themeTint="A6"/>
                          <w:sz w:val="18"/>
                        </w:rPr>
                        <w:t xml:space="preserve">Petition </w:t>
                      </w:r>
                      <w:r w:rsidR="00E67B2F">
                        <w:rPr>
                          <w:rFonts w:asciiTheme="majorHAnsi" w:hAnsiTheme="majorHAnsi"/>
                          <w:color w:val="595959" w:themeColor="text1" w:themeTint="A6"/>
                          <w:sz w:val="18"/>
                        </w:rPr>
                        <w:t>1</w:t>
                      </w:r>
                      <w:r w:rsidR="00992004">
                        <w:rPr>
                          <w:rFonts w:asciiTheme="majorHAnsi" w:hAnsiTheme="majorHAnsi"/>
                          <w:color w:val="595959" w:themeColor="text1" w:themeTint="A6"/>
                          <w:sz w:val="18"/>
                        </w:rPr>
                        <w:t>360-11</w:t>
                      </w:r>
                      <w:r w:rsidRPr="00DB1BB8">
                        <w:rPr>
                          <w:rFonts w:asciiTheme="majorHAnsi" w:hAnsiTheme="majorHAnsi"/>
                          <w:color w:val="595959" w:themeColor="text1" w:themeTint="A6"/>
                          <w:sz w:val="18"/>
                        </w:rPr>
                        <w:t>.</w:t>
                      </w:r>
                      <w:r w:rsidR="009E566A" w:rsidRPr="00DB1BB8">
                        <w:rPr>
                          <w:rFonts w:asciiTheme="majorHAnsi" w:hAnsiTheme="majorHAnsi"/>
                          <w:color w:val="595959" w:themeColor="text1" w:themeTint="A6"/>
                          <w:sz w:val="18"/>
                        </w:rPr>
                        <w:t xml:space="preserve"> </w:t>
                      </w:r>
                      <w:proofErr w:type="spellStart"/>
                      <w:r w:rsidR="00992004" w:rsidRPr="006D7A7E">
                        <w:rPr>
                          <w:rFonts w:asciiTheme="majorHAnsi" w:hAnsiTheme="majorHAnsi"/>
                          <w:color w:val="595959" w:themeColor="text1" w:themeTint="A6"/>
                          <w:sz w:val="18"/>
                          <w:lang w:val="es-US"/>
                        </w:rPr>
                        <w:t>A</w:t>
                      </w:r>
                      <w:r w:rsidR="00F42B71" w:rsidRPr="006D7A7E">
                        <w:rPr>
                          <w:rFonts w:asciiTheme="majorHAnsi" w:hAnsiTheme="majorHAnsi"/>
                          <w:color w:val="595959" w:themeColor="text1" w:themeTint="A6"/>
                          <w:sz w:val="18"/>
                          <w:lang w:val="es-US"/>
                        </w:rPr>
                        <w:t>dmissibility</w:t>
                      </w:r>
                      <w:proofErr w:type="spellEnd"/>
                      <w:r w:rsidRPr="006D7A7E">
                        <w:rPr>
                          <w:rFonts w:asciiTheme="majorHAnsi" w:hAnsiTheme="majorHAnsi"/>
                          <w:color w:val="595959" w:themeColor="text1" w:themeTint="A6"/>
                          <w:sz w:val="18"/>
                          <w:lang w:val="es-US"/>
                        </w:rPr>
                        <w:t xml:space="preserve">. </w:t>
                      </w:r>
                      <w:r w:rsidR="00992004" w:rsidRPr="006D7A7E">
                        <w:rPr>
                          <w:rFonts w:asciiTheme="majorHAnsi" w:hAnsiTheme="majorHAnsi"/>
                          <w:color w:val="595959" w:themeColor="text1" w:themeTint="A6"/>
                          <w:sz w:val="18"/>
                          <w:lang w:val="es-US"/>
                        </w:rPr>
                        <w:t>Fabio Gadea Mantilla</w:t>
                      </w:r>
                      <w:r w:rsidRPr="006D7A7E">
                        <w:rPr>
                          <w:rFonts w:asciiTheme="majorHAnsi" w:hAnsiTheme="majorHAnsi"/>
                          <w:color w:val="595959" w:themeColor="text1" w:themeTint="A6"/>
                          <w:sz w:val="18"/>
                          <w:lang w:val="es-US"/>
                        </w:rPr>
                        <w:t xml:space="preserve">. </w:t>
                      </w:r>
                      <w:r w:rsidR="00992004" w:rsidRPr="006D7A7E">
                        <w:rPr>
                          <w:rFonts w:asciiTheme="majorHAnsi" w:hAnsiTheme="majorHAnsi"/>
                          <w:color w:val="595959" w:themeColor="text1" w:themeTint="A6"/>
                          <w:sz w:val="18"/>
                          <w:lang w:val="es-US"/>
                        </w:rPr>
                        <w:t>Nicaragua</w:t>
                      </w:r>
                      <w:r w:rsidR="00022CF5" w:rsidRPr="006D7A7E">
                        <w:rPr>
                          <w:rFonts w:asciiTheme="majorHAnsi" w:hAnsiTheme="majorHAnsi"/>
                          <w:color w:val="595959" w:themeColor="text1" w:themeTint="A6"/>
                          <w:sz w:val="18"/>
                          <w:lang w:val="es-US"/>
                        </w:rPr>
                        <w:t xml:space="preserve">. </w:t>
                      </w:r>
                      <w:r w:rsidR="008E75E0">
                        <w:rPr>
                          <w:rFonts w:asciiTheme="majorHAnsi" w:hAnsiTheme="majorHAnsi"/>
                          <w:color w:val="595959" w:themeColor="text1" w:themeTint="A6"/>
                          <w:sz w:val="18"/>
                        </w:rPr>
                        <w:t>December 26, 2018</w:t>
                      </w:r>
                      <w:r w:rsidR="00F621C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667C4F" w:rsidRDefault="00F621C3" w:rsidP="001A74E1">
      <w:pPr>
        <w:spacing w:after="240"/>
        <w:ind w:firstLine="720"/>
        <w:jc w:val="both"/>
        <w:outlineLvl w:val="0"/>
        <w:rPr>
          <w:rFonts w:asciiTheme="majorHAnsi" w:hAnsiTheme="majorHAnsi"/>
          <w:b/>
          <w:bCs/>
          <w:sz w:val="19"/>
          <w:szCs w:val="19"/>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667C4F">
        <w:rPr>
          <w:rFonts w:asciiTheme="majorHAnsi" w:hAnsiTheme="majorHAnsi"/>
          <w:b/>
          <w:bCs/>
          <w:sz w:val="19"/>
          <w:szCs w:val="19"/>
        </w:rPr>
        <w:t>INFORMATION ABOUT THE PETITION</w:t>
      </w:r>
      <w:r w:rsidRPr="00667C4F">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7C4F" w:rsidTr="00B06BB7">
        <w:tc>
          <w:tcPr>
            <w:tcW w:w="3690" w:type="dxa"/>
            <w:tcBorders>
              <w:top w:val="single" w:sz="4" w:space="0" w:color="auto"/>
              <w:bottom w:val="single" w:sz="6" w:space="0" w:color="auto"/>
            </w:tcBorders>
            <w:shd w:val="clear" w:color="auto" w:fill="67AE3C"/>
            <w:vAlign w:val="center"/>
          </w:tcPr>
          <w:p w:rsidR="00F621C3" w:rsidRPr="00667C4F" w:rsidRDefault="003771A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Petitioner</w:t>
            </w:r>
            <w:r w:rsidR="00F621C3" w:rsidRPr="00667C4F">
              <w:rPr>
                <w:rFonts w:asciiTheme="majorHAnsi" w:hAnsiTheme="majorHAnsi"/>
                <w:b/>
                <w:bCs/>
                <w:color w:val="FFFFFF" w:themeColor="background1"/>
                <w:sz w:val="19"/>
                <w:szCs w:val="19"/>
              </w:rPr>
              <w:t>:</w:t>
            </w:r>
          </w:p>
        </w:tc>
        <w:tc>
          <w:tcPr>
            <w:tcW w:w="5670" w:type="dxa"/>
            <w:vAlign w:val="center"/>
          </w:tcPr>
          <w:p w:rsidR="00F621C3" w:rsidRPr="00667C4F" w:rsidRDefault="00992004" w:rsidP="009163FC">
            <w:pPr>
              <w:jc w:val="both"/>
              <w:rPr>
                <w:rFonts w:asciiTheme="majorHAnsi" w:hAnsiTheme="majorHAnsi"/>
                <w:bCs/>
                <w:sz w:val="19"/>
                <w:szCs w:val="19"/>
              </w:rPr>
            </w:pPr>
            <w:r w:rsidRPr="004B64BE">
              <w:rPr>
                <w:rFonts w:asciiTheme="majorHAnsi" w:hAnsiTheme="majorHAnsi"/>
                <w:bCs/>
                <w:sz w:val="19"/>
                <w:szCs w:val="19"/>
              </w:rPr>
              <w:t>Björn Arp</w:t>
            </w:r>
          </w:p>
        </w:tc>
      </w:tr>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4D3449"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667C4F">
                  <w:rPr>
                    <w:rFonts w:asciiTheme="majorHAnsi" w:hAnsiTheme="majorHAnsi"/>
                    <w:b/>
                    <w:bCs/>
                    <w:color w:val="FFFFFF" w:themeColor="background1"/>
                    <w:sz w:val="19"/>
                    <w:szCs w:val="19"/>
                  </w:rPr>
                  <w:t>Alleged victim</w:t>
                </w:r>
              </w:sdtContent>
            </w:sdt>
            <w:r w:rsidR="00F621C3" w:rsidRPr="00667C4F">
              <w:rPr>
                <w:rFonts w:asciiTheme="majorHAnsi" w:hAnsiTheme="majorHAnsi"/>
                <w:b/>
                <w:bCs/>
                <w:color w:val="FFFFFF" w:themeColor="background1"/>
                <w:sz w:val="19"/>
                <w:szCs w:val="19"/>
              </w:rPr>
              <w:t>:</w:t>
            </w:r>
          </w:p>
        </w:tc>
        <w:tc>
          <w:tcPr>
            <w:tcW w:w="5670" w:type="dxa"/>
            <w:vAlign w:val="center"/>
          </w:tcPr>
          <w:p w:rsidR="00F621C3" w:rsidRPr="00667C4F" w:rsidRDefault="00992004" w:rsidP="009163FC">
            <w:pPr>
              <w:jc w:val="both"/>
              <w:rPr>
                <w:rFonts w:asciiTheme="majorHAnsi" w:hAnsiTheme="majorHAnsi"/>
                <w:bCs/>
                <w:sz w:val="19"/>
                <w:szCs w:val="19"/>
              </w:rPr>
            </w:pPr>
            <w:r w:rsidRPr="004B64BE">
              <w:rPr>
                <w:rFonts w:asciiTheme="majorHAnsi" w:hAnsiTheme="majorHAnsi"/>
                <w:bCs/>
                <w:sz w:val="19"/>
                <w:szCs w:val="19"/>
              </w:rPr>
              <w:t xml:space="preserve">Fabio </w:t>
            </w:r>
            <w:proofErr w:type="spellStart"/>
            <w:r w:rsidRPr="004B64BE">
              <w:rPr>
                <w:rFonts w:asciiTheme="majorHAnsi" w:hAnsiTheme="majorHAnsi"/>
                <w:bCs/>
                <w:sz w:val="19"/>
                <w:szCs w:val="19"/>
              </w:rPr>
              <w:t>Gadea</w:t>
            </w:r>
            <w:proofErr w:type="spellEnd"/>
            <w:r w:rsidRPr="004B64BE">
              <w:rPr>
                <w:rFonts w:asciiTheme="majorHAnsi" w:hAnsiTheme="majorHAnsi"/>
                <w:bCs/>
                <w:sz w:val="19"/>
                <w:szCs w:val="19"/>
              </w:rPr>
              <w:t xml:space="preserve"> Mantilla</w:t>
            </w:r>
          </w:p>
        </w:tc>
      </w:tr>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5816E5" w:rsidP="005816E5">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 xml:space="preserve">Respondent </w:t>
            </w:r>
            <w:r w:rsidR="00F621C3" w:rsidRPr="00667C4F">
              <w:rPr>
                <w:rFonts w:asciiTheme="majorHAnsi" w:hAnsiTheme="majorHAnsi"/>
                <w:b/>
                <w:bCs/>
                <w:color w:val="FFFFFF" w:themeColor="background1"/>
                <w:sz w:val="19"/>
                <w:szCs w:val="19"/>
              </w:rPr>
              <w:t>State:</w:t>
            </w:r>
          </w:p>
        </w:tc>
        <w:tc>
          <w:tcPr>
            <w:tcW w:w="5670" w:type="dxa"/>
            <w:vAlign w:val="center"/>
          </w:tcPr>
          <w:p w:rsidR="00F621C3" w:rsidRPr="00667C4F" w:rsidRDefault="00992004" w:rsidP="00AD66AF">
            <w:pPr>
              <w:jc w:val="both"/>
              <w:rPr>
                <w:rFonts w:asciiTheme="majorHAnsi" w:hAnsiTheme="majorHAnsi"/>
                <w:bCs/>
                <w:sz w:val="19"/>
                <w:szCs w:val="19"/>
              </w:rPr>
            </w:pPr>
            <w:r w:rsidRPr="004B64BE">
              <w:rPr>
                <w:rFonts w:asciiTheme="majorHAnsi" w:hAnsiTheme="majorHAnsi"/>
                <w:bCs/>
                <w:sz w:val="19"/>
                <w:szCs w:val="19"/>
              </w:rPr>
              <w:t>Nicaragua</w:t>
            </w:r>
          </w:p>
        </w:tc>
      </w:tr>
      <w:tr w:rsidR="00E47F3D" w:rsidRPr="00667C4F" w:rsidTr="00B06BB7">
        <w:tc>
          <w:tcPr>
            <w:tcW w:w="3690" w:type="dxa"/>
            <w:tcBorders>
              <w:top w:val="single" w:sz="6" w:space="0" w:color="auto"/>
              <w:bottom w:val="single" w:sz="6" w:space="0" w:color="auto"/>
            </w:tcBorders>
            <w:shd w:val="clear" w:color="auto" w:fill="67AE3C"/>
            <w:vAlign w:val="center"/>
          </w:tcPr>
          <w:p w:rsidR="00E47F3D" w:rsidRPr="00667C4F" w:rsidRDefault="00E47F3D" w:rsidP="00E7588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 xml:space="preserve">Rights </w:t>
            </w:r>
            <w:r w:rsidR="00E7588C" w:rsidRPr="00667C4F">
              <w:rPr>
                <w:rFonts w:asciiTheme="majorHAnsi" w:hAnsiTheme="majorHAnsi"/>
                <w:b/>
                <w:bCs/>
                <w:color w:val="FFFFFF" w:themeColor="background1"/>
                <w:sz w:val="19"/>
                <w:szCs w:val="19"/>
              </w:rPr>
              <w:t>invoked:</w:t>
            </w:r>
          </w:p>
        </w:tc>
        <w:tc>
          <w:tcPr>
            <w:tcW w:w="5670" w:type="dxa"/>
            <w:vAlign w:val="center"/>
          </w:tcPr>
          <w:p w:rsidR="00E47F3D" w:rsidRPr="00667C4F" w:rsidRDefault="00992004" w:rsidP="00992004">
            <w:pPr>
              <w:jc w:val="both"/>
              <w:rPr>
                <w:rFonts w:asciiTheme="majorHAnsi" w:hAnsiTheme="majorHAnsi"/>
                <w:bCs/>
                <w:sz w:val="19"/>
                <w:szCs w:val="19"/>
              </w:rPr>
            </w:pPr>
            <w:r>
              <w:rPr>
                <w:rFonts w:asciiTheme="majorHAnsi" w:hAnsiTheme="majorHAnsi"/>
                <w:bCs/>
                <w:sz w:val="19"/>
                <w:szCs w:val="19"/>
              </w:rPr>
              <w:t xml:space="preserve">Articles </w:t>
            </w:r>
            <w:r w:rsidRPr="004B64BE">
              <w:rPr>
                <w:rFonts w:asciiTheme="majorHAnsi" w:hAnsiTheme="majorHAnsi"/>
                <w:bCs/>
                <w:sz w:val="19"/>
                <w:szCs w:val="19"/>
              </w:rPr>
              <w:t>23 (</w:t>
            </w:r>
            <w:r>
              <w:rPr>
                <w:rFonts w:asciiTheme="majorHAnsi" w:hAnsiTheme="majorHAnsi"/>
                <w:bCs/>
                <w:sz w:val="19"/>
                <w:szCs w:val="19"/>
              </w:rPr>
              <w:t>Right to participate in government</w:t>
            </w:r>
            <w:r w:rsidRPr="004B64BE">
              <w:rPr>
                <w:rFonts w:asciiTheme="majorHAnsi" w:hAnsiTheme="majorHAnsi"/>
                <w:bCs/>
                <w:sz w:val="19"/>
                <w:szCs w:val="19"/>
              </w:rPr>
              <w:t>), 24 (</w:t>
            </w:r>
            <w:r>
              <w:rPr>
                <w:rFonts w:asciiTheme="majorHAnsi" w:hAnsiTheme="majorHAnsi"/>
                <w:bCs/>
                <w:sz w:val="19"/>
                <w:szCs w:val="19"/>
              </w:rPr>
              <w:t>Equal protection</w:t>
            </w:r>
            <w:r w:rsidRPr="004B64BE">
              <w:rPr>
                <w:rFonts w:asciiTheme="majorHAnsi" w:hAnsiTheme="majorHAnsi"/>
                <w:bCs/>
                <w:sz w:val="19"/>
                <w:szCs w:val="19"/>
              </w:rPr>
              <w:t>), 25 (</w:t>
            </w:r>
            <w:r>
              <w:rPr>
                <w:rFonts w:asciiTheme="majorHAnsi" w:hAnsiTheme="majorHAnsi"/>
                <w:bCs/>
                <w:sz w:val="19"/>
                <w:szCs w:val="19"/>
              </w:rPr>
              <w:t>Judicial Protection</w:t>
            </w:r>
            <w:r w:rsidRPr="004B64BE">
              <w:rPr>
                <w:rFonts w:asciiTheme="majorHAnsi" w:hAnsiTheme="majorHAnsi"/>
                <w:bCs/>
                <w:sz w:val="19"/>
                <w:szCs w:val="19"/>
              </w:rPr>
              <w:t xml:space="preserve">) </w:t>
            </w:r>
            <w:r>
              <w:rPr>
                <w:rFonts w:asciiTheme="majorHAnsi" w:hAnsiTheme="majorHAnsi"/>
                <w:bCs/>
                <w:sz w:val="19"/>
                <w:szCs w:val="19"/>
              </w:rPr>
              <w:t>of the American Convention on Human Rights</w:t>
            </w:r>
            <w:r w:rsidRPr="004B64BE">
              <w:rPr>
                <w:rStyle w:val="FootnoteReference"/>
                <w:rFonts w:asciiTheme="majorHAnsi" w:hAnsiTheme="majorHAnsi"/>
                <w:bCs/>
                <w:sz w:val="19"/>
                <w:szCs w:val="19"/>
              </w:rPr>
              <w:footnoteReference w:id="2"/>
            </w:r>
            <w:r w:rsidRPr="004B64BE">
              <w:rPr>
                <w:rFonts w:asciiTheme="majorHAnsi" w:hAnsiTheme="majorHAnsi"/>
                <w:bCs/>
                <w:sz w:val="19"/>
                <w:szCs w:val="19"/>
              </w:rPr>
              <w:t xml:space="preserve"> </w:t>
            </w:r>
            <w:r>
              <w:rPr>
                <w:rFonts w:asciiTheme="majorHAnsi" w:hAnsiTheme="majorHAnsi"/>
                <w:bCs/>
                <w:sz w:val="19"/>
                <w:szCs w:val="19"/>
              </w:rPr>
              <w:t>in connection with Articles 1.1 and</w:t>
            </w:r>
            <w:r w:rsidRPr="004B64BE">
              <w:rPr>
                <w:rFonts w:asciiTheme="majorHAnsi" w:hAnsiTheme="majorHAnsi"/>
                <w:bCs/>
                <w:sz w:val="19"/>
                <w:szCs w:val="19"/>
              </w:rPr>
              <w:t xml:space="preserve"> 2</w:t>
            </w:r>
            <w:r>
              <w:rPr>
                <w:rFonts w:asciiTheme="majorHAnsi" w:hAnsiTheme="majorHAnsi"/>
                <w:bCs/>
                <w:sz w:val="19"/>
                <w:szCs w:val="19"/>
              </w:rPr>
              <w:t xml:space="preserve"> thereof</w:t>
            </w:r>
          </w:p>
        </w:tc>
      </w:tr>
    </w:tbl>
    <w:p w:rsidR="00F621C3" w:rsidRPr="00667C4F" w:rsidRDefault="00F621C3" w:rsidP="00F621C3">
      <w:pPr>
        <w:spacing w:before="240" w:after="240"/>
        <w:ind w:firstLine="720"/>
        <w:jc w:val="both"/>
        <w:rPr>
          <w:rFonts w:asciiTheme="majorHAnsi" w:hAnsiTheme="majorHAnsi"/>
          <w:b/>
          <w:bCs/>
          <w:sz w:val="19"/>
          <w:szCs w:val="19"/>
        </w:rPr>
      </w:pPr>
      <w:r w:rsidRPr="00667C4F">
        <w:rPr>
          <w:rFonts w:asciiTheme="majorHAnsi" w:hAnsiTheme="majorHAnsi"/>
          <w:b/>
          <w:bCs/>
          <w:sz w:val="19"/>
          <w:szCs w:val="19"/>
        </w:rPr>
        <w:t>II.</w:t>
      </w:r>
      <w:r w:rsidRPr="00667C4F">
        <w:rPr>
          <w:rFonts w:asciiTheme="majorHAnsi" w:hAnsiTheme="majorHAnsi"/>
          <w:b/>
          <w:bCs/>
          <w:sz w:val="19"/>
          <w:szCs w:val="19"/>
        </w:rPr>
        <w:tab/>
        <w:t>PROCE</w:t>
      </w:r>
      <w:r w:rsidR="00321AFD" w:rsidRPr="00667C4F">
        <w:rPr>
          <w:rFonts w:asciiTheme="majorHAnsi" w:hAnsiTheme="majorHAnsi"/>
          <w:b/>
          <w:bCs/>
          <w:sz w:val="19"/>
          <w:szCs w:val="19"/>
        </w:rPr>
        <w:t>EDINGS</w:t>
      </w:r>
      <w:r w:rsidRPr="00667C4F">
        <w:rPr>
          <w:rFonts w:asciiTheme="majorHAnsi" w:hAnsiTheme="majorHAnsi"/>
          <w:b/>
          <w:bCs/>
          <w:sz w:val="19"/>
          <w:szCs w:val="19"/>
        </w:rPr>
        <w:t xml:space="preserve"> BEFORE THE IACHR</w:t>
      </w:r>
      <w:r w:rsidR="00653EA6" w:rsidRPr="00667C4F">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B06BB7" w:rsidP="00B06BB7">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Filing of the petition</w:t>
            </w:r>
            <w:r w:rsidR="00F621C3" w:rsidRPr="00667C4F">
              <w:rPr>
                <w:rFonts w:asciiTheme="majorHAnsi" w:hAnsiTheme="majorHAnsi"/>
                <w:b/>
                <w:bCs/>
                <w:color w:val="FFFFFF" w:themeColor="background1"/>
                <w:sz w:val="19"/>
                <w:szCs w:val="19"/>
              </w:rPr>
              <w:t>:</w:t>
            </w:r>
          </w:p>
        </w:tc>
        <w:tc>
          <w:tcPr>
            <w:tcW w:w="5670" w:type="dxa"/>
            <w:vAlign w:val="center"/>
          </w:tcPr>
          <w:p w:rsidR="00F621C3" w:rsidRPr="00667C4F" w:rsidRDefault="00992004" w:rsidP="009163FC">
            <w:pPr>
              <w:jc w:val="both"/>
              <w:rPr>
                <w:rFonts w:asciiTheme="majorHAnsi" w:hAnsiTheme="majorHAnsi"/>
                <w:bCs/>
                <w:sz w:val="19"/>
                <w:szCs w:val="19"/>
              </w:rPr>
            </w:pPr>
            <w:r>
              <w:rPr>
                <w:rFonts w:asciiTheme="majorHAnsi" w:hAnsiTheme="majorHAnsi"/>
                <w:bCs/>
                <w:sz w:val="19"/>
                <w:szCs w:val="19"/>
              </w:rPr>
              <w:t xml:space="preserve">October </w:t>
            </w:r>
            <w:r w:rsidRPr="004B64BE">
              <w:rPr>
                <w:rFonts w:asciiTheme="majorHAnsi" w:hAnsiTheme="majorHAnsi"/>
                <w:bCs/>
                <w:sz w:val="19"/>
                <w:szCs w:val="19"/>
              </w:rPr>
              <w:t>5</w:t>
            </w:r>
            <w:r>
              <w:rPr>
                <w:rFonts w:asciiTheme="majorHAnsi" w:hAnsiTheme="majorHAnsi"/>
                <w:bCs/>
                <w:sz w:val="19"/>
                <w:szCs w:val="19"/>
              </w:rPr>
              <w:t>,</w:t>
            </w:r>
            <w:r w:rsidRPr="004B64BE">
              <w:rPr>
                <w:rFonts w:asciiTheme="majorHAnsi" w:hAnsiTheme="majorHAnsi"/>
                <w:bCs/>
                <w:sz w:val="19"/>
                <w:szCs w:val="19"/>
              </w:rPr>
              <w:t xml:space="preserve"> 2011</w:t>
            </w:r>
          </w:p>
        </w:tc>
      </w:tr>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F621C3" w:rsidP="003771A3">
            <w:pPr>
              <w:jc w:val="center"/>
              <w:rPr>
                <w:rFonts w:asciiTheme="majorHAnsi" w:hAnsiTheme="majorHAnsi"/>
                <w:b/>
                <w:color w:val="FFFFFF" w:themeColor="background1"/>
                <w:sz w:val="19"/>
                <w:szCs w:val="19"/>
              </w:rPr>
            </w:pPr>
            <w:r w:rsidRPr="00667C4F">
              <w:rPr>
                <w:rFonts w:asciiTheme="majorHAnsi" w:hAnsiTheme="majorHAnsi"/>
                <w:b/>
                <w:color w:val="FFFFFF" w:themeColor="background1"/>
                <w:sz w:val="19"/>
                <w:szCs w:val="19"/>
              </w:rPr>
              <w:t xml:space="preserve">Additional information received at the </w:t>
            </w:r>
            <w:r w:rsidR="003771A3" w:rsidRPr="00667C4F">
              <w:rPr>
                <w:rFonts w:asciiTheme="majorHAnsi" w:hAnsiTheme="majorHAnsi"/>
                <w:b/>
                <w:color w:val="FFFFFF" w:themeColor="background1"/>
                <w:sz w:val="19"/>
                <w:szCs w:val="19"/>
              </w:rPr>
              <w:t>s</w:t>
            </w:r>
            <w:r w:rsidRPr="00667C4F">
              <w:rPr>
                <w:rFonts w:asciiTheme="majorHAnsi" w:hAnsiTheme="majorHAnsi"/>
                <w:b/>
                <w:color w:val="FFFFFF" w:themeColor="background1"/>
                <w:sz w:val="19"/>
                <w:szCs w:val="19"/>
              </w:rPr>
              <w:t>tage</w:t>
            </w:r>
            <w:r w:rsidR="003771A3" w:rsidRPr="00667C4F">
              <w:rPr>
                <w:rFonts w:asciiTheme="majorHAnsi" w:hAnsiTheme="majorHAnsi"/>
                <w:b/>
                <w:color w:val="FFFFFF" w:themeColor="background1"/>
                <w:sz w:val="19"/>
                <w:szCs w:val="19"/>
              </w:rPr>
              <w:t xml:space="preserve"> of initial review</w:t>
            </w:r>
            <w:r w:rsidRPr="00667C4F">
              <w:rPr>
                <w:rFonts w:asciiTheme="majorHAnsi" w:hAnsiTheme="majorHAnsi"/>
                <w:b/>
                <w:color w:val="FFFFFF" w:themeColor="background1"/>
                <w:sz w:val="19"/>
                <w:szCs w:val="19"/>
              </w:rPr>
              <w:t>:</w:t>
            </w:r>
          </w:p>
        </w:tc>
        <w:tc>
          <w:tcPr>
            <w:tcW w:w="5670" w:type="dxa"/>
            <w:vAlign w:val="center"/>
          </w:tcPr>
          <w:p w:rsidR="00F621C3" w:rsidRPr="00667C4F" w:rsidRDefault="00992004" w:rsidP="009163FC">
            <w:pPr>
              <w:jc w:val="both"/>
              <w:rPr>
                <w:rFonts w:asciiTheme="majorHAnsi" w:hAnsiTheme="majorHAnsi"/>
                <w:bCs/>
                <w:sz w:val="19"/>
                <w:szCs w:val="19"/>
              </w:rPr>
            </w:pPr>
            <w:r>
              <w:rPr>
                <w:rFonts w:asciiTheme="majorHAnsi" w:hAnsiTheme="majorHAnsi"/>
                <w:bCs/>
                <w:sz w:val="19"/>
                <w:szCs w:val="19"/>
              </w:rPr>
              <w:t xml:space="preserve">December </w:t>
            </w:r>
            <w:r w:rsidRPr="004B64BE">
              <w:rPr>
                <w:rFonts w:asciiTheme="majorHAnsi" w:hAnsiTheme="majorHAnsi"/>
                <w:bCs/>
                <w:sz w:val="19"/>
                <w:szCs w:val="19"/>
              </w:rPr>
              <w:t>13</w:t>
            </w:r>
            <w:r>
              <w:rPr>
                <w:rFonts w:asciiTheme="majorHAnsi" w:hAnsiTheme="majorHAnsi"/>
                <w:bCs/>
                <w:sz w:val="19"/>
                <w:szCs w:val="19"/>
              </w:rPr>
              <w:t>,</w:t>
            </w:r>
            <w:r w:rsidRPr="004B64BE">
              <w:rPr>
                <w:rFonts w:asciiTheme="majorHAnsi" w:hAnsiTheme="majorHAnsi"/>
                <w:bCs/>
                <w:sz w:val="19"/>
                <w:szCs w:val="19"/>
              </w:rPr>
              <w:t xml:space="preserve"> 2011, </w:t>
            </w:r>
            <w:r>
              <w:rPr>
                <w:rFonts w:asciiTheme="majorHAnsi" w:hAnsiTheme="majorHAnsi"/>
                <w:bCs/>
                <w:sz w:val="19"/>
                <w:szCs w:val="19"/>
              </w:rPr>
              <w:t xml:space="preserve">October </w:t>
            </w:r>
            <w:r w:rsidRPr="004B64BE">
              <w:rPr>
                <w:rFonts w:asciiTheme="majorHAnsi" w:hAnsiTheme="majorHAnsi"/>
                <w:bCs/>
                <w:sz w:val="19"/>
                <w:szCs w:val="19"/>
              </w:rPr>
              <w:t>2</w:t>
            </w:r>
            <w:r>
              <w:rPr>
                <w:rFonts w:asciiTheme="majorHAnsi" w:hAnsiTheme="majorHAnsi"/>
                <w:bCs/>
                <w:sz w:val="19"/>
                <w:szCs w:val="19"/>
              </w:rPr>
              <w:t>, 2012 and January</w:t>
            </w:r>
            <w:r w:rsidRPr="004B64BE">
              <w:rPr>
                <w:rFonts w:asciiTheme="majorHAnsi" w:hAnsiTheme="majorHAnsi"/>
                <w:bCs/>
                <w:sz w:val="19"/>
                <w:szCs w:val="19"/>
              </w:rPr>
              <w:t xml:space="preserve"> 31</w:t>
            </w:r>
            <w:r>
              <w:rPr>
                <w:rFonts w:asciiTheme="majorHAnsi" w:hAnsiTheme="majorHAnsi"/>
                <w:bCs/>
                <w:sz w:val="19"/>
                <w:szCs w:val="19"/>
              </w:rPr>
              <w:t>,</w:t>
            </w:r>
            <w:r w:rsidRPr="004B64BE">
              <w:rPr>
                <w:rFonts w:asciiTheme="majorHAnsi" w:hAnsiTheme="majorHAnsi"/>
                <w:bCs/>
                <w:sz w:val="19"/>
                <w:szCs w:val="19"/>
              </w:rPr>
              <w:t xml:space="preserve"> 2014</w:t>
            </w:r>
          </w:p>
        </w:tc>
      </w:tr>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B06BB7" w:rsidP="00B06BB7">
            <w:pPr>
              <w:jc w:val="center"/>
              <w:rPr>
                <w:rFonts w:asciiTheme="majorHAnsi" w:hAnsiTheme="majorHAnsi"/>
                <w:b/>
                <w:bCs/>
                <w:color w:val="FFFFFF" w:themeColor="background1"/>
                <w:sz w:val="19"/>
                <w:szCs w:val="19"/>
              </w:rPr>
            </w:pPr>
            <w:r w:rsidRPr="00667C4F">
              <w:rPr>
                <w:rFonts w:asciiTheme="majorHAnsi" w:hAnsiTheme="majorHAnsi"/>
                <w:b/>
                <w:color w:val="FFFFFF" w:themeColor="background1"/>
                <w:sz w:val="19"/>
                <w:szCs w:val="19"/>
              </w:rPr>
              <w:t>Notification of the petition to</w:t>
            </w:r>
            <w:r w:rsidR="00F621C3" w:rsidRPr="00667C4F">
              <w:rPr>
                <w:rFonts w:asciiTheme="majorHAnsi" w:hAnsiTheme="majorHAnsi"/>
                <w:b/>
                <w:color w:val="FFFFFF" w:themeColor="background1"/>
                <w:sz w:val="19"/>
                <w:szCs w:val="19"/>
              </w:rPr>
              <w:t xml:space="preserve"> the State:</w:t>
            </w:r>
          </w:p>
        </w:tc>
        <w:tc>
          <w:tcPr>
            <w:tcW w:w="5670" w:type="dxa"/>
            <w:vAlign w:val="center"/>
          </w:tcPr>
          <w:p w:rsidR="00F621C3" w:rsidRPr="00667C4F" w:rsidRDefault="00992004" w:rsidP="009163FC">
            <w:pPr>
              <w:jc w:val="both"/>
              <w:rPr>
                <w:rFonts w:asciiTheme="majorHAnsi" w:hAnsiTheme="majorHAnsi"/>
                <w:bCs/>
                <w:sz w:val="19"/>
                <w:szCs w:val="19"/>
              </w:rPr>
            </w:pPr>
            <w:r>
              <w:rPr>
                <w:rFonts w:asciiTheme="majorHAnsi" w:hAnsiTheme="majorHAnsi"/>
                <w:bCs/>
                <w:sz w:val="19"/>
                <w:szCs w:val="19"/>
              </w:rPr>
              <w:t xml:space="preserve">September </w:t>
            </w:r>
            <w:r w:rsidRPr="004B64BE">
              <w:rPr>
                <w:rFonts w:asciiTheme="majorHAnsi" w:hAnsiTheme="majorHAnsi"/>
                <w:bCs/>
                <w:sz w:val="19"/>
                <w:szCs w:val="19"/>
              </w:rPr>
              <w:t>5</w:t>
            </w:r>
            <w:r>
              <w:rPr>
                <w:rFonts w:asciiTheme="majorHAnsi" w:hAnsiTheme="majorHAnsi"/>
                <w:bCs/>
                <w:sz w:val="19"/>
                <w:szCs w:val="19"/>
              </w:rPr>
              <w:t>,</w:t>
            </w:r>
            <w:r w:rsidRPr="004B64BE">
              <w:rPr>
                <w:rFonts w:asciiTheme="majorHAnsi" w:hAnsiTheme="majorHAnsi"/>
                <w:bCs/>
                <w:sz w:val="19"/>
                <w:szCs w:val="19"/>
              </w:rPr>
              <w:t xml:space="preserve"> 2017</w:t>
            </w:r>
          </w:p>
        </w:tc>
      </w:tr>
      <w:tr w:rsidR="00F621C3" w:rsidRPr="00667C4F" w:rsidTr="00B06BB7">
        <w:trPr>
          <w:trHeight w:val="264"/>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color w:val="FFFFFF" w:themeColor="background1"/>
                <w:sz w:val="19"/>
                <w:szCs w:val="19"/>
              </w:rPr>
              <w:t>State’s first response:</w:t>
            </w:r>
          </w:p>
        </w:tc>
        <w:tc>
          <w:tcPr>
            <w:tcW w:w="5670" w:type="dxa"/>
            <w:vAlign w:val="center"/>
          </w:tcPr>
          <w:p w:rsidR="00F621C3" w:rsidRPr="00667C4F" w:rsidRDefault="00992004" w:rsidP="009163FC">
            <w:pPr>
              <w:jc w:val="both"/>
              <w:rPr>
                <w:rFonts w:asciiTheme="majorHAnsi" w:hAnsiTheme="majorHAnsi"/>
                <w:bCs/>
                <w:sz w:val="19"/>
                <w:szCs w:val="19"/>
              </w:rPr>
            </w:pPr>
            <w:r>
              <w:rPr>
                <w:rFonts w:asciiTheme="majorHAnsi" w:hAnsiTheme="majorHAnsi"/>
                <w:bCs/>
                <w:sz w:val="19"/>
                <w:szCs w:val="19"/>
              </w:rPr>
              <w:t xml:space="preserve">November </w:t>
            </w:r>
            <w:r w:rsidRPr="004B64BE">
              <w:rPr>
                <w:rFonts w:asciiTheme="majorHAnsi" w:hAnsiTheme="majorHAnsi"/>
                <w:bCs/>
                <w:sz w:val="19"/>
                <w:szCs w:val="19"/>
              </w:rPr>
              <w:t>8</w:t>
            </w:r>
            <w:r>
              <w:rPr>
                <w:rFonts w:asciiTheme="majorHAnsi" w:hAnsiTheme="majorHAnsi"/>
                <w:bCs/>
                <w:sz w:val="19"/>
                <w:szCs w:val="19"/>
              </w:rPr>
              <w:t>,</w:t>
            </w:r>
            <w:r w:rsidRPr="004B64BE">
              <w:rPr>
                <w:rFonts w:asciiTheme="majorHAnsi" w:hAnsiTheme="majorHAnsi"/>
                <w:bCs/>
                <w:sz w:val="19"/>
                <w:szCs w:val="19"/>
              </w:rPr>
              <w:t xml:space="preserve"> 2017</w:t>
            </w:r>
          </w:p>
        </w:tc>
      </w:tr>
      <w:tr w:rsidR="003771A3" w:rsidRPr="00667C4F" w:rsidTr="00B06BB7">
        <w:tc>
          <w:tcPr>
            <w:tcW w:w="3690" w:type="dxa"/>
            <w:tcBorders>
              <w:top w:val="single" w:sz="6" w:space="0" w:color="auto"/>
              <w:bottom w:val="single" w:sz="6" w:space="0" w:color="auto"/>
            </w:tcBorders>
            <w:shd w:val="clear" w:color="auto" w:fill="67AE3C"/>
            <w:vAlign w:val="center"/>
          </w:tcPr>
          <w:p w:rsidR="003771A3" w:rsidRPr="00667C4F" w:rsidRDefault="003771A3" w:rsidP="0023351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Additional observations from the petition</w:t>
            </w:r>
            <w:r w:rsidR="0023351C" w:rsidRPr="00667C4F">
              <w:rPr>
                <w:rFonts w:asciiTheme="majorHAnsi" w:hAnsiTheme="majorHAnsi"/>
                <w:b/>
                <w:bCs/>
                <w:color w:val="FFFFFF" w:themeColor="background1"/>
                <w:sz w:val="19"/>
                <w:szCs w:val="19"/>
              </w:rPr>
              <w:t>er</w:t>
            </w:r>
            <w:r w:rsidRPr="00667C4F">
              <w:rPr>
                <w:rFonts w:asciiTheme="majorHAnsi" w:hAnsiTheme="majorHAnsi"/>
                <w:b/>
                <w:bCs/>
                <w:color w:val="FFFFFF" w:themeColor="background1"/>
                <w:sz w:val="19"/>
                <w:szCs w:val="19"/>
              </w:rPr>
              <w:t>:</w:t>
            </w:r>
          </w:p>
        </w:tc>
        <w:tc>
          <w:tcPr>
            <w:tcW w:w="5670" w:type="dxa"/>
            <w:vAlign w:val="center"/>
          </w:tcPr>
          <w:p w:rsidR="003771A3" w:rsidRPr="00667C4F" w:rsidRDefault="00992004" w:rsidP="009163FC">
            <w:pPr>
              <w:jc w:val="both"/>
              <w:rPr>
                <w:rFonts w:asciiTheme="majorHAnsi" w:hAnsiTheme="majorHAnsi"/>
                <w:bCs/>
                <w:sz w:val="19"/>
                <w:szCs w:val="19"/>
              </w:rPr>
            </w:pPr>
            <w:r>
              <w:rPr>
                <w:rFonts w:asciiTheme="majorHAnsi" w:hAnsiTheme="majorHAnsi"/>
                <w:bCs/>
                <w:sz w:val="19"/>
                <w:szCs w:val="19"/>
              </w:rPr>
              <w:t xml:space="preserve">March </w:t>
            </w:r>
            <w:r w:rsidRPr="004B64BE">
              <w:rPr>
                <w:rFonts w:asciiTheme="majorHAnsi" w:hAnsiTheme="majorHAnsi"/>
                <w:bCs/>
                <w:sz w:val="19"/>
                <w:szCs w:val="19"/>
              </w:rPr>
              <w:t>27</w:t>
            </w:r>
            <w:r>
              <w:rPr>
                <w:rFonts w:asciiTheme="majorHAnsi" w:hAnsiTheme="majorHAnsi"/>
                <w:bCs/>
                <w:sz w:val="19"/>
                <w:szCs w:val="19"/>
              </w:rPr>
              <w:t>,</w:t>
            </w:r>
            <w:r w:rsidRPr="004B64BE">
              <w:rPr>
                <w:rFonts w:asciiTheme="majorHAnsi" w:hAnsiTheme="majorHAnsi"/>
                <w:bCs/>
                <w:sz w:val="19"/>
                <w:szCs w:val="19"/>
              </w:rPr>
              <w:t xml:space="preserve"> 2018</w:t>
            </w:r>
          </w:p>
        </w:tc>
      </w:tr>
    </w:tbl>
    <w:p w:rsidR="00F621C3" w:rsidRPr="00667C4F" w:rsidRDefault="00F621C3" w:rsidP="00F621C3">
      <w:pPr>
        <w:spacing w:before="240" w:after="240"/>
        <w:ind w:firstLine="720"/>
        <w:jc w:val="both"/>
        <w:rPr>
          <w:rFonts w:asciiTheme="majorHAnsi" w:hAnsiTheme="majorHAnsi"/>
          <w:b/>
          <w:bCs/>
          <w:sz w:val="19"/>
          <w:szCs w:val="19"/>
        </w:rPr>
      </w:pPr>
      <w:r w:rsidRPr="00667C4F">
        <w:rPr>
          <w:rFonts w:asciiTheme="majorHAnsi" w:hAnsiTheme="majorHAnsi"/>
          <w:b/>
          <w:bCs/>
          <w:sz w:val="19"/>
          <w:szCs w:val="19"/>
        </w:rPr>
        <w:t xml:space="preserve">III. </w:t>
      </w:r>
      <w:r w:rsidRPr="00667C4F">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7C4F" w:rsidTr="001F1902">
        <w:trPr>
          <w:cantSplit/>
        </w:trPr>
        <w:tc>
          <w:tcPr>
            <w:tcW w:w="3690" w:type="dxa"/>
            <w:tcBorders>
              <w:top w:val="single" w:sz="4"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i/>
                <w:color w:val="FFFFFF" w:themeColor="background1"/>
                <w:sz w:val="19"/>
                <w:szCs w:val="19"/>
              </w:rPr>
            </w:pPr>
            <w:r w:rsidRPr="00667C4F">
              <w:rPr>
                <w:rFonts w:asciiTheme="majorHAnsi" w:hAnsiTheme="majorHAnsi"/>
                <w:b/>
                <w:bCs/>
                <w:color w:val="FFFFFF" w:themeColor="background1"/>
                <w:sz w:val="19"/>
                <w:szCs w:val="19"/>
              </w:rPr>
              <w:t>Competence</w:t>
            </w:r>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Ratione</w:t>
            </w:r>
            <w:proofErr w:type="spellEnd"/>
            <w:r w:rsidRPr="00667C4F">
              <w:rPr>
                <w:rFonts w:asciiTheme="majorHAnsi" w:hAnsiTheme="majorHAnsi"/>
                <w:b/>
                <w:bCs/>
                <w:i/>
                <w:color w:val="FFFFFF" w:themeColor="background1"/>
                <w:sz w:val="19"/>
                <w:szCs w:val="19"/>
              </w:rPr>
              <w:t xml:space="preserve"> personae:</w:t>
            </w:r>
          </w:p>
        </w:tc>
        <w:tc>
          <w:tcPr>
            <w:tcW w:w="5670" w:type="dxa"/>
            <w:vAlign w:val="center"/>
          </w:tcPr>
          <w:p w:rsidR="00F621C3" w:rsidRPr="00667C4F" w:rsidRDefault="002E7D75" w:rsidP="009163FC">
            <w:pPr>
              <w:rPr>
                <w:rFonts w:asciiTheme="majorHAnsi" w:hAnsiTheme="majorHAnsi"/>
                <w:bCs/>
                <w:sz w:val="19"/>
                <w:szCs w:val="19"/>
              </w:rPr>
            </w:pPr>
            <w:r w:rsidRPr="00667C4F">
              <w:rPr>
                <w:rFonts w:asciiTheme="majorHAnsi" w:hAnsiTheme="majorHAnsi"/>
                <w:bCs/>
                <w:sz w:val="19"/>
                <w:szCs w:val="19"/>
              </w:rPr>
              <w:t>Yes</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Competence</w:t>
            </w:r>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Ratione</w:t>
            </w:r>
            <w:proofErr w:type="spellEnd"/>
            <w:r w:rsidRPr="00667C4F">
              <w:rPr>
                <w:rFonts w:asciiTheme="majorHAnsi" w:hAnsiTheme="majorHAnsi"/>
                <w:b/>
                <w:bCs/>
                <w:i/>
                <w:color w:val="FFFFFF" w:themeColor="background1"/>
                <w:sz w:val="19"/>
                <w:szCs w:val="19"/>
              </w:rPr>
              <w:t xml:space="preserve"> loci</w:t>
            </w:r>
            <w:r w:rsidRPr="00667C4F">
              <w:rPr>
                <w:rFonts w:asciiTheme="majorHAnsi" w:hAnsiTheme="majorHAnsi"/>
                <w:b/>
                <w:bCs/>
                <w:color w:val="FFFFFF" w:themeColor="background1"/>
                <w:sz w:val="19"/>
                <w:szCs w:val="19"/>
              </w:rPr>
              <w:t>:</w:t>
            </w:r>
          </w:p>
        </w:tc>
        <w:tc>
          <w:tcPr>
            <w:tcW w:w="5670" w:type="dxa"/>
            <w:vAlign w:val="center"/>
          </w:tcPr>
          <w:p w:rsidR="00F621C3" w:rsidRPr="00667C4F" w:rsidRDefault="002E7D75" w:rsidP="009163FC">
            <w:pPr>
              <w:rPr>
                <w:rFonts w:asciiTheme="majorHAnsi" w:hAnsiTheme="majorHAnsi"/>
                <w:bCs/>
                <w:sz w:val="19"/>
                <w:szCs w:val="19"/>
              </w:rPr>
            </w:pPr>
            <w:r w:rsidRPr="00667C4F">
              <w:rPr>
                <w:rFonts w:asciiTheme="majorHAnsi" w:hAnsiTheme="majorHAnsi"/>
                <w:bCs/>
                <w:sz w:val="19"/>
                <w:szCs w:val="19"/>
              </w:rPr>
              <w:t>Yes</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Competence</w:t>
            </w:r>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Ratione</w:t>
            </w:r>
            <w:proofErr w:type="spellEnd"/>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temporis</w:t>
            </w:r>
            <w:proofErr w:type="spellEnd"/>
            <w:r w:rsidRPr="00667C4F">
              <w:rPr>
                <w:rFonts w:asciiTheme="majorHAnsi" w:hAnsiTheme="majorHAnsi"/>
                <w:b/>
                <w:bCs/>
                <w:color w:val="FFFFFF" w:themeColor="background1"/>
                <w:sz w:val="19"/>
                <w:szCs w:val="19"/>
              </w:rPr>
              <w:t>:</w:t>
            </w:r>
          </w:p>
        </w:tc>
        <w:tc>
          <w:tcPr>
            <w:tcW w:w="5670" w:type="dxa"/>
            <w:vAlign w:val="center"/>
          </w:tcPr>
          <w:p w:rsidR="00F621C3" w:rsidRPr="00667C4F" w:rsidRDefault="002E7D75" w:rsidP="009163FC">
            <w:pPr>
              <w:rPr>
                <w:rFonts w:asciiTheme="majorHAnsi" w:hAnsiTheme="majorHAnsi"/>
                <w:bCs/>
                <w:sz w:val="19"/>
                <w:szCs w:val="19"/>
              </w:rPr>
            </w:pPr>
            <w:r w:rsidRPr="00667C4F">
              <w:rPr>
                <w:rFonts w:asciiTheme="majorHAnsi" w:hAnsiTheme="majorHAnsi"/>
                <w:bCs/>
                <w:sz w:val="19"/>
                <w:szCs w:val="19"/>
              </w:rPr>
              <w:t>Yes</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Competence</w:t>
            </w:r>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Ratione</w:t>
            </w:r>
            <w:proofErr w:type="spellEnd"/>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materiae</w:t>
            </w:r>
            <w:proofErr w:type="spellEnd"/>
            <w:r w:rsidRPr="00667C4F">
              <w:rPr>
                <w:rFonts w:asciiTheme="majorHAnsi" w:hAnsiTheme="majorHAnsi"/>
                <w:b/>
                <w:bCs/>
                <w:color w:val="FFFFFF" w:themeColor="background1"/>
                <w:sz w:val="19"/>
                <w:szCs w:val="19"/>
              </w:rPr>
              <w:t>:</w:t>
            </w:r>
          </w:p>
        </w:tc>
        <w:tc>
          <w:tcPr>
            <w:tcW w:w="5670" w:type="dxa"/>
            <w:vAlign w:val="center"/>
          </w:tcPr>
          <w:p w:rsidR="00F621C3" w:rsidRPr="00667C4F" w:rsidRDefault="00992004" w:rsidP="00A35A66">
            <w:pPr>
              <w:jc w:val="both"/>
              <w:rPr>
                <w:rFonts w:asciiTheme="majorHAnsi" w:hAnsiTheme="majorHAnsi"/>
                <w:bCs/>
                <w:sz w:val="19"/>
                <w:szCs w:val="19"/>
              </w:rPr>
            </w:pPr>
            <w:r>
              <w:rPr>
                <w:rFonts w:asciiTheme="majorHAnsi" w:hAnsiTheme="majorHAnsi"/>
                <w:bCs/>
                <w:sz w:val="19"/>
                <w:szCs w:val="19"/>
              </w:rPr>
              <w:t>Yes</w:t>
            </w:r>
            <w:r w:rsidRPr="004B64BE">
              <w:rPr>
                <w:rFonts w:asciiTheme="majorHAnsi" w:hAnsiTheme="majorHAnsi"/>
                <w:bCs/>
                <w:sz w:val="19"/>
                <w:szCs w:val="19"/>
              </w:rPr>
              <w:t>,</w:t>
            </w:r>
            <w:r>
              <w:rPr>
                <w:rFonts w:asciiTheme="majorHAnsi" w:hAnsiTheme="majorHAnsi"/>
                <w:bCs/>
                <w:sz w:val="19"/>
                <w:szCs w:val="19"/>
              </w:rPr>
              <w:t xml:space="preserve"> </w:t>
            </w:r>
            <w:r w:rsidRPr="004B64BE">
              <w:rPr>
                <w:rFonts w:asciiTheme="majorHAnsi" w:hAnsiTheme="majorHAnsi"/>
                <w:bCs/>
                <w:sz w:val="19"/>
                <w:szCs w:val="19"/>
              </w:rPr>
              <w:t xml:space="preserve"> </w:t>
            </w:r>
            <w:r>
              <w:rPr>
                <w:rFonts w:asciiTheme="majorHAnsi" w:hAnsiTheme="majorHAnsi"/>
                <w:bCs/>
                <w:sz w:val="19"/>
                <w:szCs w:val="19"/>
              </w:rPr>
              <w:t xml:space="preserve">American Convention </w:t>
            </w:r>
            <w:r w:rsidRPr="004B64BE">
              <w:rPr>
                <w:rFonts w:asciiTheme="majorHAnsi" w:hAnsiTheme="majorHAnsi"/>
                <w:bCs/>
                <w:sz w:val="19"/>
                <w:szCs w:val="19"/>
              </w:rPr>
              <w:t>(</w:t>
            </w:r>
            <w:r>
              <w:rPr>
                <w:rFonts w:asciiTheme="majorHAnsi" w:hAnsiTheme="majorHAnsi"/>
                <w:bCs/>
                <w:sz w:val="19"/>
                <w:szCs w:val="19"/>
              </w:rPr>
              <w:t xml:space="preserve">instrument deposited on September </w:t>
            </w:r>
            <w:r w:rsidRPr="004B64BE">
              <w:rPr>
                <w:rFonts w:asciiTheme="majorHAnsi" w:hAnsiTheme="majorHAnsi"/>
                <w:bCs/>
                <w:sz w:val="19"/>
                <w:szCs w:val="19"/>
              </w:rPr>
              <w:t>25</w:t>
            </w:r>
            <w:r>
              <w:rPr>
                <w:rFonts w:asciiTheme="majorHAnsi" w:hAnsiTheme="majorHAnsi"/>
                <w:bCs/>
                <w:sz w:val="19"/>
                <w:szCs w:val="19"/>
              </w:rPr>
              <w:t>,</w:t>
            </w:r>
            <w:r w:rsidRPr="004B64BE">
              <w:rPr>
                <w:rFonts w:asciiTheme="majorHAnsi" w:hAnsiTheme="majorHAnsi"/>
                <w:bCs/>
                <w:sz w:val="19"/>
                <w:szCs w:val="19"/>
              </w:rPr>
              <w:t xml:space="preserve"> 1979)</w:t>
            </w:r>
          </w:p>
        </w:tc>
      </w:tr>
    </w:tbl>
    <w:p w:rsidR="00F621C3" w:rsidRPr="00667C4F" w:rsidRDefault="00F621C3" w:rsidP="001A74E1">
      <w:pPr>
        <w:spacing w:before="240" w:after="240"/>
        <w:ind w:firstLine="720"/>
        <w:jc w:val="both"/>
        <w:outlineLvl w:val="0"/>
        <w:rPr>
          <w:rFonts w:asciiTheme="majorHAnsi" w:hAnsiTheme="majorHAnsi"/>
          <w:b/>
          <w:bCs/>
          <w:sz w:val="19"/>
          <w:szCs w:val="19"/>
        </w:rPr>
      </w:pPr>
      <w:r w:rsidRPr="00667C4F">
        <w:rPr>
          <w:rFonts w:asciiTheme="majorHAnsi" w:hAnsiTheme="majorHAnsi"/>
          <w:b/>
          <w:bCs/>
          <w:sz w:val="19"/>
          <w:szCs w:val="19"/>
        </w:rPr>
        <w:t xml:space="preserve">IV. </w:t>
      </w:r>
      <w:r w:rsidRPr="00667C4F">
        <w:rPr>
          <w:rFonts w:asciiTheme="majorHAnsi" w:hAnsiTheme="majorHAnsi"/>
          <w:b/>
          <w:bCs/>
          <w:sz w:val="19"/>
          <w:szCs w:val="19"/>
        </w:rPr>
        <w:tab/>
        <w:t xml:space="preserve">DUPLICATION OF PROCEDURES AND INTERNATIONAL </w:t>
      </w:r>
      <w:r w:rsidRPr="00667C4F">
        <w:rPr>
          <w:rFonts w:asciiTheme="majorHAnsi" w:hAnsiTheme="majorHAnsi"/>
          <w:b/>
          <w:bCs/>
          <w:i/>
          <w:sz w:val="19"/>
          <w:szCs w:val="19"/>
        </w:rPr>
        <w:t>RES JUDICATA</w:t>
      </w:r>
      <w:r w:rsidRPr="00667C4F">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7C4F" w:rsidTr="001F1902">
        <w:trPr>
          <w:cantSplit/>
        </w:trPr>
        <w:tc>
          <w:tcPr>
            <w:tcW w:w="3690" w:type="dxa"/>
            <w:tcBorders>
              <w:top w:val="single" w:sz="4"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 xml:space="preserve">Duplication of procedures and International </w:t>
            </w:r>
            <w:r w:rsidRPr="00667C4F">
              <w:rPr>
                <w:rFonts w:asciiTheme="majorHAnsi" w:hAnsiTheme="majorHAnsi"/>
                <w:b/>
                <w:bCs/>
                <w:i/>
                <w:color w:val="FFFFFF" w:themeColor="background1"/>
                <w:sz w:val="19"/>
                <w:szCs w:val="19"/>
              </w:rPr>
              <w:t>res judicata</w:t>
            </w:r>
            <w:r w:rsidRPr="00667C4F">
              <w:rPr>
                <w:rFonts w:asciiTheme="majorHAnsi" w:hAnsiTheme="majorHAnsi"/>
                <w:b/>
                <w:bCs/>
                <w:color w:val="FFFFFF" w:themeColor="background1"/>
                <w:sz w:val="19"/>
                <w:szCs w:val="19"/>
              </w:rPr>
              <w:t>:</w:t>
            </w:r>
          </w:p>
        </w:tc>
        <w:tc>
          <w:tcPr>
            <w:tcW w:w="5670" w:type="dxa"/>
            <w:vAlign w:val="center"/>
          </w:tcPr>
          <w:p w:rsidR="00F621C3" w:rsidRPr="00667C4F" w:rsidRDefault="002E7D75" w:rsidP="009163FC">
            <w:pPr>
              <w:jc w:val="both"/>
              <w:rPr>
                <w:rFonts w:asciiTheme="majorHAnsi" w:hAnsiTheme="majorHAnsi"/>
                <w:bCs/>
                <w:sz w:val="19"/>
                <w:szCs w:val="19"/>
              </w:rPr>
            </w:pPr>
            <w:r w:rsidRPr="00667C4F">
              <w:rPr>
                <w:rFonts w:asciiTheme="majorHAnsi" w:hAnsiTheme="majorHAnsi"/>
                <w:bCs/>
                <w:sz w:val="19"/>
                <w:szCs w:val="19"/>
              </w:rPr>
              <w:t>No</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i/>
                <w:color w:val="FFFFFF" w:themeColor="background1"/>
                <w:sz w:val="19"/>
                <w:szCs w:val="19"/>
              </w:rPr>
            </w:pPr>
            <w:r w:rsidRPr="00667C4F">
              <w:rPr>
                <w:rFonts w:asciiTheme="majorHAnsi" w:hAnsiTheme="majorHAnsi"/>
                <w:b/>
                <w:bCs/>
                <w:color w:val="FFFFFF" w:themeColor="background1"/>
                <w:sz w:val="19"/>
                <w:szCs w:val="19"/>
              </w:rPr>
              <w:t>Rights declared admissible</w:t>
            </w:r>
          </w:p>
        </w:tc>
        <w:tc>
          <w:tcPr>
            <w:tcW w:w="5670" w:type="dxa"/>
            <w:vAlign w:val="center"/>
          </w:tcPr>
          <w:p w:rsidR="00F621C3" w:rsidRPr="00667C4F" w:rsidRDefault="00992004" w:rsidP="000F3F2A">
            <w:pPr>
              <w:jc w:val="both"/>
              <w:rPr>
                <w:rFonts w:asciiTheme="majorHAnsi" w:hAnsiTheme="majorHAnsi"/>
                <w:bCs/>
                <w:sz w:val="19"/>
                <w:szCs w:val="19"/>
              </w:rPr>
            </w:pPr>
            <w:r>
              <w:rPr>
                <w:rFonts w:asciiTheme="majorHAnsi" w:hAnsiTheme="majorHAnsi"/>
                <w:sz w:val="19"/>
                <w:szCs w:val="19"/>
              </w:rPr>
              <w:t xml:space="preserve">Articles </w:t>
            </w:r>
            <w:r w:rsidRPr="004B64BE">
              <w:rPr>
                <w:rFonts w:asciiTheme="majorHAnsi" w:hAnsiTheme="majorHAnsi"/>
                <w:sz w:val="19"/>
                <w:szCs w:val="19"/>
              </w:rPr>
              <w:t>8 (</w:t>
            </w:r>
            <w:r>
              <w:rPr>
                <w:rFonts w:asciiTheme="majorHAnsi" w:hAnsiTheme="majorHAnsi"/>
                <w:sz w:val="19"/>
                <w:szCs w:val="19"/>
              </w:rPr>
              <w:t>right to a fair trial</w:t>
            </w:r>
            <w:r w:rsidRPr="004B64BE">
              <w:rPr>
                <w:rFonts w:asciiTheme="majorHAnsi" w:hAnsiTheme="majorHAnsi"/>
                <w:sz w:val="19"/>
                <w:szCs w:val="19"/>
              </w:rPr>
              <w:t>), 23 (</w:t>
            </w:r>
            <w:r>
              <w:rPr>
                <w:rFonts w:asciiTheme="majorHAnsi" w:hAnsiTheme="majorHAnsi"/>
                <w:sz w:val="19"/>
                <w:szCs w:val="19"/>
              </w:rPr>
              <w:t>right to participate in government</w:t>
            </w:r>
            <w:r w:rsidRPr="004B64BE">
              <w:rPr>
                <w:rFonts w:asciiTheme="majorHAnsi" w:hAnsiTheme="majorHAnsi"/>
                <w:sz w:val="19"/>
                <w:szCs w:val="19"/>
              </w:rPr>
              <w:t>), 24 (</w:t>
            </w:r>
            <w:r>
              <w:rPr>
                <w:rFonts w:asciiTheme="majorHAnsi" w:hAnsiTheme="majorHAnsi"/>
                <w:sz w:val="19"/>
                <w:szCs w:val="19"/>
              </w:rPr>
              <w:t>equal protection) and</w:t>
            </w:r>
            <w:r w:rsidRPr="004B64BE">
              <w:rPr>
                <w:rFonts w:asciiTheme="majorHAnsi" w:hAnsiTheme="majorHAnsi"/>
                <w:sz w:val="19"/>
                <w:szCs w:val="19"/>
              </w:rPr>
              <w:t xml:space="preserve"> 25 (</w:t>
            </w:r>
            <w:r>
              <w:rPr>
                <w:rFonts w:asciiTheme="majorHAnsi" w:hAnsiTheme="majorHAnsi"/>
                <w:sz w:val="19"/>
                <w:szCs w:val="19"/>
              </w:rPr>
              <w:t>judicial protection</w:t>
            </w:r>
            <w:r w:rsidRPr="004B64BE">
              <w:rPr>
                <w:rFonts w:asciiTheme="majorHAnsi" w:hAnsiTheme="majorHAnsi"/>
                <w:sz w:val="19"/>
                <w:szCs w:val="19"/>
              </w:rPr>
              <w:t xml:space="preserve">) </w:t>
            </w:r>
            <w:r>
              <w:rPr>
                <w:rFonts w:asciiTheme="majorHAnsi" w:hAnsiTheme="majorHAnsi"/>
                <w:sz w:val="19"/>
                <w:szCs w:val="19"/>
              </w:rPr>
              <w:t>of the American Convention, in connection with Articles 1.1 (obligation to respect rights) and 2 (domestic legal effects) of the same instrument</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667C4F" w:rsidRDefault="00992004" w:rsidP="002C5A88">
            <w:pPr>
              <w:rPr>
                <w:rFonts w:asciiTheme="majorHAnsi" w:hAnsiTheme="majorHAnsi"/>
                <w:bCs/>
                <w:sz w:val="19"/>
                <w:szCs w:val="19"/>
              </w:rPr>
            </w:pPr>
            <w:r>
              <w:rPr>
                <w:rFonts w:asciiTheme="majorHAnsi" w:hAnsiTheme="majorHAnsi"/>
                <w:bCs/>
                <w:sz w:val="19"/>
                <w:szCs w:val="19"/>
              </w:rPr>
              <w:t>Yes, Article 46.2.</w:t>
            </w:r>
            <w:proofErr w:type="spellStart"/>
            <w:r>
              <w:rPr>
                <w:rFonts w:asciiTheme="majorHAnsi" w:hAnsiTheme="majorHAnsi"/>
                <w:bCs/>
                <w:sz w:val="19"/>
                <w:szCs w:val="19"/>
              </w:rPr>
              <w:t>a</w:t>
            </w:r>
            <w:proofErr w:type="spellEnd"/>
            <w:r>
              <w:rPr>
                <w:rFonts w:asciiTheme="majorHAnsi" w:hAnsiTheme="majorHAnsi"/>
                <w:bCs/>
                <w:sz w:val="19"/>
                <w:szCs w:val="19"/>
              </w:rPr>
              <w:t xml:space="preserve"> exception is applicable</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Timeliness of the petition:</w:t>
            </w:r>
          </w:p>
        </w:tc>
        <w:tc>
          <w:tcPr>
            <w:tcW w:w="5670" w:type="dxa"/>
            <w:vAlign w:val="center"/>
          </w:tcPr>
          <w:p w:rsidR="00F621C3" w:rsidRPr="00667C4F" w:rsidRDefault="00992004" w:rsidP="00ED2C09">
            <w:pPr>
              <w:rPr>
                <w:rFonts w:asciiTheme="majorHAnsi" w:hAnsiTheme="majorHAnsi"/>
                <w:bCs/>
                <w:sz w:val="19"/>
                <w:szCs w:val="19"/>
              </w:rPr>
            </w:pPr>
            <w:r>
              <w:rPr>
                <w:rFonts w:asciiTheme="majorHAnsi" w:hAnsiTheme="majorHAnsi"/>
                <w:bCs/>
                <w:sz w:val="19"/>
                <w:szCs w:val="19"/>
              </w:rPr>
              <w:t>Yes, pursuant to Section</w:t>
            </w:r>
            <w:r w:rsidRPr="004B64BE">
              <w:rPr>
                <w:rFonts w:asciiTheme="majorHAnsi" w:hAnsiTheme="majorHAnsi"/>
                <w:bCs/>
                <w:sz w:val="19"/>
                <w:szCs w:val="19"/>
              </w:rPr>
              <w:t xml:space="preserve"> VI</w:t>
            </w:r>
          </w:p>
        </w:tc>
      </w:tr>
    </w:tbl>
    <w:p w:rsidR="00B06BB7" w:rsidRDefault="00B06BB7" w:rsidP="00E67B2F">
      <w:pPr>
        <w:rPr>
          <w:rFonts w:asciiTheme="majorHAnsi" w:hAnsiTheme="majorHAnsi"/>
          <w:b/>
          <w:sz w:val="20"/>
          <w:szCs w:val="20"/>
        </w:rPr>
      </w:pPr>
    </w:p>
    <w:p w:rsidR="00F621C3" w:rsidRDefault="00F621C3" w:rsidP="00AC7836">
      <w:pPr>
        <w:ind w:firstLine="720"/>
        <w:jc w:val="both"/>
        <w:outlineLvl w:val="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E67B2F"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E67B2F" w:rsidRPr="000B6B7A" w:rsidRDefault="00E67B2F" w:rsidP="00AC7836">
      <w:pPr>
        <w:ind w:firstLine="720"/>
        <w:jc w:val="both"/>
        <w:outlineLvl w:val="0"/>
        <w:rPr>
          <w:rFonts w:asciiTheme="majorHAnsi" w:hAnsiTheme="majorHAnsi"/>
          <w:b/>
          <w:sz w:val="20"/>
          <w:szCs w:val="20"/>
        </w:rPr>
      </w:pPr>
    </w:p>
    <w:p w:rsidR="00992004" w:rsidRPr="004B64BE" w:rsidRDefault="00992004" w:rsidP="00992004">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ajorHAnsi" w:hAnsiTheme="majorHAnsi" w:cs="Times"/>
          <w:sz w:val="20"/>
          <w:szCs w:val="20"/>
        </w:rPr>
      </w:pPr>
      <w:r>
        <w:rPr>
          <w:rFonts w:asciiTheme="majorHAnsi" w:hAnsiTheme="majorHAnsi" w:cs="Garamond"/>
          <w:sz w:val="20"/>
          <w:szCs w:val="20"/>
        </w:rPr>
        <w:t xml:space="preserve">The petitioner alleges a violation of the right of Fabio </w:t>
      </w:r>
      <w:proofErr w:type="spellStart"/>
      <w:r>
        <w:rPr>
          <w:rFonts w:asciiTheme="majorHAnsi" w:hAnsiTheme="majorHAnsi" w:cs="Garamond"/>
          <w:sz w:val="20"/>
          <w:szCs w:val="20"/>
        </w:rPr>
        <w:t>Gadea</w:t>
      </w:r>
      <w:proofErr w:type="spellEnd"/>
      <w:r>
        <w:rPr>
          <w:rFonts w:asciiTheme="majorHAnsi" w:hAnsiTheme="majorHAnsi" w:cs="Garamond"/>
          <w:sz w:val="20"/>
          <w:szCs w:val="20"/>
        </w:rPr>
        <w:t xml:space="preserve"> Mantilla (hereinafter “the alleged victim” or “Mr. </w:t>
      </w:r>
      <w:proofErr w:type="spellStart"/>
      <w:r>
        <w:rPr>
          <w:rFonts w:asciiTheme="majorHAnsi" w:hAnsiTheme="majorHAnsi" w:cs="Garamond"/>
          <w:sz w:val="20"/>
          <w:szCs w:val="20"/>
        </w:rPr>
        <w:t>Gadea</w:t>
      </w:r>
      <w:proofErr w:type="spellEnd"/>
      <w:r>
        <w:rPr>
          <w:rFonts w:asciiTheme="majorHAnsi" w:hAnsiTheme="majorHAnsi" w:cs="Garamond"/>
          <w:sz w:val="20"/>
          <w:szCs w:val="20"/>
        </w:rPr>
        <w:t xml:space="preserve">”) to equal participation in government, in particular, the right to stand as a candidate for elected office, inasmuch as he considers the acceptance of the candidacy of a political rival, Nicaraguan President José Daniel Ortega Saavedra (hereinafter “President Ortega”) in the 2011 presidential elections, to be illegal. He further contends that the approval by the Nicaraguan Congress of Articles 146 and 147 of that country’s Constitution, which provide for indefinite reelection, is illegitimate. </w:t>
      </w:r>
    </w:p>
    <w:p w:rsidR="00992004" w:rsidRPr="004B64BE" w:rsidRDefault="00992004" w:rsidP="00992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He contends that the alleged victim, a candidate of the Independent Liberal Party Alliance (</w:t>
      </w:r>
      <w:proofErr w:type="spellStart"/>
      <w:r w:rsidRPr="00F306DC">
        <w:rPr>
          <w:rFonts w:asciiTheme="majorHAnsi" w:hAnsiTheme="majorHAnsi"/>
          <w:i/>
          <w:sz w:val="20"/>
          <w:szCs w:val="20"/>
        </w:rPr>
        <w:t>Alianza</w:t>
      </w:r>
      <w:proofErr w:type="spellEnd"/>
      <w:r w:rsidRPr="00F306DC">
        <w:rPr>
          <w:rFonts w:asciiTheme="majorHAnsi" w:hAnsiTheme="majorHAnsi"/>
          <w:i/>
          <w:sz w:val="20"/>
          <w:szCs w:val="20"/>
        </w:rPr>
        <w:t xml:space="preserve"> del </w:t>
      </w:r>
      <w:proofErr w:type="spellStart"/>
      <w:r w:rsidRPr="00F306DC">
        <w:rPr>
          <w:rFonts w:asciiTheme="majorHAnsi" w:hAnsiTheme="majorHAnsi"/>
          <w:i/>
          <w:sz w:val="20"/>
          <w:szCs w:val="20"/>
        </w:rPr>
        <w:t>Partido</w:t>
      </w:r>
      <w:proofErr w:type="spellEnd"/>
      <w:r w:rsidRPr="00F306DC">
        <w:rPr>
          <w:rFonts w:asciiTheme="majorHAnsi" w:hAnsiTheme="majorHAnsi"/>
          <w:i/>
          <w:sz w:val="20"/>
          <w:szCs w:val="20"/>
        </w:rPr>
        <w:t xml:space="preserve"> Liberal Independiente</w:t>
      </w:r>
      <w:r>
        <w:rPr>
          <w:rFonts w:asciiTheme="majorHAnsi" w:hAnsiTheme="majorHAnsi"/>
          <w:sz w:val="20"/>
          <w:szCs w:val="20"/>
        </w:rPr>
        <w:t xml:space="preserve">), had filed with the Supreme Electoral Council (CSE) to run for </w:t>
      </w:r>
      <w:r>
        <w:rPr>
          <w:rFonts w:asciiTheme="majorHAnsi" w:hAnsiTheme="majorHAnsi"/>
          <w:sz w:val="20"/>
          <w:szCs w:val="20"/>
        </w:rPr>
        <w:lastRenderedPageBreak/>
        <w:t>president of Nicaragua on November 6, 2011</w:t>
      </w:r>
      <w:r w:rsidRPr="004B64BE">
        <w:rPr>
          <w:rFonts w:asciiTheme="majorHAnsi" w:hAnsiTheme="majorHAnsi"/>
          <w:sz w:val="20"/>
          <w:szCs w:val="20"/>
        </w:rPr>
        <w:t>.</w:t>
      </w:r>
      <w:r>
        <w:rPr>
          <w:rFonts w:asciiTheme="majorHAnsi" w:hAnsiTheme="majorHAnsi"/>
          <w:sz w:val="20"/>
          <w:szCs w:val="20"/>
        </w:rPr>
        <w:t xml:space="preserve"> He argues that President Ortega, who at that time had already held said office for two presidential terms, had also filed as a candidate of the Sandinista National Liberation Front (FSLN) in those same elections, even though pursuant to Article 147</w:t>
      </w:r>
      <w:r w:rsidRPr="004B64BE">
        <w:rPr>
          <w:rStyle w:val="FootnoteReference"/>
          <w:rFonts w:asciiTheme="majorHAnsi" w:hAnsiTheme="majorHAnsi"/>
          <w:sz w:val="20"/>
          <w:szCs w:val="20"/>
        </w:rPr>
        <w:footnoteReference w:id="4"/>
      </w:r>
      <w:r w:rsidRPr="004B64BE">
        <w:rPr>
          <w:rFonts w:asciiTheme="majorHAnsi" w:hAnsiTheme="majorHAnsi"/>
          <w:sz w:val="20"/>
          <w:szCs w:val="20"/>
        </w:rPr>
        <w:t xml:space="preserve"> </w:t>
      </w:r>
      <w:r>
        <w:rPr>
          <w:rFonts w:asciiTheme="majorHAnsi" w:hAnsiTheme="majorHAnsi"/>
          <w:sz w:val="20"/>
          <w:szCs w:val="20"/>
        </w:rPr>
        <w:t>of the Political Constitution of Nicaragua (hereinafter “the Constitution”), he was barred from taking part as a candidate in the elections</w:t>
      </w:r>
      <w:r w:rsidRPr="004B64BE">
        <w:rPr>
          <w:rFonts w:asciiTheme="majorHAnsi" w:hAnsiTheme="majorHAnsi"/>
          <w:sz w:val="20"/>
          <w:szCs w:val="20"/>
        </w:rPr>
        <w:t xml:space="preserve">. </w:t>
      </w:r>
    </w:p>
    <w:p w:rsidR="00992004" w:rsidRPr="004B64BE" w:rsidRDefault="00992004" w:rsidP="00992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On April </w:t>
      </w:r>
      <w:r w:rsidRPr="004B64BE">
        <w:rPr>
          <w:rFonts w:asciiTheme="majorHAnsi" w:hAnsiTheme="majorHAnsi"/>
          <w:sz w:val="20"/>
          <w:szCs w:val="20"/>
        </w:rPr>
        <w:t>1</w:t>
      </w:r>
      <w:r>
        <w:rPr>
          <w:rFonts w:asciiTheme="majorHAnsi" w:hAnsiTheme="majorHAnsi"/>
          <w:sz w:val="20"/>
          <w:szCs w:val="20"/>
        </w:rPr>
        <w:t>,</w:t>
      </w:r>
      <w:r w:rsidRPr="004B64BE">
        <w:rPr>
          <w:rFonts w:asciiTheme="majorHAnsi" w:hAnsiTheme="majorHAnsi"/>
          <w:sz w:val="20"/>
          <w:szCs w:val="20"/>
        </w:rPr>
        <w:t xml:space="preserve"> 2011</w:t>
      </w:r>
      <w:r>
        <w:rPr>
          <w:rFonts w:asciiTheme="majorHAnsi" w:hAnsiTheme="majorHAnsi"/>
          <w:sz w:val="20"/>
          <w:szCs w:val="20"/>
        </w:rPr>
        <w:t>, jointly with other candidates, the alleged victim brought a challenge to the candidates for President, claiming that President Ortega’s filing as a candidate violated the constitutional ban on consecutive term reelection provided for under Article 147(a) of the Constitution</w:t>
      </w:r>
      <w:r w:rsidRPr="004B64BE">
        <w:rPr>
          <w:rFonts w:asciiTheme="majorHAnsi" w:hAnsiTheme="majorHAnsi"/>
          <w:sz w:val="20"/>
          <w:szCs w:val="20"/>
        </w:rPr>
        <w:t>.</w:t>
      </w:r>
      <w:r>
        <w:rPr>
          <w:rFonts w:asciiTheme="majorHAnsi" w:hAnsiTheme="majorHAnsi"/>
          <w:sz w:val="20"/>
          <w:szCs w:val="20"/>
        </w:rPr>
        <w:t xml:space="preserve"> Nonetheless, on April 4, 2011, the CSE dismissed the challenge declaring President Ortega’s registration and filing as a presidential candidate to be in order.</w:t>
      </w:r>
      <w:r w:rsidRPr="004B64BE">
        <w:rPr>
          <w:rStyle w:val="FootnoteReference"/>
          <w:rFonts w:asciiTheme="majorHAnsi" w:hAnsiTheme="majorHAnsi"/>
          <w:sz w:val="20"/>
          <w:szCs w:val="20"/>
        </w:rPr>
        <w:footnoteReference w:id="5"/>
      </w:r>
      <w:r>
        <w:rPr>
          <w:rFonts w:asciiTheme="majorHAnsi" w:hAnsiTheme="majorHAnsi"/>
          <w:sz w:val="20"/>
          <w:szCs w:val="20"/>
        </w:rPr>
        <w:t xml:space="preserve">  He alleges that the decision was not grounded in fact and law, but was instead solely based on the judgment of the Supreme Court of Justice of Nicaragua of September 30, 2009, which settled a petition for constitutional relief via </w:t>
      </w:r>
      <w:r>
        <w:rPr>
          <w:rFonts w:asciiTheme="majorHAnsi" w:hAnsiTheme="majorHAnsi"/>
          <w:i/>
          <w:sz w:val="20"/>
          <w:szCs w:val="20"/>
        </w:rPr>
        <w:t xml:space="preserve">amparo </w:t>
      </w:r>
      <w:r>
        <w:rPr>
          <w:rFonts w:asciiTheme="majorHAnsi" w:hAnsiTheme="majorHAnsi"/>
          <w:sz w:val="20"/>
          <w:szCs w:val="20"/>
        </w:rPr>
        <w:t xml:space="preserve">filed by Daniel Ortega upholding his right to take part as a presidential candidate, despite the ban provided under Article 147 of the Constitution. </w:t>
      </w:r>
      <w:r>
        <w:rPr>
          <w:rFonts w:asciiTheme="majorHAnsi" w:hAnsiTheme="majorHAnsi" w:cstheme="minorHAnsi"/>
          <w:sz w:val="20"/>
          <w:szCs w:val="20"/>
        </w:rPr>
        <w:t xml:space="preserve">Accordingly, he claims infringement of the principle of constitutional supremacy that is in force in Nicaragua, because the judgment of the Supreme Court illegally preempted the constitutional provision regarding the rules on who may stand for election. </w:t>
      </w:r>
    </w:p>
    <w:p w:rsidR="00992004" w:rsidRPr="004B64BE" w:rsidRDefault="00992004" w:rsidP="00992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bCs/>
          <w:sz w:val="20"/>
          <w:szCs w:val="20"/>
        </w:rPr>
        <w:t xml:space="preserve">The petitioner cites alleged political interference in the decisions of the Supreme Electoral Council, which would be an infringement of the rights of the political parties’ candidates and also of the electorate. In this context, the petitioner asserted that subsequent to the CSE’s decision, the National Assembly of Nicaragua approved amendments to Articles 146 and 147 of the Constitution to allow indefinite reelection. </w:t>
      </w:r>
      <w:r>
        <w:rPr>
          <w:rFonts w:asciiTheme="majorHAnsi" w:hAnsiTheme="majorHAnsi" w:cstheme="minorHAnsi"/>
          <w:sz w:val="20"/>
          <w:szCs w:val="20"/>
        </w:rPr>
        <w:t xml:space="preserve">He argues that this amounts to an illegitimate approval and a power grab by the executive branch of government. Additionally, he noted that for the 2016 elections, the government abolished opposition political parties, including the party of the alleged victim, by supplanting the legitimate representatives of certain parties, in accordance with their bylaws. In so doing, the petitioner claims that the State muzzled all political opposition.  </w:t>
      </w:r>
    </w:p>
    <w:p w:rsidR="00992004" w:rsidRPr="004B64BE" w:rsidRDefault="00992004" w:rsidP="00992004">
      <w:pPr>
        <w:pStyle w:val="ListParagraph"/>
        <w:numPr>
          <w:ilvl w:val="0"/>
          <w:numId w:val="103"/>
        </w:numPr>
        <w:jc w:val="both"/>
        <w:rPr>
          <w:rFonts w:asciiTheme="majorHAnsi" w:eastAsia="Arial Unicode MS" w:hAnsiTheme="majorHAnsi" w:cstheme="minorHAnsi"/>
          <w:color w:val="auto"/>
          <w:sz w:val="20"/>
          <w:szCs w:val="20"/>
          <w:lang w:eastAsia="en-US"/>
        </w:rPr>
      </w:pPr>
      <w:r>
        <w:rPr>
          <w:rFonts w:asciiTheme="majorHAnsi" w:eastAsia="Arial Unicode MS" w:hAnsiTheme="majorHAnsi" w:cstheme="minorHAnsi"/>
          <w:color w:val="auto"/>
          <w:sz w:val="20"/>
          <w:szCs w:val="20"/>
          <w:lang w:eastAsia="en-US"/>
        </w:rPr>
        <w:t>The petitioner also claims an infringement of the right to judicial protection because of the alleged victim’s inability to defend himself as a consequence of the provisions of Article 173.14</w:t>
      </w:r>
      <w:r w:rsidRPr="004B64BE">
        <w:rPr>
          <w:rStyle w:val="FootnoteReference"/>
          <w:rFonts w:asciiTheme="majorHAnsi" w:eastAsia="Arial Unicode MS" w:hAnsiTheme="majorHAnsi" w:cstheme="minorHAnsi"/>
          <w:color w:val="auto"/>
          <w:sz w:val="20"/>
          <w:szCs w:val="20"/>
          <w:lang w:eastAsia="en-US"/>
        </w:rPr>
        <w:footnoteReference w:id="6"/>
      </w:r>
      <w:r w:rsidRPr="004B64BE">
        <w:rPr>
          <w:rFonts w:asciiTheme="majorHAnsi" w:eastAsia="Arial Unicode MS" w:hAnsiTheme="majorHAnsi" w:cstheme="minorHAnsi"/>
          <w:color w:val="auto"/>
          <w:sz w:val="20"/>
          <w:szCs w:val="20"/>
          <w:lang w:eastAsia="en-US"/>
        </w:rPr>
        <w:t xml:space="preserve"> </w:t>
      </w:r>
      <w:r>
        <w:rPr>
          <w:rFonts w:asciiTheme="majorHAnsi" w:eastAsia="Arial Unicode MS" w:hAnsiTheme="majorHAnsi" w:cstheme="minorHAnsi"/>
          <w:color w:val="auto"/>
          <w:sz w:val="20"/>
          <w:szCs w:val="20"/>
          <w:lang w:eastAsia="en-US"/>
        </w:rPr>
        <w:t xml:space="preserve">of the Constitution, in relation to the lack of legal remedies available to appeal the decision issued by the Supreme Court of Justice denying the challenge to the presidential candidacy of the current President. In this regard, he cites the legal precedent of the case of </w:t>
      </w:r>
      <w:proofErr w:type="spellStart"/>
      <w:r>
        <w:rPr>
          <w:rFonts w:asciiTheme="majorHAnsi" w:eastAsia="Arial Unicode MS" w:hAnsiTheme="majorHAnsi" w:cstheme="minorHAnsi"/>
          <w:color w:val="auto"/>
          <w:sz w:val="20"/>
          <w:szCs w:val="20"/>
          <w:lang w:eastAsia="en-US"/>
        </w:rPr>
        <w:t>Yatama</w:t>
      </w:r>
      <w:proofErr w:type="spellEnd"/>
      <w:r>
        <w:rPr>
          <w:rFonts w:asciiTheme="majorHAnsi" w:eastAsia="Arial Unicode MS" w:hAnsiTheme="majorHAnsi" w:cstheme="minorHAnsi"/>
          <w:color w:val="auto"/>
          <w:sz w:val="20"/>
          <w:szCs w:val="20"/>
          <w:lang w:eastAsia="en-US"/>
        </w:rPr>
        <w:t xml:space="preserve"> v. Nicaragua, noting that even though the Inter-American Court of Human Rights ordered the State to adopt legislative measures to establish an effective judicial remedy to challenge the decisions of the Supreme Electoral </w:t>
      </w:r>
      <w:r w:rsidR="00F306DC">
        <w:rPr>
          <w:rFonts w:asciiTheme="majorHAnsi" w:eastAsia="Arial Unicode MS" w:hAnsiTheme="majorHAnsi" w:cstheme="minorHAnsi"/>
          <w:color w:val="auto"/>
          <w:sz w:val="20"/>
          <w:szCs w:val="20"/>
          <w:lang w:eastAsia="en-US"/>
        </w:rPr>
        <w:t>Council;</w:t>
      </w:r>
      <w:r>
        <w:rPr>
          <w:rFonts w:asciiTheme="majorHAnsi" w:eastAsia="Arial Unicode MS" w:hAnsiTheme="majorHAnsi" w:cstheme="minorHAnsi"/>
          <w:color w:val="auto"/>
          <w:sz w:val="20"/>
          <w:szCs w:val="20"/>
          <w:lang w:eastAsia="en-US"/>
        </w:rPr>
        <w:t xml:space="preserve"> such measures have still not been implemented, because domestic legislation must be amended</w:t>
      </w:r>
      <w:r w:rsidRPr="004B64BE">
        <w:rPr>
          <w:rFonts w:asciiTheme="majorHAnsi" w:eastAsia="Arial Unicode MS" w:hAnsiTheme="majorHAnsi" w:cstheme="minorHAnsi"/>
          <w:color w:val="auto"/>
          <w:sz w:val="20"/>
          <w:szCs w:val="20"/>
          <w:lang w:eastAsia="en-US"/>
        </w:rPr>
        <w:t xml:space="preserve">. </w:t>
      </w:r>
    </w:p>
    <w:p w:rsidR="00992004" w:rsidRPr="004B64BE" w:rsidRDefault="00992004" w:rsidP="00992004">
      <w:pPr>
        <w:rPr>
          <w:rFonts w:asciiTheme="majorHAnsi" w:hAnsiTheme="majorHAnsi" w:cstheme="minorHAnsi"/>
          <w:sz w:val="20"/>
          <w:szCs w:val="20"/>
        </w:rPr>
      </w:pPr>
    </w:p>
    <w:p w:rsidR="00992004" w:rsidRPr="004B64BE" w:rsidRDefault="00992004" w:rsidP="00992004">
      <w:pPr>
        <w:pStyle w:val="ListParagraph"/>
        <w:numPr>
          <w:ilvl w:val="0"/>
          <w:numId w:val="103"/>
        </w:numPr>
        <w:jc w:val="both"/>
        <w:rPr>
          <w:rFonts w:asciiTheme="majorHAnsi" w:eastAsia="Arial Unicode MS" w:hAnsiTheme="majorHAnsi" w:cstheme="minorHAnsi"/>
          <w:color w:val="auto"/>
          <w:sz w:val="20"/>
          <w:szCs w:val="20"/>
          <w:lang w:eastAsia="en-US"/>
        </w:rPr>
      </w:pPr>
      <w:r>
        <w:rPr>
          <w:rFonts w:asciiTheme="majorHAnsi" w:eastAsia="Arial Unicode MS" w:hAnsiTheme="majorHAnsi" w:cstheme="minorHAnsi"/>
          <w:color w:val="auto"/>
          <w:sz w:val="20"/>
          <w:szCs w:val="20"/>
          <w:lang w:eastAsia="en-US"/>
        </w:rPr>
        <w:t xml:space="preserve">In response, the State moves for the petition to be declared inadmissible, on the grounds that it does fulfill the admissibility requirements set forth in Article 46.b of the Convention and in Article 32.1 of the IACHR Rules of Procedure. It argues that the petition was not filed within the statutory time period, in view of the fact that it was lodged 13 months after the decision of the Supreme Court of Justice of September 30, 2010 settling the </w:t>
      </w:r>
      <w:r>
        <w:rPr>
          <w:rFonts w:asciiTheme="majorHAnsi" w:eastAsia="Arial Unicode MS" w:hAnsiTheme="majorHAnsi" w:cstheme="minorHAnsi"/>
          <w:i/>
          <w:color w:val="auto"/>
          <w:sz w:val="20"/>
          <w:szCs w:val="20"/>
          <w:lang w:eastAsia="en-US"/>
        </w:rPr>
        <w:t xml:space="preserve">amparo </w:t>
      </w:r>
      <w:r>
        <w:rPr>
          <w:rFonts w:asciiTheme="majorHAnsi" w:eastAsia="Arial Unicode MS" w:hAnsiTheme="majorHAnsi" w:cstheme="minorHAnsi"/>
          <w:color w:val="auto"/>
          <w:sz w:val="20"/>
          <w:szCs w:val="20"/>
          <w:lang w:eastAsia="en-US"/>
        </w:rPr>
        <w:t xml:space="preserve">suit for constitutional relief filed by President Ortega. Additionally, the State contends that there is no infringement to the exercise of the alleged victim’s rights, inasmuch as the Political Constitution ensures equal treatment for Nicaraguans in the enjoyment of political rights and, as proof thereof, cites the access that the alleged victim had to stand as a presidential candidate during the 2011 elections, as well as his having been a member of the National Assembly based on a second place finish in the voting in accordance with Article 133 of the Constitution. </w:t>
      </w:r>
    </w:p>
    <w:p w:rsidR="00992004" w:rsidRPr="004B64BE" w:rsidRDefault="00992004" w:rsidP="00992004">
      <w:pPr>
        <w:pStyle w:val="ListParagraph"/>
        <w:rPr>
          <w:rFonts w:asciiTheme="majorHAnsi" w:eastAsia="Arial Unicode MS" w:hAnsiTheme="majorHAnsi" w:cstheme="minorHAnsi"/>
          <w:color w:val="auto"/>
          <w:sz w:val="20"/>
          <w:szCs w:val="20"/>
          <w:lang w:eastAsia="en-US"/>
        </w:rPr>
      </w:pPr>
    </w:p>
    <w:p w:rsidR="00992004" w:rsidRPr="004B64BE" w:rsidRDefault="00992004" w:rsidP="00992004">
      <w:pPr>
        <w:pStyle w:val="ListParagraph"/>
        <w:numPr>
          <w:ilvl w:val="0"/>
          <w:numId w:val="103"/>
        </w:numPr>
        <w:jc w:val="both"/>
        <w:rPr>
          <w:rFonts w:asciiTheme="majorHAnsi" w:eastAsia="Arial Unicode MS" w:hAnsiTheme="majorHAnsi" w:cstheme="minorHAnsi"/>
          <w:color w:val="auto"/>
          <w:sz w:val="20"/>
          <w:szCs w:val="20"/>
          <w:lang w:eastAsia="en-US"/>
        </w:rPr>
      </w:pPr>
      <w:r>
        <w:rPr>
          <w:rFonts w:asciiTheme="majorHAnsi" w:eastAsia="Arial Unicode MS" w:hAnsiTheme="majorHAnsi" w:cstheme="minorHAnsi"/>
          <w:color w:val="auto"/>
          <w:sz w:val="20"/>
          <w:szCs w:val="20"/>
          <w:lang w:eastAsia="en-US"/>
        </w:rPr>
        <w:lastRenderedPageBreak/>
        <w:t xml:space="preserve">The State underscores its role of protector of fundamental rights, arguing that the 2011 election campaign was held on the basis of the liberties comprising the right to participation, which had been exercised by the alleged victim and other candidates for office, inasmuch as they brought a challenge before the Supreme Electoral Council to the admission of the candidacy of the current leader of Nicaragua and, also, filed requests for reimbursement of campaign expenses. It notes that even though it is true that the challenge was dismissed, the decision of the Supreme Electoral Council is legal and properly based in the Supreme Court judgment of September 30, 2009, which ruled on the </w:t>
      </w:r>
      <w:r>
        <w:rPr>
          <w:rFonts w:asciiTheme="majorHAnsi" w:eastAsia="Arial Unicode MS" w:hAnsiTheme="majorHAnsi" w:cstheme="minorHAnsi"/>
          <w:i/>
          <w:color w:val="auto"/>
          <w:sz w:val="20"/>
          <w:szCs w:val="20"/>
          <w:lang w:eastAsia="en-US"/>
        </w:rPr>
        <w:t xml:space="preserve">amparo </w:t>
      </w:r>
      <w:r>
        <w:rPr>
          <w:rFonts w:asciiTheme="majorHAnsi" w:eastAsia="Arial Unicode MS" w:hAnsiTheme="majorHAnsi" w:cstheme="minorHAnsi"/>
          <w:color w:val="auto"/>
          <w:sz w:val="20"/>
          <w:szCs w:val="20"/>
          <w:lang w:eastAsia="en-US"/>
        </w:rPr>
        <w:t xml:space="preserve">suit for constitutional relief brought by President Ortega granting him the right to participate as a presidential candidate. The State contends that all of the foregoing is a consequence of the State’s role as a steward of human rights in its judicial function to provide access to justice. </w:t>
      </w:r>
    </w:p>
    <w:p w:rsidR="00992004" w:rsidRPr="004B64BE" w:rsidRDefault="00992004" w:rsidP="00992004">
      <w:pPr>
        <w:pStyle w:val="ListParagraph"/>
        <w:rPr>
          <w:rFonts w:asciiTheme="majorHAnsi" w:eastAsia="Arial Unicode MS" w:hAnsiTheme="majorHAnsi" w:cstheme="minorHAnsi"/>
          <w:color w:val="auto"/>
          <w:sz w:val="20"/>
          <w:szCs w:val="20"/>
          <w:lang w:eastAsia="en-US"/>
        </w:rPr>
      </w:pPr>
    </w:p>
    <w:p w:rsidR="00992004" w:rsidRPr="004B64BE" w:rsidRDefault="00992004" w:rsidP="00992004">
      <w:pPr>
        <w:pStyle w:val="ListParagraph"/>
        <w:numPr>
          <w:ilvl w:val="0"/>
          <w:numId w:val="103"/>
        </w:numPr>
        <w:jc w:val="both"/>
        <w:rPr>
          <w:rFonts w:asciiTheme="majorHAnsi" w:eastAsia="Arial Unicode MS" w:hAnsiTheme="majorHAnsi" w:cstheme="minorHAnsi"/>
          <w:color w:val="auto"/>
          <w:sz w:val="20"/>
          <w:szCs w:val="20"/>
          <w:lang w:eastAsia="en-US"/>
        </w:rPr>
      </w:pPr>
      <w:r>
        <w:rPr>
          <w:rFonts w:asciiTheme="majorHAnsi" w:eastAsia="Arial Unicode MS" w:hAnsiTheme="majorHAnsi" w:cstheme="minorHAnsi"/>
          <w:color w:val="auto"/>
          <w:sz w:val="20"/>
          <w:szCs w:val="20"/>
          <w:lang w:eastAsia="en-US"/>
        </w:rPr>
        <w:t xml:space="preserve">As to the alleged failure to uphold Article 147 of the Constitution, the State cites judgment No. 504, which was handed down by the Supreme Court on October 19, 2009. In said judgment, the Court ruled on the </w:t>
      </w:r>
      <w:r>
        <w:rPr>
          <w:rFonts w:asciiTheme="majorHAnsi" w:eastAsia="Arial Unicode MS" w:hAnsiTheme="majorHAnsi" w:cstheme="minorHAnsi"/>
          <w:i/>
          <w:color w:val="auto"/>
          <w:sz w:val="20"/>
          <w:szCs w:val="20"/>
          <w:lang w:eastAsia="en-US"/>
        </w:rPr>
        <w:t>amparo</w:t>
      </w:r>
      <w:r>
        <w:rPr>
          <w:rFonts w:asciiTheme="majorHAnsi" w:eastAsia="Arial Unicode MS" w:hAnsiTheme="majorHAnsi" w:cstheme="minorHAnsi"/>
          <w:color w:val="auto"/>
          <w:sz w:val="20"/>
          <w:szCs w:val="20"/>
          <w:lang w:eastAsia="en-US"/>
        </w:rPr>
        <w:t xml:space="preserve"> petition for constitutional relief filed by President Ortega and several mayors of municipalities challenging the administrative decision issued by the Supreme Electoral Council on October 17, 2009, denying the motion filed by them to set aside the principle of disqualification from standing as candidates for President and Vice President of the Republic, as well as for Mayor and Vice Mayor. It claims that in exercising its jurisdiction to protect fundamental rights, the judiciary in turn allowed President Ortega to have access to constitutional remedies through the </w:t>
      </w:r>
      <w:r>
        <w:rPr>
          <w:rFonts w:asciiTheme="majorHAnsi" w:eastAsia="Arial Unicode MS" w:hAnsiTheme="majorHAnsi" w:cstheme="minorHAnsi"/>
          <w:i/>
          <w:color w:val="auto"/>
          <w:sz w:val="20"/>
          <w:szCs w:val="20"/>
          <w:lang w:eastAsia="en-US"/>
        </w:rPr>
        <w:t xml:space="preserve">amparo </w:t>
      </w:r>
      <w:r>
        <w:rPr>
          <w:rFonts w:asciiTheme="majorHAnsi" w:eastAsia="Arial Unicode MS" w:hAnsiTheme="majorHAnsi" w:cstheme="minorHAnsi"/>
          <w:color w:val="auto"/>
          <w:sz w:val="20"/>
          <w:szCs w:val="20"/>
          <w:lang w:eastAsia="en-US"/>
        </w:rPr>
        <w:t>proceeding. It argues that said judgment accepted the petition for relief (</w:t>
      </w:r>
      <w:r>
        <w:rPr>
          <w:rFonts w:asciiTheme="majorHAnsi" w:eastAsia="Arial Unicode MS" w:hAnsiTheme="majorHAnsi" w:cstheme="minorHAnsi"/>
          <w:i/>
          <w:color w:val="auto"/>
          <w:sz w:val="20"/>
          <w:szCs w:val="20"/>
          <w:lang w:eastAsia="en-US"/>
        </w:rPr>
        <w:t>amparo</w:t>
      </w:r>
      <w:r>
        <w:rPr>
          <w:rFonts w:asciiTheme="majorHAnsi" w:eastAsia="Arial Unicode MS" w:hAnsiTheme="majorHAnsi" w:cstheme="minorHAnsi"/>
          <w:color w:val="auto"/>
          <w:sz w:val="20"/>
          <w:szCs w:val="20"/>
          <w:lang w:eastAsia="en-US"/>
        </w:rPr>
        <w:t xml:space="preserve">) on the grounds that the constitutional provisions of Articles 147 and 178 led to discrimination and disqualification from running for the public offices of President, Vice President, Mayor and Vice Mayor, and claims that it seeks to lift the ban on reelection for any public office in order to not infringe the right to participate in government. </w:t>
      </w:r>
      <w:r>
        <w:rPr>
          <w:rFonts w:asciiTheme="majorHAnsi" w:eastAsia="Arial Unicode MS" w:hAnsiTheme="majorHAnsi" w:cstheme="minorHAnsi"/>
          <w:i/>
          <w:color w:val="auto"/>
          <w:sz w:val="20"/>
          <w:szCs w:val="20"/>
          <w:lang w:eastAsia="en-US"/>
        </w:rPr>
        <w:t xml:space="preserve"> </w:t>
      </w:r>
      <w:r>
        <w:rPr>
          <w:rFonts w:asciiTheme="majorHAnsi" w:eastAsia="Arial Unicode MS" w:hAnsiTheme="majorHAnsi" w:cstheme="minorHAnsi"/>
          <w:color w:val="auto"/>
          <w:sz w:val="20"/>
          <w:szCs w:val="20"/>
          <w:lang w:eastAsia="en-US"/>
        </w:rPr>
        <w:t xml:space="preserve">  </w:t>
      </w:r>
    </w:p>
    <w:p w:rsidR="00992004" w:rsidRPr="004B64BE" w:rsidRDefault="00992004" w:rsidP="00992004">
      <w:pPr>
        <w:spacing w:before="240" w:after="240"/>
        <w:ind w:firstLine="720"/>
        <w:jc w:val="both"/>
        <w:rPr>
          <w:rFonts w:ascii="Cambria" w:hAnsi="Cambria"/>
          <w:sz w:val="20"/>
          <w:szCs w:val="20"/>
        </w:rPr>
      </w:pPr>
      <w:r w:rsidRPr="004B64BE">
        <w:rPr>
          <w:rFonts w:asciiTheme="majorHAnsi" w:eastAsia="Cambria" w:hAnsiTheme="majorHAnsi" w:cs="Cambria"/>
          <w:b/>
          <w:bCs/>
          <w:color w:val="000000"/>
          <w:sz w:val="20"/>
          <w:szCs w:val="20"/>
          <w:u w:color="000000"/>
          <w:lang w:eastAsia="es-ES"/>
        </w:rPr>
        <w:t>VI.</w:t>
      </w:r>
      <w:r w:rsidRPr="004B64BE">
        <w:rPr>
          <w:rFonts w:asciiTheme="majorHAnsi" w:eastAsia="Cambria" w:hAnsiTheme="majorHAnsi" w:cs="Cambria"/>
          <w:b/>
          <w:bCs/>
          <w:color w:val="000000"/>
          <w:sz w:val="20"/>
          <w:szCs w:val="20"/>
          <w:u w:color="000000"/>
          <w:lang w:eastAsia="es-ES"/>
        </w:rPr>
        <w:tab/>
      </w:r>
      <w:r w:rsidRPr="004B64BE">
        <w:rPr>
          <w:rFonts w:asciiTheme="majorHAnsi" w:hAnsiTheme="majorHAnsi"/>
          <w:b/>
          <w:bCs/>
          <w:sz w:val="20"/>
          <w:szCs w:val="20"/>
        </w:rPr>
        <w:t>AN</w:t>
      </w:r>
      <w:r>
        <w:rPr>
          <w:rFonts w:asciiTheme="majorHAnsi" w:hAnsiTheme="majorHAnsi"/>
          <w:b/>
          <w:bCs/>
          <w:sz w:val="20"/>
          <w:szCs w:val="20"/>
        </w:rPr>
        <w:t xml:space="preserve">ALYSIS OF EXHAUSTION OF DOMESTIC REMEDIES AND TIMELINESS OF THE PETITION </w:t>
      </w:r>
    </w:p>
    <w:p w:rsidR="00992004" w:rsidRPr="004B64BE" w:rsidRDefault="00992004" w:rsidP="00992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claims to have exhausted domestic remedies, when the ruling of April 4, 2011, issued by the Supreme Electoral Council and published April 7 that year was issued, rejecting the “challenge of the candidates for president.” It notes that there are no remedies available in the Nicaraguan legal system to appeal any rulings of the Supreme Electoral Council and, therefore, he was precluded from appealing any decisions, pursuant to Article 173 of the Constitution.  The State, in turn, argues that the filing of the petition was not timely, because the date that must be used to establish exhaustion of domestic remedies is based on the Supreme Court decision of September 30, 2010, settling the </w:t>
      </w:r>
      <w:r>
        <w:rPr>
          <w:rFonts w:ascii="Cambria" w:hAnsi="Cambria"/>
          <w:i/>
          <w:sz w:val="20"/>
          <w:szCs w:val="20"/>
        </w:rPr>
        <w:t xml:space="preserve">amparo </w:t>
      </w:r>
      <w:r>
        <w:rPr>
          <w:rFonts w:ascii="Cambria" w:hAnsi="Cambria"/>
          <w:sz w:val="20"/>
          <w:szCs w:val="20"/>
        </w:rPr>
        <w:t xml:space="preserve">claim brought by President Ortega.    </w:t>
      </w:r>
    </w:p>
    <w:p w:rsidR="00992004" w:rsidRPr="004B64BE" w:rsidRDefault="00992004" w:rsidP="00992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In view of these considerations, as well as the fact that the State has not indicated what remedies should have been pursued to challenge the decision of the Supreme Electoral Council, nor has it disputed that this decision was not appealable, as provided by the Constitution, the Inter-American Commission finds that in the instant petition the exception to the rule of prior exhaustion of domestic rem</w:t>
      </w:r>
      <w:r w:rsidR="00F306DC">
        <w:rPr>
          <w:rFonts w:ascii="Cambria" w:hAnsi="Cambria"/>
          <w:sz w:val="20"/>
          <w:szCs w:val="20"/>
        </w:rPr>
        <w:t>edies set forth in Article 46.2(</w:t>
      </w:r>
      <w:r>
        <w:rPr>
          <w:rFonts w:ascii="Cambria" w:hAnsi="Cambria"/>
          <w:sz w:val="20"/>
          <w:szCs w:val="20"/>
        </w:rPr>
        <w:t>a</w:t>
      </w:r>
      <w:r w:rsidR="00F306DC">
        <w:rPr>
          <w:rFonts w:ascii="Cambria" w:hAnsi="Cambria"/>
          <w:sz w:val="20"/>
          <w:szCs w:val="20"/>
        </w:rPr>
        <w:t>)</w:t>
      </w:r>
      <w:r>
        <w:rPr>
          <w:rFonts w:ascii="Cambria" w:hAnsi="Cambria"/>
          <w:sz w:val="20"/>
          <w:szCs w:val="20"/>
        </w:rPr>
        <w:t xml:space="preserve"> of the American Convention is applicable.  </w:t>
      </w:r>
    </w:p>
    <w:p w:rsidR="00992004" w:rsidRPr="004B64BE" w:rsidRDefault="00992004" w:rsidP="009920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992004" w:rsidRPr="004B64BE" w:rsidRDefault="00992004" w:rsidP="00992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Furthermore, with respect to timeliness of the petition, according to the information available in the case file, the ruling of the Supreme Electoral Council, which disallowed the candidacy of the alleged victim, is from April 4 and was published in the Official Gazette on April 7, 2011 and the petition before the Commission was received on October 5, 2011; therefore, in accordance wi</w:t>
      </w:r>
      <w:r w:rsidR="00F306DC">
        <w:rPr>
          <w:rFonts w:ascii="Cambria" w:hAnsi="Cambria"/>
          <w:sz w:val="20"/>
          <w:szCs w:val="20"/>
        </w:rPr>
        <w:t>th the exception to Article 46.2(</w:t>
      </w:r>
      <w:r>
        <w:rPr>
          <w:rFonts w:ascii="Cambria" w:hAnsi="Cambria"/>
          <w:sz w:val="20"/>
          <w:szCs w:val="20"/>
        </w:rPr>
        <w:t>a</w:t>
      </w:r>
      <w:r w:rsidR="00F306DC">
        <w:rPr>
          <w:rFonts w:ascii="Cambria" w:hAnsi="Cambria"/>
          <w:sz w:val="20"/>
          <w:szCs w:val="20"/>
        </w:rPr>
        <w:t>)</w:t>
      </w:r>
      <w:r>
        <w:rPr>
          <w:rFonts w:ascii="Cambria" w:hAnsi="Cambria"/>
          <w:sz w:val="20"/>
          <w:szCs w:val="20"/>
        </w:rPr>
        <w:t xml:space="preserve"> of the American Convention, the IACHR concludes that the instant petition was lodged in a timely fashion thus satisfying the admissibility requirement for timeliness of the filing, as provided for under Article 32.2 of the Rules of Procedure of the Inter-American Commission.   </w:t>
      </w:r>
    </w:p>
    <w:p w:rsidR="00992004" w:rsidRPr="004B64BE" w:rsidRDefault="00992004" w:rsidP="00992004">
      <w:pPr>
        <w:pStyle w:val="ListParagraph"/>
        <w:spacing w:before="240" w:after="240"/>
        <w:jc w:val="both"/>
        <w:rPr>
          <w:rFonts w:asciiTheme="majorHAnsi" w:hAnsiTheme="majorHAnsi"/>
          <w:b/>
          <w:sz w:val="20"/>
          <w:szCs w:val="20"/>
        </w:rPr>
      </w:pPr>
      <w:r w:rsidRPr="004B64BE">
        <w:rPr>
          <w:rFonts w:asciiTheme="majorHAnsi" w:hAnsiTheme="majorHAnsi"/>
          <w:b/>
          <w:bCs/>
          <w:sz w:val="20"/>
          <w:szCs w:val="20"/>
        </w:rPr>
        <w:t>VII.</w:t>
      </w:r>
      <w:r w:rsidRPr="004B64BE">
        <w:rPr>
          <w:rFonts w:asciiTheme="majorHAnsi" w:hAnsiTheme="majorHAnsi"/>
          <w:b/>
          <w:bCs/>
          <w:sz w:val="20"/>
          <w:szCs w:val="20"/>
        </w:rPr>
        <w:tab/>
        <w:t>AN</w:t>
      </w:r>
      <w:r>
        <w:rPr>
          <w:rFonts w:asciiTheme="majorHAnsi" w:hAnsiTheme="majorHAnsi"/>
          <w:b/>
          <w:bCs/>
          <w:sz w:val="20"/>
          <w:szCs w:val="20"/>
        </w:rPr>
        <w:t xml:space="preserve">ALYSIS OF COLORABLE CLAIM TO THE ALLEGED FACTS </w:t>
      </w:r>
    </w:p>
    <w:p w:rsidR="00992004" w:rsidRPr="004B64BE" w:rsidRDefault="00992004" w:rsidP="00992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Based on the considerations of fact and law provided by the parties and the nature of the matter before it, the Commission finds that the alleged inability to appeal the decision of the Electoral Council </w:t>
      </w:r>
      <w:r>
        <w:rPr>
          <w:rFonts w:ascii="Cambria" w:hAnsi="Cambria"/>
          <w:sz w:val="20"/>
          <w:szCs w:val="20"/>
        </w:rPr>
        <w:lastRenderedPageBreak/>
        <w:t>and the consequent infringement of his political rights to stand as a candidate on an equal basis could tend to establish</w:t>
      </w:r>
      <w:r w:rsidRPr="004B64BE">
        <w:rPr>
          <w:rStyle w:val="FootnoteReference"/>
          <w:rFonts w:ascii="Cambria" w:hAnsi="Cambria"/>
          <w:sz w:val="20"/>
          <w:szCs w:val="20"/>
        </w:rPr>
        <w:footnoteReference w:id="7"/>
      </w:r>
      <w:r w:rsidRPr="004B64BE">
        <w:rPr>
          <w:rFonts w:ascii="Cambria" w:hAnsi="Cambria"/>
          <w:sz w:val="20"/>
          <w:szCs w:val="20"/>
        </w:rPr>
        <w:t xml:space="preserve"> </w:t>
      </w:r>
      <w:r>
        <w:rPr>
          <w:rFonts w:ascii="Cambria" w:hAnsi="Cambria"/>
          <w:sz w:val="20"/>
          <w:szCs w:val="20"/>
        </w:rPr>
        <w:t xml:space="preserve">violations of the rights enshrined in Articles </w:t>
      </w:r>
      <w:r w:rsidRPr="004B64BE">
        <w:rPr>
          <w:rFonts w:ascii="Cambria" w:hAnsi="Cambria"/>
          <w:sz w:val="20"/>
          <w:szCs w:val="20"/>
        </w:rPr>
        <w:t>8 (</w:t>
      </w:r>
      <w:r>
        <w:rPr>
          <w:rFonts w:ascii="Cambria" w:hAnsi="Cambria"/>
          <w:sz w:val="20"/>
          <w:szCs w:val="20"/>
        </w:rPr>
        <w:t>right to a fair trial</w:t>
      </w:r>
      <w:r w:rsidRPr="004B64BE">
        <w:rPr>
          <w:rFonts w:ascii="Cambria" w:hAnsi="Cambria"/>
          <w:sz w:val="20"/>
          <w:szCs w:val="20"/>
        </w:rPr>
        <w:t>), 23 (</w:t>
      </w:r>
      <w:r>
        <w:rPr>
          <w:rFonts w:ascii="Cambria" w:hAnsi="Cambria"/>
          <w:sz w:val="20"/>
          <w:szCs w:val="20"/>
        </w:rPr>
        <w:t>right to participate in government</w:t>
      </w:r>
      <w:r w:rsidRPr="004B64BE">
        <w:rPr>
          <w:rFonts w:ascii="Cambria" w:hAnsi="Cambria"/>
          <w:sz w:val="20"/>
          <w:szCs w:val="20"/>
        </w:rPr>
        <w:t>), 24 (</w:t>
      </w:r>
      <w:r>
        <w:rPr>
          <w:rFonts w:ascii="Cambria" w:hAnsi="Cambria"/>
          <w:sz w:val="20"/>
          <w:szCs w:val="20"/>
        </w:rPr>
        <w:t>equal protection</w:t>
      </w:r>
      <w:r w:rsidRPr="004B64BE">
        <w:rPr>
          <w:rFonts w:ascii="Cambria" w:hAnsi="Cambria"/>
          <w:sz w:val="20"/>
          <w:szCs w:val="20"/>
        </w:rPr>
        <w:t xml:space="preserve">) </w:t>
      </w:r>
      <w:r>
        <w:rPr>
          <w:rFonts w:ascii="Cambria" w:hAnsi="Cambria"/>
          <w:sz w:val="20"/>
          <w:szCs w:val="20"/>
        </w:rPr>
        <w:t xml:space="preserve">and </w:t>
      </w:r>
      <w:r w:rsidRPr="004B64BE">
        <w:rPr>
          <w:rFonts w:ascii="Cambria" w:hAnsi="Cambria"/>
          <w:sz w:val="20"/>
          <w:szCs w:val="20"/>
        </w:rPr>
        <w:t>25 (</w:t>
      </w:r>
      <w:r>
        <w:rPr>
          <w:rFonts w:ascii="Cambria" w:hAnsi="Cambria"/>
          <w:sz w:val="20"/>
          <w:szCs w:val="20"/>
        </w:rPr>
        <w:t>judicial protection</w:t>
      </w:r>
      <w:r w:rsidRPr="004B64BE">
        <w:rPr>
          <w:rFonts w:ascii="Cambria" w:hAnsi="Cambria"/>
          <w:sz w:val="20"/>
          <w:szCs w:val="20"/>
        </w:rPr>
        <w:t xml:space="preserve">) </w:t>
      </w:r>
      <w:r>
        <w:rPr>
          <w:rFonts w:ascii="Cambria" w:hAnsi="Cambria"/>
          <w:sz w:val="20"/>
          <w:szCs w:val="20"/>
        </w:rPr>
        <w:t>of the American Convention, in connection with Articles 1.1 and</w:t>
      </w:r>
      <w:r w:rsidRPr="004B64BE">
        <w:rPr>
          <w:rFonts w:ascii="Cambria" w:hAnsi="Cambria"/>
          <w:sz w:val="20"/>
          <w:szCs w:val="20"/>
        </w:rPr>
        <w:t xml:space="preserve"> 2, </w:t>
      </w:r>
      <w:r>
        <w:rPr>
          <w:rFonts w:ascii="Cambria" w:hAnsi="Cambria"/>
          <w:sz w:val="20"/>
          <w:szCs w:val="20"/>
        </w:rPr>
        <w:t xml:space="preserve">to the detriment of Mr. </w:t>
      </w:r>
      <w:r w:rsidRPr="004B64BE">
        <w:rPr>
          <w:rFonts w:ascii="Cambria" w:hAnsi="Cambria"/>
          <w:sz w:val="20"/>
          <w:szCs w:val="20"/>
        </w:rPr>
        <w:t xml:space="preserve">Fabio </w:t>
      </w:r>
      <w:proofErr w:type="spellStart"/>
      <w:r w:rsidRPr="004B64BE">
        <w:rPr>
          <w:rFonts w:ascii="Cambria" w:hAnsi="Cambria"/>
          <w:sz w:val="20"/>
          <w:szCs w:val="20"/>
        </w:rPr>
        <w:t>Gadea</w:t>
      </w:r>
      <w:proofErr w:type="spellEnd"/>
      <w:r w:rsidRPr="004B64BE">
        <w:rPr>
          <w:rFonts w:ascii="Cambria" w:hAnsi="Cambria"/>
          <w:sz w:val="20"/>
          <w:szCs w:val="20"/>
        </w:rPr>
        <w:t xml:space="preserve"> Mantilla.</w:t>
      </w:r>
    </w:p>
    <w:p w:rsidR="00992004" w:rsidRPr="004B64BE" w:rsidRDefault="00992004" w:rsidP="00992004">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w:t>
      </w:r>
      <w:r w:rsidRPr="004B64BE">
        <w:rPr>
          <w:rFonts w:asciiTheme="majorHAnsi" w:hAnsiTheme="majorHAnsi"/>
          <w:b/>
          <w:bCs/>
          <w:sz w:val="20"/>
          <w:szCs w:val="20"/>
        </w:rPr>
        <w:t>N</w:t>
      </w:r>
    </w:p>
    <w:p w:rsidR="00992004" w:rsidRPr="004B64BE" w:rsidRDefault="00992004" w:rsidP="0099200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To declare the instant petition admissible in relation to Articles </w:t>
      </w:r>
      <w:r w:rsidRPr="004B64BE">
        <w:rPr>
          <w:rFonts w:ascii="Cambria" w:hAnsi="Cambria"/>
          <w:sz w:val="20"/>
          <w:szCs w:val="20"/>
        </w:rPr>
        <w:t xml:space="preserve">8, </w:t>
      </w:r>
      <w:r>
        <w:rPr>
          <w:rFonts w:ascii="Cambria" w:hAnsi="Cambria"/>
          <w:sz w:val="20"/>
          <w:szCs w:val="20"/>
        </w:rPr>
        <w:t>23, 24 and</w:t>
      </w:r>
      <w:r w:rsidRPr="004B64BE">
        <w:rPr>
          <w:rFonts w:ascii="Cambria" w:hAnsi="Cambria"/>
          <w:sz w:val="20"/>
          <w:szCs w:val="20"/>
        </w:rPr>
        <w:t xml:space="preserve"> 25 </w:t>
      </w:r>
      <w:r>
        <w:rPr>
          <w:rFonts w:ascii="Cambria" w:hAnsi="Cambria"/>
          <w:sz w:val="20"/>
          <w:szCs w:val="20"/>
        </w:rPr>
        <w:t>of the American Convention</w:t>
      </w:r>
      <w:r w:rsidRPr="004B64BE">
        <w:rPr>
          <w:rFonts w:ascii="Cambria" w:hAnsi="Cambria"/>
          <w:sz w:val="20"/>
          <w:szCs w:val="20"/>
        </w:rPr>
        <w:t xml:space="preserve">, </w:t>
      </w:r>
      <w:r>
        <w:rPr>
          <w:rFonts w:ascii="Cambria" w:hAnsi="Cambria"/>
          <w:sz w:val="20"/>
          <w:szCs w:val="20"/>
        </w:rPr>
        <w:t>in connection with Articles 1.1 and</w:t>
      </w:r>
      <w:r w:rsidRPr="004B64BE">
        <w:rPr>
          <w:rFonts w:ascii="Cambria" w:hAnsi="Cambria"/>
          <w:sz w:val="20"/>
          <w:szCs w:val="20"/>
        </w:rPr>
        <w:t xml:space="preserve"> 2; </w:t>
      </w:r>
    </w:p>
    <w:p w:rsidR="00992004" w:rsidRPr="004B64BE" w:rsidRDefault="00992004" w:rsidP="0099200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notify the parties of the instant decision; proceed to the examination of the merits of the matter; and publish this decision and include it in the Commission’s Annual Report to the General Assembly of the Organization of American States. </w:t>
      </w:r>
    </w:p>
    <w:p w:rsidR="00992004" w:rsidRPr="004B64BE" w:rsidRDefault="00984829" w:rsidP="00984829">
      <w:pPr>
        <w:tabs>
          <w:tab w:val="center" w:pos="0"/>
        </w:tabs>
        <w:suppressAutoHyphens/>
        <w:spacing w:line="276" w:lineRule="auto"/>
        <w:jc w:val="both"/>
        <w:rPr>
          <w:rFonts w:asciiTheme="majorHAnsi" w:hAnsiTheme="majorHAnsi"/>
          <w:sz w:val="20"/>
          <w:szCs w:val="20"/>
        </w:rPr>
      </w:pPr>
      <w:r>
        <w:rPr>
          <w:rFonts w:asciiTheme="majorHAnsi" w:hAnsiTheme="majorHAnsi"/>
          <w:sz w:val="20"/>
          <w:szCs w:val="20"/>
        </w:rPr>
        <w:tab/>
      </w:r>
      <w:r w:rsidRPr="00984829">
        <w:rPr>
          <w:rFonts w:asciiTheme="majorHAnsi" w:hAnsiTheme="majorHAnsi"/>
          <w:sz w:val="20"/>
          <w:szCs w:val="20"/>
        </w:rPr>
        <w:t xml:space="preserve">Approved by the Inter-American Commission on Human Rights on the </w:t>
      </w:r>
      <w:r>
        <w:rPr>
          <w:rFonts w:asciiTheme="majorHAnsi" w:hAnsiTheme="majorHAnsi"/>
          <w:sz w:val="20"/>
          <w:szCs w:val="20"/>
        </w:rPr>
        <w:t>26</w:t>
      </w:r>
      <w:r w:rsidRPr="00984829">
        <w:rPr>
          <w:rFonts w:asciiTheme="majorHAnsi" w:hAnsiTheme="majorHAnsi"/>
          <w:sz w:val="20"/>
          <w:szCs w:val="20"/>
          <w:vertAlign w:val="superscript"/>
        </w:rPr>
        <w:t>th</w:t>
      </w:r>
      <w:r>
        <w:rPr>
          <w:rFonts w:asciiTheme="majorHAnsi" w:hAnsiTheme="majorHAnsi"/>
          <w:sz w:val="20"/>
          <w:szCs w:val="20"/>
        </w:rPr>
        <w:t xml:space="preserve"> </w:t>
      </w:r>
      <w:r w:rsidRPr="00984829">
        <w:rPr>
          <w:rFonts w:asciiTheme="majorHAnsi" w:hAnsiTheme="majorHAnsi"/>
          <w:sz w:val="20"/>
          <w:szCs w:val="20"/>
        </w:rPr>
        <w:t xml:space="preserve">day of the month of </w:t>
      </w:r>
      <w:r>
        <w:rPr>
          <w:rFonts w:asciiTheme="majorHAnsi" w:hAnsiTheme="majorHAnsi"/>
          <w:sz w:val="20"/>
          <w:szCs w:val="20"/>
        </w:rPr>
        <w:t>December</w:t>
      </w:r>
      <w:r w:rsidRPr="00984829">
        <w:rPr>
          <w:rFonts w:asciiTheme="majorHAnsi" w:hAnsiTheme="majorHAnsi"/>
          <w:sz w:val="20"/>
          <w:szCs w:val="20"/>
        </w:rPr>
        <w:t xml:space="preserve">, 2018. (Signed):  Margarette May Macaulay, President; Esmeralda E. </w:t>
      </w:r>
      <w:proofErr w:type="spellStart"/>
      <w:r w:rsidRPr="00984829">
        <w:rPr>
          <w:rFonts w:asciiTheme="majorHAnsi" w:hAnsiTheme="majorHAnsi"/>
          <w:sz w:val="20"/>
          <w:szCs w:val="20"/>
        </w:rPr>
        <w:t>Arosemena</w:t>
      </w:r>
      <w:proofErr w:type="spellEnd"/>
      <w:r w:rsidRPr="00984829">
        <w:rPr>
          <w:rFonts w:asciiTheme="majorHAnsi" w:hAnsiTheme="majorHAnsi"/>
          <w:sz w:val="20"/>
          <w:szCs w:val="20"/>
        </w:rPr>
        <w:t xml:space="preserve"> Bernal de </w:t>
      </w:r>
      <w:proofErr w:type="spellStart"/>
      <w:r w:rsidRPr="00984829">
        <w:rPr>
          <w:rFonts w:asciiTheme="majorHAnsi" w:hAnsiTheme="majorHAnsi"/>
          <w:sz w:val="20"/>
          <w:szCs w:val="20"/>
        </w:rPr>
        <w:t>Troitiño</w:t>
      </w:r>
      <w:proofErr w:type="spellEnd"/>
      <w:r w:rsidRPr="00984829">
        <w:rPr>
          <w:rFonts w:asciiTheme="majorHAnsi" w:hAnsiTheme="majorHAnsi"/>
          <w:sz w:val="20"/>
          <w:szCs w:val="20"/>
        </w:rPr>
        <w:t>, First Vice President; Luis Ernesto Vargas Silva</w:t>
      </w:r>
      <w:r>
        <w:rPr>
          <w:rFonts w:asciiTheme="majorHAnsi" w:hAnsiTheme="majorHAnsi"/>
          <w:sz w:val="20"/>
          <w:szCs w:val="20"/>
        </w:rPr>
        <w:t xml:space="preserve"> (</w:t>
      </w:r>
      <w:r w:rsidR="006D7A7E" w:rsidRPr="00365F2F">
        <w:rPr>
          <w:rFonts w:ascii="Cambria" w:hAnsi="Cambria" w:cs="Arial"/>
          <w:noProof/>
          <w:spacing w:val="-2"/>
          <w:sz w:val="20"/>
        </w:rPr>
        <w:t>dissenting opinion</w:t>
      </w:r>
      <w:r>
        <w:rPr>
          <w:rFonts w:asciiTheme="majorHAnsi" w:hAnsiTheme="majorHAnsi"/>
          <w:sz w:val="20"/>
          <w:szCs w:val="20"/>
        </w:rPr>
        <w:t>)</w:t>
      </w:r>
      <w:r w:rsidRPr="00984829">
        <w:rPr>
          <w:rFonts w:asciiTheme="majorHAnsi" w:hAnsiTheme="majorHAnsi"/>
          <w:sz w:val="20"/>
          <w:szCs w:val="20"/>
        </w:rPr>
        <w:t>, Second Vice President; Francisco José Eguiguren Praeli</w:t>
      </w:r>
      <w:r>
        <w:rPr>
          <w:rFonts w:asciiTheme="majorHAnsi" w:hAnsiTheme="majorHAnsi"/>
          <w:sz w:val="20"/>
          <w:szCs w:val="20"/>
        </w:rPr>
        <w:t xml:space="preserve"> (</w:t>
      </w:r>
      <w:r w:rsidR="006D7A7E" w:rsidRPr="00365F2F">
        <w:rPr>
          <w:rFonts w:ascii="Cambria" w:hAnsi="Cambria" w:cs="Arial"/>
          <w:noProof/>
          <w:spacing w:val="-2"/>
          <w:sz w:val="20"/>
        </w:rPr>
        <w:t>dissenting opinion</w:t>
      </w:r>
      <w:r>
        <w:rPr>
          <w:rFonts w:asciiTheme="majorHAnsi" w:hAnsiTheme="majorHAnsi"/>
          <w:sz w:val="20"/>
          <w:szCs w:val="20"/>
        </w:rPr>
        <w:t>)</w:t>
      </w:r>
      <w:r w:rsidRPr="00984829">
        <w:rPr>
          <w:rFonts w:asciiTheme="majorHAnsi" w:hAnsiTheme="majorHAnsi"/>
          <w:sz w:val="20"/>
          <w:szCs w:val="20"/>
        </w:rPr>
        <w:t>, Joel Hernández García</w:t>
      </w:r>
      <w:r>
        <w:rPr>
          <w:rFonts w:asciiTheme="majorHAnsi" w:hAnsiTheme="majorHAnsi"/>
          <w:sz w:val="20"/>
          <w:szCs w:val="20"/>
        </w:rPr>
        <w:t xml:space="preserve"> (</w:t>
      </w:r>
      <w:r w:rsidR="006D7A7E" w:rsidRPr="00365F2F">
        <w:rPr>
          <w:rFonts w:ascii="Cambria" w:hAnsi="Cambria" w:cs="Arial"/>
          <w:noProof/>
          <w:spacing w:val="-2"/>
          <w:sz w:val="20"/>
        </w:rPr>
        <w:t>dissenting opinion</w:t>
      </w:r>
      <w:r>
        <w:rPr>
          <w:rFonts w:asciiTheme="majorHAnsi" w:hAnsiTheme="majorHAnsi"/>
          <w:sz w:val="20"/>
          <w:szCs w:val="20"/>
        </w:rPr>
        <w:t>)</w:t>
      </w:r>
      <w:r w:rsidRPr="00984829">
        <w:rPr>
          <w:rFonts w:asciiTheme="majorHAnsi" w:hAnsiTheme="majorHAnsi"/>
          <w:sz w:val="20"/>
          <w:szCs w:val="20"/>
        </w:rPr>
        <w:t xml:space="preserve">, Antonia Urrejola, and </w:t>
      </w:r>
      <w:proofErr w:type="spellStart"/>
      <w:r w:rsidRPr="00984829">
        <w:rPr>
          <w:rFonts w:asciiTheme="majorHAnsi" w:hAnsiTheme="majorHAnsi"/>
          <w:sz w:val="20"/>
          <w:szCs w:val="20"/>
        </w:rPr>
        <w:t>Flávia</w:t>
      </w:r>
      <w:proofErr w:type="spellEnd"/>
      <w:r w:rsidRPr="00984829">
        <w:rPr>
          <w:rFonts w:asciiTheme="majorHAnsi" w:hAnsiTheme="majorHAnsi"/>
          <w:sz w:val="20"/>
          <w:szCs w:val="20"/>
        </w:rPr>
        <w:t xml:space="preserve"> </w:t>
      </w:r>
      <w:proofErr w:type="spellStart"/>
      <w:r w:rsidRPr="00984829">
        <w:rPr>
          <w:rFonts w:asciiTheme="majorHAnsi" w:hAnsiTheme="majorHAnsi"/>
          <w:sz w:val="20"/>
          <w:szCs w:val="20"/>
        </w:rPr>
        <w:t>Piovesan</w:t>
      </w:r>
      <w:proofErr w:type="spellEnd"/>
      <w:r w:rsidRPr="00984829">
        <w:rPr>
          <w:rFonts w:asciiTheme="majorHAnsi" w:hAnsiTheme="majorHAnsi"/>
          <w:sz w:val="20"/>
          <w:szCs w:val="20"/>
        </w:rPr>
        <w:t>, Commissioners.</w:t>
      </w:r>
    </w:p>
    <w:p w:rsidR="00C55560" w:rsidRPr="00145EDC" w:rsidRDefault="00C55560" w:rsidP="009920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49" w:rsidRDefault="004D3449" w:rsidP="00036A8A">
      <w:r>
        <w:separator/>
      </w:r>
    </w:p>
  </w:endnote>
  <w:endnote w:type="continuationSeparator" w:id="0">
    <w:p w:rsidR="004D3449" w:rsidRDefault="004D344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2D" w:rsidRDefault="00024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2492D">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49" w:rsidRPr="00036A8A" w:rsidRDefault="004D344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D3449" w:rsidRPr="00036A8A" w:rsidRDefault="004D3449" w:rsidP="00036A8A">
      <w:pPr>
        <w:rPr>
          <w:rFonts w:asciiTheme="majorHAnsi" w:hAnsiTheme="majorHAnsi"/>
          <w:sz w:val="16"/>
          <w:szCs w:val="16"/>
        </w:rPr>
      </w:pPr>
      <w:r w:rsidRPr="00036A8A">
        <w:rPr>
          <w:rFonts w:asciiTheme="majorHAnsi" w:hAnsiTheme="majorHAnsi"/>
          <w:sz w:val="16"/>
          <w:szCs w:val="16"/>
        </w:rPr>
        <w:separator/>
      </w:r>
    </w:p>
    <w:p w:rsidR="004D3449" w:rsidRPr="00036A8A" w:rsidRDefault="004D344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D3449" w:rsidRPr="0093441A" w:rsidRDefault="004D344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992004" w:rsidRPr="00AB553F" w:rsidRDefault="00992004" w:rsidP="00992004">
      <w:pPr>
        <w:pStyle w:val="FootnoteText"/>
        <w:ind w:firstLine="720"/>
        <w:jc w:val="both"/>
        <w:rPr>
          <w:rFonts w:asciiTheme="majorHAnsi" w:hAnsiTheme="majorHAnsi"/>
          <w:sz w:val="16"/>
          <w:szCs w:val="16"/>
        </w:rPr>
      </w:pPr>
      <w:r w:rsidRPr="00AB553F">
        <w:rPr>
          <w:rStyle w:val="FootnoteReference"/>
          <w:rFonts w:asciiTheme="majorHAnsi" w:hAnsiTheme="majorHAnsi"/>
          <w:sz w:val="16"/>
          <w:szCs w:val="16"/>
        </w:rPr>
        <w:footnoteRef/>
      </w:r>
      <w:r w:rsidRPr="00AB553F">
        <w:rPr>
          <w:rFonts w:asciiTheme="majorHAnsi" w:hAnsiTheme="majorHAnsi"/>
          <w:sz w:val="16"/>
          <w:szCs w:val="16"/>
        </w:rPr>
        <w:t xml:space="preserve"> Hereinafter “the Convention” or “the American Convention.” </w:t>
      </w:r>
    </w:p>
  </w:footnote>
  <w:footnote w:id="3">
    <w:p w:rsidR="00653EA6" w:rsidRPr="00241B4C" w:rsidRDefault="00653EA6" w:rsidP="00210F4B">
      <w:pPr>
        <w:pStyle w:val="FootnoteText"/>
        <w:ind w:firstLine="720"/>
        <w:jc w:val="both"/>
        <w:rPr>
          <w:rFonts w:ascii="Cambria" w:hAnsi="Cambria"/>
          <w:sz w:val="16"/>
          <w:szCs w:val="16"/>
        </w:rPr>
      </w:pPr>
      <w:r w:rsidRPr="00241B4C">
        <w:rPr>
          <w:rStyle w:val="FootnoteReference"/>
          <w:rFonts w:ascii="Cambria" w:hAnsi="Cambria"/>
          <w:sz w:val="16"/>
          <w:szCs w:val="16"/>
        </w:rPr>
        <w:footnoteRef/>
      </w:r>
      <w:r w:rsidRPr="00241B4C">
        <w:rPr>
          <w:rFonts w:ascii="Cambria" w:hAnsi="Cambria"/>
          <w:sz w:val="16"/>
          <w:szCs w:val="16"/>
        </w:rPr>
        <w:t xml:space="preserve"> The observations </w:t>
      </w:r>
      <w:r w:rsidR="00321AFD" w:rsidRPr="00241B4C">
        <w:rPr>
          <w:rFonts w:ascii="Cambria" w:hAnsi="Cambria"/>
          <w:sz w:val="16"/>
          <w:szCs w:val="16"/>
        </w:rPr>
        <w:t>submitted</w:t>
      </w:r>
      <w:r w:rsidRPr="00241B4C">
        <w:rPr>
          <w:rFonts w:ascii="Cambria" w:hAnsi="Cambria"/>
          <w:sz w:val="16"/>
          <w:szCs w:val="16"/>
        </w:rPr>
        <w:t xml:space="preserve"> by each party were duly transmitted to the opposing party.</w:t>
      </w:r>
    </w:p>
  </w:footnote>
  <w:footnote w:id="4">
    <w:p w:rsidR="00992004" w:rsidRPr="00AB553F" w:rsidRDefault="00992004" w:rsidP="00992004">
      <w:pPr>
        <w:pStyle w:val="FootnoteText"/>
        <w:ind w:firstLine="720"/>
        <w:jc w:val="both"/>
        <w:rPr>
          <w:rFonts w:asciiTheme="majorHAnsi" w:hAnsiTheme="majorHAnsi" w:cs="Arial"/>
          <w:sz w:val="16"/>
          <w:szCs w:val="16"/>
          <w:vertAlign w:val="superscript"/>
        </w:rPr>
      </w:pPr>
      <w:r w:rsidRPr="00AB553F">
        <w:rPr>
          <w:rStyle w:val="FootnoteReference"/>
          <w:rFonts w:asciiTheme="majorHAnsi" w:hAnsiTheme="majorHAnsi"/>
          <w:sz w:val="16"/>
          <w:szCs w:val="16"/>
        </w:rPr>
        <w:footnoteRef/>
      </w:r>
      <w:r w:rsidRPr="00AB553F">
        <w:rPr>
          <w:rStyle w:val="FootnoteReference"/>
          <w:rFonts w:asciiTheme="majorHAnsi" w:hAnsiTheme="majorHAnsi"/>
          <w:sz w:val="16"/>
          <w:szCs w:val="16"/>
        </w:rPr>
        <w:t xml:space="preserve"> </w:t>
      </w:r>
      <w:r>
        <w:rPr>
          <w:rFonts w:asciiTheme="majorHAnsi" w:hAnsiTheme="majorHAnsi"/>
          <w:sz w:val="16"/>
          <w:szCs w:val="16"/>
        </w:rPr>
        <w:t xml:space="preserve">Article </w:t>
      </w:r>
      <w:r w:rsidRPr="00AB553F">
        <w:rPr>
          <w:rFonts w:asciiTheme="majorHAnsi" w:hAnsiTheme="majorHAnsi"/>
          <w:sz w:val="16"/>
          <w:szCs w:val="16"/>
        </w:rPr>
        <w:t xml:space="preserve">147 </w:t>
      </w:r>
      <w:r>
        <w:rPr>
          <w:rFonts w:asciiTheme="majorHAnsi" w:hAnsiTheme="majorHAnsi"/>
          <w:sz w:val="16"/>
          <w:szCs w:val="16"/>
        </w:rPr>
        <w:t>of the Political Constitution of Nicaragua</w:t>
      </w:r>
      <w:r w:rsidRPr="00AB553F">
        <w:rPr>
          <w:rFonts w:asciiTheme="majorHAnsi" w:hAnsiTheme="majorHAnsi"/>
          <w:sz w:val="16"/>
          <w:szCs w:val="16"/>
        </w:rPr>
        <w:t xml:space="preserve"> </w:t>
      </w:r>
      <w:r>
        <w:rPr>
          <w:rFonts w:asciiTheme="majorHAnsi" w:hAnsiTheme="majorHAnsi"/>
          <w:sz w:val="16"/>
          <w:szCs w:val="16"/>
        </w:rPr>
        <w:t>in force at the time of the events reads:</w:t>
      </w:r>
      <w:r w:rsidRPr="00AB553F">
        <w:rPr>
          <w:rFonts w:asciiTheme="majorHAnsi" w:hAnsiTheme="majorHAnsi"/>
          <w:sz w:val="16"/>
          <w:szCs w:val="16"/>
        </w:rPr>
        <w:t xml:space="preserve"> “</w:t>
      </w:r>
      <w:r>
        <w:rPr>
          <w:rFonts w:asciiTheme="majorHAnsi" w:hAnsiTheme="majorHAnsi"/>
          <w:sz w:val="16"/>
          <w:szCs w:val="16"/>
        </w:rPr>
        <w:t xml:space="preserve">The following persons may not run for President or Vice President of the Republic: persons who have exercised the full powers of the presidency at any time during the period when the election for the following term is held, nor anyone who has exercised them for two presidential terms. </w:t>
      </w:r>
    </w:p>
  </w:footnote>
  <w:footnote w:id="5">
    <w:p w:rsidR="00992004" w:rsidRPr="00AB553F" w:rsidRDefault="00992004" w:rsidP="00992004">
      <w:pPr>
        <w:pStyle w:val="FootnoteText"/>
        <w:ind w:firstLine="720"/>
        <w:jc w:val="both"/>
        <w:rPr>
          <w:rFonts w:asciiTheme="majorHAnsi" w:hAnsiTheme="majorHAnsi"/>
          <w:sz w:val="16"/>
          <w:szCs w:val="16"/>
        </w:rPr>
      </w:pPr>
      <w:r w:rsidRPr="00AB553F">
        <w:rPr>
          <w:rStyle w:val="FootnoteReference"/>
          <w:rFonts w:asciiTheme="majorHAnsi" w:hAnsiTheme="majorHAnsi"/>
          <w:sz w:val="16"/>
          <w:szCs w:val="16"/>
        </w:rPr>
        <w:footnoteRef/>
      </w:r>
      <w:r w:rsidRPr="00AB553F">
        <w:rPr>
          <w:rFonts w:asciiTheme="majorHAnsi" w:hAnsiTheme="majorHAnsi"/>
          <w:sz w:val="16"/>
          <w:szCs w:val="16"/>
        </w:rPr>
        <w:t xml:space="preserve"> </w:t>
      </w:r>
      <w:r>
        <w:rPr>
          <w:rFonts w:asciiTheme="majorHAnsi" w:hAnsiTheme="majorHAnsi"/>
          <w:sz w:val="16"/>
          <w:szCs w:val="16"/>
        </w:rPr>
        <w:t xml:space="preserve">Said decision had been published in the Official Gazette on April 7 of that year.  </w:t>
      </w:r>
    </w:p>
  </w:footnote>
  <w:footnote w:id="6">
    <w:p w:rsidR="00992004" w:rsidRPr="00AB553F" w:rsidRDefault="00992004" w:rsidP="00992004">
      <w:pPr>
        <w:ind w:firstLine="720"/>
        <w:jc w:val="both"/>
        <w:rPr>
          <w:rFonts w:asciiTheme="majorHAnsi" w:eastAsia="Times New Roman" w:hAnsiTheme="majorHAnsi"/>
          <w:sz w:val="16"/>
          <w:szCs w:val="16"/>
          <w:bdr w:val="none" w:sz="0" w:space="0" w:color="auto"/>
        </w:rPr>
      </w:pPr>
      <w:r w:rsidRPr="00AB553F">
        <w:rPr>
          <w:rStyle w:val="FootnoteReference"/>
          <w:rFonts w:asciiTheme="majorHAnsi" w:hAnsiTheme="majorHAnsi"/>
          <w:sz w:val="16"/>
          <w:szCs w:val="16"/>
        </w:rPr>
        <w:footnoteRef/>
      </w:r>
      <w:r w:rsidRPr="00AB553F">
        <w:rPr>
          <w:rFonts w:asciiTheme="majorHAnsi" w:hAnsiTheme="majorHAnsi"/>
          <w:sz w:val="16"/>
          <w:szCs w:val="16"/>
        </w:rPr>
        <w:t xml:space="preserve"> </w:t>
      </w:r>
      <w:r>
        <w:rPr>
          <w:rFonts w:asciiTheme="majorHAnsi" w:hAnsiTheme="majorHAnsi"/>
          <w:sz w:val="16"/>
          <w:szCs w:val="16"/>
        </w:rPr>
        <w:t xml:space="preserve">Article </w:t>
      </w:r>
      <w:r w:rsidRPr="00AB553F">
        <w:rPr>
          <w:rFonts w:asciiTheme="majorHAnsi" w:hAnsiTheme="majorHAnsi"/>
          <w:sz w:val="16"/>
          <w:szCs w:val="16"/>
        </w:rPr>
        <w:t xml:space="preserve">173.14 </w:t>
      </w:r>
      <w:r>
        <w:rPr>
          <w:rFonts w:asciiTheme="majorHAnsi" w:hAnsiTheme="majorHAnsi"/>
          <w:sz w:val="16"/>
          <w:szCs w:val="16"/>
        </w:rPr>
        <w:t xml:space="preserve">of the Political Constitution of Nicaragua establishes: </w:t>
      </w:r>
      <w:r w:rsidRPr="00AB553F">
        <w:rPr>
          <w:rFonts w:asciiTheme="majorHAnsi" w:hAnsiTheme="majorHAnsi"/>
          <w:sz w:val="16"/>
          <w:szCs w:val="16"/>
        </w:rPr>
        <w:t>[…]</w:t>
      </w:r>
      <w:r>
        <w:rPr>
          <w:rFonts w:asciiTheme="majorHAnsi" w:hAnsiTheme="majorHAnsi"/>
          <w:sz w:val="16"/>
          <w:szCs w:val="16"/>
        </w:rPr>
        <w:t xml:space="preserve"> The decisions of the Supreme Council on electoral matters shall not be subject to any ordinary or special appeals.  </w:t>
      </w:r>
    </w:p>
    <w:p w:rsidR="00992004" w:rsidRPr="00AB553F" w:rsidRDefault="00992004" w:rsidP="00992004">
      <w:pPr>
        <w:pStyle w:val="FootnoteText"/>
        <w:ind w:firstLine="720"/>
        <w:jc w:val="both"/>
        <w:rPr>
          <w:rFonts w:asciiTheme="majorHAnsi" w:hAnsiTheme="majorHAnsi"/>
          <w:sz w:val="16"/>
          <w:szCs w:val="16"/>
        </w:rPr>
      </w:pPr>
    </w:p>
  </w:footnote>
  <w:footnote w:id="7">
    <w:p w:rsidR="00992004" w:rsidRPr="00AB553F" w:rsidRDefault="00992004" w:rsidP="00992004">
      <w:pPr>
        <w:pStyle w:val="FootnoteText"/>
        <w:ind w:firstLine="720"/>
        <w:jc w:val="both"/>
        <w:rPr>
          <w:rFonts w:asciiTheme="majorHAnsi" w:hAnsiTheme="majorHAnsi"/>
          <w:sz w:val="16"/>
          <w:szCs w:val="16"/>
        </w:rPr>
      </w:pPr>
      <w:r w:rsidRPr="00AB553F">
        <w:rPr>
          <w:rFonts w:asciiTheme="majorHAnsi" w:hAnsiTheme="majorHAnsi"/>
          <w:sz w:val="16"/>
          <w:szCs w:val="16"/>
        </w:rPr>
        <w:tab/>
      </w:r>
      <w:r w:rsidRPr="00AB553F">
        <w:rPr>
          <w:rStyle w:val="FootnoteReference"/>
          <w:rFonts w:asciiTheme="majorHAnsi" w:hAnsiTheme="majorHAnsi"/>
          <w:sz w:val="16"/>
          <w:szCs w:val="16"/>
        </w:rPr>
        <w:footnoteRef/>
      </w:r>
      <w:r w:rsidRPr="00AB553F">
        <w:rPr>
          <w:rFonts w:asciiTheme="majorHAnsi" w:hAnsiTheme="majorHAnsi"/>
          <w:sz w:val="16"/>
          <w:szCs w:val="16"/>
        </w:rPr>
        <w:t xml:space="preserve"> </w:t>
      </w:r>
      <w:r>
        <w:rPr>
          <w:rFonts w:asciiTheme="majorHAnsi" w:hAnsiTheme="majorHAnsi"/>
          <w:sz w:val="16"/>
          <w:szCs w:val="16"/>
        </w:rPr>
        <w:t>In this regard, see</w:t>
      </w:r>
      <w:r w:rsidRPr="00AB553F">
        <w:rPr>
          <w:rFonts w:asciiTheme="majorHAnsi" w:hAnsiTheme="majorHAnsi"/>
          <w:sz w:val="16"/>
          <w:szCs w:val="16"/>
        </w:rPr>
        <w:t>,</w:t>
      </w:r>
      <w:r>
        <w:rPr>
          <w:rFonts w:asciiTheme="majorHAnsi" w:hAnsiTheme="majorHAnsi"/>
          <w:sz w:val="16"/>
          <w:szCs w:val="16"/>
        </w:rPr>
        <w:t xml:space="preserve"> IA Court of HR. </w:t>
      </w:r>
      <w:r w:rsidRPr="008E75E0">
        <w:rPr>
          <w:rFonts w:asciiTheme="majorHAnsi" w:hAnsiTheme="majorHAnsi"/>
          <w:sz w:val="16"/>
          <w:szCs w:val="16"/>
        </w:rPr>
        <w:t xml:space="preserve">Case of Yatama v. Nicaragua. </w:t>
      </w:r>
      <w:r>
        <w:rPr>
          <w:rFonts w:asciiTheme="majorHAnsi" w:hAnsiTheme="majorHAnsi"/>
          <w:sz w:val="16"/>
          <w:szCs w:val="16"/>
        </w:rPr>
        <w:t xml:space="preserve">Preliminary Objections, Merits, Reparations and Costs. Judgment of June </w:t>
      </w:r>
      <w:r w:rsidRPr="00AB553F">
        <w:rPr>
          <w:rFonts w:asciiTheme="majorHAnsi" w:hAnsiTheme="majorHAnsi"/>
          <w:sz w:val="16"/>
          <w:szCs w:val="16"/>
        </w:rPr>
        <w:t>23</w:t>
      </w:r>
      <w:r>
        <w:rPr>
          <w:rFonts w:asciiTheme="majorHAnsi" w:hAnsiTheme="majorHAnsi"/>
          <w:sz w:val="16"/>
          <w:szCs w:val="16"/>
        </w:rPr>
        <w:t>,</w:t>
      </w:r>
      <w:r w:rsidRPr="00AB553F">
        <w:rPr>
          <w:rFonts w:asciiTheme="majorHAnsi" w:hAnsiTheme="majorHAnsi"/>
          <w:sz w:val="16"/>
          <w:szCs w:val="16"/>
        </w:rPr>
        <w:t xml:space="preserve"> 2005. Serie</w:t>
      </w:r>
      <w:r>
        <w:rPr>
          <w:rFonts w:asciiTheme="majorHAnsi" w:hAnsiTheme="majorHAnsi"/>
          <w:sz w:val="16"/>
          <w:szCs w:val="16"/>
        </w:rPr>
        <w:t>s C No. 127, par</w:t>
      </w:r>
      <w:r w:rsidRPr="00AB553F">
        <w:rPr>
          <w:rFonts w:asciiTheme="majorHAnsi" w:hAnsiTheme="majorHAnsi"/>
          <w:sz w:val="16"/>
          <w:szCs w:val="16"/>
        </w:rPr>
        <w:t>s. 254-259.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D3449"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2D" w:rsidRDefault="00024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B442EEE"/>
    <w:multiLevelType w:val="hybridMultilevel"/>
    <w:tmpl w:val="E7D8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F9409B"/>
    <w:multiLevelType w:val="hybridMultilevel"/>
    <w:tmpl w:val="F516F338"/>
    <w:lvl w:ilvl="0" w:tplc="390279B0">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8"/>
  </w:num>
  <w:num w:numId="85">
    <w:abstractNumId w:val="51"/>
  </w:num>
  <w:num w:numId="86">
    <w:abstractNumId w:val="53"/>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55"/>
  </w:num>
  <w:num w:numId="107">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3B2"/>
    <w:rsid w:val="000070D7"/>
    <w:rsid w:val="000111A8"/>
    <w:rsid w:val="0001788C"/>
    <w:rsid w:val="00022CF5"/>
    <w:rsid w:val="0002492D"/>
    <w:rsid w:val="00033693"/>
    <w:rsid w:val="00036911"/>
    <w:rsid w:val="00036A8A"/>
    <w:rsid w:val="00040C3A"/>
    <w:rsid w:val="00046EE2"/>
    <w:rsid w:val="000639C0"/>
    <w:rsid w:val="000704B2"/>
    <w:rsid w:val="00070F3A"/>
    <w:rsid w:val="000716C5"/>
    <w:rsid w:val="000740DB"/>
    <w:rsid w:val="00075E23"/>
    <w:rsid w:val="00092F32"/>
    <w:rsid w:val="0009344A"/>
    <w:rsid w:val="000A5746"/>
    <w:rsid w:val="000A575F"/>
    <w:rsid w:val="000C1F5F"/>
    <w:rsid w:val="000C4365"/>
    <w:rsid w:val="000D023B"/>
    <w:rsid w:val="000D10DB"/>
    <w:rsid w:val="000D1DB7"/>
    <w:rsid w:val="000E7BB1"/>
    <w:rsid w:val="000F1F31"/>
    <w:rsid w:val="000F3F2A"/>
    <w:rsid w:val="00114F9A"/>
    <w:rsid w:val="001167ED"/>
    <w:rsid w:val="00124116"/>
    <w:rsid w:val="0013104F"/>
    <w:rsid w:val="00132857"/>
    <w:rsid w:val="0013523C"/>
    <w:rsid w:val="00137EBA"/>
    <w:rsid w:val="00145EDC"/>
    <w:rsid w:val="0015197E"/>
    <w:rsid w:val="00152B1E"/>
    <w:rsid w:val="00153084"/>
    <w:rsid w:val="00160092"/>
    <w:rsid w:val="00167A34"/>
    <w:rsid w:val="001714B4"/>
    <w:rsid w:val="0018037F"/>
    <w:rsid w:val="00183203"/>
    <w:rsid w:val="00184BBE"/>
    <w:rsid w:val="00185362"/>
    <w:rsid w:val="001A5F27"/>
    <w:rsid w:val="001A65E4"/>
    <w:rsid w:val="001A74E1"/>
    <w:rsid w:val="001A7870"/>
    <w:rsid w:val="001C1B41"/>
    <w:rsid w:val="001E366B"/>
    <w:rsid w:val="001F1902"/>
    <w:rsid w:val="001F68F7"/>
    <w:rsid w:val="00200797"/>
    <w:rsid w:val="00204607"/>
    <w:rsid w:val="00210E0E"/>
    <w:rsid w:val="00210F4B"/>
    <w:rsid w:val="00212D92"/>
    <w:rsid w:val="00230163"/>
    <w:rsid w:val="0023351C"/>
    <w:rsid w:val="002350CB"/>
    <w:rsid w:val="00241B4C"/>
    <w:rsid w:val="00245524"/>
    <w:rsid w:val="00247403"/>
    <w:rsid w:val="00247542"/>
    <w:rsid w:val="00257893"/>
    <w:rsid w:val="00266092"/>
    <w:rsid w:val="00266B61"/>
    <w:rsid w:val="0026712A"/>
    <w:rsid w:val="002704DB"/>
    <w:rsid w:val="0027600C"/>
    <w:rsid w:val="002760CE"/>
    <w:rsid w:val="0028747B"/>
    <w:rsid w:val="002A6217"/>
    <w:rsid w:val="002B3064"/>
    <w:rsid w:val="002B7A85"/>
    <w:rsid w:val="002B7CE5"/>
    <w:rsid w:val="002C1641"/>
    <w:rsid w:val="002C43DE"/>
    <w:rsid w:val="002C5A88"/>
    <w:rsid w:val="002D7A61"/>
    <w:rsid w:val="002D7EA2"/>
    <w:rsid w:val="002E15DF"/>
    <w:rsid w:val="002E187C"/>
    <w:rsid w:val="002E6E57"/>
    <w:rsid w:val="002E7D75"/>
    <w:rsid w:val="002F724E"/>
    <w:rsid w:val="00301075"/>
    <w:rsid w:val="00302733"/>
    <w:rsid w:val="00311A4F"/>
    <w:rsid w:val="00314078"/>
    <w:rsid w:val="00321AFD"/>
    <w:rsid w:val="00322450"/>
    <w:rsid w:val="003246B5"/>
    <w:rsid w:val="0033169F"/>
    <w:rsid w:val="00333B9B"/>
    <w:rsid w:val="003357F5"/>
    <w:rsid w:val="003414AC"/>
    <w:rsid w:val="00343948"/>
    <w:rsid w:val="00346A85"/>
    <w:rsid w:val="0035058F"/>
    <w:rsid w:val="00356185"/>
    <w:rsid w:val="00360380"/>
    <w:rsid w:val="00362B1B"/>
    <w:rsid w:val="00363B7B"/>
    <w:rsid w:val="003771A3"/>
    <w:rsid w:val="00386CF0"/>
    <w:rsid w:val="00392DC7"/>
    <w:rsid w:val="003A13F0"/>
    <w:rsid w:val="003A4348"/>
    <w:rsid w:val="003C32BC"/>
    <w:rsid w:val="003D261A"/>
    <w:rsid w:val="003E3E03"/>
    <w:rsid w:val="003F0C37"/>
    <w:rsid w:val="003F1BBF"/>
    <w:rsid w:val="003F1F7D"/>
    <w:rsid w:val="00413813"/>
    <w:rsid w:val="004162B1"/>
    <w:rsid w:val="004165C2"/>
    <w:rsid w:val="00450A4A"/>
    <w:rsid w:val="004666FB"/>
    <w:rsid w:val="00466D0B"/>
    <w:rsid w:val="00467B7E"/>
    <w:rsid w:val="00473266"/>
    <w:rsid w:val="0049419D"/>
    <w:rsid w:val="00497136"/>
    <w:rsid w:val="004B2762"/>
    <w:rsid w:val="004B2B81"/>
    <w:rsid w:val="004B56A4"/>
    <w:rsid w:val="004B7EB6"/>
    <w:rsid w:val="004C41DE"/>
    <w:rsid w:val="004C4B62"/>
    <w:rsid w:val="004D3449"/>
    <w:rsid w:val="004D6025"/>
    <w:rsid w:val="004D72BC"/>
    <w:rsid w:val="004E623F"/>
    <w:rsid w:val="004F6B67"/>
    <w:rsid w:val="00501399"/>
    <w:rsid w:val="00507BC4"/>
    <w:rsid w:val="005128E4"/>
    <w:rsid w:val="00522351"/>
    <w:rsid w:val="00525560"/>
    <w:rsid w:val="005357A6"/>
    <w:rsid w:val="00544C49"/>
    <w:rsid w:val="00544CBD"/>
    <w:rsid w:val="00547B02"/>
    <w:rsid w:val="00555B1D"/>
    <w:rsid w:val="005600B4"/>
    <w:rsid w:val="0056588F"/>
    <w:rsid w:val="00571A5B"/>
    <w:rsid w:val="00572791"/>
    <w:rsid w:val="0057402A"/>
    <w:rsid w:val="005771D0"/>
    <w:rsid w:val="00580CC0"/>
    <w:rsid w:val="005816E5"/>
    <w:rsid w:val="0059191A"/>
    <w:rsid w:val="005921FF"/>
    <w:rsid w:val="00592718"/>
    <w:rsid w:val="005A6D0E"/>
    <w:rsid w:val="005B108B"/>
    <w:rsid w:val="005B222D"/>
    <w:rsid w:val="005B52B0"/>
    <w:rsid w:val="005B6806"/>
    <w:rsid w:val="005C00F9"/>
    <w:rsid w:val="005C4225"/>
    <w:rsid w:val="005E2DAE"/>
    <w:rsid w:val="005E7499"/>
    <w:rsid w:val="005F0F33"/>
    <w:rsid w:val="005F2F50"/>
    <w:rsid w:val="005F31DA"/>
    <w:rsid w:val="005F53E3"/>
    <w:rsid w:val="00600DEB"/>
    <w:rsid w:val="00613027"/>
    <w:rsid w:val="00621120"/>
    <w:rsid w:val="00622A0B"/>
    <w:rsid w:val="00627C9F"/>
    <w:rsid w:val="006311DA"/>
    <w:rsid w:val="006311E9"/>
    <w:rsid w:val="006318B2"/>
    <w:rsid w:val="00632354"/>
    <w:rsid w:val="00633C32"/>
    <w:rsid w:val="00636C2A"/>
    <w:rsid w:val="00636F17"/>
    <w:rsid w:val="00642810"/>
    <w:rsid w:val="0064757C"/>
    <w:rsid w:val="0065114F"/>
    <w:rsid w:val="00652333"/>
    <w:rsid w:val="00652F84"/>
    <w:rsid w:val="00653EA6"/>
    <w:rsid w:val="0066680E"/>
    <w:rsid w:val="00667C4F"/>
    <w:rsid w:val="00673C43"/>
    <w:rsid w:val="0068009E"/>
    <w:rsid w:val="006876D9"/>
    <w:rsid w:val="006900D9"/>
    <w:rsid w:val="00692549"/>
    <w:rsid w:val="00695840"/>
    <w:rsid w:val="006A17D2"/>
    <w:rsid w:val="006A73E6"/>
    <w:rsid w:val="006B2D5C"/>
    <w:rsid w:val="006C006B"/>
    <w:rsid w:val="006C442F"/>
    <w:rsid w:val="006C4EB1"/>
    <w:rsid w:val="006C5808"/>
    <w:rsid w:val="006D4707"/>
    <w:rsid w:val="006D65F4"/>
    <w:rsid w:val="006D7A7E"/>
    <w:rsid w:val="006E0166"/>
    <w:rsid w:val="006E2819"/>
    <w:rsid w:val="006E38D6"/>
    <w:rsid w:val="006E41D1"/>
    <w:rsid w:val="006E7B34"/>
    <w:rsid w:val="00701B24"/>
    <w:rsid w:val="00710B21"/>
    <w:rsid w:val="0071495F"/>
    <w:rsid w:val="00717DB9"/>
    <w:rsid w:val="00723244"/>
    <w:rsid w:val="0073798E"/>
    <w:rsid w:val="00745899"/>
    <w:rsid w:val="007554C5"/>
    <w:rsid w:val="007607C4"/>
    <w:rsid w:val="00764283"/>
    <w:rsid w:val="0076643F"/>
    <w:rsid w:val="00771BFC"/>
    <w:rsid w:val="00777F21"/>
    <w:rsid w:val="00781653"/>
    <w:rsid w:val="0079639D"/>
    <w:rsid w:val="007A2F70"/>
    <w:rsid w:val="007C3334"/>
    <w:rsid w:val="007C409F"/>
    <w:rsid w:val="007C52BB"/>
    <w:rsid w:val="007C7DA1"/>
    <w:rsid w:val="007D2B98"/>
    <w:rsid w:val="007D41DF"/>
    <w:rsid w:val="007E2376"/>
    <w:rsid w:val="007E2D13"/>
    <w:rsid w:val="007E34FA"/>
    <w:rsid w:val="007E749A"/>
    <w:rsid w:val="007F3618"/>
    <w:rsid w:val="007F4590"/>
    <w:rsid w:val="00803F1C"/>
    <w:rsid w:val="0080600E"/>
    <w:rsid w:val="00806B6A"/>
    <w:rsid w:val="0081099F"/>
    <w:rsid w:val="00817612"/>
    <w:rsid w:val="008226CF"/>
    <w:rsid w:val="00832773"/>
    <w:rsid w:val="00835796"/>
    <w:rsid w:val="00837C45"/>
    <w:rsid w:val="00845C4C"/>
    <w:rsid w:val="00850D89"/>
    <w:rsid w:val="00853419"/>
    <w:rsid w:val="00861447"/>
    <w:rsid w:val="00864F09"/>
    <w:rsid w:val="00871541"/>
    <w:rsid w:val="008732FF"/>
    <w:rsid w:val="0088376F"/>
    <w:rsid w:val="008854B1"/>
    <w:rsid w:val="00897E12"/>
    <w:rsid w:val="008A1DB9"/>
    <w:rsid w:val="008A6C6A"/>
    <w:rsid w:val="008C474D"/>
    <w:rsid w:val="008C70AD"/>
    <w:rsid w:val="008C770C"/>
    <w:rsid w:val="008D43BA"/>
    <w:rsid w:val="008E3759"/>
    <w:rsid w:val="008E50E4"/>
    <w:rsid w:val="008E75E0"/>
    <w:rsid w:val="009041DC"/>
    <w:rsid w:val="009104B4"/>
    <w:rsid w:val="009228DA"/>
    <w:rsid w:val="00925FCD"/>
    <w:rsid w:val="00934071"/>
    <w:rsid w:val="0093441A"/>
    <w:rsid w:val="00935A1D"/>
    <w:rsid w:val="009541EC"/>
    <w:rsid w:val="00954BF7"/>
    <w:rsid w:val="00957EEE"/>
    <w:rsid w:val="0096706E"/>
    <w:rsid w:val="00967950"/>
    <w:rsid w:val="00971236"/>
    <w:rsid w:val="00981824"/>
    <w:rsid w:val="00981FBA"/>
    <w:rsid w:val="00984829"/>
    <w:rsid w:val="00985F8C"/>
    <w:rsid w:val="00992004"/>
    <w:rsid w:val="00992991"/>
    <w:rsid w:val="00997DC9"/>
    <w:rsid w:val="009B381B"/>
    <w:rsid w:val="009B60B0"/>
    <w:rsid w:val="009C2588"/>
    <w:rsid w:val="009D7611"/>
    <w:rsid w:val="009E1D94"/>
    <w:rsid w:val="009E53DE"/>
    <w:rsid w:val="009E566A"/>
    <w:rsid w:val="009E707A"/>
    <w:rsid w:val="009E7993"/>
    <w:rsid w:val="009F7D5A"/>
    <w:rsid w:val="00A00CA0"/>
    <w:rsid w:val="00A12DBC"/>
    <w:rsid w:val="00A14845"/>
    <w:rsid w:val="00A15BC5"/>
    <w:rsid w:val="00A21541"/>
    <w:rsid w:val="00A35A66"/>
    <w:rsid w:val="00A40725"/>
    <w:rsid w:val="00A43358"/>
    <w:rsid w:val="00A43458"/>
    <w:rsid w:val="00A45AED"/>
    <w:rsid w:val="00A47CFB"/>
    <w:rsid w:val="00A52875"/>
    <w:rsid w:val="00A528D1"/>
    <w:rsid w:val="00A61A45"/>
    <w:rsid w:val="00A65685"/>
    <w:rsid w:val="00A66BE5"/>
    <w:rsid w:val="00A80D7F"/>
    <w:rsid w:val="00A830B2"/>
    <w:rsid w:val="00A90330"/>
    <w:rsid w:val="00A91A84"/>
    <w:rsid w:val="00A92B75"/>
    <w:rsid w:val="00AA4527"/>
    <w:rsid w:val="00AA7B6C"/>
    <w:rsid w:val="00AB1F9A"/>
    <w:rsid w:val="00AB7FA2"/>
    <w:rsid w:val="00AC21AD"/>
    <w:rsid w:val="00AC4221"/>
    <w:rsid w:val="00AC7836"/>
    <w:rsid w:val="00AD06F7"/>
    <w:rsid w:val="00AD0784"/>
    <w:rsid w:val="00AD2DC3"/>
    <w:rsid w:val="00AD37C1"/>
    <w:rsid w:val="00AD66AF"/>
    <w:rsid w:val="00AD70E3"/>
    <w:rsid w:val="00AE66EC"/>
    <w:rsid w:val="00AE6F91"/>
    <w:rsid w:val="00AF26A0"/>
    <w:rsid w:val="00AF4474"/>
    <w:rsid w:val="00AF44A5"/>
    <w:rsid w:val="00AF5571"/>
    <w:rsid w:val="00B06BB7"/>
    <w:rsid w:val="00B14D18"/>
    <w:rsid w:val="00B1540C"/>
    <w:rsid w:val="00B164A3"/>
    <w:rsid w:val="00B167E9"/>
    <w:rsid w:val="00B179ED"/>
    <w:rsid w:val="00B314DB"/>
    <w:rsid w:val="00B31EBE"/>
    <w:rsid w:val="00B32123"/>
    <w:rsid w:val="00B32CB1"/>
    <w:rsid w:val="00B350F7"/>
    <w:rsid w:val="00B366CA"/>
    <w:rsid w:val="00B3718B"/>
    <w:rsid w:val="00B44B23"/>
    <w:rsid w:val="00B4632A"/>
    <w:rsid w:val="00B51400"/>
    <w:rsid w:val="00B532B0"/>
    <w:rsid w:val="00B542A6"/>
    <w:rsid w:val="00B67F68"/>
    <w:rsid w:val="00B75B8D"/>
    <w:rsid w:val="00B76382"/>
    <w:rsid w:val="00B813EF"/>
    <w:rsid w:val="00B87A82"/>
    <w:rsid w:val="00B928E5"/>
    <w:rsid w:val="00B92E49"/>
    <w:rsid w:val="00B96581"/>
    <w:rsid w:val="00B96FDC"/>
    <w:rsid w:val="00BA1820"/>
    <w:rsid w:val="00BA213C"/>
    <w:rsid w:val="00BA276C"/>
    <w:rsid w:val="00BB306F"/>
    <w:rsid w:val="00BB3C70"/>
    <w:rsid w:val="00BC555C"/>
    <w:rsid w:val="00BC56B3"/>
    <w:rsid w:val="00BD232B"/>
    <w:rsid w:val="00BD2E42"/>
    <w:rsid w:val="00BD4B89"/>
    <w:rsid w:val="00BE21B7"/>
    <w:rsid w:val="00BE4326"/>
    <w:rsid w:val="00BE4846"/>
    <w:rsid w:val="00BE7527"/>
    <w:rsid w:val="00BF561B"/>
    <w:rsid w:val="00C0121F"/>
    <w:rsid w:val="00C21762"/>
    <w:rsid w:val="00C24543"/>
    <w:rsid w:val="00C24EC1"/>
    <w:rsid w:val="00C256A2"/>
    <w:rsid w:val="00C3492D"/>
    <w:rsid w:val="00C37CA1"/>
    <w:rsid w:val="00C45E96"/>
    <w:rsid w:val="00C45EE6"/>
    <w:rsid w:val="00C4781B"/>
    <w:rsid w:val="00C55560"/>
    <w:rsid w:val="00C5682B"/>
    <w:rsid w:val="00C625B3"/>
    <w:rsid w:val="00C66B72"/>
    <w:rsid w:val="00C7667F"/>
    <w:rsid w:val="00C868DE"/>
    <w:rsid w:val="00C86EB2"/>
    <w:rsid w:val="00C9567A"/>
    <w:rsid w:val="00C97451"/>
    <w:rsid w:val="00CA0A95"/>
    <w:rsid w:val="00CA6577"/>
    <w:rsid w:val="00CB2660"/>
    <w:rsid w:val="00CC5E90"/>
    <w:rsid w:val="00CC5F19"/>
    <w:rsid w:val="00CD046C"/>
    <w:rsid w:val="00CD0942"/>
    <w:rsid w:val="00CD1D3E"/>
    <w:rsid w:val="00CD4557"/>
    <w:rsid w:val="00CD6D5D"/>
    <w:rsid w:val="00CE5199"/>
    <w:rsid w:val="00CE66D5"/>
    <w:rsid w:val="00CF577B"/>
    <w:rsid w:val="00D01CF6"/>
    <w:rsid w:val="00D029CA"/>
    <w:rsid w:val="00D04934"/>
    <w:rsid w:val="00D06925"/>
    <w:rsid w:val="00D06A7C"/>
    <w:rsid w:val="00D14FC7"/>
    <w:rsid w:val="00D34786"/>
    <w:rsid w:val="00D35917"/>
    <w:rsid w:val="00D40A1E"/>
    <w:rsid w:val="00D42B6F"/>
    <w:rsid w:val="00D51E12"/>
    <w:rsid w:val="00D533C0"/>
    <w:rsid w:val="00D642FD"/>
    <w:rsid w:val="00D644B6"/>
    <w:rsid w:val="00D712D3"/>
    <w:rsid w:val="00D71422"/>
    <w:rsid w:val="00D7145E"/>
    <w:rsid w:val="00D75084"/>
    <w:rsid w:val="00D7558D"/>
    <w:rsid w:val="00D81D92"/>
    <w:rsid w:val="00D93446"/>
    <w:rsid w:val="00D96284"/>
    <w:rsid w:val="00DA7B5F"/>
    <w:rsid w:val="00DB1BB8"/>
    <w:rsid w:val="00DB6FDA"/>
    <w:rsid w:val="00DC3DD9"/>
    <w:rsid w:val="00DD4392"/>
    <w:rsid w:val="00DD5919"/>
    <w:rsid w:val="00DD717E"/>
    <w:rsid w:val="00DF078B"/>
    <w:rsid w:val="00DF350D"/>
    <w:rsid w:val="00DF41BE"/>
    <w:rsid w:val="00E227C1"/>
    <w:rsid w:val="00E3235A"/>
    <w:rsid w:val="00E42F59"/>
    <w:rsid w:val="00E43157"/>
    <w:rsid w:val="00E47543"/>
    <w:rsid w:val="00E47F3D"/>
    <w:rsid w:val="00E522D0"/>
    <w:rsid w:val="00E533FF"/>
    <w:rsid w:val="00E629EC"/>
    <w:rsid w:val="00E67A27"/>
    <w:rsid w:val="00E67B2F"/>
    <w:rsid w:val="00E709B3"/>
    <w:rsid w:val="00E70C04"/>
    <w:rsid w:val="00E7588C"/>
    <w:rsid w:val="00E7797F"/>
    <w:rsid w:val="00E850B6"/>
    <w:rsid w:val="00E8789F"/>
    <w:rsid w:val="00E92CD5"/>
    <w:rsid w:val="00E97B71"/>
    <w:rsid w:val="00EB454C"/>
    <w:rsid w:val="00EB454D"/>
    <w:rsid w:val="00EB5853"/>
    <w:rsid w:val="00EC1360"/>
    <w:rsid w:val="00EC191E"/>
    <w:rsid w:val="00EC1E00"/>
    <w:rsid w:val="00EC450F"/>
    <w:rsid w:val="00EC5A5E"/>
    <w:rsid w:val="00ED0D1B"/>
    <w:rsid w:val="00ED2C09"/>
    <w:rsid w:val="00ED6884"/>
    <w:rsid w:val="00EE3522"/>
    <w:rsid w:val="00EF619B"/>
    <w:rsid w:val="00EF6EA0"/>
    <w:rsid w:val="00F00B55"/>
    <w:rsid w:val="00F00D5E"/>
    <w:rsid w:val="00F1380F"/>
    <w:rsid w:val="00F14F0E"/>
    <w:rsid w:val="00F15A3B"/>
    <w:rsid w:val="00F24C29"/>
    <w:rsid w:val="00F253CC"/>
    <w:rsid w:val="00F306DC"/>
    <w:rsid w:val="00F30BD8"/>
    <w:rsid w:val="00F341C1"/>
    <w:rsid w:val="00F4039B"/>
    <w:rsid w:val="00F42B71"/>
    <w:rsid w:val="00F44D0E"/>
    <w:rsid w:val="00F47C90"/>
    <w:rsid w:val="00F56BA5"/>
    <w:rsid w:val="00F621C3"/>
    <w:rsid w:val="00F644E6"/>
    <w:rsid w:val="00F7118A"/>
    <w:rsid w:val="00F74C60"/>
    <w:rsid w:val="00F9653B"/>
    <w:rsid w:val="00FA6AFF"/>
    <w:rsid w:val="00FB62CF"/>
    <w:rsid w:val="00FC3EB4"/>
    <w:rsid w:val="00FC4455"/>
    <w:rsid w:val="00FC5345"/>
    <w:rsid w:val="00FC6C58"/>
    <w:rsid w:val="00FD127F"/>
    <w:rsid w:val="00FD22CE"/>
    <w:rsid w:val="00FD5E57"/>
    <w:rsid w:val="00FE53B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E7D75"/>
    <w:rPr>
      <w:sz w:val="16"/>
      <w:szCs w:val="16"/>
    </w:rPr>
  </w:style>
  <w:style w:type="paragraph" w:styleId="CommentText">
    <w:name w:val="annotation text"/>
    <w:basedOn w:val="Normal"/>
    <w:link w:val="CommentTextChar"/>
    <w:uiPriority w:val="99"/>
    <w:unhideWhenUsed/>
    <w:rsid w:val="002E7D75"/>
    <w:rPr>
      <w:sz w:val="20"/>
      <w:szCs w:val="20"/>
    </w:rPr>
  </w:style>
  <w:style w:type="character" w:customStyle="1" w:styleId="CommentTextChar">
    <w:name w:val="Comment Text Char"/>
    <w:basedOn w:val="DefaultParagraphFont"/>
    <w:link w:val="CommentText"/>
    <w:uiPriority w:val="99"/>
    <w:rsid w:val="002E7D75"/>
    <w:rPr>
      <w:lang w:val="en-US" w:eastAsia="en-US"/>
    </w:rPr>
  </w:style>
  <w:style w:type="paragraph" w:styleId="CommentSubject">
    <w:name w:val="annotation subject"/>
    <w:basedOn w:val="CommentText"/>
    <w:next w:val="CommentText"/>
    <w:link w:val="CommentSubjectChar"/>
    <w:uiPriority w:val="99"/>
    <w:semiHidden/>
    <w:unhideWhenUsed/>
    <w:rsid w:val="002E7D75"/>
    <w:rPr>
      <w:b/>
      <w:bCs/>
    </w:rPr>
  </w:style>
  <w:style w:type="character" w:customStyle="1" w:styleId="CommentSubjectChar">
    <w:name w:val="Comment Subject Char"/>
    <w:basedOn w:val="CommentTextChar"/>
    <w:link w:val="CommentSubject"/>
    <w:uiPriority w:val="99"/>
    <w:semiHidden/>
    <w:rsid w:val="002E7D75"/>
    <w:rPr>
      <w:b/>
      <w:bCs/>
      <w:lang w:val="en-US" w:eastAsia="en-US"/>
    </w:rPr>
  </w:style>
  <w:style w:type="paragraph" w:styleId="Revision">
    <w:name w:val="Revision"/>
    <w:hidden/>
    <w:uiPriority w:val="99"/>
    <w:semiHidden/>
    <w:rsid w:val="00B5140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570">
      <w:bodyDiv w:val="1"/>
      <w:marLeft w:val="0"/>
      <w:marRight w:val="0"/>
      <w:marTop w:val="0"/>
      <w:marBottom w:val="0"/>
      <w:divBdr>
        <w:top w:val="none" w:sz="0" w:space="0" w:color="auto"/>
        <w:left w:val="none" w:sz="0" w:space="0" w:color="auto"/>
        <w:bottom w:val="none" w:sz="0" w:space="0" w:color="auto"/>
        <w:right w:val="none" w:sz="0" w:space="0" w:color="auto"/>
      </w:divBdr>
    </w:div>
    <w:div w:id="467206878">
      <w:bodyDiv w:val="1"/>
      <w:marLeft w:val="0"/>
      <w:marRight w:val="0"/>
      <w:marTop w:val="0"/>
      <w:marBottom w:val="0"/>
      <w:divBdr>
        <w:top w:val="none" w:sz="0" w:space="0" w:color="auto"/>
        <w:left w:val="none" w:sz="0" w:space="0" w:color="auto"/>
        <w:bottom w:val="none" w:sz="0" w:space="0" w:color="auto"/>
        <w:right w:val="none" w:sz="0" w:space="0" w:color="auto"/>
      </w:divBdr>
    </w:div>
    <w:div w:id="468477547">
      <w:bodyDiv w:val="1"/>
      <w:marLeft w:val="0"/>
      <w:marRight w:val="0"/>
      <w:marTop w:val="0"/>
      <w:marBottom w:val="0"/>
      <w:divBdr>
        <w:top w:val="none" w:sz="0" w:space="0" w:color="auto"/>
        <w:left w:val="none" w:sz="0" w:space="0" w:color="auto"/>
        <w:bottom w:val="none" w:sz="0" w:space="0" w:color="auto"/>
        <w:right w:val="none" w:sz="0" w:space="0" w:color="auto"/>
      </w:divBdr>
    </w:div>
    <w:div w:id="127297442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2289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27D0"/>
    <w:rsid w:val="00110655"/>
    <w:rsid w:val="00250D1F"/>
    <w:rsid w:val="00265A60"/>
    <w:rsid w:val="00317EC2"/>
    <w:rsid w:val="004108B1"/>
    <w:rsid w:val="004123FE"/>
    <w:rsid w:val="005C1E4D"/>
    <w:rsid w:val="00605882"/>
    <w:rsid w:val="00720A09"/>
    <w:rsid w:val="0082299F"/>
    <w:rsid w:val="00950BDC"/>
    <w:rsid w:val="00AB44F1"/>
    <w:rsid w:val="00B429A9"/>
    <w:rsid w:val="00B7293A"/>
    <w:rsid w:val="00C21E84"/>
    <w:rsid w:val="00C2212F"/>
    <w:rsid w:val="00C82614"/>
    <w:rsid w:val="00CF7959"/>
    <w:rsid w:val="00D01B6E"/>
    <w:rsid w:val="00DF2A48"/>
    <w:rsid w:val="00E64EB7"/>
    <w:rsid w:val="00E715BD"/>
    <w:rsid w:val="00EA0868"/>
    <w:rsid w:val="00F2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A222-14D1-43D7-9992-435C95A1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10519</Characters>
  <Application>Microsoft Office Word</Application>
  <DocSecurity>0</DocSecurity>
  <Lines>233</Lines>
  <Paragraphs>83</Paragraphs>
  <ScaleCrop>false</ScaleCrop>
  <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179/18</dc:title>
  <dc:creator/>
  <cp:lastModifiedBy/>
  <cp:revision>1</cp:revision>
  <dcterms:created xsi:type="dcterms:W3CDTF">2019-03-13T16:39:00Z</dcterms:created>
  <dcterms:modified xsi:type="dcterms:W3CDTF">2019-03-13T16:39:00Z</dcterms:modified>
</cp:coreProperties>
</file>