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9E156" w14:textId="77777777" w:rsidR="00040C3A" w:rsidRPr="005A77A4" w:rsidRDefault="006311DA" w:rsidP="00627C9F">
      <w:pPr>
        <w:jc w:val="both"/>
        <w:rPr>
          <w:rFonts w:asciiTheme="majorHAnsi" w:hAnsiTheme="majorHAnsi" w:cs="Univers"/>
          <w:b/>
          <w:bCs/>
          <w:sz w:val="22"/>
          <w:szCs w:val="22"/>
        </w:rPr>
      </w:pPr>
      <w:bookmarkStart w:id="0" w:name="_GoBack"/>
      <w:bookmarkEnd w:id="0"/>
      <w:r w:rsidRPr="005A77A4">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AB90B3"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5A77A4">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35055B" w:rsidRDefault="0035055B">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35055B" w:rsidRDefault="0035055B">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3F665A89" w14:textId="77777777" w:rsidR="00040C3A" w:rsidRPr="005A77A4" w:rsidRDefault="00040C3A" w:rsidP="00040C3A">
      <w:pPr>
        <w:tabs>
          <w:tab w:val="center" w:pos="5400"/>
        </w:tabs>
        <w:suppressAutoHyphens/>
        <w:jc w:val="both"/>
        <w:rPr>
          <w:rFonts w:asciiTheme="majorHAnsi" w:hAnsiTheme="majorHAnsi"/>
          <w:sz w:val="22"/>
          <w:szCs w:val="22"/>
        </w:rPr>
      </w:pPr>
    </w:p>
    <w:p w14:paraId="54AC1FBF" w14:textId="77777777" w:rsidR="00040C3A" w:rsidRPr="005A77A4" w:rsidRDefault="00040C3A" w:rsidP="00040C3A">
      <w:pPr>
        <w:tabs>
          <w:tab w:val="center" w:pos="5400"/>
        </w:tabs>
        <w:suppressAutoHyphens/>
        <w:jc w:val="both"/>
        <w:rPr>
          <w:rFonts w:asciiTheme="majorHAnsi" w:hAnsiTheme="majorHAnsi"/>
          <w:sz w:val="22"/>
          <w:szCs w:val="22"/>
        </w:rPr>
      </w:pPr>
    </w:p>
    <w:p w14:paraId="6A4AC464" w14:textId="77777777" w:rsidR="005128E4" w:rsidRPr="005A77A4" w:rsidRDefault="005128E4" w:rsidP="00040C3A">
      <w:pPr>
        <w:tabs>
          <w:tab w:val="center" w:pos="5400"/>
        </w:tabs>
        <w:suppressAutoHyphens/>
        <w:rPr>
          <w:rFonts w:asciiTheme="majorHAnsi" w:hAnsiTheme="majorHAnsi"/>
          <w:sz w:val="22"/>
          <w:szCs w:val="22"/>
        </w:rPr>
      </w:pPr>
    </w:p>
    <w:p w14:paraId="515D20A5" w14:textId="77777777" w:rsidR="005128E4" w:rsidRPr="005A77A4" w:rsidRDefault="005128E4" w:rsidP="00040C3A">
      <w:pPr>
        <w:tabs>
          <w:tab w:val="center" w:pos="5400"/>
        </w:tabs>
        <w:suppressAutoHyphens/>
        <w:rPr>
          <w:rFonts w:asciiTheme="majorHAnsi" w:hAnsiTheme="majorHAnsi"/>
          <w:sz w:val="22"/>
          <w:szCs w:val="22"/>
        </w:rPr>
      </w:pPr>
    </w:p>
    <w:p w14:paraId="7CBA3E7E" w14:textId="77777777" w:rsidR="005128E4" w:rsidRPr="005A77A4" w:rsidRDefault="005128E4" w:rsidP="00040C3A">
      <w:pPr>
        <w:tabs>
          <w:tab w:val="center" w:pos="5400"/>
        </w:tabs>
        <w:suppressAutoHyphens/>
        <w:rPr>
          <w:rFonts w:asciiTheme="majorHAnsi" w:hAnsiTheme="majorHAnsi"/>
          <w:sz w:val="22"/>
          <w:szCs w:val="22"/>
        </w:rPr>
      </w:pPr>
    </w:p>
    <w:p w14:paraId="0FFC5ED6" w14:textId="77777777" w:rsidR="00040C3A" w:rsidRPr="005A77A4" w:rsidRDefault="00040C3A" w:rsidP="005128E4">
      <w:pPr>
        <w:tabs>
          <w:tab w:val="center" w:pos="5400"/>
        </w:tabs>
        <w:suppressAutoHyphens/>
        <w:jc w:val="center"/>
        <w:rPr>
          <w:rFonts w:asciiTheme="majorHAnsi" w:hAnsiTheme="majorHAnsi"/>
          <w:sz w:val="22"/>
          <w:szCs w:val="22"/>
        </w:rPr>
      </w:pPr>
    </w:p>
    <w:p w14:paraId="5FCF0358" w14:textId="77777777" w:rsidR="00040C3A" w:rsidRPr="005A77A4" w:rsidRDefault="00040C3A" w:rsidP="005128E4">
      <w:pPr>
        <w:tabs>
          <w:tab w:val="center" w:pos="5400"/>
        </w:tabs>
        <w:suppressAutoHyphens/>
        <w:jc w:val="center"/>
        <w:rPr>
          <w:rFonts w:asciiTheme="majorHAnsi" w:hAnsiTheme="majorHAnsi"/>
          <w:sz w:val="22"/>
          <w:szCs w:val="22"/>
        </w:rPr>
      </w:pPr>
    </w:p>
    <w:p w14:paraId="23C02B60" w14:textId="77777777" w:rsidR="005B52B0" w:rsidRPr="005A77A4" w:rsidRDefault="005B52B0" w:rsidP="005128E4">
      <w:pPr>
        <w:tabs>
          <w:tab w:val="center" w:pos="5400"/>
        </w:tabs>
        <w:suppressAutoHyphens/>
        <w:jc w:val="center"/>
        <w:rPr>
          <w:rFonts w:asciiTheme="majorHAnsi" w:hAnsiTheme="majorHAnsi"/>
          <w:sz w:val="22"/>
          <w:szCs w:val="22"/>
        </w:rPr>
      </w:pPr>
    </w:p>
    <w:p w14:paraId="1E4CC4A3" w14:textId="77777777" w:rsidR="005B52B0" w:rsidRPr="005A77A4" w:rsidRDefault="005B52B0" w:rsidP="005128E4">
      <w:pPr>
        <w:tabs>
          <w:tab w:val="center" w:pos="5400"/>
        </w:tabs>
        <w:suppressAutoHyphens/>
        <w:jc w:val="center"/>
        <w:rPr>
          <w:rFonts w:asciiTheme="majorHAnsi" w:hAnsiTheme="majorHAnsi"/>
          <w:sz w:val="22"/>
          <w:szCs w:val="22"/>
        </w:rPr>
      </w:pPr>
    </w:p>
    <w:p w14:paraId="022074FD" w14:textId="77777777" w:rsidR="005B52B0" w:rsidRPr="005A77A4" w:rsidRDefault="005B52B0" w:rsidP="005128E4">
      <w:pPr>
        <w:tabs>
          <w:tab w:val="center" w:pos="5400"/>
        </w:tabs>
        <w:suppressAutoHyphens/>
        <w:jc w:val="center"/>
        <w:rPr>
          <w:rFonts w:asciiTheme="majorHAnsi" w:hAnsiTheme="majorHAnsi"/>
          <w:sz w:val="22"/>
          <w:szCs w:val="22"/>
        </w:rPr>
      </w:pPr>
    </w:p>
    <w:p w14:paraId="3234C43C" w14:textId="77777777" w:rsidR="00040C3A" w:rsidRPr="005A77A4" w:rsidRDefault="00040C3A" w:rsidP="00040C3A">
      <w:pPr>
        <w:tabs>
          <w:tab w:val="center" w:pos="5400"/>
        </w:tabs>
        <w:suppressAutoHyphens/>
        <w:jc w:val="center"/>
        <w:rPr>
          <w:rFonts w:asciiTheme="majorHAnsi" w:hAnsiTheme="majorHAnsi"/>
          <w:sz w:val="22"/>
          <w:szCs w:val="22"/>
        </w:rPr>
      </w:pPr>
    </w:p>
    <w:p w14:paraId="2D58FFBA" w14:textId="77777777" w:rsidR="00040C3A" w:rsidRPr="005A77A4" w:rsidRDefault="00040C3A" w:rsidP="00040C3A">
      <w:pPr>
        <w:tabs>
          <w:tab w:val="center" w:pos="5400"/>
        </w:tabs>
        <w:suppressAutoHyphens/>
        <w:jc w:val="center"/>
        <w:rPr>
          <w:rFonts w:asciiTheme="majorHAnsi" w:hAnsiTheme="majorHAnsi"/>
          <w:sz w:val="22"/>
          <w:szCs w:val="22"/>
        </w:rPr>
      </w:pPr>
    </w:p>
    <w:p w14:paraId="4A574974" w14:textId="77777777" w:rsidR="00040C3A" w:rsidRPr="005A77A4" w:rsidRDefault="00040C3A" w:rsidP="00040C3A">
      <w:pPr>
        <w:tabs>
          <w:tab w:val="center" w:pos="5400"/>
        </w:tabs>
        <w:suppressAutoHyphens/>
        <w:jc w:val="center"/>
        <w:rPr>
          <w:rFonts w:asciiTheme="majorHAnsi" w:hAnsiTheme="majorHAnsi"/>
          <w:sz w:val="22"/>
          <w:szCs w:val="22"/>
        </w:rPr>
      </w:pPr>
    </w:p>
    <w:p w14:paraId="11A9BA8A" w14:textId="77777777" w:rsidR="00040C3A" w:rsidRPr="005A77A4" w:rsidRDefault="00E533FF" w:rsidP="00040C3A">
      <w:pPr>
        <w:tabs>
          <w:tab w:val="center" w:pos="5400"/>
        </w:tabs>
        <w:suppressAutoHyphens/>
        <w:jc w:val="center"/>
        <w:rPr>
          <w:rFonts w:asciiTheme="majorHAnsi" w:hAnsiTheme="majorHAnsi"/>
          <w:sz w:val="22"/>
          <w:szCs w:val="22"/>
        </w:rPr>
      </w:pPr>
      <w:r w:rsidRPr="005A77A4">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7A0C50C6" w:rsidR="0035055B" w:rsidRPr="004B7EB6" w:rsidRDefault="0035055B"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2C3EF9">
                              <w:rPr>
                                <w:rFonts w:asciiTheme="majorHAnsi" w:hAnsiTheme="majorHAnsi" w:cs="Arial"/>
                                <w:b/>
                                <w:bCs/>
                                <w:color w:val="0D0D0D" w:themeColor="text1" w:themeTint="F2"/>
                                <w:sz w:val="36"/>
                                <w:szCs w:val="40"/>
                              </w:rPr>
                              <w:t>87</w:t>
                            </w:r>
                            <w:r w:rsidRPr="004B7EB6">
                              <w:rPr>
                                <w:rFonts w:asciiTheme="majorHAnsi" w:hAnsiTheme="majorHAnsi" w:cs="Arial"/>
                                <w:b/>
                                <w:bCs/>
                                <w:color w:val="0D0D0D" w:themeColor="text1" w:themeTint="F2"/>
                                <w:sz w:val="36"/>
                                <w:szCs w:val="40"/>
                              </w:rPr>
                              <w:t>/1</w:t>
                            </w:r>
                            <w:r>
                              <w:rPr>
                                <w:rFonts w:asciiTheme="majorHAnsi" w:hAnsiTheme="majorHAnsi" w:cs="Arial"/>
                                <w:b/>
                                <w:bCs/>
                                <w:color w:val="0D0D0D" w:themeColor="text1" w:themeTint="F2"/>
                                <w:sz w:val="36"/>
                                <w:szCs w:val="40"/>
                              </w:rPr>
                              <w:t>9</w:t>
                            </w:r>
                          </w:p>
                          <w:p w14:paraId="081F51F3" w14:textId="76C04B7C" w:rsidR="0035055B" w:rsidRPr="004B7EB6" w:rsidRDefault="0035055B"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212-11</w:t>
                            </w:r>
                          </w:p>
                          <w:p w14:paraId="34978E5A" w14:textId="4DA2FD08" w:rsidR="0035055B" w:rsidRPr="004B7EB6" w:rsidRDefault="0035055B"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353CD994" w14:textId="77777777" w:rsidR="0035055B" w:rsidRPr="004B7EB6" w:rsidRDefault="0035055B" w:rsidP="004B7EB6">
                            <w:pPr>
                              <w:spacing w:line="276" w:lineRule="auto"/>
                              <w:rPr>
                                <w:rFonts w:asciiTheme="majorHAnsi" w:hAnsiTheme="majorHAnsi" w:cs="Arial"/>
                                <w:color w:val="0D0D0D" w:themeColor="text1" w:themeTint="F2"/>
                                <w:szCs w:val="22"/>
                              </w:rPr>
                            </w:pPr>
                          </w:p>
                          <w:p w14:paraId="7A73D628" w14:textId="61ACDC60" w:rsidR="0035055B" w:rsidRPr="00124E5C" w:rsidRDefault="0035055B"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BO"/>
                              </w:rPr>
                            </w:pPr>
                            <w:r w:rsidRPr="00124E5C">
                              <w:rPr>
                                <w:rFonts w:ascii="Cambria" w:hAnsi="Cambria" w:cs="Arial"/>
                                <w:color w:val="0D0D0D"/>
                                <w:szCs w:val="22"/>
                                <w:lang w:val="es-BO"/>
                              </w:rPr>
                              <w:t xml:space="preserve">ELENA NUQUES </w:t>
                            </w:r>
                            <w:r w:rsidRPr="0086005B">
                              <w:rPr>
                                <w:rFonts w:ascii="Cambria" w:hAnsi="Cambria" w:cs="Arial"/>
                                <w:color w:val="0D0D0D"/>
                                <w:szCs w:val="22"/>
                                <w:lang w:val="es-ES_tradnl"/>
                              </w:rPr>
                              <w:t>VILLACÍS</w:t>
                            </w:r>
                            <w:r>
                              <w:rPr>
                                <w:rFonts w:ascii="Cambria" w:hAnsi="Cambria" w:cs="Arial"/>
                                <w:color w:val="0D0D0D"/>
                                <w:szCs w:val="22"/>
                                <w:lang w:val="es-ES_tradnl"/>
                              </w:rPr>
                              <w:t xml:space="preserve"> </w:t>
                            </w:r>
                            <w:r w:rsidR="0010500E">
                              <w:rPr>
                                <w:rFonts w:ascii="Cambria" w:hAnsi="Cambria" w:cs="Arial"/>
                                <w:color w:val="0D0D0D"/>
                                <w:szCs w:val="22"/>
                                <w:lang w:val="es-ES_tradnl"/>
                              </w:rPr>
                              <w:t>ET AL.</w:t>
                            </w:r>
                          </w:p>
                          <w:p w14:paraId="48EBC31A" w14:textId="3E5065D9" w:rsidR="0035055B" w:rsidRPr="00124E5C" w:rsidRDefault="0035055B"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BO"/>
                              </w:rPr>
                            </w:pPr>
                            <w:r w:rsidRPr="00124E5C">
                              <w:rPr>
                                <w:rFonts w:ascii="Cambria" w:hAnsi="Cambria" w:cs="Arial"/>
                                <w:color w:val="0D0D0D"/>
                                <w:szCs w:val="22"/>
                                <w:lang w:val="es-BO"/>
                              </w:rPr>
                              <w:t>ECUADOR</w:t>
                            </w:r>
                          </w:p>
                          <w:p w14:paraId="17A89EFB" w14:textId="77777777" w:rsidR="0035055B" w:rsidRPr="00124E5C" w:rsidRDefault="0035055B" w:rsidP="00F42B71">
                            <w:pPr>
                              <w:spacing w:line="276" w:lineRule="auto"/>
                              <w:rPr>
                                <w:rFonts w:asciiTheme="majorHAnsi" w:hAnsiTheme="majorHAnsi"/>
                                <w:color w:val="0D0D0D" w:themeColor="text1" w:themeTint="F2"/>
                                <w:lang w:val="es-B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7A0C50C6" w:rsidR="0035055B" w:rsidRPr="004B7EB6" w:rsidRDefault="0035055B"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2C3EF9">
                        <w:rPr>
                          <w:rFonts w:asciiTheme="majorHAnsi" w:hAnsiTheme="majorHAnsi" w:cs="Arial"/>
                          <w:b/>
                          <w:bCs/>
                          <w:color w:val="0D0D0D" w:themeColor="text1" w:themeTint="F2"/>
                          <w:sz w:val="36"/>
                          <w:szCs w:val="40"/>
                        </w:rPr>
                        <w:t>87</w:t>
                      </w:r>
                      <w:r w:rsidRPr="004B7EB6">
                        <w:rPr>
                          <w:rFonts w:asciiTheme="majorHAnsi" w:hAnsiTheme="majorHAnsi" w:cs="Arial"/>
                          <w:b/>
                          <w:bCs/>
                          <w:color w:val="0D0D0D" w:themeColor="text1" w:themeTint="F2"/>
                          <w:sz w:val="36"/>
                          <w:szCs w:val="40"/>
                        </w:rPr>
                        <w:t>/1</w:t>
                      </w:r>
                      <w:r>
                        <w:rPr>
                          <w:rFonts w:asciiTheme="majorHAnsi" w:hAnsiTheme="majorHAnsi" w:cs="Arial"/>
                          <w:b/>
                          <w:bCs/>
                          <w:color w:val="0D0D0D" w:themeColor="text1" w:themeTint="F2"/>
                          <w:sz w:val="36"/>
                          <w:szCs w:val="40"/>
                        </w:rPr>
                        <w:t>9</w:t>
                      </w:r>
                    </w:p>
                    <w:p w14:paraId="081F51F3" w14:textId="76C04B7C" w:rsidR="0035055B" w:rsidRPr="004B7EB6" w:rsidRDefault="0035055B"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212-11</w:t>
                      </w:r>
                    </w:p>
                    <w:p w14:paraId="34978E5A" w14:textId="4DA2FD08" w:rsidR="0035055B" w:rsidRPr="004B7EB6" w:rsidRDefault="0035055B"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353CD994" w14:textId="77777777" w:rsidR="0035055B" w:rsidRPr="004B7EB6" w:rsidRDefault="0035055B" w:rsidP="004B7EB6">
                      <w:pPr>
                        <w:spacing w:line="276" w:lineRule="auto"/>
                        <w:rPr>
                          <w:rFonts w:asciiTheme="majorHAnsi" w:hAnsiTheme="majorHAnsi" w:cs="Arial"/>
                          <w:color w:val="0D0D0D" w:themeColor="text1" w:themeTint="F2"/>
                          <w:szCs w:val="22"/>
                        </w:rPr>
                      </w:pPr>
                    </w:p>
                    <w:p w14:paraId="7A73D628" w14:textId="61ACDC60" w:rsidR="0035055B" w:rsidRPr="00124E5C" w:rsidRDefault="0035055B"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BO"/>
                        </w:rPr>
                      </w:pPr>
                      <w:r w:rsidRPr="00124E5C">
                        <w:rPr>
                          <w:rFonts w:ascii="Cambria" w:hAnsi="Cambria" w:cs="Arial"/>
                          <w:color w:val="0D0D0D"/>
                          <w:szCs w:val="22"/>
                          <w:lang w:val="es-BO"/>
                        </w:rPr>
                        <w:t xml:space="preserve">ELENA NUQUES </w:t>
                      </w:r>
                      <w:r w:rsidRPr="0086005B">
                        <w:rPr>
                          <w:rFonts w:ascii="Cambria" w:hAnsi="Cambria" w:cs="Arial"/>
                          <w:color w:val="0D0D0D"/>
                          <w:szCs w:val="22"/>
                          <w:lang w:val="es-ES_tradnl"/>
                        </w:rPr>
                        <w:t>VILLACÍS</w:t>
                      </w:r>
                      <w:r>
                        <w:rPr>
                          <w:rFonts w:ascii="Cambria" w:hAnsi="Cambria" w:cs="Arial"/>
                          <w:color w:val="0D0D0D"/>
                          <w:szCs w:val="22"/>
                          <w:lang w:val="es-ES_tradnl"/>
                        </w:rPr>
                        <w:t xml:space="preserve"> </w:t>
                      </w:r>
                      <w:r w:rsidR="0010500E">
                        <w:rPr>
                          <w:rFonts w:ascii="Cambria" w:hAnsi="Cambria" w:cs="Arial"/>
                          <w:color w:val="0D0D0D"/>
                          <w:szCs w:val="22"/>
                          <w:lang w:val="es-ES_tradnl"/>
                        </w:rPr>
                        <w:t>ET AL.</w:t>
                      </w:r>
                    </w:p>
                    <w:p w14:paraId="48EBC31A" w14:textId="3E5065D9" w:rsidR="0035055B" w:rsidRPr="00124E5C" w:rsidRDefault="0035055B"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BO"/>
                        </w:rPr>
                      </w:pPr>
                      <w:r w:rsidRPr="00124E5C">
                        <w:rPr>
                          <w:rFonts w:ascii="Cambria" w:hAnsi="Cambria" w:cs="Arial"/>
                          <w:color w:val="0D0D0D"/>
                          <w:szCs w:val="22"/>
                          <w:lang w:val="es-BO"/>
                        </w:rPr>
                        <w:t>ECUADOR</w:t>
                      </w:r>
                    </w:p>
                    <w:p w14:paraId="17A89EFB" w14:textId="77777777" w:rsidR="0035055B" w:rsidRPr="00124E5C" w:rsidRDefault="0035055B" w:rsidP="00F42B71">
                      <w:pPr>
                        <w:spacing w:line="276" w:lineRule="auto"/>
                        <w:rPr>
                          <w:rFonts w:asciiTheme="majorHAnsi" w:hAnsiTheme="majorHAnsi"/>
                          <w:color w:val="0D0D0D" w:themeColor="text1" w:themeTint="F2"/>
                          <w:lang w:val="es-BO"/>
                        </w:rPr>
                      </w:pPr>
                    </w:p>
                  </w:txbxContent>
                </v:textbox>
              </v:shape>
            </w:pict>
          </mc:Fallback>
        </mc:AlternateContent>
      </w:r>
      <w:r w:rsidR="004B7EB6" w:rsidRPr="005A77A4">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6716AF99" w:rsidR="0035055B" w:rsidRPr="002C3EF9" w:rsidRDefault="0035055B" w:rsidP="009E566A">
                            <w:pPr>
                              <w:jc w:val="right"/>
                              <w:rPr>
                                <w:rFonts w:asciiTheme="minorHAnsi" w:hAnsiTheme="minorHAnsi"/>
                                <w:color w:val="FFFFFF" w:themeColor="background1"/>
                                <w:sz w:val="22"/>
                                <w:lang w:val="pt-BR"/>
                              </w:rPr>
                            </w:pPr>
                            <w:r w:rsidRPr="002C3EF9">
                              <w:rPr>
                                <w:rFonts w:asciiTheme="minorHAnsi" w:hAnsiTheme="minorHAnsi"/>
                                <w:color w:val="FFFFFF" w:themeColor="background1"/>
                                <w:sz w:val="22"/>
                                <w:lang w:val="pt-BR"/>
                              </w:rPr>
                              <w:t>OEA/Ser.L/V/II.</w:t>
                            </w:r>
                          </w:p>
                          <w:p w14:paraId="4AA08A8C" w14:textId="06F9A015" w:rsidR="0035055B" w:rsidRPr="002C3EF9" w:rsidRDefault="0035055B" w:rsidP="009E566A">
                            <w:pPr>
                              <w:jc w:val="right"/>
                              <w:rPr>
                                <w:rFonts w:asciiTheme="minorHAnsi" w:hAnsiTheme="minorHAnsi"/>
                                <w:color w:val="FFFFFF" w:themeColor="background1"/>
                                <w:sz w:val="22"/>
                                <w:lang w:val="pt-BR"/>
                              </w:rPr>
                            </w:pPr>
                            <w:r w:rsidRPr="002C3EF9">
                              <w:rPr>
                                <w:rFonts w:asciiTheme="minorHAnsi" w:hAnsiTheme="minorHAnsi"/>
                                <w:color w:val="FFFFFF" w:themeColor="background1"/>
                                <w:sz w:val="22"/>
                                <w:lang w:val="pt-BR"/>
                              </w:rPr>
                              <w:t xml:space="preserve">Doc. </w:t>
                            </w:r>
                            <w:r w:rsidR="002C3EF9" w:rsidRPr="002C3EF9">
                              <w:rPr>
                                <w:rFonts w:asciiTheme="minorHAnsi" w:hAnsiTheme="minorHAnsi"/>
                                <w:color w:val="FFFFFF" w:themeColor="background1"/>
                                <w:sz w:val="22"/>
                                <w:lang w:val="pt-BR"/>
                              </w:rPr>
                              <w:t>87</w:t>
                            </w:r>
                          </w:p>
                          <w:p w14:paraId="0BEFF61A" w14:textId="46AE4543" w:rsidR="0035055B" w:rsidRPr="002C3EF9" w:rsidRDefault="002C3EF9" w:rsidP="009E566A">
                            <w:pPr>
                              <w:jc w:val="right"/>
                              <w:rPr>
                                <w:rFonts w:asciiTheme="minorHAnsi" w:hAnsiTheme="minorHAnsi"/>
                                <w:color w:val="FFFFFF" w:themeColor="background1"/>
                                <w:sz w:val="22"/>
                              </w:rPr>
                            </w:pPr>
                            <w:r w:rsidRPr="002C3EF9">
                              <w:rPr>
                                <w:rFonts w:asciiTheme="minorHAnsi" w:hAnsiTheme="minorHAnsi"/>
                                <w:color w:val="FFFFFF" w:themeColor="background1"/>
                                <w:sz w:val="22"/>
                              </w:rPr>
                              <w:t>1 June 2019</w:t>
                            </w:r>
                          </w:p>
                          <w:p w14:paraId="0FC103BD" w14:textId="505DC46B" w:rsidR="0035055B" w:rsidRPr="002C3EF9" w:rsidRDefault="0035055B" w:rsidP="009E566A">
                            <w:pPr>
                              <w:jc w:val="right"/>
                              <w:rPr>
                                <w:rFonts w:asciiTheme="minorHAnsi" w:hAnsiTheme="minorHAnsi"/>
                                <w:color w:val="FFFFFF" w:themeColor="background1"/>
                                <w:sz w:val="22"/>
                              </w:rPr>
                            </w:pPr>
                            <w:r w:rsidRPr="002C3EF9">
                              <w:rPr>
                                <w:rFonts w:asciiTheme="minorHAnsi" w:hAnsiTheme="minorHAnsi"/>
                                <w:color w:val="FFFFFF" w:themeColor="background1"/>
                                <w:sz w:val="22"/>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6716AF99" w:rsidR="0035055B" w:rsidRPr="002C3EF9" w:rsidRDefault="0035055B" w:rsidP="009E566A">
                      <w:pPr>
                        <w:jc w:val="right"/>
                        <w:rPr>
                          <w:rFonts w:asciiTheme="minorHAnsi" w:hAnsiTheme="minorHAnsi"/>
                          <w:color w:val="FFFFFF" w:themeColor="background1"/>
                          <w:sz w:val="22"/>
                          <w:lang w:val="pt-BR"/>
                        </w:rPr>
                      </w:pPr>
                      <w:r w:rsidRPr="002C3EF9">
                        <w:rPr>
                          <w:rFonts w:asciiTheme="minorHAnsi" w:hAnsiTheme="minorHAnsi"/>
                          <w:color w:val="FFFFFF" w:themeColor="background1"/>
                          <w:sz w:val="22"/>
                          <w:lang w:val="pt-BR"/>
                        </w:rPr>
                        <w:t>OEA/Ser.L/V/II.</w:t>
                      </w:r>
                    </w:p>
                    <w:p w14:paraId="4AA08A8C" w14:textId="06F9A015" w:rsidR="0035055B" w:rsidRPr="002C3EF9" w:rsidRDefault="0035055B" w:rsidP="009E566A">
                      <w:pPr>
                        <w:jc w:val="right"/>
                        <w:rPr>
                          <w:rFonts w:asciiTheme="minorHAnsi" w:hAnsiTheme="minorHAnsi"/>
                          <w:color w:val="FFFFFF" w:themeColor="background1"/>
                          <w:sz w:val="22"/>
                          <w:lang w:val="pt-BR"/>
                        </w:rPr>
                      </w:pPr>
                      <w:r w:rsidRPr="002C3EF9">
                        <w:rPr>
                          <w:rFonts w:asciiTheme="minorHAnsi" w:hAnsiTheme="minorHAnsi"/>
                          <w:color w:val="FFFFFF" w:themeColor="background1"/>
                          <w:sz w:val="22"/>
                          <w:lang w:val="pt-BR"/>
                        </w:rPr>
                        <w:t xml:space="preserve">Doc. </w:t>
                      </w:r>
                      <w:r w:rsidR="002C3EF9" w:rsidRPr="002C3EF9">
                        <w:rPr>
                          <w:rFonts w:asciiTheme="minorHAnsi" w:hAnsiTheme="minorHAnsi"/>
                          <w:color w:val="FFFFFF" w:themeColor="background1"/>
                          <w:sz w:val="22"/>
                          <w:lang w:val="pt-BR"/>
                        </w:rPr>
                        <w:t>87</w:t>
                      </w:r>
                    </w:p>
                    <w:p w14:paraId="0BEFF61A" w14:textId="46AE4543" w:rsidR="0035055B" w:rsidRPr="002C3EF9" w:rsidRDefault="002C3EF9" w:rsidP="009E566A">
                      <w:pPr>
                        <w:jc w:val="right"/>
                        <w:rPr>
                          <w:rFonts w:asciiTheme="minorHAnsi" w:hAnsiTheme="minorHAnsi"/>
                          <w:color w:val="FFFFFF" w:themeColor="background1"/>
                          <w:sz w:val="22"/>
                        </w:rPr>
                      </w:pPr>
                      <w:r w:rsidRPr="002C3EF9">
                        <w:rPr>
                          <w:rFonts w:asciiTheme="minorHAnsi" w:hAnsiTheme="minorHAnsi"/>
                          <w:color w:val="FFFFFF" w:themeColor="background1"/>
                          <w:sz w:val="22"/>
                        </w:rPr>
                        <w:t>1 June 2019</w:t>
                      </w:r>
                    </w:p>
                    <w:p w14:paraId="0FC103BD" w14:textId="505DC46B" w:rsidR="0035055B" w:rsidRPr="002C3EF9" w:rsidRDefault="0035055B" w:rsidP="009E566A">
                      <w:pPr>
                        <w:jc w:val="right"/>
                        <w:rPr>
                          <w:rFonts w:asciiTheme="minorHAnsi" w:hAnsiTheme="minorHAnsi"/>
                          <w:color w:val="FFFFFF" w:themeColor="background1"/>
                          <w:sz w:val="22"/>
                        </w:rPr>
                      </w:pPr>
                      <w:r w:rsidRPr="002C3EF9">
                        <w:rPr>
                          <w:rFonts w:asciiTheme="minorHAnsi" w:hAnsiTheme="minorHAnsi"/>
                          <w:color w:val="FFFFFF" w:themeColor="background1"/>
                          <w:sz w:val="22"/>
                        </w:rPr>
                        <w:t>Original: Spanish</w:t>
                      </w:r>
                    </w:p>
                  </w:txbxContent>
                </v:textbox>
              </v:shape>
            </w:pict>
          </mc:Fallback>
        </mc:AlternateContent>
      </w:r>
    </w:p>
    <w:p w14:paraId="3765F9FA" w14:textId="77777777" w:rsidR="00040C3A" w:rsidRPr="005A77A4" w:rsidRDefault="00040C3A" w:rsidP="00040C3A">
      <w:pPr>
        <w:tabs>
          <w:tab w:val="center" w:pos="5400"/>
        </w:tabs>
        <w:suppressAutoHyphens/>
        <w:jc w:val="center"/>
        <w:rPr>
          <w:rFonts w:asciiTheme="majorHAnsi" w:hAnsiTheme="majorHAnsi"/>
          <w:sz w:val="22"/>
          <w:szCs w:val="22"/>
        </w:rPr>
      </w:pPr>
    </w:p>
    <w:p w14:paraId="5E33CE59" w14:textId="77777777" w:rsidR="00040C3A" w:rsidRPr="005A77A4" w:rsidRDefault="00040C3A" w:rsidP="00040C3A">
      <w:pPr>
        <w:tabs>
          <w:tab w:val="center" w:pos="5400"/>
        </w:tabs>
        <w:suppressAutoHyphens/>
        <w:jc w:val="center"/>
        <w:rPr>
          <w:rFonts w:asciiTheme="majorHAnsi" w:hAnsiTheme="majorHAnsi" w:cs="Arial"/>
          <w:sz w:val="22"/>
          <w:szCs w:val="22"/>
        </w:rPr>
      </w:pPr>
    </w:p>
    <w:p w14:paraId="04802712" w14:textId="77777777" w:rsidR="00040C3A" w:rsidRPr="005A77A4" w:rsidRDefault="00040C3A" w:rsidP="00040C3A">
      <w:pPr>
        <w:tabs>
          <w:tab w:val="center" w:pos="5400"/>
        </w:tabs>
        <w:suppressAutoHyphens/>
        <w:jc w:val="center"/>
        <w:rPr>
          <w:rFonts w:asciiTheme="majorHAnsi" w:hAnsiTheme="majorHAnsi"/>
          <w:sz w:val="22"/>
          <w:szCs w:val="22"/>
        </w:rPr>
      </w:pPr>
    </w:p>
    <w:p w14:paraId="43677EE2" w14:textId="77777777" w:rsidR="00040C3A" w:rsidRPr="005A77A4" w:rsidRDefault="00040C3A" w:rsidP="00040C3A">
      <w:pPr>
        <w:tabs>
          <w:tab w:val="center" w:pos="5400"/>
        </w:tabs>
        <w:suppressAutoHyphens/>
        <w:jc w:val="center"/>
        <w:rPr>
          <w:rFonts w:asciiTheme="majorHAnsi" w:hAnsiTheme="majorHAnsi"/>
          <w:sz w:val="22"/>
          <w:szCs w:val="22"/>
        </w:rPr>
      </w:pPr>
    </w:p>
    <w:p w14:paraId="747B776B" w14:textId="77777777" w:rsidR="00040C3A" w:rsidRPr="005A77A4" w:rsidRDefault="00040C3A" w:rsidP="00040C3A">
      <w:pPr>
        <w:tabs>
          <w:tab w:val="center" w:pos="5400"/>
        </w:tabs>
        <w:suppressAutoHyphens/>
        <w:jc w:val="center"/>
        <w:rPr>
          <w:rFonts w:asciiTheme="majorHAnsi" w:hAnsiTheme="majorHAnsi"/>
          <w:sz w:val="22"/>
          <w:szCs w:val="22"/>
        </w:rPr>
      </w:pPr>
    </w:p>
    <w:p w14:paraId="3FA14379" w14:textId="77777777" w:rsidR="00040C3A" w:rsidRPr="005A77A4" w:rsidRDefault="00040C3A" w:rsidP="00040C3A">
      <w:pPr>
        <w:tabs>
          <w:tab w:val="center" w:pos="5400"/>
        </w:tabs>
        <w:suppressAutoHyphens/>
        <w:jc w:val="center"/>
        <w:rPr>
          <w:rFonts w:asciiTheme="majorHAnsi" w:hAnsiTheme="majorHAnsi"/>
          <w:sz w:val="22"/>
          <w:szCs w:val="22"/>
        </w:rPr>
      </w:pPr>
    </w:p>
    <w:p w14:paraId="28A65FAF" w14:textId="77777777" w:rsidR="005128E4" w:rsidRPr="005A77A4" w:rsidRDefault="005128E4" w:rsidP="00040C3A">
      <w:pPr>
        <w:tabs>
          <w:tab w:val="center" w:pos="5400"/>
        </w:tabs>
        <w:suppressAutoHyphens/>
        <w:jc w:val="center"/>
        <w:rPr>
          <w:rFonts w:asciiTheme="majorHAnsi" w:hAnsiTheme="majorHAnsi"/>
          <w:sz w:val="22"/>
          <w:szCs w:val="22"/>
        </w:rPr>
      </w:pPr>
    </w:p>
    <w:p w14:paraId="11B1978A" w14:textId="77777777" w:rsidR="00040C3A" w:rsidRPr="005A77A4" w:rsidRDefault="00040C3A" w:rsidP="00040C3A">
      <w:pPr>
        <w:tabs>
          <w:tab w:val="center" w:pos="5400"/>
        </w:tabs>
        <w:suppressAutoHyphens/>
        <w:jc w:val="center"/>
        <w:rPr>
          <w:rFonts w:asciiTheme="majorHAnsi" w:hAnsiTheme="majorHAnsi"/>
          <w:sz w:val="22"/>
          <w:szCs w:val="22"/>
        </w:rPr>
      </w:pPr>
    </w:p>
    <w:p w14:paraId="650F503D" w14:textId="77777777" w:rsidR="005128E4" w:rsidRPr="005A77A4" w:rsidRDefault="005128E4" w:rsidP="00040C3A">
      <w:pPr>
        <w:tabs>
          <w:tab w:val="center" w:pos="5400"/>
        </w:tabs>
        <w:suppressAutoHyphens/>
        <w:jc w:val="center"/>
        <w:rPr>
          <w:rFonts w:asciiTheme="majorHAnsi" w:hAnsiTheme="majorHAnsi"/>
          <w:sz w:val="22"/>
          <w:szCs w:val="22"/>
        </w:rPr>
      </w:pPr>
    </w:p>
    <w:p w14:paraId="17861C77" w14:textId="77777777" w:rsidR="005128E4" w:rsidRPr="005A77A4" w:rsidRDefault="005128E4" w:rsidP="00040C3A">
      <w:pPr>
        <w:tabs>
          <w:tab w:val="center" w:pos="5400"/>
        </w:tabs>
        <w:suppressAutoHyphens/>
        <w:jc w:val="center"/>
        <w:rPr>
          <w:rFonts w:asciiTheme="majorHAnsi" w:hAnsiTheme="majorHAnsi"/>
          <w:sz w:val="22"/>
          <w:szCs w:val="22"/>
        </w:rPr>
      </w:pPr>
    </w:p>
    <w:p w14:paraId="0EFEAEB7" w14:textId="77777777" w:rsidR="005128E4" w:rsidRPr="005A77A4" w:rsidRDefault="005128E4" w:rsidP="00040C3A">
      <w:pPr>
        <w:tabs>
          <w:tab w:val="center" w:pos="5400"/>
        </w:tabs>
        <w:suppressAutoHyphens/>
        <w:jc w:val="center"/>
        <w:rPr>
          <w:rFonts w:asciiTheme="majorHAnsi" w:hAnsiTheme="majorHAnsi"/>
          <w:sz w:val="22"/>
          <w:szCs w:val="22"/>
        </w:rPr>
      </w:pPr>
    </w:p>
    <w:p w14:paraId="5B815FC5" w14:textId="77777777" w:rsidR="00040C3A" w:rsidRPr="005A77A4" w:rsidRDefault="00040C3A" w:rsidP="00040C3A">
      <w:pPr>
        <w:tabs>
          <w:tab w:val="center" w:pos="5400"/>
        </w:tabs>
        <w:suppressAutoHyphens/>
        <w:jc w:val="center"/>
        <w:rPr>
          <w:rFonts w:asciiTheme="majorHAnsi" w:hAnsiTheme="majorHAnsi"/>
          <w:sz w:val="22"/>
          <w:szCs w:val="22"/>
        </w:rPr>
      </w:pPr>
    </w:p>
    <w:p w14:paraId="0D43F8BD" w14:textId="77777777" w:rsidR="00040C3A" w:rsidRPr="005A77A4" w:rsidRDefault="00040C3A" w:rsidP="00040C3A">
      <w:pPr>
        <w:tabs>
          <w:tab w:val="center" w:pos="5400"/>
        </w:tabs>
        <w:suppressAutoHyphens/>
        <w:jc w:val="center"/>
        <w:rPr>
          <w:rFonts w:asciiTheme="majorHAnsi" w:hAnsiTheme="majorHAnsi"/>
          <w:sz w:val="22"/>
          <w:szCs w:val="22"/>
        </w:rPr>
      </w:pPr>
    </w:p>
    <w:p w14:paraId="03AA1AEB" w14:textId="77777777" w:rsidR="002C1641" w:rsidRPr="005A77A4" w:rsidRDefault="002C1641" w:rsidP="00040C3A">
      <w:pPr>
        <w:tabs>
          <w:tab w:val="center" w:pos="5400"/>
        </w:tabs>
        <w:suppressAutoHyphens/>
        <w:jc w:val="center"/>
        <w:rPr>
          <w:rFonts w:asciiTheme="majorHAnsi" w:hAnsiTheme="majorHAnsi"/>
          <w:sz w:val="18"/>
          <w:szCs w:val="22"/>
        </w:rPr>
      </w:pPr>
    </w:p>
    <w:p w14:paraId="2FD75BF3" w14:textId="77777777" w:rsidR="002C1641" w:rsidRPr="005A77A4" w:rsidRDefault="002C1641" w:rsidP="00040C3A">
      <w:pPr>
        <w:tabs>
          <w:tab w:val="center" w:pos="5400"/>
        </w:tabs>
        <w:suppressAutoHyphens/>
        <w:jc w:val="center"/>
        <w:rPr>
          <w:rFonts w:asciiTheme="majorHAnsi" w:hAnsiTheme="majorHAnsi"/>
          <w:sz w:val="18"/>
          <w:szCs w:val="22"/>
        </w:rPr>
      </w:pPr>
    </w:p>
    <w:p w14:paraId="73EF440E" w14:textId="77777777" w:rsidR="002C1641" w:rsidRPr="005A77A4" w:rsidRDefault="002C1641" w:rsidP="00040C3A">
      <w:pPr>
        <w:tabs>
          <w:tab w:val="center" w:pos="5400"/>
        </w:tabs>
        <w:suppressAutoHyphens/>
        <w:jc w:val="center"/>
        <w:rPr>
          <w:rFonts w:asciiTheme="majorHAnsi" w:hAnsiTheme="majorHAnsi"/>
          <w:sz w:val="18"/>
          <w:szCs w:val="22"/>
        </w:rPr>
      </w:pPr>
    </w:p>
    <w:p w14:paraId="3D12B191" w14:textId="77777777" w:rsidR="002C1641" w:rsidRPr="005A77A4" w:rsidRDefault="002C1641" w:rsidP="00040C3A">
      <w:pPr>
        <w:tabs>
          <w:tab w:val="center" w:pos="5400"/>
        </w:tabs>
        <w:suppressAutoHyphens/>
        <w:jc w:val="center"/>
        <w:rPr>
          <w:rFonts w:asciiTheme="majorHAnsi" w:hAnsiTheme="majorHAnsi"/>
          <w:sz w:val="18"/>
          <w:szCs w:val="22"/>
        </w:rPr>
      </w:pPr>
    </w:p>
    <w:p w14:paraId="1132D17C" w14:textId="77777777" w:rsidR="002C1641" w:rsidRPr="005A77A4" w:rsidRDefault="002C1641" w:rsidP="00040C3A">
      <w:pPr>
        <w:tabs>
          <w:tab w:val="center" w:pos="5400"/>
        </w:tabs>
        <w:suppressAutoHyphens/>
        <w:jc w:val="center"/>
        <w:rPr>
          <w:rFonts w:asciiTheme="majorHAnsi" w:hAnsiTheme="majorHAnsi"/>
          <w:sz w:val="18"/>
          <w:szCs w:val="22"/>
        </w:rPr>
      </w:pPr>
    </w:p>
    <w:p w14:paraId="659B324C" w14:textId="77777777" w:rsidR="002C1641" w:rsidRPr="005A77A4" w:rsidRDefault="002C1641" w:rsidP="00040C3A">
      <w:pPr>
        <w:tabs>
          <w:tab w:val="center" w:pos="5400"/>
        </w:tabs>
        <w:suppressAutoHyphens/>
        <w:jc w:val="center"/>
        <w:rPr>
          <w:rFonts w:asciiTheme="majorHAnsi" w:hAnsiTheme="majorHAnsi"/>
          <w:sz w:val="18"/>
          <w:szCs w:val="22"/>
        </w:rPr>
      </w:pPr>
    </w:p>
    <w:p w14:paraId="0DE58CEA" w14:textId="77777777" w:rsidR="002C1641" w:rsidRPr="005A77A4" w:rsidRDefault="002C1641" w:rsidP="00040C3A">
      <w:pPr>
        <w:tabs>
          <w:tab w:val="center" w:pos="5400"/>
        </w:tabs>
        <w:suppressAutoHyphens/>
        <w:jc w:val="center"/>
        <w:rPr>
          <w:rFonts w:asciiTheme="majorHAnsi" w:hAnsiTheme="majorHAnsi"/>
          <w:sz w:val="18"/>
          <w:szCs w:val="22"/>
        </w:rPr>
      </w:pPr>
    </w:p>
    <w:p w14:paraId="3A5BB7C9" w14:textId="77777777" w:rsidR="002C1641" w:rsidRPr="005A77A4" w:rsidRDefault="002C1641" w:rsidP="00040C3A">
      <w:pPr>
        <w:tabs>
          <w:tab w:val="center" w:pos="5400"/>
        </w:tabs>
        <w:suppressAutoHyphens/>
        <w:jc w:val="center"/>
        <w:rPr>
          <w:rFonts w:asciiTheme="majorHAnsi" w:hAnsiTheme="majorHAnsi"/>
          <w:sz w:val="18"/>
          <w:szCs w:val="22"/>
        </w:rPr>
      </w:pPr>
    </w:p>
    <w:p w14:paraId="6BA67E7F" w14:textId="77777777" w:rsidR="002C1641" w:rsidRPr="005A77A4" w:rsidRDefault="002C1641" w:rsidP="00040C3A">
      <w:pPr>
        <w:tabs>
          <w:tab w:val="center" w:pos="5400"/>
        </w:tabs>
        <w:suppressAutoHyphens/>
        <w:jc w:val="center"/>
        <w:rPr>
          <w:rFonts w:asciiTheme="majorHAnsi" w:hAnsiTheme="majorHAnsi"/>
          <w:sz w:val="18"/>
          <w:szCs w:val="22"/>
        </w:rPr>
      </w:pPr>
    </w:p>
    <w:p w14:paraId="6D4FBE3A" w14:textId="77777777" w:rsidR="002C1641" w:rsidRPr="005A77A4" w:rsidRDefault="002C1641" w:rsidP="00040C3A">
      <w:pPr>
        <w:tabs>
          <w:tab w:val="center" w:pos="5400"/>
        </w:tabs>
        <w:suppressAutoHyphens/>
        <w:jc w:val="center"/>
        <w:rPr>
          <w:rFonts w:asciiTheme="majorHAnsi" w:hAnsiTheme="majorHAnsi"/>
          <w:sz w:val="18"/>
          <w:szCs w:val="22"/>
        </w:rPr>
      </w:pPr>
    </w:p>
    <w:p w14:paraId="2741AD16" w14:textId="77777777" w:rsidR="002C1641" w:rsidRPr="005A77A4" w:rsidRDefault="002C1641" w:rsidP="00040C3A">
      <w:pPr>
        <w:tabs>
          <w:tab w:val="center" w:pos="5400"/>
        </w:tabs>
        <w:suppressAutoHyphens/>
        <w:jc w:val="center"/>
        <w:rPr>
          <w:rFonts w:asciiTheme="majorHAnsi" w:hAnsiTheme="majorHAnsi"/>
          <w:sz w:val="18"/>
          <w:szCs w:val="22"/>
        </w:rPr>
      </w:pPr>
    </w:p>
    <w:p w14:paraId="1D99DBC4" w14:textId="77777777" w:rsidR="002C1641" w:rsidRPr="005A77A4" w:rsidRDefault="002C1641" w:rsidP="00040C3A">
      <w:pPr>
        <w:tabs>
          <w:tab w:val="center" w:pos="5400"/>
        </w:tabs>
        <w:suppressAutoHyphens/>
        <w:jc w:val="center"/>
        <w:rPr>
          <w:rFonts w:asciiTheme="majorHAnsi" w:hAnsiTheme="majorHAnsi"/>
          <w:sz w:val="18"/>
          <w:szCs w:val="22"/>
        </w:rPr>
      </w:pPr>
    </w:p>
    <w:p w14:paraId="3290BF94" w14:textId="77777777" w:rsidR="002C1641" w:rsidRPr="005A77A4" w:rsidRDefault="003C32BC" w:rsidP="00040C3A">
      <w:pPr>
        <w:tabs>
          <w:tab w:val="center" w:pos="5400"/>
        </w:tabs>
        <w:suppressAutoHyphens/>
        <w:jc w:val="center"/>
        <w:rPr>
          <w:rFonts w:asciiTheme="majorHAnsi" w:hAnsiTheme="majorHAnsi"/>
          <w:sz w:val="18"/>
          <w:szCs w:val="22"/>
        </w:rPr>
      </w:pPr>
      <w:r w:rsidRPr="005A77A4">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166C17" w14:textId="2308B8D8" w:rsidR="0010500E" w:rsidRPr="003C32BC" w:rsidRDefault="0010500E" w:rsidP="0010500E">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w:t>
                            </w:r>
                            <w:r>
                              <w:rPr>
                                <w:rFonts w:asciiTheme="majorHAnsi" w:hAnsiTheme="majorHAnsi"/>
                                <w:color w:val="0D0D0D" w:themeColor="text1" w:themeTint="F2"/>
                                <w:sz w:val="18"/>
                                <w:szCs w:val="20"/>
                              </w:rPr>
                              <w:t xml:space="preserve">electronically </w:t>
                            </w:r>
                            <w:r w:rsidRPr="003C32BC">
                              <w:rPr>
                                <w:rFonts w:asciiTheme="majorHAnsi" w:hAnsiTheme="majorHAnsi"/>
                                <w:color w:val="0D0D0D" w:themeColor="text1" w:themeTint="F2"/>
                                <w:sz w:val="18"/>
                                <w:szCs w:val="20"/>
                              </w:rPr>
                              <w:t xml:space="preserve">by the Commission </w:t>
                            </w:r>
                            <w:r>
                              <w:rPr>
                                <w:rFonts w:asciiTheme="majorHAnsi" w:hAnsiTheme="majorHAnsi"/>
                                <w:color w:val="0D0D0D" w:themeColor="text1" w:themeTint="F2"/>
                                <w:sz w:val="18"/>
                                <w:szCs w:val="20"/>
                              </w:rPr>
                              <w:t xml:space="preserve">on </w:t>
                            </w:r>
                            <w:r w:rsidR="002C3EF9">
                              <w:rPr>
                                <w:rFonts w:asciiTheme="majorHAnsi" w:hAnsiTheme="majorHAnsi"/>
                                <w:color w:val="0D0D0D" w:themeColor="text1" w:themeTint="F2"/>
                                <w:sz w:val="18"/>
                                <w:szCs w:val="20"/>
                              </w:rPr>
                              <w:t>June 1</w:t>
                            </w:r>
                            <w:r>
                              <w:rPr>
                                <w:rFonts w:asciiTheme="majorHAnsi" w:hAnsiTheme="majorHAnsi"/>
                                <w:color w:val="0D0D0D" w:themeColor="text1" w:themeTint="F2"/>
                                <w:sz w:val="18"/>
                                <w:szCs w:val="20"/>
                              </w:rPr>
                              <w:t>, 2019</w:t>
                            </w:r>
                            <w:r w:rsidR="006D752F">
                              <w:rPr>
                                <w:rFonts w:asciiTheme="majorHAnsi" w:hAnsiTheme="majorHAnsi"/>
                                <w:color w:val="0D0D0D" w:themeColor="text1" w:themeTint="F2"/>
                                <w:sz w:val="18"/>
                                <w:szCs w:val="20"/>
                              </w:rPr>
                              <w:t>.</w:t>
                            </w:r>
                          </w:p>
                          <w:p w14:paraId="29BF637A" w14:textId="7897F81D" w:rsidR="0035055B" w:rsidRPr="003C32BC" w:rsidRDefault="0035055B"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14:paraId="79166C17" w14:textId="2308B8D8" w:rsidR="0010500E" w:rsidRPr="003C32BC" w:rsidRDefault="0010500E" w:rsidP="0010500E">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w:t>
                      </w:r>
                      <w:r>
                        <w:rPr>
                          <w:rFonts w:asciiTheme="majorHAnsi" w:hAnsiTheme="majorHAnsi"/>
                          <w:color w:val="0D0D0D" w:themeColor="text1" w:themeTint="F2"/>
                          <w:sz w:val="18"/>
                          <w:szCs w:val="20"/>
                        </w:rPr>
                        <w:t xml:space="preserve">electronically </w:t>
                      </w:r>
                      <w:r w:rsidRPr="003C32BC">
                        <w:rPr>
                          <w:rFonts w:asciiTheme="majorHAnsi" w:hAnsiTheme="majorHAnsi"/>
                          <w:color w:val="0D0D0D" w:themeColor="text1" w:themeTint="F2"/>
                          <w:sz w:val="18"/>
                          <w:szCs w:val="20"/>
                        </w:rPr>
                        <w:t xml:space="preserve">by the Commission </w:t>
                      </w:r>
                      <w:r>
                        <w:rPr>
                          <w:rFonts w:asciiTheme="majorHAnsi" w:hAnsiTheme="majorHAnsi"/>
                          <w:color w:val="0D0D0D" w:themeColor="text1" w:themeTint="F2"/>
                          <w:sz w:val="18"/>
                          <w:szCs w:val="20"/>
                        </w:rPr>
                        <w:t xml:space="preserve">on </w:t>
                      </w:r>
                      <w:r w:rsidR="002C3EF9">
                        <w:rPr>
                          <w:rFonts w:asciiTheme="majorHAnsi" w:hAnsiTheme="majorHAnsi"/>
                          <w:color w:val="0D0D0D" w:themeColor="text1" w:themeTint="F2"/>
                          <w:sz w:val="18"/>
                          <w:szCs w:val="20"/>
                        </w:rPr>
                        <w:t>June 1</w:t>
                      </w:r>
                      <w:r>
                        <w:rPr>
                          <w:rFonts w:asciiTheme="majorHAnsi" w:hAnsiTheme="majorHAnsi"/>
                          <w:color w:val="0D0D0D" w:themeColor="text1" w:themeTint="F2"/>
                          <w:sz w:val="18"/>
                          <w:szCs w:val="20"/>
                        </w:rPr>
                        <w:t>, 2019</w:t>
                      </w:r>
                      <w:r w:rsidR="006D752F">
                        <w:rPr>
                          <w:rFonts w:asciiTheme="majorHAnsi" w:hAnsiTheme="majorHAnsi"/>
                          <w:color w:val="0D0D0D" w:themeColor="text1" w:themeTint="F2"/>
                          <w:sz w:val="18"/>
                          <w:szCs w:val="20"/>
                        </w:rPr>
                        <w:t>.</w:t>
                      </w:r>
                    </w:p>
                    <w:p w14:paraId="29BF637A" w14:textId="7897F81D" w:rsidR="0035055B" w:rsidRPr="003C32BC" w:rsidRDefault="0035055B"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14:paraId="76124E47" w14:textId="77777777" w:rsidR="002C1641" w:rsidRPr="005A77A4" w:rsidRDefault="002C1641" w:rsidP="00040C3A">
      <w:pPr>
        <w:tabs>
          <w:tab w:val="center" w:pos="5400"/>
        </w:tabs>
        <w:suppressAutoHyphens/>
        <w:jc w:val="center"/>
        <w:rPr>
          <w:rFonts w:asciiTheme="majorHAnsi" w:hAnsiTheme="majorHAnsi"/>
          <w:sz w:val="18"/>
          <w:szCs w:val="22"/>
        </w:rPr>
      </w:pPr>
    </w:p>
    <w:p w14:paraId="3751FEDE" w14:textId="77777777" w:rsidR="002C1641" w:rsidRPr="005A77A4" w:rsidRDefault="002C1641" w:rsidP="00040C3A">
      <w:pPr>
        <w:tabs>
          <w:tab w:val="center" w:pos="5400"/>
        </w:tabs>
        <w:suppressAutoHyphens/>
        <w:jc w:val="center"/>
        <w:rPr>
          <w:rFonts w:asciiTheme="majorHAnsi" w:hAnsiTheme="majorHAnsi"/>
          <w:sz w:val="18"/>
          <w:szCs w:val="22"/>
        </w:rPr>
      </w:pPr>
    </w:p>
    <w:p w14:paraId="5FAB54E7" w14:textId="77777777" w:rsidR="002C1641" w:rsidRPr="005A77A4" w:rsidRDefault="002C1641" w:rsidP="00040C3A">
      <w:pPr>
        <w:tabs>
          <w:tab w:val="center" w:pos="5400"/>
        </w:tabs>
        <w:suppressAutoHyphens/>
        <w:jc w:val="center"/>
        <w:rPr>
          <w:rFonts w:asciiTheme="majorHAnsi" w:hAnsiTheme="majorHAnsi"/>
          <w:sz w:val="18"/>
          <w:szCs w:val="22"/>
        </w:rPr>
      </w:pPr>
    </w:p>
    <w:p w14:paraId="4AE4FBFB" w14:textId="77777777" w:rsidR="002C1641" w:rsidRPr="005A77A4" w:rsidRDefault="002C1641" w:rsidP="00040C3A">
      <w:pPr>
        <w:tabs>
          <w:tab w:val="center" w:pos="5400"/>
        </w:tabs>
        <w:suppressAutoHyphens/>
        <w:jc w:val="center"/>
        <w:rPr>
          <w:rFonts w:asciiTheme="majorHAnsi" w:hAnsiTheme="majorHAnsi"/>
          <w:sz w:val="18"/>
          <w:szCs w:val="22"/>
        </w:rPr>
      </w:pPr>
    </w:p>
    <w:p w14:paraId="4DA3B2C3" w14:textId="77777777" w:rsidR="002C1641" w:rsidRPr="005A77A4" w:rsidRDefault="003C32BC" w:rsidP="00040C3A">
      <w:pPr>
        <w:tabs>
          <w:tab w:val="center" w:pos="5400"/>
        </w:tabs>
        <w:suppressAutoHyphens/>
        <w:jc w:val="center"/>
        <w:rPr>
          <w:rFonts w:asciiTheme="majorHAnsi" w:hAnsiTheme="majorHAnsi"/>
          <w:sz w:val="18"/>
          <w:szCs w:val="22"/>
        </w:rPr>
      </w:pPr>
      <w:r w:rsidRPr="005A77A4">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56AB7401" w:rsidR="0035055B" w:rsidRPr="003C32BC" w:rsidRDefault="0035055B"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2C3EF9">
                              <w:rPr>
                                <w:rFonts w:asciiTheme="majorHAnsi" w:hAnsiTheme="majorHAnsi"/>
                                <w:color w:val="595959" w:themeColor="text1" w:themeTint="A6"/>
                                <w:sz w:val="18"/>
                              </w:rPr>
                              <w:t>87</w:t>
                            </w:r>
                            <w:r>
                              <w:rPr>
                                <w:rFonts w:asciiTheme="majorHAnsi" w:hAnsiTheme="majorHAnsi"/>
                                <w:color w:val="595959" w:themeColor="text1" w:themeTint="A6"/>
                                <w:sz w:val="18"/>
                              </w:rPr>
                              <w:t>/17</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 xml:space="preserve">Petition </w:t>
                            </w:r>
                            <w:r w:rsidR="0010500E">
                              <w:rPr>
                                <w:rFonts w:asciiTheme="majorHAnsi" w:hAnsiTheme="majorHAnsi"/>
                                <w:color w:val="595959" w:themeColor="text1" w:themeTint="A6"/>
                                <w:sz w:val="18"/>
                              </w:rPr>
                              <w:t>212</w:t>
                            </w:r>
                            <w:r>
                              <w:rPr>
                                <w:rFonts w:asciiTheme="majorHAnsi" w:hAnsiTheme="majorHAnsi"/>
                                <w:color w:val="595959" w:themeColor="text1" w:themeTint="A6"/>
                                <w:sz w:val="18"/>
                              </w:rPr>
                              <w:t>-</w:t>
                            </w:r>
                            <w:r w:rsidR="0010500E">
                              <w:rPr>
                                <w:rFonts w:asciiTheme="majorHAnsi" w:hAnsiTheme="majorHAnsi"/>
                                <w:color w:val="595959" w:themeColor="text1" w:themeTint="A6"/>
                                <w:sz w:val="18"/>
                              </w:rPr>
                              <w:t>11</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w:t>
                            </w:r>
                            <w:proofErr w:type="spellStart"/>
                            <w:r w:rsidRPr="0010500E">
                              <w:rPr>
                                <w:rFonts w:asciiTheme="majorHAnsi" w:hAnsiTheme="majorHAnsi"/>
                                <w:color w:val="595959" w:themeColor="text1" w:themeTint="A6"/>
                                <w:sz w:val="18"/>
                                <w:lang w:val="es-BO"/>
                              </w:rPr>
                              <w:t>Admissibility</w:t>
                            </w:r>
                            <w:proofErr w:type="spellEnd"/>
                            <w:r w:rsidRPr="0010500E">
                              <w:rPr>
                                <w:rFonts w:asciiTheme="majorHAnsi" w:hAnsiTheme="majorHAnsi"/>
                                <w:color w:val="595959" w:themeColor="text1" w:themeTint="A6"/>
                                <w:sz w:val="18"/>
                                <w:lang w:val="es-BO"/>
                              </w:rPr>
                              <w:t xml:space="preserve">. </w:t>
                            </w:r>
                            <w:r>
                              <w:rPr>
                                <w:rFonts w:ascii="Cambria" w:hAnsi="Cambria"/>
                                <w:color w:val="595959"/>
                                <w:sz w:val="18"/>
                                <w:szCs w:val="18"/>
                                <w:lang w:val="es-ES_tradnl"/>
                              </w:rPr>
                              <w:t xml:space="preserve">Elena </w:t>
                            </w:r>
                            <w:proofErr w:type="spellStart"/>
                            <w:r>
                              <w:rPr>
                                <w:rFonts w:ascii="Cambria" w:hAnsi="Cambria"/>
                                <w:color w:val="595959"/>
                                <w:sz w:val="18"/>
                                <w:szCs w:val="18"/>
                                <w:lang w:val="es-ES_tradnl"/>
                              </w:rPr>
                              <w:t>Nuques</w:t>
                            </w:r>
                            <w:proofErr w:type="spellEnd"/>
                            <w:r>
                              <w:rPr>
                                <w:rFonts w:ascii="Cambria" w:hAnsi="Cambria"/>
                                <w:color w:val="595959"/>
                                <w:sz w:val="18"/>
                                <w:szCs w:val="18"/>
                                <w:lang w:val="es-ES_tradnl"/>
                              </w:rPr>
                              <w:t xml:space="preserve"> </w:t>
                            </w:r>
                            <w:proofErr w:type="spellStart"/>
                            <w:r>
                              <w:rPr>
                                <w:rFonts w:ascii="Cambria" w:hAnsi="Cambria"/>
                                <w:color w:val="595959"/>
                                <w:sz w:val="18"/>
                                <w:szCs w:val="18"/>
                                <w:lang w:val="es-ES_tradnl"/>
                              </w:rPr>
                              <w:t>Villacís</w:t>
                            </w:r>
                            <w:proofErr w:type="spellEnd"/>
                            <w:r>
                              <w:rPr>
                                <w:rFonts w:ascii="Cambria" w:hAnsi="Cambria"/>
                                <w:color w:val="595959"/>
                                <w:sz w:val="18"/>
                                <w:szCs w:val="18"/>
                                <w:lang w:val="es-ES_tradnl"/>
                              </w:rPr>
                              <w:t xml:space="preserve"> </w:t>
                            </w:r>
                            <w:r w:rsidR="0010500E">
                              <w:rPr>
                                <w:rFonts w:ascii="Cambria" w:hAnsi="Cambria"/>
                                <w:color w:val="595959"/>
                                <w:sz w:val="18"/>
                                <w:szCs w:val="18"/>
                                <w:lang w:val="es-ES_tradnl"/>
                              </w:rPr>
                              <w:t>et al</w:t>
                            </w:r>
                            <w:r>
                              <w:rPr>
                                <w:rFonts w:ascii="Cambria" w:hAnsi="Cambria"/>
                                <w:color w:val="595959"/>
                                <w:sz w:val="18"/>
                                <w:szCs w:val="18"/>
                                <w:lang w:val="es-ES_tradnl"/>
                              </w:rPr>
                              <w:t>. Ecuador.</w:t>
                            </w:r>
                            <w:r w:rsidRPr="0010500E">
                              <w:rPr>
                                <w:rFonts w:asciiTheme="majorHAnsi" w:hAnsiTheme="majorHAnsi"/>
                                <w:color w:val="595959" w:themeColor="text1" w:themeTint="A6"/>
                                <w:sz w:val="18"/>
                                <w:lang w:val="es-BO"/>
                              </w:rPr>
                              <w:t xml:space="preserve"> </w:t>
                            </w:r>
                            <w:r w:rsidR="002C3EF9">
                              <w:rPr>
                                <w:rFonts w:asciiTheme="majorHAnsi" w:hAnsiTheme="majorHAnsi"/>
                                <w:color w:val="595959" w:themeColor="text1" w:themeTint="A6"/>
                                <w:sz w:val="18"/>
                              </w:rPr>
                              <w:t>June 1, 2019</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56AB7401" w:rsidR="0035055B" w:rsidRPr="003C32BC" w:rsidRDefault="0035055B"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2C3EF9">
                        <w:rPr>
                          <w:rFonts w:asciiTheme="majorHAnsi" w:hAnsiTheme="majorHAnsi"/>
                          <w:color w:val="595959" w:themeColor="text1" w:themeTint="A6"/>
                          <w:sz w:val="18"/>
                        </w:rPr>
                        <w:t>87</w:t>
                      </w:r>
                      <w:r>
                        <w:rPr>
                          <w:rFonts w:asciiTheme="majorHAnsi" w:hAnsiTheme="majorHAnsi"/>
                          <w:color w:val="595959" w:themeColor="text1" w:themeTint="A6"/>
                          <w:sz w:val="18"/>
                        </w:rPr>
                        <w:t>/17</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 xml:space="preserve">Petition </w:t>
                      </w:r>
                      <w:r w:rsidR="0010500E">
                        <w:rPr>
                          <w:rFonts w:asciiTheme="majorHAnsi" w:hAnsiTheme="majorHAnsi"/>
                          <w:color w:val="595959" w:themeColor="text1" w:themeTint="A6"/>
                          <w:sz w:val="18"/>
                        </w:rPr>
                        <w:t>212</w:t>
                      </w:r>
                      <w:r>
                        <w:rPr>
                          <w:rFonts w:asciiTheme="majorHAnsi" w:hAnsiTheme="majorHAnsi"/>
                          <w:color w:val="595959" w:themeColor="text1" w:themeTint="A6"/>
                          <w:sz w:val="18"/>
                        </w:rPr>
                        <w:t>-</w:t>
                      </w:r>
                      <w:r w:rsidR="0010500E">
                        <w:rPr>
                          <w:rFonts w:asciiTheme="majorHAnsi" w:hAnsiTheme="majorHAnsi"/>
                          <w:color w:val="595959" w:themeColor="text1" w:themeTint="A6"/>
                          <w:sz w:val="18"/>
                        </w:rPr>
                        <w:t>11</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w:t>
                      </w:r>
                      <w:proofErr w:type="spellStart"/>
                      <w:r w:rsidRPr="0010500E">
                        <w:rPr>
                          <w:rFonts w:asciiTheme="majorHAnsi" w:hAnsiTheme="majorHAnsi"/>
                          <w:color w:val="595959" w:themeColor="text1" w:themeTint="A6"/>
                          <w:sz w:val="18"/>
                          <w:lang w:val="es-BO"/>
                        </w:rPr>
                        <w:t>Admissibility</w:t>
                      </w:r>
                      <w:proofErr w:type="spellEnd"/>
                      <w:r w:rsidRPr="0010500E">
                        <w:rPr>
                          <w:rFonts w:asciiTheme="majorHAnsi" w:hAnsiTheme="majorHAnsi"/>
                          <w:color w:val="595959" w:themeColor="text1" w:themeTint="A6"/>
                          <w:sz w:val="18"/>
                          <w:lang w:val="es-BO"/>
                        </w:rPr>
                        <w:t xml:space="preserve">. </w:t>
                      </w:r>
                      <w:r>
                        <w:rPr>
                          <w:rFonts w:ascii="Cambria" w:hAnsi="Cambria"/>
                          <w:color w:val="595959"/>
                          <w:sz w:val="18"/>
                          <w:szCs w:val="18"/>
                          <w:lang w:val="es-ES_tradnl"/>
                        </w:rPr>
                        <w:t xml:space="preserve">Elena </w:t>
                      </w:r>
                      <w:proofErr w:type="spellStart"/>
                      <w:r>
                        <w:rPr>
                          <w:rFonts w:ascii="Cambria" w:hAnsi="Cambria"/>
                          <w:color w:val="595959"/>
                          <w:sz w:val="18"/>
                          <w:szCs w:val="18"/>
                          <w:lang w:val="es-ES_tradnl"/>
                        </w:rPr>
                        <w:t>Nuques</w:t>
                      </w:r>
                      <w:proofErr w:type="spellEnd"/>
                      <w:r>
                        <w:rPr>
                          <w:rFonts w:ascii="Cambria" w:hAnsi="Cambria"/>
                          <w:color w:val="595959"/>
                          <w:sz w:val="18"/>
                          <w:szCs w:val="18"/>
                          <w:lang w:val="es-ES_tradnl"/>
                        </w:rPr>
                        <w:t xml:space="preserve"> </w:t>
                      </w:r>
                      <w:proofErr w:type="spellStart"/>
                      <w:r>
                        <w:rPr>
                          <w:rFonts w:ascii="Cambria" w:hAnsi="Cambria"/>
                          <w:color w:val="595959"/>
                          <w:sz w:val="18"/>
                          <w:szCs w:val="18"/>
                          <w:lang w:val="es-ES_tradnl"/>
                        </w:rPr>
                        <w:t>Villacís</w:t>
                      </w:r>
                      <w:proofErr w:type="spellEnd"/>
                      <w:r>
                        <w:rPr>
                          <w:rFonts w:ascii="Cambria" w:hAnsi="Cambria"/>
                          <w:color w:val="595959"/>
                          <w:sz w:val="18"/>
                          <w:szCs w:val="18"/>
                          <w:lang w:val="es-ES_tradnl"/>
                        </w:rPr>
                        <w:t xml:space="preserve"> </w:t>
                      </w:r>
                      <w:r w:rsidR="0010500E">
                        <w:rPr>
                          <w:rFonts w:ascii="Cambria" w:hAnsi="Cambria"/>
                          <w:color w:val="595959"/>
                          <w:sz w:val="18"/>
                          <w:szCs w:val="18"/>
                          <w:lang w:val="es-ES_tradnl"/>
                        </w:rPr>
                        <w:t>et al</w:t>
                      </w:r>
                      <w:r>
                        <w:rPr>
                          <w:rFonts w:ascii="Cambria" w:hAnsi="Cambria"/>
                          <w:color w:val="595959"/>
                          <w:sz w:val="18"/>
                          <w:szCs w:val="18"/>
                          <w:lang w:val="es-ES_tradnl"/>
                        </w:rPr>
                        <w:t>. Ecuador.</w:t>
                      </w:r>
                      <w:r w:rsidRPr="0010500E">
                        <w:rPr>
                          <w:rFonts w:asciiTheme="majorHAnsi" w:hAnsiTheme="majorHAnsi"/>
                          <w:color w:val="595959" w:themeColor="text1" w:themeTint="A6"/>
                          <w:sz w:val="18"/>
                          <w:lang w:val="es-BO"/>
                        </w:rPr>
                        <w:t xml:space="preserve"> </w:t>
                      </w:r>
                      <w:r w:rsidR="002C3EF9">
                        <w:rPr>
                          <w:rFonts w:asciiTheme="majorHAnsi" w:hAnsiTheme="majorHAnsi"/>
                          <w:color w:val="595959" w:themeColor="text1" w:themeTint="A6"/>
                          <w:sz w:val="18"/>
                        </w:rPr>
                        <w:t>June 1, 2019</w:t>
                      </w:r>
                      <w:r w:rsidRPr="007607C4">
                        <w:rPr>
                          <w:rFonts w:asciiTheme="majorHAnsi" w:hAnsiTheme="majorHAnsi"/>
                          <w:color w:val="595959" w:themeColor="text1" w:themeTint="A6"/>
                          <w:sz w:val="18"/>
                        </w:rPr>
                        <w:t>.</w:t>
                      </w:r>
                    </w:p>
                  </w:txbxContent>
                </v:textbox>
              </v:shape>
            </w:pict>
          </mc:Fallback>
        </mc:AlternateContent>
      </w:r>
    </w:p>
    <w:p w14:paraId="1C0DAFDE" w14:textId="77777777" w:rsidR="002C1641" w:rsidRPr="005A77A4" w:rsidRDefault="002C1641" w:rsidP="00040C3A">
      <w:pPr>
        <w:tabs>
          <w:tab w:val="center" w:pos="5400"/>
        </w:tabs>
        <w:suppressAutoHyphens/>
        <w:jc w:val="center"/>
        <w:rPr>
          <w:rFonts w:asciiTheme="majorHAnsi" w:hAnsiTheme="majorHAnsi"/>
          <w:sz w:val="18"/>
          <w:szCs w:val="22"/>
        </w:rPr>
      </w:pPr>
    </w:p>
    <w:p w14:paraId="5420A6FF" w14:textId="77777777" w:rsidR="002C1641" w:rsidRPr="005A77A4" w:rsidRDefault="002C1641" w:rsidP="00040C3A">
      <w:pPr>
        <w:tabs>
          <w:tab w:val="center" w:pos="5400"/>
        </w:tabs>
        <w:suppressAutoHyphens/>
        <w:jc w:val="center"/>
        <w:rPr>
          <w:rFonts w:asciiTheme="majorHAnsi" w:hAnsiTheme="majorHAnsi"/>
          <w:sz w:val="18"/>
          <w:szCs w:val="22"/>
        </w:rPr>
      </w:pPr>
    </w:p>
    <w:p w14:paraId="03B36C31" w14:textId="77777777" w:rsidR="003C32BC" w:rsidRPr="005A77A4" w:rsidRDefault="003C32BC" w:rsidP="003C32BC">
      <w:pPr>
        <w:tabs>
          <w:tab w:val="center" w:pos="5400"/>
        </w:tabs>
        <w:suppressAutoHyphens/>
        <w:jc w:val="center"/>
        <w:rPr>
          <w:rFonts w:asciiTheme="majorHAnsi" w:hAnsiTheme="majorHAnsi"/>
          <w:sz w:val="18"/>
          <w:szCs w:val="22"/>
        </w:rPr>
      </w:pPr>
    </w:p>
    <w:p w14:paraId="154A4854" w14:textId="77777777" w:rsidR="003C32BC" w:rsidRPr="005A77A4" w:rsidRDefault="006311DA" w:rsidP="003C32BC">
      <w:pPr>
        <w:tabs>
          <w:tab w:val="center" w:pos="5400"/>
        </w:tabs>
        <w:suppressAutoHyphens/>
        <w:jc w:val="center"/>
        <w:rPr>
          <w:rFonts w:asciiTheme="majorHAnsi" w:hAnsiTheme="majorHAnsi"/>
          <w:sz w:val="18"/>
          <w:szCs w:val="22"/>
        </w:rPr>
      </w:pPr>
      <w:r w:rsidRPr="005A77A4">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35055B" w:rsidRPr="004B7EB6" w:rsidRDefault="0035055B"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35055B" w:rsidRPr="004B7EB6" w:rsidRDefault="0035055B"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5A77A4">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7777777" w:rsidR="0035055B" w:rsidRDefault="0035055B">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7777777" w:rsidR="0035055B" w:rsidRDefault="0035055B">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DC57EA7" w14:textId="77777777" w:rsidR="007607C4" w:rsidRPr="005A77A4" w:rsidRDefault="007607C4" w:rsidP="003C32BC">
      <w:pPr>
        <w:tabs>
          <w:tab w:val="center" w:pos="5400"/>
        </w:tabs>
        <w:suppressAutoHyphens/>
        <w:jc w:val="center"/>
        <w:rPr>
          <w:rFonts w:asciiTheme="majorHAnsi" w:hAnsiTheme="majorHAnsi"/>
          <w:sz w:val="18"/>
          <w:szCs w:val="22"/>
        </w:rPr>
        <w:sectPr w:rsidR="007607C4" w:rsidRPr="005A77A4"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14:paraId="0F6C9F39" w14:textId="237FA7B4" w:rsidR="00F621C3" w:rsidRPr="005A77A4" w:rsidRDefault="00F621C3" w:rsidP="00F621C3">
      <w:pPr>
        <w:spacing w:after="240"/>
        <w:ind w:firstLine="720"/>
        <w:jc w:val="both"/>
        <w:rPr>
          <w:rFonts w:asciiTheme="majorHAnsi" w:hAnsiTheme="majorHAnsi"/>
          <w:b/>
          <w:bCs/>
          <w:sz w:val="20"/>
          <w:szCs w:val="20"/>
        </w:rPr>
      </w:pPr>
      <w:r w:rsidRPr="005A77A4">
        <w:rPr>
          <w:rFonts w:asciiTheme="majorHAnsi" w:hAnsiTheme="majorHAnsi"/>
          <w:b/>
          <w:bCs/>
          <w:sz w:val="20"/>
          <w:szCs w:val="20"/>
        </w:rPr>
        <w:lastRenderedPageBreak/>
        <w:t>I.</w:t>
      </w:r>
      <w:r w:rsidRPr="005A77A4">
        <w:rPr>
          <w:rFonts w:asciiTheme="majorHAnsi" w:hAnsiTheme="majorHAnsi"/>
          <w:b/>
          <w:bCs/>
          <w:sz w:val="20"/>
          <w:szCs w:val="20"/>
        </w:rPr>
        <w:tab/>
      </w:r>
      <w:r w:rsidR="00592718" w:rsidRPr="005A77A4">
        <w:rPr>
          <w:rFonts w:asciiTheme="majorHAnsi" w:hAnsiTheme="majorHAnsi"/>
          <w:b/>
          <w:bCs/>
          <w:sz w:val="20"/>
          <w:szCs w:val="20"/>
        </w:rPr>
        <w:t>INFORMATION ABOUT THE PETITION</w:t>
      </w:r>
      <w:r w:rsidRPr="005A77A4">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5A77A4"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5A77A4" w:rsidRDefault="003771A3" w:rsidP="006D65EE">
            <w:pPr>
              <w:jc w:val="center"/>
              <w:rPr>
                <w:rFonts w:ascii="Cambria" w:hAnsi="Cambria"/>
                <w:b/>
                <w:bCs/>
                <w:color w:val="FFFFFF" w:themeColor="background1"/>
                <w:sz w:val="20"/>
                <w:szCs w:val="20"/>
              </w:rPr>
            </w:pPr>
            <w:r w:rsidRPr="005A77A4">
              <w:rPr>
                <w:rFonts w:ascii="Cambria" w:hAnsi="Cambria"/>
                <w:b/>
                <w:bCs/>
                <w:color w:val="FFFFFF" w:themeColor="background1"/>
                <w:sz w:val="20"/>
                <w:szCs w:val="20"/>
              </w:rPr>
              <w:t>Petitioner</w:t>
            </w:r>
            <w:r w:rsidR="00F621C3" w:rsidRPr="005A77A4">
              <w:rPr>
                <w:rFonts w:ascii="Cambria" w:hAnsi="Cambria"/>
                <w:b/>
                <w:bCs/>
                <w:color w:val="FFFFFF" w:themeColor="background1"/>
                <w:sz w:val="20"/>
                <w:szCs w:val="20"/>
              </w:rPr>
              <w:t>:</w:t>
            </w:r>
          </w:p>
        </w:tc>
        <w:tc>
          <w:tcPr>
            <w:tcW w:w="5670" w:type="dxa"/>
            <w:vAlign w:val="center"/>
          </w:tcPr>
          <w:p w14:paraId="0674C7B8" w14:textId="6C35E67E" w:rsidR="00F621C3" w:rsidRPr="005A77A4" w:rsidRDefault="002C6B9C" w:rsidP="002C6B9C">
            <w:pPr>
              <w:jc w:val="both"/>
              <w:rPr>
                <w:rFonts w:ascii="Cambria" w:hAnsi="Cambria"/>
                <w:bCs/>
                <w:sz w:val="20"/>
                <w:szCs w:val="20"/>
              </w:rPr>
            </w:pPr>
            <w:r w:rsidRPr="005A77A4">
              <w:rPr>
                <w:rFonts w:ascii="Cambria" w:hAnsi="Cambria"/>
                <w:bCs/>
                <w:sz w:val="19"/>
                <w:szCs w:val="19"/>
              </w:rPr>
              <w:t>Elena Nuques Villacís and others</w:t>
            </w:r>
            <w:r w:rsidRPr="005A77A4">
              <w:rPr>
                <w:rStyle w:val="FootnoteReference"/>
                <w:rFonts w:ascii="Cambria" w:hAnsi="Cambria"/>
                <w:bCs/>
                <w:sz w:val="19"/>
                <w:szCs w:val="19"/>
              </w:rPr>
              <w:footnoteReference w:id="2"/>
            </w:r>
          </w:p>
        </w:tc>
      </w:tr>
      <w:tr w:rsidR="00F621C3" w:rsidRPr="005A77A4"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5A77A4" w:rsidRDefault="00B62FCF" w:rsidP="006D65EE">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sidRPr="005A77A4">
                  <w:rPr>
                    <w:rFonts w:ascii="Cambria" w:hAnsi="Cambria"/>
                    <w:b/>
                    <w:bCs/>
                    <w:color w:val="FFFFFF" w:themeColor="background1"/>
                    <w:sz w:val="20"/>
                    <w:szCs w:val="20"/>
                  </w:rPr>
                  <w:t>Alleged victim</w:t>
                </w:r>
              </w:sdtContent>
            </w:sdt>
            <w:r w:rsidR="00F621C3" w:rsidRPr="005A77A4">
              <w:rPr>
                <w:rFonts w:ascii="Cambria" w:hAnsi="Cambria"/>
                <w:b/>
                <w:bCs/>
                <w:color w:val="FFFFFF" w:themeColor="background1"/>
                <w:sz w:val="20"/>
                <w:szCs w:val="20"/>
              </w:rPr>
              <w:t>:</w:t>
            </w:r>
          </w:p>
        </w:tc>
        <w:tc>
          <w:tcPr>
            <w:tcW w:w="5670" w:type="dxa"/>
            <w:vAlign w:val="center"/>
          </w:tcPr>
          <w:p w14:paraId="60895337" w14:textId="626BB21D" w:rsidR="00F621C3" w:rsidRPr="005A77A4" w:rsidRDefault="002C6B9C" w:rsidP="002C6B9C">
            <w:pPr>
              <w:jc w:val="both"/>
              <w:rPr>
                <w:rFonts w:ascii="Cambria" w:hAnsi="Cambria"/>
                <w:bCs/>
                <w:sz w:val="20"/>
                <w:szCs w:val="20"/>
              </w:rPr>
            </w:pPr>
            <w:r w:rsidRPr="005A77A4">
              <w:rPr>
                <w:rFonts w:ascii="Cambria" w:hAnsi="Cambria"/>
                <w:bCs/>
                <w:sz w:val="19"/>
                <w:szCs w:val="19"/>
              </w:rPr>
              <w:t>Elena Nuques Villacís and others</w:t>
            </w:r>
          </w:p>
        </w:tc>
      </w:tr>
      <w:tr w:rsidR="00F621C3" w:rsidRPr="005A77A4"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5A77A4" w:rsidRDefault="005816E5" w:rsidP="005816E5">
            <w:pPr>
              <w:jc w:val="center"/>
              <w:rPr>
                <w:rFonts w:ascii="Cambria" w:hAnsi="Cambria"/>
                <w:b/>
                <w:bCs/>
                <w:color w:val="FFFFFF" w:themeColor="background1"/>
                <w:sz w:val="20"/>
                <w:szCs w:val="20"/>
              </w:rPr>
            </w:pPr>
            <w:r w:rsidRPr="005A77A4">
              <w:rPr>
                <w:rFonts w:ascii="Cambria" w:hAnsi="Cambria"/>
                <w:b/>
                <w:bCs/>
                <w:color w:val="FFFFFF" w:themeColor="background1"/>
                <w:sz w:val="20"/>
                <w:szCs w:val="20"/>
              </w:rPr>
              <w:t xml:space="preserve">Respondent </w:t>
            </w:r>
            <w:r w:rsidR="00F621C3" w:rsidRPr="005A77A4">
              <w:rPr>
                <w:rFonts w:ascii="Cambria" w:hAnsi="Cambria"/>
                <w:b/>
                <w:bCs/>
                <w:color w:val="FFFFFF" w:themeColor="background1"/>
                <w:sz w:val="20"/>
                <w:szCs w:val="20"/>
              </w:rPr>
              <w:t>State:</w:t>
            </w:r>
          </w:p>
        </w:tc>
        <w:tc>
          <w:tcPr>
            <w:tcW w:w="5670" w:type="dxa"/>
            <w:vAlign w:val="center"/>
          </w:tcPr>
          <w:p w14:paraId="3539D391" w14:textId="589CE118" w:rsidR="00F621C3" w:rsidRPr="005A77A4" w:rsidRDefault="002C6B9C" w:rsidP="006D65EE">
            <w:pPr>
              <w:jc w:val="both"/>
              <w:rPr>
                <w:rFonts w:ascii="Cambria" w:hAnsi="Cambria"/>
                <w:bCs/>
                <w:sz w:val="20"/>
                <w:szCs w:val="20"/>
              </w:rPr>
            </w:pPr>
            <w:r w:rsidRPr="005A77A4">
              <w:rPr>
                <w:rFonts w:ascii="Cambria" w:hAnsi="Cambria"/>
                <w:bCs/>
                <w:sz w:val="20"/>
                <w:szCs w:val="20"/>
              </w:rPr>
              <w:t>Ecuador</w:t>
            </w:r>
          </w:p>
        </w:tc>
      </w:tr>
      <w:tr w:rsidR="00E47F3D" w:rsidRPr="005A77A4"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5A77A4" w:rsidRDefault="00E47F3D" w:rsidP="00E7588C">
            <w:pPr>
              <w:jc w:val="center"/>
              <w:rPr>
                <w:rFonts w:ascii="Cambria" w:hAnsi="Cambria"/>
                <w:b/>
                <w:bCs/>
                <w:color w:val="FFFFFF" w:themeColor="background1"/>
                <w:sz w:val="20"/>
                <w:szCs w:val="20"/>
              </w:rPr>
            </w:pPr>
            <w:r w:rsidRPr="005A77A4">
              <w:rPr>
                <w:rFonts w:ascii="Cambria" w:hAnsi="Cambria"/>
                <w:b/>
                <w:bCs/>
                <w:color w:val="FFFFFF" w:themeColor="background1"/>
                <w:sz w:val="20"/>
                <w:szCs w:val="20"/>
              </w:rPr>
              <w:t xml:space="preserve">Rights </w:t>
            </w:r>
            <w:r w:rsidR="00E7588C" w:rsidRPr="005A77A4">
              <w:rPr>
                <w:rFonts w:ascii="Cambria" w:hAnsi="Cambria"/>
                <w:b/>
                <w:bCs/>
                <w:color w:val="FFFFFF" w:themeColor="background1"/>
                <w:sz w:val="20"/>
                <w:szCs w:val="20"/>
              </w:rPr>
              <w:t>invoked:</w:t>
            </w:r>
          </w:p>
        </w:tc>
        <w:tc>
          <w:tcPr>
            <w:tcW w:w="5670" w:type="dxa"/>
            <w:vAlign w:val="center"/>
          </w:tcPr>
          <w:p w14:paraId="51EEF9D2" w14:textId="567842A5" w:rsidR="00E47F3D" w:rsidRPr="005A77A4" w:rsidRDefault="002C6B9C" w:rsidP="0010500E">
            <w:pPr>
              <w:jc w:val="both"/>
              <w:rPr>
                <w:rFonts w:ascii="Cambria" w:hAnsi="Cambria"/>
                <w:bCs/>
                <w:sz w:val="20"/>
                <w:szCs w:val="20"/>
              </w:rPr>
            </w:pPr>
            <w:r w:rsidRPr="005A77A4">
              <w:rPr>
                <w:rFonts w:ascii="Cambria" w:hAnsi="Cambria"/>
                <w:bCs/>
                <w:sz w:val="20"/>
                <w:szCs w:val="20"/>
              </w:rPr>
              <w:t>Articles 7 (personal liberty), 8 (fair trial), 21 (property) and 25 (judicial protection) of the American Convention on Human Rights</w:t>
            </w:r>
            <w:r w:rsidRPr="005A77A4">
              <w:rPr>
                <w:rStyle w:val="FootnoteReference"/>
                <w:rFonts w:ascii="Cambria" w:hAnsi="Cambria"/>
                <w:bCs/>
                <w:sz w:val="19"/>
                <w:szCs w:val="19"/>
              </w:rPr>
              <w:footnoteReference w:id="3"/>
            </w:r>
            <w:r w:rsidRPr="005A77A4">
              <w:rPr>
                <w:rFonts w:ascii="Cambria" w:hAnsi="Cambria"/>
                <w:bCs/>
                <w:sz w:val="20"/>
                <w:szCs w:val="20"/>
              </w:rPr>
              <w:t xml:space="preserve"> in relation to its Articles 1.1 and 2</w:t>
            </w:r>
          </w:p>
        </w:tc>
      </w:tr>
    </w:tbl>
    <w:p w14:paraId="006E8D49" w14:textId="1C646C41" w:rsidR="00F621C3" w:rsidRPr="005A77A4" w:rsidRDefault="00F621C3" w:rsidP="00F621C3">
      <w:pPr>
        <w:spacing w:before="240" w:after="240"/>
        <w:ind w:firstLine="720"/>
        <w:jc w:val="both"/>
        <w:rPr>
          <w:rFonts w:asciiTheme="majorHAnsi" w:hAnsiTheme="majorHAnsi"/>
          <w:b/>
          <w:bCs/>
          <w:sz w:val="20"/>
          <w:szCs w:val="20"/>
        </w:rPr>
      </w:pPr>
      <w:r w:rsidRPr="005A77A4">
        <w:rPr>
          <w:rFonts w:asciiTheme="majorHAnsi" w:hAnsiTheme="majorHAnsi"/>
          <w:b/>
          <w:bCs/>
          <w:sz w:val="20"/>
          <w:szCs w:val="20"/>
        </w:rPr>
        <w:t>II.</w:t>
      </w:r>
      <w:r w:rsidRPr="005A77A4">
        <w:rPr>
          <w:rFonts w:asciiTheme="majorHAnsi" w:hAnsiTheme="majorHAnsi"/>
          <w:b/>
          <w:bCs/>
          <w:sz w:val="20"/>
          <w:szCs w:val="20"/>
        </w:rPr>
        <w:tab/>
        <w:t>PROCE</w:t>
      </w:r>
      <w:r w:rsidR="00321AFD" w:rsidRPr="005A77A4">
        <w:rPr>
          <w:rFonts w:asciiTheme="majorHAnsi" w:hAnsiTheme="majorHAnsi"/>
          <w:b/>
          <w:bCs/>
          <w:sz w:val="20"/>
          <w:szCs w:val="20"/>
        </w:rPr>
        <w:t>EDINGS</w:t>
      </w:r>
      <w:r w:rsidRPr="005A77A4">
        <w:rPr>
          <w:rFonts w:asciiTheme="majorHAnsi" w:hAnsiTheme="majorHAnsi"/>
          <w:b/>
          <w:bCs/>
          <w:sz w:val="20"/>
          <w:szCs w:val="20"/>
        </w:rPr>
        <w:t xml:space="preserve"> BEFORE THE IACHR</w:t>
      </w:r>
      <w:r w:rsidR="00653EA6" w:rsidRPr="005A77A4">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5A77A4"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5A77A4" w:rsidRDefault="00B06BB7" w:rsidP="00B06BB7">
            <w:pPr>
              <w:jc w:val="center"/>
              <w:rPr>
                <w:rFonts w:ascii="Cambria" w:hAnsi="Cambria"/>
                <w:b/>
                <w:bCs/>
                <w:color w:val="FFFFFF" w:themeColor="background1"/>
                <w:sz w:val="20"/>
                <w:szCs w:val="20"/>
              </w:rPr>
            </w:pPr>
            <w:r w:rsidRPr="005A77A4">
              <w:rPr>
                <w:rFonts w:ascii="Cambria" w:hAnsi="Cambria"/>
                <w:b/>
                <w:bCs/>
                <w:color w:val="FFFFFF" w:themeColor="background1"/>
                <w:sz w:val="20"/>
                <w:szCs w:val="20"/>
              </w:rPr>
              <w:t>Filing of the petition</w:t>
            </w:r>
            <w:r w:rsidR="00F621C3" w:rsidRPr="005A77A4">
              <w:rPr>
                <w:rFonts w:ascii="Cambria" w:hAnsi="Cambria"/>
                <w:b/>
                <w:bCs/>
                <w:color w:val="FFFFFF" w:themeColor="background1"/>
                <w:sz w:val="20"/>
                <w:szCs w:val="20"/>
              </w:rPr>
              <w:t>:</w:t>
            </w:r>
          </w:p>
        </w:tc>
        <w:tc>
          <w:tcPr>
            <w:tcW w:w="5670" w:type="dxa"/>
            <w:vAlign w:val="center"/>
          </w:tcPr>
          <w:p w14:paraId="1C0C3DE2" w14:textId="3291E832" w:rsidR="00F621C3" w:rsidRPr="005A77A4" w:rsidRDefault="00025182" w:rsidP="006D65EE">
            <w:pPr>
              <w:jc w:val="both"/>
              <w:rPr>
                <w:rFonts w:ascii="Cambria" w:hAnsi="Cambria"/>
                <w:bCs/>
                <w:sz w:val="20"/>
                <w:szCs w:val="20"/>
              </w:rPr>
            </w:pPr>
            <w:r w:rsidRPr="005A77A4">
              <w:rPr>
                <w:rFonts w:ascii="Cambria" w:hAnsi="Cambria"/>
                <w:bCs/>
                <w:sz w:val="20"/>
                <w:szCs w:val="20"/>
              </w:rPr>
              <w:t>February 24, 2011</w:t>
            </w:r>
          </w:p>
        </w:tc>
      </w:tr>
      <w:tr w:rsidR="00F621C3" w:rsidRPr="005A77A4"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5A77A4" w:rsidRDefault="00B06BB7" w:rsidP="00B06BB7">
            <w:pPr>
              <w:jc w:val="center"/>
              <w:rPr>
                <w:rFonts w:ascii="Cambria" w:hAnsi="Cambria"/>
                <w:b/>
                <w:bCs/>
                <w:color w:val="FFFFFF" w:themeColor="background1"/>
                <w:sz w:val="20"/>
                <w:szCs w:val="20"/>
              </w:rPr>
            </w:pPr>
            <w:r w:rsidRPr="005A77A4">
              <w:rPr>
                <w:rFonts w:ascii="Cambria" w:hAnsi="Cambria"/>
                <w:b/>
                <w:color w:val="FFFFFF" w:themeColor="background1"/>
                <w:sz w:val="20"/>
                <w:szCs w:val="20"/>
              </w:rPr>
              <w:t>Notification of the petition to</w:t>
            </w:r>
            <w:r w:rsidR="00F621C3" w:rsidRPr="005A77A4">
              <w:rPr>
                <w:rFonts w:ascii="Cambria" w:hAnsi="Cambria"/>
                <w:b/>
                <w:color w:val="FFFFFF" w:themeColor="background1"/>
                <w:sz w:val="20"/>
                <w:szCs w:val="20"/>
              </w:rPr>
              <w:t xml:space="preserve"> the State:</w:t>
            </w:r>
          </w:p>
        </w:tc>
        <w:tc>
          <w:tcPr>
            <w:tcW w:w="5670" w:type="dxa"/>
            <w:vAlign w:val="center"/>
          </w:tcPr>
          <w:p w14:paraId="22ADBFFE" w14:textId="2285A5ED" w:rsidR="00F621C3" w:rsidRPr="005A77A4" w:rsidRDefault="00025182" w:rsidP="006D65EE">
            <w:pPr>
              <w:jc w:val="both"/>
              <w:rPr>
                <w:rFonts w:ascii="Cambria" w:hAnsi="Cambria"/>
                <w:bCs/>
                <w:sz w:val="20"/>
                <w:szCs w:val="20"/>
              </w:rPr>
            </w:pPr>
            <w:r w:rsidRPr="005A77A4">
              <w:rPr>
                <w:rFonts w:ascii="Cambria" w:hAnsi="Cambria"/>
                <w:bCs/>
                <w:sz w:val="20"/>
                <w:szCs w:val="20"/>
              </w:rPr>
              <w:t>November 18, 2014</w:t>
            </w:r>
          </w:p>
        </w:tc>
      </w:tr>
      <w:tr w:rsidR="00F621C3" w:rsidRPr="005A77A4"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5A77A4" w:rsidRDefault="00F621C3" w:rsidP="006D65EE">
            <w:pPr>
              <w:jc w:val="center"/>
              <w:rPr>
                <w:rFonts w:ascii="Cambria" w:hAnsi="Cambria"/>
                <w:b/>
                <w:bCs/>
                <w:color w:val="FFFFFF" w:themeColor="background1"/>
                <w:sz w:val="20"/>
                <w:szCs w:val="20"/>
              </w:rPr>
            </w:pPr>
            <w:r w:rsidRPr="005A77A4">
              <w:rPr>
                <w:rFonts w:ascii="Cambria" w:hAnsi="Cambria"/>
                <w:b/>
                <w:color w:val="FFFFFF" w:themeColor="background1"/>
                <w:sz w:val="20"/>
                <w:szCs w:val="20"/>
              </w:rPr>
              <w:t>State’s first response:</w:t>
            </w:r>
          </w:p>
        </w:tc>
        <w:tc>
          <w:tcPr>
            <w:tcW w:w="5670" w:type="dxa"/>
            <w:vAlign w:val="center"/>
          </w:tcPr>
          <w:p w14:paraId="19C5DA57" w14:textId="7C3B2DD1" w:rsidR="00F621C3" w:rsidRPr="005A77A4" w:rsidRDefault="00025182" w:rsidP="006D65EE">
            <w:pPr>
              <w:jc w:val="both"/>
              <w:rPr>
                <w:rFonts w:ascii="Cambria" w:hAnsi="Cambria"/>
                <w:bCs/>
                <w:sz w:val="20"/>
                <w:szCs w:val="20"/>
              </w:rPr>
            </w:pPr>
            <w:r w:rsidRPr="005A77A4">
              <w:rPr>
                <w:rFonts w:ascii="Cambria" w:hAnsi="Cambria"/>
                <w:bCs/>
                <w:sz w:val="20"/>
                <w:szCs w:val="20"/>
              </w:rPr>
              <w:t>May 27, 2015</w:t>
            </w:r>
          </w:p>
        </w:tc>
      </w:tr>
      <w:tr w:rsidR="003771A3" w:rsidRPr="005A77A4" w14:paraId="7A8A8A3C" w14:textId="77777777" w:rsidTr="00B06BB7">
        <w:tc>
          <w:tcPr>
            <w:tcW w:w="3690" w:type="dxa"/>
            <w:tcBorders>
              <w:top w:val="single" w:sz="6" w:space="0" w:color="auto"/>
              <w:bottom w:val="single" w:sz="6" w:space="0" w:color="auto"/>
            </w:tcBorders>
            <w:shd w:val="clear" w:color="auto" w:fill="67AE3C"/>
            <w:vAlign w:val="center"/>
          </w:tcPr>
          <w:p w14:paraId="3DEC3A52" w14:textId="4AD4BFB0" w:rsidR="003771A3" w:rsidRPr="005A77A4" w:rsidRDefault="003771A3" w:rsidP="0023351C">
            <w:pPr>
              <w:jc w:val="center"/>
              <w:rPr>
                <w:rFonts w:ascii="Cambria" w:hAnsi="Cambria"/>
                <w:b/>
                <w:bCs/>
                <w:color w:val="FFFFFF" w:themeColor="background1"/>
                <w:sz w:val="20"/>
                <w:szCs w:val="20"/>
              </w:rPr>
            </w:pPr>
            <w:r w:rsidRPr="005A77A4">
              <w:rPr>
                <w:rFonts w:ascii="Cambria" w:hAnsi="Cambria"/>
                <w:b/>
                <w:bCs/>
                <w:color w:val="FFFFFF" w:themeColor="background1"/>
                <w:sz w:val="20"/>
                <w:szCs w:val="20"/>
              </w:rPr>
              <w:t>Additional observations from the petition</w:t>
            </w:r>
            <w:r w:rsidR="0023351C" w:rsidRPr="005A77A4">
              <w:rPr>
                <w:rFonts w:ascii="Cambria" w:hAnsi="Cambria"/>
                <w:b/>
                <w:bCs/>
                <w:color w:val="FFFFFF" w:themeColor="background1"/>
                <w:sz w:val="20"/>
                <w:szCs w:val="20"/>
              </w:rPr>
              <w:t>er</w:t>
            </w:r>
            <w:r w:rsidRPr="005A77A4">
              <w:rPr>
                <w:rFonts w:ascii="Cambria" w:hAnsi="Cambria"/>
                <w:b/>
                <w:bCs/>
                <w:color w:val="FFFFFF" w:themeColor="background1"/>
                <w:sz w:val="20"/>
                <w:szCs w:val="20"/>
              </w:rPr>
              <w:t>:</w:t>
            </w:r>
          </w:p>
        </w:tc>
        <w:tc>
          <w:tcPr>
            <w:tcW w:w="5670" w:type="dxa"/>
            <w:vAlign w:val="center"/>
          </w:tcPr>
          <w:p w14:paraId="2A863ACD" w14:textId="25FF44D1" w:rsidR="003771A3" w:rsidRPr="005A77A4" w:rsidRDefault="00025182" w:rsidP="006D65EE">
            <w:pPr>
              <w:jc w:val="both"/>
              <w:rPr>
                <w:rFonts w:ascii="Cambria" w:hAnsi="Cambria"/>
                <w:bCs/>
                <w:sz w:val="20"/>
                <w:szCs w:val="20"/>
              </w:rPr>
            </w:pPr>
            <w:r w:rsidRPr="005A77A4">
              <w:rPr>
                <w:rFonts w:ascii="Cambria" w:hAnsi="Cambria"/>
                <w:bCs/>
                <w:sz w:val="20"/>
                <w:szCs w:val="20"/>
              </w:rPr>
              <w:t>July 6, 2015, July 8, 2016, January 6, July 17, 2017</w:t>
            </w:r>
            <w:r w:rsidR="00124E5C">
              <w:rPr>
                <w:rFonts w:ascii="Cambria" w:hAnsi="Cambria"/>
                <w:bCs/>
                <w:sz w:val="20"/>
                <w:szCs w:val="20"/>
              </w:rPr>
              <w:t>, May 22, 2018</w:t>
            </w:r>
          </w:p>
        </w:tc>
      </w:tr>
      <w:tr w:rsidR="003771A3" w:rsidRPr="005A77A4" w14:paraId="3D79AA57" w14:textId="77777777" w:rsidTr="00B06BB7">
        <w:tc>
          <w:tcPr>
            <w:tcW w:w="3690" w:type="dxa"/>
            <w:tcBorders>
              <w:top w:val="single" w:sz="6" w:space="0" w:color="auto"/>
              <w:bottom w:val="single" w:sz="6" w:space="0" w:color="auto"/>
            </w:tcBorders>
            <w:shd w:val="clear" w:color="auto" w:fill="67AE3C"/>
            <w:vAlign w:val="center"/>
          </w:tcPr>
          <w:p w14:paraId="2FE60FBE" w14:textId="11BD82D3" w:rsidR="003771A3" w:rsidRPr="005A77A4" w:rsidRDefault="003771A3" w:rsidP="00653EA6">
            <w:pPr>
              <w:jc w:val="center"/>
              <w:rPr>
                <w:rFonts w:ascii="Cambria" w:hAnsi="Cambria"/>
                <w:b/>
                <w:bCs/>
                <w:color w:val="FFFFFF" w:themeColor="background1"/>
                <w:sz w:val="20"/>
                <w:szCs w:val="20"/>
              </w:rPr>
            </w:pPr>
            <w:r w:rsidRPr="005A77A4">
              <w:rPr>
                <w:rFonts w:ascii="Cambria" w:hAnsi="Cambria"/>
                <w:b/>
                <w:bCs/>
                <w:color w:val="FFFFFF" w:themeColor="background1"/>
                <w:sz w:val="20"/>
                <w:szCs w:val="20"/>
              </w:rPr>
              <w:t>Additional observations from the State:</w:t>
            </w:r>
          </w:p>
        </w:tc>
        <w:tc>
          <w:tcPr>
            <w:tcW w:w="5670" w:type="dxa"/>
            <w:vAlign w:val="center"/>
          </w:tcPr>
          <w:p w14:paraId="27F6ADE3" w14:textId="4CFFC158" w:rsidR="003771A3" w:rsidRPr="005A77A4" w:rsidRDefault="00025182" w:rsidP="006D65EE">
            <w:pPr>
              <w:jc w:val="both"/>
              <w:rPr>
                <w:rFonts w:ascii="Cambria" w:hAnsi="Cambria"/>
                <w:bCs/>
                <w:sz w:val="20"/>
                <w:szCs w:val="20"/>
              </w:rPr>
            </w:pPr>
            <w:r w:rsidRPr="005A77A4">
              <w:rPr>
                <w:rFonts w:ascii="Cambria" w:hAnsi="Cambria"/>
                <w:bCs/>
                <w:sz w:val="20"/>
                <w:szCs w:val="20"/>
              </w:rPr>
              <w:t>May 2, 2016, February 15 and August 7, 2017</w:t>
            </w:r>
            <w:r w:rsidR="00124E5C">
              <w:rPr>
                <w:rFonts w:ascii="Cambria" w:hAnsi="Cambria"/>
                <w:bCs/>
                <w:sz w:val="20"/>
                <w:szCs w:val="20"/>
              </w:rPr>
              <w:t>, June 26, 2018</w:t>
            </w:r>
          </w:p>
        </w:tc>
      </w:tr>
    </w:tbl>
    <w:p w14:paraId="7F88B361" w14:textId="77777777" w:rsidR="00F621C3" w:rsidRPr="005A77A4" w:rsidRDefault="00F621C3" w:rsidP="00F621C3">
      <w:pPr>
        <w:spacing w:before="240" w:after="240"/>
        <w:ind w:firstLine="720"/>
        <w:jc w:val="both"/>
        <w:rPr>
          <w:rFonts w:asciiTheme="majorHAnsi" w:hAnsiTheme="majorHAnsi"/>
          <w:b/>
          <w:bCs/>
          <w:sz w:val="20"/>
          <w:szCs w:val="20"/>
        </w:rPr>
      </w:pPr>
      <w:r w:rsidRPr="005A77A4">
        <w:rPr>
          <w:rFonts w:asciiTheme="majorHAnsi" w:hAnsiTheme="majorHAnsi"/>
          <w:b/>
          <w:bCs/>
          <w:sz w:val="20"/>
          <w:szCs w:val="20"/>
        </w:rPr>
        <w:t xml:space="preserve">III. </w:t>
      </w:r>
      <w:r w:rsidRPr="005A77A4">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5A77A4"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5A77A4" w:rsidRDefault="00F621C3" w:rsidP="006D65EE">
            <w:pPr>
              <w:jc w:val="center"/>
              <w:rPr>
                <w:rFonts w:ascii="Cambria" w:hAnsi="Cambria"/>
                <w:b/>
                <w:bCs/>
                <w:i/>
                <w:color w:val="FFFFFF" w:themeColor="background1"/>
                <w:sz w:val="20"/>
                <w:szCs w:val="20"/>
              </w:rPr>
            </w:pPr>
            <w:r w:rsidRPr="005A77A4">
              <w:rPr>
                <w:rFonts w:ascii="Cambria" w:hAnsi="Cambria"/>
                <w:b/>
                <w:bCs/>
                <w:color w:val="FFFFFF" w:themeColor="background1"/>
                <w:sz w:val="20"/>
                <w:szCs w:val="20"/>
              </w:rPr>
              <w:t>Competence</w:t>
            </w:r>
            <w:r w:rsidRPr="005A77A4">
              <w:rPr>
                <w:rFonts w:ascii="Cambria" w:hAnsi="Cambria"/>
                <w:b/>
                <w:bCs/>
                <w:i/>
                <w:color w:val="FFFFFF" w:themeColor="background1"/>
                <w:sz w:val="20"/>
                <w:szCs w:val="20"/>
              </w:rPr>
              <w:t xml:space="preserve"> Ratione personae:</w:t>
            </w:r>
          </w:p>
        </w:tc>
        <w:tc>
          <w:tcPr>
            <w:tcW w:w="5670" w:type="dxa"/>
            <w:vAlign w:val="center"/>
          </w:tcPr>
          <w:p w14:paraId="237A8D0C" w14:textId="370ECCAA" w:rsidR="00F621C3" w:rsidRPr="005A77A4" w:rsidRDefault="00025182" w:rsidP="006D65EE">
            <w:pPr>
              <w:rPr>
                <w:rFonts w:asciiTheme="majorHAnsi" w:hAnsiTheme="majorHAnsi"/>
                <w:bCs/>
                <w:sz w:val="20"/>
                <w:szCs w:val="20"/>
              </w:rPr>
            </w:pPr>
            <w:r w:rsidRPr="005A77A4">
              <w:rPr>
                <w:rFonts w:asciiTheme="majorHAnsi" w:hAnsiTheme="majorHAnsi"/>
                <w:bCs/>
                <w:sz w:val="20"/>
                <w:szCs w:val="20"/>
              </w:rPr>
              <w:t>Yes</w:t>
            </w:r>
          </w:p>
        </w:tc>
      </w:tr>
      <w:tr w:rsidR="00F621C3" w:rsidRPr="005A77A4"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5A77A4" w:rsidRDefault="00F621C3" w:rsidP="006D65EE">
            <w:pPr>
              <w:jc w:val="center"/>
              <w:rPr>
                <w:rFonts w:ascii="Cambria" w:hAnsi="Cambria"/>
                <w:b/>
                <w:bCs/>
                <w:color w:val="FFFFFF" w:themeColor="background1"/>
                <w:sz w:val="20"/>
                <w:szCs w:val="20"/>
              </w:rPr>
            </w:pPr>
            <w:r w:rsidRPr="005A77A4">
              <w:rPr>
                <w:rFonts w:ascii="Cambria" w:hAnsi="Cambria"/>
                <w:b/>
                <w:bCs/>
                <w:color w:val="FFFFFF" w:themeColor="background1"/>
                <w:sz w:val="20"/>
                <w:szCs w:val="20"/>
              </w:rPr>
              <w:t>Competence</w:t>
            </w:r>
            <w:r w:rsidRPr="005A77A4">
              <w:rPr>
                <w:rFonts w:ascii="Cambria" w:hAnsi="Cambria"/>
                <w:b/>
                <w:bCs/>
                <w:i/>
                <w:color w:val="FFFFFF" w:themeColor="background1"/>
                <w:sz w:val="20"/>
                <w:szCs w:val="20"/>
              </w:rPr>
              <w:t xml:space="preserve"> Ratione loci</w:t>
            </w:r>
            <w:r w:rsidRPr="005A77A4">
              <w:rPr>
                <w:rFonts w:ascii="Cambria" w:hAnsi="Cambria"/>
                <w:b/>
                <w:bCs/>
                <w:color w:val="FFFFFF" w:themeColor="background1"/>
                <w:sz w:val="20"/>
                <w:szCs w:val="20"/>
              </w:rPr>
              <w:t>:</w:t>
            </w:r>
          </w:p>
        </w:tc>
        <w:tc>
          <w:tcPr>
            <w:tcW w:w="5670" w:type="dxa"/>
            <w:vAlign w:val="center"/>
          </w:tcPr>
          <w:p w14:paraId="48257424" w14:textId="4DCE778A" w:rsidR="00F621C3" w:rsidRPr="005A77A4" w:rsidRDefault="00025182" w:rsidP="006D65EE">
            <w:pPr>
              <w:rPr>
                <w:rFonts w:asciiTheme="majorHAnsi" w:hAnsiTheme="majorHAnsi"/>
                <w:bCs/>
                <w:sz w:val="20"/>
                <w:szCs w:val="20"/>
              </w:rPr>
            </w:pPr>
            <w:r w:rsidRPr="005A77A4">
              <w:rPr>
                <w:rFonts w:asciiTheme="majorHAnsi" w:hAnsiTheme="majorHAnsi"/>
                <w:bCs/>
                <w:sz w:val="20"/>
                <w:szCs w:val="20"/>
              </w:rPr>
              <w:t>Yes</w:t>
            </w:r>
          </w:p>
        </w:tc>
      </w:tr>
      <w:tr w:rsidR="00F621C3" w:rsidRPr="005A77A4"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5A77A4" w:rsidRDefault="00F621C3" w:rsidP="006D65EE">
            <w:pPr>
              <w:jc w:val="center"/>
              <w:rPr>
                <w:rFonts w:ascii="Cambria" w:hAnsi="Cambria"/>
                <w:b/>
                <w:bCs/>
                <w:color w:val="FFFFFF" w:themeColor="background1"/>
                <w:sz w:val="20"/>
                <w:szCs w:val="20"/>
              </w:rPr>
            </w:pPr>
            <w:r w:rsidRPr="005A77A4">
              <w:rPr>
                <w:rFonts w:ascii="Cambria" w:hAnsi="Cambria"/>
                <w:b/>
                <w:bCs/>
                <w:color w:val="FFFFFF" w:themeColor="background1"/>
                <w:sz w:val="20"/>
                <w:szCs w:val="20"/>
              </w:rPr>
              <w:t>Competence</w:t>
            </w:r>
            <w:r w:rsidRPr="005A77A4">
              <w:rPr>
                <w:rFonts w:ascii="Cambria" w:hAnsi="Cambria"/>
                <w:b/>
                <w:bCs/>
                <w:i/>
                <w:color w:val="FFFFFF" w:themeColor="background1"/>
                <w:sz w:val="20"/>
                <w:szCs w:val="20"/>
              </w:rPr>
              <w:t xml:space="preserve"> Ratione temporis</w:t>
            </w:r>
            <w:r w:rsidRPr="005A77A4">
              <w:rPr>
                <w:rFonts w:ascii="Cambria" w:hAnsi="Cambria"/>
                <w:b/>
                <w:bCs/>
                <w:color w:val="FFFFFF" w:themeColor="background1"/>
                <w:sz w:val="20"/>
                <w:szCs w:val="20"/>
              </w:rPr>
              <w:t>:</w:t>
            </w:r>
          </w:p>
        </w:tc>
        <w:tc>
          <w:tcPr>
            <w:tcW w:w="5670" w:type="dxa"/>
            <w:vAlign w:val="center"/>
          </w:tcPr>
          <w:p w14:paraId="74B3F783" w14:textId="04CCC48D" w:rsidR="00F621C3" w:rsidRPr="005A77A4" w:rsidRDefault="00025182" w:rsidP="006D65EE">
            <w:pPr>
              <w:rPr>
                <w:rFonts w:asciiTheme="majorHAnsi" w:hAnsiTheme="majorHAnsi"/>
                <w:bCs/>
                <w:sz w:val="20"/>
                <w:szCs w:val="20"/>
              </w:rPr>
            </w:pPr>
            <w:r w:rsidRPr="005A77A4">
              <w:rPr>
                <w:rFonts w:asciiTheme="majorHAnsi" w:hAnsiTheme="majorHAnsi"/>
                <w:bCs/>
                <w:sz w:val="20"/>
                <w:szCs w:val="20"/>
              </w:rPr>
              <w:t>Yes, American Convention on Human Rights (deposit of instrument made on December 28, 1977)</w:t>
            </w:r>
          </w:p>
        </w:tc>
      </w:tr>
      <w:tr w:rsidR="00F621C3" w:rsidRPr="005A77A4"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5A77A4" w:rsidRDefault="00F621C3" w:rsidP="006D65EE">
            <w:pPr>
              <w:jc w:val="center"/>
              <w:rPr>
                <w:rFonts w:ascii="Cambria" w:hAnsi="Cambria"/>
                <w:b/>
                <w:bCs/>
                <w:color w:val="FFFFFF" w:themeColor="background1"/>
                <w:sz w:val="20"/>
                <w:szCs w:val="20"/>
              </w:rPr>
            </w:pPr>
            <w:r w:rsidRPr="005A77A4">
              <w:rPr>
                <w:rFonts w:ascii="Cambria" w:hAnsi="Cambria"/>
                <w:b/>
                <w:bCs/>
                <w:color w:val="FFFFFF" w:themeColor="background1"/>
                <w:sz w:val="20"/>
                <w:szCs w:val="20"/>
              </w:rPr>
              <w:t>Competence</w:t>
            </w:r>
            <w:r w:rsidRPr="005A77A4">
              <w:rPr>
                <w:rFonts w:ascii="Cambria" w:hAnsi="Cambria"/>
                <w:b/>
                <w:bCs/>
                <w:i/>
                <w:color w:val="FFFFFF" w:themeColor="background1"/>
                <w:sz w:val="20"/>
                <w:szCs w:val="20"/>
              </w:rPr>
              <w:t xml:space="preserve"> Ratione materiae</w:t>
            </w:r>
            <w:r w:rsidRPr="005A77A4">
              <w:rPr>
                <w:rFonts w:ascii="Cambria" w:hAnsi="Cambria"/>
                <w:b/>
                <w:bCs/>
                <w:color w:val="FFFFFF" w:themeColor="background1"/>
                <w:sz w:val="20"/>
                <w:szCs w:val="20"/>
              </w:rPr>
              <w:t>:</w:t>
            </w:r>
          </w:p>
        </w:tc>
        <w:tc>
          <w:tcPr>
            <w:tcW w:w="5670" w:type="dxa"/>
            <w:vAlign w:val="center"/>
          </w:tcPr>
          <w:p w14:paraId="64B3F199" w14:textId="3E9CF96A" w:rsidR="00F621C3" w:rsidRPr="005A77A4" w:rsidRDefault="00025182" w:rsidP="006D65EE">
            <w:pPr>
              <w:jc w:val="both"/>
              <w:rPr>
                <w:rFonts w:asciiTheme="majorHAnsi" w:hAnsiTheme="majorHAnsi"/>
                <w:bCs/>
                <w:sz w:val="20"/>
                <w:szCs w:val="20"/>
              </w:rPr>
            </w:pPr>
            <w:r w:rsidRPr="005A77A4">
              <w:rPr>
                <w:rFonts w:asciiTheme="majorHAnsi" w:hAnsiTheme="majorHAnsi"/>
                <w:bCs/>
                <w:sz w:val="20"/>
                <w:szCs w:val="20"/>
              </w:rPr>
              <w:t>Yes</w:t>
            </w:r>
          </w:p>
        </w:tc>
      </w:tr>
    </w:tbl>
    <w:p w14:paraId="0408D4CD" w14:textId="54A61356" w:rsidR="00F621C3" w:rsidRPr="005A77A4" w:rsidRDefault="00F621C3" w:rsidP="00F621C3">
      <w:pPr>
        <w:spacing w:before="240" w:after="240"/>
        <w:ind w:firstLine="720"/>
        <w:jc w:val="both"/>
        <w:rPr>
          <w:rFonts w:asciiTheme="majorHAnsi" w:hAnsiTheme="majorHAnsi"/>
          <w:b/>
          <w:bCs/>
          <w:sz w:val="20"/>
          <w:szCs w:val="20"/>
        </w:rPr>
      </w:pPr>
      <w:r w:rsidRPr="005A77A4">
        <w:rPr>
          <w:rFonts w:asciiTheme="majorHAnsi" w:hAnsiTheme="majorHAnsi"/>
          <w:b/>
          <w:bCs/>
          <w:sz w:val="20"/>
          <w:szCs w:val="20"/>
        </w:rPr>
        <w:t xml:space="preserve">IV. </w:t>
      </w:r>
      <w:r w:rsidRPr="005A77A4">
        <w:rPr>
          <w:rFonts w:asciiTheme="majorHAnsi" w:hAnsiTheme="majorHAnsi"/>
          <w:b/>
          <w:bCs/>
          <w:sz w:val="20"/>
          <w:szCs w:val="20"/>
        </w:rPr>
        <w:tab/>
        <w:t xml:space="preserve">DUPLICATION OF PROCEDURES AND INTERNATIONAL </w:t>
      </w:r>
      <w:r w:rsidRPr="005A77A4">
        <w:rPr>
          <w:rFonts w:asciiTheme="majorHAnsi" w:hAnsiTheme="majorHAnsi"/>
          <w:b/>
          <w:bCs/>
          <w:i/>
          <w:sz w:val="20"/>
          <w:szCs w:val="20"/>
        </w:rPr>
        <w:t>RES JUDICATA</w:t>
      </w:r>
      <w:r w:rsidRPr="005A77A4">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5A77A4"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5A77A4" w:rsidRDefault="00F621C3" w:rsidP="006D65EE">
            <w:pPr>
              <w:jc w:val="center"/>
              <w:rPr>
                <w:rFonts w:ascii="Cambria" w:hAnsi="Cambria"/>
                <w:b/>
                <w:bCs/>
                <w:color w:val="FFFFFF" w:themeColor="background1"/>
                <w:sz w:val="20"/>
                <w:szCs w:val="20"/>
              </w:rPr>
            </w:pPr>
            <w:r w:rsidRPr="005A77A4">
              <w:rPr>
                <w:rFonts w:ascii="Cambria" w:hAnsi="Cambria"/>
                <w:b/>
                <w:bCs/>
                <w:color w:val="FFFFFF" w:themeColor="background1"/>
                <w:sz w:val="20"/>
                <w:szCs w:val="20"/>
              </w:rPr>
              <w:t xml:space="preserve">Duplication of procedures and International </w:t>
            </w:r>
            <w:r w:rsidRPr="005A77A4">
              <w:rPr>
                <w:rFonts w:ascii="Cambria" w:hAnsi="Cambria"/>
                <w:b/>
                <w:bCs/>
                <w:i/>
                <w:color w:val="FFFFFF" w:themeColor="background1"/>
                <w:sz w:val="20"/>
                <w:szCs w:val="20"/>
              </w:rPr>
              <w:t>res judicata</w:t>
            </w:r>
            <w:r w:rsidRPr="005A77A4">
              <w:rPr>
                <w:rFonts w:ascii="Cambria" w:hAnsi="Cambria"/>
                <w:b/>
                <w:bCs/>
                <w:color w:val="FFFFFF" w:themeColor="background1"/>
                <w:sz w:val="20"/>
                <w:szCs w:val="20"/>
              </w:rPr>
              <w:t>:</w:t>
            </w:r>
          </w:p>
        </w:tc>
        <w:tc>
          <w:tcPr>
            <w:tcW w:w="5670" w:type="dxa"/>
            <w:vAlign w:val="center"/>
          </w:tcPr>
          <w:p w14:paraId="4773CD23" w14:textId="3159F50F" w:rsidR="00F621C3" w:rsidRPr="005A77A4" w:rsidRDefault="007B555E" w:rsidP="006D65EE">
            <w:pPr>
              <w:jc w:val="both"/>
              <w:rPr>
                <w:rFonts w:ascii="Cambria" w:hAnsi="Cambria"/>
                <w:bCs/>
                <w:sz w:val="20"/>
                <w:szCs w:val="20"/>
              </w:rPr>
            </w:pPr>
            <w:r w:rsidRPr="005A77A4">
              <w:rPr>
                <w:rFonts w:ascii="Cambria" w:hAnsi="Cambria"/>
                <w:bCs/>
                <w:sz w:val="20"/>
                <w:szCs w:val="20"/>
              </w:rPr>
              <w:t>No</w:t>
            </w:r>
          </w:p>
        </w:tc>
      </w:tr>
      <w:tr w:rsidR="00F621C3" w:rsidRPr="005A77A4"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5A77A4" w:rsidRDefault="00F621C3" w:rsidP="006D65EE">
            <w:pPr>
              <w:jc w:val="center"/>
              <w:rPr>
                <w:rFonts w:ascii="Cambria" w:hAnsi="Cambria"/>
                <w:b/>
                <w:bCs/>
                <w:i/>
                <w:color w:val="FFFFFF" w:themeColor="background1"/>
                <w:sz w:val="20"/>
                <w:szCs w:val="20"/>
              </w:rPr>
            </w:pPr>
            <w:r w:rsidRPr="005A77A4">
              <w:rPr>
                <w:rFonts w:ascii="Cambria" w:hAnsi="Cambria"/>
                <w:b/>
                <w:bCs/>
                <w:color w:val="FFFFFF" w:themeColor="background1"/>
                <w:sz w:val="20"/>
                <w:szCs w:val="20"/>
              </w:rPr>
              <w:t>Rights declared admissible</w:t>
            </w:r>
          </w:p>
        </w:tc>
        <w:tc>
          <w:tcPr>
            <w:tcW w:w="5670" w:type="dxa"/>
            <w:vAlign w:val="center"/>
          </w:tcPr>
          <w:p w14:paraId="33BE4040" w14:textId="516CF441" w:rsidR="00F621C3" w:rsidRPr="005A77A4" w:rsidRDefault="007B555E" w:rsidP="0010500E">
            <w:pPr>
              <w:jc w:val="both"/>
              <w:rPr>
                <w:rFonts w:ascii="Cambria" w:hAnsi="Cambria"/>
                <w:bCs/>
                <w:sz w:val="20"/>
                <w:szCs w:val="20"/>
              </w:rPr>
            </w:pPr>
            <w:r w:rsidRPr="005A77A4">
              <w:rPr>
                <w:rFonts w:ascii="Cambria" w:hAnsi="Cambria"/>
                <w:bCs/>
                <w:sz w:val="20"/>
                <w:szCs w:val="20"/>
              </w:rPr>
              <w:t>Articles 8 (fair trial), 21 (property) and 25 (judicial protection) of the American Convention on Human Rights, in relation to its Article 1.1</w:t>
            </w:r>
          </w:p>
        </w:tc>
      </w:tr>
      <w:tr w:rsidR="00F621C3" w:rsidRPr="005A77A4"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5A77A4" w:rsidRDefault="00F621C3" w:rsidP="006D65EE">
            <w:pPr>
              <w:jc w:val="center"/>
              <w:rPr>
                <w:rFonts w:ascii="Cambria" w:hAnsi="Cambria"/>
                <w:b/>
                <w:bCs/>
                <w:color w:val="FFFFFF" w:themeColor="background1"/>
                <w:sz w:val="20"/>
                <w:szCs w:val="20"/>
              </w:rPr>
            </w:pPr>
            <w:r w:rsidRPr="005A77A4">
              <w:rPr>
                <w:rFonts w:ascii="Cambria" w:hAnsi="Cambria"/>
                <w:b/>
                <w:bCs/>
                <w:color w:val="FFFFFF" w:themeColor="background1"/>
                <w:sz w:val="20"/>
                <w:szCs w:val="20"/>
              </w:rPr>
              <w:t>Exhaustion of domestic remedies or applicability of an exception to the rule:</w:t>
            </w:r>
          </w:p>
        </w:tc>
        <w:tc>
          <w:tcPr>
            <w:tcW w:w="5670" w:type="dxa"/>
            <w:vAlign w:val="center"/>
          </w:tcPr>
          <w:p w14:paraId="432DC56B" w14:textId="12FD2C32" w:rsidR="00F621C3" w:rsidRPr="005A77A4" w:rsidRDefault="00D86F2E" w:rsidP="006D65EE">
            <w:pPr>
              <w:rPr>
                <w:rFonts w:ascii="Cambria" w:hAnsi="Cambria"/>
                <w:bCs/>
                <w:sz w:val="20"/>
                <w:szCs w:val="20"/>
              </w:rPr>
            </w:pPr>
            <w:r w:rsidRPr="005A77A4">
              <w:rPr>
                <w:rFonts w:ascii="Cambria" w:hAnsi="Cambria"/>
                <w:bCs/>
                <w:sz w:val="20"/>
                <w:szCs w:val="20"/>
              </w:rPr>
              <w:t>Yes, September 15, 2010</w:t>
            </w:r>
          </w:p>
        </w:tc>
      </w:tr>
      <w:tr w:rsidR="00F621C3" w:rsidRPr="005A77A4"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5A77A4" w:rsidRDefault="00F621C3" w:rsidP="006D65EE">
            <w:pPr>
              <w:jc w:val="center"/>
              <w:rPr>
                <w:rFonts w:ascii="Cambria" w:hAnsi="Cambria"/>
                <w:b/>
                <w:bCs/>
                <w:color w:val="FFFFFF" w:themeColor="background1"/>
                <w:sz w:val="20"/>
                <w:szCs w:val="20"/>
              </w:rPr>
            </w:pPr>
            <w:r w:rsidRPr="005A77A4">
              <w:rPr>
                <w:rFonts w:ascii="Cambria" w:hAnsi="Cambria"/>
                <w:b/>
                <w:bCs/>
                <w:color w:val="FFFFFF" w:themeColor="background1"/>
                <w:sz w:val="20"/>
                <w:szCs w:val="20"/>
              </w:rPr>
              <w:t>Timeliness of the petition:</w:t>
            </w:r>
          </w:p>
        </w:tc>
        <w:tc>
          <w:tcPr>
            <w:tcW w:w="5670" w:type="dxa"/>
            <w:vAlign w:val="center"/>
          </w:tcPr>
          <w:p w14:paraId="6A26CCE9" w14:textId="15954013" w:rsidR="00F621C3" w:rsidRPr="005A77A4" w:rsidRDefault="00D86F2E" w:rsidP="006D65EE">
            <w:pPr>
              <w:rPr>
                <w:rFonts w:asciiTheme="majorHAnsi" w:hAnsiTheme="majorHAnsi"/>
                <w:bCs/>
                <w:sz w:val="20"/>
                <w:szCs w:val="20"/>
              </w:rPr>
            </w:pPr>
            <w:r w:rsidRPr="005A77A4">
              <w:rPr>
                <w:rFonts w:asciiTheme="majorHAnsi" w:hAnsiTheme="majorHAnsi"/>
                <w:bCs/>
                <w:sz w:val="20"/>
                <w:szCs w:val="20"/>
              </w:rPr>
              <w:t>Yes, February 24, 2011</w:t>
            </w:r>
          </w:p>
        </w:tc>
      </w:tr>
    </w:tbl>
    <w:p w14:paraId="629E2DE8" w14:textId="26CBF879" w:rsidR="00F621C3" w:rsidRPr="005A77A4" w:rsidRDefault="00F621C3" w:rsidP="00F621C3">
      <w:pPr>
        <w:spacing w:before="240" w:after="240"/>
        <w:ind w:firstLine="720"/>
        <w:jc w:val="both"/>
        <w:rPr>
          <w:rFonts w:asciiTheme="majorHAnsi" w:hAnsiTheme="majorHAnsi"/>
          <w:b/>
          <w:sz w:val="20"/>
          <w:szCs w:val="20"/>
        </w:rPr>
      </w:pPr>
      <w:r w:rsidRPr="005A77A4">
        <w:rPr>
          <w:rFonts w:asciiTheme="majorHAnsi" w:hAnsiTheme="majorHAnsi"/>
          <w:b/>
          <w:sz w:val="20"/>
          <w:szCs w:val="20"/>
        </w:rPr>
        <w:t xml:space="preserve">V. </w:t>
      </w:r>
      <w:r w:rsidRPr="0010500E">
        <w:rPr>
          <w:rFonts w:asciiTheme="majorHAnsi" w:hAnsiTheme="majorHAnsi"/>
          <w:b/>
          <w:sz w:val="20"/>
          <w:szCs w:val="20"/>
        </w:rPr>
        <w:tab/>
      </w:r>
      <w:r w:rsidR="004820EE" w:rsidRPr="0010500E">
        <w:rPr>
          <w:rFonts w:asciiTheme="majorHAnsi" w:hAnsiTheme="majorHAnsi"/>
          <w:b/>
          <w:sz w:val="20"/>
          <w:szCs w:val="20"/>
        </w:rPr>
        <w:t xml:space="preserve">ALLEGED </w:t>
      </w:r>
      <w:r w:rsidRPr="0010500E">
        <w:rPr>
          <w:rFonts w:asciiTheme="majorHAnsi" w:hAnsiTheme="majorHAnsi"/>
          <w:b/>
          <w:sz w:val="20"/>
          <w:szCs w:val="20"/>
        </w:rPr>
        <w:t>FACTS</w:t>
      </w:r>
    </w:p>
    <w:p w14:paraId="7517659E" w14:textId="65B2144A" w:rsidR="008314B9" w:rsidRPr="008314B9" w:rsidRDefault="008314B9" w:rsidP="008314B9">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color w:val="FF0000"/>
          <w:sz w:val="20"/>
          <w:szCs w:val="20"/>
        </w:rPr>
      </w:pPr>
      <w:r w:rsidRPr="008314B9">
        <w:rPr>
          <w:sz w:val="20"/>
          <w:szCs w:val="20"/>
        </w:rPr>
        <w:t xml:space="preserve">The petitioners indicate that Mr. Anselmo Nuques Benítez (hereinafter "Mr. Nuques") was the owner of a sugar mill and the La Virginia, Chorrera, San Miguel and Colorado farms located in the province of Los Ríos, as well as the Esperanza farms, located in the province of Guayas. They point out that </w:t>
      </w:r>
      <w:r w:rsidRPr="008314B9">
        <w:rPr>
          <w:sz w:val="20"/>
          <w:szCs w:val="20"/>
        </w:rPr>
        <w:lastRenderedPageBreak/>
        <w:t xml:space="preserve">after his death, all his assets passed to his heirs. They indicate that in 1967 the Provincial Head of Revenue and Income Collection of Los Ríos (hereinafter "Head of Revenue"), issued recovery orders on the sugar mill for tax on sugar production and income tax. </w:t>
      </w:r>
      <w:r w:rsidRPr="00F97749">
        <w:rPr>
          <w:color w:val="auto"/>
          <w:sz w:val="20"/>
          <w:szCs w:val="20"/>
        </w:rPr>
        <w:t xml:space="preserve">They </w:t>
      </w:r>
      <w:r w:rsidR="00A43816" w:rsidRPr="00F97749">
        <w:rPr>
          <w:color w:val="auto"/>
          <w:sz w:val="20"/>
          <w:szCs w:val="20"/>
        </w:rPr>
        <w:t>claim</w:t>
      </w:r>
      <w:r w:rsidRPr="00F97749">
        <w:rPr>
          <w:color w:val="auto"/>
          <w:sz w:val="20"/>
          <w:szCs w:val="20"/>
        </w:rPr>
        <w:t xml:space="preserve"> that despite the fact that they were never notified, the Head of </w:t>
      </w:r>
      <w:r w:rsidR="00A43816" w:rsidRPr="00F97749">
        <w:rPr>
          <w:color w:val="auto"/>
          <w:sz w:val="20"/>
          <w:szCs w:val="20"/>
        </w:rPr>
        <w:t>Revenue</w:t>
      </w:r>
      <w:r w:rsidRPr="00F97749">
        <w:rPr>
          <w:color w:val="auto"/>
          <w:sz w:val="20"/>
          <w:szCs w:val="20"/>
        </w:rPr>
        <w:t xml:space="preserve"> initiated a coercive procedure which led to the seizure of the sugar mill.</w:t>
      </w:r>
    </w:p>
    <w:p w14:paraId="1BBC1DD3" w14:textId="60E995CB" w:rsidR="006D65EE" w:rsidRPr="00825BB4" w:rsidRDefault="00825BB4" w:rsidP="00CE084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25BB4">
        <w:rPr>
          <w:rFonts w:ascii="Cambria" w:hAnsi="Cambria"/>
          <w:sz w:val="20"/>
          <w:szCs w:val="20"/>
        </w:rPr>
        <w:t>They refer that as a consequence of this coercive collection process, intervenors were assigned to take care of the administration of the sugar mill and the payment of the debt. However, for a period of thirty years, from 1967 to 1997, they did not make a single payment on the initial debt, even though the sugar mill was in operation. The alleged victims pointed out that they had repeatedly requested accounts concerning the activities and that the auditors had told them that "the files had been lost". The petitioners specify that they only carried out activities for their benefit, to the point of causing the mill’s bankruptcy, the dismantling of its infrastructure and the seizure of the haciendas by squatters. On the other hand, they reported that the Tax Administration continued to demand the payment of tax obligations</w:t>
      </w:r>
      <w:r w:rsidR="00CE084B" w:rsidRPr="00825BB4">
        <w:rPr>
          <w:rFonts w:ascii="Cambria" w:hAnsi="Cambria"/>
          <w:sz w:val="20"/>
          <w:szCs w:val="20"/>
        </w:rPr>
        <w:t>.</w:t>
      </w:r>
    </w:p>
    <w:p w14:paraId="5B3C5E19" w14:textId="239CBDC9" w:rsidR="006D65EE" w:rsidRDefault="004800FB"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5A77A4">
        <w:rPr>
          <w:rFonts w:ascii="Cambria" w:hAnsi="Cambria"/>
          <w:sz w:val="20"/>
          <w:szCs w:val="20"/>
        </w:rPr>
        <w:t xml:space="preserve">They state that on August 5, 1997, Julio César Salvador, José Humberto and Elena Nuques, represented by the </w:t>
      </w:r>
      <w:r w:rsidR="001907E4" w:rsidRPr="005A77A4">
        <w:rPr>
          <w:rFonts w:ascii="Cambria" w:hAnsi="Cambria"/>
          <w:sz w:val="20"/>
          <w:szCs w:val="20"/>
        </w:rPr>
        <w:t>attorney</w:t>
      </w:r>
      <w:r w:rsidRPr="005A77A4">
        <w:rPr>
          <w:rFonts w:ascii="Cambria" w:hAnsi="Cambria"/>
          <w:sz w:val="20"/>
          <w:szCs w:val="20"/>
        </w:rPr>
        <w:t xml:space="preserve"> Wilson Yupangui Carrillo (hereinafter "Mr. Yupangui")</w:t>
      </w:r>
      <w:r w:rsidR="002E4829" w:rsidRPr="002E4829">
        <w:rPr>
          <w:rFonts w:ascii="Cambria" w:hAnsi="Cambria"/>
          <w:color w:val="FF0000"/>
          <w:sz w:val="20"/>
          <w:szCs w:val="20"/>
        </w:rPr>
        <w:t xml:space="preserve"> </w:t>
      </w:r>
      <w:r w:rsidR="002E4829" w:rsidRPr="00825BB4">
        <w:rPr>
          <w:rFonts w:ascii="Cambria" w:hAnsi="Cambria"/>
          <w:sz w:val="20"/>
          <w:szCs w:val="20"/>
        </w:rPr>
        <w:t>sued</w:t>
      </w:r>
      <w:r w:rsidRPr="00825BB4">
        <w:rPr>
          <w:rFonts w:ascii="Cambria" w:hAnsi="Cambria"/>
          <w:sz w:val="20"/>
          <w:szCs w:val="20"/>
        </w:rPr>
        <w:t xml:space="preserve"> </w:t>
      </w:r>
      <w:r w:rsidRPr="005A77A4">
        <w:rPr>
          <w:rFonts w:ascii="Cambria" w:hAnsi="Cambria"/>
          <w:sz w:val="20"/>
          <w:szCs w:val="20"/>
        </w:rPr>
        <w:t xml:space="preserve">before District Court No. 2 of the Prosecutor's Office (hereinafter the "District Court"), </w:t>
      </w:r>
      <w:r w:rsidR="001907E4" w:rsidRPr="005A77A4">
        <w:rPr>
          <w:rFonts w:ascii="Cambria" w:hAnsi="Cambria"/>
          <w:sz w:val="20"/>
          <w:szCs w:val="20"/>
        </w:rPr>
        <w:t xml:space="preserve">seeking </w:t>
      </w:r>
      <w:r w:rsidRPr="005A77A4">
        <w:rPr>
          <w:rFonts w:ascii="Cambria" w:hAnsi="Cambria"/>
          <w:sz w:val="20"/>
          <w:szCs w:val="20"/>
        </w:rPr>
        <w:t xml:space="preserve">the nullity of the </w:t>
      </w:r>
      <w:r w:rsidR="001907E4" w:rsidRPr="005A77A4">
        <w:rPr>
          <w:rFonts w:ascii="Cambria" w:hAnsi="Cambria"/>
          <w:sz w:val="20"/>
          <w:szCs w:val="20"/>
        </w:rPr>
        <w:t>enforcement proceedings</w:t>
      </w:r>
      <w:r w:rsidR="002E4829" w:rsidRPr="002E4829">
        <w:rPr>
          <w:rFonts w:ascii="Cambria" w:hAnsi="Cambria"/>
          <w:color w:val="FF0000"/>
          <w:sz w:val="20"/>
          <w:szCs w:val="20"/>
        </w:rPr>
        <w:t xml:space="preserve"> </w:t>
      </w:r>
      <w:r w:rsidR="002E4829" w:rsidRPr="00825BB4">
        <w:rPr>
          <w:rFonts w:ascii="Cambria" w:hAnsi="Cambria"/>
          <w:sz w:val="20"/>
          <w:szCs w:val="20"/>
        </w:rPr>
        <w:t>that led</w:t>
      </w:r>
      <w:r w:rsidR="004B4CEE" w:rsidRPr="00825BB4">
        <w:rPr>
          <w:rFonts w:ascii="Cambria" w:hAnsi="Cambria"/>
          <w:sz w:val="20"/>
          <w:szCs w:val="20"/>
        </w:rPr>
        <w:t xml:space="preserve"> </w:t>
      </w:r>
      <w:r w:rsidR="004B4CEE" w:rsidRPr="005A77A4">
        <w:rPr>
          <w:rFonts w:ascii="Cambria" w:hAnsi="Cambria"/>
          <w:sz w:val="20"/>
          <w:szCs w:val="20"/>
        </w:rPr>
        <w:t>to the seizure of the sugar mill and the farms.</w:t>
      </w:r>
      <w:r w:rsidRPr="005A77A4">
        <w:rPr>
          <w:rFonts w:ascii="Cambria" w:hAnsi="Cambria"/>
          <w:sz w:val="20"/>
          <w:szCs w:val="20"/>
        </w:rPr>
        <w:t xml:space="preserve"> They </w:t>
      </w:r>
      <w:r w:rsidR="00E71DB2" w:rsidRPr="005A77A4">
        <w:rPr>
          <w:rFonts w:ascii="Cambria" w:hAnsi="Cambria"/>
          <w:sz w:val="20"/>
          <w:szCs w:val="20"/>
        </w:rPr>
        <w:t>point out</w:t>
      </w:r>
      <w:r w:rsidRPr="005A77A4">
        <w:rPr>
          <w:rFonts w:ascii="Cambria" w:hAnsi="Cambria"/>
          <w:sz w:val="20"/>
          <w:szCs w:val="20"/>
        </w:rPr>
        <w:t xml:space="preserve"> that on September 10, 1998, the Court declared that the taxes initially demanded by the administration at the end of the 60s had </w:t>
      </w:r>
      <w:r w:rsidR="00E71DB2" w:rsidRPr="005A77A4">
        <w:rPr>
          <w:rFonts w:ascii="Cambria" w:hAnsi="Cambria"/>
          <w:sz w:val="20"/>
          <w:szCs w:val="20"/>
        </w:rPr>
        <w:t>become time-barred</w:t>
      </w:r>
      <w:r w:rsidRPr="005A77A4">
        <w:rPr>
          <w:rFonts w:ascii="Cambria" w:hAnsi="Cambria"/>
          <w:sz w:val="20"/>
          <w:szCs w:val="20"/>
        </w:rPr>
        <w:t xml:space="preserve">, but did not order </w:t>
      </w:r>
      <w:r w:rsidR="00E71DB2" w:rsidRPr="005A77A4">
        <w:rPr>
          <w:rFonts w:ascii="Cambria" w:hAnsi="Cambria"/>
          <w:sz w:val="20"/>
          <w:szCs w:val="20"/>
        </w:rPr>
        <w:t>a nullity of the</w:t>
      </w:r>
      <w:r w:rsidR="009139D2">
        <w:rPr>
          <w:rFonts w:ascii="Cambria" w:hAnsi="Cambria"/>
          <w:sz w:val="20"/>
          <w:szCs w:val="20"/>
        </w:rPr>
        <w:t xml:space="preserve"> </w:t>
      </w:r>
      <w:r w:rsidR="009139D2" w:rsidRPr="00825BB4">
        <w:rPr>
          <w:rFonts w:ascii="Cambria" w:hAnsi="Cambria"/>
          <w:sz w:val="20"/>
          <w:szCs w:val="20"/>
        </w:rPr>
        <w:t>proceedings and the seizure</w:t>
      </w:r>
      <w:r w:rsidRPr="005A77A4">
        <w:rPr>
          <w:rFonts w:ascii="Cambria" w:hAnsi="Cambria"/>
          <w:sz w:val="20"/>
          <w:szCs w:val="20"/>
        </w:rPr>
        <w:t>. Thus, on Se</w:t>
      </w:r>
      <w:r w:rsidR="00E71DB2" w:rsidRPr="005A77A4">
        <w:rPr>
          <w:rFonts w:ascii="Cambria" w:hAnsi="Cambria"/>
          <w:sz w:val="20"/>
          <w:szCs w:val="20"/>
        </w:rPr>
        <w:t xml:space="preserve">ptember 17, 1998, they filed a </w:t>
      </w:r>
      <w:r w:rsidR="00E71DB2" w:rsidRPr="005A77A4">
        <w:rPr>
          <w:rFonts w:ascii="Cambria" w:hAnsi="Cambria"/>
          <w:i/>
          <w:sz w:val="20"/>
          <w:szCs w:val="20"/>
        </w:rPr>
        <w:t>cassation</w:t>
      </w:r>
      <w:r w:rsidR="00E71DB2" w:rsidRPr="005A77A4">
        <w:rPr>
          <w:rFonts w:ascii="Cambria" w:hAnsi="Cambria"/>
          <w:sz w:val="20"/>
          <w:szCs w:val="20"/>
        </w:rPr>
        <w:t xml:space="preserve"> appeal</w:t>
      </w:r>
      <w:r w:rsidRPr="005A77A4">
        <w:rPr>
          <w:rFonts w:ascii="Cambria" w:hAnsi="Cambria"/>
          <w:sz w:val="20"/>
          <w:szCs w:val="20"/>
        </w:rPr>
        <w:t xml:space="preserve">, </w:t>
      </w:r>
      <w:r w:rsidR="00E71DB2" w:rsidRPr="005A77A4">
        <w:rPr>
          <w:rFonts w:ascii="Cambria" w:hAnsi="Cambria"/>
          <w:sz w:val="20"/>
          <w:szCs w:val="20"/>
        </w:rPr>
        <w:t>on the ground</w:t>
      </w:r>
      <w:r w:rsidRPr="005A77A4">
        <w:rPr>
          <w:rFonts w:ascii="Cambria" w:hAnsi="Cambria"/>
          <w:sz w:val="20"/>
          <w:szCs w:val="20"/>
        </w:rPr>
        <w:t xml:space="preserve"> that the court had not </w:t>
      </w:r>
      <w:r w:rsidR="00E71DB2" w:rsidRPr="005A77A4">
        <w:rPr>
          <w:rFonts w:ascii="Cambria" w:hAnsi="Cambria"/>
          <w:sz w:val="20"/>
          <w:szCs w:val="20"/>
        </w:rPr>
        <w:t>decided t</w:t>
      </w:r>
      <w:r w:rsidR="00126817" w:rsidRPr="005A77A4">
        <w:rPr>
          <w:rFonts w:ascii="Cambria" w:hAnsi="Cambria"/>
          <w:sz w:val="20"/>
          <w:szCs w:val="20"/>
        </w:rPr>
        <w:t>he essential point of the claim</w:t>
      </w:r>
      <w:r w:rsidR="00E71DB2" w:rsidRPr="005A77A4">
        <w:rPr>
          <w:rFonts w:ascii="Cambria" w:hAnsi="Cambria"/>
          <w:sz w:val="20"/>
          <w:szCs w:val="20"/>
        </w:rPr>
        <w:t xml:space="preserve"> in order to avoid liability attributable to the State if </w:t>
      </w:r>
      <w:r w:rsidR="00E71DB2" w:rsidRPr="00825BB4">
        <w:rPr>
          <w:rFonts w:ascii="Cambria" w:hAnsi="Cambria"/>
          <w:sz w:val="20"/>
          <w:szCs w:val="20"/>
        </w:rPr>
        <w:t xml:space="preserve">the </w:t>
      </w:r>
      <w:r w:rsidR="009139D2" w:rsidRPr="00825BB4">
        <w:rPr>
          <w:rFonts w:ascii="Cambria" w:hAnsi="Cambria"/>
          <w:sz w:val="20"/>
          <w:szCs w:val="20"/>
        </w:rPr>
        <w:t xml:space="preserve">coercive procedure </w:t>
      </w:r>
      <w:r w:rsidR="00E71DB2" w:rsidRPr="005A77A4">
        <w:rPr>
          <w:rFonts w:ascii="Cambria" w:hAnsi="Cambria"/>
          <w:sz w:val="20"/>
          <w:szCs w:val="20"/>
        </w:rPr>
        <w:t>were declared null and void.</w:t>
      </w:r>
    </w:p>
    <w:p w14:paraId="1F2FC532" w14:textId="20575CAB" w:rsidR="00EA45E3" w:rsidRPr="0014759F" w:rsidRDefault="004800FB" w:rsidP="0014759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5A77A4">
        <w:rPr>
          <w:rFonts w:ascii="Cambria" w:hAnsi="Cambria"/>
          <w:sz w:val="20"/>
          <w:szCs w:val="20"/>
        </w:rPr>
        <w:t>The alleged victims indicate that o</w:t>
      </w:r>
      <w:r w:rsidR="00126817" w:rsidRPr="005A77A4">
        <w:rPr>
          <w:rFonts w:ascii="Cambria" w:hAnsi="Cambria"/>
          <w:sz w:val="20"/>
          <w:szCs w:val="20"/>
        </w:rPr>
        <w:t>n March 4, 1999, the Special Taxation</w:t>
      </w:r>
      <w:r w:rsidRPr="005A77A4">
        <w:rPr>
          <w:rFonts w:ascii="Cambria" w:hAnsi="Cambria"/>
          <w:sz w:val="20"/>
          <w:szCs w:val="20"/>
        </w:rPr>
        <w:t xml:space="preserve"> Chamber of the Supreme Court of Justice (hereinafter "th</w:t>
      </w:r>
      <w:r w:rsidR="00126817" w:rsidRPr="005A77A4">
        <w:rPr>
          <w:rFonts w:ascii="Cambria" w:hAnsi="Cambria"/>
          <w:sz w:val="20"/>
          <w:szCs w:val="20"/>
        </w:rPr>
        <w:t>e Taxation</w:t>
      </w:r>
      <w:r w:rsidR="0029119B" w:rsidRPr="005A77A4">
        <w:rPr>
          <w:rFonts w:ascii="Cambria" w:hAnsi="Cambria"/>
          <w:sz w:val="20"/>
          <w:szCs w:val="20"/>
        </w:rPr>
        <w:t xml:space="preserve"> Chamber") accepted the suit claiming the </w:t>
      </w:r>
      <w:r w:rsidRPr="005A77A4">
        <w:rPr>
          <w:rFonts w:ascii="Cambria" w:hAnsi="Cambria"/>
          <w:sz w:val="20"/>
          <w:szCs w:val="20"/>
        </w:rPr>
        <w:t xml:space="preserve">nullity of the </w:t>
      </w:r>
      <w:r w:rsidR="0029119B" w:rsidRPr="005A77A4">
        <w:rPr>
          <w:rFonts w:ascii="Cambria" w:hAnsi="Cambria"/>
          <w:sz w:val="20"/>
          <w:szCs w:val="20"/>
        </w:rPr>
        <w:t>enforcement proceedings. On November 13, 2000, as a consequence of this decision</w:t>
      </w:r>
      <w:r w:rsidRPr="005A77A4">
        <w:rPr>
          <w:rFonts w:ascii="Cambria" w:hAnsi="Cambria"/>
          <w:sz w:val="20"/>
          <w:szCs w:val="20"/>
        </w:rPr>
        <w:t xml:space="preserve">, they </w:t>
      </w:r>
      <w:r w:rsidR="00E21DE9" w:rsidRPr="005A77A4">
        <w:rPr>
          <w:rFonts w:ascii="Cambria" w:hAnsi="Cambria"/>
          <w:sz w:val="20"/>
          <w:szCs w:val="20"/>
        </w:rPr>
        <w:t>requested</w:t>
      </w:r>
      <w:r w:rsidRPr="005A77A4">
        <w:rPr>
          <w:rFonts w:ascii="Cambria" w:hAnsi="Cambria"/>
          <w:sz w:val="20"/>
          <w:szCs w:val="20"/>
        </w:rPr>
        <w:t xml:space="preserve"> the District Court to set a date and time for the deli</w:t>
      </w:r>
      <w:r w:rsidR="00126817" w:rsidRPr="005A77A4">
        <w:rPr>
          <w:rFonts w:ascii="Cambria" w:hAnsi="Cambria"/>
          <w:sz w:val="20"/>
          <w:szCs w:val="20"/>
        </w:rPr>
        <w:t xml:space="preserve">very of the mill </w:t>
      </w:r>
      <w:r w:rsidR="00126817" w:rsidRPr="002B41A2">
        <w:rPr>
          <w:rFonts w:ascii="Cambria" w:hAnsi="Cambria"/>
          <w:sz w:val="20"/>
          <w:szCs w:val="20"/>
        </w:rPr>
        <w:t xml:space="preserve">and </w:t>
      </w:r>
      <w:r w:rsidR="00EA45E3" w:rsidRPr="002B41A2">
        <w:rPr>
          <w:rFonts w:ascii="Cambria" w:hAnsi="Cambria"/>
          <w:sz w:val="20"/>
          <w:szCs w:val="20"/>
        </w:rPr>
        <w:t>the haciendas</w:t>
      </w:r>
      <w:r w:rsidRPr="005A77A4">
        <w:rPr>
          <w:rFonts w:ascii="Cambria" w:hAnsi="Cambria"/>
          <w:sz w:val="20"/>
          <w:szCs w:val="20"/>
        </w:rPr>
        <w:t xml:space="preserve">, </w:t>
      </w:r>
      <w:r w:rsidR="00126817" w:rsidRPr="005A77A4">
        <w:rPr>
          <w:rFonts w:ascii="Cambria" w:hAnsi="Cambria"/>
          <w:sz w:val="20"/>
          <w:szCs w:val="20"/>
        </w:rPr>
        <w:t>according to</w:t>
      </w:r>
      <w:r w:rsidRPr="005A77A4">
        <w:rPr>
          <w:rFonts w:ascii="Cambria" w:hAnsi="Cambria"/>
          <w:sz w:val="20"/>
          <w:szCs w:val="20"/>
        </w:rPr>
        <w:t xml:space="preserve"> Article 1704 of the Civil Code, "the effects of nullity involve leaving </w:t>
      </w:r>
      <w:r w:rsidR="0029119B" w:rsidRPr="005A77A4">
        <w:rPr>
          <w:rFonts w:ascii="Cambria" w:hAnsi="Cambria"/>
          <w:sz w:val="20"/>
          <w:szCs w:val="20"/>
        </w:rPr>
        <w:t xml:space="preserve">matters in </w:t>
      </w:r>
      <w:r w:rsidR="0029119B" w:rsidRPr="005A77A4">
        <w:rPr>
          <w:rFonts w:ascii="Cambria" w:hAnsi="Cambria"/>
          <w:i/>
          <w:sz w:val="20"/>
          <w:szCs w:val="20"/>
        </w:rPr>
        <w:t>status quo ante</w:t>
      </w:r>
      <w:r w:rsidRPr="005A77A4">
        <w:rPr>
          <w:rFonts w:ascii="Cambria" w:hAnsi="Cambria"/>
          <w:sz w:val="20"/>
          <w:szCs w:val="20"/>
        </w:rPr>
        <w:t xml:space="preserve">". This request was </w:t>
      </w:r>
      <w:r w:rsidR="00EA45E3" w:rsidRPr="002B41A2">
        <w:rPr>
          <w:rFonts w:ascii="Cambria" w:hAnsi="Cambria"/>
          <w:sz w:val="20"/>
          <w:szCs w:val="20"/>
        </w:rPr>
        <w:t>notified</w:t>
      </w:r>
      <w:r w:rsidR="00E21DE9" w:rsidRPr="002B41A2">
        <w:rPr>
          <w:rFonts w:ascii="Cambria" w:hAnsi="Cambria"/>
          <w:sz w:val="20"/>
          <w:szCs w:val="20"/>
        </w:rPr>
        <w:t xml:space="preserve"> </w:t>
      </w:r>
      <w:r w:rsidR="00E21DE9" w:rsidRPr="005A77A4">
        <w:rPr>
          <w:rFonts w:ascii="Cambria" w:hAnsi="Cambria"/>
          <w:sz w:val="20"/>
          <w:szCs w:val="20"/>
        </w:rPr>
        <w:t>on</w:t>
      </w:r>
      <w:r w:rsidRPr="005A77A4">
        <w:rPr>
          <w:rFonts w:ascii="Cambria" w:hAnsi="Cambria"/>
          <w:sz w:val="20"/>
          <w:szCs w:val="20"/>
        </w:rPr>
        <w:t xml:space="preserve"> the Head </w:t>
      </w:r>
      <w:r w:rsidR="00E21DE9" w:rsidRPr="005A77A4">
        <w:rPr>
          <w:rFonts w:ascii="Cambria" w:hAnsi="Cambria"/>
          <w:sz w:val="20"/>
          <w:szCs w:val="20"/>
        </w:rPr>
        <w:t>of Revenue</w:t>
      </w:r>
      <w:r w:rsidRPr="005A77A4">
        <w:rPr>
          <w:rFonts w:ascii="Cambria" w:hAnsi="Cambria"/>
          <w:sz w:val="20"/>
          <w:szCs w:val="20"/>
        </w:rPr>
        <w:t>, which on February 13, 2001</w:t>
      </w:r>
      <w:r w:rsidR="00E21DE9" w:rsidRPr="005A77A4">
        <w:rPr>
          <w:rFonts w:ascii="Cambria" w:hAnsi="Cambria"/>
          <w:sz w:val="20"/>
          <w:szCs w:val="20"/>
        </w:rPr>
        <w:t>,</w:t>
      </w:r>
      <w:r w:rsidRPr="005A77A4">
        <w:rPr>
          <w:rFonts w:ascii="Cambria" w:hAnsi="Cambria"/>
          <w:sz w:val="20"/>
          <w:szCs w:val="20"/>
        </w:rPr>
        <w:t xml:space="preserve"> </w:t>
      </w:r>
      <w:r w:rsidR="00E21DE9" w:rsidRPr="005A77A4">
        <w:rPr>
          <w:rFonts w:ascii="Cambria" w:hAnsi="Cambria"/>
          <w:sz w:val="20"/>
          <w:szCs w:val="20"/>
        </w:rPr>
        <w:t>stated</w:t>
      </w:r>
      <w:r w:rsidRPr="005A77A4">
        <w:rPr>
          <w:rFonts w:ascii="Cambria" w:hAnsi="Cambria"/>
          <w:sz w:val="20"/>
          <w:szCs w:val="20"/>
        </w:rPr>
        <w:t xml:space="preserve"> that it was impossible to comply with the requirement, </w:t>
      </w:r>
      <w:r w:rsidR="0014759F" w:rsidRPr="002B41A2">
        <w:rPr>
          <w:rFonts w:ascii="Cambria" w:hAnsi="Cambria"/>
          <w:sz w:val="20"/>
          <w:szCs w:val="20"/>
        </w:rPr>
        <w:t>because</w:t>
      </w:r>
      <w:r w:rsidRPr="002B41A2">
        <w:rPr>
          <w:rFonts w:ascii="Cambria" w:hAnsi="Cambria"/>
          <w:sz w:val="20"/>
          <w:szCs w:val="20"/>
        </w:rPr>
        <w:t xml:space="preserve"> </w:t>
      </w:r>
      <w:r w:rsidRPr="005A77A4">
        <w:rPr>
          <w:rFonts w:ascii="Cambria" w:hAnsi="Cambria"/>
          <w:sz w:val="20"/>
          <w:szCs w:val="20"/>
        </w:rPr>
        <w:t xml:space="preserve">after a tour of the area </w:t>
      </w:r>
      <w:r w:rsidR="00126817" w:rsidRPr="005A77A4">
        <w:rPr>
          <w:rFonts w:ascii="Cambria" w:hAnsi="Cambria"/>
          <w:sz w:val="20"/>
          <w:szCs w:val="20"/>
        </w:rPr>
        <w:t xml:space="preserve">it was established that there were only </w:t>
      </w:r>
      <w:r w:rsidR="00EA45E3" w:rsidRPr="00B7598D">
        <w:rPr>
          <w:rFonts w:ascii="Cambria" w:hAnsi="Cambria"/>
          <w:sz w:val="20"/>
          <w:szCs w:val="20"/>
        </w:rPr>
        <w:t>vestiges</w:t>
      </w:r>
      <w:r w:rsidR="00126817" w:rsidRPr="00B7598D">
        <w:rPr>
          <w:rFonts w:ascii="Cambria" w:hAnsi="Cambria"/>
          <w:sz w:val="20"/>
          <w:szCs w:val="20"/>
        </w:rPr>
        <w:t xml:space="preserve"> </w:t>
      </w:r>
      <w:r w:rsidR="00126817" w:rsidRPr="005A77A4">
        <w:rPr>
          <w:rFonts w:ascii="Cambria" w:hAnsi="Cambria"/>
          <w:sz w:val="20"/>
          <w:szCs w:val="20"/>
        </w:rPr>
        <w:t xml:space="preserve">of the </w:t>
      </w:r>
      <w:r w:rsidR="008C2EDB" w:rsidRPr="005A77A4">
        <w:rPr>
          <w:rFonts w:ascii="Cambria" w:hAnsi="Cambria"/>
          <w:sz w:val="20"/>
          <w:szCs w:val="20"/>
        </w:rPr>
        <w:t>sugar mill</w:t>
      </w:r>
      <w:r w:rsidRPr="005A77A4">
        <w:rPr>
          <w:rFonts w:ascii="Cambria" w:hAnsi="Cambria"/>
          <w:sz w:val="20"/>
          <w:szCs w:val="20"/>
        </w:rPr>
        <w:t xml:space="preserve"> </w:t>
      </w:r>
      <w:r w:rsidR="00126817" w:rsidRPr="005A77A4">
        <w:rPr>
          <w:rFonts w:ascii="Cambria" w:hAnsi="Cambria"/>
          <w:sz w:val="20"/>
          <w:szCs w:val="20"/>
        </w:rPr>
        <w:t>remaining and the farms had been</w:t>
      </w:r>
      <w:r w:rsidR="00EA45E3">
        <w:rPr>
          <w:rFonts w:ascii="Cambria" w:hAnsi="Cambria"/>
          <w:sz w:val="20"/>
          <w:szCs w:val="20"/>
        </w:rPr>
        <w:t xml:space="preserve"> </w:t>
      </w:r>
      <w:r w:rsidR="00EA45E3" w:rsidRPr="00B7598D">
        <w:rPr>
          <w:rFonts w:ascii="Cambria" w:hAnsi="Cambria"/>
          <w:sz w:val="20"/>
          <w:szCs w:val="20"/>
        </w:rPr>
        <w:t>divided</w:t>
      </w:r>
      <w:r w:rsidR="008C2EDB" w:rsidRPr="005A77A4">
        <w:rPr>
          <w:rFonts w:ascii="Cambria" w:hAnsi="Cambria"/>
          <w:sz w:val="20"/>
          <w:szCs w:val="20"/>
        </w:rPr>
        <w:t xml:space="preserve">, </w:t>
      </w:r>
      <w:r w:rsidR="00126817" w:rsidRPr="005A77A4">
        <w:rPr>
          <w:rFonts w:ascii="Cambria" w:hAnsi="Cambria"/>
          <w:sz w:val="20"/>
          <w:szCs w:val="20"/>
        </w:rPr>
        <w:t xml:space="preserve">and were </w:t>
      </w:r>
      <w:r w:rsidR="008C2EDB" w:rsidRPr="005A77A4">
        <w:rPr>
          <w:rFonts w:ascii="Cambria" w:hAnsi="Cambria"/>
          <w:sz w:val="20"/>
          <w:szCs w:val="20"/>
        </w:rPr>
        <w:t>now</w:t>
      </w:r>
      <w:r w:rsidRPr="005A77A4">
        <w:rPr>
          <w:rFonts w:ascii="Cambria" w:hAnsi="Cambria"/>
          <w:sz w:val="20"/>
          <w:szCs w:val="20"/>
        </w:rPr>
        <w:t xml:space="preserve"> in the hands of third parties.</w:t>
      </w:r>
    </w:p>
    <w:p w14:paraId="5A949CAE" w14:textId="2548FA88" w:rsidR="006D65EE" w:rsidRPr="005A77A4" w:rsidRDefault="004800FB"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5A77A4">
        <w:rPr>
          <w:rFonts w:ascii="Cambria" w:hAnsi="Cambria"/>
          <w:sz w:val="20"/>
          <w:szCs w:val="20"/>
        </w:rPr>
        <w:t xml:space="preserve">Faced with this situation, the petitioners allege that on May 20, 2001, they requested </w:t>
      </w:r>
      <w:r w:rsidR="00126817" w:rsidRPr="005A77A4">
        <w:rPr>
          <w:rFonts w:ascii="Cambria" w:hAnsi="Cambria"/>
          <w:sz w:val="20"/>
          <w:szCs w:val="20"/>
        </w:rPr>
        <w:t xml:space="preserve">the </w:t>
      </w:r>
      <w:r w:rsidRPr="005A77A4">
        <w:rPr>
          <w:rFonts w:ascii="Cambria" w:hAnsi="Cambria"/>
          <w:sz w:val="20"/>
          <w:szCs w:val="20"/>
        </w:rPr>
        <w:t xml:space="preserve">payment of damages before the District Court, which was </w:t>
      </w:r>
      <w:r w:rsidR="00126817" w:rsidRPr="005A77A4">
        <w:rPr>
          <w:rFonts w:ascii="Cambria" w:hAnsi="Cambria"/>
          <w:sz w:val="20"/>
          <w:szCs w:val="20"/>
        </w:rPr>
        <w:t>denied</w:t>
      </w:r>
      <w:r w:rsidRPr="005A77A4">
        <w:rPr>
          <w:rFonts w:ascii="Cambria" w:hAnsi="Cambria"/>
          <w:sz w:val="20"/>
          <w:szCs w:val="20"/>
        </w:rPr>
        <w:t xml:space="preserve"> on June 14, 2</w:t>
      </w:r>
      <w:r w:rsidR="00B65140" w:rsidRPr="005A77A4">
        <w:rPr>
          <w:rFonts w:ascii="Cambria" w:hAnsi="Cambria"/>
          <w:sz w:val="20"/>
          <w:szCs w:val="20"/>
        </w:rPr>
        <w:t>001. Subsequently, they filed a</w:t>
      </w:r>
      <w:r w:rsidRPr="005A77A4">
        <w:rPr>
          <w:rFonts w:ascii="Cambria" w:hAnsi="Cambria"/>
          <w:sz w:val="20"/>
          <w:szCs w:val="20"/>
        </w:rPr>
        <w:t xml:space="preserve"> </w:t>
      </w:r>
      <w:r w:rsidR="00B65140" w:rsidRPr="005A77A4">
        <w:rPr>
          <w:rFonts w:ascii="Cambria" w:hAnsi="Cambria"/>
          <w:sz w:val="20"/>
          <w:szCs w:val="20"/>
        </w:rPr>
        <w:t>motion for reconsideration, which was dismissed</w:t>
      </w:r>
      <w:r w:rsidR="00126817" w:rsidRPr="005A77A4">
        <w:rPr>
          <w:rFonts w:ascii="Cambria" w:hAnsi="Cambria"/>
          <w:sz w:val="20"/>
          <w:szCs w:val="20"/>
        </w:rPr>
        <w:t xml:space="preserve"> on June 29, 2001, and a</w:t>
      </w:r>
      <w:r w:rsidRPr="005A77A4">
        <w:rPr>
          <w:rFonts w:ascii="Cambria" w:hAnsi="Cambria"/>
          <w:sz w:val="20"/>
          <w:szCs w:val="20"/>
        </w:rPr>
        <w:t xml:space="preserve"> </w:t>
      </w:r>
      <w:r w:rsidR="00B65140" w:rsidRPr="005A77A4">
        <w:rPr>
          <w:rFonts w:ascii="Cambria" w:hAnsi="Cambria"/>
          <w:i/>
          <w:sz w:val="20"/>
          <w:szCs w:val="20"/>
        </w:rPr>
        <w:t>cassation</w:t>
      </w:r>
      <w:r w:rsidR="00B65140" w:rsidRPr="005A77A4">
        <w:rPr>
          <w:rFonts w:ascii="Cambria" w:hAnsi="Cambria"/>
          <w:sz w:val="20"/>
          <w:szCs w:val="20"/>
        </w:rPr>
        <w:t xml:space="preserve"> </w:t>
      </w:r>
      <w:r w:rsidRPr="005A77A4">
        <w:rPr>
          <w:rFonts w:ascii="Cambria" w:hAnsi="Cambria"/>
          <w:sz w:val="20"/>
          <w:szCs w:val="20"/>
        </w:rPr>
        <w:t xml:space="preserve">appeal </w:t>
      </w:r>
      <w:r w:rsidR="00031040" w:rsidRPr="00B7598D">
        <w:rPr>
          <w:rFonts w:ascii="Cambria" w:hAnsi="Cambria"/>
          <w:sz w:val="20"/>
          <w:szCs w:val="20"/>
        </w:rPr>
        <w:t xml:space="preserve">that </w:t>
      </w:r>
      <w:r w:rsidR="00B65140" w:rsidRPr="005A77A4">
        <w:rPr>
          <w:rFonts w:ascii="Cambria" w:hAnsi="Cambria"/>
          <w:sz w:val="20"/>
          <w:szCs w:val="20"/>
        </w:rPr>
        <w:t>was also</w:t>
      </w:r>
      <w:r w:rsidRPr="005A77A4">
        <w:rPr>
          <w:rFonts w:ascii="Cambria" w:hAnsi="Cambria"/>
          <w:sz w:val="20"/>
          <w:szCs w:val="20"/>
        </w:rPr>
        <w:t xml:space="preserve"> rejected </w:t>
      </w:r>
      <w:r w:rsidR="00F72169" w:rsidRPr="005A77A4">
        <w:rPr>
          <w:rFonts w:ascii="Cambria" w:hAnsi="Cambria"/>
          <w:sz w:val="20"/>
          <w:szCs w:val="20"/>
        </w:rPr>
        <w:t>on July 9, 2001. As a result</w:t>
      </w:r>
      <w:r w:rsidRPr="005A77A4">
        <w:rPr>
          <w:rFonts w:ascii="Cambria" w:hAnsi="Cambria"/>
          <w:sz w:val="20"/>
          <w:szCs w:val="20"/>
        </w:rPr>
        <w:t>, they</w:t>
      </w:r>
      <w:r w:rsidR="00126817" w:rsidRPr="005A77A4">
        <w:rPr>
          <w:rFonts w:ascii="Cambria" w:hAnsi="Cambria"/>
          <w:sz w:val="20"/>
          <w:szCs w:val="20"/>
        </w:rPr>
        <w:t xml:space="preserve"> filed a motion</w:t>
      </w:r>
      <w:r w:rsidR="00126817" w:rsidRPr="00145433">
        <w:rPr>
          <w:rFonts w:ascii="Cambria" w:hAnsi="Cambria"/>
          <w:color w:val="FF0000"/>
          <w:sz w:val="20"/>
          <w:szCs w:val="20"/>
        </w:rPr>
        <w:t xml:space="preserve"> </w:t>
      </w:r>
      <w:r w:rsidR="00145433" w:rsidRPr="00B7598D">
        <w:rPr>
          <w:rFonts w:ascii="Cambria" w:hAnsi="Cambria"/>
          <w:sz w:val="20"/>
          <w:szCs w:val="20"/>
        </w:rPr>
        <w:t>before</w:t>
      </w:r>
      <w:r w:rsidR="00126817" w:rsidRPr="00B7598D">
        <w:rPr>
          <w:rFonts w:ascii="Cambria" w:hAnsi="Cambria"/>
          <w:sz w:val="20"/>
          <w:szCs w:val="20"/>
        </w:rPr>
        <w:t xml:space="preserve"> </w:t>
      </w:r>
      <w:r w:rsidR="00126817" w:rsidRPr="005A77A4">
        <w:rPr>
          <w:rFonts w:ascii="Cambria" w:hAnsi="Cambria"/>
          <w:sz w:val="20"/>
          <w:szCs w:val="20"/>
        </w:rPr>
        <w:t>the Taxation</w:t>
      </w:r>
      <w:r w:rsidRPr="005A77A4">
        <w:rPr>
          <w:rFonts w:ascii="Cambria" w:hAnsi="Cambria"/>
          <w:sz w:val="20"/>
          <w:szCs w:val="20"/>
        </w:rPr>
        <w:t xml:space="preserve"> Chamber, which declared the District Court</w:t>
      </w:r>
      <w:r w:rsidR="00E176B7" w:rsidRPr="005A77A4">
        <w:rPr>
          <w:rFonts w:ascii="Cambria" w:hAnsi="Cambria"/>
          <w:sz w:val="20"/>
          <w:szCs w:val="20"/>
        </w:rPr>
        <w:t>’s proceedings</w:t>
      </w:r>
      <w:r w:rsidRPr="005A77A4">
        <w:rPr>
          <w:rFonts w:ascii="Cambria" w:hAnsi="Cambria"/>
          <w:sz w:val="20"/>
          <w:szCs w:val="20"/>
        </w:rPr>
        <w:t xml:space="preserve"> null and void, </w:t>
      </w:r>
      <w:r w:rsidR="00E176B7" w:rsidRPr="005A77A4">
        <w:rPr>
          <w:rFonts w:ascii="Cambria" w:hAnsi="Cambria"/>
          <w:sz w:val="20"/>
          <w:szCs w:val="20"/>
        </w:rPr>
        <w:t>on the ground that</w:t>
      </w:r>
      <w:r w:rsidRPr="005A77A4">
        <w:rPr>
          <w:rFonts w:ascii="Cambria" w:hAnsi="Cambria"/>
          <w:sz w:val="20"/>
          <w:szCs w:val="20"/>
        </w:rPr>
        <w:t xml:space="preserve"> the </w:t>
      </w:r>
      <w:r w:rsidR="00E176B7" w:rsidRPr="005A77A4">
        <w:rPr>
          <w:rFonts w:ascii="Cambria" w:hAnsi="Cambria"/>
          <w:sz w:val="20"/>
          <w:szCs w:val="20"/>
        </w:rPr>
        <w:t>dismissals of the appeals had not been</w:t>
      </w:r>
      <w:r w:rsidRPr="005A77A4">
        <w:rPr>
          <w:rFonts w:ascii="Cambria" w:hAnsi="Cambria"/>
          <w:sz w:val="20"/>
          <w:szCs w:val="20"/>
        </w:rPr>
        <w:t xml:space="preserve"> signed by the three </w:t>
      </w:r>
      <w:r w:rsidR="0014759F" w:rsidRPr="00B7598D">
        <w:rPr>
          <w:rFonts w:ascii="Cambria" w:hAnsi="Cambria"/>
          <w:sz w:val="20"/>
          <w:szCs w:val="20"/>
        </w:rPr>
        <w:t>judges of</w:t>
      </w:r>
      <w:r w:rsidR="00126817" w:rsidRPr="00B7598D">
        <w:rPr>
          <w:rFonts w:ascii="Cambria" w:hAnsi="Cambria"/>
          <w:sz w:val="20"/>
          <w:szCs w:val="20"/>
        </w:rPr>
        <w:t xml:space="preserve"> the </w:t>
      </w:r>
      <w:r w:rsidR="00126817" w:rsidRPr="005A77A4">
        <w:rPr>
          <w:rFonts w:ascii="Cambria" w:hAnsi="Cambria"/>
          <w:sz w:val="20"/>
          <w:szCs w:val="20"/>
        </w:rPr>
        <w:t>court</w:t>
      </w:r>
      <w:r w:rsidRPr="005A77A4">
        <w:rPr>
          <w:rFonts w:ascii="Cambria" w:hAnsi="Cambria"/>
          <w:sz w:val="20"/>
          <w:szCs w:val="20"/>
        </w:rPr>
        <w:t>.</w:t>
      </w:r>
    </w:p>
    <w:p w14:paraId="78EDBCE2" w14:textId="24A2BBCE" w:rsidR="006D65EE" w:rsidRPr="005A77A4" w:rsidRDefault="00F72169"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5A77A4">
        <w:rPr>
          <w:rFonts w:ascii="Cambria" w:hAnsi="Cambria"/>
          <w:sz w:val="20"/>
          <w:szCs w:val="20"/>
        </w:rPr>
        <w:t>They point out</w:t>
      </w:r>
      <w:r w:rsidR="004800FB" w:rsidRPr="005A77A4">
        <w:rPr>
          <w:rFonts w:ascii="Cambria" w:hAnsi="Cambria"/>
          <w:sz w:val="20"/>
          <w:szCs w:val="20"/>
        </w:rPr>
        <w:t xml:space="preserve"> that on May 14, 2002, the District Court, with the signature of the three judges, again </w:t>
      </w:r>
      <w:r w:rsidRPr="005A77A4">
        <w:rPr>
          <w:rFonts w:ascii="Cambria" w:hAnsi="Cambria"/>
          <w:sz w:val="20"/>
          <w:szCs w:val="20"/>
        </w:rPr>
        <w:t>declined to award</w:t>
      </w:r>
      <w:r w:rsidR="004800FB" w:rsidRPr="005A77A4">
        <w:rPr>
          <w:rFonts w:ascii="Cambria" w:hAnsi="Cambria"/>
          <w:sz w:val="20"/>
          <w:szCs w:val="20"/>
        </w:rPr>
        <w:t xml:space="preserve"> damages, arguing </w:t>
      </w:r>
      <w:r w:rsidRPr="005A77A4">
        <w:rPr>
          <w:rFonts w:ascii="Cambria" w:hAnsi="Cambria"/>
          <w:sz w:val="20"/>
          <w:szCs w:val="20"/>
        </w:rPr>
        <w:t>a lack of jurisdiction</w:t>
      </w:r>
      <w:r w:rsidR="004800FB" w:rsidRPr="005A77A4">
        <w:rPr>
          <w:rFonts w:ascii="Cambria" w:hAnsi="Cambria"/>
          <w:sz w:val="20"/>
          <w:szCs w:val="20"/>
        </w:rPr>
        <w:t>,</w:t>
      </w:r>
      <w:r w:rsidR="00031040">
        <w:rPr>
          <w:rFonts w:ascii="Cambria" w:hAnsi="Cambria"/>
          <w:sz w:val="20"/>
          <w:szCs w:val="20"/>
        </w:rPr>
        <w:t xml:space="preserve"> </w:t>
      </w:r>
      <w:r w:rsidR="00031040" w:rsidRPr="00B7598D">
        <w:rPr>
          <w:rFonts w:ascii="Cambria" w:hAnsi="Cambria"/>
          <w:sz w:val="20"/>
          <w:szCs w:val="20"/>
        </w:rPr>
        <w:t>on the ground</w:t>
      </w:r>
      <w:r w:rsidR="00126817" w:rsidRPr="00B7598D">
        <w:rPr>
          <w:rFonts w:ascii="Cambria" w:hAnsi="Cambria"/>
          <w:sz w:val="20"/>
          <w:szCs w:val="20"/>
        </w:rPr>
        <w:t xml:space="preserve"> </w:t>
      </w:r>
      <w:r w:rsidR="00126817" w:rsidRPr="005A77A4">
        <w:rPr>
          <w:rFonts w:ascii="Cambria" w:hAnsi="Cambria"/>
          <w:sz w:val="20"/>
          <w:szCs w:val="20"/>
        </w:rPr>
        <w:t xml:space="preserve">that the task was under the </w:t>
      </w:r>
      <w:r w:rsidR="00031040" w:rsidRPr="00B7598D">
        <w:rPr>
          <w:rFonts w:ascii="Cambria" w:hAnsi="Cambria"/>
          <w:sz w:val="20"/>
          <w:szCs w:val="20"/>
        </w:rPr>
        <w:t>competence</w:t>
      </w:r>
      <w:r w:rsidR="00126817" w:rsidRPr="00B7598D">
        <w:rPr>
          <w:rFonts w:ascii="Cambria" w:hAnsi="Cambria"/>
          <w:sz w:val="20"/>
          <w:szCs w:val="20"/>
        </w:rPr>
        <w:t xml:space="preserve"> </w:t>
      </w:r>
      <w:r w:rsidR="00126817" w:rsidRPr="005A77A4">
        <w:rPr>
          <w:rFonts w:ascii="Cambria" w:hAnsi="Cambria"/>
          <w:sz w:val="20"/>
          <w:szCs w:val="20"/>
        </w:rPr>
        <w:t>of the Tax Authority</w:t>
      </w:r>
      <w:r w:rsidR="004800FB" w:rsidRPr="005A77A4">
        <w:rPr>
          <w:rFonts w:ascii="Cambria" w:hAnsi="Cambria"/>
          <w:sz w:val="20"/>
          <w:szCs w:val="20"/>
        </w:rPr>
        <w:t>.</w:t>
      </w:r>
      <w:r w:rsidRPr="005A77A4">
        <w:rPr>
          <w:rFonts w:ascii="Cambria" w:hAnsi="Cambria"/>
          <w:sz w:val="20"/>
          <w:szCs w:val="20"/>
        </w:rPr>
        <w:t xml:space="preserve"> Therefore, they again filed a </w:t>
      </w:r>
      <w:r w:rsidRPr="005A77A4">
        <w:rPr>
          <w:rFonts w:ascii="Cambria" w:hAnsi="Cambria"/>
          <w:i/>
          <w:sz w:val="20"/>
          <w:szCs w:val="20"/>
        </w:rPr>
        <w:t>cassation</w:t>
      </w:r>
      <w:r w:rsidRPr="005A77A4">
        <w:rPr>
          <w:rFonts w:ascii="Cambria" w:hAnsi="Cambria"/>
          <w:sz w:val="20"/>
          <w:szCs w:val="20"/>
        </w:rPr>
        <w:t xml:space="preserve"> </w:t>
      </w:r>
      <w:r w:rsidR="00126817" w:rsidRPr="005A77A4">
        <w:rPr>
          <w:rFonts w:ascii="Cambria" w:hAnsi="Cambria"/>
          <w:sz w:val="20"/>
          <w:szCs w:val="20"/>
        </w:rPr>
        <w:t>appeal before the Taxation</w:t>
      </w:r>
      <w:r w:rsidR="004800FB" w:rsidRPr="005A77A4">
        <w:rPr>
          <w:rFonts w:ascii="Cambria" w:hAnsi="Cambria"/>
          <w:sz w:val="20"/>
          <w:szCs w:val="20"/>
        </w:rPr>
        <w:t xml:space="preserve"> Chamber </w:t>
      </w:r>
      <w:r w:rsidRPr="005A77A4">
        <w:rPr>
          <w:rFonts w:ascii="Cambria" w:hAnsi="Cambria"/>
          <w:sz w:val="20"/>
          <w:szCs w:val="20"/>
        </w:rPr>
        <w:t>for a ruling:</w:t>
      </w:r>
      <w:r w:rsidR="004800FB" w:rsidRPr="005A77A4">
        <w:rPr>
          <w:rFonts w:ascii="Cambria" w:hAnsi="Cambria"/>
          <w:sz w:val="20"/>
          <w:szCs w:val="20"/>
        </w:rPr>
        <w:t xml:space="preserve"> i) whether the District Court was competent to </w:t>
      </w:r>
      <w:r w:rsidRPr="005A77A4">
        <w:rPr>
          <w:rFonts w:ascii="Cambria" w:hAnsi="Cambria"/>
          <w:sz w:val="20"/>
          <w:szCs w:val="20"/>
        </w:rPr>
        <w:t>hear</w:t>
      </w:r>
      <w:r w:rsidR="004800FB" w:rsidRPr="005A77A4">
        <w:rPr>
          <w:rFonts w:ascii="Cambria" w:hAnsi="Cambria"/>
          <w:sz w:val="20"/>
          <w:szCs w:val="20"/>
        </w:rPr>
        <w:t xml:space="preserve"> lawsuits for </w:t>
      </w:r>
      <w:r w:rsidRPr="005A77A4">
        <w:rPr>
          <w:rFonts w:ascii="Cambria" w:hAnsi="Cambria"/>
          <w:sz w:val="20"/>
          <w:szCs w:val="20"/>
        </w:rPr>
        <w:t xml:space="preserve">damages </w:t>
      </w:r>
      <w:r w:rsidR="004800FB" w:rsidRPr="005A77A4">
        <w:rPr>
          <w:rFonts w:ascii="Cambria" w:hAnsi="Cambria"/>
          <w:sz w:val="20"/>
          <w:szCs w:val="20"/>
        </w:rPr>
        <w:t>compensation</w:t>
      </w:r>
      <w:r w:rsidRPr="005A77A4">
        <w:rPr>
          <w:rFonts w:ascii="Cambria" w:hAnsi="Cambria"/>
          <w:sz w:val="20"/>
          <w:szCs w:val="20"/>
        </w:rPr>
        <w:t>;</w:t>
      </w:r>
      <w:r w:rsidR="004800FB" w:rsidRPr="005A77A4">
        <w:rPr>
          <w:rFonts w:ascii="Cambria" w:hAnsi="Cambria"/>
          <w:sz w:val="20"/>
          <w:szCs w:val="20"/>
        </w:rPr>
        <w:t xml:space="preserve"> and ii) </w:t>
      </w:r>
      <w:r w:rsidRPr="005A77A4">
        <w:rPr>
          <w:rFonts w:ascii="Cambria" w:hAnsi="Cambria"/>
          <w:sz w:val="20"/>
          <w:szCs w:val="20"/>
        </w:rPr>
        <w:t>whether</w:t>
      </w:r>
      <w:r w:rsidR="004800FB" w:rsidRPr="005A77A4">
        <w:rPr>
          <w:rFonts w:ascii="Cambria" w:hAnsi="Cambria"/>
          <w:sz w:val="20"/>
          <w:szCs w:val="20"/>
        </w:rPr>
        <w:t xml:space="preserve"> a lawsuit for damages </w:t>
      </w:r>
      <w:r w:rsidRPr="005A77A4">
        <w:rPr>
          <w:rFonts w:ascii="Cambria" w:hAnsi="Cambria"/>
          <w:sz w:val="20"/>
          <w:szCs w:val="20"/>
        </w:rPr>
        <w:t>could be hear</w:t>
      </w:r>
      <w:r w:rsidR="008471C0" w:rsidRPr="005A77A4">
        <w:rPr>
          <w:rFonts w:ascii="Cambria" w:hAnsi="Cambria"/>
          <w:sz w:val="20"/>
          <w:szCs w:val="20"/>
        </w:rPr>
        <w:t>d in the fiscal jurisdiction</w:t>
      </w:r>
      <w:r w:rsidRPr="005A77A4">
        <w:rPr>
          <w:rFonts w:ascii="Cambria" w:hAnsi="Cambria"/>
          <w:sz w:val="20"/>
          <w:szCs w:val="20"/>
        </w:rPr>
        <w:t>,</w:t>
      </w:r>
      <w:r w:rsidR="004800FB" w:rsidRPr="005A77A4">
        <w:rPr>
          <w:rFonts w:ascii="Cambria" w:hAnsi="Cambria"/>
          <w:sz w:val="20"/>
          <w:szCs w:val="20"/>
        </w:rPr>
        <w:t xml:space="preserve"> given the impossibility of restoring pr</w:t>
      </w:r>
      <w:r w:rsidRPr="005A77A4">
        <w:rPr>
          <w:rFonts w:ascii="Cambria" w:hAnsi="Cambria"/>
          <w:sz w:val="20"/>
          <w:szCs w:val="20"/>
        </w:rPr>
        <w:t xml:space="preserve">operty </w:t>
      </w:r>
      <w:r w:rsidR="00031040">
        <w:rPr>
          <w:rFonts w:ascii="Cambria" w:hAnsi="Cambria"/>
          <w:sz w:val="20"/>
          <w:szCs w:val="20"/>
        </w:rPr>
        <w:t>that was illega</w:t>
      </w:r>
      <w:r w:rsidR="00CE2710">
        <w:rPr>
          <w:rFonts w:ascii="Cambria" w:hAnsi="Cambria"/>
          <w:sz w:val="20"/>
          <w:szCs w:val="20"/>
        </w:rPr>
        <w:t>l</w:t>
      </w:r>
      <w:r w:rsidR="004800FB" w:rsidRPr="005A77A4">
        <w:rPr>
          <w:rFonts w:ascii="Cambria" w:hAnsi="Cambria"/>
          <w:sz w:val="20"/>
          <w:szCs w:val="20"/>
        </w:rPr>
        <w:t xml:space="preserve">. On January 9, 2003, the Supreme Court ruled that there </w:t>
      </w:r>
      <w:r w:rsidRPr="005A77A4">
        <w:rPr>
          <w:rFonts w:ascii="Cambria" w:hAnsi="Cambria"/>
          <w:sz w:val="20"/>
          <w:szCs w:val="20"/>
        </w:rPr>
        <w:t>could be</w:t>
      </w:r>
      <w:r w:rsidR="004800FB" w:rsidRPr="005A77A4">
        <w:rPr>
          <w:rFonts w:ascii="Cambria" w:hAnsi="Cambria"/>
          <w:sz w:val="20"/>
          <w:szCs w:val="20"/>
        </w:rPr>
        <w:t xml:space="preserve"> damages </w:t>
      </w:r>
      <w:r w:rsidRPr="005A77A4">
        <w:rPr>
          <w:rFonts w:ascii="Cambria" w:hAnsi="Cambria"/>
          <w:sz w:val="20"/>
          <w:szCs w:val="20"/>
        </w:rPr>
        <w:t xml:space="preserve">compensation </w:t>
      </w:r>
      <w:r w:rsidR="004800FB" w:rsidRPr="005A77A4">
        <w:rPr>
          <w:rFonts w:ascii="Cambria" w:hAnsi="Cambria"/>
          <w:sz w:val="20"/>
          <w:szCs w:val="20"/>
        </w:rPr>
        <w:t>and that the District Court ha</w:t>
      </w:r>
      <w:r w:rsidRPr="005A77A4">
        <w:rPr>
          <w:rFonts w:ascii="Cambria" w:hAnsi="Cambria"/>
          <w:sz w:val="20"/>
          <w:szCs w:val="20"/>
        </w:rPr>
        <w:t>d jurisdiction over such proceedings</w:t>
      </w:r>
      <w:r w:rsidR="004800FB" w:rsidRPr="005A77A4">
        <w:rPr>
          <w:rFonts w:ascii="Cambria" w:hAnsi="Cambria"/>
          <w:sz w:val="20"/>
          <w:szCs w:val="20"/>
        </w:rPr>
        <w:t>.</w:t>
      </w:r>
    </w:p>
    <w:p w14:paraId="29E3EB88" w14:textId="2E746298" w:rsidR="006D65EE" w:rsidRPr="005A77A4" w:rsidRDefault="004800FB" w:rsidP="00A309A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5A77A4">
        <w:rPr>
          <w:rFonts w:ascii="Cambria" w:hAnsi="Cambria"/>
          <w:sz w:val="20"/>
          <w:szCs w:val="20"/>
        </w:rPr>
        <w:t>With this se</w:t>
      </w:r>
      <w:r w:rsidR="00347895" w:rsidRPr="005A77A4">
        <w:rPr>
          <w:rFonts w:ascii="Cambria" w:hAnsi="Cambria"/>
          <w:sz w:val="20"/>
          <w:szCs w:val="20"/>
        </w:rPr>
        <w:t xml:space="preserve">cond decision, the alleged victims </w:t>
      </w:r>
      <w:r w:rsidR="00CE2710" w:rsidRPr="00B7598D">
        <w:rPr>
          <w:rFonts w:ascii="Cambria" w:hAnsi="Cambria"/>
          <w:sz w:val="20"/>
          <w:szCs w:val="20"/>
        </w:rPr>
        <w:t>sued</w:t>
      </w:r>
      <w:r w:rsidR="00347895" w:rsidRPr="00B7598D">
        <w:rPr>
          <w:rFonts w:ascii="Cambria" w:hAnsi="Cambria"/>
          <w:sz w:val="20"/>
          <w:szCs w:val="20"/>
        </w:rPr>
        <w:t xml:space="preserve"> </w:t>
      </w:r>
      <w:r w:rsidRPr="005A77A4">
        <w:rPr>
          <w:rFonts w:ascii="Cambria" w:hAnsi="Cambria"/>
          <w:sz w:val="20"/>
          <w:szCs w:val="20"/>
        </w:rPr>
        <w:t xml:space="preserve">the District Court for </w:t>
      </w:r>
      <w:r w:rsidR="00347895" w:rsidRPr="005A77A4">
        <w:rPr>
          <w:rFonts w:ascii="Cambria" w:hAnsi="Cambria"/>
          <w:sz w:val="20"/>
          <w:szCs w:val="20"/>
        </w:rPr>
        <w:t>recovery</w:t>
      </w:r>
      <w:r w:rsidRPr="005A77A4">
        <w:rPr>
          <w:rFonts w:ascii="Cambria" w:hAnsi="Cambria"/>
          <w:sz w:val="20"/>
          <w:szCs w:val="20"/>
        </w:rPr>
        <w:t xml:space="preserve"> of the damages. Thus, on July 3, 2003, t</w:t>
      </w:r>
      <w:r w:rsidR="00347895" w:rsidRPr="005A77A4">
        <w:rPr>
          <w:rFonts w:ascii="Cambria" w:hAnsi="Cambria"/>
          <w:sz w:val="20"/>
          <w:szCs w:val="20"/>
        </w:rPr>
        <w:t xml:space="preserve">he expert appointed in the </w:t>
      </w:r>
      <w:r w:rsidR="00CE2710" w:rsidRPr="00B7598D">
        <w:rPr>
          <w:rFonts w:ascii="Cambria" w:hAnsi="Cambria"/>
          <w:sz w:val="20"/>
          <w:szCs w:val="20"/>
        </w:rPr>
        <w:t>case</w:t>
      </w:r>
      <w:r w:rsidRPr="00B7598D">
        <w:rPr>
          <w:rFonts w:ascii="Cambria" w:hAnsi="Cambria"/>
          <w:sz w:val="20"/>
          <w:szCs w:val="20"/>
        </w:rPr>
        <w:t xml:space="preserve"> </w:t>
      </w:r>
      <w:r w:rsidRPr="005A77A4">
        <w:rPr>
          <w:rFonts w:ascii="Cambria" w:hAnsi="Cambria"/>
          <w:sz w:val="20"/>
          <w:szCs w:val="20"/>
        </w:rPr>
        <w:t>established that the</w:t>
      </w:r>
      <w:r w:rsidR="00347895" w:rsidRPr="005A77A4">
        <w:rPr>
          <w:rFonts w:ascii="Cambria" w:hAnsi="Cambria"/>
          <w:sz w:val="20"/>
          <w:szCs w:val="20"/>
        </w:rPr>
        <w:t xml:space="preserve"> compensation amounted to USD $</w:t>
      </w:r>
      <w:r w:rsidRPr="005A77A4">
        <w:rPr>
          <w:rFonts w:ascii="Cambria" w:hAnsi="Cambria"/>
          <w:sz w:val="20"/>
          <w:szCs w:val="20"/>
        </w:rPr>
        <w:t xml:space="preserve">43,300,236.62. They indicate that </w:t>
      </w:r>
      <w:r w:rsidR="00347895" w:rsidRPr="005A77A4">
        <w:rPr>
          <w:rFonts w:ascii="Cambria" w:hAnsi="Cambria"/>
          <w:sz w:val="20"/>
          <w:szCs w:val="20"/>
        </w:rPr>
        <w:t>this</w:t>
      </w:r>
      <w:r w:rsidRPr="005A77A4">
        <w:rPr>
          <w:rFonts w:ascii="Cambria" w:hAnsi="Cambria"/>
          <w:sz w:val="20"/>
          <w:szCs w:val="20"/>
        </w:rPr>
        <w:t xml:space="preserve"> report was challenged by the Tax Authority. On June 11, 2004, the District Court issued a res</w:t>
      </w:r>
      <w:r w:rsidR="008471C0" w:rsidRPr="005A77A4">
        <w:rPr>
          <w:rFonts w:ascii="Cambria" w:hAnsi="Cambria"/>
          <w:sz w:val="20"/>
          <w:szCs w:val="20"/>
        </w:rPr>
        <w:t>olution, with the vote of two out of</w:t>
      </w:r>
      <w:r w:rsidRPr="005A77A4">
        <w:rPr>
          <w:rFonts w:ascii="Cambria" w:hAnsi="Cambria"/>
          <w:sz w:val="20"/>
          <w:szCs w:val="20"/>
        </w:rPr>
        <w:t xml:space="preserve"> three members, </w:t>
      </w:r>
      <w:r w:rsidR="00347895" w:rsidRPr="005A77A4">
        <w:rPr>
          <w:rFonts w:ascii="Cambria" w:hAnsi="Cambria"/>
          <w:sz w:val="20"/>
          <w:szCs w:val="20"/>
        </w:rPr>
        <w:t>finding</w:t>
      </w:r>
      <w:r w:rsidRPr="005A77A4">
        <w:rPr>
          <w:rFonts w:ascii="Cambria" w:hAnsi="Cambria"/>
          <w:sz w:val="20"/>
          <w:szCs w:val="20"/>
        </w:rPr>
        <w:t xml:space="preserve"> that</w:t>
      </w:r>
      <w:r w:rsidR="00347895" w:rsidRPr="005A77A4">
        <w:rPr>
          <w:rFonts w:ascii="Cambria" w:hAnsi="Cambria"/>
          <w:sz w:val="20"/>
          <w:szCs w:val="20"/>
        </w:rPr>
        <w:t>:</w:t>
      </w:r>
      <w:r w:rsidRPr="005A77A4">
        <w:rPr>
          <w:rFonts w:ascii="Cambria" w:hAnsi="Cambria"/>
          <w:sz w:val="20"/>
          <w:szCs w:val="20"/>
        </w:rPr>
        <w:t xml:space="preserve"> i</w:t>
      </w:r>
      <w:r w:rsidRPr="00B7598D">
        <w:rPr>
          <w:rFonts w:ascii="Cambria" w:hAnsi="Cambria"/>
          <w:sz w:val="20"/>
          <w:szCs w:val="20"/>
        </w:rPr>
        <w:t xml:space="preserve">) </w:t>
      </w:r>
      <w:r w:rsidR="00EE5928" w:rsidRPr="00B7598D">
        <w:rPr>
          <w:rFonts w:ascii="Cambria" w:hAnsi="Cambria"/>
          <w:sz w:val="20"/>
          <w:szCs w:val="20"/>
        </w:rPr>
        <w:t>There</w:t>
      </w:r>
      <w:r w:rsidRPr="00B7598D">
        <w:rPr>
          <w:rFonts w:ascii="Cambria" w:hAnsi="Cambria"/>
          <w:sz w:val="20"/>
          <w:szCs w:val="20"/>
        </w:rPr>
        <w:t xml:space="preserve"> </w:t>
      </w:r>
      <w:r w:rsidR="00EE5928" w:rsidRPr="00B7598D">
        <w:rPr>
          <w:rFonts w:ascii="Cambria" w:hAnsi="Cambria"/>
          <w:sz w:val="20"/>
          <w:szCs w:val="20"/>
        </w:rPr>
        <w:t xml:space="preserve">was not evidence </w:t>
      </w:r>
      <w:r w:rsidR="00CE2710" w:rsidRPr="00B7598D">
        <w:rPr>
          <w:rFonts w:ascii="Cambria" w:hAnsi="Cambria"/>
          <w:sz w:val="20"/>
          <w:szCs w:val="20"/>
        </w:rPr>
        <w:t xml:space="preserve">that the payment of damages had been ordered by </w:t>
      </w:r>
      <w:r w:rsidR="008471C0" w:rsidRPr="00B7598D">
        <w:rPr>
          <w:rFonts w:ascii="Cambria" w:hAnsi="Cambria"/>
          <w:sz w:val="20"/>
          <w:szCs w:val="20"/>
        </w:rPr>
        <w:t>the Taxation</w:t>
      </w:r>
      <w:r w:rsidR="000929F5" w:rsidRPr="00B7598D">
        <w:rPr>
          <w:rFonts w:ascii="Cambria" w:hAnsi="Cambria"/>
          <w:sz w:val="20"/>
          <w:szCs w:val="20"/>
        </w:rPr>
        <w:t xml:space="preserve"> Chamber’s</w:t>
      </w:r>
      <w:r w:rsidRPr="005A77A4">
        <w:rPr>
          <w:rFonts w:ascii="Cambria" w:hAnsi="Cambria"/>
          <w:sz w:val="20"/>
          <w:szCs w:val="20"/>
        </w:rPr>
        <w:t xml:space="preserve">; ii) </w:t>
      </w:r>
      <w:r w:rsidR="000929F5" w:rsidRPr="005A77A4">
        <w:rPr>
          <w:rFonts w:ascii="Cambria" w:hAnsi="Cambria"/>
          <w:sz w:val="20"/>
          <w:szCs w:val="20"/>
        </w:rPr>
        <w:t>there was only jurisdiction to a</w:t>
      </w:r>
      <w:r w:rsidRPr="005A77A4">
        <w:rPr>
          <w:rFonts w:ascii="Cambria" w:hAnsi="Cambria"/>
          <w:sz w:val="20"/>
          <w:szCs w:val="20"/>
        </w:rPr>
        <w:t xml:space="preserve">dopt the legal measures to comply with the execution of the sentences; and iii) the nullity of </w:t>
      </w:r>
      <w:r w:rsidR="008471C0" w:rsidRPr="005A77A4">
        <w:rPr>
          <w:rFonts w:ascii="Cambria" w:hAnsi="Cambria"/>
          <w:sz w:val="20"/>
          <w:szCs w:val="20"/>
        </w:rPr>
        <w:t xml:space="preserve">the decision </w:t>
      </w:r>
      <w:r w:rsidR="00CE2710" w:rsidRPr="00B7598D">
        <w:rPr>
          <w:rFonts w:ascii="Cambria" w:hAnsi="Cambria"/>
          <w:sz w:val="20"/>
          <w:szCs w:val="20"/>
        </w:rPr>
        <w:t>designating</w:t>
      </w:r>
      <w:r w:rsidR="008471C0" w:rsidRPr="00B7598D">
        <w:rPr>
          <w:rFonts w:ascii="Cambria" w:hAnsi="Cambria"/>
          <w:sz w:val="20"/>
          <w:szCs w:val="20"/>
        </w:rPr>
        <w:t xml:space="preserve"> </w:t>
      </w:r>
      <w:r w:rsidR="008471C0" w:rsidRPr="005A77A4">
        <w:rPr>
          <w:rFonts w:ascii="Cambria" w:hAnsi="Cambria"/>
          <w:sz w:val="20"/>
          <w:szCs w:val="20"/>
        </w:rPr>
        <w:t>the expert witness.</w:t>
      </w:r>
      <w:r w:rsidRPr="005A77A4">
        <w:rPr>
          <w:rFonts w:ascii="Cambria" w:hAnsi="Cambria"/>
          <w:sz w:val="20"/>
          <w:szCs w:val="20"/>
        </w:rPr>
        <w:t xml:space="preserve"> Ho</w:t>
      </w:r>
      <w:r w:rsidR="008471C0" w:rsidRPr="005A77A4">
        <w:rPr>
          <w:rFonts w:ascii="Cambria" w:hAnsi="Cambria"/>
          <w:sz w:val="20"/>
          <w:szCs w:val="20"/>
        </w:rPr>
        <w:t>wever, the dissenting</w:t>
      </w:r>
      <w:r w:rsidRPr="005A77A4">
        <w:rPr>
          <w:rFonts w:ascii="Cambria" w:hAnsi="Cambria"/>
          <w:sz w:val="20"/>
          <w:szCs w:val="20"/>
        </w:rPr>
        <w:t xml:space="preserve"> judge</w:t>
      </w:r>
      <w:r w:rsidR="008471C0" w:rsidRPr="005A77A4">
        <w:rPr>
          <w:rFonts w:ascii="Cambria" w:hAnsi="Cambria"/>
          <w:sz w:val="20"/>
          <w:szCs w:val="20"/>
        </w:rPr>
        <w:t xml:space="preserve">’s opinion </w:t>
      </w:r>
      <w:r w:rsidR="00CE2710" w:rsidRPr="00B7598D">
        <w:rPr>
          <w:rFonts w:ascii="Cambria" w:hAnsi="Cambria"/>
          <w:sz w:val="20"/>
          <w:szCs w:val="20"/>
        </w:rPr>
        <w:t>agreed with</w:t>
      </w:r>
      <w:r w:rsidR="008471C0" w:rsidRPr="00B7598D">
        <w:rPr>
          <w:rFonts w:ascii="Cambria" w:hAnsi="Cambria"/>
          <w:sz w:val="20"/>
          <w:szCs w:val="20"/>
        </w:rPr>
        <w:t xml:space="preserve"> </w:t>
      </w:r>
      <w:r w:rsidRPr="005A77A4">
        <w:rPr>
          <w:rFonts w:ascii="Cambria" w:hAnsi="Cambria"/>
          <w:sz w:val="20"/>
          <w:szCs w:val="20"/>
        </w:rPr>
        <w:t xml:space="preserve">the </w:t>
      </w:r>
      <w:r w:rsidR="00AB7397" w:rsidRPr="005A77A4">
        <w:rPr>
          <w:rFonts w:ascii="Cambria" w:hAnsi="Cambria"/>
          <w:sz w:val="20"/>
          <w:szCs w:val="20"/>
        </w:rPr>
        <w:t>granting of</w:t>
      </w:r>
      <w:r w:rsidRPr="005A77A4">
        <w:rPr>
          <w:rFonts w:ascii="Cambria" w:hAnsi="Cambria"/>
          <w:sz w:val="20"/>
          <w:szCs w:val="20"/>
        </w:rPr>
        <w:t xml:space="preserve"> payment </w:t>
      </w:r>
      <w:r w:rsidR="008471C0" w:rsidRPr="005A77A4">
        <w:rPr>
          <w:rFonts w:ascii="Cambria" w:hAnsi="Cambria"/>
          <w:sz w:val="20"/>
          <w:szCs w:val="20"/>
        </w:rPr>
        <w:t>in the amount</w:t>
      </w:r>
      <w:r w:rsidRPr="005A77A4">
        <w:rPr>
          <w:rFonts w:ascii="Cambria" w:hAnsi="Cambria"/>
          <w:sz w:val="20"/>
          <w:szCs w:val="20"/>
        </w:rPr>
        <w:t xml:space="preserve"> established by the</w:t>
      </w:r>
      <w:r w:rsidR="00AB7397" w:rsidRPr="005A77A4">
        <w:rPr>
          <w:rFonts w:ascii="Cambria" w:hAnsi="Cambria"/>
          <w:sz w:val="20"/>
          <w:szCs w:val="20"/>
        </w:rPr>
        <w:t xml:space="preserve"> expert. They filed a cassation </w:t>
      </w:r>
      <w:r w:rsidRPr="005A77A4">
        <w:rPr>
          <w:rFonts w:ascii="Cambria" w:hAnsi="Cambria"/>
          <w:sz w:val="20"/>
          <w:szCs w:val="20"/>
        </w:rPr>
        <w:t xml:space="preserve">appeal </w:t>
      </w:r>
      <w:r w:rsidR="008471C0" w:rsidRPr="005A77A4">
        <w:rPr>
          <w:rFonts w:ascii="Cambria" w:hAnsi="Cambria"/>
          <w:sz w:val="20"/>
          <w:szCs w:val="20"/>
        </w:rPr>
        <w:t xml:space="preserve">against the majority ruling </w:t>
      </w:r>
      <w:r w:rsidRPr="005A77A4">
        <w:rPr>
          <w:rFonts w:ascii="Cambria" w:hAnsi="Cambria"/>
          <w:sz w:val="20"/>
          <w:szCs w:val="20"/>
        </w:rPr>
        <w:lastRenderedPageBreak/>
        <w:t xml:space="preserve">before the </w:t>
      </w:r>
      <w:r w:rsidR="008471C0" w:rsidRPr="005A77A4">
        <w:rPr>
          <w:rFonts w:ascii="Cambria" w:hAnsi="Cambria"/>
          <w:sz w:val="20"/>
          <w:szCs w:val="20"/>
        </w:rPr>
        <w:t>Taxation</w:t>
      </w:r>
      <w:r w:rsidRPr="005A77A4">
        <w:rPr>
          <w:rFonts w:ascii="Cambria" w:hAnsi="Cambria"/>
          <w:sz w:val="20"/>
          <w:szCs w:val="20"/>
        </w:rPr>
        <w:t xml:space="preserve"> Chamber</w:t>
      </w:r>
      <w:r w:rsidR="00E03ADF" w:rsidRPr="005A77A4">
        <w:rPr>
          <w:rFonts w:ascii="Cambria" w:hAnsi="Cambria"/>
          <w:sz w:val="20"/>
          <w:szCs w:val="20"/>
        </w:rPr>
        <w:t>.  O</w:t>
      </w:r>
      <w:r w:rsidRPr="005A77A4">
        <w:rPr>
          <w:rFonts w:ascii="Cambria" w:hAnsi="Cambria"/>
          <w:sz w:val="20"/>
          <w:szCs w:val="20"/>
        </w:rPr>
        <w:t xml:space="preserve">n June 7, 2006, despite dismissing the appeal, </w:t>
      </w:r>
      <w:r w:rsidR="00E03ADF" w:rsidRPr="005A77A4">
        <w:rPr>
          <w:rFonts w:ascii="Cambria" w:hAnsi="Cambria"/>
          <w:sz w:val="20"/>
          <w:szCs w:val="20"/>
        </w:rPr>
        <w:t xml:space="preserve">the Chamber </w:t>
      </w:r>
      <w:r w:rsidRPr="005A77A4">
        <w:rPr>
          <w:rFonts w:ascii="Cambria" w:hAnsi="Cambria"/>
          <w:sz w:val="20"/>
          <w:szCs w:val="20"/>
        </w:rPr>
        <w:t xml:space="preserve">determined that the District Court must comply with its judgment of January 9, 2003. The petitioners argue that they </w:t>
      </w:r>
      <w:r w:rsidR="00E03ADF" w:rsidRPr="005A77A4">
        <w:rPr>
          <w:rFonts w:ascii="Cambria" w:hAnsi="Cambria"/>
          <w:sz w:val="20"/>
          <w:szCs w:val="20"/>
        </w:rPr>
        <w:t xml:space="preserve">have </w:t>
      </w:r>
      <w:r w:rsidRPr="005A77A4">
        <w:rPr>
          <w:rFonts w:ascii="Cambria" w:hAnsi="Cambria"/>
          <w:sz w:val="20"/>
          <w:szCs w:val="20"/>
        </w:rPr>
        <w:t xml:space="preserve">repeatedly requested the Court to annul the order of June 11, 2004 and </w:t>
      </w:r>
      <w:r w:rsidR="00E03ADF" w:rsidRPr="005A77A4">
        <w:rPr>
          <w:rFonts w:ascii="Cambria" w:hAnsi="Cambria"/>
          <w:sz w:val="20"/>
          <w:szCs w:val="20"/>
        </w:rPr>
        <w:t>grant payment of the sum of damages</w:t>
      </w:r>
      <w:r w:rsidRPr="005A77A4">
        <w:rPr>
          <w:rFonts w:ascii="Cambria" w:hAnsi="Cambria"/>
          <w:sz w:val="20"/>
          <w:szCs w:val="20"/>
        </w:rPr>
        <w:t>. Despite this, they allege that the District Court "</w:t>
      </w:r>
      <w:r w:rsidR="008471C0" w:rsidRPr="005A77A4">
        <w:rPr>
          <w:rFonts w:ascii="Cambria" w:hAnsi="Cambria"/>
          <w:sz w:val="20"/>
          <w:szCs w:val="20"/>
        </w:rPr>
        <w:t>has failed to</w:t>
      </w:r>
      <w:r w:rsidRPr="005A77A4">
        <w:rPr>
          <w:rFonts w:ascii="Cambria" w:hAnsi="Cambria"/>
          <w:sz w:val="20"/>
          <w:szCs w:val="20"/>
        </w:rPr>
        <w:t xml:space="preserve"> </w:t>
      </w:r>
      <w:r w:rsidR="009523DF" w:rsidRPr="005A77A4">
        <w:rPr>
          <w:rFonts w:ascii="Cambria" w:hAnsi="Cambria"/>
          <w:sz w:val="20"/>
          <w:szCs w:val="20"/>
        </w:rPr>
        <w:t xml:space="preserve">comply with the court order and </w:t>
      </w:r>
      <w:r w:rsidR="005A77A4" w:rsidRPr="005A77A4">
        <w:rPr>
          <w:rFonts w:ascii="Cambria" w:hAnsi="Cambria"/>
          <w:sz w:val="20"/>
          <w:szCs w:val="20"/>
        </w:rPr>
        <w:t>paralyzed</w:t>
      </w:r>
      <w:r w:rsidR="008471C0" w:rsidRPr="005A77A4">
        <w:rPr>
          <w:rFonts w:ascii="Cambria" w:hAnsi="Cambria"/>
          <w:sz w:val="20"/>
          <w:szCs w:val="20"/>
        </w:rPr>
        <w:t xml:space="preserve"> the proceedings </w:t>
      </w:r>
      <w:r w:rsidRPr="005A77A4">
        <w:rPr>
          <w:rFonts w:ascii="Cambria" w:hAnsi="Cambria"/>
          <w:sz w:val="20"/>
          <w:szCs w:val="20"/>
        </w:rPr>
        <w:t>."</w:t>
      </w:r>
    </w:p>
    <w:p w14:paraId="5F57F758" w14:textId="56E5107F" w:rsidR="006D65EE" w:rsidRPr="005A77A4" w:rsidRDefault="004800FB"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5A77A4">
        <w:rPr>
          <w:rFonts w:ascii="Cambria" w:hAnsi="Cambria"/>
          <w:sz w:val="20"/>
          <w:szCs w:val="20"/>
        </w:rPr>
        <w:t xml:space="preserve">The alleged victims indicate that they subsequently requested </w:t>
      </w:r>
      <w:r w:rsidR="008471C0" w:rsidRPr="005A77A4">
        <w:rPr>
          <w:rFonts w:ascii="Cambria" w:hAnsi="Cambria"/>
          <w:sz w:val="20"/>
          <w:szCs w:val="20"/>
        </w:rPr>
        <w:t xml:space="preserve">that </w:t>
      </w:r>
      <w:r w:rsidRPr="005A77A4">
        <w:rPr>
          <w:rFonts w:ascii="Cambria" w:hAnsi="Cambria"/>
          <w:sz w:val="20"/>
          <w:szCs w:val="20"/>
        </w:rPr>
        <w:t xml:space="preserve">the Internal Revenue Service (hereinafter "SRI"), </w:t>
      </w:r>
      <w:r w:rsidR="00404D35" w:rsidRPr="005A77A4">
        <w:rPr>
          <w:rFonts w:ascii="Cambria" w:hAnsi="Cambria"/>
          <w:sz w:val="20"/>
          <w:szCs w:val="20"/>
        </w:rPr>
        <w:t>comply with</w:t>
      </w:r>
      <w:r w:rsidRPr="005A77A4">
        <w:rPr>
          <w:rFonts w:ascii="Cambria" w:hAnsi="Cambria"/>
          <w:sz w:val="20"/>
          <w:szCs w:val="20"/>
        </w:rPr>
        <w:t xml:space="preserve"> of the order</w:t>
      </w:r>
      <w:r w:rsidRPr="00505AA0">
        <w:rPr>
          <w:rFonts w:ascii="Cambria" w:hAnsi="Cambria"/>
          <w:color w:val="FF0000"/>
          <w:sz w:val="20"/>
          <w:szCs w:val="20"/>
        </w:rPr>
        <w:t xml:space="preserve"> </w:t>
      </w:r>
      <w:r w:rsidR="00505AA0" w:rsidRPr="00DA559D">
        <w:rPr>
          <w:rFonts w:ascii="Cambria" w:hAnsi="Cambria"/>
          <w:sz w:val="20"/>
          <w:szCs w:val="20"/>
        </w:rPr>
        <w:t xml:space="preserve">given </w:t>
      </w:r>
      <w:r w:rsidRPr="005A77A4">
        <w:rPr>
          <w:rFonts w:ascii="Cambria" w:hAnsi="Cambria"/>
          <w:sz w:val="20"/>
          <w:szCs w:val="20"/>
        </w:rPr>
        <w:t xml:space="preserve">in the judgment of January 9, 2003 and the payment of compensation for the damages established </w:t>
      </w:r>
      <w:r w:rsidR="00404D35" w:rsidRPr="005A77A4">
        <w:rPr>
          <w:rFonts w:ascii="Cambria" w:hAnsi="Cambria"/>
          <w:sz w:val="20"/>
          <w:szCs w:val="20"/>
        </w:rPr>
        <w:t>in the expert witness report.</w:t>
      </w:r>
      <w:r w:rsidRPr="005A77A4">
        <w:rPr>
          <w:rFonts w:ascii="Cambria" w:hAnsi="Cambria"/>
          <w:sz w:val="20"/>
          <w:szCs w:val="20"/>
        </w:rPr>
        <w:t xml:space="preserve"> They </w:t>
      </w:r>
      <w:r w:rsidR="00404D35" w:rsidRPr="005A77A4">
        <w:rPr>
          <w:rFonts w:ascii="Cambria" w:hAnsi="Cambria"/>
          <w:sz w:val="20"/>
          <w:szCs w:val="20"/>
        </w:rPr>
        <w:t>indicate</w:t>
      </w:r>
      <w:r w:rsidRPr="005A77A4">
        <w:rPr>
          <w:rFonts w:ascii="Cambria" w:hAnsi="Cambria"/>
          <w:sz w:val="20"/>
          <w:szCs w:val="20"/>
        </w:rPr>
        <w:t xml:space="preserve"> that the SRI inv</w:t>
      </w:r>
      <w:r w:rsidR="00404D35" w:rsidRPr="005A77A4">
        <w:rPr>
          <w:rFonts w:ascii="Cambria" w:hAnsi="Cambria"/>
          <w:sz w:val="20"/>
          <w:szCs w:val="20"/>
        </w:rPr>
        <w:t>ited them to a mediation process</w:t>
      </w:r>
      <w:r w:rsidRPr="005A77A4">
        <w:rPr>
          <w:rFonts w:ascii="Cambria" w:hAnsi="Cambria"/>
          <w:sz w:val="20"/>
          <w:szCs w:val="20"/>
        </w:rPr>
        <w:t xml:space="preserve"> in the Mediation and Arbitration Center of the State </w:t>
      </w:r>
      <w:r w:rsidR="00404D35" w:rsidRPr="005A77A4">
        <w:rPr>
          <w:rFonts w:ascii="Cambria" w:hAnsi="Cambria"/>
          <w:sz w:val="20"/>
          <w:szCs w:val="20"/>
        </w:rPr>
        <w:t>Procurator</w:t>
      </w:r>
      <w:r w:rsidRPr="005A77A4">
        <w:rPr>
          <w:rFonts w:ascii="Cambria" w:hAnsi="Cambria"/>
          <w:sz w:val="20"/>
          <w:szCs w:val="20"/>
        </w:rPr>
        <w:t xml:space="preserve"> General's Office (hereinafter "</w:t>
      </w:r>
      <w:r w:rsidR="00404D35" w:rsidRPr="005A77A4">
        <w:rPr>
          <w:rFonts w:ascii="Cambria" w:hAnsi="Cambria"/>
          <w:sz w:val="20"/>
          <w:szCs w:val="20"/>
        </w:rPr>
        <w:t>Procurator General’s</w:t>
      </w:r>
      <w:r w:rsidRPr="005A77A4">
        <w:rPr>
          <w:rFonts w:ascii="Cambria" w:hAnsi="Cambria"/>
          <w:sz w:val="20"/>
          <w:szCs w:val="20"/>
        </w:rPr>
        <w:t xml:space="preserve"> Office"). Thus, on January 9</w:t>
      </w:r>
      <w:r w:rsidR="00404D35" w:rsidRPr="005A77A4">
        <w:rPr>
          <w:rFonts w:ascii="Cambria" w:hAnsi="Cambria"/>
          <w:sz w:val="20"/>
          <w:szCs w:val="20"/>
        </w:rPr>
        <w:t xml:space="preserve">, 2007, the parties agreed that: </w:t>
      </w:r>
      <w:r w:rsidRPr="005A77A4">
        <w:rPr>
          <w:rFonts w:ascii="Cambria" w:hAnsi="Cambria"/>
          <w:sz w:val="20"/>
          <w:szCs w:val="20"/>
        </w:rPr>
        <w:t xml:space="preserve">i) the petitioners would receive only USD $ 23,000,000 </w:t>
      </w:r>
      <w:r w:rsidR="00404D35" w:rsidRPr="005A77A4">
        <w:rPr>
          <w:rFonts w:ascii="Cambria" w:hAnsi="Cambria"/>
          <w:sz w:val="20"/>
          <w:szCs w:val="20"/>
        </w:rPr>
        <w:t xml:space="preserve">from the SRI as part of the </w:t>
      </w:r>
      <w:r w:rsidRPr="005A77A4">
        <w:rPr>
          <w:rFonts w:ascii="Cambria" w:hAnsi="Cambria"/>
          <w:sz w:val="20"/>
          <w:szCs w:val="20"/>
        </w:rPr>
        <w:t>com</w:t>
      </w:r>
      <w:r w:rsidR="00404D35" w:rsidRPr="005A77A4">
        <w:rPr>
          <w:rFonts w:ascii="Cambria" w:hAnsi="Cambria"/>
          <w:sz w:val="20"/>
          <w:szCs w:val="20"/>
        </w:rPr>
        <w:t>pensation for the five farms</w:t>
      </w:r>
      <w:r w:rsidRPr="005A77A4">
        <w:rPr>
          <w:rFonts w:ascii="Cambria" w:hAnsi="Cambria"/>
          <w:sz w:val="20"/>
          <w:szCs w:val="20"/>
        </w:rPr>
        <w:t xml:space="preserve"> and the sugar mill; ii) the</w:t>
      </w:r>
      <w:r w:rsidR="00404D35" w:rsidRPr="005A77A4">
        <w:rPr>
          <w:rFonts w:ascii="Cambria" w:hAnsi="Cambria"/>
          <w:sz w:val="20"/>
          <w:szCs w:val="20"/>
        </w:rPr>
        <w:t>y would receive the equivalent</w:t>
      </w:r>
      <w:r w:rsidRPr="005A77A4">
        <w:rPr>
          <w:rFonts w:ascii="Cambria" w:hAnsi="Cambria"/>
          <w:sz w:val="20"/>
          <w:szCs w:val="20"/>
        </w:rPr>
        <w:t xml:space="preserve"> amount in cr</w:t>
      </w:r>
      <w:r w:rsidR="00404D35" w:rsidRPr="005A77A4">
        <w:rPr>
          <w:rFonts w:ascii="Cambria" w:hAnsi="Cambria"/>
          <w:sz w:val="20"/>
          <w:szCs w:val="20"/>
        </w:rPr>
        <w:t>edit notes (negotiable bonds</w:t>
      </w:r>
      <w:r w:rsidRPr="005A77A4">
        <w:rPr>
          <w:rFonts w:ascii="Cambria" w:hAnsi="Cambria"/>
          <w:sz w:val="20"/>
          <w:szCs w:val="20"/>
        </w:rPr>
        <w:t xml:space="preserve">); and iii) they </w:t>
      </w:r>
      <w:r w:rsidR="00404D35" w:rsidRPr="00DA559D">
        <w:rPr>
          <w:rFonts w:ascii="Cambria" w:hAnsi="Cambria"/>
          <w:sz w:val="20"/>
          <w:szCs w:val="20"/>
        </w:rPr>
        <w:t xml:space="preserve">should </w:t>
      </w:r>
      <w:r w:rsidR="00C52E71" w:rsidRPr="00DA559D">
        <w:rPr>
          <w:rFonts w:ascii="Cambria" w:hAnsi="Cambria"/>
          <w:sz w:val="20"/>
          <w:szCs w:val="20"/>
        </w:rPr>
        <w:t xml:space="preserve">renounce to </w:t>
      </w:r>
      <w:r w:rsidR="00404D35" w:rsidRPr="005A77A4">
        <w:rPr>
          <w:rFonts w:ascii="Cambria" w:hAnsi="Cambria"/>
          <w:sz w:val="20"/>
          <w:szCs w:val="20"/>
        </w:rPr>
        <w:t xml:space="preserve">the lawsuit </w:t>
      </w:r>
      <w:r w:rsidR="00C52E71" w:rsidRPr="00DA559D">
        <w:rPr>
          <w:rFonts w:ascii="Cambria" w:hAnsi="Cambria"/>
          <w:sz w:val="20"/>
          <w:szCs w:val="20"/>
        </w:rPr>
        <w:t>regarding</w:t>
      </w:r>
      <w:r w:rsidR="00404D35" w:rsidRPr="00DA559D">
        <w:rPr>
          <w:rFonts w:ascii="Cambria" w:hAnsi="Cambria"/>
          <w:sz w:val="20"/>
          <w:szCs w:val="20"/>
        </w:rPr>
        <w:t xml:space="preserve"> </w:t>
      </w:r>
      <w:r w:rsidR="00404D35" w:rsidRPr="005A77A4">
        <w:rPr>
          <w:rFonts w:ascii="Cambria" w:hAnsi="Cambria"/>
          <w:sz w:val="20"/>
          <w:szCs w:val="20"/>
        </w:rPr>
        <w:t>the execution of judgment</w:t>
      </w:r>
      <w:r w:rsidRPr="005A77A4">
        <w:rPr>
          <w:rFonts w:ascii="Cambria" w:hAnsi="Cambria"/>
          <w:sz w:val="20"/>
          <w:szCs w:val="20"/>
        </w:rPr>
        <w:t xml:space="preserve"> pending before the Court. They indicate that after signing </w:t>
      </w:r>
      <w:r w:rsidR="00404D35" w:rsidRPr="005A77A4">
        <w:rPr>
          <w:rFonts w:ascii="Cambria" w:hAnsi="Cambria"/>
          <w:sz w:val="20"/>
          <w:szCs w:val="20"/>
        </w:rPr>
        <w:t>the final mediation agreement</w:t>
      </w:r>
      <w:r w:rsidRPr="005A77A4">
        <w:rPr>
          <w:rFonts w:ascii="Cambria" w:hAnsi="Cambria"/>
          <w:sz w:val="20"/>
          <w:szCs w:val="20"/>
        </w:rPr>
        <w:t xml:space="preserve">, the petitioners </w:t>
      </w:r>
      <w:r w:rsidR="00404D35" w:rsidRPr="005A77A4">
        <w:rPr>
          <w:rFonts w:ascii="Cambria" w:hAnsi="Cambria"/>
          <w:sz w:val="20"/>
          <w:szCs w:val="20"/>
        </w:rPr>
        <w:t>filed their motion to discontinue their lawsuit.</w:t>
      </w:r>
      <w:r w:rsidRPr="005A77A4">
        <w:rPr>
          <w:rFonts w:ascii="Cambria" w:hAnsi="Cambria"/>
          <w:sz w:val="20"/>
          <w:szCs w:val="20"/>
        </w:rPr>
        <w:t xml:space="preserve"> They allege that </w:t>
      </w:r>
      <w:r w:rsidR="00DA559D" w:rsidRPr="005A77A4">
        <w:rPr>
          <w:rFonts w:ascii="Cambria" w:hAnsi="Cambria"/>
          <w:sz w:val="20"/>
          <w:szCs w:val="20"/>
        </w:rPr>
        <w:t xml:space="preserve">due to </w:t>
      </w:r>
      <w:r w:rsidRPr="00DA559D">
        <w:rPr>
          <w:rFonts w:ascii="Cambria" w:hAnsi="Cambria"/>
          <w:sz w:val="20"/>
          <w:szCs w:val="20"/>
        </w:rPr>
        <w:t xml:space="preserve">the </w:t>
      </w:r>
      <w:r w:rsidR="00C52E71" w:rsidRPr="00DA559D">
        <w:rPr>
          <w:rFonts w:ascii="Cambria" w:hAnsi="Cambria"/>
          <w:sz w:val="20"/>
          <w:szCs w:val="20"/>
        </w:rPr>
        <w:t xml:space="preserve">government </w:t>
      </w:r>
      <w:r w:rsidRPr="00DA559D">
        <w:rPr>
          <w:rFonts w:ascii="Cambria" w:hAnsi="Cambria"/>
          <w:sz w:val="20"/>
          <w:szCs w:val="20"/>
        </w:rPr>
        <w:t>change</w:t>
      </w:r>
      <w:r w:rsidRPr="005A77A4">
        <w:rPr>
          <w:rFonts w:ascii="Cambria" w:hAnsi="Cambria"/>
          <w:sz w:val="20"/>
          <w:szCs w:val="20"/>
        </w:rPr>
        <w:t>, the SRI refused to comply with the agreement.</w:t>
      </w:r>
    </w:p>
    <w:p w14:paraId="6C793049" w14:textId="41F720D5" w:rsidR="006D65EE" w:rsidRPr="005A77A4" w:rsidRDefault="004800FB"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5A77A4">
        <w:rPr>
          <w:rFonts w:ascii="Cambria" w:hAnsi="Cambria"/>
          <w:sz w:val="20"/>
          <w:szCs w:val="20"/>
        </w:rPr>
        <w:t xml:space="preserve">Faced with the lack of payment, they indicate that on January 26, 2007, they demanded the </w:t>
      </w:r>
      <w:r w:rsidR="00800266" w:rsidRPr="005A77A4">
        <w:rPr>
          <w:rFonts w:ascii="Cambria" w:hAnsi="Cambria"/>
          <w:sz w:val="20"/>
          <w:szCs w:val="20"/>
        </w:rPr>
        <w:t>compulsory</w:t>
      </w:r>
      <w:r w:rsidRPr="005A77A4">
        <w:rPr>
          <w:rFonts w:ascii="Cambria" w:hAnsi="Cambria"/>
          <w:sz w:val="20"/>
          <w:szCs w:val="20"/>
        </w:rPr>
        <w:t xml:space="preserve"> </w:t>
      </w:r>
      <w:r w:rsidR="00800266" w:rsidRPr="005A77A4">
        <w:rPr>
          <w:rFonts w:ascii="Cambria" w:hAnsi="Cambria"/>
          <w:sz w:val="20"/>
          <w:szCs w:val="20"/>
        </w:rPr>
        <w:t>fulfillment of the mediation agreement</w:t>
      </w:r>
      <w:r w:rsidRPr="005A77A4">
        <w:rPr>
          <w:rFonts w:ascii="Cambria" w:hAnsi="Cambria"/>
          <w:sz w:val="20"/>
          <w:szCs w:val="20"/>
        </w:rPr>
        <w:t xml:space="preserve"> through a lawsuit </w:t>
      </w:r>
      <w:r w:rsidR="00800266" w:rsidRPr="005A77A4">
        <w:rPr>
          <w:rFonts w:ascii="Cambria" w:hAnsi="Cambria"/>
          <w:sz w:val="20"/>
          <w:szCs w:val="20"/>
        </w:rPr>
        <w:t>filed with the Twelfth</w:t>
      </w:r>
      <w:r w:rsidRPr="005A77A4">
        <w:rPr>
          <w:rFonts w:ascii="Cambria" w:hAnsi="Cambria"/>
          <w:sz w:val="20"/>
          <w:szCs w:val="20"/>
        </w:rPr>
        <w:t xml:space="preserve"> Civil Court of Pichincha (hereinafter "Civil Court"). They </w:t>
      </w:r>
      <w:r w:rsidR="00800266" w:rsidRPr="005A77A4">
        <w:rPr>
          <w:rFonts w:ascii="Cambria" w:hAnsi="Cambria"/>
          <w:sz w:val="20"/>
          <w:szCs w:val="20"/>
        </w:rPr>
        <w:t>specify</w:t>
      </w:r>
      <w:r w:rsidRPr="005A77A4">
        <w:rPr>
          <w:rFonts w:ascii="Cambria" w:hAnsi="Cambria"/>
          <w:sz w:val="20"/>
          <w:szCs w:val="20"/>
        </w:rPr>
        <w:t xml:space="preserve"> that on January 31, 2007, the Civil Court ordered the immediate payment of the credit notes. Howe</w:t>
      </w:r>
      <w:r w:rsidR="00800266" w:rsidRPr="005A77A4">
        <w:rPr>
          <w:rFonts w:ascii="Cambria" w:hAnsi="Cambria"/>
          <w:sz w:val="20"/>
          <w:szCs w:val="20"/>
        </w:rPr>
        <w:t>ver, they allege that due to</w:t>
      </w:r>
      <w:r w:rsidRPr="005A77A4">
        <w:rPr>
          <w:rFonts w:ascii="Cambria" w:hAnsi="Cambria"/>
          <w:sz w:val="20"/>
          <w:szCs w:val="20"/>
        </w:rPr>
        <w:t xml:space="preserve"> </w:t>
      </w:r>
      <w:r w:rsidR="00EE5928" w:rsidRPr="00DA559D">
        <w:rPr>
          <w:rFonts w:ascii="Cambria" w:hAnsi="Cambria"/>
          <w:sz w:val="20"/>
          <w:szCs w:val="20"/>
        </w:rPr>
        <w:t xml:space="preserve">the </w:t>
      </w:r>
      <w:r w:rsidRPr="005A77A4">
        <w:rPr>
          <w:rFonts w:ascii="Cambria" w:hAnsi="Cambria"/>
          <w:sz w:val="20"/>
          <w:szCs w:val="20"/>
        </w:rPr>
        <w:t xml:space="preserve">pressure </w:t>
      </w:r>
      <w:r w:rsidR="00800266" w:rsidRPr="005A77A4">
        <w:rPr>
          <w:rFonts w:ascii="Cambria" w:hAnsi="Cambria"/>
          <w:sz w:val="20"/>
          <w:szCs w:val="20"/>
        </w:rPr>
        <w:t xml:space="preserve">exerted by </w:t>
      </w:r>
      <w:r w:rsidRPr="005A77A4">
        <w:rPr>
          <w:rFonts w:ascii="Cambria" w:hAnsi="Cambria"/>
          <w:sz w:val="20"/>
          <w:szCs w:val="20"/>
        </w:rPr>
        <w:t xml:space="preserve">state authorities, </w:t>
      </w:r>
      <w:r w:rsidR="00800266" w:rsidRPr="005A77A4">
        <w:rPr>
          <w:rFonts w:ascii="Cambria" w:hAnsi="Cambria"/>
          <w:sz w:val="20"/>
          <w:szCs w:val="20"/>
        </w:rPr>
        <w:t xml:space="preserve">the Civil Court revoked this decision </w:t>
      </w:r>
      <w:r w:rsidRPr="005A77A4">
        <w:rPr>
          <w:rFonts w:ascii="Cambria" w:hAnsi="Cambria"/>
          <w:sz w:val="20"/>
          <w:szCs w:val="20"/>
        </w:rPr>
        <w:t>on May 21, 2007, and declared the nullity of all proce</w:t>
      </w:r>
      <w:r w:rsidR="00800266" w:rsidRPr="005A77A4">
        <w:rPr>
          <w:rFonts w:ascii="Cambria" w:hAnsi="Cambria"/>
          <w:sz w:val="20"/>
          <w:szCs w:val="20"/>
        </w:rPr>
        <w:t>edings, including the civil claim</w:t>
      </w:r>
      <w:r w:rsidRPr="005A77A4">
        <w:rPr>
          <w:rFonts w:ascii="Cambria" w:hAnsi="Cambria"/>
          <w:sz w:val="20"/>
          <w:szCs w:val="20"/>
        </w:rPr>
        <w:t>.</w:t>
      </w:r>
      <w:r w:rsidR="00800266" w:rsidRPr="005A77A4">
        <w:rPr>
          <w:rFonts w:ascii="Cambria" w:hAnsi="Cambria"/>
          <w:sz w:val="20"/>
          <w:szCs w:val="20"/>
        </w:rPr>
        <w:t xml:space="preserve"> T</w:t>
      </w:r>
      <w:r w:rsidRPr="005A77A4">
        <w:rPr>
          <w:rFonts w:ascii="Cambria" w:hAnsi="Cambria"/>
          <w:sz w:val="20"/>
          <w:szCs w:val="20"/>
        </w:rPr>
        <w:t>he petitioners filed an appeal that was rejected on October 13, 2008, by the First Civil and Commercial Chamber of the Superior Court of Justice of Quito. Later, they</w:t>
      </w:r>
      <w:r w:rsidR="00800266" w:rsidRPr="005A77A4">
        <w:rPr>
          <w:rFonts w:ascii="Cambria" w:hAnsi="Cambria"/>
          <w:sz w:val="20"/>
          <w:szCs w:val="20"/>
        </w:rPr>
        <w:t xml:space="preserve"> filed a cassation appeal that</w:t>
      </w:r>
      <w:r w:rsidRPr="005A77A4">
        <w:rPr>
          <w:rFonts w:ascii="Cambria" w:hAnsi="Cambria"/>
          <w:sz w:val="20"/>
          <w:szCs w:val="20"/>
        </w:rPr>
        <w:t xml:space="preserve"> was </w:t>
      </w:r>
      <w:r w:rsidR="00800266" w:rsidRPr="005A77A4">
        <w:rPr>
          <w:rFonts w:ascii="Cambria" w:hAnsi="Cambria"/>
          <w:sz w:val="20"/>
          <w:szCs w:val="20"/>
        </w:rPr>
        <w:t>dismissed</w:t>
      </w:r>
      <w:r w:rsidRPr="005A77A4">
        <w:rPr>
          <w:rFonts w:ascii="Cambria" w:hAnsi="Cambria"/>
          <w:sz w:val="20"/>
          <w:szCs w:val="20"/>
        </w:rPr>
        <w:t xml:space="preserve"> by the Civil and Commercial Chamber of the National Court of Justice</w:t>
      </w:r>
      <w:r w:rsidR="00800266" w:rsidRPr="005A77A4">
        <w:rPr>
          <w:rFonts w:ascii="Cambria" w:hAnsi="Cambria"/>
          <w:sz w:val="20"/>
          <w:szCs w:val="20"/>
        </w:rPr>
        <w:t xml:space="preserve"> on September 15, 2010</w:t>
      </w:r>
      <w:r w:rsidRPr="005A77A4">
        <w:rPr>
          <w:rFonts w:ascii="Cambria" w:hAnsi="Cambria"/>
          <w:sz w:val="20"/>
          <w:szCs w:val="20"/>
        </w:rPr>
        <w:t>.</w:t>
      </w:r>
    </w:p>
    <w:p w14:paraId="7031B7A5" w14:textId="2DA461ED" w:rsidR="006D65EE" w:rsidRPr="005A77A4" w:rsidRDefault="004800FB"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5A77A4">
        <w:rPr>
          <w:rFonts w:ascii="Cambria" w:hAnsi="Cambria"/>
          <w:sz w:val="20"/>
          <w:szCs w:val="20"/>
        </w:rPr>
        <w:t>They state that on March 19, 2007, the General Prosecutor requested the Court to</w:t>
      </w:r>
      <w:r w:rsidR="0026711B" w:rsidRPr="005A77A4">
        <w:rPr>
          <w:rFonts w:ascii="Cambria" w:hAnsi="Cambria"/>
          <w:sz w:val="20"/>
          <w:szCs w:val="20"/>
        </w:rPr>
        <w:t xml:space="preserve"> annul the mediation agreement</w:t>
      </w:r>
      <w:r w:rsidRPr="005A77A4">
        <w:rPr>
          <w:rFonts w:ascii="Cambria" w:hAnsi="Cambria"/>
          <w:sz w:val="20"/>
          <w:szCs w:val="20"/>
        </w:rPr>
        <w:t xml:space="preserve"> on the grounds that it lacked real cause and lawful object, despite the fact that it had the character of res judicata. On December 30, 2010, the Civil Court </w:t>
      </w:r>
      <w:r w:rsidR="00893E39" w:rsidRPr="005A77A4">
        <w:rPr>
          <w:rFonts w:ascii="Cambria" w:hAnsi="Cambria"/>
          <w:sz w:val="20"/>
          <w:szCs w:val="20"/>
        </w:rPr>
        <w:t>rejected</w:t>
      </w:r>
      <w:r w:rsidRPr="005A77A4">
        <w:rPr>
          <w:rFonts w:ascii="Cambria" w:hAnsi="Cambria"/>
          <w:sz w:val="20"/>
          <w:szCs w:val="20"/>
        </w:rPr>
        <w:t xml:space="preserve"> the revocation of the </w:t>
      </w:r>
      <w:r w:rsidR="00893E39" w:rsidRPr="005A77A4">
        <w:rPr>
          <w:rFonts w:ascii="Cambria" w:hAnsi="Cambria"/>
          <w:sz w:val="20"/>
          <w:szCs w:val="20"/>
        </w:rPr>
        <w:t>agreement</w:t>
      </w:r>
      <w:r w:rsidRPr="005A77A4">
        <w:rPr>
          <w:rFonts w:ascii="Cambria" w:hAnsi="Cambria"/>
          <w:sz w:val="20"/>
          <w:szCs w:val="20"/>
        </w:rPr>
        <w:t xml:space="preserve"> </w:t>
      </w:r>
      <w:r w:rsidR="00893E39" w:rsidRPr="005A77A4">
        <w:rPr>
          <w:rFonts w:ascii="Cambria" w:hAnsi="Cambria"/>
          <w:sz w:val="20"/>
          <w:szCs w:val="20"/>
        </w:rPr>
        <w:t xml:space="preserve">as </w:t>
      </w:r>
      <w:r w:rsidRPr="005A77A4">
        <w:rPr>
          <w:rFonts w:ascii="Cambria" w:hAnsi="Cambria"/>
          <w:sz w:val="20"/>
          <w:szCs w:val="20"/>
        </w:rPr>
        <w:t>inadmissible.</w:t>
      </w:r>
    </w:p>
    <w:p w14:paraId="6225736D" w14:textId="6EAD1009" w:rsidR="006D65EE" w:rsidRPr="005A77A4" w:rsidRDefault="00893E39"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5A77A4">
        <w:rPr>
          <w:rFonts w:ascii="Cambria" w:hAnsi="Cambria"/>
          <w:sz w:val="20"/>
          <w:szCs w:val="20"/>
        </w:rPr>
        <w:t>On February 11, 2008</w:t>
      </w:r>
      <w:r w:rsidR="004800FB" w:rsidRPr="005A77A4">
        <w:rPr>
          <w:rFonts w:ascii="Cambria" w:hAnsi="Cambria"/>
          <w:sz w:val="20"/>
          <w:szCs w:val="20"/>
        </w:rPr>
        <w:t xml:space="preserve">, </w:t>
      </w:r>
      <w:r w:rsidR="00BA3DEA" w:rsidRPr="00DA559D">
        <w:rPr>
          <w:rFonts w:ascii="Cambria" w:hAnsi="Cambria"/>
          <w:sz w:val="20"/>
          <w:szCs w:val="20"/>
        </w:rPr>
        <w:t>a criminal procedure</w:t>
      </w:r>
      <w:r w:rsidRPr="00DA559D">
        <w:rPr>
          <w:rFonts w:ascii="Cambria" w:hAnsi="Cambria"/>
          <w:sz w:val="20"/>
          <w:szCs w:val="20"/>
        </w:rPr>
        <w:t xml:space="preserve"> w</w:t>
      </w:r>
      <w:r w:rsidR="00BA3DEA" w:rsidRPr="00DA559D">
        <w:rPr>
          <w:rFonts w:ascii="Cambria" w:hAnsi="Cambria"/>
          <w:sz w:val="20"/>
          <w:szCs w:val="20"/>
        </w:rPr>
        <w:t>as</w:t>
      </w:r>
      <w:r w:rsidR="004800FB" w:rsidRPr="00DA559D">
        <w:rPr>
          <w:rFonts w:ascii="Cambria" w:hAnsi="Cambria"/>
          <w:sz w:val="20"/>
          <w:szCs w:val="20"/>
        </w:rPr>
        <w:t xml:space="preserve"> </w:t>
      </w:r>
      <w:r w:rsidR="004800FB" w:rsidRPr="005A77A4">
        <w:rPr>
          <w:rFonts w:ascii="Cambria" w:hAnsi="Cambria"/>
          <w:sz w:val="20"/>
          <w:szCs w:val="20"/>
        </w:rPr>
        <w:t xml:space="preserve">initiated against Mr. Yupangui, </w:t>
      </w:r>
      <w:r w:rsidRPr="005A77A4">
        <w:rPr>
          <w:rFonts w:ascii="Cambria" w:hAnsi="Cambria"/>
          <w:sz w:val="20"/>
          <w:szCs w:val="20"/>
        </w:rPr>
        <w:t>before the First Criminal Chamber of the National Court of Justice (hereinafter "First Chamber"), for the offenses of forging</w:t>
      </w:r>
      <w:r w:rsidR="004800FB" w:rsidRPr="005A77A4">
        <w:rPr>
          <w:rFonts w:ascii="Cambria" w:hAnsi="Cambria"/>
          <w:sz w:val="20"/>
          <w:szCs w:val="20"/>
        </w:rPr>
        <w:t xml:space="preserve"> </w:t>
      </w:r>
      <w:r w:rsidRPr="005A77A4">
        <w:rPr>
          <w:rFonts w:ascii="Cambria" w:hAnsi="Cambria"/>
          <w:sz w:val="20"/>
          <w:szCs w:val="20"/>
        </w:rPr>
        <w:t xml:space="preserve">public and private documents </w:t>
      </w:r>
      <w:r w:rsidR="004800FB" w:rsidRPr="005A77A4">
        <w:rPr>
          <w:rFonts w:ascii="Cambria" w:hAnsi="Cambria"/>
          <w:sz w:val="20"/>
          <w:szCs w:val="20"/>
        </w:rPr>
        <w:t xml:space="preserve">and attempted fraud </w:t>
      </w:r>
      <w:r w:rsidRPr="005A77A4">
        <w:rPr>
          <w:rFonts w:ascii="Cambria" w:hAnsi="Cambria"/>
          <w:sz w:val="20"/>
          <w:szCs w:val="20"/>
        </w:rPr>
        <w:t>on account of his signing</w:t>
      </w:r>
      <w:r w:rsidR="00FB518E">
        <w:rPr>
          <w:rFonts w:ascii="Cambria" w:hAnsi="Cambria"/>
          <w:sz w:val="20"/>
          <w:szCs w:val="20"/>
        </w:rPr>
        <w:t xml:space="preserve"> </w:t>
      </w:r>
      <w:r w:rsidR="00FB518E" w:rsidRPr="00906A92">
        <w:rPr>
          <w:rFonts w:ascii="Cambria" w:hAnsi="Cambria"/>
          <w:sz w:val="20"/>
          <w:szCs w:val="20"/>
        </w:rPr>
        <w:t>of</w:t>
      </w:r>
      <w:r w:rsidRPr="00906A92">
        <w:rPr>
          <w:rFonts w:ascii="Cambria" w:hAnsi="Cambria"/>
          <w:sz w:val="20"/>
          <w:szCs w:val="20"/>
        </w:rPr>
        <w:t xml:space="preserve"> </w:t>
      </w:r>
      <w:r w:rsidRPr="005A77A4">
        <w:rPr>
          <w:rFonts w:ascii="Cambria" w:hAnsi="Cambria"/>
          <w:sz w:val="20"/>
          <w:szCs w:val="20"/>
        </w:rPr>
        <w:t>the mediation agreement.</w:t>
      </w:r>
      <w:r w:rsidR="004800FB" w:rsidRPr="005A77A4">
        <w:rPr>
          <w:rFonts w:ascii="Cambria" w:hAnsi="Cambria"/>
          <w:sz w:val="20"/>
          <w:szCs w:val="20"/>
        </w:rPr>
        <w:t xml:space="preserve"> On October 20, 2014, the First Chamber </w:t>
      </w:r>
      <w:r w:rsidRPr="005A77A4">
        <w:rPr>
          <w:rFonts w:ascii="Cambria" w:hAnsi="Cambria"/>
          <w:sz w:val="20"/>
          <w:szCs w:val="20"/>
        </w:rPr>
        <w:t>decided on his final acquittal</w:t>
      </w:r>
      <w:r w:rsidR="004800FB" w:rsidRPr="005A77A4">
        <w:rPr>
          <w:rFonts w:ascii="Cambria" w:hAnsi="Cambria"/>
          <w:sz w:val="20"/>
          <w:szCs w:val="20"/>
        </w:rPr>
        <w:t xml:space="preserve"> and revoked the precautionary measures ordered against him. However, the SRI appealed this dec</w:t>
      </w:r>
      <w:r w:rsidRPr="005A77A4">
        <w:rPr>
          <w:rFonts w:ascii="Cambria" w:hAnsi="Cambria"/>
          <w:sz w:val="20"/>
          <w:szCs w:val="20"/>
        </w:rPr>
        <w:t xml:space="preserve">ision before the National Court.  </w:t>
      </w:r>
      <w:r w:rsidR="00B837A0" w:rsidRPr="005A77A4">
        <w:rPr>
          <w:rFonts w:ascii="Cambria" w:hAnsi="Cambria"/>
          <w:sz w:val="20"/>
          <w:szCs w:val="20"/>
        </w:rPr>
        <w:t>On January 11, 2016, this Court</w:t>
      </w:r>
      <w:r w:rsidR="004800FB" w:rsidRPr="005A77A4">
        <w:rPr>
          <w:rFonts w:ascii="Cambria" w:hAnsi="Cambria"/>
          <w:sz w:val="20"/>
          <w:szCs w:val="20"/>
        </w:rPr>
        <w:t xml:space="preserve"> decided to </w:t>
      </w:r>
      <w:r w:rsidR="00B837A0" w:rsidRPr="005A77A4">
        <w:rPr>
          <w:rFonts w:ascii="Cambria" w:hAnsi="Cambria"/>
          <w:sz w:val="20"/>
          <w:szCs w:val="20"/>
        </w:rPr>
        <w:t>reverse the</w:t>
      </w:r>
      <w:r w:rsidRPr="005A77A4">
        <w:rPr>
          <w:rFonts w:ascii="Cambria" w:hAnsi="Cambria"/>
          <w:sz w:val="20"/>
          <w:szCs w:val="20"/>
        </w:rPr>
        <w:t xml:space="preserve"> acquittal</w:t>
      </w:r>
      <w:r w:rsidR="004800FB" w:rsidRPr="005A77A4">
        <w:rPr>
          <w:rFonts w:ascii="Cambria" w:hAnsi="Cambria"/>
          <w:sz w:val="20"/>
          <w:szCs w:val="20"/>
        </w:rPr>
        <w:t xml:space="preserve">, </w:t>
      </w:r>
      <w:r w:rsidR="00B837A0" w:rsidRPr="005A77A4">
        <w:rPr>
          <w:rFonts w:ascii="Cambria" w:hAnsi="Cambria"/>
          <w:sz w:val="20"/>
          <w:szCs w:val="20"/>
        </w:rPr>
        <w:t>on the ground</w:t>
      </w:r>
      <w:r w:rsidR="004800FB" w:rsidRPr="005A77A4">
        <w:rPr>
          <w:rFonts w:ascii="Cambria" w:hAnsi="Cambria"/>
          <w:sz w:val="20"/>
          <w:szCs w:val="20"/>
        </w:rPr>
        <w:t xml:space="preserve"> that "with his signature </w:t>
      </w:r>
      <w:r w:rsidR="00B837A0" w:rsidRPr="005A77A4">
        <w:rPr>
          <w:rFonts w:ascii="Cambria" w:hAnsi="Cambria"/>
          <w:sz w:val="20"/>
          <w:szCs w:val="20"/>
        </w:rPr>
        <w:t>on the mediation agreement</w:t>
      </w:r>
      <w:r w:rsidR="004800FB" w:rsidRPr="005A77A4">
        <w:rPr>
          <w:rFonts w:ascii="Cambria" w:hAnsi="Cambria"/>
          <w:sz w:val="20"/>
          <w:szCs w:val="20"/>
        </w:rPr>
        <w:t xml:space="preserve">, he became the direct perpetrator of the </w:t>
      </w:r>
      <w:r w:rsidR="00B837A0" w:rsidRPr="005A77A4">
        <w:rPr>
          <w:rFonts w:ascii="Cambria" w:hAnsi="Cambria"/>
          <w:sz w:val="20"/>
          <w:szCs w:val="20"/>
        </w:rPr>
        <w:t>offense of forgery</w:t>
      </w:r>
      <w:r w:rsidR="004800FB" w:rsidRPr="005A77A4">
        <w:rPr>
          <w:rFonts w:ascii="Cambria" w:hAnsi="Cambria"/>
          <w:sz w:val="20"/>
          <w:szCs w:val="20"/>
        </w:rPr>
        <w:t xml:space="preserve">, </w:t>
      </w:r>
      <w:r w:rsidR="00B837A0" w:rsidRPr="005A77A4">
        <w:rPr>
          <w:rFonts w:ascii="Cambria" w:hAnsi="Cambria"/>
          <w:sz w:val="20"/>
          <w:szCs w:val="20"/>
        </w:rPr>
        <w:t>in the manner of the invention of obligations</w:t>
      </w:r>
      <w:r w:rsidR="004800FB" w:rsidRPr="005A77A4">
        <w:rPr>
          <w:rFonts w:ascii="Cambria" w:hAnsi="Cambria"/>
          <w:sz w:val="20"/>
          <w:szCs w:val="20"/>
        </w:rPr>
        <w:t xml:space="preserve">". Consequently, </w:t>
      </w:r>
      <w:r w:rsidR="00B837A0" w:rsidRPr="005A77A4">
        <w:rPr>
          <w:rFonts w:ascii="Cambria" w:hAnsi="Cambria"/>
          <w:sz w:val="20"/>
          <w:szCs w:val="20"/>
        </w:rPr>
        <w:t>it issued an indictment</w:t>
      </w:r>
      <w:r w:rsidR="004800FB" w:rsidRPr="005A77A4">
        <w:rPr>
          <w:rFonts w:ascii="Cambria" w:hAnsi="Cambria"/>
          <w:sz w:val="20"/>
          <w:szCs w:val="20"/>
        </w:rPr>
        <w:t xml:space="preserve"> and ordered the seizure of his property </w:t>
      </w:r>
      <w:r w:rsidR="00B400AD" w:rsidRPr="00906A92">
        <w:rPr>
          <w:rFonts w:ascii="Cambria" w:hAnsi="Cambria"/>
          <w:sz w:val="20"/>
          <w:szCs w:val="20"/>
        </w:rPr>
        <w:t>for the amount</w:t>
      </w:r>
      <w:r w:rsidR="004800FB" w:rsidRPr="00906A92">
        <w:rPr>
          <w:rFonts w:ascii="Cambria" w:hAnsi="Cambria"/>
          <w:sz w:val="20"/>
          <w:szCs w:val="20"/>
        </w:rPr>
        <w:t xml:space="preserve"> </w:t>
      </w:r>
      <w:r w:rsidR="004800FB" w:rsidRPr="005A77A4">
        <w:rPr>
          <w:rFonts w:ascii="Cambria" w:hAnsi="Cambria"/>
          <w:sz w:val="20"/>
          <w:szCs w:val="20"/>
        </w:rPr>
        <w:t xml:space="preserve">of five thousand dollars. The petitioners consider that this </w:t>
      </w:r>
      <w:r w:rsidR="00B400AD" w:rsidRPr="00906A92">
        <w:rPr>
          <w:rFonts w:ascii="Cambria" w:hAnsi="Cambria"/>
          <w:sz w:val="20"/>
          <w:szCs w:val="20"/>
        </w:rPr>
        <w:t>is</w:t>
      </w:r>
      <w:r w:rsidR="00B837A0" w:rsidRPr="00906A92">
        <w:rPr>
          <w:rFonts w:ascii="Cambria" w:hAnsi="Cambria"/>
          <w:sz w:val="20"/>
          <w:szCs w:val="20"/>
        </w:rPr>
        <w:t xml:space="preserve"> </w:t>
      </w:r>
      <w:r w:rsidR="00B837A0" w:rsidRPr="005A77A4">
        <w:rPr>
          <w:rFonts w:ascii="Cambria" w:hAnsi="Cambria"/>
          <w:sz w:val="20"/>
          <w:szCs w:val="20"/>
        </w:rPr>
        <w:t>an act of retaliation</w:t>
      </w:r>
      <w:r w:rsidR="004800FB" w:rsidRPr="005A77A4">
        <w:rPr>
          <w:rFonts w:ascii="Cambria" w:hAnsi="Cambria"/>
          <w:sz w:val="20"/>
          <w:szCs w:val="20"/>
        </w:rPr>
        <w:t xml:space="preserve"> by the State.</w:t>
      </w:r>
    </w:p>
    <w:p w14:paraId="4D224B4C" w14:textId="252C73ED" w:rsidR="006D65EE" w:rsidRPr="005A77A4" w:rsidRDefault="00B400AD"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06A92">
        <w:rPr>
          <w:rFonts w:ascii="Cambria" w:hAnsi="Cambria"/>
          <w:sz w:val="20"/>
          <w:szCs w:val="20"/>
        </w:rPr>
        <w:t>T</w:t>
      </w:r>
      <w:r w:rsidR="004800FB" w:rsidRPr="00906A92">
        <w:rPr>
          <w:rFonts w:ascii="Cambria" w:hAnsi="Cambria"/>
          <w:sz w:val="20"/>
          <w:szCs w:val="20"/>
        </w:rPr>
        <w:t xml:space="preserve">he </w:t>
      </w:r>
      <w:r w:rsidR="004800FB" w:rsidRPr="005A77A4">
        <w:rPr>
          <w:rFonts w:ascii="Cambria" w:hAnsi="Cambria"/>
          <w:sz w:val="20"/>
          <w:szCs w:val="20"/>
        </w:rPr>
        <w:t xml:space="preserve">State asserts that the event </w:t>
      </w:r>
      <w:r w:rsidR="007770CD" w:rsidRPr="005A77A4">
        <w:rPr>
          <w:rFonts w:ascii="Cambria" w:hAnsi="Cambria"/>
          <w:sz w:val="20"/>
          <w:szCs w:val="20"/>
        </w:rPr>
        <w:t>allegedly affecting the right to</w:t>
      </w:r>
      <w:r w:rsidR="004800FB" w:rsidRPr="005A77A4">
        <w:rPr>
          <w:rFonts w:ascii="Cambria" w:hAnsi="Cambria"/>
          <w:sz w:val="20"/>
          <w:szCs w:val="20"/>
        </w:rPr>
        <w:t xml:space="preserve"> property </w:t>
      </w:r>
      <w:r w:rsidR="007770CD" w:rsidRPr="005A77A4">
        <w:rPr>
          <w:rFonts w:ascii="Cambria" w:hAnsi="Cambria"/>
          <w:sz w:val="20"/>
          <w:szCs w:val="20"/>
        </w:rPr>
        <w:t>took place between</w:t>
      </w:r>
      <w:r w:rsidR="004800FB" w:rsidRPr="005A77A4">
        <w:rPr>
          <w:rFonts w:ascii="Cambria" w:hAnsi="Cambria"/>
          <w:sz w:val="20"/>
          <w:szCs w:val="20"/>
        </w:rPr>
        <w:t xml:space="preserve"> 1967 and 1973. Therefore, </w:t>
      </w:r>
      <w:r w:rsidR="007770CD" w:rsidRPr="005A77A4">
        <w:rPr>
          <w:rFonts w:ascii="Cambria" w:hAnsi="Cambria"/>
          <w:sz w:val="20"/>
          <w:szCs w:val="20"/>
        </w:rPr>
        <w:t>should there be any violation of rights arising from the conduct of the tax authorities, s</w:t>
      </w:r>
      <w:r w:rsidR="004800FB" w:rsidRPr="005A77A4">
        <w:rPr>
          <w:rFonts w:ascii="Cambria" w:hAnsi="Cambria"/>
          <w:sz w:val="20"/>
          <w:szCs w:val="20"/>
        </w:rPr>
        <w:t xml:space="preserve">uch events would </w:t>
      </w:r>
      <w:r w:rsidR="007770CD" w:rsidRPr="005A77A4">
        <w:rPr>
          <w:rFonts w:ascii="Cambria" w:hAnsi="Cambria"/>
          <w:sz w:val="20"/>
          <w:szCs w:val="20"/>
        </w:rPr>
        <w:t>fall outside the scope</w:t>
      </w:r>
      <w:r w:rsidR="004800FB" w:rsidRPr="005A77A4">
        <w:rPr>
          <w:rFonts w:ascii="Cambria" w:hAnsi="Cambria"/>
          <w:sz w:val="20"/>
          <w:szCs w:val="20"/>
        </w:rPr>
        <w:t xml:space="preserve"> obligations established in the American Convention, which entered into force for Ecuador on December 28, 1977. Consequently, it maintains that it is not possible for the Commission to analyze this petition because it lacks </w:t>
      </w:r>
      <w:r w:rsidR="00EE5928" w:rsidRPr="00906A92">
        <w:rPr>
          <w:rFonts w:ascii="Cambria" w:hAnsi="Cambria"/>
          <w:sz w:val="20"/>
          <w:szCs w:val="20"/>
        </w:rPr>
        <w:t xml:space="preserve">of </w:t>
      </w:r>
      <w:r w:rsidR="004800FB" w:rsidRPr="005A77A4">
        <w:rPr>
          <w:rFonts w:ascii="Cambria" w:hAnsi="Cambria"/>
          <w:sz w:val="20"/>
          <w:szCs w:val="20"/>
        </w:rPr>
        <w:t xml:space="preserve">competence </w:t>
      </w:r>
      <w:r w:rsidR="004800FB" w:rsidRPr="005A77A4">
        <w:rPr>
          <w:rFonts w:ascii="Cambria" w:hAnsi="Cambria"/>
          <w:i/>
          <w:sz w:val="20"/>
          <w:szCs w:val="20"/>
        </w:rPr>
        <w:t>ratione temporis</w:t>
      </w:r>
      <w:r w:rsidR="004800FB" w:rsidRPr="005A77A4">
        <w:rPr>
          <w:rFonts w:ascii="Cambria" w:hAnsi="Cambria"/>
          <w:sz w:val="20"/>
          <w:szCs w:val="20"/>
        </w:rPr>
        <w:t xml:space="preserve">. </w:t>
      </w:r>
      <w:r w:rsidR="007770CD" w:rsidRPr="005A77A4">
        <w:rPr>
          <w:rFonts w:ascii="Cambria" w:hAnsi="Cambria"/>
          <w:sz w:val="20"/>
          <w:szCs w:val="20"/>
        </w:rPr>
        <w:t>It also argues that the petitioners sought redress in connection with fiscal obligations dating between 1967 and 1969 only thirty years after their consolidated unresolved obligation</w:t>
      </w:r>
      <w:r w:rsidR="004800FB" w:rsidRPr="005A77A4">
        <w:rPr>
          <w:rFonts w:ascii="Cambria" w:hAnsi="Cambria"/>
          <w:sz w:val="20"/>
          <w:szCs w:val="20"/>
        </w:rPr>
        <w:t>.</w:t>
      </w:r>
    </w:p>
    <w:p w14:paraId="63123044" w14:textId="09421EB5" w:rsidR="006D65EE" w:rsidRPr="005A77A4" w:rsidRDefault="004800FB"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5A77A4">
        <w:rPr>
          <w:rFonts w:ascii="Cambria" w:hAnsi="Cambria"/>
          <w:sz w:val="20"/>
          <w:szCs w:val="20"/>
        </w:rPr>
        <w:t xml:space="preserve">The State emphasizes that </w:t>
      </w:r>
      <w:r w:rsidR="00F616D7" w:rsidRPr="005A77A4">
        <w:rPr>
          <w:rFonts w:ascii="Cambria" w:hAnsi="Cambria"/>
          <w:sz w:val="20"/>
          <w:szCs w:val="20"/>
        </w:rPr>
        <w:t xml:space="preserve">the petitioners effectively exhausted domestic remedies in the civil jurisdiction as from 1997, </w:t>
      </w:r>
      <w:r w:rsidRPr="005A77A4">
        <w:rPr>
          <w:rFonts w:ascii="Cambria" w:hAnsi="Cambria"/>
          <w:sz w:val="20"/>
          <w:szCs w:val="20"/>
        </w:rPr>
        <w:t xml:space="preserve">by means of the </w:t>
      </w:r>
      <w:r w:rsidR="00EA7E0D" w:rsidRPr="00906A92">
        <w:rPr>
          <w:rFonts w:ascii="Cambria" w:hAnsi="Cambria"/>
          <w:sz w:val="20"/>
          <w:szCs w:val="20"/>
        </w:rPr>
        <w:t>nullity claim</w:t>
      </w:r>
      <w:r w:rsidRPr="00906A92">
        <w:rPr>
          <w:rFonts w:ascii="Cambria" w:hAnsi="Cambria"/>
          <w:sz w:val="20"/>
          <w:szCs w:val="20"/>
        </w:rPr>
        <w:t xml:space="preserve"> of </w:t>
      </w:r>
      <w:r w:rsidR="00EA7E0D" w:rsidRPr="00906A92">
        <w:rPr>
          <w:rFonts w:ascii="Cambria" w:hAnsi="Cambria"/>
          <w:sz w:val="20"/>
          <w:szCs w:val="20"/>
        </w:rPr>
        <w:t xml:space="preserve">the </w:t>
      </w:r>
      <w:r w:rsidR="009F604C" w:rsidRPr="005A77A4">
        <w:rPr>
          <w:rFonts w:ascii="Cambria" w:hAnsi="Cambria"/>
          <w:sz w:val="20"/>
          <w:szCs w:val="20"/>
        </w:rPr>
        <w:t>enforcement</w:t>
      </w:r>
      <w:r w:rsidRPr="005A77A4">
        <w:rPr>
          <w:rFonts w:ascii="Cambria" w:hAnsi="Cambria"/>
          <w:sz w:val="20"/>
          <w:szCs w:val="20"/>
        </w:rPr>
        <w:t xml:space="preserve"> proceedi</w:t>
      </w:r>
      <w:r w:rsidR="009F604C" w:rsidRPr="005A77A4">
        <w:rPr>
          <w:rFonts w:ascii="Cambria" w:hAnsi="Cambria"/>
          <w:sz w:val="20"/>
          <w:szCs w:val="20"/>
        </w:rPr>
        <w:t>ngs and subsequently the compensation claim</w:t>
      </w:r>
      <w:r w:rsidRPr="005A77A4">
        <w:rPr>
          <w:rFonts w:ascii="Cambria" w:hAnsi="Cambria"/>
          <w:sz w:val="20"/>
          <w:szCs w:val="20"/>
        </w:rPr>
        <w:t xml:space="preserve"> for </w:t>
      </w:r>
      <w:r w:rsidR="009F604C" w:rsidRPr="005A77A4">
        <w:rPr>
          <w:rFonts w:ascii="Cambria" w:hAnsi="Cambria"/>
          <w:sz w:val="20"/>
          <w:szCs w:val="20"/>
        </w:rPr>
        <w:t>damages</w:t>
      </w:r>
      <w:r w:rsidRPr="005A77A4">
        <w:rPr>
          <w:rFonts w:ascii="Cambria" w:hAnsi="Cambria"/>
          <w:sz w:val="20"/>
          <w:szCs w:val="20"/>
        </w:rPr>
        <w:t>. However, it maintains that the petition is inadm</w:t>
      </w:r>
      <w:r w:rsidR="009F604C" w:rsidRPr="005A77A4">
        <w:rPr>
          <w:rFonts w:ascii="Cambria" w:hAnsi="Cambria"/>
          <w:sz w:val="20"/>
          <w:szCs w:val="20"/>
        </w:rPr>
        <w:t>issible because it was filed once the time limits established by the Convention had expired.</w:t>
      </w:r>
      <w:r w:rsidRPr="005A77A4">
        <w:rPr>
          <w:rFonts w:ascii="Cambria" w:hAnsi="Cambria"/>
          <w:sz w:val="20"/>
          <w:szCs w:val="20"/>
        </w:rPr>
        <w:t xml:space="preserve"> Thus, it </w:t>
      </w:r>
      <w:r w:rsidR="009F604C" w:rsidRPr="005A77A4">
        <w:rPr>
          <w:rFonts w:ascii="Cambria" w:hAnsi="Cambria"/>
          <w:sz w:val="20"/>
          <w:szCs w:val="20"/>
        </w:rPr>
        <w:t>argues</w:t>
      </w:r>
      <w:r w:rsidRPr="005A77A4">
        <w:rPr>
          <w:rFonts w:ascii="Cambria" w:hAnsi="Cambria"/>
          <w:sz w:val="20"/>
          <w:szCs w:val="20"/>
        </w:rPr>
        <w:t xml:space="preserve"> that the </w:t>
      </w:r>
      <w:r w:rsidR="009F604C" w:rsidRPr="005A77A4">
        <w:rPr>
          <w:rFonts w:ascii="Cambria" w:hAnsi="Cambria"/>
          <w:sz w:val="20"/>
          <w:szCs w:val="20"/>
        </w:rPr>
        <w:t>claim seeking</w:t>
      </w:r>
      <w:r w:rsidRPr="005A77A4">
        <w:rPr>
          <w:rFonts w:ascii="Cambria" w:hAnsi="Cambria"/>
          <w:sz w:val="20"/>
          <w:szCs w:val="20"/>
        </w:rPr>
        <w:t xml:space="preserve"> nullity of the </w:t>
      </w:r>
      <w:r w:rsidR="009F604C" w:rsidRPr="005A77A4">
        <w:rPr>
          <w:rFonts w:ascii="Cambria" w:hAnsi="Cambria"/>
          <w:sz w:val="20"/>
          <w:szCs w:val="20"/>
        </w:rPr>
        <w:t>enforcement</w:t>
      </w:r>
      <w:r w:rsidRPr="005A77A4">
        <w:rPr>
          <w:rFonts w:ascii="Cambria" w:hAnsi="Cambria"/>
          <w:sz w:val="20"/>
          <w:szCs w:val="20"/>
        </w:rPr>
        <w:t xml:space="preserve"> proceeding</w:t>
      </w:r>
      <w:r w:rsidR="009F604C" w:rsidRPr="005A77A4">
        <w:rPr>
          <w:rFonts w:ascii="Cambria" w:hAnsi="Cambria"/>
          <w:sz w:val="20"/>
          <w:szCs w:val="20"/>
        </w:rPr>
        <w:t>s</w:t>
      </w:r>
      <w:r w:rsidRPr="005A77A4">
        <w:rPr>
          <w:rFonts w:ascii="Cambria" w:hAnsi="Cambria"/>
          <w:sz w:val="20"/>
          <w:szCs w:val="20"/>
        </w:rPr>
        <w:t xml:space="preserve"> and the application for the </w:t>
      </w:r>
      <w:r w:rsidR="009F604C" w:rsidRPr="005A77A4">
        <w:rPr>
          <w:rFonts w:ascii="Cambria" w:hAnsi="Cambria"/>
          <w:sz w:val="20"/>
          <w:szCs w:val="20"/>
        </w:rPr>
        <w:t>assessment</w:t>
      </w:r>
      <w:r w:rsidRPr="005A77A4">
        <w:rPr>
          <w:rFonts w:ascii="Cambria" w:hAnsi="Cambria"/>
          <w:sz w:val="20"/>
          <w:szCs w:val="20"/>
        </w:rPr>
        <w:t xml:space="preserve"> of damages </w:t>
      </w:r>
      <w:r w:rsidR="009F604C" w:rsidRPr="005A77A4">
        <w:rPr>
          <w:rFonts w:ascii="Cambria" w:hAnsi="Cambria"/>
          <w:sz w:val="20"/>
          <w:szCs w:val="20"/>
        </w:rPr>
        <w:t xml:space="preserve">was </w:t>
      </w:r>
      <w:r w:rsidR="009F604C" w:rsidRPr="005A77A4">
        <w:rPr>
          <w:rFonts w:ascii="Cambria" w:hAnsi="Cambria"/>
          <w:sz w:val="20"/>
          <w:szCs w:val="20"/>
        </w:rPr>
        <w:lastRenderedPageBreak/>
        <w:t>discontinued by the petitioners on</w:t>
      </w:r>
      <w:r w:rsidRPr="005A77A4">
        <w:rPr>
          <w:rFonts w:ascii="Cambria" w:hAnsi="Cambria"/>
          <w:sz w:val="20"/>
          <w:szCs w:val="20"/>
        </w:rPr>
        <w:t xml:space="preserve"> January 11, 2007. On the other hand, </w:t>
      </w:r>
      <w:r w:rsidR="009F604C" w:rsidRPr="005A77A4">
        <w:rPr>
          <w:rFonts w:ascii="Cambria" w:hAnsi="Cambria"/>
          <w:sz w:val="20"/>
          <w:szCs w:val="20"/>
        </w:rPr>
        <w:t>it argues</w:t>
      </w:r>
      <w:r w:rsidRPr="005A77A4">
        <w:rPr>
          <w:rFonts w:ascii="Cambria" w:hAnsi="Cambria"/>
          <w:sz w:val="20"/>
          <w:szCs w:val="20"/>
        </w:rPr>
        <w:t xml:space="preserve"> that the </w:t>
      </w:r>
      <w:r w:rsidR="009F604C" w:rsidRPr="005A77A4">
        <w:rPr>
          <w:rFonts w:ascii="Cambria" w:hAnsi="Cambria"/>
          <w:sz w:val="20"/>
          <w:szCs w:val="20"/>
        </w:rPr>
        <w:t>enforcement proceedings of the mediation agreement</w:t>
      </w:r>
      <w:r w:rsidRPr="005A77A4">
        <w:rPr>
          <w:rFonts w:ascii="Cambria" w:hAnsi="Cambria"/>
          <w:sz w:val="20"/>
          <w:szCs w:val="20"/>
        </w:rPr>
        <w:t xml:space="preserve"> </w:t>
      </w:r>
      <w:r w:rsidR="009F604C" w:rsidRPr="005A77A4">
        <w:rPr>
          <w:rFonts w:ascii="Cambria" w:hAnsi="Cambria"/>
          <w:sz w:val="20"/>
          <w:szCs w:val="20"/>
        </w:rPr>
        <w:t xml:space="preserve">were finally resolved by </w:t>
      </w:r>
      <w:r w:rsidRPr="005A77A4">
        <w:rPr>
          <w:rFonts w:ascii="Cambria" w:hAnsi="Cambria"/>
          <w:sz w:val="20"/>
          <w:szCs w:val="20"/>
        </w:rPr>
        <w:t xml:space="preserve">the Supreme Court </w:t>
      </w:r>
      <w:r w:rsidR="009F604C" w:rsidRPr="005A77A4">
        <w:rPr>
          <w:rFonts w:ascii="Cambria" w:hAnsi="Cambria"/>
          <w:sz w:val="20"/>
          <w:szCs w:val="20"/>
        </w:rPr>
        <w:t xml:space="preserve">in its judgment </w:t>
      </w:r>
      <w:r w:rsidRPr="005A77A4">
        <w:rPr>
          <w:rFonts w:ascii="Cambria" w:hAnsi="Cambria"/>
          <w:sz w:val="20"/>
          <w:szCs w:val="20"/>
        </w:rPr>
        <w:t xml:space="preserve">on October 13, 2008. </w:t>
      </w:r>
      <w:r w:rsidR="009F604C" w:rsidRPr="005A77A4">
        <w:rPr>
          <w:rFonts w:ascii="Cambria" w:hAnsi="Cambria"/>
          <w:sz w:val="20"/>
          <w:szCs w:val="20"/>
        </w:rPr>
        <w:t>The State argues</w:t>
      </w:r>
      <w:r w:rsidR="00CC056E" w:rsidRPr="005A77A4">
        <w:rPr>
          <w:rFonts w:ascii="Cambria" w:hAnsi="Cambria"/>
          <w:sz w:val="20"/>
          <w:szCs w:val="20"/>
        </w:rPr>
        <w:t xml:space="preserve"> that the petition is untimely due to the fact that the </w:t>
      </w:r>
      <w:r w:rsidRPr="005A77A4">
        <w:rPr>
          <w:rFonts w:ascii="Cambria" w:hAnsi="Cambria"/>
          <w:sz w:val="20"/>
          <w:szCs w:val="20"/>
        </w:rPr>
        <w:t xml:space="preserve">alleged victims </w:t>
      </w:r>
      <w:r w:rsidR="00CC056E" w:rsidRPr="005A77A4">
        <w:rPr>
          <w:rFonts w:ascii="Cambria" w:hAnsi="Cambria"/>
          <w:sz w:val="20"/>
          <w:szCs w:val="20"/>
        </w:rPr>
        <w:t>resorted to</w:t>
      </w:r>
      <w:r w:rsidRPr="005A77A4">
        <w:rPr>
          <w:rFonts w:ascii="Cambria" w:hAnsi="Cambria"/>
          <w:sz w:val="20"/>
          <w:szCs w:val="20"/>
        </w:rPr>
        <w:t xml:space="preserve"> the Commission on February 24, 2011, more than 27 months </w:t>
      </w:r>
      <w:r w:rsidR="00CC056E" w:rsidRPr="005A77A4">
        <w:rPr>
          <w:rFonts w:ascii="Cambria" w:hAnsi="Cambria"/>
          <w:sz w:val="20"/>
          <w:szCs w:val="20"/>
        </w:rPr>
        <w:t>after</w:t>
      </w:r>
      <w:r w:rsidRPr="005A77A4">
        <w:rPr>
          <w:rFonts w:ascii="Cambria" w:hAnsi="Cambria"/>
          <w:sz w:val="20"/>
          <w:szCs w:val="20"/>
        </w:rPr>
        <w:t xml:space="preserve"> the last decision</w:t>
      </w:r>
      <w:r w:rsidR="00CC056E" w:rsidRPr="005A77A4">
        <w:rPr>
          <w:rFonts w:ascii="Cambria" w:hAnsi="Cambria"/>
          <w:sz w:val="20"/>
          <w:szCs w:val="20"/>
        </w:rPr>
        <w:t>.</w:t>
      </w:r>
    </w:p>
    <w:p w14:paraId="66C7C03E" w14:textId="7943E97D" w:rsidR="006D65EE" w:rsidRPr="005A77A4" w:rsidRDefault="004800FB" w:rsidP="00EA7E0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5A77A4">
        <w:rPr>
          <w:rFonts w:ascii="Cambria" w:hAnsi="Cambria"/>
          <w:sz w:val="20"/>
          <w:szCs w:val="20"/>
        </w:rPr>
        <w:t xml:space="preserve">Likewise, </w:t>
      </w:r>
      <w:r w:rsidR="00EA7E0D" w:rsidRPr="00906A92">
        <w:rPr>
          <w:rFonts w:ascii="Cambria" w:hAnsi="Cambria"/>
          <w:sz w:val="20"/>
          <w:szCs w:val="20"/>
        </w:rPr>
        <w:t>regarding</w:t>
      </w:r>
      <w:r w:rsidR="00940579" w:rsidRPr="00906A92">
        <w:rPr>
          <w:rFonts w:ascii="Cambria" w:hAnsi="Cambria"/>
          <w:sz w:val="20"/>
          <w:szCs w:val="20"/>
        </w:rPr>
        <w:t xml:space="preserve"> </w:t>
      </w:r>
      <w:r w:rsidR="00940579" w:rsidRPr="005A77A4">
        <w:rPr>
          <w:rFonts w:ascii="Cambria" w:hAnsi="Cambria"/>
          <w:sz w:val="20"/>
          <w:szCs w:val="20"/>
        </w:rPr>
        <w:t>the conciliation proceedings</w:t>
      </w:r>
      <w:r w:rsidRPr="005A77A4">
        <w:rPr>
          <w:rFonts w:ascii="Cambria" w:hAnsi="Cambria"/>
          <w:sz w:val="20"/>
          <w:szCs w:val="20"/>
        </w:rPr>
        <w:t xml:space="preserve">, it </w:t>
      </w:r>
      <w:r w:rsidR="00940579" w:rsidRPr="005A77A4">
        <w:rPr>
          <w:rFonts w:ascii="Cambria" w:hAnsi="Cambria"/>
          <w:sz w:val="20"/>
          <w:szCs w:val="20"/>
        </w:rPr>
        <w:t>argues</w:t>
      </w:r>
      <w:r w:rsidRPr="005A77A4">
        <w:rPr>
          <w:rFonts w:ascii="Cambria" w:hAnsi="Cambria"/>
          <w:sz w:val="20"/>
          <w:szCs w:val="20"/>
        </w:rPr>
        <w:t xml:space="preserve"> that </w:t>
      </w:r>
      <w:r w:rsidR="00EA7E0D">
        <w:rPr>
          <w:rFonts w:ascii="Cambria" w:hAnsi="Cambria"/>
          <w:sz w:val="20"/>
          <w:szCs w:val="20"/>
        </w:rPr>
        <w:t>according to the</w:t>
      </w:r>
      <w:r w:rsidRPr="005A77A4">
        <w:rPr>
          <w:rFonts w:ascii="Cambria" w:hAnsi="Cambria"/>
          <w:sz w:val="20"/>
          <w:szCs w:val="20"/>
        </w:rPr>
        <w:t xml:space="preserve"> reports </w:t>
      </w:r>
      <w:r w:rsidR="00940579" w:rsidRPr="005A77A4">
        <w:rPr>
          <w:rFonts w:ascii="Cambria" w:hAnsi="Cambria"/>
          <w:sz w:val="20"/>
          <w:szCs w:val="20"/>
        </w:rPr>
        <w:t>issued by</w:t>
      </w:r>
      <w:r w:rsidRPr="005A77A4">
        <w:rPr>
          <w:rFonts w:ascii="Cambria" w:hAnsi="Cambria"/>
          <w:sz w:val="20"/>
          <w:szCs w:val="20"/>
        </w:rPr>
        <w:t xml:space="preserve"> </w:t>
      </w:r>
      <w:r w:rsidR="000A028E" w:rsidRPr="005A77A4">
        <w:rPr>
          <w:rFonts w:ascii="Cambria" w:hAnsi="Cambria"/>
          <w:sz w:val="20"/>
          <w:szCs w:val="20"/>
        </w:rPr>
        <w:t xml:space="preserve">the </w:t>
      </w:r>
      <w:r w:rsidRPr="005A77A4">
        <w:rPr>
          <w:rFonts w:ascii="Cambria" w:hAnsi="Cambria"/>
          <w:sz w:val="20"/>
          <w:szCs w:val="20"/>
        </w:rPr>
        <w:t>State General Com</w:t>
      </w:r>
      <w:r w:rsidR="00940579" w:rsidRPr="005A77A4">
        <w:rPr>
          <w:rFonts w:ascii="Cambria" w:hAnsi="Cambria"/>
          <w:sz w:val="20"/>
          <w:szCs w:val="20"/>
        </w:rPr>
        <w:t xml:space="preserve">ptroller's Office and the </w:t>
      </w:r>
      <w:r w:rsidRPr="005A77A4">
        <w:rPr>
          <w:rFonts w:ascii="Cambria" w:hAnsi="Cambria"/>
          <w:sz w:val="20"/>
          <w:szCs w:val="20"/>
        </w:rPr>
        <w:t xml:space="preserve">Commission </w:t>
      </w:r>
      <w:r w:rsidR="00940579" w:rsidRPr="005A77A4">
        <w:rPr>
          <w:rFonts w:ascii="Cambria" w:hAnsi="Cambria"/>
          <w:sz w:val="20"/>
          <w:szCs w:val="20"/>
        </w:rPr>
        <w:t xml:space="preserve">for Civic Oversight against Corruption, the proceedings were </w:t>
      </w:r>
      <w:r w:rsidRPr="005A77A4">
        <w:rPr>
          <w:rFonts w:ascii="Cambria" w:hAnsi="Cambria"/>
          <w:sz w:val="20"/>
          <w:szCs w:val="20"/>
        </w:rPr>
        <w:t>flawed and</w:t>
      </w:r>
      <w:r w:rsidR="00940579" w:rsidRPr="005A77A4">
        <w:rPr>
          <w:rFonts w:ascii="Cambria" w:hAnsi="Cambria"/>
          <w:sz w:val="20"/>
          <w:szCs w:val="20"/>
        </w:rPr>
        <w:t xml:space="preserve"> therefore the mediation agreement</w:t>
      </w:r>
      <w:r w:rsidRPr="005A77A4">
        <w:rPr>
          <w:rFonts w:ascii="Cambria" w:hAnsi="Cambria"/>
          <w:sz w:val="20"/>
          <w:szCs w:val="20"/>
        </w:rPr>
        <w:t xml:space="preserve"> was inadmissible. Additionally,</w:t>
      </w:r>
      <w:r w:rsidR="00EA7E0D" w:rsidRPr="00EA7E0D">
        <w:t xml:space="preserve"> </w:t>
      </w:r>
      <w:r w:rsidR="00EA7E0D" w:rsidRPr="00906A92">
        <w:rPr>
          <w:rFonts w:ascii="Cambria" w:hAnsi="Cambria"/>
          <w:sz w:val="20"/>
          <w:szCs w:val="20"/>
        </w:rPr>
        <w:t>it points out that the criminal process against Mr. Yupangui concluded under the figure of prescription and</w:t>
      </w:r>
      <w:r w:rsidR="00B865AC" w:rsidRPr="00906A92">
        <w:rPr>
          <w:rFonts w:ascii="Cambria" w:hAnsi="Cambria"/>
          <w:sz w:val="20"/>
          <w:szCs w:val="20"/>
        </w:rPr>
        <w:t xml:space="preserve"> was</w:t>
      </w:r>
      <w:r w:rsidR="00EA7E0D" w:rsidRPr="00906A92">
        <w:rPr>
          <w:rFonts w:ascii="Cambria" w:hAnsi="Cambria"/>
          <w:sz w:val="20"/>
          <w:szCs w:val="20"/>
        </w:rPr>
        <w:t xml:space="preserve"> later filed</w:t>
      </w:r>
      <w:r w:rsidR="000A028E" w:rsidRPr="00906A92">
        <w:rPr>
          <w:rFonts w:ascii="Cambria" w:hAnsi="Cambria"/>
          <w:sz w:val="20"/>
          <w:szCs w:val="20"/>
        </w:rPr>
        <w:t>.</w:t>
      </w:r>
      <w:r w:rsidRPr="00906A92">
        <w:rPr>
          <w:rFonts w:ascii="Cambria" w:hAnsi="Cambria"/>
          <w:sz w:val="20"/>
          <w:szCs w:val="20"/>
        </w:rPr>
        <w:t xml:space="preserve"> </w:t>
      </w:r>
      <w:r w:rsidRPr="005A77A4">
        <w:rPr>
          <w:rFonts w:ascii="Cambria" w:hAnsi="Cambria"/>
          <w:sz w:val="20"/>
          <w:szCs w:val="20"/>
        </w:rPr>
        <w:t xml:space="preserve">It </w:t>
      </w:r>
      <w:r w:rsidR="000A028E" w:rsidRPr="005A77A4">
        <w:rPr>
          <w:rFonts w:ascii="Cambria" w:hAnsi="Cambria"/>
          <w:sz w:val="20"/>
          <w:szCs w:val="20"/>
        </w:rPr>
        <w:t>points out</w:t>
      </w:r>
      <w:r w:rsidRPr="005A77A4">
        <w:rPr>
          <w:rFonts w:ascii="Cambria" w:hAnsi="Cambria"/>
          <w:sz w:val="20"/>
          <w:szCs w:val="20"/>
        </w:rPr>
        <w:t xml:space="preserve"> that </w:t>
      </w:r>
      <w:r w:rsidR="000A028E" w:rsidRPr="005A77A4">
        <w:rPr>
          <w:rFonts w:ascii="Cambria" w:hAnsi="Cambria"/>
          <w:sz w:val="20"/>
          <w:szCs w:val="20"/>
        </w:rPr>
        <w:t xml:space="preserve">these proceedings were unrelated to the claims advanced by </w:t>
      </w:r>
      <w:r w:rsidRPr="005A77A4">
        <w:rPr>
          <w:rFonts w:ascii="Cambria" w:hAnsi="Cambria"/>
          <w:sz w:val="20"/>
          <w:szCs w:val="20"/>
        </w:rPr>
        <w:t>the Nuques family.</w:t>
      </w:r>
    </w:p>
    <w:p w14:paraId="27BD2DD4" w14:textId="75FF2CA2" w:rsidR="006D65EE" w:rsidRPr="005A77A4" w:rsidRDefault="004800FB"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5A77A4">
        <w:rPr>
          <w:rFonts w:ascii="Cambria" w:hAnsi="Cambria"/>
          <w:sz w:val="20"/>
          <w:szCs w:val="20"/>
        </w:rPr>
        <w:t xml:space="preserve">Finally, the State argues that the petitioners before the IACHR are not the </w:t>
      </w:r>
      <w:r w:rsidR="00B865AC" w:rsidRPr="008B6F9D">
        <w:rPr>
          <w:rFonts w:ascii="Cambria" w:hAnsi="Cambria"/>
          <w:sz w:val="20"/>
          <w:szCs w:val="20"/>
        </w:rPr>
        <w:t>only</w:t>
      </w:r>
      <w:r w:rsidRPr="008B6F9D">
        <w:rPr>
          <w:rFonts w:ascii="Cambria" w:hAnsi="Cambria"/>
          <w:sz w:val="20"/>
          <w:szCs w:val="20"/>
        </w:rPr>
        <w:t xml:space="preserve"> </w:t>
      </w:r>
      <w:r w:rsidRPr="005A77A4">
        <w:rPr>
          <w:rFonts w:ascii="Cambria" w:hAnsi="Cambria"/>
          <w:sz w:val="20"/>
          <w:szCs w:val="20"/>
        </w:rPr>
        <w:t xml:space="preserve">heirs of Mr. Nuques, and as a result </w:t>
      </w:r>
      <w:r w:rsidR="00B865AC" w:rsidRPr="008B6F9D">
        <w:rPr>
          <w:rFonts w:ascii="Cambria" w:hAnsi="Cambria"/>
          <w:sz w:val="20"/>
          <w:szCs w:val="20"/>
        </w:rPr>
        <w:t xml:space="preserve">of </w:t>
      </w:r>
      <w:r w:rsidR="003253AC" w:rsidRPr="005A77A4">
        <w:rPr>
          <w:rFonts w:ascii="Cambria" w:hAnsi="Cambria"/>
          <w:sz w:val="20"/>
          <w:szCs w:val="20"/>
        </w:rPr>
        <w:t xml:space="preserve">any outcome of these proceedings </w:t>
      </w:r>
      <w:r w:rsidR="00EE5928" w:rsidRPr="008B6F9D">
        <w:rPr>
          <w:rFonts w:ascii="Cambria" w:hAnsi="Cambria"/>
          <w:sz w:val="20"/>
          <w:szCs w:val="20"/>
        </w:rPr>
        <w:t>could</w:t>
      </w:r>
      <w:r w:rsidR="003253AC" w:rsidRPr="008B6F9D">
        <w:rPr>
          <w:rFonts w:ascii="Cambria" w:hAnsi="Cambria"/>
          <w:sz w:val="20"/>
          <w:szCs w:val="20"/>
        </w:rPr>
        <w:t xml:space="preserve"> </w:t>
      </w:r>
      <w:r w:rsidR="003253AC" w:rsidRPr="005A77A4">
        <w:rPr>
          <w:rFonts w:ascii="Cambria" w:hAnsi="Cambria"/>
          <w:sz w:val="20"/>
          <w:szCs w:val="20"/>
        </w:rPr>
        <w:t xml:space="preserve">affect the rights of the </w:t>
      </w:r>
      <w:r w:rsidRPr="005A77A4">
        <w:rPr>
          <w:rFonts w:ascii="Cambria" w:hAnsi="Cambria"/>
          <w:sz w:val="20"/>
          <w:szCs w:val="20"/>
        </w:rPr>
        <w:t xml:space="preserve">remaining heirs. This </w:t>
      </w:r>
      <w:r w:rsidR="003253AC" w:rsidRPr="005A77A4">
        <w:rPr>
          <w:rFonts w:ascii="Cambria" w:hAnsi="Cambria"/>
          <w:sz w:val="20"/>
          <w:szCs w:val="20"/>
        </w:rPr>
        <w:t>situation might undermine the principle of legal certainty</w:t>
      </w:r>
      <w:r w:rsidRPr="005A77A4">
        <w:rPr>
          <w:rFonts w:ascii="Cambria" w:hAnsi="Cambria"/>
          <w:sz w:val="20"/>
          <w:szCs w:val="20"/>
        </w:rPr>
        <w:t xml:space="preserve"> </w:t>
      </w:r>
      <w:r w:rsidR="005A77A4">
        <w:rPr>
          <w:rFonts w:ascii="Cambria" w:hAnsi="Cambria"/>
          <w:sz w:val="20"/>
          <w:szCs w:val="20"/>
        </w:rPr>
        <w:t>vis-a-</w:t>
      </w:r>
      <w:r w:rsidR="003253AC" w:rsidRPr="005A77A4">
        <w:rPr>
          <w:rFonts w:ascii="Cambria" w:hAnsi="Cambria"/>
          <w:sz w:val="20"/>
          <w:szCs w:val="20"/>
        </w:rPr>
        <w:t>vis</w:t>
      </w:r>
      <w:r w:rsidRPr="005A77A4">
        <w:rPr>
          <w:rFonts w:ascii="Cambria" w:hAnsi="Cambria"/>
          <w:sz w:val="20"/>
          <w:szCs w:val="20"/>
        </w:rPr>
        <w:t xml:space="preserve"> the State, </w:t>
      </w:r>
      <w:r w:rsidR="003253AC" w:rsidRPr="005A77A4">
        <w:rPr>
          <w:rFonts w:ascii="Cambria" w:hAnsi="Cambria"/>
          <w:sz w:val="20"/>
          <w:szCs w:val="20"/>
        </w:rPr>
        <w:t>as</w:t>
      </w:r>
      <w:r w:rsidRPr="005A77A4">
        <w:rPr>
          <w:rFonts w:ascii="Cambria" w:hAnsi="Cambria"/>
          <w:sz w:val="20"/>
          <w:szCs w:val="20"/>
        </w:rPr>
        <w:t xml:space="preserve"> the </w:t>
      </w:r>
      <w:r w:rsidR="003253AC" w:rsidRPr="005A77A4">
        <w:rPr>
          <w:rFonts w:ascii="Cambria" w:hAnsi="Cambria"/>
          <w:sz w:val="20"/>
          <w:szCs w:val="20"/>
        </w:rPr>
        <w:t xml:space="preserve">non-participating </w:t>
      </w:r>
      <w:r w:rsidRPr="005A77A4">
        <w:rPr>
          <w:rFonts w:ascii="Cambria" w:hAnsi="Cambria"/>
          <w:sz w:val="20"/>
          <w:szCs w:val="20"/>
        </w:rPr>
        <w:t xml:space="preserve">heirs </w:t>
      </w:r>
      <w:r w:rsidR="003253AC" w:rsidRPr="005A77A4">
        <w:rPr>
          <w:rFonts w:ascii="Cambria" w:hAnsi="Cambria"/>
          <w:sz w:val="20"/>
          <w:szCs w:val="20"/>
        </w:rPr>
        <w:t xml:space="preserve">might bring other claims to seek for their </w:t>
      </w:r>
      <w:r w:rsidR="00AA13D1" w:rsidRPr="005A77A4">
        <w:rPr>
          <w:rFonts w:ascii="Cambria" w:hAnsi="Cambria"/>
          <w:sz w:val="20"/>
          <w:szCs w:val="20"/>
        </w:rPr>
        <w:t>alleged</w:t>
      </w:r>
      <w:r w:rsidRPr="005A77A4">
        <w:rPr>
          <w:rFonts w:ascii="Cambria" w:hAnsi="Cambria"/>
          <w:sz w:val="20"/>
          <w:szCs w:val="20"/>
        </w:rPr>
        <w:t xml:space="preserve"> rights.</w:t>
      </w:r>
    </w:p>
    <w:p w14:paraId="55505107" w14:textId="28153572" w:rsidR="00F621C3" w:rsidRPr="005A77A4" w:rsidRDefault="00F621C3" w:rsidP="00F621C3">
      <w:pPr>
        <w:spacing w:before="240" w:after="240"/>
        <w:ind w:firstLine="720"/>
        <w:jc w:val="both"/>
        <w:rPr>
          <w:rFonts w:ascii="Cambria" w:hAnsi="Cambria"/>
          <w:sz w:val="20"/>
          <w:szCs w:val="20"/>
        </w:rPr>
      </w:pPr>
      <w:r w:rsidRPr="005A77A4">
        <w:rPr>
          <w:rFonts w:asciiTheme="majorHAnsi" w:eastAsia="Cambria" w:hAnsiTheme="majorHAnsi" w:cs="Cambria"/>
          <w:b/>
          <w:bCs/>
          <w:color w:val="000000"/>
          <w:sz w:val="20"/>
          <w:szCs w:val="20"/>
          <w:u w:color="000000"/>
          <w:lang w:eastAsia="es-ES"/>
        </w:rPr>
        <w:t>VI.</w:t>
      </w:r>
      <w:r w:rsidRPr="005A77A4">
        <w:rPr>
          <w:rFonts w:asciiTheme="majorHAnsi" w:eastAsia="Cambria" w:hAnsiTheme="majorHAnsi" w:cs="Cambria"/>
          <w:b/>
          <w:bCs/>
          <w:color w:val="000000"/>
          <w:sz w:val="20"/>
          <w:szCs w:val="20"/>
          <w:u w:color="000000"/>
          <w:lang w:eastAsia="es-ES"/>
        </w:rPr>
        <w:tab/>
      </w:r>
      <w:r w:rsidR="001F1902" w:rsidRPr="005A77A4">
        <w:rPr>
          <w:rFonts w:asciiTheme="majorHAnsi" w:hAnsiTheme="majorHAnsi"/>
          <w:b/>
          <w:bCs/>
          <w:sz w:val="20"/>
          <w:szCs w:val="20"/>
        </w:rPr>
        <w:t xml:space="preserve">ANALYSIS OF </w:t>
      </w:r>
      <w:r w:rsidRPr="005A77A4">
        <w:rPr>
          <w:rFonts w:asciiTheme="majorHAnsi" w:hAnsiTheme="majorHAnsi"/>
          <w:b/>
          <w:sz w:val="20"/>
          <w:szCs w:val="20"/>
        </w:rPr>
        <w:t>EXHAUSTION OF DOMESTIC REMEDIES AND TIMELINESS OF THE PETITION</w:t>
      </w:r>
      <w:r w:rsidRPr="005A77A4">
        <w:rPr>
          <w:rFonts w:asciiTheme="majorHAnsi" w:eastAsia="Cambria" w:hAnsiTheme="majorHAnsi" w:cs="Cambria"/>
          <w:b/>
          <w:bCs/>
          <w:color w:val="000000"/>
          <w:sz w:val="20"/>
          <w:szCs w:val="20"/>
          <w:u w:color="000000"/>
          <w:lang w:eastAsia="es-ES"/>
        </w:rPr>
        <w:t xml:space="preserve"> </w:t>
      </w:r>
    </w:p>
    <w:p w14:paraId="05415C74" w14:textId="1B5D8977" w:rsidR="00F621C3" w:rsidRPr="005A77A4" w:rsidRDefault="004800FB"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5A77A4">
        <w:rPr>
          <w:rFonts w:ascii="Cambria" w:hAnsi="Cambria"/>
          <w:sz w:val="20"/>
          <w:szCs w:val="20"/>
        </w:rPr>
        <w:t xml:space="preserve">The petitioners </w:t>
      </w:r>
      <w:r w:rsidR="00AD7A52" w:rsidRPr="005A77A4">
        <w:rPr>
          <w:rFonts w:ascii="Cambria" w:hAnsi="Cambria"/>
          <w:sz w:val="20"/>
          <w:szCs w:val="20"/>
        </w:rPr>
        <w:t>argue that domestic remedies were exhausted before the civil jurisdiction. They indicated</w:t>
      </w:r>
      <w:r w:rsidRPr="005A77A4">
        <w:rPr>
          <w:rFonts w:ascii="Cambria" w:hAnsi="Cambria"/>
          <w:sz w:val="20"/>
          <w:szCs w:val="20"/>
        </w:rPr>
        <w:t xml:space="preserve"> that the judgment issued by the Supreme Court </w:t>
      </w:r>
      <w:r w:rsidR="00AD7A52" w:rsidRPr="005A77A4">
        <w:rPr>
          <w:rFonts w:ascii="Cambria" w:hAnsi="Cambria"/>
          <w:sz w:val="20"/>
          <w:szCs w:val="20"/>
        </w:rPr>
        <w:t xml:space="preserve">on March 4, 1999, </w:t>
      </w:r>
      <w:r w:rsidRPr="005A77A4">
        <w:rPr>
          <w:rFonts w:ascii="Cambria" w:hAnsi="Cambria"/>
          <w:sz w:val="20"/>
          <w:szCs w:val="20"/>
        </w:rPr>
        <w:t xml:space="preserve">ordered the nullity of the </w:t>
      </w:r>
      <w:r w:rsidR="00AD7A52" w:rsidRPr="005A77A4">
        <w:rPr>
          <w:rFonts w:ascii="Cambria" w:hAnsi="Cambria"/>
          <w:sz w:val="20"/>
          <w:szCs w:val="20"/>
        </w:rPr>
        <w:t>enforcement proceedings</w:t>
      </w:r>
      <w:r w:rsidRPr="005A77A4">
        <w:rPr>
          <w:rFonts w:ascii="Cambria" w:hAnsi="Cambria"/>
          <w:sz w:val="20"/>
          <w:szCs w:val="20"/>
        </w:rPr>
        <w:t xml:space="preserve">. </w:t>
      </w:r>
      <w:r w:rsidR="00AD7A52" w:rsidRPr="005A77A4">
        <w:rPr>
          <w:rFonts w:ascii="Cambria" w:hAnsi="Cambria"/>
          <w:sz w:val="20"/>
          <w:szCs w:val="20"/>
        </w:rPr>
        <w:t xml:space="preserve">Subsequently they </w:t>
      </w:r>
      <w:r w:rsidR="00BD1E7B" w:rsidRPr="008B6F9D">
        <w:rPr>
          <w:rFonts w:ascii="Cambria" w:hAnsi="Cambria"/>
          <w:sz w:val="20"/>
          <w:szCs w:val="20"/>
        </w:rPr>
        <w:t>demanded</w:t>
      </w:r>
      <w:r w:rsidRPr="008B6F9D">
        <w:rPr>
          <w:rFonts w:ascii="Cambria" w:hAnsi="Cambria"/>
          <w:sz w:val="20"/>
          <w:szCs w:val="20"/>
        </w:rPr>
        <w:t xml:space="preserve"> </w:t>
      </w:r>
      <w:r w:rsidRPr="005A77A4">
        <w:rPr>
          <w:rFonts w:ascii="Cambria" w:hAnsi="Cambria"/>
          <w:sz w:val="20"/>
          <w:szCs w:val="20"/>
        </w:rPr>
        <w:t xml:space="preserve">compensation </w:t>
      </w:r>
      <w:r w:rsidR="00AD7A52" w:rsidRPr="005A77A4">
        <w:rPr>
          <w:rFonts w:ascii="Cambria" w:hAnsi="Cambria"/>
          <w:sz w:val="20"/>
          <w:szCs w:val="20"/>
        </w:rPr>
        <w:t>for</w:t>
      </w:r>
      <w:r w:rsidRPr="005A77A4">
        <w:rPr>
          <w:rFonts w:ascii="Cambria" w:hAnsi="Cambria"/>
          <w:sz w:val="20"/>
          <w:szCs w:val="20"/>
        </w:rPr>
        <w:t xml:space="preserve"> damages</w:t>
      </w:r>
      <w:r w:rsidR="00AD7A52" w:rsidRPr="005A77A4">
        <w:rPr>
          <w:rFonts w:ascii="Cambria" w:hAnsi="Cambria"/>
          <w:sz w:val="20"/>
          <w:szCs w:val="20"/>
        </w:rPr>
        <w:t xml:space="preserve"> in proceedings resolved by the </w:t>
      </w:r>
      <w:r w:rsidRPr="005A77A4">
        <w:rPr>
          <w:rFonts w:ascii="Cambria" w:hAnsi="Cambria"/>
          <w:sz w:val="20"/>
          <w:szCs w:val="20"/>
        </w:rPr>
        <w:t xml:space="preserve">Supreme Court on June 7, 2006. </w:t>
      </w:r>
      <w:r w:rsidR="00AD7A52" w:rsidRPr="005A77A4">
        <w:rPr>
          <w:rFonts w:ascii="Cambria" w:hAnsi="Cambria"/>
          <w:sz w:val="20"/>
          <w:szCs w:val="20"/>
        </w:rPr>
        <w:t xml:space="preserve">They </w:t>
      </w:r>
      <w:r w:rsidR="00BD1E7B" w:rsidRPr="008B6F9D">
        <w:rPr>
          <w:rFonts w:ascii="Cambria" w:hAnsi="Cambria"/>
          <w:sz w:val="20"/>
          <w:szCs w:val="20"/>
        </w:rPr>
        <w:t>refer</w:t>
      </w:r>
      <w:r w:rsidR="00AD7A52" w:rsidRPr="008B6F9D">
        <w:rPr>
          <w:rFonts w:ascii="Cambria" w:hAnsi="Cambria"/>
          <w:sz w:val="20"/>
          <w:szCs w:val="20"/>
        </w:rPr>
        <w:t xml:space="preserve"> </w:t>
      </w:r>
      <w:r w:rsidR="00AD7A52" w:rsidRPr="005A77A4">
        <w:rPr>
          <w:rFonts w:ascii="Cambria" w:hAnsi="Cambria"/>
          <w:sz w:val="20"/>
          <w:szCs w:val="20"/>
        </w:rPr>
        <w:t xml:space="preserve">that on January 11, 2007, they reached a conciliation agreement with the SRI within the </w:t>
      </w:r>
      <w:r w:rsidR="000E34A9" w:rsidRPr="008B6F9D">
        <w:rPr>
          <w:rFonts w:ascii="Cambria" w:hAnsi="Cambria"/>
          <w:sz w:val="20"/>
          <w:szCs w:val="20"/>
        </w:rPr>
        <w:t>context</w:t>
      </w:r>
      <w:r w:rsidRPr="008B6F9D">
        <w:rPr>
          <w:rFonts w:ascii="Cambria" w:hAnsi="Cambria"/>
          <w:sz w:val="20"/>
          <w:szCs w:val="20"/>
        </w:rPr>
        <w:t xml:space="preserve"> </w:t>
      </w:r>
      <w:r w:rsidR="00AD7A52" w:rsidRPr="005A77A4">
        <w:rPr>
          <w:rFonts w:ascii="Cambria" w:hAnsi="Cambria"/>
          <w:sz w:val="20"/>
          <w:szCs w:val="20"/>
        </w:rPr>
        <w:t>of that judgment’s execution.</w:t>
      </w:r>
      <w:r w:rsidRPr="005A77A4">
        <w:rPr>
          <w:rFonts w:ascii="Cambria" w:hAnsi="Cambria"/>
          <w:sz w:val="20"/>
          <w:szCs w:val="20"/>
        </w:rPr>
        <w:t xml:space="preserve"> However, </w:t>
      </w:r>
      <w:r w:rsidR="00AD7A52" w:rsidRPr="005A77A4">
        <w:rPr>
          <w:rFonts w:ascii="Cambria" w:hAnsi="Cambria"/>
          <w:sz w:val="20"/>
          <w:szCs w:val="20"/>
        </w:rPr>
        <w:t xml:space="preserve">they were forced to seek judicial enforcement of this mediation agreement. These proceedings concluded </w:t>
      </w:r>
      <w:r w:rsidRPr="005A77A4">
        <w:rPr>
          <w:rFonts w:ascii="Cambria" w:hAnsi="Cambria"/>
          <w:sz w:val="20"/>
          <w:szCs w:val="20"/>
        </w:rPr>
        <w:t xml:space="preserve">on September 15, 2010, with the judgment of the Civil and Commercial Chamber of the National Court of Justice. For its part, the State indicates that the </w:t>
      </w:r>
      <w:r w:rsidR="00AD7A52" w:rsidRPr="005A77A4">
        <w:rPr>
          <w:rFonts w:ascii="Cambria" w:hAnsi="Cambria"/>
          <w:sz w:val="20"/>
          <w:szCs w:val="20"/>
        </w:rPr>
        <w:t>domestic</w:t>
      </w:r>
      <w:r w:rsidRPr="005A77A4">
        <w:rPr>
          <w:rFonts w:ascii="Cambria" w:hAnsi="Cambria"/>
          <w:sz w:val="20"/>
          <w:szCs w:val="20"/>
        </w:rPr>
        <w:t xml:space="preserve"> remedies were exhausted on January 11, 2007, with the </w:t>
      </w:r>
      <w:r w:rsidR="00AD7A52" w:rsidRPr="005A77A4">
        <w:rPr>
          <w:rFonts w:ascii="Cambria" w:hAnsi="Cambria"/>
          <w:sz w:val="20"/>
          <w:szCs w:val="20"/>
        </w:rPr>
        <w:t>discontinuance of the compensation claim</w:t>
      </w:r>
      <w:r w:rsidRPr="005A77A4">
        <w:rPr>
          <w:rFonts w:ascii="Cambria" w:hAnsi="Cambria"/>
          <w:sz w:val="20"/>
          <w:szCs w:val="20"/>
        </w:rPr>
        <w:t xml:space="preserve"> f</w:t>
      </w:r>
      <w:r w:rsidR="00AD7A52" w:rsidRPr="005A77A4">
        <w:rPr>
          <w:rFonts w:ascii="Cambria" w:hAnsi="Cambria"/>
          <w:sz w:val="20"/>
          <w:szCs w:val="20"/>
        </w:rPr>
        <w:t>iled by the petitioners, and that therefore the petition is untimely.</w:t>
      </w:r>
    </w:p>
    <w:p w14:paraId="0895D562" w14:textId="02A746E1" w:rsidR="006D65EE" w:rsidRPr="005A77A4" w:rsidRDefault="00EC12B4"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5A77A4">
        <w:rPr>
          <w:rFonts w:ascii="Cambria" w:hAnsi="Cambria"/>
          <w:sz w:val="20"/>
          <w:szCs w:val="20"/>
        </w:rPr>
        <w:t>The rule on the</w:t>
      </w:r>
      <w:r w:rsidR="004800FB" w:rsidRPr="005A77A4">
        <w:rPr>
          <w:rFonts w:ascii="Cambria" w:hAnsi="Cambria"/>
          <w:sz w:val="20"/>
          <w:szCs w:val="20"/>
        </w:rPr>
        <w:t xml:space="preserve"> exhaustion of </w:t>
      </w:r>
      <w:r w:rsidRPr="005A77A4">
        <w:rPr>
          <w:rFonts w:ascii="Cambria" w:hAnsi="Cambria"/>
          <w:sz w:val="20"/>
          <w:szCs w:val="20"/>
        </w:rPr>
        <w:t xml:space="preserve">domestic </w:t>
      </w:r>
      <w:r w:rsidR="004800FB" w:rsidRPr="005A77A4">
        <w:rPr>
          <w:rFonts w:ascii="Cambria" w:hAnsi="Cambria"/>
          <w:sz w:val="20"/>
          <w:szCs w:val="20"/>
        </w:rPr>
        <w:t xml:space="preserve">remedies provided for in Article 46.1.a of the American Convention establishes that the </w:t>
      </w:r>
      <w:r w:rsidR="007D1DC3" w:rsidRPr="005A77A4">
        <w:rPr>
          <w:rFonts w:ascii="Cambria" w:hAnsi="Cambria"/>
          <w:sz w:val="20"/>
          <w:szCs w:val="20"/>
        </w:rPr>
        <w:t xml:space="preserve">remedies </w:t>
      </w:r>
      <w:r w:rsidRPr="005A77A4">
        <w:rPr>
          <w:rFonts w:ascii="Cambria" w:hAnsi="Cambria"/>
          <w:sz w:val="20"/>
          <w:szCs w:val="20"/>
        </w:rPr>
        <w:t xml:space="preserve">available and effective </w:t>
      </w:r>
      <w:r w:rsidR="004800FB" w:rsidRPr="005A77A4">
        <w:rPr>
          <w:rFonts w:ascii="Cambria" w:hAnsi="Cambria"/>
          <w:sz w:val="20"/>
          <w:szCs w:val="20"/>
        </w:rPr>
        <w:t xml:space="preserve">in the domestic legal system must be </w:t>
      </w:r>
      <w:r w:rsidR="007D1DC3" w:rsidRPr="005A77A4">
        <w:rPr>
          <w:rFonts w:ascii="Cambria" w:hAnsi="Cambria"/>
          <w:sz w:val="20"/>
          <w:szCs w:val="20"/>
        </w:rPr>
        <w:t>pursued</w:t>
      </w:r>
      <w:r w:rsidR="004800FB" w:rsidRPr="005A77A4">
        <w:rPr>
          <w:rFonts w:ascii="Cambria" w:hAnsi="Cambria"/>
          <w:sz w:val="20"/>
          <w:szCs w:val="20"/>
        </w:rPr>
        <w:t xml:space="preserve"> first. Such </w:t>
      </w:r>
      <w:r w:rsidR="007D1DC3" w:rsidRPr="005A77A4">
        <w:rPr>
          <w:rFonts w:ascii="Cambria" w:hAnsi="Cambria"/>
          <w:sz w:val="20"/>
          <w:szCs w:val="20"/>
        </w:rPr>
        <w:t>remedies must be sufficiently reliable</w:t>
      </w:r>
      <w:r w:rsidR="004800FB" w:rsidRPr="005A77A4">
        <w:rPr>
          <w:rFonts w:ascii="Cambria" w:hAnsi="Cambria"/>
          <w:sz w:val="20"/>
          <w:szCs w:val="20"/>
        </w:rPr>
        <w:t xml:space="preserve">, both </w:t>
      </w:r>
      <w:r w:rsidR="007D1DC3" w:rsidRPr="005A77A4">
        <w:rPr>
          <w:rFonts w:ascii="Cambria" w:hAnsi="Cambria"/>
          <w:sz w:val="20"/>
          <w:szCs w:val="20"/>
        </w:rPr>
        <w:t>in formal and material terms</w:t>
      </w:r>
      <w:r w:rsidR="004800FB" w:rsidRPr="005A77A4">
        <w:rPr>
          <w:rFonts w:ascii="Cambria" w:hAnsi="Cambria"/>
          <w:sz w:val="20"/>
          <w:szCs w:val="20"/>
        </w:rPr>
        <w:t xml:space="preserve">; that is, </w:t>
      </w:r>
      <w:r w:rsidR="007D1DC3" w:rsidRPr="005A77A4">
        <w:rPr>
          <w:rFonts w:ascii="Cambria" w:hAnsi="Cambria"/>
          <w:sz w:val="20"/>
          <w:szCs w:val="20"/>
        </w:rPr>
        <w:t xml:space="preserve">they must be accessible and effective to redress the situation. </w:t>
      </w:r>
      <w:r w:rsidR="004800FB" w:rsidRPr="005A77A4">
        <w:rPr>
          <w:rFonts w:ascii="Cambria" w:hAnsi="Cambria"/>
          <w:sz w:val="20"/>
          <w:szCs w:val="20"/>
        </w:rPr>
        <w:t xml:space="preserve">In this regard, the IACHR has established that the requirement of exhaustion of domestic remedies does not mean that the alleged victims necessarily have an obligation to exhaust all available </w:t>
      </w:r>
      <w:r w:rsidR="007D1DC3" w:rsidRPr="005A77A4">
        <w:rPr>
          <w:rFonts w:ascii="Cambria" w:hAnsi="Cambria"/>
          <w:sz w:val="20"/>
          <w:szCs w:val="20"/>
        </w:rPr>
        <w:t>remedies</w:t>
      </w:r>
      <w:r w:rsidR="004800FB" w:rsidRPr="005A77A4">
        <w:rPr>
          <w:rFonts w:ascii="Cambria" w:hAnsi="Cambria"/>
          <w:sz w:val="20"/>
          <w:szCs w:val="20"/>
        </w:rPr>
        <w:t xml:space="preserve">. </w:t>
      </w:r>
      <w:r w:rsidR="007D1DC3" w:rsidRPr="005A77A4">
        <w:rPr>
          <w:rFonts w:ascii="Cambria" w:hAnsi="Cambria"/>
          <w:sz w:val="20"/>
          <w:szCs w:val="20"/>
        </w:rPr>
        <w:t>Accordingly</w:t>
      </w:r>
      <w:r w:rsidR="004800FB" w:rsidRPr="005A77A4">
        <w:rPr>
          <w:rFonts w:ascii="Cambria" w:hAnsi="Cambria"/>
          <w:sz w:val="20"/>
          <w:szCs w:val="20"/>
        </w:rPr>
        <w:t xml:space="preserve">, if the alleged victim </w:t>
      </w:r>
      <w:r w:rsidR="007D1DC3" w:rsidRPr="005A77A4">
        <w:rPr>
          <w:rFonts w:ascii="Cambria" w:hAnsi="Cambria"/>
          <w:sz w:val="20"/>
          <w:szCs w:val="20"/>
        </w:rPr>
        <w:t>pursued</w:t>
      </w:r>
      <w:r w:rsidR="004800FB" w:rsidRPr="005A77A4">
        <w:rPr>
          <w:rFonts w:ascii="Cambria" w:hAnsi="Cambria"/>
          <w:sz w:val="20"/>
          <w:szCs w:val="20"/>
        </w:rPr>
        <w:t xml:space="preserve"> the issue </w:t>
      </w:r>
      <w:r w:rsidR="007D1DC3" w:rsidRPr="005A77A4">
        <w:rPr>
          <w:rFonts w:ascii="Cambria" w:hAnsi="Cambria"/>
          <w:sz w:val="20"/>
          <w:szCs w:val="20"/>
        </w:rPr>
        <w:t>through</w:t>
      </w:r>
      <w:r w:rsidR="004800FB" w:rsidRPr="005A77A4">
        <w:rPr>
          <w:rFonts w:ascii="Cambria" w:hAnsi="Cambria"/>
          <w:sz w:val="20"/>
          <w:szCs w:val="20"/>
        </w:rPr>
        <w:t xml:space="preserve"> one of the valid and adequate </w:t>
      </w:r>
      <w:r w:rsidR="007D1DC3" w:rsidRPr="005A77A4">
        <w:rPr>
          <w:rFonts w:ascii="Cambria" w:hAnsi="Cambria"/>
          <w:sz w:val="20"/>
          <w:szCs w:val="20"/>
        </w:rPr>
        <w:t>avenues</w:t>
      </w:r>
      <w:r w:rsidR="004800FB" w:rsidRPr="005A77A4">
        <w:rPr>
          <w:rFonts w:ascii="Cambria" w:hAnsi="Cambria"/>
          <w:sz w:val="20"/>
          <w:szCs w:val="20"/>
        </w:rPr>
        <w:t xml:space="preserve"> </w:t>
      </w:r>
      <w:r w:rsidR="007D1DC3" w:rsidRPr="005A77A4">
        <w:rPr>
          <w:rFonts w:ascii="Cambria" w:hAnsi="Cambria"/>
          <w:sz w:val="20"/>
          <w:szCs w:val="20"/>
        </w:rPr>
        <w:t xml:space="preserve">provided by the domestic legal order and </w:t>
      </w:r>
      <w:r w:rsidR="004800FB" w:rsidRPr="005A77A4">
        <w:rPr>
          <w:rFonts w:ascii="Cambria" w:hAnsi="Cambria"/>
          <w:sz w:val="20"/>
          <w:szCs w:val="20"/>
        </w:rPr>
        <w:t xml:space="preserve">the State had the opportunity to remedy the </w:t>
      </w:r>
      <w:r w:rsidR="007D1DC3" w:rsidRPr="005A77A4">
        <w:rPr>
          <w:rFonts w:ascii="Cambria" w:hAnsi="Cambria"/>
          <w:sz w:val="20"/>
          <w:szCs w:val="20"/>
        </w:rPr>
        <w:t>situation in its jurisdiction</w:t>
      </w:r>
      <w:r w:rsidR="004800FB" w:rsidRPr="005A77A4">
        <w:rPr>
          <w:rFonts w:ascii="Cambria" w:hAnsi="Cambria"/>
          <w:sz w:val="20"/>
          <w:szCs w:val="20"/>
        </w:rPr>
        <w:t xml:space="preserve">, the purpose of the international </w:t>
      </w:r>
      <w:r w:rsidR="007D1DC3" w:rsidRPr="005A77A4">
        <w:rPr>
          <w:rFonts w:ascii="Cambria" w:hAnsi="Cambria"/>
          <w:sz w:val="20"/>
          <w:szCs w:val="20"/>
        </w:rPr>
        <w:t>provision</w:t>
      </w:r>
      <w:r w:rsidR="004800FB" w:rsidRPr="005A77A4">
        <w:rPr>
          <w:rFonts w:ascii="Cambria" w:hAnsi="Cambria"/>
          <w:sz w:val="20"/>
          <w:szCs w:val="20"/>
        </w:rPr>
        <w:t xml:space="preserve"> is fulfilled.</w:t>
      </w:r>
      <w:r w:rsidR="004800FB" w:rsidRPr="005A77A4">
        <w:rPr>
          <w:rStyle w:val="FootnoteReference"/>
          <w:rFonts w:ascii="Cambria" w:hAnsi="Cambria"/>
          <w:sz w:val="20"/>
          <w:szCs w:val="20"/>
        </w:rPr>
        <w:footnoteReference w:id="5"/>
      </w:r>
    </w:p>
    <w:p w14:paraId="4CD91695" w14:textId="596046A6" w:rsidR="006D65EE" w:rsidRPr="005A77A4" w:rsidRDefault="004800FB"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5A77A4">
        <w:rPr>
          <w:rFonts w:ascii="Cambria" w:hAnsi="Cambria"/>
          <w:sz w:val="20"/>
          <w:szCs w:val="20"/>
        </w:rPr>
        <w:t>The Commission ob</w:t>
      </w:r>
      <w:r w:rsidR="000E34A9">
        <w:rPr>
          <w:rFonts w:ascii="Cambria" w:hAnsi="Cambria"/>
          <w:sz w:val="20"/>
          <w:szCs w:val="20"/>
        </w:rPr>
        <w:t xml:space="preserve">serves </w:t>
      </w:r>
      <w:r w:rsidR="007A18B9" w:rsidRPr="005A77A4">
        <w:rPr>
          <w:rFonts w:ascii="Cambria" w:hAnsi="Cambria"/>
          <w:sz w:val="20"/>
          <w:szCs w:val="20"/>
        </w:rPr>
        <w:t xml:space="preserve">that </w:t>
      </w:r>
      <w:r w:rsidRPr="005A77A4">
        <w:rPr>
          <w:rFonts w:ascii="Cambria" w:hAnsi="Cambria"/>
          <w:sz w:val="20"/>
          <w:szCs w:val="20"/>
        </w:rPr>
        <w:t xml:space="preserve">the present petition </w:t>
      </w:r>
      <w:r w:rsidR="007A18B9" w:rsidRPr="005A77A4">
        <w:rPr>
          <w:rFonts w:ascii="Cambria" w:hAnsi="Cambria"/>
          <w:sz w:val="20"/>
          <w:szCs w:val="20"/>
        </w:rPr>
        <w:t>seeks to redress non-compliance with ju</w:t>
      </w:r>
      <w:r w:rsidRPr="005A77A4">
        <w:rPr>
          <w:rFonts w:ascii="Cambria" w:hAnsi="Cambria"/>
          <w:sz w:val="20"/>
          <w:szCs w:val="20"/>
        </w:rPr>
        <w:t xml:space="preserve">dgment rendered by the Supreme Court on June 7, 2006, ordering payment of the damages, which </w:t>
      </w:r>
      <w:r w:rsidR="004F6A37" w:rsidRPr="005A77A4">
        <w:rPr>
          <w:rFonts w:ascii="Cambria" w:hAnsi="Cambria"/>
          <w:sz w:val="20"/>
          <w:szCs w:val="20"/>
        </w:rPr>
        <w:t>became</w:t>
      </w:r>
      <w:r w:rsidRPr="005A77A4">
        <w:rPr>
          <w:rFonts w:ascii="Cambria" w:hAnsi="Cambria"/>
          <w:sz w:val="20"/>
          <w:szCs w:val="20"/>
        </w:rPr>
        <w:t xml:space="preserve"> the object of a </w:t>
      </w:r>
      <w:r w:rsidR="004F6A37" w:rsidRPr="005A77A4">
        <w:rPr>
          <w:rFonts w:ascii="Cambria" w:hAnsi="Cambria"/>
          <w:sz w:val="20"/>
          <w:szCs w:val="20"/>
        </w:rPr>
        <w:t>number of subsequent motions in order to secure its enforcement.</w:t>
      </w:r>
      <w:r w:rsidRPr="005A77A4">
        <w:rPr>
          <w:rFonts w:ascii="Cambria" w:hAnsi="Cambria"/>
          <w:sz w:val="20"/>
          <w:szCs w:val="20"/>
        </w:rPr>
        <w:t xml:space="preserve"> According to the information provided by the parties, the Commission observes that the alleg</w:t>
      </w:r>
      <w:r w:rsidR="004F6A37" w:rsidRPr="005A77A4">
        <w:rPr>
          <w:rFonts w:ascii="Cambria" w:hAnsi="Cambria"/>
          <w:sz w:val="20"/>
          <w:szCs w:val="20"/>
        </w:rPr>
        <w:t xml:space="preserve">ed victims filed the available remedies at the domestic level </w:t>
      </w:r>
      <w:r w:rsidRPr="005A77A4">
        <w:rPr>
          <w:rFonts w:ascii="Cambria" w:hAnsi="Cambria"/>
          <w:sz w:val="20"/>
          <w:szCs w:val="20"/>
        </w:rPr>
        <w:t xml:space="preserve">to </w:t>
      </w:r>
      <w:r w:rsidR="004F6A37" w:rsidRPr="005A77A4">
        <w:rPr>
          <w:rFonts w:ascii="Cambria" w:hAnsi="Cambria"/>
          <w:sz w:val="20"/>
          <w:szCs w:val="20"/>
        </w:rPr>
        <w:t>ensure compliance with the judgment, and that remedies were ineffective.</w:t>
      </w:r>
      <w:r w:rsidRPr="005A77A4">
        <w:rPr>
          <w:rFonts w:ascii="Cambria" w:hAnsi="Cambria"/>
          <w:sz w:val="20"/>
          <w:szCs w:val="20"/>
        </w:rPr>
        <w:t xml:space="preserve"> Consequently, </w:t>
      </w:r>
      <w:r w:rsidR="004F6A37" w:rsidRPr="005A77A4">
        <w:rPr>
          <w:rFonts w:ascii="Cambria" w:hAnsi="Cambria"/>
          <w:sz w:val="20"/>
          <w:szCs w:val="20"/>
        </w:rPr>
        <w:t>the IACHR</w:t>
      </w:r>
      <w:r w:rsidRPr="005A77A4">
        <w:rPr>
          <w:rFonts w:ascii="Cambria" w:hAnsi="Cambria"/>
          <w:sz w:val="20"/>
          <w:szCs w:val="20"/>
        </w:rPr>
        <w:t xml:space="preserve"> considers that domestic remedies have been sufficiently </w:t>
      </w:r>
      <w:r w:rsidR="004F6A37" w:rsidRPr="005A77A4">
        <w:rPr>
          <w:rFonts w:ascii="Cambria" w:hAnsi="Cambria"/>
          <w:sz w:val="20"/>
          <w:szCs w:val="20"/>
        </w:rPr>
        <w:t xml:space="preserve">exhausted </w:t>
      </w:r>
      <w:r w:rsidRPr="005A77A4">
        <w:rPr>
          <w:rFonts w:ascii="Cambria" w:hAnsi="Cambria"/>
          <w:sz w:val="20"/>
          <w:szCs w:val="20"/>
        </w:rPr>
        <w:t xml:space="preserve">for the purposes </w:t>
      </w:r>
      <w:r w:rsidR="004F6A37" w:rsidRPr="005A77A4">
        <w:rPr>
          <w:rFonts w:ascii="Cambria" w:hAnsi="Cambria"/>
          <w:sz w:val="20"/>
          <w:szCs w:val="20"/>
        </w:rPr>
        <w:t>of admissibility</w:t>
      </w:r>
      <w:r w:rsidRPr="005A77A4">
        <w:rPr>
          <w:rFonts w:ascii="Cambria" w:hAnsi="Cambria"/>
          <w:sz w:val="20"/>
          <w:szCs w:val="20"/>
        </w:rPr>
        <w:t>, thus complying with the provisions of Article 46.1.a of the Convention.</w:t>
      </w:r>
    </w:p>
    <w:p w14:paraId="35B9565F" w14:textId="21B98633" w:rsidR="006D65EE" w:rsidRDefault="004800FB"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5A77A4">
        <w:rPr>
          <w:rFonts w:ascii="Cambria" w:hAnsi="Cambria"/>
          <w:sz w:val="20"/>
          <w:szCs w:val="20"/>
        </w:rPr>
        <w:t xml:space="preserve">On the other hand, the decision of the Civil and Commercial Chamber of the National Court </w:t>
      </w:r>
      <w:r w:rsidR="00A02CE7" w:rsidRPr="005A77A4">
        <w:rPr>
          <w:rFonts w:ascii="Cambria" w:hAnsi="Cambria"/>
          <w:sz w:val="20"/>
          <w:szCs w:val="20"/>
        </w:rPr>
        <w:t xml:space="preserve">was </w:t>
      </w:r>
      <w:r w:rsidR="000E34A9" w:rsidRPr="008B6F9D">
        <w:rPr>
          <w:rFonts w:ascii="Cambria" w:hAnsi="Cambria"/>
          <w:sz w:val="20"/>
          <w:szCs w:val="20"/>
        </w:rPr>
        <w:t>notified to</w:t>
      </w:r>
      <w:r w:rsidR="00A02CE7" w:rsidRPr="008B6F9D">
        <w:rPr>
          <w:rFonts w:ascii="Cambria" w:hAnsi="Cambria"/>
          <w:sz w:val="20"/>
          <w:szCs w:val="20"/>
        </w:rPr>
        <w:t xml:space="preserve"> </w:t>
      </w:r>
      <w:r w:rsidR="00A02CE7" w:rsidRPr="005A77A4">
        <w:rPr>
          <w:rFonts w:ascii="Cambria" w:hAnsi="Cambria"/>
          <w:sz w:val="20"/>
          <w:szCs w:val="20"/>
        </w:rPr>
        <w:t xml:space="preserve">the alleged victims </w:t>
      </w:r>
      <w:r w:rsidRPr="005A77A4">
        <w:rPr>
          <w:rFonts w:ascii="Cambria" w:hAnsi="Cambria"/>
          <w:sz w:val="20"/>
          <w:szCs w:val="20"/>
        </w:rPr>
        <w:t>on Septemb</w:t>
      </w:r>
      <w:r w:rsidR="00A02CE7" w:rsidRPr="005A77A4">
        <w:rPr>
          <w:rFonts w:ascii="Cambria" w:hAnsi="Cambria"/>
          <w:sz w:val="20"/>
          <w:szCs w:val="20"/>
        </w:rPr>
        <w:t>er 15, 2010 and</w:t>
      </w:r>
      <w:r w:rsidRPr="005A77A4">
        <w:rPr>
          <w:rFonts w:ascii="Cambria" w:hAnsi="Cambria"/>
          <w:sz w:val="20"/>
          <w:szCs w:val="20"/>
        </w:rPr>
        <w:t xml:space="preserve"> the petition before the IACHR was </w:t>
      </w:r>
      <w:r w:rsidR="00A02CE7" w:rsidRPr="005A77A4">
        <w:rPr>
          <w:rFonts w:ascii="Cambria" w:hAnsi="Cambria"/>
          <w:sz w:val="20"/>
          <w:szCs w:val="20"/>
        </w:rPr>
        <w:t>filed</w:t>
      </w:r>
      <w:r w:rsidRPr="005A77A4">
        <w:rPr>
          <w:rFonts w:ascii="Cambria" w:hAnsi="Cambria"/>
          <w:sz w:val="20"/>
          <w:szCs w:val="20"/>
        </w:rPr>
        <w:t xml:space="preserve"> on February 24, 2011. Therefore, the Commission concludes t</w:t>
      </w:r>
      <w:r w:rsidR="00A71500">
        <w:rPr>
          <w:rFonts w:ascii="Cambria" w:hAnsi="Cambria"/>
          <w:sz w:val="20"/>
          <w:szCs w:val="20"/>
        </w:rPr>
        <w:t xml:space="preserve">hat this </w:t>
      </w:r>
      <w:r w:rsidR="00A71500" w:rsidRPr="008B6F9D">
        <w:rPr>
          <w:rFonts w:ascii="Cambria" w:hAnsi="Cambria"/>
          <w:sz w:val="20"/>
          <w:szCs w:val="20"/>
        </w:rPr>
        <w:t>petition abides by</w:t>
      </w:r>
      <w:r w:rsidRPr="008B6F9D">
        <w:rPr>
          <w:rFonts w:ascii="Cambria" w:hAnsi="Cambria"/>
          <w:sz w:val="20"/>
          <w:szCs w:val="20"/>
        </w:rPr>
        <w:t xml:space="preserve"> </w:t>
      </w:r>
      <w:r w:rsidRPr="005A77A4">
        <w:rPr>
          <w:rFonts w:ascii="Cambria" w:hAnsi="Cambria"/>
          <w:sz w:val="20"/>
          <w:szCs w:val="20"/>
        </w:rPr>
        <w:t>the requirement established in Article 46.1.b of the American Convention.</w:t>
      </w:r>
    </w:p>
    <w:p w14:paraId="0A8E2F72" w14:textId="77777777" w:rsidR="002C3EF9" w:rsidRPr="005A77A4" w:rsidRDefault="002C3EF9" w:rsidP="002C3EF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rPr>
      </w:pPr>
    </w:p>
    <w:p w14:paraId="378478A0" w14:textId="50B01E58" w:rsidR="00F621C3" w:rsidRPr="005A77A4" w:rsidRDefault="00F621C3" w:rsidP="00F621C3">
      <w:pPr>
        <w:pStyle w:val="ListParagraph"/>
        <w:spacing w:before="240" w:after="240"/>
        <w:jc w:val="both"/>
        <w:rPr>
          <w:rFonts w:asciiTheme="majorHAnsi" w:hAnsiTheme="majorHAnsi"/>
          <w:b/>
          <w:sz w:val="20"/>
          <w:szCs w:val="20"/>
        </w:rPr>
      </w:pPr>
      <w:r w:rsidRPr="005A77A4">
        <w:rPr>
          <w:rFonts w:asciiTheme="majorHAnsi" w:hAnsiTheme="majorHAnsi"/>
          <w:b/>
          <w:bCs/>
          <w:sz w:val="20"/>
          <w:szCs w:val="20"/>
        </w:rPr>
        <w:lastRenderedPageBreak/>
        <w:t>VII.</w:t>
      </w:r>
      <w:r w:rsidRPr="005A77A4">
        <w:rPr>
          <w:rFonts w:asciiTheme="majorHAnsi" w:hAnsiTheme="majorHAnsi"/>
          <w:b/>
          <w:bCs/>
          <w:sz w:val="20"/>
          <w:szCs w:val="20"/>
        </w:rPr>
        <w:tab/>
      </w:r>
      <w:r w:rsidR="001F1902" w:rsidRPr="005A77A4">
        <w:rPr>
          <w:rFonts w:asciiTheme="majorHAnsi" w:hAnsiTheme="majorHAnsi"/>
          <w:b/>
          <w:bCs/>
          <w:sz w:val="20"/>
          <w:szCs w:val="20"/>
        </w:rPr>
        <w:t xml:space="preserve">ANALYSIS OF </w:t>
      </w:r>
      <w:r w:rsidRPr="005A77A4">
        <w:rPr>
          <w:rFonts w:asciiTheme="majorHAnsi" w:hAnsiTheme="majorHAnsi"/>
          <w:b/>
          <w:bCs/>
          <w:sz w:val="20"/>
          <w:szCs w:val="20"/>
        </w:rPr>
        <w:t>COLORABLE CLAIM</w:t>
      </w:r>
    </w:p>
    <w:p w14:paraId="70146B96" w14:textId="6ED6CC1F" w:rsidR="00F621C3" w:rsidRPr="005A77A4" w:rsidRDefault="000E34A9"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B6F9D">
        <w:rPr>
          <w:rFonts w:ascii="Cambria" w:hAnsi="Cambria"/>
          <w:sz w:val="20"/>
          <w:szCs w:val="20"/>
        </w:rPr>
        <w:t>Regarding</w:t>
      </w:r>
      <w:r w:rsidR="004800FB" w:rsidRPr="008B6F9D">
        <w:rPr>
          <w:rFonts w:ascii="Cambria" w:hAnsi="Cambria"/>
          <w:sz w:val="20"/>
          <w:szCs w:val="20"/>
        </w:rPr>
        <w:t xml:space="preserve"> the </w:t>
      </w:r>
      <w:r w:rsidRPr="008B6F9D">
        <w:rPr>
          <w:rFonts w:ascii="Cambria" w:hAnsi="Cambria"/>
          <w:sz w:val="20"/>
          <w:szCs w:val="20"/>
        </w:rPr>
        <w:t>facts</w:t>
      </w:r>
      <w:r w:rsidR="004800FB" w:rsidRPr="008B6F9D">
        <w:rPr>
          <w:rFonts w:ascii="Cambria" w:hAnsi="Cambria"/>
          <w:sz w:val="20"/>
          <w:szCs w:val="20"/>
        </w:rPr>
        <w:t xml:space="preserve"> and law</w:t>
      </w:r>
      <w:r w:rsidR="00242B8A" w:rsidRPr="008B6F9D">
        <w:rPr>
          <w:rFonts w:ascii="Cambria" w:hAnsi="Cambria"/>
          <w:sz w:val="20"/>
          <w:szCs w:val="20"/>
        </w:rPr>
        <w:t xml:space="preserve"> claims</w:t>
      </w:r>
      <w:r w:rsidR="004800FB" w:rsidRPr="008B6F9D">
        <w:rPr>
          <w:rFonts w:ascii="Cambria" w:hAnsi="Cambria"/>
          <w:sz w:val="20"/>
          <w:szCs w:val="20"/>
        </w:rPr>
        <w:t xml:space="preserve"> </w:t>
      </w:r>
      <w:r w:rsidR="004800FB" w:rsidRPr="005A77A4">
        <w:rPr>
          <w:rFonts w:ascii="Cambria" w:hAnsi="Cambria"/>
          <w:sz w:val="20"/>
          <w:szCs w:val="20"/>
        </w:rPr>
        <w:t>presented by the petitioner and the nat</w:t>
      </w:r>
      <w:r w:rsidR="00D861E7" w:rsidRPr="005A77A4">
        <w:rPr>
          <w:rFonts w:ascii="Cambria" w:hAnsi="Cambria"/>
          <w:sz w:val="20"/>
          <w:szCs w:val="20"/>
        </w:rPr>
        <w:t xml:space="preserve">ure of the </w:t>
      </w:r>
      <w:r w:rsidR="008B6F9D">
        <w:rPr>
          <w:rFonts w:ascii="Cambria" w:hAnsi="Cambria"/>
          <w:sz w:val="20"/>
          <w:szCs w:val="20"/>
        </w:rPr>
        <w:t>matter</w:t>
      </w:r>
      <w:r w:rsidR="00D861E7" w:rsidRPr="008B6F9D">
        <w:rPr>
          <w:rFonts w:ascii="Cambria" w:hAnsi="Cambria"/>
          <w:sz w:val="20"/>
          <w:szCs w:val="20"/>
        </w:rPr>
        <w:t xml:space="preserve"> </w:t>
      </w:r>
      <w:r w:rsidR="00D861E7" w:rsidRPr="005A77A4">
        <w:rPr>
          <w:rFonts w:ascii="Cambria" w:hAnsi="Cambria"/>
          <w:sz w:val="20"/>
          <w:szCs w:val="20"/>
        </w:rPr>
        <w:t>brought to its</w:t>
      </w:r>
      <w:r w:rsidR="004800FB" w:rsidRPr="005A77A4">
        <w:rPr>
          <w:rFonts w:ascii="Cambria" w:hAnsi="Cambria"/>
          <w:sz w:val="20"/>
          <w:szCs w:val="20"/>
        </w:rPr>
        <w:t xml:space="preserve"> attention, the IACHR considers that, </w:t>
      </w:r>
      <w:r w:rsidR="00D861E7" w:rsidRPr="005A77A4">
        <w:rPr>
          <w:rFonts w:ascii="Cambria" w:hAnsi="Cambria"/>
          <w:sz w:val="20"/>
          <w:szCs w:val="20"/>
        </w:rPr>
        <w:t>should the alleged non-compliance of the judgments on damages and the ongoing denial of justice be proved, this could characterize possible violations of A</w:t>
      </w:r>
      <w:r w:rsidR="004800FB" w:rsidRPr="005A77A4">
        <w:rPr>
          <w:rFonts w:ascii="Cambria" w:hAnsi="Cambria"/>
          <w:sz w:val="20"/>
          <w:szCs w:val="20"/>
        </w:rPr>
        <w:t>rticles 8 (</w:t>
      </w:r>
      <w:r w:rsidR="00D861E7" w:rsidRPr="005A77A4">
        <w:rPr>
          <w:rFonts w:ascii="Cambria" w:hAnsi="Cambria"/>
          <w:sz w:val="20"/>
          <w:szCs w:val="20"/>
        </w:rPr>
        <w:t>right to a fair trial</w:t>
      </w:r>
      <w:r w:rsidR="004800FB" w:rsidRPr="005A77A4">
        <w:rPr>
          <w:rFonts w:ascii="Cambria" w:hAnsi="Cambria"/>
          <w:sz w:val="20"/>
          <w:szCs w:val="20"/>
        </w:rPr>
        <w:t>), 21 (</w:t>
      </w:r>
      <w:r w:rsidR="00D861E7" w:rsidRPr="005A77A4">
        <w:rPr>
          <w:rFonts w:ascii="Cambria" w:hAnsi="Cambria"/>
          <w:sz w:val="20"/>
          <w:szCs w:val="20"/>
        </w:rPr>
        <w:t>right to property</w:t>
      </w:r>
      <w:r w:rsidR="004800FB" w:rsidRPr="005A77A4">
        <w:rPr>
          <w:rFonts w:ascii="Cambria" w:hAnsi="Cambria"/>
          <w:sz w:val="20"/>
          <w:szCs w:val="20"/>
        </w:rPr>
        <w:t>) and 25 (</w:t>
      </w:r>
      <w:r w:rsidR="00D861E7" w:rsidRPr="005A77A4">
        <w:rPr>
          <w:rFonts w:ascii="Cambria" w:hAnsi="Cambria"/>
          <w:sz w:val="20"/>
          <w:szCs w:val="20"/>
        </w:rPr>
        <w:t xml:space="preserve">right to </w:t>
      </w:r>
      <w:r w:rsidR="004800FB" w:rsidRPr="005A77A4">
        <w:rPr>
          <w:rFonts w:ascii="Cambria" w:hAnsi="Cambria"/>
          <w:sz w:val="20"/>
          <w:szCs w:val="20"/>
        </w:rPr>
        <w:t>judicial protection) of the American Convention, in relation to its Article 1.1 (obligation to respect rights), to the detriment of the alleged victims.</w:t>
      </w:r>
    </w:p>
    <w:p w14:paraId="402E4836" w14:textId="2037E2AE" w:rsidR="00E60DCE" w:rsidRPr="005A77A4" w:rsidRDefault="008B6F9D"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B6F9D">
        <w:rPr>
          <w:rFonts w:ascii="Cambria" w:hAnsi="Cambria"/>
          <w:sz w:val="20"/>
          <w:szCs w:val="20"/>
        </w:rPr>
        <w:t>With respect to</w:t>
      </w:r>
      <w:r w:rsidR="003101FE" w:rsidRPr="008B6F9D">
        <w:rPr>
          <w:rFonts w:ascii="Cambria" w:hAnsi="Cambria"/>
          <w:sz w:val="20"/>
          <w:szCs w:val="20"/>
        </w:rPr>
        <w:t xml:space="preserve"> </w:t>
      </w:r>
      <w:r w:rsidR="0035055B" w:rsidRPr="005A77A4">
        <w:rPr>
          <w:rFonts w:ascii="Cambria" w:hAnsi="Cambria"/>
          <w:sz w:val="20"/>
          <w:szCs w:val="20"/>
        </w:rPr>
        <w:t>the alleged</w:t>
      </w:r>
      <w:r w:rsidR="004800FB" w:rsidRPr="005A77A4">
        <w:rPr>
          <w:rFonts w:ascii="Cambria" w:hAnsi="Cambria"/>
          <w:sz w:val="20"/>
          <w:szCs w:val="20"/>
        </w:rPr>
        <w:t xml:space="preserve"> violation of Article 7 (</w:t>
      </w:r>
      <w:r w:rsidR="0035055B" w:rsidRPr="005A77A4">
        <w:rPr>
          <w:rFonts w:ascii="Cambria" w:hAnsi="Cambria"/>
          <w:sz w:val="20"/>
          <w:szCs w:val="20"/>
        </w:rPr>
        <w:t xml:space="preserve">right to </w:t>
      </w:r>
      <w:r w:rsidR="004800FB" w:rsidRPr="005A77A4">
        <w:rPr>
          <w:rFonts w:ascii="Cambria" w:hAnsi="Cambria"/>
          <w:sz w:val="20"/>
          <w:szCs w:val="20"/>
        </w:rPr>
        <w:t xml:space="preserve">personal liberty) of the American Convention, to the detriment of Mr. Yupangui, the Commission observes that the petitioners </w:t>
      </w:r>
      <w:r w:rsidR="00961EFD" w:rsidRPr="005A77A4">
        <w:rPr>
          <w:rFonts w:ascii="Cambria" w:hAnsi="Cambria"/>
          <w:sz w:val="20"/>
          <w:szCs w:val="20"/>
        </w:rPr>
        <w:t xml:space="preserve">have failed to provide </w:t>
      </w:r>
      <w:r w:rsidR="00961EFD" w:rsidRPr="008B6F9D">
        <w:rPr>
          <w:rFonts w:ascii="Cambria" w:hAnsi="Cambria"/>
          <w:sz w:val="20"/>
          <w:szCs w:val="20"/>
        </w:rPr>
        <w:t xml:space="preserve">sufficient </w:t>
      </w:r>
      <w:r w:rsidRPr="008B6F9D">
        <w:rPr>
          <w:rFonts w:ascii="Cambria" w:hAnsi="Cambria"/>
          <w:sz w:val="20"/>
          <w:szCs w:val="20"/>
        </w:rPr>
        <w:t xml:space="preserve">grounds on </w:t>
      </w:r>
      <w:r w:rsidR="00961EFD" w:rsidRPr="008B6F9D">
        <w:rPr>
          <w:rFonts w:ascii="Cambria" w:hAnsi="Cambria"/>
          <w:sz w:val="20"/>
          <w:szCs w:val="20"/>
        </w:rPr>
        <w:t xml:space="preserve">a </w:t>
      </w:r>
      <w:r w:rsidR="00961EFD" w:rsidRPr="005A77A4">
        <w:rPr>
          <w:rFonts w:ascii="Cambria" w:hAnsi="Cambria"/>
          <w:sz w:val="20"/>
          <w:szCs w:val="20"/>
        </w:rPr>
        <w:t xml:space="preserve">prima facie </w:t>
      </w:r>
      <w:r w:rsidR="004800FB" w:rsidRPr="005A77A4">
        <w:rPr>
          <w:rFonts w:ascii="Cambria" w:hAnsi="Cambria"/>
          <w:sz w:val="20"/>
          <w:szCs w:val="20"/>
        </w:rPr>
        <w:t>violation.</w:t>
      </w:r>
    </w:p>
    <w:p w14:paraId="5A70550C" w14:textId="77777777" w:rsidR="00F621C3" w:rsidRPr="005A77A4" w:rsidRDefault="00F621C3" w:rsidP="00F621C3">
      <w:pPr>
        <w:pStyle w:val="ListParagraph"/>
        <w:spacing w:before="240" w:after="240"/>
        <w:jc w:val="both"/>
        <w:rPr>
          <w:rFonts w:asciiTheme="majorHAnsi" w:hAnsiTheme="majorHAnsi"/>
          <w:b/>
          <w:bCs/>
          <w:sz w:val="20"/>
          <w:szCs w:val="20"/>
        </w:rPr>
      </w:pPr>
      <w:r w:rsidRPr="005A77A4">
        <w:rPr>
          <w:rFonts w:asciiTheme="majorHAnsi" w:hAnsiTheme="majorHAnsi"/>
          <w:b/>
          <w:bCs/>
          <w:sz w:val="20"/>
          <w:szCs w:val="20"/>
        </w:rPr>
        <w:t xml:space="preserve">VIII. </w:t>
      </w:r>
      <w:r w:rsidRPr="005A77A4">
        <w:rPr>
          <w:rFonts w:asciiTheme="majorHAnsi" w:hAnsiTheme="majorHAnsi"/>
          <w:b/>
          <w:bCs/>
          <w:sz w:val="20"/>
          <w:szCs w:val="20"/>
        </w:rPr>
        <w:tab/>
        <w:t>DECISION</w:t>
      </w:r>
    </w:p>
    <w:p w14:paraId="227B9B6E" w14:textId="2F573A5A" w:rsidR="00F621C3" w:rsidRPr="005A77A4"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5A77A4">
        <w:rPr>
          <w:rFonts w:asciiTheme="majorHAnsi" w:hAnsiTheme="majorHAnsi"/>
          <w:sz w:val="20"/>
          <w:szCs w:val="20"/>
        </w:rPr>
        <w:t>To find the instant petition admiss</w:t>
      </w:r>
      <w:r w:rsidR="00E60DCE" w:rsidRPr="005A77A4">
        <w:rPr>
          <w:rFonts w:asciiTheme="majorHAnsi" w:hAnsiTheme="majorHAnsi"/>
          <w:sz w:val="20"/>
          <w:szCs w:val="20"/>
        </w:rPr>
        <w:t>ible in relation to Articles 8, 21 and 25 of the Convention, to the detriment of the alleged victims</w:t>
      </w:r>
      <w:r w:rsidRPr="005A77A4">
        <w:rPr>
          <w:rFonts w:asciiTheme="majorHAnsi" w:hAnsiTheme="majorHAnsi"/>
          <w:sz w:val="20"/>
          <w:szCs w:val="20"/>
        </w:rPr>
        <w:t>;</w:t>
      </w:r>
    </w:p>
    <w:p w14:paraId="7B069E47" w14:textId="0AD5EC01" w:rsidR="00F621C3" w:rsidRPr="005A77A4" w:rsidRDefault="00F621C3" w:rsidP="00F621C3">
      <w:pPr>
        <w:pStyle w:val="ListParagraph"/>
        <w:numPr>
          <w:ilvl w:val="0"/>
          <w:numId w:val="105"/>
        </w:numPr>
        <w:rPr>
          <w:rFonts w:eastAsia="Arial Unicode MS" w:cs="Times New Roman"/>
          <w:color w:val="auto"/>
          <w:sz w:val="20"/>
          <w:szCs w:val="20"/>
          <w:lang w:eastAsia="en-US"/>
        </w:rPr>
      </w:pPr>
      <w:r w:rsidRPr="005A77A4">
        <w:rPr>
          <w:rFonts w:asciiTheme="majorHAnsi" w:hAnsiTheme="majorHAnsi"/>
          <w:sz w:val="20"/>
          <w:szCs w:val="20"/>
        </w:rPr>
        <w:t xml:space="preserve">To find the instant petition </w:t>
      </w:r>
      <w:r w:rsidRPr="008B6F9D">
        <w:rPr>
          <w:rFonts w:asciiTheme="majorHAnsi" w:hAnsiTheme="majorHAnsi"/>
          <w:color w:val="auto"/>
          <w:sz w:val="20"/>
          <w:szCs w:val="20"/>
        </w:rPr>
        <w:t xml:space="preserve">inadmissible </w:t>
      </w:r>
      <w:r w:rsidRPr="005A77A4">
        <w:rPr>
          <w:rFonts w:asciiTheme="majorHAnsi" w:hAnsiTheme="majorHAnsi"/>
          <w:sz w:val="20"/>
          <w:szCs w:val="20"/>
        </w:rPr>
        <w:t>in relation to Article</w:t>
      </w:r>
      <w:r w:rsidR="00E60DCE" w:rsidRPr="005A77A4">
        <w:rPr>
          <w:rFonts w:asciiTheme="majorHAnsi" w:hAnsiTheme="majorHAnsi"/>
          <w:sz w:val="20"/>
          <w:szCs w:val="20"/>
        </w:rPr>
        <w:t xml:space="preserve"> 7 of the American Convention</w:t>
      </w:r>
      <w:r w:rsidRPr="005A77A4">
        <w:rPr>
          <w:rFonts w:eastAsia="Arial Unicode MS" w:cs="Times New Roman"/>
          <w:color w:val="auto"/>
          <w:sz w:val="20"/>
          <w:szCs w:val="20"/>
          <w:lang w:eastAsia="en-US"/>
        </w:rPr>
        <w:t>;</w:t>
      </w:r>
      <w:r w:rsidR="008B6F9D">
        <w:rPr>
          <w:rFonts w:eastAsia="Arial Unicode MS" w:cs="Times New Roman"/>
          <w:color w:val="auto"/>
          <w:sz w:val="20"/>
          <w:szCs w:val="20"/>
          <w:lang w:eastAsia="en-US"/>
        </w:rPr>
        <w:t xml:space="preserve"> </w:t>
      </w:r>
    </w:p>
    <w:p w14:paraId="47F30965" w14:textId="77777777" w:rsidR="00F621C3" w:rsidRPr="005A77A4" w:rsidRDefault="00F621C3" w:rsidP="00F621C3">
      <w:pPr>
        <w:pStyle w:val="ListParagraph"/>
        <w:rPr>
          <w:rFonts w:eastAsia="Arial Unicode MS" w:cs="Times New Roman"/>
          <w:color w:val="auto"/>
          <w:sz w:val="20"/>
          <w:szCs w:val="20"/>
          <w:lang w:eastAsia="en-US"/>
        </w:rPr>
      </w:pPr>
    </w:p>
    <w:p w14:paraId="22CC8DDA" w14:textId="51ED6D8B" w:rsidR="00F621C3" w:rsidRPr="005A77A4"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5A77A4">
        <w:rPr>
          <w:rFonts w:asciiTheme="majorHAnsi" w:hAnsiTheme="majorHAnsi"/>
          <w:sz w:val="20"/>
          <w:szCs w:val="20"/>
        </w:rPr>
        <w:t>To notify the parties of this decision;</w:t>
      </w:r>
      <w:r w:rsidR="001F1902" w:rsidRPr="005A77A4">
        <w:rPr>
          <w:rFonts w:asciiTheme="majorHAnsi" w:hAnsiTheme="majorHAnsi"/>
          <w:sz w:val="20"/>
          <w:szCs w:val="20"/>
        </w:rPr>
        <w:t xml:space="preserve"> t</w:t>
      </w:r>
      <w:r w:rsidRPr="005A77A4">
        <w:rPr>
          <w:rFonts w:asciiTheme="majorHAnsi" w:hAnsiTheme="majorHAnsi"/>
          <w:sz w:val="20"/>
          <w:szCs w:val="20"/>
        </w:rPr>
        <w:t xml:space="preserve">o continue with the analysis on the merits; and </w:t>
      </w:r>
      <w:r w:rsidR="001F1902" w:rsidRPr="005A77A4">
        <w:rPr>
          <w:rFonts w:asciiTheme="majorHAnsi" w:hAnsiTheme="majorHAnsi"/>
          <w:sz w:val="20"/>
          <w:szCs w:val="20"/>
        </w:rPr>
        <w:t>t</w:t>
      </w:r>
      <w:r w:rsidRPr="005A77A4">
        <w:rPr>
          <w:rFonts w:asciiTheme="majorHAnsi" w:hAnsiTheme="majorHAnsi"/>
          <w:sz w:val="20"/>
          <w:szCs w:val="20"/>
        </w:rPr>
        <w:t>o publish this decision and include it in its Annual Report to the General Assembly of the Organization of American States.</w:t>
      </w:r>
    </w:p>
    <w:p w14:paraId="5E4F393F" w14:textId="24CE69AE" w:rsidR="002C3EF9" w:rsidRPr="000047F4" w:rsidRDefault="002C3EF9" w:rsidP="002C3EF9">
      <w:pPr>
        <w:pStyle w:val="ListParagraph"/>
        <w:spacing w:before="240"/>
        <w:ind w:left="0"/>
        <w:jc w:val="both"/>
        <w:rPr>
          <w:rFonts w:eastAsia="Arial Unicode MS" w:cs="Times New Roman"/>
          <w:color w:val="auto"/>
          <w:sz w:val="20"/>
          <w:szCs w:val="20"/>
          <w:lang w:eastAsia="en-US"/>
        </w:rPr>
      </w:pPr>
      <w:r>
        <w:rPr>
          <w:rFonts w:eastAsia="Arial Unicode MS" w:cs="Times New Roman"/>
          <w:color w:val="auto"/>
          <w:sz w:val="20"/>
          <w:szCs w:val="20"/>
          <w:lang w:eastAsia="en-US"/>
        </w:rPr>
        <w:tab/>
      </w:r>
      <w:r w:rsidRPr="005018E8">
        <w:rPr>
          <w:rFonts w:eastAsia="Arial Unicode MS" w:cs="Times New Roman"/>
          <w:color w:val="auto"/>
          <w:sz w:val="20"/>
          <w:szCs w:val="20"/>
          <w:lang w:eastAsia="en-US"/>
        </w:rPr>
        <w:t xml:space="preserve">Approved by the Inter-American Commission on Human Rights on the </w:t>
      </w:r>
      <w:r>
        <w:rPr>
          <w:rFonts w:eastAsia="Arial Unicode MS" w:cs="Times New Roman"/>
          <w:color w:val="auto"/>
          <w:sz w:val="20"/>
          <w:szCs w:val="20"/>
          <w:lang w:eastAsia="en-US"/>
        </w:rPr>
        <w:t>1</w:t>
      </w:r>
      <w:r w:rsidRPr="005018E8">
        <w:rPr>
          <w:rFonts w:eastAsia="Arial Unicode MS" w:cs="Times New Roman"/>
          <w:color w:val="auto"/>
          <w:sz w:val="20"/>
          <w:szCs w:val="20"/>
          <w:vertAlign w:val="superscript"/>
          <w:lang w:eastAsia="en-US"/>
        </w:rPr>
        <w:t>st</w:t>
      </w:r>
      <w:r>
        <w:rPr>
          <w:rFonts w:eastAsia="Arial Unicode MS" w:cs="Times New Roman"/>
          <w:color w:val="auto"/>
          <w:sz w:val="20"/>
          <w:szCs w:val="20"/>
          <w:lang w:eastAsia="en-US"/>
        </w:rPr>
        <w:t xml:space="preserve"> </w:t>
      </w:r>
      <w:r w:rsidRPr="005018E8">
        <w:rPr>
          <w:rFonts w:eastAsia="Arial Unicode MS" w:cs="Times New Roman"/>
          <w:color w:val="auto"/>
          <w:sz w:val="20"/>
          <w:szCs w:val="20"/>
          <w:lang w:eastAsia="en-US"/>
        </w:rPr>
        <w:t xml:space="preserve">day of the month of </w:t>
      </w:r>
      <w:r>
        <w:rPr>
          <w:rFonts w:eastAsia="Arial Unicode MS" w:cs="Times New Roman"/>
          <w:color w:val="auto"/>
          <w:sz w:val="20"/>
          <w:szCs w:val="20"/>
          <w:lang w:eastAsia="en-US"/>
        </w:rPr>
        <w:t>June</w:t>
      </w:r>
      <w:r w:rsidRPr="005018E8">
        <w:rPr>
          <w:rFonts w:eastAsia="Arial Unicode MS" w:cs="Times New Roman"/>
          <w:color w:val="auto"/>
          <w:sz w:val="20"/>
          <w:szCs w:val="20"/>
          <w:lang w:eastAsia="en-US"/>
        </w:rPr>
        <w:t>, 2019. (Signed):  Esmeralda E. Arosemena Bernal de Troitiño, President; Joel Hernández García, First Vice President; Antonia Urrejola, Second Vice President; Margarette May Macaulay, Francisco José Eguiguren Praeli, Luis Ernesto Vargas Silva and Flávia Piovesan, Commissioners.</w:t>
      </w:r>
    </w:p>
    <w:p w14:paraId="1C6AA622" w14:textId="77777777" w:rsidR="00F621C3" w:rsidRPr="005A77A4" w:rsidRDefault="00F621C3" w:rsidP="00F621C3">
      <w:pPr>
        <w:pStyle w:val="ListParagraph"/>
        <w:suppressAutoHyphens/>
        <w:spacing w:before="240" w:after="240"/>
        <w:jc w:val="both"/>
        <w:rPr>
          <w:rFonts w:asciiTheme="majorHAnsi" w:hAnsiTheme="majorHAnsi"/>
          <w:sz w:val="20"/>
          <w:szCs w:val="20"/>
        </w:rPr>
      </w:pPr>
    </w:p>
    <w:p w14:paraId="42743A32" w14:textId="77777777" w:rsidR="00F621C3" w:rsidRPr="005A77A4" w:rsidRDefault="00F621C3" w:rsidP="00F621C3">
      <w:pPr>
        <w:tabs>
          <w:tab w:val="center" w:pos="5400"/>
        </w:tabs>
        <w:suppressAutoHyphens/>
        <w:spacing w:line="276" w:lineRule="auto"/>
        <w:rPr>
          <w:rFonts w:asciiTheme="majorHAnsi" w:hAnsiTheme="majorHAnsi"/>
          <w:sz w:val="20"/>
          <w:szCs w:val="20"/>
        </w:rPr>
      </w:pPr>
    </w:p>
    <w:p w14:paraId="7FE973D1" w14:textId="77777777" w:rsidR="00F621C3" w:rsidRPr="005A77A4" w:rsidRDefault="00F621C3" w:rsidP="00F621C3">
      <w:pPr>
        <w:tabs>
          <w:tab w:val="center" w:pos="5400"/>
        </w:tabs>
        <w:suppressAutoHyphens/>
        <w:spacing w:line="276" w:lineRule="auto"/>
        <w:rPr>
          <w:rFonts w:asciiTheme="majorHAnsi" w:hAnsiTheme="majorHAnsi"/>
          <w:sz w:val="20"/>
          <w:szCs w:val="20"/>
        </w:rPr>
      </w:pPr>
    </w:p>
    <w:p w14:paraId="3A0D0918" w14:textId="77777777" w:rsidR="00F621C3" w:rsidRPr="005A77A4" w:rsidRDefault="00F621C3" w:rsidP="00F621C3">
      <w:pPr>
        <w:rPr>
          <w:rFonts w:ascii="Cambria" w:hAnsi="Cambria" w:cs="Calibri"/>
          <w:sz w:val="20"/>
          <w:szCs w:val="20"/>
        </w:rPr>
      </w:pPr>
    </w:p>
    <w:p w14:paraId="2122B46A" w14:textId="77777777" w:rsidR="00C55560" w:rsidRPr="005A77A4" w:rsidRDefault="00C55560" w:rsidP="00230163">
      <w:pPr>
        <w:tabs>
          <w:tab w:val="left" w:pos="2820"/>
        </w:tabs>
        <w:suppressAutoHyphens/>
        <w:spacing w:line="276" w:lineRule="auto"/>
        <w:rPr>
          <w:rFonts w:asciiTheme="majorHAnsi" w:hAnsiTheme="majorHAnsi"/>
          <w:sz w:val="20"/>
          <w:szCs w:val="20"/>
        </w:rPr>
      </w:pPr>
    </w:p>
    <w:sectPr w:rsidR="00C55560" w:rsidRPr="005A77A4"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C91CE9" w14:textId="77777777" w:rsidR="00B62FCF" w:rsidRDefault="00B62FCF" w:rsidP="00036A8A">
      <w:r>
        <w:separator/>
      </w:r>
    </w:p>
  </w:endnote>
  <w:endnote w:type="continuationSeparator" w:id="0">
    <w:p w14:paraId="180DC344" w14:textId="77777777" w:rsidR="00B62FCF" w:rsidRDefault="00B62FCF"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ED997" w14:textId="77777777" w:rsidR="00785094" w:rsidRDefault="007850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77777777" w:rsidR="0035055B" w:rsidRPr="006311DA" w:rsidRDefault="0035055B">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785094">
          <w:rPr>
            <w:noProof/>
            <w:sz w:val="16"/>
          </w:rPr>
          <w:t>5</w:t>
        </w:r>
        <w:r w:rsidRPr="006311DA">
          <w:rPr>
            <w:noProof/>
            <w:sz w:val="16"/>
          </w:rPr>
          <w:fldChar w:fldCharType="end"/>
        </w:r>
      </w:p>
    </w:sdtContent>
  </w:sdt>
  <w:p w14:paraId="767961CB" w14:textId="77777777" w:rsidR="0035055B" w:rsidRDefault="003505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35055B" w:rsidRDefault="0035055B">
    <w:pPr>
      <w:pStyle w:val="Footer"/>
      <w:jc w:val="center"/>
    </w:pPr>
  </w:p>
  <w:p w14:paraId="2699B8C1" w14:textId="77777777" w:rsidR="0035055B" w:rsidRDefault="003505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A4442B" w14:textId="77777777" w:rsidR="00B62FCF" w:rsidRPr="00036A8A" w:rsidRDefault="00B62FCF"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48336F3C" w14:textId="77777777" w:rsidR="00B62FCF" w:rsidRPr="00036A8A" w:rsidRDefault="00B62FCF" w:rsidP="00036A8A">
      <w:pPr>
        <w:rPr>
          <w:rFonts w:asciiTheme="majorHAnsi" w:hAnsiTheme="majorHAnsi"/>
          <w:sz w:val="16"/>
          <w:szCs w:val="16"/>
        </w:rPr>
      </w:pPr>
      <w:r w:rsidRPr="00036A8A">
        <w:rPr>
          <w:rFonts w:asciiTheme="majorHAnsi" w:hAnsiTheme="majorHAnsi"/>
          <w:sz w:val="16"/>
          <w:szCs w:val="16"/>
        </w:rPr>
        <w:separator/>
      </w:r>
    </w:p>
    <w:p w14:paraId="783F2F5A" w14:textId="77777777" w:rsidR="00B62FCF" w:rsidRPr="00036A8A" w:rsidRDefault="00B62FCF"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14:paraId="03D86D0C" w14:textId="77777777" w:rsidR="00B62FCF" w:rsidRPr="0093441A" w:rsidRDefault="00B62FCF"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14:paraId="4300B79A" w14:textId="34191BD7" w:rsidR="0035055B" w:rsidRPr="004820EE" w:rsidRDefault="0035055B" w:rsidP="002C6B9C">
      <w:pPr>
        <w:spacing w:before="120"/>
        <w:ind w:firstLine="720"/>
        <w:jc w:val="both"/>
        <w:rPr>
          <w:rFonts w:ascii="Cambria" w:hAnsi="Cambria"/>
          <w:sz w:val="16"/>
          <w:szCs w:val="16"/>
        </w:rPr>
      </w:pPr>
      <w:r w:rsidRPr="00525AB0">
        <w:rPr>
          <w:rStyle w:val="FootnoteReference"/>
          <w:rFonts w:ascii="Cambria" w:hAnsi="Cambria"/>
          <w:sz w:val="16"/>
          <w:szCs w:val="16"/>
        </w:rPr>
        <w:footnoteRef/>
      </w:r>
      <w:r w:rsidRPr="00525AB0">
        <w:rPr>
          <w:rFonts w:ascii="Cambria" w:hAnsi="Cambria"/>
          <w:sz w:val="16"/>
          <w:szCs w:val="16"/>
          <w:lang w:val="es-CO"/>
        </w:rPr>
        <w:t xml:space="preserve"> </w:t>
      </w:r>
      <w:r w:rsidRPr="00525AB0">
        <w:rPr>
          <w:rFonts w:ascii="Cambria" w:hAnsi="Cambria"/>
          <w:sz w:val="16"/>
          <w:szCs w:val="16"/>
          <w:lang w:val="es-MX"/>
        </w:rPr>
        <w:t xml:space="preserve">Elena </w:t>
      </w:r>
      <w:proofErr w:type="spellStart"/>
      <w:r w:rsidRPr="00525AB0">
        <w:rPr>
          <w:rFonts w:ascii="Cambria" w:hAnsi="Cambria"/>
          <w:sz w:val="16"/>
          <w:szCs w:val="16"/>
          <w:lang w:val="es-MX"/>
        </w:rPr>
        <w:t>Nuques</w:t>
      </w:r>
      <w:proofErr w:type="spellEnd"/>
      <w:r w:rsidRPr="00525AB0">
        <w:rPr>
          <w:rFonts w:ascii="Cambria" w:hAnsi="Cambria"/>
          <w:sz w:val="16"/>
          <w:szCs w:val="16"/>
          <w:lang w:val="es-MX"/>
        </w:rPr>
        <w:t xml:space="preserve"> </w:t>
      </w:r>
      <w:proofErr w:type="spellStart"/>
      <w:r w:rsidRPr="00525AB0">
        <w:rPr>
          <w:rFonts w:ascii="Cambria" w:hAnsi="Cambria"/>
          <w:sz w:val="16"/>
          <w:szCs w:val="16"/>
          <w:lang w:val="es-MX"/>
        </w:rPr>
        <w:t>Villacís</w:t>
      </w:r>
      <w:proofErr w:type="spellEnd"/>
      <w:r w:rsidRPr="00525AB0">
        <w:rPr>
          <w:rFonts w:ascii="Cambria" w:hAnsi="Cambria"/>
          <w:sz w:val="16"/>
          <w:szCs w:val="16"/>
          <w:lang w:val="es-MX"/>
        </w:rPr>
        <w:t xml:space="preserve">, José </w:t>
      </w:r>
      <w:proofErr w:type="spellStart"/>
      <w:r w:rsidRPr="00525AB0">
        <w:rPr>
          <w:rFonts w:ascii="Cambria" w:hAnsi="Cambria"/>
          <w:sz w:val="16"/>
          <w:szCs w:val="16"/>
          <w:lang w:val="es-MX"/>
        </w:rPr>
        <w:t>Nuques</w:t>
      </w:r>
      <w:proofErr w:type="spellEnd"/>
      <w:r w:rsidRPr="00525AB0">
        <w:rPr>
          <w:rFonts w:ascii="Cambria" w:hAnsi="Cambria"/>
          <w:sz w:val="16"/>
          <w:szCs w:val="16"/>
          <w:lang w:val="es-MX"/>
        </w:rPr>
        <w:t xml:space="preserve"> </w:t>
      </w:r>
      <w:proofErr w:type="spellStart"/>
      <w:r w:rsidRPr="00525AB0">
        <w:rPr>
          <w:rFonts w:ascii="Cambria" w:hAnsi="Cambria"/>
          <w:sz w:val="16"/>
          <w:szCs w:val="16"/>
          <w:lang w:val="es-MX"/>
        </w:rPr>
        <w:t>Villacís</w:t>
      </w:r>
      <w:proofErr w:type="spellEnd"/>
      <w:r w:rsidRPr="00525AB0">
        <w:rPr>
          <w:rFonts w:ascii="Cambria" w:hAnsi="Cambria"/>
          <w:sz w:val="16"/>
          <w:szCs w:val="16"/>
          <w:lang w:val="es-MX"/>
        </w:rPr>
        <w:t xml:space="preserve">, Julio César </w:t>
      </w:r>
      <w:proofErr w:type="spellStart"/>
      <w:r w:rsidRPr="00525AB0">
        <w:rPr>
          <w:rFonts w:ascii="Cambria" w:hAnsi="Cambria"/>
          <w:sz w:val="16"/>
          <w:szCs w:val="16"/>
          <w:lang w:val="es-MX"/>
        </w:rPr>
        <w:t>Nuques</w:t>
      </w:r>
      <w:proofErr w:type="spellEnd"/>
      <w:r w:rsidRPr="00525AB0">
        <w:rPr>
          <w:rFonts w:ascii="Cambria" w:hAnsi="Cambria"/>
          <w:sz w:val="16"/>
          <w:szCs w:val="16"/>
          <w:lang w:val="es-MX"/>
        </w:rPr>
        <w:t xml:space="preserve"> Salvador, Julio César </w:t>
      </w:r>
      <w:proofErr w:type="spellStart"/>
      <w:r w:rsidRPr="00525AB0">
        <w:rPr>
          <w:rFonts w:ascii="Cambria" w:hAnsi="Cambria"/>
          <w:sz w:val="16"/>
          <w:szCs w:val="16"/>
          <w:lang w:val="es-MX"/>
        </w:rPr>
        <w:t>Nuques</w:t>
      </w:r>
      <w:proofErr w:type="spellEnd"/>
      <w:r w:rsidRPr="00525AB0">
        <w:rPr>
          <w:rFonts w:ascii="Cambria" w:hAnsi="Cambria"/>
          <w:sz w:val="16"/>
          <w:szCs w:val="16"/>
          <w:lang w:val="es-MX"/>
        </w:rPr>
        <w:t xml:space="preserve"> </w:t>
      </w:r>
      <w:proofErr w:type="spellStart"/>
      <w:r w:rsidRPr="00525AB0">
        <w:rPr>
          <w:rFonts w:ascii="Cambria" w:hAnsi="Cambria"/>
          <w:sz w:val="16"/>
          <w:szCs w:val="16"/>
          <w:lang w:val="es-MX"/>
        </w:rPr>
        <w:t>Robayo</w:t>
      </w:r>
      <w:proofErr w:type="spellEnd"/>
      <w:r w:rsidRPr="00525AB0">
        <w:rPr>
          <w:rFonts w:ascii="Cambria" w:hAnsi="Cambria"/>
          <w:sz w:val="16"/>
          <w:szCs w:val="16"/>
          <w:lang w:val="es-MX"/>
        </w:rPr>
        <w:t xml:space="preserve">, Jorge Mauricio </w:t>
      </w:r>
      <w:proofErr w:type="spellStart"/>
      <w:r w:rsidRPr="00525AB0">
        <w:rPr>
          <w:rFonts w:ascii="Cambria" w:hAnsi="Cambria"/>
          <w:sz w:val="16"/>
          <w:szCs w:val="16"/>
          <w:lang w:val="es-MX"/>
        </w:rPr>
        <w:t>Nuques</w:t>
      </w:r>
      <w:proofErr w:type="spellEnd"/>
      <w:r w:rsidRPr="00525AB0">
        <w:rPr>
          <w:rFonts w:ascii="Cambria" w:hAnsi="Cambria"/>
          <w:sz w:val="16"/>
          <w:szCs w:val="16"/>
          <w:lang w:val="es-MX"/>
        </w:rPr>
        <w:t xml:space="preserve"> </w:t>
      </w:r>
      <w:proofErr w:type="spellStart"/>
      <w:r w:rsidRPr="00525AB0">
        <w:rPr>
          <w:rFonts w:ascii="Cambria" w:hAnsi="Cambria"/>
          <w:sz w:val="16"/>
          <w:szCs w:val="16"/>
          <w:lang w:val="es-MX"/>
        </w:rPr>
        <w:t>Robayo</w:t>
      </w:r>
      <w:proofErr w:type="spellEnd"/>
      <w:r w:rsidRPr="00525AB0">
        <w:rPr>
          <w:rFonts w:ascii="Cambria" w:hAnsi="Cambria"/>
          <w:sz w:val="16"/>
          <w:szCs w:val="16"/>
          <w:lang w:val="es-MX"/>
        </w:rPr>
        <w:t xml:space="preserve">, María Antonieta </w:t>
      </w:r>
      <w:proofErr w:type="spellStart"/>
      <w:r w:rsidRPr="00525AB0">
        <w:rPr>
          <w:rFonts w:ascii="Cambria" w:hAnsi="Cambria"/>
          <w:sz w:val="16"/>
          <w:szCs w:val="16"/>
          <w:lang w:val="es-MX"/>
        </w:rPr>
        <w:t>Nuques</w:t>
      </w:r>
      <w:proofErr w:type="spellEnd"/>
      <w:r w:rsidRPr="00525AB0">
        <w:rPr>
          <w:rFonts w:ascii="Cambria" w:hAnsi="Cambria"/>
          <w:sz w:val="16"/>
          <w:szCs w:val="16"/>
          <w:lang w:val="es-MX"/>
        </w:rPr>
        <w:t xml:space="preserve"> </w:t>
      </w:r>
      <w:proofErr w:type="spellStart"/>
      <w:r w:rsidRPr="00525AB0">
        <w:rPr>
          <w:rFonts w:ascii="Cambria" w:hAnsi="Cambria"/>
          <w:sz w:val="16"/>
          <w:szCs w:val="16"/>
          <w:lang w:val="es-MX"/>
        </w:rPr>
        <w:t>Robayo</w:t>
      </w:r>
      <w:proofErr w:type="spellEnd"/>
      <w:r w:rsidRPr="00525AB0">
        <w:rPr>
          <w:rFonts w:ascii="Cambria" w:hAnsi="Cambria"/>
          <w:sz w:val="16"/>
          <w:szCs w:val="16"/>
          <w:lang w:val="es-MX"/>
        </w:rPr>
        <w:t xml:space="preserve">, María del Pilar </w:t>
      </w:r>
      <w:proofErr w:type="spellStart"/>
      <w:r w:rsidRPr="00525AB0">
        <w:rPr>
          <w:rFonts w:ascii="Cambria" w:hAnsi="Cambria"/>
          <w:sz w:val="16"/>
          <w:szCs w:val="16"/>
          <w:lang w:val="es-MX"/>
        </w:rPr>
        <w:t>Nuques</w:t>
      </w:r>
      <w:proofErr w:type="spellEnd"/>
      <w:r w:rsidRPr="00525AB0">
        <w:rPr>
          <w:rFonts w:ascii="Cambria" w:hAnsi="Cambria"/>
          <w:sz w:val="16"/>
          <w:szCs w:val="16"/>
          <w:lang w:val="es-MX"/>
        </w:rPr>
        <w:t xml:space="preserve"> </w:t>
      </w:r>
      <w:proofErr w:type="spellStart"/>
      <w:r w:rsidRPr="00525AB0">
        <w:rPr>
          <w:rFonts w:ascii="Cambria" w:hAnsi="Cambria"/>
          <w:sz w:val="16"/>
          <w:szCs w:val="16"/>
          <w:lang w:val="es-MX"/>
        </w:rPr>
        <w:t>Robayo</w:t>
      </w:r>
      <w:proofErr w:type="spellEnd"/>
      <w:r w:rsidRPr="00525AB0">
        <w:rPr>
          <w:rFonts w:ascii="Cambria" w:hAnsi="Cambria"/>
          <w:sz w:val="16"/>
          <w:szCs w:val="16"/>
          <w:lang w:val="es-MX"/>
        </w:rPr>
        <w:t xml:space="preserve"> </w:t>
      </w:r>
      <w:r>
        <w:rPr>
          <w:rFonts w:ascii="Cambria" w:hAnsi="Cambria"/>
          <w:sz w:val="16"/>
          <w:szCs w:val="16"/>
          <w:lang w:val="es-MX"/>
        </w:rPr>
        <w:t>and</w:t>
      </w:r>
      <w:r w:rsidRPr="00525AB0">
        <w:rPr>
          <w:rFonts w:ascii="Cambria" w:hAnsi="Cambria"/>
          <w:sz w:val="16"/>
          <w:szCs w:val="16"/>
          <w:lang w:val="es-MX"/>
        </w:rPr>
        <w:t xml:space="preserve"> Violeta del Pilar </w:t>
      </w:r>
      <w:proofErr w:type="spellStart"/>
      <w:r w:rsidRPr="00525AB0">
        <w:rPr>
          <w:rFonts w:ascii="Cambria" w:hAnsi="Cambria"/>
          <w:sz w:val="16"/>
          <w:szCs w:val="16"/>
          <w:lang w:val="es-MX"/>
        </w:rPr>
        <w:t>Robayo</w:t>
      </w:r>
      <w:proofErr w:type="spellEnd"/>
      <w:r w:rsidRPr="00525AB0">
        <w:rPr>
          <w:rFonts w:ascii="Cambria" w:hAnsi="Cambria"/>
          <w:sz w:val="16"/>
          <w:szCs w:val="16"/>
          <w:lang w:val="es-MX"/>
        </w:rPr>
        <w:t xml:space="preserve"> Ramírez, </w:t>
      </w:r>
      <w:r>
        <w:rPr>
          <w:rFonts w:ascii="Cambria" w:hAnsi="Cambria"/>
          <w:sz w:val="16"/>
          <w:szCs w:val="16"/>
          <w:lang w:val="es-MX"/>
        </w:rPr>
        <w:t xml:space="preserve">in </w:t>
      </w:r>
      <w:proofErr w:type="spellStart"/>
      <w:r>
        <w:rPr>
          <w:rFonts w:ascii="Cambria" w:hAnsi="Cambria"/>
          <w:sz w:val="16"/>
          <w:szCs w:val="16"/>
          <w:lang w:val="es-MX"/>
        </w:rPr>
        <w:t>their</w:t>
      </w:r>
      <w:proofErr w:type="spellEnd"/>
      <w:r>
        <w:rPr>
          <w:rFonts w:ascii="Cambria" w:hAnsi="Cambria"/>
          <w:sz w:val="16"/>
          <w:szCs w:val="16"/>
          <w:lang w:val="es-MX"/>
        </w:rPr>
        <w:t xml:space="preserve"> </w:t>
      </w:r>
      <w:proofErr w:type="spellStart"/>
      <w:r>
        <w:rPr>
          <w:rFonts w:ascii="Cambria" w:hAnsi="Cambria"/>
          <w:sz w:val="16"/>
          <w:szCs w:val="16"/>
          <w:lang w:val="es-MX"/>
        </w:rPr>
        <w:t>capacity</w:t>
      </w:r>
      <w:proofErr w:type="spellEnd"/>
      <w:r>
        <w:rPr>
          <w:rFonts w:ascii="Cambria" w:hAnsi="Cambria"/>
          <w:sz w:val="16"/>
          <w:szCs w:val="16"/>
          <w:lang w:val="es-MX"/>
        </w:rPr>
        <w:t xml:space="preserve"> as </w:t>
      </w:r>
      <w:proofErr w:type="spellStart"/>
      <w:r>
        <w:rPr>
          <w:rFonts w:ascii="Cambria" w:hAnsi="Cambria"/>
          <w:sz w:val="16"/>
          <w:szCs w:val="16"/>
          <w:lang w:val="es-MX"/>
        </w:rPr>
        <w:t>heirs</w:t>
      </w:r>
      <w:proofErr w:type="spellEnd"/>
      <w:r>
        <w:rPr>
          <w:rFonts w:ascii="Cambria" w:hAnsi="Cambria"/>
          <w:sz w:val="16"/>
          <w:szCs w:val="16"/>
          <w:lang w:val="es-MX"/>
        </w:rPr>
        <w:t xml:space="preserve"> of Mr.</w:t>
      </w:r>
      <w:r w:rsidRPr="00525AB0">
        <w:rPr>
          <w:rFonts w:ascii="Cambria" w:hAnsi="Cambria"/>
          <w:sz w:val="16"/>
          <w:szCs w:val="16"/>
          <w:lang w:val="es-MX"/>
        </w:rPr>
        <w:t xml:space="preserve"> Anselmo </w:t>
      </w:r>
      <w:proofErr w:type="spellStart"/>
      <w:r w:rsidRPr="00525AB0">
        <w:rPr>
          <w:rFonts w:ascii="Cambria" w:hAnsi="Cambria"/>
          <w:sz w:val="16"/>
          <w:szCs w:val="16"/>
          <w:lang w:val="es-MX"/>
        </w:rPr>
        <w:t>Nuques</w:t>
      </w:r>
      <w:proofErr w:type="spellEnd"/>
      <w:r w:rsidRPr="00525AB0">
        <w:rPr>
          <w:rFonts w:ascii="Cambria" w:hAnsi="Cambria"/>
          <w:sz w:val="16"/>
          <w:szCs w:val="16"/>
          <w:lang w:val="es-MX"/>
        </w:rPr>
        <w:t xml:space="preserve"> Benítez, </w:t>
      </w:r>
      <w:r>
        <w:rPr>
          <w:rFonts w:ascii="Cambria" w:hAnsi="Cambria"/>
          <w:sz w:val="16"/>
          <w:szCs w:val="16"/>
          <w:lang w:val="es-MX"/>
        </w:rPr>
        <w:t>and</w:t>
      </w:r>
      <w:r w:rsidRPr="00525AB0">
        <w:rPr>
          <w:rFonts w:ascii="Cambria" w:hAnsi="Cambria"/>
          <w:sz w:val="16"/>
          <w:szCs w:val="16"/>
          <w:lang w:val="es-MX"/>
        </w:rPr>
        <w:t xml:space="preserve"> Wilson </w:t>
      </w:r>
      <w:proofErr w:type="spellStart"/>
      <w:r w:rsidRPr="00525AB0">
        <w:rPr>
          <w:rFonts w:ascii="Cambria" w:hAnsi="Cambria"/>
          <w:sz w:val="16"/>
          <w:szCs w:val="16"/>
          <w:lang w:val="es-MX"/>
        </w:rPr>
        <w:t>Yupangui</w:t>
      </w:r>
      <w:proofErr w:type="spellEnd"/>
      <w:r w:rsidRPr="00525AB0">
        <w:rPr>
          <w:rFonts w:ascii="Cambria" w:hAnsi="Cambria"/>
          <w:sz w:val="16"/>
          <w:szCs w:val="16"/>
          <w:lang w:val="es-MX"/>
        </w:rPr>
        <w:t xml:space="preserve"> Carrillo (</w:t>
      </w:r>
      <w:proofErr w:type="spellStart"/>
      <w:r>
        <w:rPr>
          <w:rFonts w:ascii="Cambria" w:hAnsi="Cambria"/>
          <w:sz w:val="16"/>
          <w:szCs w:val="16"/>
          <w:lang w:val="es-MX"/>
        </w:rPr>
        <w:t>family</w:t>
      </w:r>
      <w:proofErr w:type="spellEnd"/>
      <w:r>
        <w:rPr>
          <w:rFonts w:ascii="Cambria" w:hAnsi="Cambria"/>
          <w:sz w:val="16"/>
          <w:szCs w:val="16"/>
          <w:lang w:val="es-MX"/>
        </w:rPr>
        <w:t xml:space="preserve"> </w:t>
      </w:r>
      <w:proofErr w:type="spellStart"/>
      <w:r>
        <w:rPr>
          <w:rFonts w:ascii="Cambria" w:hAnsi="Cambria"/>
          <w:sz w:val="16"/>
          <w:szCs w:val="16"/>
          <w:lang w:val="es-MX"/>
        </w:rPr>
        <w:t>attorney</w:t>
      </w:r>
      <w:proofErr w:type="spellEnd"/>
      <w:r w:rsidRPr="00525AB0">
        <w:rPr>
          <w:rFonts w:ascii="Cambria" w:hAnsi="Cambria"/>
          <w:sz w:val="16"/>
          <w:szCs w:val="16"/>
          <w:lang w:val="es-MX"/>
        </w:rPr>
        <w:t xml:space="preserve">). </w:t>
      </w:r>
      <w:r w:rsidRPr="004820EE">
        <w:rPr>
          <w:rFonts w:ascii="Cambria" w:hAnsi="Cambria"/>
          <w:sz w:val="16"/>
          <w:szCs w:val="16"/>
        </w:rPr>
        <w:t xml:space="preserve">This group of individuals appear in the petition as victims and petitioners. </w:t>
      </w:r>
    </w:p>
  </w:footnote>
  <w:footnote w:id="3">
    <w:p w14:paraId="46B0C99C" w14:textId="3C7E14CA" w:rsidR="0035055B" w:rsidRPr="004820EE" w:rsidRDefault="0035055B" w:rsidP="002C6B9C">
      <w:pPr>
        <w:pStyle w:val="FootnoteText"/>
        <w:spacing w:before="120"/>
        <w:ind w:firstLine="720"/>
        <w:jc w:val="both"/>
        <w:rPr>
          <w:rFonts w:ascii="Cambria" w:hAnsi="Cambria"/>
          <w:sz w:val="16"/>
          <w:szCs w:val="16"/>
        </w:rPr>
      </w:pPr>
      <w:r w:rsidRPr="00525AB0">
        <w:rPr>
          <w:rStyle w:val="FootnoteReference"/>
          <w:rFonts w:ascii="Cambria" w:hAnsi="Cambria"/>
          <w:sz w:val="16"/>
          <w:szCs w:val="16"/>
        </w:rPr>
        <w:footnoteRef/>
      </w:r>
      <w:r w:rsidRPr="004820EE">
        <w:rPr>
          <w:rFonts w:ascii="Cambria" w:hAnsi="Cambria"/>
          <w:sz w:val="16"/>
          <w:szCs w:val="16"/>
        </w:rPr>
        <w:t xml:space="preserve"> Hereinafter “the American Convention” or “the Convention”.</w:t>
      </w:r>
    </w:p>
  </w:footnote>
  <w:footnote w:id="4">
    <w:p w14:paraId="6F51BDAF" w14:textId="5F4755E7" w:rsidR="0035055B" w:rsidRPr="000B6B7A" w:rsidRDefault="0035055B" w:rsidP="00210F4B">
      <w:pPr>
        <w:pStyle w:val="FootnoteText"/>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The observations submitted by each party were duly transmitted to the opposing party.</w:t>
      </w:r>
    </w:p>
  </w:footnote>
  <w:footnote w:id="5">
    <w:p w14:paraId="30EDD2B2" w14:textId="1FA3E42B" w:rsidR="0035055B" w:rsidRPr="00525AB0" w:rsidRDefault="0035055B" w:rsidP="004800FB">
      <w:pPr>
        <w:pStyle w:val="FootnoteText"/>
        <w:spacing w:before="120"/>
        <w:ind w:firstLine="720"/>
        <w:jc w:val="both"/>
        <w:rPr>
          <w:rFonts w:ascii="Cambria" w:hAnsi="Cambria"/>
          <w:sz w:val="16"/>
          <w:szCs w:val="16"/>
          <w:lang w:val="es-BO"/>
        </w:rPr>
      </w:pPr>
      <w:r w:rsidRPr="00525AB0">
        <w:rPr>
          <w:rStyle w:val="FootnoteReference"/>
          <w:rFonts w:ascii="Cambria" w:hAnsi="Cambria"/>
          <w:sz w:val="16"/>
          <w:szCs w:val="16"/>
        </w:rPr>
        <w:footnoteRef/>
      </w:r>
      <w:r w:rsidRPr="00525AB0">
        <w:rPr>
          <w:rFonts w:ascii="Cambria" w:hAnsi="Cambria"/>
          <w:sz w:val="16"/>
          <w:szCs w:val="16"/>
          <w:lang w:val="es-BO"/>
        </w:rPr>
        <w:t xml:space="preserve"> </w:t>
      </w:r>
      <w:r>
        <w:rPr>
          <w:rFonts w:ascii="Cambria" w:hAnsi="Cambria"/>
          <w:sz w:val="16"/>
          <w:szCs w:val="16"/>
          <w:lang w:val="es-BO"/>
        </w:rPr>
        <w:t xml:space="preserve">IACHR, </w:t>
      </w:r>
      <w:proofErr w:type="spellStart"/>
      <w:r>
        <w:rPr>
          <w:rFonts w:ascii="Cambria" w:hAnsi="Cambria"/>
          <w:sz w:val="16"/>
          <w:szCs w:val="16"/>
          <w:lang w:val="es-BO"/>
        </w:rPr>
        <w:t>Report</w:t>
      </w:r>
      <w:proofErr w:type="spellEnd"/>
      <w:r w:rsidR="009B5489">
        <w:fldChar w:fldCharType="begin"/>
      </w:r>
      <w:r w:rsidR="009B5489">
        <w:instrText xml:space="preserve"> HYPERLINK "http://www.oas.org/es/cidh/decisiones/2012/MXAD728-04ES.DOC" </w:instrText>
      </w:r>
      <w:r w:rsidR="009B5489">
        <w:fldChar w:fldCharType="separate"/>
      </w:r>
      <w:r w:rsidRPr="00525AB0">
        <w:rPr>
          <w:rFonts w:ascii="Cambria" w:hAnsi="Cambria" w:cs="Tahoma"/>
          <w:sz w:val="16"/>
          <w:szCs w:val="16"/>
          <w:lang w:val="es-ES_tradnl"/>
        </w:rPr>
        <w:t xml:space="preserve"> Nº 67/12</w:t>
      </w:r>
      <w:r w:rsidR="009B5489">
        <w:rPr>
          <w:rFonts w:ascii="Cambria" w:hAnsi="Cambria" w:cs="Tahoma"/>
          <w:sz w:val="16"/>
          <w:szCs w:val="16"/>
          <w:lang w:val="es-ES_tradnl"/>
        </w:rPr>
        <w:fldChar w:fldCharType="end"/>
      </w:r>
      <w:r w:rsidRPr="00525AB0">
        <w:rPr>
          <w:rFonts w:ascii="Cambria" w:hAnsi="Cambria" w:cs="Tahoma"/>
          <w:sz w:val="16"/>
          <w:szCs w:val="16"/>
          <w:lang w:val="es-ES_tradnl"/>
        </w:rPr>
        <w:t xml:space="preserve"> (</w:t>
      </w:r>
      <w:proofErr w:type="spellStart"/>
      <w:r w:rsidRPr="00525AB0">
        <w:rPr>
          <w:rFonts w:ascii="Cambria" w:hAnsi="Cambria" w:cs="Tahoma"/>
          <w:sz w:val="16"/>
          <w:szCs w:val="16"/>
          <w:lang w:val="es-ES_tradnl"/>
        </w:rPr>
        <w:t>Admi</w:t>
      </w:r>
      <w:r>
        <w:rPr>
          <w:rFonts w:ascii="Cambria" w:hAnsi="Cambria" w:cs="Tahoma"/>
          <w:sz w:val="16"/>
          <w:szCs w:val="16"/>
          <w:lang w:val="es-ES_tradnl"/>
        </w:rPr>
        <w:t>ssibility</w:t>
      </w:r>
      <w:proofErr w:type="spellEnd"/>
      <w:r w:rsidRPr="00525AB0">
        <w:rPr>
          <w:rFonts w:ascii="Cambria" w:hAnsi="Cambria" w:cs="Tahoma"/>
          <w:sz w:val="16"/>
          <w:szCs w:val="16"/>
          <w:lang w:val="es-ES_tradnl"/>
        </w:rPr>
        <w:t xml:space="preserve">), </w:t>
      </w:r>
      <w:proofErr w:type="spellStart"/>
      <w:r w:rsidRPr="00525AB0">
        <w:rPr>
          <w:rFonts w:ascii="Cambria" w:hAnsi="Cambria" w:cs="Tahoma"/>
          <w:sz w:val="16"/>
          <w:szCs w:val="16"/>
          <w:lang w:val="es-ES_tradnl"/>
        </w:rPr>
        <w:t>Peti</w:t>
      </w:r>
      <w:r>
        <w:rPr>
          <w:rFonts w:ascii="Cambria" w:hAnsi="Cambria" w:cs="Tahoma"/>
          <w:sz w:val="16"/>
          <w:szCs w:val="16"/>
          <w:lang w:val="es-ES_tradnl"/>
        </w:rPr>
        <w:t>tion</w:t>
      </w:r>
      <w:proofErr w:type="spellEnd"/>
      <w:r w:rsidRPr="00525AB0">
        <w:rPr>
          <w:rFonts w:ascii="Cambria" w:hAnsi="Cambria" w:cs="Tahoma"/>
          <w:sz w:val="16"/>
          <w:szCs w:val="16"/>
          <w:lang w:val="es-ES_tradnl"/>
        </w:rPr>
        <w:t xml:space="preserve"> 728-</w:t>
      </w:r>
      <w:r>
        <w:rPr>
          <w:rFonts w:ascii="Cambria" w:hAnsi="Cambria" w:cs="Tahoma"/>
          <w:sz w:val="16"/>
          <w:szCs w:val="16"/>
          <w:lang w:val="es-ES_tradnl"/>
        </w:rPr>
        <w:t xml:space="preserve">04, Rogelio Morales Martínez, </w:t>
      </w:r>
      <w:proofErr w:type="spellStart"/>
      <w:r>
        <w:rPr>
          <w:rFonts w:ascii="Cambria" w:hAnsi="Cambria" w:cs="Tahoma"/>
          <w:sz w:val="16"/>
          <w:szCs w:val="16"/>
          <w:lang w:val="es-ES_tradnl"/>
        </w:rPr>
        <w:t>Me</w:t>
      </w:r>
      <w:r w:rsidRPr="00525AB0">
        <w:rPr>
          <w:rFonts w:ascii="Cambria" w:hAnsi="Cambria" w:cs="Tahoma"/>
          <w:sz w:val="16"/>
          <w:szCs w:val="16"/>
          <w:lang w:val="es-ES_tradnl"/>
        </w:rPr>
        <w:t>xico</w:t>
      </w:r>
      <w:proofErr w:type="spellEnd"/>
      <w:r w:rsidRPr="00525AB0">
        <w:rPr>
          <w:rFonts w:ascii="Cambria" w:hAnsi="Cambria" w:cs="Tahoma"/>
          <w:sz w:val="16"/>
          <w:szCs w:val="16"/>
          <w:lang w:val="es-ES_tradnl"/>
        </w:rPr>
        <w:t xml:space="preserve">, </w:t>
      </w:r>
      <w:proofErr w:type="spellStart"/>
      <w:r>
        <w:rPr>
          <w:rFonts w:ascii="Cambria" w:hAnsi="Cambria" w:cs="Tahoma"/>
          <w:sz w:val="16"/>
          <w:szCs w:val="16"/>
          <w:lang w:val="es-ES_tradnl"/>
        </w:rPr>
        <w:t>July</w:t>
      </w:r>
      <w:proofErr w:type="spellEnd"/>
      <w:r>
        <w:rPr>
          <w:rFonts w:ascii="Cambria" w:hAnsi="Cambria" w:cs="Tahoma"/>
          <w:sz w:val="16"/>
          <w:szCs w:val="16"/>
          <w:lang w:val="es-ES_tradnl"/>
        </w:rPr>
        <w:t xml:space="preserve"> </w:t>
      </w:r>
      <w:r w:rsidRPr="00525AB0">
        <w:rPr>
          <w:rFonts w:ascii="Cambria" w:hAnsi="Cambria" w:cs="Tahoma"/>
          <w:sz w:val="16"/>
          <w:szCs w:val="16"/>
          <w:lang w:val="es-ES_tradnl"/>
        </w:rPr>
        <w:t>17</w:t>
      </w:r>
      <w:r>
        <w:rPr>
          <w:rFonts w:ascii="Cambria" w:hAnsi="Cambria" w:cs="Tahoma"/>
          <w:sz w:val="16"/>
          <w:szCs w:val="16"/>
          <w:lang w:val="es-ES_tradnl"/>
        </w:rPr>
        <w:t>, 2012, para.34.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35055B" w:rsidRDefault="0035055B" w:rsidP="006D65EE">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35055B" w:rsidRDefault="003505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35055B" w:rsidRDefault="0035055B"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35055B" w:rsidRPr="00EC7D62" w:rsidRDefault="00B62FCF"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FAC91" w14:textId="77777777" w:rsidR="00785094" w:rsidRDefault="007850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201"/>
    <w:rsid w:val="0000036F"/>
    <w:rsid w:val="00000CDA"/>
    <w:rsid w:val="000070D7"/>
    <w:rsid w:val="000111A8"/>
    <w:rsid w:val="0001788C"/>
    <w:rsid w:val="00022CF5"/>
    <w:rsid w:val="00025182"/>
    <w:rsid w:val="00031040"/>
    <w:rsid w:val="00036A8A"/>
    <w:rsid w:val="00040C3A"/>
    <w:rsid w:val="000639C0"/>
    <w:rsid w:val="00070F3A"/>
    <w:rsid w:val="000716C5"/>
    <w:rsid w:val="00075E23"/>
    <w:rsid w:val="000915AB"/>
    <w:rsid w:val="000929F5"/>
    <w:rsid w:val="00092F32"/>
    <w:rsid w:val="0009344A"/>
    <w:rsid w:val="000A028E"/>
    <w:rsid w:val="000A575F"/>
    <w:rsid w:val="000C4365"/>
    <w:rsid w:val="000D10DB"/>
    <w:rsid w:val="000E34A9"/>
    <w:rsid w:val="0010500E"/>
    <w:rsid w:val="00124116"/>
    <w:rsid w:val="00124E5C"/>
    <w:rsid w:val="00126817"/>
    <w:rsid w:val="0013104F"/>
    <w:rsid w:val="00137EBA"/>
    <w:rsid w:val="00145433"/>
    <w:rsid w:val="00145EDC"/>
    <w:rsid w:val="0014759F"/>
    <w:rsid w:val="00153084"/>
    <w:rsid w:val="00167A34"/>
    <w:rsid w:val="001714B4"/>
    <w:rsid w:val="0018037F"/>
    <w:rsid w:val="001907E4"/>
    <w:rsid w:val="00192711"/>
    <w:rsid w:val="001A5F27"/>
    <w:rsid w:val="001A65E4"/>
    <w:rsid w:val="001A7870"/>
    <w:rsid w:val="001C1B41"/>
    <w:rsid w:val="001E366B"/>
    <w:rsid w:val="001E65DD"/>
    <w:rsid w:val="001F1902"/>
    <w:rsid w:val="00210E0E"/>
    <w:rsid w:val="00210F4B"/>
    <w:rsid w:val="00230163"/>
    <w:rsid w:val="0023351C"/>
    <w:rsid w:val="00242B8A"/>
    <w:rsid w:val="00247403"/>
    <w:rsid w:val="00247542"/>
    <w:rsid w:val="00257893"/>
    <w:rsid w:val="00266092"/>
    <w:rsid w:val="00266B61"/>
    <w:rsid w:val="0026711B"/>
    <w:rsid w:val="0026712A"/>
    <w:rsid w:val="002704DB"/>
    <w:rsid w:val="002760CE"/>
    <w:rsid w:val="0029119B"/>
    <w:rsid w:val="002B41A2"/>
    <w:rsid w:val="002B7A85"/>
    <w:rsid w:val="002C1641"/>
    <w:rsid w:val="002C3EF9"/>
    <w:rsid w:val="002C6B9C"/>
    <w:rsid w:val="002D2B42"/>
    <w:rsid w:val="002D7EA2"/>
    <w:rsid w:val="002E15DF"/>
    <w:rsid w:val="002E187C"/>
    <w:rsid w:val="002E4829"/>
    <w:rsid w:val="002E6E57"/>
    <w:rsid w:val="00301075"/>
    <w:rsid w:val="00302733"/>
    <w:rsid w:val="003101FE"/>
    <w:rsid w:val="00311A4F"/>
    <w:rsid w:val="00314078"/>
    <w:rsid w:val="00321AFD"/>
    <w:rsid w:val="00322450"/>
    <w:rsid w:val="003246B5"/>
    <w:rsid w:val="003253AC"/>
    <w:rsid w:val="0033169F"/>
    <w:rsid w:val="003414AC"/>
    <w:rsid w:val="00347895"/>
    <w:rsid w:val="0035055B"/>
    <w:rsid w:val="00356185"/>
    <w:rsid w:val="00360380"/>
    <w:rsid w:val="003771A3"/>
    <w:rsid w:val="00386CF0"/>
    <w:rsid w:val="003A4348"/>
    <w:rsid w:val="003C32BC"/>
    <w:rsid w:val="003E30EA"/>
    <w:rsid w:val="003E3E03"/>
    <w:rsid w:val="003F1BBF"/>
    <w:rsid w:val="00404D35"/>
    <w:rsid w:val="004162B1"/>
    <w:rsid w:val="004165C2"/>
    <w:rsid w:val="00450A4A"/>
    <w:rsid w:val="004666FB"/>
    <w:rsid w:val="00466D0B"/>
    <w:rsid w:val="00467B7E"/>
    <w:rsid w:val="004800FB"/>
    <w:rsid w:val="004820EE"/>
    <w:rsid w:val="0049419D"/>
    <w:rsid w:val="004B2762"/>
    <w:rsid w:val="004B4CEE"/>
    <w:rsid w:val="004B7EB6"/>
    <w:rsid w:val="004C41DE"/>
    <w:rsid w:val="004C4B62"/>
    <w:rsid w:val="004D6025"/>
    <w:rsid w:val="004D72BC"/>
    <w:rsid w:val="004F6A37"/>
    <w:rsid w:val="004F6B67"/>
    <w:rsid w:val="00501399"/>
    <w:rsid w:val="00505AA0"/>
    <w:rsid w:val="00507BC4"/>
    <w:rsid w:val="005128E4"/>
    <w:rsid w:val="00525560"/>
    <w:rsid w:val="005357A6"/>
    <w:rsid w:val="00544C49"/>
    <w:rsid w:val="0055731E"/>
    <w:rsid w:val="0057402A"/>
    <w:rsid w:val="005771D0"/>
    <w:rsid w:val="005816E5"/>
    <w:rsid w:val="0059191A"/>
    <w:rsid w:val="00591FEB"/>
    <w:rsid w:val="005921FF"/>
    <w:rsid w:val="00592718"/>
    <w:rsid w:val="005A6D0E"/>
    <w:rsid w:val="005A77A4"/>
    <w:rsid w:val="005B222D"/>
    <w:rsid w:val="005B52B0"/>
    <w:rsid w:val="005B6806"/>
    <w:rsid w:val="005C00F9"/>
    <w:rsid w:val="005C0622"/>
    <w:rsid w:val="005C4225"/>
    <w:rsid w:val="005F0F33"/>
    <w:rsid w:val="00600DEB"/>
    <w:rsid w:val="00613027"/>
    <w:rsid w:val="00627C9F"/>
    <w:rsid w:val="006311DA"/>
    <w:rsid w:val="006311E9"/>
    <w:rsid w:val="006318B2"/>
    <w:rsid w:val="00632354"/>
    <w:rsid w:val="00642810"/>
    <w:rsid w:val="00652333"/>
    <w:rsid w:val="00653EA6"/>
    <w:rsid w:val="0068009E"/>
    <w:rsid w:val="006A17D2"/>
    <w:rsid w:val="006A73E6"/>
    <w:rsid w:val="006B2D5C"/>
    <w:rsid w:val="006C4EB1"/>
    <w:rsid w:val="006D4707"/>
    <w:rsid w:val="006D65EE"/>
    <w:rsid w:val="006D752F"/>
    <w:rsid w:val="006E0166"/>
    <w:rsid w:val="006E7B34"/>
    <w:rsid w:val="00701B24"/>
    <w:rsid w:val="0071495F"/>
    <w:rsid w:val="007345A5"/>
    <w:rsid w:val="0073798E"/>
    <w:rsid w:val="00745899"/>
    <w:rsid w:val="007607C4"/>
    <w:rsid w:val="0076643F"/>
    <w:rsid w:val="007770CD"/>
    <w:rsid w:val="00781653"/>
    <w:rsid w:val="00785094"/>
    <w:rsid w:val="007A18B9"/>
    <w:rsid w:val="007A2F70"/>
    <w:rsid w:val="007B555E"/>
    <w:rsid w:val="007C3334"/>
    <w:rsid w:val="007C52BB"/>
    <w:rsid w:val="007D1DC3"/>
    <w:rsid w:val="007D2B98"/>
    <w:rsid w:val="00800266"/>
    <w:rsid w:val="00803F1C"/>
    <w:rsid w:val="0080600E"/>
    <w:rsid w:val="00817612"/>
    <w:rsid w:val="00825BB4"/>
    <w:rsid w:val="008314B9"/>
    <w:rsid w:val="00837C45"/>
    <w:rsid w:val="008471C0"/>
    <w:rsid w:val="00853419"/>
    <w:rsid w:val="00893E39"/>
    <w:rsid w:val="00895E0B"/>
    <w:rsid w:val="00897E12"/>
    <w:rsid w:val="008B6F9D"/>
    <w:rsid w:val="008C2EDB"/>
    <w:rsid w:val="008D43BA"/>
    <w:rsid w:val="008E3759"/>
    <w:rsid w:val="008F30BD"/>
    <w:rsid w:val="009041DC"/>
    <w:rsid w:val="00906A92"/>
    <w:rsid w:val="00910386"/>
    <w:rsid w:val="009104B4"/>
    <w:rsid w:val="009139D2"/>
    <w:rsid w:val="009228DA"/>
    <w:rsid w:val="00925FCD"/>
    <w:rsid w:val="0093441A"/>
    <w:rsid w:val="00940579"/>
    <w:rsid w:val="009523DF"/>
    <w:rsid w:val="00954BF7"/>
    <w:rsid w:val="00961EFD"/>
    <w:rsid w:val="0096706E"/>
    <w:rsid w:val="00981FBA"/>
    <w:rsid w:val="00984D1C"/>
    <w:rsid w:val="009B381B"/>
    <w:rsid w:val="009B5489"/>
    <w:rsid w:val="009D7611"/>
    <w:rsid w:val="009E53DE"/>
    <w:rsid w:val="009E566A"/>
    <w:rsid w:val="009E79F5"/>
    <w:rsid w:val="009F604C"/>
    <w:rsid w:val="009F7395"/>
    <w:rsid w:val="00A02CE7"/>
    <w:rsid w:val="00A12DBC"/>
    <w:rsid w:val="00A309A2"/>
    <w:rsid w:val="00A43458"/>
    <w:rsid w:val="00A43816"/>
    <w:rsid w:val="00A528D1"/>
    <w:rsid w:val="00A66BE5"/>
    <w:rsid w:val="00A71500"/>
    <w:rsid w:val="00A80692"/>
    <w:rsid w:val="00AA13D1"/>
    <w:rsid w:val="00AA1DB9"/>
    <w:rsid w:val="00AB7397"/>
    <w:rsid w:val="00AD37C1"/>
    <w:rsid w:val="00AD7A52"/>
    <w:rsid w:val="00AE66EC"/>
    <w:rsid w:val="00AE6F91"/>
    <w:rsid w:val="00AF5571"/>
    <w:rsid w:val="00B06BB7"/>
    <w:rsid w:val="00B13D57"/>
    <w:rsid w:val="00B167E9"/>
    <w:rsid w:val="00B179ED"/>
    <w:rsid w:val="00B314DB"/>
    <w:rsid w:val="00B31EBE"/>
    <w:rsid w:val="00B3718B"/>
    <w:rsid w:val="00B400AD"/>
    <w:rsid w:val="00B44B23"/>
    <w:rsid w:val="00B44D15"/>
    <w:rsid w:val="00B4632A"/>
    <w:rsid w:val="00B62FCF"/>
    <w:rsid w:val="00B65140"/>
    <w:rsid w:val="00B7598D"/>
    <w:rsid w:val="00B837A0"/>
    <w:rsid w:val="00B865AC"/>
    <w:rsid w:val="00B92E49"/>
    <w:rsid w:val="00BA276C"/>
    <w:rsid w:val="00BA3DEA"/>
    <w:rsid w:val="00BB306F"/>
    <w:rsid w:val="00BD1E7B"/>
    <w:rsid w:val="00BD232B"/>
    <w:rsid w:val="00BD2E42"/>
    <w:rsid w:val="00BD4B89"/>
    <w:rsid w:val="00C21762"/>
    <w:rsid w:val="00C24543"/>
    <w:rsid w:val="00C256A2"/>
    <w:rsid w:val="00C3492D"/>
    <w:rsid w:val="00C52E71"/>
    <w:rsid w:val="00C55560"/>
    <w:rsid w:val="00C66B72"/>
    <w:rsid w:val="00C9567A"/>
    <w:rsid w:val="00CA6577"/>
    <w:rsid w:val="00CB2660"/>
    <w:rsid w:val="00CC056E"/>
    <w:rsid w:val="00CC5E90"/>
    <w:rsid w:val="00CD046C"/>
    <w:rsid w:val="00CE084B"/>
    <w:rsid w:val="00CE2710"/>
    <w:rsid w:val="00CE5199"/>
    <w:rsid w:val="00CE66D5"/>
    <w:rsid w:val="00D34786"/>
    <w:rsid w:val="00D40A1E"/>
    <w:rsid w:val="00D533C0"/>
    <w:rsid w:val="00D712D3"/>
    <w:rsid w:val="00D71422"/>
    <w:rsid w:val="00D7145E"/>
    <w:rsid w:val="00D75084"/>
    <w:rsid w:val="00D7558D"/>
    <w:rsid w:val="00D758E8"/>
    <w:rsid w:val="00D81D92"/>
    <w:rsid w:val="00D861E7"/>
    <w:rsid w:val="00D86F2E"/>
    <w:rsid w:val="00D93446"/>
    <w:rsid w:val="00DA251A"/>
    <w:rsid w:val="00DA559D"/>
    <w:rsid w:val="00DA7B5F"/>
    <w:rsid w:val="00DF078B"/>
    <w:rsid w:val="00DF350D"/>
    <w:rsid w:val="00E03ADF"/>
    <w:rsid w:val="00E176B7"/>
    <w:rsid w:val="00E21DE9"/>
    <w:rsid w:val="00E227C1"/>
    <w:rsid w:val="00E43157"/>
    <w:rsid w:val="00E47F3D"/>
    <w:rsid w:val="00E51084"/>
    <w:rsid w:val="00E533FF"/>
    <w:rsid w:val="00E60DCE"/>
    <w:rsid w:val="00E709B3"/>
    <w:rsid w:val="00E71DB2"/>
    <w:rsid w:val="00E7588C"/>
    <w:rsid w:val="00E850B6"/>
    <w:rsid w:val="00E8789F"/>
    <w:rsid w:val="00E97B71"/>
    <w:rsid w:val="00EA45E3"/>
    <w:rsid w:val="00EA7E0D"/>
    <w:rsid w:val="00EB454D"/>
    <w:rsid w:val="00EC12B4"/>
    <w:rsid w:val="00ED0D1B"/>
    <w:rsid w:val="00EE3522"/>
    <w:rsid w:val="00EE5928"/>
    <w:rsid w:val="00EF619B"/>
    <w:rsid w:val="00F00B55"/>
    <w:rsid w:val="00F1380F"/>
    <w:rsid w:val="00F14F0E"/>
    <w:rsid w:val="00F15A3B"/>
    <w:rsid w:val="00F24C29"/>
    <w:rsid w:val="00F253CC"/>
    <w:rsid w:val="00F42B71"/>
    <w:rsid w:val="00F56BA5"/>
    <w:rsid w:val="00F616D7"/>
    <w:rsid w:val="00F621C3"/>
    <w:rsid w:val="00F644E6"/>
    <w:rsid w:val="00F72169"/>
    <w:rsid w:val="00F9653B"/>
    <w:rsid w:val="00F97749"/>
    <w:rsid w:val="00FA72F5"/>
    <w:rsid w:val="00FB518E"/>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501F9"/>
    <w:rsid w:val="00333C2B"/>
    <w:rsid w:val="003D5BBE"/>
    <w:rsid w:val="004108B1"/>
    <w:rsid w:val="00661F9E"/>
    <w:rsid w:val="00665108"/>
    <w:rsid w:val="006F694D"/>
    <w:rsid w:val="008D380B"/>
    <w:rsid w:val="00906BEF"/>
    <w:rsid w:val="00A45124"/>
    <w:rsid w:val="00AB44F1"/>
    <w:rsid w:val="00AE37CB"/>
    <w:rsid w:val="00D142BE"/>
    <w:rsid w:val="00E715BD"/>
    <w:rsid w:val="00EA08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EC9E8-1A1C-4F6B-93E4-8D73AC34B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2625</Words>
  <Characters>14968</Characters>
  <Application>Microsoft Office Word</Application>
  <DocSecurity>0</DocSecurity>
  <Lines>124</Lines>
  <Paragraphs>35</Paragraphs>
  <ScaleCrop>false</ScaleCrop>
  <Company/>
  <LinksUpToDate>false</LinksUpToDate>
  <CharactersWithSpaces>17558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87/19</dc:title>
  <dc:creator/>
  <cp:lastModifiedBy/>
  <cp:revision>1</cp:revision>
  <dcterms:created xsi:type="dcterms:W3CDTF">2019-10-11T12:41:00Z</dcterms:created>
  <dcterms:modified xsi:type="dcterms:W3CDTF">2019-10-11T12:41:00Z</dcterms:modified>
</cp:coreProperties>
</file>