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1999E156" w14:textId="77777777" w:rsidR="00040C3A" w:rsidRPr="00851F6D" w:rsidRDefault="006311DA" w:rsidP="000D46C2">
      <w:pPr>
        <w:jc w:val="both"/>
        <w:rPr>
          <w:rFonts w:asciiTheme="majorHAnsi" w:hAnsiTheme="majorHAnsi" w:cs="Univers"/>
          <w:b/>
          <w:bCs/>
          <w:sz w:val="22"/>
          <w:szCs w:val="22"/>
        </w:rPr>
      </w:pPr>
      <w:r w:rsidRPr="00851F6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bookmarkEnd w:id="0"/>
      <w:r w:rsidR="00B31EBE" w:rsidRPr="00851F6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FF62AE" w:rsidRDefault="00FF62AE">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FF62AE" w:rsidRDefault="00FF62AE">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851F6D" w:rsidRDefault="00040C3A" w:rsidP="000D46C2">
      <w:pPr>
        <w:tabs>
          <w:tab w:val="center" w:pos="5400"/>
        </w:tabs>
        <w:suppressAutoHyphens/>
        <w:jc w:val="both"/>
        <w:rPr>
          <w:rFonts w:asciiTheme="majorHAnsi" w:hAnsiTheme="majorHAnsi"/>
          <w:sz w:val="22"/>
          <w:szCs w:val="22"/>
        </w:rPr>
      </w:pPr>
    </w:p>
    <w:p w14:paraId="54AC1FBF" w14:textId="77777777" w:rsidR="00040C3A" w:rsidRPr="00851F6D" w:rsidRDefault="00040C3A" w:rsidP="000D46C2">
      <w:pPr>
        <w:tabs>
          <w:tab w:val="center" w:pos="5400"/>
        </w:tabs>
        <w:suppressAutoHyphens/>
        <w:jc w:val="both"/>
        <w:rPr>
          <w:rFonts w:asciiTheme="majorHAnsi" w:hAnsiTheme="majorHAnsi"/>
          <w:sz w:val="22"/>
          <w:szCs w:val="22"/>
        </w:rPr>
      </w:pPr>
    </w:p>
    <w:p w14:paraId="6A4AC464" w14:textId="77777777" w:rsidR="005128E4" w:rsidRPr="00851F6D" w:rsidRDefault="005128E4" w:rsidP="000D46C2">
      <w:pPr>
        <w:tabs>
          <w:tab w:val="center" w:pos="5400"/>
        </w:tabs>
        <w:suppressAutoHyphens/>
        <w:jc w:val="both"/>
        <w:rPr>
          <w:rFonts w:asciiTheme="majorHAnsi" w:hAnsiTheme="majorHAnsi"/>
          <w:sz w:val="22"/>
          <w:szCs w:val="22"/>
        </w:rPr>
      </w:pPr>
    </w:p>
    <w:p w14:paraId="515D20A5" w14:textId="77777777" w:rsidR="005128E4" w:rsidRPr="00851F6D" w:rsidRDefault="005128E4" w:rsidP="000D46C2">
      <w:pPr>
        <w:tabs>
          <w:tab w:val="center" w:pos="5400"/>
        </w:tabs>
        <w:suppressAutoHyphens/>
        <w:jc w:val="both"/>
        <w:rPr>
          <w:rFonts w:asciiTheme="majorHAnsi" w:hAnsiTheme="majorHAnsi"/>
          <w:sz w:val="22"/>
          <w:szCs w:val="22"/>
        </w:rPr>
      </w:pPr>
    </w:p>
    <w:p w14:paraId="7CBA3E7E" w14:textId="77777777" w:rsidR="005128E4" w:rsidRPr="00851F6D" w:rsidRDefault="005128E4" w:rsidP="000D46C2">
      <w:pPr>
        <w:tabs>
          <w:tab w:val="center" w:pos="5400"/>
        </w:tabs>
        <w:suppressAutoHyphens/>
        <w:jc w:val="both"/>
        <w:rPr>
          <w:rFonts w:asciiTheme="majorHAnsi" w:hAnsiTheme="majorHAnsi"/>
          <w:sz w:val="22"/>
          <w:szCs w:val="22"/>
        </w:rPr>
      </w:pPr>
    </w:p>
    <w:p w14:paraId="0FFC5ED6" w14:textId="77777777" w:rsidR="00040C3A" w:rsidRPr="00851F6D" w:rsidRDefault="00040C3A" w:rsidP="000D46C2">
      <w:pPr>
        <w:tabs>
          <w:tab w:val="center" w:pos="5400"/>
        </w:tabs>
        <w:suppressAutoHyphens/>
        <w:jc w:val="both"/>
        <w:rPr>
          <w:rFonts w:asciiTheme="majorHAnsi" w:hAnsiTheme="majorHAnsi"/>
          <w:sz w:val="22"/>
          <w:szCs w:val="22"/>
        </w:rPr>
      </w:pPr>
    </w:p>
    <w:p w14:paraId="5FCF0358" w14:textId="77777777" w:rsidR="00040C3A" w:rsidRPr="00851F6D" w:rsidRDefault="00040C3A" w:rsidP="000D46C2">
      <w:pPr>
        <w:tabs>
          <w:tab w:val="center" w:pos="5400"/>
        </w:tabs>
        <w:suppressAutoHyphens/>
        <w:jc w:val="both"/>
        <w:rPr>
          <w:rFonts w:asciiTheme="majorHAnsi" w:hAnsiTheme="majorHAnsi"/>
          <w:sz w:val="22"/>
          <w:szCs w:val="22"/>
        </w:rPr>
      </w:pPr>
    </w:p>
    <w:p w14:paraId="23C02B60" w14:textId="77777777" w:rsidR="005B52B0" w:rsidRPr="00851F6D" w:rsidRDefault="005B52B0" w:rsidP="000D46C2">
      <w:pPr>
        <w:tabs>
          <w:tab w:val="center" w:pos="5400"/>
        </w:tabs>
        <w:suppressAutoHyphens/>
        <w:jc w:val="both"/>
        <w:rPr>
          <w:rFonts w:asciiTheme="majorHAnsi" w:hAnsiTheme="majorHAnsi"/>
          <w:sz w:val="22"/>
          <w:szCs w:val="22"/>
        </w:rPr>
      </w:pPr>
    </w:p>
    <w:p w14:paraId="1E4CC4A3" w14:textId="77777777" w:rsidR="005B52B0" w:rsidRPr="00851F6D" w:rsidRDefault="005B52B0" w:rsidP="000D46C2">
      <w:pPr>
        <w:tabs>
          <w:tab w:val="center" w:pos="5400"/>
        </w:tabs>
        <w:suppressAutoHyphens/>
        <w:jc w:val="both"/>
        <w:rPr>
          <w:rFonts w:asciiTheme="majorHAnsi" w:hAnsiTheme="majorHAnsi"/>
          <w:sz w:val="22"/>
          <w:szCs w:val="22"/>
        </w:rPr>
      </w:pPr>
    </w:p>
    <w:p w14:paraId="022074FD" w14:textId="77777777" w:rsidR="005B52B0" w:rsidRPr="00851F6D" w:rsidRDefault="005B52B0" w:rsidP="000D46C2">
      <w:pPr>
        <w:tabs>
          <w:tab w:val="center" w:pos="5400"/>
        </w:tabs>
        <w:suppressAutoHyphens/>
        <w:jc w:val="both"/>
        <w:rPr>
          <w:rFonts w:asciiTheme="majorHAnsi" w:hAnsiTheme="majorHAnsi"/>
          <w:sz w:val="22"/>
          <w:szCs w:val="22"/>
        </w:rPr>
      </w:pPr>
    </w:p>
    <w:p w14:paraId="3234C43C" w14:textId="77777777" w:rsidR="00040C3A" w:rsidRPr="00851F6D" w:rsidRDefault="00040C3A" w:rsidP="000D46C2">
      <w:pPr>
        <w:tabs>
          <w:tab w:val="center" w:pos="5400"/>
        </w:tabs>
        <w:suppressAutoHyphens/>
        <w:jc w:val="both"/>
        <w:rPr>
          <w:rFonts w:asciiTheme="majorHAnsi" w:hAnsiTheme="majorHAnsi"/>
          <w:sz w:val="22"/>
          <w:szCs w:val="22"/>
        </w:rPr>
      </w:pPr>
    </w:p>
    <w:p w14:paraId="2D58FFBA" w14:textId="77777777" w:rsidR="00040C3A" w:rsidRPr="00851F6D" w:rsidRDefault="00040C3A" w:rsidP="000D46C2">
      <w:pPr>
        <w:tabs>
          <w:tab w:val="center" w:pos="5400"/>
        </w:tabs>
        <w:suppressAutoHyphens/>
        <w:jc w:val="both"/>
        <w:rPr>
          <w:rFonts w:asciiTheme="majorHAnsi" w:hAnsiTheme="majorHAnsi"/>
          <w:sz w:val="22"/>
          <w:szCs w:val="22"/>
        </w:rPr>
      </w:pPr>
    </w:p>
    <w:p w14:paraId="4A574974" w14:textId="77777777" w:rsidR="00040C3A" w:rsidRPr="00851F6D" w:rsidRDefault="00040C3A" w:rsidP="000D46C2">
      <w:pPr>
        <w:tabs>
          <w:tab w:val="center" w:pos="5400"/>
        </w:tabs>
        <w:suppressAutoHyphens/>
        <w:jc w:val="both"/>
        <w:rPr>
          <w:rFonts w:asciiTheme="majorHAnsi" w:hAnsiTheme="majorHAnsi"/>
          <w:sz w:val="22"/>
          <w:szCs w:val="22"/>
        </w:rPr>
      </w:pPr>
    </w:p>
    <w:p w14:paraId="11A9BA8A" w14:textId="77777777" w:rsidR="00040C3A" w:rsidRPr="00851F6D" w:rsidRDefault="00E533FF" w:rsidP="000D46C2">
      <w:pPr>
        <w:tabs>
          <w:tab w:val="center" w:pos="5400"/>
        </w:tabs>
        <w:suppressAutoHyphens/>
        <w:jc w:val="both"/>
        <w:rPr>
          <w:rFonts w:asciiTheme="majorHAnsi" w:hAnsiTheme="majorHAnsi"/>
          <w:sz w:val="22"/>
          <w:szCs w:val="22"/>
        </w:rPr>
      </w:pPr>
      <w:r w:rsidRPr="00851F6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B37CADF" w:rsidR="00FF62AE" w:rsidRPr="004B7EB6" w:rsidRDefault="00FF62A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9F60D5">
                              <w:rPr>
                                <w:rFonts w:asciiTheme="majorHAnsi" w:hAnsiTheme="majorHAnsi" w:cs="Arial"/>
                                <w:b/>
                                <w:bCs/>
                                <w:color w:val="0D0D0D" w:themeColor="text1" w:themeTint="F2"/>
                                <w:sz w:val="36"/>
                                <w:szCs w:val="40"/>
                              </w:rPr>
                              <w:t>402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081F51F3" w14:textId="49D035FB" w:rsidR="00FF62AE" w:rsidRPr="004B7EB6" w:rsidRDefault="00FF62A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29713A">
                              <w:rPr>
                                <w:rFonts w:asciiTheme="majorHAnsi" w:hAnsiTheme="majorHAnsi" w:cs="Arial"/>
                                <w:b/>
                                <w:color w:val="0D0D0D" w:themeColor="text1" w:themeTint="F2"/>
                                <w:sz w:val="36"/>
                                <w:szCs w:val="22"/>
                                <w:bdr w:val="none" w:sz="0" w:space="0" w:color="auto" w:frame="1"/>
                              </w:rPr>
                              <w:t>1549-11</w:t>
                            </w:r>
                          </w:p>
                          <w:p w14:paraId="34978E5A" w14:textId="6248FEC0" w:rsidR="00FF62AE" w:rsidRPr="004B7EB6" w:rsidRDefault="00FF62AE"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FF62AE" w:rsidRPr="004B7EB6" w:rsidRDefault="00FF62AE" w:rsidP="004B7EB6">
                            <w:pPr>
                              <w:spacing w:line="276" w:lineRule="auto"/>
                              <w:rPr>
                                <w:rFonts w:asciiTheme="majorHAnsi" w:hAnsiTheme="majorHAnsi" w:cs="Arial"/>
                                <w:color w:val="0D0D0D" w:themeColor="text1" w:themeTint="F2"/>
                                <w:szCs w:val="22"/>
                              </w:rPr>
                            </w:pPr>
                          </w:p>
                          <w:p w14:paraId="21B3EF7D" w14:textId="1FF40AA9" w:rsidR="00FF62AE" w:rsidRPr="0029713A" w:rsidRDefault="00FF62AE" w:rsidP="00856E9C">
                            <w:pPr>
                              <w:spacing w:line="276" w:lineRule="auto"/>
                              <w:rPr>
                                <w:rFonts w:asciiTheme="majorHAnsi" w:hAnsiTheme="majorHAnsi" w:cs="Arial"/>
                                <w:color w:val="0D0D0D" w:themeColor="text1" w:themeTint="F2"/>
                                <w:szCs w:val="22"/>
                                <w:lang w:eastAsia="fr-FR"/>
                              </w:rPr>
                            </w:pPr>
                            <w:r w:rsidRPr="0029713A">
                              <w:rPr>
                                <w:rFonts w:asciiTheme="majorHAnsi" w:hAnsiTheme="majorHAnsi" w:cs="Arial"/>
                                <w:color w:val="0D0D0D" w:themeColor="text1" w:themeTint="F2"/>
                                <w:szCs w:val="22"/>
                              </w:rPr>
                              <w:t>JOSÉ DOMINGO ADASME NUÑEZ AND FAMILY</w:t>
                            </w:r>
                          </w:p>
                          <w:p w14:paraId="17A89EFB" w14:textId="184676D1" w:rsidR="00FF62AE" w:rsidRPr="000C4365" w:rsidRDefault="00FF62AE" w:rsidP="00890B82">
                            <w:pPr>
                              <w:spacing w:line="276" w:lineRule="auto"/>
                              <w:rPr>
                                <w:rFonts w:asciiTheme="majorHAnsi" w:hAnsiTheme="majorHAnsi"/>
                                <w:color w:val="0D0D0D" w:themeColor="text1" w:themeTint="F2"/>
                              </w:rPr>
                            </w:pPr>
                            <w:r>
                              <w:rPr>
                                <w:rFonts w:ascii="Cambria" w:hAnsi="Cambria" w:cs="Arial"/>
                                <w:color w:val="0D0D0D"/>
                                <w:szCs w:val="22"/>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B37CADF" w:rsidR="00FF62AE" w:rsidRPr="004B7EB6" w:rsidRDefault="00FF62A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9F60D5">
                        <w:rPr>
                          <w:rFonts w:asciiTheme="majorHAnsi" w:hAnsiTheme="majorHAnsi" w:cs="Arial"/>
                          <w:b/>
                          <w:bCs/>
                          <w:color w:val="0D0D0D" w:themeColor="text1" w:themeTint="F2"/>
                          <w:sz w:val="36"/>
                          <w:szCs w:val="40"/>
                        </w:rPr>
                        <w:t>402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081F51F3" w14:textId="49D035FB" w:rsidR="00FF62AE" w:rsidRPr="004B7EB6" w:rsidRDefault="00FF62A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29713A">
                        <w:rPr>
                          <w:rFonts w:asciiTheme="majorHAnsi" w:hAnsiTheme="majorHAnsi" w:cs="Arial"/>
                          <w:b/>
                          <w:color w:val="0D0D0D" w:themeColor="text1" w:themeTint="F2"/>
                          <w:sz w:val="36"/>
                          <w:szCs w:val="22"/>
                          <w:bdr w:val="none" w:sz="0" w:space="0" w:color="auto" w:frame="1"/>
                        </w:rPr>
                        <w:t>1549-11</w:t>
                      </w:r>
                    </w:p>
                    <w:p w14:paraId="34978E5A" w14:textId="6248FEC0" w:rsidR="00FF62AE" w:rsidRPr="004B7EB6" w:rsidRDefault="00FF62AE"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FF62AE" w:rsidRPr="004B7EB6" w:rsidRDefault="00FF62AE" w:rsidP="004B7EB6">
                      <w:pPr>
                        <w:spacing w:line="276" w:lineRule="auto"/>
                        <w:rPr>
                          <w:rFonts w:asciiTheme="majorHAnsi" w:hAnsiTheme="majorHAnsi" w:cs="Arial"/>
                          <w:color w:val="0D0D0D" w:themeColor="text1" w:themeTint="F2"/>
                          <w:szCs w:val="22"/>
                        </w:rPr>
                      </w:pPr>
                    </w:p>
                    <w:p w14:paraId="21B3EF7D" w14:textId="1FF40AA9" w:rsidR="00FF62AE" w:rsidRPr="0029713A" w:rsidRDefault="00FF62AE" w:rsidP="00856E9C">
                      <w:pPr>
                        <w:spacing w:line="276" w:lineRule="auto"/>
                        <w:rPr>
                          <w:rFonts w:asciiTheme="majorHAnsi" w:hAnsiTheme="majorHAnsi" w:cs="Arial"/>
                          <w:color w:val="0D0D0D" w:themeColor="text1" w:themeTint="F2"/>
                          <w:szCs w:val="22"/>
                          <w:lang w:eastAsia="fr-FR"/>
                        </w:rPr>
                      </w:pPr>
                      <w:r w:rsidRPr="0029713A">
                        <w:rPr>
                          <w:rFonts w:asciiTheme="majorHAnsi" w:hAnsiTheme="majorHAnsi" w:cs="Arial"/>
                          <w:color w:val="0D0D0D" w:themeColor="text1" w:themeTint="F2"/>
                          <w:szCs w:val="22"/>
                        </w:rPr>
                        <w:t>JOSÉ DOMINGO ADASME NUÑEZ AND FAMILY</w:t>
                      </w:r>
                    </w:p>
                    <w:p w14:paraId="17A89EFB" w14:textId="184676D1" w:rsidR="00FF62AE" w:rsidRPr="000C4365" w:rsidRDefault="00FF62AE" w:rsidP="00890B82">
                      <w:pPr>
                        <w:spacing w:line="276" w:lineRule="auto"/>
                        <w:rPr>
                          <w:rFonts w:asciiTheme="majorHAnsi" w:hAnsiTheme="majorHAnsi"/>
                          <w:color w:val="0D0D0D" w:themeColor="text1" w:themeTint="F2"/>
                        </w:rPr>
                      </w:pPr>
                      <w:r>
                        <w:rPr>
                          <w:rFonts w:ascii="Cambria" w:hAnsi="Cambria" w:cs="Arial"/>
                          <w:color w:val="0D0D0D"/>
                          <w:szCs w:val="22"/>
                        </w:rPr>
                        <w:t>CHILE</w:t>
                      </w:r>
                    </w:p>
                  </w:txbxContent>
                </v:textbox>
              </v:shape>
            </w:pict>
          </mc:Fallback>
        </mc:AlternateContent>
      </w:r>
      <w:r w:rsidR="004B7EB6" w:rsidRPr="00851F6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8010982" w:rsidR="00FF62AE" w:rsidRPr="009F60D5" w:rsidRDefault="00FF62AE" w:rsidP="009E566A">
                            <w:pPr>
                              <w:jc w:val="right"/>
                              <w:rPr>
                                <w:rFonts w:asciiTheme="minorHAnsi" w:hAnsiTheme="minorHAnsi"/>
                                <w:color w:val="FFFFFF" w:themeColor="background1"/>
                                <w:sz w:val="22"/>
                                <w:lang w:val="pt-BR"/>
                              </w:rPr>
                            </w:pPr>
                            <w:r w:rsidRPr="009F60D5">
                              <w:rPr>
                                <w:rFonts w:asciiTheme="minorHAnsi" w:hAnsiTheme="minorHAnsi"/>
                                <w:color w:val="FFFFFF" w:themeColor="background1"/>
                                <w:sz w:val="22"/>
                                <w:lang w:val="pt-BR"/>
                              </w:rPr>
                              <w:t>OEA/Ser.L/V/II.</w:t>
                            </w:r>
                          </w:p>
                          <w:p w14:paraId="4AA08A8C" w14:textId="218B93BE" w:rsidR="00FF62AE" w:rsidRPr="009F60D5" w:rsidRDefault="00FF62AE" w:rsidP="009E566A">
                            <w:pPr>
                              <w:jc w:val="right"/>
                              <w:rPr>
                                <w:rFonts w:asciiTheme="minorHAnsi" w:hAnsiTheme="minorHAnsi"/>
                                <w:color w:val="FFFFFF" w:themeColor="background1"/>
                                <w:sz w:val="22"/>
                                <w:lang w:val="pt-BR"/>
                              </w:rPr>
                            </w:pPr>
                            <w:r w:rsidRPr="009F60D5">
                              <w:rPr>
                                <w:rFonts w:asciiTheme="minorHAnsi" w:hAnsiTheme="minorHAnsi"/>
                                <w:color w:val="FFFFFF" w:themeColor="background1"/>
                                <w:sz w:val="22"/>
                                <w:lang w:val="pt-BR"/>
                              </w:rPr>
                              <w:t xml:space="preserve">Doc. </w:t>
                            </w:r>
                            <w:r w:rsidR="009F60D5" w:rsidRPr="009F60D5">
                              <w:rPr>
                                <w:rFonts w:asciiTheme="minorHAnsi" w:hAnsiTheme="minorHAnsi"/>
                                <w:color w:val="FFFFFF" w:themeColor="background1"/>
                                <w:sz w:val="22"/>
                                <w:lang w:val="pt-BR"/>
                              </w:rPr>
                              <w:t>420</w:t>
                            </w:r>
                          </w:p>
                          <w:p w14:paraId="0BEFF61A" w14:textId="7DE847A7" w:rsidR="00FF62AE" w:rsidRPr="009F60D5" w:rsidRDefault="009F60D5" w:rsidP="009E566A">
                            <w:pPr>
                              <w:jc w:val="right"/>
                              <w:rPr>
                                <w:rFonts w:asciiTheme="minorHAnsi" w:hAnsiTheme="minorHAnsi"/>
                                <w:color w:val="FFFFFF" w:themeColor="background1"/>
                                <w:sz w:val="22"/>
                              </w:rPr>
                            </w:pPr>
                            <w:r w:rsidRPr="009F60D5">
                              <w:rPr>
                                <w:rFonts w:asciiTheme="minorHAnsi" w:hAnsiTheme="minorHAnsi"/>
                                <w:color w:val="FFFFFF" w:themeColor="background1"/>
                                <w:sz w:val="22"/>
                              </w:rPr>
                              <w:t xml:space="preserve">10 December </w:t>
                            </w:r>
                            <w:r w:rsidR="00FF62AE" w:rsidRPr="009F60D5">
                              <w:rPr>
                                <w:rFonts w:asciiTheme="minorHAnsi" w:hAnsiTheme="minorHAnsi"/>
                                <w:color w:val="FFFFFF" w:themeColor="background1"/>
                                <w:sz w:val="22"/>
                              </w:rPr>
                              <w:t>2020</w:t>
                            </w:r>
                          </w:p>
                          <w:p w14:paraId="0FC103BD" w14:textId="498D228C" w:rsidR="00FF62AE" w:rsidRPr="009F60D5" w:rsidRDefault="00FF62AE" w:rsidP="009E566A">
                            <w:pPr>
                              <w:jc w:val="right"/>
                              <w:rPr>
                                <w:rFonts w:asciiTheme="minorHAnsi" w:hAnsiTheme="minorHAnsi"/>
                                <w:color w:val="FFFFFF" w:themeColor="background1"/>
                                <w:sz w:val="22"/>
                              </w:rPr>
                            </w:pPr>
                            <w:r w:rsidRPr="009F60D5">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8010982" w:rsidR="00FF62AE" w:rsidRPr="009F60D5" w:rsidRDefault="00FF62AE" w:rsidP="009E566A">
                      <w:pPr>
                        <w:jc w:val="right"/>
                        <w:rPr>
                          <w:rFonts w:asciiTheme="minorHAnsi" w:hAnsiTheme="minorHAnsi"/>
                          <w:color w:val="FFFFFF" w:themeColor="background1"/>
                          <w:sz w:val="22"/>
                          <w:lang w:val="pt-BR"/>
                        </w:rPr>
                      </w:pPr>
                      <w:r w:rsidRPr="009F60D5">
                        <w:rPr>
                          <w:rFonts w:asciiTheme="minorHAnsi" w:hAnsiTheme="minorHAnsi"/>
                          <w:color w:val="FFFFFF" w:themeColor="background1"/>
                          <w:sz w:val="22"/>
                          <w:lang w:val="pt-BR"/>
                        </w:rPr>
                        <w:t>OEA/Ser.L/V/II.</w:t>
                      </w:r>
                    </w:p>
                    <w:p w14:paraId="4AA08A8C" w14:textId="218B93BE" w:rsidR="00FF62AE" w:rsidRPr="009F60D5" w:rsidRDefault="00FF62AE" w:rsidP="009E566A">
                      <w:pPr>
                        <w:jc w:val="right"/>
                        <w:rPr>
                          <w:rFonts w:asciiTheme="minorHAnsi" w:hAnsiTheme="minorHAnsi"/>
                          <w:color w:val="FFFFFF" w:themeColor="background1"/>
                          <w:sz w:val="22"/>
                          <w:lang w:val="pt-BR"/>
                        </w:rPr>
                      </w:pPr>
                      <w:r w:rsidRPr="009F60D5">
                        <w:rPr>
                          <w:rFonts w:asciiTheme="minorHAnsi" w:hAnsiTheme="minorHAnsi"/>
                          <w:color w:val="FFFFFF" w:themeColor="background1"/>
                          <w:sz w:val="22"/>
                          <w:lang w:val="pt-BR"/>
                        </w:rPr>
                        <w:t xml:space="preserve">Doc. </w:t>
                      </w:r>
                      <w:r w:rsidR="009F60D5" w:rsidRPr="009F60D5">
                        <w:rPr>
                          <w:rFonts w:asciiTheme="minorHAnsi" w:hAnsiTheme="minorHAnsi"/>
                          <w:color w:val="FFFFFF" w:themeColor="background1"/>
                          <w:sz w:val="22"/>
                          <w:lang w:val="pt-BR"/>
                        </w:rPr>
                        <w:t>420</w:t>
                      </w:r>
                    </w:p>
                    <w:p w14:paraId="0BEFF61A" w14:textId="7DE847A7" w:rsidR="00FF62AE" w:rsidRPr="009F60D5" w:rsidRDefault="009F60D5" w:rsidP="009E566A">
                      <w:pPr>
                        <w:jc w:val="right"/>
                        <w:rPr>
                          <w:rFonts w:asciiTheme="minorHAnsi" w:hAnsiTheme="minorHAnsi"/>
                          <w:color w:val="FFFFFF" w:themeColor="background1"/>
                          <w:sz w:val="22"/>
                        </w:rPr>
                      </w:pPr>
                      <w:r w:rsidRPr="009F60D5">
                        <w:rPr>
                          <w:rFonts w:asciiTheme="minorHAnsi" w:hAnsiTheme="minorHAnsi"/>
                          <w:color w:val="FFFFFF" w:themeColor="background1"/>
                          <w:sz w:val="22"/>
                        </w:rPr>
                        <w:t xml:space="preserve">10 December </w:t>
                      </w:r>
                      <w:r w:rsidR="00FF62AE" w:rsidRPr="009F60D5">
                        <w:rPr>
                          <w:rFonts w:asciiTheme="minorHAnsi" w:hAnsiTheme="minorHAnsi"/>
                          <w:color w:val="FFFFFF" w:themeColor="background1"/>
                          <w:sz w:val="22"/>
                        </w:rPr>
                        <w:t>2020</w:t>
                      </w:r>
                    </w:p>
                    <w:p w14:paraId="0FC103BD" w14:textId="498D228C" w:rsidR="00FF62AE" w:rsidRPr="009F60D5" w:rsidRDefault="00FF62AE" w:rsidP="009E566A">
                      <w:pPr>
                        <w:jc w:val="right"/>
                        <w:rPr>
                          <w:rFonts w:asciiTheme="minorHAnsi" w:hAnsiTheme="minorHAnsi"/>
                          <w:color w:val="FFFFFF" w:themeColor="background1"/>
                          <w:sz w:val="22"/>
                        </w:rPr>
                      </w:pPr>
                      <w:r w:rsidRPr="009F60D5">
                        <w:rPr>
                          <w:rFonts w:asciiTheme="minorHAnsi" w:hAnsiTheme="minorHAnsi"/>
                          <w:color w:val="FFFFFF" w:themeColor="background1"/>
                          <w:sz w:val="22"/>
                        </w:rPr>
                        <w:t>Original: Spanish</w:t>
                      </w:r>
                    </w:p>
                  </w:txbxContent>
                </v:textbox>
              </v:shape>
            </w:pict>
          </mc:Fallback>
        </mc:AlternateContent>
      </w:r>
    </w:p>
    <w:p w14:paraId="3765F9FA" w14:textId="77777777" w:rsidR="00040C3A" w:rsidRPr="00851F6D" w:rsidRDefault="00040C3A" w:rsidP="000D46C2">
      <w:pPr>
        <w:tabs>
          <w:tab w:val="center" w:pos="5400"/>
        </w:tabs>
        <w:suppressAutoHyphens/>
        <w:jc w:val="both"/>
        <w:rPr>
          <w:rFonts w:asciiTheme="majorHAnsi" w:hAnsiTheme="majorHAnsi"/>
          <w:sz w:val="22"/>
          <w:szCs w:val="22"/>
        </w:rPr>
      </w:pPr>
    </w:p>
    <w:p w14:paraId="5E33CE59" w14:textId="77777777" w:rsidR="00040C3A" w:rsidRPr="00851F6D" w:rsidRDefault="00040C3A" w:rsidP="000D46C2">
      <w:pPr>
        <w:tabs>
          <w:tab w:val="center" w:pos="5400"/>
        </w:tabs>
        <w:suppressAutoHyphens/>
        <w:jc w:val="both"/>
        <w:rPr>
          <w:rFonts w:asciiTheme="majorHAnsi" w:hAnsiTheme="majorHAnsi" w:cs="Arial"/>
          <w:sz w:val="22"/>
          <w:szCs w:val="22"/>
        </w:rPr>
      </w:pPr>
    </w:p>
    <w:p w14:paraId="04802712" w14:textId="77777777" w:rsidR="00040C3A" w:rsidRPr="00851F6D" w:rsidRDefault="00040C3A" w:rsidP="000D46C2">
      <w:pPr>
        <w:tabs>
          <w:tab w:val="center" w:pos="5400"/>
        </w:tabs>
        <w:suppressAutoHyphens/>
        <w:jc w:val="both"/>
        <w:rPr>
          <w:rFonts w:asciiTheme="majorHAnsi" w:hAnsiTheme="majorHAnsi"/>
          <w:sz w:val="22"/>
          <w:szCs w:val="22"/>
        </w:rPr>
      </w:pPr>
    </w:p>
    <w:p w14:paraId="43677EE2" w14:textId="77777777" w:rsidR="00040C3A" w:rsidRPr="00851F6D" w:rsidRDefault="00040C3A" w:rsidP="000D46C2">
      <w:pPr>
        <w:tabs>
          <w:tab w:val="center" w:pos="5400"/>
        </w:tabs>
        <w:suppressAutoHyphens/>
        <w:jc w:val="both"/>
        <w:rPr>
          <w:rFonts w:asciiTheme="majorHAnsi" w:hAnsiTheme="majorHAnsi"/>
          <w:sz w:val="22"/>
          <w:szCs w:val="22"/>
        </w:rPr>
      </w:pPr>
    </w:p>
    <w:p w14:paraId="747B776B" w14:textId="77777777" w:rsidR="00040C3A" w:rsidRPr="00851F6D" w:rsidRDefault="00040C3A" w:rsidP="000D46C2">
      <w:pPr>
        <w:tabs>
          <w:tab w:val="center" w:pos="5400"/>
        </w:tabs>
        <w:suppressAutoHyphens/>
        <w:jc w:val="both"/>
        <w:rPr>
          <w:rFonts w:asciiTheme="majorHAnsi" w:hAnsiTheme="majorHAnsi"/>
          <w:sz w:val="22"/>
          <w:szCs w:val="22"/>
        </w:rPr>
      </w:pPr>
    </w:p>
    <w:p w14:paraId="3FA14379" w14:textId="77777777" w:rsidR="00040C3A" w:rsidRPr="00851F6D" w:rsidRDefault="00040C3A" w:rsidP="000D46C2">
      <w:pPr>
        <w:tabs>
          <w:tab w:val="center" w:pos="5400"/>
        </w:tabs>
        <w:suppressAutoHyphens/>
        <w:jc w:val="both"/>
        <w:rPr>
          <w:rFonts w:asciiTheme="majorHAnsi" w:hAnsiTheme="majorHAnsi"/>
          <w:sz w:val="22"/>
          <w:szCs w:val="22"/>
        </w:rPr>
      </w:pPr>
    </w:p>
    <w:p w14:paraId="28A65FAF" w14:textId="77777777" w:rsidR="005128E4" w:rsidRPr="00851F6D" w:rsidRDefault="005128E4" w:rsidP="000D46C2">
      <w:pPr>
        <w:tabs>
          <w:tab w:val="center" w:pos="5400"/>
        </w:tabs>
        <w:suppressAutoHyphens/>
        <w:jc w:val="both"/>
        <w:rPr>
          <w:rFonts w:asciiTheme="majorHAnsi" w:hAnsiTheme="majorHAnsi"/>
          <w:sz w:val="22"/>
          <w:szCs w:val="22"/>
        </w:rPr>
      </w:pPr>
    </w:p>
    <w:p w14:paraId="11B1978A" w14:textId="77777777" w:rsidR="00040C3A" w:rsidRPr="00851F6D" w:rsidRDefault="00040C3A" w:rsidP="000D46C2">
      <w:pPr>
        <w:tabs>
          <w:tab w:val="center" w:pos="5400"/>
        </w:tabs>
        <w:suppressAutoHyphens/>
        <w:jc w:val="both"/>
        <w:rPr>
          <w:rFonts w:asciiTheme="majorHAnsi" w:hAnsiTheme="majorHAnsi"/>
          <w:sz w:val="22"/>
          <w:szCs w:val="22"/>
        </w:rPr>
      </w:pPr>
    </w:p>
    <w:p w14:paraId="650F503D" w14:textId="77777777" w:rsidR="005128E4" w:rsidRPr="00851F6D" w:rsidRDefault="005128E4" w:rsidP="000D46C2">
      <w:pPr>
        <w:tabs>
          <w:tab w:val="center" w:pos="5400"/>
        </w:tabs>
        <w:suppressAutoHyphens/>
        <w:jc w:val="both"/>
        <w:rPr>
          <w:rFonts w:asciiTheme="majorHAnsi" w:hAnsiTheme="majorHAnsi"/>
          <w:sz w:val="22"/>
          <w:szCs w:val="22"/>
        </w:rPr>
      </w:pPr>
    </w:p>
    <w:p w14:paraId="17861C77" w14:textId="77777777" w:rsidR="005128E4" w:rsidRPr="00851F6D" w:rsidRDefault="005128E4" w:rsidP="000D46C2">
      <w:pPr>
        <w:tabs>
          <w:tab w:val="center" w:pos="5400"/>
        </w:tabs>
        <w:suppressAutoHyphens/>
        <w:jc w:val="both"/>
        <w:rPr>
          <w:rFonts w:asciiTheme="majorHAnsi" w:hAnsiTheme="majorHAnsi"/>
          <w:sz w:val="22"/>
          <w:szCs w:val="22"/>
        </w:rPr>
      </w:pPr>
    </w:p>
    <w:p w14:paraId="0EFEAEB7" w14:textId="77777777" w:rsidR="005128E4" w:rsidRPr="00851F6D" w:rsidRDefault="005128E4" w:rsidP="000D46C2">
      <w:pPr>
        <w:tabs>
          <w:tab w:val="center" w:pos="5400"/>
        </w:tabs>
        <w:suppressAutoHyphens/>
        <w:jc w:val="both"/>
        <w:rPr>
          <w:rFonts w:asciiTheme="majorHAnsi" w:hAnsiTheme="majorHAnsi"/>
          <w:sz w:val="22"/>
          <w:szCs w:val="22"/>
        </w:rPr>
      </w:pPr>
    </w:p>
    <w:p w14:paraId="5B815FC5" w14:textId="77777777" w:rsidR="00040C3A" w:rsidRPr="00851F6D" w:rsidRDefault="00040C3A" w:rsidP="000D46C2">
      <w:pPr>
        <w:tabs>
          <w:tab w:val="center" w:pos="5400"/>
        </w:tabs>
        <w:suppressAutoHyphens/>
        <w:jc w:val="both"/>
        <w:rPr>
          <w:rFonts w:asciiTheme="majorHAnsi" w:hAnsiTheme="majorHAnsi"/>
          <w:sz w:val="22"/>
          <w:szCs w:val="22"/>
        </w:rPr>
      </w:pPr>
    </w:p>
    <w:p w14:paraId="0D43F8BD" w14:textId="77777777" w:rsidR="00040C3A" w:rsidRPr="00851F6D" w:rsidRDefault="00040C3A" w:rsidP="000D46C2">
      <w:pPr>
        <w:tabs>
          <w:tab w:val="center" w:pos="5400"/>
        </w:tabs>
        <w:suppressAutoHyphens/>
        <w:jc w:val="both"/>
        <w:rPr>
          <w:rFonts w:asciiTheme="majorHAnsi" w:hAnsiTheme="majorHAnsi"/>
          <w:sz w:val="22"/>
          <w:szCs w:val="22"/>
        </w:rPr>
      </w:pPr>
    </w:p>
    <w:p w14:paraId="03AA1AEB" w14:textId="77777777" w:rsidR="002C1641" w:rsidRPr="00851F6D" w:rsidRDefault="002C1641" w:rsidP="000D46C2">
      <w:pPr>
        <w:tabs>
          <w:tab w:val="center" w:pos="5400"/>
        </w:tabs>
        <w:suppressAutoHyphens/>
        <w:jc w:val="both"/>
        <w:rPr>
          <w:rFonts w:asciiTheme="majorHAnsi" w:hAnsiTheme="majorHAnsi"/>
          <w:sz w:val="18"/>
          <w:szCs w:val="22"/>
        </w:rPr>
      </w:pPr>
    </w:p>
    <w:p w14:paraId="2FD75BF3" w14:textId="77777777" w:rsidR="002C1641" w:rsidRPr="00851F6D" w:rsidRDefault="002C1641" w:rsidP="000D46C2">
      <w:pPr>
        <w:tabs>
          <w:tab w:val="center" w:pos="5400"/>
        </w:tabs>
        <w:suppressAutoHyphens/>
        <w:jc w:val="both"/>
        <w:rPr>
          <w:rFonts w:asciiTheme="majorHAnsi" w:hAnsiTheme="majorHAnsi"/>
          <w:sz w:val="18"/>
          <w:szCs w:val="22"/>
        </w:rPr>
      </w:pPr>
    </w:p>
    <w:p w14:paraId="73EF440E" w14:textId="77777777" w:rsidR="002C1641" w:rsidRPr="00851F6D" w:rsidRDefault="002C1641" w:rsidP="000D46C2">
      <w:pPr>
        <w:tabs>
          <w:tab w:val="center" w:pos="5400"/>
        </w:tabs>
        <w:suppressAutoHyphens/>
        <w:jc w:val="both"/>
        <w:rPr>
          <w:rFonts w:asciiTheme="majorHAnsi" w:hAnsiTheme="majorHAnsi"/>
          <w:sz w:val="18"/>
          <w:szCs w:val="22"/>
        </w:rPr>
      </w:pPr>
    </w:p>
    <w:p w14:paraId="3D12B191" w14:textId="77777777" w:rsidR="002C1641" w:rsidRPr="00851F6D" w:rsidRDefault="002C1641" w:rsidP="000D46C2">
      <w:pPr>
        <w:tabs>
          <w:tab w:val="center" w:pos="5400"/>
        </w:tabs>
        <w:suppressAutoHyphens/>
        <w:jc w:val="both"/>
        <w:rPr>
          <w:rFonts w:asciiTheme="majorHAnsi" w:hAnsiTheme="majorHAnsi"/>
          <w:sz w:val="18"/>
          <w:szCs w:val="22"/>
        </w:rPr>
      </w:pPr>
    </w:p>
    <w:p w14:paraId="1132D17C" w14:textId="77777777" w:rsidR="002C1641" w:rsidRPr="00851F6D" w:rsidRDefault="002C1641" w:rsidP="000D46C2">
      <w:pPr>
        <w:tabs>
          <w:tab w:val="center" w:pos="5400"/>
        </w:tabs>
        <w:suppressAutoHyphens/>
        <w:jc w:val="both"/>
        <w:rPr>
          <w:rFonts w:asciiTheme="majorHAnsi" w:hAnsiTheme="majorHAnsi"/>
          <w:sz w:val="18"/>
          <w:szCs w:val="22"/>
        </w:rPr>
      </w:pPr>
    </w:p>
    <w:p w14:paraId="659B324C" w14:textId="77777777" w:rsidR="002C1641" w:rsidRPr="00851F6D" w:rsidRDefault="002C1641" w:rsidP="000D46C2">
      <w:pPr>
        <w:tabs>
          <w:tab w:val="center" w:pos="5400"/>
        </w:tabs>
        <w:suppressAutoHyphens/>
        <w:jc w:val="both"/>
        <w:rPr>
          <w:rFonts w:asciiTheme="majorHAnsi" w:hAnsiTheme="majorHAnsi"/>
          <w:sz w:val="18"/>
          <w:szCs w:val="22"/>
        </w:rPr>
      </w:pPr>
    </w:p>
    <w:p w14:paraId="0DE58CEA" w14:textId="77777777" w:rsidR="002C1641" w:rsidRPr="00851F6D" w:rsidRDefault="002C1641" w:rsidP="000D46C2">
      <w:pPr>
        <w:tabs>
          <w:tab w:val="center" w:pos="5400"/>
        </w:tabs>
        <w:suppressAutoHyphens/>
        <w:jc w:val="both"/>
        <w:rPr>
          <w:rFonts w:asciiTheme="majorHAnsi" w:hAnsiTheme="majorHAnsi"/>
          <w:sz w:val="18"/>
          <w:szCs w:val="22"/>
        </w:rPr>
      </w:pPr>
    </w:p>
    <w:p w14:paraId="3A5BB7C9" w14:textId="77777777" w:rsidR="002C1641" w:rsidRPr="00851F6D" w:rsidRDefault="002C1641" w:rsidP="000D46C2">
      <w:pPr>
        <w:tabs>
          <w:tab w:val="center" w:pos="5400"/>
        </w:tabs>
        <w:suppressAutoHyphens/>
        <w:jc w:val="both"/>
        <w:rPr>
          <w:rFonts w:asciiTheme="majorHAnsi" w:hAnsiTheme="majorHAnsi"/>
          <w:sz w:val="18"/>
          <w:szCs w:val="22"/>
        </w:rPr>
      </w:pPr>
    </w:p>
    <w:p w14:paraId="6BA67E7F" w14:textId="77777777" w:rsidR="002C1641" w:rsidRPr="00851F6D" w:rsidRDefault="002C1641" w:rsidP="000D46C2">
      <w:pPr>
        <w:tabs>
          <w:tab w:val="center" w:pos="5400"/>
        </w:tabs>
        <w:suppressAutoHyphens/>
        <w:jc w:val="both"/>
        <w:rPr>
          <w:rFonts w:asciiTheme="majorHAnsi" w:hAnsiTheme="majorHAnsi"/>
          <w:sz w:val="18"/>
          <w:szCs w:val="22"/>
        </w:rPr>
      </w:pPr>
    </w:p>
    <w:p w14:paraId="6D4FBE3A" w14:textId="77777777" w:rsidR="002C1641" w:rsidRPr="00851F6D" w:rsidRDefault="002C1641" w:rsidP="000D46C2">
      <w:pPr>
        <w:tabs>
          <w:tab w:val="center" w:pos="5400"/>
        </w:tabs>
        <w:suppressAutoHyphens/>
        <w:jc w:val="both"/>
        <w:rPr>
          <w:rFonts w:asciiTheme="majorHAnsi" w:hAnsiTheme="majorHAnsi"/>
          <w:sz w:val="18"/>
          <w:szCs w:val="22"/>
        </w:rPr>
      </w:pPr>
    </w:p>
    <w:p w14:paraId="2741AD16" w14:textId="77777777" w:rsidR="002C1641" w:rsidRPr="00851F6D" w:rsidRDefault="002C1641" w:rsidP="000D46C2">
      <w:pPr>
        <w:tabs>
          <w:tab w:val="center" w:pos="5400"/>
        </w:tabs>
        <w:suppressAutoHyphens/>
        <w:jc w:val="both"/>
        <w:rPr>
          <w:rFonts w:asciiTheme="majorHAnsi" w:hAnsiTheme="majorHAnsi"/>
          <w:sz w:val="18"/>
          <w:szCs w:val="22"/>
        </w:rPr>
      </w:pPr>
    </w:p>
    <w:p w14:paraId="1D99DBC4" w14:textId="77777777" w:rsidR="002C1641" w:rsidRPr="00851F6D" w:rsidRDefault="002C1641" w:rsidP="000D46C2">
      <w:pPr>
        <w:tabs>
          <w:tab w:val="center" w:pos="5400"/>
        </w:tabs>
        <w:suppressAutoHyphens/>
        <w:jc w:val="both"/>
        <w:rPr>
          <w:rFonts w:asciiTheme="majorHAnsi" w:hAnsiTheme="majorHAnsi"/>
          <w:sz w:val="18"/>
          <w:szCs w:val="22"/>
        </w:rPr>
      </w:pPr>
    </w:p>
    <w:p w14:paraId="3290BF94" w14:textId="77777777" w:rsidR="002C1641" w:rsidRPr="00851F6D" w:rsidRDefault="003C32BC" w:rsidP="000D46C2">
      <w:pPr>
        <w:tabs>
          <w:tab w:val="center" w:pos="5400"/>
        </w:tabs>
        <w:suppressAutoHyphens/>
        <w:jc w:val="both"/>
        <w:rPr>
          <w:rFonts w:asciiTheme="majorHAnsi" w:hAnsiTheme="majorHAnsi"/>
          <w:sz w:val="18"/>
          <w:szCs w:val="22"/>
        </w:rPr>
      </w:pPr>
      <w:r w:rsidRPr="00851F6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7913BE6B" w:rsidR="00FF62AE" w:rsidRDefault="00FF62AE"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by th</w:t>
                            </w:r>
                            <w:r w:rsidR="009F60D5">
                              <w:rPr>
                                <w:rFonts w:asciiTheme="majorHAnsi" w:hAnsiTheme="majorHAnsi"/>
                                <w:color w:val="0D0D0D" w:themeColor="text1" w:themeTint="F2"/>
                                <w:sz w:val="18"/>
                                <w:szCs w:val="20"/>
                              </w:rPr>
                              <w:t>e Commission electronically on December 10</w:t>
                            </w:r>
                            <w:r>
                              <w:rPr>
                                <w:rFonts w:asciiTheme="majorHAnsi" w:hAnsiTheme="majorHAnsi"/>
                                <w:color w:val="0D0D0D" w:themeColor="text1" w:themeTint="F2"/>
                                <w:sz w:val="18"/>
                                <w:szCs w:val="20"/>
                              </w:rPr>
                              <w:t>, 2020</w:t>
                            </w:r>
                          </w:p>
                          <w:p w14:paraId="29BF637A" w14:textId="6A635CEE" w:rsidR="00FF62AE" w:rsidRPr="003C32BC" w:rsidRDefault="00FF62AE"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7913BE6B" w:rsidR="00FF62AE" w:rsidRDefault="00FF62AE"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by th</w:t>
                      </w:r>
                      <w:r w:rsidR="009F60D5">
                        <w:rPr>
                          <w:rFonts w:asciiTheme="majorHAnsi" w:hAnsiTheme="majorHAnsi"/>
                          <w:color w:val="0D0D0D" w:themeColor="text1" w:themeTint="F2"/>
                          <w:sz w:val="18"/>
                          <w:szCs w:val="20"/>
                        </w:rPr>
                        <w:t>e Commission electronically on December 10</w:t>
                      </w:r>
                      <w:r>
                        <w:rPr>
                          <w:rFonts w:asciiTheme="majorHAnsi" w:hAnsiTheme="majorHAnsi"/>
                          <w:color w:val="0D0D0D" w:themeColor="text1" w:themeTint="F2"/>
                          <w:sz w:val="18"/>
                          <w:szCs w:val="20"/>
                        </w:rPr>
                        <w:t>, 2020</w:t>
                      </w:r>
                    </w:p>
                    <w:p w14:paraId="29BF637A" w14:textId="6A635CEE" w:rsidR="00FF62AE" w:rsidRPr="003C32BC" w:rsidRDefault="00FF62AE"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851F6D" w:rsidRDefault="002C1641" w:rsidP="000D46C2">
      <w:pPr>
        <w:tabs>
          <w:tab w:val="center" w:pos="5400"/>
        </w:tabs>
        <w:suppressAutoHyphens/>
        <w:jc w:val="both"/>
        <w:rPr>
          <w:rFonts w:asciiTheme="majorHAnsi" w:hAnsiTheme="majorHAnsi"/>
          <w:sz w:val="18"/>
          <w:szCs w:val="22"/>
        </w:rPr>
      </w:pPr>
    </w:p>
    <w:p w14:paraId="3751FEDE" w14:textId="77777777" w:rsidR="002C1641" w:rsidRPr="00851F6D" w:rsidRDefault="002C1641" w:rsidP="000D46C2">
      <w:pPr>
        <w:tabs>
          <w:tab w:val="center" w:pos="5400"/>
        </w:tabs>
        <w:suppressAutoHyphens/>
        <w:jc w:val="both"/>
        <w:rPr>
          <w:rFonts w:asciiTheme="majorHAnsi" w:hAnsiTheme="majorHAnsi"/>
          <w:sz w:val="18"/>
          <w:szCs w:val="22"/>
        </w:rPr>
      </w:pPr>
    </w:p>
    <w:p w14:paraId="5FAB54E7" w14:textId="77777777" w:rsidR="002C1641" w:rsidRPr="00851F6D" w:rsidRDefault="002C1641" w:rsidP="000D46C2">
      <w:pPr>
        <w:tabs>
          <w:tab w:val="center" w:pos="5400"/>
        </w:tabs>
        <w:suppressAutoHyphens/>
        <w:jc w:val="both"/>
        <w:rPr>
          <w:rFonts w:asciiTheme="majorHAnsi" w:hAnsiTheme="majorHAnsi"/>
          <w:sz w:val="18"/>
          <w:szCs w:val="22"/>
        </w:rPr>
      </w:pPr>
    </w:p>
    <w:p w14:paraId="4AE4FBFB" w14:textId="77777777" w:rsidR="002C1641" w:rsidRPr="00851F6D" w:rsidRDefault="002C1641" w:rsidP="000D46C2">
      <w:pPr>
        <w:tabs>
          <w:tab w:val="center" w:pos="5400"/>
        </w:tabs>
        <w:suppressAutoHyphens/>
        <w:jc w:val="both"/>
        <w:rPr>
          <w:rFonts w:asciiTheme="majorHAnsi" w:hAnsiTheme="majorHAnsi"/>
          <w:sz w:val="18"/>
          <w:szCs w:val="22"/>
        </w:rPr>
      </w:pPr>
    </w:p>
    <w:p w14:paraId="4DA3B2C3" w14:textId="77777777" w:rsidR="002C1641" w:rsidRPr="00851F6D" w:rsidRDefault="003C32BC" w:rsidP="000D46C2">
      <w:pPr>
        <w:tabs>
          <w:tab w:val="center" w:pos="5400"/>
        </w:tabs>
        <w:suppressAutoHyphens/>
        <w:jc w:val="both"/>
        <w:rPr>
          <w:rFonts w:asciiTheme="majorHAnsi" w:hAnsiTheme="majorHAnsi"/>
          <w:sz w:val="18"/>
          <w:szCs w:val="22"/>
        </w:rPr>
      </w:pPr>
      <w:r w:rsidRPr="00851F6D">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656B768" w:rsidR="00FF62AE" w:rsidRPr="003C32BC" w:rsidRDefault="00FF62AE"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F60D5">
                              <w:rPr>
                                <w:rFonts w:asciiTheme="majorHAnsi" w:hAnsiTheme="majorHAnsi"/>
                                <w:color w:val="595959" w:themeColor="text1" w:themeTint="A6"/>
                                <w:sz w:val="18"/>
                              </w:rPr>
                              <w:t>402</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195061">
                              <w:rPr>
                                <w:rFonts w:asciiTheme="majorHAnsi" w:hAnsiTheme="majorHAnsi"/>
                                <w:color w:val="595959" w:themeColor="text1" w:themeTint="A6"/>
                                <w:sz w:val="18"/>
                              </w:rPr>
                              <w:t>1549</w:t>
                            </w:r>
                            <w:r>
                              <w:rPr>
                                <w:rFonts w:asciiTheme="majorHAnsi" w:hAnsiTheme="majorHAnsi"/>
                                <w:color w:val="595959" w:themeColor="text1" w:themeTint="A6"/>
                                <w:sz w:val="18"/>
                              </w:rPr>
                              <w:t>-</w:t>
                            </w:r>
                            <w:r w:rsidR="00195061">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956D02" w:rsidRPr="00956D02">
                              <w:rPr>
                                <w:rFonts w:asciiTheme="majorHAnsi" w:hAnsiTheme="majorHAnsi"/>
                                <w:color w:val="595959" w:themeColor="text1" w:themeTint="A6"/>
                                <w:sz w:val="18"/>
                                <w:szCs w:val="18"/>
                              </w:rPr>
                              <w:t xml:space="preserve">. </w:t>
                            </w:r>
                            <w:r w:rsidR="00956D02" w:rsidRPr="00956D02">
                              <w:rPr>
                                <w:rFonts w:ascii="Cambria" w:hAnsi="Cambria"/>
                                <w:bCs/>
                                <w:color w:val="595959" w:themeColor="text1" w:themeTint="A6"/>
                                <w:sz w:val="18"/>
                                <w:szCs w:val="18"/>
                              </w:rPr>
                              <w:t xml:space="preserve">José Domingo </w:t>
                            </w:r>
                            <w:proofErr w:type="spellStart"/>
                            <w:r w:rsidR="00956D02" w:rsidRPr="00956D02">
                              <w:rPr>
                                <w:rFonts w:ascii="Cambria" w:hAnsi="Cambria"/>
                                <w:bCs/>
                                <w:color w:val="595959" w:themeColor="text1" w:themeTint="A6"/>
                                <w:sz w:val="18"/>
                                <w:szCs w:val="18"/>
                              </w:rPr>
                              <w:t>Adasme</w:t>
                            </w:r>
                            <w:proofErr w:type="spellEnd"/>
                            <w:r w:rsidR="00956D02" w:rsidRPr="00956D02">
                              <w:rPr>
                                <w:rFonts w:ascii="Cambria" w:hAnsi="Cambria"/>
                                <w:bCs/>
                                <w:color w:val="595959" w:themeColor="text1" w:themeTint="A6"/>
                                <w:sz w:val="18"/>
                                <w:szCs w:val="18"/>
                              </w:rPr>
                              <w:t xml:space="preserve"> </w:t>
                            </w:r>
                            <w:proofErr w:type="spellStart"/>
                            <w:r w:rsidR="00956D02" w:rsidRPr="00956D02">
                              <w:rPr>
                                <w:rFonts w:ascii="Cambria" w:hAnsi="Cambria"/>
                                <w:bCs/>
                                <w:color w:val="595959" w:themeColor="text1" w:themeTint="A6"/>
                                <w:sz w:val="18"/>
                                <w:szCs w:val="18"/>
                              </w:rPr>
                              <w:t>Núñez</w:t>
                            </w:r>
                            <w:proofErr w:type="spellEnd"/>
                            <w:r w:rsidR="00956D02" w:rsidRPr="00956D02">
                              <w:rPr>
                                <w:rFonts w:ascii="Cambria" w:hAnsi="Cambria"/>
                                <w:bCs/>
                                <w:color w:val="595959" w:themeColor="text1" w:themeTint="A6"/>
                                <w:sz w:val="18"/>
                                <w:szCs w:val="18"/>
                              </w:rPr>
                              <w:t xml:space="preserve"> and family</w:t>
                            </w:r>
                            <w:r w:rsidRPr="003C32BC">
                              <w:rPr>
                                <w:rFonts w:asciiTheme="majorHAnsi" w:hAnsiTheme="majorHAnsi"/>
                                <w:color w:val="595959" w:themeColor="text1" w:themeTint="A6"/>
                                <w:sz w:val="18"/>
                              </w:rPr>
                              <w:t xml:space="preserve">. </w:t>
                            </w:r>
                            <w:r w:rsidR="00956D02">
                              <w:rPr>
                                <w:rFonts w:asciiTheme="majorHAnsi" w:hAnsiTheme="majorHAnsi"/>
                                <w:color w:val="595959" w:themeColor="text1" w:themeTint="A6"/>
                                <w:sz w:val="18"/>
                              </w:rPr>
                              <w:t>Chile</w:t>
                            </w:r>
                            <w:r>
                              <w:rPr>
                                <w:rFonts w:asciiTheme="majorHAnsi" w:hAnsiTheme="majorHAnsi"/>
                                <w:color w:val="595959" w:themeColor="text1" w:themeTint="A6"/>
                                <w:sz w:val="18"/>
                              </w:rPr>
                              <w:t>.</w:t>
                            </w:r>
                            <w:r w:rsidR="009F60D5">
                              <w:rPr>
                                <w:rFonts w:asciiTheme="majorHAnsi" w:hAnsiTheme="majorHAnsi"/>
                                <w:color w:val="595959" w:themeColor="text1" w:themeTint="A6"/>
                                <w:sz w:val="18"/>
                              </w:rPr>
                              <w:t xml:space="preserve"> December 10,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656B768" w:rsidR="00FF62AE" w:rsidRPr="003C32BC" w:rsidRDefault="00FF62AE"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F60D5">
                        <w:rPr>
                          <w:rFonts w:asciiTheme="majorHAnsi" w:hAnsiTheme="majorHAnsi"/>
                          <w:color w:val="595959" w:themeColor="text1" w:themeTint="A6"/>
                          <w:sz w:val="18"/>
                        </w:rPr>
                        <w:t>402</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195061">
                        <w:rPr>
                          <w:rFonts w:asciiTheme="majorHAnsi" w:hAnsiTheme="majorHAnsi"/>
                          <w:color w:val="595959" w:themeColor="text1" w:themeTint="A6"/>
                          <w:sz w:val="18"/>
                        </w:rPr>
                        <w:t>1549</w:t>
                      </w:r>
                      <w:r>
                        <w:rPr>
                          <w:rFonts w:asciiTheme="majorHAnsi" w:hAnsiTheme="majorHAnsi"/>
                          <w:color w:val="595959" w:themeColor="text1" w:themeTint="A6"/>
                          <w:sz w:val="18"/>
                        </w:rPr>
                        <w:t>-</w:t>
                      </w:r>
                      <w:r w:rsidR="00195061">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956D02" w:rsidRPr="00956D02">
                        <w:rPr>
                          <w:rFonts w:asciiTheme="majorHAnsi" w:hAnsiTheme="majorHAnsi"/>
                          <w:color w:val="595959" w:themeColor="text1" w:themeTint="A6"/>
                          <w:sz w:val="18"/>
                          <w:szCs w:val="18"/>
                        </w:rPr>
                        <w:t xml:space="preserve">. </w:t>
                      </w:r>
                      <w:r w:rsidR="00956D02" w:rsidRPr="00956D02">
                        <w:rPr>
                          <w:rFonts w:ascii="Cambria" w:hAnsi="Cambria"/>
                          <w:bCs/>
                          <w:color w:val="595959" w:themeColor="text1" w:themeTint="A6"/>
                          <w:sz w:val="18"/>
                          <w:szCs w:val="18"/>
                        </w:rPr>
                        <w:t xml:space="preserve">José Domingo </w:t>
                      </w:r>
                      <w:proofErr w:type="spellStart"/>
                      <w:r w:rsidR="00956D02" w:rsidRPr="00956D02">
                        <w:rPr>
                          <w:rFonts w:ascii="Cambria" w:hAnsi="Cambria"/>
                          <w:bCs/>
                          <w:color w:val="595959" w:themeColor="text1" w:themeTint="A6"/>
                          <w:sz w:val="18"/>
                          <w:szCs w:val="18"/>
                        </w:rPr>
                        <w:t>Adasme</w:t>
                      </w:r>
                      <w:proofErr w:type="spellEnd"/>
                      <w:r w:rsidR="00956D02" w:rsidRPr="00956D02">
                        <w:rPr>
                          <w:rFonts w:ascii="Cambria" w:hAnsi="Cambria"/>
                          <w:bCs/>
                          <w:color w:val="595959" w:themeColor="text1" w:themeTint="A6"/>
                          <w:sz w:val="18"/>
                          <w:szCs w:val="18"/>
                        </w:rPr>
                        <w:t xml:space="preserve"> </w:t>
                      </w:r>
                      <w:proofErr w:type="spellStart"/>
                      <w:r w:rsidR="00956D02" w:rsidRPr="00956D02">
                        <w:rPr>
                          <w:rFonts w:ascii="Cambria" w:hAnsi="Cambria"/>
                          <w:bCs/>
                          <w:color w:val="595959" w:themeColor="text1" w:themeTint="A6"/>
                          <w:sz w:val="18"/>
                          <w:szCs w:val="18"/>
                        </w:rPr>
                        <w:t>Núñez</w:t>
                      </w:r>
                      <w:proofErr w:type="spellEnd"/>
                      <w:r w:rsidR="00956D02" w:rsidRPr="00956D02">
                        <w:rPr>
                          <w:rFonts w:ascii="Cambria" w:hAnsi="Cambria"/>
                          <w:bCs/>
                          <w:color w:val="595959" w:themeColor="text1" w:themeTint="A6"/>
                          <w:sz w:val="18"/>
                          <w:szCs w:val="18"/>
                        </w:rPr>
                        <w:t xml:space="preserve"> and family</w:t>
                      </w:r>
                      <w:r w:rsidRPr="003C32BC">
                        <w:rPr>
                          <w:rFonts w:asciiTheme="majorHAnsi" w:hAnsiTheme="majorHAnsi"/>
                          <w:color w:val="595959" w:themeColor="text1" w:themeTint="A6"/>
                          <w:sz w:val="18"/>
                        </w:rPr>
                        <w:t xml:space="preserve">. </w:t>
                      </w:r>
                      <w:r w:rsidR="00956D02">
                        <w:rPr>
                          <w:rFonts w:asciiTheme="majorHAnsi" w:hAnsiTheme="majorHAnsi"/>
                          <w:color w:val="595959" w:themeColor="text1" w:themeTint="A6"/>
                          <w:sz w:val="18"/>
                        </w:rPr>
                        <w:t>Chile</w:t>
                      </w:r>
                      <w:r>
                        <w:rPr>
                          <w:rFonts w:asciiTheme="majorHAnsi" w:hAnsiTheme="majorHAnsi"/>
                          <w:color w:val="595959" w:themeColor="text1" w:themeTint="A6"/>
                          <w:sz w:val="18"/>
                        </w:rPr>
                        <w:t>.</w:t>
                      </w:r>
                      <w:r w:rsidR="009F60D5">
                        <w:rPr>
                          <w:rFonts w:asciiTheme="majorHAnsi" w:hAnsiTheme="majorHAnsi"/>
                          <w:color w:val="595959" w:themeColor="text1" w:themeTint="A6"/>
                          <w:sz w:val="18"/>
                        </w:rPr>
                        <w:t xml:space="preserve"> December 10, 2020.</w:t>
                      </w:r>
                    </w:p>
                  </w:txbxContent>
                </v:textbox>
              </v:shape>
            </w:pict>
          </mc:Fallback>
        </mc:AlternateContent>
      </w:r>
    </w:p>
    <w:p w14:paraId="1C0DAFDE" w14:textId="77777777" w:rsidR="002C1641" w:rsidRPr="00851F6D" w:rsidRDefault="002C1641" w:rsidP="000D46C2">
      <w:pPr>
        <w:tabs>
          <w:tab w:val="center" w:pos="5400"/>
        </w:tabs>
        <w:suppressAutoHyphens/>
        <w:jc w:val="both"/>
        <w:rPr>
          <w:rFonts w:asciiTheme="majorHAnsi" w:hAnsiTheme="majorHAnsi"/>
          <w:sz w:val="18"/>
          <w:szCs w:val="22"/>
        </w:rPr>
      </w:pPr>
    </w:p>
    <w:p w14:paraId="5420A6FF" w14:textId="77777777" w:rsidR="002C1641" w:rsidRPr="00851F6D" w:rsidRDefault="002C1641" w:rsidP="000D46C2">
      <w:pPr>
        <w:tabs>
          <w:tab w:val="center" w:pos="5400"/>
        </w:tabs>
        <w:suppressAutoHyphens/>
        <w:jc w:val="both"/>
        <w:rPr>
          <w:rFonts w:asciiTheme="majorHAnsi" w:hAnsiTheme="majorHAnsi"/>
          <w:sz w:val="18"/>
          <w:szCs w:val="22"/>
        </w:rPr>
      </w:pPr>
    </w:p>
    <w:p w14:paraId="03B36C31" w14:textId="77777777" w:rsidR="003C32BC" w:rsidRPr="00851F6D" w:rsidRDefault="003C32BC" w:rsidP="000D46C2">
      <w:pPr>
        <w:tabs>
          <w:tab w:val="center" w:pos="5400"/>
        </w:tabs>
        <w:suppressAutoHyphens/>
        <w:jc w:val="both"/>
        <w:rPr>
          <w:rFonts w:asciiTheme="majorHAnsi" w:hAnsiTheme="majorHAnsi"/>
          <w:sz w:val="18"/>
          <w:szCs w:val="22"/>
        </w:rPr>
      </w:pPr>
    </w:p>
    <w:p w14:paraId="154A4854" w14:textId="77777777" w:rsidR="003C32BC" w:rsidRPr="00851F6D" w:rsidRDefault="006311DA" w:rsidP="000D46C2">
      <w:pPr>
        <w:tabs>
          <w:tab w:val="center" w:pos="5400"/>
        </w:tabs>
        <w:suppressAutoHyphens/>
        <w:jc w:val="both"/>
        <w:rPr>
          <w:rFonts w:asciiTheme="majorHAnsi" w:hAnsiTheme="majorHAnsi"/>
          <w:sz w:val="18"/>
          <w:szCs w:val="22"/>
        </w:rPr>
      </w:pPr>
      <w:r w:rsidRPr="00851F6D">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FF62AE" w:rsidRPr="004B7EB6" w:rsidRDefault="00FF62A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FF62AE" w:rsidRPr="004B7EB6" w:rsidRDefault="00FF62A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851F6D">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FF62AE" w:rsidRDefault="00FF62AE">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FF62AE" w:rsidRDefault="00FF62AE">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851F6D" w:rsidRDefault="007607C4" w:rsidP="000D46C2">
      <w:pPr>
        <w:tabs>
          <w:tab w:val="center" w:pos="5400"/>
        </w:tabs>
        <w:suppressAutoHyphens/>
        <w:jc w:val="both"/>
        <w:rPr>
          <w:rFonts w:asciiTheme="majorHAnsi" w:hAnsiTheme="majorHAnsi"/>
          <w:sz w:val="18"/>
          <w:szCs w:val="22"/>
        </w:rPr>
        <w:sectPr w:rsidR="007607C4" w:rsidRPr="00851F6D"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851F6D" w:rsidRDefault="00F621C3" w:rsidP="000D46C2">
      <w:pPr>
        <w:spacing w:after="120"/>
        <w:ind w:firstLine="720"/>
        <w:jc w:val="both"/>
        <w:rPr>
          <w:rFonts w:asciiTheme="majorHAnsi" w:hAnsiTheme="majorHAnsi"/>
          <w:b/>
          <w:bCs/>
          <w:sz w:val="20"/>
          <w:szCs w:val="20"/>
        </w:rPr>
      </w:pPr>
      <w:r w:rsidRPr="00851F6D">
        <w:rPr>
          <w:rFonts w:asciiTheme="majorHAnsi" w:hAnsiTheme="majorHAnsi"/>
          <w:b/>
          <w:bCs/>
          <w:sz w:val="20"/>
          <w:szCs w:val="20"/>
        </w:rPr>
        <w:lastRenderedPageBreak/>
        <w:t>I.</w:t>
      </w:r>
      <w:r w:rsidRPr="00851F6D">
        <w:rPr>
          <w:rFonts w:asciiTheme="majorHAnsi" w:hAnsiTheme="majorHAnsi"/>
          <w:b/>
          <w:bCs/>
          <w:sz w:val="20"/>
          <w:szCs w:val="20"/>
        </w:rPr>
        <w:tab/>
      </w:r>
      <w:r w:rsidR="00592718" w:rsidRPr="00851F6D">
        <w:rPr>
          <w:rFonts w:asciiTheme="majorHAnsi" w:hAnsiTheme="majorHAnsi"/>
          <w:b/>
          <w:bCs/>
          <w:sz w:val="20"/>
          <w:szCs w:val="20"/>
        </w:rPr>
        <w:t>INFORMATION ABOUT THE PETITION</w:t>
      </w:r>
      <w:r w:rsidRPr="00851F6D">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851F6D"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956D02" w:rsidRDefault="003771A3" w:rsidP="000D46C2">
            <w:pPr>
              <w:jc w:val="both"/>
              <w:rPr>
                <w:rFonts w:ascii="Cambria" w:hAnsi="Cambria"/>
                <w:bCs/>
                <w:color w:val="FFFFFF" w:themeColor="background1"/>
                <w:sz w:val="20"/>
                <w:szCs w:val="20"/>
              </w:rPr>
            </w:pPr>
            <w:r w:rsidRPr="00956D02">
              <w:rPr>
                <w:rFonts w:ascii="Cambria" w:hAnsi="Cambria"/>
                <w:bCs/>
                <w:color w:val="FFFFFF" w:themeColor="background1"/>
                <w:sz w:val="20"/>
                <w:szCs w:val="20"/>
              </w:rPr>
              <w:t>Petitioner</w:t>
            </w:r>
            <w:r w:rsidR="00F621C3" w:rsidRPr="00956D02">
              <w:rPr>
                <w:rFonts w:ascii="Cambria" w:hAnsi="Cambria"/>
                <w:bCs/>
                <w:color w:val="FFFFFF" w:themeColor="background1"/>
                <w:sz w:val="20"/>
                <w:szCs w:val="20"/>
              </w:rPr>
              <w:t>:</w:t>
            </w:r>
          </w:p>
        </w:tc>
        <w:tc>
          <w:tcPr>
            <w:tcW w:w="5670" w:type="dxa"/>
            <w:vAlign w:val="center"/>
          </w:tcPr>
          <w:p w14:paraId="0674C7B8" w14:textId="2AF6CD04" w:rsidR="00F621C3" w:rsidRPr="00851F6D" w:rsidRDefault="0050319E" w:rsidP="000D46C2">
            <w:pPr>
              <w:jc w:val="both"/>
              <w:rPr>
                <w:lang w:eastAsia="es-CL"/>
              </w:rPr>
            </w:pPr>
            <w:r w:rsidRPr="00851F6D">
              <w:rPr>
                <w:rFonts w:ascii="Cambria" w:hAnsi="Cambria"/>
                <w:bCs/>
                <w:sz w:val="19"/>
                <w:szCs w:val="19"/>
                <w:bdr w:val="none" w:sz="0" w:space="0" w:color="auto" w:frame="1"/>
              </w:rPr>
              <w:t xml:space="preserve">Nelson </w:t>
            </w:r>
            <w:proofErr w:type="spellStart"/>
            <w:r w:rsidRPr="00851F6D">
              <w:rPr>
                <w:rFonts w:ascii="Cambria" w:hAnsi="Cambria"/>
                <w:bCs/>
                <w:sz w:val="19"/>
                <w:szCs w:val="19"/>
                <w:bdr w:val="none" w:sz="0" w:space="0" w:color="auto" w:frame="1"/>
              </w:rPr>
              <w:t>Caucoto</w:t>
            </w:r>
            <w:proofErr w:type="spellEnd"/>
            <w:r w:rsidRPr="00851F6D">
              <w:rPr>
                <w:rFonts w:ascii="Cambria" w:hAnsi="Cambria"/>
                <w:bCs/>
                <w:sz w:val="19"/>
                <w:szCs w:val="19"/>
                <w:bdr w:val="none" w:sz="0" w:space="0" w:color="auto" w:frame="1"/>
              </w:rPr>
              <w:t xml:space="preserve"> Pereira</w:t>
            </w:r>
            <w:r w:rsidRPr="00851F6D">
              <w:rPr>
                <w:rStyle w:val="FootnoteReference"/>
                <w:rFonts w:ascii="Cambria" w:hAnsi="Cambria"/>
                <w:bCs/>
                <w:sz w:val="19"/>
                <w:szCs w:val="19"/>
                <w:bdr w:val="none" w:sz="0" w:space="0" w:color="auto" w:frame="1"/>
              </w:rPr>
              <w:footnoteReference w:id="2"/>
            </w:r>
            <w:r w:rsidRPr="00851F6D">
              <w:rPr>
                <w:lang w:eastAsia="es-CL"/>
              </w:rPr>
              <w:t xml:space="preserve"> </w:t>
            </w:r>
          </w:p>
        </w:tc>
      </w:tr>
      <w:tr w:rsidR="00F621C3" w:rsidRPr="009F60D5"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956D02" w:rsidRDefault="004A3A46" w:rsidP="000D46C2">
            <w:pPr>
              <w:jc w:val="both"/>
              <w:rPr>
                <w:rFonts w:ascii="Cambria" w:hAnsi="Cambria"/>
                <w:bCs/>
                <w:color w:val="FFFFFF" w:themeColor="background1"/>
                <w:sz w:val="20"/>
                <w:szCs w:val="20"/>
              </w:rPr>
            </w:pPr>
            <w:sdt>
              <w:sdtPr>
                <w:rPr>
                  <w:rFonts w:ascii="Cambria" w:hAnsi="Cambria"/>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956D02">
                  <w:rPr>
                    <w:rFonts w:ascii="Cambria" w:hAnsi="Cambria"/>
                    <w:bCs/>
                    <w:color w:val="FFFFFF" w:themeColor="background1"/>
                    <w:sz w:val="20"/>
                    <w:szCs w:val="20"/>
                  </w:rPr>
                  <w:t>Alleged victim</w:t>
                </w:r>
              </w:sdtContent>
            </w:sdt>
            <w:r w:rsidR="00F621C3" w:rsidRPr="00956D02">
              <w:rPr>
                <w:rFonts w:ascii="Cambria" w:hAnsi="Cambria"/>
                <w:bCs/>
                <w:color w:val="FFFFFF" w:themeColor="background1"/>
                <w:sz w:val="20"/>
                <w:szCs w:val="20"/>
              </w:rPr>
              <w:t>:</w:t>
            </w:r>
          </w:p>
        </w:tc>
        <w:tc>
          <w:tcPr>
            <w:tcW w:w="5670" w:type="dxa"/>
            <w:vAlign w:val="center"/>
          </w:tcPr>
          <w:p w14:paraId="60895337" w14:textId="388DBF35" w:rsidR="00F621C3" w:rsidRPr="0029713A" w:rsidRDefault="0050319E" w:rsidP="000D46C2">
            <w:pPr>
              <w:jc w:val="both"/>
              <w:rPr>
                <w:lang w:val="es-MX" w:eastAsia="es-CL"/>
              </w:rPr>
            </w:pPr>
            <w:r w:rsidRPr="0029713A">
              <w:rPr>
                <w:rFonts w:ascii="Cambria" w:hAnsi="Cambria"/>
                <w:bCs/>
                <w:sz w:val="19"/>
                <w:szCs w:val="19"/>
                <w:bdr w:val="none" w:sz="0" w:space="0" w:color="auto" w:frame="1"/>
                <w:lang w:val="es-MX"/>
              </w:rPr>
              <w:t xml:space="preserve">José Domingo </w:t>
            </w:r>
            <w:proofErr w:type="spellStart"/>
            <w:r w:rsidRPr="0029713A">
              <w:rPr>
                <w:rFonts w:ascii="Cambria" w:hAnsi="Cambria"/>
                <w:bCs/>
                <w:sz w:val="19"/>
                <w:szCs w:val="19"/>
                <w:bdr w:val="none" w:sz="0" w:space="0" w:color="auto" w:frame="1"/>
                <w:lang w:val="es-MX"/>
              </w:rPr>
              <w:t>Adasme</w:t>
            </w:r>
            <w:proofErr w:type="spellEnd"/>
            <w:r w:rsidRPr="0029713A">
              <w:rPr>
                <w:rFonts w:ascii="Cambria" w:hAnsi="Cambria"/>
                <w:bCs/>
                <w:sz w:val="19"/>
                <w:szCs w:val="19"/>
                <w:bdr w:val="none" w:sz="0" w:space="0" w:color="auto" w:frame="1"/>
                <w:lang w:val="es-MX"/>
              </w:rPr>
              <w:t xml:space="preserve"> Núñez y familia</w:t>
            </w:r>
            <w:r w:rsidRPr="00851F6D">
              <w:rPr>
                <w:rStyle w:val="FootnoteReference"/>
                <w:rFonts w:ascii="Cambria" w:hAnsi="Cambria"/>
                <w:bCs/>
                <w:sz w:val="19"/>
                <w:szCs w:val="19"/>
                <w:bdr w:val="none" w:sz="0" w:space="0" w:color="auto" w:frame="1"/>
              </w:rPr>
              <w:footnoteReference w:id="3"/>
            </w:r>
            <w:r w:rsidRPr="0029713A">
              <w:rPr>
                <w:lang w:val="es-MX" w:eastAsia="es-CL"/>
              </w:rPr>
              <w:t xml:space="preserve"> </w:t>
            </w:r>
          </w:p>
        </w:tc>
      </w:tr>
      <w:tr w:rsidR="00F621C3" w:rsidRPr="00851F6D"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956D02" w:rsidRDefault="005816E5" w:rsidP="000D46C2">
            <w:pPr>
              <w:jc w:val="both"/>
              <w:rPr>
                <w:rFonts w:ascii="Cambria" w:hAnsi="Cambria"/>
                <w:bCs/>
                <w:color w:val="FFFFFF" w:themeColor="background1"/>
                <w:sz w:val="20"/>
                <w:szCs w:val="20"/>
              </w:rPr>
            </w:pPr>
            <w:r w:rsidRPr="00956D02">
              <w:rPr>
                <w:rFonts w:ascii="Cambria" w:hAnsi="Cambria"/>
                <w:bCs/>
                <w:color w:val="FFFFFF" w:themeColor="background1"/>
                <w:sz w:val="20"/>
                <w:szCs w:val="20"/>
              </w:rPr>
              <w:t xml:space="preserve">Respondent </w:t>
            </w:r>
            <w:r w:rsidR="00F621C3" w:rsidRPr="00956D02">
              <w:rPr>
                <w:rFonts w:ascii="Cambria" w:hAnsi="Cambria"/>
                <w:bCs/>
                <w:color w:val="FFFFFF" w:themeColor="background1"/>
                <w:sz w:val="20"/>
                <w:szCs w:val="20"/>
              </w:rPr>
              <w:t>State:</w:t>
            </w:r>
          </w:p>
        </w:tc>
        <w:tc>
          <w:tcPr>
            <w:tcW w:w="5670" w:type="dxa"/>
            <w:vAlign w:val="center"/>
          </w:tcPr>
          <w:p w14:paraId="3539D391" w14:textId="267CE449" w:rsidR="00F621C3" w:rsidRPr="00851F6D" w:rsidRDefault="0050319E" w:rsidP="000D46C2">
            <w:pPr>
              <w:jc w:val="both"/>
              <w:rPr>
                <w:lang w:eastAsia="es-CL"/>
              </w:rPr>
            </w:pPr>
            <w:r w:rsidRPr="00851F6D">
              <w:rPr>
                <w:rFonts w:ascii="Cambria" w:hAnsi="Cambria"/>
                <w:bCs/>
                <w:sz w:val="19"/>
                <w:szCs w:val="19"/>
                <w:bdr w:val="none" w:sz="0" w:space="0" w:color="auto" w:frame="1"/>
              </w:rPr>
              <w:t>Chile</w:t>
            </w:r>
            <w:r w:rsidRPr="00851F6D">
              <w:rPr>
                <w:rStyle w:val="FootnoteReference"/>
                <w:rFonts w:ascii="Cambria" w:hAnsi="Cambria"/>
                <w:bCs/>
                <w:sz w:val="19"/>
                <w:szCs w:val="19"/>
                <w:bdr w:val="none" w:sz="0" w:space="0" w:color="auto" w:frame="1"/>
              </w:rPr>
              <w:footnoteReference w:id="4"/>
            </w:r>
            <w:r w:rsidRPr="00851F6D">
              <w:rPr>
                <w:lang w:eastAsia="es-CL"/>
              </w:rPr>
              <w:t xml:space="preserve"> </w:t>
            </w:r>
          </w:p>
        </w:tc>
      </w:tr>
      <w:tr w:rsidR="00E47F3D" w:rsidRPr="00851F6D"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956D02" w:rsidRDefault="00E47F3D" w:rsidP="000D46C2">
            <w:pPr>
              <w:jc w:val="both"/>
              <w:rPr>
                <w:rFonts w:ascii="Cambria" w:hAnsi="Cambria"/>
                <w:bCs/>
                <w:color w:val="FFFFFF" w:themeColor="background1"/>
                <w:sz w:val="20"/>
                <w:szCs w:val="20"/>
              </w:rPr>
            </w:pPr>
            <w:r w:rsidRPr="00956D02">
              <w:rPr>
                <w:rFonts w:ascii="Cambria" w:hAnsi="Cambria"/>
                <w:bCs/>
                <w:color w:val="FFFFFF" w:themeColor="background1"/>
                <w:sz w:val="20"/>
                <w:szCs w:val="20"/>
              </w:rPr>
              <w:t xml:space="preserve">Rights </w:t>
            </w:r>
            <w:r w:rsidR="00E7588C" w:rsidRPr="00956D02">
              <w:rPr>
                <w:rFonts w:ascii="Cambria" w:hAnsi="Cambria"/>
                <w:bCs/>
                <w:color w:val="FFFFFF" w:themeColor="background1"/>
                <w:sz w:val="20"/>
                <w:szCs w:val="20"/>
              </w:rPr>
              <w:t>invoked:</w:t>
            </w:r>
          </w:p>
        </w:tc>
        <w:tc>
          <w:tcPr>
            <w:tcW w:w="5670" w:type="dxa"/>
            <w:vAlign w:val="center"/>
          </w:tcPr>
          <w:p w14:paraId="51EEF9D2" w14:textId="743F1799" w:rsidR="00E47F3D" w:rsidRPr="00851F6D" w:rsidRDefault="00025EAD" w:rsidP="000D46C2">
            <w:pPr>
              <w:jc w:val="both"/>
              <w:rPr>
                <w:rFonts w:ascii="Cambria" w:hAnsi="Cambria"/>
                <w:bCs/>
                <w:sz w:val="20"/>
                <w:szCs w:val="20"/>
              </w:rPr>
            </w:pPr>
            <w:r w:rsidRPr="00851F6D">
              <w:rPr>
                <w:rFonts w:ascii="Cambria" w:hAnsi="Cambria"/>
                <w:bCs/>
                <w:sz w:val="20"/>
                <w:szCs w:val="20"/>
              </w:rPr>
              <w:t xml:space="preserve">Articles </w:t>
            </w:r>
            <w:r w:rsidR="0050319E" w:rsidRPr="00851F6D">
              <w:rPr>
                <w:rFonts w:ascii="Cambria" w:hAnsi="Cambria"/>
                <w:bCs/>
                <w:sz w:val="19"/>
                <w:szCs w:val="19"/>
                <w:bdr w:val="none" w:sz="0" w:space="0" w:color="auto" w:frame="1"/>
              </w:rPr>
              <w:t>4 (</w:t>
            </w:r>
            <w:r w:rsidR="00A56AF1" w:rsidRPr="00851F6D">
              <w:rPr>
                <w:rFonts w:ascii="Cambria" w:hAnsi="Cambria"/>
                <w:bCs/>
                <w:sz w:val="19"/>
                <w:szCs w:val="19"/>
                <w:bdr w:val="none" w:sz="0" w:space="0" w:color="auto" w:frame="1"/>
              </w:rPr>
              <w:t>life</w:t>
            </w:r>
            <w:r w:rsidR="0050319E" w:rsidRPr="00851F6D">
              <w:rPr>
                <w:rFonts w:ascii="Cambria" w:hAnsi="Cambria"/>
                <w:bCs/>
                <w:sz w:val="19"/>
                <w:szCs w:val="19"/>
                <w:bdr w:val="none" w:sz="0" w:space="0" w:color="auto" w:frame="1"/>
              </w:rPr>
              <w:t>), 5 (personal</w:t>
            </w:r>
            <w:r w:rsidR="00A56AF1" w:rsidRPr="00851F6D">
              <w:rPr>
                <w:rFonts w:ascii="Cambria" w:hAnsi="Cambria"/>
                <w:bCs/>
                <w:sz w:val="19"/>
                <w:szCs w:val="19"/>
                <w:bdr w:val="none" w:sz="0" w:space="0" w:color="auto" w:frame="1"/>
              </w:rPr>
              <w:t xml:space="preserve"> integrity</w:t>
            </w:r>
            <w:r w:rsidR="0050319E" w:rsidRPr="00851F6D">
              <w:rPr>
                <w:rFonts w:ascii="Cambria" w:hAnsi="Cambria"/>
                <w:bCs/>
                <w:sz w:val="19"/>
                <w:szCs w:val="19"/>
                <w:bdr w:val="none" w:sz="0" w:space="0" w:color="auto" w:frame="1"/>
              </w:rPr>
              <w:t>), 7 (</w:t>
            </w:r>
            <w:r w:rsidR="00A56AF1" w:rsidRPr="00851F6D">
              <w:rPr>
                <w:rFonts w:ascii="Cambria" w:hAnsi="Cambria"/>
                <w:bCs/>
                <w:sz w:val="19"/>
                <w:szCs w:val="19"/>
                <w:bdr w:val="none" w:sz="0" w:space="0" w:color="auto" w:frame="1"/>
              </w:rPr>
              <w:t xml:space="preserve">personal </w:t>
            </w:r>
            <w:r w:rsidR="0050319E" w:rsidRPr="00851F6D">
              <w:rPr>
                <w:rFonts w:ascii="Cambria" w:hAnsi="Cambria"/>
                <w:bCs/>
                <w:sz w:val="19"/>
                <w:szCs w:val="19"/>
                <w:bdr w:val="none" w:sz="0" w:space="0" w:color="auto" w:frame="1"/>
              </w:rPr>
              <w:t>libert</w:t>
            </w:r>
            <w:r w:rsidR="00A56AF1" w:rsidRPr="00851F6D">
              <w:rPr>
                <w:rFonts w:ascii="Cambria" w:hAnsi="Cambria"/>
                <w:bCs/>
                <w:sz w:val="19"/>
                <w:szCs w:val="19"/>
                <w:bdr w:val="none" w:sz="0" w:space="0" w:color="auto" w:frame="1"/>
              </w:rPr>
              <w:t>y</w:t>
            </w:r>
            <w:r w:rsidR="0050319E" w:rsidRPr="00851F6D">
              <w:rPr>
                <w:rFonts w:ascii="Cambria" w:hAnsi="Cambria"/>
                <w:bCs/>
                <w:sz w:val="19"/>
                <w:szCs w:val="19"/>
                <w:bdr w:val="none" w:sz="0" w:space="0" w:color="auto" w:frame="1"/>
              </w:rPr>
              <w:t>), 8 (</w:t>
            </w:r>
            <w:r w:rsidR="003A48FB" w:rsidRPr="00851F6D">
              <w:rPr>
                <w:rFonts w:ascii="Cambria" w:hAnsi="Cambria"/>
                <w:bCs/>
                <w:sz w:val="19"/>
                <w:szCs w:val="19"/>
                <w:bdr w:val="none" w:sz="0" w:space="0" w:color="auto" w:frame="1"/>
              </w:rPr>
              <w:t>fair trial</w:t>
            </w:r>
            <w:r w:rsidR="0050319E" w:rsidRPr="00851F6D">
              <w:rPr>
                <w:rFonts w:ascii="Cambria" w:hAnsi="Cambria"/>
                <w:bCs/>
                <w:sz w:val="19"/>
                <w:szCs w:val="19"/>
                <w:bdr w:val="none" w:sz="0" w:space="0" w:color="auto" w:frame="1"/>
              </w:rPr>
              <w:t xml:space="preserve">) </w:t>
            </w:r>
            <w:r w:rsidR="003A48FB" w:rsidRPr="00851F6D">
              <w:rPr>
                <w:rFonts w:ascii="Cambria" w:hAnsi="Cambria"/>
                <w:bCs/>
                <w:sz w:val="19"/>
                <w:szCs w:val="19"/>
                <w:bdr w:val="none" w:sz="0" w:space="0" w:color="auto" w:frame="1"/>
              </w:rPr>
              <w:t>and</w:t>
            </w:r>
            <w:r w:rsidR="0050319E" w:rsidRPr="00851F6D">
              <w:rPr>
                <w:bdr w:val="none" w:sz="0" w:space="0" w:color="auto" w:frame="1"/>
              </w:rPr>
              <w:t xml:space="preserve"> </w:t>
            </w:r>
            <w:r w:rsidR="0050319E" w:rsidRPr="00851F6D">
              <w:rPr>
                <w:rFonts w:ascii="Cambria" w:hAnsi="Cambria"/>
                <w:bCs/>
                <w:sz w:val="19"/>
                <w:szCs w:val="19"/>
                <w:bdr w:val="none" w:sz="0" w:space="0" w:color="auto" w:frame="1"/>
              </w:rPr>
              <w:t>25 (</w:t>
            </w:r>
            <w:r w:rsidR="003A48FB" w:rsidRPr="00851F6D">
              <w:rPr>
                <w:rFonts w:ascii="Cambria" w:hAnsi="Cambria"/>
                <w:bCs/>
                <w:sz w:val="19"/>
                <w:szCs w:val="19"/>
                <w:bdr w:val="none" w:sz="0" w:space="0" w:color="auto" w:frame="1"/>
              </w:rPr>
              <w:t>judicial protection</w:t>
            </w:r>
            <w:r w:rsidR="0050319E" w:rsidRPr="00851F6D">
              <w:rPr>
                <w:rFonts w:ascii="Cambria" w:hAnsi="Cambria"/>
                <w:bCs/>
                <w:sz w:val="19"/>
                <w:szCs w:val="19"/>
                <w:bdr w:val="none" w:sz="0" w:space="0" w:color="auto" w:frame="1"/>
              </w:rPr>
              <w:t>)</w:t>
            </w:r>
            <w:r w:rsidR="001E15A0" w:rsidRPr="00851F6D">
              <w:rPr>
                <w:rFonts w:ascii="Cambria" w:hAnsi="Cambria"/>
                <w:bCs/>
                <w:sz w:val="19"/>
                <w:szCs w:val="19"/>
                <w:bdr w:val="none" w:sz="0" w:space="0" w:color="auto" w:frame="1"/>
              </w:rPr>
              <w:t xml:space="preserve"> of the </w:t>
            </w:r>
            <w:r w:rsidR="002E6F7C" w:rsidRPr="00851F6D">
              <w:rPr>
                <w:rFonts w:ascii="Cambria" w:hAnsi="Cambria"/>
                <w:bCs/>
                <w:sz w:val="20"/>
                <w:szCs w:val="20"/>
              </w:rPr>
              <w:t>American Convention on Human Rights</w:t>
            </w:r>
            <w:r w:rsidR="002E6F7C" w:rsidRPr="00851F6D">
              <w:rPr>
                <w:rStyle w:val="FootnoteReference"/>
                <w:rFonts w:ascii="Cambria" w:hAnsi="Cambria"/>
                <w:bCs/>
                <w:sz w:val="20"/>
                <w:szCs w:val="20"/>
              </w:rPr>
              <w:footnoteReference w:id="5"/>
            </w:r>
            <w:r w:rsidR="002F3266" w:rsidRPr="00851F6D">
              <w:rPr>
                <w:rFonts w:ascii="Cambria" w:hAnsi="Cambria"/>
                <w:bCs/>
                <w:sz w:val="20"/>
                <w:szCs w:val="20"/>
              </w:rPr>
              <w:t xml:space="preserve"> </w:t>
            </w:r>
            <w:r w:rsidR="002F3266" w:rsidRPr="00851F6D">
              <w:rPr>
                <w:rFonts w:ascii="Cambria" w:hAnsi="Cambria"/>
                <w:sz w:val="20"/>
                <w:szCs w:val="20"/>
                <w:bdr w:val="none" w:sz="0" w:space="0" w:color="auto" w:frame="1"/>
              </w:rPr>
              <w:t xml:space="preserve">in relation to its </w:t>
            </w:r>
            <w:r w:rsidR="009F60D5">
              <w:rPr>
                <w:rFonts w:ascii="Cambria" w:hAnsi="Cambria"/>
                <w:sz w:val="20"/>
                <w:szCs w:val="20"/>
                <w:bdr w:val="none" w:sz="0" w:space="0" w:color="auto" w:frame="1"/>
              </w:rPr>
              <w:t>Article</w:t>
            </w:r>
            <w:r w:rsidR="002F3266" w:rsidRPr="00851F6D">
              <w:rPr>
                <w:rFonts w:ascii="Cambria" w:hAnsi="Cambria"/>
                <w:sz w:val="20"/>
                <w:szCs w:val="20"/>
                <w:bdr w:val="none" w:sz="0" w:space="0" w:color="auto" w:frame="1"/>
              </w:rPr>
              <w:t xml:space="preserve"> 1.1 (obligation to respect rights)</w:t>
            </w:r>
            <w:r w:rsidR="00083BC3" w:rsidRPr="00851F6D">
              <w:rPr>
                <w:rFonts w:ascii="Cambria" w:hAnsi="Cambria"/>
                <w:sz w:val="20"/>
                <w:szCs w:val="20"/>
                <w:bdr w:val="none" w:sz="0" w:space="0" w:color="auto" w:frame="1"/>
              </w:rPr>
              <w:t xml:space="preserve"> and </w:t>
            </w:r>
            <w:r w:rsidR="00083BC3" w:rsidRPr="00851F6D">
              <w:rPr>
                <w:rFonts w:ascii="Cambria" w:hAnsi="Cambria"/>
                <w:bCs/>
                <w:sz w:val="20"/>
                <w:szCs w:val="20"/>
              </w:rPr>
              <w:t>2 (domestic legal effects) of the same instrument</w:t>
            </w:r>
            <w:r w:rsidR="00F76DE9">
              <w:rPr>
                <w:rFonts w:ascii="Cambria" w:hAnsi="Cambria"/>
                <w:bCs/>
                <w:sz w:val="20"/>
                <w:szCs w:val="20"/>
              </w:rPr>
              <w:t>.</w:t>
            </w:r>
          </w:p>
        </w:tc>
      </w:tr>
    </w:tbl>
    <w:p w14:paraId="006E8D49" w14:textId="1C646C41" w:rsidR="00F621C3" w:rsidRPr="00851F6D" w:rsidRDefault="00F621C3" w:rsidP="000D46C2">
      <w:pPr>
        <w:spacing w:before="120" w:after="120"/>
        <w:ind w:firstLine="720"/>
        <w:jc w:val="both"/>
        <w:rPr>
          <w:rFonts w:asciiTheme="majorHAnsi" w:hAnsiTheme="majorHAnsi"/>
          <w:b/>
          <w:bCs/>
          <w:sz w:val="20"/>
          <w:szCs w:val="20"/>
        </w:rPr>
      </w:pPr>
      <w:r w:rsidRPr="00851F6D">
        <w:rPr>
          <w:rFonts w:asciiTheme="majorHAnsi" w:hAnsiTheme="majorHAnsi"/>
          <w:b/>
          <w:bCs/>
          <w:sz w:val="20"/>
          <w:szCs w:val="20"/>
        </w:rPr>
        <w:t>II.</w:t>
      </w:r>
      <w:r w:rsidRPr="00851F6D">
        <w:rPr>
          <w:rFonts w:asciiTheme="majorHAnsi" w:hAnsiTheme="majorHAnsi"/>
          <w:b/>
          <w:bCs/>
          <w:sz w:val="20"/>
          <w:szCs w:val="20"/>
        </w:rPr>
        <w:tab/>
        <w:t>PROCE</w:t>
      </w:r>
      <w:r w:rsidR="00321AFD" w:rsidRPr="00851F6D">
        <w:rPr>
          <w:rFonts w:asciiTheme="majorHAnsi" w:hAnsiTheme="majorHAnsi"/>
          <w:b/>
          <w:bCs/>
          <w:sz w:val="20"/>
          <w:szCs w:val="20"/>
        </w:rPr>
        <w:t>EDINGS</w:t>
      </w:r>
      <w:r w:rsidRPr="00851F6D">
        <w:rPr>
          <w:rFonts w:asciiTheme="majorHAnsi" w:hAnsiTheme="majorHAnsi"/>
          <w:b/>
          <w:bCs/>
          <w:sz w:val="20"/>
          <w:szCs w:val="20"/>
        </w:rPr>
        <w:t xml:space="preserve"> BEFORE THE IACHR</w:t>
      </w:r>
      <w:r w:rsidR="00653EA6" w:rsidRPr="00851F6D">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851F6D"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956D02" w:rsidRDefault="00B06BB7" w:rsidP="000D46C2">
            <w:pPr>
              <w:jc w:val="both"/>
              <w:rPr>
                <w:rFonts w:ascii="Cambria" w:hAnsi="Cambria"/>
                <w:bCs/>
                <w:color w:val="FFFFFF" w:themeColor="background1"/>
                <w:sz w:val="20"/>
                <w:szCs w:val="20"/>
              </w:rPr>
            </w:pPr>
            <w:r w:rsidRPr="00956D02">
              <w:rPr>
                <w:rFonts w:ascii="Cambria" w:hAnsi="Cambria"/>
                <w:bCs/>
                <w:color w:val="FFFFFF" w:themeColor="background1"/>
                <w:sz w:val="20"/>
                <w:szCs w:val="20"/>
              </w:rPr>
              <w:t>Filing of the petition</w:t>
            </w:r>
            <w:r w:rsidR="00F621C3" w:rsidRPr="00956D02">
              <w:rPr>
                <w:rFonts w:ascii="Cambria" w:hAnsi="Cambria"/>
                <w:bCs/>
                <w:color w:val="FFFFFF" w:themeColor="background1"/>
                <w:sz w:val="20"/>
                <w:szCs w:val="20"/>
              </w:rPr>
              <w:t>:</w:t>
            </w:r>
          </w:p>
        </w:tc>
        <w:tc>
          <w:tcPr>
            <w:tcW w:w="5670" w:type="dxa"/>
            <w:vAlign w:val="center"/>
          </w:tcPr>
          <w:p w14:paraId="1C0C3DE2" w14:textId="61A728E2" w:rsidR="00F621C3" w:rsidRPr="00851F6D" w:rsidRDefault="003A48FB" w:rsidP="000D46C2">
            <w:pPr>
              <w:jc w:val="both"/>
              <w:rPr>
                <w:rFonts w:ascii="Cambria" w:hAnsi="Cambria"/>
                <w:bCs/>
                <w:sz w:val="20"/>
                <w:szCs w:val="20"/>
              </w:rPr>
            </w:pPr>
            <w:r w:rsidRPr="00851F6D">
              <w:rPr>
                <w:rFonts w:ascii="Cambria" w:hAnsi="Cambria"/>
                <w:bCs/>
                <w:sz w:val="19"/>
                <w:szCs w:val="19"/>
                <w:bdr w:val="none" w:sz="0" w:space="0" w:color="auto" w:frame="1"/>
              </w:rPr>
              <w:t>November 3,</w:t>
            </w:r>
            <w:r w:rsidR="006E5CF9" w:rsidRPr="00851F6D">
              <w:rPr>
                <w:rFonts w:ascii="Cambria" w:hAnsi="Cambria"/>
                <w:bCs/>
                <w:sz w:val="19"/>
                <w:szCs w:val="19"/>
                <w:bdr w:val="none" w:sz="0" w:space="0" w:color="auto" w:frame="1"/>
              </w:rPr>
              <w:t xml:space="preserve"> 2011</w:t>
            </w:r>
          </w:p>
        </w:tc>
      </w:tr>
      <w:tr w:rsidR="00F621C3" w:rsidRPr="00851F6D"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956D02" w:rsidRDefault="00B06BB7" w:rsidP="000D46C2">
            <w:pPr>
              <w:jc w:val="both"/>
              <w:rPr>
                <w:rFonts w:ascii="Cambria" w:hAnsi="Cambria"/>
                <w:bCs/>
                <w:color w:val="FFFFFF" w:themeColor="background1"/>
                <w:sz w:val="20"/>
                <w:szCs w:val="20"/>
              </w:rPr>
            </w:pPr>
            <w:r w:rsidRPr="00956D02">
              <w:rPr>
                <w:rFonts w:ascii="Cambria" w:hAnsi="Cambria"/>
                <w:color w:val="FFFFFF" w:themeColor="background1"/>
                <w:sz w:val="20"/>
                <w:szCs w:val="20"/>
              </w:rPr>
              <w:t>Notification of the petition to</w:t>
            </w:r>
            <w:r w:rsidR="00F621C3" w:rsidRPr="00956D02">
              <w:rPr>
                <w:rFonts w:ascii="Cambria" w:hAnsi="Cambria"/>
                <w:color w:val="FFFFFF" w:themeColor="background1"/>
                <w:sz w:val="20"/>
                <w:szCs w:val="20"/>
              </w:rPr>
              <w:t xml:space="preserve"> the State:</w:t>
            </w:r>
          </w:p>
        </w:tc>
        <w:tc>
          <w:tcPr>
            <w:tcW w:w="5670" w:type="dxa"/>
            <w:vAlign w:val="center"/>
          </w:tcPr>
          <w:p w14:paraId="22ADBFFE" w14:textId="56EC41E6" w:rsidR="00F621C3" w:rsidRPr="00851F6D" w:rsidRDefault="003A48FB" w:rsidP="000D46C2">
            <w:pPr>
              <w:jc w:val="both"/>
              <w:rPr>
                <w:rFonts w:ascii="Cambria" w:hAnsi="Cambria"/>
                <w:bCs/>
                <w:sz w:val="20"/>
                <w:szCs w:val="20"/>
              </w:rPr>
            </w:pPr>
            <w:r w:rsidRPr="00851F6D">
              <w:rPr>
                <w:rFonts w:ascii="Cambria" w:hAnsi="Cambria"/>
                <w:bCs/>
                <w:sz w:val="19"/>
                <w:szCs w:val="19"/>
                <w:bdr w:val="none" w:sz="0" w:space="0" w:color="auto" w:frame="1"/>
              </w:rPr>
              <w:t>June 16,</w:t>
            </w:r>
            <w:r w:rsidR="006E5CF9" w:rsidRPr="00851F6D">
              <w:rPr>
                <w:rFonts w:ascii="Cambria" w:hAnsi="Cambria"/>
                <w:bCs/>
                <w:sz w:val="19"/>
                <w:szCs w:val="19"/>
                <w:bdr w:val="none" w:sz="0" w:space="0" w:color="auto" w:frame="1"/>
              </w:rPr>
              <w:t xml:space="preserve"> 2016</w:t>
            </w:r>
          </w:p>
        </w:tc>
      </w:tr>
      <w:tr w:rsidR="00F621C3" w:rsidRPr="00851F6D"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956D02" w:rsidRDefault="00F621C3" w:rsidP="000D46C2">
            <w:pPr>
              <w:jc w:val="both"/>
              <w:rPr>
                <w:rFonts w:ascii="Cambria" w:hAnsi="Cambria"/>
                <w:bCs/>
                <w:color w:val="FFFFFF" w:themeColor="background1"/>
                <w:sz w:val="20"/>
                <w:szCs w:val="20"/>
              </w:rPr>
            </w:pPr>
            <w:r w:rsidRPr="00956D02">
              <w:rPr>
                <w:rFonts w:ascii="Cambria" w:hAnsi="Cambria"/>
                <w:color w:val="FFFFFF" w:themeColor="background1"/>
                <w:sz w:val="20"/>
                <w:szCs w:val="20"/>
              </w:rPr>
              <w:t>State’s first response:</w:t>
            </w:r>
          </w:p>
        </w:tc>
        <w:tc>
          <w:tcPr>
            <w:tcW w:w="5670" w:type="dxa"/>
            <w:vAlign w:val="center"/>
          </w:tcPr>
          <w:p w14:paraId="19C5DA57" w14:textId="06A52793" w:rsidR="00F621C3" w:rsidRPr="00851F6D" w:rsidRDefault="003A48FB" w:rsidP="000D46C2">
            <w:pPr>
              <w:jc w:val="both"/>
              <w:rPr>
                <w:rFonts w:ascii="Cambria" w:hAnsi="Cambria"/>
                <w:bCs/>
                <w:sz w:val="20"/>
                <w:szCs w:val="20"/>
              </w:rPr>
            </w:pPr>
            <w:r w:rsidRPr="00851F6D">
              <w:rPr>
                <w:rFonts w:ascii="Cambria" w:hAnsi="Cambria"/>
                <w:bCs/>
                <w:sz w:val="19"/>
                <w:szCs w:val="19"/>
                <w:bdr w:val="none" w:sz="0" w:space="0" w:color="auto" w:frame="1"/>
              </w:rPr>
              <w:t>December 28,</w:t>
            </w:r>
            <w:r w:rsidR="006E5CF9" w:rsidRPr="00851F6D">
              <w:rPr>
                <w:rFonts w:ascii="Cambria" w:hAnsi="Cambria"/>
                <w:bCs/>
                <w:sz w:val="19"/>
                <w:szCs w:val="19"/>
                <w:bdr w:val="none" w:sz="0" w:space="0" w:color="auto" w:frame="1"/>
              </w:rPr>
              <w:t xml:space="preserve"> 2016</w:t>
            </w:r>
          </w:p>
        </w:tc>
      </w:tr>
      <w:tr w:rsidR="003771A3" w:rsidRPr="00851F6D"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956D02" w:rsidRDefault="003771A3" w:rsidP="000D46C2">
            <w:pPr>
              <w:jc w:val="both"/>
              <w:rPr>
                <w:rFonts w:ascii="Cambria" w:hAnsi="Cambria"/>
                <w:bCs/>
                <w:color w:val="FFFFFF" w:themeColor="background1"/>
                <w:sz w:val="20"/>
                <w:szCs w:val="20"/>
              </w:rPr>
            </w:pPr>
            <w:r w:rsidRPr="00956D02">
              <w:rPr>
                <w:rFonts w:ascii="Cambria" w:hAnsi="Cambria"/>
                <w:bCs/>
                <w:color w:val="FFFFFF" w:themeColor="background1"/>
                <w:sz w:val="20"/>
                <w:szCs w:val="20"/>
              </w:rPr>
              <w:t>Additional observations from the petition</w:t>
            </w:r>
            <w:r w:rsidR="0023351C" w:rsidRPr="00956D02">
              <w:rPr>
                <w:rFonts w:ascii="Cambria" w:hAnsi="Cambria"/>
                <w:bCs/>
                <w:color w:val="FFFFFF" w:themeColor="background1"/>
                <w:sz w:val="20"/>
                <w:szCs w:val="20"/>
              </w:rPr>
              <w:t>er</w:t>
            </w:r>
            <w:r w:rsidRPr="00956D02">
              <w:rPr>
                <w:rFonts w:ascii="Cambria" w:hAnsi="Cambria"/>
                <w:bCs/>
                <w:color w:val="FFFFFF" w:themeColor="background1"/>
                <w:sz w:val="20"/>
                <w:szCs w:val="20"/>
              </w:rPr>
              <w:t>:</w:t>
            </w:r>
          </w:p>
        </w:tc>
        <w:tc>
          <w:tcPr>
            <w:tcW w:w="5670" w:type="dxa"/>
            <w:vAlign w:val="center"/>
          </w:tcPr>
          <w:p w14:paraId="2A863ACD" w14:textId="762F0944" w:rsidR="003771A3" w:rsidRPr="00851F6D" w:rsidRDefault="003A48FB" w:rsidP="000D46C2">
            <w:pPr>
              <w:jc w:val="both"/>
              <w:rPr>
                <w:rFonts w:ascii="Cambria" w:hAnsi="Cambria"/>
                <w:bCs/>
                <w:sz w:val="20"/>
                <w:szCs w:val="20"/>
              </w:rPr>
            </w:pPr>
            <w:r w:rsidRPr="00851F6D">
              <w:rPr>
                <w:rFonts w:ascii="Cambria" w:hAnsi="Cambria"/>
                <w:bCs/>
                <w:sz w:val="19"/>
                <w:szCs w:val="19"/>
                <w:bdr w:val="none" w:sz="0" w:space="0" w:color="auto" w:frame="1"/>
              </w:rPr>
              <w:t>September 8,</w:t>
            </w:r>
            <w:r w:rsidR="006E5CF9" w:rsidRPr="00851F6D">
              <w:rPr>
                <w:rFonts w:ascii="Cambria" w:hAnsi="Cambria"/>
                <w:bCs/>
                <w:sz w:val="19"/>
                <w:szCs w:val="19"/>
                <w:bdr w:val="none" w:sz="0" w:space="0" w:color="auto" w:frame="1"/>
              </w:rPr>
              <w:t xml:space="preserve"> 2017</w:t>
            </w:r>
          </w:p>
        </w:tc>
      </w:tr>
    </w:tbl>
    <w:p w14:paraId="7F88B361" w14:textId="77777777" w:rsidR="00F621C3" w:rsidRPr="00851F6D" w:rsidRDefault="00F621C3" w:rsidP="000D46C2">
      <w:pPr>
        <w:spacing w:before="120" w:after="120"/>
        <w:ind w:firstLine="720"/>
        <w:jc w:val="both"/>
        <w:rPr>
          <w:rFonts w:asciiTheme="majorHAnsi" w:hAnsiTheme="majorHAnsi"/>
          <w:b/>
          <w:bCs/>
          <w:sz w:val="20"/>
          <w:szCs w:val="20"/>
        </w:rPr>
      </w:pPr>
      <w:r w:rsidRPr="00851F6D">
        <w:rPr>
          <w:rFonts w:asciiTheme="majorHAnsi" w:hAnsiTheme="majorHAnsi"/>
          <w:b/>
          <w:bCs/>
          <w:sz w:val="20"/>
          <w:szCs w:val="20"/>
        </w:rPr>
        <w:t xml:space="preserve">III. </w:t>
      </w:r>
      <w:r w:rsidRPr="00851F6D">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7"/>
        <w:gridCol w:w="5595"/>
      </w:tblGrid>
      <w:tr w:rsidR="00F621C3" w:rsidRPr="00851F6D"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956D02" w:rsidRDefault="00F621C3" w:rsidP="000D46C2">
            <w:pPr>
              <w:jc w:val="both"/>
              <w:rPr>
                <w:rFonts w:ascii="Cambria" w:hAnsi="Cambria"/>
                <w:bCs/>
                <w:i/>
                <w:color w:val="FFFFFF" w:themeColor="background1"/>
                <w:sz w:val="20"/>
                <w:szCs w:val="20"/>
              </w:rPr>
            </w:pPr>
            <w:r w:rsidRPr="00956D02">
              <w:rPr>
                <w:rFonts w:ascii="Cambria" w:hAnsi="Cambria"/>
                <w:bCs/>
                <w:color w:val="FFFFFF" w:themeColor="background1"/>
                <w:sz w:val="20"/>
                <w:szCs w:val="20"/>
              </w:rPr>
              <w:t>Competence</w:t>
            </w:r>
            <w:r w:rsidRPr="00956D02">
              <w:rPr>
                <w:rFonts w:ascii="Cambria" w:hAnsi="Cambria"/>
                <w:bCs/>
                <w:i/>
                <w:color w:val="FFFFFF" w:themeColor="background1"/>
                <w:sz w:val="20"/>
                <w:szCs w:val="20"/>
              </w:rPr>
              <w:t xml:space="preserve"> </w:t>
            </w:r>
            <w:proofErr w:type="spellStart"/>
            <w:r w:rsidRPr="00956D02">
              <w:rPr>
                <w:rFonts w:ascii="Cambria" w:hAnsi="Cambria"/>
                <w:bCs/>
                <w:i/>
                <w:color w:val="FFFFFF" w:themeColor="background1"/>
                <w:sz w:val="20"/>
                <w:szCs w:val="20"/>
              </w:rPr>
              <w:t>Ratione</w:t>
            </w:r>
            <w:proofErr w:type="spellEnd"/>
            <w:r w:rsidRPr="00956D02">
              <w:rPr>
                <w:rFonts w:ascii="Cambria" w:hAnsi="Cambria"/>
                <w:bCs/>
                <w:i/>
                <w:color w:val="FFFFFF" w:themeColor="background1"/>
                <w:sz w:val="20"/>
                <w:szCs w:val="20"/>
              </w:rPr>
              <w:t xml:space="preserve"> personae:</w:t>
            </w:r>
          </w:p>
        </w:tc>
        <w:tc>
          <w:tcPr>
            <w:tcW w:w="5670" w:type="dxa"/>
            <w:vAlign w:val="center"/>
          </w:tcPr>
          <w:p w14:paraId="237A8D0C" w14:textId="24461DDB" w:rsidR="00F621C3" w:rsidRPr="00851F6D" w:rsidRDefault="0019302D" w:rsidP="000D46C2">
            <w:pPr>
              <w:jc w:val="both"/>
              <w:rPr>
                <w:rFonts w:asciiTheme="majorHAnsi" w:hAnsiTheme="majorHAnsi"/>
                <w:bCs/>
                <w:sz w:val="20"/>
                <w:szCs w:val="20"/>
              </w:rPr>
            </w:pPr>
            <w:r w:rsidRPr="00851F6D">
              <w:rPr>
                <w:rFonts w:asciiTheme="majorHAnsi" w:hAnsiTheme="majorHAnsi"/>
                <w:bCs/>
                <w:sz w:val="20"/>
                <w:szCs w:val="20"/>
              </w:rPr>
              <w:t>Yes</w:t>
            </w:r>
          </w:p>
        </w:tc>
      </w:tr>
      <w:tr w:rsidR="00F621C3" w:rsidRPr="00851F6D"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956D02" w:rsidRDefault="00F621C3" w:rsidP="000D46C2">
            <w:pPr>
              <w:jc w:val="both"/>
              <w:rPr>
                <w:rFonts w:ascii="Cambria" w:hAnsi="Cambria"/>
                <w:bCs/>
                <w:color w:val="FFFFFF" w:themeColor="background1"/>
                <w:sz w:val="20"/>
                <w:szCs w:val="20"/>
              </w:rPr>
            </w:pPr>
            <w:r w:rsidRPr="00956D02">
              <w:rPr>
                <w:rFonts w:ascii="Cambria" w:hAnsi="Cambria"/>
                <w:bCs/>
                <w:color w:val="FFFFFF" w:themeColor="background1"/>
                <w:sz w:val="20"/>
                <w:szCs w:val="20"/>
              </w:rPr>
              <w:t>Competence</w:t>
            </w:r>
            <w:r w:rsidRPr="00956D02">
              <w:rPr>
                <w:rFonts w:ascii="Cambria" w:hAnsi="Cambria"/>
                <w:bCs/>
                <w:i/>
                <w:color w:val="FFFFFF" w:themeColor="background1"/>
                <w:sz w:val="20"/>
                <w:szCs w:val="20"/>
              </w:rPr>
              <w:t xml:space="preserve"> </w:t>
            </w:r>
            <w:proofErr w:type="spellStart"/>
            <w:r w:rsidRPr="00956D02">
              <w:rPr>
                <w:rFonts w:ascii="Cambria" w:hAnsi="Cambria"/>
                <w:bCs/>
                <w:i/>
                <w:color w:val="FFFFFF" w:themeColor="background1"/>
                <w:sz w:val="20"/>
                <w:szCs w:val="20"/>
              </w:rPr>
              <w:t>Ratione</w:t>
            </w:r>
            <w:proofErr w:type="spellEnd"/>
            <w:r w:rsidRPr="00956D02">
              <w:rPr>
                <w:rFonts w:ascii="Cambria" w:hAnsi="Cambria"/>
                <w:bCs/>
                <w:i/>
                <w:color w:val="FFFFFF" w:themeColor="background1"/>
                <w:sz w:val="20"/>
                <w:szCs w:val="20"/>
              </w:rPr>
              <w:t xml:space="preserve"> loci</w:t>
            </w:r>
            <w:r w:rsidRPr="00956D02">
              <w:rPr>
                <w:rFonts w:ascii="Cambria" w:hAnsi="Cambria"/>
                <w:bCs/>
                <w:color w:val="FFFFFF" w:themeColor="background1"/>
                <w:sz w:val="20"/>
                <w:szCs w:val="20"/>
              </w:rPr>
              <w:t>:</w:t>
            </w:r>
          </w:p>
        </w:tc>
        <w:tc>
          <w:tcPr>
            <w:tcW w:w="5670" w:type="dxa"/>
            <w:vAlign w:val="center"/>
          </w:tcPr>
          <w:p w14:paraId="48257424" w14:textId="1473C0F0" w:rsidR="00F621C3" w:rsidRPr="00851F6D" w:rsidRDefault="0019302D" w:rsidP="000D46C2">
            <w:pPr>
              <w:jc w:val="both"/>
              <w:rPr>
                <w:rFonts w:asciiTheme="majorHAnsi" w:hAnsiTheme="majorHAnsi"/>
                <w:bCs/>
                <w:sz w:val="20"/>
                <w:szCs w:val="20"/>
              </w:rPr>
            </w:pPr>
            <w:r w:rsidRPr="00851F6D">
              <w:rPr>
                <w:rFonts w:asciiTheme="majorHAnsi" w:hAnsiTheme="majorHAnsi"/>
                <w:bCs/>
                <w:sz w:val="20"/>
                <w:szCs w:val="20"/>
              </w:rPr>
              <w:t>Yes</w:t>
            </w:r>
          </w:p>
        </w:tc>
      </w:tr>
      <w:tr w:rsidR="00F621C3" w:rsidRPr="00851F6D"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956D02" w:rsidRDefault="00F621C3" w:rsidP="000D46C2">
            <w:pPr>
              <w:jc w:val="both"/>
              <w:rPr>
                <w:rFonts w:ascii="Cambria" w:hAnsi="Cambria"/>
                <w:bCs/>
                <w:color w:val="FFFFFF" w:themeColor="background1"/>
                <w:sz w:val="20"/>
                <w:szCs w:val="20"/>
              </w:rPr>
            </w:pPr>
            <w:r w:rsidRPr="00956D02">
              <w:rPr>
                <w:rFonts w:ascii="Cambria" w:hAnsi="Cambria"/>
                <w:bCs/>
                <w:color w:val="FFFFFF" w:themeColor="background1"/>
                <w:sz w:val="20"/>
                <w:szCs w:val="20"/>
              </w:rPr>
              <w:t>Competence</w:t>
            </w:r>
            <w:r w:rsidRPr="00956D02">
              <w:rPr>
                <w:rFonts w:ascii="Cambria" w:hAnsi="Cambria"/>
                <w:bCs/>
                <w:i/>
                <w:color w:val="FFFFFF" w:themeColor="background1"/>
                <w:sz w:val="20"/>
                <w:szCs w:val="20"/>
              </w:rPr>
              <w:t xml:space="preserve"> </w:t>
            </w:r>
            <w:proofErr w:type="spellStart"/>
            <w:r w:rsidRPr="00956D02">
              <w:rPr>
                <w:rFonts w:ascii="Cambria" w:hAnsi="Cambria"/>
                <w:bCs/>
                <w:i/>
                <w:color w:val="FFFFFF" w:themeColor="background1"/>
                <w:sz w:val="20"/>
                <w:szCs w:val="20"/>
              </w:rPr>
              <w:t>Ratione</w:t>
            </w:r>
            <w:proofErr w:type="spellEnd"/>
            <w:r w:rsidRPr="00956D02">
              <w:rPr>
                <w:rFonts w:ascii="Cambria" w:hAnsi="Cambria"/>
                <w:bCs/>
                <w:i/>
                <w:color w:val="FFFFFF" w:themeColor="background1"/>
                <w:sz w:val="20"/>
                <w:szCs w:val="20"/>
              </w:rPr>
              <w:t xml:space="preserve"> </w:t>
            </w:r>
            <w:proofErr w:type="spellStart"/>
            <w:r w:rsidRPr="00956D02">
              <w:rPr>
                <w:rFonts w:ascii="Cambria" w:hAnsi="Cambria"/>
                <w:bCs/>
                <w:i/>
                <w:color w:val="FFFFFF" w:themeColor="background1"/>
                <w:sz w:val="20"/>
                <w:szCs w:val="20"/>
              </w:rPr>
              <w:t>temporis</w:t>
            </w:r>
            <w:proofErr w:type="spellEnd"/>
            <w:r w:rsidRPr="00956D02">
              <w:rPr>
                <w:rFonts w:ascii="Cambria" w:hAnsi="Cambria"/>
                <w:bCs/>
                <w:color w:val="FFFFFF" w:themeColor="background1"/>
                <w:sz w:val="20"/>
                <w:szCs w:val="20"/>
              </w:rPr>
              <w:t>:</w:t>
            </w:r>
          </w:p>
        </w:tc>
        <w:tc>
          <w:tcPr>
            <w:tcW w:w="5670" w:type="dxa"/>
            <w:vAlign w:val="center"/>
          </w:tcPr>
          <w:p w14:paraId="74B3F783" w14:textId="1CB55CD1" w:rsidR="00F621C3" w:rsidRPr="00851F6D" w:rsidRDefault="0019302D" w:rsidP="000D46C2">
            <w:pPr>
              <w:jc w:val="both"/>
              <w:rPr>
                <w:rFonts w:asciiTheme="majorHAnsi" w:hAnsiTheme="majorHAnsi"/>
                <w:bCs/>
                <w:sz w:val="20"/>
                <w:szCs w:val="20"/>
              </w:rPr>
            </w:pPr>
            <w:r w:rsidRPr="00851F6D">
              <w:rPr>
                <w:rFonts w:asciiTheme="majorHAnsi" w:hAnsiTheme="majorHAnsi"/>
                <w:bCs/>
                <w:sz w:val="20"/>
                <w:szCs w:val="20"/>
              </w:rPr>
              <w:t>Yes</w:t>
            </w:r>
          </w:p>
        </w:tc>
      </w:tr>
      <w:tr w:rsidR="00F621C3" w:rsidRPr="00851F6D"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956D02" w:rsidRDefault="00F621C3" w:rsidP="000D46C2">
            <w:pPr>
              <w:jc w:val="both"/>
              <w:rPr>
                <w:rFonts w:ascii="Cambria" w:hAnsi="Cambria"/>
                <w:bCs/>
                <w:color w:val="FFFFFF" w:themeColor="background1"/>
                <w:sz w:val="20"/>
                <w:szCs w:val="20"/>
              </w:rPr>
            </w:pPr>
            <w:r w:rsidRPr="00956D02">
              <w:rPr>
                <w:rFonts w:ascii="Cambria" w:hAnsi="Cambria"/>
                <w:bCs/>
                <w:color w:val="FFFFFF" w:themeColor="background1"/>
                <w:sz w:val="20"/>
                <w:szCs w:val="20"/>
              </w:rPr>
              <w:t>Competence</w:t>
            </w:r>
            <w:r w:rsidRPr="00956D02">
              <w:rPr>
                <w:rFonts w:ascii="Cambria" w:hAnsi="Cambria"/>
                <w:bCs/>
                <w:i/>
                <w:color w:val="FFFFFF" w:themeColor="background1"/>
                <w:sz w:val="20"/>
                <w:szCs w:val="20"/>
              </w:rPr>
              <w:t xml:space="preserve"> </w:t>
            </w:r>
            <w:proofErr w:type="spellStart"/>
            <w:r w:rsidRPr="00956D02">
              <w:rPr>
                <w:rFonts w:ascii="Cambria" w:hAnsi="Cambria"/>
                <w:bCs/>
                <w:i/>
                <w:color w:val="FFFFFF" w:themeColor="background1"/>
                <w:sz w:val="20"/>
                <w:szCs w:val="20"/>
              </w:rPr>
              <w:t>Ratione</w:t>
            </w:r>
            <w:proofErr w:type="spellEnd"/>
            <w:r w:rsidRPr="00956D02">
              <w:rPr>
                <w:rFonts w:ascii="Cambria" w:hAnsi="Cambria"/>
                <w:bCs/>
                <w:i/>
                <w:color w:val="FFFFFF" w:themeColor="background1"/>
                <w:sz w:val="20"/>
                <w:szCs w:val="20"/>
              </w:rPr>
              <w:t xml:space="preserve"> </w:t>
            </w:r>
            <w:proofErr w:type="spellStart"/>
            <w:r w:rsidRPr="00956D02">
              <w:rPr>
                <w:rFonts w:ascii="Cambria" w:hAnsi="Cambria"/>
                <w:bCs/>
                <w:i/>
                <w:color w:val="FFFFFF" w:themeColor="background1"/>
                <w:sz w:val="20"/>
                <w:szCs w:val="20"/>
              </w:rPr>
              <w:t>materiae</w:t>
            </w:r>
            <w:proofErr w:type="spellEnd"/>
            <w:r w:rsidRPr="00956D02">
              <w:rPr>
                <w:rFonts w:ascii="Cambria" w:hAnsi="Cambria"/>
                <w:bCs/>
                <w:color w:val="FFFFFF" w:themeColor="background1"/>
                <w:sz w:val="20"/>
                <w:szCs w:val="20"/>
              </w:rPr>
              <w:t>:</w:t>
            </w:r>
          </w:p>
        </w:tc>
        <w:tc>
          <w:tcPr>
            <w:tcW w:w="5670" w:type="dxa"/>
            <w:vAlign w:val="center"/>
          </w:tcPr>
          <w:p w14:paraId="64B3F199" w14:textId="699D498F" w:rsidR="00F621C3" w:rsidRPr="000A58E1" w:rsidRDefault="0019302D" w:rsidP="006D7CE3">
            <w:pPr>
              <w:jc w:val="both"/>
              <w:rPr>
                <w:rFonts w:asciiTheme="majorHAnsi" w:hAnsiTheme="majorHAnsi"/>
                <w:bCs/>
                <w:sz w:val="19"/>
                <w:szCs w:val="19"/>
                <w:bdr w:val="none" w:sz="0" w:space="0" w:color="auto" w:frame="1"/>
              </w:rPr>
            </w:pPr>
            <w:r w:rsidRPr="00851F6D">
              <w:rPr>
                <w:rFonts w:asciiTheme="majorHAnsi" w:hAnsiTheme="majorHAnsi"/>
                <w:bCs/>
                <w:sz w:val="20"/>
                <w:szCs w:val="20"/>
              </w:rPr>
              <w:t>Yes,</w:t>
            </w:r>
            <w:r w:rsidR="006E5CF9" w:rsidRPr="00851F6D">
              <w:rPr>
                <w:rFonts w:asciiTheme="majorHAnsi" w:hAnsiTheme="majorHAnsi"/>
                <w:bCs/>
                <w:sz w:val="20"/>
                <w:szCs w:val="20"/>
              </w:rPr>
              <w:t xml:space="preserve"> </w:t>
            </w:r>
            <w:r w:rsidR="001E15A0" w:rsidRPr="00851F6D">
              <w:rPr>
                <w:rFonts w:asciiTheme="majorHAnsi" w:hAnsiTheme="majorHAnsi"/>
                <w:bCs/>
                <w:sz w:val="19"/>
                <w:szCs w:val="19"/>
                <w:bdr w:val="none" w:sz="0" w:space="0" w:color="auto" w:frame="1"/>
              </w:rPr>
              <w:t>American Declaration</w:t>
            </w:r>
            <w:r w:rsidR="006E5CF9" w:rsidRPr="00851F6D">
              <w:rPr>
                <w:rFonts w:asciiTheme="majorHAnsi" w:hAnsiTheme="majorHAnsi"/>
                <w:bCs/>
                <w:sz w:val="19"/>
                <w:szCs w:val="19"/>
                <w:bdr w:val="none" w:sz="0" w:space="0" w:color="auto" w:frame="1"/>
              </w:rPr>
              <w:t xml:space="preserve"> </w:t>
            </w:r>
            <w:r w:rsidR="003A48FB" w:rsidRPr="00851F6D">
              <w:rPr>
                <w:rFonts w:asciiTheme="majorHAnsi" w:hAnsiTheme="majorHAnsi"/>
                <w:bCs/>
                <w:sz w:val="19"/>
                <w:szCs w:val="19"/>
                <w:bdr w:val="none" w:sz="0" w:space="0" w:color="auto" w:frame="1"/>
              </w:rPr>
              <w:t>o</w:t>
            </w:r>
            <w:r w:rsidR="006D7CE3">
              <w:rPr>
                <w:rFonts w:asciiTheme="majorHAnsi" w:hAnsiTheme="majorHAnsi"/>
                <w:bCs/>
                <w:sz w:val="19"/>
                <w:szCs w:val="19"/>
                <w:bdr w:val="none" w:sz="0" w:space="0" w:color="auto" w:frame="1"/>
              </w:rPr>
              <w:t>n</w:t>
            </w:r>
            <w:r w:rsidR="003A48FB" w:rsidRPr="00851F6D">
              <w:rPr>
                <w:rFonts w:asciiTheme="majorHAnsi" w:hAnsiTheme="majorHAnsi"/>
                <w:bCs/>
                <w:sz w:val="19"/>
                <w:szCs w:val="19"/>
                <w:bdr w:val="none" w:sz="0" w:space="0" w:color="auto" w:frame="1"/>
              </w:rPr>
              <w:t xml:space="preserve"> the Rights and Duties of Man</w:t>
            </w:r>
            <w:r w:rsidR="006E5CF9" w:rsidRPr="00851F6D">
              <w:rPr>
                <w:rStyle w:val="FootnoteReference"/>
                <w:rFonts w:asciiTheme="majorHAnsi" w:hAnsiTheme="majorHAnsi"/>
                <w:bCs/>
                <w:sz w:val="19"/>
                <w:szCs w:val="19"/>
                <w:bdr w:val="none" w:sz="0" w:space="0" w:color="auto" w:frame="1"/>
              </w:rPr>
              <w:footnoteReference w:id="7"/>
            </w:r>
            <w:r w:rsidR="006E5CF9" w:rsidRPr="00851F6D">
              <w:rPr>
                <w:rFonts w:asciiTheme="majorHAnsi" w:hAnsiTheme="majorHAnsi"/>
                <w:bCs/>
                <w:sz w:val="19"/>
                <w:szCs w:val="19"/>
                <w:bdr w:val="none" w:sz="0" w:space="0" w:color="auto" w:frame="1"/>
              </w:rPr>
              <w:t xml:space="preserve">  (</w:t>
            </w:r>
            <w:r w:rsidR="003A48FB" w:rsidRPr="00851F6D">
              <w:rPr>
                <w:rFonts w:asciiTheme="majorHAnsi" w:hAnsiTheme="majorHAnsi"/>
                <w:bCs/>
                <w:sz w:val="19"/>
                <w:szCs w:val="19"/>
                <w:bdr w:val="none" w:sz="0" w:space="0" w:color="auto" w:frame="1"/>
              </w:rPr>
              <w:t>Ratification</w:t>
            </w:r>
            <w:r w:rsidR="001E15A0" w:rsidRPr="00851F6D">
              <w:rPr>
                <w:rFonts w:asciiTheme="majorHAnsi" w:hAnsiTheme="majorHAnsi"/>
                <w:bCs/>
                <w:sz w:val="19"/>
                <w:szCs w:val="19"/>
                <w:bdr w:val="none" w:sz="0" w:space="0" w:color="auto" w:frame="1"/>
              </w:rPr>
              <w:t xml:space="preserve"> </w:t>
            </w:r>
            <w:r w:rsidR="003A48FB" w:rsidRPr="00851F6D">
              <w:rPr>
                <w:rFonts w:asciiTheme="majorHAnsi" w:hAnsiTheme="majorHAnsi"/>
                <w:bCs/>
                <w:sz w:val="19"/>
                <w:szCs w:val="19"/>
                <w:bdr w:val="none" w:sz="0" w:space="0" w:color="auto" w:frame="1"/>
              </w:rPr>
              <w:t>of the OAS Charter on</w:t>
            </w:r>
            <w:r w:rsidR="006E5CF9" w:rsidRPr="00851F6D">
              <w:rPr>
                <w:rFonts w:asciiTheme="majorHAnsi" w:hAnsiTheme="majorHAnsi"/>
                <w:bCs/>
                <w:sz w:val="19"/>
                <w:szCs w:val="19"/>
                <w:bdr w:val="none" w:sz="0" w:space="0" w:color="auto" w:frame="1"/>
              </w:rPr>
              <w:t xml:space="preserve"> </w:t>
            </w:r>
            <w:r w:rsidR="003A48FB" w:rsidRPr="00851F6D">
              <w:rPr>
                <w:rFonts w:asciiTheme="majorHAnsi" w:hAnsiTheme="majorHAnsi"/>
                <w:bCs/>
                <w:sz w:val="19"/>
                <w:szCs w:val="19"/>
                <w:bdr w:val="none" w:sz="0" w:space="0" w:color="auto" w:frame="1"/>
              </w:rPr>
              <w:t>June 5,</w:t>
            </w:r>
            <w:r w:rsidR="006E5CF9" w:rsidRPr="00851F6D">
              <w:rPr>
                <w:rFonts w:asciiTheme="majorHAnsi" w:hAnsiTheme="majorHAnsi"/>
                <w:bCs/>
                <w:sz w:val="19"/>
                <w:szCs w:val="19"/>
                <w:bdr w:val="none" w:sz="0" w:space="0" w:color="auto" w:frame="1"/>
              </w:rPr>
              <w:t xml:space="preserve"> 1953); </w:t>
            </w:r>
            <w:r w:rsidR="003A48FB" w:rsidRPr="00851F6D">
              <w:rPr>
                <w:rFonts w:asciiTheme="majorHAnsi" w:hAnsiTheme="majorHAnsi"/>
                <w:bCs/>
                <w:sz w:val="19"/>
                <w:szCs w:val="19"/>
                <w:bdr w:val="none" w:sz="0" w:space="0" w:color="auto" w:frame="1"/>
              </w:rPr>
              <w:t xml:space="preserve">American </w:t>
            </w:r>
            <w:r w:rsidR="001E15A0" w:rsidRPr="00851F6D">
              <w:rPr>
                <w:rFonts w:asciiTheme="majorHAnsi" w:hAnsiTheme="majorHAnsi"/>
                <w:bCs/>
                <w:sz w:val="19"/>
                <w:szCs w:val="19"/>
                <w:bdr w:val="none" w:sz="0" w:space="0" w:color="auto" w:frame="1"/>
              </w:rPr>
              <w:t>Convention</w:t>
            </w:r>
            <w:r w:rsidR="006E5CF9" w:rsidRPr="00851F6D">
              <w:rPr>
                <w:rFonts w:asciiTheme="majorHAnsi" w:hAnsiTheme="majorHAnsi"/>
                <w:bCs/>
                <w:sz w:val="19"/>
                <w:szCs w:val="19"/>
                <w:bdr w:val="none" w:sz="0" w:space="0" w:color="auto" w:frame="1"/>
              </w:rPr>
              <w:t xml:space="preserve"> </w:t>
            </w:r>
            <w:r w:rsidR="006D7CE3">
              <w:rPr>
                <w:rFonts w:asciiTheme="majorHAnsi" w:hAnsiTheme="majorHAnsi"/>
                <w:bCs/>
                <w:sz w:val="19"/>
                <w:szCs w:val="19"/>
                <w:bdr w:val="none" w:sz="0" w:space="0" w:color="auto" w:frame="1"/>
              </w:rPr>
              <w:t xml:space="preserve">on Human Rights </w:t>
            </w:r>
            <w:r w:rsidR="006E5CF9" w:rsidRPr="00851F6D">
              <w:rPr>
                <w:rFonts w:asciiTheme="majorHAnsi" w:hAnsiTheme="majorHAnsi"/>
                <w:bCs/>
                <w:sz w:val="19"/>
                <w:szCs w:val="19"/>
                <w:bdr w:val="none" w:sz="0" w:space="0" w:color="auto" w:frame="1"/>
              </w:rPr>
              <w:t>(</w:t>
            </w:r>
            <w:r w:rsidR="003A48FB" w:rsidRPr="00851F6D">
              <w:rPr>
                <w:rFonts w:asciiTheme="majorHAnsi" w:hAnsiTheme="majorHAnsi"/>
                <w:bCs/>
                <w:sz w:val="19"/>
                <w:szCs w:val="19"/>
                <w:bdr w:val="none" w:sz="0" w:space="0" w:color="auto" w:frame="1"/>
              </w:rPr>
              <w:t>deposit</w:t>
            </w:r>
            <w:r w:rsidR="006E5CF9" w:rsidRPr="00851F6D">
              <w:rPr>
                <w:rFonts w:asciiTheme="majorHAnsi" w:hAnsiTheme="majorHAnsi"/>
                <w:bCs/>
                <w:sz w:val="19"/>
                <w:szCs w:val="19"/>
                <w:bdr w:val="none" w:sz="0" w:space="0" w:color="auto" w:frame="1"/>
              </w:rPr>
              <w:t xml:space="preserve"> </w:t>
            </w:r>
            <w:r w:rsidR="003A48FB" w:rsidRPr="00851F6D">
              <w:rPr>
                <w:rFonts w:asciiTheme="majorHAnsi" w:hAnsiTheme="majorHAnsi"/>
                <w:bCs/>
                <w:sz w:val="19"/>
                <w:szCs w:val="19"/>
                <w:bdr w:val="none" w:sz="0" w:space="0" w:color="auto" w:frame="1"/>
              </w:rPr>
              <w:t>of the</w:t>
            </w:r>
            <w:r w:rsidR="006E5CF9" w:rsidRPr="00851F6D">
              <w:rPr>
                <w:rFonts w:asciiTheme="majorHAnsi" w:hAnsiTheme="majorHAnsi"/>
                <w:bCs/>
                <w:sz w:val="19"/>
                <w:szCs w:val="19"/>
                <w:bdr w:val="none" w:sz="0" w:space="0" w:color="auto" w:frame="1"/>
              </w:rPr>
              <w:t xml:space="preserve"> instrument </w:t>
            </w:r>
            <w:r w:rsidR="003A48FB" w:rsidRPr="00851F6D">
              <w:rPr>
                <w:rFonts w:asciiTheme="majorHAnsi" w:hAnsiTheme="majorHAnsi"/>
                <w:bCs/>
                <w:sz w:val="19"/>
                <w:szCs w:val="19"/>
                <w:bdr w:val="none" w:sz="0" w:space="0" w:color="auto" w:frame="1"/>
              </w:rPr>
              <w:t>made on August 21,</w:t>
            </w:r>
            <w:r w:rsidR="006E5CF9" w:rsidRPr="00851F6D">
              <w:rPr>
                <w:rFonts w:asciiTheme="majorHAnsi" w:hAnsiTheme="majorHAnsi"/>
                <w:bCs/>
                <w:sz w:val="19"/>
                <w:szCs w:val="19"/>
                <w:bdr w:val="none" w:sz="0" w:space="0" w:color="auto" w:frame="1"/>
              </w:rPr>
              <w:t xml:space="preserve"> 1990); </w:t>
            </w:r>
            <w:r w:rsidR="001E15A0" w:rsidRPr="00851F6D">
              <w:rPr>
                <w:rFonts w:asciiTheme="majorHAnsi" w:hAnsiTheme="majorHAnsi"/>
                <w:bCs/>
                <w:sz w:val="19"/>
                <w:szCs w:val="19"/>
                <w:bdr w:val="none" w:sz="0" w:space="0" w:color="auto" w:frame="1"/>
              </w:rPr>
              <w:t>Inter</w:t>
            </w:r>
            <w:r w:rsidR="003A48FB" w:rsidRPr="00851F6D">
              <w:rPr>
                <w:rFonts w:asciiTheme="majorHAnsi" w:hAnsiTheme="majorHAnsi"/>
                <w:bCs/>
                <w:sz w:val="19"/>
                <w:szCs w:val="19"/>
                <w:bdr w:val="none" w:sz="0" w:space="0" w:color="auto" w:frame="1"/>
              </w:rPr>
              <w:t>-</w:t>
            </w:r>
            <w:r w:rsidR="001E15A0" w:rsidRPr="00851F6D">
              <w:rPr>
                <w:rFonts w:asciiTheme="majorHAnsi" w:hAnsiTheme="majorHAnsi"/>
                <w:bCs/>
                <w:sz w:val="19"/>
                <w:szCs w:val="19"/>
                <w:bdr w:val="none" w:sz="0" w:space="0" w:color="auto" w:frame="1"/>
              </w:rPr>
              <w:t>American</w:t>
            </w:r>
            <w:r w:rsidR="006E5CF9" w:rsidRPr="00851F6D">
              <w:rPr>
                <w:rFonts w:asciiTheme="majorHAnsi" w:hAnsiTheme="majorHAnsi"/>
                <w:bCs/>
                <w:sz w:val="19"/>
                <w:szCs w:val="19"/>
                <w:bdr w:val="none" w:sz="0" w:space="0" w:color="auto" w:frame="1"/>
              </w:rPr>
              <w:t xml:space="preserve"> </w:t>
            </w:r>
            <w:r w:rsidR="003A48FB" w:rsidRPr="00851F6D">
              <w:rPr>
                <w:rFonts w:asciiTheme="majorHAnsi" w:hAnsiTheme="majorHAnsi"/>
                <w:bCs/>
                <w:sz w:val="19"/>
                <w:szCs w:val="19"/>
                <w:bdr w:val="none" w:sz="0" w:space="0" w:color="auto" w:frame="1"/>
              </w:rPr>
              <w:t xml:space="preserve">Convention to Prevent and Punish </w:t>
            </w:r>
            <w:r w:rsidR="006E5CF9" w:rsidRPr="00851F6D">
              <w:rPr>
                <w:rFonts w:asciiTheme="majorHAnsi" w:hAnsiTheme="majorHAnsi"/>
                <w:bCs/>
                <w:sz w:val="19"/>
                <w:szCs w:val="19"/>
                <w:bdr w:val="none" w:sz="0" w:space="0" w:color="auto" w:frame="1"/>
              </w:rPr>
              <w:t>Tortur</w:t>
            </w:r>
            <w:r w:rsidR="003A48FB" w:rsidRPr="00851F6D">
              <w:rPr>
                <w:rFonts w:asciiTheme="majorHAnsi" w:hAnsiTheme="majorHAnsi"/>
                <w:bCs/>
                <w:sz w:val="19"/>
                <w:szCs w:val="19"/>
                <w:bdr w:val="none" w:sz="0" w:space="0" w:color="auto" w:frame="1"/>
              </w:rPr>
              <w:t>e</w:t>
            </w:r>
            <w:r w:rsidR="006E5CF9" w:rsidRPr="00851F6D">
              <w:rPr>
                <w:rStyle w:val="FootnoteReference"/>
                <w:rFonts w:asciiTheme="majorHAnsi" w:hAnsiTheme="majorHAnsi"/>
                <w:bCs/>
                <w:sz w:val="19"/>
                <w:szCs w:val="19"/>
                <w:bdr w:val="none" w:sz="0" w:space="0" w:color="auto" w:frame="1"/>
              </w:rPr>
              <w:footnoteReference w:id="8"/>
            </w:r>
            <w:r w:rsidR="006E5CF9" w:rsidRPr="00851F6D">
              <w:rPr>
                <w:rFonts w:asciiTheme="majorHAnsi" w:hAnsiTheme="majorHAnsi"/>
                <w:bCs/>
                <w:sz w:val="19"/>
                <w:szCs w:val="19"/>
                <w:bdr w:val="none" w:sz="0" w:space="0" w:color="auto" w:frame="1"/>
              </w:rPr>
              <w:t xml:space="preserve"> (</w:t>
            </w:r>
            <w:r w:rsidR="0000340C" w:rsidRPr="00851F6D">
              <w:rPr>
                <w:rFonts w:asciiTheme="majorHAnsi" w:hAnsiTheme="majorHAnsi"/>
                <w:bCs/>
                <w:sz w:val="19"/>
                <w:szCs w:val="19"/>
                <w:bdr w:val="none" w:sz="0" w:space="0" w:color="auto" w:frame="1"/>
              </w:rPr>
              <w:t>deposit of the instrument made on September 30,</w:t>
            </w:r>
            <w:r w:rsidR="006E5CF9" w:rsidRPr="00851F6D">
              <w:rPr>
                <w:rFonts w:asciiTheme="majorHAnsi" w:hAnsiTheme="majorHAnsi"/>
                <w:bCs/>
                <w:sz w:val="19"/>
                <w:szCs w:val="19"/>
                <w:bdr w:val="none" w:sz="0" w:space="0" w:color="auto" w:frame="1"/>
              </w:rPr>
              <w:t xml:space="preserve"> 1988); </w:t>
            </w:r>
            <w:r w:rsidR="0000340C" w:rsidRPr="00851F6D">
              <w:rPr>
                <w:rFonts w:asciiTheme="majorHAnsi" w:hAnsiTheme="majorHAnsi"/>
                <w:bCs/>
                <w:sz w:val="19"/>
                <w:szCs w:val="19"/>
                <w:bdr w:val="none" w:sz="0" w:space="0" w:color="auto" w:frame="1"/>
              </w:rPr>
              <w:t>and</w:t>
            </w:r>
            <w:r w:rsidR="006E5CF9" w:rsidRPr="00851F6D">
              <w:rPr>
                <w:rFonts w:asciiTheme="majorHAnsi" w:hAnsiTheme="majorHAnsi"/>
                <w:bCs/>
                <w:sz w:val="19"/>
                <w:szCs w:val="19"/>
                <w:bdr w:val="none" w:sz="0" w:space="0" w:color="auto" w:frame="1"/>
              </w:rPr>
              <w:t xml:space="preserve"> </w:t>
            </w:r>
            <w:r w:rsidR="001E15A0" w:rsidRPr="00851F6D">
              <w:rPr>
                <w:rFonts w:asciiTheme="majorHAnsi" w:hAnsiTheme="majorHAnsi"/>
                <w:bCs/>
                <w:sz w:val="19"/>
                <w:szCs w:val="19"/>
                <w:bdr w:val="none" w:sz="0" w:space="0" w:color="auto" w:frame="1"/>
              </w:rPr>
              <w:t>Inter</w:t>
            </w:r>
            <w:r w:rsidR="0000340C" w:rsidRPr="00851F6D">
              <w:rPr>
                <w:rFonts w:asciiTheme="majorHAnsi" w:hAnsiTheme="majorHAnsi"/>
                <w:bCs/>
                <w:sz w:val="19"/>
                <w:szCs w:val="19"/>
                <w:bdr w:val="none" w:sz="0" w:space="0" w:color="auto" w:frame="1"/>
              </w:rPr>
              <w:t>-</w:t>
            </w:r>
            <w:r w:rsidR="001E15A0" w:rsidRPr="00851F6D">
              <w:rPr>
                <w:rFonts w:asciiTheme="majorHAnsi" w:hAnsiTheme="majorHAnsi"/>
                <w:bCs/>
                <w:sz w:val="19"/>
                <w:szCs w:val="19"/>
                <w:bdr w:val="none" w:sz="0" w:space="0" w:color="auto" w:frame="1"/>
              </w:rPr>
              <w:t>American</w:t>
            </w:r>
            <w:r w:rsidR="006E5CF9" w:rsidRPr="00851F6D">
              <w:rPr>
                <w:rFonts w:asciiTheme="majorHAnsi" w:hAnsiTheme="majorHAnsi"/>
                <w:bCs/>
                <w:sz w:val="19"/>
                <w:szCs w:val="19"/>
                <w:bdr w:val="none" w:sz="0" w:space="0" w:color="auto" w:frame="1"/>
              </w:rPr>
              <w:t xml:space="preserve"> </w:t>
            </w:r>
            <w:r w:rsidR="000A58E1">
              <w:rPr>
                <w:rFonts w:asciiTheme="majorHAnsi" w:hAnsiTheme="majorHAnsi"/>
                <w:bCs/>
                <w:sz w:val="19"/>
                <w:szCs w:val="19"/>
                <w:bdr w:val="none" w:sz="0" w:space="0" w:color="auto" w:frame="1"/>
              </w:rPr>
              <w:t>Convention on F</w:t>
            </w:r>
            <w:r w:rsidR="0000340C" w:rsidRPr="00851F6D">
              <w:rPr>
                <w:rFonts w:asciiTheme="majorHAnsi" w:hAnsiTheme="majorHAnsi"/>
                <w:bCs/>
                <w:sz w:val="19"/>
                <w:szCs w:val="19"/>
                <w:bdr w:val="none" w:sz="0" w:space="0" w:color="auto" w:frame="1"/>
              </w:rPr>
              <w:t>orced Disappearance of</w:t>
            </w:r>
            <w:r w:rsidR="006E5CF9" w:rsidRPr="00851F6D">
              <w:rPr>
                <w:rFonts w:asciiTheme="majorHAnsi" w:hAnsiTheme="majorHAnsi"/>
                <w:bCs/>
                <w:sz w:val="19"/>
                <w:szCs w:val="19"/>
                <w:bdr w:val="none" w:sz="0" w:space="0" w:color="auto" w:frame="1"/>
              </w:rPr>
              <w:t xml:space="preserve"> Persons (</w:t>
            </w:r>
            <w:r w:rsidR="0000340C" w:rsidRPr="00851F6D">
              <w:rPr>
                <w:rFonts w:asciiTheme="majorHAnsi" w:hAnsiTheme="majorHAnsi"/>
                <w:bCs/>
                <w:sz w:val="19"/>
                <w:szCs w:val="19"/>
                <w:bdr w:val="none" w:sz="0" w:space="0" w:color="auto" w:frame="1"/>
              </w:rPr>
              <w:t xml:space="preserve">deposit of the instrument made on January 26, </w:t>
            </w:r>
            <w:r w:rsidR="006E5CF9" w:rsidRPr="00851F6D">
              <w:rPr>
                <w:rFonts w:asciiTheme="majorHAnsi" w:hAnsiTheme="majorHAnsi"/>
                <w:bCs/>
                <w:sz w:val="19"/>
                <w:szCs w:val="19"/>
                <w:bdr w:val="none" w:sz="0" w:space="0" w:color="auto" w:frame="1"/>
              </w:rPr>
              <w:t>2010)</w:t>
            </w:r>
          </w:p>
        </w:tc>
      </w:tr>
    </w:tbl>
    <w:p w14:paraId="0408D4CD" w14:textId="2FC43F4C" w:rsidR="00F621C3" w:rsidRPr="00851F6D" w:rsidRDefault="00F621C3" w:rsidP="000D46C2">
      <w:pPr>
        <w:spacing w:before="120" w:after="120"/>
        <w:ind w:firstLine="720"/>
        <w:jc w:val="both"/>
        <w:rPr>
          <w:rFonts w:asciiTheme="majorHAnsi" w:hAnsiTheme="majorHAnsi"/>
          <w:b/>
          <w:bCs/>
          <w:sz w:val="20"/>
          <w:szCs w:val="20"/>
        </w:rPr>
      </w:pPr>
      <w:r w:rsidRPr="00851F6D">
        <w:rPr>
          <w:rFonts w:asciiTheme="majorHAnsi" w:hAnsiTheme="majorHAnsi"/>
          <w:b/>
          <w:bCs/>
          <w:sz w:val="20"/>
          <w:szCs w:val="20"/>
        </w:rPr>
        <w:t xml:space="preserve">IV. </w:t>
      </w:r>
      <w:r w:rsidRPr="00851F6D">
        <w:rPr>
          <w:rFonts w:asciiTheme="majorHAnsi" w:hAnsiTheme="majorHAnsi"/>
          <w:b/>
          <w:bCs/>
          <w:sz w:val="20"/>
          <w:szCs w:val="20"/>
        </w:rPr>
        <w:tab/>
        <w:t xml:space="preserve">DUPLICATION OF PROCEDURES AND INTERNATIONAL </w:t>
      </w:r>
      <w:r w:rsidRPr="00851F6D">
        <w:rPr>
          <w:rFonts w:asciiTheme="majorHAnsi" w:hAnsiTheme="majorHAnsi"/>
          <w:b/>
          <w:bCs/>
          <w:i/>
          <w:sz w:val="20"/>
          <w:szCs w:val="20"/>
        </w:rPr>
        <w:t>RES JUDICATA</w:t>
      </w:r>
      <w:r w:rsidRPr="00851F6D">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8"/>
        <w:gridCol w:w="5594"/>
      </w:tblGrid>
      <w:tr w:rsidR="00F621C3" w:rsidRPr="00851F6D"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956D02" w:rsidRDefault="00F621C3" w:rsidP="000D46C2">
            <w:pPr>
              <w:jc w:val="both"/>
              <w:rPr>
                <w:rFonts w:ascii="Cambria" w:hAnsi="Cambria"/>
                <w:bCs/>
                <w:color w:val="FFFFFF" w:themeColor="background1"/>
                <w:sz w:val="20"/>
                <w:szCs w:val="20"/>
              </w:rPr>
            </w:pPr>
            <w:r w:rsidRPr="00956D02">
              <w:rPr>
                <w:rFonts w:ascii="Cambria" w:hAnsi="Cambria"/>
                <w:bCs/>
                <w:color w:val="FFFFFF" w:themeColor="background1"/>
                <w:sz w:val="20"/>
                <w:szCs w:val="20"/>
              </w:rPr>
              <w:t xml:space="preserve">Duplication of procedures and International </w:t>
            </w:r>
            <w:r w:rsidRPr="00956D02">
              <w:rPr>
                <w:rFonts w:ascii="Cambria" w:hAnsi="Cambria"/>
                <w:bCs/>
                <w:i/>
                <w:color w:val="FFFFFF" w:themeColor="background1"/>
                <w:sz w:val="20"/>
                <w:szCs w:val="20"/>
              </w:rPr>
              <w:t>res judicata</w:t>
            </w:r>
            <w:r w:rsidRPr="00956D02">
              <w:rPr>
                <w:rFonts w:ascii="Cambria" w:hAnsi="Cambria"/>
                <w:bCs/>
                <w:color w:val="FFFFFF" w:themeColor="background1"/>
                <w:sz w:val="20"/>
                <w:szCs w:val="20"/>
              </w:rPr>
              <w:t>:</w:t>
            </w:r>
          </w:p>
        </w:tc>
        <w:tc>
          <w:tcPr>
            <w:tcW w:w="5670" w:type="dxa"/>
            <w:vAlign w:val="center"/>
          </w:tcPr>
          <w:p w14:paraId="4773CD23" w14:textId="63D06C96" w:rsidR="00F621C3" w:rsidRPr="00956D02" w:rsidRDefault="00995CF7" w:rsidP="000D46C2">
            <w:pPr>
              <w:jc w:val="both"/>
              <w:rPr>
                <w:rFonts w:ascii="Cambria" w:hAnsi="Cambria"/>
                <w:bCs/>
                <w:sz w:val="19"/>
                <w:szCs w:val="19"/>
              </w:rPr>
            </w:pPr>
            <w:r w:rsidRPr="00956D02">
              <w:rPr>
                <w:rFonts w:asciiTheme="majorHAnsi" w:hAnsiTheme="majorHAnsi"/>
                <w:bCs/>
                <w:sz w:val="19"/>
                <w:szCs w:val="19"/>
                <w:bdr w:val="none" w:sz="0" w:space="0" w:color="auto" w:frame="1"/>
              </w:rPr>
              <w:t>No</w:t>
            </w:r>
          </w:p>
        </w:tc>
      </w:tr>
      <w:tr w:rsidR="00F621C3" w:rsidRPr="00851F6D"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956D02" w:rsidRDefault="00F621C3" w:rsidP="000D46C2">
            <w:pPr>
              <w:jc w:val="both"/>
              <w:rPr>
                <w:rFonts w:ascii="Cambria" w:hAnsi="Cambria"/>
                <w:bCs/>
                <w:i/>
                <w:color w:val="FFFFFF" w:themeColor="background1"/>
                <w:sz w:val="20"/>
                <w:szCs w:val="20"/>
              </w:rPr>
            </w:pPr>
            <w:r w:rsidRPr="00956D02">
              <w:rPr>
                <w:rFonts w:ascii="Cambria" w:hAnsi="Cambria"/>
                <w:bCs/>
                <w:color w:val="FFFFFF" w:themeColor="background1"/>
                <w:sz w:val="20"/>
                <w:szCs w:val="20"/>
              </w:rPr>
              <w:t>Rights declared admissible</w:t>
            </w:r>
          </w:p>
        </w:tc>
        <w:tc>
          <w:tcPr>
            <w:tcW w:w="5670" w:type="dxa"/>
            <w:vAlign w:val="center"/>
          </w:tcPr>
          <w:p w14:paraId="33BE4040" w14:textId="2D4E9E36" w:rsidR="00F621C3" w:rsidRPr="00956D02" w:rsidRDefault="003A48FB" w:rsidP="006D7CE3">
            <w:pPr>
              <w:jc w:val="both"/>
              <w:rPr>
                <w:rFonts w:ascii="Cambria" w:hAnsi="Cambria"/>
                <w:bCs/>
                <w:sz w:val="19"/>
                <w:szCs w:val="19"/>
              </w:rPr>
            </w:pPr>
            <w:r w:rsidRPr="00956D02">
              <w:rPr>
                <w:rFonts w:ascii="Cambria" w:hAnsi="Cambria"/>
                <w:bCs/>
                <w:sz w:val="19"/>
                <w:szCs w:val="19"/>
                <w:bdr w:val="none" w:sz="0" w:space="0" w:color="auto" w:frame="1"/>
              </w:rPr>
              <w:t>Articles 3 (</w:t>
            </w:r>
            <w:r w:rsidR="00C22538" w:rsidRPr="00956D02">
              <w:rPr>
                <w:rFonts w:ascii="Cambria" w:hAnsi="Cambria"/>
                <w:bCs/>
                <w:sz w:val="19"/>
                <w:szCs w:val="19"/>
                <w:bdr w:val="none" w:sz="0" w:space="0" w:color="auto" w:frame="1"/>
              </w:rPr>
              <w:t>juridical</w:t>
            </w:r>
            <w:r w:rsidR="00851F6D" w:rsidRPr="00956D02">
              <w:rPr>
                <w:rFonts w:ascii="Cambria" w:hAnsi="Cambria"/>
                <w:bCs/>
                <w:sz w:val="19"/>
                <w:szCs w:val="19"/>
                <w:bdr w:val="none" w:sz="0" w:space="0" w:color="auto" w:frame="1"/>
              </w:rPr>
              <w:t xml:space="preserve"> personality</w:t>
            </w:r>
            <w:r w:rsidRPr="00956D02">
              <w:rPr>
                <w:rFonts w:ascii="Cambria" w:hAnsi="Cambria"/>
                <w:bCs/>
                <w:sz w:val="19"/>
                <w:szCs w:val="19"/>
                <w:bdr w:val="none" w:sz="0" w:space="0" w:color="auto" w:frame="1"/>
              </w:rPr>
              <w:t xml:space="preserve">), </w:t>
            </w:r>
            <w:r w:rsidR="00851F6D" w:rsidRPr="00956D02">
              <w:rPr>
                <w:rFonts w:ascii="Cambria" w:hAnsi="Cambria"/>
                <w:bCs/>
                <w:sz w:val="19"/>
                <w:szCs w:val="19"/>
                <w:bdr w:val="none" w:sz="0" w:space="0" w:color="auto" w:frame="1"/>
              </w:rPr>
              <w:t>4 (life), 5 (personal integrity), 7 (personal liberty), 8 (fair trial) and</w:t>
            </w:r>
            <w:r w:rsidR="00851F6D" w:rsidRPr="00956D02">
              <w:rPr>
                <w:sz w:val="19"/>
                <w:szCs w:val="19"/>
                <w:bdr w:val="none" w:sz="0" w:space="0" w:color="auto" w:frame="1"/>
              </w:rPr>
              <w:t xml:space="preserve"> </w:t>
            </w:r>
            <w:r w:rsidR="00851F6D" w:rsidRPr="00956D02">
              <w:rPr>
                <w:rFonts w:ascii="Cambria" w:hAnsi="Cambria"/>
                <w:bCs/>
                <w:sz w:val="19"/>
                <w:szCs w:val="19"/>
                <w:bdr w:val="none" w:sz="0" w:space="0" w:color="auto" w:frame="1"/>
              </w:rPr>
              <w:t xml:space="preserve">25 (judicial protection) </w:t>
            </w:r>
            <w:r w:rsidR="00851F6D" w:rsidRPr="00956D02">
              <w:rPr>
                <w:rFonts w:ascii="Cambria" w:hAnsi="Cambria"/>
                <w:bCs/>
                <w:sz w:val="19"/>
                <w:szCs w:val="19"/>
              </w:rPr>
              <w:t xml:space="preserve">of the American Convention </w:t>
            </w:r>
            <w:r w:rsidR="00851F6D" w:rsidRPr="00956D02">
              <w:rPr>
                <w:rFonts w:ascii="Cambria" w:hAnsi="Cambria"/>
                <w:sz w:val="19"/>
                <w:szCs w:val="19"/>
                <w:bdr w:val="none" w:sz="0" w:space="0" w:color="auto" w:frame="1"/>
              </w:rPr>
              <w:t xml:space="preserve">in relation to its </w:t>
            </w:r>
            <w:r w:rsidR="006D7CE3">
              <w:rPr>
                <w:rFonts w:ascii="Cambria" w:hAnsi="Cambria"/>
                <w:sz w:val="19"/>
                <w:szCs w:val="19"/>
                <w:bdr w:val="none" w:sz="0" w:space="0" w:color="auto" w:frame="1"/>
              </w:rPr>
              <w:t>A</w:t>
            </w:r>
            <w:r w:rsidR="00851F6D" w:rsidRPr="00956D02">
              <w:rPr>
                <w:rFonts w:ascii="Cambria" w:hAnsi="Cambria"/>
                <w:sz w:val="19"/>
                <w:szCs w:val="19"/>
                <w:bdr w:val="none" w:sz="0" w:space="0" w:color="auto" w:frame="1"/>
              </w:rPr>
              <w:t xml:space="preserve">rticle 1.1 (obligation to respect rights) and </w:t>
            </w:r>
            <w:r w:rsidR="00851F6D" w:rsidRPr="00956D02">
              <w:rPr>
                <w:rFonts w:ascii="Cambria" w:hAnsi="Cambria"/>
                <w:bCs/>
                <w:sz w:val="19"/>
                <w:szCs w:val="19"/>
              </w:rPr>
              <w:t xml:space="preserve">2 (domestic legal effects) of the same regulatory </w:t>
            </w:r>
            <w:r w:rsidR="00851F6D" w:rsidRPr="00956D02">
              <w:rPr>
                <w:rFonts w:ascii="Cambria" w:hAnsi="Cambria"/>
                <w:bCs/>
                <w:sz w:val="19"/>
                <w:szCs w:val="19"/>
                <w:bdr w:val="none" w:sz="0" w:space="0" w:color="auto" w:frame="1"/>
              </w:rPr>
              <w:t>body</w:t>
            </w:r>
            <w:r w:rsidRPr="00956D02">
              <w:rPr>
                <w:rFonts w:ascii="Cambria" w:hAnsi="Cambria"/>
                <w:bCs/>
                <w:sz w:val="19"/>
                <w:szCs w:val="19"/>
                <w:bdr w:val="none" w:sz="0" w:space="0" w:color="auto" w:frame="1"/>
              </w:rPr>
              <w:t xml:space="preserve">; </w:t>
            </w:r>
            <w:r w:rsidR="006D7CE3">
              <w:rPr>
                <w:rFonts w:ascii="Cambria" w:hAnsi="Cambria"/>
                <w:bCs/>
                <w:sz w:val="19"/>
                <w:szCs w:val="19"/>
                <w:bdr w:val="none" w:sz="0" w:space="0" w:color="auto" w:frame="1"/>
              </w:rPr>
              <w:t>A</w:t>
            </w:r>
            <w:r w:rsidRPr="00956D02">
              <w:rPr>
                <w:rFonts w:ascii="Cambria" w:hAnsi="Cambria"/>
                <w:bCs/>
                <w:sz w:val="19"/>
                <w:szCs w:val="19"/>
                <w:bdr w:val="none" w:sz="0" w:space="0" w:color="auto" w:frame="1"/>
              </w:rPr>
              <w:t>rticles I (</w:t>
            </w:r>
            <w:r w:rsidR="00851F6D" w:rsidRPr="00956D02">
              <w:rPr>
                <w:rFonts w:ascii="Cambria" w:hAnsi="Cambria"/>
                <w:bCs/>
                <w:sz w:val="19"/>
                <w:szCs w:val="19"/>
                <w:bdr w:val="none" w:sz="0" w:space="0" w:color="auto" w:frame="1"/>
              </w:rPr>
              <w:t>life</w:t>
            </w:r>
            <w:r w:rsidRPr="00956D02">
              <w:rPr>
                <w:rFonts w:ascii="Cambria" w:hAnsi="Cambria"/>
                <w:bCs/>
                <w:sz w:val="19"/>
                <w:szCs w:val="19"/>
                <w:bdr w:val="none" w:sz="0" w:space="0" w:color="auto" w:frame="1"/>
              </w:rPr>
              <w:t>, libert</w:t>
            </w:r>
            <w:r w:rsidR="00851F6D" w:rsidRPr="00956D02">
              <w:rPr>
                <w:rFonts w:ascii="Cambria" w:hAnsi="Cambria"/>
                <w:bCs/>
                <w:sz w:val="19"/>
                <w:szCs w:val="19"/>
                <w:bdr w:val="none" w:sz="0" w:space="0" w:color="auto" w:frame="1"/>
              </w:rPr>
              <w:t>y</w:t>
            </w:r>
            <w:r w:rsidRPr="00956D02">
              <w:rPr>
                <w:rFonts w:ascii="Cambria" w:hAnsi="Cambria"/>
                <w:bCs/>
                <w:sz w:val="19"/>
                <w:szCs w:val="19"/>
                <w:bdr w:val="none" w:sz="0" w:space="0" w:color="auto" w:frame="1"/>
              </w:rPr>
              <w:t xml:space="preserve">, </w:t>
            </w:r>
            <w:r w:rsidR="00851F6D" w:rsidRPr="00956D02">
              <w:rPr>
                <w:rFonts w:ascii="Cambria" w:hAnsi="Cambria"/>
                <w:bCs/>
                <w:sz w:val="19"/>
                <w:szCs w:val="19"/>
                <w:bdr w:val="none" w:sz="0" w:space="0" w:color="auto" w:frame="1"/>
              </w:rPr>
              <w:t>personal security and integrity</w:t>
            </w:r>
            <w:r w:rsidRPr="00956D02">
              <w:rPr>
                <w:rFonts w:ascii="Cambria" w:hAnsi="Cambria"/>
                <w:bCs/>
                <w:sz w:val="19"/>
                <w:szCs w:val="19"/>
                <w:bdr w:val="none" w:sz="0" w:space="0" w:color="auto" w:frame="1"/>
              </w:rPr>
              <w:t>), XVII (</w:t>
            </w:r>
            <w:r w:rsidR="00C22538" w:rsidRPr="00956D02">
              <w:rPr>
                <w:rFonts w:ascii="Cambria" w:hAnsi="Cambria"/>
                <w:bCs/>
                <w:sz w:val="19"/>
                <w:szCs w:val="19"/>
                <w:bdr w:val="none" w:sz="0" w:space="0" w:color="auto" w:frame="1"/>
              </w:rPr>
              <w:t>recognition of judicial personality</w:t>
            </w:r>
            <w:r w:rsidRPr="00956D02">
              <w:rPr>
                <w:rFonts w:ascii="Cambria" w:hAnsi="Cambria"/>
                <w:bCs/>
                <w:sz w:val="19"/>
                <w:szCs w:val="19"/>
                <w:bdr w:val="none" w:sz="0" w:space="0" w:color="auto" w:frame="1"/>
              </w:rPr>
              <w:t xml:space="preserve"> </w:t>
            </w:r>
            <w:r w:rsidR="00C22538" w:rsidRPr="00956D02">
              <w:rPr>
                <w:rFonts w:ascii="Cambria" w:hAnsi="Cambria"/>
                <w:bCs/>
                <w:sz w:val="19"/>
                <w:szCs w:val="19"/>
                <w:bdr w:val="none" w:sz="0" w:space="0" w:color="auto" w:frame="1"/>
              </w:rPr>
              <w:t>and</w:t>
            </w:r>
            <w:r w:rsidRPr="00956D02">
              <w:rPr>
                <w:rFonts w:ascii="Cambria" w:hAnsi="Cambria"/>
                <w:bCs/>
                <w:sz w:val="19"/>
                <w:szCs w:val="19"/>
                <w:bdr w:val="none" w:sz="0" w:space="0" w:color="auto" w:frame="1"/>
              </w:rPr>
              <w:t xml:space="preserve"> civil</w:t>
            </w:r>
            <w:r w:rsidR="00C22538" w:rsidRPr="00956D02">
              <w:rPr>
                <w:rFonts w:ascii="Cambria" w:hAnsi="Cambria"/>
                <w:bCs/>
                <w:sz w:val="19"/>
                <w:szCs w:val="19"/>
                <w:bdr w:val="none" w:sz="0" w:space="0" w:color="auto" w:frame="1"/>
              </w:rPr>
              <w:t xml:space="preserve"> right</w:t>
            </w:r>
            <w:r w:rsidRPr="00956D02">
              <w:rPr>
                <w:rFonts w:ascii="Cambria" w:hAnsi="Cambria"/>
                <w:bCs/>
                <w:sz w:val="19"/>
                <w:szCs w:val="19"/>
                <w:bdr w:val="none" w:sz="0" w:space="0" w:color="auto" w:frame="1"/>
              </w:rPr>
              <w:t>s), XVIII (justic</w:t>
            </w:r>
            <w:r w:rsidR="00C22538" w:rsidRPr="00956D02">
              <w:rPr>
                <w:rFonts w:ascii="Cambria" w:hAnsi="Cambria"/>
                <w:bCs/>
                <w:sz w:val="19"/>
                <w:szCs w:val="19"/>
                <w:bdr w:val="none" w:sz="0" w:space="0" w:color="auto" w:frame="1"/>
              </w:rPr>
              <w:t>e</w:t>
            </w:r>
            <w:r w:rsidRPr="00956D02">
              <w:rPr>
                <w:rFonts w:ascii="Cambria" w:hAnsi="Cambria"/>
                <w:bCs/>
                <w:sz w:val="19"/>
                <w:szCs w:val="19"/>
                <w:bdr w:val="none" w:sz="0" w:space="0" w:color="auto" w:frame="1"/>
              </w:rPr>
              <w:t xml:space="preserve">) </w:t>
            </w:r>
            <w:r w:rsidR="00C22538" w:rsidRPr="00956D02">
              <w:rPr>
                <w:rFonts w:ascii="Cambria" w:hAnsi="Cambria"/>
                <w:bCs/>
                <w:sz w:val="19"/>
                <w:szCs w:val="19"/>
                <w:bdr w:val="none" w:sz="0" w:space="0" w:color="auto" w:frame="1"/>
              </w:rPr>
              <w:t>and</w:t>
            </w:r>
            <w:r w:rsidRPr="00956D02">
              <w:rPr>
                <w:rFonts w:ascii="Cambria" w:hAnsi="Cambria"/>
                <w:bCs/>
                <w:sz w:val="19"/>
                <w:szCs w:val="19"/>
                <w:bdr w:val="none" w:sz="0" w:space="0" w:color="auto" w:frame="1"/>
              </w:rPr>
              <w:t xml:space="preserve"> XXV (</w:t>
            </w:r>
            <w:r w:rsidR="00C22538" w:rsidRPr="00956D02">
              <w:rPr>
                <w:rFonts w:ascii="Cambria" w:hAnsi="Cambria"/>
                <w:bCs/>
                <w:sz w:val="19"/>
                <w:szCs w:val="19"/>
                <w:bdr w:val="none" w:sz="0" w:space="0" w:color="auto" w:frame="1"/>
              </w:rPr>
              <w:t>protection from arbitrary arrest</w:t>
            </w:r>
            <w:r w:rsidRPr="00956D02">
              <w:rPr>
                <w:rFonts w:ascii="Cambria" w:hAnsi="Cambria"/>
                <w:bCs/>
                <w:sz w:val="19"/>
                <w:szCs w:val="19"/>
                <w:bdr w:val="none" w:sz="0" w:space="0" w:color="auto" w:frame="1"/>
              </w:rPr>
              <w:t xml:space="preserve">) </w:t>
            </w:r>
            <w:r w:rsidR="00C22538" w:rsidRPr="00956D02">
              <w:rPr>
                <w:rFonts w:ascii="Cambria" w:hAnsi="Cambria"/>
                <w:bCs/>
                <w:sz w:val="19"/>
                <w:szCs w:val="19"/>
                <w:bdr w:val="none" w:sz="0" w:space="0" w:color="auto" w:frame="1"/>
              </w:rPr>
              <w:t>of the</w:t>
            </w:r>
            <w:r w:rsidRPr="00956D02">
              <w:rPr>
                <w:rFonts w:ascii="Cambria" w:hAnsi="Cambria"/>
                <w:bCs/>
                <w:sz w:val="19"/>
                <w:szCs w:val="19"/>
                <w:bdr w:val="none" w:sz="0" w:space="0" w:color="auto" w:frame="1"/>
              </w:rPr>
              <w:t xml:space="preserve"> </w:t>
            </w:r>
            <w:r w:rsidR="00C22538" w:rsidRPr="00956D02">
              <w:rPr>
                <w:rFonts w:ascii="Cambria" w:hAnsi="Cambria"/>
                <w:bCs/>
                <w:sz w:val="19"/>
                <w:szCs w:val="19"/>
                <w:bdr w:val="none" w:sz="0" w:space="0" w:color="auto" w:frame="1"/>
              </w:rPr>
              <w:t>American Declaration</w:t>
            </w:r>
            <w:r w:rsidRPr="00956D02">
              <w:rPr>
                <w:rFonts w:ascii="Cambria" w:hAnsi="Cambria"/>
                <w:bCs/>
                <w:sz w:val="19"/>
                <w:szCs w:val="19"/>
                <w:bdr w:val="none" w:sz="0" w:space="0" w:color="auto" w:frame="1"/>
              </w:rPr>
              <w:t xml:space="preserve">; </w:t>
            </w:r>
            <w:r w:rsidR="009F60D5">
              <w:rPr>
                <w:rFonts w:ascii="Cambria" w:hAnsi="Cambria"/>
                <w:bCs/>
                <w:sz w:val="19"/>
                <w:szCs w:val="19"/>
                <w:bdr w:val="none" w:sz="0" w:space="0" w:color="auto" w:frame="1"/>
              </w:rPr>
              <w:t>Article</w:t>
            </w:r>
            <w:r w:rsidRPr="00956D02">
              <w:rPr>
                <w:rFonts w:ascii="Cambria" w:hAnsi="Cambria"/>
                <w:bCs/>
                <w:sz w:val="19"/>
                <w:szCs w:val="19"/>
                <w:bdr w:val="none" w:sz="0" w:space="0" w:color="auto" w:frame="1"/>
              </w:rPr>
              <w:t xml:space="preserve">s 1, 6 </w:t>
            </w:r>
            <w:r w:rsidR="00C22538" w:rsidRPr="00956D02">
              <w:rPr>
                <w:rFonts w:ascii="Cambria" w:hAnsi="Cambria"/>
                <w:bCs/>
                <w:sz w:val="19"/>
                <w:szCs w:val="19"/>
                <w:bdr w:val="none" w:sz="0" w:space="0" w:color="auto" w:frame="1"/>
              </w:rPr>
              <w:t>and</w:t>
            </w:r>
            <w:r w:rsidRPr="00956D02">
              <w:rPr>
                <w:rFonts w:ascii="Cambria" w:hAnsi="Cambria"/>
                <w:bCs/>
                <w:sz w:val="19"/>
                <w:szCs w:val="19"/>
                <w:bdr w:val="none" w:sz="0" w:space="0" w:color="auto" w:frame="1"/>
              </w:rPr>
              <w:t xml:space="preserve"> 8 </w:t>
            </w:r>
            <w:r w:rsidR="00C22538" w:rsidRPr="00956D02">
              <w:rPr>
                <w:rFonts w:ascii="Cambria" w:hAnsi="Cambria"/>
                <w:bCs/>
                <w:sz w:val="19"/>
                <w:szCs w:val="19"/>
                <w:bdr w:val="none" w:sz="0" w:space="0" w:color="auto" w:frame="1"/>
              </w:rPr>
              <w:t>of the</w:t>
            </w:r>
            <w:r w:rsidRPr="00956D02">
              <w:rPr>
                <w:rFonts w:ascii="Cambria" w:hAnsi="Cambria"/>
                <w:bCs/>
                <w:sz w:val="19"/>
                <w:szCs w:val="19"/>
                <w:bdr w:val="none" w:sz="0" w:space="0" w:color="auto" w:frame="1"/>
              </w:rPr>
              <w:t xml:space="preserve"> </w:t>
            </w:r>
            <w:r w:rsidR="00C22538" w:rsidRPr="00956D02">
              <w:rPr>
                <w:rFonts w:ascii="Cambria" w:hAnsi="Cambria"/>
                <w:bCs/>
                <w:sz w:val="19"/>
                <w:szCs w:val="19"/>
                <w:bdr w:val="none" w:sz="0" w:space="0" w:color="auto" w:frame="1"/>
              </w:rPr>
              <w:t>Convention</w:t>
            </w:r>
            <w:r w:rsidRPr="00956D02">
              <w:rPr>
                <w:rFonts w:ascii="Cambria" w:hAnsi="Cambria"/>
                <w:bCs/>
                <w:sz w:val="19"/>
                <w:szCs w:val="19"/>
                <w:bdr w:val="none" w:sz="0" w:space="0" w:color="auto" w:frame="1"/>
              </w:rPr>
              <w:t xml:space="preserve"> </w:t>
            </w:r>
            <w:r w:rsidR="00C22538" w:rsidRPr="00956D02">
              <w:rPr>
                <w:rFonts w:ascii="Cambria" w:hAnsi="Cambria"/>
                <w:bCs/>
                <w:sz w:val="19"/>
                <w:szCs w:val="19"/>
                <w:bdr w:val="none" w:sz="0" w:space="0" w:color="auto" w:frame="1"/>
              </w:rPr>
              <w:t>against</w:t>
            </w:r>
            <w:r w:rsidRPr="00956D02">
              <w:rPr>
                <w:rFonts w:ascii="Cambria" w:hAnsi="Cambria"/>
                <w:bCs/>
                <w:sz w:val="19"/>
                <w:szCs w:val="19"/>
                <w:bdr w:val="none" w:sz="0" w:space="0" w:color="auto" w:frame="1"/>
              </w:rPr>
              <w:t xml:space="preserve"> Tortur</w:t>
            </w:r>
            <w:r w:rsidR="00C22538" w:rsidRPr="00956D02">
              <w:rPr>
                <w:rFonts w:ascii="Cambria" w:hAnsi="Cambria"/>
                <w:bCs/>
                <w:sz w:val="19"/>
                <w:szCs w:val="19"/>
                <w:bdr w:val="none" w:sz="0" w:space="0" w:color="auto" w:frame="1"/>
              </w:rPr>
              <w:t>e</w:t>
            </w:r>
            <w:r w:rsidRPr="00956D02">
              <w:rPr>
                <w:rFonts w:ascii="Cambria" w:hAnsi="Cambria"/>
                <w:bCs/>
                <w:sz w:val="19"/>
                <w:szCs w:val="19"/>
                <w:bdr w:val="none" w:sz="0" w:space="0" w:color="auto" w:frame="1"/>
              </w:rPr>
              <w:t xml:space="preserve">; </w:t>
            </w:r>
            <w:r w:rsidR="00C22538" w:rsidRPr="00956D02">
              <w:rPr>
                <w:rFonts w:ascii="Cambria" w:hAnsi="Cambria"/>
                <w:bCs/>
                <w:sz w:val="19"/>
                <w:szCs w:val="19"/>
                <w:bdr w:val="none" w:sz="0" w:space="0" w:color="auto" w:frame="1"/>
              </w:rPr>
              <w:t>and</w:t>
            </w:r>
            <w:r w:rsidRPr="00956D02">
              <w:rPr>
                <w:rFonts w:ascii="Cambria" w:hAnsi="Cambria"/>
                <w:bCs/>
                <w:sz w:val="19"/>
                <w:szCs w:val="19"/>
                <w:bdr w:val="none" w:sz="0" w:space="0" w:color="auto" w:frame="1"/>
              </w:rPr>
              <w:t xml:space="preserve"> </w:t>
            </w:r>
            <w:r w:rsidR="009F60D5">
              <w:rPr>
                <w:rFonts w:ascii="Cambria" w:hAnsi="Cambria"/>
                <w:bCs/>
                <w:sz w:val="19"/>
                <w:szCs w:val="19"/>
                <w:bdr w:val="none" w:sz="0" w:space="0" w:color="auto" w:frame="1"/>
              </w:rPr>
              <w:t>Article</w:t>
            </w:r>
            <w:r w:rsidRPr="00956D02">
              <w:rPr>
                <w:rFonts w:ascii="Cambria" w:hAnsi="Cambria"/>
                <w:bCs/>
                <w:sz w:val="19"/>
                <w:szCs w:val="19"/>
                <w:bdr w:val="none" w:sz="0" w:space="0" w:color="auto" w:frame="1"/>
              </w:rPr>
              <w:t xml:space="preserve"> I </w:t>
            </w:r>
            <w:r w:rsidR="00C22538" w:rsidRPr="00956D02">
              <w:rPr>
                <w:rFonts w:ascii="Cambria" w:hAnsi="Cambria"/>
                <w:bCs/>
                <w:sz w:val="19"/>
                <w:szCs w:val="19"/>
                <w:bdr w:val="none" w:sz="0" w:space="0" w:color="auto" w:frame="1"/>
              </w:rPr>
              <w:t>of the</w:t>
            </w:r>
            <w:r w:rsidRPr="00956D02">
              <w:rPr>
                <w:rFonts w:ascii="Cambria" w:hAnsi="Cambria"/>
                <w:bCs/>
                <w:sz w:val="19"/>
                <w:szCs w:val="19"/>
                <w:bdr w:val="none" w:sz="0" w:space="0" w:color="auto" w:frame="1"/>
              </w:rPr>
              <w:t xml:space="preserve"> </w:t>
            </w:r>
            <w:r w:rsidR="000A58E1">
              <w:rPr>
                <w:rFonts w:asciiTheme="majorHAnsi" w:hAnsiTheme="majorHAnsi"/>
                <w:bCs/>
                <w:sz w:val="19"/>
                <w:szCs w:val="19"/>
                <w:bdr w:val="none" w:sz="0" w:space="0" w:color="auto" w:frame="1"/>
              </w:rPr>
              <w:t>Inter-American Convention on F</w:t>
            </w:r>
            <w:r w:rsidR="00C22538" w:rsidRPr="00956D02">
              <w:rPr>
                <w:rFonts w:asciiTheme="majorHAnsi" w:hAnsiTheme="majorHAnsi"/>
                <w:bCs/>
                <w:sz w:val="19"/>
                <w:szCs w:val="19"/>
                <w:bdr w:val="none" w:sz="0" w:space="0" w:color="auto" w:frame="1"/>
              </w:rPr>
              <w:t>orced Disappearance of Persons</w:t>
            </w:r>
          </w:p>
        </w:tc>
      </w:tr>
      <w:tr w:rsidR="00F621C3" w:rsidRPr="00851F6D"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956D02" w:rsidRDefault="00F621C3" w:rsidP="000D46C2">
            <w:pPr>
              <w:jc w:val="both"/>
              <w:rPr>
                <w:rFonts w:ascii="Cambria" w:hAnsi="Cambria"/>
                <w:bCs/>
                <w:color w:val="FFFFFF" w:themeColor="background1"/>
                <w:sz w:val="20"/>
                <w:szCs w:val="20"/>
              </w:rPr>
            </w:pPr>
            <w:r w:rsidRPr="00956D02">
              <w:rPr>
                <w:rFonts w:ascii="Cambria" w:hAnsi="Cambria"/>
                <w:bCs/>
                <w:color w:val="FFFFFF" w:themeColor="background1"/>
                <w:sz w:val="20"/>
                <w:szCs w:val="20"/>
              </w:rPr>
              <w:t>Exhaustion of domestic remedies or applicability of an exception to the rule:</w:t>
            </w:r>
          </w:p>
        </w:tc>
        <w:tc>
          <w:tcPr>
            <w:tcW w:w="5670" w:type="dxa"/>
            <w:vAlign w:val="center"/>
          </w:tcPr>
          <w:p w14:paraId="432DC56B" w14:textId="73D16DD6" w:rsidR="00F621C3" w:rsidRPr="00956D02" w:rsidRDefault="00995CF7" w:rsidP="000D46C2">
            <w:pPr>
              <w:jc w:val="both"/>
              <w:rPr>
                <w:rFonts w:ascii="Cambria" w:hAnsi="Cambria"/>
                <w:bCs/>
                <w:sz w:val="19"/>
                <w:szCs w:val="19"/>
              </w:rPr>
            </w:pPr>
            <w:r w:rsidRPr="00956D02">
              <w:rPr>
                <w:rFonts w:asciiTheme="majorHAnsi" w:hAnsiTheme="majorHAnsi"/>
                <w:sz w:val="19"/>
                <w:szCs w:val="19"/>
                <w:bdr w:val="none" w:sz="0" w:space="0" w:color="auto" w:frame="1"/>
              </w:rPr>
              <w:t>Yes, in the terms of section VI</w:t>
            </w:r>
          </w:p>
        </w:tc>
      </w:tr>
      <w:tr w:rsidR="00F621C3" w:rsidRPr="00851F6D"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956D02" w:rsidRDefault="00F621C3" w:rsidP="000D46C2">
            <w:pPr>
              <w:jc w:val="both"/>
              <w:rPr>
                <w:rFonts w:ascii="Cambria" w:hAnsi="Cambria"/>
                <w:bCs/>
                <w:color w:val="FFFFFF" w:themeColor="background1"/>
                <w:sz w:val="20"/>
                <w:szCs w:val="20"/>
              </w:rPr>
            </w:pPr>
            <w:r w:rsidRPr="00956D02">
              <w:rPr>
                <w:rFonts w:ascii="Cambria" w:hAnsi="Cambria"/>
                <w:bCs/>
                <w:color w:val="FFFFFF" w:themeColor="background1"/>
                <w:sz w:val="20"/>
                <w:szCs w:val="20"/>
              </w:rPr>
              <w:t>Timeliness of the petition:</w:t>
            </w:r>
          </w:p>
        </w:tc>
        <w:tc>
          <w:tcPr>
            <w:tcW w:w="5670" w:type="dxa"/>
            <w:vAlign w:val="center"/>
          </w:tcPr>
          <w:p w14:paraId="6A26CCE9" w14:textId="0A9E1947" w:rsidR="00F621C3" w:rsidRPr="00956D02" w:rsidRDefault="00995CF7" w:rsidP="000D46C2">
            <w:pPr>
              <w:jc w:val="both"/>
              <w:rPr>
                <w:rFonts w:asciiTheme="majorHAnsi" w:hAnsiTheme="majorHAnsi"/>
                <w:bCs/>
                <w:sz w:val="19"/>
                <w:szCs w:val="19"/>
              </w:rPr>
            </w:pPr>
            <w:r w:rsidRPr="00956D02">
              <w:rPr>
                <w:rFonts w:asciiTheme="majorHAnsi" w:hAnsiTheme="majorHAnsi"/>
                <w:sz w:val="19"/>
                <w:szCs w:val="19"/>
                <w:bdr w:val="none" w:sz="0" w:space="0" w:color="auto" w:frame="1"/>
              </w:rPr>
              <w:t>Yes, in the terms of section VI</w:t>
            </w:r>
          </w:p>
        </w:tc>
      </w:tr>
    </w:tbl>
    <w:p w14:paraId="629E2DE8" w14:textId="62D32F02" w:rsidR="00F621C3" w:rsidRPr="00851F6D" w:rsidRDefault="00F621C3" w:rsidP="000D46C2">
      <w:pPr>
        <w:spacing w:before="120" w:after="120"/>
        <w:ind w:firstLine="720"/>
        <w:jc w:val="both"/>
        <w:rPr>
          <w:rFonts w:asciiTheme="majorHAnsi" w:hAnsiTheme="majorHAnsi"/>
          <w:b/>
          <w:sz w:val="20"/>
          <w:szCs w:val="20"/>
        </w:rPr>
      </w:pPr>
      <w:r w:rsidRPr="00851F6D">
        <w:rPr>
          <w:rFonts w:asciiTheme="majorHAnsi" w:hAnsiTheme="majorHAnsi"/>
          <w:b/>
          <w:sz w:val="20"/>
          <w:szCs w:val="20"/>
        </w:rPr>
        <w:lastRenderedPageBreak/>
        <w:t xml:space="preserve">V. </w:t>
      </w:r>
      <w:r w:rsidRPr="00851F6D">
        <w:rPr>
          <w:rFonts w:asciiTheme="majorHAnsi" w:hAnsiTheme="majorHAnsi"/>
          <w:b/>
          <w:sz w:val="20"/>
          <w:szCs w:val="20"/>
        </w:rPr>
        <w:tab/>
        <w:t xml:space="preserve">FACTS </w:t>
      </w:r>
      <w:r w:rsidR="005816E5" w:rsidRPr="00851F6D">
        <w:rPr>
          <w:rFonts w:asciiTheme="majorHAnsi" w:hAnsiTheme="majorHAnsi"/>
          <w:b/>
          <w:sz w:val="20"/>
          <w:szCs w:val="20"/>
        </w:rPr>
        <w:t>ALLEGED</w:t>
      </w:r>
    </w:p>
    <w:p w14:paraId="36EC672E" w14:textId="5C47CD9C" w:rsidR="00995CF7" w:rsidRPr="00851F6D" w:rsidRDefault="006318B2" w:rsidP="000D46C2">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eastAsia="Arial Unicode MS" w:cs="Times New Roman"/>
          <w:color w:val="auto"/>
          <w:sz w:val="20"/>
          <w:szCs w:val="20"/>
          <w:lang w:eastAsia="en-US"/>
        </w:rPr>
      </w:pPr>
      <w:r w:rsidRPr="00851F6D">
        <w:rPr>
          <w:sz w:val="20"/>
          <w:szCs w:val="20"/>
        </w:rPr>
        <w:t xml:space="preserve"> </w:t>
      </w:r>
      <w:r w:rsidR="00F47105">
        <w:rPr>
          <w:sz w:val="20"/>
          <w:szCs w:val="20"/>
        </w:rPr>
        <w:t>The</w:t>
      </w:r>
      <w:r w:rsidR="00995CF7" w:rsidRPr="00851F6D">
        <w:rPr>
          <w:sz w:val="20"/>
          <w:szCs w:val="20"/>
        </w:rPr>
        <w:t xml:space="preserve"> </w:t>
      </w:r>
      <w:r w:rsidR="001E15A0" w:rsidRPr="00851F6D">
        <w:rPr>
          <w:sz w:val="20"/>
          <w:szCs w:val="20"/>
        </w:rPr>
        <w:t>petitioner</w:t>
      </w:r>
      <w:r w:rsidR="00995CF7" w:rsidRPr="00851F6D">
        <w:rPr>
          <w:sz w:val="20"/>
          <w:szCs w:val="20"/>
        </w:rPr>
        <w:t xml:space="preserve"> </w:t>
      </w:r>
      <w:r w:rsidR="00956D02">
        <w:rPr>
          <w:sz w:val="20"/>
          <w:szCs w:val="20"/>
        </w:rPr>
        <w:t>denounces</w:t>
      </w:r>
      <w:r w:rsidR="00F47105">
        <w:rPr>
          <w:sz w:val="20"/>
          <w:szCs w:val="20"/>
        </w:rPr>
        <w:t xml:space="preserve"> the</w:t>
      </w:r>
      <w:r w:rsidR="00995CF7" w:rsidRPr="00851F6D">
        <w:rPr>
          <w:sz w:val="20"/>
          <w:szCs w:val="20"/>
        </w:rPr>
        <w:t xml:space="preserve"> extrajudicial</w:t>
      </w:r>
      <w:r w:rsidR="00F47105">
        <w:rPr>
          <w:sz w:val="20"/>
          <w:szCs w:val="20"/>
        </w:rPr>
        <w:t xml:space="preserve"> arrest</w:t>
      </w:r>
      <w:r w:rsidR="00995CF7" w:rsidRPr="00851F6D">
        <w:rPr>
          <w:sz w:val="20"/>
          <w:szCs w:val="20"/>
        </w:rPr>
        <w:t>, tortur</w:t>
      </w:r>
      <w:r w:rsidR="00F47105">
        <w:rPr>
          <w:sz w:val="20"/>
          <w:szCs w:val="20"/>
        </w:rPr>
        <w:t>e and further</w:t>
      </w:r>
      <w:r w:rsidR="00995CF7" w:rsidRPr="00851F6D">
        <w:rPr>
          <w:sz w:val="20"/>
          <w:szCs w:val="20"/>
        </w:rPr>
        <w:t xml:space="preserve"> </w:t>
      </w:r>
      <w:r w:rsidR="00F47105">
        <w:rPr>
          <w:sz w:val="20"/>
          <w:szCs w:val="20"/>
        </w:rPr>
        <w:t>forced disappearance of</w:t>
      </w:r>
      <w:r w:rsidR="00995CF7" w:rsidRPr="00851F6D">
        <w:rPr>
          <w:sz w:val="20"/>
          <w:szCs w:val="20"/>
        </w:rPr>
        <w:t xml:space="preserve"> José Domingo </w:t>
      </w:r>
      <w:proofErr w:type="spellStart"/>
      <w:r w:rsidR="00995CF7" w:rsidRPr="00851F6D">
        <w:rPr>
          <w:sz w:val="20"/>
          <w:szCs w:val="20"/>
        </w:rPr>
        <w:t>Adasme</w:t>
      </w:r>
      <w:proofErr w:type="spellEnd"/>
      <w:r w:rsidR="00995CF7" w:rsidRPr="00851F6D">
        <w:rPr>
          <w:sz w:val="20"/>
          <w:szCs w:val="20"/>
        </w:rPr>
        <w:t xml:space="preserve"> </w:t>
      </w:r>
      <w:proofErr w:type="spellStart"/>
      <w:r w:rsidR="00995CF7" w:rsidRPr="00851F6D">
        <w:rPr>
          <w:sz w:val="20"/>
          <w:szCs w:val="20"/>
        </w:rPr>
        <w:t>Núñez</w:t>
      </w:r>
      <w:proofErr w:type="spellEnd"/>
      <w:r w:rsidR="00995CF7" w:rsidRPr="00851F6D">
        <w:rPr>
          <w:sz w:val="20"/>
          <w:szCs w:val="20"/>
        </w:rPr>
        <w:t xml:space="preserve"> (</w:t>
      </w:r>
      <w:r w:rsidR="00F47105">
        <w:rPr>
          <w:sz w:val="20"/>
          <w:szCs w:val="20"/>
        </w:rPr>
        <w:t>hereinafter</w:t>
      </w:r>
      <w:r w:rsidR="00995CF7" w:rsidRPr="00851F6D">
        <w:rPr>
          <w:sz w:val="20"/>
          <w:szCs w:val="20"/>
        </w:rPr>
        <w:t>, “</w:t>
      </w:r>
      <w:r w:rsidR="001E15A0" w:rsidRPr="00851F6D">
        <w:rPr>
          <w:sz w:val="20"/>
          <w:szCs w:val="20"/>
        </w:rPr>
        <w:t>alleged victim</w:t>
      </w:r>
      <w:r w:rsidR="00995CF7" w:rsidRPr="00851F6D">
        <w:rPr>
          <w:sz w:val="20"/>
          <w:szCs w:val="20"/>
        </w:rPr>
        <w:t xml:space="preserve">”) </w:t>
      </w:r>
      <w:r w:rsidR="00F47105">
        <w:rPr>
          <w:sz w:val="20"/>
          <w:szCs w:val="20"/>
        </w:rPr>
        <w:t>in the context of the</w:t>
      </w:r>
      <w:r w:rsidR="00995CF7" w:rsidRPr="00851F6D">
        <w:rPr>
          <w:sz w:val="20"/>
          <w:szCs w:val="20"/>
        </w:rPr>
        <w:t xml:space="preserve"> </w:t>
      </w:r>
      <w:r w:rsidR="00F47105">
        <w:rPr>
          <w:sz w:val="20"/>
          <w:szCs w:val="20"/>
        </w:rPr>
        <w:t>military coup in</w:t>
      </w:r>
      <w:r w:rsidR="00995CF7" w:rsidRPr="00851F6D">
        <w:rPr>
          <w:sz w:val="20"/>
          <w:szCs w:val="20"/>
        </w:rPr>
        <w:t xml:space="preserve"> Chile, </w:t>
      </w:r>
      <w:r w:rsidR="00F47105">
        <w:rPr>
          <w:sz w:val="20"/>
          <w:szCs w:val="20"/>
        </w:rPr>
        <w:t>as well as the lack of</w:t>
      </w:r>
      <w:r w:rsidR="00995CF7" w:rsidRPr="00851F6D">
        <w:rPr>
          <w:sz w:val="20"/>
          <w:szCs w:val="20"/>
        </w:rPr>
        <w:t xml:space="preserve"> </w:t>
      </w:r>
      <w:r w:rsidR="001E15A0" w:rsidRPr="00851F6D">
        <w:rPr>
          <w:sz w:val="20"/>
          <w:szCs w:val="20"/>
        </w:rPr>
        <w:t>reparation</w:t>
      </w:r>
      <w:r w:rsidR="006D7CE3">
        <w:rPr>
          <w:sz w:val="20"/>
          <w:szCs w:val="20"/>
        </w:rPr>
        <w:t>s</w:t>
      </w:r>
      <w:r w:rsidR="00995CF7" w:rsidRPr="00851F6D">
        <w:rPr>
          <w:sz w:val="20"/>
          <w:szCs w:val="20"/>
        </w:rPr>
        <w:t xml:space="preserve"> </w:t>
      </w:r>
      <w:r w:rsidR="00F47105">
        <w:rPr>
          <w:sz w:val="20"/>
          <w:szCs w:val="20"/>
        </w:rPr>
        <w:t xml:space="preserve">to his </w:t>
      </w:r>
      <w:r w:rsidR="00A226A5">
        <w:rPr>
          <w:sz w:val="20"/>
          <w:szCs w:val="20"/>
        </w:rPr>
        <w:t>family</w:t>
      </w:r>
      <w:r w:rsidR="00995CF7" w:rsidRPr="00851F6D">
        <w:rPr>
          <w:sz w:val="20"/>
          <w:szCs w:val="20"/>
        </w:rPr>
        <w:t xml:space="preserve"> </w:t>
      </w:r>
      <w:r w:rsidR="00F47105">
        <w:rPr>
          <w:sz w:val="20"/>
          <w:szCs w:val="20"/>
        </w:rPr>
        <w:t xml:space="preserve">for </w:t>
      </w:r>
      <w:r w:rsidR="006D7CE3">
        <w:rPr>
          <w:sz w:val="20"/>
          <w:szCs w:val="20"/>
        </w:rPr>
        <w:t xml:space="preserve">the </w:t>
      </w:r>
      <w:r w:rsidR="00F47105">
        <w:rPr>
          <w:sz w:val="20"/>
          <w:szCs w:val="20"/>
        </w:rPr>
        <w:t>damage caused</w:t>
      </w:r>
      <w:r w:rsidR="00956D02">
        <w:rPr>
          <w:sz w:val="20"/>
          <w:szCs w:val="20"/>
        </w:rPr>
        <w:t xml:space="preserve">, in violation </w:t>
      </w:r>
      <w:r w:rsidR="00A226A5">
        <w:rPr>
          <w:sz w:val="20"/>
          <w:szCs w:val="20"/>
        </w:rPr>
        <w:t>of</w:t>
      </w:r>
      <w:r w:rsidR="00F47105">
        <w:rPr>
          <w:sz w:val="20"/>
          <w:szCs w:val="20"/>
        </w:rPr>
        <w:t xml:space="preserve"> the rights to a fair trial and</w:t>
      </w:r>
      <w:r w:rsidR="00995CF7" w:rsidRPr="00851F6D">
        <w:rPr>
          <w:sz w:val="20"/>
          <w:szCs w:val="20"/>
        </w:rPr>
        <w:t xml:space="preserve"> judicial</w:t>
      </w:r>
      <w:r w:rsidR="00F47105" w:rsidRPr="00F47105">
        <w:rPr>
          <w:sz w:val="20"/>
          <w:szCs w:val="20"/>
        </w:rPr>
        <w:t xml:space="preserve"> </w:t>
      </w:r>
      <w:r w:rsidR="00F47105" w:rsidRPr="00851F6D">
        <w:rPr>
          <w:sz w:val="20"/>
          <w:szCs w:val="20"/>
        </w:rPr>
        <w:t>protection</w:t>
      </w:r>
      <w:r w:rsidR="00995CF7" w:rsidRPr="00851F6D">
        <w:rPr>
          <w:sz w:val="20"/>
          <w:szCs w:val="20"/>
        </w:rPr>
        <w:t xml:space="preserve">. </w:t>
      </w:r>
    </w:p>
    <w:p w14:paraId="263F2D26" w14:textId="4B4B96D4" w:rsidR="00995CF7" w:rsidRPr="00851F6D" w:rsidRDefault="00F47105" w:rsidP="000D46C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bdr w:val="none" w:sz="0" w:space="0" w:color="auto" w:frame="1"/>
        </w:rPr>
      </w:pPr>
      <w:r>
        <w:rPr>
          <w:rFonts w:ascii="Cambria" w:hAnsi="Cambria"/>
          <w:sz w:val="20"/>
          <w:szCs w:val="20"/>
        </w:rPr>
        <w:t>The</w:t>
      </w:r>
      <w:r w:rsidR="00995CF7" w:rsidRPr="00851F6D">
        <w:rPr>
          <w:rFonts w:ascii="Cambria" w:hAnsi="Cambria"/>
          <w:sz w:val="20"/>
          <w:szCs w:val="20"/>
        </w:rPr>
        <w:t xml:space="preserve"> </w:t>
      </w:r>
      <w:r w:rsidR="001E15A0" w:rsidRPr="00851F6D">
        <w:rPr>
          <w:rFonts w:ascii="Cambria" w:hAnsi="Cambria"/>
          <w:sz w:val="20"/>
          <w:szCs w:val="20"/>
        </w:rPr>
        <w:t>petitioner</w:t>
      </w:r>
      <w:r w:rsidR="00995CF7" w:rsidRPr="00851F6D">
        <w:rPr>
          <w:rFonts w:ascii="Cambria" w:hAnsi="Cambria"/>
          <w:sz w:val="20"/>
          <w:szCs w:val="20"/>
        </w:rPr>
        <w:t xml:space="preserve"> </w:t>
      </w:r>
      <w:r>
        <w:rPr>
          <w:rFonts w:ascii="Cambria" w:hAnsi="Cambria"/>
          <w:sz w:val="20"/>
          <w:szCs w:val="20"/>
        </w:rPr>
        <w:t>argues</w:t>
      </w:r>
      <w:r w:rsidR="00995CF7" w:rsidRPr="00851F6D">
        <w:rPr>
          <w:rStyle w:val="FootnoteReference"/>
          <w:rFonts w:ascii="Cambria" w:hAnsi="Cambria"/>
          <w:sz w:val="20"/>
          <w:szCs w:val="20"/>
        </w:rPr>
        <w:footnoteReference w:id="9"/>
      </w:r>
      <w:r w:rsidR="00995CF7" w:rsidRPr="00851F6D">
        <w:rPr>
          <w:rFonts w:ascii="Cambria" w:hAnsi="Cambria"/>
          <w:sz w:val="20"/>
          <w:szCs w:val="20"/>
        </w:rPr>
        <w:t xml:space="preserve"> </w:t>
      </w:r>
      <w:r>
        <w:rPr>
          <w:rFonts w:ascii="Cambria" w:hAnsi="Cambria"/>
          <w:sz w:val="20"/>
          <w:szCs w:val="20"/>
        </w:rPr>
        <w:t>that on October 16,</w:t>
      </w:r>
      <w:r w:rsidR="00995CF7" w:rsidRPr="00851F6D">
        <w:rPr>
          <w:rFonts w:asciiTheme="majorHAnsi" w:hAnsiTheme="majorHAnsi"/>
          <w:sz w:val="20"/>
          <w:szCs w:val="20"/>
        </w:rPr>
        <w:t xml:space="preserve"> 1973 </w:t>
      </w:r>
      <w:r>
        <w:rPr>
          <w:rFonts w:ascii="Cambria" w:hAnsi="Cambria"/>
          <w:sz w:val="20"/>
          <w:szCs w:val="20"/>
        </w:rPr>
        <w:t>the</w:t>
      </w:r>
      <w:r w:rsidR="00995CF7" w:rsidRPr="00851F6D">
        <w:rPr>
          <w:rFonts w:ascii="Cambria" w:hAnsi="Cambria"/>
          <w:sz w:val="20"/>
          <w:szCs w:val="20"/>
        </w:rPr>
        <w:t xml:space="preserve"> </w:t>
      </w:r>
      <w:r w:rsidR="001E15A0" w:rsidRPr="00851F6D">
        <w:rPr>
          <w:rFonts w:ascii="Cambria" w:hAnsi="Cambria"/>
          <w:sz w:val="20"/>
          <w:szCs w:val="20"/>
        </w:rPr>
        <w:t>alleged victim</w:t>
      </w:r>
      <w:r w:rsidR="00995CF7" w:rsidRPr="00851F6D">
        <w:rPr>
          <w:rFonts w:ascii="Cambria" w:hAnsi="Cambria"/>
          <w:sz w:val="20"/>
          <w:szCs w:val="20"/>
        </w:rPr>
        <w:t xml:space="preserve"> </w:t>
      </w:r>
      <w:r>
        <w:rPr>
          <w:rFonts w:ascii="Cambria" w:hAnsi="Cambria"/>
          <w:sz w:val="20"/>
          <w:szCs w:val="20"/>
        </w:rPr>
        <w:t>was arrested in his home by</w:t>
      </w:r>
      <w:r w:rsidR="00995CF7" w:rsidRPr="00851F6D">
        <w:rPr>
          <w:rFonts w:ascii="Cambria" w:hAnsi="Cambria"/>
          <w:sz w:val="20"/>
          <w:szCs w:val="20"/>
        </w:rPr>
        <w:t xml:space="preserve"> </w:t>
      </w:r>
      <w:r>
        <w:rPr>
          <w:rFonts w:ascii="Cambria" w:hAnsi="Cambria"/>
          <w:sz w:val="20"/>
          <w:szCs w:val="20"/>
        </w:rPr>
        <w:t>military personnel</w:t>
      </w:r>
      <w:r w:rsidR="001E15A0" w:rsidRPr="00851F6D">
        <w:rPr>
          <w:rFonts w:ascii="Cambria" w:hAnsi="Cambria"/>
          <w:sz w:val="20"/>
          <w:szCs w:val="20"/>
        </w:rPr>
        <w:t xml:space="preserve"> of the </w:t>
      </w:r>
      <w:r>
        <w:rPr>
          <w:rFonts w:ascii="Cambria" w:hAnsi="Cambria"/>
          <w:sz w:val="20"/>
          <w:szCs w:val="20"/>
        </w:rPr>
        <w:t>Infantry Academy of</w:t>
      </w:r>
      <w:r w:rsidR="00995CF7" w:rsidRPr="00851F6D">
        <w:rPr>
          <w:rFonts w:ascii="Cambria" w:hAnsi="Cambria"/>
          <w:sz w:val="20"/>
          <w:szCs w:val="20"/>
        </w:rPr>
        <w:t xml:space="preserve"> San Bernardo. </w:t>
      </w:r>
      <w:r>
        <w:rPr>
          <w:rFonts w:ascii="Cambria" w:hAnsi="Cambria"/>
          <w:sz w:val="20"/>
          <w:szCs w:val="20"/>
        </w:rPr>
        <w:t>His home was raided without the</w:t>
      </w:r>
      <w:r w:rsidR="00995CF7" w:rsidRPr="00851F6D">
        <w:rPr>
          <w:rFonts w:ascii="Cambria" w:hAnsi="Cambria"/>
          <w:sz w:val="20"/>
          <w:szCs w:val="20"/>
        </w:rPr>
        <w:t xml:space="preserve"> </w:t>
      </w:r>
      <w:r w:rsidRPr="00851F6D">
        <w:rPr>
          <w:rFonts w:ascii="Cambria" w:hAnsi="Cambria"/>
          <w:sz w:val="20"/>
          <w:szCs w:val="20"/>
        </w:rPr>
        <w:t>correspond</w:t>
      </w:r>
      <w:r>
        <w:rPr>
          <w:rFonts w:ascii="Cambria" w:hAnsi="Cambria"/>
          <w:sz w:val="20"/>
          <w:szCs w:val="20"/>
        </w:rPr>
        <w:t>ing</w:t>
      </w:r>
      <w:r w:rsidRPr="00851F6D">
        <w:rPr>
          <w:rFonts w:ascii="Cambria" w:hAnsi="Cambria"/>
          <w:sz w:val="20"/>
          <w:szCs w:val="20"/>
        </w:rPr>
        <w:t xml:space="preserve"> </w:t>
      </w:r>
      <w:r>
        <w:rPr>
          <w:rFonts w:ascii="Cambria" w:hAnsi="Cambria"/>
          <w:sz w:val="20"/>
          <w:szCs w:val="20"/>
        </w:rPr>
        <w:t>court order</w:t>
      </w:r>
      <w:r w:rsidR="00995CF7" w:rsidRPr="00851F6D">
        <w:rPr>
          <w:rFonts w:ascii="Cambria" w:hAnsi="Cambria"/>
          <w:sz w:val="20"/>
          <w:szCs w:val="20"/>
        </w:rPr>
        <w:t xml:space="preserve">. </w:t>
      </w:r>
      <w:r>
        <w:rPr>
          <w:rFonts w:ascii="Cambria" w:hAnsi="Cambria"/>
          <w:sz w:val="20"/>
          <w:szCs w:val="20"/>
        </w:rPr>
        <w:t>The soldiers took the</w:t>
      </w:r>
      <w:r w:rsidR="00995CF7" w:rsidRPr="00851F6D">
        <w:rPr>
          <w:rFonts w:ascii="Cambria" w:hAnsi="Cambria"/>
          <w:sz w:val="20"/>
          <w:szCs w:val="20"/>
        </w:rPr>
        <w:t xml:space="preserve"> </w:t>
      </w:r>
      <w:r w:rsidR="001E15A0" w:rsidRPr="00851F6D">
        <w:rPr>
          <w:rFonts w:ascii="Cambria" w:hAnsi="Cambria"/>
          <w:sz w:val="20"/>
          <w:szCs w:val="20"/>
        </w:rPr>
        <w:t>alleged victim</w:t>
      </w:r>
      <w:r w:rsidR="00995CF7" w:rsidRPr="00851F6D">
        <w:rPr>
          <w:rFonts w:ascii="Cambria" w:hAnsi="Cambria"/>
          <w:sz w:val="20"/>
          <w:szCs w:val="20"/>
        </w:rPr>
        <w:t xml:space="preserve"> </w:t>
      </w:r>
      <w:r>
        <w:rPr>
          <w:rFonts w:ascii="Cambria" w:hAnsi="Cambria"/>
          <w:sz w:val="20"/>
          <w:szCs w:val="20"/>
        </w:rPr>
        <w:t>and told his family he would return the following day</w:t>
      </w:r>
      <w:r w:rsidR="00995CF7" w:rsidRPr="00851F6D">
        <w:rPr>
          <w:rFonts w:ascii="Cambria" w:hAnsi="Cambria"/>
          <w:sz w:val="20"/>
          <w:szCs w:val="20"/>
        </w:rPr>
        <w:t xml:space="preserve">, </w:t>
      </w:r>
      <w:r>
        <w:rPr>
          <w:rFonts w:ascii="Cambria" w:hAnsi="Cambria"/>
          <w:sz w:val="20"/>
          <w:szCs w:val="20"/>
        </w:rPr>
        <w:t>after</w:t>
      </w:r>
      <w:r w:rsidR="00FA03CF">
        <w:rPr>
          <w:rFonts w:ascii="Cambria" w:hAnsi="Cambria"/>
          <w:sz w:val="20"/>
          <w:szCs w:val="20"/>
        </w:rPr>
        <w:t xml:space="preserve"> </w:t>
      </w:r>
      <w:r w:rsidR="006D7CE3">
        <w:rPr>
          <w:rFonts w:ascii="Cambria" w:hAnsi="Cambria"/>
          <w:sz w:val="20"/>
          <w:szCs w:val="20"/>
        </w:rPr>
        <w:t xml:space="preserve">a declaration </w:t>
      </w:r>
      <w:r>
        <w:rPr>
          <w:rFonts w:ascii="Cambria" w:hAnsi="Cambria"/>
          <w:sz w:val="20"/>
          <w:szCs w:val="20"/>
        </w:rPr>
        <w:t xml:space="preserve">in </w:t>
      </w:r>
      <w:r w:rsidR="00995CF7" w:rsidRPr="00851F6D">
        <w:rPr>
          <w:rFonts w:ascii="Cambria" w:hAnsi="Cambria"/>
          <w:sz w:val="20"/>
          <w:szCs w:val="20"/>
        </w:rPr>
        <w:t xml:space="preserve">San Bernardo. </w:t>
      </w:r>
      <w:r w:rsidR="006D7CE3">
        <w:rPr>
          <w:rFonts w:ascii="Cambria" w:hAnsi="Cambria"/>
          <w:sz w:val="20"/>
          <w:szCs w:val="20"/>
        </w:rPr>
        <w:t>When</w:t>
      </w:r>
      <w:r w:rsidR="002213BC">
        <w:rPr>
          <w:rFonts w:ascii="Cambria" w:hAnsi="Cambria"/>
          <w:sz w:val="20"/>
          <w:szCs w:val="20"/>
        </w:rPr>
        <w:t xml:space="preserve"> he did not return</w:t>
      </w:r>
      <w:r w:rsidR="00995CF7" w:rsidRPr="00851F6D">
        <w:rPr>
          <w:rFonts w:ascii="Cambria" w:hAnsi="Cambria"/>
          <w:sz w:val="20"/>
          <w:szCs w:val="20"/>
        </w:rPr>
        <w:t xml:space="preserve">, </w:t>
      </w:r>
      <w:r w:rsidR="00D51036">
        <w:rPr>
          <w:rFonts w:ascii="Cambria" w:hAnsi="Cambria"/>
          <w:sz w:val="20"/>
          <w:szCs w:val="20"/>
        </w:rPr>
        <w:t xml:space="preserve">his relatives searched </w:t>
      </w:r>
      <w:r w:rsidR="006D7CE3">
        <w:rPr>
          <w:rFonts w:ascii="Cambria" w:hAnsi="Cambria"/>
          <w:sz w:val="20"/>
          <w:szCs w:val="20"/>
        </w:rPr>
        <w:t xml:space="preserve">for </w:t>
      </w:r>
      <w:r w:rsidR="00D51036">
        <w:rPr>
          <w:rFonts w:ascii="Cambria" w:hAnsi="Cambria"/>
          <w:sz w:val="20"/>
          <w:szCs w:val="20"/>
        </w:rPr>
        <w:t xml:space="preserve">him in several detention centers </w:t>
      </w:r>
      <w:r w:rsidR="001E15A0" w:rsidRPr="00851F6D">
        <w:rPr>
          <w:rFonts w:ascii="Cambria" w:hAnsi="Cambria"/>
          <w:sz w:val="20"/>
          <w:szCs w:val="20"/>
        </w:rPr>
        <w:t xml:space="preserve">of the </w:t>
      </w:r>
      <w:r w:rsidR="00995CF7" w:rsidRPr="00851F6D">
        <w:rPr>
          <w:rFonts w:ascii="Cambria" w:hAnsi="Cambria"/>
          <w:sz w:val="20"/>
          <w:szCs w:val="20"/>
        </w:rPr>
        <w:t>zon</w:t>
      </w:r>
      <w:r w:rsidR="00D51036">
        <w:rPr>
          <w:rFonts w:ascii="Cambria" w:hAnsi="Cambria"/>
          <w:sz w:val="20"/>
          <w:szCs w:val="20"/>
        </w:rPr>
        <w:t>e</w:t>
      </w:r>
      <w:r w:rsidR="006D7CE3">
        <w:rPr>
          <w:rFonts w:ascii="Cambria" w:hAnsi="Cambria"/>
          <w:sz w:val="20"/>
          <w:szCs w:val="20"/>
        </w:rPr>
        <w:t>,</w:t>
      </w:r>
      <w:r w:rsidR="00995CF7" w:rsidRPr="00851F6D">
        <w:rPr>
          <w:rFonts w:ascii="Cambria" w:hAnsi="Cambria"/>
          <w:sz w:val="20"/>
          <w:szCs w:val="20"/>
        </w:rPr>
        <w:t xml:space="preserve"> </w:t>
      </w:r>
      <w:r w:rsidR="00D51036">
        <w:rPr>
          <w:rFonts w:ascii="Cambria" w:hAnsi="Cambria"/>
          <w:sz w:val="20"/>
          <w:szCs w:val="20"/>
        </w:rPr>
        <w:t xml:space="preserve">in all of </w:t>
      </w:r>
      <w:r w:rsidR="006D7CE3">
        <w:rPr>
          <w:rFonts w:ascii="Cambria" w:hAnsi="Cambria"/>
          <w:sz w:val="20"/>
          <w:szCs w:val="20"/>
        </w:rPr>
        <w:t xml:space="preserve">which they denied </w:t>
      </w:r>
      <w:r w:rsidR="00D51036">
        <w:rPr>
          <w:rFonts w:ascii="Cambria" w:hAnsi="Cambria"/>
          <w:sz w:val="20"/>
          <w:szCs w:val="20"/>
        </w:rPr>
        <w:t>his presence</w:t>
      </w:r>
      <w:r w:rsidR="006D7CE3">
        <w:rPr>
          <w:rFonts w:ascii="Cambria" w:hAnsi="Cambria"/>
          <w:sz w:val="20"/>
          <w:szCs w:val="20"/>
        </w:rPr>
        <w:t>;</w:t>
      </w:r>
      <w:r w:rsidR="00D51036">
        <w:rPr>
          <w:rFonts w:ascii="Cambria" w:hAnsi="Cambria"/>
          <w:sz w:val="20"/>
          <w:szCs w:val="20"/>
        </w:rPr>
        <w:t xml:space="preserve"> </w:t>
      </w:r>
      <w:r w:rsidR="006D7CE3">
        <w:rPr>
          <w:rFonts w:ascii="Cambria" w:hAnsi="Cambria"/>
          <w:sz w:val="20"/>
          <w:szCs w:val="20"/>
        </w:rPr>
        <w:t>his</w:t>
      </w:r>
      <w:r w:rsidR="00D51036">
        <w:rPr>
          <w:rFonts w:ascii="Cambria" w:hAnsi="Cambria"/>
          <w:sz w:val="20"/>
          <w:szCs w:val="20"/>
        </w:rPr>
        <w:t xml:space="preserve"> whereabouts </w:t>
      </w:r>
      <w:r w:rsidR="006D7CE3">
        <w:rPr>
          <w:rFonts w:ascii="Cambria" w:hAnsi="Cambria"/>
          <w:sz w:val="20"/>
          <w:szCs w:val="20"/>
        </w:rPr>
        <w:t xml:space="preserve">are unknown </w:t>
      </w:r>
      <w:r w:rsidR="00D51036">
        <w:rPr>
          <w:rFonts w:ascii="Cambria" w:hAnsi="Cambria"/>
          <w:sz w:val="20"/>
          <w:szCs w:val="20"/>
        </w:rPr>
        <w:t>to this date</w:t>
      </w:r>
      <w:r w:rsidR="00995CF7" w:rsidRPr="00851F6D">
        <w:rPr>
          <w:rFonts w:ascii="Cambria" w:hAnsi="Cambria"/>
          <w:sz w:val="20"/>
          <w:szCs w:val="20"/>
        </w:rPr>
        <w:t xml:space="preserve">. </w:t>
      </w:r>
      <w:r w:rsidR="00D51036">
        <w:rPr>
          <w:rFonts w:ascii="Cambria" w:hAnsi="Cambria"/>
          <w:sz w:val="20"/>
          <w:szCs w:val="20"/>
        </w:rPr>
        <w:t>The</w:t>
      </w:r>
      <w:r w:rsidR="00995CF7" w:rsidRPr="00851F6D">
        <w:rPr>
          <w:rFonts w:ascii="Cambria" w:hAnsi="Cambria"/>
          <w:sz w:val="20"/>
          <w:szCs w:val="20"/>
        </w:rPr>
        <w:t xml:space="preserve"> </w:t>
      </w:r>
      <w:r w:rsidR="001E15A0" w:rsidRPr="00851F6D">
        <w:rPr>
          <w:rFonts w:ascii="Cambria" w:hAnsi="Cambria"/>
          <w:sz w:val="20"/>
          <w:szCs w:val="20"/>
        </w:rPr>
        <w:t>petitioner</w:t>
      </w:r>
      <w:r w:rsidR="00995CF7" w:rsidRPr="00851F6D">
        <w:rPr>
          <w:rFonts w:ascii="Cambria" w:hAnsi="Cambria"/>
          <w:sz w:val="20"/>
          <w:szCs w:val="20"/>
        </w:rPr>
        <w:t xml:space="preserve"> indica</w:t>
      </w:r>
      <w:r w:rsidR="00D51036">
        <w:rPr>
          <w:rFonts w:ascii="Cambria" w:hAnsi="Cambria"/>
          <w:sz w:val="20"/>
          <w:szCs w:val="20"/>
        </w:rPr>
        <w:t>tes that</w:t>
      </w:r>
      <w:r w:rsidR="00995CF7" w:rsidRPr="00851F6D">
        <w:rPr>
          <w:rFonts w:ascii="Cambria" w:hAnsi="Cambria"/>
          <w:sz w:val="20"/>
          <w:szCs w:val="20"/>
        </w:rPr>
        <w:t xml:space="preserve"> </w:t>
      </w:r>
      <w:r w:rsidR="006D7CE3">
        <w:rPr>
          <w:rFonts w:ascii="Cambria" w:hAnsi="Cambria"/>
          <w:sz w:val="20"/>
          <w:szCs w:val="20"/>
        </w:rPr>
        <w:t>a</w:t>
      </w:r>
      <w:r w:rsidR="00D51036">
        <w:rPr>
          <w:rFonts w:ascii="Cambria" w:hAnsi="Cambria"/>
          <w:sz w:val="20"/>
          <w:szCs w:val="20"/>
        </w:rPr>
        <w:t xml:space="preserve"> judicial </w:t>
      </w:r>
      <w:r w:rsidR="006D7CE3">
        <w:rPr>
          <w:rFonts w:ascii="Cambria" w:hAnsi="Cambria"/>
          <w:sz w:val="20"/>
          <w:szCs w:val="20"/>
        </w:rPr>
        <w:t>investigation</w:t>
      </w:r>
      <w:r w:rsidR="00995CF7" w:rsidRPr="00851F6D">
        <w:rPr>
          <w:rFonts w:ascii="Cambria" w:hAnsi="Cambria"/>
          <w:sz w:val="20"/>
          <w:szCs w:val="20"/>
        </w:rPr>
        <w:t xml:space="preserve"> </w:t>
      </w:r>
      <w:r w:rsidR="00995CF7" w:rsidRPr="00851F6D">
        <w:rPr>
          <w:rFonts w:ascii="Cambria" w:hAnsi="Cambria"/>
          <w:sz w:val="20"/>
          <w:szCs w:val="20"/>
          <w:bdr w:val="none" w:sz="0" w:space="0" w:color="auto" w:frame="1"/>
        </w:rPr>
        <w:br/>
      </w:r>
      <w:r w:rsidR="006D7CE3">
        <w:rPr>
          <w:rFonts w:ascii="Cambria" w:hAnsi="Cambria"/>
          <w:sz w:val="20"/>
          <w:szCs w:val="20"/>
          <w:bdr w:val="none" w:sz="0" w:space="0" w:color="auto" w:frame="1"/>
        </w:rPr>
        <w:t xml:space="preserve">--details of which are </w:t>
      </w:r>
      <w:r w:rsidR="00D51036">
        <w:rPr>
          <w:rFonts w:ascii="Cambria" w:hAnsi="Cambria"/>
          <w:sz w:val="20"/>
          <w:szCs w:val="20"/>
          <w:bdr w:val="none" w:sz="0" w:space="0" w:color="auto" w:frame="1"/>
        </w:rPr>
        <w:t>unspecified</w:t>
      </w:r>
      <w:r w:rsidR="006D7CE3">
        <w:rPr>
          <w:rFonts w:ascii="Cambria" w:hAnsi="Cambria"/>
          <w:sz w:val="20"/>
          <w:szCs w:val="20"/>
          <w:bdr w:val="none" w:sz="0" w:space="0" w:color="auto" w:frame="1"/>
        </w:rPr>
        <w:t>--</w:t>
      </w:r>
      <w:r w:rsidR="00995CF7" w:rsidRPr="00851F6D">
        <w:rPr>
          <w:rFonts w:ascii="Cambria" w:hAnsi="Cambria"/>
          <w:sz w:val="20"/>
          <w:szCs w:val="20"/>
        </w:rPr>
        <w:t xml:space="preserve"> </w:t>
      </w:r>
      <w:r w:rsidR="00D51036">
        <w:rPr>
          <w:rFonts w:ascii="Cambria" w:hAnsi="Cambria"/>
          <w:sz w:val="20"/>
          <w:szCs w:val="20"/>
        </w:rPr>
        <w:t>established that he was taken along with other detained</w:t>
      </w:r>
      <w:r w:rsidR="00995CF7" w:rsidRPr="00851F6D">
        <w:rPr>
          <w:rFonts w:ascii="Cambria" w:hAnsi="Cambria"/>
          <w:sz w:val="20"/>
          <w:szCs w:val="20"/>
        </w:rPr>
        <w:t xml:space="preserve"> </w:t>
      </w:r>
      <w:r w:rsidR="00D51036">
        <w:rPr>
          <w:rFonts w:ascii="Cambria" w:hAnsi="Cambria"/>
          <w:sz w:val="20"/>
          <w:szCs w:val="20"/>
        </w:rPr>
        <w:t>to the hills of</w:t>
      </w:r>
      <w:r w:rsidR="00995CF7" w:rsidRPr="00851F6D">
        <w:rPr>
          <w:rFonts w:ascii="Cambria" w:hAnsi="Cambria"/>
          <w:sz w:val="20"/>
          <w:szCs w:val="20"/>
        </w:rPr>
        <w:t xml:space="preserve"> </w:t>
      </w:r>
      <w:proofErr w:type="spellStart"/>
      <w:r w:rsidR="00995CF7" w:rsidRPr="00851F6D">
        <w:rPr>
          <w:rFonts w:ascii="Cambria" w:hAnsi="Cambria"/>
          <w:sz w:val="20"/>
          <w:szCs w:val="20"/>
        </w:rPr>
        <w:t>Codegua</w:t>
      </w:r>
      <w:proofErr w:type="spellEnd"/>
      <w:r w:rsidR="00995CF7" w:rsidRPr="00851F6D">
        <w:rPr>
          <w:rFonts w:ascii="Cambria" w:hAnsi="Cambria"/>
          <w:sz w:val="20"/>
          <w:szCs w:val="20"/>
        </w:rPr>
        <w:t xml:space="preserve">, </w:t>
      </w:r>
      <w:r w:rsidR="00D51036">
        <w:rPr>
          <w:rFonts w:ascii="Cambria" w:hAnsi="Cambria"/>
          <w:sz w:val="20"/>
          <w:szCs w:val="20"/>
        </w:rPr>
        <w:t>close to</w:t>
      </w:r>
      <w:r w:rsidR="00995CF7" w:rsidRPr="00851F6D">
        <w:rPr>
          <w:rFonts w:ascii="Cambria" w:hAnsi="Cambria"/>
          <w:sz w:val="20"/>
          <w:szCs w:val="20"/>
        </w:rPr>
        <w:t xml:space="preserve"> </w:t>
      </w:r>
      <w:proofErr w:type="spellStart"/>
      <w:r w:rsidR="00995CF7" w:rsidRPr="00851F6D">
        <w:rPr>
          <w:rFonts w:ascii="Cambria" w:hAnsi="Cambria"/>
          <w:sz w:val="20"/>
          <w:szCs w:val="20"/>
        </w:rPr>
        <w:t>Melipilla</w:t>
      </w:r>
      <w:proofErr w:type="spellEnd"/>
      <w:r w:rsidR="00995CF7" w:rsidRPr="00851F6D">
        <w:rPr>
          <w:rFonts w:ascii="Cambria" w:hAnsi="Cambria"/>
          <w:sz w:val="20"/>
          <w:szCs w:val="20"/>
        </w:rPr>
        <w:t xml:space="preserve">, </w:t>
      </w:r>
      <w:r w:rsidR="00D51036">
        <w:rPr>
          <w:rFonts w:ascii="Cambria" w:hAnsi="Cambria"/>
          <w:sz w:val="20"/>
          <w:szCs w:val="20"/>
        </w:rPr>
        <w:t>where he was ultimately executed</w:t>
      </w:r>
      <w:r w:rsidR="00995CF7" w:rsidRPr="00851F6D">
        <w:rPr>
          <w:rFonts w:ascii="Cambria" w:hAnsi="Cambria"/>
          <w:sz w:val="20"/>
          <w:szCs w:val="20"/>
        </w:rPr>
        <w:t xml:space="preserve">. </w:t>
      </w:r>
    </w:p>
    <w:p w14:paraId="60B3D1AF" w14:textId="6706DB8A" w:rsidR="00995CF7" w:rsidRPr="00851F6D" w:rsidRDefault="00D51036" w:rsidP="000D46C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eastAsia="Times New Roman" w:hAnsi="Cambria"/>
          <w:sz w:val="20"/>
          <w:szCs w:val="20"/>
          <w:bdr w:val="none" w:sz="0" w:space="0" w:color="auto"/>
          <w:lang w:eastAsia="fr-FR"/>
        </w:rPr>
      </w:pPr>
      <w:r>
        <w:rPr>
          <w:rFonts w:ascii="Cambria" w:hAnsi="Cambria"/>
          <w:sz w:val="20"/>
          <w:szCs w:val="20"/>
        </w:rPr>
        <w:t>On March 24,</w:t>
      </w:r>
      <w:r w:rsidR="00995CF7" w:rsidRPr="00851F6D">
        <w:rPr>
          <w:rFonts w:ascii="Cambria" w:hAnsi="Cambria"/>
          <w:sz w:val="20"/>
          <w:szCs w:val="20"/>
        </w:rPr>
        <w:t xml:space="preserve"> 1974 </w:t>
      </w:r>
      <w:r>
        <w:rPr>
          <w:rFonts w:ascii="Cambria" w:hAnsi="Cambria"/>
          <w:sz w:val="20"/>
          <w:szCs w:val="20"/>
        </w:rPr>
        <w:t xml:space="preserve">a </w:t>
      </w:r>
      <w:r w:rsidRPr="00FA03CF">
        <w:rPr>
          <w:rFonts w:ascii="Cambria" w:hAnsi="Cambria"/>
          <w:sz w:val="20"/>
          <w:szCs w:val="20"/>
        </w:rPr>
        <w:t>collective</w:t>
      </w:r>
      <w:r w:rsidR="00995CF7" w:rsidRPr="00FA03CF">
        <w:rPr>
          <w:rFonts w:ascii="Cambria" w:hAnsi="Cambria"/>
          <w:sz w:val="20"/>
          <w:szCs w:val="20"/>
        </w:rPr>
        <w:t xml:space="preserve"> </w:t>
      </w:r>
      <w:proofErr w:type="spellStart"/>
      <w:r w:rsidR="00995CF7" w:rsidRPr="00FA03CF">
        <w:rPr>
          <w:rFonts w:ascii="Cambria" w:hAnsi="Cambria"/>
          <w:sz w:val="20"/>
          <w:szCs w:val="20"/>
        </w:rPr>
        <w:t>amparo</w:t>
      </w:r>
      <w:proofErr w:type="spellEnd"/>
      <w:r w:rsidR="00995CF7" w:rsidRPr="00FA03CF">
        <w:rPr>
          <w:rFonts w:ascii="Cambria" w:hAnsi="Cambria"/>
          <w:sz w:val="20"/>
          <w:szCs w:val="20"/>
        </w:rPr>
        <w:t xml:space="preserve"> </w:t>
      </w:r>
      <w:r w:rsidRPr="00FA03CF">
        <w:rPr>
          <w:rFonts w:ascii="Cambria" w:hAnsi="Cambria"/>
          <w:sz w:val="20"/>
          <w:szCs w:val="20"/>
        </w:rPr>
        <w:t xml:space="preserve">petition </w:t>
      </w:r>
      <w:r w:rsidR="00FA03CF">
        <w:rPr>
          <w:rFonts w:ascii="Cambria" w:hAnsi="Cambria"/>
          <w:sz w:val="20"/>
          <w:szCs w:val="20"/>
        </w:rPr>
        <w:t>in the name of</w:t>
      </w:r>
      <w:r w:rsidR="00995CF7" w:rsidRPr="00FA03CF">
        <w:rPr>
          <w:rFonts w:ascii="Cambria" w:hAnsi="Cambria"/>
          <w:sz w:val="20"/>
          <w:szCs w:val="20"/>
        </w:rPr>
        <w:t xml:space="preserve"> 131 persons, </w:t>
      </w:r>
      <w:r w:rsidRPr="00FA03CF">
        <w:rPr>
          <w:rFonts w:ascii="Cambria" w:hAnsi="Cambria"/>
          <w:sz w:val="20"/>
          <w:szCs w:val="20"/>
        </w:rPr>
        <w:t>among</w:t>
      </w:r>
      <w:r>
        <w:rPr>
          <w:rFonts w:ascii="Cambria" w:hAnsi="Cambria"/>
          <w:sz w:val="20"/>
          <w:szCs w:val="20"/>
        </w:rPr>
        <w:t xml:space="preserve"> them the</w:t>
      </w:r>
      <w:r w:rsidR="00995CF7" w:rsidRPr="00851F6D">
        <w:rPr>
          <w:rFonts w:ascii="Cambria" w:hAnsi="Cambria"/>
          <w:sz w:val="20"/>
          <w:szCs w:val="20"/>
        </w:rPr>
        <w:t xml:space="preserve"> </w:t>
      </w:r>
      <w:r w:rsidR="001E15A0" w:rsidRPr="00851F6D">
        <w:rPr>
          <w:rFonts w:ascii="Cambria" w:hAnsi="Cambria"/>
          <w:sz w:val="20"/>
          <w:szCs w:val="20"/>
        </w:rPr>
        <w:t>alleged victim</w:t>
      </w:r>
      <w:r w:rsidR="00995CF7" w:rsidRPr="00851F6D">
        <w:rPr>
          <w:rFonts w:ascii="Cambria" w:hAnsi="Cambria"/>
          <w:sz w:val="20"/>
          <w:szCs w:val="20"/>
        </w:rPr>
        <w:t xml:space="preserve">, </w:t>
      </w:r>
      <w:r>
        <w:rPr>
          <w:rFonts w:ascii="Cambria" w:hAnsi="Cambria"/>
          <w:sz w:val="20"/>
          <w:szCs w:val="20"/>
        </w:rPr>
        <w:t>was filed before the Court of Appeals of</w:t>
      </w:r>
      <w:r w:rsidR="00995CF7" w:rsidRPr="00851F6D">
        <w:rPr>
          <w:rFonts w:ascii="Cambria" w:hAnsi="Cambria"/>
          <w:sz w:val="20"/>
          <w:szCs w:val="20"/>
        </w:rPr>
        <w:t xml:space="preserve"> Santiago. </w:t>
      </w:r>
      <w:r w:rsidR="006D7CE3">
        <w:rPr>
          <w:rFonts w:ascii="Cambria" w:hAnsi="Cambria"/>
          <w:sz w:val="20"/>
          <w:szCs w:val="20"/>
        </w:rPr>
        <w:t>The</w:t>
      </w:r>
      <w:r>
        <w:rPr>
          <w:rFonts w:ascii="Cambria" w:hAnsi="Cambria"/>
          <w:sz w:val="20"/>
          <w:szCs w:val="20"/>
        </w:rPr>
        <w:t xml:space="preserve"> petition was dismissed on November 28, </w:t>
      </w:r>
      <w:r w:rsidR="00995CF7" w:rsidRPr="00851F6D">
        <w:rPr>
          <w:rFonts w:ascii="Cambria" w:hAnsi="Cambria"/>
          <w:sz w:val="20"/>
          <w:szCs w:val="20"/>
        </w:rPr>
        <w:t>1974</w:t>
      </w:r>
      <w:r w:rsidR="006D7CE3">
        <w:rPr>
          <w:rFonts w:ascii="Cambria" w:hAnsi="Cambria"/>
          <w:sz w:val="20"/>
          <w:szCs w:val="20"/>
        </w:rPr>
        <w:t xml:space="preserve">; this </w:t>
      </w:r>
      <w:r w:rsidR="00FA03CF">
        <w:rPr>
          <w:rFonts w:ascii="Cambria" w:hAnsi="Cambria"/>
          <w:sz w:val="20"/>
          <w:szCs w:val="20"/>
        </w:rPr>
        <w:t>decision</w:t>
      </w:r>
      <w:r w:rsidR="00083043">
        <w:rPr>
          <w:rFonts w:ascii="Cambria" w:hAnsi="Cambria"/>
          <w:sz w:val="20"/>
          <w:szCs w:val="20"/>
        </w:rPr>
        <w:t xml:space="preserve"> </w:t>
      </w:r>
      <w:r w:rsidR="006D7CE3">
        <w:rPr>
          <w:rFonts w:ascii="Cambria" w:hAnsi="Cambria"/>
          <w:sz w:val="20"/>
          <w:szCs w:val="20"/>
        </w:rPr>
        <w:t xml:space="preserve">was </w:t>
      </w:r>
      <w:r w:rsidR="00083043">
        <w:rPr>
          <w:rFonts w:ascii="Cambria" w:hAnsi="Cambria"/>
          <w:sz w:val="20"/>
          <w:szCs w:val="20"/>
        </w:rPr>
        <w:t>confirmed by the</w:t>
      </w:r>
      <w:r w:rsidR="00995CF7" w:rsidRPr="00851F6D">
        <w:rPr>
          <w:rFonts w:ascii="Cambria" w:hAnsi="Cambria"/>
          <w:sz w:val="20"/>
          <w:szCs w:val="20"/>
        </w:rPr>
        <w:t xml:space="preserve"> </w:t>
      </w:r>
      <w:r w:rsidR="00083043">
        <w:rPr>
          <w:rFonts w:ascii="Cambria" w:hAnsi="Cambria"/>
          <w:sz w:val="20"/>
          <w:szCs w:val="20"/>
        </w:rPr>
        <w:t xml:space="preserve">Supreme Court on January 31, </w:t>
      </w:r>
      <w:r w:rsidR="00995CF7" w:rsidRPr="00851F6D">
        <w:rPr>
          <w:rFonts w:ascii="Cambria" w:hAnsi="Cambria"/>
          <w:sz w:val="20"/>
          <w:szCs w:val="20"/>
        </w:rPr>
        <w:t xml:space="preserve">1975, </w:t>
      </w:r>
      <w:r w:rsidR="00083043">
        <w:rPr>
          <w:rFonts w:ascii="Cambria" w:hAnsi="Cambria"/>
          <w:sz w:val="20"/>
          <w:szCs w:val="20"/>
        </w:rPr>
        <w:t xml:space="preserve">which </w:t>
      </w:r>
      <w:r w:rsidR="006D7CE3">
        <w:rPr>
          <w:rFonts w:ascii="Cambria" w:hAnsi="Cambria"/>
          <w:sz w:val="20"/>
          <w:szCs w:val="20"/>
        </w:rPr>
        <w:t>assigned the</w:t>
      </w:r>
      <w:r w:rsidR="006D7CE3" w:rsidRPr="00851F6D">
        <w:rPr>
          <w:rFonts w:ascii="Cambria" w:hAnsi="Cambria"/>
          <w:sz w:val="20"/>
          <w:szCs w:val="20"/>
        </w:rPr>
        <w:t xml:space="preserve"> </w:t>
      </w:r>
      <w:r w:rsidR="006D7CE3">
        <w:rPr>
          <w:rFonts w:ascii="Cambria" w:hAnsi="Cambria"/>
          <w:sz w:val="20"/>
          <w:szCs w:val="20"/>
        </w:rPr>
        <w:t>First Criminal Court of</w:t>
      </w:r>
      <w:r w:rsidR="006D7CE3" w:rsidRPr="00851F6D">
        <w:rPr>
          <w:rFonts w:ascii="Cambria" w:hAnsi="Cambria"/>
          <w:sz w:val="20"/>
          <w:szCs w:val="20"/>
        </w:rPr>
        <w:t xml:space="preserve"> Santiago</w:t>
      </w:r>
      <w:r w:rsidR="006D7CE3">
        <w:rPr>
          <w:rFonts w:ascii="Cambria" w:hAnsi="Cambria"/>
          <w:sz w:val="20"/>
          <w:szCs w:val="20"/>
        </w:rPr>
        <w:t xml:space="preserve"> </w:t>
      </w:r>
      <w:r w:rsidR="00083043">
        <w:rPr>
          <w:rFonts w:ascii="Cambria" w:hAnsi="Cambria"/>
          <w:sz w:val="20"/>
          <w:szCs w:val="20"/>
        </w:rPr>
        <w:t>a</w:t>
      </w:r>
      <w:r w:rsidR="006D7CE3">
        <w:rPr>
          <w:rFonts w:ascii="Cambria" w:hAnsi="Cambria"/>
          <w:sz w:val="20"/>
          <w:szCs w:val="20"/>
        </w:rPr>
        <w:t>s</w:t>
      </w:r>
      <w:r w:rsidR="00083043">
        <w:rPr>
          <w:rFonts w:ascii="Cambria" w:hAnsi="Cambria"/>
          <w:sz w:val="20"/>
          <w:szCs w:val="20"/>
        </w:rPr>
        <w:t xml:space="preserve"> special inspecting judge to</w:t>
      </w:r>
      <w:r w:rsidR="00995CF7" w:rsidRPr="00851F6D">
        <w:rPr>
          <w:rFonts w:ascii="Cambria" w:hAnsi="Cambria"/>
          <w:sz w:val="20"/>
          <w:szCs w:val="20"/>
        </w:rPr>
        <w:t xml:space="preserve"> </w:t>
      </w:r>
      <w:r w:rsidR="00083043">
        <w:rPr>
          <w:rFonts w:ascii="Cambria" w:hAnsi="Cambria"/>
          <w:sz w:val="20"/>
          <w:szCs w:val="20"/>
        </w:rPr>
        <w:t>hear</w:t>
      </w:r>
      <w:r w:rsidR="001E15A0" w:rsidRPr="00851F6D">
        <w:rPr>
          <w:rFonts w:ascii="Cambria" w:hAnsi="Cambria"/>
          <w:sz w:val="20"/>
          <w:szCs w:val="20"/>
        </w:rPr>
        <w:t xml:space="preserve"> the </w:t>
      </w:r>
      <w:r w:rsidR="00995CF7" w:rsidRPr="00851F6D">
        <w:rPr>
          <w:rFonts w:ascii="Cambria" w:hAnsi="Cambria"/>
          <w:sz w:val="20"/>
          <w:szCs w:val="20"/>
        </w:rPr>
        <w:t>caus</w:t>
      </w:r>
      <w:r w:rsidR="00083043">
        <w:rPr>
          <w:rFonts w:ascii="Cambria" w:hAnsi="Cambria"/>
          <w:sz w:val="20"/>
          <w:szCs w:val="20"/>
        </w:rPr>
        <w:t>e</w:t>
      </w:r>
      <w:r w:rsidR="00995CF7" w:rsidRPr="00851F6D">
        <w:rPr>
          <w:rFonts w:ascii="Cambria" w:hAnsi="Cambria"/>
          <w:sz w:val="20"/>
          <w:szCs w:val="20"/>
        </w:rPr>
        <w:t xml:space="preserve">. </w:t>
      </w:r>
      <w:r w:rsidR="004C0FD8">
        <w:rPr>
          <w:rFonts w:ascii="Cambria" w:hAnsi="Cambria"/>
          <w:sz w:val="20"/>
          <w:szCs w:val="20"/>
        </w:rPr>
        <w:t>On September 25</w:t>
      </w:r>
      <w:r w:rsidR="00155AE8">
        <w:rPr>
          <w:rFonts w:ascii="Cambria" w:hAnsi="Cambria"/>
          <w:sz w:val="20"/>
          <w:szCs w:val="20"/>
        </w:rPr>
        <w:t>,</w:t>
      </w:r>
      <w:r w:rsidR="00155AE8" w:rsidRPr="00851F6D">
        <w:rPr>
          <w:rFonts w:ascii="Cambria" w:hAnsi="Cambria"/>
          <w:sz w:val="20"/>
          <w:szCs w:val="20"/>
        </w:rPr>
        <w:t xml:space="preserve"> 1975</w:t>
      </w:r>
      <w:r w:rsidR="00155AE8">
        <w:rPr>
          <w:rFonts w:ascii="Cambria" w:hAnsi="Cambria"/>
          <w:sz w:val="20"/>
          <w:szCs w:val="20"/>
        </w:rPr>
        <w:t>,</w:t>
      </w:r>
      <w:r w:rsidR="00995CF7" w:rsidRPr="00851F6D">
        <w:rPr>
          <w:rFonts w:ascii="Cambria" w:hAnsi="Cambria"/>
          <w:sz w:val="20"/>
          <w:szCs w:val="20"/>
        </w:rPr>
        <w:t xml:space="preserve"> </w:t>
      </w:r>
      <w:r w:rsidR="004C0FD8">
        <w:rPr>
          <w:rFonts w:ascii="Cambria" w:hAnsi="Cambria"/>
          <w:sz w:val="20"/>
          <w:szCs w:val="20"/>
        </w:rPr>
        <w:t xml:space="preserve">the case was </w:t>
      </w:r>
      <w:r w:rsidR="00155AE8">
        <w:rPr>
          <w:rFonts w:ascii="Cambria" w:hAnsi="Cambria"/>
          <w:sz w:val="20"/>
          <w:szCs w:val="20"/>
        </w:rPr>
        <w:t>closed</w:t>
      </w:r>
      <w:r w:rsidR="006D7CE3">
        <w:rPr>
          <w:rFonts w:ascii="Cambria" w:hAnsi="Cambria"/>
          <w:sz w:val="20"/>
          <w:szCs w:val="20"/>
        </w:rPr>
        <w:t>,</w:t>
      </w:r>
      <w:r w:rsidR="004C0FD8">
        <w:rPr>
          <w:rFonts w:ascii="Cambria" w:hAnsi="Cambria"/>
          <w:sz w:val="20"/>
          <w:szCs w:val="20"/>
        </w:rPr>
        <w:t xml:space="preserve"> and on September 29 </w:t>
      </w:r>
      <w:r w:rsidR="006D7CE3">
        <w:rPr>
          <w:rFonts w:ascii="Cambria" w:hAnsi="Cambria"/>
          <w:sz w:val="20"/>
          <w:szCs w:val="20"/>
        </w:rPr>
        <w:t xml:space="preserve">of the same year </w:t>
      </w:r>
      <w:r w:rsidR="00252BB5">
        <w:rPr>
          <w:rFonts w:ascii="Cambria" w:hAnsi="Cambria"/>
          <w:sz w:val="20"/>
          <w:szCs w:val="20"/>
        </w:rPr>
        <w:t>it</w:t>
      </w:r>
      <w:r w:rsidR="004C0FD8">
        <w:rPr>
          <w:rFonts w:ascii="Cambria" w:hAnsi="Cambria"/>
          <w:sz w:val="20"/>
          <w:szCs w:val="20"/>
        </w:rPr>
        <w:t xml:space="preserve"> was temporarily </w:t>
      </w:r>
      <w:r w:rsidR="00155AE8">
        <w:rPr>
          <w:rFonts w:ascii="Cambria" w:hAnsi="Cambria"/>
          <w:sz w:val="20"/>
          <w:szCs w:val="20"/>
        </w:rPr>
        <w:t>dismissed</w:t>
      </w:r>
      <w:r w:rsidR="006D7CE3">
        <w:rPr>
          <w:rFonts w:ascii="Cambria" w:hAnsi="Cambria"/>
          <w:sz w:val="20"/>
          <w:szCs w:val="20"/>
        </w:rPr>
        <w:t>;</w:t>
      </w:r>
      <w:r w:rsidR="00995CF7" w:rsidRPr="00851F6D">
        <w:rPr>
          <w:rFonts w:ascii="Cambria" w:hAnsi="Cambria"/>
          <w:sz w:val="20"/>
          <w:szCs w:val="20"/>
        </w:rPr>
        <w:t xml:space="preserve"> </w:t>
      </w:r>
      <w:r w:rsidR="006D7CE3">
        <w:rPr>
          <w:rFonts w:ascii="Cambria" w:hAnsi="Cambria"/>
          <w:sz w:val="20"/>
          <w:szCs w:val="20"/>
        </w:rPr>
        <w:t xml:space="preserve">this decision </w:t>
      </w:r>
      <w:r w:rsidR="004C0FD8">
        <w:rPr>
          <w:rFonts w:ascii="Cambria" w:hAnsi="Cambria"/>
          <w:sz w:val="20"/>
          <w:szCs w:val="20"/>
        </w:rPr>
        <w:t>was approved by the</w:t>
      </w:r>
      <w:r w:rsidR="00995CF7" w:rsidRPr="00851F6D">
        <w:rPr>
          <w:rFonts w:ascii="Cambria" w:hAnsi="Cambria"/>
          <w:sz w:val="20"/>
          <w:szCs w:val="20"/>
        </w:rPr>
        <w:t xml:space="preserve"> </w:t>
      </w:r>
      <w:r w:rsidR="004C0FD8">
        <w:rPr>
          <w:rFonts w:ascii="Cambria" w:hAnsi="Cambria"/>
          <w:sz w:val="20"/>
          <w:szCs w:val="20"/>
        </w:rPr>
        <w:t>Court of Appeals on May</w:t>
      </w:r>
      <w:r w:rsidR="00995CF7" w:rsidRPr="00851F6D">
        <w:rPr>
          <w:rFonts w:ascii="Cambria" w:hAnsi="Cambria"/>
          <w:sz w:val="20"/>
          <w:szCs w:val="20"/>
        </w:rPr>
        <w:t xml:space="preserve"> 10</w:t>
      </w:r>
      <w:r w:rsidR="004C0FD8">
        <w:rPr>
          <w:rFonts w:ascii="Cambria" w:hAnsi="Cambria"/>
          <w:sz w:val="20"/>
          <w:szCs w:val="20"/>
        </w:rPr>
        <w:t>,</w:t>
      </w:r>
      <w:r w:rsidR="00252BB5">
        <w:rPr>
          <w:rFonts w:ascii="Cambria" w:hAnsi="Cambria"/>
          <w:sz w:val="20"/>
          <w:szCs w:val="20"/>
        </w:rPr>
        <w:t xml:space="preserve"> </w:t>
      </w:r>
      <w:r w:rsidR="00995CF7" w:rsidRPr="00851F6D">
        <w:rPr>
          <w:rFonts w:ascii="Cambria" w:hAnsi="Cambria"/>
          <w:sz w:val="20"/>
          <w:szCs w:val="20"/>
        </w:rPr>
        <w:t xml:space="preserve">1976. </w:t>
      </w:r>
      <w:r w:rsidR="00634861">
        <w:rPr>
          <w:rFonts w:ascii="Cambria" w:hAnsi="Cambria"/>
          <w:sz w:val="20"/>
          <w:szCs w:val="20"/>
        </w:rPr>
        <w:t>Likewise</w:t>
      </w:r>
      <w:r w:rsidR="00995CF7" w:rsidRPr="00851F6D">
        <w:rPr>
          <w:rFonts w:ascii="Cambria" w:hAnsi="Cambria"/>
          <w:sz w:val="20"/>
          <w:szCs w:val="20"/>
        </w:rPr>
        <w:t xml:space="preserve">, </w:t>
      </w:r>
      <w:r w:rsidR="00634861">
        <w:rPr>
          <w:rFonts w:ascii="Cambria" w:hAnsi="Cambria"/>
          <w:sz w:val="20"/>
          <w:szCs w:val="20"/>
        </w:rPr>
        <w:t>on March 21,</w:t>
      </w:r>
      <w:r w:rsidR="00995CF7" w:rsidRPr="00851F6D">
        <w:rPr>
          <w:rFonts w:ascii="Cambria" w:hAnsi="Cambria"/>
          <w:sz w:val="20"/>
          <w:szCs w:val="20"/>
        </w:rPr>
        <w:t xml:space="preserve"> 1975</w:t>
      </w:r>
      <w:r w:rsidR="00155AE8">
        <w:rPr>
          <w:rFonts w:ascii="Cambria" w:hAnsi="Cambria"/>
          <w:sz w:val="20"/>
          <w:szCs w:val="20"/>
        </w:rPr>
        <w:t>,</w:t>
      </w:r>
      <w:r w:rsidR="00995CF7" w:rsidRPr="00851F6D">
        <w:rPr>
          <w:rFonts w:ascii="Cambria" w:hAnsi="Cambria"/>
          <w:sz w:val="20"/>
          <w:szCs w:val="20"/>
        </w:rPr>
        <w:t xml:space="preserve"> </w:t>
      </w:r>
      <w:r w:rsidR="004E4813">
        <w:rPr>
          <w:rFonts w:ascii="Cambria" w:hAnsi="Cambria"/>
          <w:sz w:val="20"/>
          <w:szCs w:val="20"/>
        </w:rPr>
        <w:t xml:space="preserve">a presumed </w:t>
      </w:r>
      <w:r w:rsidR="00155AE8">
        <w:rPr>
          <w:rFonts w:ascii="Cambria" w:hAnsi="Cambria"/>
          <w:sz w:val="20"/>
          <w:szCs w:val="20"/>
        </w:rPr>
        <w:t>disappearance</w:t>
      </w:r>
      <w:r w:rsidR="004E4813">
        <w:rPr>
          <w:rFonts w:ascii="Cambria" w:hAnsi="Cambria"/>
          <w:sz w:val="20"/>
          <w:szCs w:val="20"/>
        </w:rPr>
        <w:t xml:space="preserve"> </w:t>
      </w:r>
      <w:r w:rsidR="006D7CE3">
        <w:rPr>
          <w:rFonts w:ascii="Cambria" w:hAnsi="Cambria"/>
          <w:sz w:val="20"/>
          <w:szCs w:val="20"/>
        </w:rPr>
        <w:t xml:space="preserve">claim </w:t>
      </w:r>
      <w:r w:rsidR="004E4813">
        <w:rPr>
          <w:rFonts w:ascii="Cambria" w:hAnsi="Cambria"/>
          <w:sz w:val="20"/>
          <w:szCs w:val="20"/>
        </w:rPr>
        <w:t>was filed before the Civil Court judge</w:t>
      </w:r>
      <w:r w:rsidR="00995CF7" w:rsidRPr="00851F6D">
        <w:rPr>
          <w:rFonts w:ascii="Cambria" w:hAnsi="Cambria"/>
          <w:sz w:val="20"/>
          <w:szCs w:val="20"/>
        </w:rPr>
        <w:t xml:space="preserve"> </w:t>
      </w:r>
      <w:r w:rsidR="004E4813">
        <w:rPr>
          <w:rFonts w:ascii="Cambria" w:hAnsi="Cambria"/>
          <w:sz w:val="20"/>
          <w:szCs w:val="20"/>
        </w:rPr>
        <w:t>of</w:t>
      </w:r>
      <w:r w:rsidR="00995CF7" w:rsidRPr="00851F6D">
        <w:rPr>
          <w:rFonts w:ascii="Cambria" w:hAnsi="Cambria"/>
          <w:sz w:val="20"/>
          <w:szCs w:val="20"/>
        </w:rPr>
        <w:t xml:space="preserve"> </w:t>
      </w:r>
      <w:proofErr w:type="spellStart"/>
      <w:r w:rsidR="00995CF7" w:rsidRPr="00851F6D">
        <w:rPr>
          <w:rFonts w:ascii="Cambria" w:hAnsi="Cambria"/>
          <w:sz w:val="20"/>
          <w:szCs w:val="20"/>
        </w:rPr>
        <w:t>Maipú</w:t>
      </w:r>
      <w:proofErr w:type="spellEnd"/>
      <w:r w:rsidR="00995CF7" w:rsidRPr="00851F6D">
        <w:rPr>
          <w:rFonts w:ascii="Cambria" w:hAnsi="Cambria"/>
          <w:sz w:val="20"/>
          <w:szCs w:val="20"/>
        </w:rPr>
        <w:t xml:space="preserve">-Buin, </w:t>
      </w:r>
      <w:r w:rsidR="004E4813">
        <w:rPr>
          <w:rFonts w:ascii="Cambria" w:hAnsi="Cambria"/>
          <w:sz w:val="20"/>
          <w:szCs w:val="20"/>
        </w:rPr>
        <w:t xml:space="preserve">upon which several </w:t>
      </w:r>
      <w:r w:rsidR="00064994">
        <w:rPr>
          <w:rFonts w:ascii="Cambria" w:hAnsi="Cambria"/>
          <w:sz w:val="20"/>
          <w:szCs w:val="20"/>
        </w:rPr>
        <w:t>measures</w:t>
      </w:r>
      <w:r w:rsidR="004E4813">
        <w:rPr>
          <w:rFonts w:ascii="Cambria" w:hAnsi="Cambria"/>
          <w:sz w:val="20"/>
          <w:szCs w:val="20"/>
        </w:rPr>
        <w:t xml:space="preserve"> were ordered</w:t>
      </w:r>
      <w:r w:rsidR="00995CF7" w:rsidRPr="00851F6D">
        <w:rPr>
          <w:rFonts w:ascii="Cambria" w:hAnsi="Cambria"/>
          <w:sz w:val="20"/>
          <w:szCs w:val="20"/>
        </w:rPr>
        <w:t xml:space="preserve"> </w:t>
      </w:r>
      <w:r w:rsidR="004E4813">
        <w:rPr>
          <w:rFonts w:ascii="Cambria" w:hAnsi="Cambria"/>
          <w:sz w:val="20"/>
          <w:szCs w:val="20"/>
        </w:rPr>
        <w:t>in different institutions</w:t>
      </w:r>
      <w:r w:rsidR="00995CF7" w:rsidRPr="00851F6D">
        <w:rPr>
          <w:rFonts w:ascii="Cambria" w:hAnsi="Cambria"/>
          <w:sz w:val="20"/>
          <w:szCs w:val="20"/>
        </w:rPr>
        <w:t xml:space="preserve">, </w:t>
      </w:r>
      <w:r w:rsidR="004E4813">
        <w:rPr>
          <w:rFonts w:ascii="Cambria" w:hAnsi="Cambria"/>
          <w:sz w:val="20"/>
          <w:szCs w:val="20"/>
        </w:rPr>
        <w:t>among them the Me</w:t>
      </w:r>
      <w:r w:rsidR="000A4FC0">
        <w:rPr>
          <w:rFonts w:ascii="Cambria" w:hAnsi="Cambria"/>
          <w:sz w:val="20"/>
          <w:szCs w:val="20"/>
        </w:rPr>
        <w:t>dical Legal Institute</w:t>
      </w:r>
      <w:r w:rsidR="00995CF7" w:rsidRPr="00851F6D">
        <w:rPr>
          <w:rFonts w:ascii="Cambria" w:hAnsi="Cambria"/>
          <w:sz w:val="20"/>
          <w:szCs w:val="20"/>
        </w:rPr>
        <w:t xml:space="preserve"> (IML)</w:t>
      </w:r>
      <w:r w:rsidR="006D7CE3">
        <w:rPr>
          <w:rFonts w:ascii="Cambria" w:hAnsi="Cambria"/>
          <w:sz w:val="20"/>
          <w:szCs w:val="20"/>
        </w:rPr>
        <w:t>;</w:t>
      </w:r>
      <w:r w:rsidR="00995CF7" w:rsidRPr="00851F6D">
        <w:rPr>
          <w:rFonts w:ascii="Cambria" w:hAnsi="Cambria"/>
          <w:sz w:val="20"/>
          <w:szCs w:val="20"/>
        </w:rPr>
        <w:t xml:space="preserve"> </w:t>
      </w:r>
      <w:r w:rsidR="00017E37">
        <w:rPr>
          <w:rFonts w:ascii="Cambria" w:hAnsi="Cambria"/>
          <w:sz w:val="20"/>
          <w:szCs w:val="20"/>
        </w:rPr>
        <w:t xml:space="preserve">all of them stated having no track of the </w:t>
      </w:r>
      <w:r w:rsidR="001E15A0" w:rsidRPr="00851F6D">
        <w:rPr>
          <w:rFonts w:ascii="Cambria" w:hAnsi="Cambria"/>
          <w:sz w:val="20"/>
          <w:szCs w:val="20"/>
        </w:rPr>
        <w:t>alleged victim</w:t>
      </w:r>
      <w:r w:rsidR="00995CF7" w:rsidRPr="00851F6D">
        <w:rPr>
          <w:rFonts w:ascii="Cambria" w:hAnsi="Cambria"/>
          <w:sz w:val="20"/>
          <w:szCs w:val="20"/>
        </w:rPr>
        <w:t xml:space="preserve">. </w:t>
      </w:r>
      <w:r w:rsidR="00017E37">
        <w:rPr>
          <w:rFonts w:ascii="Cambria" w:hAnsi="Cambria"/>
          <w:sz w:val="20"/>
          <w:szCs w:val="20"/>
        </w:rPr>
        <w:t>In November</w:t>
      </w:r>
      <w:r w:rsidR="00995CF7" w:rsidRPr="00851F6D">
        <w:rPr>
          <w:rFonts w:ascii="Cambria" w:hAnsi="Cambria"/>
          <w:sz w:val="20"/>
          <w:szCs w:val="20"/>
        </w:rPr>
        <w:t xml:space="preserve"> </w:t>
      </w:r>
      <w:r w:rsidR="006D7CE3" w:rsidRPr="00851F6D">
        <w:rPr>
          <w:rFonts w:ascii="Cambria" w:hAnsi="Cambria"/>
          <w:sz w:val="20"/>
          <w:szCs w:val="20"/>
        </w:rPr>
        <w:t>1975,</w:t>
      </w:r>
      <w:r w:rsidR="00995CF7" w:rsidRPr="00851F6D">
        <w:rPr>
          <w:rFonts w:ascii="Cambria" w:hAnsi="Cambria"/>
          <w:sz w:val="20"/>
          <w:szCs w:val="20"/>
        </w:rPr>
        <w:t xml:space="preserve"> </w:t>
      </w:r>
      <w:r w:rsidR="00017E37">
        <w:rPr>
          <w:rFonts w:ascii="Cambria" w:hAnsi="Cambria"/>
          <w:sz w:val="20"/>
          <w:szCs w:val="20"/>
        </w:rPr>
        <w:t>the file was closed and the case</w:t>
      </w:r>
      <w:r w:rsidR="00155AE8">
        <w:rPr>
          <w:rFonts w:ascii="Cambria" w:hAnsi="Cambria"/>
          <w:sz w:val="20"/>
          <w:szCs w:val="20"/>
        </w:rPr>
        <w:t xml:space="preserve"> was</w:t>
      </w:r>
      <w:r w:rsidR="00017E37">
        <w:rPr>
          <w:rFonts w:ascii="Cambria" w:hAnsi="Cambria"/>
          <w:sz w:val="20"/>
          <w:szCs w:val="20"/>
        </w:rPr>
        <w:t xml:space="preserve"> definit</w:t>
      </w:r>
      <w:r w:rsidR="006D7CE3">
        <w:rPr>
          <w:rFonts w:ascii="Cambria" w:hAnsi="Cambria"/>
          <w:sz w:val="20"/>
          <w:szCs w:val="20"/>
        </w:rPr>
        <w:t>iv</w:t>
      </w:r>
      <w:r w:rsidR="00017E37">
        <w:rPr>
          <w:rFonts w:ascii="Cambria" w:hAnsi="Cambria"/>
          <w:sz w:val="20"/>
          <w:szCs w:val="20"/>
        </w:rPr>
        <w:t>ely dismissed</w:t>
      </w:r>
      <w:r w:rsidR="00995CF7" w:rsidRPr="00851F6D">
        <w:rPr>
          <w:rFonts w:ascii="Cambria" w:hAnsi="Cambria"/>
          <w:sz w:val="20"/>
          <w:szCs w:val="20"/>
        </w:rPr>
        <w:t xml:space="preserve">. </w:t>
      </w:r>
      <w:r w:rsidR="00017E37">
        <w:rPr>
          <w:rFonts w:ascii="Cambria" w:hAnsi="Cambria"/>
          <w:sz w:val="20"/>
          <w:szCs w:val="20"/>
        </w:rPr>
        <w:t>On January 20,</w:t>
      </w:r>
      <w:r w:rsidR="00995CF7" w:rsidRPr="00851F6D">
        <w:rPr>
          <w:rFonts w:ascii="Cambria" w:hAnsi="Cambria"/>
          <w:sz w:val="20"/>
          <w:szCs w:val="20"/>
        </w:rPr>
        <w:t xml:space="preserve"> </w:t>
      </w:r>
      <w:r w:rsidR="006D7CE3" w:rsidRPr="00851F6D">
        <w:rPr>
          <w:rFonts w:ascii="Cambria" w:hAnsi="Cambria"/>
          <w:sz w:val="20"/>
          <w:szCs w:val="20"/>
        </w:rPr>
        <w:t>1976,</w:t>
      </w:r>
      <w:r w:rsidR="00995CF7" w:rsidRPr="00851F6D">
        <w:rPr>
          <w:rFonts w:ascii="Cambria" w:hAnsi="Cambria"/>
          <w:sz w:val="20"/>
          <w:szCs w:val="20"/>
        </w:rPr>
        <w:t xml:space="preserve"> </w:t>
      </w:r>
      <w:r w:rsidR="00017E37">
        <w:rPr>
          <w:rFonts w:ascii="Cambria" w:hAnsi="Cambria"/>
          <w:sz w:val="20"/>
          <w:szCs w:val="20"/>
        </w:rPr>
        <w:t>the Court of Appeals of</w:t>
      </w:r>
      <w:r w:rsidR="00995CF7" w:rsidRPr="00851F6D">
        <w:rPr>
          <w:rFonts w:ascii="Cambria" w:hAnsi="Cambria"/>
          <w:sz w:val="20"/>
          <w:szCs w:val="20"/>
        </w:rPr>
        <w:t xml:space="preserve"> Rancagua </w:t>
      </w:r>
      <w:r w:rsidR="006D7CE3">
        <w:rPr>
          <w:rFonts w:ascii="Cambria" w:hAnsi="Cambria"/>
          <w:sz w:val="20"/>
          <w:szCs w:val="20"/>
        </w:rPr>
        <w:t>temporarily</w:t>
      </w:r>
      <w:r w:rsidR="006D7CE3" w:rsidRPr="00851F6D">
        <w:rPr>
          <w:rFonts w:ascii="Cambria" w:hAnsi="Cambria"/>
          <w:sz w:val="20"/>
          <w:szCs w:val="20"/>
        </w:rPr>
        <w:t xml:space="preserve"> </w:t>
      </w:r>
      <w:r w:rsidR="00995CF7" w:rsidRPr="00851F6D">
        <w:rPr>
          <w:rFonts w:ascii="Cambria" w:hAnsi="Cambria"/>
          <w:sz w:val="20"/>
          <w:szCs w:val="20"/>
        </w:rPr>
        <w:t>confirm</w:t>
      </w:r>
      <w:r w:rsidR="00017E37">
        <w:rPr>
          <w:rFonts w:ascii="Cambria" w:hAnsi="Cambria"/>
          <w:sz w:val="20"/>
          <w:szCs w:val="20"/>
        </w:rPr>
        <w:t>ed</w:t>
      </w:r>
      <w:r w:rsidR="00995CF7" w:rsidRPr="00851F6D">
        <w:rPr>
          <w:rFonts w:ascii="Cambria" w:hAnsi="Cambria"/>
          <w:sz w:val="20"/>
          <w:szCs w:val="20"/>
        </w:rPr>
        <w:t xml:space="preserve"> </w:t>
      </w:r>
      <w:r w:rsidR="00017E37">
        <w:rPr>
          <w:rFonts w:ascii="Cambria" w:hAnsi="Cambria"/>
          <w:sz w:val="20"/>
          <w:szCs w:val="20"/>
        </w:rPr>
        <w:t>the dismissal</w:t>
      </w:r>
      <w:r w:rsidR="00995CF7" w:rsidRPr="00851F6D">
        <w:rPr>
          <w:rFonts w:ascii="Cambria" w:hAnsi="Cambria"/>
          <w:sz w:val="20"/>
          <w:szCs w:val="20"/>
        </w:rPr>
        <w:t xml:space="preserve">, </w:t>
      </w:r>
      <w:r w:rsidR="00365740">
        <w:rPr>
          <w:rFonts w:ascii="Cambria" w:hAnsi="Cambria"/>
          <w:sz w:val="20"/>
          <w:szCs w:val="20"/>
        </w:rPr>
        <w:t>and</w:t>
      </w:r>
      <w:r w:rsidR="00155AE8">
        <w:rPr>
          <w:rFonts w:ascii="Cambria" w:hAnsi="Cambria"/>
          <w:sz w:val="20"/>
          <w:szCs w:val="20"/>
        </w:rPr>
        <w:t xml:space="preserve"> </w:t>
      </w:r>
      <w:r w:rsidR="00017E37">
        <w:rPr>
          <w:rFonts w:ascii="Cambria" w:hAnsi="Cambria"/>
          <w:sz w:val="20"/>
          <w:szCs w:val="20"/>
        </w:rPr>
        <w:t xml:space="preserve">on March 23, </w:t>
      </w:r>
      <w:r w:rsidR="00365740" w:rsidRPr="00851F6D">
        <w:rPr>
          <w:rFonts w:ascii="Cambria" w:hAnsi="Cambria"/>
          <w:sz w:val="20"/>
          <w:szCs w:val="20"/>
        </w:rPr>
        <w:t>1977,</w:t>
      </w:r>
      <w:r w:rsidR="00995CF7" w:rsidRPr="00851F6D">
        <w:rPr>
          <w:rFonts w:ascii="Cambria" w:hAnsi="Cambria"/>
          <w:sz w:val="20"/>
          <w:szCs w:val="20"/>
        </w:rPr>
        <w:t xml:space="preserve"> </w:t>
      </w:r>
      <w:r w:rsidR="00017E37">
        <w:rPr>
          <w:rFonts w:ascii="Cambria" w:hAnsi="Cambria"/>
          <w:sz w:val="20"/>
          <w:szCs w:val="20"/>
        </w:rPr>
        <w:t xml:space="preserve">the </w:t>
      </w:r>
      <w:r w:rsidR="00252BB5">
        <w:rPr>
          <w:rFonts w:ascii="Cambria" w:hAnsi="Cambria"/>
          <w:sz w:val="20"/>
          <w:szCs w:val="20"/>
        </w:rPr>
        <w:t>case was reopened when the government issued a list of deceased persons</w:t>
      </w:r>
      <w:r w:rsidR="00995CF7" w:rsidRPr="00851F6D">
        <w:rPr>
          <w:rFonts w:ascii="Cambria" w:hAnsi="Cambria"/>
          <w:sz w:val="20"/>
          <w:szCs w:val="20"/>
        </w:rPr>
        <w:t xml:space="preserve"> </w:t>
      </w:r>
      <w:r w:rsidR="00365740">
        <w:rPr>
          <w:rFonts w:ascii="Cambria" w:hAnsi="Cambria"/>
          <w:sz w:val="20"/>
          <w:szCs w:val="20"/>
        </w:rPr>
        <w:t xml:space="preserve">in a report submitted to </w:t>
      </w:r>
      <w:r w:rsidR="00252BB5">
        <w:rPr>
          <w:rFonts w:ascii="Cambria" w:hAnsi="Cambria"/>
          <w:sz w:val="20"/>
          <w:szCs w:val="20"/>
        </w:rPr>
        <w:t>the United Nations</w:t>
      </w:r>
      <w:r w:rsidR="00995CF7" w:rsidRPr="00851F6D">
        <w:rPr>
          <w:rFonts w:ascii="Cambria" w:hAnsi="Cambria"/>
          <w:sz w:val="20"/>
          <w:szCs w:val="20"/>
        </w:rPr>
        <w:t xml:space="preserve"> </w:t>
      </w:r>
      <w:r w:rsidR="00155AE8">
        <w:rPr>
          <w:rFonts w:ascii="Cambria" w:hAnsi="Cambria"/>
          <w:sz w:val="20"/>
          <w:szCs w:val="20"/>
        </w:rPr>
        <w:t xml:space="preserve">regarding the human rights </w:t>
      </w:r>
      <w:r w:rsidR="00252BB5">
        <w:rPr>
          <w:rFonts w:ascii="Cambria" w:hAnsi="Cambria"/>
          <w:sz w:val="20"/>
          <w:szCs w:val="20"/>
        </w:rPr>
        <w:t>situation in the country</w:t>
      </w:r>
      <w:r w:rsidR="00995CF7" w:rsidRPr="00851F6D">
        <w:rPr>
          <w:rFonts w:ascii="Cambria" w:hAnsi="Cambria"/>
          <w:sz w:val="20"/>
          <w:szCs w:val="20"/>
        </w:rPr>
        <w:t xml:space="preserve">, </w:t>
      </w:r>
      <w:r w:rsidR="00252BB5">
        <w:rPr>
          <w:rFonts w:ascii="Cambria" w:hAnsi="Cambria"/>
          <w:sz w:val="20"/>
          <w:szCs w:val="20"/>
        </w:rPr>
        <w:t>which</w:t>
      </w:r>
      <w:r w:rsidR="00995CF7" w:rsidRPr="00851F6D">
        <w:rPr>
          <w:rFonts w:ascii="Cambria" w:hAnsi="Cambria"/>
          <w:sz w:val="20"/>
          <w:szCs w:val="20"/>
        </w:rPr>
        <w:t xml:space="preserve"> </w:t>
      </w:r>
      <w:r w:rsidR="00252BB5">
        <w:rPr>
          <w:rFonts w:ascii="Cambria" w:hAnsi="Cambria"/>
          <w:sz w:val="20"/>
          <w:szCs w:val="20"/>
        </w:rPr>
        <w:t xml:space="preserve">contradicted the version given by the </w:t>
      </w:r>
      <w:r w:rsidR="00995CF7" w:rsidRPr="00851F6D">
        <w:rPr>
          <w:rFonts w:ascii="Cambria" w:hAnsi="Cambria"/>
          <w:sz w:val="20"/>
          <w:szCs w:val="20"/>
        </w:rPr>
        <w:t xml:space="preserve">IML. </w:t>
      </w:r>
    </w:p>
    <w:p w14:paraId="6D802055" w14:textId="584AE7C6" w:rsidR="00995CF7" w:rsidRPr="00851F6D" w:rsidRDefault="00252BB5" w:rsidP="000D46C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Pr>
          <w:rFonts w:ascii="Cambria" w:hAnsi="Cambria"/>
          <w:sz w:val="20"/>
          <w:szCs w:val="20"/>
        </w:rPr>
        <w:t xml:space="preserve">A new </w:t>
      </w:r>
      <w:r w:rsidR="00155AE8">
        <w:rPr>
          <w:rFonts w:ascii="Cambria" w:hAnsi="Cambria"/>
          <w:sz w:val="20"/>
          <w:szCs w:val="20"/>
        </w:rPr>
        <w:t>complaint</w:t>
      </w:r>
      <w:r>
        <w:rPr>
          <w:rFonts w:ascii="Cambria" w:hAnsi="Cambria"/>
          <w:sz w:val="20"/>
          <w:szCs w:val="20"/>
        </w:rPr>
        <w:t xml:space="preserve"> was filed in September</w:t>
      </w:r>
      <w:r w:rsidRPr="00851F6D">
        <w:rPr>
          <w:rFonts w:ascii="Cambria" w:hAnsi="Cambria"/>
          <w:sz w:val="20"/>
          <w:szCs w:val="20"/>
        </w:rPr>
        <w:t xml:space="preserve"> 1977 </w:t>
      </w:r>
      <w:r>
        <w:rPr>
          <w:rFonts w:ascii="Cambria" w:hAnsi="Cambria"/>
          <w:sz w:val="20"/>
          <w:szCs w:val="20"/>
        </w:rPr>
        <w:t xml:space="preserve">for the </w:t>
      </w:r>
      <w:r w:rsidR="00155AE8">
        <w:rPr>
          <w:rFonts w:ascii="Cambria" w:hAnsi="Cambria"/>
          <w:sz w:val="20"/>
          <w:szCs w:val="20"/>
        </w:rPr>
        <w:t>detention and lat</w:t>
      </w:r>
      <w:r>
        <w:rPr>
          <w:rFonts w:ascii="Cambria" w:hAnsi="Cambria"/>
          <w:sz w:val="20"/>
          <w:szCs w:val="20"/>
        </w:rPr>
        <w:t>er disappearance</w:t>
      </w:r>
      <w:r w:rsidR="00995CF7" w:rsidRPr="00851F6D">
        <w:rPr>
          <w:rFonts w:ascii="Cambria" w:hAnsi="Cambria"/>
          <w:sz w:val="20"/>
          <w:szCs w:val="20"/>
        </w:rPr>
        <w:t xml:space="preserve"> </w:t>
      </w:r>
      <w:r w:rsidR="001E15A0" w:rsidRPr="00851F6D">
        <w:rPr>
          <w:rFonts w:ascii="Cambria" w:hAnsi="Cambria"/>
          <w:sz w:val="20"/>
          <w:szCs w:val="20"/>
        </w:rPr>
        <w:t>of the alleged victim</w:t>
      </w:r>
      <w:r w:rsidR="00995CF7" w:rsidRPr="00851F6D">
        <w:rPr>
          <w:rFonts w:ascii="Cambria" w:hAnsi="Cambria"/>
          <w:sz w:val="20"/>
          <w:szCs w:val="20"/>
        </w:rPr>
        <w:t xml:space="preserve">, </w:t>
      </w:r>
      <w:r w:rsidR="008D7020">
        <w:rPr>
          <w:rFonts w:ascii="Cambria" w:hAnsi="Cambria"/>
          <w:sz w:val="20"/>
          <w:szCs w:val="20"/>
        </w:rPr>
        <w:t>and in March</w:t>
      </w:r>
      <w:r w:rsidR="00995CF7" w:rsidRPr="00851F6D">
        <w:rPr>
          <w:rFonts w:ascii="Cambria" w:hAnsi="Cambria"/>
          <w:sz w:val="20"/>
          <w:szCs w:val="20"/>
        </w:rPr>
        <w:t xml:space="preserve"> </w:t>
      </w:r>
      <w:r w:rsidR="00365740" w:rsidRPr="00851F6D">
        <w:rPr>
          <w:rFonts w:ascii="Cambria" w:hAnsi="Cambria"/>
          <w:sz w:val="20"/>
          <w:szCs w:val="20"/>
        </w:rPr>
        <w:t>1978,</w:t>
      </w:r>
      <w:r w:rsidR="00995CF7" w:rsidRPr="00851F6D">
        <w:rPr>
          <w:rFonts w:ascii="Cambria" w:hAnsi="Cambria"/>
          <w:sz w:val="20"/>
          <w:szCs w:val="20"/>
        </w:rPr>
        <w:t xml:space="preserve"> </w:t>
      </w:r>
      <w:r w:rsidR="008D7020">
        <w:rPr>
          <w:rFonts w:ascii="Cambria" w:hAnsi="Cambria"/>
          <w:sz w:val="20"/>
          <w:szCs w:val="20"/>
        </w:rPr>
        <w:t>his family filed a lawsuit for cover-up</w:t>
      </w:r>
      <w:r w:rsidR="00995CF7" w:rsidRPr="00851F6D">
        <w:rPr>
          <w:rFonts w:ascii="Cambria" w:hAnsi="Cambria"/>
          <w:sz w:val="20"/>
          <w:szCs w:val="20"/>
        </w:rPr>
        <w:t xml:space="preserve"> </w:t>
      </w:r>
      <w:r w:rsidR="008D7020">
        <w:rPr>
          <w:rFonts w:ascii="Cambria" w:hAnsi="Cambria"/>
          <w:sz w:val="20"/>
          <w:szCs w:val="20"/>
        </w:rPr>
        <w:t>against</w:t>
      </w:r>
      <w:r w:rsidR="00995CF7" w:rsidRPr="00851F6D">
        <w:rPr>
          <w:rFonts w:ascii="Cambria" w:hAnsi="Cambria"/>
          <w:sz w:val="20"/>
          <w:szCs w:val="20"/>
        </w:rPr>
        <w:t xml:space="preserve"> Co</w:t>
      </w:r>
      <w:r w:rsidR="008D7020">
        <w:rPr>
          <w:rFonts w:ascii="Cambria" w:hAnsi="Cambria"/>
          <w:sz w:val="20"/>
          <w:szCs w:val="20"/>
        </w:rPr>
        <w:t>l</w:t>
      </w:r>
      <w:r w:rsidR="00995CF7" w:rsidRPr="00851F6D">
        <w:rPr>
          <w:rFonts w:ascii="Cambria" w:hAnsi="Cambria"/>
          <w:sz w:val="20"/>
          <w:szCs w:val="20"/>
        </w:rPr>
        <w:t xml:space="preserve">onel Jorge </w:t>
      </w:r>
      <w:proofErr w:type="spellStart"/>
      <w:r w:rsidR="00995CF7" w:rsidRPr="00851F6D">
        <w:rPr>
          <w:rFonts w:ascii="Cambria" w:hAnsi="Cambria"/>
          <w:sz w:val="20"/>
          <w:szCs w:val="20"/>
        </w:rPr>
        <w:t>Dawling</w:t>
      </w:r>
      <w:proofErr w:type="spellEnd"/>
      <w:r w:rsidR="00995CF7" w:rsidRPr="00851F6D">
        <w:rPr>
          <w:rFonts w:ascii="Cambria" w:hAnsi="Cambria"/>
          <w:sz w:val="20"/>
          <w:szCs w:val="20"/>
        </w:rPr>
        <w:t xml:space="preserve"> Santa María, Director</w:t>
      </w:r>
      <w:r w:rsidR="001E15A0" w:rsidRPr="00851F6D">
        <w:rPr>
          <w:rFonts w:ascii="Cambria" w:hAnsi="Cambria"/>
          <w:sz w:val="20"/>
          <w:szCs w:val="20"/>
        </w:rPr>
        <w:t xml:space="preserve"> of the </w:t>
      </w:r>
      <w:r w:rsidR="008D7020">
        <w:rPr>
          <w:rFonts w:ascii="Cambria" w:hAnsi="Cambria"/>
          <w:sz w:val="20"/>
          <w:szCs w:val="20"/>
        </w:rPr>
        <w:t>Infantry Academy of</w:t>
      </w:r>
      <w:r w:rsidR="00995CF7" w:rsidRPr="00851F6D">
        <w:rPr>
          <w:rFonts w:ascii="Cambria" w:hAnsi="Cambria"/>
          <w:sz w:val="20"/>
          <w:szCs w:val="20"/>
        </w:rPr>
        <w:t xml:space="preserve"> San Bernardo, </w:t>
      </w:r>
      <w:r w:rsidR="008D7020">
        <w:rPr>
          <w:rFonts w:ascii="Cambria" w:hAnsi="Cambria"/>
          <w:sz w:val="20"/>
          <w:szCs w:val="20"/>
        </w:rPr>
        <w:t xml:space="preserve">both </w:t>
      </w:r>
      <w:r w:rsidR="00365740">
        <w:rPr>
          <w:rFonts w:ascii="Cambria" w:hAnsi="Cambria"/>
          <w:sz w:val="20"/>
          <w:szCs w:val="20"/>
        </w:rPr>
        <w:t>added</w:t>
      </w:r>
      <w:r w:rsidR="008D7020">
        <w:rPr>
          <w:rFonts w:ascii="Cambria" w:hAnsi="Cambria"/>
          <w:sz w:val="20"/>
          <w:szCs w:val="20"/>
        </w:rPr>
        <w:t xml:space="preserve"> to the </w:t>
      </w:r>
      <w:r w:rsidR="00365740">
        <w:rPr>
          <w:rFonts w:ascii="Cambria" w:hAnsi="Cambria"/>
          <w:sz w:val="20"/>
          <w:szCs w:val="20"/>
        </w:rPr>
        <w:t>proceedings</w:t>
      </w:r>
      <w:r w:rsidR="00995CF7" w:rsidRPr="00851F6D">
        <w:rPr>
          <w:rFonts w:ascii="Cambria" w:hAnsi="Cambria"/>
          <w:sz w:val="20"/>
          <w:szCs w:val="20"/>
        </w:rPr>
        <w:t>.</w:t>
      </w:r>
      <w:r w:rsidR="008D7020">
        <w:rPr>
          <w:rFonts w:ascii="Cambria" w:hAnsi="Cambria"/>
          <w:sz w:val="20"/>
          <w:szCs w:val="20"/>
        </w:rPr>
        <w:t xml:space="preserve"> </w:t>
      </w:r>
      <w:r w:rsidR="00365740">
        <w:rPr>
          <w:rFonts w:ascii="Cambria" w:hAnsi="Cambria"/>
          <w:sz w:val="20"/>
          <w:szCs w:val="20"/>
        </w:rPr>
        <w:t xml:space="preserve">The </w:t>
      </w:r>
      <w:r w:rsidR="008D7020">
        <w:rPr>
          <w:rFonts w:ascii="Cambria" w:hAnsi="Cambria"/>
          <w:sz w:val="20"/>
          <w:szCs w:val="20"/>
        </w:rPr>
        <w:t>Court Min</w:t>
      </w:r>
      <w:r w:rsidR="00365740">
        <w:rPr>
          <w:rFonts w:ascii="Cambria" w:hAnsi="Cambria"/>
          <w:sz w:val="20"/>
          <w:szCs w:val="20"/>
        </w:rPr>
        <w:t>i</w:t>
      </w:r>
      <w:r w:rsidR="008D7020">
        <w:rPr>
          <w:rFonts w:ascii="Cambria" w:hAnsi="Cambria"/>
          <w:sz w:val="20"/>
          <w:szCs w:val="20"/>
        </w:rPr>
        <w:t xml:space="preserve">ster </w:t>
      </w:r>
      <w:r w:rsidR="00365740">
        <w:rPr>
          <w:rFonts w:ascii="Cambria" w:hAnsi="Cambria"/>
          <w:sz w:val="20"/>
          <w:szCs w:val="20"/>
        </w:rPr>
        <w:t>assigned on April 3,</w:t>
      </w:r>
      <w:r w:rsidR="00365740" w:rsidRPr="00851F6D">
        <w:rPr>
          <w:rFonts w:ascii="Cambria" w:hAnsi="Cambria"/>
          <w:sz w:val="20"/>
          <w:szCs w:val="20"/>
        </w:rPr>
        <w:t xml:space="preserve"> 1979</w:t>
      </w:r>
      <w:r w:rsidR="008D7020">
        <w:rPr>
          <w:rFonts w:ascii="Cambria" w:hAnsi="Cambria"/>
          <w:sz w:val="20"/>
          <w:szCs w:val="20"/>
        </w:rPr>
        <w:t xml:space="preserve"> ordered a series </w:t>
      </w:r>
      <w:r w:rsidR="000F5B8F">
        <w:rPr>
          <w:rFonts w:ascii="Cambria" w:hAnsi="Cambria"/>
          <w:sz w:val="20"/>
          <w:szCs w:val="20"/>
        </w:rPr>
        <w:t xml:space="preserve">of measures </w:t>
      </w:r>
      <w:r w:rsidR="008D7020">
        <w:rPr>
          <w:rFonts w:ascii="Cambria" w:hAnsi="Cambria"/>
          <w:sz w:val="20"/>
          <w:szCs w:val="20"/>
        </w:rPr>
        <w:t>allow</w:t>
      </w:r>
      <w:r w:rsidR="00155AE8">
        <w:rPr>
          <w:rFonts w:ascii="Cambria" w:hAnsi="Cambria"/>
          <w:sz w:val="20"/>
          <w:szCs w:val="20"/>
        </w:rPr>
        <w:t>ing the</w:t>
      </w:r>
      <w:r w:rsidR="008D7020">
        <w:rPr>
          <w:rFonts w:ascii="Cambria" w:hAnsi="Cambria"/>
          <w:sz w:val="20"/>
          <w:szCs w:val="20"/>
        </w:rPr>
        <w:t xml:space="preserve"> establish</w:t>
      </w:r>
      <w:r w:rsidR="00155AE8">
        <w:rPr>
          <w:rFonts w:ascii="Cambria" w:hAnsi="Cambria"/>
          <w:sz w:val="20"/>
          <w:szCs w:val="20"/>
        </w:rPr>
        <w:t>ment of</w:t>
      </w:r>
      <w:r w:rsidR="008D7020">
        <w:rPr>
          <w:rFonts w:ascii="Cambria" w:hAnsi="Cambria"/>
          <w:sz w:val="20"/>
          <w:szCs w:val="20"/>
        </w:rPr>
        <w:t xml:space="preserve"> the false</w:t>
      </w:r>
      <w:r w:rsidR="00365740">
        <w:rPr>
          <w:rFonts w:ascii="Cambria" w:hAnsi="Cambria"/>
          <w:sz w:val="20"/>
          <w:szCs w:val="20"/>
        </w:rPr>
        <w:t>hood</w:t>
      </w:r>
      <w:r w:rsidR="00995CF7" w:rsidRPr="00851F6D">
        <w:rPr>
          <w:rFonts w:ascii="Cambria" w:hAnsi="Cambria"/>
          <w:sz w:val="20"/>
          <w:szCs w:val="20"/>
        </w:rPr>
        <w:t xml:space="preserve"> </w:t>
      </w:r>
      <w:r w:rsidR="008D7020">
        <w:rPr>
          <w:rFonts w:ascii="Cambria" w:hAnsi="Cambria"/>
          <w:sz w:val="20"/>
          <w:szCs w:val="20"/>
        </w:rPr>
        <w:t>of the list submitted to the UN</w:t>
      </w:r>
      <w:r w:rsidR="00365740" w:rsidRPr="00365740">
        <w:rPr>
          <w:rFonts w:ascii="Cambria" w:hAnsi="Cambria"/>
          <w:sz w:val="20"/>
          <w:szCs w:val="20"/>
        </w:rPr>
        <w:t xml:space="preserve"> </w:t>
      </w:r>
      <w:r w:rsidR="00365740">
        <w:rPr>
          <w:rFonts w:ascii="Cambria" w:hAnsi="Cambria"/>
          <w:sz w:val="20"/>
          <w:szCs w:val="20"/>
        </w:rPr>
        <w:t>by the government</w:t>
      </w:r>
      <w:r w:rsidR="00995CF7" w:rsidRPr="00851F6D">
        <w:rPr>
          <w:rFonts w:ascii="Cambria" w:hAnsi="Cambria"/>
          <w:sz w:val="20"/>
          <w:szCs w:val="20"/>
        </w:rPr>
        <w:t xml:space="preserve">. </w:t>
      </w:r>
      <w:r w:rsidR="008D7020">
        <w:rPr>
          <w:rFonts w:ascii="Cambria" w:hAnsi="Cambria"/>
          <w:sz w:val="20"/>
          <w:szCs w:val="20"/>
        </w:rPr>
        <w:t xml:space="preserve">The Minister </w:t>
      </w:r>
      <w:r w:rsidR="00365740">
        <w:rPr>
          <w:rFonts w:ascii="Cambria" w:hAnsi="Cambria"/>
          <w:sz w:val="20"/>
          <w:szCs w:val="20"/>
        </w:rPr>
        <w:t xml:space="preserve">excused </w:t>
      </w:r>
      <w:r w:rsidR="008D7020">
        <w:rPr>
          <w:rFonts w:ascii="Cambria" w:hAnsi="Cambria"/>
          <w:sz w:val="20"/>
          <w:szCs w:val="20"/>
        </w:rPr>
        <w:t>himself</w:t>
      </w:r>
      <w:r w:rsidR="00995CF7" w:rsidRPr="00851F6D">
        <w:rPr>
          <w:rFonts w:ascii="Cambria" w:hAnsi="Cambria"/>
          <w:sz w:val="20"/>
          <w:szCs w:val="20"/>
        </w:rPr>
        <w:t xml:space="preserve"> </w:t>
      </w:r>
      <w:r w:rsidR="00365740">
        <w:rPr>
          <w:rFonts w:ascii="Cambria" w:hAnsi="Cambria"/>
          <w:sz w:val="20"/>
          <w:szCs w:val="20"/>
        </w:rPr>
        <w:t xml:space="preserve">from the matter, </w:t>
      </w:r>
      <w:r w:rsidR="008D7020">
        <w:rPr>
          <w:rFonts w:ascii="Cambria" w:hAnsi="Cambria"/>
          <w:sz w:val="20"/>
          <w:szCs w:val="20"/>
        </w:rPr>
        <w:t>and on October</w:t>
      </w:r>
      <w:r w:rsidR="00995CF7" w:rsidRPr="00851F6D">
        <w:rPr>
          <w:rFonts w:ascii="Cambria" w:hAnsi="Cambria"/>
          <w:sz w:val="20"/>
          <w:szCs w:val="20"/>
        </w:rPr>
        <w:t xml:space="preserve"> 17</w:t>
      </w:r>
      <w:r w:rsidR="008D7020">
        <w:rPr>
          <w:rFonts w:ascii="Cambria" w:hAnsi="Cambria"/>
          <w:sz w:val="20"/>
          <w:szCs w:val="20"/>
        </w:rPr>
        <w:t>,</w:t>
      </w:r>
      <w:r w:rsidR="00995CF7" w:rsidRPr="00851F6D">
        <w:rPr>
          <w:rFonts w:ascii="Cambria" w:hAnsi="Cambria"/>
          <w:sz w:val="20"/>
          <w:szCs w:val="20"/>
        </w:rPr>
        <w:t xml:space="preserve"> 1980</w:t>
      </w:r>
      <w:r w:rsidR="00155AE8">
        <w:rPr>
          <w:rFonts w:ascii="Cambria" w:hAnsi="Cambria"/>
          <w:sz w:val="20"/>
          <w:szCs w:val="20"/>
        </w:rPr>
        <w:t>,</w:t>
      </w:r>
      <w:r w:rsidR="00995CF7" w:rsidRPr="00851F6D">
        <w:rPr>
          <w:rFonts w:ascii="Cambria" w:hAnsi="Cambria"/>
          <w:sz w:val="20"/>
          <w:szCs w:val="20"/>
        </w:rPr>
        <w:t xml:space="preserve"> </w:t>
      </w:r>
      <w:r w:rsidR="008D7020">
        <w:rPr>
          <w:rFonts w:ascii="Cambria" w:hAnsi="Cambria"/>
          <w:sz w:val="20"/>
          <w:szCs w:val="20"/>
        </w:rPr>
        <w:t>the</w:t>
      </w:r>
      <w:r w:rsidR="00995CF7" w:rsidRPr="00851F6D">
        <w:rPr>
          <w:rFonts w:ascii="Cambria" w:hAnsi="Cambria"/>
          <w:sz w:val="20"/>
          <w:szCs w:val="20"/>
        </w:rPr>
        <w:t xml:space="preserve"> </w:t>
      </w:r>
      <w:r w:rsidR="00064994">
        <w:rPr>
          <w:rFonts w:ascii="Cambria" w:hAnsi="Cambria"/>
          <w:sz w:val="20"/>
          <w:szCs w:val="20"/>
        </w:rPr>
        <w:t>casefile was forwarded to the</w:t>
      </w:r>
      <w:r w:rsidR="00995CF7" w:rsidRPr="00851F6D">
        <w:rPr>
          <w:rFonts w:ascii="Cambria" w:hAnsi="Cambria"/>
          <w:sz w:val="20"/>
          <w:szCs w:val="20"/>
        </w:rPr>
        <w:t xml:space="preserve"> II </w:t>
      </w:r>
      <w:r w:rsidR="00064994">
        <w:rPr>
          <w:rFonts w:ascii="Cambria" w:hAnsi="Cambria"/>
          <w:sz w:val="20"/>
          <w:szCs w:val="20"/>
        </w:rPr>
        <w:t>Military Prosecutor</w:t>
      </w:r>
      <w:r w:rsidR="00995CF7" w:rsidRPr="00851F6D">
        <w:rPr>
          <w:rFonts w:ascii="Cambria" w:hAnsi="Cambria"/>
          <w:sz w:val="20"/>
          <w:szCs w:val="20"/>
        </w:rPr>
        <w:t xml:space="preserve"> </w:t>
      </w:r>
      <w:r w:rsidR="00064994">
        <w:rPr>
          <w:rFonts w:ascii="Cambria" w:hAnsi="Cambria"/>
          <w:sz w:val="20"/>
          <w:szCs w:val="20"/>
        </w:rPr>
        <w:t>for</w:t>
      </w:r>
      <w:r w:rsidR="00995CF7" w:rsidRPr="00851F6D">
        <w:rPr>
          <w:rFonts w:ascii="Cambria" w:hAnsi="Cambria"/>
          <w:sz w:val="20"/>
          <w:szCs w:val="20"/>
        </w:rPr>
        <w:t xml:space="preserve"> </w:t>
      </w:r>
      <w:r w:rsidR="00155AE8">
        <w:rPr>
          <w:rFonts w:ascii="Cambria" w:hAnsi="Cambria"/>
          <w:sz w:val="20"/>
          <w:szCs w:val="20"/>
        </w:rPr>
        <w:t>a motion to dismiss</w:t>
      </w:r>
      <w:r w:rsidR="00995CF7" w:rsidRPr="00851F6D">
        <w:rPr>
          <w:rFonts w:ascii="Cambria" w:hAnsi="Cambria"/>
          <w:sz w:val="20"/>
          <w:szCs w:val="20"/>
        </w:rPr>
        <w:t xml:space="preserve">. </w:t>
      </w:r>
      <w:r w:rsidR="00064994">
        <w:rPr>
          <w:rFonts w:ascii="Cambria" w:hAnsi="Cambria"/>
          <w:sz w:val="20"/>
          <w:szCs w:val="20"/>
        </w:rPr>
        <w:t>On May24,</w:t>
      </w:r>
      <w:r w:rsidR="00995CF7" w:rsidRPr="00851F6D">
        <w:rPr>
          <w:rFonts w:ascii="Cambria" w:hAnsi="Cambria"/>
          <w:sz w:val="20"/>
          <w:szCs w:val="20"/>
        </w:rPr>
        <w:t xml:space="preserve"> 1982</w:t>
      </w:r>
      <w:r w:rsidR="00155AE8">
        <w:rPr>
          <w:rFonts w:ascii="Cambria" w:hAnsi="Cambria"/>
          <w:sz w:val="20"/>
          <w:szCs w:val="20"/>
        </w:rPr>
        <w:t>,</w:t>
      </w:r>
      <w:r w:rsidR="00995CF7" w:rsidRPr="00851F6D">
        <w:rPr>
          <w:rFonts w:ascii="Cambria" w:hAnsi="Cambria"/>
          <w:sz w:val="20"/>
          <w:szCs w:val="20"/>
        </w:rPr>
        <w:t xml:space="preserve"> </w:t>
      </w:r>
      <w:r w:rsidR="00064994">
        <w:rPr>
          <w:rFonts w:ascii="Cambria" w:hAnsi="Cambria"/>
          <w:sz w:val="20"/>
          <w:szCs w:val="20"/>
        </w:rPr>
        <w:t>the case was temporarily dismissed</w:t>
      </w:r>
      <w:r w:rsidR="00995CF7" w:rsidRPr="00851F6D">
        <w:rPr>
          <w:rFonts w:ascii="Cambria" w:hAnsi="Cambria"/>
          <w:sz w:val="20"/>
          <w:szCs w:val="20"/>
        </w:rPr>
        <w:t xml:space="preserve">. </w:t>
      </w:r>
      <w:r w:rsidR="00064994">
        <w:rPr>
          <w:rFonts w:ascii="Cambria" w:hAnsi="Cambria"/>
          <w:sz w:val="20"/>
          <w:szCs w:val="20"/>
        </w:rPr>
        <w:t xml:space="preserve">In March </w:t>
      </w:r>
      <w:r w:rsidR="00155AE8" w:rsidRPr="00851F6D">
        <w:rPr>
          <w:rFonts w:ascii="Cambria" w:hAnsi="Cambria"/>
          <w:sz w:val="20"/>
          <w:szCs w:val="20"/>
        </w:rPr>
        <w:t>1984,</w:t>
      </w:r>
      <w:r w:rsidR="00995CF7" w:rsidRPr="00851F6D">
        <w:rPr>
          <w:rFonts w:ascii="Cambria" w:hAnsi="Cambria"/>
          <w:sz w:val="20"/>
          <w:szCs w:val="20"/>
        </w:rPr>
        <w:t xml:space="preserve"> </w:t>
      </w:r>
      <w:r w:rsidR="00365740">
        <w:rPr>
          <w:rFonts w:ascii="Cambria" w:hAnsi="Cambria"/>
          <w:sz w:val="20"/>
          <w:szCs w:val="20"/>
        </w:rPr>
        <w:t>a</w:t>
      </w:r>
      <w:r w:rsidR="00064994">
        <w:rPr>
          <w:rFonts w:ascii="Cambria" w:hAnsi="Cambria"/>
          <w:sz w:val="20"/>
          <w:szCs w:val="20"/>
        </w:rPr>
        <w:t xml:space="preserve"> </w:t>
      </w:r>
      <w:r w:rsidR="00365740">
        <w:rPr>
          <w:rFonts w:ascii="Cambria" w:hAnsi="Cambria"/>
          <w:sz w:val="20"/>
          <w:szCs w:val="20"/>
        </w:rPr>
        <w:t xml:space="preserve">Military Court </w:t>
      </w:r>
      <w:r w:rsidR="00064994">
        <w:rPr>
          <w:rFonts w:ascii="Cambria" w:hAnsi="Cambria"/>
          <w:sz w:val="20"/>
          <w:szCs w:val="20"/>
        </w:rPr>
        <w:t>revoked the dismissal and ordered</w:t>
      </w:r>
      <w:r w:rsidR="00995CF7" w:rsidRPr="00851F6D">
        <w:rPr>
          <w:rFonts w:ascii="Cambria" w:hAnsi="Cambria"/>
          <w:sz w:val="20"/>
          <w:szCs w:val="20"/>
        </w:rPr>
        <w:t xml:space="preserve"> </w:t>
      </w:r>
      <w:r w:rsidR="00064994">
        <w:rPr>
          <w:rFonts w:ascii="Cambria" w:hAnsi="Cambria"/>
          <w:sz w:val="20"/>
          <w:szCs w:val="20"/>
        </w:rPr>
        <w:t>measures</w:t>
      </w:r>
      <w:r w:rsidR="00995CF7" w:rsidRPr="00851F6D">
        <w:rPr>
          <w:rFonts w:ascii="Cambria" w:hAnsi="Cambria"/>
          <w:sz w:val="20"/>
          <w:szCs w:val="20"/>
        </w:rPr>
        <w:t xml:space="preserve"> </w:t>
      </w:r>
      <w:r w:rsidR="00064994">
        <w:rPr>
          <w:rFonts w:ascii="Cambria" w:hAnsi="Cambria"/>
          <w:sz w:val="20"/>
          <w:szCs w:val="20"/>
        </w:rPr>
        <w:t xml:space="preserve">for the </w:t>
      </w:r>
      <w:r w:rsidR="00155AE8">
        <w:rPr>
          <w:rFonts w:ascii="Cambria" w:hAnsi="Cambria"/>
          <w:sz w:val="20"/>
          <w:szCs w:val="20"/>
        </w:rPr>
        <w:t>pursuance</w:t>
      </w:r>
      <w:r w:rsidR="00064994">
        <w:rPr>
          <w:rFonts w:ascii="Cambria" w:hAnsi="Cambria"/>
          <w:sz w:val="20"/>
          <w:szCs w:val="20"/>
        </w:rPr>
        <w:t xml:space="preserve"> of the</w:t>
      </w:r>
      <w:r w:rsidR="001E15A0" w:rsidRPr="00851F6D">
        <w:rPr>
          <w:rFonts w:ascii="Cambria" w:hAnsi="Cambria"/>
          <w:sz w:val="20"/>
          <w:szCs w:val="20"/>
        </w:rPr>
        <w:t xml:space="preserve"> </w:t>
      </w:r>
      <w:r w:rsidR="00064994" w:rsidRPr="00851F6D">
        <w:rPr>
          <w:rFonts w:ascii="Cambria" w:hAnsi="Cambria"/>
          <w:sz w:val="20"/>
          <w:szCs w:val="20"/>
        </w:rPr>
        <w:t>investigation</w:t>
      </w:r>
      <w:r w:rsidR="00995CF7" w:rsidRPr="00851F6D">
        <w:rPr>
          <w:rFonts w:ascii="Cambria" w:hAnsi="Cambria"/>
          <w:sz w:val="20"/>
          <w:szCs w:val="20"/>
        </w:rPr>
        <w:t>; dur</w:t>
      </w:r>
      <w:r w:rsidR="00064994">
        <w:rPr>
          <w:rFonts w:ascii="Cambria" w:hAnsi="Cambria"/>
          <w:sz w:val="20"/>
          <w:szCs w:val="20"/>
        </w:rPr>
        <w:t>ing</w:t>
      </w:r>
      <w:r w:rsidR="00995CF7" w:rsidRPr="00851F6D">
        <w:rPr>
          <w:rFonts w:ascii="Cambria" w:hAnsi="Cambria"/>
          <w:sz w:val="20"/>
          <w:szCs w:val="20"/>
        </w:rPr>
        <w:t xml:space="preserve"> </w:t>
      </w:r>
      <w:r w:rsidR="00155AE8" w:rsidRPr="00851F6D">
        <w:rPr>
          <w:rFonts w:ascii="Cambria" w:hAnsi="Cambria"/>
          <w:sz w:val="20"/>
          <w:szCs w:val="20"/>
        </w:rPr>
        <w:t>1985,</w:t>
      </w:r>
      <w:r w:rsidR="00995CF7" w:rsidRPr="00851F6D">
        <w:rPr>
          <w:rFonts w:ascii="Cambria" w:hAnsi="Cambria"/>
          <w:sz w:val="20"/>
          <w:szCs w:val="20"/>
        </w:rPr>
        <w:t xml:space="preserve"> 26 </w:t>
      </w:r>
      <w:r w:rsidR="00064994">
        <w:rPr>
          <w:rFonts w:ascii="Cambria" w:hAnsi="Cambria"/>
          <w:sz w:val="20"/>
          <w:szCs w:val="20"/>
        </w:rPr>
        <w:t xml:space="preserve">officers and non-commissioned officers </w:t>
      </w:r>
      <w:r w:rsidR="001E15A0" w:rsidRPr="00851F6D">
        <w:rPr>
          <w:rFonts w:ascii="Cambria" w:hAnsi="Cambria"/>
          <w:sz w:val="20"/>
          <w:szCs w:val="20"/>
        </w:rPr>
        <w:t xml:space="preserve">of the </w:t>
      </w:r>
      <w:r w:rsidR="00064994">
        <w:rPr>
          <w:rFonts w:ascii="Cambria" w:hAnsi="Cambria"/>
          <w:sz w:val="20"/>
          <w:szCs w:val="20"/>
        </w:rPr>
        <w:t>Infantry Academy</w:t>
      </w:r>
      <w:r w:rsidR="00064994" w:rsidRPr="00064994">
        <w:rPr>
          <w:rFonts w:ascii="Cambria" w:hAnsi="Cambria"/>
          <w:sz w:val="20"/>
          <w:szCs w:val="20"/>
        </w:rPr>
        <w:t xml:space="preserve"> </w:t>
      </w:r>
      <w:r w:rsidR="00064994">
        <w:rPr>
          <w:rFonts w:ascii="Cambria" w:hAnsi="Cambria"/>
          <w:sz w:val="20"/>
          <w:szCs w:val="20"/>
        </w:rPr>
        <w:t>gave their testimony</w:t>
      </w:r>
      <w:r w:rsidR="00995CF7" w:rsidRPr="00851F6D">
        <w:rPr>
          <w:rFonts w:ascii="Cambria" w:hAnsi="Cambria"/>
          <w:sz w:val="20"/>
          <w:szCs w:val="20"/>
        </w:rPr>
        <w:t xml:space="preserve">, </w:t>
      </w:r>
      <w:r w:rsidR="00064994">
        <w:rPr>
          <w:rFonts w:ascii="Cambria" w:hAnsi="Cambria"/>
          <w:sz w:val="20"/>
          <w:szCs w:val="20"/>
        </w:rPr>
        <w:t xml:space="preserve">all of them </w:t>
      </w:r>
      <w:r w:rsidR="00365740">
        <w:rPr>
          <w:rFonts w:ascii="Cambria" w:hAnsi="Cambria"/>
          <w:sz w:val="20"/>
          <w:szCs w:val="20"/>
        </w:rPr>
        <w:t>denying</w:t>
      </w:r>
      <w:r w:rsidR="00064994">
        <w:rPr>
          <w:rFonts w:ascii="Cambria" w:hAnsi="Cambria"/>
          <w:sz w:val="20"/>
          <w:szCs w:val="20"/>
        </w:rPr>
        <w:t xml:space="preserve"> participation in the operati</w:t>
      </w:r>
      <w:r w:rsidR="00365740">
        <w:rPr>
          <w:rFonts w:ascii="Cambria" w:hAnsi="Cambria"/>
          <w:sz w:val="20"/>
          <w:szCs w:val="20"/>
        </w:rPr>
        <w:t>ons</w:t>
      </w:r>
      <w:r w:rsidR="00064994">
        <w:rPr>
          <w:rFonts w:ascii="Cambria" w:hAnsi="Cambria"/>
          <w:sz w:val="20"/>
          <w:szCs w:val="20"/>
        </w:rPr>
        <w:t xml:space="preserve"> in</w:t>
      </w:r>
      <w:r w:rsidR="00995CF7" w:rsidRPr="00851F6D">
        <w:rPr>
          <w:rFonts w:ascii="Cambria" w:hAnsi="Cambria"/>
          <w:sz w:val="20"/>
          <w:szCs w:val="20"/>
        </w:rPr>
        <w:t xml:space="preserve"> Paine </w:t>
      </w:r>
      <w:r w:rsidR="00064994">
        <w:rPr>
          <w:rFonts w:ascii="Cambria" w:hAnsi="Cambria"/>
          <w:sz w:val="20"/>
          <w:szCs w:val="20"/>
        </w:rPr>
        <w:t>and surrounding</w:t>
      </w:r>
      <w:r w:rsidR="001F054D">
        <w:rPr>
          <w:rFonts w:ascii="Cambria" w:hAnsi="Cambria"/>
          <w:sz w:val="20"/>
          <w:szCs w:val="20"/>
        </w:rPr>
        <w:t xml:space="preserve"> area</w:t>
      </w:r>
      <w:r w:rsidR="00064994">
        <w:rPr>
          <w:rFonts w:ascii="Cambria" w:hAnsi="Cambria"/>
          <w:sz w:val="20"/>
          <w:szCs w:val="20"/>
        </w:rPr>
        <w:t>s</w:t>
      </w:r>
      <w:r w:rsidR="00995CF7" w:rsidRPr="00851F6D">
        <w:rPr>
          <w:rFonts w:ascii="Cambria" w:hAnsi="Cambria"/>
          <w:sz w:val="20"/>
          <w:szCs w:val="20"/>
        </w:rPr>
        <w:t xml:space="preserve">. </w:t>
      </w:r>
      <w:r w:rsidR="00A945DB">
        <w:rPr>
          <w:rFonts w:ascii="Cambria" w:hAnsi="Cambria"/>
          <w:sz w:val="20"/>
          <w:szCs w:val="20"/>
        </w:rPr>
        <w:t>On November 22,</w:t>
      </w:r>
      <w:r w:rsidR="00995CF7" w:rsidRPr="00851F6D">
        <w:rPr>
          <w:rFonts w:ascii="Cambria" w:hAnsi="Cambria"/>
          <w:sz w:val="20"/>
          <w:szCs w:val="20"/>
        </w:rPr>
        <w:t xml:space="preserve"> </w:t>
      </w:r>
      <w:r w:rsidR="00155AE8" w:rsidRPr="00851F6D">
        <w:rPr>
          <w:rFonts w:ascii="Cambria" w:hAnsi="Cambria"/>
          <w:sz w:val="20"/>
          <w:szCs w:val="20"/>
        </w:rPr>
        <w:t>1985,</w:t>
      </w:r>
      <w:r w:rsidR="00995CF7" w:rsidRPr="00851F6D">
        <w:rPr>
          <w:rFonts w:ascii="Cambria" w:hAnsi="Cambria"/>
          <w:sz w:val="20"/>
          <w:szCs w:val="20"/>
        </w:rPr>
        <w:t xml:space="preserve"> </w:t>
      </w:r>
      <w:r w:rsidR="00A945DB">
        <w:rPr>
          <w:rFonts w:ascii="Cambria" w:hAnsi="Cambria"/>
          <w:sz w:val="20"/>
          <w:szCs w:val="20"/>
        </w:rPr>
        <w:t xml:space="preserve">the Military Prosecutor requested </w:t>
      </w:r>
      <w:r w:rsidR="00155AE8">
        <w:rPr>
          <w:rFonts w:ascii="Cambria" w:hAnsi="Cambria"/>
          <w:sz w:val="20"/>
          <w:szCs w:val="20"/>
        </w:rPr>
        <w:t>the application</w:t>
      </w:r>
      <w:r w:rsidR="001E15A0" w:rsidRPr="00851F6D">
        <w:rPr>
          <w:rFonts w:ascii="Cambria" w:hAnsi="Cambria"/>
          <w:sz w:val="20"/>
          <w:szCs w:val="20"/>
        </w:rPr>
        <w:t xml:space="preserve"> of the </w:t>
      </w:r>
      <w:r w:rsidR="00A945DB" w:rsidRPr="00851F6D">
        <w:rPr>
          <w:rFonts w:ascii="Cambria" w:hAnsi="Cambria"/>
          <w:sz w:val="20"/>
          <w:szCs w:val="20"/>
        </w:rPr>
        <w:t>Amnesty</w:t>
      </w:r>
      <w:r w:rsidR="00A945DB" w:rsidRPr="00A945DB">
        <w:rPr>
          <w:rFonts w:ascii="Cambria" w:hAnsi="Cambria"/>
          <w:sz w:val="20"/>
          <w:szCs w:val="20"/>
        </w:rPr>
        <w:t xml:space="preserve"> </w:t>
      </w:r>
      <w:r w:rsidR="00A945DB">
        <w:rPr>
          <w:rFonts w:ascii="Cambria" w:hAnsi="Cambria"/>
          <w:sz w:val="20"/>
          <w:szCs w:val="20"/>
        </w:rPr>
        <w:t>Law</w:t>
      </w:r>
      <w:r w:rsidR="00995CF7" w:rsidRPr="00851F6D">
        <w:rPr>
          <w:rFonts w:ascii="Cambria" w:hAnsi="Cambria"/>
          <w:sz w:val="20"/>
          <w:szCs w:val="20"/>
        </w:rPr>
        <w:t xml:space="preserve">, </w:t>
      </w:r>
      <w:r w:rsidR="00A945DB">
        <w:rPr>
          <w:rFonts w:ascii="Cambria" w:hAnsi="Cambria"/>
          <w:sz w:val="20"/>
          <w:szCs w:val="20"/>
        </w:rPr>
        <w:t>and the Military Judge</w:t>
      </w:r>
      <w:r w:rsidR="00995CF7" w:rsidRPr="00851F6D">
        <w:rPr>
          <w:rFonts w:ascii="Cambria" w:hAnsi="Cambria"/>
          <w:sz w:val="20"/>
          <w:szCs w:val="20"/>
        </w:rPr>
        <w:t xml:space="preserve"> </w:t>
      </w:r>
      <w:r w:rsidR="00A945DB">
        <w:rPr>
          <w:rFonts w:ascii="Cambria" w:hAnsi="Cambria"/>
          <w:sz w:val="20"/>
          <w:szCs w:val="20"/>
        </w:rPr>
        <w:t>dismissed the case totally and definit</w:t>
      </w:r>
      <w:r w:rsidR="001F054D">
        <w:rPr>
          <w:rFonts w:ascii="Cambria" w:hAnsi="Cambria"/>
          <w:sz w:val="20"/>
          <w:szCs w:val="20"/>
        </w:rPr>
        <w:t>iv</w:t>
      </w:r>
      <w:r w:rsidR="00A945DB">
        <w:rPr>
          <w:rFonts w:ascii="Cambria" w:hAnsi="Cambria"/>
          <w:sz w:val="20"/>
          <w:szCs w:val="20"/>
        </w:rPr>
        <w:t>ely</w:t>
      </w:r>
      <w:r w:rsidR="00995CF7" w:rsidRPr="00851F6D">
        <w:rPr>
          <w:rFonts w:ascii="Cambria" w:hAnsi="Cambria"/>
          <w:sz w:val="20"/>
          <w:szCs w:val="20"/>
        </w:rPr>
        <w:t xml:space="preserve"> </w:t>
      </w:r>
      <w:r w:rsidR="001F054D">
        <w:rPr>
          <w:rFonts w:ascii="Cambria" w:hAnsi="Cambria"/>
          <w:sz w:val="20"/>
          <w:szCs w:val="20"/>
        </w:rPr>
        <w:t xml:space="preserve">which resulted in the </w:t>
      </w:r>
      <w:r w:rsidR="00A945DB">
        <w:rPr>
          <w:rFonts w:ascii="Cambria" w:hAnsi="Cambria"/>
          <w:sz w:val="20"/>
          <w:szCs w:val="20"/>
        </w:rPr>
        <w:t>extinction of criminal liability of those allegedly incriminated</w:t>
      </w:r>
      <w:r w:rsidR="00995CF7" w:rsidRPr="00851F6D">
        <w:rPr>
          <w:rFonts w:ascii="Cambria" w:hAnsi="Cambria"/>
          <w:sz w:val="20"/>
          <w:szCs w:val="20"/>
        </w:rPr>
        <w:t xml:space="preserve">. </w:t>
      </w:r>
      <w:r w:rsidR="00A945DB">
        <w:rPr>
          <w:rFonts w:ascii="Cambria" w:hAnsi="Cambria"/>
          <w:sz w:val="20"/>
          <w:szCs w:val="20"/>
        </w:rPr>
        <w:t>In February</w:t>
      </w:r>
      <w:r w:rsidR="00995CF7" w:rsidRPr="00851F6D">
        <w:rPr>
          <w:rFonts w:ascii="Cambria" w:hAnsi="Cambria"/>
          <w:sz w:val="20"/>
          <w:szCs w:val="20"/>
        </w:rPr>
        <w:t xml:space="preserve"> 1992 </w:t>
      </w:r>
      <w:r w:rsidR="00A945DB">
        <w:rPr>
          <w:rFonts w:ascii="Cambria" w:hAnsi="Cambria"/>
          <w:sz w:val="20"/>
          <w:szCs w:val="20"/>
        </w:rPr>
        <w:t>the</w:t>
      </w:r>
      <w:r w:rsidR="00995CF7" w:rsidRPr="00851F6D">
        <w:rPr>
          <w:rFonts w:ascii="Cambria" w:hAnsi="Cambria"/>
          <w:sz w:val="20"/>
          <w:szCs w:val="20"/>
        </w:rPr>
        <w:t xml:space="preserve"> </w:t>
      </w:r>
      <w:r w:rsidR="00A945DB" w:rsidRPr="00851F6D">
        <w:rPr>
          <w:rFonts w:ascii="Cambria" w:hAnsi="Cambria"/>
          <w:sz w:val="20"/>
          <w:szCs w:val="20"/>
        </w:rPr>
        <w:t xml:space="preserve">Martial </w:t>
      </w:r>
      <w:r w:rsidR="00995CF7" w:rsidRPr="00851F6D">
        <w:rPr>
          <w:rFonts w:ascii="Cambria" w:hAnsi="Cambria"/>
          <w:sz w:val="20"/>
          <w:szCs w:val="20"/>
        </w:rPr>
        <w:t>Co</w:t>
      </w:r>
      <w:r w:rsidR="00A945DB">
        <w:rPr>
          <w:rFonts w:ascii="Cambria" w:hAnsi="Cambria"/>
          <w:sz w:val="20"/>
          <w:szCs w:val="20"/>
        </w:rPr>
        <w:t>u</w:t>
      </w:r>
      <w:r w:rsidR="00995CF7" w:rsidRPr="00851F6D">
        <w:rPr>
          <w:rFonts w:ascii="Cambria" w:hAnsi="Cambria"/>
          <w:sz w:val="20"/>
          <w:szCs w:val="20"/>
        </w:rPr>
        <w:t xml:space="preserve">rt </w:t>
      </w:r>
      <w:r w:rsidR="00A945DB">
        <w:rPr>
          <w:rFonts w:ascii="Cambria" w:hAnsi="Cambria"/>
          <w:sz w:val="20"/>
          <w:szCs w:val="20"/>
        </w:rPr>
        <w:t>revoked this</w:t>
      </w:r>
      <w:r w:rsidR="00995CF7" w:rsidRPr="00851F6D">
        <w:rPr>
          <w:rFonts w:ascii="Cambria" w:hAnsi="Cambria"/>
          <w:sz w:val="20"/>
          <w:szCs w:val="20"/>
        </w:rPr>
        <w:t xml:space="preserve"> </w:t>
      </w:r>
      <w:r w:rsidR="00A945DB" w:rsidRPr="00851F6D">
        <w:rPr>
          <w:rFonts w:ascii="Cambria" w:hAnsi="Cambria"/>
          <w:sz w:val="20"/>
          <w:szCs w:val="20"/>
        </w:rPr>
        <w:t>decision</w:t>
      </w:r>
      <w:r w:rsidR="00995CF7" w:rsidRPr="00851F6D">
        <w:rPr>
          <w:rFonts w:ascii="Cambria" w:hAnsi="Cambria"/>
          <w:sz w:val="20"/>
          <w:szCs w:val="20"/>
        </w:rPr>
        <w:t xml:space="preserve"> </w:t>
      </w:r>
      <w:r w:rsidR="00A945DB">
        <w:rPr>
          <w:rFonts w:ascii="Cambria" w:hAnsi="Cambria"/>
          <w:sz w:val="20"/>
          <w:szCs w:val="20"/>
        </w:rPr>
        <w:t xml:space="preserve">and ordered the exhumation of six bodies in </w:t>
      </w:r>
      <w:r w:rsidR="00155AE8">
        <w:rPr>
          <w:rFonts w:ascii="Cambria" w:hAnsi="Cambria"/>
          <w:sz w:val="20"/>
          <w:szCs w:val="20"/>
        </w:rPr>
        <w:t>Patio</w:t>
      </w:r>
      <w:r w:rsidR="00995CF7" w:rsidRPr="00851F6D">
        <w:rPr>
          <w:rFonts w:ascii="Cambria" w:hAnsi="Cambria"/>
          <w:sz w:val="20"/>
          <w:szCs w:val="20"/>
        </w:rPr>
        <w:t xml:space="preserve"> 29</w:t>
      </w:r>
      <w:r w:rsidR="001F054D">
        <w:rPr>
          <w:rFonts w:ascii="Cambria" w:hAnsi="Cambria"/>
          <w:sz w:val="20"/>
          <w:szCs w:val="20"/>
        </w:rPr>
        <w:t xml:space="preserve"> </w:t>
      </w:r>
      <w:r w:rsidR="000F5B8F">
        <w:rPr>
          <w:rFonts w:ascii="Cambria" w:hAnsi="Cambria"/>
          <w:sz w:val="20"/>
          <w:szCs w:val="20"/>
        </w:rPr>
        <w:t>of the General Cemetery</w:t>
      </w:r>
      <w:r w:rsidR="00995CF7" w:rsidRPr="00851F6D">
        <w:rPr>
          <w:rFonts w:ascii="Cambria" w:hAnsi="Cambria"/>
          <w:sz w:val="20"/>
          <w:szCs w:val="20"/>
        </w:rPr>
        <w:t xml:space="preserve">, </w:t>
      </w:r>
      <w:r w:rsidR="00A945DB">
        <w:rPr>
          <w:rFonts w:ascii="Cambria" w:hAnsi="Cambria"/>
          <w:sz w:val="20"/>
          <w:szCs w:val="20"/>
        </w:rPr>
        <w:t>measure that did not take place due to a</w:t>
      </w:r>
      <w:r w:rsidR="00995CF7" w:rsidRPr="00851F6D">
        <w:rPr>
          <w:rFonts w:ascii="Cambria" w:hAnsi="Cambria"/>
          <w:sz w:val="20"/>
          <w:szCs w:val="20"/>
        </w:rPr>
        <w:t xml:space="preserve"> ca</w:t>
      </w:r>
      <w:r w:rsidR="00A945DB">
        <w:rPr>
          <w:rFonts w:ascii="Cambria" w:hAnsi="Cambria"/>
          <w:sz w:val="20"/>
          <w:szCs w:val="20"/>
        </w:rPr>
        <w:t>se</w:t>
      </w:r>
      <w:r w:rsidR="00995CF7" w:rsidRPr="00851F6D">
        <w:rPr>
          <w:rFonts w:ascii="Cambria" w:hAnsi="Cambria"/>
          <w:sz w:val="20"/>
          <w:szCs w:val="20"/>
        </w:rPr>
        <w:t xml:space="preserve"> </w:t>
      </w:r>
      <w:r w:rsidR="0039437B">
        <w:rPr>
          <w:rFonts w:ascii="Cambria" w:hAnsi="Cambria"/>
          <w:sz w:val="20"/>
          <w:szCs w:val="20"/>
        </w:rPr>
        <w:t>before the</w:t>
      </w:r>
      <w:r w:rsidR="00995CF7" w:rsidRPr="00851F6D">
        <w:rPr>
          <w:rFonts w:ascii="Cambria" w:hAnsi="Cambria"/>
          <w:sz w:val="20"/>
          <w:szCs w:val="20"/>
        </w:rPr>
        <w:t xml:space="preserve"> 22 </w:t>
      </w:r>
      <w:r w:rsidR="0039437B">
        <w:rPr>
          <w:rFonts w:ascii="Cambria" w:hAnsi="Cambria"/>
          <w:sz w:val="20"/>
          <w:szCs w:val="20"/>
        </w:rPr>
        <w:t>Criminal Court</w:t>
      </w:r>
      <w:r w:rsidR="00995CF7" w:rsidRPr="00851F6D">
        <w:rPr>
          <w:rFonts w:ascii="Cambria" w:hAnsi="Cambria"/>
          <w:sz w:val="20"/>
          <w:szCs w:val="20"/>
        </w:rPr>
        <w:t xml:space="preserve"> </w:t>
      </w:r>
      <w:r w:rsidR="0039437B">
        <w:rPr>
          <w:rFonts w:ascii="Cambria" w:hAnsi="Cambria"/>
          <w:sz w:val="20"/>
          <w:szCs w:val="20"/>
        </w:rPr>
        <w:t>under the charge of</w:t>
      </w:r>
      <w:r w:rsidR="00995CF7" w:rsidRPr="00851F6D">
        <w:rPr>
          <w:rFonts w:ascii="Cambria" w:hAnsi="Cambria"/>
          <w:sz w:val="20"/>
          <w:szCs w:val="20"/>
        </w:rPr>
        <w:t xml:space="preserve"> </w:t>
      </w:r>
      <w:r w:rsidR="0039437B">
        <w:rPr>
          <w:rFonts w:ascii="Cambria" w:hAnsi="Cambria"/>
          <w:sz w:val="20"/>
          <w:szCs w:val="20"/>
        </w:rPr>
        <w:t xml:space="preserve">illegal </w:t>
      </w:r>
      <w:r w:rsidR="0039437B" w:rsidRPr="00851F6D">
        <w:rPr>
          <w:rFonts w:ascii="Cambria" w:hAnsi="Cambria"/>
          <w:sz w:val="20"/>
          <w:szCs w:val="20"/>
        </w:rPr>
        <w:t>inhumation</w:t>
      </w:r>
      <w:r w:rsidR="00995CF7" w:rsidRPr="00851F6D">
        <w:rPr>
          <w:rFonts w:ascii="Cambria" w:hAnsi="Cambria"/>
          <w:sz w:val="20"/>
          <w:szCs w:val="20"/>
        </w:rPr>
        <w:t xml:space="preserve"> </w:t>
      </w:r>
      <w:r w:rsidR="0039437B">
        <w:rPr>
          <w:rFonts w:ascii="Cambria" w:hAnsi="Cambria"/>
          <w:sz w:val="20"/>
          <w:szCs w:val="20"/>
        </w:rPr>
        <w:t>regarding all the remains that were deposited there</w:t>
      </w:r>
      <w:r w:rsidR="00995CF7" w:rsidRPr="00851F6D">
        <w:rPr>
          <w:rFonts w:ascii="Cambria" w:hAnsi="Cambria"/>
          <w:sz w:val="20"/>
          <w:szCs w:val="20"/>
        </w:rPr>
        <w:t xml:space="preserve">, </w:t>
      </w:r>
      <w:r w:rsidR="0039437B">
        <w:rPr>
          <w:rFonts w:ascii="Cambria" w:hAnsi="Cambria"/>
          <w:sz w:val="20"/>
          <w:szCs w:val="20"/>
        </w:rPr>
        <w:t>which had already been ordered and its corresponding exhumation already performed</w:t>
      </w:r>
      <w:r w:rsidR="00995CF7" w:rsidRPr="00851F6D">
        <w:rPr>
          <w:rFonts w:ascii="Cambria" w:hAnsi="Cambria"/>
          <w:sz w:val="20"/>
          <w:szCs w:val="20"/>
        </w:rPr>
        <w:t xml:space="preserve">. </w:t>
      </w:r>
      <w:r w:rsidR="00155AE8">
        <w:rPr>
          <w:rFonts w:ascii="Cambria" w:hAnsi="Cambria"/>
          <w:sz w:val="20"/>
          <w:szCs w:val="20"/>
        </w:rPr>
        <w:t>As part of</w:t>
      </w:r>
      <w:r w:rsidR="0039437B">
        <w:rPr>
          <w:rFonts w:ascii="Cambria" w:hAnsi="Cambria"/>
          <w:sz w:val="20"/>
          <w:szCs w:val="20"/>
        </w:rPr>
        <w:t xml:space="preserve"> the latter case</w:t>
      </w:r>
      <w:r w:rsidR="00995CF7" w:rsidRPr="00851F6D">
        <w:rPr>
          <w:rFonts w:ascii="Cambria" w:hAnsi="Cambria"/>
          <w:sz w:val="20"/>
          <w:szCs w:val="20"/>
        </w:rPr>
        <w:t xml:space="preserve">, </w:t>
      </w:r>
      <w:r w:rsidR="0039437B">
        <w:rPr>
          <w:rFonts w:ascii="Cambria" w:hAnsi="Cambria"/>
          <w:sz w:val="20"/>
          <w:szCs w:val="20"/>
        </w:rPr>
        <w:t xml:space="preserve">anthropomorphic data </w:t>
      </w:r>
      <w:r w:rsidR="0039437B" w:rsidRPr="00851F6D">
        <w:rPr>
          <w:rFonts w:ascii="Cambria" w:hAnsi="Cambria"/>
          <w:sz w:val="20"/>
          <w:szCs w:val="20"/>
        </w:rPr>
        <w:t xml:space="preserve">of the alleged victim </w:t>
      </w:r>
      <w:r w:rsidR="0039437B">
        <w:rPr>
          <w:rFonts w:ascii="Cambria" w:hAnsi="Cambria"/>
          <w:sz w:val="20"/>
          <w:szCs w:val="20"/>
        </w:rPr>
        <w:t>was provided</w:t>
      </w:r>
      <w:r w:rsidR="001F054D">
        <w:rPr>
          <w:rFonts w:ascii="Cambria" w:hAnsi="Cambria"/>
          <w:sz w:val="20"/>
          <w:szCs w:val="20"/>
        </w:rPr>
        <w:t>;</w:t>
      </w:r>
      <w:r w:rsidR="0039437B">
        <w:rPr>
          <w:rFonts w:ascii="Cambria" w:hAnsi="Cambria"/>
          <w:sz w:val="20"/>
          <w:szCs w:val="20"/>
        </w:rPr>
        <w:t xml:space="preserve"> 108 tom</w:t>
      </w:r>
      <w:r w:rsidR="006B13F1">
        <w:rPr>
          <w:rFonts w:ascii="Cambria" w:hAnsi="Cambria"/>
          <w:sz w:val="20"/>
          <w:szCs w:val="20"/>
        </w:rPr>
        <w:t>b</w:t>
      </w:r>
      <w:r w:rsidR="0039437B">
        <w:rPr>
          <w:rFonts w:ascii="Cambria" w:hAnsi="Cambria"/>
          <w:sz w:val="20"/>
          <w:szCs w:val="20"/>
        </w:rPr>
        <w:t xml:space="preserve">s in </w:t>
      </w:r>
      <w:r w:rsidR="00155AE8">
        <w:rPr>
          <w:rFonts w:ascii="Cambria" w:hAnsi="Cambria"/>
          <w:sz w:val="20"/>
          <w:szCs w:val="20"/>
        </w:rPr>
        <w:t>Patio</w:t>
      </w:r>
      <w:r w:rsidR="0039437B">
        <w:rPr>
          <w:rFonts w:ascii="Cambria" w:hAnsi="Cambria"/>
          <w:sz w:val="20"/>
          <w:szCs w:val="20"/>
        </w:rPr>
        <w:t xml:space="preserve"> 29 were </w:t>
      </w:r>
      <w:r w:rsidR="00155AE8">
        <w:rPr>
          <w:rFonts w:ascii="Cambria" w:hAnsi="Cambria"/>
          <w:sz w:val="20"/>
          <w:szCs w:val="20"/>
        </w:rPr>
        <w:t>exhumed</w:t>
      </w:r>
      <w:r w:rsidR="001F054D" w:rsidRPr="001F054D">
        <w:rPr>
          <w:rFonts w:ascii="Cambria" w:hAnsi="Cambria"/>
          <w:sz w:val="20"/>
          <w:szCs w:val="20"/>
        </w:rPr>
        <w:t xml:space="preserve"> </w:t>
      </w:r>
      <w:r w:rsidR="001F054D">
        <w:rPr>
          <w:rFonts w:ascii="Cambria" w:hAnsi="Cambria"/>
          <w:sz w:val="20"/>
          <w:szCs w:val="20"/>
        </w:rPr>
        <w:t>in September</w:t>
      </w:r>
      <w:r w:rsidR="001F054D" w:rsidRPr="00851F6D">
        <w:rPr>
          <w:rFonts w:ascii="Cambria" w:hAnsi="Cambria"/>
          <w:sz w:val="20"/>
          <w:szCs w:val="20"/>
        </w:rPr>
        <w:t xml:space="preserve"> 1991</w:t>
      </w:r>
      <w:r w:rsidR="00995CF7" w:rsidRPr="00851F6D">
        <w:rPr>
          <w:rFonts w:ascii="Cambria" w:hAnsi="Cambria"/>
          <w:sz w:val="20"/>
          <w:szCs w:val="20"/>
        </w:rPr>
        <w:t xml:space="preserve">, </w:t>
      </w:r>
      <w:r w:rsidR="00F6248C">
        <w:rPr>
          <w:rFonts w:ascii="Cambria" w:hAnsi="Cambria"/>
          <w:sz w:val="20"/>
          <w:szCs w:val="20"/>
        </w:rPr>
        <w:t>and the bones collected were forwarded to the</w:t>
      </w:r>
      <w:r w:rsidR="00995CF7" w:rsidRPr="00851F6D">
        <w:rPr>
          <w:rFonts w:ascii="Cambria" w:hAnsi="Cambria"/>
          <w:sz w:val="20"/>
          <w:szCs w:val="20"/>
        </w:rPr>
        <w:t xml:space="preserve"> IML </w:t>
      </w:r>
      <w:r w:rsidR="00F6248C">
        <w:rPr>
          <w:rFonts w:ascii="Cambria" w:hAnsi="Cambria"/>
          <w:sz w:val="20"/>
          <w:szCs w:val="20"/>
        </w:rPr>
        <w:t>and subjected to identification process</w:t>
      </w:r>
      <w:r w:rsidR="00995CF7" w:rsidRPr="00851F6D">
        <w:rPr>
          <w:rFonts w:ascii="Cambria" w:hAnsi="Cambria"/>
          <w:sz w:val="20"/>
          <w:szCs w:val="20"/>
        </w:rPr>
        <w:t xml:space="preserve">. </w:t>
      </w:r>
      <w:r w:rsidR="001F054D">
        <w:rPr>
          <w:rFonts w:ascii="Cambria" w:hAnsi="Cambria"/>
          <w:sz w:val="20"/>
          <w:szCs w:val="20"/>
        </w:rPr>
        <w:t>Until 1992, when</w:t>
      </w:r>
      <w:r w:rsidR="00A42CFE">
        <w:rPr>
          <w:rFonts w:ascii="Cambria" w:hAnsi="Cambria"/>
          <w:sz w:val="20"/>
          <w:szCs w:val="20"/>
        </w:rPr>
        <w:t xml:space="preserve"> the</w:t>
      </w:r>
      <w:r w:rsidR="00995CF7" w:rsidRPr="00851F6D">
        <w:rPr>
          <w:rFonts w:ascii="Cambria" w:hAnsi="Cambria"/>
          <w:sz w:val="20"/>
          <w:szCs w:val="20"/>
        </w:rPr>
        <w:t xml:space="preserve"> </w:t>
      </w:r>
      <w:proofErr w:type="spellStart"/>
      <w:r w:rsidR="00A42CFE" w:rsidRPr="00851F6D">
        <w:rPr>
          <w:rFonts w:ascii="Cambria" w:hAnsi="Cambria"/>
          <w:sz w:val="20"/>
          <w:szCs w:val="20"/>
        </w:rPr>
        <w:t>Rettig</w:t>
      </w:r>
      <w:proofErr w:type="spellEnd"/>
      <w:r w:rsidR="00A42CFE" w:rsidRPr="00851F6D">
        <w:rPr>
          <w:rFonts w:ascii="Cambria" w:hAnsi="Cambria"/>
          <w:sz w:val="20"/>
          <w:szCs w:val="20"/>
        </w:rPr>
        <w:t xml:space="preserve"> </w:t>
      </w:r>
      <w:r w:rsidR="00613F66" w:rsidRPr="00851F6D">
        <w:rPr>
          <w:rFonts w:ascii="Cambria" w:hAnsi="Cambria"/>
          <w:sz w:val="20"/>
          <w:szCs w:val="20"/>
        </w:rPr>
        <w:t>Report</w:t>
      </w:r>
      <w:r w:rsidR="001F054D">
        <w:rPr>
          <w:rFonts w:ascii="Cambria" w:hAnsi="Cambria"/>
          <w:sz w:val="20"/>
          <w:szCs w:val="20"/>
        </w:rPr>
        <w:t xml:space="preserve"> was published</w:t>
      </w:r>
      <w:r w:rsidR="00995CF7" w:rsidRPr="00851F6D">
        <w:rPr>
          <w:rFonts w:ascii="Cambria" w:hAnsi="Cambria"/>
          <w:sz w:val="20"/>
          <w:szCs w:val="20"/>
        </w:rPr>
        <w:t xml:space="preserve">, </w:t>
      </w:r>
      <w:r w:rsidR="00A42CFE">
        <w:rPr>
          <w:rFonts w:ascii="Cambria" w:hAnsi="Cambria"/>
          <w:sz w:val="20"/>
          <w:szCs w:val="20"/>
        </w:rPr>
        <w:t>the</w:t>
      </w:r>
      <w:r w:rsidR="00995CF7" w:rsidRPr="00851F6D">
        <w:rPr>
          <w:rFonts w:ascii="Cambria" w:hAnsi="Cambria"/>
          <w:sz w:val="20"/>
          <w:szCs w:val="20"/>
        </w:rPr>
        <w:t xml:space="preserve"> </w:t>
      </w:r>
      <w:r w:rsidR="001E15A0" w:rsidRPr="00851F6D">
        <w:rPr>
          <w:rFonts w:ascii="Cambria" w:hAnsi="Cambria"/>
          <w:sz w:val="20"/>
          <w:szCs w:val="20"/>
        </w:rPr>
        <w:t>alleged victim</w:t>
      </w:r>
      <w:r w:rsidR="00A42CFE">
        <w:rPr>
          <w:rFonts w:ascii="Cambria" w:hAnsi="Cambria"/>
          <w:sz w:val="20"/>
          <w:szCs w:val="20"/>
        </w:rPr>
        <w:t xml:space="preserve"> had not been identified</w:t>
      </w:r>
      <w:r w:rsidR="001F054D">
        <w:rPr>
          <w:rFonts w:ascii="Cambria" w:hAnsi="Cambria"/>
          <w:sz w:val="20"/>
          <w:szCs w:val="20"/>
        </w:rPr>
        <w:t>;</w:t>
      </w:r>
      <w:r w:rsidR="00995CF7" w:rsidRPr="00851F6D">
        <w:rPr>
          <w:rFonts w:ascii="Cambria" w:hAnsi="Cambria"/>
          <w:sz w:val="20"/>
          <w:szCs w:val="20"/>
        </w:rPr>
        <w:t xml:space="preserve"> </w:t>
      </w:r>
      <w:r w:rsidR="00A42CFE">
        <w:rPr>
          <w:rFonts w:ascii="Cambria" w:hAnsi="Cambria"/>
          <w:sz w:val="20"/>
          <w:szCs w:val="20"/>
        </w:rPr>
        <w:t xml:space="preserve">the </w:t>
      </w:r>
      <w:r w:rsidR="00D50613">
        <w:rPr>
          <w:rFonts w:ascii="Cambria" w:hAnsi="Cambria"/>
          <w:sz w:val="20"/>
          <w:szCs w:val="20"/>
        </w:rPr>
        <w:t>documents submitted</w:t>
      </w:r>
      <w:r w:rsidR="00A42CFE">
        <w:rPr>
          <w:rFonts w:ascii="Cambria" w:hAnsi="Cambria"/>
          <w:sz w:val="20"/>
          <w:szCs w:val="20"/>
        </w:rPr>
        <w:t xml:space="preserve"> </w:t>
      </w:r>
      <w:r w:rsidR="001F054D">
        <w:rPr>
          <w:rFonts w:ascii="Cambria" w:hAnsi="Cambria"/>
          <w:sz w:val="20"/>
          <w:szCs w:val="20"/>
        </w:rPr>
        <w:t>to</w:t>
      </w:r>
      <w:r w:rsidR="00A42CFE">
        <w:rPr>
          <w:rFonts w:ascii="Cambria" w:hAnsi="Cambria"/>
          <w:sz w:val="20"/>
          <w:szCs w:val="20"/>
        </w:rPr>
        <w:t xml:space="preserve"> the</w:t>
      </w:r>
      <w:r w:rsidR="00995CF7" w:rsidRPr="00851F6D">
        <w:rPr>
          <w:rFonts w:ascii="Cambria" w:hAnsi="Cambria"/>
          <w:sz w:val="20"/>
          <w:szCs w:val="20"/>
        </w:rPr>
        <w:t xml:space="preserve"> </w:t>
      </w:r>
      <w:r w:rsidR="00613F66" w:rsidRPr="00851F6D">
        <w:rPr>
          <w:rFonts w:ascii="Cambria" w:hAnsi="Cambria"/>
          <w:sz w:val="20"/>
          <w:szCs w:val="20"/>
        </w:rPr>
        <w:t>IACHR</w:t>
      </w:r>
      <w:r w:rsidR="00995CF7" w:rsidRPr="00851F6D">
        <w:rPr>
          <w:rFonts w:ascii="Cambria" w:hAnsi="Cambria"/>
          <w:sz w:val="20"/>
          <w:szCs w:val="20"/>
        </w:rPr>
        <w:t xml:space="preserve"> </w:t>
      </w:r>
      <w:r w:rsidR="001F054D">
        <w:rPr>
          <w:rFonts w:ascii="Cambria" w:hAnsi="Cambria"/>
          <w:sz w:val="20"/>
          <w:szCs w:val="20"/>
        </w:rPr>
        <w:t xml:space="preserve">contain </w:t>
      </w:r>
      <w:r w:rsidR="00A42CFE">
        <w:rPr>
          <w:rFonts w:ascii="Cambria" w:hAnsi="Cambria"/>
          <w:sz w:val="20"/>
          <w:szCs w:val="20"/>
        </w:rPr>
        <w:t xml:space="preserve">no information </w:t>
      </w:r>
      <w:r w:rsidR="001F054D">
        <w:rPr>
          <w:rFonts w:ascii="Cambria" w:hAnsi="Cambria"/>
          <w:sz w:val="20"/>
          <w:szCs w:val="20"/>
        </w:rPr>
        <w:t xml:space="preserve">regarding </w:t>
      </w:r>
      <w:r w:rsidR="00A42CFE">
        <w:rPr>
          <w:rFonts w:ascii="Cambria" w:hAnsi="Cambria"/>
          <w:sz w:val="20"/>
          <w:szCs w:val="20"/>
        </w:rPr>
        <w:t>the identification of the</w:t>
      </w:r>
      <w:r w:rsidR="00995CF7" w:rsidRPr="00851F6D">
        <w:rPr>
          <w:rFonts w:ascii="Cambria" w:hAnsi="Cambria"/>
          <w:sz w:val="20"/>
          <w:szCs w:val="20"/>
        </w:rPr>
        <w:t xml:space="preserve"> </w:t>
      </w:r>
      <w:r w:rsidR="001E15A0" w:rsidRPr="00851F6D">
        <w:rPr>
          <w:rFonts w:ascii="Cambria" w:hAnsi="Cambria"/>
          <w:sz w:val="20"/>
          <w:szCs w:val="20"/>
        </w:rPr>
        <w:t>alleged victim</w:t>
      </w:r>
      <w:r w:rsidR="00995CF7" w:rsidRPr="00851F6D">
        <w:rPr>
          <w:rFonts w:ascii="Cambria" w:hAnsi="Cambria"/>
          <w:sz w:val="20"/>
          <w:szCs w:val="20"/>
        </w:rPr>
        <w:t xml:space="preserve"> </w:t>
      </w:r>
      <w:r w:rsidR="00A42CFE">
        <w:rPr>
          <w:rFonts w:ascii="Cambria" w:hAnsi="Cambria"/>
          <w:sz w:val="20"/>
          <w:szCs w:val="20"/>
        </w:rPr>
        <w:t xml:space="preserve">or </w:t>
      </w:r>
      <w:r w:rsidR="001F054D">
        <w:rPr>
          <w:rFonts w:ascii="Cambria" w:hAnsi="Cambria"/>
          <w:sz w:val="20"/>
          <w:szCs w:val="20"/>
        </w:rPr>
        <w:t xml:space="preserve">whether </w:t>
      </w:r>
      <w:r w:rsidR="00A42CFE">
        <w:rPr>
          <w:rFonts w:ascii="Cambria" w:hAnsi="Cambria"/>
          <w:sz w:val="20"/>
          <w:szCs w:val="20"/>
        </w:rPr>
        <w:t xml:space="preserve">his remains </w:t>
      </w:r>
      <w:r w:rsidR="001F054D">
        <w:rPr>
          <w:rFonts w:ascii="Cambria" w:hAnsi="Cambria"/>
          <w:sz w:val="20"/>
          <w:szCs w:val="20"/>
        </w:rPr>
        <w:t>were</w:t>
      </w:r>
      <w:r w:rsidR="00A42CFE">
        <w:rPr>
          <w:rFonts w:ascii="Cambria" w:hAnsi="Cambria"/>
          <w:sz w:val="20"/>
          <w:szCs w:val="20"/>
        </w:rPr>
        <w:t xml:space="preserve"> </w:t>
      </w:r>
      <w:r w:rsidR="00D50613">
        <w:rPr>
          <w:rFonts w:ascii="Cambria" w:hAnsi="Cambria"/>
          <w:sz w:val="20"/>
          <w:szCs w:val="20"/>
        </w:rPr>
        <w:t>returned</w:t>
      </w:r>
      <w:r w:rsidR="00A42CFE">
        <w:rPr>
          <w:rFonts w:ascii="Cambria" w:hAnsi="Cambria"/>
          <w:sz w:val="20"/>
          <w:szCs w:val="20"/>
        </w:rPr>
        <w:t xml:space="preserve"> to his family</w:t>
      </w:r>
      <w:r w:rsidR="00995CF7" w:rsidRPr="00851F6D">
        <w:rPr>
          <w:rFonts w:ascii="Cambria" w:hAnsi="Cambria"/>
          <w:sz w:val="20"/>
          <w:szCs w:val="20"/>
        </w:rPr>
        <w:t xml:space="preserve">. </w:t>
      </w:r>
    </w:p>
    <w:p w14:paraId="67653D16" w14:textId="1A9DA558" w:rsidR="00995CF7" w:rsidRPr="00851F6D" w:rsidRDefault="005F1401" w:rsidP="000D46C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256E0A">
        <w:rPr>
          <w:rFonts w:ascii="Cambria" w:hAnsi="Cambria"/>
          <w:sz w:val="20"/>
          <w:szCs w:val="20"/>
        </w:rPr>
        <w:t>On October 9,</w:t>
      </w:r>
      <w:r w:rsidR="00995CF7" w:rsidRPr="00256E0A">
        <w:rPr>
          <w:rFonts w:ascii="Cambria" w:hAnsi="Cambria"/>
          <w:sz w:val="20"/>
          <w:szCs w:val="20"/>
        </w:rPr>
        <w:t xml:space="preserve"> </w:t>
      </w:r>
      <w:r w:rsidR="000D46C2" w:rsidRPr="00256E0A">
        <w:rPr>
          <w:rFonts w:ascii="Cambria" w:hAnsi="Cambria"/>
          <w:sz w:val="20"/>
          <w:szCs w:val="20"/>
        </w:rPr>
        <w:t>2001,</w:t>
      </w:r>
      <w:r w:rsidR="00995CF7" w:rsidRPr="00256E0A">
        <w:rPr>
          <w:rFonts w:ascii="Cambria" w:hAnsi="Cambria"/>
          <w:sz w:val="20"/>
          <w:szCs w:val="20"/>
        </w:rPr>
        <w:t xml:space="preserve"> </w:t>
      </w:r>
      <w:r w:rsidRPr="00256E0A">
        <w:rPr>
          <w:rFonts w:ascii="Cambria" w:hAnsi="Cambria"/>
          <w:sz w:val="20"/>
          <w:szCs w:val="20"/>
        </w:rPr>
        <w:t>a civil</w:t>
      </w:r>
      <w:r>
        <w:rPr>
          <w:rFonts w:ascii="Cambria" w:hAnsi="Cambria"/>
          <w:sz w:val="20"/>
          <w:szCs w:val="20"/>
        </w:rPr>
        <w:t xml:space="preserve"> </w:t>
      </w:r>
      <w:r w:rsidR="000D46C2">
        <w:rPr>
          <w:rFonts w:ascii="Cambria" w:hAnsi="Cambria"/>
          <w:sz w:val="20"/>
          <w:szCs w:val="20"/>
        </w:rPr>
        <w:t>suit</w:t>
      </w:r>
      <w:r>
        <w:rPr>
          <w:rFonts w:ascii="Cambria" w:hAnsi="Cambria"/>
          <w:sz w:val="20"/>
          <w:szCs w:val="20"/>
        </w:rPr>
        <w:t xml:space="preserve"> was filed</w:t>
      </w:r>
      <w:r w:rsidR="00995CF7" w:rsidRPr="00851F6D">
        <w:rPr>
          <w:rFonts w:ascii="Cambria" w:hAnsi="Cambria"/>
          <w:sz w:val="20"/>
          <w:szCs w:val="20"/>
        </w:rPr>
        <w:t xml:space="preserve"> </w:t>
      </w:r>
      <w:r>
        <w:rPr>
          <w:rFonts w:ascii="Cambria" w:hAnsi="Cambria"/>
          <w:sz w:val="20"/>
          <w:szCs w:val="20"/>
        </w:rPr>
        <w:t xml:space="preserve">before the </w:t>
      </w:r>
      <w:r w:rsidR="00995CF7" w:rsidRPr="00851F6D">
        <w:rPr>
          <w:rFonts w:ascii="Cambria" w:hAnsi="Cambria"/>
          <w:sz w:val="20"/>
          <w:szCs w:val="20"/>
        </w:rPr>
        <w:t>26</w:t>
      </w:r>
      <w:r>
        <w:rPr>
          <w:rFonts w:ascii="Cambria" w:hAnsi="Cambria"/>
          <w:sz w:val="20"/>
          <w:szCs w:val="20"/>
          <w:vertAlign w:val="superscript"/>
        </w:rPr>
        <w:t xml:space="preserve">th </w:t>
      </w:r>
      <w:r w:rsidR="00995CF7" w:rsidRPr="00851F6D">
        <w:rPr>
          <w:rFonts w:ascii="Cambria" w:hAnsi="Cambria"/>
          <w:sz w:val="20"/>
          <w:szCs w:val="20"/>
        </w:rPr>
        <w:t xml:space="preserve">Civil </w:t>
      </w:r>
      <w:r>
        <w:rPr>
          <w:rFonts w:ascii="Cambria" w:hAnsi="Cambria"/>
          <w:sz w:val="20"/>
          <w:szCs w:val="20"/>
        </w:rPr>
        <w:t>Court of</w:t>
      </w:r>
      <w:r w:rsidR="00995CF7" w:rsidRPr="00851F6D">
        <w:rPr>
          <w:rFonts w:ascii="Cambria" w:hAnsi="Cambria"/>
          <w:sz w:val="20"/>
          <w:szCs w:val="20"/>
        </w:rPr>
        <w:t xml:space="preserve"> Santiago</w:t>
      </w:r>
      <w:r w:rsidR="00256E0A">
        <w:rPr>
          <w:rFonts w:ascii="Cambria" w:hAnsi="Cambria"/>
          <w:sz w:val="20"/>
          <w:szCs w:val="20"/>
        </w:rPr>
        <w:t>;</w:t>
      </w:r>
      <w:r w:rsidR="00995CF7" w:rsidRPr="00851F6D">
        <w:rPr>
          <w:rFonts w:ascii="Cambria" w:hAnsi="Cambria"/>
          <w:sz w:val="20"/>
          <w:szCs w:val="20"/>
        </w:rPr>
        <w:t xml:space="preserve"> </w:t>
      </w:r>
      <w:r w:rsidR="00256E0A">
        <w:rPr>
          <w:rFonts w:ascii="Cambria" w:hAnsi="Cambria"/>
          <w:sz w:val="20"/>
          <w:szCs w:val="20"/>
        </w:rPr>
        <w:t>its</w:t>
      </w:r>
      <w:r>
        <w:rPr>
          <w:rFonts w:ascii="Cambria" w:hAnsi="Cambria"/>
          <w:sz w:val="20"/>
          <w:szCs w:val="20"/>
        </w:rPr>
        <w:t xml:space="preserve"> decision rendered on August 24,</w:t>
      </w:r>
      <w:r w:rsidR="00995CF7" w:rsidRPr="00851F6D">
        <w:rPr>
          <w:rFonts w:ascii="Cambria" w:hAnsi="Cambria"/>
          <w:sz w:val="20"/>
          <w:szCs w:val="20"/>
        </w:rPr>
        <w:t xml:space="preserve"> 2004 </w:t>
      </w:r>
      <w:r w:rsidR="009D7ADE">
        <w:rPr>
          <w:rFonts w:ascii="Cambria" w:hAnsi="Cambria"/>
          <w:sz w:val="20"/>
          <w:szCs w:val="20"/>
        </w:rPr>
        <w:t>reject</w:t>
      </w:r>
      <w:r w:rsidR="00256E0A">
        <w:rPr>
          <w:rFonts w:ascii="Cambria" w:hAnsi="Cambria"/>
          <w:sz w:val="20"/>
          <w:szCs w:val="20"/>
        </w:rPr>
        <w:t>ed</w:t>
      </w:r>
      <w:r w:rsidR="009D7ADE">
        <w:rPr>
          <w:rFonts w:ascii="Cambria" w:hAnsi="Cambria"/>
          <w:sz w:val="20"/>
          <w:szCs w:val="20"/>
        </w:rPr>
        <w:t xml:space="preserve"> the </w:t>
      </w:r>
      <w:r w:rsidR="000D46C2">
        <w:rPr>
          <w:rFonts w:ascii="Cambria" w:hAnsi="Cambria"/>
          <w:sz w:val="20"/>
          <w:szCs w:val="20"/>
        </w:rPr>
        <w:t>claims</w:t>
      </w:r>
      <w:r w:rsidR="009D7ADE">
        <w:rPr>
          <w:rFonts w:ascii="Cambria" w:hAnsi="Cambria"/>
          <w:sz w:val="20"/>
          <w:szCs w:val="20"/>
        </w:rPr>
        <w:t xml:space="preserve"> of the family of the </w:t>
      </w:r>
      <w:r w:rsidR="001E15A0" w:rsidRPr="00851F6D">
        <w:rPr>
          <w:rFonts w:ascii="Cambria" w:hAnsi="Cambria"/>
          <w:sz w:val="20"/>
          <w:szCs w:val="20"/>
        </w:rPr>
        <w:t>alleged victim</w:t>
      </w:r>
      <w:r w:rsidR="00995CF7" w:rsidRPr="00851F6D">
        <w:rPr>
          <w:rFonts w:ascii="Cambria" w:hAnsi="Cambria"/>
          <w:sz w:val="20"/>
          <w:szCs w:val="20"/>
        </w:rPr>
        <w:t xml:space="preserve"> </w:t>
      </w:r>
      <w:r w:rsidR="00256E0A">
        <w:rPr>
          <w:rFonts w:ascii="Cambria" w:hAnsi="Cambria"/>
          <w:sz w:val="20"/>
          <w:szCs w:val="20"/>
        </w:rPr>
        <w:t xml:space="preserve">for reparations </w:t>
      </w:r>
      <w:r w:rsidR="009D7ADE">
        <w:rPr>
          <w:rFonts w:ascii="Cambria" w:hAnsi="Cambria"/>
          <w:sz w:val="20"/>
          <w:szCs w:val="20"/>
        </w:rPr>
        <w:t>for the damage caused</w:t>
      </w:r>
      <w:r w:rsidR="00995CF7" w:rsidRPr="00851F6D">
        <w:rPr>
          <w:rFonts w:ascii="Cambria" w:hAnsi="Cambria"/>
          <w:sz w:val="20"/>
          <w:szCs w:val="20"/>
        </w:rPr>
        <w:t xml:space="preserve">, </w:t>
      </w:r>
      <w:r w:rsidR="00256E0A">
        <w:rPr>
          <w:rFonts w:ascii="Cambria" w:hAnsi="Cambria"/>
          <w:sz w:val="20"/>
          <w:szCs w:val="20"/>
        </w:rPr>
        <w:t xml:space="preserve">in application of the </w:t>
      </w:r>
      <w:r w:rsidR="000D46C2">
        <w:rPr>
          <w:rFonts w:ascii="Cambria" w:hAnsi="Cambria"/>
          <w:sz w:val="20"/>
          <w:szCs w:val="20"/>
        </w:rPr>
        <w:t xml:space="preserve">statute of limitations for </w:t>
      </w:r>
      <w:r w:rsidR="009D7ADE">
        <w:rPr>
          <w:rFonts w:ascii="Cambria" w:hAnsi="Cambria"/>
          <w:sz w:val="20"/>
          <w:szCs w:val="20"/>
        </w:rPr>
        <w:t>civil actions</w:t>
      </w:r>
      <w:r w:rsidR="00995CF7" w:rsidRPr="00851F6D">
        <w:rPr>
          <w:rFonts w:ascii="Cambria" w:hAnsi="Cambria"/>
          <w:sz w:val="20"/>
          <w:szCs w:val="20"/>
        </w:rPr>
        <w:t>.</w:t>
      </w:r>
      <w:r w:rsidR="000D46C2">
        <w:rPr>
          <w:rFonts w:ascii="Cambria" w:hAnsi="Cambria"/>
          <w:sz w:val="20"/>
          <w:szCs w:val="20"/>
        </w:rPr>
        <w:t xml:space="preserve"> By a decision dated</w:t>
      </w:r>
      <w:r w:rsidR="00995CF7" w:rsidRPr="00851F6D">
        <w:rPr>
          <w:rFonts w:ascii="Cambria" w:hAnsi="Cambria"/>
          <w:sz w:val="20"/>
          <w:szCs w:val="20"/>
        </w:rPr>
        <w:t xml:space="preserve"> </w:t>
      </w:r>
      <w:r w:rsidR="009D7ADE">
        <w:rPr>
          <w:rFonts w:ascii="Cambria" w:hAnsi="Cambria"/>
          <w:sz w:val="20"/>
          <w:szCs w:val="20"/>
        </w:rPr>
        <w:t>October 29,</w:t>
      </w:r>
      <w:r w:rsidR="00995CF7" w:rsidRPr="00851F6D">
        <w:rPr>
          <w:rFonts w:ascii="Cambria" w:hAnsi="Cambria"/>
          <w:sz w:val="20"/>
          <w:szCs w:val="20"/>
        </w:rPr>
        <w:t xml:space="preserve"> 2008</w:t>
      </w:r>
      <w:r w:rsidR="000D46C2">
        <w:rPr>
          <w:rFonts w:ascii="Cambria" w:hAnsi="Cambria"/>
          <w:sz w:val="20"/>
          <w:szCs w:val="20"/>
        </w:rPr>
        <w:t>,</w:t>
      </w:r>
      <w:r w:rsidR="00995CF7" w:rsidRPr="00851F6D">
        <w:rPr>
          <w:rFonts w:ascii="Cambria" w:hAnsi="Cambria"/>
          <w:sz w:val="20"/>
          <w:szCs w:val="20"/>
        </w:rPr>
        <w:t xml:space="preserve"> </w:t>
      </w:r>
      <w:r w:rsidR="009D7ADE">
        <w:rPr>
          <w:rFonts w:ascii="Cambria" w:hAnsi="Cambria"/>
          <w:sz w:val="20"/>
          <w:szCs w:val="20"/>
        </w:rPr>
        <w:t>the Court of Appeals of</w:t>
      </w:r>
      <w:r w:rsidR="00995CF7" w:rsidRPr="00851F6D">
        <w:rPr>
          <w:rFonts w:ascii="Cambria" w:hAnsi="Cambria"/>
          <w:sz w:val="20"/>
          <w:szCs w:val="20"/>
        </w:rPr>
        <w:t xml:space="preserve"> Santiago confirm</w:t>
      </w:r>
      <w:r w:rsidR="009D7ADE">
        <w:rPr>
          <w:rFonts w:ascii="Cambria" w:hAnsi="Cambria"/>
          <w:sz w:val="20"/>
          <w:szCs w:val="20"/>
        </w:rPr>
        <w:t>ed</w:t>
      </w:r>
      <w:r w:rsidR="00995CF7" w:rsidRPr="00851F6D">
        <w:rPr>
          <w:rFonts w:ascii="Cambria" w:hAnsi="Cambria"/>
          <w:sz w:val="20"/>
          <w:szCs w:val="20"/>
        </w:rPr>
        <w:t xml:space="preserve"> </w:t>
      </w:r>
      <w:r w:rsidR="009D7ADE">
        <w:rPr>
          <w:rFonts w:ascii="Cambria" w:hAnsi="Cambria"/>
          <w:sz w:val="20"/>
          <w:szCs w:val="20"/>
        </w:rPr>
        <w:t>the first instance decision</w:t>
      </w:r>
      <w:r w:rsidR="00995CF7" w:rsidRPr="00851F6D">
        <w:rPr>
          <w:rFonts w:ascii="Cambria" w:hAnsi="Cambria"/>
          <w:sz w:val="20"/>
          <w:szCs w:val="20"/>
        </w:rPr>
        <w:t xml:space="preserve">. </w:t>
      </w:r>
      <w:r w:rsidR="009D7ADE">
        <w:rPr>
          <w:rFonts w:ascii="Cambria" w:hAnsi="Cambria"/>
          <w:sz w:val="20"/>
          <w:szCs w:val="20"/>
        </w:rPr>
        <w:t xml:space="preserve">The plaintiff </w:t>
      </w:r>
      <w:r w:rsidR="000D46C2">
        <w:rPr>
          <w:rFonts w:ascii="Cambria" w:hAnsi="Cambria"/>
          <w:sz w:val="20"/>
          <w:szCs w:val="20"/>
        </w:rPr>
        <w:t>challenged</w:t>
      </w:r>
      <w:r w:rsidR="009D7ADE">
        <w:rPr>
          <w:rFonts w:ascii="Cambria" w:hAnsi="Cambria"/>
          <w:sz w:val="20"/>
          <w:szCs w:val="20"/>
        </w:rPr>
        <w:t xml:space="preserve"> this decision with a cassation</w:t>
      </w:r>
      <w:r w:rsidR="00995CF7" w:rsidRPr="00851F6D">
        <w:rPr>
          <w:rFonts w:ascii="Cambria" w:hAnsi="Cambria"/>
          <w:sz w:val="20"/>
          <w:szCs w:val="20"/>
        </w:rPr>
        <w:t xml:space="preserve"> </w:t>
      </w:r>
      <w:r w:rsidR="009D7ADE">
        <w:rPr>
          <w:rFonts w:ascii="Cambria" w:hAnsi="Cambria"/>
          <w:sz w:val="20"/>
          <w:szCs w:val="20"/>
        </w:rPr>
        <w:t>complaint before the</w:t>
      </w:r>
      <w:r w:rsidR="00995CF7" w:rsidRPr="00851F6D">
        <w:rPr>
          <w:rFonts w:ascii="Cambria" w:hAnsi="Cambria"/>
          <w:sz w:val="20"/>
          <w:szCs w:val="20"/>
        </w:rPr>
        <w:t xml:space="preserve"> </w:t>
      </w:r>
      <w:r w:rsidR="009D7ADE">
        <w:rPr>
          <w:rFonts w:ascii="Cambria" w:hAnsi="Cambria"/>
          <w:sz w:val="20"/>
          <w:szCs w:val="20"/>
        </w:rPr>
        <w:t>Supreme Court</w:t>
      </w:r>
      <w:r w:rsidR="00995CF7" w:rsidRPr="00851F6D">
        <w:rPr>
          <w:rFonts w:ascii="Cambria" w:hAnsi="Cambria"/>
          <w:sz w:val="20"/>
          <w:szCs w:val="20"/>
        </w:rPr>
        <w:t xml:space="preserve">, </w:t>
      </w:r>
      <w:r w:rsidR="00256E0A">
        <w:rPr>
          <w:rFonts w:ascii="Cambria" w:hAnsi="Cambria"/>
          <w:sz w:val="20"/>
          <w:szCs w:val="20"/>
        </w:rPr>
        <w:t xml:space="preserve">which was rejected </w:t>
      </w:r>
      <w:r w:rsidR="009D7ADE">
        <w:rPr>
          <w:rFonts w:ascii="Cambria" w:hAnsi="Cambria"/>
          <w:sz w:val="20"/>
          <w:szCs w:val="20"/>
        </w:rPr>
        <w:t>on April 14,</w:t>
      </w:r>
      <w:r w:rsidR="00995CF7" w:rsidRPr="00851F6D">
        <w:rPr>
          <w:rFonts w:ascii="Cambria" w:hAnsi="Cambria"/>
          <w:sz w:val="20"/>
          <w:szCs w:val="20"/>
        </w:rPr>
        <w:t xml:space="preserve"> </w:t>
      </w:r>
      <w:r w:rsidR="00365740" w:rsidRPr="00851F6D">
        <w:rPr>
          <w:rFonts w:ascii="Cambria" w:hAnsi="Cambria"/>
          <w:sz w:val="20"/>
          <w:szCs w:val="20"/>
        </w:rPr>
        <w:t>2011</w:t>
      </w:r>
      <w:proofErr w:type="gramStart"/>
      <w:r w:rsidR="00365740" w:rsidRPr="00851F6D">
        <w:rPr>
          <w:rFonts w:ascii="Cambria" w:hAnsi="Cambria"/>
          <w:sz w:val="20"/>
          <w:szCs w:val="20"/>
        </w:rPr>
        <w:t>,</w:t>
      </w:r>
      <w:r w:rsidR="00995CF7" w:rsidRPr="00851F6D">
        <w:rPr>
          <w:rFonts w:ascii="Cambria" w:hAnsi="Cambria"/>
          <w:sz w:val="20"/>
          <w:szCs w:val="20"/>
        </w:rPr>
        <w:t xml:space="preserve">  </w:t>
      </w:r>
      <w:r w:rsidR="00256E0A">
        <w:rPr>
          <w:rFonts w:ascii="Cambria" w:hAnsi="Cambria"/>
          <w:sz w:val="20"/>
          <w:szCs w:val="20"/>
        </w:rPr>
        <w:t>follow</w:t>
      </w:r>
      <w:r w:rsidR="009D7ADE">
        <w:rPr>
          <w:rFonts w:ascii="Cambria" w:hAnsi="Cambria"/>
          <w:sz w:val="20"/>
          <w:szCs w:val="20"/>
        </w:rPr>
        <w:t>ing</w:t>
      </w:r>
      <w:proofErr w:type="gramEnd"/>
      <w:r w:rsidR="009D7ADE">
        <w:rPr>
          <w:rFonts w:ascii="Cambria" w:hAnsi="Cambria"/>
          <w:sz w:val="20"/>
          <w:szCs w:val="20"/>
        </w:rPr>
        <w:t xml:space="preserve"> </w:t>
      </w:r>
      <w:r w:rsidR="009D7ADE">
        <w:rPr>
          <w:rFonts w:ascii="Cambria" w:hAnsi="Cambria"/>
          <w:sz w:val="20"/>
          <w:szCs w:val="20"/>
        </w:rPr>
        <w:lastRenderedPageBreak/>
        <w:t>to the</w:t>
      </w:r>
      <w:r w:rsidR="00995CF7" w:rsidRPr="00851F6D">
        <w:rPr>
          <w:rFonts w:ascii="Cambria" w:hAnsi="Cambria"/>
          <w:sz w:val="20"/>
          <w:szCs w:val="20"/>
        </w:rPr>
        <w:t xml:space="preserve"> </w:t>
      </w:r>
      <w:r w:rsidR="000D46C2">
        <w:rPr>
          <w:rFonts w:ascii="Cambria" w:hAnsi="Cambria"/>
          <w:sz w:val="20"/>
          <w:szCs w:val="20"/>
        </w:rPr>
        <w:t>State’s</w:t>
      </w:r>
      <w:r w:rsidR="009D7ADE">
        <w:rPr>
          <w:rFonts w:ascii="Cambria" w:hAnsi="Cambria"/>
          <w:sz w:val="20"/>
          <w:szCs w:val="20"/>
        </w:rPr>
        <w:t xml:space="preserve"> thesis of the</w:t>
      </w:r>
      <w:r w:rsidR="001E15A0" w:rsidRPr="00851F6D">
        <w:rPr>
          <w:rFonts w:ascii="Cambria" w:hAnsi="Cambria"/>
          <w:sz w:val="20"/>
          <w:szCs w:val="20"/>
        </w:rPr>
        <w:t xml:space="preserve"> </w:t>
      </w:r>
      <w:r w:rsidR="000D46C2">
        <w:rPr>
          <w:rFonts w:ascii="Cambria" w:hAnsi="Cambria"/>
          <w:sz w:val="20"/>
          <w:szCs w:val="20"/>
        </w:rPr>
        <w:t>applica</w:t>
      </w:r>
      <w:r w:rsidR="00256E0A">
        <w:rPr>
          <w:rFonts w:ascii="Cambria" w:hAnsi="Cambria"/>
          <w:sz w:val="20"/>
          <w:szCs w:val="20"/>
        </w:rPr>
        <w:t>bility</w:t>
      </w:r>
      <w:r w:rsidR="000D46C2">
        <w:rPr>
          <w:rFonts w:ascii="Cambria" w:hAnsi="Cambria"/>
          <w:sz w:val="20"/>
          <w:szCs w:val="20"/>
        </w:rPr>
        <w:t xml:space="preserve"> of the statute of limitations</w:t>
      </w:r>
      <w:r w:rsidR="00995CF7" w:rsidRPr="00851F6D">
        <w:rPr>
          <w:rFonts w:ascii="Cambria" w:hAnsi="Cambria"/>
          <w:sz w:val="20"/>
          <w:szCs w:val="20"/>
        </w:rPr>
        <w:t xml:space="preserve">. </w:t>
      </w:r>
      <w:r w:rsidR="009D7ADE">
        <w:rPr>
          <w:rFonts w:ascii="Cambria" w:hAnsi="Cambria"/>
          <w:sz w:val="20"/>
          <w:szCs w:val="20"/>
        </w:rPr>
        <w:t>On May 3,</w:t>
      </w:r>
      <w:r w:rsidR="00995CF7" w:rsidRPr="00851F6D">
        <w:rPr>
          <w:rFonts w:ascii="Cambria" w:hAnsi="Cambria"/>
          <w:sz w:val="20"/>
          <w:szCs w:val="20"/>
        </w:rPr>
        <w:t xml:space="preserve"> 2011</w:t>
      </w:r>
      <w:r w:rsidR="000D46C2">
        <w:rPr>
          <w:rFonts w:ascii="Cambria" w:hAnsi="Cambria"/>
          <w:sz w:val="20"/>
          <w:szCs w:val="20"/>
        </w:rPr>
        <w:t>,</w:t>
      </w:r>
      <w:r w:rsidR="00995CF7" w:rsidRPr="00851F6D">
        <w:rPr>
          <w:rFonts w:ascii="Cambria" w:hAnsi="Cambria"/>
          <w:sz w:val="20"/>
          <w:szCs w:val="20"/>
        </w:rPr>
        <w:t xml:space="preserve"> </w:t>
      </w:r>
      <w:r w:rsidR="00256E0A">
        <w:rPr>
          <w:rFonts w:ascii="Cambria" w:hAnsi="Cambria"/>
          <w:sz w:val="20"/>
          <w:szCs w:val="20"/>
        </w:rPr>
        <w:t>the First Instance Civil Court issued an enforcement order</w:t>
      </w:r>
      <w:r w:rsidR="00995CF7" w:rsidRPr="00851F6D">
        <w:rPr>
          <w:rFonts w:ascii="Cambria" w:hAnsi="Cambria"/>
          <w:sz w:val="20"/>
          <w:szCs w:val="20"/>
        </w:rPr>
        <w:t xml:space="preserve">.  </w:t>
      </w:r>
    </w:p>
    <w:p w14:paraId="6953F7A4" w14:textId="3B9AC755" w:rsidR="00F621C3" w:rsidRPr="000D46C2" w:rsidRDefault="00256E0A" w:rsidP="000D46C2">
      <w:pPr>
        <w:pStyle w:val="ListParagraph"/>
        <w:numPr>
          <w:ilvl w:val="0"/>
          <w:numId w:val="106"/>
        </w:numPr>
        <w:spacing w:before="120" w:after="120"/>
        <w:jc w:val="both"/>
        <w:rPr>
          <w:rFonts w:ascii="Times New Roman" w:eastAsia="Arial Unicode MS" w:hAnsi="Times New Roman"/>
          <w:lang w:eastAsia="es-CL"/>
        </w:rPr>
      </w:pPr>
      <w:r>
        <w:rPr>
          <w:sz w:val="20"/>
          <w:szCs w:val="20"/>
          <w:bdr w:val="none" w:sz="0" w:space="0" w:color="auto" w:frame="1"/>
        </w:rPr>
        <w:t>As regards the lack of</w:t>
      </w:r>
      <w:r w:rsidRPr="00851F6D">
        <w:rPr>
          <w:sz w:val="20"/>
          <w:szCs w:val="20"/>
          <w:bdr w:val="none" w:sz="0" w:space="0" w:color="auto" w:frame="1"/>
        </w:rPr>
        <w:t xml:space="preserve"> civil reparation</w:t>
      </w:r>
      <w:r>
        <w:rPr>
          <w:sz w:val="20"/>
          <w:szCs w:val="20"/>
          <w:bdr w:val="none" w:sz="0" w:space="0" w:color="auto" w:frame="1"/>
        </w:rPr>
        <w:t>s</w:t>
      </w:r>
      <w:r w:rsidRPr="00851F6D">
        <w:rPr>
          <w:sz w:val="20"/>
          <w:szCs w:val="20"/>
          <w:bdr w:val="none" w:sz="0" w:space="0" w:color="auto" w:frame="1"/>
        </w:rPr>
        <w:t xml:space="preserve">, </w:t>
      </w:r>
      <w:r>
        <w:rPr>
          <w:sz w:val="20"/>
          <w:szCs w:val="20"/>
          <w:bdr w:val="none" w:sz="0" w:space="0" w:color="auto" w:frame="1"/>
        </w:rPr>
        <w:t>t</w:t>
      </w:r>
      <w:r w:rsidR="00E95244">
        <w:rPr>
          <w:sz w:val="20"/>
          <w:szCs w:val="20"/>
          <w:bdr w:val="none" w:sz="0" w:space="0" w:color="auto" w:frame="1"/>
        </w:rPr>
        <w:t xml:space="preserve">he State </w:t>
      </w:r>
      <w:r>
        <w:rPr>
          <w:sz w:val="20"/>
          <w:szCs w:val="20"/>
          <w:bdr w:val="none" w:sz="0" w:space="0" w:color="auto" w:frame="1"/>
        </w:rPr>
        <w:t>raises no objections on the formal</w:t>
      </w:r>
      <w:r w:rsidR="002A22AD">
        <w:rPr>
          <w:sz w:val="20"/>
          <w:szCs w:val="20"/>
          <w:bdr w:val="none" w:sz="0" w:space="0" w:color="auto" w:frame="1"/>
        </w:rPr>
        <w:t xml:space="preserve"> requirements</w:t>
      </w:r>
      <w:r>
        <w:rPr>
          <w:sz w:val="20"/>
          <w:szCs w:val="20"/>
          <w:bdr w:val="none" w:sz="0" w:space="0" w:color="auto" w:frame="1"/>
        </w:rPr>
        <w:t>; however, it reserves its rights to eventually present</w:t>
      </w:r>
      <w:r w:rsidR="00995CF7" w:rsidRPr="00851F6D">
        <w:rPr>
          <w:sz w:val="20"/>
          <w:szCs w:val="20"/>
          <w:bdr w:val="none" w:sz="0" w:space="0" w:color="auto" w:frame="1"/>
        </w:rPr>
        <w:t xml:space="preserve"> </w:t>
      </w:r>
      <w:r w:rsidR="00A4570E">
        <w:rPr>
          <w:sz w:val="20"/>
          <w:szCs w:val="20"/>
          <w:bdr w:val="none" w:sz="0" w:space="0" w:color="auto" w:frame="1"/>
        </w:rPr>
        <w:t>observations</w:t>
      </w:r>
      <w:r w:rsidR="00995CF7" w:rsidRPr="00851F6D">
        <w:rPr>
          <w:sz w:val="20"/>
          <w:szCs w:val="20"/>
          <w:bdr w:val="none" w:sz="0" w:space="0" w:color="auto" w:frame="1"/>
        </w:rPr>
        <w:t xml:space="preserve"> </w:t>
      </w:r>
      <w:r w:rsidR="00A4570E">
        <w:rPr>
          <w:sz w:val="20"/>
          <w:szCs w:val="20"/>
          <w:bdr w:val="none" w:sz="0" w:space="0" w:color="auto" w:frame="1"/>
        </w:rPr>
        <w:t>on the merits</w:t>
      </w:r>
      <w:r w:rsidR="00995CF7" w:rsidRPr="00851F6D">
        <w:rPr>
          <w:sz w:val="20"/>
          <w:szCs w:val="20"/>
          <w:bdr w:val="none" w:sz="0" w:space="0" w:color="auto" w:frame="1"/>
        </w:rPr>
        <w:t xml:space="preserve">. </w:t>
      </w:r>
      <w:r w:rsidR="00A4570E">
        <w:rPr>
          <w:sz w:val="20"/>
          <w:szCs w:val="20"/>
          <w:bdr w:val="none" w:sz="0" w:space="0" w:color="auto" w:frame="1"/>
        </w:rPr>
        <w:t>Concerning the criminal aspect</w:t>
      </w:r>
      <w:r w:rsidR="00995CF7" w:rsidRPr="00851F6D">
        <w:rPr>
          <w:sz w:val="20"/>
          <w:szCs w:val="20"/>
          <w:bdr w:val="none" w:sz="0" w:space="0" w:color="auto" w:frame="1"/>
        </w:rPr>
        <w:t xml:space="preserve">, </w:t>
      </w:r>
      <w:r>
        <w:rPr>
          <w:sz w:val="20"/>
          <w:szCs w:val="20"/>
          <w:bdr w:val="none" w:sz="0" w:space="0" w:color="auto" w:frame="1"/>
        </w:rPr>
        <w:t xml:space="preserve">the State </w:t>
      </w:r>
      <w:r w:rsidR="00A4570E">
        <w:rPr>
          <w:sz w:val="20"/>
          <w:szCs w:val="20"/>
          <w:bdr w:val="none" w:sz="0" w:space="0" w:color="auto" w:frame="1"/>
        </w:rPr>
        <w:t xml:space="preserve">points out that the </w:t>
      </w:r>
      <w:r w:rsidR="00A4570E" w:rsidRPr="00851F6D">
        <w:rPr>
          <w:sz w:val="20"/>
          <w:szCs w:val="20"/>
          <w:bdr w:val="none" w:sz="0" w:space="0" w:color="auto" w:frame="1"/>
        </w:rPr>
        <w:t>“</w:t>
      </w:r>
      <w:r w:rsidR="000D46C2">
        <w:rPr>
          <w:sz w:val="20"/>
          <w:szCs w:val="20"/>
          <w:bdr w:val="none" w:sz="0" w:space="0" w:color="auto" w:frame="1"/>
        </w:rPr>
        <w:t>Patio</w:t>
      </w:r>
      <w:r w:rsidR="00A4570E" w:rsidRPr="00851F6D">
        <w:rPr>
          <w:sz w:val="20"/>
          <w:szCs w:val="20"/>
          <w:bdr w:val="none" w:sz="0" w:space="0" w:color="auto" w:frame="1"/>
        </w:rPr>
        <w:t xml:space="preserve"> 29”</w:t>
      </w:r>
      <w:r w:rsidR="00995CF7" w:rsidRPr="00851F6D">
        <w:rPr>
          <w:sz w:val="20"/>
          <w:szCs w:val="20"/>
          <w:bdr w:val="none" w:sz="0" w:space="0" w:color="auto" w:frame="1"/>
        </w:rPr>
        <w:t xml:space="preserve"> </w:t>
      </w:r>
      <w:r w:rsidR="00A4570E">
        <w:rPr>
          <w:sz w:val="20"/>
          <w:szCs w:val="20"/>
          <w:bdr w:val="none" w:sz="0" w:space="0" w:color="auto" w:frame="1"/>
        </w:rPr>
        <w:t xml:space="preserve">case is </w:t>
      </w:r>
      <w:r>
        <w:rPr>
          <w:sz w:val="20"/>
          <w:szCs w:val="20"/>
          <w:bdr w:val="none" w:sz="0" w:space="0" w:color="auto" w:frame="1"/>
        </w:rPr>
        <w:t xml:space="preserve">before the Court of Appeals </w:t>
      </w:r>
      <w:r w:rsidR="00A4570E">
        <w:rPr>
          <w:sz w:val="20"/>
          <w:szCs w:val="20"/>
          <w:bdr w:val="none" w:sz="0" w:space="0" w:color="auto" w:frame="1"/>
        </w:rPr>
        <w:t>at a summary stage</w:t>
      </w:r>
      <w:r w:rsidR="00995CF7" w:rsidRPr="00851F6D">
        <w:rPr>
          <w:sz w:val="20"/>
          <w:szCs w:val="20"/>
          <w:bdr w:val="none" w:sz="0" w:space="0" w:color="auto" w:frame="1"/>
        </w:rPr>
        <w:t xml:space="preserve">. </w:t>
      </w:r>
    </w:p>
    <w:p w14:paraId="55505107" w14:textId="28153572" w:rsidR="00F621C3" w:rsidRPr="00851F6D" w:rsidRDefault="00F621C3" w:rsidP="000D46C2">
      <w:pPr>
        <w:spacing w:before="120" w:after="120"/>
        <w:ind w:firstLine="720"/>
        <w:jc w:val="both"/>
        <w:rPr>
          <w:rFonts w:ascii="Cambria" w:hAnsi="Cambria"/>
          <w:sz w:val="20"/>
          <w:szCs w:val="20"/>
        </w:rPr>
      </w:pPr>
      <w:r w:rsidRPr="00851F6D">
        <w:rPr>
          <w:rFonts w:asciiTheme="majorHAnsi" w:eastAsia="Cambria" w:hAnsiTheme="majorHAnsi" w:cs="Cambria"/>
          <w:b/>
          <w:bCs/>
          <w:color w:val="000000"/>
          <w:sz w:val="20"/>
          <w:szCs w:val="20"/>
          <w:u w:color="000000"/>
          <w:lang w:eastAsia="es-ES"/>
        </w:rPr>
        <w:t>VI.</w:t>
      </w:r>
      <w:r w:rsidRPr="00851F6D">
        <w:rPr>
          <w:rFonts w:asciiTheme="majorHAnsi" w:eastAsia="Cambria" w:hAnsiTheme="majorHAnsi" w:cs="Cambria"/>
          <w:b/>
          <w:bCs/>
          <w:color w:val="000000"/>
          <w:sz w:val="20"/>
          <w:szCs w:val="20"/>
          <w:u w:color="000000"/>
          <w:lang w:eastAsia="es-ES"/>
        </w:rPr>
        <w:tab/>
      </w:r>
      <w:r w:rsidR="001F1902" w:rsidRPr="00851F6D">
        <w:rPr>
          <w:rFonts w:asciiTheme="majorHAnsi" w:hAnsiTheme="majorHAnsi"/>
          <w:b/>
          <w:bCs/>
          <w:sz w:val="20"/>
          <w:szCs w:val="20"/>
        </w:rPr>
        <w:t xml:space="preserve">ANALYSIS OF </w:t>
      </w:r>
      <w:r w:rsidRPr="00851F6D">
        <w:rPr>
          <w:rFonts w:asciiTheme="majorHAnsi" w:hAnsiTheme="majorHAnsi"/>
          <w:b/>
          <w:sz w:val="20"/>
          <w:szCs w:val="20"/>
        </w:rPr>
        <w:t>EXHAUSTION OF DOMESTIC REMEDIES AND TIMELINESS OF THE PETITION</w:t>
      </w:r>
      <w:r w:rsidRPr="00851F6D">
        <w:rPr>
          <w:rFonts w:asciiTheme="majorHAnsi" w:eastAsia="Cambria" w:hAnsiTheme="majorHAnsi" w:cs="Cambria"/>
          <w:b/>
          <w:bCs/>
          <w:color w:val="000000"/>
          <w:sz w:val="20"/>
          <w:szCs w:val="20"/>
          <w:u w:color="000000"/>
          <w:lang w:eastAsia="es-ES"/>
        </w:rPr>
        <w:t xml:space="preserve"> </w:t>
      </w:r>
    </w:p>
    <w:p w14:paraId="5D0C310C" w14:textId="09B279C7" w:rsidR="00486D96" w:rsidRPr="00851F6D" w:rsidRDefault="00DA77C1" w:rsidP="000D46C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eastAsia="fr-FR"/>
        </w:rPr>
      </w:pPr>
      <w:r>
        <w:rPr>
          <w:rFonts w:ascii="Cambria" w:hAnsi="Cambria"/>
          <w:sz w:val="20"/>
          <w:szCs w:val="20"/>
        </w:rPr>
        <w:t>The</w:t>
      </w:r>
      <w:r w:rsidR="00486D96" w:rsidRPr="00851F6D">
        <w:rPr>
          <w:rFonts w:ascii="Cambria" w:hAnsi="Cambria"/>
          <w:sz w:val="20"/>
          <w:szCs w:val="20"/>
        </w:rPr>
        <w:t xml:space="preserve"> </w:t>
      </w:r>
      <w:r w:rsidR="00613F66" w:rsidRPr="00851F6D">
        <w:rPr>
          <w:rFonts w:ascii="Cambria" w:hAnsi="Cambria"/>
          <w:sz w:val="20"/>
          <w:szCs w:val="20"/>
        </w:rPr>
        <w:t>IACHR</w:t>
      </w:r>
      <w:r w:rsidR="00486D96" w:rsidRPr="00851F6D">
        <w:rPr>
          <w:rFonts w:ascii="Cambria" w:hAnsi="Cambria"/>
          <w:sz w:val="20"/>
          <w:szCs w:val="20"/>
        </w:rPr>
        <w:t xml:space="preserve"> </w:t>
      </w:r>
      <w:r>
        <w:rPr>
          <w:rFonts w:ascii="Cambria" w:hAnsi="Cambria"/>
          <w:sz w:val="20"/>
          <w:szCs w:val="20"/>
        </w:rPr>
        <w:t>recalls</w:t>
      </w:r>
      <w:r w:rsidR="00486D96" w:rsidRPr="00851F6D">
        <w:rPr>
          <w:rFonts w:ascii="Cambria" w:hAnsi="Cambria"/>
          <w:sz w:val="20"/>
          <w:szCs w:val="20"/>
        </w:rPr>
        <w:t xml:space="preserve"> </w:t>
      </w:r>
      <w:r w:rsidR="000D46C2">
        <w:rPr>
          <w:rFonts w:ascii="Cambria" w:hAnsi="Cambria"/>
          <w:sz w:val="20"/>
          <w:szCs w:val="20"/>
        </w:rPr>
        <w:t xml:space="preserve">that </w:t>
      </w:r>
      <w:r w:rsidR="0081167E">
        <w:rPr>
          <w:rFonts w:ascii="Cambria" w:hAnsi="Cambria"/>
          <w:sz w:val="20"/>
          <w:szCs w:val="20"/>
        </w:rPr>
        <w:t xml:space="preserve">each time an alleged crime </w:t>
      </w:r>
      <w:r w:rsidR="00256E0A">
        <w:rPr>
          <w:rFonts w:ascii="Cambria" w:hAnsi="Cambria"/>
          <w:sz w:val="20"/>
          <w:szCs w:val="20"/>
        </w:rPr>
        <w:t xml:space="preserve">prosecutable </w:t>
      </w:r>
      <w:r w:rsidR="0081167E" w:rsidRPr="000D46C2">
        <w:rPr>
          <w:rFonts w:ascii="Cambria" w:hAnsi="Cambria"/>
          <w:i/>
          <w:sz w:val="20"/>
          <w:szCs w:val="20"/>
        </w:rPr>
        <w:t>ex officio</w:t>
      </w:r>
      <w:r w:rsidR="000D46C2">
        <w:rPr>
          <w:rFonts w:ascii="Cambria" w:hAnsi="Cambria"/>
          <w:i/>
          <w:sz w:val="20"/>
          <w:szCs w:val="20"/>
        </w:rPr>
        <w:t xml:space="preserve"> </w:t>
      </w:r>
      <w:r w:rsidR="000D46C2">
        <w:rPr>
          <w:rFonts w:ascii="Cambria" w:hAnsi="Cambria"/>
          <w:sz w:val="20"/>
          <w:szCs w:val="20"/>
        </w:rPr>
        <w:t>is committed</w:t>
      </w:r>
      <w:r w:rsidR="00486D96" w:rsidRPr="00851F6D">
        <w:rPr>
          <w:rFonts w:ascii="Cambria" w:hAnsi="Cambria"/>
          <w:sz w:val="20"/>
          <w:szCs w:val="20"/>
        </w:rPr>
        <w:t xml:space="preserve">, </w:t>
      </w:r>
      <w:r w:rsidR="0081167E">
        <w:rPr>
          <w:rFonts w:ascii="Cambria" w:hAnsi="Cambria"/>
          <w:sz w:val="20"/>
          <w:szCs w:val="20"/>
        </w:rPr>
        <w:t>the</w:t>
      </w:r>
      <w:r w:rsidR="00486D96" w:rsidRPr="00851F6D">
        <w:rPr>
          <w:rFonts w:ascii="Cambria" w:hAnsi="Cambria"/>
          <w:sz w:val="20"/>
          <w:szCs w:val="20"/>
        </w:rPr>
        <w:t xml:space="preserve"> </w:t>
      </w:r>
      <w:r w:rsidR="0081167E">
        <w:rPr>
          <w:rFonts w:ascii="Cambria" w:hAnsi="Cambria"/>
          <w:sz w:val="20"/>
          <w:szCs w:val="20"/>
        </w:rPr>
        <w:t>State</w:t>
      </w:r>
      <w:r w:rsidR="00486D96" w:rsidRPr="00851F6D">
        <w:rPr>
          <w:rFonts w:ascii="Cambria" w:hAnsi="Cambria"/>
          <w:sz w:val="20"/>
          <w:szCs w:val="20"/>
        </w:rPr>
        <w:t xml:space="preserve"> </w:t>
      </w:r>
      <w:r w:rsidR="0081167E">
        <w:rPr>
          <w:rFonts w:ascii="Cambria" w:hAnsi="Cambria"/>
          <w:sz w:val="20"/>
          <w:szCs w:val="20"/>
        </w:rPr>
        <w:t xml:space="preserve">is </w:t>
      </w:r>
      <w:r w:rsidR="00256E0A">
        <w:rPr>
          <w:rFonts w:ascii="Cambria" w:hAnsi="Cambria"/>
          <w:sz w:val="20"/>
          <w:szCs w:val="20"/>
        </w:rPr>
        <w:t>bound</w:t>
      </w:r>
      <w:r w:rsidR="0081167E">
        <w:rPr>
          <w:rFonts w:ascii="Cambria" w:hAnsi="Cambria"/>
          <w:sz w:val="20"/>
          <w:szCs w:val="20"/>
        </w:rPr>
        <w:t xml:space="preserve"> to initiate and </w:t>
      </w:r>
      <w:r w:rsidR="00256E0A">
        <w:rPr>
          <w:rFonts w:ascii="Cambria" w:hAnsi="Cambria"/>
          <w:sz w:val="20"/>
          <w:szCs w:val="20"/>
        </w:rPr>
        <w:t>promote</w:t>
      </w:r>
      <w:r w:rsidR="0081167E">
        <w:rPr>
          <w:rFonts w:ascii="Cambria" w:hAnsi="Cambria"/>
          <w:sz w:val="20"/>
          <w:szCs w:val="20"/>
        </w:rPr>
        <w:t xml:space="preserve"> legal proceedings</w:t>
      </w:r>
      <w:r w:rsidR="00486D96" w:rsidRPr="00851F6D">
        <w:rPr>
          <w:rStyle w:val="FootnoteReference"/>
          <w:rFonts w:ascii="Cambria" w:hAnsi="Cambria"/>
          <w:sz w:val="20"/>
          <w:szCs w:val="20"/>
        </w:rPr>
        <w:footnoteReference w:id="10"/>
      </w:r>
      <w:r w:rsidR="00E168E5">
        <w:rPr>
          <w:rFonts w:ascii="Cambria" w:hAnsi="Cambria"/>
          <w:sz w:val="20"/>
          <w:szCs w:val="20"/>
        </w:rPr>
        <w:t>;</w:t>
      </w:r>
      <w:r w:rsidR="00486D96" w:rsidRPr="00851F6D">
        <w:rPr>
          <w:rFonts w:ascii="Cambria" w:hAnsi="Cambria"/>
          <w:sz w:val="20"/>
          <w:szCs w:val="20"/>
        </w:rPr>
        <w:t xml:space="preserve"> </w:t>
      </w:r>
      <w:r w:rsidR="0081167E">
        <w:rPr>
          <w:rFonts w:ascii="Cambria" w:hAnsi="Cambria"/>
          <w:sz w:val="20"/>
          <w:szCs w:val="20"/>
        </w:rPr>
        <w:t>and that</w:t>
      </w:r>
      <w:r w:rsidR="00486D96" w:rsidRPr="00851F6D">
        <w:rPr>
          <w:rFonts w:ascii="Cambria" w:hAnsi="Cambria"/>
          <w:sz w:val="20"/>
          <w:szCs w:val="20"/>
        </w:rPr>
        <w:t xml:space="preserve"> </w:t>
      </w:r>
      <w:r w:rsidR="0081167E">
        <w:rPr>
          <w:rFonts w:ascii="Cambria" w:hAnsi="Cambria"/>
          <w:sz w:val="20"/>
          <w:szCs w:val="20"/>
        </w:rPr>
        <w:t xml:space="preserve">in </w:t>
      </w:r>
      <w:r w:rsidR="00256E0A">
        <w:rPr>
          <w:rFonts w:ascii="Cambria" w:hAnsi="Cambria"/>
          <w:sz w:val="20"/>
          <w:szCs w:val="20"/>
        </w:rPr>
        <w:t>such</w:t>
      </w:r>
      <w:r w:rsidR="0081167E">
        <w:rPr>
          <w:rFonts w:ascii="Cambria" w:hAnsi="Cambria"/>
          <w:sz w:val="20"/>
          <w:szCs w:val="20"/>
        </w:rPr>
        <w:t xml:space="preserve"> cases</w:t>
      </w:r>
      <w:r w:rsidR="00486D96" w:rsidRPr="00851F6D">
        <w:rPr>
          <w:rFonts w:ascii="Cambria" w:hAnsi="Cambria"/>
          <w:sz w:val="20"/>
          <w:szCs w:val="20"/>
        </w:rPr>
        <w:t xml:space="preserve"> </w:t>
      </w:r>
      <w:r w:rsidR="0081167E">
        <w:rPr>
          <w:rFonts w:ascii="Cambria" w:hAnsi="Cambria"/>
          <w:sz w:val="20"/>
          <w:szCs w:val="20"/>
        </w:rPr>
        <w:t xml:space="preserve">this </w:t>
      </w:r>
      <w:r w:rsidR="00256E0A">
        <w:rPr>
          <w:rFonts w:ascii="Cambria" w:hAnsi="Cambria"/>
          <w:sz w:val="20"/>
          <w:szCs w:val="20"/>
        </w:rPr>
        <w:t xml:space="preserve">is </w:t>
      </w:r>
      <w:r w:rsidR="0081167E">
        <w:rPr>
          <w:rFonts w:ascii="Cambria" w:hAnsi="Cambria"/>
          <w:sz w:val="20"/>
          <w:szCs w:val="20"/>
        </w:rPr>
        <w:t xml:space="preserve">the </w:t>
      </w:r>
      <w:r w:rsidR="00256E0A">
        <w:rPr>
          <w:rFonts w:ascii="Cambria" w:hAnsi="Cambria"/>
          <w:sz w:val="20"/>
          <w:szCs w:val="20"/>
        </w:rPr>
        <w:t>adequate</w:t>
      </w:r>
      <w:r w:rsidR="0081167E">
        <w:rPr>
          <w:rFonts w:ascii="Cambria" w:hAnsi="Cambria"/>
          <w:sz w:val="20"/>
          <w:szCs w:val="20"/>
        </w:rPr>
        <w:t xml:space="preserve"> path to clarify the facts</w:t>
      </w:r>
      <w:r w:rsidR="00486D96" w:rsidRPr="00851F6D">
        <w:rPr>
          <w:rFonts w:ascii="Cambria" w:hAnsi="Cambria"/>
          <w:sz w:val="20"/>
          <w:szCs w:val="20"/>
        </w:rPr>
        <w:t xml:space="preserve">, </w:t>
      </w:r>
      <w:r w:rsidR="0081167E">
        <w:rPr>
          <w:rFonts w:ascii="Cambria" w:hAnsi="Cambria"/>
          <w:sz w:val="20"/>
          <w:szCs w:val="20"/>
        </w:rPr>
        <w:t xml:space="preserve">judge and </w:t>
      </w:r>
      <w:r w:rsidR="00256E0A">
        <w:rPr>
          <w:rFonts w:ascii="Cambria" w:hAnsi="Cambria"/>
          <w:sz w:val="20"/>
          <w:szCs w:val="20"/>
        </w:rPr>
        <w:t xml:space="preserve">determine </w:t>
      </w:r>
      <w:r w:rsidR="0081167E">
        <w:rPr>
          <w:rFonts w:ascii="Cambria" w:hAnsi="Cambria"/>
          <w:sz w:val="20"/>
          <w:szCs w:val="20"/>
        </w:rPr>
        <w:t xml:space="preserve">the </w:t>
      </w:r>
      <w:r w:rsidR="00256E0A">
        <w:rPr>
          <w:rFonts w:ascii="Cambria" w:hAnsi="Cambria"/>
          <w:sz w:val="20"/>
          <w:szCs w:val="20"/>
        </w:rPr>
        <w:t>punishment</w:t>
      </w:r>
      <w:r w:rsidR="0081167E">
        <w:rPr>
          <w:rFonts w:ascii="Cambria" w:hAnsi="Cambria"/>
          <w:sz w:val="20"/>
          <w:szCs w:val="20"/>
        </w:rPr>
        <w:t xml:space="preserve"> for those responsible</w:t>
      </w:r>
      <w:r w:rsidR="00486D96" w:rsidRPr="00851F6D">
        <w:rPr>
          <w:rFonts w:ascii="Cambria" w:hAnsi="Cambria"/>
          <w:sz w:val="20"/>
          <w:szCs w:val="20"/>
        </w:rPr>
        <w:t xml:space="preserve">. </w:t>
      </w:r>
      <w:r w:rsidR="0081167E">
        <w:rPr>
          <w:rFonts w:ascii="Cambria" w:hAnsi="Cambria"/>
          <w:sz w:val="20"/>
          <w:szCs w:val="20"/>
        </w:rPr>
        <w:t>Likewise</w:t>
      </w:r>
      <w:r w:rsidR="00486D96" w:rsidRPr="00851F6D">
        <w:rPr>
          <w:rFonts w:ascii="Cambria" w:hAnsi="Cambria"/>
          <w:sz w:val="20"/>
          <w:szCs w:val="20"/>
        </w:rPr>
        <w:t xml:space="preserve">, </w:t>
      </w:r>
      <w:r w:rsidR="0081167E">
        <w:rPr>
          <w:rFonts w:ascii="Cambria" w:hAnsi="Cambria"/>
          <w:sz w:val="20"/>
          <w:szCs w:val="20"/>
        </w:rPr>
        <w:t>the</w:t>
      </w:r>
      <w:r w:rsidR="00486D96" w:rsidRPr="00851F6D">
        <w:rPr>
          <w:rFonts w:ascii="Cambria" w:hAnsi="Cambria"/>
          <w:sz w:val="20"/>
          <w:szCs w:val="20"/>
        </w:rPr>
        <w:t xml:space="preserve"> </w:t>
      </w:r>
      <w:r w:rsidR="00613F66" w:rsidRPr="00851F6D">
        <w:rPr>
          <w:rFonts w:ascii="Cambria" w:hAnsi="Cambria"/>
          <w:sz w:val="20"/>
          <w:szCs w:val="20"/>
        </w:rPr>
        <w:t>Commission</w:t>
      </w:r>
      <w:r w:rsidR="00486D96" w:rsidRPr="00851F6D">
        <w:rPr>
          <w:rFonts w:ascii="Cambria" w:hAnsi="Cambria"/>
          <w:sz w:val="20"/>
          <w:szCs w:val="20"/>
        </w:rPr>
        <w:t xml:space="preserve"> </w:t>
      </w:r>
      <w:r w:rsidR="0081167E">
        <w:rPr>
          <w:rFonts w:ascii="Cambria" w:hAnsi="Cambria"/>
          <w:sz w:val="20"/>
          <w:szCs w:val="20"/>
        </w:rPr>
        <w:t xml:space="preserve">reminds that </w:t>
      </w:r>
      <w:r w:rsidR="00B71E78">
        <w:rPr>
          <w:rFonts w:asciiTheme="majorHAnsi" w:hAnsiTheme="majorHAnsi"/>
          <w:sz w:val="20"/>
          <w:szCs w:val="20"/>
        </w:rPr>
        <w:t xml:space="preserve">military justice </w:t>
      </w:r>
      <w:r w:rsidR="00B373CF">
        <w:rPr>
          <w:rFonts w:asciiTheme="majorHAnsi" w:hAnsiTheme="majorHAnsi"/>
          <w:sz w:val="20"/>
          <w:szCs w:val="20"/>
        </w:rPr>
        <w:t>is</w:t>
      </w:r>
      <w:r w:rsidR="00B71E78">
        <w:rPr>
          <w:rFonts w:asciiTheme="majorHAnsi" w:hAnsiTheme="majorHAnsi"/>
          <w:sz w:val="20"/>
          <w:szCs w:val="20"/>
        </w:rPr>
        <w:t xml:space="preserve"> not a proper forum to rule </w:t>
      </w:r>
      <w:r w:rsidR="00B71E78" w:rsidRPr="00B71E78">
        <w:rPr>
          <w:rFonts w:asciiTheme="majorHAnsi" w:hAnsiTheme="majorHAnsi"/>
          <w:sz w:val="20"/>
          <w:szCs w:val="20"/>
        </w:rPr>
        <w:t>on the</w:t>
      </w:r>
      <w:r w:rsidR="00D6243C">
        <w:rPr>
          <w:rFonts w:asciiTheme="majorHAnsi" w:hAnsiTheme="majorHAnsi"/>
          <w:sz w:val="20"/>
          <w:szCs w:val="20"/>
        </w:rPr>
        <w:t>se</w:t>
      </w:r>
      <w:r w:rsidR="00B71E78" w:rsidRPr="00B71E78">
        <w:rPr>
          <w:rFonts w:asciiTheme="majorHAnsi" w:hAnsiTheme="majorHAnsi"/>
          <w:sz w:val="20"/>
          <w:szCs w:val="20"/>
        </w:rPr>
        <w:t xml:space="preserve"> claims, insofar as </w:t>
      </w:r>
      <w:r w:rsidR="00B373CF">
        <w:rPr>
          <w:rFonts w:asciiTheme="majorHAnsi" w:hAnsiTheme="majorHAnsi"/>
          <w:sz w:val="20"/>
          <w:szCs w:val="20"/>
        </w:rPr>
        <w:t>is does not</w:t>
      </w:r>
      <w:r w:rsidR="00B71E78" w:rsidRPr="00B71E78">
        <w:rPr>
          <w:rFonts w:asciiTheme="majorHAnsi" w:hAnsiTheme="majorHAnsi"/>
          <w:sz w:val="20"/>
          <w:szCs w:val="20"/>
        </w:rPr>
        <w:t xml:space="preserve"> offer an adequate </w:t>
      </w:r>
      <w:r w:rsidR="00B373CF">
        <w:rPr>
          <w:rFonts w:asciiTheme="majorHAnsi" w:hAnsiTheme="majorHAnsi"/>
          <w:sz w:val="20"/>
          <w:szCs w:val="20"/>
        </w:rPr>
        <w:t>remedy</w:t>
      </w:r>
      <w:r w:rsidR="00486D96" w:rsidRPr="00B71E78">
        <w:rPr>
          <w:rFonts w:ascii="Cambria" w:hAnsi="Cambria"/>
          <w:sz w:val="20"/>
          <w:szCs w:val="20"/>
        </w:rPr>
        <w:t xml:space="preserve"> </w:t>
      </w:r>
      <w:r w:rsidR="00B71E78" w:rsidRPr="00B71E78">
        <w:rPr>
          <w:rFonts w:ascii="Cambria" w:hAnsi="Cambria"/>
          <w:sz w:val="20"/>
          <w:szCs w:val="20"/>
        </w:rPr>
        <w:t>to i</w:t>
      </w:r>
      <w:r w:rsidR="00486D96" w:rsidRPr="00B71E78">
        <w:rPr>
          <w:rFonts w:ascii="Cambria" w:hAnsi="Cambria"/>
          <w:sz w:val="20"/>
          <w:szCs w:val="20"/>
        </w:rPr>
        <w:t>nvestiga</w:t>
      </w:r>
      <w:r w:rsidR="00B71E78" w:rsidRPr="00B71E78">
        <w:rPr>
          <w:rFonts w:ascii="Cambria" w:hAnsi="Cambria"/>
          <w:sz w:val="20"/>
          <w:szCs w:val="20"/>
        </w:rPr>
        <w:t>te</w:t>
      </w:r>
      <w:r w:rsidR="00486D96" w:rsidRPr="00B71E78">
        <w:rPr>
          <w:rFonts w:ascii="Cambria" w:hAnsi="Cambria"/>
          <w:sz w:val="20"/>
          <w:szCs w:val="20"/>
        </w:rPr>
        <w:t xml:space="preserve">, </w:t>
      </w:r>
      <w:r w:rsidR="00B71E78" w:rsidRPr="00B71E78">
        <w:rPr>
          <w:rFonts w:ascii="Cambria" w:hAnsi="Cambria"/>
          <w:sz w:val="20"/>
          <w:szCs w:val="20"/>
        </w:rPr>
        <w:t xml:space="preserve">judge and </w:t>
      </w:r>
      <w:r w:rsidR="00E168E5">
        <w:rPr>
          <w:rFonts w:ascii="Cambria" w:hAnsi="Cambria"/>
          <w:sz w:val="20"/>
          <w:szCs w:val="20"/>
        </w:rPr>
        <w:t>punish</w:t>
      </w:r>
      <w:r w:rsidR="00B71E78" w:rsidRPr="00B71E78">
        <w:rPr>
          <w:rFonts w:ascii="Cambria" w:hAnsi="Cambria"/>
          <w:sz w:val="20"/>
          <w:szCs w:val="20"/>
        </w:rPr>
        <w:t xml:space="preserve"> the </w:t>
      </w:r>
      <w:r w:rsidR="00E168E5">
        <w:rPr>
          <w:rFonts w:ascii="Cambria" w:hAnsi="Cambria"/>
          <w:sz w:val="20"/>
          <w:szCs w:val="20"/>
        </w:rPr>
        <w:t xml:space="preserve">alleged </w:t>
      </w:r>
      <w:r w:rsidR="00B71E78" w:rsidRPr="00B71E78">
        <w:rPr>
          <w:rFonts w:ascii="Cambria" w:hAnsi="Cambria"/>
          <w:sz w:val="20"/>
          <w:szCs w:val="20"/>
        </w:rPr>
        <w:t>violations to</w:t>
      </w:r>
      <w:r w:rsidR="00486D96" w:rsidRPr="00B71E78">
        <w:rPr>
          <w:rFonts w:ascii="Cambria" w:hAnsi="Cambria"/>
          <w:sz w:val="20"/>
          <w:szCs w:val="20"/>
        </w:rPr>
        <w:t xml:space="preserve"> human</w:t>
      </w:r>
      <w:r w:rsidR="00B71E78" w:rsidRPr="00B71E78">
        <w:rPr>
          <w:rFonts w:ascii="Cambria" w:hAnsi="Cambria"/>
          <w:sz w:val="20"/>
          <w:szCs w:val="20"/>
        </w:rPr>
        <w:t xml:space="preserve"> right</w:t>
      </w:r>
      <w:r w:rsidR="00486D96" w:rsidRPr="00B71E78">
        <w:rPr>
          <w:rFonts w:ascii="Cambria" w:hAnsi="Cambria"/>
          <w:sz w:val="20"/>
          <w:szCs w:val="20"/>
        </w:rPr>
        <w:t xml:space="preserve">s </w:t>
      </w:r>
      <w:r w:rsidR="00E168E5">
        <w:rPr>
          <w:rFonts w:ascii="Cambria" w:hAnsi="Cambria"/>
          <w:sz w:val="20"/>
          <w:szCs w:val="20"/>
        </w:rPr>
        <w:t>recognized</w:t>
      </w:r>
      <w:r w:rsidR="00B71E78" w:rsidRPr="00B71E78">
        <w:rPr>
          <w:rFonts w:ascii="Cambria" w:hAnsi="Cambria"/>
          <w:sz w:val="20"/>
          <w:szCs w:val="20"/>
        </w:rPr>
        <w:t xml:space="preserve"> in the </w:t>
      </w:r>
      <w:r w:rsidR="001E15A0" w:rsidRPr="00B71E78">
        <w:rPr>
          <w:rFonts w:ascii="Cambria" w:hAnsi="Cambria"/>
          <w:sz w:val="20"/>
          <w:szCs w:val="20"/>
        </w:rPr>
        <w:t>American</w:t>
      </w:r>
      <w:r w:rsidR="00B71E78" w:rsidRPr="00B71E78">
        <w:rPr>
          <w:rFonts w:ascii="Cambria" w:hAnsi="Cambria"/>
          <w:sz w:val="20"/>
          <w:szCs w:val="20"/>
        </w:rPr>
        <w:t xml:space="preserve"> Convention</w:t>
      </w:r>
      <w:r w:rsidR="00486D96" w:rsidRPr="00B71E78">
        <w:rPr>
          <w:rFonts w:ascii="Cambria" w:hAnsi="Cambria"/>
          <w:sz w:val="20"/>
          <w:szCs w:val="20"/>
        </w:rPr>
        <w:t xml:space="preserve">, </w:t>
      </w:r>
      <w:r w:rsidR="00E168E5">
        <w:rPr>
          <w:rFonts w:ascii="Cambria" w:hAnsi="Cambria"/>
          <w:sz w:val="20"/>
          <w:szCs w:val="20"/>
        </w:rPr>
        <w:t xml:space="preserve">which were </w:t>
      </w:r>
      <w:r w:rsidR="00D6243C">
        <w:rPr>
          <w:rFonts w:ascii="Cambria" w:hAnsi="Cambria"/>
          <w:sz w:val="20"/>
          <w:szCs w:val="20"/>
        </w:rPr>
        <w:t xml:space="preserve">presumably committed by </w:t>
      </w:r>
      <w:r w:rsidR="00E168E5">
        <w:rPr>
          <w:rFonts w:ascii="Cambria" w:hAnsi="Cambria"/>
          <w:sz w:val="20"/>
          <w:szCs w:val="20"/>
        </w:rPr>
        <w:t>members of the security forces</w:t>
      </w:r>
      <w:r w:rsidR="00D6243C">
        <w:rPr>
          <w:rFonts w:ascii="Cambria" w:hAnsi="Cambria"/>
          <w:sz w:val="20"/>
          <w:szCs w:val="20"/>
        </w:rPr>
        <w:t xml:space="preserve"> or with their collaboration or</w:t>
      </w:r>
      <w:r w:rsidR="00486D96" w:rsidRPr="00851F6D">
        <w:rPr>
          <w:rFonts w:ascii="Cambria" w:hAnsi="Cambria"/>
          <w:sz w:val="20"/>
          <w:szCs w:val="20"/>
        </w:rPr>
        <w:t xml:space="preserve"> </w:t>
      </w:r>
      <w:r w:rsidR="00D6243C" w:rsidRPr="00851F6D">
        <w:rPr>
          <w:rFonts w:ascii="Cambria" w:hAnsi="Cambria"/>
          <w:sz w:val="20"/>
          <w:szCs w:val="20"/>
        </w:rPr>
        <w:t>acquiescence</w:t>
      </w:r>
      <w:r w:rsidR="00486D96" w:rsidRPr="00851F6D">
        <w:rPr>
          <w:rFonts w:ascii="Cambria" w:hAnsi="Cambria"/>
          <w:sz w:val="20"/>
          <w:szCs w:val="20"/>
        </w:rPr>
        <w:t xml:space="preserve">. </w:t>
      </w:r>
      <w:r w:rsidR="00D6243C">
        <w:rPr>
          <w:rFonts w:ascii="Cambria" w:hAnsi="Cambria"/>
          <w:sz w:val="20"/>
          <w:szCs w:val="20"/>
        </w:rPr>
        <w:t>Finally</w:t>
      </w:r>
      <w:r w:rsidR="00486D96" w:rsidRPr="00851F6D">
        <w:rPr>
          <w:rFonts w:ascii="Cambria" w:hAnsi="Cambria"/>
          <w:sz w:val="20"/>
          <w:szCs w:val="20"/>
        </w:rPr>
        <w:t xml:space="preserve">, </w:t>
      </w:r>
      <w:r w:rsidR="00E168E5">
        <w:rPr>
          <w:rFonts w:ascii="Cambria" w:hAnsi="Cambria"/>
          <w:sz w:val="20"/>
          <w:szCs w:val="20"/>
        </w:rPr>
        <w:t xml:space="preserve">even though </w:t>
      </w:r>
      <w:r w:rsidR="00D6243C">
        <w:rPr>
          <w:rFonts w:ascii="Cambria" w:hAnsi="Cambria"/>
          <w:sz w:val="20"/>
          <w:szCs w:val="20"/>
        </w:rPr>
        <w:t>the</w:t>
      </w:r>
      <w:r w:rsidR="00486D96" w:rsidRPr="00851F6D">
        <w:rPr>
          <w:rFonts w:ascii="Cambria" w:hAnsi="Cambria"/>
          <w:sz w:val="20"/>
          <w:szCs w:val="20"/>
        </w:rPr>
        <w:t xml:space="preserve"> </w:t>
      </w:r>
      <w:r w:rsidR="00D6243C">
        <w:rPr>
          <w:rFonts w:ascii="Cambria" w:hAnsi="Cambria"/>
          <w:sz w:val="20"/>
          <w:szCs w:val="20"/>
        </w:rPr>
        <w:t>State</w:t>
      </w:r>
      <w:r w:rsidR="00486D96" w:rsidRPr="00851F6D">
        <w:rPr>
          <w:rFonts w:ascii="Cambria" w:hAnsi="Cambria"/>
          <w:sz w:val="20"/>
          <w:szCs w:val="20"/>
        </w:rPr>
        <w:t xml:space="preserve"> men</w:t>
      </w:r>
      <w:r w:rsidR="00D6243C">
        <w:rPr>
          <w:rFonts w:ascii="Cambria" w:hAnsi="Cambria"/>
          <w:sz w:val="20"/>
          <w:szCs w:val="20"/>
        </w:rPr>
        <w:t>tions that</w:t>
      </w:r>
      <w:r w:rsidR="00486D96" w:rsidRPr="00851F6D">
        <w:rPr>
          <w:rFonts w:ascii="Cambria" w:hAnsi="Cambria"/>
          <w:sz w:val="20"/>
          <w:szCs w:val="20"/>
        </w:rPr>
        <w:t xml:space="preserve"> </w:t>
      </w:r>
      <w:r w:rsidR="009D3D83">
        <w:rPr>
          <w:rFonts w:ascii="Cambria" w:hAnsi="Cambria"/>
          <w:sz w:val="20"/>
          <w:szCs w:val="20"/>
        </w:rPr>
        <w:t>there is still an ongoing domestic proceeding on the matter</w:t>
      </w:r>
      <w:r w:rsidR="00486D96" w:rsidRPr="00851F6D">
        <w:rPr>
          <w:rFonts w:ascii="Cambria" w:hAnsi="Cambria"/>
          <w:sz w:val="20"/>
          <w:szCs w:val="20"/>
        </w:rPr>
        <w:t xml:space="preserve">, </w:t>
      </w:r>
      <w:r w:rsidR="00E168E5">
        <w:rPr>
          <w:rFonts w:ascii="Cambria" w:hAnsi="Cambria"/>
          <w:sz w:val="20"/>
          <w:szCs w:val="20"/>
        </w:rPr>
        <w:t xml:space="preserve">the Commission notes </w:t>
      </w:r>
      <w:r w:rsidR="009D3D83">
        <w:rPr>
          <w:rFonts w:ascii="Cambria" w:hAnsi="Cambria"/>
          <w:sz w:val="20"/>
          <w:szCs w:val="20"/>
        </w:rPr>
        <w:t>that</w:t>
      </w:r>
      <w:r w:rsidR="00486D96" w:rsidRPr="00851F6D">
        <w:rPr>
          <w:rFonts w:ascii="Cambria" w:hAnsi="Cambria"/>
          <w:sz w:val="20"/>
          <w:szCs w:val="20"/>
        </w:rPr>
        <w:t xml:space="preserve">, </w:t>
      </w:r>
      <w:r w:rsidR="009D3D83">
        <w:rPr>
          <w:rFonts w:ascii="Cambria" w:hAnsi="Cambria"/>
          <w:sz w:val="20"/>
          <w:szCs w:val="20"/>
        </w:rPr>
        <w:t>more than 40 years later</w:t>
      </w:r>
      <w:r w:rsidR="00486D96" w:rsidRPr="00851F6D">
        <w:rPr>
          <w:rFonts w:ascii="Cambria" w:hAnsi="Cambria"/>
          <w:sz w:val="20"/>
          <w:szCs w:val="20"/>
        </w:rPr>
        <w:t xml:space="preserve">, </w:t>
      </w:r>
      <w:r w:rsidR="009D3D83">
        <w:rPr>
          <w:rFonts w:ascii="Cambria" w:hAnsi="Cambria"/>
          <w:sz w:val="20"/>
          <w:szCs w:val="20"/>
        </w:rPr>
        <w:t xml:space="preserve">there is yet no clarity as to the facts concerning the </w:t>
      </w:r>
      <w:r w:rsidR="00B373CF">
        <w:rPr>
          <w:rFonts w:ascii="Cambria" w:hAnsi="Cambria"/>
          <w:sz w:val="20"/>
          <w:szCs w:val="20"/>
        </w:rPr>
        <w:t xml:space="preserve">allegations of </w:t>
      </w:r>
      <w:r w:rsidR="009D3D83">
        <w:rPr>
          <w:rFonts w:ascii="Cambria" w:hAnsi="Cambria"/>
          <w:sz w:val="20"/>
          <w:szCs w:val="20"/>
        </w:rPr>
        <w:t>detention</w:t>
      </w:r>
      <w:r w:rsidR="00486D96" w:rsidRPr="00851F6D">
        <w:rPr>
          <w:rFonts w:ascii="Cambria" w:hAnsi="Cambria"/>
          <w:sz w:val="20"/>
          <w:szCs w:val="20"/>
        </w:rPr>
        <w:t>, tortur</w:t>
      </w:r>
      <w:r w:rsidR="009D3D83">
        <w:rPr>
          <w:rFonts w:ascii="Cambria" w:hAnsi="Cambria"/>
          <w:sz w:val="20"/>
          <w:szCs w:val="20"/>
        </w:rPr>
        <w:t>e</w:t>
      </w:r>
      <w:r w:rsidR="00486D96" w:rsidRPr="00851F6D">
        <w:rPr>
          <w:rFonts w:ascii="Cambria" w:hAnsi="Cambria"/>
          <w:sz w:val="20"/>
          <w:szCs w:val="20"/>
        </w:rPr>
        <w:t xml:space="preserve"> </w:t>
      </w:r>
      <w:r w:rsidR="009D3D83">
        <w:rPr>
          <w:rFonts w:ascii="Cambria" w:hAnsi="Cambria"/>
          <w:sz w:val="20"/>
          <w:szCs w:val="20"/>
        </w:rPr>
        <w:t>and disappearance</w:t>
      </w:r>
      <w:r w:rsidR="00E168E5">
        <w:rPr>
          <w:rFonts w:ascii="Cambria" w:hAnsi="Cambria"/>
          <w:sz w:val="20"/>
          <w:szCs w:val="20"/>
        </w:rPr>
        <w:t>;</w:t>
      </w:r>
      <w:r w:rsidR="00486D96" w:rsidRPr="00851F6D">
        <w:rPr>
          <w:rFonts w:ascii="Cambria" w:hAnsi="Cambria"/>
          <w:sz w:val="20"/>
          <w:szCs w:val="20"/>
        </w:rPr>
        <w:t xml:space="preserve"> </w:t>
      </w:r>
      <w:r w:rsidR="009D3D83">
        <w:rPr>
          <w:rFonts w:ascii="Cambria" w:hAnsi="Cambria"/>
          <w:sz w:val="20"/>
          <w:szCs w:val="20"/>
        </w:rPr>
        <w:t>nor have the perpetrators been punished</w:t>
      </w:r>
      <w:r w:rsidR="00486D96" w:rsidRPr="00851F6D">
        <w:rPr>
          <w:rFonts w:ascii="Cambria" w:hAnsi="Cambria"/>
          <w:sz w:val="20"/>
          <w:szCs w:val="20"/>
        </w:rPr>
        <w:t xml:space="preserve">. </w:t>
      </w:r>
      <w:r w:rsidR="00B373CF">
        <w:rPr>
          <w:rFonts w:ascii="Cambria" w:hAnsi="Cambria"/>
          <w:sz w:val="20"/>
          <w:szCs w:val="20"/>
        </w:rPr>
        <w:t>Thus</w:t>
      </w:r>
      <w:r w:rsidR="00486D96" w:rsidRPr="00851F6D">
        <w:rPr>
          <w:rFonts w:ascii="Cambria" w:hAnsi="Cambria"/>
          <w:sz w:val="20"/>
          <w:szCs w:val="20"/>
        </w:rPr>
        <w:t xml:space="preserve">, </w:t>
      </w:r>
      <w:r w:rsidR="009D3D83">
        <w:rPr>
          <w:rFonts w:ascii="Cambria" w:hAnsi="Cambria"/>
          <w:sz w:val="20"/>
          <w:szCs w:val="20"/>
        </w:rPr>
        <w:t>the</w:t>
      </w:r>
      <w:r w:rsidR="00486D96" w:rsidRPr="00851F6D">
        <w:rPr>
          <w:rFonts w:ascii="Cambria" w:hAnsi="Cambria"/>
          <w:sz w:val="20"/>
          <w:szCs w:val="20"/>
        </w:rPr>
        <w:t xml:space="preserve"> </w:t>
      </w:r>
      <w:r w:rsidR="00613F66" w:rsidRPr="00851F6D">
        <w:rPr>
          <w:rFonts w:ascii="Cambria" w:hAnsi="Cambria"/>
          <w:sz w:val="20"/>
          <w:szCs w:val="20"/>
        </w:rPr>
        <w:t>Commission</w:t>
      </w:r>
      <w:r w:rsidR="00486D96" w:rsidRPr="00851F6D">
        <w:rPr>
          <w:rFonts w:ascii="Cambria" w:hAnsi="Cambria"/>
          <w:sz w:val="20"/>
          <w:szCs w:val="20"/>
        </w:rPr>
        <w:t xml:space="preserve"> conclu</w:t>
      </w:r>
      <w:r w:rsidR="009D3D83">
        <w:rPr>
          <w:rFonts w:ascii="Cambria" w:hAnsi="Cambria"/>
          <w:sz w:val="20"/>
          <w:szCs w:val="20"/>
        </w:rPr>
        <w:t>d</w:t>
      </w:r>
      <w:r w:rsidR="00486D96" w:rsidRPr="00851F6D">
        <w:rPr>
          <w:rFonts w:ascii="Cambria" w:hAnsi="Cambria"/>
          <w:sz w:val="20"/>
          <w:szCs w:val="20"/>
        </w:rPr>
        <w:t>e</w:t>
      </w:r>
      <w:r w:rsidR="009D3D83">
        <w:rPr>
          <w:rFonts w:ascii="Cambria" w:hAnsi="Cambria"/>
          <w:sz w:val="20"/>
          <w:szCs w:val="20"/>
        </w:rPr>
        <w:t>s</w:t>
      </w:r>
      <w:r w:rsidR="00486D96" w:rsidRPr="00851F6D">
        <w:rPr>
          <w:rFonts w:ascii="Cambria" w:hAnsi="Cambria"/>
          <w:sz w:val="20"/>
          <w:szCs w:val="20"/>
        </w:rPr>
        <w:t xml:space="preserve"> </w:t>
      </w:r>
      <w:r w:rsidR="009D3D83">
        <w:rPr>
          <w:rFonts w:ascii="Cambria" w:hAnsi="Cambria"/>
          <w:sz w:val="20"/>
          <w:szCs w:val="20"/>
        </w:rPr>
        <w:t xml:space="preserve">that </w:t>
      </w:r>
      <w:r w:rsidR="00B373CF">
        <w:rPr>
          <w:rFonts w:ascii="Cambria" w:hAnsi="Cambria"/>
          <w:sz w:val="20"/>
          <w:szCs w:val="20"/>
        </w:rPr>
        <w:t>in</w:t>
      </w:r>
      <w:r w:rsidR="009D3D83">
        <w:rPr>
          <w:rFonts w:ascii="Cambria" w:hAnsi="Cambria"/>
          <w:sz w:val="20"/>
          <w:szCs w:val="20"/>
        </w:rPr>
        <w:t xml:space="preserve"> the </w:t>
      </w:r>
      <w:r w:rsidR="00B373CF">
        <w:rPr>
          <w:rFonts w:ascii="Cambria" w:hAnsi="Cambria"/>
          <w:sz w:val="20"/>
          <w:szCs w:val="20"/>
        </w:rPr>
        <w:t>present</w:t>
      </w:r>
      <w:r w:rsidR="00FF62AE">
        <w:rPr>
          <w:rFonts w:ascii="Cambria" w:hAnsi="Cambria"/>
          <w:sz w:val="20"/>
          <w:szCs w:val="20"/>
        </w:rPr>
        <w:t xml:space="preserve"> </w:t>
      </w:r>
      <w:r w:rsidR="00E168E5">
        <w:rPr>
          <w:rFonts w:ascii="Cambria" w:hAnsi="Cambria"/>
          <w:sz w:val="20"/>
          <w:szCs w:val="20"/>
        </w:rPr>
        <w:t>matter</w:t>
      </w:r>
      <w:r w:rsidR="00486D96" w:rsidRPr="00851F6D">
        <w:rPr>
          <w:rFonts w:ascii="Cambria" w:hAnsi="Cambria"/>
          <w:sz w:val="20"/>
          <w:szCs w:val="20"/>
        </w:rPr>
        <w:t xml:space="preserve"> </w:t>
      </w:r>
      <w:r w:rsidR="009D3D83">
        <w:rPr>
          <w:rFonts w:ascii="Cambria" w:hAnsi="Cambria"/>
          <w:sz w:val="20"/>
          <w:szCs w:val="20"/>
        </w:rPr>
        <w:t xml:space="preserve">the </w:t>
      </w:r>
      <w:r w:rsidR="009D3D83" w:rsidRPr="00851F6D">
        <w:rPr>
          <w:rFonts w:ascii="Cambria" w:hAnsi="Cambria"/>
          <w:sz w:val="20"/>
          <w:szCs w:val="20"/>
        </w:rPr>
        <w:t>exception</w:t>
      </w:r>
      <w:r w:rsidR="009D3D83">
        <w:rPr>
          <w:rFonts w:ascii="Cambria" w:hAnsi="Cambria"/>
          <w:sz w:val="20"/>
          <w:szCs w:val="20"/>
        </w:rPr>
        <w:t xml:space="preserve"> for</w:t>
      </w:r>
      <w:r w:rsidR="00486D96" w:rsidRPr="00851F6D">
        <w:rPr>
          <w:rFonts w:ascii="Cambria" w:hAnsi="Cambria"/>
          <w:sz w:val="20"/>
          <w:szCs w:val="20"/>
        </w:rPr>
        <w:t xml:space="preserve"> </w:t>
      </w:r>
      <w:r w:rsidR="001E15A0" w:rsidRPr="00851F6D">
        <w:rPr>
          <w:rFonts w:ascii="Cambria" w:hAnsi="Cambria"/>
          <w:sz w:val="20"/>
          <w:szCs w:val="20"/>
        </w:rPr>
        <w:t>exhaustion of</w:t>
      </w:r>
      <w:r w:rsidR="00486D96" w:rsidRPr="00851F6D">
        <w:rPr>
          <w:rFonts w:ascii="Cambria" w:hAnsi="Cambria"/>
          <w:sz w:val="20"/>
          <w:szCs w:val="20"/>
        </w:rPr>
        <w:t xml:space="preserve"> </w:t>
      </w:r>
      <w:r w:rsidR="001E15A0" w:rsidRPr="00851F6D">
        <w:rPr>
          <w:rFonts w:ascii="Cambria" w:hAnsi="Cambria"/>
          <w:sz w:val="20"/>
          <w:szCs w:val="20"/>
        </w:rPr>
        <w:t>domestic remedies</w:t>
      </w:r>
      <w:r w:rsidR="00486D96" w:rsidRPr="00851F6D">
        <w:rPr>
          <w:rFonts w:ascii="Cambria" w:hAnsi="Cambria"/>
          <w:sz w:val="20"/>
          <w:szCs w:val="20"/>
        </w:rPr>
        <w:t xml:space="preserve"> </w:t>
      </w:r>
      <w:r w:rsidR="00E168E5">
        <w:rPr>
          <w:rFonts w:ascii="Cambria" w:hAnsi="Cambria"/>
          <w:sz w:val="20"/>
          <w:szCs w:val="20"/>
        </w:rPr>
        <w:t xml:space="preserve">set forth </w:t>
      </w:r>
      <w:r w:rsidR="009D3D83">
        <w:rPr>
          <w:rFonts w:ascii="Cambria" w:hAnsi="Cambria"/>
          <w:sz w:val="20"/>
          <w:szCs w:val="20"/>
        </w:rPr>
        <w:t>in</w:t>
      </w:r>
      <w:r w:rsidR="00486D96" w:rsidRPr="00851F6D">
        <w:rPr>
          <w:rFonts w:ascii="Cambria" w:hAnsi="Cambria"/>
          <w:sz w:val="20"/>
          <w:szCs w:val="20"/>
        </w:rPr>
        <w:t xml:space="preserve"> </w:t>
      </w:r>
      <w:r w:rsidR="009F60D5">
        <w:rPr>
          <w:rFonts w:ascii="Cambria" w:hAnsi="Cambria"/>
          <w:sz w:val="20"/>
          <w:szCs w:val="20"/>
        </w:rPr>
        <w:t>Article</w:t>
      </w:r>
      <w:r w:rsidR="00486D96" w:rsidRPr="00851F6D">
        <w:rPr>
          <w:rFonts w:ascii="Cambria" w:hAnsi="Cambria"/>
          <w:sz w:val="20"/>
          <w:szCs w:val="20"/>
        </w:rPr>
        <w:t xml:space="preserve"> 46.2.c</w:t>
      </w:r>
      <w:r w:rsidR="001E15A0" w:rsidRPr="00851F6D">
        <w:rPr>
          <w:rFonts w:ascii="Cambria" w:hAnsi="Cambria"/>
          <w:sz w:val="20"/>
          <w:szCs w:val="20"/>
        </w:rPr>
        <w:t xml:space="preserve"> of the</w:t>
      </w:r>
      <w:r w:rsidR="00E168E5">
        <w:rPr>
          <w:rFonts w:ascii="Cambria" w:hAnsi="Cambria"/>
          <w:sz w:val="20"/>
          <w:szCs w:val="20"/>
        </w:rPr>
        <w:t xml:space="preserve"> American</w:t>
      </w:r>
      <w:r w:rsidR="001E15A0" w:rsidRPr="00851F6D">
        <w:rPr>
          <w:rFonts w:ascii="Cambria" w:hAnsi="Cambria"/>
          <w:sz w:val="20"/>
          <w:szCs w:val="20"/>
        </w:rPr>
        <w:t xml:space="preserve"> Convention</w:t>
      </w:r>
      <w:r w:rsidR="009D3D83" w:rsidRPr="009D3D83">
        <w:rPr>
          <w:rFonts w:ascii="Cambria" w:hAnsi="Cambria"/>
          <w:sz w:val="20"/>
          <w:szCs w:val="20"/>
        </w:rPr>
        <w:t xml:space="preserve"> </w:t>
      </w:r>
      <w:r w:rsidR="009D3D83">
        <w:rPr>
          <w:rFonts w:ascii="Cambria" w:hAnsi="Cambria"/>
          <w:sz w:val="20"/>
          <w:szCs w:val="20"/>
        </w:rPr>
        <w:t>is applicable</w:t>
      </w:r>
      <w:r w:rsidR="00486D96" w:rsidRPr="00851F6D">
        <w:rPr>
          <w:rFonts w:ascii="Cambria" w:hAnsi="Cambria"/>
          <w:sz w:val="20"/>
          <w:szCs w:val="20"/>
        </w:rPr>
        <w:t xml:space="preserve">. </w:t>
      </w:r>
      <w:r w:rsidR="009D3D83">
        <w:rPr>
          <w:rFonts w:ascii="Cambria" w:hAnsi="Cambria"/>
          <w:sz w:val="20"/>
          <w:szCs w:val="20"/>
        </w:rPr>
        <w:t>In light of the context and of the characteristics of</w:t>
      </w:r>
      <w:r w:rsidR="001E15A0" w:rsidRPr="00851F6D">
        <w:rPr>
          <w:rFonts w:ascii="Cambria" w:hAnsi="Cambria"/>
          <w:sz w:val="20"/>
          <w:szCs w:val="20"/>
        </w:rPr>
        <w:t xml:space="preserve"> the petition</w:t>
      </w:r>
      <w:r w:rsidR="00486D96" w:rsidRPr="00851F6D">
        <w:rPr>
          <w:rFonts w:ascii="Cambria" w:hAnsi="Cambria"/>
          <w:sz w:val="20"/>
          <w:szCs w:val="20"/>
        </w:rPr>
        <w:t xml:space="preserve"> </w:t>
      </w:r>
      <w:r w:rsidR="00E168E5">
        <w:rPr>
          <w:rFonts w:ascii="Cambria" w:hAnsi="Cambria"/>
          <w:sz w:val="20"/>
          <w:szCs w:val="20"/>
        </w:rPr>
        <w:t>analyzed</w:t>
      </w:r>
      <w:r w:rsidR="00486D96" w:rsidRPr="00851F6D">
        <w:rPr>
          <w:rFonts w:ascii="Cambria" w:hAnsi="Cambria"/>
          <w:sz w:val="20"/>
          <w:szCs w:val="20"/>
        </w:rPr>
        <w:t xml:space="preserve"> </w:t>
      </w:r>
      <w:r w:rsidR="009D3D83">
        <w:rPr>
          <w:rFonts w:ascii="Cambria" w:hAnsi="Cambria"/>
          <w:sz w:val="20"/>
          <w:szCs w:val="20"/>
        </w:rPr>
        <w:t>i</w:t>
      </w:r>
      <w:r w:rsidR="00486D96" w:rsidRPr="00851F6D">
        <w:rPr>
          <w:rFonts w:ascii="Cambria" w:hAnsi="Cambria"/>
          <w:sz w:val="20"/>
          <w:szCs w:val="20"/>
        </w:rPr>
        <w:t xml:space="preserve">n </w:t>
      </w:r>
      <w:r w:rsidR="009D3D83">
        <w:rPr>
          <w:rFonts w:ascii="Cambria" w:hAnsi="Cambria"/>
          <w:sz w:val="20"/>
          <w:szCs w:val="20"/>
        </w:rPr>
        <w:t>th</w:t>
      </w:r>
      <w:r w:rsidR="00486D96" w:rsidRPr="00851F6D">
        <w:rPr>
          <w:rFonts w:ascii="Cambria" w:hAnsi="Cambria"/>
          <w:sz w:val="20"/>
          <w:szCs w:val="20"/>
        </w:rPr>
        <w:t xml:space="preserve">e present </w:t>
      </w:r>
      <w:r w:rsidR="00613F66" w:rsidRPr="00851F6D">
        <w:rPr>
          <w:rFonts w:ascii="Cambria" w:hAnsi="Cambria"/>
          <w:sz w:val="20"/>
          <w:szCs w:val="20"/>
        </w:rPr>
        <w:t>report</w:t>
      </w:r>
      <w:r w:rsidR="00486D96" w:rsidRPr="00851F6D">
        <w:rPr>
          <w:rFonts w:ascii="Cambria" w:hAnsi="Cambria"/>
          <w:sz w:val="20"/>
          <w:szCs w:val="20"/>
        </w:rPr>
        <w:t xml:space="preserve">, </w:t>
      </w:r>
      <w:r w:rsidR="009D3D83">
        <w:rPr>
          <w:rFonts w:ascii="Cambria" w:hAnsi="Cambria"/>
          <w:sz w:val="20"/>
          <w:szCs w:val="20"/>
        </w:rPr>
        <w:t>the</w:t>
      </w:r>
      <w:r w:rsidR="00486D96" w:rsidRPr="00851F6D">
        <w:rPr>
          <w:rFonts w:ascii="Cambria" w:hAnsi="Cambria"/>
          <w:sz w:val="20"/>
          <w:szCs w:val="20"/>
        </w:rPr>
        <w:t xml:space="preserve"> </w:t>
      </w:r>
      <w:r w:rsidR="00613F66" w:rsidRPr="00851F6D">
        <w:rPr>
          <w:rFonts w:ascii="Cambria" w:hAnsi="Cambria"/>
          <w:sz w:val="20"/>
          <w:szCs w:val="20"/>
        </w:rPr>
        <w:t>Commission</w:t>
      </w:r>
      <w:r w:rsidR="00486D96" w:rsidRPr="00851F6D">
        <w:rPr>
          <w:rFonts w:ascii="Cambria" w:hAnsi="Cambria"/>
          <w:sz w:val="20"/>
          <w:szCs w:val="20"/>
        </w:rPr>
        <w:t xml:space="preserve"> consider</w:t>
      </w:r>
      <w:r w:rsidR="009D3D83">
        <w:rPr>
          <w:rFonts w:ascii="Cambria" w:hAnsi="Cambria"/>
          <w:sz w:val="20"/>
          <w:szCs w:val="20"/>
        </w:rPr>
        <w:t>s</w:t>
      </w:r>
      <w:r w:rsidR="00486D96" w:rsidRPr="00851F6D">
        <w:rPr>
          <w:rFonts w:ascii="Cambria" w:hAnsi="Cambria"/>
          <w:sz w:val="20"/>
          <w:szCs w:val="20"/>
        </w:rPr>
        <w:t xml:space="preserve"> </w:t>
      </w:r>
      <w:r w:rsidR="009D3D83">
        <w:rPr>
          <w:rFonts w:ascii="Cambria" w:hAnsi="Cambria"/>
          <w:sz w:val="20"/>
          <w:szCs w:val="20"/>
        </w:rPr>
        <w:t xml:space="preserve">that it was filed within a reasonable </w:t>
      </w:r>
      <w:r w:rsidR="00B373CF">
        <w:rPr>
          <w:rFonts w:ascii="Cambria" w:hAnsi="Cambria"/>
          <w:sz w:val="20"/>
          <w:szCs w:val="20"/>
        </w:rPr>
        <w:t>period</w:t>
      </w:r>
      <w:r w:rsidR="009D3D83">
        <w:rPr>
          <w:rFonts w:ascii="Cambria" w:hAnsi="Cambria"/>
          <w:sz w:val="20"/>
          <w:szCs w:val="20"/>
        </w:rPr>
        <w:t xml:space="preserve"> and </w:t>
      </w:r>
      <w:r w:rsidR="00E168E5">
        <w:rPr>
          <w:rFonts w:ascii="Cambria" w:hAnsi="Cambria"/>
          <w:sz w:val="20"/>
          <w:szCs w:val="20"/>
        </w:rPr>
        <w:t xml:space="preserve">thus </w:t>
      </w:r>
      <w:r w:rsidR="009D3D83">
        <w:rPr>
          <w:rFonts w:ascii="Cambria" w:hAnsi="Cambria"/>
          <w:sz w:val="20"/>
          <w:szCs w:val="20"/>
        </w:rPr>
        <w:t xml:space="preserve">that </w:t>
      </w:r>
      <w:r w:rsidR="00E168E5">
        <w:rPr>
          <w:rFonts w:ascii="Cambria" w:hAnsi="Cambria"/>
          <w:sz w:val="20"/>
          <w:szCs w:val="20"/>
        </w:rPr>
        <w:t xml:space="preserve">it meets </w:t>
      </w:r>
      <w:r w:rsidR="009D3D83">
        <w:rPr>
          <w:rFonts w:ascii="Cambria" w:hAnsi="Cambria"/>
          <w:sz w:val="20"/>
          <w:szCs w:val="20"/>
        </w:rPr>
        <w:t xml:space="preserve">the </w:t>
      </w:r>
      <w:r w:rsidR="009D3D83" w:rsidRPr="00851F6D">
        <w:rPr>
          <w:rFonts w:ascii="Cambria" w:hAnsi="Cambria"/>
          <w:sz w:val="20"/>
          <w:szCs w:val="20"/>
        </w:rPr>
        <w:t>admissib</w:t>
      </w:r>
      <w:r w:rsidR="009D3D83">
        <w:rPr>
          <w:rFonts w:ascii="Cambria" w:hAnsi="Cambria"/>
          <w:sz w:val="20"/>
          <w:szCs w:val="20"/>
        </w:rPr>
        <w:t>i</w:t>
      </w:r>
      <w:r w:rsidR="009D3D83" w:rsidRPr="00851F6D">
        <w:rPr>
          <w:rFonts w:ascii="Cambria" w:hAnsi="Cambria"/>
          <w:sz w:val="20"/>
          <w:szCs w:val="20"/>
        </w:rPr>
        <w:t>l</w:t>
      </w:r>
      <w:r w:rsidR="009D3D83">
        <w:rPr>
          <w:rFonts w:ascii="Cambria" w:hAnsi="Cambria"/>
          <w:sz w:val="20"/>
          <w:szCs w:val="20"/>
        </w:rPr>
        <w:t>it</w:t>
      </w:r>
      <w:r w:rsidR="009D3D83" w:rsidRPr="00851F6D">
        <w:rPr>
          <w:rFonts w:ascii="Cambria" w:hAnsi="Cambria"/>
          <w:sz w:val="20"/>
          <w:szCs w:val="20"/>
        </w:rPr>
        <w:t xml:space="preserve">y </w:t>
      </w:r>
      <w:r w:rsidR="009D3D83">
        <w:rPr>
          <w:rFonts w:ascii="Cambria" w:hAnsi="Cambria"/>
          <w:sz w:val="20"/>
          <w:szCs w:val="20"/>
        </w:rPr>
        <w:t>requirement</w:t>
      </w:r>
      <w:r w:rsidR="00486D96" w:rsidRPr="00851F6D">
        <w:rPr>
          <w:rFonts w:ascii="Cambria" w:hAnsi="Cambria"/>
          <w:sz w:val="20"/>
          <w:szCs w:val="20"/>
        </w:rPr>
        <w:t xml:space="preserve"> </w:t>
      </w:r>
      <w:r w:rsidR="009D3D83">
        <w:rPr>
          <w:rFonts w:ascii="Cambria" w:hAnsi="Cambria"/>
          <w:sz w:val="20"/>
          <w:szCs w:val="20"/>
        </w:rPr>
        <w:t xml:space="preserve">regarding </w:t>
      </w:r>
      <w:r w:rsidR="003C2B8C">
        <w:rPr>
          <w:rFonts w:ascii="Cambria" w:hAnsi="Cambria"/>
          <w:sz w:val="20"/>
          <w:szCs w:val="20"/>
        </w:rPr>
        <w:t>timel</w:t>
      </w:r>
      <w:r w:rsidR="00E168E5">
        <w:rPr>
          <w:rFonts w:ascii="Cambria" w:hAnsi="Cambria"/>
          <w:sz w:val="20"/>
          <w:szCs w:val="20"/>
        </w:rPr>
        <w:t>iness</w:t>
      </w:r>
      <w:r w:rsidR="00486D96" w:rsidRPr="00851F6D">
        <w:rPr>
          <w:rFonts w:ascii="Cambria" w:hAnsi="Cambria"/>
          <w:sz w:val="20"/>
          <w:szCs w:val="20"/>
        </w:rPr>
        <w:t>.</w:t>
      </w:r>
    </w:p>
    <w:p w14:paraId="05415C74" w14:textId="7D98E1CB" w:rsidR="00F621C3" w:rsidRPr="000D46C2" w:rsidRDefault="003C2B8C" w:rsidP="000D46C2">
      <w:pPr>
        <w:pStyle w:val="ListParagraph"/>
        <w:numPr>
          <w:ilvl w:val="0"/>
          <w:numId w:val="106"/>
        </w:numPr>
        <w:spacing w:before="120" w:after="120"/>
        <w:jc w:val="both"/>
        <w:rPr>
          <w:rFonts w:ascii="Times New Roman" w:eastAsia="Arial Unicode MS" w:hAnsi="Times New Roman"/>
          <w:lang w:eastAsia="es-CL"/>
        </w:rPr>
      </w:pPr>
      <w:r>
        <w:rPr>
          <w:rFonts w:asciiTheme="majorHAnsi" w:hAnsiTheme="majorHAnsi"/>
          <w:bCs/>
          <w:sz w:val="20"/>
          <w:szCs w:val="20"/>
          <w:bdr w:val="none" w:sz="0" w:space="0" w:color="auto" w:frame="1"/>
        </w:rPr>
        <w:t>Additionally</w:t>
      </w:r>
      <w:r w:rsidR="00486D96" w:rsidRPr="00851F6D">
        <w:rPr>
          <w:rFonts w:asciiTheme="majorHAnsi" w:hAnsiTheme="majorHAnsi"/>
          <w:bCs/>
          <w:sz w:val="20"/>
          <w:szCs w:val="20"/>
          <w:bdr w:val="none" w:sz="0" w:space="0" w:color="auto" w:frame="1"/>
        </w:rPr>
        <w:t xml:space="preserve">, </w:t>
      </w:r>
      <w:r>
        <w:rPr>
          <w:rFonts w:asciiTheme="majorHAnsi" w:hAnsiTheme="majorHAnsi"/>
          <w:bCs/>
          <w:sz w:val="20"/>
          <w:szCs w:val="20"/>
          <w:bdr w:val="none" w:sz="0" w:space="0" w:color="auto" w:frame="1"/>
        </w:rPr>
        <w:t>in terms of</w:t>
      </w:r>
      <w:r w:rsidR="00486D96" w:rsidRPr="00851F6D">
        <w:rPr>
          <w:rFonts w:asciiTheme="majorHAnsi" w:hAnsiTheme="majorHAnsi"/>
          <w:bCs/>
          <w:sz w:val="20"/>
          <w:szCs w:val="20"/>
          <w:bdr w:val="none" w:sz="0" w:space="0" w:color="auto" w:frame="1"/>
        </w:rPr>
        <w:t xml:space="preserve"> </w:t>
      </w:r>
      <w:r w:rsidR="001E15A0" w:rsidRPr="00851F6D">
        <w:rPr>
          <w:rFonts w:asciiTheme="majorHAnsi" w:hAnsiTheme="majorHAnsi"/>
          <w:bCs/>
          <w:sz w:val="20"/>
          <w:szCs w:val="20"/>
          <w:bdr w:val="none" w:sz="0" w:space="0" w:color="auto" w:frame="1"/>
        </w:rPr>
        <w:t>reparation</w:t>
      </w:r>
      <w:r>
        <w:rPr>
          <w:rFonts w:asciiTheme="majorHAnsi" w:hAnsiTheme="majorHAnsi"/>
          <w:bCs/>
          <w:sz w:val="20"/>
          <w:szCs w:val="20"/>
          <w:bdr w:val="none" w:sz="0" w:space="0" w:color="auto" w:frame="1"/>
        </w:rPr>
        <w:t xml:space="preserve"> proceedings before the</w:t>
      </w:r>
      <w:r w:rsidR="00486D96" w:rsidRPr="00851F6D">
        <w:rPr>
          <w:rFonts w:asciiTheme="majorHAnsi" w:hAnsiTheme="majorHAnsi"/>
          <w:bCs/>
          <w:sz w:val="20"/>
          <w:szCs w:val="20"/>
          <w:bdr w:val="none" w:sz="0" w:space="0" w:color="auto" w:frame="1"/>
        </w:rPr>
        <w:t xml:space="preserve"> </w:t>
      </w:r>
      <w:r w:rsidR="00B373CF">
        <w:rPr>
          <w:rFonts w:asciiTheme="majorHAnsi" w:hAnsiTheme="majorHAnsi"/>
          <w:bCs/>
          <w:sz w:val="20"/>
          <w:szCs w:val="20"/>
          <w:bdr w:val="none" w:sz="0" w:space="0" w:color="auto" w:frame="1"/>
        </w:rPr>
        <w:t>civil</w:t>
      </w:r>
      <w:r>
        <w:rPr>
          <w:rFonts w:asciiTheme="majorHAnsi" w:hAnsiTheme="majorHAnsi"/>
          <w:bCs/>
          <w:sz w:val="20"/>
          <w:szCs w:val="20"/>
          <w:bdr w:val="none" w:sz="0" w:space="0" w:color="auto" w:frame="1"/>
        </w:rPr>
        <w:t xml:space="preserve"> jurisdiction</w:t>
      </w:r>
      <w:r w:rsidR="00486D96" w:rsidRPr="00851F6D">
        <w:rPr>
          <w:rFonts w:asciiTheme="majorHAnsi" w:hAnsiTheme="majorHAnsi"/>
          <w:bCs/>
          <w:sz w:val="20"/>
          <w:szCs w:val="20"/>
          <w:bdr w:val="none" w:sz="0" w:space="0" w:color="auto" w:frame="1"/>
        </w:rPr>
        <w:t xml:space="preserve">, </w:t>
      </w:r>
      <w:r>
        <w:rPr>
          <w:rFonts w:asciiTheme="majorHAnsi" w:hAnsiTheme="majorHAnsi"/>
          <w:bCs/>
          <w:sz w:val="20"/>
          <w:szCs w:val="20"/>
          <w:bdr w:val="none" w:sz="0" w:space="0" w:color="auto" w:frame="1"/>
        </w:rPr>
        <w:t>the</w:t>
      </w:r>
      <w:r w:rsidR="00486D96" w:rsidRPr="00851F6D">
        <w:rPr>
          <w:rFonts w:asciiTheme="majorHAnsi" w:hAnsiTheme="majorHAnsi"/>
          <w:bCs/>
          <w:sz w:val="20"/>
          <w:szCs w:val="20"/>
          <w:bdr w:val="none" w:sz="0" w:space="0" w:color="auto" w:frame="1"/>
        </w:rPr>
        <w:t xml:space="preserve"> </w:t>
      </w:r>
      <w:r w:rsidR="00613F66" w:rsidRPr="00851F6D">
        <w:rPr>
          <w:rFonts w:asciiTheme="majorHAnsi" w:hAnsiTheme="majorHAnsi"/>
          <w:bCs/>
          <w:sz w:val="20"/>
          <w:szCs w:val="20"/>
          <w:bdr w:val="none" w:sz="0" w:space="0" w:color="auto" w:frame="1"/>
        </w:rPr>
        <w:t>Commission</w:t>
      </w:r>
      <w:r w:rsidR="00486D96" w:rsidRPr="00851F6D">
        <w:rPr>
          <w:rFonts w:asciiTheme="majorHAnsi" w:hAnsiTheme="majorHAnsi"/>
          <w:bCs/>
          <w:sz w:val="20"/>
          <w:szCs w:val="20"/>
          <w:bdr w:val="none" w:sz="0" w:space="0" w:color="auto" w:frame="1"/>
        </w:rPr>
        <w:t xml:space="preserve"> ha</w:t>
      </w:r>
      <w:r>
        <w:rPr>
          <w:rFonts w:asciiTheme="majorHAnsi" w:hAnsiTheme="majorHAnsi"/>
          <w:bCs/>
          <w:sz w:val="20"/>
          <w:szCs w:val="20"/>
          <w:bdr w:val="none" w:sz="0" w:space="0" w:color="auto" w:frame="1"/>
        </w:rPr>
        <w:t>s</w:t>
      </w:r>
      <w:r w:rsidR="00486D96" w:rsidRPr="00851F6D">
        <w:rPr>
          <w:rFonts w:asciiTheme="majorHAnsi" w:hAnsiTheme="majorHAnsi"/>
          <w:bCs/>
          <w:sz w:val="20"/>
          <w:szCs w:val="20"/>
          <w:bdr w:val="none" w:sz="0" w:space="0" w:color="auto" w:frame="1"/>
        </w:rPr>
        <w:t xml:space="preserve"> </w:t>
      </w:r>
      <w:r>
        <w:rPr>
          <w:rFonts w:asciiTheme="majorHAnsi" w:hAnsiTheme="majorHAnsi"/>
          <w:bCs/>
          <w:sz w:val="20"/>
          <w:szCs w:val="20"/>
          <w:bdr w:val="none" w:sz="0" w:space="0" w:color="auto" w:frame="1"/>
        </w:rPr>
        <w:t xml:space="preserve">repeatedly </w:t>
      </w:r>
      <w:r w:rsidR="00C9463A">
        <w:rPr>
          <w:rFonts w:asciiTheme="majorHAnsi" w:hAnsiTheme="majorHAnsi"/>
          <w:bCs/>
          <w:sz w:val="20"/>
          <w:szCs w:val="20"/>
          <w:bdr w:val="none" w:sz="0" w:space="0" w:color="auto" w:frame="1"/>
        </w:rPr>
        <w:t>h</w:t>
      </w:r>
      <w:r w:rsidR="00E168E5">
        <w:rPr>
          <w:rFonts w:asciiTheme="majorHAnsi" w:hAnsiTheme="majorHAnsi"/>
          <w:bCs/>
          <w:sz w:val="20"/>
          <w:szCs w:val="20"/>
          <w:bdr w:val="none" w:sz="0" w:space="0" w:color="auto" w:frame="1"/>
        </w:rPr>
        <w:t>e</w:t>
      </w:r>
      <w:r w:rsidR="00C9463A">
        <w:rPr>
          <w:rFonts w:asciiTheme="majorHAnsi" w:hAnsiTheme="majorHAnsi"/>
          <w:bCs/>
          <w:sz w:val="20"/>
          <w:szCs w:val="20"/>
          <w:bdr w:val="none" w:sz="0" w:space="0" w:color="auto" w:frame="1"/>
        </w:rPr>
        <w:t>ld</w:t>
      </w:r>
      <w:r>
        <w:rPr>
          <w:rFonts w:asciiTheme="majorHAnsi" w:hAnsiTheme="majorHAnsi"/>
          <w:bCs/>
          <w:sz w:val="20"/>
          <w:szCs w:val="20"/>
          <w:bdr w:val="none" w:sz="0" w:space="0" w:color="auto" w:frame="1"/>
        </w:rPr>
        <w:t xml:space="preserve"> that</w:t>
      </w:r>
      <w:r w:rsidR="00486D96" w:rsidRPr="00851F6D">
        <w:rPr>
          <w:rFonts w:asciiTheme="majorHAnsi" w:hAnsiTheme="majorHAnsi"/>
          <w:bCs/>
          <w:sz w:val="20"/>
          <w:szCs w:val="20"/>
          <w:bdr w:val="none" w:sz="0" w:space="0" w:color="auto" w:frame="1"/>
        </w:rPr>
        <w:t xml:space="preserve"> </w:t>
      </w:r>
      <w:r>
        <w:rPr>
          <w:rFonts w:asciiTheme="majorHAnsi" w:hAnsiTheme="majorHAnsi"/>
          <w:bCs/>
          <w:sz w:val="20"/>
          <w:szCs w:val="20"/>
          <w:bdr w:val="none" w:sz="0" w:space="0" w:color="auto" w:frame="1"/>
        </w:rPr>
        <w:t xml:space="preserve">such </w:t>
      </w:r>
      <w:r w:rsidR="00E168E5">
        <w:rPr>
          <w:rFonts w:asciiTheme="majorHAnsi" w:hAnsiTheme="majorHAnsi"/>
          <w:bCs/>
          <w:sz w:val="20"/>
          <w:szCs w:val="20"/>
          <w:bdr w:val="none" w:sz="0" w:space="0" w:color="auto" w:frame="1"/>
        </w:rPr>
        <w:t xml:space="preserve">legal </w:t>
      </w:r>
      <w:r>
        <w:rPr>
          <w:rFonts w:asciiTheme="majorHAnsi" w:hAnsiTheme="majorHAnsi"/>
          <w:bCs/>
          <w:sz w:val="20"/>
          <w:szCs w:val="20"/>
          <w:bdr w:val="none" w:sz="0" w:space="0" w:color="auto" w:frame="1"/>
        </w:rPr>
        <w:t xml:space="preserve">path does not </w:t>
      </w:r>
      <w:r w:rsidR="00C9463A">
        <w:rPr>
          <w:rFonts w:asciiTheme="majorHAnsi" w:hAnsiTheme="majorHAnsi"/>
          <w:bCs/>
          <w:sz w:val="20"/>
          <w:szCs w:val="20"/>
          <w:bdr w:val="none" w:sz="0" w:space="0" w:color="auto" w:frame="1"/>
        </w:rPr>
        <w:t>constitute</w:t>
      </w:r>
      <w:r>
        <w:rPr>
          <w:rFonts w:asciiTheme="majorHAnsi" w:hAnsiTheme="majorHAnsi"/>
          <w:bCs/>
          <w:sz w:val="20"/>
          <w:szCs w:val="20"/>
          <w:bdr w:val="none" w:sz="0" w:space="0" w:color="auto" w:frame="1"/>
        </w:rPr>
        <w:t xml:space="preserve"> a suitable remedy</w:t>
      </w:r>
      <w:r w:rsidR="00486D96" w:rsidRPr="00851F6D">
        <w:rPr>
          <w:rFonts w:asciiTheme="majorHAnsi" w:hAnsiTheme="majorHAnsi"/>
          <w:bCs/>
          <w:sz w:val="20"/>
          <w:szCs w:val="20"/>
          <w:bdr w:val="none" w:sz="0" w:space="0" w:color="auto" w:frame="1"/>
        </w:rPr>
        <w:t xml:space="preserve"> </w:t>
      </w:r>
      <w:r w:rsidR="00C9463A">
        <w:rPr>
          <w:rFonts w:asciiTheme="majorHAnsi" w:hAnsiTheme="majorHAnsi"/>
          <w:bCs/>
          <w:sz w:val="20"/>
          <w:szCs w:val="20"/>
          <w:bdr w:val="none" w:sz="0" w:space="0" w:color="auto" w:frame="1"/>
        </w:rPr>
        <w:t>for the analy</w:t>
      </w:r>
      <w:r w:rsidR="00E168E5">
        <w:rPr>
          <w:rFonts w:asciiTheme="majorHAnsi" w:hAnsiTheme="majorHAnsi"/>
          <w:bCs/>
          <w:sz w:val="20"/>
          <w:szCs w:val="20"/>
          <w:bdr w:val="none" w:sz="0" w:space="0" w:color="auto" w:frame="1"/>
        </w:rPr>
        <w:t>sis</w:t>
      </w:r>
      <w:r>
        <w:rPr>
          <w:rFonts w:asciiTheme="majorHAnsi" w:hAnsiTheme="majorHAnsi"/>
          <w:bCs/>
          <w:sz w:val="20"/>
          <w:szCs w:val="20"/>
          <w:bdr w:val="none" w:sz="0" w:space="0" w:color="auto" w:frame="1"/>
        </w:rPr>
        <w:t xml:space="preserve"> </w:t>
      </w:r>
      <w:r w:rsidR="00E168E5">
        <w:rPr>
          <w:rFonts w:asciiTheme="majorHAnsi" w:hAnsiTheme="majorHAnsi"/>
          <w:bCs/>
          <w:sz w:val="20"/>
          <w:szCs w:val="20"/>
          <w:bdr w:val="none" w:sz="0" w:space="0" w:color="auto" w:frame="1"/>
        </w:rPr>
        <w:t xml:space="preserve">of </w:t>
      </w:r>
      <w:r>
        <w:rPr>
          <w:rFonts w:asciiTheme="majorHAnsi" w:hAnsiTheme="majorHAnsi"/>
          <w:bCs/>
          <w:sz w:val="20"/>
          <w:szCs w:val="20"/>
          <w:bdr w:val="none" w:sz="0" w:space="0" w:color="auto" w:frame="1"/>
        </w:rPr>
        <w:t>the admissibility of a complaint</w:t>
      </w:r>
      <w:r w:rsidR="00486D96" w:rsidRPr="00851F6D">
        <w:rPr>
          <w:rFonts w:asciiTheme="majorHAnsi" w:hAnsiTheme="majorHAnsi"/>
          <w:bCs/>
          <w:sz w:val="20"/>
          <w:szCs w:val="20"/>
          <w:bdr w:val="none" w:sz="0" w:space="0" w:color="auto" w:frame="1"/>
        </w:rPr>
        <w:t xml:space="preserve"> </w:t>
      </w:r>
      <w:r>
        <w:rPr>
          <w:rFonts w:asciiTheme="majorHAnsi" w:hAnsiTheme="majorHAnsi"/>
          <w:bCs/>
          <w:sz w:val="20"/>
          <w:szCs w:val="20"/>
          <w:bdr w:val="none" w:sz="0" w:space="0" w:color="auto" w:frame="1"/>
        </w:rPr>
        <w:t>such as the present one</w:t>
      </w:r>
      <w:r w:rsidR="00486D96" w:rsidRPr="00851F6D">
        <w:rPr>
          <w:rFonts w:asciiTheme="majorHAnsi" w:hAnsiTheme="majorHAnsi"/>
          <w:bCs/>
          <w:sz w:val="20"/>
          <w:szCs w:val="20"/>
          <w:bdr w:val="none" w:sz="0" w:space="0" w:color="auto" w:frame="1"/>
        </w:rPr>
        <w:t xml:space="preserve">, </w:t>
      </w:r>
      <w:r>
        <w:rPr>
          <w:rFonts w:asciiTheme="majorHAnsi" w:hAnsiTheme="majorHAnsi"/>
          <w:bCs/>
          <w:sz w:val="20"/>
          <w:szCs w:val="20"/>
          <w:bdr w:val="none" w:sz="0" w:space="0" w:color="auto" w:frame="1"/>
        </w:rPr>
        <w:t>since it is not appropriate to grant</w:t>
      </w:r>
      <w:r w:rsidR="00486D96" w:rsidRPr="00851F6D">
        <w:rPr>
          <w:rFonts w:asciiTheme="majorHAnsi" w:hAnsiTheme="majorHAnsi"/>
          <w:bCs/>
          <w:sz w:val="20"/>
          <w:szCs w:val="20"/>
          <w:bdr w:val="none" w:sz="0" w:space="0" w:color="auto" w:frame="1"/>
        </w:rPr>
        <w:t xml:space="preserve"> integral </w:t>
      </w:r>
      <w:r w:rsidRPr="00851F6D">
        <w:rPr>
          <w:rFonts w:asciiTheme="majorHAnsi" w:hAnsiTheme="majorHAnsi"/>
          <w:bCs/>
          <w:sz w:val="20"/>
          <w:szCs w:val="20"/>
          <w:bdr w:val="none" w:sz="0" w:space="0" w:color="auto" w:frame="1"/>
        </w:rPr>
        <w:t>reparation</w:t>
      </w:r>
      <w:r w:rsidR="000A58E1">
        <w:rPr>
          <w:rFonts w:asciiTheme="majorHAnsi" w:hAnsiTheme="majorHAnsi"/>
          <w:bCs/>
          <w:sz w:val="20"/>
          <w:szCs w:val="20"/>
          <w:bdr w:val="none" w:sz="0" w:space="0" w:color="auto" w:frame="1"/>
        </w:rPr>
        <w:t>,</w:t>
      </w:r>
      <w:r w:rsidRPr="00851F6D">
        <w:rPr>
          <w:rFonts w:asciiTheme="majorHAnsi" w:hAnsiTheme="majorHAnsi"/>
          <w:bCs/>
          <w:sz w:val="20"/>
          <w:szCs w:val="20"/>
          <w:bdr w:val="none" w:sz="0" w:space="0" w:color="auto" w:frame="1"/>
        </w:rPr>
        <w:t xml:space="preserve"> </w:t>
      </w:r>
      <w:r>
        <w:rPr>
          <w:rFonts w:asciiTheme="majorHAnsi" w:hAnsiTheme="majorHAnsi"/>
          <w:bCs/>
          <w:sz w:val="20"/>
          <w:szCs w:val="20"/>
          <w:bdr w:val="none" w:sz="0" w:space="0" w:color="auto" w:frame="1"/>
        </w:rPr>
        <w:t xml:space="preserve">which includes clarification </w:t>
      </w:r>
      <w:r w:rsidR="00E168E5">
        <w:rPr>
          <w:rFonts w:asciiTheme="majorHAnsi" w:hAnsiTheme="majorHAnsi"/>
          <w:bCs/>
          <w:sz w:val="20"/>
          <w:szCs w:val="20"/>
          <w:bdr w:val="none" w:sz="0" w:space="0" w:color="auto" w:frame="1"/>
        </w:rPr>
        <w:t xml:space="preserve">of the facts </w:t>
      </w:r>
      <w:r>
        <w:rPr>
          <w:rFonts w:asciiTheme="majorHAnsi" w:hAnsiTheme="majorHAnsi"/>
          <w:bCs/>
          <w:sz w:val="20"/>
          <w:szCs w:val="20"/>
          <w:bdr w:val="none" w:sz="0" w:space="0" w:color="auto" w:frame="1"/>
        </w:rPr>
        <w:t xml:space="preserve">and justice for the </w:t>
      </w:r>
      <w:r w:rsidR="00E168E5">
        <w:rPr>
          <w:rFonts w:asciiTheme="majorHAnsi" w:hAnsiTheme="majorHAnsi"/>
          <w:bCs/>
          <w:sz w:val="20"/>
          <w:szCs w:val="20"/>
          <w:bdr w:val="none" w:sz="0" w:space="0" w:color="auto" w:frame="1"/>
        </w:rPr>
        <w:t>next of kin</w:t>
      </w:r>
      <w:r w:rsidR="00486D96" w:rsidRPr="00851F6D">
        <w:rPr>
          <w:rFonts w:asciiTheme="majorHAnsi" w:hAnsiTheme="majorHAnsi"/>
          <w:bCs/>
          <w:sz w:val="20"/>
          <w:szCs w:val="20"/>
          <w:bdr w:val="none" w:sz="0" w:space="0" w:color="auto" w:frame="1"/>
        </w:rPr>
        <w:t xml:space="preserve">. </w:t>
      </w:r>
      <w:r w:rsidR="009D05AB">
        <w:rPr>
          <w:rFonts w:asciiTheme="majorHAnsi" w:hAnsiTheme="majorHAnsi"/>
          <w:bCs/>
          <w:sz w:val="20"/>
          <w:szCs w:val="20"/>
          <w:bdr w:val="none" w:sz="0" w:space="0" w:color="auto" w:frame="1"/>
        </w:rPr>
        <w:t>Notwithstanding the foregoing</w:t>
      </w:r>
      <w:r w:rsidR="00486D96" w:rsidRPr="00851F6D">
        <w:rPr>
          <w:rFonts w:asciiTheme="majorHAnsi" w:hAnsiTheme="majorHAnsi"/>
          <w:bCs/>
          <w:sz w:val="20"/>
          <w:szCs w:val="20"/>
          <w:bdr w:val="none" w:sz="0" w:space="0" w:color="auto" w:frame="1"/>
        </w:rPr>
        <w:t xml:space="preserve">, </w:t>
      </w:r>
      <w:r w:rsidR="009D05AB">
        <w:rPr>
          <w:rFonts w:asciiTheme="majorHAnsi" w:hAnsiTheme="majorHAnsi"/>
          <w:bCs/>
          <w:sz w:val="20"/>
          <w:szCs w:val="20"/>
          <w:bdr w:val="none" w:sz="0" w:space="0" w:color="auto" w:frame="1"/>
        </w:rPr>
        <w:t>although in the present case</w:t>
      </w:r>
      <w:r w:rsidR="00486D96" w:rsidRPr="00851F6D">
        <w:rPr>
          <w:rFonts w:asciiTheme="majorHAnsi" w:hAnsiTheme="majorHAnsi"/>
          <w:bCs/>
          <w:sz w:val="20"/>
          <w:szCs w:val="20"/>
          <w:bdr w:val="none" w:sz="0" w:space="0" w:color="auto" w:frame="1"/>
        </w:rPr>
        <w:t xml:space="preserve"> </w:t>
      </w:r>
      <w:r w:rsidR="009D05AB">
        <w:rPr>
          <w:rFonts w:asciiTheme="majorHAnsi" w:hAnsiTheme="majorHAnsi"/>
          <w:bCs/>
          <w:sz w:val="20"/>
          <w:szCs w:val="20"/>
          <w:bdr w:val="none" w:sz="0" w:space="0" w:color="auto" w:frame="1"/>
        </w:rPr>
        <w:t>the criminal proceeding is the suitable remedy for the</w:t>
      </w:r>
      <w:r w:rsidR="00486D96" w:rsidRPr="00851F6D">
        <w:rPr>
          <w:rFonts w:asciiTheme="majorHAnsi" w:hAnsiTheme="majorHAnsi"/>
          <w:bCs/>
          <w:sz w:val="20"/>
          <w:szCs w:val="20"/>
          <w:bdr w:val="none" w:sz="0" w:space="0" w:color="auto" w:frame="1"/>
        </w:rPr>
        <w:t xml:space="preserve"> </w:t>
      </w:r>
      <w:r w:rsidR="009D05AB" w:rsidRPr="00851F6D">
        <w:rPr>
          <w:rFonts w:asciiTheme="majorHAnsi" w:hAnsiTheme="majorHAnsi"/>
          <w:bCs/>
          <w:sz w:val="20"/>
          <w:szCs w:val="20"/>
          <w:bdr w:val="none" w:sz="0" w:space="0" w:color="auto" w:frame="1"/>
        </w:rPr>
        <w:t>investigation</w:t>
      </w:r>
      <w:r w:rsidR="00486D96" w:rsidRPr="00851F6D">
        <w:rPr>
          <w:rFonts w:asciiTheme="majorHAnsi" w:hAnsiTheme="majorHAnsi"/>
          <w:bCs/>
          <w:sz w:val="20"/>
          <w:szCs w:val="20"/>
          <w:bdr w:val="none" w:sz="0" w:space="0" w:color="auto" w:frame="1"/>
        </w:rPr>
        <w:t xml:space="preserve"> </w:t>
      </w:r>
      <w:r w:rsidR="009D05AB">
        <w:rPr>
          <w:rFonts w:asciiTheme="majorHAnsi" w:hAnsiTheme="majorHAnsi"/>
          <w:bCs/>
          <w:sz w:val="20"/>
          <w:szCs w:val="20"/>
          <w:bdr w:val="none" w:sz="0" w:space="0" w:color="auto" w:frame="1"/>
        </w:rPr>
        <w:t>of the facts</w:t>
      </w:r>
      <w:r w:rsidR="00486D96" w:rsidRPr="00851F6D">
        <w:rPr>
          <w:rFonts w:asciiTheme="majorHAnsi" w:hAnsiTheme="majorHAnsi"/>
          <w:bCs/>
          <w:sz w:val="20"/>
          <w:szCs w:val="20"/>
          <w:bdr w:val="none" w:sz="0" w:space="0" w:color="auto" w:frame="1"/>
        </w:rPr>
        <w:t xml:space="preserve">, </w:t>
      </w:r>
      <w:r w:rsidR="009D05AB">
        <w:rPr>
          <w:rFonts w:asciiTheme="majorHAnsi" w:hAnsiTheme="majorHAnsi"/>
          <w:bCs/>
          <w:sz w:val="20"/>
          <w:szCs w:val="20"/>
          <w:bdr w:val="none" w:sz="0" w:space="0" w:color="auto" w:frame="1"/>
        </w:rPr>
        <w:t>the</w:t>
      </w:r>
      <w:r w:rsidR="00486D96" w:rsidRPr="00851F6D">
        <w:rPr>
          <w:rFonts w:asciiTheme="majorHAnsi" w:hAnsiTheme="majorHAnsi"/>
          <w:bCs/>
          <w:sz w:val="20"/>
          <w:szCs w:val="20"/>
          <w:bdr w:val="none" w:sz="0" w:space="0" w:color="auto" w:frame="1"/>
        </w:rPr>
        <w:t xml:space="preserve"> </w:t>
      </w:r>
      <w:r w:rsidR="001E15A0" w:rsidRPr="00851F6D">
        <w:rPr>
          <w:rFonts w:asciiTheme="majorHAnsi" w:hAnsiTheme="majorHAnsi"/>
          <w:bCs/>
          <w:sz w:val="20"/>
          <w:szCs w:val="20"/>
          <w:bdr w:val="none" w:sz="0" w:space="0" w:color="auto" w:frame="1"/>
        </w:rPr>
        <w:t>petitioner</w:t>
      </w:r>
      <w:r w:rsidR="00486D96" w:rsidRPr="00851F6D">
        <w:rPr>
          <w:rFonts w:asciiTheme="majorHAnsi" w:hAnsiTheme="majorHAnsi"/>
          <w:bCs/>
          <w:sz w:val="20"/>
          <w:szCs w:val="20"/>
          <w:bdr w:val="none" w:sz="0" w:space="0" w:color="auto" w:frame="1"/>
        </w:rPr>
        <w:t xml:space="preserve">s </w:t>
      </w:r>
      <w:r w:rsidR="009D05AB">
        <w:rPr>
          <w:rFonts w:asciiTheme="majorHAnsi" w:hAnsiTheme="majorHAnsi"/>
          <w:bCs/>
          <w:sz w:val="20"/>
          <w:szCs w:val="20"/>
          <w:bdr w:val="none" w:sz="0" w:space="0" w:color="auto" w:frame="1"/>
        </w:rPr>
        <w:t xml:space="preserve">also </w:t>
      </w:r>
      <w:r w:rsidR="00B373CF">
        <w:rPr>
          <w:rFonts w:asciiTheme="majorHAnsi" w:hAnsiTheme="majorHAnsi"/>
          <w:bCs/>
          <w:sz w:val="20"/>
          <w:szCs w:val="20"/>
          <w:bdr w:val="none" w:sz="0" w:space="0" w:color="auto" w:frame="1"/>
        </w:rPr>
        <w:t>allege</w:t>
      </w:r>
      <w:r w:rsidR="009D05AB">
        <w:rPr>
          <w:rFonts w:asciiTheme="majorHAnsi" w:hAnsiTheme="majorHAnsi"/>
          <w:bCs/>
          <w:sz w:val="20"/>
          <w:szCs w:val="20"/>
          <w:bdr w:val="none" w:sz="0" w:space="0" w:color="auto" w:frame="1"/>
        </w:rPr>
        <w:t xml:space="preserve"> concrete violations within the </w:t>
      </w:r>
      <w:r w:rsidR="009D05AB" w:rsidRPr="00851F6D">
        <w:rPr>
          <w:rFonts w:asciiTheme="majorHAnsi" w:hAnsiTheme="majorHAnsi"/>
          <w:bCs/>
          <w:sz w:val="20"/>
          <w:szCs w:val="20"/>
          <w:bdr w:val="none" w:sz="0" w:space="0" w:color="auto" w:frame="1"/>
        </w:rPr>
        <w:t xml:space="preserve">direct </w:t>
      </w:r>
      <w:r w:rsidR="001E15A0" w:rsidRPr="00851F6D">
        <w:rPr>
          <w:rFonts w:asciiTheme="majorHAnsi" w:hAnsiTheme="majorHAnsi"/>
          <w:bCs/>
          <w:sz w:val="20"/>
          <w:szCs w:val="20"/>
          <w:bdr w:val="none" w:sz="0" w:space="0" w:color="auto" w:frame="1"/>
        </w:rPr>
        <w:t>reparation</w:t>
      </w:r>
      <w:r w:rsidR="009D05AB">
        <w:rPr>
          <w:rFonts w:asciiTheme="majorHAnsi" w:hAnsiTheme="majorHAnsi"/>
          <w:bCs/>
          <w:sz w:val="20"/>
          <w:szCs w:val="20"/>
          <w:bdr w:val="none" w:sz="0" w:space="0" w:color="auto" w:frame="1"/>
        </w:rPr>
        <w:t xml:space="preserve"> claim</w:t>
      </w:r>
      <w:r w:rsidR="00486D96" w:rsidRPr="00851F6D">
        <w:rPr>
          <w:rFonts w:asciiTheme="majorHAnsi" w:hAnsiTheme="majorHAnsi"/>
          <w:bCs/>
          <w:sz w:val="20"/>
          <w:szCs w:val="20"/>
          <w:bdr w:val="none" w:sz="0" w:space="0" w:color="auto" w:frame="1"/>
        </w:rPr>
        <w:t xml:space="preserve">. </w:t>
      </w:r>
      <w:r w:rsidR="009D05AB">
        <w:rPr>
          <w:rFonts w:asciiTheme="majorHAnsi" w:hAnsiTheme="majorHAnsi"/>
          <w:bCs/>
          <w:sz w:val="20"/>
          <w:szCs w:val="20"/>
          <w:bdr w:val="none" w:sz="0" w:space="0" w:color="auto" w:frame="1"/>
        </w:rPr>
        <w:t>For this reason</w:t>
      </w:r>
      <w:r w:rsidR="00486D96" w:rsidRPr="00851F6D">
        <w:rPr>
          <w:rFonts w:asciiTheme="majorHAnsi" w:hAnsiTheme="majorHAnsi"/>
          <w:bCs/>
          <w:sz w:val="20"/>
          <w:szCs w:val="20"/>
          <w:bdr w:val="none" w:sz="0" w:space="0" w:color="auto" w:frame="1"/>
        </w:rPr>
        <w:t xml:space="preserve">, </w:t>
      </w:r>
      <w:r w:rsidR="009D05AB">
        <w:rPr>
          <w:rFonts w:asciiTheme="majorHAnsi" w:hAnsiTheme="majorHAnsi"/>
          <w:bCs/>
          <w:sz w:val="20"/>
          <w:szCs w:val="20"/>
          <w:bdr w:val="none" w:sz="0" w:space="0" w:color="auto" w:frame="1"/>
        </w:rPr>
        <w:t xml:space="preserve">given the connection between </w:t>
      </w:r>
      <w:r w:rsidR="00EC60EB">
        <w:rPr>
          <w:rFonts w:asciiTheme="majorHAnsi" w:hAnsiTheme="majorHAnsi"/>
          <w:bCs/>
          <w:sz w:val="20"/>
          <w:szCs w:val="20"/>
          <w:bdr w:val="none" w:sz="0" w:space="0" w:color="auto" w:frame="1"/>
        </w:rPr>
        <w:t>b</w:t>
      </w:r>
      <w:r w:rsidR="009D05AB">
        <w:rPr>
          <w:rFonts w:asciiTheme="majorHAnsi" w:hAnsiTheme="majorHAnsi"/>
          <w:bCs/>
          <w:sz w:val="20"/>
          <w:szCs w:val="20"/>
          <w:bdr w:val="none" w:sz="0" w:space="0" w:color="auto" w:frame="1"/>
        </w:rPr>
        <w:t>oth proceedings</w:t>
      </w:r>
      <w:r w:rsidR="00486D96" w:rsidRPr="00851F6D">
        <w:rPr>
          <w:rFonts w:asciiTheme="majorHAnsi" w:hAnsiTheme="majorHAnsi"/>
          <w:bCs/>
          <w:sz w:val="20"/>
          <w:szCs w:val="20"/>
          <w:bdr w:val="none" w:sz="0" w:space="0" w:color="auto" w:frame="1"/>
        </w:rPr>
        <w:t xml:space="preserve">, </w:t>
      </w:r>
      <w:r w:rsidR="00EC60EB">
        <w:rPr>
          <w:rFonts w:asciiTheme="majorHAnsi" w:hAnsiTheme="majorHAnsi"/>
          <w:bCs/>
          <w:sz w:val="20"/>
          <w:szCs w:val="20"/>
          <w:bdr w:val="none" w:sz="0" w:space="0" w:color="auto" w:frame="1"/>
        </w:rPr>
        <w:t>the</w:t>
      </w:r>
      <w:r w:rsidR="00486D96" w:rsidRPr="00851F6D">
        <w:rPr>
          <w:rFonts w:asciiTheme="majorHAnsi" w:hAnsiTheme="majorHAnsi"/>
          <w:bCs/>
          <w:sz w:val="20"/>
          <w:szCs w:val="20"/>
          <w:bdr w:val="none" w:sz="0" w:space="0" w:color="auto" w:frame="1"/>
        </w:rPr>
        <w:t xml:space="preserve"> </w:t>
      </w:r>
      <w:r w:rsidR="00613F66" w:rsidRPr="00851F6D">
        <w:rPr>
          <w:rFonts w:asciiTheme="majorHAnsi" w:hAnsiTheme="majorHAnsi"/>
          <w:bCs/>
          <w:sz w:val="20"/>
          <w:szCs w:val="20"/>
          <w:bdr w:val="none" w:sz="0" w:space="0" w:color="auto" w:frame="1"/>
        </w:rPr>
        <w:t>Commission</w:t>
      </w:r>
      <w:r w:rsidR="00486D96" w:rsidRPr="00851F6D">
        <w:rPr>
          <w:rFonts w:asciiTheme="majorHAnsi" w:hAnsiTheme="majorHAnsi"/>
          <w:bCs/>
          <w:sz w:val="20"/>
          <w:szCs w:val="20"/>
          <w:bdr w:val="none" w:sz="0" w:space="0" w:color="auto" w:frame="1"/>
        </w:rPr>
        <w:t xml:space="preserve"> </w:t>
      </w:r>
      <w:r w:rsidR="00EC60EB">
        <w:rPr>
          <w:rFonts w:asciiTheme="majorHAnsi" w:hAnsiTheme="majorHAnsi"/>
          <w:bCs/>
          <w:sz w:val="20"/>
          <w:szCs w:val="20"/>
          <w:bdr w:val="none" w:sz="0" w:space="0" w:color="auto" w:frame="1"/>
        </w:rPr>
        <w:t>takes into account that</w:t>
      </w:r>
      <w:r w:rsidR="00486D96" w:rsidRPr="00851F6D">
        <w:rPr>
          <w:rFonts w:asciiTheme="majorHAnsi" w:hAnsiTheme="majorHAnsi"/>
          <w:bCs/>
          <w:sz w:val="20"/>
          <w:szCs w:val="20"/>
          <w:bdr w:val="none" w:sz="0" w:space="0" w:color="auto" w:frame="1"/>
        </w:rPr>
        <w:t xml:space="preserve"> </w:t>
      </w:r>
      <w:r w:rsidR="00EC60EB">
        <w:rPr>
          <w:rFonts w:asciiTheme="majorHAnsi" w:hAnsiTheme="majorHAnsi"/>
          <w:bCs/>
          <w:sz w:val="20"/>
          <w:szCs w:val="20"/>
          <w:bdr w:val="none" w:sz="0" w:space="0" w:color="auto" w:frame="1"/>
        </w:rPr>
        <w:t xml:space="preserve">domestic remedies </w:t>
      </w:r>
      <w:r w:rsidR="000A58E1">
        <w:rPr>
          <w:rFonts w:asciiTheme="majorHAnsi" w:hAnsiTheme="majorHAnsi"/>
          <w:bCs/>
          <w:sz w:val="20"/>
          <w:szCs w:val="20"/>
          <w:bdr w:val="none" w:sz="0" w:space="0" w:color="auto" w:frame="1"/>
        </w:rPr>
        <w:t>were</w:t>
      </w:r>
      <w:r w:rsidR="00EC60EB">
        <w:rPr>
          <w:rFonts w:asciiTheme="majorHAnsi" w:hAnsiTheme="majorHAnsi"/>
          <w:bCs/>
          <w:sz w:val="20"/>
          <w:szCs w:val="20"/>
          <w:bdr w:val="none" w:sz="0" w:space="0" w:color="auto" w:frame="1"/>
        </w:rPr>
        <w:t xml:space="preserve"> exhausted </w:t>
      </w:r>
      <w:r w:rsidR="00E168E5">
        <w:rPr>
          <w:rFonts w:asciiTheme="majorHAnsi" w:hAnsiTheme="majorHAnsi"/>
          <w:bCs/>
          <w:sz w:val="20"/>
          <w:szCs w:val="20"/>
          <w:bdr w:val="none" w:sz="0" w:space="0" w:color="auto" w:frame="1"/>
        </w:rPr>
        <w:t xml:space="preserve">in the civil jurisdiction </w:t>
      </w:r>
      <w:r w:rsidR="00EC60EB">
        <w:rPr>
          <w:rFonts w:asciiTheme="majorHAnsi" w:hAnsiTheme="majorHAnsi"/>
          <w:bCs/>
          <w:sz w:val="20"/>
          <w:szCs w:val="20"/>
          <w:bdr w:val="none" w:sz="0" w:space="0" w:color="auto" w:frame="1"/>
        </w:rPr>
        <w:t>with the</w:t>
      </w:r>
      <w:r w:rsidR="00486D96" w:rsidRPr="00851F6D">
        <w:rPr>
          <w:rFonts w:asciiTheme="majorHAnsi" w:hAnsiTheme="majorHAnsi"/>
          <w:bCs/>
          <w:sz w:val="20"/>
          <w:szCs w:val="20"/>
          <w:bdr w:val="none" w:sz="0" w:space="0" w:color="auto" w:frame="1"/>
        </w:rPr>
        <w:t xml:space="preserve"> </w:t>
      </w:r>
      <w:r w:rsidR="000A58E1">
        <w:rPr>
          <w:rFonts w:asciiTheme="majorHAnsi" w:hAnsiTheme="majorHAnsi"/>
          <w:bCs/>
          <w:sz w:val="20"/>
          <w:szCs w:val="20"/>
          <w:bdr w:val="none" w:sz="0" w:space="0" w:color="auto" w:frame="1"/>
        </w:rPr>
        <w:t>enforcement order issued</w:t>
      </w:r>
      <w:r w:rsidR="00EC60EB">
        <w:rPr>
          <w:rFonts w:asciiTheme="majorHAnsi" w:hAnsiTheme="majorHAnsi"/>
          <w:bCs/>
          <w:sz w:val="20"/>
          <w:szCs w:val="20"/>
          <w:bdr w:val="none" w:sz="0" w:space="0" w:color="auto" w:frame="1"/>
        </w:rPr>
        <w:t xml:space="preserve"> by the first instance judge on May 3,</w:t>
      </w:r>
      <w:r w:rsidR="000A58E1">
        <w:rPr>
          <w:rFonts w:asciiTheme="majorHAnsi" w:hAnsiTheme="majorHAnsi"/>
          <w:bCs/>
          <w:sz w:val="20"/>
          <w:szCs w:val="20"/>
          <w:bdr w:val="none" w:sz="0" w:space="0" w:color="auto" w:frame="1"/>
        </w:rPr>
        <w:t xml:space="preserve"> 2011,</w:t>
      </w:r>
      <w:r w:rsidR="00486D96" w:rsidRPr="00851F6D">
        <w:rPr>
          <w:rFonts w:asciiTheme="majorHAnsi" w:hAnsiTheme="majorHAnsi"/>
          <w:bCs/>
          <w:sz w:val="20"/>
          <w:szCs w:val="20"/>
          <w:bdr w:val="none" w:sz="0" w:space="0" w:color="auto" w:frame="1"/>
        </w:rPr>
        <w:t xml:space="preserve"> </w:t>
      </w:r>
      <w:r w:rsidR="00EC60EB">
        <w:rPr>
          <w:rFonts w:asciiTheme="majorHAnsi" w:hAnsiTheme="majorHAnsi"/>
          <w:bCs/>
          <w:sz w:val="20"/>
          <w:szCs w:val="20"/>
          <w:bdr w:val="none" w:sz="0" w:space="0" w:color="auto" w:frame="1"/>
        </w:rPr>
        <w:t>regarding the decision of the</w:t>
      </w:r>
      <w:r w:rsidR="001E15A0" w:rsidRPr="00851F6D">
        <w:rPr>
          <w:rFonts w:asciiTheme="majorHAnsi" w:hAnsiTheme="majorHAnsi"/>
          <w:bCs/>
          <w:sz w:val="20"/>
          <w:szCs w:val="20"/>
          <w:bdr w:val="none" w:sz="0" w:space="0" w:color="auto" w:frame="1"/>
        </w:rPr>
        <w:t xml:space="preserve"> </w:t>
      </w:r>
      <w:r w:rsidR="00083043">
        <w:rPr>
          <w:rFonts w:asciiTheme="majorHAnsi" w:hAnsiTheme="majorHAnsi"/>
          <w:bCs/>
          <w:sz w:val="20"/>
          <w:szCs w:val="20"/>
          <w:bdr w:val="none" w:sz="0" w:space="0" w:color="auto" w:frame="1"/>
        </w:rPr>
        <w:t>Supreme Court</w:t>
      </w:r>
      <w:r w:rsidR="00EC60EB">
        <w:rPr>
          <w:rFonts w:asciiTheme="majorHAnsi" w:hAnsiTheme="majorHAnsi"/>
          <w:bCs/>
          <w:sz w:val="20"/>
          <w:szCs w:val="20"/>
          <w:bdr w:val="none" w:sz="0" w:space="0" w:color="auto" w:frame="1"/>
        </w:rPr>
        <w:t xml:space="preserve"> from</w:t>
      </w:r>
      <w:r w:rsidR="00486D96" w:rsidRPr="00851F6D">
        <w:rPr>
          <w:rFonts w:asciiTheme="majorHAnsi" w:hAnsiTheme="majorHAnsi"/>
          <w:bCs/>
          <w:sz w:val="20"/>
          <w:szCs w:val="20"/>
          <w:bdr w:val="none" w:sz="0" w:space="0" w:color="auto" w:frame="1"/>
        </w:rPr>
        <w:t xml:space="preserve"> </w:t>
      </w:r>
      <w:r w:rsidR="00EC60EB">
        <w:rPr>
          <w:rFonts w:asciiTheme="majorHAnsi" w:hAnsiTheme="majorHAnsi"/>
          <w:bCs/>
          <w:sz w:val="20"/>
          <w:szCs w:val="20"/>
          <w:bdr w:val="none" w:sz="0" w:space="0" w:color="auto" w:frame="1"/>
        </w:rPr>
        <w:t xml:space="preserve">April </w:t>
      </w:r>
      <w:r w:rsidR="00486D96" w:rsidRPr="00851F6D">
        <w:rPr>
          <w:rFonts w:asciiTheme="majorHAnsi" w:hAnsiTheme="majorHAnsi"/>
          <w:bCs/>
          <w:sz w:val="20"/>
          <w:szCs w:val="20"/>
          <w:bdr w:val="none" w:sz="0" w:space="0" w:color="auto" w:frame="1"/>
        </w:rPr>
        <w:t>14</w:t>
      </w:r>
      <w:r w:rsidR="00EC60EB">
        <w:rPr>
          <w:rFonts w:asciiTheme="majorHAnsi" w:hAnsiTheme="majorHAnsi"/>
          <w:bCs/>
          <w:sz w:val="20"/>
          <w:szCs w:val="20"/>
          <w:bdr w:val="none" w:sz="0" w:space="0" w:color="auto" w:frame="1"/>
        </w:rPr>
        <w:t>,</w:t>
      </w:r>
      <w:r w:rsidR="00486D96" w:rsidRPr="00851F6D">
        <w:rPr>
          <w:rFonts w:asciiTheme="majorHAnsi" w:hAnsiTheme="majorHAnsi"/>
          <w:bCs/>
          <w:sz w:val="20"/>
          <w:szCs w:val="20"/>
          <w:bdr w:val="none" w:sz="0" w:space="0" w:color="auto" w:frame="1"/>
        </w:rPr>
        <w:t xml:space="preserve"> 2011. </w:t>
      </w:r>
      <w:r w:rsidR="00EC60EB">
        <w:rPr>
          <w:rFonts w:asciiTheme="majorHAnsi" w:hAnsiTheme="majorHAnsi"/>
          <w:bCs/>
          <w:sz w:val="20"/>
          <w:szCs w:val="20"/>
          <w:bdr w:val="none" w:sz="0" w:space="0" w:color="auto" w:frame="1"/>
        </w:rPr>
        <w:t>Based on this</w:t>
      </w:r>
      <w:r w:rsidR="00486D96" w:rsidRPr="00851F6D">
        <w:rPr>
          <w:rFonts w:asciiTheme="majorHAnsi" w:hAnsiTheme="majorHAnsi"/>
          <w:bCs/>
          <w:sz w:val="20"/>
          <w:szCs w:val="20"/>
          <w:bdr w:val="none" w:sz="0" w:space="0" w:color="auto" w:frame="1"/>
        </w:rPr>
        <w:t xml:space="preserve">, </w:t>
      </w:r>
      <w:r w:rsidR="00EC60EB">
        <w:rPr>
          <w:rFonts w:asciiTheme="majorHAnsi" w:hAnsiTheme="majorHAnsi"/>
          <w:bCs/>
          <w:sz w:val="20"/>
          <w:szCs w:val="20"/>
          <w:bdr w:val="none" w:sz="0" w:space="0" w:color="auto" w:frame="1"/>
        </w:rPr>
        <w:t>the</w:t>
      </w:r>
      <w:r w:rsidR="00486D96" w:rsidRPr="00851F6D">
        <w:rPr>
          <w:rFonts w:asciiTheme="majorHAnsi" w:hAnsiTheme="majorHAnsi"/>
          <w:bCs/>
          <w:sz w:val="20"/>
          <w:szCs w:val="20"/>
          <w:bdr w:val="none" w:sz="0" w:space="0" w:color="auto" w:frame="1"/>
        </w:rPr>
        <w:t xml:space="preserve"> </w:t>
      </w:r>
      <w:r w:rsidR="00613F66" w:rsidRPr="00851F6D">
        <w:rPr>
          <w:rFonts w:asciiTheme="majorHAnsi" w:hAnsiTheme="majorHAnsi"/>
          <w:bCs/>
          <w:sz w:val="20"/>
          <w:szCs w:val="20"/>
          <w:bdr w:val="none" w:sz="0" w:space="0" w:color="auto" w:frame="1"/>
        </w:rPr>
        <w:t>Commission</w:t>
      </w:r>
      <w:r w:rsidR="00486D96" w:rsidRPr="00851F6D">
        <w:rPr>
          <w:rFonts w:asciiTheme="majorHAnsi" w:hAnsiTheme="majorHAnsi"/>
          <w:bCs/>
          <w:sz w:val="20"/>
          <w:szCs w:val="20"/>
          <w:bdr w:val="none" w:sz="0" w:space="0" w:color="auto" w:frame="1"/>
        </w:rPr>
        <w:t xml:space="preserve"> conclu</w:t>
      </w:r>
      <w:r w:rsidR="00C861A7">
        <w:rPr>
          <w:rFonts w:asciiTheme="majorHAnsi" w:hAnsiTheme="majorHAnsi"/>
          <w:bCs/>
          <w:sz w:val="20"/>
          <w:szCs w:val="20"/>
          <w:bdr w:val="none" w:sz="0" w:space="0" w:color="auto" w:frame="1"/>
        </w:rPr>
        <w:t>d</w:t>
      </w:r>
      <w:r w:rsidR="00486D96" w:rsidRPr="00851F6D">
        <w:rPr>
          <w:rFonts w:asciiTheme="majorHAnsi" w:hAnsiTheme="majorHAnsi"/>
          <w:bCs/>
          <w:sz w:val="20"/>
          <w:szCs w:val="20"/>
          <w:bdr w:val="none" w:sz="0" w:space="0" w:color="auto" w:frame="1"/>
        </w:rPr>
        <w:t>e</w:t>
      </w:r>
      <w:r w:rsidR="00C861A7">
        <w:rPr>
          <w:rFonts w:asciiTheme="majorHAnsi" w:hAnsiTheme="majorHAnsi"/>
          <w:bCs/>
          <w:sz w:val="20"/>
          <w:szCs w:val="20"/>
          <w:bdr w:val="none" w:sz="0" w:space="0" w:color="auto" w:frame="1"/>
        </w:rPr>
        <w:t>s</w:t>
      </w:r>
      <w:r w:rsidR="00486D96" w:rsidRPr="00851F6D">
        <w:rPr>
          <w:rFonts w:asciiTheme="majorHAnsi" w:hAnsiTheme="majorHAnsi"/>
          <w:bCs/>
          <w:sz w:val="20"/>
          <w:szCs w:val="20"/>
          <w:bdr w:val="none" w:sz="0" w:space="0" w:color="auto" w:frame="1"/>
        </w:rPr>
        <w:t xml:space="preserve"> </w:t>
      </w:r>
      <w:r w:rsidR="00C861A7">
        <w:rPr>
          <w:rFonts w:asciiTheme="majorHAnsi" w:hAnsiTheme="majorHAnsi"/>
          <w:bCs/>
          <w:sz w:val="20"/>
          <w:szCs w:val="20"/>
          <w:bdr w:val="none" w:sz="0" w:space="0" w:color="auto" w:frame="1"/>
        </w:rPr>
        <w:t>that the present</w:t>
      </w:r>
      <w:r w:rsidR="00486D96" w:rsidRPr="00851F6D">
        <w:rPr>
          <w:rFonts w:asciiTheme="majorHAnsi" w:hAnsiTheme="majorHAnsi"/>
          <w:bCs/>
          <w:sz w:val="20"/>
          <w:szCs w:val="20"/>
          <w:bdr w:val="none" w:sz="0" w:space="0" w:color="auto" w:frame="1"/>
        </w:rPr>
        <w:t xml:space="preserve"> </w:t>
      </w:r>
      <w:r w:rsidR="001E15A0" w:rsidRPr="00851F6D">
        <w:rPr>
          <w:rFonts w:asciiTheme="majorHAnsi" w:hAnsiTheme="majorHAnsi"/>
          <w:bCs/>
          <w:sz w:val="20"/>
          <w:szCs w:val="20"/>
          <w:bdr w:val="none" w:sz="0" w:space="0" w:color="auto" w:frame="1"/>
        </w:rPr>
        <w:t>petition</w:t>
      </w:r>
      <w:r w:rsidR="00486D96" w:rsidRPr="00851F6D">
        <w:rPr>
          <w:rFonts w:asciiTheme="majorHAnsi" w:hAnsiTheme="majorHAnsi"/>
          <w:bCs/>
          <w:sz w:val="20"/>
          <w:szCs w:val="20"/>
          <w:bdr w:val="none" w:sz="0" w:space="0" w:color="auto" w:frame="1"/>
        </w:rPr>
        <w:t xml:space="preserve"> </w:t>
      </w:r>
      <w:r w:rsidR="00C861A7">
        <w:rPr>
          <w:rFonts w:asciiTheme="majorHAnsi" w:hAnsiTheme="majorHAnsi"/>
          <w:bCs/>
          <w:sz w:val="20"/>
          <w:szCs w:val="20"/>
          <w:bdr w:val="none" w:sz="0" w:space="0" w:color="auto" w:frame="1"/>
        </w:rPr>
        <w:t>meets the requirement set forth in</w:t>
      </w:r>
      <w:r w:rsidR="00486D96" w:rsidRPr="00851F6D">
        <w:rPr>
          <w:rFonts w:asciiTheme="majorHAnsi" w:hAnsiTheme="majorHAnsi"/>
          <w:bCs/>
          <w:sz w:val="20"/>
          <w:szCs w:val="20"/>
          <w:bdr w:val="none" w:sz="0" w:space="0" w:color="auto" w:frame="1"/>
        </w:rPr>
        <w:t xml:space="preserve"> </w:t>
      </w:r>
      <w:r w:rsidR="009F60D5">
        <w:rPr>
          <w:rFonts w:asciiTheme="majorHAnsi" w:hAnsiTheme="majorHAnsi"/>
          <w:bCs/>
          <w:sz w:val="20"/>
          <w:szCs w:val="20"/>
          <w:bdr w:val="none" w:sz="0" w:space="0" w:color="auto" w:frame="1"/>
        </w:rPr>
        <w:t>Article</w:t>
      </w:r>
      <w:r w:rsidR="00486D96" w:rsidRPr="00851F6D">
        <w:rPr>
          <w:rFonts w:asciiTheme="majorHAnsi" w:hAnsiTheme="majorHAnsi"/>
          <w:bCs/>
          <w:sz w:val="20"/>
          <w:szCs w:val="20"/>
          <w:bdr w:val="none" w:sz="0" w:space="0" w:color="auto" w:frame="1"/>
        </w:rPr>
        <w:t xml:space="preserve"> 46.1.</w:t>
      </w:r>
      <w:proofErr w:type="spellStart"/>
      <w:r w:rsidR="00486D96" w:rsidRPr="00851F6D">
        <w:rPr>
          <w:rFonts w:asciiTheme="majorHAnsi" w:hAnsiTheme="majorHAnsi"/>
          <w:bCs/>
          <w:sz w:val="20"/>
          <w:szCs w:val="20"/>
          <w:bdr w:val="none" w:sz="0" w:space="0" w:color="auto" w:frame="1"/>
        </w:rPr>
        <w:t>a</w:t>
      </w:r>
      <w:proofErr w:type="spellEnd"/>
      <w:r w:rsidR="001E15A0" w:rsidRPr="00851F6D">
        <w:rPr>
          <w:rFonts w:asciiTheme="majorHAnsi" w:hAnsiTheme="majorHAnsi"/>
          <w:bCs/>
          <w:sz w:val="20"/>
          <w:szCs w:val="20"/>
          <w:bdr w:val="none" w:sz="0" w:space="0" w:color="auto" w:frame="1"/>
        </w:rPr>
        <w:t xml:space="preserve"> of the </w:t>
      </w:r>
      <w:r w:rsidR="00E168E5">
        <w:rPr>
          <w:rFonts w:asciiTheme="majorHAnsi" w:hAnsiTheme="majorHAnsi"/>
          <w:bCs/>
          <w:sz w:val="20"/>
          <w:szCs w:val="20"/>
          <w:bdr w:val="none" w:sz="0" w:space="0" w:color="auto" w:frame="1"/>
        </w:rPr>
        <w:t xml:space="preserve">American </w:t>
      </w:r>
      <w:r w:rsidR="001E15A0" w:rsidRPr="00851F6D">
        <w:rPr>
          <w:rFonts w:asciiTheme="majorHAnsi" w:hAnsiTheme="majorHAnsi"/>
          <w:bCs/>
          <w:sz w:val="20"/>
          <w:szCs w:val="20"/>
          <w:bdr w:val="none" w:sz="0" w:space="0" w:color="auto" w:frame="1"/>
        </w:rPr>
        <w:t>Convention</w:t>
      </w:r>
      <w:r w:rsidR="00486D96" w:rsidRPr="00851F6D">
        <w:rPr>
          <w:rFonts w:asciiTheme="majorHAnsi" w:hAnsiTheme="majorHAnsi"/>
          <w:bCs/>
          <w:sz w:val="20"/>
          <w:szCs w:val="20"/>
          <w:bdr w:val="none" w:sz="0" w:space="0" w:color="auto" w:frame="1"/>
        </w:rPr>
        <w:t xml:space="preserve">. </w:t>
      </w:r>
      <w:r w:rsidR="00C861A7">
        <w:rPr>
          <w:rFonts w:asciiTheme="majorHAnsi" w:hAnsiTheme="majorHAnsi"/>
          <w:bCs/>
          <w:sz w:val="20"/>
          <w:szCs w:val="20"/>
          <w:bdr w:val="none" w:sz="0" w:space="0" w:color="auto" w:frame="1"/>
        </w:rPr>
        <w:t>Likewise</w:t>
      </w:r>
      <w:r w:rsidR="00486D96" w:rsidRPr="00851F6D">
        <w:rPr>
          <w:rFonts w:asciiTheme="majorHAnsi" w:hAnsiTheme="majorHAnsi"/>
          <w:bCs/>
          <w:sz w:val="20"/>
          <w:szCs w:val="20"/>
          <w:bdr w:val="none" w:sz="0" w:space="0" w:color="auto" w:frame="1"/>
        </w:rPr>
        <w:t xml:space="preserve">, </w:t>
      </w:r>
      <w:r w:rsidR="00C861A7">
        <w:rPr>
          <w:rFonts w:asciiTheme="majorHAnsi" w:hAnsiTheme="majorHAnsi"/>
          <w:bCs/>
          <w:sz w:val="20"/>
          <w:szCs w:val="20"/>
          <w:bdr w:val="none" w:sz="0" w:space="0" w:color="auto" w:frame="1"/>
        </w:rPr>
        <w:t>the</w:t>
      </w:r>
      <w:r w:rsidR="00486D96" w:rsidRPr="00851F6D">
        <w:rPr>
          <w:rFonts w:asciiTheme="majorHAnsi" w:hAnsiTheme="majorHAnsi"/>
          <w:bCs/>
          <w:sz w:val="20"/>
          <w:szCs w:val="20"/>
          <w:bdr w:val="none" w:sz="0" w:space="0" w:color="auto" w:frame="1"/>
        </w:rPr>
        <w:t xml:space="preserve"> </w:t>
      </w:r>
      <w:r w:rsidR="001E15A0" w:rsidRPr="00851F6D">
        <w:rPr>
          <w:rFonts w:asciiTheme="majorHAnsi" w:hAnsiTheme="majorHAnsi"/>
          <w:bCs/>
          <w:sz w:val="20"/>
          <w:szCs w:val="20"/>
          <w:bdr w:val="none" w:sz="0" w:space="0" w:color="auto" w:frame="1"/>
        </w:rPr>
        <w:t>petition</w:t>
      </w:r>
      <w:r w:rsidR="00486D96" w:rsidRPr="00851F6D">
        <w:rPr>
          <w:rFonts w:asciiTheme="majorHAnsi" w:hAnsiTheme="majorHAnsi"/>
          <w:bCs/>
          <w:sz w:val="20"/>
          <w:szCs w:val="20"/>
          <w:bdr w:val="none" w:sz="0" w:space="0" w:color="auto" w:frame="1"/>
        </w:rPr>
        <w:t xml:space="preserve"> </w:t>
      </w:r>
      <w:r w:rsidR="00C861A7">
        <w:rPr>
          <w:rFonts w:asciiTheme="majorHAnsi" w:hAnsiTheme="majorHAnsi"/>
          <w:bCs/>
          <w:sz w:val="20"/>
          <w:szCs w:val="20"/>
          <w:bdr w:val="none" w:sz="0" w:space="0" w:color="auto" w:frame="1"/>
        </w:rPr>
        <w:t>was filed before the</w:t>
      </w:r>
      <w:r w:rsidR="00486D96" w:rsidRPr="00851F6D">
        <w:rPr>
          <w:rFonts w:asciiTheme="majorHAnsi" w:hAnsiTheme="majorHAnsi"/>
          <w:bCs/>
          <w:sz w:val="20"/>
          <w:szCs w:val="20"/>
          <w:bdr w:val="none" w:sz="0" w:space="0" w:color="auto" w:frame="1"/>
        </w:rPr>
        <w:t xml:space="preserve"> </w:t>
      </w:r>
      <w:r w:rsidR="00613F66" w:rsidRPr="00851F6D">
        <w:rPr>
          <w:rFonts w:asciiTheme="majorHAnsi" w:hAnsiTheme="majorHAnsi"/>
          <w:bCs/>
          <w:sz w:val="20"/>
          <w:szCs w:val="20"/>
          <w:bdr w:val="none" w:sz="0" w:space="0" w:color="auto" w:frame="1"/>
        </w:rPr>
        <w:t>IACHR</w:t>
      </w:r>
      <w:r w:rsidR="00486D96" w:rsidRPr="00851F6D">
        <w:rPr>
          <w:rFonts w:asciiTheme="majorHAnsi" w:hAnsiTheme="majorHAnsi"/>
          <w:bCs/>
          <w:sz w:val="20"/>
          <w:szCs w:val="20"/>
          <w:bdr w:val="none" w:sz="0" w:space="0" w:color="auto" w:frame="1"/>
        </w:rPr>
        <w:t xml:space="preserve"> </w:t>
      </w:r>
      <w:r w:rsidR="00C861A7">
        <w:rPr>
          <w:rFonts w:asciiTheme="majorHAnsi" w:hAnsiTheme="majorHAnsi"/>
          <w:bCs/>
          <w:sz w:val="20"/>
          <w:szCs w:val="20"/>
          <w:bdr w:val="none" w:sz="0" w:space="0" w:color="auto" w:frame="1"/>
        </w:rPr>
        <w:t xml:space="preserve">on November 3, </w:t>
      </w:r>
      <w:r w:rsidR="00486D96" w:rsidRPr="00851F6D">
        <w:rPr>
          <w:rFonts w:asciiTheme="majorHAnsi" w:hAnsiTheme="majorHAnsi"/>
          <w:bCs/>
          <w:sz w:val="20"/>
          <w:szCs w:val="20"/>
          <w:bdr w:val="none" w:sz="0" w:space="0" w:color="auto" w:frame="1"/>
        </w:rPr>
        <w:t xml:space="preserve">2011, </w:t>
      </w:r>
      <w:r w:rsidR="00C861A7">
        <w:rPr>
          <w:rFonts w:asciiTheme="majorHAnsi" w:hAnsiTheme="majorHAnsi"/>
          <w:bCs/>
          <w:sz w:val="20"/>
          <w:szCs w:val="20"/>
          <w:bdr w:val="none" w:sz="0" w:space="0" w:color="auto" w:frame="1"/>
        </w:rPr>
        <w:t>therefore complying with requirements set forth in</w:t>
      </w:r>
      <w:r w:rsidR="00486D96" w:rsidRPr="00851F6D">
        <w:rPr>
          <w:rFonts w:asciiTheme="majorHAnsi" w:hAnsiTheme="majorHAnsi"/>
          <w:bCs/>
          <w:sz w:val="20"/>
          <w:szCs w:val="20"/>
          <w:bdr w:val="none" w:sz="0" w:space="0" w:color="auto" w:frame="1"/>
        </w:rPr>
        <w:t xml:space="preserve"> </w:t>
      </w:r>
      <w:r w:rsidR="009F60D5">
        <w:rPr>
          <w:rFonts w:asciiTheme="majorHAnsi" w:hAnsiTheme="majorHAnsi"/>
          <w:bCs/>
          <w:sz w:val="20"/>
          <w:szCs w:val="20"/>
          <w:bdr w:val="none" w:sz="0" w:space="0" w:color="auto" w:frame="1"/>
        </w:rPr>
        <w:t>Article</w:t>
      </w:r>
      <w:r w:rsidR="003A48FB" w:rsidRPr="00851F6D">
        <w:rPr>
          <w:rFonts w:asciiTheme="majorHAnsi" w:hAnsiTheme="majorHAnsi"/>
          <w:bCs/>
          <w:sz w:val="20"/>
          <w:szCs w:val="20"/>
          <w:bdr w:val="none" w:sz="0" w:space="0" w:color="auto" w:frame="1"/>
        </w:rPr>
        <w:t>s</w:t>
      </w:r>
      <w:r w:rsidR="00486D96" w:rsidRPr="00851F6D">
        <w:rPr>
          <w:rFonts w:asciiTheme="majorHAnsi" w:hAnsiTheme="majorHAnsi"/>
          <w:bCs/>
          <w:sz w:val="20"/>
          <w:szCs w:val="20"/>
          <w:bdr w:val="none" w:sz="0" w:space="0" w:color="auto" w:frame="1"/>
        </w:rPr>
        <w:t xml:space="preserve"> 46.1.b</w:t>
      </w:r>
      <w:r w:rsidR="001E15A0" w:rsidRPr="00851F6D">
        <w:rPr>
          <w:rFonts w:asciiTheme="majorHAnsi" w:hAnsiTheme="majorHAnsi"/>
          <w:bCs/>
          <w:sz w:val="20"/>
          <w:szCs w:val="20"/>
          <w:bdr w:val="none" w:sz="0" w:space="0" w:color="auto" w:frame="1"/>
        </w:rPr>
        <w:t xml:space="preserve"> of the </w:t>
      </w:r>
      <w:r w:rsidR="00E168E5">
        <w:rPr>
          <w:rFonts w:asciiTheme="majorHAnsi" w:hAnsiTheme="majorHAnsi"/>
          <w:bCs/>
          <w:sz w:val="20"/>
          <w:szCs w:val="20"/>
          <w:bdr w:val="none" w:sz="0" w:space="0" w:color="auto" w:frame="1"/>
        </w:rPr>
        <w:t xml:space="preserve">American </w:t>
      </w:r>
      <w:r w:rsidR="001E15A0" w:rsidRPr="00851F6D">
        <w:rPr>
          <w:rFonts w:asciiTheme="majorHAnsi" w:hAnsiTheme="majorHAnsi"/>
          <w:bCs/>
          <w:sz w:val="20"/>
          <w:szCs w:val="20"/>
          <w:bdr w:val="none" w:sz="0" w:space="0" w:color="auto" w:frame="1"/>
        </w:rPr>
        <w:t>Convention</w:t>
      </w:r>
      <w:r w:rsidR="00486D96" w:rsidRPr="00851F6D">
        <w:rPr>
          <w:rFonts w:asciiTheme="majorHAnsi" w:hAnsiTheme="majorHAnsi"/>
          <w:bCs/>
          <w:sz w:val="20"/>
          <w:szCs w:val="20"/>
          <w:bdr w:val="none" w:sz="0" w:space="0" w:color="auto" w:frame="1"/>
        </w:rPr>
        <w:t xml:space="preserve"> </w:t>
      </w:r>
      <w:r w:rsidR="00C861A7">
        <w:rPr>
          <w:rFonts w:asciiTheme="majorHAnsi" w:hAnsiTheme="majorHAnsi"/>
          <w:bCs/>
          <w:sz w:val="20"/>
          <w:szCs w:val="20"/>
          <w:bdr w:val="none" w:sz="0" w:space="0" w:color="auto" w:frame="1"/>
        </w:rPr>
        <w:t xml:space="preserve">and </w:t>
      </w:r>
      <w:r w:rsidR="00486D96" w:rsidRPr="00851F6D">
        <w:rPr>
          <w:rFonts w:asciiTheme="majorHAnsi" w:hAnsiTheme="majorHAnsi"/>
          <w:bCs/>
          <w:sz w:val="20"/>
          <w:szCs w:val="20"/>
          <w:bdr w:val="none" w:sz="0" w:space="0" w:color="auto" w:frame="1"/>
        </w:rPr>
        <w:t xml:space="preserve">32.1 </w:t>
      </w:r>
      <w:r w:rsidR="00C861A7">
        <w:rPr>
          <w:rFonts w:asciiTheme="majorHAnsi" w:hAnsiTheme="majorHAnsi"/>
          <w:bCs/>
          <w:sz w:val="20"/>
          <w:szCs w:val="20"/>
          <w:bdr w:val="none" w:sz="0" w:space="0" w:color="auto" w:frame="1"/>
        </w:rPr>
        <w:t>of its Rules for Procedure</w:t>
      </w:r>
      <w:r w:rsidR="00486D96" w:rsidRPr="00851F6D">
        <w:rPr>
          <w:rFonts w:asciiTheme="majorHAnsi" w:hAnsiTheme="majorHAnsi"/>
          <w:bCs/>
          <w:sz w:val="20"/>
          <w:szCs w:val="20"/>
          <w:bdr w:val="none" w:sz="0" w:space="0" w:color="auto" w:frame="1"/>
        </w:rPr>
        <w:t>.</w:t>
      </w:r>
      <w:r w:rsidR="00486D96" w:rsidRPr="00851F6D">
        <w:rPr>
          <w:rFonts w:eastAsia="Arial Unicode MS"/>
          <w:lang w:eastAsia="es-CL"/>
        </w:rPr>
        <w:t xml:space="preserve"> </w:t>
      </w:r>
    </w:p>
    <w:p w14:paraId="378478A0" w14:textId="50B01E58" w:rsidR="00F621C3" w:rsidRPr="00851F6D" w:rsidRDefault="00F621C3" w:rsidP="000D46C2">
      <w:pPr>
        <w:pStyle w:val="ListParagraph"/>
        <w:spacing w:before="120" w:after="120"/>
        <w:jc w:val="both"/>
        <w:rPr>
          <w:rFonts w:asciiTheme="majorHAnsi" w:hAnsiTheme="majorHAnsi"/>
          <w:b/>
          <w:sz w:val="20"/>
          <w:szCs w:val="20"/>
        </w:rPr>
      </w:pPr>
      <w:r w:rsidRPr="00851F6D">
        <w:rPr>
          <w:rFonts w:asciiTheme="majorHAnsi" w:hAnsiTheme="majorHAnsi"/>
          <w:b/>
          <w:bCs/>
          <w:sz w:val="20"/>
          <w:szCs w:val="20"/>
        </w:rPr>
        <w:t>VII.</w:t>
      </w:r>
      <w:r w:rsidRPr="00851F6D">
        <w:rPr>
          <w:rFonts w:asciiTheme="majorHAnsi" w:hAnsiTheme="majorHAnsi"/>
          <w:b/>
          <w:bCs/>
          <w:sz w:val="20"/>
          <w:szCs w:val="20"/>
        </w:rPr>
        <w:tab/>
      </w:r>
      <w:r w:rsidR="001F1902" w:rsidRPr="00851F6D">
        <w:rPr>
          <w:rFonts w:asciiTheme="majorHAnsi" w:hAnsiTheme="majorHAnsi"/>
          <w:b/>
          <w:bCs/>
          <w:sz w:val="20"/>
          <w:szCs w:val="20"/>
        </w:rPr>
        <w:t xml:space="preserve">ANALYSIS OF </w:t>
      </w:r>
      <w:r w:rsidRPr="00851F6D">
        <w:rPr>
          <w:rFonts w:asciiTheme="majorHAnsi" w:hAnsiTheme="majorHAnsi"/>
          <w:b/>
          <w:bCs/>
          <w:sz w:val="20"/>
          <w:szCs w:val="20"/>
        </w:rPr>
        <w:t>COLORABLE CLAIM</w:t>
      </w:r>
    </w:p>
    <w:p w14:paraId="4E2471A2" w14:textId="19E08216" w:rsidR="00486D96" w:rsidRPr="00851F6D" w:rsidRDefault="00153444" w:rsidP="000D46C2">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bCs/>
          <w:sz w:val="20"/>
          <w:szCs w:val="20"/>
        </w:rPr>
      </w:pPr>
      <w:r>
        <w:rPr>
          <w:sz w:val="20"/>
          <w:szCs w:val="20"/>
        </w:rPr>
        <w:t xml:space="preserve">As </w:t>
      </w:r>
      <w:r w:rsidR="00E168E5">
        <w:rPr>
          <w:sz w:val="20"/>
          <w:szCs w:val="20"/>
        </w:rPr>
        <w:t>regards</w:t>
      </w:r>
      <w:r w:rsidR="00486D96" w:rsidRPr="00851F6D">
        <w:rPr>
          <w:sz w:val="20"/>
          <w:szCs w:val="20"/>
        </w:rPr>
        <w:t xml:space="preserve"> </w:t>
      </w:r>
      <w:r w:rsidR="00E168E5">
        <w:rPr>
          <w:sz w:val="20"/>
          <w:szCs w:val="20"/>
        </w:rPr>
        <w:t>competence</w:t>
      </w:r>
      <w:r w:rsidR="00E168E5" w:rsidRPr="00851F6D">
        <w:rPr>
          <w:i/>
          <w:sz w:val="20"/>
          <w:szCs w:val="20"/>
        </w:rPr>
        <w:t xml:space="preserve"> </w:t>
      </w:r>
      <w:proofErr w:type="spellStart"/>
      <w:r w:rsidR="00486D96" w:rsidRPr="00851F6D">
        <w:rPr>
          <w:i/>
          <w:sz w:val="20"/>
          <w:szCs w:val="20"/>
        </w:rPr>
        <w:t>ratione</w:t>
      </w:r>
      <w:proofErr w:type="spellEnd"/>
      <w:r w:rsidR="00486D96" w:rsidRPr="00851F6D">
        <w:rPr>
          <w:i/>
          <w:sz w:val="20"/>
          <w:szCs w:val="20"/>
        </w:rPr>
        <w:t xml:space="preserve"> </w:t>
      </w:r>
      <w:proofErr w:type="spellStart"/>
      <w:r w:rsidR="00486D96" w:rsidRPr="00851F6D">
        <w:rPr>
          <w:i/>
          <w:sz w:val="20"/>
          <w:szCs w:val="20"/>
        </w:rPr>
        <w:t>temporis</w:t>
      </w:r>
      <w:proofErr w:type="spellEnd"/>
      <w:r w:rsidR="00486D96" w:rsidRPr="00851F6D">
        <w:rPr>
          <w:sz w:val="20"/>
          <w:szCs w:val="20"/>
        </w:rPr>
        <w:t xml:space="preserve"> </w:t>
      </w:r>
      <w:r>
        <w:rPr>
          <w:sz w:val="20"/>
          <w:szCs w:val="20"/>
        </w:rPr>
        <w:t>and</w:t>
      </w:r>
      <w:r w:rsidR="00486D96" w:rsidRPr="00851F6D">
        <w:rPr>
          <w:sz w:val="20"/>
          <w:szCs w:val="20"/>
        </w:rPr>
        <w:t xml:space="preserve"> </w:t>
      </w:r>
      <w:proofErr w:type="spellStart"/>
      <w:r w:rsidR="00486D96" w:rsidRPr="00851F6D">
        <w:rPr>
          <w:i/>
          <w:sz w:val="20"/>
          <w:szCs w:val="20"/>
        </w:rPr>
        <w:t>ratione</w:t>
      </w:r>
      <w:proofErr w:type="spellEnd"/>
      <w:r w:rsidR="00486D96" w:rsidRPr="00851F6D">
        <w:rPr>
          <w:i/>
          <w:sz w:val="20"/>
          <w:szCs w:val="20"/>
        </w:rPr>
        <w:t xml:space="preserve"> </w:t>
      </w:r>
      <w:proofErr w:type="spellStart"/>
      <w:r w:rsidR="00486D96" w:rsidRPr="00851F6D">
        <w:rPr>
          <w:i/>
          <w:sz w:val="20"/>
          <w:szCs w:val="20"/>
        </w:rPr>
        <w:t>materiae</w:t>
      </w:r>
      <w:proofErr w:type="spellEnd"/>
      <w:r>
        <w:rPr>
          <w:sz w:val="20"/>
          <w:szCs w:val="20"/>
        </w:rPr>
        <w:t>, the</w:t>
      </w:r>
      <w:r w:rsidR="00486D96" w:rsidRPr="00851F6D">
        <w:rPr>
          <w:sz w:val="20"/>
          <w:szCs w:val="20"/>
        </w:rPr>
        <w:t xml:space="preserve"> </w:t>
      </w:r>
      <w:r w:rsidR="00613F66" w:rsidRPr="00851F6D">
        <w:rPr>
          <w:sz w:val="20"/>
          <w:szCs w:val="20"/>
        </w:rPr>
        <w:t>Commission</w:t>
      </w:r>
      <w:r w:rsidR="00486D96" w:rsidRPr="00851F6D">
        <w:rPr>
          <w:sz w:val="20"/>
          <w:szCs w:val="20"/>
        </w:rPr>
        <w:t xml:space="preserve"> </w:t>
      </w:r>
      <w:r w:rsidR="000A58E1">
        <w:rPr>
          <w:sz w:val="20"/>
          <w:szCs w:val="20"/>
        </w:rPr>
        <w:t>will</w:t>
      </w:r>
      <w:r>
        <w:rPr>
          <w:sz w:val="20"/>
          <w:szCs w:val="20"/>
        </w:rPr>
        <w:t xml:space="preserve"> analyze the facts of the present </w:t>
      </w:r>
      <w:r w:rsidR="00E168E5">
        <w:rPr>
          <w:sz w:val="20"/>
          <w:szCs w:val="20"/>
        </w:rPr>
        <w:t>matter</w:t>
      </w:r>
      <w:r>
        <w:rPr>
          <w:sz w:val="20"/>
          <w:szCs w:val="20"/>
        </w:rPr>
        <w:t xml:space="preserve"> </w:t>
      </w:r>
      <w:r w:rsidR="00E168E5">
        <w:rPr>
          <w:sz w:val="20"/>
          <w:szCs w:val="20"/>
        </w:rPr>
        <w:t>that occurred after such instruments came into force</w:t>
      </w:r>
      <w:r w:rsidR="00E168E5" w:rsidRPr="00851F6D">
        <w:rPr>
          <w:sz w:val="20"/>
          <w:szCs w:val="20"/>
        </w:rPr>
        <w:t xml:space="preserve"> o</w:t>
      </w:r>
      <w:r w:rsidR="00E168E5">
        <w:rPr>
          <w:sz w:val="20"/>
          <w:szCs w:val="20"/>
        </w:rPr>
        <w:t>r</w:t>
      </w:r>
      <w:r w:rsidR="00E168E5" w:rsidRPr="00851F6D">
        <w:rPr>
          <w:sz w:val="20"/>
          <w:szCs w:val="20"/>
        </w:rPr>
        <w:t xml:space="preserve"> </w:t>
      </w:r>
      <w:r w:rsidR="00E168E5">
        <w:rPr>
          <w:sz w:val="20"/>
          <w:szCs w:val="20"/>
        </w:rPr>
        <w:t>the occurrence of which continued</w:t>
      </w:r>
      <w:r w:rsidR="00E168E5" w:rsidRPr="00851F6D">
        <w:rPr>
          <w:sz w:val="20"/>
          <w:szCs w:val="20"/>
        </w:rPr>
        <w:t xml:space="preserve"> </w:t>
      </w:r>
      <w:r w:rsidR="00E168E5">
        <w:rPr>
          <w:sz w:val="20"/>
          <w:szCs w:val="20"/>
        </w:rPr>
        <w:t>after such instruments came into force for the State of</w:t>
      </w:r>
      <w:r w:rsidR="00E168E5" w:rsidRPr="00851F6D">
        <w:rPr>
          <w:sz w:val="20"/>
          <w:szCs w:val="20"/>
        </w:rPr>
        <w:t xml:space="preserve"> Chile</w:t>
      </w:r>
      <w:r w:rsidR="00E168E5">
        <w:rPr>
          <w:sz w:val="20"/>
          <w:szCs w:val="20"/>
        </w:rPr>
        <w:t xml:space="preserve">, </w:t>
      </w:r>
      <w:r>
        <w:rPr>
          <w:sz w:val="20"/>
          <w:szCs w:val="20"/>
        </w:rPr>
        <w:t>in light of the obligations established in the</w:t>
      </w:r>
      <w:r w:rsidR="00486D96" w:rsidRPr="00851F6D">
        <w:rPr>
          <w:sz w:val="20"/>
          <w:szCs w:val="20"/>
        </w:rPr>
        <w:t xml:space="preserve"> </w:t>
      </w:r>
      <w:r w:rsidR="001E15A0" w:rsidRPr="00851F6D">
        <w:rPr>
          <w:sz w:val="20"/>
          <w:szCs w:val="20"/>
        </w:rPr>
        <w:t>American</w:t>
      </w:r>
      <w:r w:rsidRPr="00153444">
        <w:rPr>
          <w:sz w:val="20"/>
          <w:szCs w:val="20"/>
        </w:rPr>
        <w:t xml:space="preserve"> </w:t>
      </w:r>
      <w:r w:rsidRPr="00851F6D">
        <w:rPr>
          <w:sz w:val="20"/>
          <w:szCs w:val="20"/>
        </w:rPr>
        <w:t>Convention</w:t>
      </w:r>
      <w:r w:rsidR="00486D96" w:rsidRPr="00851F6D">
        <w:rPr>
          <w:sz w:val="20"/>
          <w:szCs w:val="20"/>
        </w:rPr>
        <w:t xml:space="preserve">, </w:t>
      </w:r>
      <w:r>
        <w:rPr>
          <w:sz w:val="20"/>
          <w:szCs w:val="20"/>
        </w:rPr>
        <w:t>in the</w:t>
      </w:r>
      <w:r w:rsidR="00486D96" w:rsidRPr="00851F6D">
        <w:rPr>
          <w:sz w:val="20"/>
          <w:szCs w:val="20"/>
        </w:rPr>
        <w:t xml:space="preserve"> </w:t>
      </w:r>
      <w:r w:rsidR="000A58E1">
        <w:rPr>
          <w:rFonts w:asciiTheme="majorHAnsi" w:hAnsiTheme="majorHAnsi"/>
          <w:bCs/>
          <w:sz w:val="20"/>
          <w:szCs w:val="20"/>
          <w:bdr w:val="none" w:sz="0" w:space="0" w:color="auto" w:frame="1"/>
        </w:rPr>
        <w:t>Inter-American Convention on forced disappearance of p</w:t>
      </w:r>
      <w:r w:rsidRPr="00153444">
        <w:rPr>
          <w:rFonts w:asciiTheme="majorHAnsi" w:hAnsiTheme="majorHAnsi"/>
          <w:bCs/>
          <w:sz w:val="20"/>
          <w:szCs w:val="20"/>
          <w:bdr w:val="none" w:sz="0" w:space="0" w:color="auto" w:frame="1"/>
        </w:rPr>
        <w:t>ersons</w:t>
      </w:r>
      <w:r w:rsidR="00486D96" w:rsidRPr="00851F6D">
        <w:rPr>
          <w:sz w:val="20"/>
          <w:szCs w:val="20"/>
        </w:rPr>
        <w:t xml:space="preserve"> </w:t>
      </w:r>
      <w:r>
        <w:rPr>
          <w:sz w:val="20"/>
          <w:szCs w:val="20"/>
        </w:rPr>
        <w:t>and in the</w:t>
      </w:r>
      <w:r w:rsidR="00486D96" w:rsidRPr="00851F6D">
        <w:rPr>
          <w:sz w:val="20"/>
          <w:szCs w:val="20"/>
        </w:rPr>
        <w:t xml:space="preserve"> </w:t>
      </w:r>
      <w:r w:rsidR="001E15A0" w:rsidRPr="00851F6D">
        <w:rPr>
          <w:sz w:val="20"/>
          <w:szCs w:val="20"/>
        </w:rPr>
        <w:t>Convention</w:t>
      </w:r>
      <w:r w:rsidR="00486D96" w:rsidRPr="00851F6D">
        <w:rPr>
          <w:sz w:val="20"/>
          <w:szCs w:val="20"/>
        </w:rPr>
        <w:t xml:space="preserve"> </w:t>
      </w:r>
      <w:r>
        <w:rPr>
          <w:sz w:val="20"/>
          <w:szCs w:val="20"/>
        </w:rPr>
        <w:t>against</w:t>
      </w:r>
      <w:r w:rsidR="000A58E1">
        <w:rPr>
          <w:sz w:val="20"/>
          <w:szCs w:val="20"/>
        </w:rPr>
        <w:t xml:space="preserve"> </w:t>
      </w:r>
      <w:r w:rsidR="00E168E5">
        <w:rPr>
          <w:sz w:val="20"/>
          <w:szCs w:val="20"/>
        </w:rPr>
        <w:t>T</w:t>
      </w:r>
      <w:r w:rsidR="00486D96" w:rsidRPr="00851F6D">
        <w:rPr>
          <w:sz w:val="20"/>
          <w:szCs w:val="20"/>
        </w:rPr>
        <w:t>ortur</w:t>
      </w:r>
      <w:r>
        <w:rPr>
          <w:sz w:val="20"/>
          <w:szCs w:val="20"/>
        </w:rPr>
        <w:t>e</w:t>
      </w:r>
      <w:r w:rsidR="00486D96" w:rsidRPr="00851F6D">
        <w:rPr>
          <w:sz w:val="20"/>
          <w:szCs w:val="20"/>
        </w:rPr>
        <w:t xml:space="preserve">. </w:t>
      </w:r>
      <w:r>
        <w:rPr>
          <w:sz w:val="20"/>
          <w:szCs w:val="20"/>
        </w:rPr>
        <w:t>The</w:t>
      </w:r>
      <w:r w:rsidR="00486D96" w:rsidRPr="00851F6D">
        <w:rPr>
          <w:sz w:val="20"/>
          <w:szCs w:val="20"/>
        </w:rPr>
        <w:t xml:space="preserve"> </w:t>
      </w:r>
      <w:r w:rsidR="00613F66" w:rsidRPr="00851F6D">
        <w:rPr>
          <w:sz w:val="20"/>
          <w:szCs w:val="20"/>
        </w:rPr>
        <w:t>Commission</w:t>
      </w:r>
      <w:r w:rsidR="00486D96" w:rsidRPr="00851F6D">
        <w:rPr>
          <w:sz w:val="20"/>
          <w:szCs w:val="20"/>
        </w:rPr>
        <w:t xml:space="preserve"> </w:t>
      </w:r>
      <w:r>
        <w:rPr>
          <w:sz w:val="20"/>
          <w:szCs w:val="20"/>
        </w:rPr>
        <w:t>shall review the facts</w:t>
      </w:r>
      <w:r w:rsidR="000A58E1">
        <w:rPr>
          <w:sz w:val="20"/>
          <w:szCs w:val="20"/>
        </w:rPr>
        <w:t xml:space="preserve"> that too</w:t>
      </w:r>
      <w:r w:rsidR="00E168E5">
        <w:rPr>
          <w:sz w:val="20"/>
          <w:szCs w:val="20"/>
        </w:rPr>
        <w:t>k</w:t>
      </w:r>
      <w:r w:rsidR="000A58E1">
        <w:rPr>
          <w:sz w:val="20"/>
          <w:szCs w:val="20"/>
        </w:rPr>
        <w:t xml:space="preserve"> place</w:t>
      </w:r>
      <w:r>
        <w:rPr>
          <w:sz w:val="20"/>
          <w:szCs w:val="20"/>
        </w:rPr>
        <w:t xml:space="preserve"> prior to</w:t>
      </w:r>
      <w:r w:rsidR="001E15A0" w:rsidRPr="00851F6D">
        <w:rPr>
          <w:sz w:val="20"/>
          <w:szCs w:val="20"/>
        </w:rPr>
        <w:t xml:space="preserve"> the </w:t>
      </w:r>
      <w:r w:rsidRPr="00851F6D">
        <w:rPr>
          <w:sz w:val="20"/>
          <w:szCs w:val="20"/>
        </w:rPr>
        <w:t xml:space="preserve">American </w:t>
      </w:r>
      <w:r w:rsidR="001E15A0" w:rsidRPr="00851F6D">
        <w:rPr>
          <w:sz w:val="20"/>
          <w:szCs w:val="20"/>
        </w:rPr>
        <w:t>Convention</w:t>
      </w:r>
      <w:r>
        <w:rPr>
          <w:sz w:val="20"/>
          <w:szCs w:val="20"/>
        </w:rPr>
        <w:t>’s entry into force</w:t>
      </w:r>
      <w:r w:rsidR="00486D96" w:rsidRPr="00851F6D">
        <w:rPr>
          <w:sz w:val="20"/>
          <w:szCs w:val="20"/>
        </w:rPr>
        <w:t xml:space="preserve"> </w:t>
      </w:r>
      <w:r w:rsidR="00182757">
        <w:rPr>
          <w:sz w:val="20"/>
          <w:szCs w:val="20"/>
        </w:rPr>
        <w:t xml:space="preserve">for </w:t>
      </w:r>
      <w:r w:rsidR="00E168E5">
        <w:rPr>
          <w:sz w:val="20"/>
          <w:szCs w:val="20"/>
        </w:rPr>
        <w:t>the</w:t>
      </w:r>
      <w:r w:rsidR="00182757">
        <w:rPr>
          <w:sz w:val="20"/>
          <w:szCs w:val="20"/>
        </w:rPr>
        <w:t xml:space="preserve"> State</w:t>
      </w:r>
      <w:r w:rsidR="00486D96" w:rsidRPr="00851F6D">
        <w:rPr>
          <w:sz w:val="20"/>
          <w:szCs w:val="20"/>
        </w:rPr>
        <w:t xml:space="preserve"> </w:t>
      </w:r>
      <w:r w:rsidR="00182757">
        <w:rPr>
          <w:sz w:val="20"/>
          <w:szCs w:val="20"/>
        </w:rPr>
        <w:t>in light of the obligations derived from</w:t>
      </w:r>
      <w:r w:rsidR="001E15A0" w:rsidRPr="00851F6D">
        <w:rPr>
          <w:sz w:val="20"/>
          <w:szCs w:val="20"/>
        </w:rPr>
        <w:t xml:space="preserve"> the American Declaration</w:t>
      </w:r>
      <w:r w:rsidR="00486D96" w:rsidRPr="00851F6D">
        <w:rPr>
          <w:sz w:val="20"/>
          <w:szCs w:val="20"/>
        </w:rPr>
        <w:t>.</w:t>
      </w:r>
    </w:p>
    <w:p w14:paraId="6728309C" w14:textId="315E7E67" w:rsidR="00486D96" w:rsidRPr="00851F6D" w:rsidRDefault="00182757" w:rsidP="000D46C2">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sz w:val="20"/>
          <w:szCs w:val="20"/>
        </w:rPr>
      </w:pPr>
      <w:r>
        <w:rPr>
          <w:sz w:val="20"/>
          <w:szCs w:val="20"/>
        </w:rPr>
        <w:t>The</w:t>
      </w:r>
      <w:r w:rsidR="00486D96" w:rsidRPr="00851F6D">
        <w:rPr>
          <w:sz w:val="20"/>
          <w:szCs w:val="20"/>
        </w:rPr>
        <w:t xml:space="preserve"> </w:t>
      </w:r>
      <w:r w:rsidR="00613F66" w:rsidRPr="00851F6D">
        <w:rPr>
          <w:sz w:val="20"/>
          <w:szCs w:val="20"/>
        </w:rPr>
        <w:t>Commission</w:t>
      </w:r>
      <w:r w:rsidR="00486D96" w:rsidRPr="00851F6D">
        <w:rPr>
          <w:sz w:val="20"/>
          <w:szCs w:val="20"/>
        </w:rPr>
        <w:t xml:space="preserve"> observ</w:t>
      </w:r>
      <w:r>
        <w:rPr>
          <w:sz w:val="20"/>
          <w:szCs w:val="20"/>
        </w:rPr>
        <w:t>es</w:t>
      </w:r>
      <w:r w:rsidR="00486D96" w:rsidRPr="00851F6D">
        <w:rPr>
          <w:sz w:val="20"/>
          <w:szCs w:val="20"/>
        </w:rPr>
        <w:t xml:space="preserve"> </w:t>
      </w:r>
      <w:r>
        <w:rPr>
          <w:sz w:val="20"/>
          <w:szCs w:val="20"/>
        </w:rPr>
        <w:t>that the</w:t>
      </w:r>
      <w:r w:rsidR="00486D96" w:rsidRPr="00851F6D">
        <w:rPr>
          <w:sz w:val="20"/>
          <w:szCs w:val="20"/>
        </w:rPr>
        <w:t xml:space="preserve"> present </w:t>
      </w:r>
      <w:r w:rsidR="001E15A0" w:rsidRPr="00851F6D">
        <w:rPr>
          <w:sz w:val="20"/>
          <w:szCs w:val="20"/>
        </w:rPr>
        <w:t>petition</w:t>
      </w:r>
      <w:r w:rsidR="00486D96" w:rsidRPr="00851F6D">
        <w:rPr>
          <w:sz w:val="20"/>
          <w:szCs w:val="20"/>
        </w:rPr>
        <w:t xml:space="preserve"> inclu</w:t>
      </w:r>
      <w:r>
        <w:rPr>
          <w:sz w:val="20"/>
          <w:szCs w:val="20"/>
        </w:rPr>
        <w:t>des</w:t>
      </w:r>
      <w:r w:rsidR="00486D96" w:rsidRPr="00851F6D">
        <w:rPr>
          <w:sz w:val="20"/>
          <w:szCs w:val="20"/>
        </w:rPr>
        <w:t xml:space="preserve"> </w:t>
      </w:r>
      <w:r>
        <w:rPr>
          <w:sz w:val="20"/>
          <w:szCs w:val="20"/>
        </w:rPr>
        <w:t>claims</w:t>
      </w:r>
      <w:r w:rsidR="00486D96" w:rsidRPr="00851F6D">
        <w:rPr>
          <w:sz w:val="20"/>
          <w:szCs w:val="20"/>
        </w:rPr>
        <w:t xml:space="preserve"> </w:t>
      </w:r>
      <w:r>
        <w:rPr>
          <w:sz w:val="20"/>
          <w:szCs w:val="20"/>
        </w:rPr>
        <w:t>regarding the</w:t>
      </w:r>
      <w:r w:rsidR="00486D96" w:rsidRPr="00851F6D">
        <w:rPr>
          <w:sz w:val="20"/>
          <w:szCs w:val="20"/>
        </w:rPr>
        <w:t xml:space="preserve"> </w:t>
      </w:r>
      <w:r w:rsidRPr="00851F6D">
        <w:rPr>
          <w:sz w:val="20"/>
          <w:szCs w:val="20"/>
        </w:rPr>
        <w:t>detention</w:t>
      </w:r>
      <w:r w:rsidR="00486D96" w:rsidRPr="00851F6D">
        <w:rPr>
          <w:sz w:val="20"/>
          <w:szCs w:val="20"/>
        </w:rPr>
        <w:t xml:space="preserve"> </w:t>
      </w:r>
      <w:r>
        <w:rPr>
          <w:sz w:val="20"/>
          <w:szCs w:val="20"/>
        </w:rPr>
        <w:t>and enforced disappearance</w:t>
      </w:r>
      <w:r w:rsidR="001E15A0" w:rsidRPr="00851F6D">
        <w:rPr>
          <w:sz w:val="20"/>
          <w:szCs w:val="20"/>
        </w:rPr>
        <w:t xml:space="preserve"> of the </w:t>
      </w:r>
      <w:r w:rsidR="001E15A0" w:rsidRPr="00182757">
        <w:rPr>
          <w:sz w:val="20"/>
          <w:szCs w:val="20"/>
        </w:rPr>
        <w:t>alleged victim</w:t>
      </w:r>
      <w:r w:rsidR="00486D96" w:rsidRPr="00182757">
        <w:rPr>
          <w:sz w:val="20"/>
          <w:szCs w:val="20"/>
        </w:rPr>
        <w:t xml:space="preserve">. </w:t>
      </w:r>
      <w:r w:rsidRPr="00182757">
        <w:rPr>
          <w:rFonts w:asciiTheme="majorHAnsi" w:hAnsiTheme="majorHAnsi"/>
          <w:sz w:val="20"/>
          <w:szCs w:val="20"/>
        </w:rPr>
        <w:t xml:space="preserve">In view of these considerations, and after examining the factual and legal elements set forth by the parties, the </w:t>
      </w:r>
      <w:r w:rsidR="005E423D">
        <w:rPr>
          <w:rFonts w:asciiTheme="majorHAnsi" w:hAnsiTheme="majorHAnsi"/>
          <w:sz w:val="20"/>
          <w:szCs w:val="20"/>
        </w:rPr>
        <w:t>Commission</w:t>
      </w:r>
      <w:r w:rsidRPr="00182757">
        <w:rPr>
          <w:rFonts w:asciiTheme="majorHAnsi" w:hAnsiTheme="majorHAnsi"/>
          <w:sz w:val="20"/>
          <w:szCs w:val="20"/>
        </w:rPr>
        <w:t xml:space="preserve"> considers that the petitioner’s claims are not manifestly unfounded and require a study on the merits since the alleged facts, if corroborated, may characterize violations of </w:t>
      </w:r>
      <w:r w:rsidR="00CD698B">
        <w:rPr>
          <w:rFonts w:asciiTheme="majorHAnsi" w:hAnsiTheme="majorHAnsi"/>
          <w:sz w:val="20"/>
          <w:szCs w:val="20"/>
        </w:rPr>
        <w:t xml:space="preserve">the </w:t>
      </w:r>
      <w:r w:rsidRPr="00182757">
        <w:rPr>
          <w:rFonts w:asciiTheme="majorHAnsi" w:hAnsiTheme="majorHAnsi"/>
          <w:sz w:val="20"/>
          <w:szCs w:val="20"/>
        </w:rPr>
        <w:t>rights established in Articles</w:t>
      </w:r>
      <w:r w:rsidR="00486D96" w:rsidRPr="00182757">
        <w:rPr>
          <w:sz w:val="20"/>
          <w:szCs w:val="20"/>
        </w:rPr>
        <w:t xml:space="preserve"> </w:t>
      </w:r>
      <w:r w:rsidR="00486D96" w:rsidRPr="00182757">
        <w:rPr>
          <w:bCs/>
          <w:sz w:val="20"/>
          <w:szCs w:val="20"/>
        </w:rPr>
        <w:t>I</w:t>
      </w:r>
      <w:r w:rsidR="00486D96" w:rsidRPr="00851F6D">
        <w:rPr>
          <w:bCs/>
          <w:sz w:val="20"/>
          <w:szCs w:val="20"/>
        </w:rPr>
        <w:t> </w:t>
      </w:r>
      <w:r w:rsidRPr="00153444">
        <w:rPr>
          <w:bCs/>
          <w:sz w:val="20"/>
          <w:szCs w:val="20"/>
          <w:bdr w:val="none" w:sz="0" w:space="0" w:color="auto" w:frame="1"/>
        </w:rPr>
        <w:t>(life, liberty, personal security and integrity), XVII (recognition of judicial personality and civil rights), XVIII (justice) and XXV (protection from arbitrary arrest) of the American Declaration</w:t>
      </w:r>
      <w:r w:rsidR="00486D96" w:rsidRPr="00851F6D">
        <w:rPr>
          <w:bCs/>
          <w:sz w:val="20"/>
          <w:szCs w:val="20"/>
        </w:rPr>
        <w:t xml:space="preserve">. </w:t>
      </w:r>
      <w:r>
        <w:rPr>
          <w:rFonts w:asciiTheme="majorHAnsi" w:hAnsiTheme="majorHAnsi"/>
          <w:sz w:val="20"/>
          <w:szCs w:val="20"/>
        </w:rPr>
        <w:t>Likewise</w:t>
      </w:r>
      <w:r w:rsidR="00486D96" w:rsidRPr="00851F6D">
        <w:rPr>
          <w:rFonts w:asciiTheme="majorHAnsi" w:hAnsiTheme="majorHAnsi"/>
          <w:sz w:val="20"/>
          <w:szCs w:val="20"/>
        </w:rPr>
        <w:t xml:space="preserve">, </w:t>
      </w:r>
      <w:r w:rsidR="006C28EE">
        <w:rPr>
          <w:rFonts w:asciiTheme="majorHAnsi" w:hAnsiTheme="majorHAnsi"/>
          <w:sz w:val="20"/>
          <w:szCs w:val="20"/>
        </w:rPr>
        <w:t xml:space="preserve">the </w:t>
      </w:r>
      <w:r w:rsidR="006C28EE" w:rsidRPr="0032474F">
        <w:rPr>
          <w:sz w:val="20"/>
          <w:szCs w:val="20"/>
        </w:rPr>
        <w:t xml:space="preserve">Commission observes </w:t>
      </w:r>
      <w:r w:rsidR="006C28EE">
        <w:rPr>
          <w:sz w:val="20"/>
          <w:szCs w:val="20"/>
        </w:rPr>
        <w:t xml:space="preserve">that </w:t>
      </w:r>
      <w:r w:rsidR="006C28EE" w:rsidRPr="0032474F">
        <w:rPr>
          <w:sz w:val="20"/>
          <w:szCs w:val="20"/>
        </w:rPr>
        <w:t xml:space="preserve">the petition includes claims regarding the lack of compensation to the relatives of the alleged victim for his kidnapping and forced disappearance, in judicial application of the statute of limitations in civil matters. Regarding civil actions for </w:t>
      </w:r>
      <w:r w:rsidR="00CD698B">
        <w:rPr>
          <w:sz w:val="20"/>
          <w:szCs w:val="20"/>
        </w:rPr>
        <w:t xml:space="preserve">the </w:t>
      </w:r>
      <w:r w:rsidR="006C28EE" w:rsidRPr="0032474F">
        <w:rPr>
          <w:sz w:val="20"/>
          <w:szCs w:val="20"/>
        </w:rPr>
        <w:t xml:space="preserve">reparation </w:t>
      </w:r>
      <w:r w:rsidR="00CD698B">
        <w:rPr>
          <w:sz w:val="20"/>
          <w:szCs w:val="20"/>
        </w:rPr>
        <w:t>of</w:t>
      </w:r>
      <w:r w:rsidR="006C28EE" w:rsidRPr="0032474F">
        <w:rPr>
          <w:sz w:val="20"/>
          <w:szCs w:val="20"/>
        </w:rPr>
        <w:t xml:space="preserve"> crimes against humanity, as in the present petition, both the Commission and the Inter-American Court have </w:t>
      </w:r>
      <w:r w:rsidR="00CD698B">
        <w:rPr>
          <w:sz w:val="20"/>
          <w:szCs w:val="20"/>
        </w:rPr>
        <w:lastRenderedPageBreak/>
        <w:t>found</w:t>
      </w:r>
      <w:r w:rsidR="006C28EE" w:rsidRPr="0032474F">
        <w:rPr>
          <w:sz w:val="20"/>
          <w:szCs w:val="20"/>
        </w:rPr>
        <w:t xml:space="preserve"> that the application of the statute of limitations constitutes an obstacle to effective access to justice to guarantee the right of the victims to be repaired, and therefore should not be applied in such circumstances</w:t>
      </w:r>
      <w:r w:rsidR="006C28EE" w:rsidRPr="0032474F">
        <w:rPr>
          <w:rStyle w:val="FootnoteReference"/>
          <w:sz w:val="20"/>
          <w:szCs w:val="20"/>
        </w:rPr>
        <w:footnoteReference w:id="11"/>
      </w:r>
      <w:r w:rsidR="00486D96" w:rsidRPr="00851F6D">
        <w:rPr>
          <w:rFonts w:eastAsia="Arial Unicode MS" w:cs="Times New Roman"/>
          <w:color w:val="auto"/>
          <w:sz w:val="20"/>
          <w:szCs w:val="20"/>
          <w:bdr w:val="none" w:sz="0" w:space="0" w:color="auto" w:frame="1"/>
          <w:lang w:eastAsia="en-US"/>
        </w:rPr>
        <w:t xml:space="preserve">. </w:t>
      </w:r>
      <w:r w:rsidR="005E423D">
        <w:rPr>
          <w:rFonts w:eastAsia="Arial Unicode MS" w:cs="Times New Roman"/>
          <w:color w:val="auto"/>
          <w:sz w:val="20"/>
          <w:szCs w:val="20"/>
          <w:bdr w:val="none" w:sz="0" w:space="0" w:color="auto" w:frame="1"/>
          <w:lang w:eastAsia="en-US"/>
        </w:rPr>
        <w:t>In light of the above</w:t>
      </w:r>
      <w:r w:rsidR="00486D96" w:rsidRPr="00851F6D">
        <w:rPr>
          <w:rFonts w:eastAsia="Arial Unicode MS" w:cs="Times New Roman"/>
          <w:color w:val="auto"/>
          <w:sz w:val="20"/>
          <w:szCs w:val="20"/>
          <w:bdr w:val="none" w:sz="0" w:space="0" w:color="auto" w:frame="1"/>
          <w:lang w:eastAsia="en-US"/>
        </w:rPr>
        <w:t xml:space="preserve">, </w:t>
      </w:r>
      <w:r w:rsidR="005E423D">
        <w:rPr>
          <w:rFonts w:eastAsia="Arial Unicode MS" w:cs="Times New Roman"/>
          <w:color w:val="auto"/>
          <w:sz w:val="20"/>
          <w:szCs w:val="20"/>
          <w:bdr w:val="none" w:sz="0" w:space="0" w:color="auto" w:frame="1"/>
          <w:lang w:eastAsia="en-US"/>
        </w:rPr>
        <w:t>the</w:t>
      </w:r>
      <w:r w:rsidR="00486D96" w:rsidRPr="00851F6D">
        <w:rPr>
          <w:rFonts w:eastAsia="Arial Unicode MS" w:cs="Times New Roman"/>
          <w:color w:val="auto"/>
          <w:sz w:val="20"/>
          <w:szCs w:val="20"/>
          <w:bdr w:val="none" w:sz="0" w:space="0" w:color="auto" w:frame="1"/>
          <w:lang w:eastAsia="en-US"/>
        </w:rPr>
        <w:t xml:space="preserve"> </w:t>
      </w:r>
      <w:r w:rsidR="00613F66" w:rsidRPr="00851F6D">
        <w:rPr>
          <w:rFonts w:eastAsia="Arial Unicode MS" w:cs="Times New Roman"/>
          <w:color w:val="auto"/>
          <w:sz w:val="20"/>
          <w:szCs w:val="20"/>
          <w:bdr w:val="none" w:sz="0" w:space="0" w:color="auto" w:frame="1"/>
          <w:lang w:eastAsia="en-US"/>
        </w:rPr>
        <w:t>IACHR</w:t>
      </w:r>
      <w:r w:rsidR="00486D96" w:rsidRPr="00851F6D">
        <w:rPr>
          <w:rFonts w:eastAsia="Arial Unicode MS" w:cs="Times New Roman"/>
          <w:color w:val="auto"/>
          <w:sz w:val="20"/>
          <w:szCs w:val="20"/>
          <w:bdr w:val="none" w:sz="0" w:space="0" w:color="auto" w:frame="1"/>
          <w:lang w:eastAsia="en-US"/>
        </w:rPr>
        <w:t xml:space="preserve"> </w:t>
      </w:r>
      <w:r w:rsidR="005E423D" w:rsidRPr="00182757">
        <w:rPr>
          <w:rFonts w:asciiTheme="majorHAnsi" w:hAnsiTheme="majorHAnsi"/>
          <w:sz w:val="20"/>
          <w:szCs w:val="20"/>
        </w:rPr>
        <w:t xml:space="preserve">considers that the petitioner’s claims are not manifestly unfounded and require a study on the merits, since the alleged facts, if corroborated, may characterize violations of rights </w:t>
      </w:r>
      <w:r w:rsidR="00CD698B">
        <w:rPr>
          <w:rFonts w:asciiTheme="majorHAnsi" w:hAnsiTheme="majorHAnsi"/>
          <w:sz w:val="20"/>
          <w:szCs w:val="20"/>
        </w:rPr>
        <w:t>recognized</w:t>
      </w:r>
      <w:r w:rsidR="005E423D" w:rsidRPr="00182757">
        <w:rPr>
          <w:rFonts w:asciiTheme="majorHAnsi" w:hAnsiTheme="majorHAnsi"/>
          <w:sz w:val="20"/>
          <w:szCs w:val="20"/>
        </w:rPr>
        <w:t xml:space="preserve"> in Articles</w:t>
      </w:r>
      <w:r w:rsidR="00486D96" w:rsidRPr="00851F6D">
        <w:rPr>
          <w:sz w:val="20"/>
          <w:szCs w:val="20"/>
        </w:rPr>
        <w:t xml:space="preserve"> 3 (</w:t>
      </w:r>
      <w:r w:rsidR="001E15A0" w:rsidRPr="00851F6D">
        <w:rPr>
          <w:sz w:val="20"/>
          <w:szCs w:val="20"/>
        </w:rPr>
        <w:t>legal personality</w:t>
      </w:r>
      <w:r w:rsidR="00486D96" w:rsidRPr="00851F6D">
        <w:rPr>
          <w:sz w:val="20"/>
          <w:szCs w:val="20"/>
        </w:rPr>
        <w:t xml:space="preserve">), </w:t>
      </w:r>
      <w:r w:rsidR="005E423D" w:rsidRPr="00153444">
        <w:rPr>
          <w:bCs/>
          <w:sz w:val="20"/>
          <w:szCs w:val="20"/>
          <w:bdr w:val="none" w:sz="0" w:space="0" w:color="auto" w:frame="1"/>
        </w:rPr>
        <w:t>4 (life), 5 (personal integrity), 7 (personal liberty), 8 (fair trial) and</w:t>
      </w:r>
      <w:r w:rsidR="005E423D" w:rsidRPr="00153444">
        <w:rPr>
          <w:sz w:val="20"/>
          <w:szCs w:val="20"/>
          <w:bdr w:val="none" w:sz="0" w:space="0" w:color="auto" w:frame="1"/>
        </w:rPr>
        <w:t xml:space="preserve"> </w:t>
      </w:r>
      <w:r w:rsidR="005E423D" w:rsidRPr="00153444">
        <w:rPr>
          <w:bCs/>
          <w:sz w:val="20"/>
          <w:szCs w:val="20"/>
          <w:bdr w:val="none" w:sz="0" w:space="0" w:color="auto" w:frame="1"/>
        </w:rPr>
        <w:t>25 (judicial protection)</w:t>
      </w:r>
      <w:r w:rsidR="005E423D">
        <w:rPr>
          <w:bCs/>
          <w:sz w:val="20"/>
          <w:szCs w:val="20"/>
          <w:bdr w:val="none" w:sz="0" w:space="0" w:color="auto" w:frame="1"/>
        </w:rPr>
        <w:t xml:space="preserve"> </w:t>
      </w:r>
      <w:r w:rsidR="001E15A0" w:rsidRPr="00851F6D">
        <w:rPr>
          <w:sz w:val="20"/>
          <w:szCs w:val="20"/>
        </w:rPr>
        <w:t>of the American</w:t>
      </w:r>
      <w:r w:rsidR="005E423D" w:rsidRPr="005E423D">
        <w:rPr>
          <w:sz w:val="20"/>
          <w:szCs w:val="20"/>
        </w:rPr>
        <w:t xml:space="preserve"> </w:t>
      </w:r>
      <w:r w:rsidR="005E423D" w:rsidRPr="00851F6D">
        <w:rPr>
          <w:sz w:val="20"/>
          <w:szCs w:val="20"/>
        </w:rPr>
        <w:t>Convention</w:t>
      </w:r>
      <w:r w:rsidR="00486D96" w:rsidRPr="00851F6D">
        <w:rPr>
          <w:sz w:val="20"/>
          <w:szCs w:val="20"/>
        </w:rPr>
        <w:t xml:space="preserve">, </w:t>
      </w:r>
      <w:r w:rsidR="005E423D">
        <w:rPr>
          <w:sz w:val="20"/>
          <w:szCs w:val="20"/>
        </w:rPr>
        <w:t xml:space="preserve">in relation to </w:t>
      </w:r>
      <w:r w:rsidR="00CD698B">
        <w:rPr>
          <w:sz w:val="20"/>
          <w:szCs w:val="20"/>
        </w:rPr>
        <w:t xml:space="preserve">Articles </w:t>
      </w:r>
      <w:r w:rsidR="00486D96" w:rsidRPr="00851F6D">
        <w:rPr>
          <w:sz w:val="20"/>
          <w:szCs w:val="20"/>
        </w:rPr>
        <w:t xml:space="preserve">1.1 </w:t>
      </w:r>
      <w:r w:rsidR="005E423D" w:rsidRPr="00153444">
        <w:rPr>
          <w:sz w:val="20"/>
          <w:szCs w:val="20"/>
          <w:bdr w:val="none" w:sz="0" w:space="0" w:color="auto" w:frame="1"/>
        </w:rPr>
        <w:t xml:space="preserve">(obligation to respect rights) and </w:t>
      </w:r>
      <w:r w:rsidR="005E423D" w:rsidRPr="00153444">
        <w:rPr>
          <w:bCs/>
          <w:sz w:val="20"/>
          <w:szCs w:val="20"/>
        </w:rPr>
        <w:t>2 (obligation to abide by domestic legal effects)</w:t>
      </w:r>
      <w:r w:rsidR="00486D96" w:rsidRPr="00851F6D">
        <w:rPr>
          <w:sz w:val="20"/>
          <w:szCs w:val="20"/>
        </w:rPr>
        <w:t xml:space="preserve">, </w:t>
      </w:r>
      <w:r w:rsidR="005E423D">
        <w:rPr>
          <w:sz w:val="20"/>
          <w:szCs w:val="20"/>
        </w:rPr>
        <w:t>as well as</w:t>
      </w:r>
      <w:r w:rsidR="00486D96" w:rsidRPr="00851F6D">
        <w:rPr>
          <w:sz w:val="20"/>
          <w:szCs w:val="20"/>
        </w:rPr>
        <w:t xml:space="preserve"> </w:t>
      </w:r>
      <w:r w:rsidR="00CD698B">
        <w:rPr>
          <w:sz w:val="20"/>
          <w:szCs w:val="20"/>
        </w:rPr>
        <w:t>A</w:t>
      </w:r>
      <w:r w:rsidR="003A48FB" w:rsidRPr="00851F6D">
        <w:rPr>
          <w:sz w:val="20"/>
          <w:szCs w:val="20"/>
        </w:rPr>
        <w:t>rticles</w:t>
      </w:r>
      <w:r w:rsidR="00486D96" w:rsidRPr="00851F6D">
        <w:rPr>
          <w:sz w:val="20"/>
          <w:szCs w:val="20"/>
        </w:rPr>
        <w:t xml:space="preserve"> 1, 6 </w:t>
      </w:r>
      <w:r w:rsidR="005E423D">
        <w:rPr>
          <w:sz w:val="20"/>
          <w:szCs w:val="20"/>
        </w:rPr>
        <w:t>and</w:t>
      </w:r>
      <w:r w:rsidR="00486D96" w:rsidRPr="00851F6D">
        <w:rPr>
          <w:sz w:val="20"/>
          <w:szCs w:val="20"/>
        </w:rPr>
        <w:t xml:space="preserve"> 8</w:t>
      </w:r>
      <w:r w:rsidR="001E15A0" w:rsidRPr="00851F6D">
        <w:rPr>
          <w:sz w:val="20"/>
          <w:szCs w:val="20"/>
        </w:rPr>
        <w:t xml:space="preserve"> of the Convention</w:t>
      </w:r>
      <w:r w:rsidR="00486D96" w:rsidRPr="00851F6D">
        <w:rPr>
          <w:sz w:val="20"/>
          <w:szCs w:val="20"/>
        </w:rPr>
        <w:t xml:space="preserve"> </w:t>
      </w:r>
      <w:r w:rsidR="005E423D">
        <w:rPr>
          <w:sz w:val="20"/>
          <w:szCs w:val="20"/>
        </w:rPr>
        <w:t>against</w:t>
      </w:r>
      <w:r w:rsidR="00486D96" w:rsidRPr="00851F6D">
        <w:rPr>
          <w:sz w:val="20"/>
          <w:szCs w:val="20"/>
        </w:rPr>
        <w:t xml:space="preserve"> Tortur</w:t>
      </w:r>
      <w:r w:rsidR="005E423D">
        <w:rPr>
          <w:sz w:val="20"/>
          <w:szCs w:val="20"/>
        </w:rPr>
        <w:t>e</w:t>
      </w:r>
      <w:r w:rsidR="00486D96" w:rsidRPr="00851F6D">
        <w:rPr>
          <w:sz w:val="20"/>
          <w:szCs w:val="20"/>
        </w:rPr>
        <w:t xml:space="preserve">; </w:t>
      </w:r>
      <w:r w:rsidR="005E423D">
        <w:rPr>
          <w:sz w:val="20"/>
          <w:szCs w:val="20"/>
        </w:rPr>
        <w:t>and</w:t>
      </w:r>
      <w:r w:rsidR="00486D96" w:rsidRPr="00851F6D">
        <w:rPr>
          <w:sz w:val="20"/>
          <w:szCs w:val="20"/>
        </w:rPr>
        <w:t xml:space="preserve"> </w:t>
      </w:r>
      <w:r w:rsidR="00CD698B">
        <w:rPr>
          <w:sz w:val="20"/>
          <w:szCs w:val="20"/>
        </w:rPr>
        <w:t>A</w:t>
      </w:r>
      <w:r w:rsidR="003A48FB" w:rsidRPr="00851F6D">
        <w:rPr>
          <w:sz w:val="20"/>
          <w:szCs w:val="20"/>
        </w:rPr>
        <w:t>rticle</w:t>
      </w:r>
      <w:r w:rsidR="00486D96" w:rsidRPr="00851F6D">
        <w:rPr>
          <w:sz w:val="20"/>
          <w:szCs w:val="20"/>
        </w:rPr>
        <w:t xml:space="preserve"> I</w:t>
      </w:r>
      <w:r w:rsidR="001E15A0" w:rsidRPr="00851F6D">
        <w:rPr>
          <w:sz w:val="20"/>
          <w:szCs w:val="20"/>
        </w:rPr>
        <w:t xml:space="preserve"> of the </w:t>
      </w:r>
      <w:r w:rsidR="006C28EE">
        <w:rPr>
          <w:rFonts w:asciiTheme="majorHAnsi" w:hAnsiTheme="majorHAnsi"/>
          <w:bCs/>
          <w:sz w:val="20"/>
          <w:szCs w:val="20"/>
          <w:bdr w:val="none" w:sz="0" w:space="0" w:color="auto" w:frame="1"/>
        </w:rPr>
        <w:t>Inter-American Convention on F</w:t>
      </w:r>
      <w:r w:rsidR="00F447A4" w:rsidRPr="00153444">
        <w:rPr>
          <w:rFonts w:asciiTheme="majorHAnsi" w:hAnsiTheme="majorHAnsi"/>
          <w:bCs/>
          <w:sz w:val="20"/>
          <w:szCs w:val="20"/>
          <w:bdr w:val="none" w:sz="0" w:space="0" w:color="auto" w:frame="1"/>
        </w:rPr>
        <w:t>orced Disappearance of Persons</w:t>
      </w:r>
      <w:r w:rsidR="00F447A4" w:rsidRPr="00851F6D">
        <w:rPr>
          <w:rStyle w:val="FootnoteReference"/>
          <w:sz w:val="20"/>
          <w:szCs w:val="20"/>
        </w:rPr>
        <w:t xml:space="preserve"> </w:t>
      </w:r>
      <w:r w:rsidR="00486D96" w:rsidRPr="00851F6D">
        <w:rPr>
          <w:rStyle w:val="FootnoteReference"/>
          <w:sz w:val="20"/>
          <w:szCs w:val="20"/>
        </w:rPr>
        <w:footnoteReference w:id="12"/>
      </w:r>
      <w:r w:rsidR="00486D96" w:rsidRPr="00851F6D">
        <w:rPr>
          <w:sz w:val="20"/>
          <w:szCs w:val="20"/>
        </w:rPr>
        <w:t>.</w:t>
      </w:r>
    </w:p>
    <w:p w14:paraId="5A70550C" w14:textId="77777777" w:rsidR="00F621C3" w:rsidRPr="00851F6D" w:rsidRDefault="00F621C3" w:rsidP="000D46C2">
      <w:pPr>
        <w:pStyle w:val="ListParagraph"/>
        <w:spacing w:before="120" w:after="120"/>
        <w:jc w:val="both"/>
        <w:rPr>
          <w:rFonts w:asciiTheme="majorHAnsi" w:hAnsiTheme="majorHAnsi"/>
          <w:b/>
          <w:bCs/>
          <w:sz w:val="20"/>
          <w:szCs w:val="20"/>
        </w:rPr>
      </w:pPr>
      <w:r w:rsidRPr="00851F6D">
        <w:rPr>
          <w:rFonts w:asciiTheme="majorHAnsi" w:hAnsiTheme="majorHAnsi"/>
          <w:b/>
          <w:bCs/>
          <w:sz w:val="20"/>
          <w:szCs w:val="20"/>
        </w:rPr>
        <w:t xml:space="preserve">VIII. </w:t>
      </w:r>
      <w:r w:rsidRPr="00851F6D">
        <w:rPr>
          <w:rFonts w:asciiTheme="majorHAnsi" w:hAnsiTheme="majorHAnsi"/>
          <w:b/>
          <w:bCs/>
          <w:sz w:val="20"/>
          <w:szCs w:val="20"/>
        </w:rPr>
        <w:tab/>
        <w:t>DECISION</w:t>
      </w:r>
    </w:p>
    <w:p w14:paraId="47F30965" w14:textId="194A29EB" w:rsidR="00F621C3" w:rsidRPr="007D0AFF" w:rsidRDefault="00F621C3" w:rsidP="000D46C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7D0AFF">
        <w:rPr>
          <w:rFonts w:asciiTheme="majorHAnsi" w:hAnsiTheme="majorHAnsi"/>
          <w:sz w:val="20"/>
          <w:szCs w:val="20"/>
        </w:rPr>
        <w:t xml:space="preserve">To find the instant petition admissible in relation to Articles </w:t>
      </w:r>
      <w:r w:rsidR="007D0AFF" w:rsidRPr="007D0AFF">
        <w:rPr>
          <w:rFonts w:asciiTheme="majorHAnsi" w:hAnsiTheme="majorHAnsi"/>
          <w:sz w:val="20"/>
          <w:szCs w:val="20"/>
          <w:bdr w:val="none" w:sz="0" w:space="0" w:color="auto" w:frame="1"/>
        </w:rPr>
        <w:t xml:space="preserve">3, 4, 5, 7, 8 and 25 of the  American Convention </w:t>
      </w:r>
      <w:r w:rsidR="007D0AFF">
        <w:rPr>
          <w:rFonts w:asciiTheme="majorHAnsi" w:hAnsiTheme="majorHAnsi"/>
          <w:sz w:val="20"/>
          <w:szCs w:val="20"/>
          <w:bdr w:val="none" w:sz="0" w:space="0" w:color="auto" w:frame="1"/>
        </w:rPr>
        <w:t xml:space="preserve">in relation to its </w:t>
      </w:r>
      <w:r w:rsidR="009F60D5">
        <w:rPr>
          <w:rFonts w:asciiTheme="majorHAnsi" w:hAnsiTheme="majorHAnsi"/>
          <w:sz w:val="20"/>
          <w:szCs w:val="20"/>
          <w:bdr w:val="none" w:sz="0" w:space="0" w:color="auto" w:frame="1"/>
        </w:rPr>
        <w:t>Article</w:t>
      </w:r>
      <w:r w:rsidR="007D0AFF">
        <w:rPr>
          <w:rFonts w:asciiTheme="majorHAnsi" w:hAnsiTheme="majorHAnsi"/>
          <w:sz w:val="20"/>
          <w:szCs w:val="20"/>
          <w:bdr w:val="none" w:sz="0" w:space="0" w:color="auto" w:frame="1"/>
        </w:rPr>
        <w:t>s</w:t>
      </w:r>
      <w:r w:rsidR="007D0AFF" w:rsidRPr="007D0AFF">
        <w:rPr>
          <w:rFonts w:asciiTheme="majorHAnsi" w:hAnsiTheme="majorHAnsi"/>
          <w:sz w:val="20"/>
          <w:szCs w:val="20"/>
          <w:bdr w:val="none" w:sz="0" w:space="0" w:color="auto" w:frame="1"/>
        </w:rPr>
        <w:t xml:space="preserve"> 1.1 </w:t>
      </w:r>
      <w:r w:rsidR="007D0AFF">
        <w:rPr>
          <w:rFonts w:asciiTheme="majorHAnsi" w:hAnsiTheme="majorHAnsi"/>
          <w:sz w:val="20"/>
          <w:szCs w:val="20"/>
          <w:bdr w:val="none" w:sz="0" w:space="0" w:color="auto" w:frame="1"/>
        </w:rPr>
        <w:t xml:space="preserve">and </w:t>
      </w:r>
      <w:r w:rsidR="007D0AFF" w:rsidRPr="007D0AFF">
        <w:rPr>
          <w:rFonts w:asciiTheme="majorHAnsi" w:hAnsiTheme="majorHAnsi"/>
          <w:sz w:val="20"/>
          <w:szCs w:val="20"/>
          <w:bdr w:val="none" w:sz="0" w:space="0" w:color="auto" w:frame="1"/>
        </w:rPr>
        <w:t xml:space="preserve">2; </w:t>
      </w:r>
      <w:r w:rsidR="009F60D5">
        <w:rPr>
          <w:rFonts w:asciiTheme="majorHAnsi" w:hAnsiTheme="majorHAnsi"/>
          <w:sz w:val="20"/>
          <w:szCs w:val="20"/>
          <w:bdr w:val="none" w:sz="0" w:space="0" w:color="auto" w:frame="1"/>
        </w:rPr>
        <w:t>Article</w:t>
      </w:r>
      <w:r w:rsidR="007D0AFF" w:rsidRPr="007D0AFF">
        <w:rPr>
          <w:rFonts w:asciiTheme="majorHAnsi" w:hAnsiTheme="majorHAnsi"/>
          <w:sz w:val="20"/>
          <w:szCs w:val="20"/>
          <w:bdr w:val="none" w:sz="0" w:space="0" w:color="auto" w:frame="1"/>
        </w:rPr>
        <w:t xml:space="preserve">s 1, 6 </w:t>
      </w:r>
      <w:r w:rsidR="007D0AFF">
        <w:rPr>
          <w:rFonts w:asciiTheme="majorHAnsi" w:hAnsiTheme="majorHAnsi"/>
          <w:sz w:val="20"/>
          <w:szCs w:val="20"/>
          <w:bdr w:val="none" w:sz="0" w:space="0" w:color="auto" w:frame="1"/>
        </w:rPr>
        <w:t>and</w:t>
      </w:r>
      <w:r w:rsidR="007D0AFF" w:rsidRPr="007D0AFF">
        <w:rPr>
          <w:rFonts w:asciiTheme="majorHAnsi" w:hAnsiTheme="majorHAnsi"/>
          <w:sz w:val="20"/>
          <w:szCs w:val="20"/>
          <w:bdr w:val="none" w:sz="0" w:space="0" w:color="auto" w:frame="1"/>
        </w:rPr>
        <w:t xml:space="preserve"> 8 </w:t>
      </w:r>
      <w:r w:rsidR="007D0AFF">
        <w:rPr>
          <w:rFonts w:asciiTheme="majorHAnsi" w:hAnsiTheme="majorHAnsi"/>
          <w:sz w:val="20"/>
          <w:szCs w:val="20"/>
          <w:bdr w:val="none" w:sz="0" w:space="0" w:color="auto" w:frame="1"/>
        </w:rPr>
        <w:t>of the</w:t>
      </w:r>
      <w:r w:rsidR="007D0AFF" w:rsidRPr="007D0AFF">
        <w:rPr>
          <w:rFonts w:asciiTheme="majorHAnsi" w:hAnsiTheme="majorHAnsi"/>
          <w:sz w:val="20"/>
          <w:szCs w:val="20"/>
          <w:bdr w:val="none" w:sz="0" w:space="0" w:color="auto" w:frame="1"/>
        </w:rPr>
        <w:t xml:space="preserve"> Convention </w:t>
      </w:r>
      <w:r w:rsidR="007D0AFF">
        <w:rPr>
          <w:rFonts w:asciiTheme="majorHAnsi" w:hAnsiTheme="majorHAnsi"/>
          <w:sz w:val="20"/>
          <w:szCs w:val="20"/>
          <w:bdr w:val="none" w:sz="0" w:space="0" w:color="auto" w:frame="1"/>
        </w:rPr>
        <w:t>against</w:t>
      </w:r>
      <w:r w:rsidR="007D0AFF" w:rsidRPr="007D0AFF">
        <w:rPr>
          <w:rFonts w:asciiTheme="majorHAnsi" w:hAnsiTheme="majorHAnsi"/>
          <w:sz w:val="20"/>
          <w:szCs w:val="20"/>
          <w:bdr w:val="none" w:sz="0" w:space="0" w:color="auto" w:frame="1"/>
        </w:rPr>
        <w:t xml:space="preserve"> Tortur</w:t>
      </w:r>
      <w:r w:rsidR="007D0AFF">
        <w:rPr>
          <w:rFonts w:asciiTheme="majorHAnsi" w:hAnsiTheme="majorHAnsi"/>
          <w:sz w:val="20"/>
          <w:szCs w:val="20"/>
          <w:bdr w:val="none" w:sz="0" w:space="0" w:color="auto" w:frame="1"/>
        </w:rPr>
        <w:t>e</w:t>
      </w:r>
      <w:r w:rsidR="007D0AFF" w:rsidRPr="007D0AFF">
        <w:rPr>
          <w:rFonts w:asciiTheme="majorHAnsi" w:hAnsiTheme="majorHAnsi"/>
          <w:sz w:val="20"/>
          <w:szCs w:val="20"/>
          <w:bdr w:val="none" w:sz="0" w:space="0" w:color="auto" w:frame="1"/>
        </w:rPr>
        <w:t xml:space="preserve">; </w:t>
      </w:r>
      <w:r w:rsidR="007D0AFF">
        <w:rPr>
          <w:rFonts w:asciiTheme="majorHAnsi" w:hAnsiTheme="majorHAnsi"/>
          <w:sz w:val="20"/>
          <w:szCs w:val="20"/>
          <w:bdr w:val="none" w:sz="0" w:space="0" w:color="auto" w:frame="1"/>
        </w:rPr>
        <w:t>and Article</w:t>
      </w:r>
      <w:r w:rsidR="007D0AFF" w:rsidRPr="007D0AFF">
        <w:rPr>
          <w:rFonts w:asciiTheme="majorHAnsi" w:hAnsiTheme="majorHAnsi"/>
          <w:sz w:val="20"/>
          <w:szCs w:val="20"/>
          <w:bdr w:val="none" w:sz="0" w:space="0" w:color="auto" w:frame="1"/>
        </w:rPr>
        <w:t xml:space="preserve"> I </w:t>
      </w:r>
      <w:r w:rsidR="007D0AFF">
        <w:rPr>
          <w:rFonts w:asciiTheme="majorHAnsi" w:hAnsiTheme="majorHAnsi"/>
          <w:sz w:val="20"/>
          <w:szCs w:val="20"/>
          <w:bdr w:val="none" w:sz="0" w:space="0" w:color="auto" w:frame="1"/>
        </w:rPr>
        <w:t>of the</w:t>
      </w:r>
      <w:r w:rsidR="007D0AFF" w:rsidRPr="007D0AFF">
        <w:rPr>
          <w:rFonts w:asciiTheme="majorHAnsi" w:hAnsiTheme="majorHAnsi"/>
          <w:sz w:val="20"/>
          <w:szCs w:val="20"/>
          <w:bdr w:val="none" w:sz="0" w:space="0" w:color="auto" w:frame="1"/>
        </w:rPr>
        <w:t xml:space="preserve"> </w:t>
      </w:r>
      <w:r w:rsidR="000670DF">
        <w:rPr>
          <w:rFonts w:asciiTheme="majorHAnsi" w:hAnsiTheme="majorHAnsi"/>
          <w:bCs/>
          <w:sz w:val="20"/>
          <w:szCs w:val="20"/>
          <w:bdr w:val="none" w:sz="0" w:space="0" w:color="auto" w:frame="1"/>
        </w:rPr>
        <w:t>Inter-American Convention on F</w:t>
      </w:r>
      <w:r w:rsidR="007D0AFF" w:rsidRPr="00153444">
        <w:rPr>
          <w:rFonts w:asciiTheme="majorHAnsi" w:hAnsiTheme="majorHAnsi"/>
          <w:bCs/>
          <w:sz w:val="20"/>
          <w:szCs w:val="20"/>
          <w:bdr w:val="none" w:sz="0" w:space="0" w:color="auto" w:frame="1"/>
        </w:rPr>
        <w:t>orced Disappearance of Persons</w:t>
      </w:r>
      <w:r w:rsidR="007D0AFF" w:rsidRPr="007D0AFF">
        <w:rPr>
          <w:rFonts w:asciiTheme="majorHAnsi" w:hAnsiTheme="majorHAnsi"/>
          <w:sz w:val="20"/>
          <w:szCs w:val="20"/>
          <w:bdr w:val="none" w:sz="0" w:space="0" w:color="auto" w:frame="1"/>
        </w:rPr>
        <w:t xml:space="preserve"> </w:t>
      </w:r>
      <w:r w:rsidR="007D0AFF">
        <w:rPr>
          <w:rFonts w:asciiTheme="majorHAnsi" w:hAnsiTheme="majorHAnsi"/>
          <w:sz w:val="20"/>
          <w:szCs w:val="20"/>
          <w:bdr w:val="none" w:sz="0" w:space="0" w:color="auto" w:frame="1"/>
        </w:rPr>
        <w:t>regarding those facts</w:t>
      </w:r>
      <w:r w:rsidR="007D0AFF" w:rsidRPr="007D0AFF">
        <w:rPr>
          <w:rFonts w:asciiTheme="majorHAnsi" w:hAnsiTheme="majorHAnsi"/>
          <w:sz w:val="20"/>
          <w:szCs w:val="20"/>
          <w:bdr w:val="none" w:sz="0" w:space="0" w:color="auto" w:frame="1"/>
        </w:rPr>
        <w:t xml:space="preserve"> </w:t>
      </w:r>
      <w:r w:rsidR="007D0AFF">
        <w:rPr>
          <w:rFonts w:asciiTheme="majorHAnsi" w:hAnsiTheme="majorHAnsi"/>
          <w:sz w:val="20"/>
          <w:szCs w:val="20"/>
          <w:bdr w:val="none" w:sz="0" w:space="0" w:color="auto" w:frame="1"/>
        </w:rPr>
        <w:t>occurred after their entry into force, the occurrence of which</w:t>
      </w:r>
      <w:r w:rsidR="007D0AFF" w:rsidRPr="007D0AFF">
        <w:rPr>
          <w:rFonts w:asciiTheme="majorHAnsi" w:hAnsiTheme="majorHAnsi"/>
          <w:sz w:val="20"/>
          <w:szCs w:val="20"/>
          <w:bdr w:val="none" w:sz="0" w:space="0" w:color="auto" w:frame="1"/>
        </w:rPr>
        <w:t xml:space="preserve"> </w:t>
      </w:r>
      <w:r w:rsidR="007D0AFF">
        <w:rPr>
          <w:rFonts w:asciiTheme="majorHAnsi" w:hAnsiTheme="majorHAnsi"/>
          <w:sz w:val="20"/>
          <w:szCs w:val="20"/>
          <w:bdr w:val="none" w:sz="0" w:space="0" w:color="auto" w:frame="1"/>
        </w:rPr>
        <w:t>continued after such instruments came into force</w:t>
      </w:r>
      <w:r w:rsidR="007D0AFF" w:rsidRPr="007D0AFF">
        <w:rPr>
          <w:rFonts w:asciiTheme="majorHAnsi" w:hAnsiTheme="majorHAnsi"/>
          <w:sz w:val="20"/>
          <w:szCs w:val="20"/>
          <w:bdr w:val="none" w:sz="0" w:space="0" w:color="auto" w:frame="1"/>
        </w:rPr>
        <w:t xml:space="preserve"> </w:t>
      </w:r>
      <w:r w:rsidR="007D0AFF">
        <w:rPr>
          <w:rFonts w:asciiTheme="majorHAnsi" w:hAnsiTheme="majorHAnsi"/>
          <w:sz w:val="20"/>
          <w:szCs w:val="20"/>
          <w:bdr w:val="none" w:sz="0" w:space="0" w:color="auto" w:frame="1"/>
        </w:rPr>
        <w:t xml:space="preserve">for the State of </w:t>
      </w:r>
      <w:r w:rsidR="007D0AFF" w:rsidRPr="007D0AFF">
        <w:rPr>
          <w:rFonts w:asciiTheme="majorHAnsi" w:hAnsiTheme="majorHAnsi"/>
          <w:sz w:val="20"/>
          <w:szCs w:val="20"/>
          <w:bdr w:val="none" w:sz="0" w:space="0" w:color="auto" w:frame="1"/>
        </w:rPr>
        <w:t xml:space="preserve">Chile; </w:t>
      </w:r>
      <w:r w:rsidR="007D0AFF">
        <w:rPr>
          <w:rFonts w:asciiTheme="majorHAnsi" w:hAnsiTheme="majorHAnsi"/>
          <w:sz w:val="20"/>
          <w:szCs w:val="20"/>
          <w:bdr w:val="none" w:sz="0" w:space="0" w:color="auto" w:frame="1"/>
        </w:rPr>
        <w:t>and</w:t>
      </w:r>
      <w:r w:rsidR="007D0AFF" w:rsidRPr="007D0AFF">
        <w:rPr>
          <w:rFonts w:asciiTheme="majorHAnsi" w:hAnsiTheme="majorHAnsi"/>
          <w:sz w:val="20"/>
          <w:szCs w:val="20"/>
          <w:bdr w:val="none" w:sz="0" w:space="0" w:color="auto" w:frame="1"/>
        </w:rPr>
        <w:t xml:space="preserve"> </w:t>
      </w:r>
      <w:r w:rsidR="00CD698B">
        <w:rPr>
          <w:rFonts w:asciiTheme="majorHAnsi" w:hAnsiTheme="majorHAnsi"/>
          <w:sz w:val="20"/>
          <w:szCs w:val="20"/>
          <w:bdr w:val="none" w:sz="0" w:space="0" w:color="auto" w:frame="1"/>
        </w:rPr>
        <w:t>A</w:t>
      </w:r>
      <w:r w:rsidR="007D0AFF" w:rsidRPr="007D0AFF">
        <w:rPr>
          <w:rFonts w:asciiTheme="majorHAnsi" w:hAnsiTheme="majorHAnsi"/>
          <w:sz w:val="20"/>
          <w:szCs w:val="20"/>
          <w:bdr w:val="none" w:sz="0" w:space="0" w:color="auto" w:frame="1"/>
        </w:rPr>
        <w:t xml:space="preserve">rticles I, XVII, XVIII </w:t>
      </w:r>
      <w:r w:rsidR="007D0AFF">
        <w:rPr>
          <w:rFonts w:asciiTheme="majorHAnsi" w:hAnsiTheme="majorHAnsi"/>
          <w:sz w:val="20"/>
          <w:szCs w:val="20"/>
          <w:bdr w:val="none" w:sz="0" w:space="0" w:color="auto" w:frame="1"/>
        </w:rPr>
        <w:t>and</w:t>
      </w:r>
      <w:r w:rsidR="007D0AFF" w:rsidRPr="007D0AFF">
        <w:rPr>
          <w:rFonts w:asciiTheme="majorHAnsi" w:hAnsiTheme="majorHAnsi"/>
          <w:sz w:val="20"/>
          <w:szCs w:val="20"/>
          <w:bdr w:val="none" w:sz="0" w:space="0" w:color="auto" w:frame="1"/>
        </w:rPr>
        <w:t xml:space="preserve"> XXV </w:t>
      </w:r>
      <w:r w:rsidR="007D0AFF">
        <w:rPr>
          <w:rFonts w:asciiTheme="majorHAnsi" w:hAnsiTheme="majorHAnsi"/>
          <w:sz w:val="20"/>
          <w:szCs w:val="20"/>
          <w:bdr w:val="none" w:sz="0" w:space="0" w:color="auto" w:frame="1"/>
        </w:rPr>
        <w:t>of the</w:t>
      </w:r>
      <w:r w:rsidR="007D0AFF" w:rsidRPr="007D0AFF">
        <w:rPr>
          <w:rFonts w:asciiTheme="majorHAnsi" w:hAnsiTheme="majorHAnsi"/>
          <w:sz w:val="20"/>
          <w:szCs w:val="20"/>
          <w:bdr w:val="none" w:sz="0" w:space="0" w:color="auto" w:frame="1"/>
        </w:rPr>
        <w:t xml:space="preserve"> American Declaration</w:t>
      </w:r>
      <w:r w:rsidR="00CD698B">
        <w:rPr>
          <w:rFonts w:asciiTheme="majorHAnsi" w:hAnsiTheme="majorHAnsi"/>
          <w:sz w:val="20"/>
          <w:szCs w:val="20"/>
          <w:bdr w:val="none" w:sz="0" w:space="0" w:color="auto" w:frame="1"/>
        </w:rPr>
        <w:t>.</w:t>
      </w:r>
    </w:p>
    <w:p w14:paraId="22CC8DDA" w14:textId="51ED6D8B" w:rsidR="00F621C3" w:rsidRPr="00851F6D" w:rsidRDefault="00F621C3" w:rsidP="000D46C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851F6D">
        <w:rPr>
          <w:rFonts w:asciiTheme="majorHAnsi" w:hAnsiTheme="majorHAnsi"/>
          <w:sz w:val="20"/>
          <w:szCs w:val="20"/>
        </w:rPr>
        <w:t>To notify the parties of this decision;</w:t>
      </w:r>
      <w:r w:rsidR="001F1902" w:rsidRPr="00851F6D">
        <w:rPr>
          <w:rFonts w:asciiTheme="majorHAnsi" w:hAnsiTheme="majorHAnsi"/>
          <w:sz w:val="20"/>
          <w:szCs w:val="20"/>
        </w:rPr>
        <w:t xml:space="preserve"> t</w:t>
      </w:r>
      <w:r w:rsidRPr="00851F6D">
        <w:rPr>
          <w:rFonts w:asciiTheme="majorHAnsi" w:hAnsiTheme="majorHAnsi"/>
          <w:sz w:val="20"/>
          <w:szCs w:val="20"/>
        </w:rPr>
        <w:t xml:space="preserve">o continue with the analysis on the merits; and </w:t>
      </w:r>
      <w:r w:rsidR="001F1902" w:rsidRPr="00851F6D">
        <w:rPr>
          <w:rFonts w:asciiTheme="majorHAnsi" w:hAnsiTheme="majorHAnsi"/>
          <w:sz w:val="20"/>
          <w:szCs w:val="20"/>
        </w:rPr>
        <w:t>t</w:t>
      </w:r>
      <w:r w:rsidRPr="00851F6D">
        <w:rPr>
          <w:rFonts w:asciiTheme="majorHAnsi" w:hAnsiTheme="majorHAnsi"/>
          <w:sz w:val="20"/>
          <w:szCs w:val="20"/>
        </w:rPr>
        <w:t>o publish this decision and include it in its Annual Report to the General Assembly of the Organization of American States.</w:t>
      </w:r>
    </w:p>
    <w:p w14:paraId="29877D83" w14:textId="7C4ED73D" w:rsidR="009F60D5" w:rsidRPr="009F60D5" w:rsidRDefault="009F60D5" w:rsidP="009F60D5">
      <w:pPr>
        <w:suppressAutoHyphens/>
        <w:ind w:firstLine="720"/>
        <w:jc w:val="both"/>
        <w:rPr>
          <w:rFonts w:ascii="Cambria" w:hAnsi="Cambria"/>
          <w:spacing w:val="-2"/>
          <w:sz w:val="20"/>
        </w:rPr>
      </w:pPr>
      <w:r w:rsidRPr="009F60D5">
        <w:rPr>
          <w:rFonts w:ascii="Cambria" w:hAnsi="Cambria"/>
          <w:spacing w:val="-2"/>
          <w:sz w:val="20"/>
        </w:rPr>
        <w:t>Approved by the Inter-American Commission on Human Rights</w:t>
      </w:r>
      <w:r>
        <w:rPr>
          <w:rFonts w:ascii="Cambria" w:hAnsi="Cambria"/>
          <w:spacing w:val="-2"/>
          <w:sz w:val="20"/>
        </w:rPr>
        <w:t xml:space="preserve"> on the10</w:t>
      </w:r>
      <w:r w:rsidRPr="009F60D5">
        <w:rPr>
          <w:rFonts w:ascii="Cambria" w:hAnsi="Cambria"/>
          <w:spacing w:val="-2"/>
          <w:sz w:val="20"/>
          <w:vertAlign w:val="superscript"/>
        </w:rPr>
        <w:t>t</w:t>
      </w:r>
      <w:r>
        <w:rPr>
          <w:rFonts w:ascii="Cambria" w:hAnsi="Cambria"/>
          <w:spacing w:val="-2"/>
          <w:sz w:val="20"/>
          <w:vertAlign w:val="superscript"/>
        </w:rPr>
        <w:t>h</w:t>
      </w:r>
      <w:r w:rsidRPr="009F60D5">
        <w:rPr>
          <w:rFonts w:ascii="Cambria" w:hAnsi="Cambria"/>
          <w:spacing w:val="-2"/>
          <w:sz w:val="20"/>
        </w:rPr>
        <w:t xml:space="preserve"> day of the month of </w:t>
      </w:r>
      <w:r>
        <w:rPr>
          <w:rFonts w:ascii="Cambria" w:hAnsi="Cambria"/>
          <w:spacing w:val="-2"/>
          <w:sz w:val="20"/>
        </w:rPr>
        <w:t>December</w:t>
      </w:r>
      <w:r w:rsidRPr="009F60D5">
        <w:rPr>
          <w:rFonts w:ascii="Cambria" w:hAnsi="Cambria"/>
          <w:spacing w:val="-2"/>
          <w:sz w:val="20"/>
        </w:rPr>
        <w:t xml:space="preserve">, 2020. (Signed):  </w:t>
      </w:r>
      <w:r w:rsidRPr="009F60D5">
        <w:rPr>
          <w:rFonts w:asciiTheme="majorHAnsi" w:hAnsiTheme="majorHAnsi" w:cs="Arial"/>
          <w:noProof/>
          <w:spacing w:val="-2"/>
          <w:sz w:val="20"/>
          <w:szCs w:val="20"/>
        </w:rPr>
        <w:t xml:space="preserve">Joel Hernández, President; Flávia Piovesan, Second Vice-President; Margarette May Macaulay, </w:t>
      </w:r>
      <w:r>
        <w:rPr>
          <w:rFonts w:asciiTheme="majorHAnsi" w:hAnsiTheme="majorHAnsi" w:cs="Arial"/>
          <w:noProof/>
          <w:spacing w:val="-2"/>
          <w:sz w:val="20"/>
          <w:szCs w:val="20"/>
        </w:rPr>
        <w:t>and</w:t>
      </w:r>
      <w:r w:rsidRPr="009F60D5">
        <w:rPr>
          <w:rFonts w:asciiTheme="majorHAnsi" w:hAnsiTheme="majorHAnsi" w:cs="Arial"/>
          <w:noProof/>
          <w:spacing w:val="-2"/>
          <w:sz w:val="20"/>
          <w:szCs w:val="20"/>
        </w:rPr>
        <w:t>Esmeralda E. Arosemena Bernal de Troitiño,</w:t>
      </w:r>
      <w:r>
        <w:rPr>
          <w:rFonts w:asciiTheme="majorHAnsi" w:hAnsiTheme="majorHAnsi" w:cs="Arial"/>
          <w:noProof/>
          <w:spacing w:val="-2"/>
          <w:sz w:val="20"/>
          <w:szCs w:val="20"/>
        </w:rPr>
        <w:t xml:space="preserve"> </w:t>
      </w:r>
      <w:r w:rsidRPr="009F60D5">
        <w:rPr>
          <w:rFonts w:ascii="Cambria" w:hAnsi="Cambria"/>
          <w:spacing w:val="-2"/>
          <w:sz w:val="20"/>
        </w:rPr>
        <w:t>Commissioners.</w:t>
      </w:r>
    </w:p>
    <w:p w14:paraId="2122B46A" w14:textId="77777777" w:rsidR="00C55560" w:rsidRPr="00851F6D" w:rsidRDefault="00C55560" w:rsidP="000D46C2">
      <w:pPr>
        <w:tabs>
          <w:tab w:val="left" w:pos="2820"/>
        </w:tabs>
        <w:suppressAutoHyphens/>
        <w:spacing w:line="276" w:lineRule="auto"/>
        <w:jc w:val="both"/>
        <w:rPr>
          <w:rFonts w:asciiTheme="majorHAnsi" w:hAnsiTheme="majorHAnsi"/>
          <w:sz w:val="20"/>
          <w:szCs w:val="20"/>
        </w:rPr>
      </w:pPr>
    </w:p>
    <w:sectPr w:rsidR="00C55560" w:rsidRPr="00851F6D"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9464C" w14:textId="77777777" w:rsidR="004A3A46" w:rsidRDefault="004A3A46" w:rsidP="00036A8A">
      <w:r>
        <w:separator/>
      </w:r>
    </w:p>
  </w:endnote>
  <w:endnote w:type="continuationSeparator" w:id="0">
    <w:p w14:paraId="5434E2E1" w14:textId="77777777" w:rsidR="004A3A46" w:rsidRDefault="004A3A4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50FE7" w14:textId="77777777" w:rsidR="00CD5D62" w:rsidRDefault="00CD5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3E6A0516" w:rsidR="00FF62AE" w:rsidRPr="006311DA" w:rsidRDefault="00FF62AE">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D5D62">
          <w:rPr>
            <w:noProof/>
            <w:sz w:val="16"/>
          </w:rPr>
          <w:t>1</w:t>
        </w:r>
        <w:r w:rsidRPr="006311DA">
          <w:rPr>
            <w:noProof/>
            <w:sz w:val="16"/>
          </w:rPr>
          <w:fldChar w:fldCharType="end"/>
        </w:r>
      </w:p>
    </w:sdtContent>
  </w:sdt>
  <w:p w14:paraId="767961CB" w14:textId="77777777" w:rsidR="00FF62AE" w:rsidRDefault="00FF62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FF62AE" w:rsidRDefault="00FF62AE">
    <w:pPr>
      <w:pStyle w:val="Footer"/>
      <w:jc w:val="center"/>
    </w:pPr>
  </w:p>
  <w:p w14:paraId="2699B8C1" w14:textId="77777777" w:rsidR="00FF62AE" w:rsidRDefault="00FF6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B9DEA" w14:textId="77777777" w:rsidR="004A3A46" w:rsidRPr="00036A8A" w:rsidRDefault="004A3A4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BF92449" w14:textId="77777777" w:rsidR="004A3A46" w:rsidRPr="00036A8A" w:rsidRDefault="004A3A46" w:rsidP="00036A8A">
      <w:pPr>
        <w:rPr>
          <w:rFonts w:asciiTheme="majorHAnsi" w:hAnsiTheme="majorHAnsi"/>
          <w:sz w:val="16"/>
          <w:szCs w:val="16"/>
        </w:rPr>
      </w:pPr>
      <w:r w:rsidRPr="00036A8A">
        <w:rPr>
          <w:rFonts w:asciiTheme="majorHAnsi" w:hAnsiTheme="majorHAnsi"/>
          <w:sz w:val="16"/>
          <w:szCs w:val="16"/>
        </w:rPr>
        <w:separator/>
      </w:r>
    </w:p>
    <w:p w14:paraId="2FF1DFEF" w14:textId="77777777" w:rsidR="004A3A46" w:rsidRPr="00036A8A" w:rsidRDefault="004A3A4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4A50BED0" w14:textId="77777777" w:rsidR="004A3A46" w:rsidRPr="0093441A" w:rsidRDefault="004A3A4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52B630E0" w14:textId="555FD907" w:rsidR="00FF62AE" w:rsidRPr="00426A65" w:rsidRDefault="00FF62AE" w:rsidP="00956D02">
      <w:pPr>
        <w:pStyle w:val="FootnoteText"/>
        <w:jc w:val="both"/>
        <w:rPr>
          <w:rFonts w:ascii="Cambria" w:hAnsi="Cambria"/>
          <w:sz w:val="16"/>
          <w:szCs w:val="16"/>
        </w:rPr>
      </w:pPr>
      <w:r w:rsidRPr="00426A65">
        <w:rPr>
          <w:rStyle w:val="FootnoteReference"/>
          <w:rFonts w:ascii="Cambria" w:hAnsi="Cambria"/>
          <w:sz w:val="16"/>
          <w:szCs w:val="16"/>
        </w:rPr>
        <w:footnoteRef/>
      </w:r>
      <w:r w:rsidRPr="00426A65">
        <w:rPr>
          <w:rFonts w:ascii="Cambria" w:hAnsi="Cambria"/>
          <w:sz w:val="16"/>
          <w:szCs w:val="16"/>
        </w:rPr>
        <w:t xml:space="preserve"> </w:t>
      </w:r>
      <w:r>
        <w:rPr>
          <w:rFonts w:ascii="Cambria" w:hAnsi="Cambria"/>
          <w:sz w:val="16"/>
          <w:szCs w:val="16"/>
        </w:rPr>
        <w:t>The</w:t>
      </w:r>
      <w:r w:rsidRPr="00426A65">
        <w:rPr>
          <w:rFonts w:ascii="Cambria" w:hAnsi="Cambria"/>
          <w:sz w:val="16"/>
          <w:szCs w:val="16"/>
        </w:rPr>
        <w:t xml:space="preserve"> petition </w:t>
      </w:r>
      <w:r>
        <w:rPr>
          <w:rFonts w:ascii="Cambria" w:hAnsi="Cambria"/>
          <w:sz w:val="16"/>
          <w:szCs w:val="16"/>
        </w:rPr>
        <w:t>was initially filed also by</w:t>
      </w:r>
      <w:r w:rsidRPr="00426A65">
        <w:rPr>
          <w:rFonts w:ascii="Cambria" w:hAnsi="Cambria"/>
          <w:sz w:val="16"/>
          <w:szCs w:val="16"/>
        </w:rPr>
        <w:t xml:space="preserve"> Franz Moller Morris, </w:t>
      </w:r>
      <w:r>
        <w:rPr>
          <w:rFonts w:ascii="Cambria" w:hAnsi="Cambria"/>
          <w:sz w:val="16"/>
          <w:szCs w:val="16"/>
        </w:rPr>
        <w:t>but by means of a communication September 26,</w:t>
      </w:r>
      <w:r w:rsidRPr="00426A65">
        <w:rPr>
          <w:rFonts w:ascii="Cambria" w:hAnsi="Cambria"/>
          <w:sz w:val="16"/>
          <w:szCs w:val="16"/>
        </w:rPr>
        <w:t xml:space="preserve"> 2017, </w:t>
      </w:r>
      <w:r>
        <w:rPr>
          <w:rFonts w:ascii="Cambria" w:hAnsi="Cambria"/>
          <w:sz w:val="16"/>
          <w:szCs w:val="16"/>
        </w:rPr>
        <w:t>he resigned from being a</w:t>
      </w:r>
      <w:r w:rsidRPr="00426A65">
        <w:rPr>
          <w:rFonts w:ascii="Cambria" w:hAnsi="Cambria"/>
          <w:sz w:val="16"/>
          <w:szCs w:val="16"/>
        </w:rPr>
        <w:t xml:space="preserve"> </w:t>
      </w:r>
      <w:r>
        <w:rPr>
          <w:rFonts w:ascii="Cambria" w:hAnsi="Cambria"/>
          <w:sz w:val="16"/>
          <w:szCs w:val="16"/>
        </w:rPr>
        <w:t>petitioner</w:t>
      </w:r>
      <w:r w:rsidRPr="00426A65">
        <w:rPr>
          <w:rFonts w:ascii="Cambria" w:hAnsi="Cambria"/>
          <w:sz w:val="16"/>
          <w:szCs w:val="16"/>
        </w:rPr>
        <w:t>.</w:t>
      </w:r>
    </w:p>
  </w:footnote>
  <w:footnote w:id="3">
    <w:p w14:paraId="32D49AD1" w14:textId="1E5B999D" w:rsidR="00FF62AE" w:rsidRPr="00426A65" w:rsidRDefault="00FF62AE" w:rsidP="00956D02">
      <w:pPr>
        <w:pStyle w:val="FootnoteText"/>
        <w:jc w:val="both"/>
        <w:rPr>
          <w:rFonts w:ascii="Cambria" w:hAnsi="Cambria"/>
          <w:color w:val="auto"/>
          <w:sz w:val="16"/>
          <w:szCs w:val="16"/>
        </w:rPr>
      </w:pPr>
      <w:r w:rsidRPr="00426A65">
        <w:rPr>
          <w:rStyle w:val="FootnoteReference"/>
          <w:rFonts w:ascii="Cambria" w:hAnsi="Cambria"/>
          <w:sz w:val="16"/>
          <w:szCs w:val="16"/>
        </w:rPr>
        <w:footnoteRef/>
      </w:r>
      <w:r w:rsidRPr="00426A65">
        <w:rPr>
          <w:rFonts w:ascii="Cambria" w:hAnsi="Cambria"/>
          <w:sz w:val="16"/>
          <w:szCs w:val="16"/>
        </w:rPr>
        <w:t xml:space="preserve"> Graciela </w:t>
      </w:r>
      <w:proofErr w:type="gramStart"/>
      <w:r w:rsidRPr="00426A65">
        <w:rPr>
          <w:rFonts w:ascii="Cambria" w:hAnsi="Cambria"/>
          <w:sz w:val="16"/>
          <w:szCs w:val="16"/>
        </w:rPr>
        <w:t>del</w:t>
      </w:r>
      <w:proofErr w:type="gramEnd"/>
      <w:r w:rsidRPr="00426A65">
        <w:rPr>
          <w:rFonts w:ascii="Cambria" w:hAnsi="Cambria"/>
          <w:sz w:val="16"/>
          <w:szCs w:val="16"/>
        </w:rPr>
        <w:t xml:space="preserve"> Carmen Tamayo Romero, </w:t>
      </w:r>
      <w:r>
        <w:rPr>
          <w:rFonts w:ascii="Cambria" w:hAnsi="Cambria"/>
          <w:sz w:val="16"/>
          <w:szCs w:val="16"/>
        </w:rPr>
        <w:t>spouse of the alleged victim</w:t>
      </w:r>
      <w:r w:rsidRPr="00426A65">
        <w:rPr>
          <w:rFonts w:ascii="Cambria" w:hAnsi="Cambria"/>
          <w:sz w:val="16"/>
          <w:szCs w:val="16"/>
        </w:rPr>
        <w:t xml:space="preserve">. </w:t>
      </w:r>
    </w:p>
  </w:footnote>
  <w:footnote w:id="4">
    <w:p w14:paraId="63A5D3FC" w14:textId="5CE23C24" w:rsidR="00FF62AE" w:rsidRPr="00426A65" w:rsidRDefault="00FF62AE" w:rsidP="00956D02">
      <w:pPr>
        <w:pStyle w:val="FootnoteText"/>
        <w:jc w:val="both"/>
        <w:rPr>
          <w:rFonts w:ascii="Cambria" w:hAnsi="Cambria"/>
          <w:sz w:val="16"/>
          <w:szCs w:val="16"/>
        </w:rPr>
      </w:pPr>
      <w:r w:rsidRPr="00426A65">
        <w:rPr>
          <w:rStyle w:val="FootnoteReference"/>
          <w:rFonts w:ascii="Cambria" w:hAnsi="Cambria"/>
          <w:color w:val="auto"/>
          <w:sz w:val="16"/>
          <w:szCs w:val="16"/>
        </w:rPr>
        <w:footnoteRef/>
      </w:r>
      <w:r w:rsidRPr="00426A65">
        <w:rPr>
          <w:rFonts w:ascii="Cambria" w:hAnsi="Cambria"/>
          <w:color w:val="auto"/>
          <w:sz w:val="16"/>
          <w:szCs w:val="16"/>
        </w:rPr>
        <w:t xml:space="preserve"> </w:t>
      </w:r>
      <w:r>
        <w:rPr>
          <w:rFonts w:ascii="Cambria" w:hAnsi="Cambria"/>
          <w:color w:val="auto"/>
          <w:sz w:val="16"/>
          <w:szCs w:val="16"/>
        </w:rPr>
        <w:t>As set forth in Article</w:t>
      </w:r>
      <w:r w:rsidRPr="00426A65">
        <w:rPr>
          <w:rFonts w:ascii="Cambria" w:hAnsi="Cambria"/>
          <w:color w:val="auto"/>
          <w:sz w:val="16"/>
          <w:szCs w:val="16"/>
        </w:rPr>
        <w:t xml:space="preserve"> 17.2.</w:t>
      </w:r>
      <w:proofErr w:type="spellStart"/>
      <w:r w:rsidRPr="00426A65">
        <w:rPr>
          <w:rFonts w:ascii="Cambria" w:hAnsi="Cambria"/>
          <w:color w:val="auto"/>
          <w:sz w:val="16"/>
          <w:szCs w:val="16"/>
        </w:rPr>
        <w:t>a</w:t>
      </w:r>
      <w:proofErr w:type="spellEnd"/>
      <w:r w:rsidRPr="00426A65">
        <w:rPr>
          <w:rFonts w:ascii="Cambria" w:hAnsi="Cambria"/>
          <w:color w:val="auto"/>
          <w:sz w:val="16"/>
          <w:szCs w:val="16"/>
        </w:rPr>
        <w:t xml:space="preserve"> </w:t>
      </w:r>
      <w:r>
        <w:rPr>
          <w:rFonts w:ascii="Cambria" w:hAnsi="Cambria"/>
          <w:color w:val="auto"/>
          <w:sz w:val="16"/>
          <w:szCs w:val="16"/>
        </w:rPr>
        <w:t>of the Commission’s Rules for Procedure</w:t>
      </w:r>
      <w:r w:rsidRPr="00426A65">
        <w:rPr>
          <w:rFonts w:ascii="Cambria" w:hAnsi="Cambria"/>
          <w:color w:val="auto"/>
          <w:sz w:val="16"/>
          <w:szCs w:val="16"/>
        </w:rPr>
        <w:t xml:space="preserve">, </w:t>
      </w:r>
      <w:r>
        <w:rPr>
          <w:rFonts w:ascii="Cambria" w:hAnsi="Cambria"/>
          <w:color w:val="auto"/>
          <w:sz w:val="16"/>
          <w:szCs w:val="16"/>
        </w:rPr>
        <w:t>Commissioner</w:t>
      </w:r>
      <w:r w:rsidRPr="00426A65">
        <w:rPr>
          <w:rFonts w:ascii="Cambria" w:hAnsi="Cambria"/>
          <w:color w:val="auto"/>
          <w:sz w:val="16"/>
          <w:szCs w:val="16"/>
        </w:rPr>
        <w:t xml:space="preserve"> Antonia Urrejola Noguera, </w:t>
      </w:r>
      <w:r>
        <w:rPr>
          <w:rFonts w:ascii="Cambria" w:hAnsi="Cambria"/>
          <w:color w:val="auto"/>
          <w:sz w:val="16"/>
          <w:szCs w:val="16"/>
        </w:rPr>
        <w:t>a Chilean national</w:t>
      </w:r>
      <w:r w:rsidRPr="00426A65">
        <w:rPr>
          <w:rFonts w:ascii="Cambria" w:hAnsi="Cambria"/>
          <w:color w:val="auto"/>
          <w:sz w:val="16"/>
          <w:szCs w:val="16"/>
        </w:rPr>
        <w:t xml:space="preserve">, </w:t>
      </w:r>
      <w:r>
        <w:rPr>
          <w:rFonts w:ascii="Cambria" w:hAnsi="Cambria"/>
          <w:color w:val="auto"/>
          <w:sz w:val="16"/>
          <w:szCs w:val="16"/>
        </w:rPr>
        <w:t>did not participate in the discussion nor in the decision of the present matter</w:t>
      </w:r>
      <w:r w:rsidRPr="00426A65">
        <w:rPr>
          <w:rFonts w:ascii="Cambria" w:hAnsi="Cambria"/>
          <w:color w:val="auto"/>
          <w:sz w:val="16"/>
          <w:szCs w:val="16"/>
        </w:rPr>
        <w:t>.</w:t>
      </w:r>
    </w:p>
  </w:footnote>
  <w:footnote w:id="5">
    <w:p w14:paraId="69454D47" w14:textId="77777777" w:rsidR="00FF62AE" w:rsidRPr="00426A65" w:rsidRDefault="00FF62AE" w:rsidP="00956D02">
      <w:pPr>
        <w:pStyle w:val="FootnoteText"/>
        <w:pBdr>
          <w:top w:val="none" w:sz="0" w:space="0" w:color="auto"/>
          <w:left w:val="none" w:sz="0" w:space="0" w:color="auto"/>
          <w:bottom w:val="none" w:sz="0" w:space="0" w:color="auto"/>
          <w:right w:val="none" w:sz="0" w:space="0" w:color="auto"/>
          <w:bar w:val="none" w:sz="0" w:color="auto"/>
        </w:pBdr>
        <w:jc w:val="both"/>
      </w:pPr>
      <w:r w:rsidRPr="00426A65">
        <w:rPr>
          <w:rStyle w:val="FootnoteReference"/>
          <w:rFonts w:ascii="Cambria" w:hAnsi="Cambria"/>
          <w:sz w:val="16"/>
          <w:szCs w:val="16"/>
        </w:rPr>
        <w:footnoteRef/>
      </w:r>
      <w:r w:rsidRPr="00426A65">
        <w:rPr>
          <w:rFonts w:ascii="Cambria" w:hAnsi="Cambria"/>
          <w:sz w:val="16"/>
          <w:szCs w:val="16"/>
        </w:rPr>
        <w:t xml:space="preserve"> Hereinafter “the American Convention”.</w:t>
      </w:r>
    </w:p>
  </w:footnote>
  <w:footnote w:id="6">
    <w:p w14:paraId="6F51BDAF" w14:textId="5F4755E7" w:rsidR="00FF62AE" w:rsidRPr="00426A65" w:rsidRDefault="00FF62AE" w:rsidP="00956D02">
      <w:pPr>
        <w:pStyle w:val="FootnoteText"/>
        <w:jc w:val="both"/>
        <w:rPr>
          <w:rFonts w:ascii="Cambria" w:hAnsi="Cambria"/>
          <w:sz w:val="16"/>
          <w:szCs w:val="16"/>
        </w:rPr>
      </w:pPr>
      <w:r w:rsidRPr="00426A65">
        <w:rPr>
          <w:rStyle w:val="FootnoteReference"/>
          <w:rFonts w:ascii="Cambria" w:hAnsi="Cambria"/>
          <w:sz w:val="16"/>
          <w:szCs w:val="16"/>
        </w:rPr>
        <w:footnoteRef/>
      </w:r>
      <w:r w:rsidRPr="00426A65">
        <w:rPr>
          <w:rFonts w:ascii="Cambria" w:hAnsi="Cambria"/>
          <w:sz w:val="16"/>
          <w:szCs w:val="16"/>
        </w:rPr>
        <w:t xml:space="preserve"> The observations submitted by each party were duly transmitted to the opposing party.</w:t>
      </w:r>
    </w:p>
  </w:footnote>
  <w:footnote w:id="7">
    <w:p w14:paraId="5471FD3A" w14:textId="452C4BBD" w:rsidR="00FF62AE" w:rsidRPr="00426A65" w:rsidRDefault="00FF62AE" w:rsidP="00956D02">
      <w:pPr>
        <w:pStyle w:val="FootnoteText"/>
        <w:rPr>
          <w:rFonts w:ascii="Cambria" w:hAnsi="Cambria"/>
          <w:sz w:val="16"/>
          <w:szCs w:val="16"/>
        </w:rPr>
      </w:pPr>
      <w:r w:rsidRPr="00426A65">
        <w:rPr>
          <w:rStyle w:val="FootnoteReference"/>
          <w:rFonts w:ascii="Cambria" w:hAnsi="Cambria"/>
          <w:sz w:val="16"/>
          <w:szCs w:val="16"/>
        </w:rPr>
        <w:footnoteRef/>
      </w:r>
      <w:r w:rsidRPr="00426A65">
        <w:rPr>
          <w:rFonts w:ascii="Cambria" w:hAnsi="Cambria"/>
          <w:sz w:val="16"/>
          <w:szCs w:val="16"/>
        </w:rPr>
        <w:t xml:space="preserve"> Hereinafter “Declaration” o</w:t>
      </w:r>
      <w:r>
        <w:rPr>
          <w:rFonts w:ascii="Cambria" w:hAnsi="Cambria"/>
          <w:sz w:val="16"/>
          <w:szCs w:val="16"/>
        </w:rPr>
        <w:t>r</w:t>
      </w:r>
      <w:r w:rsidRPr="00426A65">
        <w:rPr>
          <w:rFonts w:ascii="Cambria" w:hAnsi="Cambria"/>
          <w:sz w:val="16"/>
          <w:szCs w:val="16"/>
        </w:rPr>
        <w:t xml:space="preserve"> “American</w:t>
      </w:r>
      <w:r w:rsidRPr="00CD5268">
        <w:rPr>
          <w:rFonts w:ascii="Cambria" w:hAnsi="Cambria"/>
          <w:sz w:val="16"/>
          <w:szCs w:val="16"/>
        </w:rPr>
        <w:t xml:space="preserve"> </w:t>
      </w:r>
      <w:r w:rsidRPr="00426A65">
        <w:rPr>
          <w:rFonts w:ascii="Cambria" w:hAnsi="Cambria"/>
          <w:sz w:val="16"/>
          <w:szCs w:val="16"/>
        </w:rPr>
        <w:t>Declaration”.</w:t>
      </w:r>
    </w:p>
  </w:footnote>
  <w:footnote w:id="8">
    <w:p w14:paraId="340C8BD0" w14:textId="34B305E7" w:rsidR="00FF62AE" w:rsidRPr="00426A65" w:rsidRDefault="00FF62AE" w:rsidP="00956D02">
      <w:pPr>
        <w:pStyle w:val="FootnoteText"/>
        <w:rPr>
          <w:rFonts w:ascii="Cambria" w:hAnsi="Cambria"/>
          <w:sz w:val="16"/>
          <w:szCs w:val="16"/>
        </w:rPr>
      </w:pPr>
      <w:r w:rsidRPr="00426A65">
        <w:rPr>
          <w:rStyle w:val="FootnoteReference"/>
          <w:rFonts w:ascii="Cambria" w:hAnsi="Cambria"/>
          <w:sz w:val="16"/>
          <w:szCs w:val="16"/>
        </w:rPr>
        <w:footnoteRef/>
      </w:r>
      <w:r w:rsidRPr="00426A65">
        <w:rPr>
          <w:rFonts w:ascii="Cambria" w:hAnsi="Cambria"/>
          <w:sz w:val="16"/>
          <w:szCs w:val="16"/>
        </w:rPr>
        <w:t xml:space="preserve"> Hereinafter “Convention </w:t>
      </w:r>
      <w:r>
        <w:rPr>
          <w:rFonts w:ascii="Cambria" w:hAnsi="Cambria"/>
          <w:sz w:val="16"/>
          <w:szCs w:val="16"/>
        </w:rPr>
        <w:t>against torture</w:t>
      </w:r>
      <w:r w:rsidRPr="00426A65">
        <w:rPr>
          <w:rFonts w:ascii="Cambria" w:hAnsi="Cambria"/>
          <w:sz w:val="16"/>
          <w:szCs w:val="16"/>
        </w:rPr>
        <w:t>”.</w:t>
      </w:r>
    </w:p>
  </w:footnote>
  <w:footnote w:id="9">
    <w:p w14:paraId="3FE5AE6E" w14:textId="4B490599" w:rsidR="00FF62AE" w:rsidRPr="00426A65" w:rsidRDefault="00FF62AE" w:rsidP="00956D02">
      <w:pPr>
        <w:pStyle w:val="FootnoteText"/>
        <w:rPr>
          <w:rFonts w:ascii="Cambria" w:hAnsi="Cambria"/>
          <w:sz w:val="16"/>
          <w:szCs w:val="16"/>
        </w:rPr>
      </w:pPr>
      <w:r w:rsidRPr="00426A65">
        <w:rPr>
          <w:rStyle w:val="FootnoteReference"/>
          <w:rFonts w:ascii="Cambria" w:hAnsi="Cambria"/>
          <w:sz w:val="16"/>
          <w:szCs w:val="16"/>
        </w:rPr>
        <w:footnoteRef/>
      </w:r>
      <w:r w:rsidRPr="00426A65">
        <w:rPr>
          <w:rFonts w:ascii="Cambria" w:hAnsi="Cambria"/>
          <w:sz w:val="16"/>
          <w:szCs w:val="16"/>
        </w:rPr>
        <w:t xml:space="preserve"> </w:t>
      </w:r>
      <w:r>
        <w:rPr>
          <w:rFonts w:ascii="Cambria" w:hAnsi="Cambria"/>
          <w:sz w:val="16"/>
          <w:szCs w:val="16"/>
        </w:rPr>
        <w:t>The</w:t>
      </w:r>
      <w:r w:rsidRPr="00426A65">
        <w:rPr>
          <w:rFonts w:ascii="Cambria" w:hAnsi="Cambria"/>
          <w:sz w:val="16"/>
          <w:szCs w:val="16"/>
        </w:rPr>
        <w:t xml:space="preserve"> </w:t>
      </w:r>
      <w:r>
        <w:rPr>
          <w:rFonts w:ascii="Cambria" w:hAnsi="Cambria"/>
          <w:sz w:val="16"/>
          <w:szCs w:val="16"/>
        </w:rPr>
        <w:t>petitioner</w:t>
      </w:r>
      <w:r w:rsidRPr="00426A65">
        <w:rPr>
          <w:rFonts w:ascii="Cambria" w:hAnsi="Cambria"/>
          <w:sz w:val="16"/>
          <w:szCs w:val="16"/>
        </w:rPr>
        <w:t xml:space="preserve"> </w:t>
      </w:r>
      <w:r>
        <w:rPr>
          <w:rFonts w:ascii="Cambria" w:hAnsi="Cambria"/>
          <w:sz w:val="16"/>
          <w:szCs w:val="16"/>
        </w:rPr>
        <w:t>based his narration and the reported facts</w:t>
      </w:r>
      <w:r w:rsidRPr="00426A65">
        <w:rPr>
          <w:rFonts w:ascii="Cambria" w:hAnsi="Cambria"/>
          <w:sz w:val="16"/>
          <w:szCs w:val="16"/>
        </w:rPr>
        <w:t xml:space="preserve"> </w:t>
      </w:r>
      <w:r>
        <w:rPr>
          <w:rFonts w:ascii="Cambria" w:hAnsi="Cambria"/>
          <w:sz w:val="16"/>
          <w:szCs w:val="16"/>
        </w:rPr>
        <w:t>in this</w:t>
      </w:r>
      <w:r w:rsidRPr="00426A65">
        <w:rPr>
          <w:rFonts w:ascii="Cambria" w:hAnsi="Cambria"/>
          <w:sz w:val="16"/>
          <w:szCs w:val="16"/>
        </w:rPr>
        <w:t xml:space="preserve"> petition </w:t>
      </w:r>
      <w:r>
        <w:rPr>
          <w:rFonts w:ascii="Cambria" w:hAnsi="Cambria"/>
          <w:sz w:val="16"/>
          <w:szCs w:val="16"/>
        </w:rPr>
        <w:t>in the</w:t>
      </w:r>
      <w:r w:rsidRPr="00426A65">
        <w:rPr>
          <w:rFonts w:ascii="Cambria" w:hAnsi="Cambria"/>
          <w:sz w:val="16"/>
          <w:szCs w:val="16"/>
        </w:rPr>
        <w:t xml:space="preserve"> Report </w:t>
      </w:r>
      <w:r>
        <w:rPr>
          <w:rFonts w:ascii="Cambria" w:hAnsi="Cambria"/>
          <w:sz w:val="16"/>
          <w:szCs w:val="16"/>
        </w:rPr>
        <w:t>of the</w:t>
      </w:r>
      <w:r w:rsidRPr="00426A65">
        <w:rPr>
          <w:rFonts w:ascii="Cambria" w:hAnsi="Cambria"/>
          <w:sz w:val="16"/>
          <w:szCs w:val="16"/>
        </w:rPr>
        <w:t xml:space="preserve"> </w:t>
      </w:r>
      <w:r>
        <w:rPr>
          <w:rFonts w:ascii="Cambria" w:hAnsi="Cambria"/>
          <w:sz w:val="16"/>
          <w:szCs w:val="16"/>
        </w:rPr>
        <w:t xml:space="preserve">National Commission of Truth and Reconciliation </w:t>
      </w:r>
      <w:r w:rsidRPr="00426A65">
        <w:rPr>
          <w:rFonts w:ascii="Cambria" w:hAnsi="Cambria"/>
          <w:sz w:val="16"/>
          <w:szCs w:val="16"/>
        </w:rPr>
        <w:t>(</w:t>
      </w:r>
      <w:proofErr w:type="spellStart"/>
      <w:r w:rsidRPr="00426A65">
        <w:rPr>
          <w:rFonts w:ascii="Cambria" w:hAnsi="Cambria"/>
          <w:sz w:val="16"/>
          <w:szCs w:val="16"/>
        </w:rPr>
        <w:t>Rettig</w:t>
      </w:r>
      <w:proofErr w:type="spellEnd"/>
      <w:r w:rsidRPr="00426A65">
        <w:rPr>
          <w:rFonts w:ascii="Cambria" w:hAnsi="Cambria"/>
          <w:sz w:val="16"/>
          <w:szCs w:val="16"/>
        </w:rPr>
        <w:t xml:space="preserve"> Report)</w:t>
      </w:r>
    </w:p>
  </w:footnote>
  <w:footnote w:id="10">
    <w:p w14:paraId="3976E0F3" w14:textId="76758F80" w:rsidR="00FF62AE" w:rsidRPr="00426A65" w:rsidRDefault="00FF62AE" w:rsidP="00956D02">
      <w:pPr>
        <w:pStyle w:val="FootnoteText"/>
        <w:jc w:val="both"/>
        <w:rPr>
          <w:rFonts w:asciiTheme="majorHAnsi" w:hAnsiTheme="majorHAnsi"/>
          <w:sz w:val="16"/>
          <w:szCs w:val="16"/>
        </w:rPr>
      </w:pPr>
      <w:r w:rsidRPr="00426A65">
        <w:rPr>
          <w:rStyle w:val="FootnoteReference"/>
          <w:rFonts w:asciiTheme="majorHAnsi" w:hAnsiTheme="majorHAnsi"/>
          <w:sz w:val="16"/>
          <w:szCs w:val="16"/>
        </w:rPr>
        <w:footnoteRef/>
      </w:r>
      <w:r w:rsidRPr="00426A65">
        <w:rPr>
          <w:rFonts w:asciiTheme="majorHAnsi" w:hAnsiTheme="majorHAnsi"/>
          <w:sz w:val="16"/>
          <w:szCs w:val="16"/>
        </w:rPr>
        <w:t xml:space="preserve"> </w:t>
      </w:r>
      <w:r>
        <w:rPr>
          <w:rFonts w:asciiTheme="majorHAnsi" w:hAnsiTheme="majorHAnsi"/>
          <w:sz w:val="16"/>
          <w:szCs w:val="16"/>
        </w:rPr>
        <w:t>See</w:t>
      </w:r>
      <w:r w:rsidRPr="00426A65">
        <w:rPr>
          <w:rFonts w:asciiTheme="majorHAnsi" w:hAnsiTheme="majorHAnsi"/>
          <w:sz w:val="16"/>
          <w:szCs w:val="16"/>
        </w:rPr>
        <w:t xml:space="preserve"> IACHR, Report No. 105/17. Petition 798-07. Admissibility. David </w:t>
      </w:r>
      <w:proofErr w:type="spellStart"/>
      <w:r w:rsidRPr="00426A65">
        <w:rPr>
          <w:rFonts w:asciiTheme="majorHAnsi" w:hAnsiTheme="majorHAnsi"/>
          <w:sz w:val="16"/>
          <w:szCs w:val="16"/>
        </w:rPr>
        <w:t>Valderrama</w:t>
      </w:r>
      <w:proofErr w:type="spellEnd"/>
      <w:r w:rsidRPr="00426A65">
        <w:rPr>
          <w:rFonts w:asciiTheme="majorHAnsi" w:hAnsiTheme="majorHAnsi"/>
          <w:sz w:val="16"/>
          <w:szCs w:val="16"/>
        </w:rPr>
        <w:t xml:space="preserve"> </w:t>
      </w:r>
      <w:proofErr w:type="spellStart"/>
      <w:r w:rsidRPr="00426A65">
        <w:rPr>
          <w:rFonts w:asciiTheme="majorHAnsi" w:hAnsiTheme="majorHAnsi"/>
          <w:sz w:val="16"/>
          <w:szCs w:val="16"/>
        </w:rPr>
        <w:t>Opazo</w:t>
      </w:r>
      <w:proofErr w:type="spellEnd"/>
      <w:r w:rsidRPr="00426A65">
        <w:rPr>
          <w:rFonts w:asciiTheme="majorHAnsi" w:hAnsiTheme="majorHAnsi"/>
          <w:sz w:val="16"/>
          <w:szCs w:val="16"/>
        </w:rPr>
        <w:t xml:space="preserve"> and others. Chile. </w:t>
      </w:r>
      <w:r>
        <w:rPr>
          <w:rFonts w:asciiTheme="majorHAnsi" w:hAnsiTheme="majorHAnsi"/>
          <w:sz w:val="16"/>
          <w:szCs w:val="16"/>
        </w:rPr>
        <w:t>September 7,</w:t>
      </w:r>
      <w:r w:rsidRPr="00426A65">
        <w:rPr>
          <w:rFonts w:asciiTheme="majorHAnsi" w:hAnsiTheme="majorHAnsi"/>
          <w:sz w:val="16"/>
          <w:szCs w:val="16"/>
        </w:rPr>
        <w:t xml:space="preserve"> 2017.</w:t>
      </w:r>
    </w:p>
  </w:footnote>
  <w:footnote w:id="11">
    <w:p w14:paraId="6AFAD3E5" w14:textId="77777777" w:rsidR="006C28EE" w:rsidRPr="00A022F8" w:rsidRDefault="006C28EE" w:rsidP="006C28EE">
      <w:pPr>
        <w:pStyle w:val="FootnoteText"/>
        <w:jc w:val="both"/>
        <w:rPr>
          <w:rFonts w:ascii="Cambria" w:hAnsi="Cambria"/>
          <w:sz w:val="16"/>
          <w:szCs w:val="16"/>
        </w:rPr>
      </w:pPr>
      <w:r w:rsidRPr="00A022F8">
        <w:rPr>
          <w:rStyle w:val="FootnoteReference"/>
          <w:rFonts w:ascii="Cambria" w:hAnsi="Cambria"/>
          <w:sz w:val="16"/>
          <w:szCs w:val="16"/>
        </w:rPr>
        <w:footnoteRef/>
      </w:r>
      <w:r w:rsidRPr="006C28EE">
        <w:rPr>
          <w:rFonts w:ascii="Cambria" w:hAnsi="Cambria"/>
          <w:sz w:val="16"/>
          <w:szCs w:val="16"/>
        </w:rPr>
        <w:t xml:space="preserve"> </w:t>
      </w:r>
      <w:r w:rsidRPr="006C28EE">
        <w:rPr>
          <w:rFonts w:ascii="Cambria" w:eastAsia="Times New Roman" w:hAnsi="Cambria"/>
          <w:sz w:val="16"/>
          <w:szCs w:val="16"/>
          <w:lang w:eastAsia="fr-FR"/>
        </w:rPr>
        <w:t xml:space="preserve">IACHR, Report No. 52/16, Case 12.521. </w:t>
      </w:r>
      <w:r w:rsidRPr="00A022F8">
        <w:rPr>
          <w:rFonts w:ascii="Cambria" w:eastAsia="Times New Roman" w:hAnsi="Cambria"/>
          <w:sz w:val="16"/>
          <w:szCs w:val="16"/>
          <w:lang w:eastAsia="fr-FR"/>
        </w:rPr>
        <w:t xml:space="preserve">Background. Maria Laura </w:t>
      </w:r>
      <w:proofErr w:type="spellStart"/>
      <w:r w:rsidRPr="00A022F8">
        <w:rPr>
          <w:rFonts w:ascii="Cambria" w:eastAsia="Times New Roman" w:hAnsi="Cambria"/>
          <w:sz w:val="16"/>
          <w:szCs w:val="16"/>
          <w:lang w:eastAsia="fr-FR"/>
        </w:rPr>
        <w:t>Ordenes</w:t>
      </w:r>
      <w:proofErr w:type="spellEnd"/>
      <w:r w:rsidRPr="00A022F8">
        <w:rPr>
          <w:rFonts w:ascii="Cambria" w:eastAsia="Times New Roman" w:hAnsi="Cambria"/>
          <w:sz w:val="16"/>
          <w:szCs w:val="16"/>
          <w:lang w:eastAsia="fr-FR"/>
        </w:rPr>
        <w:t xml:space="preserve"> Guerra and others. Chile. November 30, 2016, para. 134; See also IACHR, Report No. 5/19, Petition 1560-08. Admissibility. Juan Paredes Barrientos and Family. Chile. January 31, 2019; I/A Court HR, Case of </w:t>
      </w:r>
      <w:proofErr w:type="spellStart"/>
      <w:r w:rsidRPr="00A022F8">
        <w:rPr>
          <w:rFonts w:ascii="Cambria" w:eastAsia="Times New Roman" w:hAnsi="Cambria"/>
          <w:sz w:val="16"/>
          <w:szCs w:val="16"/>
          <w:lang w:eastAsia="fr-FR"/>
        </w:rPr>
        <w:t>Ordenes</w:t>
      </w:r>
      <w:proofErr w:type="spellEnd"/>
      <w:r w:rsidRPr="00A022F8">
        <w:rPr>
          <w:rFonts w:ascii="Cambria" w:eastAsia="Times New Roman" w:hAnsi="Cambria"/>
          <w:sz w:val="16"/>
          <w:szCs w:val="16"/>
          <w:lang w:eastAsia="fr-FR"/>
        </w:rPr>
        <w:t xml:space="preserve"> Guerra and others vs. Chile, Judgment of November 29, 2018 (Merits, Reparations and Costs), para. 89.</w:t>
      </w:r>
    </w:p>
  </w:footnote>
  <w:footnote w:id="12">
    <w:p w14:paraId="56E53B95" w14:textId="1E193142" w:rsidR="00FF62AE" w:rsidRPr="00426A65" w:rsidRDefault="00FF62AE" w:rsidP="00956D02">
      <w:pPr>
        <w:pStyle w:val="FootnoteText"/>
        <w:jc w:val="both"/>
        <w:rPr>
          <w:rFonts w:ascii="Cambria" w:hAnsi="Cambria"/>
          <w:sz w:val="16"/>
          <w:szCs w:val="16"/>
        </w:rPr>
      </w:pPr>
      <w:r w:rsidRPr="00426A65">
        <w:rPr>
          <w:rStyle w:val="FootnoteReference"/>
          <w:rFonts w:ascii="Cambria" w:hAnsi="Cambria"/>
          <w:sz w:val="16"/>
          <w:szCs w:val="16"/>
        </w:rPr>
        <w:footnoteRef/>
      </w:r>
      <w:r w:rsidRPr="00426A65">
        <w:rPr>
          <w:rFonts w:ascii="Cambria" w:hAnsi="Cambria"/>
          <w:sz w:val="16"/>
          <w:szCs w:val="16"/>
        </w:rPr>
        <w:t xml:space="preserve"> IACHR, Report No. 105/17. Petition 798-07. Admissibility. David </w:t>
      </w:r>
      <w:proofErr w:type="spellStart"/>
      <w:r w:rsidRPr="00426A65">
        <w:rPr>
          <w:rFonts w:ascii="Cambria" w:hAnsi="Cambria"/>
          <w:sz w:val="16"/>
          <w:szCs w:val="16"/>
        </w:rPr>
        <w:t>Valderrama</w:t>
      </w:r>
      <w:proofErr w:type="spellEnd"/>
      <w:r w:rsidRPr="00426A65">
        <w:rPr>
          <w:rFonts w:ascii="Cambria" w:hAnsi="Cambria"/>
          <w:sz w:val="16"/>
          <w:szCs w:val="16"/>
        </w:rPr>
        <w:t xml:space="preserve"> </w:t>
      </w:r>
      <w:proofErr w:type="spellStart"/>
      <w:r w:rsidRPr="00426A65">
        <w:rPr>
          <w:rFonts w:ascii="Cambria" w:hAnsi="Cambria"/>
          <w:sz w:val="16"/>
          <w:szCs w:val="16"/>
        </w:rPr>
        <w:t>Opazo</w:t>
      </w:r>
      <w:proofErr w:type="spellEnd"/>
      <w:r w:rsidRPr="00426A65">
        <w:rPr>
          <w:rFonts w:ascii="Cambria" w:hAnsi="Cambria"/>
          <w:sz w:val="16"/>
          <w:szCs w:val="16"/>
        </w:rPr>
        <w:t xml:space="preserve"> and others. Chile. </w:t>
      </w:r>
      <w:r>
        <w:rPr>
          <w:rFonts w:ascii="Cambria" w:hAnsi="Cambria"/>
          <w:sz w:val="16"/>
          <w:szCs w:val="16"/>
        </w:rPr>
        <w:t>September 7,</w:t>
      </w:r>
      <w:r w:rsidRPr="00426A65">
        <w:rPr>
          <w:rFonts w:ascii="Cambria" w:hAnsi="Cambria"/>
          <w:sz w:val="16"/>
          <w:szCs w:val="16"/>
        </w:rPr>
        <w:t xml:space="preserv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FF62AE" w:rsidRDefault="00FF62AE" w:rsidP="00FF62A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FF62AE" w:rsidRDefault="00FF6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FF62AE" w:rsidRDefault="00FF62AE"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FF62AE" w:rsidRPr="00EC7D62" w:rsidRDefault="004A3A4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BD93" w14:textId="77777777" w:rsidR="00CD5D62" w:rsidRDefault="00CD5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FA74D06A"/>
    <w:lvl w:ilvl="0" w:tplc="0BA05AE0">
      <w:start w:val="1"/>
      <w:numFmt w:val="decimal"/>
      <w:lvlText w:val="%1."/>
      <w:lvlJc w:val="left"/>
      <w:pPr>
        <w:tabs>
          <w:tab w:val="num" w:pos="720"/>
        </w:tabs>
        <w:ind w:left="0" w:firstLine="720"/>
      </w:pPr>
      <w:rPr>
        <w:rFonts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40C"/>
    <w:rsid w:val="000070D7"/>
    <w:rsid w:val="000111A8"/>
    <w:rsid w:val="0001788C"/>
    <w:rsid w:val="00017E37"/>
    <w:rsid w:val="00022CF5"/>
    <w:rsid w:val="00025EAD"/>
    <w:rsid w:val="00036A8A"/>
    <w:rsid w:val="00040C3A"/>
    <w:rsid w:val="000639C0"/>
    <w:rsid w:val="00064994"/>
    <w:rsid w:val="000670DF"/>
    <w:rsid w:val="00070F3A"/>
    <w:rsid w:val="000716C5"/>
    <w:rsid w:val="00075E23"/>
    <w:rsid w:val="00083043"/>
    <w:rsid w:val="00083BC3"/>
    <w:rsid w:val="00092F32"/>
    <w:rsid w:val="0009344A"/>
    <w:rsid w:val="000A4FC0"/>
    <w:rsid w:val="000A575F"/>
    <w:rsid w:val="000A58E1"/>
    <w:rsid w:val="000C4365"/>
    <w:rsid w:val="000D10DB"/>
    <w:rsid w:val="000D46C2"/>
    <w:rsid w:val="000F5B8F"/>
    <w:rsid w:val="00124116"/>
    <w:rsid w:val="0013104F"/>
    <w:rsid w:val="00137EBA"/>
    <w:rsid w:val="00143619"/>
    <w:rsid w:val="00144FC2"/>
    <w:rsid w:val="00145EDC"/>
    <w:rsid w:val="00153084"/>
    <w:rsid w:val="00153444"/>
    <w:rsid w:val="00155AE8"/>
    <w:rsid w:val="00167A34"/>
    <w:rsid w:val="001714B4"/>
    <w:rsid w:val="0018037F"/>
    <w:rsid w:val="00182757"/>
    <w:rsid w:val="0019302D"/>
    <w:rsid w:val="00195061"/>
    <w:rsid w:val="001A5F27"/>
    <w:rsid w:val="001A65E4"/>
    <w:rsid w:val="001A7870"/>
    <w:rsid w:val="001C1B41"/>
    <w:rsid w:val="001D2379"/>
    <w:rsid w:val="001E15A0"/>
    <w:rsid w:val="001E366B"/>
    <w:rsid w:val="001F054D"/>
    <w:rsid w:val="001F1902"/>
    <w:rsid w:val="00210E0E"/>
    <w:rsid w:val="00210F4B"/>
    <w:rsid w:val="002213BC"/>
    <w:rsid w:val="00230163"/>
    <w:rsid w:val="0023351C"/>
    <w:rsid w:val="00247403"/>
    <w:rsid w:val="00247542"/>
    <w:rsid w:val="00252BB5"/>
    <w:rsid w:val="00256E0A"/>
    <w:rsid w:val="00257893"/>
    <w:rsid w:val="00266092"/>
    <w:rsid w:val="00266B61"/>
    <w:rsid w:val="0026712A"/>
    <w:rsid w:val="002704DB"/>
    <w:rsid w:val="002760CE"/>
    <w:rsid w:val="0029713A"/>
    <w:rsid w:val="002A22AD"/>
    <w:rsid w:val="002B7A85"/>
    <w:rsid w:val="002C1641"/>
    <w:rsid w:val="002D7EA2"/>
    <w:rsid w:val="002E15DF"/>
    <w:rsid w:val="002E187C"/>
    <w:rsid w:val="002E6E57"/>
    <w:rsid w:val="002E6F7C"/>
    <w:rsid w:val="002E7A7B"/>
    <w:rsid w:val="002F3266"/>
    <w:rsid w:val="002F387E"/>
    <w:rsid w:val="00301075"/>
    <w:rsid w:val="00302733"/>
    <w:rsid w:val="00311A4F"/>
    <w:rsid w:val="00314078"/>
    <w:rsid w:val="00321AFD"/>
    <w:rsid w:val="00322450"/>
    <w:rsid w:val="003246B5"/>
    <w:rsid w:val="0033169F"/>
    <w:rsid w:val="003414AC"/>
    <w:rsid w:val="00356185"/>
    <w:rsid w:val="00360380"/>
    <w:rsid w:val="00365740"/>
    <w:rsid w:val="003771A3"/>
    <w:rsid w:val="00386CF0"/>
    <w:rsid w:val="0039437B"/>
    <w:rsid w:val="003A18A7"/>
    <w:rsid w:val="003A4348"/>
    <w:rsid w:val="003A48FB"/>
    <w:rsid w:val="003B39B0"/>
    <w:rsid w:val="003C2B8C"/>
    <w:rsid w:val="003C32BC"/>
    <w:rsid w:val="003C4D7B"/>
    <w:rsid w:val="003E3E03"/>
    <w:rsid w:val="003F1BBF"/>
    <w:rsid w:val="004162B1"/>
    <w:rsid w:val="004165C2"/>
    <w:rsid w:val="00426A65"/>
    <w:rsid w:val="00450A4A"/>
    <w:rsid w:val="004666FB"/>
    <w:rsid w:val="00466D0B"/>
    <w:rsid w:val="00467B7E"/>
    <w:rsid w:val="00486D96"/>
    <w:rsid w:val="0049419D"/>
    <w:rsid w:val="004A3A46"/>
    <w:rsid w:val="004B2762"/>
    <w:rsid w:val="004B7EB6"/>
    <w:rsid w:val="004C0FD8"/>
    <w:rsid w:val="004C41DE"/>
    <w:rsid w:val="004C4B62"/>
    <w:rsid w:val="004C7A36"/>
    <w:rsid w:val="004D6025"/>
    <w:rsid w:val="004D72BC"/>
    <w:rsid w:val="004E4813"/>
    <w:rsid w:val="004F6B67"/>
    <w:rsid w:val="00501399"/>
    <w:rsid w:val="0050319E"/>
    <w:rsid w:val="00507BC4"/>
    <w:rsid w:val="005128E4"/>
    <w:rsid w:val="00525560"/>
    <w:rsid w:val="005357A6"/>
    <w:rsid w:val="005406C2"/>
    <w:rsid w:val="00544C49"/>
    <w:rsid w:val="0057402A"/>
    <w:rsid w:val="005771D0"/>
    <w:rsid w:val="005816E5"/>
    <w:rsid w:val="00586274"/>
    <w:rsid w:val="0059191A"/>
    <w:rsid w:val="005921FF"/>
    <w:rsid w:val="00592718"/>
    <w:rsid w:val="005A6D0E"/>
    <w:rsid w:val="005B222D"/>
    <w:rsid w:val="005B52B0"/>
    <w:rsid w:val="005B6806"/>
    <w:rsid w:val="005C00F9"/>
    <w:rsid w:val="005C4225"/>
    <w:rsid w:val="005E423D"/>
    <w:rsid w:val="005F0F33"/>
    <w:rsid w:val="005F1401"/>
    <w:rsid w:val="00600DEB"/>
    <w:rsid w:val="00605DE2"/>
    <w:rsid w:val="00613027"/>
    <w:rsid w:val="00613F66"/>
    <w:rsid w:val="00627C9F"/>
    <w:rsid w:val="006311DA"/>
    <w:rsid w:val="006311E9"/>
    <w:rsid w:val="006318B2"/>
    <w:rsid w:val="00632354"/>
    <w:rsid w:val="00634861"/>
    <w:rsid w:val="00642810"/>
    <w:rsid w:val="00652333"/>
    <w:rsid w:val="00653EA6"/>
    <w:rsid w:val="006614CA"/>
    <w:rsid w:val="00662C6F"/>
    <w:rsid w:val="0068009E"/>
    <w:rsid w:val="006A17D2"/>
    <w:rsid w:val="006A204B"/>
    <w:rsid w:val="006A73E6"/>
    <w:rsid w:val="006B13F1"/>
    <w:rsid w:val="006B2D5C"/>
    <w:rsid w:val="006B32E7"/>
    <w:rsid w:val="006C28EE"/>
    <w:rsid w:val="006C4EB1"/>
    <w:rsid w:val="006D4707"/>
    <w:rsid w:val="006D7CE3"/>
    <w:rsid w:val="006E0166"/>
    <w:rsid w:val="006E5CF9"/>
    <w:rsid w:val="006E7B34"/>
    <w:rsid w:val="00701B24"/>
    <w:rsid w:val="0071495F"/>
    <w:rsid w:val="0073798E"/>
    <w:rsid w:val="007413CC"/>
    <w:rsid w:val="00745899"/>
    <w:rsid w:val="007607C4"/>
    <w:rsid w:val="0076643F"/>
    <w:rsid w:val="00781653"/>
    <w:rsid w:val="007A2F70"/>
    <w:rsid w:val="007C3334"/>
    <w:rsid w:val="007C52BB"/>
    <w:rsid w:val="007D0AFF"/>
    <w:rsid w:val="007D2B98"/>
    <w:rsid w:val="007E6ECE"/>
    <w:rsid w:val="007F196E"/>
    <w:rsid w:val="00803F1C"/>
    <w:rsid w:val="008056F9"/>
    <w:rsid w:val="0080600E"/>
    <w:rsid w:val="008074E2"/>
    <w:rsid w:val="0081167E"/>
    <w:rsid w:val="00817612"/>
    <w:rsid w:val="00834369"/>
    <w:rsid w:val="00837C45"/>
    <w:rsid w:val="00851F6D"/>
    <w:rsid w:val="00853419"/>
    <w:rsid w:val="0085687F"/>
    <w:rsid w:val="00856E9C"/>
    <w:rsid w:val="00890B82"/>
    <w:rsid w:val="00897E12"/>
    <w:rsid w:val="008D43BA"/>
    <w:rsid w:val="008D7020"/>
    <w:rsid w:val="008E3759"/>
    <w:rsid w:val="009041DC"/>
    <w:rsid w:val="009104B4"/>
    <w:rsid w:val="009228DA"/>
    <w:rsid w:val="00925FCD"/>
    <w:rsid w:val="0093441A"/>
    <w:rsid w:val="00954BF7"/>
    <w:rsid w:val="00956D02"/>
    <w:rsid w:val="0096706E"/>
    <w:rsid w:val="00981FBA"/>
    <w:rsid w:val="00995CF7"/>
    <w:rsid w:val="009B381B"/>
    <w:rsid w:val="009D05AB"/>
    <w:rsid w:val="009D3D83"/>
    <w:rsid w:val="009D7611"/>
    <w:rsid w:val="009D7ADE"/>
    <w:rsid w:val="009E53DE"/>
    <w:rsid w:val="009E566A"/>
    <w:rsid w:val="009F60D5"/>
    <w:rsid w:val="00A12DBC"/>
    <w:rsid w:val="00A226A5"/>
    <w:rsid w:val="00A42CFE"/>
    <w:rsid w:val="00A43458"/>
    <w:rsid w:val="00A4570E"/>
    <w:rsid w:val="00A528D1"/>
    <w:rsid w:val="00A56AF1"/>
    <w:rsid w:val="00A66BE5"/>
    <w:rsid w:val="00A945DB"/>
    <w:rsid w:val="00AB6E55"/>
    <w:rsid w:val="00AD37C1"/>
    <w:rsid w:val="00AE66EC"/>
    <w:rsid w:val="00AE6F91"/>
    <w:rsid w:val="00AE7AB3"/>
    <w:rsid w:val="00AF5571"/>
    <w:rsid w:val="00B06BB7"/>
    <w:rsid w:val="00B10D29"/>
    <w:rsid w:val="00B167E9"/>
    <w:rsid w:val="00B179ED"/>
    <w:rsid w:val="00B314DB"/>
    <w:rsid w:val="00B31EBE"/>
    <w:rsid w:val="00B3567C"/>
    <w:rsid w:val="00B3718B"/>
    <w:rsid w:val="00B373CF"/>
    <w:rsid w:val="00B44B23"/>
    <w:rsid w:val="00B4632A"/>
    <w:rsid w:val="00B71E78"/>
    <w:rsid w:val="00B81A5C"/>
    <w:rsid w:val="00B92E49"/>
    <w:rsid w:val="00BA276C"/>
    <w:rsid w:val="00BB306F"/>
    <w:rsid w:val="00BD232B"/>
    <w:rsid w:val="00BD2E42"/>
    <w:rsid w:val="00BD4B89"/>
    <w:rsid w:val="00C21762"/>
    <w:rsid w:val="00C22538"/>
    <w:rsid w:val="00C24543"/>
    <w:rsid w:val="00C256A2"/>
    <w:rsid w:val="00C3492D"/>
    <w:rsid w:val="00C55560"/>
    <w:rsid w:val="00C66B72"/>
    <w:rsid w:val="00C861A7"/>
    <w:rsid w:val="00C9463A"/>
    <w:rsid w:val="00C9567A"/>
    <w:rsid w:val="00CA6577"/>
    <w:rsid w:val="00CB2660"/>
    <w:rsid w:val="00CC5E90"/>
    <w:rsid w:val="00CD046C"/>
    <w:rsid w:val="00CD1F39"/>
    <w:rsid w:val="00CD2A23"/>
    <w:rsid w:val="00CD5268"/>
    <w:rsid w:val="00CD5D62"/>
    <w:rsid w:val="00CD698B"/>
    <w:rsid w:val="00CE5199"/>
    <w:rsid w:val="00CE66D5"/>
    <w:rsid w:val="00D34786"/>
    <w:rsid w:val="00D40A1E"/>
    <w:rsid w:val="00D50613"/>
    <w:rsid w:val="00D51036"/>
    <w:rsid w:val="00D533C0"/>
    <w:rsid w:val="00D6243C"/>
    <w:rsid w:val="00D712D3"/>
    <w:rsid w:val="00D71422"/>
    <w:rsid w:val="00D7145E"/>
    <w:rsid w:val="00D75084"/>
    <w:rsid w:val="00D7558D"/>
    <w:rsid w:val="00D81D92"/>
    <w:rsid w:val="00D93446"/>
    <w:rsid w:val="00DA77C1"/>
    <w:rsid w:val="00DA7B5F"/>
    <w:rsid w:val="00DF078B"/>
    <w:rsid w:val="00DF350D"/>
    <w:rsid w:val="00E168E5"/>
    <w:rsid w:val="00E227C1"/>
    <w:rsid w:val="00E43157"/>
    <w:rsid w:val="00E47F3D"/>
    <w:rsid w:val="00E533FF"/>
    <w:rsid w:val="00E709B3"/>
    <w:rsid w:val="00E7588C"/>
    <w:rsid w:val="00E850B6"/>
    <w:rsid w:val="00E8789F"/>
    <w:rsid w:val="00E95244"/>
    <w:rsid w:val="00E97677"/>
    <w:rsid w:val="00E97B71"/>
    <w:rsid w:val="00EB454D"/>
    <w:rsid w:val="00EC0F30"/>
    <w:rsid w:val="00EC60EB"/>
    <w:rsid w:val="00ED0D1B"/>
    <w:rsid w:val="00EE3522"/>
    <w:rsid w:val="00EF619B"/>
    <w:rsid w:val="00F00B55"/>
    <w:rsid w:val="00F133BF"/>
    <w:rsid w:val="00F137AF"/>
    <w:rsid w:val="00F1380F"/>
    <w:rsid w:val="00F14F0E"/>
    <w:rsid w:val="00F15A3B"/>
    <w:rsid w:val="00F24C29"/>
    <w:rsid w:val="00F253CC"/>
    <w:rsid w:val="00F42B71"/>
    <w:rsid w:val="00F447A4"/>
    <w:rsid w:val="00F47105"/>
    <w:rsid w:val="00F56BA5"/>
    <w:rsid w:val="00F621C3"/>
    <w:rsid w:val="00F6248C"/>
    <w:rsid w:val="00F644E6"/>
    <w:rsid w:val="00F76DE9"/>
    <w:rsid w:val="00F9653B"/>
    <w:rsid w:val="00FA03CF"/>
    <w:rsid w:val="00FB62CF"/>
    <w:rsid w:val="00FC3EB4"/>
    <w:rsid w:val="00FC6C58"/>
    <w:rsid w:val="00FE6B45"/>
    <w:rsid w:val="00FF5851"/>
    <w:rsid w:val="00FF62AE"/>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6176">
      <w:bodyDiv w:val="1"/>
      <w:marLeft w:val="0"/>
      <w:marRight w:val="0"/>
      <w:marTop w:val="0"/>
      <w:marBottom w:val="0"/>
      <w:divBdr>
        <w:top w:val="none" w:sz="0" w:space="0" w:color="auto"/>
        <w:left w:val="none" w:sz="0" w:space="0" w:color="auto"/>
        <w:bottom w:val="none" w:sz="0" w:space="0" w:color="auto"/>
        <w:right w:val="none" w:sz="0" w:space="0" w:color="auto"/>
      </w:divBdr>
    </w:div>
    <w:div w:id="380984483">
      <w:bodyDiv w:val="1"/>
      <w:marLeft w:val="0"/>
      <w:marRight w:val="0"/>
      <w:marTop w:val="0"/>
      <w:marBottom w:val="0"/>
      <w:divBdr>
        <w:top w:val="none" w:sz="0" w:space="0" w:color="auto"/>
        <w:left w:val="none" w:sz="0" w:space="0" w:color="auto"/>
        <w:bottom w:val="none" w:sz="0" w:space="0" w:color="auto"/>
        <w:right w:val="none" w:sz="0" w:space="0" w:color="auto"/>
      </w:divBdr>
    </w:div>
    <w:div w:id="473258361">
      <w:bodyDiv w:val="1"/>
      <w:marLeft w:val="0"/>
      <w:marRight w:val="0"/>
      <w:marTop w:val="0"/>
      <w:marBottom w:val="0"/>
      <w:divBdr>
        <w:top w:val="none" w:sz="0" w:space="0" w:color="auto"/>
        <w:left w:val="none" w:sz="0" w:space="0" w:color="auto"/>
        <w:bottom w:val="none" w:sz="0" w:space="0" w:color="auto"/>
        <w:right w:val="none" w:sz="0" w:space="0" w:color="auto"/>
      </w:divBdr>
    </w:div>
    <w:div w:id="578295986">
      <w:bodyDiv w:val="1"/>
      <w:marLeft w:val="0"/>
      <w:marRight w:val="0"/>
      <w:marTop w:val="0"/>
      <w:marBottom w:val="0"/>
      <w:divBdr>
        <w:top w:val="none" w:sz="0" w:space="0" w:color="auto"/>
        <w:left w:val="none" w:sz="0" w:space="0" w:color="auto"/>
        <w:bottom w:val="none" w:sz="0" w:space="0" w:color="auto"/>
        <w:right w:val="none" w:sz="0" w:space="0" w:color="auto"/>
      </w:divBdr>
    </w:div>
    <w:div w:id="909003907">
      <w:bodyDiv w:val="1"/>
      <w:marLeft w:val="0"/>
      <w:marRight w:val="0"/>
      <w:marTop w:val="0"/>
      <w:marBottom w:val="0"/>
      <w:divBdr>
        <w:top w:val="none" w:sz="0" w:space="0" w:color="auto"/>
        <w:left w:val="none" w:sz="0" w:space="0" w:color="auto"/>
        <w:bottom w:val="none" w:sz="0" w:space="0" w:color="auto"/>
        <w:right w:val="none" w:sz="0" w:space="0" w:color="auto"/>
      </w:divBdr>
    </w:div>
    <w:div w:id="1318536873">
      <w:bodyDiv w:val="1"/>
      <w:marLeft w:val="0"/>
      <w:marRight w:val="0"/>
      <w:marTop w:val="0"/>
      <w:marBottom w:val="0"/>
      <w:divBdr>
        <w:top w:val="none" w:sz="0" w:space="0" w:color="auto"/>
        <w:left w:val="none" w:sz="0" w:space="0" w:color="auto"/>
        <w:bottom w:val="none" w:sz="0" w:space="0" w:color="auto"/>
        <w:right w:val="none" w:sz="0" w:space="0" w:color="auto"/>
      </w:divBdr>
    </w:div>
    <w:div w:id="1333482969">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2018395">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 w:id="2116752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3200EB"/>
    <w:rsid w:val="003426A5"/>
    <w:rsid w:val="003D62F7"/>
    <w:rsid w:val="003E2C55"/>
    <w:rsid w:val="004108B1"/>
    <w:rsid w:val="00414BD0"/>
    <w:rsid w:val="00422DCF"/>
    <w:rsid w:val="006234DE"/>
    <w:rsid w:val="006E0AF5"/>
    <w:rsid w:val="006F06C4"/>
    <w:rsid w:val="00733948"/>
    <w:rsid w:val="00777E76"/>
    <w:rsid w:val="008505CB"/>
    <w:rsid w:val="00A53E36"/>
    <w:rsid w:val="00AB44F1"/>
    <w:rsid w:val="00AC297D"/>
    <w:rsid w:val="00C443B4"/>
    <w:rsid w:val="00CC1AF8"/>
    <w:rsid w:val="00D01463"/>
    <w:rsid w:val="00E715BD"/>
    <w:rsid w:val="00E87E04"/>
    <w:rsid w:val="00EA0868"/>
    <w:rsid w:val="00F329F8"/>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A820F-4106-4671-A47D-50F96658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2203</Words>
  <Characters>11985</Characters>
  <Application>Microsoft Office Word</Application>
  <DocSecurity>0</DocSecurity>
  <Lines>307</Lines>
  <Paragraphs>107</Paragraphs>
  <ScaleCrop>false</ScaleCrop>
  <Company/>
  <LinksUpToDate>false</LinksUpToDate>
  <CharactersWithSpaces>14081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402/20</dc:title>
  <dc:creator/>
  <cp:lastModifiedBy/>
  <cp:revision>1</cp:revision>
  <dcterms:created xsi:type="dcterms:W3CDTF">2021-02-11T18:29:00Z</dcterms:created>
  <dcterms:modified xsi:type="dcterms:W3CDTF">2021-02-11T18:29:00Z</dcterms:modified>
</cp:coreProperties>
</file>