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60228793" w:rsidR="00040C3A" w:rsidRPr="0090270B" w:rsidRDefault="00476769" w:rsidP="00627C9F">
      <w:pPr>
        <w:jc w:val="both"/>
        <w:rPr>
          <w:rFonts w:asciiTheme="majorHAnsi" w:hAnsiTheme="majorHAnsi" w:cs="Univers"/>
          <w:b/>
          <w:bCs/>
          <w:sz w:val="22"/>
          <w:szCs w:val="22"/>
          <w:lang w:val="es-ES_tradnl"/>
        </w:rPr>
      </w:pPr>
      <w:r>
        <w:rPr>
          <w:noProof/>
        </w:rPr>
        <mc:AlternateContent>
          <mc:Choice Requires="wps">
            <w:drawing>
              <wp:anchor distT="0" distB="0" distL="114300" distR="114300" simplePos="0" relativeHeight="251668479" behindDoc="0" locked="0" layoutInCell="1" allowOverlap="1" wp14:anchorId="561AEA05" wp14:editId="603DF5EB">
                <wp:simplePos x="0" y="0"/>
                <wp:positionH relativeFrom="column">
                  <wp:posOffset>-418011</wp:posOffset>
                </wp:positionH>
                <wp:positionV relativeFrom="paragraph">
                  <wp:posOffset>-437606</wp:posOffset>
                </wp:positionV>
                <wp:extent cx="1409700" cy="8977630"/>
                <wp:effectExtent l="0" t="0" r="0" b="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75600917" id="Rectangle 1" o:spid="_x0000_s1026" style="position:absolute;margin-left:-32.9pt;margin-top:-34.45pt;width:111pt;height:706.9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" fillcolor="#67ae3c"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7B7F6F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64321674" w:rsidR="000D1A20" w:rsidRDefault="000D1A20" w:rsidP="00AE5488">
                            <w:r w:rsidRPr="00492AC5">
                              <w:rPr>
                                <w:noProof/>
                              </w:rPr>
                              <w:drawing>
                                <wp:inline distT="0" distB="0" distL="0" distR="0" wp14:anchorId="70943C3A" wp14:editId="01D75FFB">
                                  <wp:extent cx="2522220" cy="48577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64321674" w:rsidR="000D1A20" w:rsidRDefault="000D1A20" w:rsidP="00AE5488">
                      <w:r w:rsidRPr="00492AC5">
                        <w:rPr>
                          <w:noProof/>
                        </w:rPr>
                        <w:drawing>
                          <wp:inline distT="0" distB="0" distL="0" distR="0" wp14:anchorId="70943C3A" wp14:editId="01D75FFB">
                            <wp:extent cx="2522220" cy="485775"/>
                            <wp:effectExtent l="0" t="0" r="0" b="0"/>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023B44BA" w:rsidR="00040C3A" w:rsidRPr="0090270B" w:rsidRDefault="00836B63"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0DC8F3F1">
                <wp:simplePos x="0" y="0"/>
                <wp:positionH relativeFrom="column">
                  <wp:posOffset>-400050</wp:posOffset>
                </wp:positionH>
                <wp:positionV relativeFrom="paragraph">
                  <wp:posOffset>142694</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A176EC7" w:rsidR="000D1A20" w:rsidRPr="004E2649" w:rsidRDefault="000D1A2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0019CE3" w:rsidR="000D1A20" w:rsidRPr="004E2649" w:rsidRDefault="000D1A2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36B63">
                              <w:rPr>
                                <w:rFonts w:asciiTheme="minorHAnsi" w:hAnsiTheme="minorHAnsi"/>
                                <w:color w:val="FFFFFF" w:themeColor="background1"/>
                                <w:sz w:val="22"/>
                                <w:lang w:val="pt-BR"/>
                              </w:rPr>
                              <w:t>77</w:t>
                            </w:r>
                          </w:p>
                          <w:p w14:paraId="69373ED2" w14:textId="48EC8D13" w:rsidR="000D1A20" w:rsidRPr="00E02E29" w:rsidRDefault="00836B6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February</w:t>
                            </w:r>
                            <w:r w:rsidR="000D1A20" w:rsidRPr="00E02E29">
                              <w:rPr>
                                <w:rFonts w:asciiTheme="minorHAnsi" w:hAnsiTheme="minorHAnsi"/>
                                <w:color w:val="FFFFFF" w:themeColor="background1"/>
                                <w:sz w:val="22"/>
                              </w:rPr>
                              <w:t xml:space="preserve"> 20</w:t>
                            </w:r>
                            <w:r w:rsidR="002E2AD4">
                              <w:rPr>
                                <w:rFonts w:asciiTheme="minorHAnsi" w:hAnsiTheme="minorHAnsi"/>
                                <w:color w:val="FFFFFF" w:themeColor="background1"/>
                                <w:sz w:val="22"/>
                              </w:rPr>
                              <w:t>20</w:t>
                            </w:r>
                          </w:p>
                          <w:p w14:paraId="0771DB5B" w14:textId="3F857369" w:rsidR="000D1A20" w:rsidRPr="00E02E29" w:rsidRDefault="000D1A20" w:rsidP="007A5817">
                            <w:pPr>
                              <w:spacing w:line="276" w:lineRule="auto"/>
                              <w:jc w:val="right"/>
                              <w:rPr>
                                <w:rFonts w:asciiTheme="minorHAnsi" w:hAnsiTheme="minorHAnsi"/>
                                <w:color w:val="FFFFFF" w:themeColor="background1"/>
                                <w:sz w:val="22"/>
                              </w:rPr>
                            </w:pPr>
                            <w:r w:rsidRPr="00E02E29">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7" type="#_x0000_t202" style="position:absolute;left:0;text-align:left;margin-left:-31.5pt;margin-top:11.2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MjfQ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" filled="f" stroked="f" strokeweight=".5pt">
                <v:textbox>
                  <w:txbxContent>
                    <w:p w14:paraId="6CF0BAF6" w14:textId="3A176EC7" w:rsidR="000D1A20" w:rsidRPr="004E2649" w:rsidRDefault="000D1A2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30019CE3" w:rsidR="000D1A20" w:rsidRPr="004E2649" w:rsidRDefault="000D1A2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36B63">
                        <w:rPr>
                          <w:rFonts w:asciiTheme="minorHAnsi" w:hAnsiTheme="minorHAnsi"/>
                          <w:color w:val="FFFFFF" w:themeColor="background1"/>
                          <w:sz w:val="22"/>
                          <w:lang w:val="pt-BR"/>
                        </w:rPr>
                        <w:t>77</w:t>
                      </w:r>
                    </w:p>
                    <w:p w14:paraId="69373ED2" w14:textId="48EC8D13" w:rsidR="000D1A20" w:rsidRPr="00E02E29" w:rsidRDefault="00836B63"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24 February</w:t>
                      </w:r>
                      <w:r w:rsidR="000D1A20" w:rsidRPr="00E02E29">
                        <w:rPr>
                          <w:rFonts w:asciiTheme="minorHAnsi" w:hAnsiTheme="minorHAnsi"/>
                          <w:color w:val="FFFFFF" w:themeColor="background1"/>
                          <w:sz w:val="22"/>
                        </w:rPr>
                        <w:t xml:space="preserve"> 20</w:t>
                      </w:r>
                      <w:r w:rsidR="002E2AD4">
                        <w:rPr>
                          <w:rFonts w:asciiTheme="minorHAnsi" w:hAnsiTheme="minorHAnsi"/>
                          <w:color w:val="FFFFFF" w:themeColor="background1"/>
                          <w:sz w:val="22"/>
                        </w:rPr>
                        <w:t>20</w:t>
                      </w:r>
                    </w:p>
                    <w:p w14:paraId="0771DB5B" w14:textId="3F857369" w:rsidR="000D1A20" w:rsidRPr="00E02E29" w:rsidRDefault="000D1A20" w:rsidP="007A5817">
                      <w:pPr>
                        <w:spacing w:line="276" w:lineRule="auto"/>
                        <w:jc w:val="right"/>
                        <w:rPr>
                          <w:rFonts w:asciiTheme="minorHAnsi" w:hAnsiTheme="minorHAnsi"/>
                          <w:color w:val="FFFFFF" w:themeColor="background1"/>
                          <w:sz w:val="22"/>
                        </w:rPr>
                      </w:pPr>
                      <w:r w:rsidRPr="00E02E29">
                        <w:rPr>
                          <w:rFonts w:asciiTheme="minorHAnsi" w:hAnsiTheme="minorHAnsi"/>
                          <w:color w:val="FFFFFF" w:themeColor="background1"/>
                          <w:sz w:val="22"/>
                        </w:rPr>
                        <w:t>Original: Spanish</w:t>
                      </w:r>
                    </w:p>
                  </w:txbxContent>
                </v:textbox>
              </v:shape>
            </w:pict>
          </mc:Fallback>
        </mc:AlternateContent>
      </w:r>
      <w:r w:rsidR="003D3BC2"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4D45D7A">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5ECFF39" w:rsidR="000D1A20" w:rsidRPr="00E02E29" w:rsidRDefault="000D1A20" w:rsidP="00997BC5">
                            <w:pPr>
                              <w:spacing w:line="276" w:lineRule="auto"/>
                              <w:rPr>
                                <w:rFonts w:asciiTheme="majorHAnsi" w:hAnsiTheme="majorHAnsi" w:cs="Arial"/>
                                <w:b/>
                                <w:bCs/>
                                <w:color w:val="0D0D0D" w:themeColor="text1" w:themeTint="F2"/>
                                <w:sz w:val="36"/>
                                <w:szCs w:val="22"/>
                              </w:rPr>
                            </w:pPr>
                            <w:r w:rsidRPr="00E02E29">
                              <w:rPr>
                                <w:rFonts w:asciiTheme="majorHAnsi" w:hAnsiTheme="majorHAnsi" w:cs="Arial"/>
                                <w:b/>
                                <w:bCs/>
                                <w:color w:val="0D0D0D" w:themeColor="text1" w:themeTint="F2"/>
                                <w:sz w:val="36"/>
                                <w:szCs w:val="22"/>
                              </w:rPr>
                              <w:t xml:space="preserve">REPORT </w:t>
                            </w:r>
                            <w:r w:rsidRPr="00E02E29">
                              <w:rPr>
                                <w:rFonts w:asciiTheme="majorHAnsi" w:hAnsiTheme="majorHAnsi" w:cs="Arial"/>
                                <w:b/>
                                <w:bCs/>
                                <w:color w:val="0D0D0D" w:themeColor="text1" w:themeTint="F2"/>
                                <w:sz w:val="36"/>
                                <w:szCs w:val="40"/>
                              </w:rPr>
                              <w:t>No.</w:t>
                            </w:r>
                            <w:r w:rsidRPr="00E02E29">
                              <w:rPr>
                                <w:rFonts w:asciiTheme="majorHAnsi" w:hAnsiTheme="majorHAnsi" w:cs="Arial"/>
                                <w:b/>
                                <w:bCs/>
                                <w:color w:val="0D0D0D" w:themeColor="text1" w:themeTint="F2"/>
                                <w:sz w:val="36"/>
                                <w:szCs w:val="22"/>
                              </w:rPr>
                              <w:t xml:space="preserve"> </w:t>
                            </w:r>
                            <w:r w:rsidR="00836B63">
                              <w:rPr>
                                <w:rFonts w:asciiTheme="majorHAnsi" w:hAnsiTheme="majorHAnsi" w:cs="Arial"/>
                                <w:b/>
                                <w:bCs/>
                                <w:color w:val="0D0D0D" w:themeColor="text1" w:themeTint="F2"/>
                                <w:sz w:val="36"/>
                                <w:szCs w:val="22"/>
                              </w:rPr>
                              <w:t>67</w:t>
                            </w:r>
                            <w:r w:rsidRPr="00E02E29">
                              <w:rPr>
                                <w:rFonts w:asciiTheme="majorHAnsi" w:hAnsiTheme="majorHAnsi" w:cs="Arial"/>
                                <w:b/>
                                <w:bCs/>
                                <w:color w:val="0D0D0D" w:themeColor="text1" w:themeTint="F2"/>
                                <w:sz w:val="36"/>
                                <w:szCs w:val="22"/>
                              </w:rPr>
                              <w:t>/</w:t>
                            </w:r>
                            <w:r w:rsidR="002E2AD4">
                              <w:rPr>
                                <w:rFonts w:asciiTheme="majorHAnsi" w:hAnsiTheme="majorHAnsi" w:cs="Arial"/>
                                <w:b/>
                                <w:bCs/>
                                <w:color w:val="0D0D0D" w:themeColor="text1" w:themeTint="F2"/>
                                <w:sz w:val="36"/>
                                <w:szCs w:val="22"/>
                              </w:rPr>
                              <w:t>20</w:t>
                            </w:r>
                          </w:p>
                          <w:p w14:paraId="09C54AB3" w14:textId="621DF0CC" w:rsidR="000D1A20" w:rsidRPr="00476769" w:rsidRDefault="000D1A20" w:rsidP="00997BC5">
                            <w:pPr>
                              <w:spacing w:line="276" w:lineRule="auto"/>
                              <w:rPr>
                                <w:rFonts w:asciiTheme="majorHAnsi" w:hAnsiTheme="majorHAnsi" w:cs="Arial"/>
                                <w:b/>
                                <w:color w:val="0D0D0D" w:themeColor="text1" w:themeTint="F2"/>
                                <w:sz w:val="36"/>
                                <w:szCs w:val="22"/>
                              </w:rPr>
                            </w:pPr>
                            <w:r w:rsidRPr="00476769">
                              <w:rPr>
                                <w:rFonts w:asciiTheme="majorHAnsi" w:hAnsiTheme="majorHAnsi" w:cs="Arial"/>
                                <w:b/>
                                <w:color w:val="0D0D0D" w:themeColor="text1" w:themeTint="F2"/>
                                <w:sz w:val="36"/>
                                <w:szCs w:val="22"/>
                              </w:rPr>
                              <w:t xml:space="preserve">PETITION </w:t>
                            </w:r>
                            <w:r w:rsidR="002E2AD4">
                              <w:rPr>
                                <w:rFonts w:asciiTheme="majorHAnsi" w:hAnsiTheme="majorHAnsi" w:cs="Arial"/>
                                <w:b/>
                                <w:color w:val="0D0D0D" w:themeColor="text1" w:themeTint="F2"/>
                                <w:sz w:val="36"/>
                                <w:szCs w:val="22"/>
                              </w:rPr>
                              <w:t>1223</w:t>
                            </w:r>
                            <w:r w:rsidRPr="00476769">
                              <w:rPr>
                                <w:rFonts w:asciiTheme="majorHAnsi" w:hAnsiTheme="majorHAnsi" w:cs="Arial"/>
                                <w:b/>
                                <w:color w:val="0D0D0D" w:themeColor="text1" w:themeTint="F2"/>
                                <w:sz w:val="36"/>
                                <w:szCs w:val="22"/>
                              </w:rPr>
                              <w:t>-</w:t>
                            </w:r>
                            <w:r w:rsidR="002E2AD4">
                              <w:rPr>
                                <w:rFonts w:asciiTheme="majorHAnsi" w:hAnsiTheme="majorHAnsi" w:cs="Arial"/>
                                <w:b/>
                                <w:color w:val="0D0D0D" w:themeColor="text1" w:themeTint="F2"/>
                                <w:sz w:val="36"/>
                                <w:szCs w:val="22"/>
                              </w:rPr>
                              <w:t>17</w:t>
                            </w:r>
                            <w:r w:rsidRPr="00476769">
                              <w:rPr>
                                <w:rFonts w:asciiTheme="majorHAnsi" w:hAnsiTheme="majorHAnsi" w:cs="Arial"/>
                                <w:b/>
                                <w:color w:val="0D0D0D" w:themeColor="text1" w:themeTint="F2"/>
                                <w:sz w:val="36"/>
                                <w:szCs w:val="22"/>
                              </w:rPr>
                              <w:t xml:space="preserve"> </w:t>
                            </w:r>
                          </w:p>
                          <w:p w14:paraId="70CF6833" w14:textId="353606EF" w:rsidR="000D1A20" w:rsidRPr="00476769" w:rsidRDefault="000D1A2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 REPORT</w:t>
                            </w:r>
                          </w:p>
                          <w:p w14:paraId="5FDD6F0D" w14:textId="77777777" w:rsidR="000D1A20" w:rsidRPr="00476769" w:rsidRDefault="000D1A20" w:rsidP="00997BC5">
                            <w:pPr>
                              <w:spacing w:line="276" w:lineRule="auto"/>
                              <w:rPr>
                                <w:rFonts w:asciiTheme="majorHAnsi" w:hAnsiTheme="majorHAnsi" w:cs="Arial"/>
                                <w:color w:val="0D0D0D" w:themeColor="text1" w:themeTint="F2"/>
                                <w:szCs w:val="22"/>
                              </w:rPr>
                            </w:pPr>
                            <w:bookmarkStart w:id="1" w:name="_ftnref1"/>
                          </w:p>
                          <w:p w14:paraId="4CFA2FBF" w14:textId="62440C3D" w:rsidR="000D1A20" w:rsidRPr="00476769" w:rsidRDefault="002E2AD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ROSAURA ALMONTE HERNÁNDEZ AND FAMILY MEMBERS</w:t>
                            </w:r>
                          </w:p>
                          <w:bookmarkEnd w:id="1"/>
                          <w:p w14:paraId="35068D0D" w14:textId="2067A59F" w:rsidR="000D1A20" w:rsidRPr="00476769" w:rsidRDefault="002E2AD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DOMINICAN REPUBLIC</w:t>
                            </w:r>
                          </w:p>
                          <w:p w14:paraId="575DFD52" w14:textId="77777777" w:rsidR="000D1A20" w:rsidRPr="00476769" w:rsidRDefault="000D1A2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4D9FE29C" w14:textId="35ECFF39" w:rsidR="000D1A20" w:rsidRPr="00E02E29" w:rsidRDefault="000D1A20" w:rsidP="00997BC5">
                      <w:pPr>
                        <w:spacing w:line="276" w:lineRule="auto"/>
                        <w:rPr>
                          <w:rFonts w:asciiTheme="majorHAnsi" w:hAnsiTheme="majorHAnsi" w:cs="Arial"/>
                          <w:b/>
                          <w:bCs/>
                          <w:color w:val="0D0D0D" w:themeColor="text1" w:themeTint="F2"/>
                          <w:sz w:val="36"/>
                          <w:szCs w:val="22"/>
                        </w:rPr>
                      </w:pPr>
                      <w:r w:rsidRPr="00E02E29">
                        <w:rPr>
                          <w:rFonts w:asciiTheme="majorHAnsi" w:hAnsiTheme="majorHAnsi" w:cs="Arial"/>
                          <w:b/>
                          <w:bCs/>
                          <w:color w:val="0D0D0D" w:themeColor="text1" w:themeTint="F2"/>
                          <w:sz w:val="36"/>
                          <w:szCs w:val="22"/>
                        </w:rPr>
                        <w:t xml:space="preserve">REPORT </w:t>
                      </w:r>
                      <w:r w:rsidRPr="00E02E29">
                        <w:rPr>
                          <w:rFonts w:asciiTheme="majorHAnsi" w:hAnsiTheme="majorHAnsi" w:cs="Arial"/>
                          <w:b/>
                          <w:bCs/>
                          <w:color w:val="0D0D0D" w:themeColor="text1" w:themeTint="F2"/>
                          <w:sz w:val="36"/>
                          <w:szCs w:val="40"/>
                        </w:rPr>
                        <w:t>No.</w:t>
                      </w:r>
                      <w:r w:rsidRPr="00E02E29">
                        <w:rPr>
                          <w:rFonts w:asciiTheme="majorHAnsi" w:hAnsiTheme="majorHAnsi" w:cs="Arial"/>
                          <w:b/>
                          <w:bCs/>
                          <w:color w:val="0D0D0D" w:themeColor="text1" w:themeTint="F2"/>
                          <w:sz w:val="36"/>
                          <w:szCs w:val="22"/>
                        </w:rPr>
                        <w:t xml:space="preserve"> </w:t>
                      </w:r>
                      <w:r w:rsidR="00836B63">
                        <w:rPr>
                          <w:rFonts w:asciiTheme="majorHAnsi" w:hAnsiTheme="majorHAnsi" w:cs="Arial"/>
                          <w:b/>
                          <w:bCs/>
                          <w:color w:val="0D0D0D" w:themeColor="text1" w:themeTint="F2"/>
                          <w:sz w:val="36"/>
                          <w:szCs w:val="22"/>
                        </w:rPr>
                        <w:t>67</w:t>
                      </w:r>
                      <w:r w:rsidRPr="00E02E29">
                        <w:rPr>
                          <w:rFonts w:asciiTheme="majorHAnsi" w:hAnsiTheme="majorHAnsi" w:cs="Arial"/>
                          <w:b/>
                          <w:bCs/>
                          <w:color w:val="0D0D0D" w:themeColor="text1" w:themeTint="F2"/>
                          <w:sz w:val="36"/>
                          <w:szCs w:val="22"/>
                        </w:rPr>
                        <w:t>/</w:t>
                      </w:r>
                      <w:r w:rsidR="002E2AD4">
                        <w:rPr>
                          <w:rFonts w:asciiTheme="majorHAnsi" w:hAnsiTheme="majorHAnsi" w:cs="Arial"/>
                          <w:b/>
                          <w:bCs/>
                          <w:color w:val="0D0D0D" w:themeColor="text1" w:themeTint="F2"/>
                          <w:sz w:val="36"/>
                          <w:szCs w:val="22"/>
                        </w:rPr>
                        <w:t>20</w:t>
                      </w:r>
                    </w:p>
                    <w:p w14:paraId="09C54AB3" w14:textId="621DF0CC" w:rsidR="000D1A20" w:rsidRPr="00476769" w:rsidRDefault="000D1A20" w:rsidP="00997BC5">
                      <w:pPr>
                        <w:spacing w:line="276" w:lineRule="auto"/>
                        <w:rPr>
                          <w:rFonts w:asciiTheme="majorHAnsi" w:hAnsiTheme="majorHAnsi" w:cs="Arial"/>
                          <w:b/>
                          <w:color w:val="0D0D0D" w:themeColor="text1" w:themeTint="F2"/>
                          <w:sz w:val="36"/>
                          <w:szCs w:val="22"/>
                        </w:rPr>
                      </w:pPr>
                      <w:r w:rsidRPr="00476769">
                        <w:rPr>
                          <w:rFonts w:asciiTheme="majorHAnsi" w:hAnsiTheme="majorHAnsi" w:cs="Arial"/>
                          <w:b/>
                          <w:color w:val="0D0D0D" w:themeColor="text1" w:themeTint="F2"/>
                          <w:sz w:val="36"/>
                          <w:szCs w:val="22"/>
                        </w:rPr>
                        <w:t xml:space="preserve">PETITION </w:t>
                      </w:r>
                      <w:r w:rsidR="002E2AD4">
                        <w:rPr>
                          <w:rFonts w:asciiTheme="majorHAnsi" w:hAnsiTheme="majorHAnsi" w:cs="Arial"/>
                          <w:b/>
                          <w:color w:val="0D0D0D" w:themeColor="text1" w:themeTint="F2"/>
                          <w:sz w:val="36"/>
                          <w:szCs w:val="22"/>
                        </w:rPr>
                        <w:t>1223</w:t>
                      </w:r>
                      <w:r w:rsidRPr="00476769">
                        <w:rPr>
                          <w:rFonts w:asciiTheme="majorHAnsi" w:hAnsiTheme="majorHAnsi" w:cs="Arial"/>
                          <w:b/>
                          <w:color w:val="0D0D0D" w:themeColor="text1" w:themeTint="F2"/>
                          <w:sz w:val="36"/>
                          <w:szCs w:val="22"/>
                        </w:rPr>
                        <w:t>-</w:t>
                      </w:r>
                      <w:r w:rsidR="002E2AD4">
                        <w:rPr>
                          <w:rFonts w:asciiTheme="majorHAnsi" w:hAnsiTheme="majorHAnsi" w:cs="Arial"/>
                          <w:b/>
                          <w:color w:val="0D0D0D" w:themeColor="text1" w:themeTint="F2"/>
                          <w:sz w:val="36"/>
                          <w:szCs w:val="22"/>
                        </w:rPr>
                        <w:t>17</w:t>
                      </w:r>
                      <w:r w:rsidRPr="00476769">
                        <w:rPr>
                          <w:rFonts w:asciiTheme="majorHAnsi" w:hAnsiTheme="majorHAnsi" w:cs="Arial"/>
                          <w:b/>
                          <w:color w:val="0D0D0D" w:themeColor="text1" w:themeTint="F2"/>
                          <w:sz w:val="36"/>
                          <w:szCs w:val="22"/>
                        </w:rPr>
                        <w:t xml:space="preserve"> </w:t>
                      </w:r>
                    </w:p>
                    <w:p w14:paraId="70CF6833" w14:textId="353606EF" w:rsidR="000D1A20" w:rsidRPr="00476769" w:rsidRDefault="000D1A20"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ADMISSIBILITY REPORT</w:t>
                      </w:r>
                    </w:p>
                    <w:p w14:paraId="5FDD6F0D" w14:textId="77777777" w:rsidR="000D1A20" w:rsidRPr="00476769" w:rsidRDefault="000D1A20" w:rsidP="00997BC5">
                      <w:pPr>
                        <w:spacing w:line="276" w:lineRule="auto"/>
                        <w:rPr>
                          <w:rFonts w:asciiTheme="majorHAnsi" w:hAnsiTheme="majorHAnsi" w:cs="Arial"/>
                          <w:color w:val="0D0D0D" w:themeColor="text1" w:themeTint="F2"/>
                          <w:szCs w:val="22"/>
                        </w:rPr>
                      </w:pPr>
                      <w:bookmarkStart w:id="2" w:name="_ftnref1"/>
                    </w:p>
                    <w:p w14:paraId="4CFA2FBF" w14:textId="62440C3D" w:rsidR="000D1A20" w:rsidRPr="00476769" w:rsidRDefault="002E2AD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ROSAURA ALMONTE HERNÁNDEZ AND FAMILY MEMBERS</w:t>
                      </w:r>
                    </w:p>
                    <w:bookmarkEnd w:id="2"/>
                    <w:p w14:paraId="35068D0D" w14:textId="2067A59F" w:rsidR="000D1A20" w:rsidRPr="00476769" w:rsidRDefault="002E2AD4"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DOMINICAN REPUBLIC</w:t>
                      </w:r>
                    </w:p>
                    <w:p w14:paraId="575DFD52" w14:textId="77777777" w:rsidR="000D1A20" w:rsidRPr="00476769" w:rsidRDefault="000D1A20" w:rsidP="007A5817">
                      <w:pPr>
                        <w:rPr>
                          <w:color w:val="0D0D0D" w:themeColor="text1" w:themeTint="F2"/>
                        </w:rPr>
                      </w:pP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94944" w14:textId="25B1CF71" w:rsidR="000D1A20" w:rsidRPr="008874B2" w:rsidRDefault="000D1A20" w:rsidP="00476769">
                            <w:pPr>
                              <w:tabs>
                                <w:tab w:val="center" w:pos="5400"/>
                              </w:tabs>
                              <w:suppressAutoHyphens/>
                              <w:spacing w:before="60"/>
                              <w:rPr>
                                <w:rFonts w:ascii="Cambria" w:hAnsi="Cambria"/>
                                <w:color w:val="0D0D0D"/>
                                <w:sz w:val="18"/>
                              </w:rPr>
                            </w:pPr>
                            <w:r w:rsidRPr="008874B2">
                              <w:rPr>
                                <w:rFonts w:ascii="Cambria" w:hAnsi="Cambria"/>
                                <w:color w:val="0D0D0D"/>
                                <w:sz w:val="18"/>
                                <w:szCs w:val="20"/>
                              </w:rPr>
                              <w:t>Approved</w:t>
                            </w:r>
                            <w:r w:rsidR="00836B63">
                              <w:rPr>
                                <w:rFonts w:ascii="Cambria" w:hAnsi="Cambria"/>
                                <w:color w:val="0D0D0D"/>
                                <w:sz w:val="18"/>
                                <w:szCs w:val="20"/>
                              </w:rPr>
                              <w:t xml:space="preserve"> e</w:t>
                            </w:r>
                            <w:r w:rsidR="00836B63" w:rsidRPr="00476769">
                              <w:rPr>
                                <w:rFonts w:asciiTheme="majorHAnsi" w:hAnsiTheme="majorHAnsi"/>
                                <w:color w:val="0D0D0D" w:themeColor="text1" w:themeTint="F2"/>
                                <w:sz w:val="18"/>
                                <w:szCs w:val="22"/>
                              </w:rPr>
                              <w:t>lectronically</w:t>
                            </w:r>
                            <w:r w:rsidRPr="008874B2">
                              <w:rPr>
                                <w:rFonts w:ascii="Cambria" w:hAnsi="Cambria"/>
                                <w:color w:val="0D0D0D"/>
                                <w:sz w:val="18"/>
                                <w:szCs w:val="20"/>
                              </w:rPr>
                              <w:t xml:space="preserve"> by the Commission on </w:t>
                            </w:r>
                            <w:r w:rsidR="00836B63">
                              <w:rPr>
                                <w:rFonts w:ascii="Cambria" w:hAnsi="Cambria"/>
                                <w:color w:val="0D0D0D"/>
                                <w:sz w:val="18"/>
                                <w:szCs w:val="20"/>
                              </w:rPr>
                              <w:t>February 24</w:t>
                            </w:r>
                            <w:r w:rsidRPr="008874B2">
                              <w:rPr>
                                <w:rFonts w:ascii="Cambria" w:hAnsi="Cambria"/>
                                <w:color w:val="0D0D0D"/>
                                <w:sz w:val="18"/>
                                <w:szCs w:val="20"/>
                              </w:rPr>
                              <w:t>, 20</w:t>
                            </w:r>
                            <w:r w:rsidR="002E2AD4">
                              <w:rPr>
                                <w:rFonts w:ascii="Cambria" w:hAnsi="Cambria"/>
                                <w:color w:val="0D0D0D"/>
                                <w:sz w:val="18"/>
                                <w:szCs w:val="20"/>
                              </w:rPr>
                              <w:t>20</w:t>
                            </w:r>
                            <w:r w:rsidR="007407E9">
                              <w:rPr>
                                <w:rFonts w:ascii="Cambria" w:hAnsi="Cambria"/>
                                <w:color w:val="0D0D0D"/>
                                <w:sz w:val="18"/>
                                <w:szCs w:val="20"/>
                              </w:rPr>
                              <w:t>.</w:t>
                            </w:r>
                          </w:p>
                          <w:p w14:paraId="2944B4F7" w14:textId="745ABA59" w:rsidR="000D1A20" w:rsidRPr="00476769" w:rsidRDefault="000D1A20" w:rsidP="00DD3D86">
                            <w:pPr>
                              <w:tabs>
                                <w:tab w:val="center" w:pos="5400"/>
                              </w:tabs>
                              <w:suppressAutoHyphens/>
                              <w:spacing w:before="60"/>
                              <w:rPr>
                                <w:rFonts w:asciiTheme="majorHAnsi" w:hAnsiTheme="majorHAnsi"/>
                                <w:color w:val="0D0D0D" w:themeColor="text1" w:themeTint="F2"/>
                                <w:sz w:val="18"/>
                                <w:szCs w:val="22"/>
                              </w:rPr>
                            </w:pPr>
                          </w:p>
                          <w:p w14:paraId="4BDF3581" w14:textId="77777777" w:rsidR="000D1A20" w:rsidRPr="00476769" w:rsidRDefault="000D1A20"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0D1A20" w:rsidRPr="00476769" w:rsidRDefault="000D1A2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6E94944" w14:textId="25B1CF71" w:rsidR="000D1A20" w:rsidRPr="008874B2" w:rsidRDefault="000D1A20" w:rsidP="00476769">
                      <w:pPr>
                        <w:tabs>
                          <w:tab w:val="center" w:pos="5400"/>
                        </w:tabs>
                        <w:suppressAutoHyphens/>
                        <w:spacing w:before="60"/>
                        <w:rPr>
                          <w:rFonts w:ascii="Cambria" w:hAnsi="Cambria"/>
                          <w:color w:val="0D0D0D"/>
                          <w:sz w:val="18"/>
                        </w:rPr>
                      </w:pPr>
                      <w:r w:rsidRPr="008874B2">
                        <w:rPr>
                          <w:rFonts w:ascii="Cambria" w:hAnsi="Cambria"/>
                          <w:color w:val="0D0D0D"/>
                          <w:sz w:val="18"/>
                          <w:szCs w:val="20"/>
                        </w:rPr>
                        <w:t>Approved</w:t>
                      </w:r>
                      <w:r w:rsidR="00836B63">
                        <w:rPr>
                          <w:rFonts w:ascii="Cambria" w:hAnsi="Cambria"/>
                          <w:color w:val="0D0D0D"/>
                          <w:sz w:val="18"/>
                          <w:szCs w:val="20"/>
                        </w:rPr>
                        <w:t xml:space="preserve"> e</w:t>
                      </w:r>
                      <w:r w:rsidR="00836B63" w:rsidRPr="00476769">
                        <w:rPr>
                          <w:rFonts w:asciiTheme="majorHAnsi" w:hAnsiTheme="majorHAnsi"/>
                          <w:color w:val="0D0D0D" w:themeColor="text1" w:themeTint="F2"/>
                          <w:sz w:val="18"/>
                          <w:szCs w:val="22"/>
                        </w:rPr>
                        <w:t>lectronically</w:t>
                      </w:r>
                      <w:r w:rsidRPr="008874B2">
                        <w:rPr>
                          <w:rFonts w:ascii="Cambria" w:hAnsi="Cambria"/>
                          <w:color w:val="0D0D0D"/>
                          <w:sz w:val="18"/>
                          <w:szCs w:val="20"/>
                        </w:rPr>
                        <w:t xml:space="preserve"> by the Commission on </w:t>
                      </w:r>
                      <w:r w:rsidR="00836B63">
                        <w:rPr>
                          <w:rFonts w:ascii="Cambria" w:hAnsi="Cambria"/>
                          <w:color w:val="0D0D0D"/>
                          <w:sz w:val="18"/>
                          <w:szCs w:val="20"/>
                        </w:rPr>
                        <w:t>February 24</w:t>
                      </w:r>
                      <w:r w:rsidRPr="008874B2">
                        <w:rPr>
                          <w:rFonts w:ascii="Cambria" w:hAnsi="Cambria"/>
                          <w:color w:val="0D0D0D"/>
                          <w:sz w:val="18"/>
                          <w:szCs w:val="20"/>
                        </w:rPr>
                        <w:t>, 20</w:t>
                      </w:r>
                      <w:r w:rsidR="002E2AD4">
                        <w:rPr>
                          <w:rFonts w:ascii="Cambria" w:hAnsi="Cambria"/>
                          <w:color w:val="0D0D0D"/>
                          <w:sz w:val="18"/>
                          <w:szCs w:val="20"/>
                        </w:rPr>
                        <w:t>20</w:t>
                      </w:r>
                      <w:r w:rsidR="007407E9">
                        <w:rPr>
                          <w:rFonts w:ascii="Cambria" w:hAnsi="Cambria"/>
                          <w:color w:val="0D0D0D"/>
                          <w:sz w:val="18"/>
                          <w:szCs w:val="20"/>
                        </w:rPr>
                        <w:t>.</w:t>
                      </w:r>
                    </w:p>
                    <w:p w14:paraId="2944B4F7" w14:textId="745ABA59" w:rsidR="000D1A20" w:rsidRPr="00476769" w:rsidRDefault="000D1A20" w:rsidP="00DD3D86">
                      <w:pPr>
                        <w:tabs>
                          <w:tab w:val="center" w:pos="5400"/>
                        </w:tabs>
                        <w:suppressAutoHyphens/>
                        <w:spacing w:before="60"/>
                        <w:rPr>
                          <w:rFonts w:asciiTheme="majorHAnsi" w:hAnsiTheme="majorHAnsi"/>
                          <w:color w:val="0D0D0D" w:themeColor="text1" w:themeTint="F2"/>
                          <w:sz w:val="18"/>
                          <w:szCs w:val="22"/>
                        </w:rPr>
                      </w:pPr>
                    </w:p>
                    <w:p w14:paraId="4BDF3581" w14:textId="77777777" w:rsidR="000D1A20" w:rsidRPr="00476769" w:rsidRDefault="000D1A20"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0D1A20" w:rsidRPr="00476769" w:rsidRDefault="000D1A2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3C81E" w14:textId="34E5421D" w:rsidR="000D1A20" w:rsidRPr="00476769" w:rsidRDefault="000D1A20" w:rsidP="00476769">
                            <w:pPr>
                              <w:rPr>
                                <w:rFonts w:ascii="Cambria" w:hAnsi="Cambria"/>
                                <w:color w:val="595959"/>
                                <w:sz w:val="18"/>
                              </w:rPr>
                            </w:pPr>
                            <w:r w:rsidRPr="007407E9">
                              <w:rPr>
                                <w:rFonts w:asciiTheme="majorHAnsi" w:hAnsiTheme="majorHAnsi"/>
                                <w:b/>
                                <w:color w:val="595959" w:themeColor="text1" w:themeTint="A6"/>
                                <w:sz w:val="18"/>
                                <w:szCs w:val="18"/>
                              </w:rPr>
                              <w:t xml:space="preserve">Cite as: </w:t>
                            </w:r>
                            <w:r w:rsidRPr="008874B2">
                              <w:rPr>
                                <w:rFonts w:ascii="Cambria" w:hAnsi="Cambria"/>
                                <w:color w:val="595959"/>
                                <w:sz w:val="18"/>
                              </w:rPr>
                              <w:t xml:space="preserve">IACHR, Report No. </w:t>
                            </w:r>
                            <w:r w:rsidR="00836B63">
                              <w:rPr>
                                <w:rFonts w:ascii="Cambria" w:hAnsi="Cambria"/>
                                <w:color w:val="595959"/>
                                <w:sz w:val="18"/>
                              </w:rPr>
                              <w:t>67</w:t>
                            </w:r>
                            <w:r w:rsidRPr="008874B2">
                              <w:rPr>
                                <w:rFonts w:ascii="Cambria" w:hAnsi="Cambria"/>
                                <w:color w:val="595959"/>
                                <w:sz w:val="18"/>
                              </w:rPr>
                              <w:t>/</w:t>
                            </w:r>
                            <w:r w:rsidR="002E2AD4">
                              <w:rPr>
                                <w:rFonts w:ascii="Cambria" w:hAnsi="Cambria"/>
                                <w:color w:val="595959"/>
                                <w:sz w:val="18"/>
                              </w:rPr>
                              <w:t>20</w:t>
                            </w:r>
                            <w:r w:rsidRPr="008874B2">
                              <w:rPr>
                                <w:rFonts w:ascii="Cambria" w:hAnsi="Cambria"/>
                                <w:color w:val="595959"/>
                                <w:sz w:val="18"/>
                              </w:rPr>
                              <w:t xml:space="preserve">, Petition </w:t>
                            </w:r>
                            <w:r w:rsidR="002E2AD4">
                              <w:rPr>
                                <w:rFonts w:ascii="Cambria" w:hAnsi="Cambria"/>
                                <w:color w:val="595959"/>
                                <w:sz w:val="18"/>
                              </w:rPr>
                              <w:t>1223-17</w:t>
                            </w:r>
                            <w:r w:rsidRPr="008874B2">
                              <w:rPr>
                                <w:rFonts w:ascii="Cambria" w:hAnsi="Cambria"/>
                                <w:color w:val="595959"/>
                                <w:sz w:val="18"/>
                              </w:rPr>
                              <w:t>-</w:t>
                            </w:r>
                            <w:r>
                              <w:rPr>
                                <w:rFonts w:ascii="Cambria" w:hAnsi="Cambria"/>
                                <w:color w:val="595959"/>
                                <w:sz w:val="18"/>
                              </w:rPr>
                              <w:t>16</w:t>
                            </w:r>
                            <w:r w:rsidRPr="008874B2">
                              <w:rPr>
                                <w:rFonts w:ascii="Cambria" w:hAnsi="Cambria"/>
                                <w:color w:val="595959"/>
                                <w:sz w:val="18"/>
                              </w:rPr>
                              <w:t xml:space="preserve">. </w:t>
                            </w:r>
                            <w:r>
                              <w:rPr>
                                <w:rFonts w:ascii="Cambria" w:hAnsi="Cambria"/>
                                <w:color w:val="595959"/>
                                <w:sz w:val="18"/>
                              </w:rPr>
                              <w:t>Admissibility</w:t>
                            </w:r>
                            <w:r w:rsidRPr="008874B2">
                              <w:rPr>
                                <w:rFonts w:ascii="Cambria" w:hAnsi="Cambria"/>
                                <w:color w:val="595959"/>
                                <w:sz w:val="18"/>
                              </w:rPr>
                              <w:t xml:space="preserve">. </w:t>
                            </w:r>
                            <w:r w:rsidR="002E2AD4">
                              <w:rPr>
                                <w:rFonts w:asciiTheme="majorHAnsi" w:hAnsiTheme="majorHAnsi"/>
                                <w:color w:val="595959" w:themeColor="text1" w:themeTint="A6"/>
                                <w:sz w:val="18"/>
                                <w:szCs w:val="18"/>
                              </w:rPr>
                              <w:t xml:space="preserve">Rosaura </w:t>
                            </w:r>
                            <w:proofErr w:type="spellStart"/>
                            <w:r w:rsidR="002E2AD4">
                              <w:rPr>
                                <w:rFonts w:asciiTheme="majorHAnsi" w:hAnsiTheme="majorHAnsi"/>
                                <w:color w:val="595959" w:themeColor="text1" w:themeTint="A6"/>
                                <w:sz w:val="18"/>
                                <w:szCs w:val="18"/>
                              </w:rPr>
                              <w:t>Almonte</w:t>
                            </w:r>
                            <w:proofErr w:type="spellEnd"/>
                            <w:r w:rsidR="002E2AD4">
                              <w:rPr>
                                <w:rFonts w:asciiTheme="majorHAnsi" w:hAnsiTheme="majorHAnsi"/>
                                <w:color w:val="595959" w:themeColor="text1" w:themeTint="A6"/>
                                <w:sz w:val="18"/>
                                <w:szCs w:val="18"/>
                              </w:rPr>
                              <w:t xml:space="preserve"> Hernández and family members</w:t>
                            </w:r>
                            <w:r w:rsidRPr="008874B2">
                              <w:rPr>
                                <w:rFonts w:ascii="Cambria" w:hAnsi="Cambria"/>
                                <w:color w:val="595959"/>
                                <w:sz w:val="18"/>
                              </w:rPr>
                              <w:t xml:space="preserve">]. </w:t>
                            </w:r>
                            <w:r w:rsidR="002E2AD4">
                              <w:rPr>
                                <w:rFonts w:ascii="Cambria" w:hAnsi="Cambria"/>
                                <w:color w:val="595959"/>
                                <w:sz w:val="18"/>
                              </w:rPr>
                              <w:t>Dominican Republic</w:t>
                            </w:r>
                            <w:r w:rsidRPr="008874B2">
                              <w:rPr>
                                <w:rFonts w:ascii="Cambria" w:hAnsi="Cambria"/>
                                <w:color w:val="595959"/>
                                <w:sz w:val="18"/>
                              </w:rPr>
                              <w:t xml:space="preserve">. </w:t>
                            </w:r>
                            <w:r w:rsidR="00836B63">
                              <w:rPr>
                                <w:rFonts w:ascii="Cambria" w:hAnsi="Cambria"/>
                                <w:color w:val="595959"/>
                                <w:sz w:val="18"/>
                              </w:rPr>
                              <w:t>February 24, 2020</w:t>
                            </w:r>
                            <w:r w:rsidRPr="008874B2">
                              <w:rPr>
                                <w:rFonts w:ascii="Cambria" w:hAnsi="Cambria"/>
                                <w:color w:val="595959"/>
                                <w:sz w:val="18"/>
                              </w:rPr>
                              <w:t>.</w:t>
                            </w:r>
                          </w:p>
                          <w:p w14:paraId="0D1B22CF" w14:textId="33A50B23" w:rsidR="000D1A20" w:rsidRPr="00DA0133" w:rsidRDefault="000D1A20" w:rsidP="00113F73">
                            <w:pPr>
                              <w:spacing w:line="276" w:lineRule="auto"/>
                              <w:rPr>
                                <w:rFonts w:asciiTheme="majorHAnsi" w:hAnsiTheme="majorHAnsi"/>
                                <w:color w:val="595959" w:themeColor="text1" w:themeTint="A6"/>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253C81E" w14:textId="34E5421D" w:rsidR="000D1A20" w:rsidRPr="00476769" w:rsidRDefault="000D1A20" w:rsidP="00476769">
                      <w:pPr>
                        <w:rPr>
                          <w:rFonts w:ascii="Cambria" w:hAnsi="Cambria"/>
                          <w:color w:val="595959"/>
                          <w:sz w:val="18"/>
                        </w:rPr>
                      </w:pPr>
                      <w:r w:rsidRPr="007407E9">
                        <w:rPr>
                          <w:rFonts w:asciiTheme="majorHAnsi" w:hAnsiTheme="majorHAnsi"/>
                          <w:b/>
                          <w:color w:val="595959" w:themeColor="text1" w:themeTint="A6"/>
                          <w:sz w:val="18"/>
                          <w:szCs w:val="18"/>
                        </w:rPr>
                        <w:t xml:space="preserve">Cite as: </w:t>
                      </w:r>
                      <w:r w:rsidRPr="008874B2">
                        <w:rPr>
                          <w:rFonts w:ascii="Cambria" w:hAnsi="Cambria"/>
                          <w:color w:val="595959"/>
                          <w:sz w:val="18"/>
                        </w:rPr>
                        <w:t xml:space="preserve">IACHR, Report No. </w:t>
                      </w:r>
                      <w:r w:rsidR="00836B63">
                        <w:rPr>
                          <w:rFonts w:ascii="Cambria" w:hAnsi="Cambria"/>
                          <w:color w:val="595959"/>
                          <w:sz w:val="18"/>
                        </w:rPr>
                        <w:t>67</w:t>
                      </w:r>
                      <w:r w:rsidRPr="008874B2">
                        <w:rPr>
                          <w:rFonts w:ascii="Cambria" w:hAnsi="Cambria"/>
                          <w:color w:val="595959"/>
                          <w:sz w:val="18"/>
                        </w:rPr>
                        <w:t>/</w:t>
                      </w:r>
                      <w:r w:rsidR="002E2AD4">
                        <w:rPr>
                          <w:rFonts w:ascii="Cambria" w:hAnsi="Cambria"/>
                          <w:color w:val="595959"/>
                          <w:sz w:val="18"/>
                        </w:rPr>
                        <w:t>20</w:t>
                      </w:r>
                      <w:r w:rsidRPr="008874B2">
                        <w:rPr>
                          <w:rFonts w:ascii="Cambria" w:hAnsi="Cambria"/>
                          <w:color w:val="595959"/>
                          <w:sz w:val="18"/>
                        </w:rPr>
                        <w:t xml:space="preserve">, Petition </w:t>
                      </w:r>
                      <w:r w:rsidR="002E2AD4">
                        <w:rPr>
                          <w:rFonts w:ascii="Cambria" w:hAnsi="Cambria"/>
                          <w:color w:val="595959"/>
                          <w:sz w:val="18"/>
                        </w:rPr>
                        <w:t>1223-17</w:t>
                      </w:r>
                      <w:r w:rsidRPr="008874B2">
                        <w:rPr>
                          <w:rFonts w:ascii="Cambria" w:hAnsi="Cambria"/>
                          <w:color w:val="595959"/>
                          <w:sz w:val="18"/>
                        </w:rPr>
                        <w:t>-</w:t>
                      </w:r>
                      <w:r>
                        <w:rPr>
                          <w:rFonts w:ascii="Cambria" w:hAnsi="Cambria"/>
                          <w:color w:val="595959"/>
                          <w:sz w:val="18"/>
                        </w:rPr>
                        <w:t>16</w:t>
                      </w:r>
                      <w:r w:rsidRPr="008874B2">
                        <w:rPr>
                          <w:rFonts w:ascii="Cambria" w:hAnsi="Cambria"/>
                          <w:color w:val="595959"/>
                          <w:sz w:val="18"/>
                        </w:rPr>
                        <w:t xml:space="preserve">. </w:t>
                      </w:r>
                      <w:r>
                        <w:rPr>
                          <w:rFonts w:ascii="Cambria" w:hAnsi="Cambria"/>
                          <w:color w:val="595959"/>
                          <w:sz w:val="18"/>
                        </w:rPr>
                        <w:t>Admissibility</w:t>
                      </w:r>
                      <w:r w:rsidRPr="008874B2">
                        <w:rPr>
                          <w:rFonts w:ascii="Cambria" w:hAnsi="Cambria"/>
                          <w:color w:val="595959"/>
                          <w:sz w:val="18"/>
                        </w:rPr>
                        <w:t xml:space="preserve">. </w:t>
                      </w:r>
                      <w:r w:rsidR="002E2AD4">
                        <w:rPr>
                          <w:rFonts w:asciiTheme="majorHAnsi" w:hAnsiTheme="majorHAnsi"/>
                          <w:color w:val="595959" w:themeColor="text1" w:themeTint="A6"/>
                          <w:sz w:val="18"/>
                          <w:szCs w:val="18"/>
                        </w:rPr>
                        <w:t xml:space="preserve">Rosaura </w:t>
                      </w:r>
                      <w:proofErr w:type="spellStart"/>
                      <w:r w:rsidR="002E2AD4">
                        <w:rPr>
                          <w:rFonts w:asciiTheme="majorHAnsi" w:hAnsiTheme="majorHAnsi"/>
                          <w:color w:val="595959" w:themeColor="text1" w:themeTint="A6"/>
                          <w:sz w:val="18"/>
                          <w:szCs w:val="18"/>
                        </w:rPr>
                        <w:t>Almonte</w:t>
                      </w:r>
                      <w:proofErr w:type="spellEnd"/>
                      <w:r w:rsidR="002E2AD4">
                        <w:rPr>
                          <w:rFonts w:asciiTheme="majorHAnsi" w:hAnsiTheme="majorHAnsi"/>
                          <w:color w:val="595959" w:themeColor="text1" w:themeTint="A6"/>
                          <w:sz w:val="18"/>
                          <w:szCs w:val="18"/>
                        </w:rPr>
                        <w:t xml:space="preserve"> Hernández and family members</w:t>
                      </w:r>
                      <w:r w:rsidRPr="008874B2">
                        <w:rPr>
                          <w:rFonts w:ascii="Cambria" w:hAnsi="Cambria"/>
                          <w:color w:val="595959"/>
                          <w:sz w:val="18"/>
                        </w:rPr>
                        <w:t xml:space="preserve">]. </w:t>
                      </w:r>
                      <w:r w:rsidR="002E2AD4">
                        <w:rPr>
                          <w:rFonts w:ascii="Cambria" w:hAnsi="Cambria"/>
                          <w:color w:val="595959"/>
                          <w:sz w:val="18"/>
                        </w:rPr>
                        <w:t>Dominican Republic</w:t>
                      </w:r>
                      <w:r w:rsidRPr="008874B2">
                        <w:rPr>
                          <w:rFonts w:ascii="Cambria" w:hAnsi="Cambria"/>
                          <w:color w:val="595959"/>
                          <w:sz w:val="18"/>
                        </w:rPr>
                        <w:t xml:space="preserve">. </w:t>
                      </w:r>
                      <w:r w:rsidR="00836B63">
                        <w:rPr>
                          <w:rFonts w:ascii="Cambria" w:hAnsi="Cambria"/>
                          <w:color w:val="595959"/>
                          <w:sz w:val="18"/>
                        </w:rPr>
                        <w:t>February 24, 2020</w:t>
                      </w:r>
                      <w:r w:rsidRPr="008874B2">
                        <w:rPr>
                          <w:rFonts w:ascii="Cambria" w:hAnsi="Cambria"/>
                          <w:color w:val="595959"/>
                          <w:sz w:val="18"/>
                        </w:rPr>
                        <w:t>.</w:t>
                      </w:r>
                    </w:p>
                    <w:p w14:paraId="0D1B22CF" w14:textId="33A50B23" w:rsidR="000D1A20" w:rsidRPr="00DA0133" w:rsidRDefault="000D1A20" w:rsidP="00113F73">
                      <w:pPr>
                        <w:spacing w:line="276" w:lineRule="auto"/>
                        <w:rPr>
                          <w:rFonts w:asciiTheme="majorHAnsi" w:hAnsiTheme="majorHAnsi"/>
                          <w:color w:val="595959" w:themeColor="text1" w:themeTint="A6"/>
                          <w:sz w:val="18"/>
                          <w:szCs w:val="18"/>
                          <w:lang w:val="en-GB"/>
                        </w:rPr>
                      </w:pP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CC1E8F9" w:rsidR="000D1A20" w:rsidRPr="00D72DC6" w:rsidRDefault="007407E9" w:rsidP="00F02AD1">
                            <w:pPr>
                              <w:rPr>
                                <w:color w:val="FFFFFF" w:themeColor="background1"/>
                                <w14:textFill>
                                  <w14:noFill/>
                                </w14:textFill>
                              </w:rPr>
                            </w:pPr>
                            <w:r>
                              <w:rPr>
                                <w:noProof/>
                              </w:rPr>
                              <w:drawing>
                                <wp:inline distT="0" distB="0" distL="0" distR="0" wp14:anchorId="561354A0" wp14:editId="3EA2527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CC1E8F9" w:rsidR="000D1A20" w:rsidRPr="00D72DC6" w:rsidRDefault="007407E9" w:rsidP="00F02AD1">
                      <w:pPr>
                        <w:rPr>
                          <w:color w:val="FFFFFF" w:themeColor="background1"/>
                          <w14:textFill>
                            <w14:noFill/>
                          </w14:textFill>
                        </w:rPr>
                      </w:pPr>
                      <w:r>
                        <w:rPr>
                          <w:noProof/>
                        </w:rPr>
                        <w:drawing>
                          <wp:inline distT="0" distB="0" distL="0" distR="0" wp14:anchorId="561354A0" wp14:editId="3EA2527F">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40569AB3" w:rsidR="000D1A20" w:rsidRPr="004B7EB6" w:rsidRDefault="000D1A2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40569AB3" w:rsidR="000D1A20" w:rsidRPr="004B7EB6" w:rsidRDefault="000D1A2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1DD0F3DE" w:rsidR="003239B8" w:rsidRPr="00476769" w:rsidRDefault="00476769" w:rsidP="00476769">
      <w:pPr>
        <w:pStyle w:val="ListParagraph"/>
        <w:numPr>
          <w:ilvl w:val="0"/>
          <w:numId w:val="111"/>
        </w:numPr>
        <w:spacing w:after="240"/>
        <w:jc w:val="both"/>
        <w:rPr>
          <w:rFonts w:asciiTheme="majorHAnsi" w:hAnsiTheme="majorHAnsi"/>
          <w:b/>
          <w:bCs/>
          <w:sz w:val="20"/>
          <w:szCs w:val="20"/>
        </w:rPr>
      </w:pPr>
      <w:r w:rsidRPr="00476769">
        <w:rPr>
          <w:rFonts w:asciiTheme="majorHAnsi" w:hAnsiTheme="majorHAnsi"/>
          <w:b/>
          <w:bCs/>
          <w:sz w:val="20"/>
          <w:szCs w:val="20"/>
        </w:rPr>
        <w:lastRenderedPageBreak/>
        <w:t>INFORMATION ABOUT THE PETITION</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476769" w:rsidRPr="008874B2" w14:paraId="4B24D5D8" w14:textId="77777777" w:rsidTr="00DF1776">
        <w:tc>
          <w:tcPr>
            <w:tcW w:w="3690" w:type="dxa"/>
            <w:tcBorders>
              <w:top w:val="single" w:sz="4" w:space="0" w:color="auto"/>
              <w:bottom w:val="single" w:sz="6" w:space="0" w:color="auto"/>
            </w:tcBorders>
            <w:shd w:val="clear" w:color="auto" w:fill="67AE3C"/>
            <w:vAlign w:val="center"/>
          </w:tcPr>
          <w:p w14:paraId="16BBD771" w14:textId="77777777" w:rsidR="00476769" w:rsidRPr="0025390B" w:rsidRDefault="00476769" w:rsidP="00DF1776">
            <w:pPr>
              <w:jc w:val="center"/>
              <w:rPr>
                <w:rFonts w:ascii="Cambria" w:hAnsi="Cambria"/>
                <w:b/>
                <w:bCs/>
                <w:color w:val="FFFFFF"/>
                <w:sz w:val="20"/>
                <w:szCs w:val="20"/>
              </w:rPr>
            </w:pPr>
            <w:r w:rsidRPr="0025390B">
              <w:rPr>
                <w:rFonts w:ascii="Cambria" w:hAnsi="Cambria"/>
                <w:b/>
                <w:bCs/>
                <w:color w:val="FFFFFF"/>
                <w:sz w:val="20"/>
                <w:szCs w:val="20"/>
              </w:rPr>
              <w:t>Petitioner:</w:t>
            </w:r>
          </w:p>
        </w:tc>
        <w:tc>
          <w:tcPr>
            <w:tcW w:w="5670" w:type="dxa"/>
            <w:shd w:val="clear" w:color="auto" w:fill="auto"/>
            <w:vAlign w:val="center"/>
          </w:tcPr>
          <w:p w14:paraId="3F44BD74" w14:textId="0087750E" w:rsidR="00476769" w:rsidRPr="008874B2" w:rsidRDefault="007933B4" w:rsidP="00DF1776">
            <w:pPr>
              <w:jc w:val="both"/>
              <w:rPr>
                <w:rFonts w:ascii="Cambria" w:hAnsi="Cambria"/>
                <w:bCs/>
                <w:sz w:val="20"/>
                <w:szCs w:val="20"/>
              </w:rPr>
            </w:pPr>
            <w:proofErr w:type="spellStart"/>
            <w:r>
              <w:rPr>
                <w:rFonts w:ascii="Cambria" w:hAnsi="Cambria"/>
                <w:bCs/>
                <w:sz w:val="20"/>
                <w:szCs w:val="20"/>
              </w:rPr>
              <w:t>Colectiva</w:t>
            </w:r>
            <w:proofErr w:type="spellEnd"/>
            <w:r>
              <w:rPr>
                <w:rFonts w:ascii="Cambria" w:hAnsi="Cambria"/>
                <w:bCs/>
                <w:sz w:val="20"/>
                <w:szCs w:val="20"/>
              </w:rPr>
              <w:t xml:space="preserve"> </w:t>
            </w:r>
            <w:proofErr w:type="spellStart"/>
            <w:r>
              <w:rPr>
                <w:rFonts w:ascii="Cambria" w:hAnsi="Cambria"/>
                <w:bCs/>
                <w:sz w:val="20"/>
                <w:szCs w:val="20"/>
              </w:rPr>
              <w:t>Mujer</w:t>
            </w:r>
            <w:proofErr w:type="spellEnd"/>
            <w:r>
              <w:rPr>
                <w:rFonts w:ascii="Cambria" w:hAnsi="Cambria"/>
                <w:bCs/>
                <w:sz w:val="20"/>
                <w:szCs w:val="20"/>
              </w:rPr>
              <w:t xml:space="preserve"> y </w:t>
            </w:r>
            <w:proofErr w:type="spellStart"/>
            <w:r>
              <w:rPr>
                <w:rFonts w:ascii="Cambria" w:hAnsi="Cambria"/>
                <w:bCs/>
                <w:sz w:val="20"/>
                <w:szCs w:val="20"/>
              </w:rPr>
              <w:t>Salud</w:t>
            </w:r>
            <w:proofErr w:type="spellEnd"/>
            <w:r>
              <w:rPr>
                <w:rFonts w:ascii="Cambria" w:hAnsi="Cambria"/>
                <w:bCs/>
                <w:sz w:val="20"/>
                <w:szCs w:val="20"/>
              </w:rPr>
              <w:t xml:space="preserve"> and Women’s Link Worldwide</w:t>
            </w:r>
          </w:p>
        </w:tc>
      </w:tr>
      <w:tr w:rsidR="00476769" w:rsidRPr="008874B2" w14:paraId="0573838C" w14:textId="77777777" w:rsidTr="00DF1776">
        <w:tc>
          <w:tcPr>
            <w:tcW w:w="3690" w:type="dxa"/>
            <w:tcBorders>
              <w:top w:val="single" w:sz="6" w:space="0" w:color="auto"/>
              <w:bottom w:val="single" w:sz="6" w:space="0" w:color="auto"/>
            </w:tcBorders>
            <w:shd w:val="clear" w:color="auto" w:fill="67AE3C"/>
            <w:vAlign w:val="center"/>
          </w:tcPr>
          <w:p w14:paraId="5F2C9CFA" w14:textId="77777777" w:rsidR="00476769" w:rsidRPr="0025390B" w:rsidRDefault="00476769" w:rsidP="00DF1776">
            <w:pPr>
              <w:jc w:val="center"/>
              <w:rPr>
                <w:rFonts w:ascii="Cambria" w:hAnsi="Cambria"/>
                <w:b/>
                <w:bCs/>
                <w:color w:val="FFFFFF"/>
                <w:sz w:val="20"/>
                <w:szCs w:val="20"/>
              </w:rPr>
            </w:pPr>
            <w:r w:rsidRPr="0025390B">
              <w:rPr>
                <w:rFonts w:ascii="Cambria" w:hAnsi="Cambria"/>
                <w:b/>
                <w:bCs/>
                <w:color w:val="FFFFFF"/>
                <w:sz w:val="20"/>
                <w:szCs w:val="20"/>
              </w:rPr>
              <w:t>Alleged victim:</w:t>
            </w:r>
          </w:p>
        </w:tc>
        <w:tc>
          <w:tcPr>
            <w:tcW w:w="5670" w:type="dxa"/>
            <w:shd w:val="clear" w:color="auto" w:fill="auto"/>
            <w:vAlign w:val="center"/>
          </w:tcPr>
          <w:p w14:paraId="4D8F1709" w14:textId="4895BDC2" w:rsidR="00476769" w:rsidRPr="008874B2" w:rsidRDefault="007933B4" w:rsidP="00DF1776">
            <w:pPr>
              <w:jc w:val="both"/>
              <w:rPr>
                <w:rFonts w:ascii="Cambria" w:hAnsi="Cambria"/>
                <w:bCs/>
                <w:sz w:val="20"/>
                <w:szCs w:val="20"/>
              </w:rPr>
            </w:pPr>
            <w:r>
              <w:rPr>
                <w:rFonts w:ascii="Cambria" w:hAnsi="Cambria"/>
                <w:bCs/>
                <w:sz w:val="20"/>
                <w:szCs w:val="20"/>
              </w:rPr>
              <w:t xml:space="preserve">Rosaura </w:t>
            </w:r>
            <w:proofErr w:type="spellStart"/>
            <w:r>
              <w:rPr>
                <w:rFonts w:ascii="Cambria" w:hAnsi="Cambria"/>
                <w:bCs/>
                <w:sz w:val="20"/>
                <w:szCs w:val="20"/>
              </w:rPr>
              <w:t>Almonte</w:t>
            </w:r>
            <w:proofErr w:type="spellEnd"/>
            <w:r w:rsidR="00DA0133">
              <w:rPr>
                <w:rFonts w:ascii="Cambria" w:hAnsi="Cambria"/>
                <w:bCs/>
                <w:sz w:val="20"/>
                <w:szCs w:val="20"/>
              </w:rPr>
              <w:t xml:space="preserve"> and family</w:t>
            </w:r>
            <w:r>
              <w:rPr>
                <w:rFonts w:ascii="Cambria" w:hAnsi="Cambria"/>
                <w:bCs/>
                <w:sz w:val="20"/>
                <w:szCs w:val="20"/>
              </w:rPr>
              <w:t xml:space="preserve"> members</w:t>
            </w:r>
            <w:r>
              <w:rPr>
                <w:rStyle w:val="FootnoteReference"/>
                <w:rFonts w:ascii="Cambria" w:hAnsi="Cambria"/>
                <w:bCs/>
                <w:sz w:val="20"/>
                <w:szCs w:val="20"/>
              </w:rPr>
              <w:footnoteReference w:id="2"/>
            </w:r>
          </w:p>
        </w:tc>
      </w:tr>
      <w:tr w:rsidR="00476769" w:rsidRPr="008874B2" w14:paraId="5880B58E" w14:textId="77777777" w:rsidTr="00DF1776">
        <w:tc>
          <w:tcPr>
            <w:tcW w:w="3690" w:type="dxa"/>
            <w:tcBorders>
              <w:top w:val="single" w:sz="6" w:space="0" w:color="auto"/>
              <w:bottom w:val="single" w:sz="6" w:space="0" w:color="auto"/>
            </w:tcBorders>
            <w:shd w:val="clear" w:color="auto" w:fill="67AE3C"/>
            <w:vAlign w:val="center"/>
          </w:tcPr>
          <w:p w14:paraId="3B8A4C14" w14:textId="77777777" w:rsidR="00476769" w:rsidRPr="0025390B" w:rsidRDefault="00476769" w:rsidP="00DF1776">
            <w:pPr>
              <w:jc w:val="center"/>
              <w:rPr>
                <w:rFonts w:ascii="Cambria" w:hAnsi="Cambria"/>
                <w:b/>
                <w:bCs/>
                <w:color w:val="FFFFFF"/>
                <w:sz w:val="20"/>
                <w:szCs w:val="20"/>
              </w:rPr>
            </w:pPr>
            <w:r w:rsidRPr="0025390B">
              <w:rPr>
                <w:rFonts w:ascii="Cambria" w:hAnsi="Cambria"/>
                <w:b/>
                <w:bCs/>
                <w:color w:val="FFFFFF"/>
                <w:sz w:val="20"/>
                <w:szCs w:val="20"/>
              </w:rPr>
              <w:t>Respondent State:</w:t>
            </w:r>
          </w:p>
        </w:tc>
        <w:tc>
          <w:tcPr>
            <w:tcW w:w="5670" w:type="dxa"/>
            <w:shd w:val="clear" w:color="auto" w:fill="auto"/>
            <w:vAlign w:val="center"/>
          </w:tcPr>
          <w:p w14:paraId="43957A46" w14:textId="20A12453" w:rsidR="00476769" w:rsidRPr="008874B2" w:rsidRDefault="007933B4" w:rsidP="00DF1776">
            <w:pPr>
              <w:jc w:val="both"/>
              <w:rPr>
                <w:rFonts w:ascii="Cambria" w:hAnsi="Cambria"/>
                <w:bCs/>
                <w:sz w:val="20"/>
                <w:szCs w:val="20"/>
              </w:rPr>
            </w:pPr>
            <w:r>
              <w:rPr>
                <w:rFonts w:ascii="Cambria" w:hAnsi="Cambria"/>
                <w:bCs/>
                <w:sz w:val="20"/>
                <w:szCs w:val="20"/>
              </w:rPr>
              <w:t>Dominican Republic</w:t>
            </w:r>
          </w:p>
        </w:tc>
      </w:tr>
      <w:tr w:rsidR="00476769" w:rsidRPr="008874B2" w14:paraId="71B0D333" w14:textId="77777777" w:rsidTr="00DF1776">
        <w:tc>
          <w:tcPr>
            <w:tcW w:w="3690" w:type="dxa"/>
            <w:tcBorders>
              <w:top w:val="single" w:sz="6" w:space="0" w:color="auto"/>
              <w:bottom w:val="single" w:sz="6" w:space="0" w:color="auto"/>
            </w:tcBorders>
            <w:shd w:val="clear" w:color="auto" w:fill="67AE3C"/>
            <w:vAlign w:val="center"/>
          </w:tcPr>
          <w:p w14:paraId="5CC1F887" w14:textId="77777777" w:rsidR="00476769" w:rsidRPr="0025390B" w:rsidRDefault="00476769" w:rsidP="00DF1776">
            <w:pPr>
              <w:jc w:val="center"/>
              <w:rPr>
                <w:rFonts w:ascii="Cambria" w:hAnsi="Cambria"/>
                <w:b/>
                <w:bCs/>
                <w:color w:val="FFFFFF"/>
                <w:sz w:val="20"/>
                <w:szCs w:val="20"/>
              </w:rPr>
            </w:pPr>
            <w:r w:rsidRPr="0025390B">
              <w:rPr>
                <w:rFonts w:ascii="Cambria" w:hAnsi="Cambria"/>
                <w:b/>
                <w:bCs/>
                <w:color w:val="FFFFFF"/>
                <w:sz w:val="20"/>
                <w:szCs w:val="20"/>
              </w:rPr>
              <w:t>Rights invoked:</w:t>
            </w:r>
          </w:p>
        </w:tc>
        <w:tc>
          <w:tcPr>
            <w:tcW w:w="5670" w:type="dxa"/>
            <w:shd w:val="clear" w:color="auto" w:fill="auto"/>
            <w:vAlign w:val="center"/>
          </w:tcPr>
          <w:p w14:paraId="18683B1F" w14:textId="40625004" w:rsidR="00476769" w:rsidRPr="00DA0133" w:rsidRDefault="00DA0133" w:rsidP="00F168B8">
            <w:pPr>
              <w:jc w:val="both"/>
              <w:rPr>
                <w:rFonts w:ascii="Cambria" w:hAnsi="Cambria"/>
                <w:bCs/>
                <w:sz w:val="20"/>
                <w:szCs w:val="20"/>
                <w:lang w:val="en-GB"/>
              </w:rPr>
            </w:pPr>
            <w:r>
              <w:rPr>
                <w:rFonts w:ascii="Cambria" w:hAnsi="Cambria"/>
                <w:bCs/>
                <w:sz w:val="20"/>
                <w:szCs w:val="20"/>
              </w:rPr>
              <w:t>Articles</w:t>
            </w:r>
            <w:r w:rsidR="00D72817">
              <w:rPr>
                <w:rFonts w:ascii="Cambria" w:hAnsi="Cambria"/>
                <w:bCs/>
                <w:sz w:val="20"/>
                <w:szCs w:val="20"/>
              </w:rPr>
              <w:t xml:space="preserve"> 4 (life),</w:t>
            </w:r>
            <w:r>
              <w:rPr>
                <w:rFonts w:ascii="Cambria" w:hAnsi="Cambria"/>
                <w:bCs/>
                <w:sz w:val="20"/>
                <w:szCs w:val="20"/>
              </w:rPr>
              <w:t xml:space="preserve"> 5 (personal integrity), 8 (judicial guarantees)</w:t>
            </w:r>
            <w:proofErr w:type="gramStart"/>
            <w:r>
              <w:rPr>
                <w:rFonts w:ascii="Cambria" w:hAnsi="Cambria"/>
                <w:bCs/>
                <w:sz w:val="20"/>
                <w:szCs w:val="20"/>
              </w:rPr>
              <w:t>,11</w:t>
            </w:r>
            <w:proofErr w:type="gramEnd"/>
            <w:r>
              <w:rPr>
                <w:rFonts w:ascii="Cambria" w:hAnsi="Cambria"/>
                <w:bCs/>
                <w:sz w:val="20"/>
                <w:szCs w:val="20"/>
              </w:rPr>
              <w:t xml:space="preserve"> (</w:t>
            </w:r>
            <w:r w:rsidR="004A6F6C">
              <w:rPr>
                <w:rFonts w:ascii="Cambria" w:hAnsi="Cambria"/>
                <w:bCs/>
                <w:sz w:val="20"/>
                <w:szCs w:val="20"/>
              </w:rPr>
              <w:t>right to privacy</w:t>
            </w:r>
            <w:r w:rsidRPr="004A6F6C">
              <w:rPr>
                <w:rFonts w:ascii="Cambria" w:hAnsi="Cambria"/>
                <w:bCs/>
                <w:sz w:val="20"/>
                <w:szCs w:val="20"/>
              </w:rPr>
              <w:t xml:space="preserve">), </w:t>
            </w:r>
            <w:r w:rsidR="00D72817" w:rsidRPr="004A6F6C">
              <w:rPr>
                <w:rFonts w:ascii="Cambria" w:hAnsi="Cambria"/>
                <w:bCs/>
                <w:sz w:val="20"/>
                <w:szCs w:val="20"/>
              </w:rPr>
              <w:t>13 (freedom of opinion and expression) and 19 (rights of the child)</w:t>
            </w:r>
            <w:r w:rsidRPr="004A6F6C">
              <w:rPr>
                <w:rFonts w:ascii="Cambria" w:hAnsi="Cambria"/>
                <w:bCs/>
                <w:sz w:val="20"/>
                <w:szCs w:val="20"/>
              </w:rPr>
              <w:t xml:space="preserve"> of the American Convention o</w:t>
            </w:r>
            <w:r w:rsidR="00F168B8">
              <w:rPr>
                <w:rFonts w:ascii="Cambria" w:hAnsi="Cambria"/>
                <w:bCs/>
                <w:sz w:val="20"/>
                <w:szCs w:val="20"/>
              </w:rPr>
              <w:t>n</w:t>
            </w:r>
            <w:r w:rsidRPr="004A6F6C">
              <w:rPr>
                <w:rFonts w:ascii="Cambria" w:hAnsi="Cambria"/>
                <w:bCs/>
                <w:sz w:val="20"/>
                <w:szCs w:val="20"/>
              </w:rPr>
              <w:t xml:space="preserve"> Human Rights</w:t>
            </w:r>
            <w:r w:rsidRPr="004A6F6C">
              <w:rPr>
                <w:rStyle w:val="FootnoteReference"/>
                <w:rFonts w:ascii="Cambria" w:hAnsi="Cambria"/>
                <w:bCs/>
                <w:sz w:val="20"/>
                <w:szCs w:val="20"/>
              </w:rPr>
              <w:footnoteReference w:id="3"/>
            </w:r>
            <w:r w:rsidRPr="004A6F6C">
              <w:rPr>
                <w:rFonts w:ascii="Cambria" w:hAnsi="Cambria"/>
                <w:bCs/>
                <w:sz w:val="20"/>
                <w:szCs w:val="20"/>
              </w:rPr>
              <w:t xml:space="preserve"> in relation to </w:t>
            </w:r>
            <w:r w:rsidR="00F168B8">
              <w:rPr>
                <w:rFonts w:ascii="Cambria" w:hAnsi="Cambria"/>
                <w:bCs/>
                <w:sz w:val="20"/>
                <w:szCs w:val="20"/>
              </w:rPr>
              <w:t xml:space="preserve">its </w:t>
            </w:r>
            <w:r w:rsidRPr="004A6F6C">
              <w:rPr>
                <w:rFonts w:ascii="Cambria" w:hAnsi="Cambria"/>
                <w:bCs/>
                <w:sz w:val="20"/>
                <w:szCs w:val="20"/>
              </w:rPr>
              <w:t>art</w:t>
            </w:r>
            <w:r w:rsidR="00F168B8">
              <w:rPr>
                <w:rFonts w:ascii="Cambria" w:hAnsi="Cambria"/>
                <w:bCs/>
                <w:sz w:val="20"/>
                <w:szCs w:val="20"/>
              </w:rPr>
              <w:t>icles</w:t>
            </w:r>
            <w:r w:rsidRPr="004A6F6C">
              <w:rPr>
                <w:rFonts w:ascii="Cambria" w:hAnsi="Cambria"/>
                <w:bCs/>
                <w:sz w:val="20"/>
                <w:szCs w:val="20"/>
              </w:rPr>
              <w:t xml:space="preserve"> 1</w:t>
            </w:r>
            <w:r w:rsidR="00787AAD">
              <w:rPr>
                <w:rFonts w:ascii="Cambria" w:hAnsi="Cambria"/>
                <w:bCs/>
                <w:sz w:val="20"/>
                <w:szCs w:val="20"/>
              </w:rPr>
              <w:t xml:space="preserve"> </w:t>
            </w:r>
            <w:r w:rsidRPr="004A6F6C">
              <w:rPr>
                <w:rFonts w:ascii="Cambria" w:hAnsi="Cambria"/>
                <w:bCs/>
                <w:sz w:val="20"/>
                <w:szCs w:val="20"/>
              </w:rPr>
              <w:t>(obligation to respect</w:t>
            </w:r>
            <w:r w:rsidR="00F168B8">
              <w:rPr>
                <w:rFonts w:ascii="Cambria" w:hAnsi="Cambria"/>
                <w:bCs/>
                <w:sz w:val="20"/>
                <w:szCs w:val="20"/>
              </w:rPr>
              <w:t xml:space="preserve"> rights</w:t>
            </w:r>
            <w:r w:rsidRPr="004A6F6C">
              <w:rPr>
                <w:rFonts w:ascii="Cambria" w:hAnsi="Cambria"/>
                <w:bCs/>
                <w:sz w:val="20"/>
                <w:szCs w:val="20"/>
              </w:rPr>
              <w:t>)</w:t>
            </w:r>
            <w:r w:rsidR="00D72817" w:rsidRPr="004A6F6C">
              <w:rPr>
                <w:rFonts w:ascii="Cambria" w:hAnsi="Cambria"/>
                <w:bCs/>
                <w:sz w:val="20"/>
                <w:szCs w:val="20"/>
              </w:rPr>
              <w:t xml:space="preserve"> and 2</w:t>
            </w:r>
            <w:r w:rsidR="004A6F6C" w:rsidRPr="004A6F6C">
              <w:rPr>
                <w:rFonts w:ascii="Cambria" w:hAnsi="Cambria"/>
                <w:bCs/>
                <w:sz w:val="20"/>
                <w:szCs w:val="20"/>
              </w:rPr>
              <w:t xml:space="preserve"> (domestic legal effects)</w:t>
            </w:r>
            <w:r w:rsidRPr="004A6F6C">
              <w:rPr>
                <w:rFonts w:ascii="Cambria" w:hAnsi="Cambria"/>
                <w:bCs/>
                <w:sz w:val="20"/>
                <w:szCs w:val="20"/>
              </w:rPr>
              <w:t>;</w:t>
            </w:r>
            <w:r>
              <w:rPr>
                <w:rFonts w:ascii="Cambria" w:hAnsi="Cambria"/>
                <w:bCs/>
                <w:sz w:val="20"/>
                <w:szCs w:val="20"/>
              </w:rPr>
              <w:t xml:space="preserve"> and article </w:t>
            </w:r>
            <w:r w:rsidR="004A6F6C">
              <w:rPr>
                <w:rFonts w:ascii="Cambria" w:hAnsi="Cambria"/>
                <w:bCs/>
                <w:sz w:val="20"/>
                <w:szCs w:val="20"/>
              </w:rPr>
              <w:t>7</w:t>
            </w:r>
            <w:r>
              <w:rPr>
                <w:rFonts w:ascii="Cambria" w:hAnsi="Cambria"/>
                <w:bCs/>
                <w:sz w:val="20"/>
                <w:szCs w:val="20"/>
              </w:rPr>
              <w:t xml:space="preserve"> of the </w:t>
            </w:r>
            <w:r w:rsidR="00DA32B3" w:rsidRPr="00DA32B3">
              <w:rPr>
                <w:rFonts w:ascii="Cambria" w:hAnsi="Cambria"/>
                <w:bCs/>
                <w:sz w:val="20"/>
                <w:szCs w:val="20"/>
              </w:rPr>
              <w:t>Inter-American Convention on the Prevention, Punishment and Eradication of Violence against Women</w:t>
            </w:r>
            <w:r w:rsidR="004A6F6C">
              <w:rPr>
                <w:rFonts w:ascii="Cambria" w:hAnsi="Cambria"/>
                <w:bCs/>
                <w:sz w:val="20"/>
                <w:szCs w:val="20"/>
              </w:rPr>
              <w:t xml:space="preserve"> -</w:t>
            </w:r>
            <w:proofErr w:type="spellStart"/>
            <w:r w:rsidR="004A6F6C">
              <w:rPr>
                <w:rFonts w:ascii="Cambria" w:hAnsi="Cambria"/>
                <w:bCs/>
                <w:sz w:val="20"/>
                <w:szCs w:val="20"/>
              </w:rPr>
              <w:t>Belém</w:t>
            </w:r>
            <w:proofErr w:type="spellEnd"/>
            <w:r w:rsidR="004A6F6C">
              <w:rPr>
                <w:rFonts w:ascii="Cambria" w:hAnsi="Cambria"/>
                <w:bCs/>
                <w:sz w:val="20"/>
                <w:szCs w:val="20"/>
              </w:rPr>
              <w:t xml:space="preserve"> do </w:t>
            </w:r>
            <w:proofErr w:type="spellStart"/>
            <w:r w:rsidR="004A6F6C">
              <w:rPr>
                <w:rFonts w:ascii="Cambria" w:hAnsi="Cambria"/>
                <w:bCs/>
                <w:sz w:val="20"/>
                <w:szCs w:val="20"/>
              </w:rPr>
              <w:t>Pará</w:t>
            </w:r>
            <w:proofErr w:type="spellEnd"/>
            <w:r w:rsidR="00DA32B3" w:rsidRPr="00DA32B3">
              <w:rPr>
                <w:rFonts w:ascii="Cambria" w:hAnsi="Cambria"/>
                <w:bCs/>
                <w:sz w:val="20"/>
                <w:szCs w:val="20"/>
              </w:rPr>
              <w:t>.</w:t>
            </w:r>
            <w:r w:rsidR="0084700E">
              <w:rPr>
                <w:rStyle w:val="FootnoteReference"/>
                <w:rFonts w:ascii="Cambria" w:hAnsi="Cambria"/>
                <w:bCs/>
                <w:sz w:val="20"/>
                <w:szCs w:val="20"/>
              </w:rPr>
              <w:footnoteReference w:id="4"/>
            </w:r>
            <w:r w:rsidR="0084700E">
              <w:rPr>
                <w:rFonts w:ascii="Cambria" w:hAnsi="Cambria"/>
                <w:bCs/>
                <w:sz w:val="20"/>
                <w:szCs w:val="20"/>
              </w:rPr>
              <w:t xml:space="preserve"> </w:t>
            </w:r>
          </w:p>
        </w:tc>
      </w:tr>
    </w:tbl>
    <w:p w14:paraId="43906D3F" w14:textId="77777777" w:rsidR="00476769" w:rsidRPr="00476769" w:rsidRDefault="00476769" w:rsidP="006D45C9">
      <w:pPr>
        <w:jc w:val="both"/>
        <w:rPr>
          <w:rFonts w:asciiTheme="majorHAnsi" w:hAnsiTheme="majorHAnsi"/>
          <w:b/>
          <w:bCs/>
          <w:sz w:val="20"/>
          <w:szCs w:val="20"/>
        </w:rPr>
      </w:pPr>
    </w:p>
    <w:p w14:paraId="20263696" w14:textId="69B78D01" w:rsidR="003239B8" w:rsidRPr="006D45C9" w:rsidRDefault="006D45C9" w:rsidP="006D45C9">
      <w:pPr>
        <w:pStyle w:val="ListParagraph"/>
        <w:numPr>
          <w:ilvl w:val="0"/>
          <w:numId w:val="111"/>
        </w:numPr>
        <w:spacing w:before="240" w:after="240"/>
        <w:jc w:val="both"/>
        <w:rPr>
          <w:rFonts w:asciiTheme="majorHAnsi" w:hAnsiTheme="majorHAnsi"/>
          <w:b/>
          <w:bCs/>
          <w:sz w:val="20"/>
          <w:szCs w:val="20"/>
        </w:rPr>
      </w:pPr>
      <w:r w:rsidRPr="006D45C9">
        <w:rPr>
          <w:rFonts w:asciiTheme="majorHAnsi" w:hAnsiTheme="majorHAnsi"/>
          <w:b/>
          <w:bCs/>
          <w:sz w:val="20"/>
          <w:szCs w:val="20"/>
        </w:rPr>
        <w:t>PROCEEDINGS BEFORE THE IACHR</w:t>
      </w:r>
      <w:r w:rsidR="008E3BFE" w:rsidRPr="008E3BFE">
        <w:rPr>
          <w:rStyle w:val="FootnoteReference"/>
          <w:b/>
          <w:sz w:val="20"/>
          <w:szCs w:val="20"/>
        </w:rPr>
        <w:footnoteReference w:id="5"/>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90"/>
        <w:gridCol w:w="5670"/>
      </w:tblGrid>
      <w:tr w:rsidR="006D45C9" w:rsidRPr="008874B2" w14:paraId="26BB759A" w14:textId="77777777" w:rsidTr="00DF1776">
        <w:tc>
          <w:tcPr>
            <w:tcW w:w="3690" w:type="dxa"/>
            <w:tcBorders>
              <w:top w:val="single" w:sz="6" w:space="0" w:color="auto"/>
              <w:bottom w:val="single" w:sz="6" w:space="0" w:color="auto"/>
            </w:tcBorders>
            <w:shd w:val="clear" w:color="auto" w:fill="67AE3C"/>
            <w:vAlign w:val="center"/>
          </w:tcPr>
          <w:p w14:paraId="6184F6CA" w14:textId="77777777" w:rsidR="006D45C9" w:rsidRPr="0025390B" w:rsidRDefault="006D45C9" w:rsidP="00DF1776">
            <w:pPr>
              <w:jc w:val="center"/>
              <w:rPr>
                <w:rFonts w:ascii="Cambria" w:hAnsi="Cambria"/>
                <w:b/>
                <w:bCs/>
                <w:color w:val="FFFFFF"/>
                <w:sz w:val="20"/>
                <w:szCs w:val="20"/>
              </w:rPr>
            </w:pPr>
            <w:r w:rsidRPr="0025390B">
              <w:rPr>
                <w:rFonts w:ascii="Cambria" w:hAnsi="Cambria"/>
                <w:b/>
                <w:bCs/>
                <w:color w:val="FFFFFF"/>
                <w:sz w:val="20"/>
                <w:szCs w:val="20"/>
              </w:rPr>
              <w:t>Filing of the petition:</w:t>
            </w:r>
          </w:p>
        </w:tc>
        <w:tc>
          <w:tcPr>
            <w:tcW w:w="5670" w:type="dxa"/>
            <w:shd w:val="clear" w:color="auto" w:fill="auto"/>
            <w:vAlign w:val="center"/>
          </w:tcPr>
          <w:p w14:paraId="44FC865D" w14:textId="4BAD14BE" w:rsidR="006D45C9" w:rsidRPr="008874B2" w:rsidRDefault="004A6F6C" w:rsidP="00DF1776">
            <w:pPr>
              <w:jc w:val="both"/>
              <w:rPr>
                <w:rFonts w:ascii="Cambria" w:hAnsi="Cambria"/>
                <w:bCs/>
                <w:sz w:val="20"/>
                <w:szCs w:val="20"/>
              </w:rPr>
            </w:pPr>
            <w:r>
              <w:rPr>
                <w:rFonts w:ascii="Cambria" w:hAnsi="Cambria"/>
                <w:bCs/>
                <w:sz w:val="20"/>
                <w:szCs w:val="20"/>
              </w:rPr>
              <w:t>July 14, 2017</w:t>
            </w:r>
          </w:p>
        </w:tc>
      </w:tr>
      <w:tr w:rsidR="006D45C9" w:rsidRPr="008874B2" w14:paraId="5858BBF8" w14:textId="77777777" w:rsidTr="00DF1776">
        <w:tc>
          <w:tcPr>
            <w:tcW w:w="3690" w:type="dxa"/>
            <w:tcBorders>
              <w:top w:val="single" w:sz="6" w:space="0" w:color="auto"/>
              <w:bottom w:val="single" w:sz="6" w:space="0" w:color="auto"/>
            </w:tcBorders>
            <w:shd w:val="clear" w:color="auto" w:fill="67AE3C"/>
            <w:vAlign w:val="center"/>
          </w:tcPr>
          <w:p w14:paraId="3D8BACD3" w14:textId="77777777" w:rsidR="006D45C9" w:rsidRPr="0025390B" w:rsidRDefault="006D45C9" w:rsidP="00DF1776">
            <w:pPr>
              <w:jc w:val="center"/>
              <w:rPr>
                <w:rFonts w:ascii="Cambria" w:hAnsi="Cambria"/>
                <w:b/>
                <w:bCs/>
                <w:color w:val="FFFFFF"/>
                <w:sz w:val="20"/>
                <w:szCs w:val="20"/>
              </w:rPr>
            </w:pPr>
            <w:r w:rsidRPr="0025390B">
              <w:rPr>
                <w:rFonts w:ascii="Cambria" w:hAnsi="Cambria"/>
                <w:b/>
                <w:color w:val="FFFFFF"/>
                <w:sz w:val="20"/>
                <w:szCs w:val="20"/>
              </w:rPr>
              <w:t>Notification of the petition to the State:</w:t>
            </w:r>
          </w:p>
        </w:tc>
        <w:tc>
          <w:tcPr>
            <w:tcW w:w="5670" w:type="dxa"/>
            <w:shd w:val="clear" w:color="auto" w:fill="auto"/>
            <w:vAlign w:val="center"/>
          </w:tcPr>
          <w:p w14:paraId="3271F1DF" w14:textId="5F3458EC" w:rsidR="006D45C9" w:rsidRPr="008874B2" w:rsidRDefault="004A6F6C" w:rsidP="00DF1776">
            <w:pPr>
              <w:jc w:val="both"/>
              <w:rPr>
                <w:rFonts w:ascii="Cambria" w:hAnsi="Cambria"/>
                <w:bCs/>
                <w:sz w:val="20"/>
                <w:szCs w:val="20"/>
              </w:rPr>
            </w:pPr>
            <w:r>
              <w:rPr>
                <w:rFonts w:ascii="Cambria" w:hAnsi="Cambria"/>
                <w:bCs/>
                <w:sz w:val="20"/>
                <w:szCs w:val="20"/>
              </w:rPr>
              <w:t>December 13, 2018</w:t>
            </w:r>
          </w:p>
        </w:tc>
      </w:tr>
      <w:tr w:rsidR="006D45C9" w:rsidRPr="008874B2" w14:paraId="5F7E29A6" w14:textId="77777777" w:rsidTr="00DF1776">
        <w:trPr>
          <w:trHeight w:val="264"/>
        </w:trPr>
        <w:tc>
          <w:tcPr>
            <w:tcW w:w="3690" w:type="dxa"/>
            <w:tcBorders>
              <w:top w:val="single" w:sz="6" w:space="0" w:color="auto"/>
              <w:bottom w:val="single" w:sz="6" w:space="0" w:color="auto"/>
            </w:tcBorders>
            <w:shd w:val="clear" w:color="auto" w:fill="67AE3C"/>
            <w:vAlign w:val="center"/>
          </w:tcPr>
          <w:p w14:paraId="5F300FA1" w14:textId="77777777" w:rsidR="006D45C9" w:rsidRPr="0025390B" w:rsidRDefault="006D45C9" w:rsidP="00DF1776">
            <w:pPr>
              <w:jc w:val="center"/>
              <w:rPr>
                <w:rFonts w:ascii="Cambria" w:hAnsi="Cambria"/>
                <w:b/>
                <w:bCs/>
                <w:color w:val="FFFFFF"/>
                <w:sz w:val="20"/>
                <w:szCs w:val="20"/>
              </w:rPr>
            </w:pPr>
            <w:r w:rsidRPr="0025390B">
              <w:rPr>
                <w:rFonts w:ascii="Cambria" w:hAnsi="Cambria"/>
                <w:b/>
                <w:color w:val="FFFFFF"/>
                <w:sz w:val="20"/>
                <w:szCs w:val="20"/>
              </w:rPr>
              <w:t>State’s first response:</w:t>
            </w:r>
          </w:p>
        </w:tc>
        <w:tc>
          <w:tcPr>
            <w:tcW w:w="5670" w:type="dxa"/>
            <w:shd w:val="clear" w:color="auto" w:fill="auto"/>
            <w:vAlign w:val="center"/>
          </w:tcPr>
          <w:p w14:paraId="51D47AF7" w14:textId="5029E53D" w:rsidR="006D45C9" w:rsidRPr="008874B2" w:rsidRDefault="004A6F6C" w:rsidP="00DF1776">
            <w:pPr>
              <w:jc w:val="both"/>
              <w:rPr>
                <w:rFonts w:ascii="Cambria" w:hAnsi="Cambria"/>
                <w:bCs/>
                <w:sz w:val="20"/>
                <w:szCs w:val="20"/>
              </w:rPr>
            </w:pPr>
            <w:r>
              <w:rPr>
                <w:rFonts w:ascii="Cambria" w:hAnsi="Cambria"/>
                <w:bCs/>
                <w:sz w:val="20"/>
                <w:szCs w:val="20"/>
              </w:rPr>
              <w:t>March 26, 2019</w:t>
            </w:r>
            <w:r w:rsidR="006D45C9" w:rsidRPr="008874B2">
              <w:rPr>
                <w:rFonts w:ascii="Cambria" w:hAnsi="Cambria"/>
                <w:bCs/>
                <w:sz w:val="20"/>
                <w:szCs w:val="20"/>
              </w:rPr>
              <w:t xml:space="preserve"> </w:t>
            </w:r>
          </w:p>
        </w:tc>
      </w:tr>
      <w:tr w:rsidR="006D45C9" w:rsidRPr="008874B2" w14:paraId="5197796F" w14:textId="77777777" w:rsidTr="00DF1776">
        <w:tc>
          <w:tcPr>
            <w:tcW w:w="3690" w:type="dxa"/>
            <w:tcBorders>
              <w:top w:val="single" w:sz="6" w:space="0" w:color="auto"/>
              <w:bottom w:val="single" w:sz="6" w:space="0" w:color="auto"/>
            </w:tcBorders>
            <w:shd w:val="clear" w:color="auto" w:fill="67AE3C"/>
            <w:vAlign w:val="center"/>
          </w:tcPr>
          <w:p w14:paraId="0610AFEE" w14:textId="77777777" w:rsidR="006D45C9" w:rsidRPr="0025390B" w:rsidRDefault="006D45C9" w:rsidP="00DF1776">
            <w:pPr>
              <w:jc w:val="center"/>
              <w:rPr>
                <w:rFonts w:ascii="Cambria" w:hAnsi="Cambria"/>
                <w:b/>
                <w:bCs/>
                <w:color w:val="FFFFFF"/>
                <w:sz w:val="20"/>
                <w:szCs w:val="20"/>
              </w:rPr>
            </w:pPr>
            <w:r w:rsidRPr="0025390B">
              <w:rPr>
                <w:rFonts w:ascii="Cambria" w:hAnsi="Cambria"/>
                <w:b/>
                <w:bCs/>
                <w:color w:val="FFFFFF"/>
                <w:sz w:val="20"/>
                <w:szCs w:val="20"/>
              </w:rPr>
              <w:t>Additional observations from the petitioner:</w:t>
            </w:r>
          </w:p>
        </w:tc>
        <w:tc>
          <w:tcPr>
            <w:tcW w:w="5670" w:type="dxa"/>
            <w:shd w:val="clear" w:color="auto" w:fill="auto"/>
            <w:vAlign w:val="center"/>
          </w:tcPr>
          <w:p w14:paraId="493A0325" w14:textId="60CF2FBE" w:rsidR="006D45C9" w:rsidRPr="008874B2" w:rsidRDefault="004A6F6C" w:rsidP="00DF1776">
            <w:pPr>
              <w:jc w:val="both"/>
              <w:rPr>
                <w:rFonts w:ascii="Cambria" w:hAnsi="Cambria"/>
                <w:bCs/>
                <w:sz w:val="20"/>
                <w:szCs w:val="20"/>
              </w:rPr>
            </w:pPr>
            <w:r>
              <w:rPr>
                <w:rFonts w:ascii="Cambria" w:hAnsi="Cambria"/>
                <w:bCs/>
                <w:sz w:val="20"/>
                <w:szCs w:val="20"/>
              </w:rPr>
              <w:t>June 10, 2019</w:t>
            </w:r>
          </w:p>
        </w:tc>
      </w:tr>
    </w:tbl>
    <w:p w14:paraId="175CE334" w14:textId="77777777" w:rsidR="006D45C9" w:rsidRPr="006D45C9" w:rsidRDefault="006D45C9" w:rsidP="006D45C9">
      <w:pPr>
        <w:jc w:val="both"/>
        <w:rPr>
          <w:rFonts w:asciiTheme="majorHAnsi" w:hAnsiTheme="majorHAnsi"/>
          <w:b/>
          <w:bCs/>
          <w:sz w:val="20"/>
          <w:szCs w:val="20"/>
        </w:rPr>
      </w:pPr>
    </w:p>
    <w:p w14:paraId="4E5087F8" w14:textId="027D17A1" w:rsidR="006D45C9" w:rsidRPr="006D45C9" w:rsidRDefault="003239B8" w:rsidP="006D45C9">
      <w:pPr>
        <w:pStyle w:val="ListParagraph"/>
        <w:numPr>
          <w:ilvl w:val="0"/>
          <w:numId w:val="111"/>
        </w:numPr>
        <w:spacing w:before="240" w:after="240"/>
        <w:jc w:val="both"/>
        <w:rPr>
          <w:rFonts w:asciiTheme="majorHAnsi" w:hAnsiTheme="majorHAnsi"/>
          <w:b/>
          <w:bCs/>
          <w:sz w:val="20"/>
          <w:szCs w:val="20"/>
          <w:lang w:val="es-ES"/>
        </w:rPr>
      </w:pPr>
      <w:r w:rsidRPr="006D45C9">
        <w:rPr>
          <w:rFonts w:asciiTheme="majorHAnsi" w:hAnsiTheme="majorHAnsi"/>
          <w:b/>
          <w:bCs/>
          <w:sz w:val="20"/>
          <w:szCs w:val="20"/>
          <w:lang w:val="es-ES"/>
        </w:rPr>
        <w:t>C</w:t>
      </w:r>
      <w:r w:rsidR="006D45C9" w:rsidRPr="006D45C9">
        <w:rPr>
          <w:rFonts w:asciiTheme="majorHAnsi" w:hAnsiTheme="majorHAnsi"/>
          <w:b/>
          <w:bCs/>
          <w:sz w:val="20"/>
          <w:szCs w:val="20"/>
          <w:lang w:val="es-ES"/>
        </w:rPr>
        <w:t>OMPETENCE</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49"/>
        <w:gridCol w:w="5593"/>
      </w:tblGrid>
      <w:tr w:rsidR="006D45C9" w:rsidRPr="008874B2" w14:paraId="1C600EE0" w14:textId="77777777" w:rsidTr="00DF1776">
        <w:trPr>
          <w:cantSplit/>
        </w:trPr>
        <w:tc>
          <w:tcPr>
            <w:tcW w:w="3690" w:type="dxa"/>
            <w:tcBorders>
              <w:top w:val="single" w:sz="4" w:space="0" w:color="auto"/>
              <w:bottom w:val="single" w:sz="6" w:space="0" w:color="auto"/>
            </w:tcBorders>
            <w:shd w:val="clear" w:color="auto" w:fill="67AE3C"/>
            <w:vAlign w:val="center"/>
          </w:tcPr>
          <w:p w14:paraId="5EC86450" w14:textId="77777777" w:rsidR="006D45C9" w:rsidRPr="0025390B" w:rsidRDefault="006D45C9" w:rsidP="00DF1776">
            <w:pPr>
              <w:jc w:val="center"/>
              <w:rPr>
                <w:rFonts w:ascii="Cambria" w:hAnsi="Cambria"/>
                <w:b/>
                <w:bCs/>
                <w:i/>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Ratione</w:t>
            </w:r>
            <w:proofErr w:type="spellEnd"/>
            <w:r w:rsidRPr="0025390B">
              <w:rPr>
                <w:rFonts w:ascii="Cambria" w:hAnsi="Cambria"/>
                <w:b/>
                <w:bCs/>
                <w:i/>
                <w:color w:val="FFFFFF"/>
                <w:sz w:val="20"/>
                <w:szCs w:val="20"/>
              </w:rPr>
              <w:t xml:space="preserve"> personae:</w:t>
            </w:r>
          </w:p>
        </w:tc>
        <w:tc>
          <w:tcPr>
            <w:tcW w:w="5670" w:type="dxa"/>
            <w:shd w:val="clear" w:color="auto" w:fill="auto"/>
            <w:vAlign w:val="center"/>
          </w:tcPr>
          <w:p w14:paraId="48BD2C7A" w14:textId="77777777" w:rsidR="006D45C9" w:rsidRPr="0025390B" w:rsidRDefault="006D45C9" w:rsidP="00DF1776">
            <w:pPr>
              <w:rPr>
                <w:rFonts w:ascii="Cambria" w:hAnsi="Cambria"/>
                <w:bCs/>
                <w:sz w:val="20"/>
                <w:szCs w:val="20"/>
              </w:rPr>
            </w:pPr>
            <w:r w:rsidRPr="0025390B">
              <w:rPr>
                <w:rFonts w:ascii="Cambria" w:hAnsi="Cambria"/>
                <w:bCs/>
                <w:sz w:val="20"/>
                <w:szCs w:val="20"/>
              </w:rPr>
              <w:t>Yes</w:t>
            </w:r>
          </w:p>
        </w:tc>
      </w:tr>
      <w:tr w:rsidR="006D45C9" w:rsidRPr="008874B2" w14:paraId="2298F10A" w14:textId="77777777" w:rsidTr="00DF1776">
        <w:trPr>
          <w:cantSplit/>
        </w:trPr>
        <w:tc>
          <w:tcPr>
            <w:tcW w:w="3690" w:type="dxa"/>
            <w:tcBorders>
              <w:top w:val="single" w:sz="6" w:space="0" w:color="auto"/>
              <w:bottom w:val="single" w:sz="6" w:space="0" w:color="auto"/>
            </w:tcBorders>
            <w:shd w:val="clear" w:color="auto" w:fill="67AE3C"/>
            <w:vAlign w:val="center"/>
          </w:tcPr>
          <w:p w14:paraId="2C2776F3" w14:textId="77777777" w:rsidR="006D45C9" w:rsidRPr="0025390B" w:rsidRDefault="006D45C9" w:rsidP="00DF1776">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Ratione</w:t>
            </w:r>
            <w:proofErr w:type="spellEnd"/>
            <w:r w:rsidRPr="0025390B">
              <w:rPr>
                <w:rFonts w:ascii="Cambria" w:hAnsi="Cambria"/>
                <w:b/>
                <w:bCs/>
                <w:i/>
                <w:color w:val="FFFFFF"/>
                <w:sz w:val="20"/>
                <w:szCs w:val="20"/>
              </w:rPr>
              <w:t xml:space="preserve"> loci</w:t>
            </w:r>
            <w:r w:rsidRPr="0025390B">
              <w:rPr>
                <w:rFonts w:ascii="Cambria" w:hAnsi="Cambria"/>
                <w:b/>
                <w:bCs/>
                <w:color w:val="FFFFFF"/>
                <w:sz w:val="20"/>
                <w:szCs w:val="20"/>
              </w:rPr>
              <w:t>:</w:t>
            </w:r>
          </w:p>
        </w:tc>
        <w:tc>
          <w:tcPr>
            <w:tcW w:w="5670" w:type="dxa"/>
            <w:shd w:val="clear" w:color="auto" w:fill="auto"/>
            <w:vAlign w:val="center"/>
          </w:tcPr>
          <w:p w14:paraId="010B1E60" w14:textId="77777777" w:rsidR="006D45C9" w:rsidRPr="0025390B" w:rsidRDefault="006D45C9" w:rsidP="00DF1776">
            <w:pPr>
              <w:rPr>
                <w:rFonts w:ascii="Cambria" w:hAnsi="Cambria"/>
                <w:bCs/>
                <w:sz w:val="20"/>
                <w:szCs w:val="20"/>
              </w:rPr>
            </w:pPr>
            <w:r w:rsidRPr="0025390B">
              <w:rPr>
                <w:rFonts w:ascii="Cambria" w:hAnsi="Cambria"/>
                <w:bCs/>
                <w:sz w:val="20"/>
                <w:szCs w:val="20"/>
              </w:rPr>
              <w:t>Yes</w:t>
            </w:r>
          </w:p>
        </w:tc>
      </w:tr>
      <w:tr w:rsidR="006D45C9" w:rsidRPr="008874B2" w14:paraId="4E3466DA" w14:textId="77777777" w:rsidTr="00DF1776">
        <w:trPr>
          <w:cantSplit/>
        </w:trPr>
        <w:tc>
          <w:tcPr>
            <w:tcW w:w="3690" w:type="dxa"/>
            <w:tcBorders>
              <w:top w:val="single" w:sz="6" w:space="0" w:color="auto"/>
              <w:bottom w:val="single" w:sz="6" w:space="0" w:color="auto"/>
            </w:tcBorders>
            <w:shd w:val="clear" w:color="auto" w:fill="67AE3C"/>
            <w:vAlign w:val="center"/>
          </w:tcPr>
          <w:p w14:paraId="6063CDE5" w14:textId="77777777" w:rsidR="006D45C9" w:rsidRPr="0025390B" w:rsidRDefault="006D45C9" w:rsidP="00DF1776">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Ratione</w:t>
            </w:r>
            <w:proofErr w:type="spellEnd"/>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temporis</w:t>
            </w:r>
            <w:proofErr w:type="spellEnd"/>
            <w:r w:rsidRPr="0025390B">
              <w:rPr>
                <w:rFonts w:ascii="Cambria" w:hAnsi="Cambria"/>
                <w:b/>
                <w:bCs/>
                <w:color w:val="FFFFFF"/>
                <w:sz w:val="20"/>
                <w:szCs w:val="20"/>
              </w:rPr>
              <w:t>:</w:t>
            </w:r>
          </w:p>
        </w:tc>
        <w:tc>
          <w:tcPr>
            <w:tcW w:w="5670" w:type="dxa"/>
            <w:shd w:val="clear" w:color="auto" w:fill="auto"/>
            <w:vAlign w:val="center"/>
          </w:tcPr>
          <w:p w14:paraId="6FDEB78C" w14:textId="77777777" w:rsidR="006D45C9" w:rsidRPr="0025390B" w:rsidRDefault="006D45C9" w:rsidP="00DF1776">
            <w:pPr>
              <w:rPr>
                <w:rFonts w:ascii="Cambria" w:hAnsi="Cambria"/>
                <w:bCs/>
                <w:sz w:val="20"/>
                <w:szCs w:val="20"/>
              </w:rPr>
            </w:pPr>
            <w:r w:rsidRPr="0025390B">
              <w:rPr>
                <w:rFonts w:ascii="Cambria" w:hAnsi="Cambria"/>
                <w:bCs/>
                <w:sz w:val="20"/>
                <w:szCs w:val="20"/>
              </w:rPr>
              <w:t>Yes</w:t>
            </w:r>
          </w:p>
        </w:tc>
      </w:tr>
      <w:tr w:rsidR="006D45C9" w:rsidRPr="008874B2" w14:paraId="4B1C70C0" w14:textId="77777777" w:rsidTr="00DF1776">
        <w:trPr>
          <w:cantSplit/>
        </w:trPr>
        <w:tc>
          <w:tcPr>
            <w:tcW w:w="3690" w:type="dxa"/>
            <w:tcBorders>
              <w:top w:val="single" w:sz="6" w:space="0" w:color="auto"/>
              <w:bottom w:val="single" w:sz="6" w:space="0" w:color="auto"/>
            </w:tcBorders>
            <w:shd w:val="clear" w:color="auto" w:fill="67AE3C"/>
            <w:vAlign w:val="center"/>
          </w:tcPr>
          <w:p w14:paraId="4B5A8FBD" w14:textId="77777777" w:rsidR="006D45C9" w:rsidRPr="0025390B" w:rsidRDefault="006D45C9" w:rsidP="00DF1776">
            <w:pPr>
              <w:jc w:val="center"/>
              <w:rPr>
                <w:rFonts w:ascii="Cambria" w:hAnsi="Cambria"/>
                <w:b/>
                <w:bCs/>
                <w:color w:val="FFFFFF"/>
                <w:sz w:val="20"/>
                <w:szCs w:val="20"/>
              </w:rPr>
            </w:pPr>
            <w:r w:rsidRPr="0025390B">
              <w:rPr>
                <w:rFonts w:ascii="Cambria" w:hAnsi="Cambria"/>
                <w:b/>
                <w:bCs/>
                <w:color w:val="FFFFFF"/>
                <w:sz w:val="20"/>
                <w:szCs w:val="20"/>
              </w:rPr>
              <w:t>Competence</w:t>
            </w:r>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Ratione</w:t>
            </w:r>
            <w:proofErr w:type="spellEnd"/>
            <w:r w:rsidRPr="0025390B">
              <w:rPr>
                <w:rFonts w:ascii="Cambria" w:hAnsi="Cambria"/>
                <w:b/>
                <w:bCs/>
                <w:i/>
                <w:color w:val="FFFFFF"/>
                <w:sz w:val="20"/>
                <w:szCs w:val="20"/>
              </w:rPr>
              <w:t xml:space="preserve"> </w:t>
            </w:r>
            <w:proofErr w:type="spellStart"/>
            <w:r w:rsidRPr="0025390B">
              <w:rPr>
                <w:rFonts w:ascii="Cambria" w:hAnsi="Cambria"/>
                <w:b/>
                <w:bCs/>
                <w:i/>
                <w:color w:val="FFFFFF"/>
                <w:sz w:val="20"/>
                <w:szCs w:val="20"/>
              </w:rPr>
              <w:t>materiae</w:t>
            </w:r>
            <w:proofErr w:type="spellEnd"/>
            <w:r w:rsidRPr="0025390B">
              <w:rPr>
                <w:rFonts w:ascii="Cambria" w:hAnsi="Cambria"/>
                <w:b/>
                <w:bCs/>
                <w:color w:val="FFFFFF"/>
                <w:sz w:val="20"/>
                <w:szCs w:val="20"/>
              </w:rPr>
              <w:t>:</w:t>
            </w:r>
          </w:p>
        </w:tc>
        <w:tc>
          <w:tcPr>
            <w:tcW w:w="5670" w:type="dxa"/>
            <w:shd w:val="clear" w:color="auto" w:fill="auto"/>
            <w:vAlign w:val="center"/>
          </w:tcPr>
          <w:p w14:paraId="6C4917A1" w14:textId="7C365B29" w:rsidR="006D45C9" w:rsidRPr="0084700E" w:rsidRDefault="006D45C9" w:rsidP="00F168B8">
            <w:pPr>
              <w:jc w:val="both"/>
              <w:rPr>
                <w:rFonts w:ascii="Cambria" w:hAnsi="Cambria"/>
                <w:bCs/>
                <w:sz w:val="20"/>
                <w:szCs w:val="20"/>
                <w:lang w:val="en-GB"/>
              </w:rPr>
            </w:pPr>
            <w:r w:rsidRPr="0025390B">
              <w:rPr>
                <w:rFonts w:ascii="Cambria" w:hAnsi="Cambria"/>
                <w:bCs/>
                <w:sz w:val="20"/>
                <w:szCs w:val="20"/>
              </w:rPr>
              <w:t xml:space="preserve">Yes, American </w:t>
            </w:r>
            <w:r>
              <w:rPr>
                <w:rFonts w:ascii="Cambria" w:hAnsi="Cambria"/>
                <w:bCs/>
                <w:sz w:val="20"/>
                <w:szCs w:val="20"/>
              </w:rPr>
              <w:t>Convention</w:t>
            </w:r>
            <w:r w:rsidRPr="0025390B" w:rsidDel="00130CEE">
              <w:rPr>
                <w:rFonts w:ascii="Cambria" w:hAnsi="Cambria"/>
                <w:bCs/>
                <w:sz w:val="20"/>
                <w:szCs w:val="20"/>
              </w:rPr>
              <w:t xml:space="preserve"> </w:t>
            </w:r>
            <w:r w:rsidRPr="0025390B">
              <w:rPr>
                <w:rFonts w:ascii="Cambria" w:hAnsi="Cambria"/>
                <w:bCs/>
                <w:sz w:val="20"/>
                <w:szCs w:val="20"/>
              </w:rPr>
              <w:t>(</w:t>
            </w:r>
            <w:r w:rsidR="00F168B8">
              <w:rPr>
                <w:rFonts w:ascii="Cambria" w:hAnsi="Cambria"/>
                <w:bCs/>
                <w:sz w:val="20"/>
                <w:szCs w:val="20"/>
              </w:rPr>
              <w:t xml:space="preserve">ratification </w:t>
            </w:r>
            <w:r>
              <w:rPr>
                <w:rFonts w:ascii="Cambria" w:hAnsi="Cambria"/>
                <w:bCs/>
                <w:sz w:val="20"/>
                <w:szCs w:val="20"/>
              </w:rPr>
              <w:t xml:space="preserve">instrument </w:t>
            </w:r>
            <w:r w:rsidR="00F168B8">
              <w:rPr>
                <w:rFonts w:ascii="Cambria" w:hAnsi="Cambria"/>
                <w:bCs/>
                <w:sz w:val="20"/>
                <w:szCs w:val="20"/>
              </w:rPr>
              <w:t xml:space="preserve">deposited </w:t>
            </w:r>
            <w:r w:rsidRPr="0025390B">
              <w:rPr>
                <w:rFonts w:ascii="Cambria" w:hAnsi="Cambria"/>
                <w:bCs/>
                <w:sz w:val="20"/>
                <w:szCs w:val="20"/>
              </w:rPr>
              <w:t xml:space="preserve">on </w:t>
            </w:r>
            <w:r w:rsidR="0085229A">
              <w:rPr>
                <w:rFonts w:ascii="Cambria" w:hAnsi="Cambria"/>
                <w:bCs/>
                <w:sz w:val="20"/>
                <w:szCs w:val="20"/>
              </w:rPr>
              <w:t>April 19, 1978</w:t>
            </w:r>
            <w:r w:rsidRPr="0025390B">
              <w:rPr>
                <w:rFonts w:ascii="Cambria" w:hAnsi="Cambria"/>
                <w:bCs/>
                <w:sz w:val="20"/>
                <w:szCs w:val="20"/>
              </w:rPr>
              <w:t>)</w:t>
            </w:r>
            <w:r w:rsidR="0084700E">
              <w:rPr>
                <w:rFonts w:ascii="Cambria" w:hAnsi="Cambria"/>
                <w:bCs/>
                <w:sz w:val="20"/>
                <w:szCs w:val="20"/>
              </w:rPr>
              <w:t xml:space="preserve"> and </w:t>
            </w:r>
            <w:proofErr w:type="spellStart"/>
            <w:r w:rsidR="0084700E">
              <w:rPr>
                <w:rFonts w:ascii="Cambria" w:hAnsi="Cambria"/>
                <w:bCs/>
                <w:sz w:val="20"/>
                <w:szCs w:val="20"/>
              </w:rPr>
              <w:t>Belém</w:t>
            </w:r>
            <w:proofErr w:type="spellEnd"/>
            <w:r w:rsidR="0084700E">
              <w:rPr>
                <w:rFonts w:ascii="Cambria" w:hAnsi="Cambria"/>
                <w:bCs/>
                <w:sz w:val="20"/>
                <w:szCs w:val="20"/>
              </w:rPr>
              <w:t xml:space="preserve"> do </w:t>
            </w:r>
            <w:proofErr w:type="spellStart"/>
            <w:r w:rsidR="0084700E">
              <w:rPr>
                <w:rFonts w:ascii="Cambria" w:hAnsi="Cambria"/>
                <w:bCs/>
                <w:sz w:val="20"/>
                <w:szCs w:val="20"/>
              </w:rPr>
              <w:t>Pará</w:t>
            </w:r>
            <w:proofErr w:type="spellEnd"/>
            <w:r w:rsidR="0084700E">
              <w:rPr>
                <w:rFonts w:ascii="Cambria" w:hAnsi="Cambria"/>
                <w:bCs/>
                <w:sz w:val="20"/>
                <w:szCs w:val="20"/>
              </w:rPr>
              <w:t xml:space="preserve"> Convention </w:t>
            </w:r>
            <w:r w:rsidR="0084700E">
              <w:rPr>
                <w:rFonts w:ascii="Cambria" w:hAnsi="Cambria"/>
                <w:bCs/>
                <w:sz w:val="20"/>
                <w:szCs w:val="20"/>
                <w:lang w:val="en-GB"/>
              </w:rPr>
              <w:t>(</w:t>
            </w:r>
            <w:r w:rsidR="00F168B8">
              <w:rPr>
                <w:rFonts w:ascii="Cambria" w:hAnsi="Cambria"/>
                <w:bCs/>
                <w:sz w:val="20"/>
                <w:szCs w:val="20"/>
                <w:lang w:val="en-GB"/>
              </w:rPr>
              <w:t xml:space="preserve">ratification instrument deposited </w:t>
            </w:r>
            <w:r w:rsidR="0084700E">
              <w:rPr>
                <w:rFonts w:ascii="Cambria" w:hAnsi="Cambria"/>
                <w:bCs/>
                <w:sz w:val="20"/>
                <w:szCs w:val="20"/>
                <w:lang w:val="en-GB"/>
              </w:rPr>
              <w:t xml:space="preserve">on </w:t>
            </w:r>
            <w:r w:rsidR="0085229A">
              <w:rPr>
                <w:rFonts w:ascii="Cambria" w:hAnsi="Cambria"/>
                <w:bCs/>
                <w:sz w:val="20"/>
                <w:szCs w:val="20"/>
                <w:lang w:val="en-GB"/>
              </w:rPr>
              <w:t>March 7</w:t>
            </w:r>
            <w:r w:rsidR="0084700E">
              <w:rPr>
                <w:rFonts w:ascii="Cambria" w:hAnsi="Cambria"/>
                <w:bCs/>
                <w:sz w:val="20"/>
                <w:szCs w:val="20"/>
                <w:lang w:val="en-GB"/>
              </w:rPr>
              <w:t>, 1996)</w:t>
            </w:r>
          </w:p>
        </w:tc>
      </w:tr>
    </w:tbl>
    <w:p w14:paraId="21DAA666" w14:textId="4DECFD61" w:rsidR="003239B8" w:rsidRPr="006D45C9" w:rsidRDefault="003239B8" w:rsidP="006D45C9">
      <w:pPr>
        <w:jc w:val="both"/>
        <w:rPr>
          <w:rFonts w:asciiTheme="majorHAnsi" w:hAnsiTheme="majorHAnsi"/>
          <w:b/>
          <w:bCs/>
          <w:sz w:val="20"/>
          <w:szCs w:val="20"/>
        </w:rPr>
      </w:pPr>
    </w:p>
    <w:p w14:paraId="4E92C444" w14:textId="497B347E" w:rsidR="003239B8" w:rsidRPr="006D45C9" w:rsidRDefault="006D45C9" w:rsidP="006D45C9">
      <w:pPr>
        <w:pStyle w:val="ListParagraph"/>
        <w:numPr>
          <w:ilvl w:val="0"/>
          <w:numId w:val="111"/>
        </w:numPr>
        <w:spacing w:before="240" w:after="240"/>
        <w:jc w:val="both"/>
        <w:rPr>
          <w:b/>
          <w:bCs/>
          <w:sz w:val="20"/>
          <w:szCs w:val="20"/>
        </w:rPr>
      </w:pPr>
      <w:r w:rsidRPr="006D45C9">
        <w:rPr>
          <w:b/>
          <w:bCs/>
          <w:sz w:val="20"/>
          <w:szCs w:val="20"/>
        </w:rPr>
        <w:t xml:space="preserve">DUPLICATION OF PROCEDURES AND INTERNATIONAL </w:t>
      </w:r>
      <w:r w:rsidRPr="006D45C9">
        <w:rPr>
          <w:b/>
          <w:bCs/>
          <w:i/>
          <w:sz w:val="20"/>
          <w:szCs w:val="20"/>
        </w:rPr>
        <w:t>RES JUDICATA</w:t>
      </w:r>
      <w:r w:rsidRPr="006D45C9">
        <w:rPr>
          <w:b/>
          <w:bCs/>
          <w:sz w:val="20"/>
          <w:szCs w:val="20"/>
        </w:rPr>
        <w:t>, COLORABLE CLAIM, EXHAUSTION OF DOMESTIC REMEDIES AND TIMELINESS OF THE PETITION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650"/>
        <w:gridCol w:w="5592"/>
      </w:tblGrid>
      <w:tr w:rsidR="006D45C9" w:rsidRPr="008874B2" w14:paraId="75E95F44" w14:textId="77777777" w:rsidTr="00DF1776">
        <w:trPr>
          <w:cantSplit/>
        </w:trPr>
        <w:tc>
          <w:tcPr>
            <w:tcW w:w="3690" w:type="dxa"/>
            <w:tcBorders>
              <w:top w:val="single" w:sz="4" w:space="0" w:color="auto"/>
              <w:bottom w:val="single" w:sz="6" w:space="0" w:color="auto"/>
            </w:tcBorders>
            <w:shd w:val="clear" w:color="auto" w:fill="67AE3C"/>
            <w:vAlign w:val="center"/>
          </w:tcPr>
          <w:p w14:paraId="7A733274" w14:textId="77777777" w:rsidR="006D45C9" w:rsidRPr="0025390B" w:rsidRDefault="006D45C9" w:rsidP="00DF1776">
            <w:pPr>
              <w:jc w:val="center"/>
              <w:rPr>
                <w:rFonts w:ascii="Cambria" w:hAnsi="Cambria"/>
                <w:b/>
                <w:bCs/>
                <w:color w:val="FFFFFF"/>
                <w:sz w:val="20"/>
                <w:szCs w:val="20"/>
              </w:rPr>
            </w:pPr>
            <w:r w:rsidRPr="0025390B">
              <w:rPr>
                <w:rFonts w:ascii="Cambria" w:hAnsi="Cambria"/>
                <w:b/>
                <w:bCs/>
                <w:color w:val="FFFFFF"/>
                <w:sz w:val="20"/>
                <w:szCs w:val="20"/>
              </w:rPr>
              <w:t xml:space="preserve">Duplication of procedures and International </w:t>
            </w:r>
            <w:r w:rsidRPr="0025390B">
              <w:rPr>
                <w:rFonts w:ascii="Cambria" w:hAnsi="Cambria"/>
                <w:b/>
                <w:bCs/>
                <w:i/>
                <w:color w:val="FFFFFF"/>
                <w:sz w:val="20"/>
                <w:szCs w:val="20"/>
              </w:rPr>
              <w:t>res judicata</w:t>
            </w:r>
            <w:r w:rsidRPr="0025390B">
              <w:rPr>
                <w:rFonts w:ascii="Cambria" w:hAnsi="Cambria"/>
                <w:b/>
                <w:bCs/>
                <w:color w:val="FFFFFF"/>
                <w:sz w:val="20"/>
                <w:szCs w:val="20"/>
              </w:rPr>
              <w:t>:</w:t>
            </w:r>
          </w:p>
        </w:tc>
        <w:tc>
          <w:tcPr>
            <w:tcW w:w="5670" w:type="dxa"/>
            <w:shd w:val="clear" w:color="auto" w:fill="auto"/>
            <w:vAlign w:val="center"/>
          </w:tcPr>
          <w:p w14:paraId="30638B72" w14:textId="77777777" w:rsidR="006D45C9" w:rsidRPr="008874B2" w:rsidRDefault="006D45C9" w:rsidP="00DF1776">
            <w:pPr>
              <w:jc w:val="both"/>
              <w:rPr>
                <w:rFonts w:ascii="Cambria" w:hAnsi="Cambria"/>
                <w:bCs/>
                <w:sz w:val="20"/>
                <w:szCs w:val="20"/>
              </w:rPr>
            </w:pPr>
            <w:r w:rsidRPr="008874B2">
              <w:rPr>
                <w:rFonts w:ascii="Cambria" w:hAnsi="Cambria"/>
                <w:bCs/>
                <w:sz w:val="20"/>
                <w:szCs w:val="20"/>
              </w:rPr>
              <w:t>No</w:t>
            </w:r>
          </w:p>
        </w:tc>
      </w:tr>
      <w:tr w:rsidR="006D45C9" w:rsidRPr="008874B2" w14:paraId="59D9420E" w14:textId="77777777" w:rsidTr="00DF1776">
        <w:trPr>
          <w:cantSplit/>
        </w:trPr>
        <w:tc>
          <w:tcPr>
            <w:tcW w:w="3690" w:type="dxa"/>
            <w:tcBorders>
              <w:top w:val="single" w:sz="6" w:space="0" w:color="auto"/>
              <w:bottom w:val="single" w:sz="6" w:space="0" w:color="auto"/>
            </w:tcBorders>
            <w:shd w:val="clear" w:color="auto" w:fill="67AE3C"/>
            <w:vAlign w:val="center"/>
          </w:tcPr>
          <w:p w14:paraId="14F89F27" w14:textId="77777777" w:rsidR="006D45C9" w:rsidRPr="0025390B" w:rsidRDefault="006D45C9" w:rsidP="00DF1776">
            <w:pPr>
              <w:jc w:val="center"/>
              <w:rPr>
                <w:rFonts w:ascii="Cambria" w:hAnsi="Cambria"/>
                <w:b/>
                <w:bCs/>
                <w:i/>
                <w:color w:val="FFFFFF"/>
                <w:sz w:val="20"/>
                <w:szCs w:val="20"/>
              </w:rPr>
            </w:pPr>
            <w:r w:rsidRPr="0025390B">
              <w:rPr>
                <w:rFonts w:ascii="Cambria" w:hAnsi="Cambria"/>
                <w:b/>
                <w:bCs/>
                <w:color w:val="FFFFFF"/>
                <w:sz w:val="20"/>
                <w:szCs w:val="20"/>
              </w:rPr>
              <w:t>Rights declared admissible</w:t>
            </w:r>
          </w:p>
        </w:tc>
        <w:tc>
          <w:tcPr>
            <w:tcW w:w="5670" w:type="dxa"/>
            <w:shd w:val="clear" w:color="auto" w:fill="auto"/>
            <w:vAlign w:val="center"/>
          </w:tcPr>
          <w:p w14:paraId="20FE60EE" w14:textId="0FA7A9ED" w:rsidR="006D45C9" w:rsidRPr="0084700E" w:rsidRDefault="0085229A" w:rsidP="00F168B8">
            <w:pPr>
              <w:jc w:val="both"/>
              <w:rPr>
                <w:rFonts w:ascii="Cambria" w:hAnsi="Cambria"/>
                <w:bCs/>
                <w:sz w:val="20"/>
                <w:szCs w:val="20"/>
                <w:lang w:val="en-GB"/>
              </w:rPr>
            </w:pPr>
            <w:r>
              <w:rPr>
                <w:rFonts w:ascii="Cambria" w:hAnsi="Cambria"/>
                <w:bCs/>
                <w:sz w:val="20"/>
                <w:szCs w:val="20"/>
              </w:rPr>
              <w:t>Articles 4 (life), 5 (personal integrity), 8 (judicial guarantees),</w:t>
            </w:r>
            <w:r w:rsidR="00787AAD">
              <w:rPr>
                <w:rFonts w:ascii="Cambria" w:hAnsi="Cambria"/>
                <w:bCs/>
                <w:sz w:val="20"/>
                <w:szCs w:val="20"/>
              </w:rPr>
              <w:t xml:space="preserve"> </w:t>
            </w:r>
            <w:r>
              <w:rPr>
                <w:rFonts w:ascii="Cambria" w:hAnsi="Cambria"/>
                <w:bCs/>
                <w:sz w:val="20"/>
                <w:szCs w:val="20"/>
              </w:rPr>
              <w:t>11 (right to privacy</w:t>
            </w:r>
            <w:r w:rsidRPr="004A6F6C">
              <w:rPr>
                <w:rFonts w:ascii="Cambria" w:hAnsi="Cambria"/>
                <w:bCs/>
                <w:sz w:val="20"/>
                <w:szCs w:val="20"/>
              </w:rPr>
              <w:t>), 13 (freedom of opinion and expression)</w:t>
            </w:r>
            <w:r w:rsidR="00F168B8">
              <w:rPr>
                <w:rFonts w:ascii="Cambria" w:hAnsi="Cambria"/>
                <w:bCs/>
                <w:sz w:val="20"/>
                <w:szCs w:val="20"/>
              </w:rPr>
              <w:t xml:space="preserve">, </w:t>
            </w:r>
            <w:r w:rsidRPr="004A6F6C">
              <w:rPr>
                <w:rFonts w:ascii="Cambria" w:hAnsi="Cambria"/>
                <w:bCs/>
                <w:sz w:val="20"/>
                <w:szCs w:val="20"/>
              </w:rPr>
              <w:t>19 (rights of the child)</w:t>
            </w:r>
            <w:r>
              <w:rPr>
                <w:rFonts w:ascii="Cambria" w:hAnsi="Cambria"/>
                <w:bCs/>
                <w:sz w:val="20"/>
                <w:szCs w:val="20"/>
              </w:rPr>
              <w:t xml:space="preserve">, </w:t>
            </w:r>
            <w:r w:rsidR="0084700E" w:rsidRPr="00DA32B3">
              <w:rPr>
                <w:rFonts w:ascii="Cambria" w:hAnsi="Cambria"/>
                <w:bCs/>
                <w:sz w:val="20"/>
                <w:szCs w:val="20"/>
              </w:rPr>
              <w:t>24 (equality before the law)</w:t>
            </w:r>
            <w:r w:rsidR="00787AAD">
              <w:rPr>
                <w:rFonts w:ascii="Cambria" w:hAnsi="Cambria"/>
                <w:bCs/>
                <w:sz w:val="20"/>
                <w:szCs w:val="20"/>
              </w:rPr>
              <w:t xml:space="preserve"> and </w:t>
            </w:r>
            <w:r w:rsidR="0084700E" w:rsidRPr="00DA32B3">
              <w:rPr>
                <w:rFonts w:ascii="Cambria" w:hAnsi="Cambria"/>
                <w:bCs/>
                <w:sz w:val="20"/>
                <w:szCs w:val="20"/>
              </w:rPr>
              <w:t>25 (judicial protection)</w:t>
            </w:r>
            <w:r>
              <w:rPr>
                <w:rFonts w:ascii="Cambria" w:hAnsi="Cambria"/>
                <w:bCs/>
                <w:sz w:val="20"/>
                <w:szCs w:val="20"/>
              </w:rPr>
              <w:t xml:space="preserve"> </w:t>
            </w:r>
            <w:r w:rsidR="0084700E" w:rsidRPr="00DA32B3">
              <w:rPr>
                <w:rFonts w:ascii="Cambria" w:hAnsi="Cambria"/>
                <w:bCs/>
                <w:sz w:val="20"/>
                <w:szCs w:val="20"/>
              </w:rPr>
              <w:t>of the American Convention o</w:t>
            </w:r>
            <w:r w:rsidR="00F168B8">
              <w:rPr>
                <w:rFonts w:ascii="Cambria" w:hAnsi="Cambria"/>
                <w:bCs/>
                <w:sz w:val="20"/>
                <w:szCs w:val="20"/>
              </w:rPr>
              <w:t>n</w:t>
            </w:r>
            <w:r w:rsidR="0084700E" w:rsidRPr="00DA32B3">
              <w:rPr>
                <w:rFonts w:ascii="Cambria" w:hAnsi="Cambria"/>
                <w:bCs/>
                <w:sz w:val="20"/>
                <w:szCs w:val="20"/>
              </w:rPr>
              <w:t xml:space="preserve"> Human Rights</w:t>
            </w:r>
            <w:r w:rsidR="00E55977" w:rsidRPr="00DA32B3">
              <w:t xml:space="preserve"> </w:t>
            </w:r>
            <w:r w:rsidR="0084700E" w:rsidRPr="00DA32B3">
              <w:rPr>
                <w:rFonts w:ascii="Cambria" w:hAnsi="Cambria"/>
                <w:bCs/>
                <w:sz w:val="20"/>
                <w:szCs w:val="20"/>
              </w:rPr>
              <w:t xml:space="preserve">in relation to </w:t>
            </w:r>
            <w:r w:rsidR="00F168B8">
              <w:rPr>
                <w:rFonts w:ascii="Cambria" w:hAnsi="Cambria"/>
                <w:bCs/>
                <w:sz w:val="20"/>
                <w:szCs w:val="20"/>
              </w:rPr>
              <w:t xml:space="preserve">its </w:t>
            </w:r>
            <w:r w:rsidR="0084700E" w:rsidRPr="00DA32B3">
              <w:rPr>
                <w:rFonts w:ascii="Cambria" w:hAnsi="Cambria"/>
                <w:bCs/>
                <w:sz w:val="20"/>
                <w:szCs w:val="20"/>
              </w:rPr>
              <w:t>art</w:t>
            </w:r>
            <w:r w:rsidR="00F168B8">
              <w:rPr>
                <w:rFonts w:ascii="Cambria" w:hAnsi="Cambria"/>
                <w:bCs/>
                <w:sz w:val="20"/>
                <w:szCs w:val="20"/>
              </w:rPr>
              <w:t>icles</w:t>
            </w:r>
            <w:r w:rsidR="0084700E" w:rsidRPr="00DA32B3">
              <w:rPr>
                <w:rFonts w:ascii="Cambria" w:hAnsi="Cambria"/>
                <w:bCs/>
                <w:sz w:val="20"/>
                <w:szCs w:val="20"/>
              </w:rPr>
              <w:t xml:space="preserve"> 1 (obligation to respect</w:t>
            </w:r>
            <w:r w:rsidR="00F168B8">
              <w:rPr>
                <w:rFonts w:ascii="Cambria" w:hAnsi="Cambria"/>
                <w:bCs/>
                <w:sz w:val="20"/>
                <w:szCs w:val="20"/>
              </w:rPr>
              <w:t xml:space="preserve"> rights</w:t>
            </w:r>
            <w:r w:rsidR="0084700E" w:rsidRPr="00DA32B3">
              <w:rPr>
                <w:rFonts w:ascii="Cambria" w:hAnsi="Cambria"/>
                <w:bCs/>
                <w:sz w:val="20"/>
                <w:szCs w:val="20"/>
              </w:rPr>
              <w:t>) and 2 (</w:t>
            </w:r>
            <w:r>
              <w:rPr>
                <w:rFonts w:ascii="Cambria" w:hAnsi="Cambria"/>
                <w:bCs/>
                <w:sz w:val="20"/>
                <w:szCs w:val="20"/>
              </w:rPr>
              <w:t>domestic legal effects</w:t>
            </w:r>
            <w:r w:rsidR="0084700E" w:rsidRPr="00DA32B3">
              <w:rPr>
                <w:rFonts w:ascii="Cambria" w:hAnsi="Cambria"/>
                <w:bCs/>
                <w:sz w:val="20"/>
                <w:szCs w:val="20"/>
              </w:rPr>
              <w:t>)</w:t>
            </w:r>
            <w:r w:rsidR="00F168B8">
              <w:rPr>
                <w:rFonts w:ascii="Cambria" w:hAnsi="Cambria"/>
                <w:bCs/>
                <w:sz w:val="20"/>
                <w:szCs w:val="20"/>
              </w:rPr>
              <w:t>,</w:t>
            </w:r>
            <w:r w:rsidR="0084700E" w:rsidRPr="00DA32B3">
              <w:rPr>
                <w:rFonts w:ascii="Cambria" w:hAnsi="Cambria"/>
                <w:bCs/>
                <w:sz w:val="20"/>
                <w:szCs w:val="20"/>
              </w:rPr>
              <w:t xml:space="preserve"> and art</w:t>
            </w:r>
            <w:r w:rsidR="00F168B8">
              <w:rPr>
                <w:rFonts w:ascii="Cambria" w:hAnsi="Cambria"/>
                <w:bCs/>
                <w:sz w:val="20"/>
                <w:szCs w:val="20"/>
              </w:rPr>
              <w:t>icle</w:t>
            </w:r>
            <w:r w:rsidR="0084700E" w:rsidRPr="00DA32B3">
              <w:rPr>
                <w:rFonts w:ascii="Cambria" w:hAnsi="Cambria"/>
                <w:bCs/>
                <w:sz w:val="20"/>
                <w:szCs w:val="20"/>
              </w:rPr>
              <w:t xml:space="preserve"> 7 of the Bel</w:t>
            </w:r>
            <w:proofErr w:type="spellStart"/>
            <w:r w:rsidR="0084700E" w:rsidRPr="00DA32B3">
              <w:rPr>
                <w:rFonts w:ascii="Cambria" w:hAnsi="Cambria"/>
                <w:bCs/>
                <w:sz w:val="20"/>
                <w:szCs w:val="20"/>
                <w:lang w:val="en-GB"/>
              </w:rPr>
              <w:t>ém</w:t>
            </w:r>
            <w:proofErr w:type="spellEnd"/>
            <w:r w:rsidR="0084700E" w:rsidRPr="00DA32B3">
              <w:rPr>
                <w:rFonts w:ascii="Cambria" w:hAnsi="Cambria"/>
                <w:bCs/>
                <w:sz w:val="20"/>
                <w:szCs w:val="20"/>
                <w:lang w:val="en-GB"/>
              </w:rPr>
              <w:t xml:space="preserve"> do </w:t>
            </w:r>
            <w:proofErr w:type="spellStart"/>
            <w:r w:rsidR="0084700E" w:rsidRPr="00DA32B3">
              <w:rPr>
                <w:rFonts w:ascii="Cambria" w:hAnsi="Cambria"/>
                <w:bCs/>
                <w:sz w:val="20"/>
                <w:szCs w:val="20"/>
                <w:lang w:val="en-GB"/>
              </w:rPr>
              <w:t>Pará</w:t>
            </w:r>
            <w:proofErr w:type="spellEnd"/>
            <w:r w:rsidR="0084700E" w:rsidRPr="00DA32B3">
              <w:rPr>
                <w:rFonts w:ascii="Cambria" w:hAnsi="Cambria"/>
                <w:bCs/>
                <w:sz w:val="20"/>
                <w:szCs w:val="20"/>
                <w:lang w:val="en-GB"/>
              </w:rPr>
              <w:t xml:space="preserve"> Convention</w:t>
            </w:r>
          </w:p>
        </w:tc>
      </w:tr>
      <w:tr w:rsidR="006D45C9" w:rsidRPr="008874B2" w14:paraId="52042C70" w14:textId="77777777" w:rsidTr="00DF1776">
        <w:trPr>
          <w:cantSplit/>
        </w:trPr>
        <w:tc>
          <w:tcPr>
            <w:tcW w:w="3690" w:type="dxa"/>
            <w:tcBorders>
              <w:top w:val="single" w:sz="6" w:space="0" w:color="auto"/>
              <w:bottom w:val="single" w:sz="6" w:space="0" w:color="auto"/>
            </w:tcBorders>
            <w:shd w:val="clear" w:color="auto" w:fill="67AE3C"/>
            <w:vAlign w:val="center"/>
          </w:tcPr>
          <w:p w14:paraId="7EC80ABE" w14:textId="77777777" w:rsidR="006D45C9" w:rsidRPr="0025390B" w:rsidRDefault="006D45C9" w:rsidP="00DF1776">
            <w:pPr>
              <w:jc w:val="center"/>
              <w:rPr>
                <w:rFonts w:ascii="Cambria" w:hAnsi="Cambria"/>
                <w:b/>
                <w:bCs/>
                <w:color w:val="FFFFFF"/>
                <w:sz w:val="20"/>
                <w:szCs w:val="20"/>
              </w:rPr>
            </w:pPr>
            <w:r w:rsidRPr="0025390B">
              <w:rPr>
                <w:rFonts w:ascii="Cambria" w:hAnsi="Cambria"/>
                <w:b/>
                <w:bCs/>
                <w:color w:val="FFFFFF"/>
                <w:sz w:val="20"/>
                <w:szCs w:val="20"/>
              </w:rPr>
              <w:lastRenderedPageBreak/>
              <w:t>Exhaustion of domestic remedies or applicability of an exception to the rule:</w:t>
            </w:r>
          </w:p>
        </w:tc>
        <w:tc>
          <w:tcPr>
            <w:tcW w:w="5670" w:type="dxa"/>
            <w:shd w:val="clear" w:color="auto" w:fill="auto"/>
            <w:vAlign w:val="center"/>
          </w:tcPr>
          <w:p w14:paraId="5B511E4C" w14:textId="4D1706A0" w:rsidR="006D45C9" w:rsidRPr="008874B2" w:rsidRDefault="0085229A" w:rsidP="00F168B8">
            <w:pPr>
              <w:rPr>
                <w:rFonts w:ascii="Cambria" w:hAnsi="Cambria"/>
                <w:bCs/>
                <w:sz w:val="20"/>
                <w:szCs w:val="20"/>
              </w:rPr>
            </w:pPr>
            <w:r>
              <w:rPr>
                <w:rFonts w:ascii="Cambria" w:hAnsi="Cambria"/>
                <w:bCs/>
                <w:sz w:val="20"/>
                <w:szCs w:val="20"/>
              </w:rPr>
              <w:t>Yes, the e</w:t>
            </w:r>
            <w:r w:rsidR="0084700E">
              <w:rPr>
                <w:rFonts w:ascii="Cambria" w:hAnsi="Cambria"/>
                <w:bCs/>
                <w:sz w:val="20"/>
                <w:szCs w:val="20"/>
              </w:rPr>
              <w:t xml:space="preserve">xception </w:t>
            </w:r>
            <w:r w:rsidR="00F168B8">
              <w:rPr>
                <w:rFonts w:ascii="Cambria" w:hAnsi="Cambria"/>
                <w:bCs/>
                <w:sz w:val="20"/>
                <w:szCs w:val="20"/>
              </w:rPr>
              <w:t xml:space="preserve">of </w:t>
            </w:r>
            <w:r w:rsidR="0084700E">
              <w:rPr>
                <w:rFonts w:ascii="Cambria" w:hAnsi="Cambria"/>
                <w:bCs/>
                <w:sz w:val="20"/>
                <w:szCs w:val="20"/>
              </w:rPr>
              <w:t xml:space="preserve">art. 46.2.c </w:t>
            </w:r>
            <w:r w:rsidR="00787AAD">
              <w:rPr>
                <w:rFonts w:ascii="Cambria" w:hAnsi="Cambria"/>
                <w:bCs/>
                <w:sz w:val="20"/>
                <w:szCs w:val="20"/>
              </w:rPr>
              <w:t xml:space="preserve">of the American Convention </w:t>
            </w:r>
            <w:r w:rsidR="0084700E">
              <w:rPr>
                <w:rFonts w:ascii="Cambria" w:hAnsi="Cambria"/>
                <w:bCs/>
                <w:sz w:val="20"/>
                <w:szCs w:val="20"/>
              </w:rPr>
              <w:t>appl</w:t>
            </w:r>
            <w:r>
              <w:rPr>
                <w:rFonts w:ascii="Cambria" w:hAnsi="Cambria"/>
                <w:bCs/>
                <w:sz w:val="20"/>
                <w:szCs w:val="20"/>
              </w:rPr>
              <w:t>ies</w:t>
            </w:r>
          </w:p>
        </w:tc>
      </w:tr>
      <w:tr w:rsidR="006D45C9" w:rsidRPr="008874B2" w14:paraId="53825D2D" w14:textId="77777777" w:rsidTr="00DF1776">
        <w:trPr>
          <w:cantSplit/>
        </w:trPr>
        <w:tc>
          <w:tcPr>
            <w:tcW w:w="3690" w:type="dxa"/>
            <w:tcBorders>
              <w:top w:val="single" w:sz="6" w:space="0" w:color="auto"/>
              <w:bottom w:val="single" w:sz="6" w:space="0" w:color="auto"/>
            </w:tcBorders>
            <w:shd w:val="clear" w:color="auto" w:fill="67AE3C"/>
            <w:vAlign w:val="center"/>
          </w:tcPr>
          <w:p w14:paraId="0529B4EF" w14:textId="77777777" w:rsidR="006D45C9" w:rsidRPr="0025390B" w:rsidRDefault="006D45C9" w:rsidP="00DF1776">
            <w:pPr>
              <w:jc w:val="center"/>
              <w:rPr>
                <w:rFonts w:ascii="Cambria" w:hAnsi="Cambria"/>
                <w:b/>
                <w:bCs/>
                <w:color w:val="FFFFFF"/>
                <w:sz w:val="20"/>
                <w:szCs w:val="20"/>
              </w:rPr>
            </w:pPr>
            <w:r w:rsidRPr="0025390B">
              <w:rPr>
                <w:rFonts w:ascii="Cambria" w:hAnsi="Cambria"/>
                <w:b/>
                <w:bCs/>
                <w:color w:val="FFFFFF"/>
                <w:sz w:val="20"/>
                <w:szCs w:val="20"/>
              </w:rPr>
              <w:t>Timeliness of the petition:</w:t>
            </w:r>
          </w:p>
        </w:tc>
        <w:tc>
          <w:tcPr>
            <w:tcW w:w="5670" w:type="dxa"/>
            <w:shd w:val="clear" w:color="auto" w:fill="auto"/>
            <w:vAlign w:val="center"/>
          </w:tcPr>
          <w:p w14:paraId="2C0EEC0C" w14:textId="6F95D120" w:rsidR="006D45C9" w:rsidRPr="0025390B" w:rsidRDefault="0084700E" w:rsidP="00DF1776">
            <w:pPr>
              <w:rPr>
                <w:rFonts w:ascii="Cambria" w:hAnsi="Cambria"/>
                <w:bCs/>
                <w:sz w:val="20"/>
                <w:szCs w:val="20"/>
              </w:rPr>
            </w:pPr>
            <w:r>
              <w:rPr>
                <w:rFonts w:ascii="Cambria" w:hAnsi="Cambria"/>
                <w:bCs/>
                <w:sz w:val="20"/>
                <w:szCs w:val="20"/>
              </w:rPr>
              <w:t>Yes</w:t>
            </w:r>
          </w:p>
        </w:tc>
      </w:tr>
    </w:tbl>
    <w:p w14:paraId="18E6423B" w14:textId="5F9F218B"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6D45C9">
        <w:rPr>
          <w:rFonts w:asciiTheme="majorHAnsi" w:hAnsiTheme="majorHAnsi"/>
          <w:b/>
          <w:sz w:val="20"/>
          <w:szCs w:val="20"/>
          <w:lang w:val="es-UY"/>
        </w:rPr>
        <w:t>ALLEGED FACTS</w:t>
      </w:r>
      <w:r w:rsidR="003239B8">
        <w:rPr>
          <w:rFonts w:asciiTheme="majorHAnsi" w:hAnsiTheme="majorHAnsi"/>
          <w:b/>
          <w:sz w:val="20"/>
          <w:szCs w:val="20"/>
          <w:lang w:val="es-UY"/>
        </w:rPr>
        <w:t xml:space="preserve"> </w:t>
      </w:r>
    </w:p>
    <w:p w14:paraId="4E636059" w14:textId="0AA722F7" w:rsidR="0085229A" w:rsidRDefault="0085229A" w:rsidP="0086132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5229A">
        <w:rPr>
          <w:rFonts w:ascii="Cambria" w:hAnsi="Cambria"/>
          <w:sz w:val="20"/>
          <w:szCs w:val="20"/>
        </w:rPr>
        <w:t xml:space="preserve">The petitioners affirm that the Dominican Republic is internationally responsible for the violation of the rights of adolescent Rosaura </w:t>
      </w:r>
      <w:proofErr w:type="spellStart"/>
      <w:r w:rsidRPr="0085229A">
        <w:rPr>
          <w:rFonts w:ascii="Cambria" w:hAnsi="Cambria"/>
          <w:sz w:val="20"/>
          <w:szCs w:val="20"/>
        </w:rPr>
        <w:t>Almonte</w:t>
      </w:r>
      <w:proofErr w:type="spellEnd"/>
      <w:r w:rsidRPr="0085229A">
        <w:rPr>
          <w:rFonts w:ascii="Cambria" w:hAnsi="Cambria"/>
          <w:sz w:val="20"/>
          <w:szCs w:val="20"/>
        </w:rPr>
        <w:t xml:space="preserve"> Hernández (hereinafter “Rosaura </w:t>
      </w:r>
      <w:proofErr w:type="spellStart"/>
      <w:r w:rsidRPr="0085229A">
        <w:rPr>
          <w:rFonts w:ascii="Cambria" w:hAnsi="Cambria"/>
          <w:sz w:val="20"/>
          <w:szCs w:val="20"/>
        </w:rPr>
        <w:t>Almonte</w:t>
      </w:r>
      <w:proofErr w:type="spellEnd"/>
      <w:r w:rsidRPr="0085229A">
        <w:rPr>
          <w:rFonts w:ascii="Cambria" w:hAnsi="Cambria"/>
          <w:sz w:val="20"/>
          <w:szCs w:val="20"/>
        </w:rPr>
        <w:t>” or “the alleged victim”) to life, personal integrity, non-discrimination, autonomy, protection against violence and health, due to the lack of medical treatment and/or the inadequate nature of the medical care that was provided to h</w:t>
      </w:r>
      <w:r>
        <w:rPr>
          <w:rFonts w:ascii="Cambria" w:hAnsi="Cambria"/>
          <w:sz w:val="20"/>
          <w:szCs w:val="20"/>
        </w:rPr>
        <w:t>er</w:t>
      </w:r>
      <w:r w:rsidRPr="0085229A">
        <w:rPr>
          <w:rFonts w:ascii="Cambria" w:hAnsi="Cambria"/>
          <w:sz w:val="20"/>
          <w:szCs w:val="20"/>
        </w:rPr>
        <w:t xml:space="preserve"> in a public hospital, as a </w:t>
      </w:r>
      <w:r w:rsidR="00F168B8">
        <w:rPr>
          <w:rFonts w:ascii="Cambria" w:hAnsi="Cambria"/>
          <w:sz w:val="20"/>
          <w:szCs w:val="20"/>
        </w:rPr>
        <w:t xml:space="preserve">consequence </w:t>
      </w:r>
      <w:r w:rsidRPr="0085229A">
        <w:rPr>
          <w:rFonts w:ascii="Cambria" w:hAnsi="Cambria"/>
          <w:sz w:val="20"/>
          <w:szCs w:val="20"/>
        </w:rPr>
        <w:t xml:space="preserve">of which Rosaura </w:t>
      </w:r>
      <w:proofErr w:type="spellStart"/>
      <w:r w:rsidRPr="0085229A">
        <w:rPr>
          <w:rFonts w:ascii="Cambria" w:hAnsi="Cambria"/>
          <w:sz w:val="20"/>
          <w:szCs w:val="20"/>
        </w:rPr>
        <w:t>Almonte</w:t>
      </w:r>
      <w:proofErr w:type="spellEnd"/>
      <w:r w:rsidRPr="0085229A">
        <w:rPr>
          <w:rFonts w:ascii="Cambria" w:hAnsi="Cambria"/>
          <w:sz w:val="20"/>
          <w:szCs w:val="20"/>
        </w:rPr>
        <w:t xml:space="preserve"> died. They also allege that the State is responsible for the lack of investigation, prosecution and </w:t>
      </w:r>
      <w:r w:rsidR="00F168B8">
        <w:rPr>
          <w:rFonts w:ascii="Cambria" w:hAnsi="Cambria"/>
          <w:sz w:val="20"/>
          <w:szCs w:val="20"/>
        </w:rPr>
        <w:t>punishment</w:t>
      </w:r>
      <w:r w:rsidR="00F168B8" w:rsidRPr="0085229A">
        <w:rPr>
          <w:rFonts w:ascii="Cambria" w:hAnsi="Cambria"/>
          <w:sz w:val="20"/>
          <w:szCs w:val="20"/>
        </w:rPr>
        <w:t xml:space="preserve"> </w:t>
      </w:r>
      <w:r w:rsidRPr="0085229A">
        <w:rPr>
          <w:rFonts w:ascii="Cambria" w:hAnsi="Cambria"/>
          <w:sz w:val="20"/>
          <w:szCs w:val="20"/>
        </w:rPr>
        <w:t xml:space="preserve">of the health personnel responsible for these facts, and for the lack of judicial protection and the violation of due process guarantees derived from the </w:t>
      </w:r>
      <w:r w:rsidRPr="00787AAD">
        <w:rPr>
          <w:rFonts w:ascii="Cambria" w:hAnsi="Cambria"/>
          <w:sz w:val="20"/>
          <w:szCs w:val="20"/>
        </w:rPr>
        <w:t>inadequat</w:t>
      </w:r>
      <w:r w:rsidR="00D527E6" w:rsidRPr="00787AAD">
        <w:rPr>
          <w:rFonts w:ascii="Cambria" w:hAnsi="Cambria"/>
          <w:sz w:val="20"/>
          <w:szCs w:val="20"/>
        </w:rPr>
        <w:t xml:space="preserve">ely </w:t>
      </w:r>
      <w:r w:rsidR="00F168B8">
        <w:rPr>
          <w:rFonts w:ascii="Cambria" w:hAnsi="Cambria"/>
          <w:sz w:val="20"/>
          <w:szCs w:val="20"/>
        </w:rPr>
        <w:t>motivated</w:t>
      </w:r>
      <w:r w:rsidR="00F168B8" w:rsidRPr="00787AAD">
        <w:rPr>
          <w:rFonts w:ascii="Cambria" w:hAnsi="Cambria"/>
          <w:sz w:val="20"/>
          <w:szCs w:val="20"/>
        </w:rPr>
        <w:t xml:space="preserve"> </w:t>
      </w:r>
      <w:r w:rsidRPr="00787AAD">
        <w:rPr>
          <w:rFonts w:ascii="Cambria" w:hAnsi="Cambria"/>
          <w:sz w:val="20"/>
          <w:szCs w:val="20"/>
        </w:rPr>
        <w:t>judicial decisions</w:t>
      </w:r>
      <w:r w:rsidRPr="0085229A">
        <w:rPr>
          <w:rFonts w:ascii="Cambria" w:hAnsi="Cambria"/>
          <w:sz w:val="20"/>
          <w:szCs w:val="20"/>
        </w:rPr>
        <w:t xml:space="preserve"> that rejected the claims of</w:t>
      </w:r>
      <w:r w:rsidR="00F168B8">
        <w:rPr>
          <w:rFonts w:ascii="Cambria" w:hAnsi="Cambria"/>
          <w:sz w:val="20"/>
          <w:szCs w:val="20"/>
        </w:rPr>
        <w:t xml:space="preserve"> State</w:t>
      </w:r>
      <w:r w:rsidRPr="0085229A">
        <w:rPr>
          <w:rFonts w:ascii="Cambria" w:hAnsi="Cambria"/>
          <w:sz w:val="20"/>
          <w:szCs w:val="20"/>
        </w:rPr>
        <w:t xml:space="preserve"> responsibility </w:t>
      </w:r>
      <w:r w:rsidR="00F168B8">
        <w:rPr>
          <w:rFonts w:ascii="Cambria" w:hAnsi="Cambria"/>
          <w:sz w:val="20"/>
          <w:szCs w:val="20"/>
        </w:rPr>
        <w:t xml:space="preserve">filed </w:t>
      </w:r>
      <w:r w:rsidRPr="0085229A">
        <w:rPr>
          <w:rFonts w:ascii="Cambria" w:hAnsi="Cambria"/>
          <w:sz w:val="20"/>
          <w:szCs w:val="20"/>
        </w:rPr>
        <w:t>by the petitioners, as well as</w:t>
      </w:r>
      <w:r w:rsidR="00F168B8">
        <w:rPr>
          <w:rFonts w:ascii="Cambria" w:hAnsi="Cambria"/>
          <w:sz w:val="20"/>
          <w:szCs w:val="20"/>
        </w:rPr>
        <w:t xml:space="preserve"> from</w:t>
      </w:r>
      <w:r w:rsidRPr="0085229A">
        <w:rPr>
          <w:rFonts w:ascii="Cambria" w:hAnsi="Cambria"/>
          <w:sz w:val="20"/>
          <w:szCs w:val="20"/>
        </w:rPr>
        <w:t xml:space="preserve"> the </w:t>
      </w:r>
      <w:r w:rsidR="00F168B8">
        <w:rPr>
          <w:rFonts w:ascii="Cambria" w:hAnsi="Cambria"/>
          <w:sz w:val="20"/>
          <w:szCs w:val="20"/>
        </w:rPr>
        <w:t>inadequate</w:t>
      </w:r>
      <w:r w:rsidR="00F168B8" w:rsidRPr="0085229A">
        <w:rPr>
          <w:rFonts w:ascii="Cambria" w:hAnsi="Cambria"/>
          <w:sz w:val="20"/>
          <w:szCs w:val="20"/>
        </w:rPr>
        <w:t xml:space="preserve"> </w:t>
      </w:r>
      <w:r w:rsidRPr="0085229A">
        <w:rPr>
          <w:rFonts w:ascii="Cambria" w:hAnsi="Cambria"/>
          <w:sz w:val="20"/>
          <w:szCs w:val="20"/>
        </w:rPr>
        <w:t xml:space="preserve">motivation of the ruling that decided the </w:t>
      </w:r>
      <w:r w:rsidR="00F168B8">
        <w:rPr>
          <w:rFonts w:ascii="Cambria" w:hAnsi="Cambria"/>
          <w:sz w:val="20"/>
          <w:szCs w:val="20"/>
        </w:rPr>
        <w:t>constitutional writ of protection of human rights presented by them</w:t>
      </w:r>
      <w:r w:rsidRPr="0085229A">
        <w:rPr>
          <w:rFonts w:ascii="Cambria" w:hAnsi="Cambria"/>
          <w:sz w:val="20"/>
          <w:szCs w:val="20"/>
        </w:rPr>
        <w:t xml:space="preserve"> to access </w:t>
      </w:r>
      <w:r w:rsidR="00D527E6">
        <w:rPr>
          <w:rFonts w:ascii="Cambria" w:hAnsi="Cambria"/>
          <w:sz w:val="20"/>
          <w:szCs w:val="20"/>
        </w:rPr>
        <w:t>her</w:t>
      </w:r>
      <w:r w:rsidRPr="0085229A">
        <w:rPr>
          <w:rFonts w:ascii="Cambria" w:hAnsi="Cambria"/>
          <w:sz w:val="20"/>
          <w:szCs w:val="20"/>
        </w:rPr>
        <w:t xml:space="preserve"> medical record. </w:t>
      </w:r>
      <w:r w:rsidR="00D527E6">
        <w:rPr>
          <w:rFonts w:ascii="Cambria" w:hAnsi="Cambria"/>
          <w:sz w:val="20"/>
          <w:szCs w:val="20"/>
        </w:rPr>
        <w:t xml:space="preserve">The </w:t>
      </w:r>
      <w:r w:rsidR="00F168B8">
        <w:rPr>
          <w:rFonts w:ascii="Cambria" w:hAnsi="Cambria"/>
          <w:sz w:val="20"/>
          <w:szCs w:val="20"/>
        </w:rPr>
        <w:t>afore</w:t>
      </w:r>
      <w:r w:rsidR="00D527E6">
        <w:rPr>
          <w:rFonts w:ascii="Cambria" w:hAnsi="Cambria"/>
          <w:sz w:val="20"/>
          <w:szCs w:val="20"/>
        </w:rPr>
        <w:t>mentioned facts occurred</w:t>
      </w:r>
      <w:r w:rsidRPr="0085229A">
        <w:rPr>
          <w:rFonts w:ascii="Cambria" w:hAnsi="Cambria"/>
          <w:sz w:val="20"/>
          <w:szCs w:val="20"/>
        </w:rPr>
        <w:t xml:space="preserve"> in an alleged context of </w:t>
      </w:r>
      <w:r w:rsidR="00D527E6">
        <w:rPr>
          <w:rFonts w:ascii="Cambria" w:hAnsi="Cambria"/>
          <w:sz w:val="20"/>
          <w:szCs w:val="20"/>
        </w:rPr>
        <w:t xml:space="preserve">structural </w:t>
      </w:r>
      <w:r w:rsidRPr="0085229A">
        <w:rPr>
          <w:rFonts w:ascii="Cambria" w:hAnsi="Cambria"/>
          <w:sz w:val="20"/>
          <w:szCs w:val="20"/>
        </w:rPr>
        <w:t>legal and social discrimination against women, girls and adolescents in the country.</w:t>
      </w:r>
    </w:p>
    <w:p w14:paraId="09265E56" w14:textId="5559B0E1" w:rsidR="00D527E6" w:rsidRDefault="00D527E6"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527E6">
        <w:rPr>
          <w:rFonts w:ascii="Cambria" w:hAnsi="Cambria"/>
          <w:sz w:val="20"/>
          <w:szCs w:val="20"/>
        </w:rPr>
        <w:t xml:space="preserve">The petitioners report that adolescent Rosaura </w:t>
      </w:r>
      <w:proofErr w:type="spellStart"/>
      <w:r w:rsidRPr="00D527E6">
        <w:rPr>
          <w:rFonts w:ascii="Cambria" w:hAnsi="Cambria"/>
          <w:sz w:val="20"/>
          <w:szCs w:val="20"/>
        </w:rPr>
        <w:t>Almonte</w:t>
      </w:r>
      <w:proofErr w:type="spellEnd"/>
      <w:r w:rsidRPr="00D527E6">
        <w:rPr>
          <w:rFonts w:ascii="Cambria" w:hAnsi="Cambria"/>
          <w:sz w:val="20"/>
          <w:szCs w:val="20"/>
        </w:rPr>
        <w:t xml:space="preserve">, </w:t>
      </w:r>
      <w:r w:rsidR="00F168B8">
        <w:rPr>
          <w:rFonts w:ascii="Cambria" w:hAnsi="Cambria"/>
          <w:sz w:val="20"/>
          <w:szCs w:val="20"/>
        </w:rPr>
        <w:t xml:space="preserve">who was </w:t>
      </w:r>
      <w:r w:rsidRPr="00D527E6">
        <w:rPr>
          <w:rFonts w:ascii="Cambria" w:hAnsi="Cambria"/>
          <w:sz w:val="20"/>
          <w:szCs w:val="20"/>
        </w:rPr>
        <w:t>16</w:t>
      </w:r>
      <w:r w:rsidR="00F168B8">
        <w:rPr>
          <w:rFonts w:ascii="Cambria" w:hAnsi="Cambria"/>
          <w:sz w:val="20"/>
          <w:szCs w:val="20"/>
        </w:rPr>
        <w:t xml:space="preserve"> years old</w:t>
      </w:r>
      <w:r w:rsidRPr="00D527E6">
        <w:rPr>
          <w:rFonts w:ascii="Cambria" w:hAnsi="Cambria"/>
          <w:sz w:val="20"/>
          <w:szCs w:val="20"/>
        </w:rPr>
        <w:t xml:space="preserve">, was hospitalized in July 2012 at the SEMMA </w:t>
      </w:r>
      <w:r w:rsidR="00446D40">
        <w:rPr>
          <w:rFonts w:ascii="Cambria" w:hAnsi="Cambria"/>
          <w:sz w:val="20"/>
          <w:szCs w:val="20"/>
        </w:rPr>
        <w:t xml:space="preserve">Teachers’ </w:t>
      </w:r>
      <w:r w:rsidRPr="00D527E6">
        <w:rPr>
          <w:rFonts w:ascii="Cambria" w:hAnsi="Cambria"/>
          <w:sz w:val="20"/>
          <w:szCs w:val="20"/>
        </w:rPr>
        <w:t>Hospital in Santo Domingo, a public health center, with a diagnos</w:t>
      </w:r>
      <w:r w:rsidR="00446D40">
        <w:rPr>
          <w:rFonts w:ascii="Cambria" w:hAnsi="Cambria"/>
          <w:sz w:val="20"/>
          <w:szCs w:val="20"/>
        </w:rPr>
        <w:t>e</w:t>
      </w:r>
      <w:r w:rsidRPr="00D527E6">
        <w:rPr>
          <w:rFonts w:ascii="Cambria" w:hAnsi="Cambria"/>
          <w:sz w:val="20"/>
          <w:szCs w:val="20"/>
        </w:rPr>
        <w:t xml:space="preserve"> of leukemia and a three-week pregnancy. They report that the </w:t>
      </w:r>
      <w:r w:rsidR="00787AAD">
        <w:rPr>
          <w:rFonts w:ascii="Cambria" w:hAnsi="Cambria"/>
          <w:sz w:val="20"/>
          <w:szCs w:val="20"/>
        </w:rPr>
        <w:t>medical personnel</w:t>
      </w:r>
      <w:r w:rsidRPr="00D527E6">
        <w:rPr>
          <w:rFonts w:ascii="Cambria" w:hAnsi="Cambria"/>
          <w:sz w:val="20"/>
          <w:szCs w:val="20"/>
        </w:rPr>
        <w:t xml:space="preserve"> of that center refused to perform a therapeutic abortion that had been initially recommended by </w:t>
      </w:r>
      <w:r w:rsidR="00446D40">
        <w:rPr>
          <w:rFonts w:ascii="Cambria" w:hAnsi="Cambria"/>
          <w:sz w:val="20"/>
          <w:szCs w:val="20"/>
        </w:rPr>
        <w:t xml:space="preserve">her </w:t>
      </w:r>
      <w:r w:rsidRPr="00D527E6">
        <w:rPr>
          <w:rFonts w:ascii="Cambria" w:hAnsi="Cambria"/>
          <w:sz w:val="20"/>
          <w:szCs w:val="20"/>
        </w:rPr>
        <w:t>treating physician; and they refrained from providing h</w:t>
      </w:r>
      <w:r>
        <w:rPr>
          <w:rFonts w:ascii="Cambria" w:hAnsi="Cambria"/>
          <w:sz w:val="20"/>
          <w:szCs w:val="20"/>
        </w:rPr>
        <w:t>er</w:t>
      </w:r>
      <w:r w:rsidRPr="00D527E6">
        <w:rPr>
          <w:rFonts w:ascii="Cambria" w:hAnsi="Cambria"/>
          <w:sz w:val="20"/>
          <w:szCs w:val="20"/>
        </w:rPr>
        <w:t xml:space="preserve"> </w:t>
      </w:r>
      <w:r w:rsidR="00446D40">
        <w:rPr>
          <w:rFonts w:ascii="Cambria" w:hAnsi="Cambria"/>
          <w:sz w:val="20"/>
          <w:szCs w:val="20"/>
        </w:rPr>
        <w:t xml:space="preserve">in a timely manner </w:t>
      </w:r>
      <w:r w:rsidRPr="00D527E6">
        <w:rPr>
          <w:rFonts w:ascii="Cambria" w:hAnsi="Cambria"/>
          <w:sz w:val="20"/>
          <w:szCs w:val="20"/>
        </w:rPr>
        <w:t xml:space="preserve">the chemotherapy treatment </w:t>
      </w:r>
      <w:r>
        <w:rPr>
          <w:rFonts w:ascii="Cambria" w:hAnsi="Cambria"/>
          <w:sz w:val="20"/>
          <w:szCs w:val="20"/>
        </w:rPr>
        <w:t>s</w:t>
      </w:r>
      <w:r w:rsidRPr="00D527E6">
        <w:rPr>
          <w:rFonts w:ascii="Cambria" w:hAnsi="Cambria"/>
          <w:sz w:val="20"/>
          <w:szCs w:val="20"/>
        </w:rPr>
        <w:t>he required for leukemia until almost three weeks after h</w:t>
      </w:r>
      <w:r>
        <w:rPr>
          <w:rFonts w:ascii="Cambria" w:hAnsi="Cambria"/>
          <w:sz w:val="20"/>
          <w:szCs w:val="20"/>
        </w:rPr>
        <w:t>er</w:t>
      </w:r>
      <w:r w:rsidRPr="00D527E6">
        <w:rPr>
          <w:rFonts w:ascii="Cambria" w:hAnsi="Cambria"/>
          <w:sz w:val="20"/>
          <w:szCs w:val="20"/>
        </w:rPr>
        <w:t xml:space="preserve"> admission, so as not to affect the critical period of fetal </w:t>
      </w:r>
      <w:r w:rsidR="00446D40">
        <w:rPr>
          <w:rFonts w:ascii="Cambria" w:hAnsi="Cambria"/>
          <w:sz w:val="20"/>
          <w:szCs w:val="20"/>
        </w:rPr>
        <w:t>development</w:t>
      </w:r>
      <w:r w:rsidRPr="00D527E6">
        <w:rPr>
          <w:rFonts w:ascii="Cambria" w:hAnsi="Cambria"/>
          <w:sz w:val="20"/>
          <w:szCs w:val="20"/>
        </w:rPr>
        <w:t xml:space="preserve">. </w:t>
      </w:r>
      <w:r w:rsidR="00787AAD">
        <w:rPr>
          <w:rFonts w:ascii="Cambria" w:hAnsi="Cambria"/>
          <w:sz w:val="20"/>
          <w:szCs w:val="20"/>
        </w:rPr>
        <w:t>T</w:t>
      </w:r>
      <w:r w:rsidRPr="00D527E6">
        <w:rPr>
          <w:rFonts w:ascii="Cambria" w:hAnsi="Cambria"/>
          <w:sz w:val="20"/>
          <w:szCs w:val="20"/>
        </w:rPr>
        <w:t>he petitioners allege</w:t>
      </w:r>
      <w:r w:rsidR="00446D40">
        <w:rPr>
          <w:rFonts w:ascii="Cambria" w:hAnsi="Cambria"/>
          <w:sz w:val="20"/>
          <w:szCs w:val="20"/>
        </w:rPr>
        <w:t xml:space="preserve"> that</w:t>
      </w:r>
      <w:r w:rsidR="00787AAD">
        <w:rPr>
          <w:rFonts w:ascii="Cambria" w:hAnsi="Cambria"/>
          <w:sz w:val="20"/>
          <w:szCs w:val="20"/>
        </w:rPr>
        <w:t xml:space="preserve"> t</w:t>
      </w:r>
      <w:r w:rsidR="00787AAD" w:rsidRPr="00D527E6">
        <w:rPr>
          <w:rFonts w:ascii="Cambria" w:hAnsi="Cambria"/>
          <w:sz w:val="20"/>
          <w:szCs w:val="20"/>
        </w:rPr>
        <w:t xml:space="preserve">hese medical decisions, </w:t>
      </w:r>
      <w:r w:rsidRPr="00D527E6">
        <w:rPr>
          <w:rFonts w:ascii="Cambria" w:hAnsi="Cambria"/>
          <w:sz w:val="20"/>
          <w:szCs w:val="20"/>
        </w:rPr>
        <w:t xml:space="preserve">were </w:t>
      </w:r>
      <w:r w:rsidR="00446D40">
        <w:rPr>
          <w:rFonts w:ascii="Cambria" w:hAnsi="Cambria"/>
          <w:sz w:val="20"/>
          <w:szCs w:val="20"/>
        </w:rPr>
        <w:t xml:space="preserve">adopted </w:t>
      </w:r>
      <w:r w:rsidRPr="00D527E6">
        <w:rPr>
          <w:rFonts w:ascii="Cambria" w:hAnsi="Cambria"/>
          <w:sz w:val="20"/>
          <w:szCs w:val="20"/>
        </w:rPr>
        <w:t xml:space="preserve">mainly </w:t>
      </w:r>
      <w:r w:rsidR="00446D40">
        <w:rPr>
          <w:rFonts w:ascii="Cambria" w:hAnsi="Cambria"/>
          <w:sz w:val="20"/>
          <w:szCs w:val="20"/>
        </w:rPr>
        <w:t xml:space="preserve">because of </w:t>
      </w:r>
      <w:r w:rsidRPr="00D527E6">
        <w:rPr>
          <w:rFonts w:ascii="Cambria" w:hAnsi="Cambria"/>
          <w:sz w:val="20"/>
          <w:szCs w:val="20"/>
        </w:rPr>
        <w:t>the absolute prohibition of abortion established in the Constitution and in the Criminal Code in force at that time.</w:t>
      </w:r>
    </w:p>
    <w:p w14:paraId="60CF1B8D" w14:textId="0D4E50FD" w:rsidR="00D527E6" w:rsidRDefault="00D527E6"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D527E6">
        <w:rPr>
          <w:rFonts w:ascii="Cambria" w:hAnsi="Cambria"/>
          <w:sz w:val="20"/>
          <w:szCs w:val="20"/>
        </w:rPr>
        <w:t xml:space="preserve">They also argue that during the hospitalization of Rosaura </w:t>
      </w:r>
      <w:proofErr w:type="spellStart"/>
      <w:r w:rsidRPr="00D527E6">
        <w:rPr>
          <w:rFonts w:ascii="Cambria" w:hAnsi="Cambria"/>
          <w:sz w:val="20"/>
          <w:szCs w:val="20"/>
        </w:rPr>
        <w:t>Almonte</w:t>
      </w:r>
      <w:proofErr w:type="spellEnd"/>
      <w:r w:rsidRPr="00D527E6">
        <w:rPr>
          <w:rFonts w:ascii="Cambria" w:hAnsi="Cambria"/>
          <w:sz w:val="20"/>
          <w:szCs w:val="20"/>
        </w:rPr>
        <w:t xml:space="preserve">, </w:t>
      </w:r>
      <w:r>
        <w:rPr>
          <w:rFonts w:ascii="Cambria" w:hAnsi="Cambria"/>
          <w:sz w:val="20"/>
          <w:szCs w:val="20"/>
        </w:rPr>
        <w:t xml:space="preserve">there were several </w:t>
      </w:r>
      <w:r w:rsidR="00446D40">
        <w:rPr>
          <w:rFonts w:ascii="Cambria" w:hAnsi="Cambria"/>
          <w:sz w:val="20"/>
          <w:szCs w:val="20"/>
        </w:rPr>
        <w:t xml:space="preserve">failures </w:t>
      </w:r>
      <w:r w:rsidRPr="00D527E6">
        <w:rPr>
          <w:rFonts w:ascii="Cambria" w:hAnsi="Cambria"/>
          <w:sz w:val="20"/>
          <w:szCs w:val="20"/>
        </w:rPr>
        <w:t xml:space="preserve">in the medical service, including </w:t>
      </w:r>
      <w:r w:rsidR="00446D40">
        <w:rPr>
          <w:rFonts w:ascii="Cambria" w:hAnsi="Cambria"/>
          <w:sz w:val="20"/>
          <w:szCs w:val="20"/>
        </w:rPr>
        <w:t xml:space="preserve">diagnosing </w:t>
      </w:r>
      <w:r w:rsidRPr="00D527E6">
        <w:rPr>
          <w:rFonts w:ascii="Cambria" w:hAnsi="Cambria"/>
          <w:sz w:val="20"/>
          <w:szCs w:val="20"/>
        </w:rPr>
        <w:t xml:space="preserve">delays; unjustified delays in the provision of required treatments; </w:t>
      </w:r>
      <w:r w:rsidR="00446D40">
        <w:rPr>
          <w:rFonts w:ascii="Cambria" w:hAnsi="Cambria"/>
          <w:sz w:val="20"/>
          <w:szCs w:val="20"/>
        </w:rPr>
        <w:t xml:space="preserve">disregard for her </w:t>
      </w:r>
      <w:r w:rsidRPr="00D527E6">
        <w:rPr>
          <w:rFonts w:ascii="Cambria" w:hAnsi="Cambria"/>
          <w:sz w:val="20"/>
          <w:szCs w:val="20"/>
        </w:rPr>
        <w:t>right to informed consent; the</w:t>
      </w:r>
      <w:r w:rsidR="00446D40">
        <w:rPr>
          <w:rFonts w:ascii="Cambria" w:hAnsi="Cambria"/>
          <w:sz w:val="20"/>
          <w:szCs w:val="20"/>
        </w:rPr>
        <w:t xml:space="preserve"> economic</w:t>
      </w:r>
      <w:r w:rsidRPr="00D527E6">
        <w:rPr>
          <w:rFonts w:ascii="Cambria" w:hAnsi="Cambria"/>
          <w:sz w:val="20"/>
          <w:szCs w:val="20"/>
        </w:rPr>
        <w:t xml:space="preserve"> </w:t>
      </w:r>
      <w:r w:rsidR="00B7604D">
        <w:rPr>
          <w:rFonts w:ascii="Cambria" w:hAnsi="Cambria"/>
          <w:sz w:val="20"/>
          <w:szCs w:val="20"/>
        </w:rPr>
        <w:t>inaccessib</w:t>
      </w:r>
      <w:r w:rsidR="00446D40">
        <w:rPr>
          <w:rFonts w:ascii="Cambria" w:hAnsi="Cambria"/>
          <w:sz w:val="20"/>
          <w:szCs w:val="20"/>
        </w:rPr>
        <w:t xml:space="preserve">ility </w:t>
      </w:r>
      <w:r w:rsidRPr="00D527E6">
        <w:rPr>
          <w:rFonts w:ascii="Cambria" w:hAnsi="Cambria"/>
          <w:sz w:val="20"/>
          <w:szCs w:val="20"/>
        </w:rPr>
        <w:t xml:space="preserve">of the service; the lack of provision of complete information to the patient and her family; inadequate participation of the family in </w:t>
      </w:r>
      <w:r w:rsidR="00446D40">
        <w:rPr>
          <w:rFonts w:ascii="Cambria" w:hAnsi="Cambria"/>
          <w:sz w:val="20"/>
          <w:szCs w:val="20"/>
        </w:rPr>
        <w:t xml:space="preserve">the </w:t>
      </w:r>
      <w:r w:rsidRPr="00D527E6">
        <w:rPr>
          <w:rFonts w:ascii="Cambria" w:hAnsi="Cambria"/>
          <w:sz w:val="20"/>
          <w:szCs w:val="20"/>
        </w:rPr>
        <w:t xml:space="preserve">decisions about </w:t>
      </w:r>
      <w:r w:rsidR="00B7604D">
        <w:rPr>
          <w:rFonts w:ascii="Cambria" w:hAnsi="Cambria"/>
          <w:sz w:val="20"/>
          <w:szCs w:val="20"/>
        </w:rPr>
        <w:t>her</w:t>
      </w:r>
      <w:r w:rsidRPr="00D527E6">
        <w:rPr>
          <w:rFonts w:ascii="Cambria" w:hAnsi="Cambria"/>
          <w:sz w:val="20"/>
          <w:szCs w:val="20"/>
        </w:rPr>
        <w:t xml:space="preserve"> treatment; various medical deficiencies in the services actually provided; and other behaviors that would </w:t>
      </w:r>
      <w:r w:rsidR="00446D40">
        <w:rPr>
          <w:rFonts w:ascii="Cambria" w:hAnsi="Cambria"/>
          <w:sz w:val="20"/>
          <w:szCs w:val="20"/>
        </w:rPr>
        <w:t xml:space="preserve">amount to </w:t>
      </w:r>
      <w:r w:rsidRPr="00D527E6">
        <w:rPr>
          <w:rFonts w:ascii="Cambria" w:hAnsi="Cambria"/>
          <w:sz w:val="20"/>
          <w:szCs w:val="20"/>
        </w:rPr>
        <w:t xml:space="preserve">degrading and discriminatory treatment. As a </w:t>
      </w:r>
      <w:r w:rsidR="00446D40">
        <w:rPr>
          <w:rFonts w:ascii="Cambria" w:hAnsi="Cambria"/>
          <w:sz w:val="20"/>
          <w:szCs w:val="20"/>
        </w:rPr>
        <w:t>consequence</w:t>
      </w:r>
      <w:r w:rsidRPr="00D527E6">
        <w:rPr>
          <w:rFonts w:ascii="Cambria" w:hAnsi="Cambria"/>
          <w:sz w:val="20"/>
          <w:szCs w:val="20"/>
        </w:rPr>
        <w:t xml:space="preserve">, the alleged victim died in the hospital due to complications </w:t>
      </w:r>
      <w:r w:rsidR="00446D40">
        <w:rPr>
          <w:rFonts w:ascii="Cambria" w:hAnsi="Cambria"/>
          <w:sz w:val="20"/>
          <w:szCs w:val="20"/>
        </w:rPr>
        <w:t xml:space="preserve">of </w:t>
      </w:r>
      <w:r w:rsidR="00B7604D">
        <w:rPr>
          <w:rFonts w:ascii="Cambria" w:hAnsi="Cambria"/>
          <w:sz w:val="20"/>
          <w:szCs w:val="20"/>
        </w:rPr>
        <w:t>her health situation</w:t>
      </w:r>
      <w:r w:rsidRPr="00D527E6">
        <w:rPr>
          <w:rFonts w:ascii="Cambria" w:hAnsi="Cambria"/>
          <w:sz w:val="20"/>
          <w:szCs w:val="20"/>
        </w:rPr>
        <w:t xml:space="preserve"> on August 17, 2012.</w:t>
      </w:r>
    </w:p>
    <w:p w14:paraId="146C37C8" w14:textId="264E658D" w:rsidR="00B7604D" w:rsidRDefault="00B7604D" w:rsidP="00B83F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B7604D">
        <w:rPr>
          <w:rFonts w:ascii="Cambria" w:hAnsi="Cambria"/>
          <w:sz w:val="20"/>
          <w:szCs w:val="20"/>
        </w:rPr>
        <w:t>Following h</w:t>
      </w:r>
      <w:r>
        <w:rPr>
          <w:rFonts w:ascii="Cambria" w:hAnsi="Cambria"/>
          <w:sz w:val="20"/>
          <w:szCs w:val="20"/>
        </w:rPr>
        <w:t>er</w:t>
      </w:r>
      <w:r w:rsidRPr="00B7604D">
        <w:rPr>
          <w:rFonts w:ascii="Cambria" w:hAnsi="Cambria"/>
          <w:sz w:val="20"/>
          <w:szCs w:val="20"/>
        </w:rPr>
        <w:t xml:space="preserve"> death, a criminal proceeding was initiated against the doctors and </w:t>
      </w:r>
      <w:r w:rsidR="00D616D6">
        <w:rPr>
          <w:rFonts w:ascii="Cambria" w:hAnsi="Cambria"/>
          <w:sz w:val="20"/>
          <w:szCs w:val="20"/>
        </w:rPr>
        <w:t>medical</w:t>
      </w:r>
      <w:r w:rsidRPr="00B7604D">
        <w:rPr>
          <w:rFonts w:ascii="Cambria" w:hAnsi="Cambria"/>
          <w:sz w:val="20"/>
          <w:szCs w:val="20"/>
        </w:rPr>
        <w:t xml:space="preserve"> personnel who participated in the treatment, but as reported in the petition, that process </w:t>
      </w:r>
      <w:r>
        <w:rPr>
          <w:rFonts w:ascii="Cambria" w:hAnsi="Cambria"/>
          <w:sz w:val="20"/>
          <w:szCs w:val="20"/>
        </w:rPr>
        <w:t>remained</w:t>
      </w:r>
      <w:r w:rsidRPr="00B7604D">
        <w:rPr>
          <w:rFonts w:ascii="Cambria" w:hAnsi="Cambria"/>
          <w:sz w:val="20"/>
          <w:szCs w:val="20"/>
        </w:rPr>
        <w:t xml:space="preserve"> inactive for four years in the investigation stage, despite the efforts made by the petitioners</w:t>
      </w:r>
      <w:r w:rsidR="00446D40">
        <w:rPr>
          <w:rFonts w:ascii="Cambria" w:hAnsi="Cambria"/>
          <w:sz w:val="20"/>
          <w:szCs w:val="20"/>
        </w:rPr>
        <w:t xml:space="preserve"> themselves </w:t>
      </w:r>
      <w:r w:rsidRPr="00B7604D">
        <w:rPr>
          <w:rFonts w:ascii="Cambria" w:hAnsi="Cambria"/>
          <w:sz w:val="20"/>
          <w:szCs w:val="20"/>
        </w:rPr>
        <w:t>to m</w:t>
      </w:r>
      <w:r>
        <w:rPr>
          <w:rFonts w:ascii="Cambria" w:hAnsi="Cambria"/>
          <w:sz w:val="20"/>
          <w:szCs w:val="20"/>
        </w:rPr>
        <w:t>ake the case</w:t>
      </w:r>
      <w:r w:rsidRPr="00B7604D">
        <w:rPr>
          <w:rFonts w:ascii="Cambria" w:hAnsi="Cambria"/>
          <w:sz w:val="20"/>
          <w:szCs w:val="20"/>
        </w:rPr>
        <w:t xml:space="preserve"> </w:t>
      </w:r>
      <w:r>
        <w:rPr>
          <w:rFonts w:ascii="Cambria" w:hAnsi="Cambria"/>
          <w:sz w:val="20"/>
          <w:szCs w:val="20"/>
        </w:rPr>
        <w:t>advance</w:t>
      </w:r>
      <w:r w:rsidRPr="00B7604D">
        <w:rPr>
          <w:rFonts w:ascii="Cambria" w:hAnsi="Cambria"/>
          <w:sz w:val="20"/>
          <w:szCs w:val="20"/>
        </w:rPr>
        <w:t xml:space="preserve">. Indeed, it is documented that on July 15, 2013, Rosaura </w:t>
      </w:r>
      <w:proofErr w:type="spellStart"/>
      <w:r w:rsidRPr="00B7604D">
        <w:rPr>
          <w:rFonts w:ascii="Cambria" w:hAnsi="Cambria"/>
          <w:sz w:val="20"/>
          <w:szCs w:val="20"/>
        </w:rPr>
        <w:t>Almonte's</w:t>
      </w:r>
      <w:proofErr w:type="spellEnd"/>
      <w:r w:rsidRPr="00B7604D">
        <w:rPr>
          <w:rFonts w:ascii="Cambria" w:hAnsi="Cambria"/>
          <w:sz w:val="20"/>
          <w:szCs w:val="20"/>
        </w:rPr>
        <w:t xml:space="preserve"> mother filed a criminal complaint </w:t>
      </w:r>
      <w:r w:rsidR="00446D40">
        <w:rPr>
          <w:rFonts w:ascii="Cambria" w:hAnsi="Cambria"/>
          <w:sz w:val="20"/>
          <w:szCs w:val="20"/>
        </w:rPr>
        <w:t xml:space="preserve">with request for civil damages </w:t>
      </w:r>
      <w:r w:rsidRPr="00B7604D">
        <w:rPr>
          <w:rFonts w:ascii="Cambria" w:hAnsi="Cambria"/>
          <w:sz w:val="20"/>
          <w:szCs w:val="20"/>
        </w:rPr>
        <w:t xml:space="preserve">against the medical staff of the SEMMA Hospital for the crime of involuntary manslaughter. This complaint was assigned by the Prosecutor of the National District to its Department of Crimes and </w:t>
      </w:r>
      <w:r w:rsidR="00446D40">
        <w:rPr>
          <w:rFonts w:ascii="Cambria" w:hAnsi="Cambria"/>
          <w:sz w:val="20"/>
          <w:szCs w:val="20"/>
        </w:rPr>
        <w:t>Offences</w:t>
      </w:r>
      <w:r w:rsidR="00446D40" w:rsidRPr="00B7604D">
        <w:rPr>
          <w:rFonts w:ascii="Cambria" w:hAnsi="Cambria"/>
          <w:sz w:val="20"/>
          <w:szCs w:val="20"/>
        </w:rPr>
        <w:t xml:space="preserve"> </w:t>
      </w:r>
      <w:r w:rsidRPr="00B7604D">
        <w:rPr>
          <w:rFonts w:ascii="Cambria" w:hAnsi="Cambria"/>
          <w:sz w:val="20"/>
          <w:szCs w:val="20"/>
        </w:rPr>
        <w:t>against Person</w:t>
      </w:r>
      <w:r w:rsidR="00446D40">
        <w:rPr>
          <w:rFonts w:ascii="Cambria" w:hAnsi="Cambria"/>
          <w:sz w:val="20"/>
          <w:szCs w:val="20"/>
        </w:rPr>
        <w:t>s</w:t>
      </w:r>
      <w:r w:rsidRPr="00B7604D">
        <w:rPr>
          <w:rFonts w:ascii="Cambria" w:hAnsi="Cambria"/>
          <w:sz w:val="20"/>
          <w:szCs w:val="20"/>
        </w:rPr>
        <w:t xml:space="preserve">, and the investigation was initiated, but the last investigative actions were carried out in 2014, and since then there have been no significant procedural </w:t>
      </w:r>
      <w:r w:rsidR="00446D40">
        <w:rPr>
          <w:rFonts w:ascii="Cambria" w:hAnsi="Cambria"/>
          <w:sz w:val="20"/>
          <w:szCs w:val="20"/>
        </w:rPr>
        <w:t>developments</w:t>
      </w:r>
      <w:r w:rsidRPr="00B7604D">
        <w:rPr>
          <w:rFonts w:ascii="Cambria" w:hAnsi="Cambria"/>
          <w:sz w:val="20"/>
          <w:szCs w:val="20"/>
        </w:rPr>
        <w:t>, despite the</w:t>
      </w:r>
      <w:r w:rsidR="00446D40">
        <w:rPr>
          <w:rFonts w:ascii="Cambria" w:hAnsi="Cambria"/>
          <w:sz w:val="20"/>
          <w:szCs w:val="20"/>
        </w:rPr>
        <w:t xml:space="preserve"> petitions and</w:t>
      </w:r>
      <w:r w:rsidRPr="00B7604D">
        <w:rPr>
          <w:rFonts w:ascii="Cambria" w:hAnsi="Cambria"/>
          <w:sz w:val="20"/>
          <w:szCs w:val="20"/>
        </w:rPr>
        <w:t xml:space="preserve"> requests for information submitted by the victims, including through a constitutional </w:t>
      </w:r>
      <w:r w:rsidR="00446D40">
        <w:rPr>
          <w:rFonts w:ascii="Cambria" w:hAnsi="Cambria"/>
          <w:sz w:val="20"/>
          <w:szCs w:val="20"/>
        </w:rPr>
        <w:t xml:space="preserve">writ of protection of human rights they presented so as </w:t>
      </w:r>
      <w:r w:rsidRPr="00B7604D">
        <w:rPr>
          <w:rFonts w:ascii="Cambria" w:hAnsi="Cambria"/>
          <w:sz w:val="20"/>
          <w:szCs w:val="20"/>
        </w:rPr>
        <w:t xml:space="preserve">to </w:t>
      </w:r>
      <w:r w:rsidR="00446D40">
        <w:rPr>
          <w:rFonts w:ascii="Cambria" w:hAnsi="Cambria"/>
          <w:sz w:val="20"/>
          <w:szCs w:val="20"/>
        </w:rPr>
        <w:t xml:space="preserve">gain </w:t>
      </w:r>
      <w:r w:rsidRPr="00B7604D">
        <w:rPr>
          <w:rFonts w:ascii="Cambria" w:hAnsi="Cambria"/>
          <w:sz w:val="20"/>
          <w:szCs w:val="20"/>
        </w:rPr>
        <w:t>access</w:t>
      </w:r>
      <w:r w:rsidR="00446D40">
        <w:rPr>
          <w:rFonts w:ascii="Cambria" w:hAnsi="Cambria"/>
          <w:sz w:val="20"/>
          <w:szCs w:val="20"/>
        </w:rPr>
        <w:t xml:space="preserve"> to</w:t>
      </w:r>
      <w:r w:rsidRPr="00B7604D">
        <w:rPr>
          <w:rFonts w:ascii="Cambria" w:hAnsi="Cambria"/>
          <w:sz w:val="20"/>
          <w:szCs w:val="20"/>
        </w:rPr>
        <w:t xml:space="preserve"> the criminal </w:t>
      </w:r>
      <w:r w:rsidR="00446D40">
        <w:rPr>
          <w:rFonts w:ascii="Cambria" w:hAnsi="Cambria"/>
          <w:sz w:val="20"/>
          <w:szCs w:val="20"/>
        </w:rPr>
        <w:t>judicial file</w:t>
      </w:r>
      <w:r w:rsidRPr="00B7604D">
        <w:rPr>
          <w:rFonts w:ascii="Cambria" w:hAnsi="Cambria"/>
          <w:sz w:val="20"/>
          <w:szCs w:val="20"/>
        </w:rPr>
        <w:t xml:space="preserve">, which was declared inadmissible on the grounds that there were other judicial channels to access the file; </w:t>
      </w:r>
      <w:r>
        <w:rPr>
          <w:rFonts w:ascii="Cambria" w:hAnsi="Cambria"/>
          <w:sz w:val="20"/>
          <w:szCs w:val="20"/>
        </w:rPr>
        <w:t>i</w:t>
      </w:r>
      <w:r w:rsidRPr="00B7604D">
        <w:rPr>
          <w:rFonts w:ascii="Cambria" w:hAnsi="Cambria"/>
          <w:sz w:val="20"/>
          <w:szCs w:val="20"/>
        </w:rPr>
        <w:t xml:space="preserve">n addition, a request for resolution of petitions was filed before the </w:t>
      </w:r>
      <w:r w:rsidR="00446D40">
        <w:rPr>
          <w:rFonts w:ascii="Cambria" w:hAnsi="Cambria"/>
          <w:sz w:val="20"/>
          <w:szCs w:val="20"/>
        </w:rPr>
        <w:t xml:space="preserve">Investigative </w:t>
      </w:r>
      <w:r w:rsidRPr="00B7604D">
        <w:rPr>
          <w:rFonts w:ascii="Cambria" w:hAnsi="Cambria"/>
          <w:sz w:val="20"/>
          <w:szCs w:val="20"/>
        </w:rPr>
        <w:t xml:space="preserve">Court of the National District requesting a complete copy of the file, which was also </w:t>
      </w:r>
      <w:r w:rsidR="00446D40">
        <w:rPr>
          <w:rFonts w:ascii="Cambria" w:hAnsi="Cambria"/>
          <w:sz w:val="20"/>
          <w:szCs w:val="20"/>
        </w:rPr>
        <w:t>deni</w:t>
      </w:r>
      <w:r w:rsidR="00446D40" w:rsidRPr="00B7604D">
        <w:rPr>
          <w:rFonts w:ascii="Cambria" w:hAnsi="Cambria"/>
          <w:sz w:val="20"/>
          <w:szCs w:val="20"/>
        </w:rPr>
        <w:t xml:space="preserve">ed </w:t>
      </w:r>
      <w:r w:rsidR="00446D40">
        <w:rPr>
          <w:rFonts w:ascii="Cambria" w:hAnsi="Cambria"/>
          <w:sz w:val="20"/>
          <w:szCs w:val="20"/>
        </w:rPr>
        <w:t xml:space="preserve">on the grounds </w:t>
      </w:r>
      <w:r w:rsidRPr="00B7604D">
        <w:rPr>
          <w:rFonts w:ascii="Cambria" w:hAnsi="Cambria"/>
          <w:sz w:val="20"/>
          <w:szCs w:val="20"/>
        </w:rPr>
        <w:t xml:space="preserve">that the request </w:t>
      </w:r>
      <w:r w:rsidR="00446D40">
        <w:rPr>
          <w:rFonts w:ascii="Cambria" w:hAnsi="Cambria"/>
          <w:sz w:val="20"/>
          <w:szCs w:val="20"/>
        </w:rPr>
        <w:t xml:space="preserve">fell within </w:t>
      </w:r>
      <w:r w:rsidRPr="00B7604D">
        <w:rPr>
          <w:rFonts w:ascii="Cambria" w:hAnsi="Cambria"/>
          <w:sz w:val="20"/>
          <w:szCs w:val="20"/>
        </w:rPr>
        <w:t xml:space="preserve">the exclusive </w:t>
      </w:r>
      <w:r w:rsidR="00446D40">
        <w:rPr>
          <w:rFonts w:ascii="Cambria" w:hAnsi="Cambria"/>
          <w:sz w:val="20"/>
          <w:szCs w:val="20"/>
        </w:rPr>
        <w:t xml:space="preserve">jurisdiction </w:t>
      </w:r>
      <w:r w:rsidRPr="00B7604D">
        <w:rPr>
          <w:rFonts w:ascii="Cambria" w:hAnsi="Cambria"/>
          <w:sz w:val="20"/>
          <w:szCs w:val="20"/>
        </w:rPr>
        <w:t xml:space="preserve">of the Prosecutor's Office that carried out the investigations. The petitioners </w:t>
      </w:r>
      <w:r w:rsidR="00A02A9B">
        <w:rPr>
          <w:rFonts w:ascii="Cambria" w:hAnsi="Cambria"/>
          <w:sz w:val="20"/>
          <w:szCs w:val="20"/>
        </w:rPr>
        <w:t>hold</w:t>
      </w:r>
      <w:r w:rsidR="00A02A9B" w:rsidRPr="00B7604D">
        <w:rPr>
          <w:rFonts w:ascii="Cambria" w:hAnsi="Cambria"/>
          <w:sz w:val="20"/>
          <w:szCs w:val="20"/>
        </w:rPr>
        <w:t xml:space="preserve"> </w:t>
      </w:r>
      <w:r w:rsidRPr="00B7604D">
        <w:rPr>
          <w:rFonts w:ascii="Cambria" w:hAnsi="Cambria"/>
          <w:sz w:val="20"/>
          <w:szCs w:val="20"/>
        </w:rPr>
        <w:t xml:space="preserve">in their additional observations to the IACHR of June 2019 that, as a result of these and other unsuccessful efforts, they still do not have access to the criminal </w:t>
      </w:r>
      <w:r w:rsidR="00A02A9B">
        <w:rPr>
          <w:rFonts w:ascii="Cambria" w:hAnsi="Cambria"/>
          <w:sz w:val="20"/>
          <w:szCs w:val="20"/>
        </w:rPr>
        <w:t xml:space="preserve">judicial file – </w:t>
      </w:r>
      <w:r>
        <w:rPr>
          <w:rFonts w:ascii="Cambria" w:hAnsi="Cambria"/>
          <w:sz w:val="20"/>
          <w:szCs w:val="20"/>
        </w:rPr>
        <w:t>a</w:t>
      </w:r>
      <w:r w:rsidR="00A02A9B">
        <w:rPr>
          <w:rFonts w:ascii="Cambria" w:hAnsi="Cambria"/>
          <w:sz w:val="20"/>
          <w:szCs w:val="20"/>
        </w:rPr>
        <w:t xml:space="preserve"> </w:t>
      </w:r>
      <w:r>
        <w:rPr>
          <w:rFonts w:ascii="Cambria" w:hAnsi="Cambria"/>
          <w:sz w:val="20"/>
          <w:szCs w:val="20"/>
        </w:rPr>
        <w:t>complaint</w:t>
      </w:r>
      <w:r w:rsidRPr="00B7604D">
        <w:rPr>
          <w:rFonts w:ascii="Cambria" w:hAnsi="Cambria"/>
          <w:sz w:val="20"/>
          <w:szCs w:val="20"/>
        </w:rPr>
        <w:t xml:space="preserve"> that the State has not </w:t>
      </w:r>
      <w:r w:rsidR="00A02A9B">
        <w:rPr>
          <w:rFonts w:ascii="Cambria" w:hAnsi="Cambria"/>
          <w:sz w:val="20"/>
          <w:szCs w:val="20"/>
        </w:rPr>
        <w:t>contested</w:t>
      </w:r>
      <w:r w:rsidRPr="00B7604D">
        <w:rPr>
          <w:rFonts w:ascii="Cambria" w:hAnsi="Cambria"/>
          <w:sz w:val="20"/>
          <w:szCs w:val="20"/>
        </w:rPr>
        <w:t>.</w:t>
      </w:r>
    </w:p>
    <w:p w14:paraId="467FA4FD" w14:textId="19A3797B" w:rsidR="00E34CE7" w:rsidRPr="00E34CE7" w:rsidRDefault="00E34CE7" w:rsidP="00B527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libri" w:hAnsi="Cambria"/>
          <w:sz w:val="20"/>
          <w:szCs w:val="20"/>
        </w:rPr>
      </w:pPr>
      <w:r w:rsidRPr="00E34CE7">
        <w:rPr>
          <w:rFonts w:ascii="Cambria" w:hAnsi="Cambria"/>
          <w:sz w:val="20"/>
          <w:szCs w:val="20"/>
        </w:rPr>
        <w:lastRenderedPageBreak/>
        <w:t>The petitioners also state that on May 7, 2013, the mother of the alleged victim filed a</w:t>
      </w:r>
      <w:r w:rsidR="00A02A9B">
        <w:rPr>
          <w:rFonts w:ascii="Cambria" w:hAnsi="Cambria"/>
          <w:sz w:val="20"/>
          <w:szCs w:val="20"/>
        </w:rPr>
        <w:t xml:space="preserve"> constitutional writ of protection of human rights </w:t>
      </w:r>
      <w:r w:rsidRPr="00E34CE7">
        <w:rPr>
          <w:rFonts w:ascii="Cambria" w:hAnsi="Cambria"/>
          <w:sz w:val="20"/>
          <w:szCs w:val="20"/>
        </w:rPr>
        <w:t xml:space="preserve">to access the </w:t>
      </w:r>
      <w:r w:rsidR="00A02A9B">
        <w:rPr>
          <w:rFonts w:ascii="Cambria" w:hAnsi="Cambria"/>
          <w:sz w:val="20"/>
          <w:szCs w:val="20"/>
        </w:rPr>
        <w:t>adolescent’s</w:t>
      </w:r>
      <w:r w:rsidR="00A02A9B" w:rsidRPr="00E34CE7">
        <w:rPr>
          <w:rFonts w:ascii="Cambria" w:hAnsi="Cambria"/>
          <w:sz w:val="20"/>
          <w:szCs w:val="20"/>
        </w:rPr>
        <w:t xml:space="preserve"> </w:t>
      </w:r>
      <w:r w:rsidRPr="00E34CE7">
        <w:rPr>
          <w:rFonts w:ascii="Cambria" w:hAnsi="Cambria"/>
          <w:sz w:val="20"/>
          <w:szCs w:val="20"/>
        </w:rPr>
        <w:t xml:space="preserve">medical information after her death, since the SEMMA Hospital had </w:t>
      </w:r>
      <w:r w:rsidR="00A02A9B">
        <w:rPr>
          <w:rFonts w:ascii="Cambria" w:hAnsi="Cambria"/>
          <w:sz w:val="20"/>
          <w:szCs w:val="20"/>
        </w:rPr>
        <w:t xml:space="preserve">failed to </w:t>
      </w:r>
      <w:r w:rsidR="00D616D6">
        <w:rPr>
          <w:rFonts w:ascii="Cambria" w:hAnsi="Cambria"/>
          <w:sz w:val="20"/>
          <w:szCs w:val="20"/>
        </w:rPr>
        <w:t>provide</w:t>
      </w:r>
      <w:r w:rsidRPr="00E34CE7">
        <w:rPr>
          <w:rFonts w:ascii="Cambria" w:hAnsi="Cambria"/>
          <w:sz w:val="20"/>
          <w:szCs w:val="20"/>
        </w:rPr>
        <w:t xml:space="preserve"> her </w:t>
      </w:r>
      <w:r w:rsidR="00D616D6">
        <w:rPr>
          <w:rFonts w:ascii="Cambria" w:hAnsi="Cambria"/>
          <w:sz w:val="20"/>
          <w:szCs w:val="20"/>
        </w:rPr>
        <w:t xml:space="preserve">with her </w:t>
      </w:r>
      <w:r>
        <w:rPr>
          <w:rFonts w:ascii="Cambria" w:hAnsi="Cambria"/>
          <w:sz w:val="20"/>
          <w:szCs w:val="20"/>
        </w:rPr>
        <w:t xml:space="preserve">daughter’s </w:t>
      </w:r>
      <w:r w:rsidRPr="00E34CE7">
        <w:rPr>
          <w:rFonts w:ascii="Cambria" w:hAnsi="Cambria"/>
          <w:sz w:val="20"/>
          <w:szCs w:val="20"/>
        </w:rPr>
        <w:t>complete file. However, h</w:t>
      </w:r>
      <w:r>
        <w:rPr>
          <w:rFonts w:ascii="Cambria" w:hAnsi="Cambria"/>
          <w:sz w:val="20"/>
          <w:szCs w:val="20"/>
        </w:rPr>
        <w:t>er</w:t>
      </w:r>
      <w:r w:rsidRPr="00E34CE7">
        <w:rPr>
          <w:rFonts w:ascii="Cambria" w:hAnsi="Cambria"/>
          <w:sz w:val="20"/>
          <w:szCs w:val="20"/>
        </w:rPr>
        <w:t xml:space="preserve"> claim was denied by a judgment of May 21, 2013 </w:t>
      </w:r>
      <w:r w:rsidR="00A02A9B">
        <w:rPr>
          <w:rFonts w:ascii="Cambria" w:hAnsi="Cambria"/>
          <w:sz w:val="20"/>
          <w:szCs w:val="20"/>
        </w:rPr>
        <w:t xml:space="preserve">of </w:t>
      </w:r>
      <w:r w:rsidRPr="00E34CE7">
        <w:rPr>
          <w:rFonts w:ascii="Cambria" w:hAnsi="Cambria"/>
          <w:sz w:val="20"/>
          <w:szCs w:val="20"/>
        </w:rPr>
        <w:t xml:space="preserve">the Court of First Instance of the National District. </w:t>
      </w:r>
      <w:r w:rsidR="00A02A9B">
        <w:rPr>
          <w:rFonts w:ascii="Cambria" w:hAnsi="Cambria"/>
          <w:sz w:val="20"/>
          <w:szCs w:val="20"/>
        </w:rPr>
        <w:t xml:space="preserve">Petitioners </w:t>
      </w:r>
      <w:r w:rsidR="00D616D6">
        <w:rPr>
          <w:rFonts w:ascii="Cambria" w:hAnsi="Cambria"/>
          <w:sz w:val="20"/>
          <w:szCs w:val="20"/>
        </w:rPr>
        <w:t>report that th</w:t>
      </w:r>
      <w:r w:rsidR="00A02A9B">
        <w:rPr>
          <w:rFonts w:ascii="Cambria" w:hAnsi="Cambria"/>
          <w:sz w:val="20"/>
          <w:szCs w:val="20"/>
        </w:rPr>
        <w:t>is</w:t>
      </w:r>
      <w:r w:rsidR="00D616D6">
        <w:rPr>
          <w:rFonts w:ascii="Cambria" w:hAnsi="Cambria"/>
          <w:sz w:val="20"/>
          <w:szCs w:val="20"/>
        </w:rPr>
        <w:t xml:space="preserve"> decision</w:t>
      </w:r>
      <w:r w:rsidRPr="00E34CE7">
        <w:rPr>
          <w:rFonts w:ascii="Cambria" w:hAnsi="Cambria"/>
          <w:sz w:val="20"/>
          <w:szCs w:val="20"/>
        </w:rPr>
        <w:t xml:space="preserve"> was not appealed because shortly afterwards</w:t>
      </w:r>
      <w:r w:rsidR="00D616D6">
        <w:rPr>
          <w:rFonts w:ascii="Cambria" w:hAnsi="Cambria"/>
          <w:sz w:val="20"/>
          <w:szCs w:val="20"/>
        </w:rPr>
        <w:t>,</w:t>
      </w:r>
      <w:r w:rsidRPr="00E34CE7">
        <w:rPr>
          <w:rFonts w:ascii="Cambria" w:hAnsi="Cambria"/>
          <w:sz w:val="20"/>
          <w:szCs w:val="20"/>
        </w:rPr>
        <w:t xml:space="preserve"> the hospital authorities effectively delivered the complete medical file to the applicants.</w:t>
      </w:r>
    </w:p>
    <w:p w14:paraId="0C4086A1" w14:textId="3CEA1600" w:rsidR="00E34CE7" w:rsidRPr="00E34CE7" w:rsidRDefault="00E34CE7" w:rsidP="00B527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libri" w:hAnsi="Cambria"/>
          <w:sz w:val="20"/>
          <w:szCs w:val="20"/>
        </w:rPr>
      </w:pPr>
      <w:r w:rsidRPr="00E34CE7">
        <w:rPr>
          <w:rFonts w:ascii="Cambria" w:hAnsi="Cambria"/>
          <w:sz w:val="20"/>
          <w:szCs w:val="20"/>
        </w:rPr>
        <w:t xml:space="preserve">Likewise, Rosaura </w:t>
      </w:r>
      <w:proofErr w:type="spellStart"/>
      <w:r w:rsidRPr="00E34CE7">
        <w:rPr>
          <w:rFonts w:ascii="Cambria" w:hAnsi="Cambria"/>
          <w:sz w:val="20"/>
          <w:szCs w:val="20"/>
        </w:rPr>
        <w:t>Almonte's</w:t>
      </w:r>
      <w:proofErr w:type="spellEnd"/>
      <w:r w:rsidRPr="00E34CE7">
        <w:rPr>
          <w:rFonts w:ascii="Cambria" w:hAnsi="Cambria"/>
          <w:sz w:val="20"/>
          <w:szCs w:val="20"/>
        </w:rPr>
        <w:t xml:space="preserve"> mother filed a </w:t>
      </w:r>
      <w:r w:rsidR="00A02A9B">
        <w:rPr>
          <w:rFonts w:ascii="Cambria" w:hAnsi="Cambria"/>
          <w:sz w:val="20"/>
          <w:szCs w:val="20"/>
        </w:rPr>
        <w:t>civil damages</w:t>
      </w:r>
      <w:r w:rsidR="00A02A9B" w:rsidRPr="00E34CE7">
        <w:rPr>
          <w:rFonts w:ascii="Cambria" w:hAnsi="Cambria"/>
          <w:sz w:val="20"/>
          <w:szCs w:val="20"/>
        </w:rPr>
        <w:t xml:space="preserve"> </w:t>
      </w:r>
      <w:r w:rsidRPr="00E34CE7">
        <w:rPr>
          <w:rFonts w:ascii="Cambria" w:hAnsi="Cambria"/>
          <w:sz w:val="20"/>
          <w:szCs w:val="20"/>
        </w:rPr>
        <w:t xml:space="preserve">lawsuit against the State before the Superior Administrative </w:t>
      </w:r>
      <w:r w:rsidR="00A02A9B">
        <w:rPr>
          <w:rFonts w:ascii="Cambria" w:hAnsi="Cambria"/>
          <w:sz w:val="20"/>
          <w:szCs w:val="20"/>
        </w:rPr>
        <w:t>Tribunal</w:t>
      </w:r>
      <w:r w:rsidR="00A02A9B" w:rsidRPr="00E34CE7">
        <w:rPr>
          <w:rFonts w:ascii="Cambria" w:hAnsi="Cambria"/>
          <w:sz w:val="20"/>
          <w:szCs w:val="20"/>
        </w:rPr>
        <w:t xml:space="preserve"> </w:t>
      </w:r>
      <w:r w:rsidRPr="00E34CE7">
        <w:rPr>
          <w:rFonts w:ascii="Cambria" w:hAnsi="Cambria"/>
          <w:sz w:val="20"/>
          <w:szCs w:val="20"/>
        </w:rPr>
        <w:t xml:space="preserve">on August 16, 2013 to obtain pecuniary compensation; nevertheless, this claim was rejected as inadmissible and poorly </w:t>
      </w:r>
      <w:r w:rsidR="00A02A9B">
        <w:rPr>
          <w:rFonts w:ascii="Cambria" w:hAnsi="Cambria"/>
          <w:sz w:val="20"/>
          <w:szCs w:val="20"/>
        </w:rPr>
        <w:t>motivated</w:t>
      </w:r>
      <w:r w:rsidR="00A02A9B" w:rsidRPr="00E34CE7">
        <w:rPr>
          <w:rFonts w:ascii="Cambria" w:hAnsi="Cambria"/>
          <w:sz w:val="20"/>
          <w:szCs w:val="20"/>
        </w:rPr>
        <w:t xml:space="preserve"> </w:t>
      </w:r>
      <w:r w:rsidRPr="00E34CE7">
        <w:rPr>
          <w:rFonts w:ascii="Cambria" w:hAnsi="Cambria"/>
          <w:sz w:val="20"/>
          <w:szCs w:val="20"/>
        </w:rPr>
        <w:t xml:space="preserve">by a first instance judgment </w:t>
      </w:r>
      <w:r w:rsidR="00A02A9B">
        <w:rPr>
          <w:rFonts w:ascii="Cambria" w:hAnsi="Cambria"/>
          <w:sz w:val="20"/>
          <w:szCs w:val="20"/>
        </w:rPr>
        <w:t xml:space="preserve">delivered </w:t>
      </w:r>
      <w:r w:rsidRPr="00E34CE7">
        <w:rPr>
          <w:rFonts w:ascii="Cambria" w:hAnsi="Cambria"/>
          <w:sz w:val="20"/>
          <w:szCs w:val="20"/>
        </w:rPr>
        <w:t>o</w:t>
      </w:r>
      <w:r w:rsidR="00D616D6">
        <w:rPr>
          <w:rFonts w:ascii="Cambria" w:hAnsi="Cambria"/>
          <w:sz w:val="20"/>
          <w:szCs w:val="20"/>
        </w:rPr>
        <w:t xml:space="preserve">n </w:t>
      </w:r>
      <w:r w:rsidRPr="00E34CE7">
        <w:rPr>
          <w:rFonts w:ascii="Cambria" w:hAnsi="Cambria"/>
          <w:sz w:val="20"/>
          <w:szCs w:val="20"/>
        </w:rPr>
        <w:t xml:space="preserve">November 27, 2014. An </w:t>
      </w:r>
      <w:r w:rsidR="00A02A9B">
        <w:rPr>
          <w:rFonts w:ascii="Cambria" w:hAnsi="Cambria"/>
          <w:sz w:val="20"/>
          <w:szCs w:val="20"/>
        </w:rPr>
        <w:t xml:space="preserve">extraordinary </w:t>
      </w:r>
      <w:r w:rsidRPr="00E34CE7">
        <w:rPr>
          <w:rFonts w:ascii="Cambria" w:hAnsi="Cambria"/>
          <w:sz w:val="20"/>
          <w:szCs w:val="20"/>
        </w:rPr>
        <w:t xml:space="preserve">appeal was filed against this decision before the Supreme Court of Justice on February 12, 2015; </w:t>
      </w:r>
      <w:r w:rsidR="00A02A9B">
        <w:rPr>
          <w:rFonts w:ascii="Cambria" w:hAnsi="Cambria"/>
          <w:sz w:val="20"/>
          <w:szCs w:val="20"/>
        </w:rPr>
        <w:t xml:space="preserve">given the Court’s delay in adopting a </w:t>
      </w:r>
      <w:r w:rsidRPr="00E34CE7">
        <w:rPr>
          <w:rFonts w:ascii="Cambria" w:hAnsi="Cambria"/>
          <w:sz w:val="20"/>
          <w:szCs w:val="20"/>
        </w:rPr>
        <w:t>decision</w:t>
      </w:r>
      <w:proofErr w:type="gramStart"/>
      <w:r w:rsidR="00A02A9B">
        <w:rPr>
          <w:rFonts w:ascii="Cambria" w:hAnsi="Cambria"/>
          <w:sz w:val="20"/>
          <w:szCs w:val="20"/>
        </w:rPr>
        <w:t>,</w:t>
      </w:r>
      <w:r w:rsidRPr="00E34CE7">
        <w:rPr>
          <w:rFonts w:ascii="Cambria" w:hAnsi="Cambria"/>
          <w:sz w:val="20"/>
          <w:szCs w:val="20"/>
        </w:rPr>
        <w:t>,</w:t>
      </w:r>
      <w:proofErr w:type="gramEnd"/>
      <w:r w:rsidRPr="00E34CE7">
        <w:rPr>
          <w:rFonts w:ascii="Cambria" w:hAnsi="Cambria"/>
          <w:sz w:val="20"/>
          <w:szCs w:val="20"/>
        </w:rPr>
        <w:t xml:space="preserve"> on April 17, 2019</w:t>
      </w:r>
      <w:r>
        <w:rPr>
          <w:rFonts w:ascii="Cambria" w:hAnsi="Cambria"/>
          <w:sz w:val="20"/>
          <w:szCs w:val="20"/>
        </w:rPr>
        <w:t>,</w:t>
      </w:r>
      <w:r w:rsidRPr="00E34CE7">
        <w:rPr>
          <w:rFonts w:ascii="Cambria" w:hAnsi="Cambria"/>
          <w:sz w:val="20"/>
          <w:szCs w:val="20"/>
        </w:rPr>
        <w:t xml:space="preserve"> the petitioners </w:t>
      </w:r>
      <w:r w:rsidR="00A02A9B">
        <w:rPr>
          <w:rFonts w:ascii="Cambria" w:hAnsi="Cambria"/>
          <w:sz w:val="20"/>
          <w:szCs w:val="20"/>
        </w:rPr>
        <w:t>filed a procedural impulse request</w:t>
      </w:r>
      <w:r w:rsidRPr="00E34CE7">
        <w:rPr>
          <w:rFonts w:ascii="Cambria" w:hAnsi="Cambria"/>
          <w:sz w:val="20"/>
          <w:szCs w:val="20"/>
        </w:rPr>
        <w:t>.</w:t>
      </w:r>
    </w:p>
    <w:p w14:paraId="4D4B1647" w14:textId="182E15F2" w:rsidR="00E34CE7" w:rsidRDefault="00E34CE7" w:rsidP="002011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libri" w:hAnsi="Cambria"/>
          <w:sz w:val="20"/>
          <w:szCs w:val="20"/>
        </w:rPr>
      </w:pPr>
      <w:r w:rsidRPr="00E34CE7">
        <w:rPr>
          <w:rFonts w:ascii="Cambria" w:eastAsia="Calibri" w:hAnsi="Cambria"/>
          <w:sz w:val="20"/>
          <w:szCs w:val="20"/>
        </w:rPr>
        <w:t xml:space="preserve">The State, for its part, limits </w:t>
      </w:r>
      <w:r w:rsidR="00A02A9B" w:rsidRPr="00E34CE7">
        <w:rPr>
          <w:rFonts w:ascii="Cambria" w:eastAsia="Calibri" w:hAnsi="Cambria"/>
          <w:sz w:val="20"/>
          <w:szCs w:val="20"/>
        </w:rPr>
        <w:t>its</w:t>
      </w:r>
      <w:r w:rsidR="00A02A9B">
        <w:rPr>
          <w:rFonts w:ascii="Cambria" w:eastAsia="Calibri" w:hAnsi="Cambria"/>
          <w:sz w:val="20"/>
          <w:szCs w:val="20"/>
        </w:rPr>
        <w:t xml:space="preserve"> reply </w:t>
      </w:r>
      <w:r w:rsidRPr="00E34CE7">
        <w:rPr>
          <w:rFonts w:ascii="Cambria" w:eastAsia="Calibri" w:hAnsi="Cambria"/>
          <w:sz w:val="20"/>
          <w:szCs w:val="20"/>
        </w:rPr>
        <w:t xml:space="preserve">to describing some investigative actions carried out by the Public Prosecutor during the criminal proceedings initiated by the complaint filed by Rosaura </w:t>
      </w:r>
      <w:proofErr w:type="spellStart"/>
      <w:r w:rsidRPr="00E34CE7">
        <w:rPr>
          <w:rFonts w:ascii="Cambria" w:eastAsia="Calibri" w:hAnsi="Cambria"/>
          <w:sz w:val="20"/>
          <w:szCs w:val="20"/>
        </w:rPr>
        <w:t>Almonte's</w:t>
      </w:r>
      <w:proofErr w:type="spellEnd"/>
      <w:r w:rsidRPr="00E34CE7">
        <w:rPr>
          <w:rFonts w:ascii="Cambria" w:eastAsia="Calibri" w:hAnsi="Cambria"/>
          <w:sz w:val="20"/>
          <w:szCs w:val="20"/>
        </w:rPr>
        <w:t xml:space="preserve"> mother in July 2013. After listing such actions, </w:t>
      </w:r>
      <w:r>
        <w:rPr>
          <w:rFonts w:ascii="Cambria" w:eastAsia="Calibri" w:hAnsi="Cambria"/>
          <w:sz w:val="20"/>
          <w:szCs w:val="20"/>
        </w:rPr>
        <w:t>it</w:t>
      </w:r>
      <w:r w:rsidRPr="00E34CE7">
        <w:rPr>
          <w:rFonts w:ascii="Cambria" w:eastAsia="Calibri" w:hAnsi="Cambria"/>
          <w:sz w:val="20"/>
          <w:szCs w:val="20"/>
        </w:rPr>
        <w:t xml:space="preserve"> concludes that the </w:t>
      </w:r>
      <w:r w:rsidR="00A02A9B">
        <w:rPr>
          <w:rFonts w:ascii="Cambria" w:eastAsia="Calibri" w:hAnsi="Cambria"/>
          <w:sz w:val="20"/>
          <w:szCs w:val="20"/>
        </w:rPr>
        <w:t>i</w:t>
      </w:r>
      <w:r w:rsidRPr="00E34CE7">
        <w:rPr>
          <w:rFonts w:ascii="Cambria" w:eastAsia="Calibri" w:hAnsi="Cambria"/>
          <w:sz w:val="20"/>
          <w:szCs w:val="20"/>
        </w:rPr>
        <w:t xml:space="preserve">nformation obtained by virtue of the different investigation procedures carried out </w:t>
      </w:r>
      <w:r w:rsidR="00A02A9B">
        <w:rPr>
          <w:rFonts w:ascii="Cambria" w:eastAsia="Calibri" w:hAnsi="Cambria"/>
          <w:sz w:val="20"/>
          <w:szCs w:val="20"/>
        </w:rPr>
        <w:t xml:space="preserve">was corroborated </w:t>
      </w:r>
      <w:r w:rsidRPr="00E34CE7">
        <w:rPr>
          <w:rFonts w:ascii="Cambria" w:eastAsia="Calibri" w:hAnsi="Cambria"/>
          <w:sz w:val="20"/>
          <w:szCs w:val="20"/>
        </w:rPr>
        <w:t xml:space="preserve">and analyzed, however, </w:t>
      </w:r>
      <w:r w:rsidR="00A02A9B">
        <w:rPr>
          <w:rFonts w:ascii="Cambria" w:eastAsia="Calibri" w:hAnsi="Cambria"/>
          <w:sz w:val="20"/>
          <w:szCs w:val="20"/>
        </w:rPr>
        <w:t xml:space="preserve">such </w:t>
      </w:r>
      <w:r>
        <w:rPr>
          <w:rFonts w:ascii="Cambria" w:eastAsia="Calibri" w:hAnsi="Cambria"/>
          <w:sz w:val="20"/>
          <w:szCs w:val="20"/>
        </w:rPr>
        <w:t xml:space="preserve">information </w:t>
      </w:r>
      <w:r w:rsidR="00A02A9B">
        <w:rPr>
          <w:rFonts w:ascii="Cambria" w:eastAsia="Calibri" w:hAnsi="Cambria"/>
          <w:sz w:val="20"/>
          <w:szCs w:val="20"/>
        </w:rPr>
        <w:t xml:space="preserve">was insufficient for the </w:t>
      </w:r>
      <w:r w:rsidRPr="00E34CE7">
        <w:rPr>
          <w:rFonts w:ascii="Cambria" w:eastAsia="Calibri" w:hAnsi="Cambria"/>
          <w:sz w:val="20"/>
          <w:szCs w:val="20"/>
        </w:rPr>
        <w:t>investigat</w:t>
      </w:r>
      <w:r w:rsidR="00D616D6">
        <w:rPr>
          <w:rFonts w:ascii="Cambria" w:eastAsia="Calibri" w:hAnsi="Cambria"/>
          <w:sz w:val="20"/>
          <w:szCs w:val="20"/>
        </w:rPr>
        <w:t>ive</w:t>
      </w:r>
      <w:r w:rsidRPr="00E34CE7">
        <w:rPr>
          <w:rFonts w:ascii="Cambria" w:eastAsia="Calibri" w:hAnsi="Cambria"/>
          <w:sz w:val="20"/>
          <w:szCs w:val="20"/>
        </w:rPr>
        <w:t xml:space="preserve"> body to </w:t>
      </w:r>
      <w:r w:rsidR="00D616D6">
        <w:rPr>
          <w:rFonts w:ascii="Cambria" w:eastAsia="Calibri" w:hAnsi="Cambria"/>
          <w:sz w:val="20"/>
          <w:szCs w:val="20"/>
        </w:rPr>
        <w:t>attribute</w:t>
      </w:r>
      <w:r w:rsidRPr="00E34CE7">
        <w:rPr>
          <w:rFonts w:ascii="Cambria" w:eastAsia="Calibri" w:hAnsi="Cambria"/>
          <w:sz w:val="20"/>
          <w:szCs w:val="20"/>
        </w:rPr>
        <w:t xml:space="preserve"> the conduct referred to </w:t>
      </w:r>
      <w:r w:rsidR="00D616D6">
        <w:rPr>
          <w:rFonts w:ascii="Cambria" w:eastAsia="Calibri" w:hAnsi="Cambria"/>
          <w:sz w:val="20"/>
          <w:szCs w:val="20"/>
        </w:rPr>
        <w:t>in</w:t>
      </w:r>
      <w:r w:rsidRPr="00E34CE7">
        <w:rPr>
          <w:rFonts w:ascii="Cambria" w:eastAsia="Calibri" w:hAnsi="Cambria"/>
          <w:sz w:val="20"/>
          <w:szCs w:val="20"/>
        </w:rPr>
        <w:t xml:space="preserve"> the complaint presented by the victim</w:t>
      </w:r>
      <w:r w:rsidR="00D616D6">
        <w:rPr>
          <w:rFonts w:ascii="Cambria" w:eastAsia="Calibri" w:hAnsi="Cambria"/>
          <w:sz w:val="20"/>
          <w:szCs w:val="20"/>
        </w:rPr>
        <w:t xml:space="preserve"> to a</w:t>
      </w:r>
      <w:r w:rsidR="00A02A9B">
        <w:rPr>
          <w:rFonts w:ascii="Cambria" w:eastAsia="Calibri" w:hAnsi="Cambria"/>
          <w:sz w:val="20"/>
          <w:szCs w:val="20"/>
        </w:rPr>
        <w:t>ny</w:t>
      </w:r>
      <w:r w:rsidR="00D616D6">
        <w:rPr>
          <w:rFonts w:ascii="Cambria" w:eastAsia="Calibri" w:hAnsi="Cambria"/>
          <w:sz w:val="20"/>
          <w:szCs w:val="20"/>
        </w:rPr>
        <w:t xml:space="preserve"> specific person</w:t>
      </w:r>
      <w:r w:rsidRPr="00E34CE7">
        <w:rPr>
          <w:rFonts w:ascii="Cambria" w:eastAsia="Calibri" w:hAnsi="Cambria"/>
          <w:sz w:val="20"/>
          <w:szCs w:val="20"/>
        </w:rPr>
        <w:t xml:space="preserve">. And </w:t>
      </w:r>
      <w:r>
        <w:rPr>
          <w:rFonts w:ascii="Cambria" w:eastAsia="Calibri" w:hAnsi="Cambria"/>
          <w:sz w:val="20"/>
          <w:szCs w:val="20"/>
        </w:rPr>
        <w:t>it</w:t>
      </w:r>
      <w:r w:rsidRPr="00E34CE7">
        <w:rPr>
          <w:rFonts w:ascii="Cambria" w:eastAsia="Calibri" w:hAnsi="Cambria"/>
          <w:sz w:val="20"/>
          <w:szCs w:val="20"/>
        </w:rPr>
        <w:t xml:space="preserve"> adds: </w:t>
      </w:r>
      <w:r w:rsidRPr="00E34CE7">
        <w:rPr>
          <w:rFonts w:ascii="Cambria" w:eastAsia="Calibri" w:hAnsi="Cambria"/>
          <w:i/>
          <w:iCs/>
          <w:sz w:val="20"/>
          <w:szCs w:val="20"/>
        </w:rPr>
        <w:t>"We are currently analyzing other variables with the aim of issuing a conclusive opinion."</w:t>
      </w:r>
    </w:p>
    <w:p w14:paraId="573ABC10" w14:textId="7E9FA35D" w:rsidR="00E34CE7" w:rsidRPr="00E34CE7" w:rsidRDefault="00E34CE7" w:rsidP="002011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libri" w:hAnsi="Cambria"/>
          <w:sz w:val="20"/>
          <w:szCs w:val="20"/>
        </w:rPr>
      </w:pPr>
      <w:r w:rsidRPr="00E34CE7">
        <w:rPr>
          <w:rFonts w:ascii="Cambria" w:eastAsia="Calibri" w:hAnsi="Cambria"/>
          <w:sz w:val="20"/>
          <w:szCs w:val="20"/>
        </w:rPr>
        <w:t>The State does not make any pronouncement on the admissibility of the petition, nor does it respond to the different allegations of the petitioners.</w:t>
      </w:r>
    </w:p>
    <w:p w14:paraId="6F4D4171" w14:textId="6E91A17E" w:rsidR="003239B8" w:rsidRPr="00201146" w:rsidRDefault="003239B8" w:rsidP="0020114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eastAsia="Calibri" w:hAnsi="Cambria"/>
          <w:sz w:val="20"/>
          <w:szCs w:val="20"/>
        </w:rPr>
      </w:pPr>
      <w:r w:rsidRPr="00201146">
        <w:rPr>
          <w:rFonts w:asciiTheme="majorHAnsi" w:eastAsia="Cambria" w:hAnsiTheme="majorHAnsi" w:cs="Cambria"/>
          <w:b/>
          <w:bCs/>
          <w:color w:val="000000"/>
          <w:sz w:val="20"/>
          <w:szCs w:val="20"/>
          <w:u w:color="000000"/>
          <w:lang w:eastAsia="es-ES"/>
        </w:rPr>
        <w:t>VI.</w:t>
      </w:r>
      <w:r w:rsidRPr="00201146">
        <w:rPr>
          <w:rFonts w:asciiTheme="majorHAnsi" w:eastAsia="Cambria" w:hAnsiTheme="majorHAnsi" w:cs="Cambria"/>
          <w:b/>
          <w:bCs/>
          <w:color w:val="000000"/>
          <w:sz w:val="20"/>
          <w:szCs w:val="20"/>
          <w:u w:color="000000"/>
          <w:lang w:eastAsia="es-ES"/>
        </w:rPr>
        <w:tab/>
      </w:r>
      <w:r w:rsidR="0089357F">
        <w:rPr>
          <w:rFonts w:asciiTheme="majorHAnsi" w:eastAsia="Cambria" w:hAnsiTheme="majorHAnsi" w:cs="Cambria"/>
          <w:b/>
          <w:bCs/>
          <w:color w:val="000000"/>
          <w:sz w:val="20"/>
          <w:szCs w:val="20"/>
          <w:u w:color="000000"/>
          <w:lang w:eastAsia="es-ES"/>
        </w:rPr>
        <w:t xml:space="preserve">ANALYSIS OF THE </w:t>
      </w:r>
      <w:r w:rsidR="006D45C9" w:rsidRPr="00201146">
        <w:rPr>
          <w:rFonts w:ascii="Cambria" w:eastAsia="Cambria" w:hAnsi="Cambria" w:cs="Cambria"/>
          <w:b/>
          <w:bCs/>
          <w:color w:val="000000"/>
          <w:sz w:val="20"/>
          <w:szCs w:val="20"/>
          <w:u w:color="000000"/>
          <w:lang w:eastAsia="es-ES"/>
        </w:rPr>
        <w:t>EXHAUSTION OF DOMESTIC REMEDIES AND TIMELINESS OF THE PETITION</w:t>
      </w:r>
      <w:r w:rsidR="00C21FEF" w:rsidRPr="00201146">
        <w:rPr>
          <w:rFonts w:asciiTheme="majorHAnsi" w:eastAsia="Cambria" w:hAnsiTheme="majorHAnsi" w:cs="Cambria"/>
          <w:b/>
          <w:bCs/>
          <w:color w:val="000000"/>
          <w:sz w:val="20"/>
          <w:szCs w:val="20"/>
          <w:u w:color="000000"/>
          <w:lang w:eastAsia="es-ES"/>
        </w:rPr>
        <w:t xml:space="preserve"> </w:t>
      </w:r>
    </w:p>
    <w:p w14:paraId="220EE26A" w14:textId="6490CD49" w:rsidR="00E34CE7" w:rsidRDefault="00E34CE7" w:rsidP="0020114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E34CE7">
        <w:rPr>
          <w:rFonts w:asciiTheme="majorHAnsi" w:hAnsiTheme="majorHAnsi"/>
          <w:bCs/>
          <w:sz w:val="20"/>
          <w:szCs w:val="20"/>
        </w:rPr>
        <w:t xml:space="preserve">After analyzing the information available in the petition, the Commission observes that the fundamental purpose of the petition relates to the alleged international responsibility of the State for the death of Rosaura </w:t>
      </w:r>
      <w:proofErr w:type="spellStart"/>
      <w:r w:rsidRPr="00E34CE7">
        <w:rPr>
          <w:rFonts w:asciiTheme="majorHAnsi" w:hAnsiTheme="majorHAnsi"/>
          <w:bCs/>
          <w:sz w:val="20"/>
          <w:szCs w:val="20"/>
        </w:rPr>
        <w:t>Almonte</w:t>
      </w:r>
      <w:proofErr w:type="spellEnd"/>
      <w:r w:rsidRPr="00E34CE7">
        <w:rPr>
          <w:rFonts w:asciiTheme="majorHAnsi" w:hAnsiTheme="majorHAnsi"/>
          <w:bCs/>
          <w:sz w:val="20"/>
          <w:szCs w:val="20"/>
        </w:rPr>
        <w:t xml:space="preserve"> Hernández, </w:t>
      </w:r>
      <w:r w:rsidR="0089357F">
        <w:rPr>
          <w:rFonts w:asciiTheme="majorHAnsi" w:hAnsiTheme="majorHAnsi"/>
          <w:bCs/>
          <w:sz w:val="20"/>
          <w:szCs w:val="20"/>
        </w:rPr>
        <w:t xml:space="preserve"> </w:t>
      </w:r>
      <w:r w:rsidR="0089357F" w:rsidRPr="00223DC5">
        <w:rPr>
          <w:rFonts w:asciiTheme="majorHAnsi" w:hAnsiTheme="majorHAnsi"/>
          <w:bCs/>
          <w:i/>
          <w:sz w:val="20"/>
          <w:szCs w:val="20"/>
        </w:rPr>
        <w:t>inter alia</w:t>
      </w:r>
      <w:r w:rsidR="0089357F">
        <w:rPr>
          <w:rFonts w:asciiTheme="majorHAnsi" w:hAnsiTheme="majorHAnsi"/>
          <w:bCs/>
          <w:sz w:val="20"/>
          <w:szCs w:val="20"/>
        </w:rPr>
        <w:t xml:space="preserve"> on account of </w:t>
      </w:r>
      <w:r w:rsidRPr="00E34CE7">
        <w:rPr>
          <w:rFonts w:asciiTheme="majorHAnsi" w:hAnsiTheme="majorHAnsi"/>
          <w:bCs/>
          <w:sz w:val="20"/>
          <w:szCs w:val="20"/>
        </w:rPr>
        <w:t xml:space="preserve">the denial of access to </w:t>
      </w:r>
      <w:r>
        <w:rPr>
          <w:rFonts w:asciiTheme="majorHAnsi" w:hAnsiTheme="majorHAnsi"/>
          <w:bCs/>
          <w:sz w:val="20"/>
          <w:szCs w:val="20"/>
        </w:rPr>
        <w:t>the</w:t>
      </w:r>
      <w:r w:rsidRPr="00E34CE7">
        <w:rPr>
          <w:rFonts w:asciiTheme="majorHAnsi" w:hAnsiTheme="majorHAnsi"/>
          <w:bCs/>
          <w:sz w:val="20"/>
          <w:szCs w:val="20"/>
        </w:rPr>
        <w:t xml:space="preserve"> therapeutic abortion</w:t>
      </w:r>
      <w:r w:rsidR="0089357F">
        <w:rPr>
          <w:rFonts w:asciiTheme="majorHAnsi" w:hAnsiTheme="majorHAnsi"/>
          <w:bCs/>
          <w:sz w:val="20"/>
          <w:szCs w:val="20"/>
        </w:rPr>
        <w:t xml:space="preserve"> that she required</w:t>
      </w:r>
      <w:r w:rsidRPr="00E34CE7">
        <w:rPr>
          <w:rFonts w:asciiTheme="majorHAnsi" w:hAnsiTheme="majorHAnsi"/>
          <w:bCs/>
          <w:sz w:val="20"/>
          <w:szCs w:val="20"/>
        </w:rPr>
        <w:t xml:space="preserve">, and for the lack of provision of a timely and adequate treatment for leukemia that was belatedly diagnosed; </w:t>
      </w:r>
      <w:r w:rsidR="004B5840">
        <w:rPr>
          <w:rFonts w:asciiTheme="majorHAnsi" w:hAnsiTheme="majorHAnsi"/>
          <w:bCs/>
          <w:sz w:val="20"/>
          <w:szCs w:val="20"/>
        </w:rPr>
        <w:t xml:space="preserve">as well as </w:t>
      </w:r>
      <w:r w:rsidRPr="00E34CE7">
        <w:rPr>
          <w:rFonts w:asciiTheme="majorHAnsi" w:hAnsiTheme="majorHAnsi"/>
          <w:bCs/>
          <w:sz w:val="20"/>
          <w:szCs w:val="20"/>
        </w:rPr>
        <w:t xml:space="preserve">for the lack of investigation, judgment or </w:t>
      </w:r>
      <w:r w:rsidR="004B5840">
        <w:rPr>
          <w:rFonts w:asciiTheme="majorHAnsi" w:hAnsiTheme="majorHAnsi"/>
          <w:bCs/>
          <w:sz w:val="20"/>
          <w:szCs w:val="20"/>
        </w:rPr>
        <w:t>punishment</w:t>
      </w:r>
      <w:r w:rsidR="004B5840" w:rsidRPr="00E34CE7">
        <w:rPr>
          <w:rFonts w:asciiTheme="majorHAnsi" w:hAnsiTheme="majorHAnsi"/>
          <w:bCs/>
          <w:sz w:val="20"/>
          <w:szCs w:val="20"/>
        </w:rPr>
        <w:t xml:space="preserve"> </w:t>
      </w:r>
      <w:r w:rsidRPr="00E34CE7">
        <w:rPr>
          <w:rFonts w:asciiTheme="majorHAnsi" w:hAnsiTheme="majorHAnsi"/>
          <w:bCs/>
          <w:sz w:val="20"/>
          <w:szCs w:val="20"/>
        </w:rPr>
        <w:t xml:space="preserve">of these facts. In this regard, the Commission considers that the appropriate remedy to be exhausted in a case such as this is the criminal investigation of the facts, which </w:t>
      </w:r>
      <w:r w:rsidR="004B5840">
        <w:rPr>
          <w:rFonts w:asciiTheme="majorHAnsi" w:hAnsiTheme="majorHAnsi"/>
          <w:bCs/>
          <w:sz w:val="20"/>
          <w:szCs w:val="20"/>
        </w:rPr>
        <w:t xml:space="preserve">can </w:t>
      </w:r>
      <w:r w:rsidRPr="00E34CE7">
        <w:rPr>
          <w:rFonts w:asciiTheme="majorHAnsi" w:hAnsiTheme="majorHAnsi"/>
          <w:bCs/>
          <w:sz w:val="20"/>
          <w:szCs w:val="20"/>
        </w:rPr>
        <w:t>lead to the determination, prosecution and punishment of those responsible</w:t>
      </w:r>
      <w:r w:rsidR="004B5840">
        <w:rPr>
          <w:rFonts w:asciiTheme="majorHAnsi" w:hAnsiTheme="majorHAnsi"/>
          <w:bCs/>
          <w:sz w:val="20"/>
          <w:szCs w:val="20"/>
        </w:rPr>
        <w:t>,</w:t>
      </w:r>
      <w:r w:rsidRPr="00E34CE7">
        <w:rPr>
          <w:rFonts w:asciiTheme="majorHAnsi" w:hAnsiTheme="majorHAnsi"/>
          <w:bCs/>
          <w:sz w:val="20"/>
          <w:szCs w:val="20"/>
        </w:rPr>
        <w:t xml:space="preserve"> and </w:t>
      </w:r>
      <w:r w:rsidR="004B5840">
        <w:rPr>
          <w:rFonts w:asciiTheme="majorHAnsi" w:hAnsiTheme="majorHAnsi"/>
          <w:bCs/>
          <w:sz w:val="20"/>
          <w:szCs w:val="20"/>
        </w:rPr>
        <w:t xml:space="preserve">to the provision of </w:t>
      </w:r>
      <w:r w:rsidRPr="00E34CE7">
        <w:rPr>
          <w:rFonts w:asciiTheme="majorHAnsi" w:hAnsiTheme="majorHAnsi"/>
          <w:bCs/>
          <w:sz w:val="20"/>
          <w:szCs w:val="20"/>
        </w:rPr>
        <w:t>reparation</w:t>
      </w:r>
      <w:r w:rsidR="004B5840">
        <w:rPr>
          <w:rFonts w:asciiTheme="majorHAnsi" w:hAnsiTheme="majorHAnsi"/>
          <w:bCs/>
          <w:sz w:val="20"/>
          <w:szCs w:val="20"/>
        </w:rPr>
        <w:t>s</w:t>
      </w:r>
      <w:r w:rsidRPr="00E34CE7">
        <w:rPr>
          <w:rFonts w:asciiTheme="majorHAnsi" w:hAnsiTheme="majorHAnsi"/>
          <w:bCs/>
          <w:sz w:val="20"/>
          <w:szCs w:val="20"/>
        </w:rPr>
        <w:t xml:space="preserve"> </w:t>
      </w:r>
      <w:r w:rsidR="004B5840">
        <w:rPr>
          <w:rFonts w:asciiTheme="majorHAnsi" w:hAnsiTheme="majorHAnsi"/>
          <w:bCs/>
          <w:sz w:val="20"/>
          <w:szCs w:val="20"/>
        </w:rPr>
        <w:t xml:space="preserve">for </w:t>
      </w:r>
      <w:r w:rsidRPr="00E34CE7">
        <w:rPr>
          <w:rFonts w:asciiTheme="majorHAnsi" w:hAnsiTheme="majorHAnsi"/>
          <w:bCs/>
          <w:sz w:val="20"/>
          <w:szCs w:val="20"/>
        </w:rPr>
        <w:t>the victims.</w:t>
      </w:r>
    </w:p>
    <w:p w14:paraId="65A32723" w14:textId="20103F9A" w:rsidR="00E34CE7" w:rsidRDefault="00E34CE7" w:rsidP="0020114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rPr>
      </w:pPr>
      <w:r w:rsidRPr="00E34CE7">
        <w:rPr>
          <w:rFonts w:asciiTheme="majorHAnsi" w:hAnsiTheme="majorHAnsi"/>
          <w:bCs/>
          <w:sz w:val="20"/>
          <w:szCs w:val="20"/>
        </w:rPr>
        <w:t>In this regard, it is clear from the file that the criminal proceedings were activated by the petitioners through a criminal complaint filed in July 2013, but after a brief initial period</w:t>
      </w:r>
      <w:r w:rsidR="00D616D6">
        <w:rPr>
          <w:rFonts w:asciiTheme="majorHAnsi" w:hAnsiTheme="majorHAnsi"/>
          <w:bCs/>
          <w:sz w:val="20"/>
          <w:szCs w:val="20"/>
        </w:rPr>
        <w:t xml:space="preserve"> where the case was active</w:t>
      </w:r>
      <w:r w:rsidRPr="00E34CE7">
        <w:rPr>
          <w:rFonts w:asciiTheme="majorHAnsi" w:hAnsiTheme="majorHAnsi"/>
          <w:bCs/>
          <w:sz w:val="20"/>
          <w:szCs w:val="20"/>
        </w:rPr>
        <w:t>, the investigation</w:t>
      </w:r>
      <w:r w:rsidR="003C1DEA">
        <w:rPr>
          <w:rFonts w:asciiTheme="majorHAnsi" w:hAnsiTheme="majorHAnsi"/>
          <w:bCs/>
          <w:sz w:val="20"/>
          <w:szCs w:val="20"/>
        </w:rPr>
        <w:t xml:space="preserve"> efforts</w:t>
      </w:r>
      <w:r w:rsidRPr="00E34CE7">
        <w:rPr>
          <w:rFonts w:asciiTheme="majorHAnsi" w:hAnsiTheme="majorHAnsi"/>
          <w:bCs/>
          <w:sz w:val="20"/>
          <w:szCs w:val="20"/>
        </w:rPr>
        <w:t xml:space="preserve"> declined and w</w:t>
      </w:r>
      <w:r w:rsidR="00D616D6">
        <w:rPr>
          <w:rFonts w:asciiTheme="majorHAnsi" w:hAnsiTheme="majorHAnsi"/>
          <w:bCs/>
          <w:sz w:val="20"/>
          <w:szCs w:val="20"/>
        </w:rPr>
        <w:t>ere</w:t>
      </w:r>
      <w:r w:rsidRPr="00E34CE7">
        <w:rPr>
          <w:rFonts w:asciiTheme="majorHAnsi" w:hAnsiTheme="majorHAnsi"/>
          <w:bCs/>
          <w:sz w:val="20"/>
          <w:szCs w:val="20"/>
        </w:rPr>
        <w:t xml:space="preserve"> halted </w:t>
      </w:r>
      <w:r w:rsidR="00D616D6">
        <w:rPr>
          <w:rFonts w:asciiTheme="majorHAnsi" w:hAnsiTheme="majorHAnsi"/>
          <w:bCs/>
          <w:sz w:val="20"/>
          <w:szCs w:val="20"/>
        </w:rPr>
        <w:t>in</w:t>
      </w:r>
      <w:r w:rsidRPr="00E34CE7">
        <w:rPr>
          <w:rFonts w:asciiTheme="majorHAnsi" w:hAnsiTheme="majorHAnsi"/>
          <w:bCs/>
          <w:sz w:val="20"/>
          <w:szCs w:val="20"/>
        </w:rPr>
        <w:t xml:space="preserve"> 2014, </w:t>
      </w:r>
      <w:r w:rsidR="003C1DEA">
        <w:rPr>
          <w:rFonts w:asciiTheme="majorHAnsi" w:hAnsiTheme="majorHAnsi"/>
          <w:bCs/>
          <w:sz w:val="20"/>
          <w:szCs w:val="20"/>
        </w:rPr>
        <w:t>without any</w:t>
      </w:r>
      <w:r w:rsidRPr="00E34CE7">
        <w:rPr>
          <w:rFonts w:asciiTheme="majorHAnsi" w:hAnsiTheme="majorHAnsi"/>
          <w:bCs/>
          <w:sz w:val="20"/>
          <w:szCs w:val="20"/>
        </w:rPr>
        <w:t xml:space="preserve"> significant developments in </w:t>
      </w:r>
      <w:r w:rsidR="00D616D6">
        <w:rPr>
          <w:rFonts w:asciiTheme="majorHAnsi" w:hAnsiTheme="majorHAnsi"/>
          <w:bCs/>
          <w:sz w:val="20"/>
          <w:szCs w:val="20"/>
        </w:rPr>
        <w:t>the file</w:t>
      </w:r>
      <w:r w:rsidR="003C1DEA">
        <w:rPr>
          <w:rFonts w:asciiTheme="majorHAnsi" w:hAnsiTheme="majorHAnsi"/>
          <w:bCs/>
          <w:sz w:val="20"/>
          <w:szCs w:val="20"/>
        </w:rPr>
        <w:t xml:space="preserve"> </w:t>
      </w:r>
      <w:r w:rsidR="004B5840">
        <w:rPr>
          <w:rFonts w:asciiTheme="majorHAnsi" w:hAnsiTheme="majorHAnsi"/>
          <w:bCs/>
          <w:sz w:val="20"/>
          <w:szCs w:val="20"/>
        </w:rPr>
        <w:t xml:space="preserve">reported </w:t>
      </w:r>
      <w:r w:rsidR="003C1DEA">
        <w:rPr>
          <w:rFonts w:asciiTheme="majorHAnsi" w:hAnsiTheme="majorHAnsi"/>
          <w:bCs/>
          <w:sz w:val="20"/>
          <w:szCs w:val="20"/>
        </w:rPr>
        <w:t>to date</w:t>
      </w:r>
      <w:r w:rsidRPr="00E34CE7">
        <w:rPr>
          <w:rFonts w:asciiTheme="majorHAnsi" w:hAnsiTheme="majorHAnsi"/>
          <w:bCs/>
          <w:sz w:val="20"/>
          <w:szCs w:val="20"/>
        </w:rPr>
        <w:t xml:space="preserve">. </w:t>
      </w:r>
      <w:r w:rsidR="004B5840">
        <w:rPr>
          <w:rFonts w:asciiTheme="majorHAnsi" w:hAnsiTheme="majorHAnsi"/>
          <w:bCs/>
          <w:sz w:val="20"/>
          <w:szCs w:val="20"/>
        </w:rPr>
        <w:t>Given that</w:t>
      </w:r>
      <w:r w:rsidR="004B5840" w:rsidRPr="00E34CE7">
        <w:rPr>
          <w:rFonts w:asciiTheme="majorHAnsi" w:hAnsiTheme="majorHAnsi"/>
          <w:bCs/>
          <w:sz w:val="20"/>
          <w:szCs w:val="20"/>
        </w:rPr>
        <w:t xml:space="preserve"> </w:t>
      </w:r>
      <w:r w:rsidRPr="00E34CE7">
        <w:rPr>
          <w:rFonts w:asciiTheme="majorHAnsi" w:hAnsiTheme="majorHAnsi"/>
          <w:bCs/>
          <w:sz w:val="20"/>
          <w:szCs w:val="20"/>
        </w:rPr>
        <w:t xml:space="preserve">the investigation has been inactive for almost six years, a fact that is corroborated by the information provided by the State itself in its response </w:t>
      </w:r>
      <w:r w:rsidR="004B5840">
        <w:rPr>
          <w:rFonts w:asciiTheme="majorHAnsi" w:hAnsiTheme="majorHAnsi"/>
          <w:bCs/>
          <w:sz w:val="20"/>
          <w:szCs w:val="20"/>
        </w:rPr>
        <w:t xml:space="preserve">to </w:t>
      </w:r>
      <w:r w:rsidRPr="00E34CE7">
        <w:rPr>
          <w:rFonts w:asciiTheme="majorHAnsi" w:hAnsiTheme="majorHAnsi"/>
          <w:bCs/>
          <w:sz w:val="20"/>
          <w:szCs w:val="20"/>
        </w:rPr>
        <w:t xml:space="preserve">the present petition, the IACHR concludes that the unjustified delay exception is applicable to the requirement of exhaustion of domestic remedies, </w:t>
      </w:r>
      <w:r w:rsidR="004B5840">
        <w:rPr>
          <w:rFonts w:asciiTheme="majorHAnsi" w:hAnsiTheme="majorHAnsi"/>
          <w:bCs/>
          <w:sz w:val="20"/>
          <w:szCs w:val="20"/>
        </w:rPr>
        <w:t xml:space="preserve">as </w:t>
      </w:r>
      <w:r w:rsidRPr="00E34CE7">
        <w:rPr>
          <w:rFonts w:asciiTheme="majorHAnsi" w:hAnsiTheme="majorHAnsi"/>
          <w:bCs/>
          <w:sz w:val="20"/>
          <w:szCs w:val="20"/>
        </w:rPr>
        <w:t>provided for in Article 46.2.c of the American Convention. Likewise, the Commission considers that the facts denounced began in 2012 with the internment and death of the alleged victim,</w:t>
      </w:r>
      <w:r w:rsidR="004B5840">
        <w:rPr>
          <w:rFonts w:asciiTheme="majorHAnsi" w:hAnsiTheme="majorHAnsi"/>
          <w:bCs/>
          <w:sz w:val="20"/>
          <w:szCs w:val="20"/>
        </w:rPr>
        <w:t xml:space="preserve"> they</w:t>
      </w:r>
      <w:r w:rsidRPr="00E34CE7">
        <w:rPr>
          <w:rFonts w:asciiTheme="majorHAnsi" w:hAnsiTheme="majorHAnsi"/>
          <w:bCs/>
          <w:sz w:val="20"/>
          <w:szCs w:val="20"/>
        </w:rPr>
        <w:t xml:space="preserve"> were the subject of a criminal complaint and other judicial proceedings by the petitioners, and their effects </w:t>
      </w:r>
      <w:r w:rsidR="004B5840">
        <w:rPr>
          <w:rFonts w:asciiTheme="majorHAnsi" w:hAnsiTheme="majorHAnsi"/>
          <w:bCs/>
          <w:sz w:val="20"/>
          <w:szCs w:val="20"/>
        </w:rPr>
        <w:t xml:space="preserve">persist </w:t>
      </w:r>
      <w:r w:rsidRPr="00E34CE7">
        <w:rPr>
          <w:rFonts w:asciiTheme="majorHAnsi" w:hAnsiTheme="majorHAnsi"/>
          <w:bCs/>
          <w:sz w:val="20"/>
          <w:szCs w:val="20"/>
        </w:rPr>
        <w:t xml:space="preserve">until </w:t>
      </w:r>
      <w:r w:rsidR="004B5840">
        <w:rPr>
          <w:rFonts w:asciiTheme="majorHAnsi" w:hAnsiTheme="majorHAnsi"/>
          <w:bCs/>
          <w:sz w:val="20"/>
          <w:szCs w:val="20"/>
        </w:rPr>
        <w:t xml:space="preserve">the present time </w:t>
      </w:r>
      <w:r w:rsidRPr="00E34CE7">
        <w:rPr>
          <w:rFonts w:asciiTheme="majorHAnsi" w:hAnsiTheme="majorHAnsi"/>
          <w:bCs/>
          <w:sz w:val="20"/>
          <w:szCs w:val="20"/>
        </w:rPr>
        <w:t>due to the alleged lack of effective investigation. Therefore, the Commission considers that the petition was presented within a reasonable period of time under the terms of Article 32.2 of the Rules of Procedure of the Inter-American Commission on Human Rights.</w:t>
      </w:r>
    </w:p>
    <w:p w14:paraId="4FFBE378" w14:textId="4FDAAC5A" w:rsidR="003239B8" w:rsidRPr="001F7820" w:rsidRDefault="003239B8" w:rsidP="001F782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n-GB"/>
        </w:rPr>
      </w:pPr>
      <w:r w:rsidRPr="001F7820">
        <w:rPr>
          <w:rFonts w:asciiTheme="majorHAnsi" w:hAnsiTheme="majorHAnsi"/>
          <w:b/>
          <w:bCs/>
          <w:sz w:val="20"/>
          <w:szCs w:val="20"/>
          <w:lang w:val="en-GB"/>
        </w:rPr>
        <w:t>VII.</w:t>
      </w:r>
      <w:r w:rsidRPr="001F7820">
        <w:rPr>
          <w:rFonts w:asciiTheme="majorHAnsi" w:hAnsiTheme="majorHAnsi"/>
          <w:b/>
          <w:bCs/>
          <w:sz w:val="20"/>
          <w:szCs w:val="20"/>
          <w:lang w:val="en-GB"/>
        </w:rPr>
        <w:tab/>
      </w:r>
      <w:r w:rsidR="004B5840">
        <w:rPr>
          <w:rFonts w:asciiTheme="majorHAnsi" w:hAnsiTheme="majorHAnsi"/>
          <w:b/>
          <w:bCs/>
          <w:sz w:val="20"/>
          <w:szCs w:val="20"/>
          <w:lang w:val="en-GB"/>
        </w:rPr>
        <w:t xml:space="preserve">ANALYSIS OF </w:t>
      </w:r>
      <w:r w:rsidR="006D45C9" w:rsidRPr="001F7820">
        <w:rPr>
          <w:rFonts w:asciiTheme="majorHAnsi" w:hAnsiTheme="majorHAnsi"/>
          <w:b/>
          <w:bCs/>
          <w:sz w:val="20"/>
          <w:szCs w:val="20"/>
          <w:lang w:val="en-GB"/>
        </w:rPr>
        <w:t>COLORABLE CLAIM</w:t>
      </w:r>
    </w:p>
    <w:p w14:paraId="36D49BF8" w14:textId="13625696" w:rsidR="003C1DEA" w:rsidRDefault="003C1DEA" w:rsidP="003C1DEA">
      <w:pPr>
        <w:pStyle w:val="ListParagraph"/>
        <w:numPr>
          <w:ilvl w:val="0"/>
          <w:numId w:val="103"/>
        </w:numPr>
        <w:spacing w:before="240" w:after="240"/>
        <w:jc w:val="both"/>
        <w:rPr>
          <w:rFonts w:eastAsia="Arial Unicode MS" w:cs="Times New Roman"/>
          <w:color w:val="auto"/>
          <w:sz w:val="20"/>
          <w:szCs w:val="20"/>
          <w:lang w:eastAsia="en-US"/>
        </w:rPr>
      </w:pPr>
      <w:r w:rsidRPr="003C1DEA">
        <w:rPr>
          <w:rFonts w:eastAsia="Arial Unicode MS" w:cs="Times New Roman"/>
          <w:color w:val="auto"/>
          <w:sz w:val="20"/>
          <w:szCs w:val="20"/>
          <w:lang w:eastAsia="en-US"/>
        </w:rPr>
        <w:t>As already indicated, the petitioners allege that the State is responsible for the violation of the right</w:t>
      </w:r>
      <w:r w:rsidR="004B5840">
        <w:rPr>
          <w:rFonts w:eastAsia="Arial Unicode MS" w:cs="Times New Roman"/>
          <w:color w:val="auto"/>
          <w:sz w:val="20"/>
          <w:szCs w:val="20"/>
          <w:lang w:eastAsia="en-US"/>
        </w:rPr>
        <w:t>s</w:t>
      </w:r>
      <w:r w:rsidRPr="003C1DEA">
        <w:rPr>
          <w:rFonts w:eastAsia="Arial Unicode MS" w:cs="Times New Roman"/>
          <w:color w:val="auto"/>
          <w:sz w:val="20"/>
          <w:szCs w:val="20"/>
          <w:lang w:eastAsia="en-US"/>
        </w:rPr>
        <w:t xml:space="preserve"> to life, personal integrity, and protection of the </w:t>
      </w:r>
      <w:r w:rsidR="004B5840">
        <w:rPr>
          <w:rFonts w:eastAsia="Arial Unicode MS" w:cs="Times New Roman"/>
          <w:color w:val="auto"/>
          <w:sz w:val="20"/>
          <w:szCs w:val="20"/>
          <w:lang w:eastAsia="en-US"/>
        </w:rPr>
        <w:t xml:space="preserve">privacy </w:t>
      </w:r>
      <w:r w:rsidRPr="003C1DEA">
        <w:rPr>
          <w:rFonts w:eastAsia="Arial Unicode MS" w:cs="Times New Roman"/>
          <w:color w:val="auto"/>
          <w:sz w:val="20"/>
          <w:szCs w:val="20"/>
          <w:lang w:eastAsia="en-US"/>
        </w:rPr>
        <w:t xml:space="preserve">of the girl Rosaura </w:t>
      </w:r>
      <w:proofErr w:type="spellStart"/>
      <w:r w:rsidRPr="003C1DEA">
        <w:rPr>
          <w:rFonts w:eastAsia="Arial Unicode MS" w:cs="Times New Roman"/>
          <w:color w:val="auto"/>
          <w:sz w:val="20"/>
          <w:szCs w:val="20"/>
          <w:lang w:eastAsia="en-US"/>
        </w:rPr>
        <w:t>Almonte</w:t>
      </w:r>
      <w:proofErr w:type="spellEnd"/>
      <w:r w:rsidRPr="003C1DEA">
        <w:rPr>
          <w:rFonts w:eastAsia="Arial Unicode MS" w:cs="Times New Roman"/>
          <w:color w:val="auto"/>
          <w:sz w:val="20"/>
          <w:szCs w:val="20"/>
          <w:lang w:eastAsia="en-US"/>
        </w:rPr>
        <w:t xml:space="preserve"> Hernández, </w:t>
      </w:r>
      <w:r w:rsidR="004B5840">
        <w:rPr>
          <w:rFonts w:eastAsia="Arial Unicode MS" w:cs="Times New Roman"/>
          <w:color w:val="auto"/>
          <w:sz w:val="20"/>
          <w:szCs w:val="20"/>
          <w:lang w:eastAsia="en-US"/>
        </w:rPr>
        <w:t xml:space="preserve">on account of </w:t>
      </w:r>
      <w:r w:rsidRPr="003C1DEA">
        <w:rPr>
          <w:rFonts w:eastAsia="Arial Unicode MS" w:cs="Times New Roman"/>
          <w:color w:val="auto"/>
          <w:sz w:val="20"/>
          <w:szCs w:val="20"/>
          <w:lang w:eastAsia="en-US"/>
        </w:rPr>
        <w:t>the refusal to perform a therapeutic abortion</w:t>
      </w:r>
      <w:r>
        <w:rPr>
          <w:rFonts w:eastAsia="Arial Unicode MS" w:cs="Times New Roman"/>
          <w:color w:val="auto"/>
          <w:sz w:val="20"/>
          <w:szCs w:val="20"/>
          <w:lang w:eastAsia="en-US"/>
        </w:rPr>
        <w:t xml:space="preserve"> </w:t>
      </w:r>
      <w:r w:rsidRPr="003C1DEA">
        <w:rPr>
          <w:rFonts w:eastAsia="Arial Unicode MS" w:cs="Times New Roman"/>
          <w:color w:val="auto"/>
          <w:sz w:val="20"/>
          <w:szCs w:val="20"/>
          <w:lang w:eastAsia="en-US"/>
        </w:rPr>
        <w:t>and to provide a</w:t>
      </w:r>
      <w:r w:rsidR="004B5840">
        <w:rPr>
          <w:rFonts w:eastAsia="Arial Unicode MS" w:cs="Times New Roman"/>
          <w:color w:val="auto"/>
          <w:sz w:val="20"/>
          <w:szCs w:val="20"/>
          <w:lang w:eastAsia="en-US"/>
        </w:rPr>
        <w:t>n adequate</w:t>
      </w:r>
      <w:r w:rsidRPr="003C1DEA">
        <w:rPr>
          <w:rFonts w:eastAsia="Arial Unicode MS" w:cs="Times New Roman"/>
          <w:color w:val="auto"/>
          <w:sz w:val="20"/>
          <w:szCs w:val="20"/>
          <w:lang w:eastAsia="en-US"/>
        </w:rPr>
        <w:t xml:space="preserve"> medical service, in </w:t>
      </w:r>
      <w:r>
        <w:rPr>
          <w:rFonts w:eastAsia="Arial Unicode MS" w:cs="Times New Roman"/>
          <w:color w:val="auto"/>
          <w:sz w:val="20"/>
          <w:szCs w:val="20"/>
          <w:lang w:eastAsia="en-US"/>
        </w:rPr>
        <w:t>their</w:t>
      </w:r>
      <w:r w:rsidRPr="003C1DEA">
        <w:rPr>
          <w:rFonts w:eastAsia="Arial Unicode MS" w:cs="Times New Roman"/>
          <w:color w:val="auto"/>
          <w:sz w:val="20"/>
          <w:szCs w:val="20"/>
          <w:lang w:eastAsia="en-US"/>
        </w:rPr>
        <w:t xml:space="preserve"> opinion</w:t>
      </w:r>
      <w:r w:rsidR="00D616D6">
        <w:rPr>
          <w:rFonts w:eastAsia="Arial Unicode MS" w:cs="Times New Roman"/>
          <w:color w:val="auto"/>
          <w:sz w:val="20"/>
          <w:szCs w:val="20"/>
          <w:lang w:eastAsia="en-US"/>
        </w:rPr>
        <w:t>,</w:t>
      </w:r>
      <w:r w:rsidRPr="003C1DEA">
        <w:rPr>
          <w:rFonts w:eastAsia="Arial Unicode MS" w:cs="Times New Roman"/>
          <w:color w:val="auto"/>
          <w:sz w:val="20"/>
          <w:szCs w:val="20"/>
          <w:lang w:eastAsia="en-US"/>
        </w:rPr>
        <w:t xml:space="preserve"> as a result of a context of structural gender discrimination in the country. One of the important </w:t>
      </w:r>
      <w:r w:rsidRPr="003C1DEA">
        <w:rPr>
          <w:rFonts w:eastAsia="Arial Unicode MS" w:cs="Times New Roman"/>
          <w:color w:val="auto"/>
          <w:sz w:val="20"/>
          <w:szCs w:val="20"/>
          <w:lang w:eastAsia="en-US"/>
        </w:rPr>
        <w:lastRenderedPageBreak/>
        <w:t xml:space="preserve">elements of this context would be the lack of an adequate regulatory framework regarding the sexual and reproductive rights of women and girls. On the other hand, they allege that the State is responsible for the lack of investigation, prosecution and </w:t>
      </w:r>
      <w:r w:rsidR="004B5840">
        <w:rPr>
          <w:rFonts w:eastAsia="Arial Unicode MS" w:cs="Times New Roman"/>
          <w:color w:val="auto"/>
          <w:sz w:val="20"/>
          <w:szCs w:val="20"/>
          <w:lang w:eastAsia="en-US"/>
        </w:rPr>
        <w:t>punishment</w:t>
      </w:r>
      <w:r w:rsidR="004B5840" w:rsidRPr="003C1DEA">
        <w:rPr>
          <w:rFonts w:eastAsia="Arial Unicode MS" w:cs="Times New Roman"/>
          <w:color w:val="auto"/>
          <w:sz w:val="20"/>
          <w:szCs w:val="20"/>
          <w:lang w:eastAsia="en-US"/>
        </w:rPr>
        <w:t xml:space="preserve"> </w:t>
      </w:r>
      <w:r w:rsidRPr="003C1DEA">
        <w:rPr>
          <w:rFonts w:eastAsia="Arial Unicode MS" w:cs="Times New Roman"/>
          <w:color w:val="auto"/>
          <w:sz w:val="20"/>
          <w:szCs w:val="20"/>
          <w:lang w:eastAsia="en-US"/>
        </w:rPr>
        <w:t>of these facts given the lack of progress</w:t>
      </w:r>
      <w:r>
        <w:rPr>
          <w:rFonts w:eastAsia="Arial Unicode MS" w:cs="Times New Roman"/>
          <w:color w:val="auto"/>
          <w:sz w:val="20"/>
          <w:szCs w:val="20"/>
          <w:lang w:eastAsia="en-US"/>
        </w:rPr>
        <w:t xml:space="preserve"> of the criminal investigation</w:t>
      </w:r>
      <w:r w:rsidRPr="003C1DEA">
        <w:rPr>
          <w:rFonts w:eastAsia="Arial Unicode MS" w:cs="Times New Roman"/>
          <w:color w:val="auto"/>
          <w:sz w:val="20"/>
          <w:szCs w:val="20"/>
          <w:lang w:eastAsia="en-US"/>
        </w:rPr>
        <w:t xml:space="preserve"> during years; and for violation of the rights of access to justice within the framework </w:t>
      </w:r>
      <w:r>
        <w:rPr>
          <w:rFonts w:eastAsia="Arial Unicode MS" w:cs="Times New Roman"/>
          <w:color w:val="auto"/>
          <w:sz w:val="20"/>
          <w:szCs w:val="20"/>
          <w:lang w:eastAsia="en-US"/>
        </w:rPr>
        <w:t xml:space="preserve">of a </w:t>
      </w:r>
      <w:r w:rsidR="004B5840">
        <w:rPr>
          <w:rFonts w:eastAsia="Arial Unicode MS" w:cs="Times New Roman"/>
          <w:color w:val="auto"/>
          <w:sz w:val="20"/>
          <w:szCs w:val="20"/>
          <w:lang w:eastAsia="en-US"/>
        </w:rPr>
        <w:t xml:space="preserve">civil damages claim </w:t>
      </w:r>
      <w:r>
        <w:rPr>
          <w:rFonts w:eastAsia="Arial Unicode MS" w:cs="Times New Roman"/>
          <w:color w:val="auto"/>
          <w:sz w:val="20"/>
          <w:szCs w:val="20"/>
          <w:lang w:eastAsia="en-US"/>
        </w:rPr>
        <w:t>against the State</w:t>
      </w:r>
      <w:r w:rsidRPr="003C1DEA">
        <w:rPr>
          <w:rFonts w:eastAsia="Arial Unicode MS" w:cs="Times New Roman"/>
          <w:color w:val="auto"/>
          <w:sz w:val="20"/>
          <w:szCs w:val="20"/>
          <w:lang w:eastAsia="en-US"/>
        </w:rPr>
        <w:t xml:space="preserve">, and </w:t>
      </w:r>
      <w:r w:rsidR="004B5840">
        <w:rPr>
          <w:rFonts w:eastAsia="Arial Unicode MS" w:cs="Times New Roman"/>
          <w:color w:val="auto"/>
          <w:sz w:val="20"/>
          <w:szCs w:val="20"/>
          <w:lang w:eastAsia="en-US"/>
        </w:rPr>
        <w:t xml:space="preserve">of </w:t>
      </w:r>
      <w:r w:rsidRPr="003C1DEA">
        <w:rPr>
          <w:rFonts w:eastAsia="Arial Unicode MS" w:cs="Times New Roman"/>
          <w:color w:val="auto"/>
          <w:sz w:val="20"/>
          <w:szCs w:val="20"/>
          <w:lang w:eastAsia="en-US"/>
        </w:rPr>
        <w:t xml:space="preserve">access to the criminal investigation file. The State, for its part, has limited its response to </w:t>
      </w:r>
      <w:r w:rsidR="004B5840">
        <w:rPr>
          <w:rFonts w:eastAsia="Arial Unicode MS" w:cs="Times New Roman"/>
          <w:color w:val="auto"/>
          <w:sz w:val="20"/>
          <w:szCs w:val="20"/>
          <w:lang w:eastAsia="en-US"/>
        </w:rPr>
        <w:t xml:space="preserve">a </w:t>
      </w:r>
      <w:r w:rsidRPr="003C1DEA">
        <w:rPr>
          <w:rFonts w:eastAsia="Arial Unicode MS" w:cs="Times New Roman"/>
          <w:color w:val="auto"/>
          <w:sz w:val="20"/>
          <w:szCs w:val="20"/>
          <w:lang w:eastAsia="en-US"/>
        </w:rPr>
        <w:t xml:space="preserve">report on the various actions constituting the criminal proceeding against the health providers who participated in the treatment received by Rosaura </w:t>
      </w:r>
      <w:proofErr w:type="spellStart"/>
      <w:r w:rsidRPr="003C1DEA">
        <w:rPr>
          <w:rFonts w:eastAsia="Arial Unicode MS" w:cs="Times New Roman"/>
          <w:color w:val="auto"/>
          <w:sz w:val="20"/>
          <w:szCs w:val="20"/>
          <w:lang w:eastAsia="en-US"/>
        </w:rPr>
        <w:t>Almonte</w:t>
      </w:r>
      <w:proofErr w:type="spellEnd"/>
      <w:r w:rsidRPr="003C1DEA">
        <w:rPr>
          <w:rFonts w:eastAsia="Arial Unicode MS" w:cs="Times New Roman"/>
          <w:color w:val="auto"/>
          <w:sz w:val="20"/>
          <w:szCs w:val="20"/>
          <w:lang w:eastAsia="en-US"/>
        </w:rPr>
        <w:t>; and</w:t>
      </w:r>
      <w:r w:rsidR="004B5840">
        <w:rPr>
          <w:rFonts w:eastAsia="Arial Unicode MS" w:cs="Times New Roman"/>
          <w:color w:val="auto"/>
          <w:sz w:val="20"/>
          <w:szCs w:val="20"/>
          <w:lang w:eastAsia="en-US"/>
        </w:rPr>
        <w:t xml:space="preserve"> it</w:t>
      </w:r>
      <w:r w:rsidRPr="003C1DEA">
        <w:rPr>
          <w:rFonts w:eastAsia="Arial Unicode MS" w:cs="Times New Roman"/>
          <w:color w:val="auto"/>
          <w:sz w:val="20"/>
          <w:szCs w:val="20"/>
          <w:lang w:eastAsia="en-US"/>
        </w:rPr>
        <w:t xml:space="preserve"> has not provided </w:t>
      </w:r>
      <w:r>
        <w:rPr>
          <w:rFonts w:eastAsia="Arial Unicode MS" w:cs="Times New Roman"/>
          <w:color w:val="auto"/>
          <w:sz w:val="20"/>
          <w:szCs w:val="20"/>
          <w:lang w:eastAsia="en-US"/>
        </w:rPr>
        <w:t xml:space="preserve">any factual </w:t>
      </w:r>
      <w:r w:rsidR="004B5840">
        <w:rPr>
          <w:rFonts w:eastAsia="Arial Unicode MS" w:cs="Times New Roman"/>
          <w:color w:val="auto"/>
          <w:sz w:val="20"/>
          <w:szCs w:val="20"/>
          <w:lang w:eastAsia="en-US"/>
        </w:rPr>
        <w:t xml:space="preserve">elements </w:t>
      </w:r>
      <w:r>
        <w:rPr>
          <w:rFonts w:eastAsia="Arial Unicode MS" w:cs="Times New Roman"/>
          <w:color w:val="auto"/>
          <w:sz w:val="20"/>
          <w:szCs w:val="20"/>
          <w:lang w:eastAsia="en-US"/>
        </w:rPr>
        <w:t xml:space="preserve">or legal </w:t>
      </w:r>
      <w:r w:rsidRPr="003C1DEA">
        <w:rPr>
          <w:rFonts w:eastAsia="Arial Unicode MS" w:cs="Times New Roman"/>
          <w:color w:val="auto"/>
          <w:sz w:val="20"/>
          <w:szCs w:val="20"/>
          <w:lang w:eastAsia="en-US"/>
        </w:rPr>
        <w:t>arguments aimed at refuting the rest of the allegations made by the petitioners.</w:t>
      </w:r>
    </w:p>
    <w:p w14:paraId="028C2ACF" w14:textId="35B25459" w:rsidR="003C1DEA" w:rsidRDefault="003C1DEA" w:rsidP="003C1DEA">
      <w:pPr>
        <w:pStyle w:val="ListParagraph"/>
        <w:numPr>
          <w:ilvl w:val="0"/>
          <w:numId w:val="103"/>
        </w:numPr>
        <w:spacing w:before="240" w:after="240"/>
        <w:jc w:val="both"/>
        <w:rPr>
          <w:rFonts w:eastAsia="Arial Unicode MS" w:cs="Times New Roman"/>
          <w:color w:val="auto"/>
          <w:sz w:val="20"/>
          <w:szCs w:val="20"/>
          <w:lang w:eastAsia="en-US"/>
        </w:rPr>
      </w:pPr>
      <w:r w:rsidRPr="003C1DEA">
        <w:rPr>
          <w:rFonts w:eastAsia="Arial Unicode MS" w:cs="Times New Roman"/>
          <w:color w:val="auto"/>
          <w:sz w:val="20"/>
          <w:szCs w:val="20"/>
          <w:lang w:eastAsia="en-US"/>
        </w:rPr>
        <w:t xml:space="preserve">In view of these considerations, and after examining the </w:t>
      </w:r>
      <w:r>
        <w:rPr>
          <w:rFonts w:eastAsia="Arial Unicode MS" w:cs="Times New Roman"/>
          <w:color w:val="auto"/>
          <w:sz w:val="20"/>
          <w:szCs w:val="20"/>
          <w:lang w:eastAsia="en-US"/>
        </w:rPr>
        <w:t>factual and legal elements</w:t>
      </w:r>
      <w:r w:rsidRPr="003C1DEA">
        <w:rPr>
          <w:rFonts w:eastAsia="Arial Unicode MS" w:cs="Times New Roman"/>
          <w:color w:val="auto"/>
          <w:sz w:val="20"/>
          <w:szCs w:val="20"/>
          <w:lang w:eastAsia="en-US"/>
        </w:rPr>
        <w:t xml:space="preserve"> set forth by the parties, the Commission considers that the petitioners' allegations are not manifestly unfounded and require a study</w:t>
      </w:r>
      <w:r w:rsidR="004B5840">
        <w:rPr>
          <w:rFonts w:eastAsia="Arial Unicode MS" w:cs="Times New Roman"/>
          <w:color w:val="auto"/>
          <w:sz w:val="20"/>
          <w:szCs w:val="20"/>
          <w:lang w:eastAsia="en-US"/>
        </w:rPr>
        <w:t xml:space="preserve"> of the merits</w:t>
      </w:r>
      <w:r w:rsidRPr="003C1DEA">
        <w:rPr>
          <w:rFonts w:eastAsia="Arial Unicode MS" w:cs="Times New Roman"/>
          <w:color w:val="auto"/>
          <w:sz w:val="20"/>
          <w:szCs w:val="20"/>
          <w:lang w:eastAsia="en-US"/>
        </w:rPr>
        <w:t xml:space="preserve">, because </w:t>
      </w:r>
      <w:r>
        <w:rPr>
          <w:rFonts w:eastAsia="Arial Unicode MS" w:cs="Times New Roman"/>
          <w:color w:val="auto"/>
          <w:sz w:val="20"/>
          <w:szCs w:val="20"/>
          <w:lang w:eastAsia="en-US"/>
        </w:rPr>
        <w:t>if</w:t>
      </w:r>
      <w:r w:rsidRPr="003C1DEA">
        <w:rPr>
          <w:rFonts w:eastAsia="Arial Unicode MS" w:cs="Times New Roman"/>
          <w:color w:val="auto"/>
          <w:sz w:val="20"/>
          <w:szCs w:val="20"/>
          <w:lang w:eastAsia="en-US"/>
        </w:rPr>
        <w:t xml:space="preserve"> the facts denounced </w:t>
      </w:r>
      <w:r w:rsidR="004B5840">
        <w:rPr>
          <w:rFonts w:eastAsia="Arial Unicode MS" w:cs="Times New Roman"/>
          <w:color w:val="auto"/>
          <w:sz w:val="20"/>
          <w:szCs w:val="20"/>
          <w:lang w:eastAsia="en-US"/>
        </w:rPr>
        <w:t>are corroborated</w:t>
      </w:r>
      <w:r w:rsidRPr="003C1DEA">
        <w:rPr>
          <w:rFonts w:eastAsia="Arial Unicode MS" w:cs="Times New Roman"/>
          <w:color w:val="auto"/>
          <w:sz w:val="20"/>
          <w:szCs w:val="20"/>
          <w:lang w:eastAsia="en-US"/>
        </w:rPr>
        <w:t xml:space="preserve">, they could </w:t>
      </w:r>
      <w:r>
        <w:rPr>
          <w:rFonts w:eastAsia="Arial Unicode MS" w:cs="Times New Roman"/>
          <w:color w:val="auto"/>
          <w:sz w:val="20"/>
          <w:szCs w:val="20"/>
          <w:lang w:eastAsia="en-US"/>
        </w:rPr>
        <w:t>amount to</w:t>
      </w:r>
      <w:r w:rsidRPr="003C1DEA">
        <w:rPr>
          <w:rFonts w:eastAsia="Arial Unicode MS" w:cs="Times New Roman"/>
          <w:color w:val="auto"/>
          <w:sz w:val="20"/>
          <w:szCs w:val="20"/>
          <w:lang w:eastAsia="en-US"/>
        </w:rPr>
        <w:t xml:space="preserve"> violations of the rights protected in Articles 4, 5, 11, 13, 19, 24, 25 and 26 of the American Convention, in connection with </w:t>
      </w:r>
      <w:r w:rsidR="004B5840">
        <w:rPr>
          <w:rFonts w:eastAsia="Arial Unicode MS" w:cs="Times New Roman"/>
          <w:color w:val="auto"/>
          <w:sz w:val="20"/>
          <w:szCs w:val="20"/>
          <w:lang w:eastAsia="en-US"/>
        </w:rPr>
        <w:t xml:space="preserve">its </w:t>
      </w:r>
      <w:r w:rsidRPr="003C1DEA">
        <w:rPr>
          <w:rFonts w:eastAsia="Arial Unicode MS" w:cs="Times New Roman"/>
          <w:color w:val="auto"/>
          <w:sz w:val="20"/>
          <w:szCs w:val="20"/>
          <w:lang w:eastAsia="en-US"/>
        </w:rPr>
        <w:t xml:space="preserve">Articles 1.1 and 2; and </w:t>
      </w:r>
      <w:r w:rsidR="004B5840">
        <w:rPr>
          <w:rFonts w:eastAsia="Arial Unicode MS" w:cs="Times New Roman"/>
          <w:color w:val="auto"/>
          <w:sz w:val="20"/>
          <w:szCs w:val="20"/>
          <w:lang w:eastAsia="en-US"/>
        </w:rPr>
        <w:t>in A</w:t>
      </w:r>
      <w:r w:rsidRPr="003C1DEA">
        <w:rPr>
          <w:rFonts w:eastAsia="Arial Unicode MS" w:cs="Times New Roman"/>
          <w:color w:val="auto"/>
          <w:sz w:val="20"/>
          <w:szCs w:val="20"/>
          <w:lang w:eastAsia="en-US"/>
        </w:rPr>
        <w:t xml:space="preserve">rticle 7 of the </w:t>
      </w:r>
      <w:proofErr w:type="spellStart"/>
      <w:r w:rsidRPr="003C1DEA">
        <w:rPr>
          <w:rFonts w:eastAsia="Arial Unicode MS" w:cs="Times New Roman"/>
          <w:color w:val="auto"/>
          <w:sz w:val="20"/>
          <w:szCs w:val="20"/>
          <w:lang w:eastAsia="en-US"/>
        </w:rPr>
        <w:t>Belém</w:t>
      </w:r>
      <w:proofErr w:type="spellEnd"/>
      <w:r w:rsidRPr="003C1DEA">
        <w:rPr>
          <w:rFonts w:eastAsia="Arial Unicode MS" w:cs="Times New Roman"/>
          <w:color w:val="auto"/>
          <w:sz w:val="20"/>
          <w:szCs w:val="20"/>
          <w:lang w:eastAsia="en-US"/>
        </w:rPr>
        <w:t xml:space="preserve"> do </w:t>
      </w:r>
      <w:proofErr w:type="spellStart"/>
      <w:r w:rsidRPr="003C1DEA">
        <w:rPr>
          <w:rFonts w:eastAsia="Arial Unicode MS" w:cs="Times New Roman"/>
          <w:color w:val="auto"/>
          <w:sz w:val="20"/>
          <w:szCs w:val="20"/>
          <w:lang w:eastAsia="en-US"/>
        </w:rPr>
        <w:t>Pará</w:t>
      </w:r>
      <w:proofErr w:type="spellEnd"/>
      <w:r w:rsidRPr="003C1DEA">
        <w:rPr>
          <w:rFonts w:eastAsia="Arial Unicode MS" w:cs="Times New Roman"/>
          <w:color w:val="auto"/>
          <w:sz w:val="20"/>
          <w:szCs w:val="20"/>
          <w:lang w:eastAsia="en-US"/>
        </w:rPr>
        <w:t xml:space="preserve"> Convention, </w:t>
      </w:r>
      <w:r w:rsidR="004B5840">
        <w:rPr>
          <w:rFonts w:eastAsia="Arial Unicode MS" w:cs="Times New Roman"/>
          <w:color w:val="auto"/>
          <w:sz w:val="20"/>
          <w:szCs w:val="20"/>
          <w:lang w:eastAsia="en-US"/>
        </w:rPr>
        <w:t xml:space="preserve">in </w:t>
      </w:r>
      <w:r w:rsidRPr="003C1DEA">
        <w:rPr>
          <w:rFonts w:eastAsia="Arial Unicode MS" w:cs="Times New Roman"/>
          <w:color w:val="auto"/>
          <w:sz w:val="20"/>
          <w:szCs w:val="20"/>
          <w:lang w:eastAsia="en-US"/>
        </w:rPr>
        <w:t>the terms of this report, to the detriment of the alleged victims.</w:t>
      </w:r>
    </w:p>
    <w:p w14:paraId="29BB41F5" w14:textId="7C9337E7" w:rsidR="003239B8" w:rsidRPr="003C1DEA" w:rsidRDefault="003239B8" w:rsidP="003239B8">
      <w:pPr>
        <w:pStyle w:val="ListParagraph"/>
        <w:spacing w:before="240" w:after="240"/>
        <w:jc w:val="both"/>
        <w:rPr>
          <w:rFonts w:asciiTheme="majorHAnsi" w:hAnsiTheme="majorHAnsi"/>
          <w:b/>
          <w:bCs/>
          <w:sz w:val="20"/>
          <w:szCs w:val="20"/>
        </w:rPr>
      </w:pPr>
      <w:r w:rsidRPr="003C1DEA">
        <w:rPr>
          <w:rFonts w:asciiTheme="majorHAnsi" w:hAnsiTheme="majorHAnsi"/>
          <w:b/>
          <w:bCs/>
          <w:sz w:val="20"/>
          <w:szCs w:val="20"/>
        </w:rPr>
        <w:t xml:space="preserve">VIII. </w:t>
      </w:r>
      <w:r w:rsidRPr="003C1DEA">
        <w:rPr>
          <w:rFonts w:asciiTheme="majorHAnsi" w:hAnsiTheme="majorHAnsi"/>
          <w:b/>
          <w:bCs/>
          <w:sz w:val="20"/>
          <w:szCs w:val="20"/>
        </w:rPr>
        <w:tab/>
        <w:t>DECISI</w:t>
      </w:r>
      <w:r w:rsidR="003A64CB" w:rsidRPr="003C1DEA">
        <w:rPr>
          <w:rFonts w:asciiTheme="majorHAnsi" w:hAnsiTheme="majorHAnsi"/>
          <w:b/>
          <w:bCs/>
          <w:sz w:val="20"/>
          <w:szCs w:val="20"/>
        </w:rPr>
        <w:t>ON</w:t>
      </w:r>
    </w:p>
    <w:p w14:paraId="397AE9F9" w14:textId="3E4B1DAC" w:rsidR="003A64CB" w:rsidRDefault="003A64CB" w:rsidP="000419AD">
      <w:pPr>
        <w:pStyle w:val="ListParagraph"/>
        <w:numPr>
          <w:ilvl w:val="0"/>
          <w:numId w:val="109"/>
        </w:numPr>
        <w:rPr>
          <w:rFonts w:eastAsia="Arial Unicode MS" w:cs="Times New Roman"/>
          <w:color w:val="auto"/>
          <w:sz w:val="20"/>
          <w:szCs w:val="20"/>
          <w:lang w:eastAsia="en-US"/>
        </w:rPr>
      </w:pPr>
      <w:r w:rsidRPr="003A64CB">
        <w:rPr>
          <w:rFonts w:eastAsia="Arial Unicode MS" w:cs="Times New Roman"/>
          <w:color w:val="auto"/>
          <w:sz w:val="20"/>
          <w:szCs w:val="20"/>
          <w:lang w:eastAsia="en-US"/>
        </w:rPr>
        <w:t xml:space="preserve">To find the instant petition </w:t>
      </w:r>
      <w:r w:rsidR="00C57661">
        <w:rPr>
          <w:rFonts w:eastAsia="Arial Unicode MS" w:cs="Times New Roman"/>
          <w:color w:val="auto"/>
          <w:sz w:val="20"/>
          <w:szCs w:val="20"/>
          <w:lang w:eastAsia="en-US"/>
        </w:rPr>
        <w:t xml:space="preserve">admissible in relation to articles </w:t>
      </w:r>
      <w:r w:rsidR="003C1DEA">
        <w:rPr>
          <w:rFonts w:eastAsia="Arial Unicode MS" w:cs="Times New Roman"/>
          <w:color w:val="auto"/>
          <w:sz w:val="20"/>
          <w:szCs w:val="20"/>
          <w:lang w:eastAsia="en-US"/>
        </w:rPr>
        <w:t xml:space="preserve">4, </w:t>
      </w:r>
      <w:r w:rsidR="00C57661">
        <w:rPr>
          <w:rFonts w:eastAsia="Arial Unicode MS" w:cs="Times New Roman"/>
          <w:color w:val="auto"/>
          <w:sz w:val="20"/>
          <w:szCs w:val="20"/>
          <w:lang w:eastAsia="en-US"/>
        </w:rPr>
        <w:t xml:space="preserve">5, 8, 11, </w:t>
      </w:r>
      <w:r w:rsidR="005B277F">
        <w:rPr>
          <w:rFonts w:eastAsia="Arial Unicode MS" w:cs="Times New Roman"/>
          <w:color w:val="auto"/>
          <w:sz w:val="20"/>
          <w:szCs w:val="20"/>
          <w:lang w:eastAsia="en-US"/>
        </w:rPr>
        <w:t xml:space="preserve">13, </w:t>
      </w:r>
      <w:r w:rsidR="00C57661">
        <w:rPr>
          <w:rFonts w:eastAsia="Arial Unicode MS" w:cs="Times New Roman"/>
          <w:color w:val="auto"/>
          <w:sz w:val="20"/>
          <w:szCs w:val="20"/>
          <w:lang w:eastAsia="en-US"/>
        </w:rPr>
        <w:t>24, 25 and 26 of the American Convention</w:t>
      </w:r>
      <w:r w:rsidR="003C1DEA">
        <w:rPr>
          <w:rFonts w:eastAsia="Arial Unicode MS" w:cs="Times New Roman"/>
          <w:color w:val="auto"/>
          <w:sz w:val="20"/>
          <w:szCs w:val="20"/>
          <w:lang w:eastAsia="en-US"/>
        </w:rPr>
        <w:t xml:space="preserve"> in relation to</w:t>
      </w:r>
      <w:r w:rsidR="005B277F">
        <w:rPr>
          <w:rFonts w:eastAsia="Arial Unicode MS" w:cs="Times New Roman"/>
          <w:color w:val="auto"/>
          <w:sz w:val="20"/>
          <w:szCs w:val="20"/>
          <w:lang w:eastAsia="en-US"/>
        </w:rPr>
        <w:t xml:space="preserve"> its</w:t>
      </w:r>
      <w:r w:rsidR="003C1DEA">
        <w:rPr>
          <w:rFonts w:eastAsia="Arial Unicode MS" w:cs="Times New Roman"/>
          <w:color w:val="auto"/>
          <w:sz w:val="20"/>
          <w:szCs w:val="20"/>
          <w:lang w:eastAsia="en-US"/>
        </w:rPr>
        <w:t xml:space="preserve"> articles 1.1 and 2;</w:t>
      </w:r>
      <w:r w:rsidR="00C57661">
        <w:rPr>
          <w:rFonts w:eastAsia="Arial Unicode MS" w:cs="Times New Roman"/>
          <w:color w:val="auto"/>
          <w:sz w:val="20"/>
          <w:szCs w:val="20"/>
          <w:lang w:eastAsia="en-US"/>
        </w:rPr>
        <w:t xml:space="preserve"> and article 7 of the </w:t>
      </w:r>
      <w:proofErr w:type="spellStart"/>
      <w:r w:rsidR="00C57661">
        <w:rPr>
          <w:rFonts w:eastAsia="Arial Unicode MS" w:cs="Times New Roman"/>
          <w:color w:val="auto"/>
          <w:sz w:val="20"/>
          <w:szCs w:val="20"/>
          <w:lang w:eastAsia="en-US"/>
        </w:rPr>
        <w:t>Bel</w:t>
      </w:r>
      <w:r w:rsidR="005B277F">
        <w:rPr>
          <w:rFonts w:eastAsia="Arial Unicode MS" w:cs="Times New Roman"/>
          <w:color w:val="auto"/>
          <w:sz w:val="20"/>
          <w:szCs w:val="20"/>
          <w:lang w:eastAsia="en-US"/>
        </w:rPr>
        <w:t>é</w:t>
      </w:r>
      <w:r w:rsidR="00C57661">
        <w:rPr>
          <w:rFonts w:eastAsia="Arial Unicode MS" w:cs="Times New Roman"/>
          <w:color w:val="auto"/>
          <w:sz w:val="20"/>
          <w:szCs w:val="20"/>
          <w:lang w:eastAsia="en-US"/>
        </w:rPr>
        <w:t>m</w:t>
      </w:r>
      <w:proofErr w:type="spellEnd"/>
      <w:r w:rsidR="00C57661">
        <w:rPr>
          <w:rFonts w:eastAsia="Arial Unicode MS" w:cs="Times New Roman"/>
          <w:color w:val="auto"/>
          <w:sz w:val="20"/>
          <w:szCs w:val="20"/>
          <w:lang w:eastAsia="en-US"/>
        </w:rPr>
        <w:t xml:space="preserve"> do </w:t>
      </w:r>
      <w:proofErr w:type="spellStart"/>
      <w:r w:rsidR="00C57661">
        <w:rPr>
          <w:rFonts w:eastAsia="Arial Unicode MS" w:cs="Times New Roman"/>
          <w:color w:val="auto"/>
          <w:sz w:val="20"/>
          <w:szCs w:val="20"/>
          <w:lang w:eastAsia="en-US"/>
        </w:rPr>
        <w:t>Par</w:t>
      </w:r>
      <w:r w:rsidR="005B277F">
        <w:rPr>
          <w:rFonts w:eastAsia="Arial Unicode MS" w:cs="Times New Roman"/>
          <w:color w:val="auto"/>
          <w:sz w:val="20"/>
          <w:szCs w:val="20"/>
          <w:lang w:eastAsia="en-US"/>
        </w:rPr>
        <w:t>á</w:t>
      </w:r>
      <w:proofErr w:type="spellEnd"/>
      <w:r w:rsidR="00C57661">
        <w:rPr>
          <w:rFonts w:eastAsia="Arial Unicode MS" w:cs="Times New Roman"/>
          <w:color w:val="auto"/>
          <w:sz w:val="20"/>
          <w:szCs w:val="20"/>
          <w:lang w:eastAsia="en-US"/>
        </w:rPr>
        <w:t xml:space="preserve"> Convention; and</w:t>
      </w:r>
    </w:p>
    <w:p w14:paraId="41AA5BF6" w14:textId="77777777" w:rsidR="000419AD" w:rsidRPr="003A64CB" w:rsidRDefault="000419AD" w:rsidP="003A64CB">
      <w:pPr>
        <w:rPr>
          <w:sz w:val="20"/>
          <w:szCs w:val="20"/>
        </w:rPr>
      </w:pPr>
    </w:p>
    <w:p w14:paraId="284C7E67" w14:textId="336C9086" w:rsidR="003C1DEA" w:rsidRPr="00090E4B" w:rsidRDefault="003C1DEA" w:rsidP="003C1DEA">
      <w:pPr>
        <w:numPr>
          <w:ilvl w:val="0"/>
          <w:numId w:val="109"/>
        </w:numPr>
        <w:suppressAutoHyphens/>
        <w:spacing w:after="120"/>
        <w:jc w:val="both"/>
        <w:rPr>
          <w:rFonts w:ascii="Cambria" w:hAnsi="Cambria"/>
          <w:sz w:val="20"/>
          <w:szCs w:val="20"/>
        </w:rPr>
      </w:pPr>
      <w:r w:rsidRPr="00666340">
        <w:rPr>
          <w:rFonts w:ascii="Cambria" w:hAnsi="Cambria"/>
          <w:sz w:val="20"/>
          <w:szCs w:val="20"/>
        </w:rPr>
        <w:t xml:space="preserve">To notify the parties of the </w:t>
      </w:r>
      <w:r w:rsidR="005B277F">
        <w:rPr>
          <w:rFonts w:ascii="Cambria" w:hAnsi="Cambria"/>
          <w:sz w:val="20"/>
          <w:szCs w:val="20"/>
        </w:rPr>
        <w:t xml:space="preserve">present </w:t>
      </w:r>
      <w:r w:rsidRPr="00666340">
        <w:rPr>
          <w:rFonts w:ascii="Cambria" w:hAnsi="Cambria"/>
          <w:sz w:val="20"/>
          <w:szCs w:val="20"/>
        </w:rPr>
        <w:t>decision; to continue with the analysis o</w:t>
      </w:r>
      <w:r w:rsidR="005B277F">
        <w:rPr>
          <w:rFonts w:ascii="Cambria" w:hAnsi="Cambria"/>
          <w:sz w:val="20"/>
          <w:szCs w:val="20"/>
        </w:rPr>
        <w:t>f</w:t>
      </w:r>
      <w:r w:rsidRPr="00666340">
        <w:rPr>
          <w:rFonts w:ascii="Cambria" w:hAnsi="Cambria"/>
          <w:sz w:val="20"/>
          <w:szCs w:val="20"/>
        </w:rPr>
        <w:t xml:space="preserve"> the merits </w:t>
      </w:r>
      <w:r w:rsidR="005B277F">
        <w:rPr>
          <w:rFonts w:ascii="Cambria" w:hAnsi="Cambria"/>
          <w:sz w:val="20"/>
          <w:szCs w:val="20"/>
        </w:rPr>
        <w:t xml:space="preserve">of this matter; </w:t>
      </w:r>
      <w:r w:rsidRPr="00666340">
        <w:rPr>
          <w:rFonts w:ascii="Cambria" w:hAnsi="Cambria"/>
          <w:sz w:val="20"/>
          <w:szCs w:val="20"/>
        </w:rPr>
        <w:t xml:space="preserve">and to publish this decision </w:t>
      </w:r>
      <w:r w:rsidRPr="00666340">
        <w:rPr>
          <w:rFonts w:ascii="Cambria" w:eastAsia="Times New Roman" w:hAnsi="Cambria"/>
          <w:sz w:val="20"/>
          <w:szCs w:val="20"/>
        </w:rPr>
        <w:t>and include it in its Annual Report to the General Assembly of the Organization of American States.</w:t>
      </w:r>
    </w:p>
    <w:p w14:paraId="779BA765" w14:textId="3B4D0BB7" w:rsidR="00836B63" w:rsidRPr="00365F2F" w:rsidRDefault="00836B63" w:rsidP="00836B63">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7407E9">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February,</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AC80CA6" w14:textId="0B1E6670" w:rsidR="00722C9F" w:rsidRPr="003A64CB" w:rsidRDefault="00722C9F" w:rsidP="00795E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rPr>
      </w:pPr>
    </w:p>
    <w:sectPr w:rsidR="00722C9F" w:rsidRPr="003A64CB"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D2286" w14:textId="77777777" w:rsidR="00AE117A" w:rsidRDefault="00AE117A">
      <w:r>
        <w:separator/>
      </w:r>
    </w:p>
  </w:endnote>
  <w:endnote w:type="continuationSeparator" w:id="0">
    <w:p w14:paraId="6EECBA5A" w14:textId="77777777" w:rsidR="00AE117A" w:rsidRDefault="00AE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38001" w14:textId="77777777" w:rsidR="00A521AD" w:rsidRDefault="00A521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2B6EDFD" w:rsidR="000D1A20" w:rsidRPr="00934A2C" w:rsidRDefault="000D1A2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521AD">
          <w:rPr>
            <w:noProof/>
            <w:sz w:val="16"/>
            <w:szCs w:val="22"/>
          </w:rPr>
          <w:t>3</w:t>
        </w:r>
        <w:r w:rsidRPr="00934A2C">
          <w:rPr>
            <w:noProof/>
            <w:sz w:val="16"/>
            <w:szCs w:val="22"/>
          </w:rPr>
          <w:fldChar w:fldCharType="end"/>
        </w:r>
      </w:p>
    </w:sdtContent>
  </w:sdt>
  <w:p w14:paraId="68530E6A" w14:textId="77777777" w:rsidR="000D1A20" w:rsidRDefault="000D1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0D1A20" w:rsidRPr="00934A2C" w:rsidRDefault="000D1A20">
    <w:pPr>
      <w:pStyle w:val="Footer"/>
      <w:jc w:val="center"/>
      <w:rPr>
        <w:sz w:val="16"/>
        <w:szCs w:val="22"/>
      </w:rPr>
    </w:pPr>
  </w:p>
  <w:p w14:paraId="49059CE3" w14:textId="77777777" w:rsidR="000D1A20" w:rsidRDefault="000D1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40857" w14:textId="77777777" w:rsidR="00AE117A" w:rsidRPr="000F35ED" w:rsidRDefault="00AE117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F49D198" w14:textId="77777777" w:rsidR="00AE117A" w:rsidRPr="000F35ED" w:rsidRDefault="00AE117A" w:rsidP="000F35ED">
      <w:pPr>
        <w:rPr>
          <w:rFonts w:asciiTheme="majorHAnsi" w:hAnsiTheme="majorHAnsi"/>
          <w:sz w:val="16"/>
          <w:szCs w:val="16"/>
        </w:rPr>
      </w:pPr>
      <w:r w:rsidRPr="000F35ED">
        <w:rPr>
          <w:rFonts w:asciiTheme="majorHAnsi" w:hAnsiTheme="majorHAnsi"/>
          <w:sz w:val="16"/>
          <w:szCs w:val="16"/>
        </w:rPr>
        <w:separator/>
      </w:r>
    </w:p>
    <w:p w14:paraId="7DFAA31C" w14:textId="77777777" w:rsidR="00AE117A" w:rsidRPr="000F35ED" w:rsidRDefault="00AE117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DEA6501" w14:textId="77777777" w:rsidR="00AE117A" w:rsidRPr="000F35ED" w:rsidRDefault="00AE117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39DA32E" w14:textId="4C1E3A1B" w:rsidR="007933B4" w:rsidRPr="007933B4" w:rsidRDefault="007933B4" w:rsidP="007933B4">
      <w:pPr>
        <w:pStyle w:val="FootnoteText"/>
        <w:rPr>
          <w:rFonts w:ascii="Cambria" w:hAnsi="Cambria"/>
          <w:sz w:val="16"/>
          <w:szCs w:val="16"/>
        </w:rPr>
      </w:pPr>
      <w:r w:rsidRPr="00DA32B3">
        <w:rPr>
          <w:rStyle w:val="FootnoteReference"/>
          <w:rFonts w:ascii="Cambria" w:hAnsi="Cambria"/>
          <w:sz w:val="16"/>
          <w:szCs w:val="16"/>
        </w:rPr>
        <w:footnoteRef/>
      </w:r>
      <w:r w:rsidRPr="007933B4">
        <w:rPr>
          <w:rFonts w:ascii="Cambria" w:hAnsi="Cambria"/>
          <w:sz w:val="16"/>
          <w:szCs w:val="16"/>
        </w:rPr>
        <w:t xml:space="preserve"> The petition individualizes the following family members: Rosa </w:t>
      </w:r>
      <w:proofErr w:type="spellStart"/>
      <w:r w:rsidRPr="007933B4">
        <w:rPr>
          <w:rFonts w:ascii="Cambria" w:hAnsi="Cambria"/>
          <w:sz w:val="16"/>
          <w:szCs w:val="16"/>
        </w:rPr>
        <w:t>Herminia</w:t>
      </w:r>
      <w:proofErr w:type="spellEnd"/>
      <w:r w:rsidRPr="007933B4">
        <w:rPr>
          <w:rFonts w:ascii="Cambria" w:hAnsi="Cambria"/>
          <w:sz w:val="16"/>
          <w:szCs w:val="16"/>
        </w:rPr>
        <w:t xml:space="preserve"> Hernández, mother; Rafaela Hernández </w:t>
      </w:r>
      <w:proofErr w:type="spellStart"/>
      <w:r w:rsidRPr="007933B4">
        <w:rPr>
          <w:rFonts w:ascii="Cambria" w:hAnsi="Cambria"/>
          <w:sz w:val="16"/>
          <w:szCs w:val="16"/>
        </w:rPr>
        <w:t>Díaz</w:t>
      </w:r>
      <w:proofErr w:type="spellEnd"/>
      <w:r w:rsidRPr="007933B4">
        <w:rPr>
          <w:rFonts w:ascii="Cambria" w:hAnsi="Cambria"/>
          <w:sz w:val="16"/>
          <w:szCs w:val="16"/>
        </w:rPr>
        <w:t xml:space="preserve">, grandmother; </w:t>
      </w:r>
      <w:proofErr w:type="spellStart"/>
      <w:r w:rsidRPr="007933B4">
        <w:rPr>
          <w:rFonts w:ascii="Cambria" w:hAnsi="Cambria"/>
          <w:sz w:val="16"/>
          <w:szCs w:val="16"/>
        </w:rPr>
        <w:t>Nereida</w:t>
      </w:r>
      <w:proofErr w:type="spellEnd"/>
      <w:r w:rsidRPr="007933B4">
        <w:rPr>
          <w:rFonts w:ascii="Cambria" w:hAnsi="Cambria"/>
          <w:sz w:val="16"/>
          <w:szCs w:val="16"/>
        </w:rPr>
        <w:t xml:space="preserve"> Altagracia Hernández </w:t>
      </w:r>
      <w:proofErr w:type="spellStart"/>
      <w:r w:rsidRPr="007933B4">
        <w:rPr>
          <w:rFonts w:ascii="Cambria" w:hAnsi="Cambria"/>
          <w:sz w:val="16"/>
          <w:szCs w:val="16"/>
        </w:rPr>
        <w:t>Hernández</w:t>
      </w:r>
      <w:proofErr w:type="spellEnd"/>
      <w:r w:rsidRPr="007933B4">
        <w:rPr>
          <w:rFonts w:ascii="Cambria" w:hAnsi="Cambria"/>
          <w:sz w:val="16"/>
          <w:szCs w:val="16"/>
        </w:rPr>
        <w:t xml:space="preserve">, aunt; and </w:t>
      </w:r>
      <w:proofErr w:type="spellStart"/>
      <w:r w:rsidRPr="007933B4">
        <w:rPr>
          <w:rFonts w:ascii="Cambria" w:hAnsi="Cambria"/>
          <w:sz w:val="16"/>
          <w:szCs w:val="16"/>
        </w:rPr>
        <w:t>Ángel</w:t>
      </w:r>
      <w:proofErr w:type="spellEnd"/>
      <w:r w:rsidRPr="007933B4">
        <w:rPr>
          <w:rFonts w:ascii="Cambria" w:hAnsi="Cambria"/>
          <w:sz w:val="16"/>
          <w:szCs w:val="16"/>
        </w:rPr>
        <w:t xml:space="preserve"> Manuel Rosado Hernández, </w:t>
      </w:r>
      <w:r>
        <w:rPr>
          <w:rFonts w:ascii="Cambria" w:hAnsi="Cambria"/>
          <w:sz w:val="16"/>
          <w:szCs w:val="16"/>
        </w:rPr>
        <w:t>cousin.</w:t>
      </w:r>
    </w:p>
  </w:footnote>
  <w:footnote w:id="3">
    <w:p w14:paraId="620F6644" w14:textId="7D5D856E" w:rsidR="000D1A20" w:rsidRPr="00DA32B3" w:rsidRDefault="000D1A20">
      <w:pPr>
        <w:pStyle w:val="FootnoteText"/>
        <w:rPr>
          <w:rFonts w:ascii="Cambria" w:hAnsi="Cambria"/>
          <w:sz w:val="16"/>
          <w:szCs w:val="16"/>
        </w:rPr>
      </w:pPr>
      <w:r w:rsidRPr="00DA32B3">
        <w:rPr>
          <w:rStyle w:val="FootnoteReference"/>
          <w:rFonts w:ascii="Cambria" w:hAnsi="Cambria"/>
          <w:sz w:val="16"/>
          <w:szCs w:val="16"/>
        </w:rPr>
        <w:footnoteRef/>
      </w:r>
      <w:r w:rsidRPr="00DA32B3">
        <w:rPr>
          <w:rFonts w:ascii="Cambria" w:hAnsi="Cambria"/>
          <w:sz w:val="16"/>
          <w:szCs w:val="16"/>
        </w:rPr>
        <w:t xml:space="preserve"> Hereinafter “American Convention” or “the Convention”.</w:t>
      </w:r>
    </w:p>
  </w:footnote>
  <w:footnote w:id="4">
    <w:p w14:paraId="3ADA976C" w14:textId="66F1403D" w:rsidR="000D1A20" w:rsidRPr="007407E9" w:rsidRDefault="000D1A20">
      <w:pPr>
        <w:pStyle w:val="FootnoteText"/>
        <w:rPr>
          <w:rFonts w:ascii="Cambria" w:hAnsi="Cambria"/>
          <w:sz w:val="16"/>
          <w:szCs w:val="16"/>
          <w:lang w:val="pt-BR"/>
        </w:rPr>
      </w:pPr>
      <w:r w:rsidRPr="00DA32B3">
        <w:rPr>
          <w:rStyle w:val="FootnoteReference"/>
          <w:rFonts w:ascii="Cambria" w:hAnsi="Cambria"/>
          <w:sz w:val="16"/>
          <w:szCs w:val="16"/>
        </w:rPr>
        <w:footnoteRef/>
      </w:r>
      <w:r w:rsidRPr="007407E9">
        <w:rPr>
          <w:rFonts w:ascii="Cambria" w:hAnsi="Cambria"/>
          <w:sz w:val="16"/>
          <w:szCs w:val="16"/>
          <w:lang w:val="pt-BR"/>
        </w:rPr>
        <w:t xml:space="preserve"> Hereinafter “Bel</w:t>
      </w:r>
      <w:r w:rsidR="00F168B8" w:rsidRPr="007407E9">
        <w:rPr>
          <w:rFonts w:ascii="Cambria" w:hAnsi="Cambria"/>
          <w:sz w:val="16"/>
          <w:szCs w:val="16"/>
          <w:lang w:val="pt-BR"/>
        </w:rPr>
        <w:t>é</w:t>
      </w:r>
      <w:r w:rsidRPr="007407E9">
        <w:rPr>
          <w:rFonts w:ascii="Cambria" w:hAnsi="Cambria"/>
          <w:sz w:val="16"/>
          <w:szCs w:val="16"/>
          <w:lang w:val="pt-BR"/>
        </w:rPr>
        <w:t>m do Pará Convention”.</w:t>
      </w:r>
    </w:p>
  </w:footnote>
  <w:footnote w:id="5">
    <w:p w14:paraId="79F07139" w14:textId="503A6303" w:rsidR="000D1A20" w:rsidRPr="00476769" w:rsidRDefault="000D1A20" w:rsidP="00476769">
      <w:pPr>
        <w:pStyle w:val="FootnoteText"/>
        <w:spacing w:after="120"/>
        <w:jc w:val="both"/>
        <w:rPr>
          <w:rFonts w:ascii="Cambria" w:hAnsi="Cambria"/>
          <w:sz w:val="16"/>
          <w:szCs w:val="16"/>
        </w:rPr>
      </w:pPr>
      <w:r w:rsidRPr="00DA32B3">
        <w:rPr>
          <w:rStyle w:val="FootnoteReference"/>
          <w:rFonts w:ascii="Cambria" w:hAnsi="Cambria"/>
          <w:sz w:val="16"/>
          <w:szCs w:val="16"/>
        </w:rPr>
        <w:footnoteRef/>
      </w:r>
      <w:r w:rsidRPr="00DA32B3">
        <w:rPr>
          <w:rFonts w:ascii="Cambria" w:hAnsi="Cambria"/>
          <w:sz w:val="16"/>
          <w:szCs w:val="16"/>
        </w:rPr>
        <w:t xml:space="preserve"> The observations of each party were duly </w:t>
      </w:r>
      <w:r w:rsidR="00F168B8">
        <w:rPr>
          <w:rFonts w:ascii="Cambria" w:hAnsi="Cambria"/>
          <w:sz w:val="16"/>
          <w:szCs w:val="16"/>
        </w:rPr>
        <w:t>transmitted</w:t>
      </w:r>
      <w:r w:rsidR="00F168B8" w:rsidRPr="00DA32B3">
        <w:rPr>
          <w:rFonts w:ascii="Cambria" w:hAnsi="Cambria"/>
          <w:sz w:val="16"/>
          <w:szCs w:val="16"/>
        </w:rPr>
        <w:t xml:space="preserve"> </w:t>
      </w:r>
      <w:r w:rsidRPr="00DA32B3">
        <w:rPr>
          <w:rFonts w:ascii="Cambria" w:hAnsi="Cambria"/>
          <w:sz w:val="16"/>
          <w:szCs w:val="16"/>
        </w:rPr>
        <w:t>to the other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D1A20" w:rsidRDefault="000D1A20" w:rsidP="00DF177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D1A20" w:rsidRDefault="000D1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044A853B" w:rsidR="000D1A20" w:rsidRDefault="000D1A20" w:rsidP="00A50FCF">
    <w:pPr>
      <w:pStyle w:val="Header"/>
      <w:tabs>
        <w:tab w:val="clear" w:pos="4320"/>
        <w:tab w:val="clear" w:pos="8640"/>
      </w:tabs>
      <w:jc w:val="center"/>
      <w:rPr>
        <w:sz w:val="22"/>
        <w:szCs w:val="22"/>
      </w:rPr>
    </w:pPr>
    <w:r w:rsidRPr="00492AC5">
      <w:rPr>
        <w:noProof/>
      </w:rPr>
      <w:drawing>
        <wp:inline distT="0" distB="0" distL="0" distR="0" wp14:anchorId="39E5D983" wp14:editId="41D64F74">
          <wp:extent cx="2207260" cy="120015"/>
          <wp:effectExtent l="0" t="0" r="0" b="0"/>
          <wp:docPr id="1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260" cy="120015"/>
                  </a:xfrm>
                  <a:prstGeom prst="rect">
                    <a:avLst/>
                  </a:prstGeom>
                  <a:noFill/>
                  <a:ln>
                    <a:noFill/>
                  </a:ln>
                </pic:spPr>
              </pic:pic>
            </a:graphicData>
          </a:graphic>
        </wp:inline>
      </w:drawing>
    </w:r>
  </w:p>
  <w:p w14:paraId="1CF3204D" w14:textId="77777777" w:rsidR="000D1A20" w:rsidRPr="00EC7D62" w:rsidRDefault="00AE117A"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7386" w14:textId="77777777" w:rsidR="00A521AD" w:rsidRDefault="00A521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06ECF644"/>
    <w:lvl w:ilvl="0" w:tplc="5434BD2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A27988"/>
    <w:multiLevelType w:val="hybridMultilevel"/>
    <w:tmpl w:val="06ECF644"/>
    <w:lvl w:ilvl="0" w:tplc="5434BD2E">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274B6A"/>
    <w:multiLevelType w:val="hybridMultilevel"/>
    <w:tmpl w:val="C1A8BA62"/>
    <w:lvl w:ilvl="0" w:tplc="673A91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3"/>
  </w:num>
  <w:num w:numId="86">
    <w:abstractNumId w:val="56"/>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5"/>
  </w:num>
  <w:num w:numId="96">
    <w:abstractNumId w:val="57"/>
  </w:num>
  <w:num w:numId="97">
    <w:abstractNumId w:val="54"/>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7"/>
  </w:num>
  <w:num w:numId="105">
    <w:abstractNumId w:val="55"/>
  </w:num>
  <w:num w:numId="106">
    <w:abstractNumId w:val="4"/>
  </w:num>
  <w:num w:numId="107">
    <w:abstractNumId w:val="32"/>
  </w:num>
  <w:num w:numId="108">
    <w:abstractNumId w:val="14"/>
  </w:num>
  <w:num w:numId="109">
    <w:abstractNumId w:val="47"/>
  </w:num>
  <w:num w:numId="110">
    <w:abstractNumId w:val="27"/>
  </w:num>
  <w:num w:numId="111">
    <w:abstractNumId w:val="5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37AB"/>
    <w:rsid w:val="0001788C"/>
    <w:rsid w:val="00020A92"/>
    <w:rsid w:val="000337EF"/>
    <w:rsid w:val="00035677"/>
    <w:rsid w:val="00040C3A"/>
    <w:rsid w:val="000419AD"/>
    <w:rsid w:val="000433C9"/>
    <w:rsid w:val="000630B9"/>
    <w:rsid w:val="00063945"/>
    <w:rsid w:val="0006452C"/>
    <w:rsid w:val="000705D6"/>
    <w:rsid w:val="000716C5"/>
    <w:rsid w:val="00075E23"/>
    <w:rsid w:val="00080A0E"/>
    <w:rsid w:val="0009344A"/>
    <w:rsid w:val="000959A6"/>
    <w:rsid w:val="00097DF2"/>
    <w:rsid w:val="000A392E"/>
    <w:rsid w:val="000A54D4"/>
    <w:rsid w:val="000A575F"/>
    <w:rsid w:val="000C38A2"/>
    <w:rsid w:val="000C39B5"/>
    <w:rsid w:val="000C636C"/>
    <w:rsid w:val="000D05CB"/>
    <w:rsid w:val="000D10DB"/>
    <w:rsid w:val="000D1A20"/>
    <w:rsid w:val="000E3969"/>
    <w:rsid w:val="000E442D"/>
    <w:rsid w:val="000E4C94"/>
    <w:rsid w:val="000E5EB5"/>
    <w:rsid w:val="000F35ED"/>
    <w:rsid w:val="000F6FB9"/>
    <w:rsid w:val="000F7ABA"/>
    <w:rsid w:val="00102C76"/>
    <w:rsid w:val="00105F3E"/>
    <w:rsid w:val="00107131"/>
    <w:rsid w:val="0010736F"/>
    <w:rsid w:val="00107889"/>
    <w:rsid w:val="00113A3C"/>
    <w:rsid w:val="00113F73"/>
    <w:rsid w:val="00121CC2"/>
    <w:rsid w:val="00121CEB"/>
    <w:rsid w:val="00131154"/>
    <w:rsid w:val="00133EE5"/>
    <w:rsid w:val="00162C71"/>
    <w:rsid w:val="00167A34"/>
    <w:rsid w:val="0017424A"/>
    <w:rsid w:val="00175387"/>
    <w:rsid w:val="00193E5E"/>
    <w:rsid w:val="00195EB5"/>
    <w:rsid w:val="001A38A7"/>
    <w:rsid w:val="001A70ED"/>
    <w:rsid w:val="001A7870"/>
    <w:rsid w:val="001B3A00"/>
    <w:rsid w:val="001B63E4"/>
    <w:rsid w:val="001C1B41"/>
    <w:rsid w:val="001C3B9E"/>
    <w:rsid w:val="001D000B"/>
    <w:rsid w:val="001D65EF"/>
    <w:rsid w:val="001E49E7"/>
    <w:rsid w:val="001F28E7"/>
    <w:rsid w:val="001F33BA"/>
    <w:rsid w:val="001F7201"/>
    <w:rsid w:val="001F7820"/>
    <w:rsid w:val="001F7866"/>
    <w:rsid w:val="002000D8"/>
    <w:rsid w:val="00201146"/>
    <w:rsid w:val="0022086B"/>
    <w:rsid w:val="00222636"/>
    <w:rsid w:val="00223A29"/>
    <w:rsid w:val="00223DC5"/>
    <w:rsid w:val="002250A3"/>
    <w:rsid w:val="00235217"/>
    <w:rsid w:val="00246D1F"/>
    <w:rsid w:val="00247403"/>
    <w:rsid w:val="00247542"/>
    <w:rsid w:val="00255880"/>
    <w:rsid w:val="00266B61"/>
    <w:rsid w:val="0026712A"/>
    <w:rsid w:val="002671B7"/>
    <w:rsid w:val="002704DB"/>
    <w:rsid w:val="00281D93"/>
    <w:rsid w:val="002845FC"/>
    <w:rsid w:val="00290150"/>
    <w:rsid w:val="00293B32"/>
    <w:rsid w:val="002A0AAE"/>
    <w:rsid w:val="002A5820"/>
    <w:rsid w:val="002C0D30"/>
    <w:rsid w:val="002D0A8C"/>
    <w:rsid w:val="002D208E"/>
    <w:rsid w:val="002D2B26"/>
    <w:rsid w:val="002D7EA2"/>
    <w:rsid w:val="002D7ED5"/>
    <w:rsid w:val="002E187C"/>
    <w:rsid w:val="002E2AD4"/>
    <w:rsid w:val="002E6A77"/>
    <w:rsid w:val="00300640"/>
    <w:rsid w:val="00302733"/>
    <w:rsid w:val="00314078"/>
    <w:rsid w:val="0031535D"/>
    <w:rsid w:val="00321154"/>
    <w:rsid w:val="003239B8"/>
    <w:rsid w:val="0033169F"/>
    <w:rsid w:val="0034005B"/>
    <w:rsid w:val="00344977"/>
    <w:rsid w:val="00346C95"/>
    <w:rsid w:val="00356185"/>
    <w:rsid w:val="00357791"/>
    <w:rsid w:val="00360380"/>
    <w:rsid w:val="00370371"/>
    <w:rsid w:val="0037519E"/>
    <w:rsid w:val="00381F26"/>
    <w:rsid w:val="00383A42"/>
    <w:rsid w:val="00386905"/>
    <w:rsid w:val="00386CF0"/>
    <w:rsid w:val="003A64CB"/>
    <w:rsid w:val="003B1C46"/>
    <w:rsid w:val="003B527F"/>
    <w:rsid w:val="003B70FB"/>
    <w:rsid w:val="003C1DEA"/>
    <w:rsid w:val="003C4D29"/>
    <w:rsid w:val="003C676B"/>
    <w:rsid w:val="003D3BC2"/>
    <w:rsid w:val="003E4C58"/>
    <w:rsid w:val="003E6CA1"/>
    <w:rsid w:val="00404089"/>
    <w:rsid w:val="004065A8"/>
    <w:rsid w:val="004078DD"/>
    <w:rsid w:val="004165C2"/>
    <w:rsid w:val="004167F6"/>
    <w:rsid w:val="00417F2E"/>
    <w:rsid w:val="0042276F"/>
    <w:rsid w:val="004278F2"/>
    <w:rsid w:val="00432984"/>
    <w:rsid w:val="0043461D"/>
    <w:rsid w:val="00441ECB"/>
    <w:rsid w:val="00445193"/>
    <w:rsid w:val="00446D40"/>
    <w:rsid w:val="00447115"/>
    <w:rsid w:val="00447162"/>
    <w:rsid w:val="00461B63"/>
    <w:rsid w:val="00462C1B"/>
    <w:rsid w:val="00467AFB"/>
    <w:rsid w:val="00467B7E"/>
    <w:rsid w:val="00473BB4"/>
    <w:rsid w:val="00476769"/>
    <w:rsid w:val="00477592"/>
    <w:rsid w:val="00486F1C"/>
    <w:rsid w:val="0049419D"/>
    <w:rsid w:val="00497AE4"/>
    <w:rsid w:val="004A393F"/>
    <w:rsid w:val="004A6A54"/>
    <w:rsid w:val="004A6F6C"/>
    <w:rsid w:val="004B08FE"/>
    <w:rsid w:val="004B5840"/>
    <w:rsid w:val="004C0351"/>
    <w:rsid w:val="004C20D2"/>
    <w:rsid w:val="004C2312"/>
    <w:rsid w:val="004C4B62"/>
    <w:rsid w:val="004C54C9"/>
    <w:rsid w:val="004C5AFE"/>
    <w:rsid w:val="004D4ABA"/>
    <w:rsid w:val="004D6025"/>
    <w:rsid w:val="004E2649"/>
    <w:rsid w:val="004E34C6"/>
    <w:rsid w:val="00501399"/>
    <w:rsid w:val="00504731"/>
    <w:rsid w:val="0050633D"/>
    <w:rsid w:val="00507BC4"/>
    <w:rsid w:val="005128E4"/>
    <w:rsid w:val="005133DB"/>
    <w:rsid w:val="00516382"/>
    <w:rsid w:val="00522167"/>
    <w:rsid w:val="00525560"/>
    <w:rsid w:val="0052575E"/>
    <w:rsid w:val="005261CB"/>
    <w:rsid w:val="00542FB3"/>
    <w:rsid w:val="00544C49"/>
    <w:rsid w:val="005460EA"/>
    <w:rsid w:val="005516A1"/>
    <w:rsid w:val="00563557"/>
    <w:rsid w:val="0057402A"/>
    <w:rsid w:val="005771D0"/>
    <w:rsid w:val="005807F0"/>
    <w:rsid w:val="0059191A"/>
    <w:rsid w:val="005921FF"/>
    <w:rsid w:val="00593BF1"/>
    <w:rsid w:val="00594265"/>
    <w:rsid w:val="005A24ED"/>
    <w:rsid w:val="005A2E2B"/>
    <w:rsid w:val="005A6D0E"/>
    <w:rsid w:val="005B277F"/>
    <w:rsid w:val="005B52B0"/>
    <w:rsid w:val="005B6806"/>
    <w:rsid w:val="005C1D6C"/>
    <w:rsid w:val="005C26D0"/>
    <w:rsid w:val="005C4225"/>
    <w:rsid w:val="005C48DD"/>
    <w:rsid w:val="005D0C88"/>
    <w:rsid w:val="005E63C6"/>
    <w:rsid w:val="005F0DAD"/>
    <w:rsid w:val="005F0F33"/>
    <w:rsid w:val="005F6D17"/>
    <w:rsid w:val="00600DEB"/>
    <w:rsid w:val="00605D43"/>
    <w:rsid w:val="0061250C"/>
    <w:rsid w:val="0062148D"/>
    <w:rsid w:val="006274BC"/>
    <w:rsid w:val="00627C9F"/>
    <w:rsid w:val="006311E9"/>
    <w:rsid w:val="00632354"/>
    <w:rsid w:val="00633817"/>
    <w:rsid w:val="00637930"/>
    <w:rsid w:val="00642810"/>
    <w:rsid w:val="0064601B"/>
    <w:rsid w:val="00652333"/>
    <w:rsid w:val="00675C4C"/>
    <w:rsid w:val="0068009E"/>
    <w:rsid w:val="00692219"/>
    <w:rsid w:val="006A17D2"/>
    <w:rsid w:val="006A73E6"/>
    <w:rsid w:val="006B1C67"/>
    <w:rsid w:val="006B2D5C"/>
    <w:rsid w:val="006C4EB0"/>
    <w:rsid w:val="006C4EB1"/>
    <w:rsid w:val="006C6223"/>
    <w:rsid w:val="006D253B"/>
    <w:rsid w:val="006D45C9"/>
    <w:rsid w:val="006E0166"/>
    <w:rsid w:val="006E2FFB"/>
    <w:rsid w:val="006E7B34"/>
    <w:rsid w:val="006F4A6D"/>
    <w:rsid w:val="006F4C61"/>
    <w:rsid w:val="00702FA6"/>
    <w:rsid w:val="007045CD"/>
    <w:rsid w:val="0070697F"/>
    <w:rsid w:val="0072199C"/>
    <w:rsid w:val="00721E63"/>
    <w:rsid w:val="00722C9F"/>
    <w:rsid w:val="007253B8"/>
    <w:rsid w:val="0073741F"/>
    <w:rsid w:val="007407E9"/>
    <w:rsid w:val="007476E4"/>
    <w:rsid w:val="00762D0E"/>
    <w:rsid w:val="0076643F"/>
    <w:rsid w:val="00772536"/>
    <w:rsid w:val="00777F63"/>
    <w:rsid w:val="007843D6"/>
    <w:rsid w:val="00787AAD"/>
    <w:rsid w:val="007933B4"/>
    <w:rsid w:val="00795E31"/>
    <w:rsid w:val="007A3A97"/>
    <w:rsid w:val="007A47B7"/>
    <w:rsid w:val="007A51FD"/>
    <w:rsid w:val="007A542E"/>
    <w:rsid w:val="007A5817"/>
    <w:rsid w:val="007B05C4"/>
    <w:rsid w:val="007B60E9"/>
    <w:rsid w:val="007B6AEC"/>
    <w:rsid w:val="007B6CC3"/>
    <w:rsid w:val="007B76D3"/>
    <w:rsid w:val="007C3334"/>
    <w:rsid w:val="007C64B6"/>
    <w:rsid w:val="007C6870"/>
    <w:rsid w:val="007D2B98"/>
    <w:rsid w:val="007D791F"/>
    <w:rsid w:val="007E21BC"/>
    <w:rsid w:val="007E7C82"/>
    <w:rsid w:val="007F0DBC"/>
    <w:rsid w:val="007F588D"/>
    <w:rsid w:val="007F7BFD"/>
    <w:rsid w:val="00801445"/>
    <w:rsid w:val="00802D76"/>
    <w:rsid w:val="00803F1C"/>
    <w:rsid w:val="0080600E"/>
    <w:rsid w:val="00817612"/>
    <w:rsid w:val="008219EA"/>
    <w:rsid w:val="0082580D"/>
    <w:rsid w:val="008338A4"/>
    <w:rsid w:val="00834D49"/>
    <w:rsid w:val="00836B63"/>
    <w:rsid w:val="00837C45"/>
    <w:rsid w:val="00844730"/>
    <w:rsid w:val="008457C2"/>
    <w:rsid w:val="0084700E"/>
    <w:rsid w:val="00851385"/>
    <w:rsid w:val="0085229A"/>
    <w:rsid w:val="00857A82"/>
    <w:rsid w:val="00857DA5"/>
    <w:rsid w:val="008607BC"/>
    <w:rsid w:val="0086132A"/>
    <w:rsid w:val="00865CDA"/>
    <w:rsid w:val="0087145B"/>
    <w:rsid w:val="00873836"/>
    <w:rsid w:val="008841D3"/>
    <w:rsid w:val="008849F8"/>
    <w:rsid w:val="0088540E"/>
    <w:rsid w:val="00885737"/>
    <w:rsid w:val="00890650"/>
    <w:rsid w:val="00892AB7"/>
    <w:rsid w:val="0089357F"/>
    <w:rsid w:val="008978C7"/>
    <w:rsid w:val="00897E12"/>
    <w:rsid w:val="008A7E0F"/>
    <w:rsid w:val="008B12F5"/>
    <w:rsid w:val="008B764D"/>
    <w:rsid w:val="008D768D"/>
    <w:rsid w:val="008E3759"/>
    <w:rsid w:val="008E3BFE"/>
    <w:rsid w:val="008F1912"/>
    <w:rsid w:val="00901D97"/>
    <w:rsid w:val="0090270B"/>
    <w:rsid w:val="009041DC"/>
    <w:rsid w:val="00907E7E"/>
    <w:rsid w:val="009147DD"/>
    <w:rsid w:val="00915FFF"/>
    <w:rsid w:val="00917B5A"/>
    <w:rsid w:val="00920A58"/>
    <w:rsid w:val="00920A8C"/>
    <w:rsid w:val="0093209F"/>
    <w:rsid w:val="00933821"/>
    <w:rsid w:val="00934A2C"/>
    <w:rsid w:val="00936842"/>
    <w:rsid w:val="0094121C"/>
    <w:rsid w:val="0094544D"/>
    <w:rsid w:val="0096262F"/>
    <w:rsid w:val="0096706E"/>
    <w:rsid w:val="00974491"/>
    <w:rsid w:val="00975C4E"/>
    <w:rsid w:val="00981EFF"/>
    <w:rsid w:val="00981FBA"/>
    <w:rsid w:val="009915D3"/>
    <w:rsid w:val="00997BC5"/>
    <w:rsid w:val="009A4F41"/>
    <w:rsid w:val="009B0554"/>
    <w:rsid w:val="009B28D6"/>
    <w:rsid w:val="009B381B"/>
    <w:rsid w:val="009B4686"/>
    <w:rsid w:val="009C15C6"/>
    <w:rsid w:val="009C52EF"/>
    <w:rsid w:val="009D1753"/>
    <w:rsid w:val="009D7611"/>
    <w:rsid w:val="009E0B61"/>
    <w:rsid w:val="009E1831"/>
    <w:rsid w:val="009E307F"/>
    <w:rsid w:val="009E53DE"/>
    <w:rsid w:val="009F1729"/>
    <w:rsid w:val="009F698D"/>
    <w:rsid w:val="00A02A9B"/>
    <w:rsid w:val="00A05F01"/>
    <w:rsid w:val="00A06559"/>
    <w:rsid w:val="00A11212"/>
    <w:rsid w:val="00A11E44"/>
    <w:rsid w:val="00A1550F"/>
    <w:rsid w:val="00A26598"/>
    <w:rsid w:val="00A26934"/>
    <w:rsid w:val="00A32122"/>
    <w:rsid w:val="00A328B3"/>
    <w:rsid w:val="00A36E10"/>
    <w:rsid w:val="00A375D0"/>
    <w:rsid w:val="00A45A90"/>
    <w:rsid w:val="00A50FCF"/>
    <w:rsid w:val="00A521AD"/>
    <w:rsid w:val="00A528D1"/>
    <w:rsid w:val="00A610CD"/>
    <w:rsid w:val="00A758AA"/>
    <w:rsid w:val="00A81825"/>
    <w:rsid w:val="00AA09A2"/>
    <w:rsid w:val="00AA2920"/>
    <w:rsid w:val="00AA7996"/>
    <w:rsid w:val="00AC19CB"/>
    <w:rsid w:val="00AC753D"/>
    <w:rsid w:val="00AE117A"/>
    <w:rsid w:val="00AE5488"/>
    <w:rsid w:val="00AE5A29"/>
    <w:rsid w:val="00AE6F91"/>
    <w:rsid w:val="00AE7C31"/>
    <w:rsid w:val="00AF5571"/>
    <w:rsid w:val="00B00BDC"/>
    <w:rsid w:val="00B04817"/>
    <w:rsid w:val="00B06AB9"/>
    <w:rsid w:val="00B07341"/>
    <w:rsid w:val="00B16E88"/>
    <w:rsid w:val="00B30539"/>
    <w:rsid w:val="00B314DB"/>
    <w:rsid w:val="00B361F2"/>
    <w:rsid w:val="00B3718B"/>
    <w:rsid w:val="00B3745F"/>
    <w:rsid w:val="00B45602"/>
    <w:rsid w:val="00B4632A"/>
    <w:rsid w:val="00B52706"/>
    <w:rsid w:val="00B52B90"/>
    <w:rsid w:val="00B530F1"/>
    <w:rsid w:val="00B54299"/>
    <w:rsid w:val="00B62850"/>
    <w:rsid w:val="00B7604D"/>
    <w:rsid w:val="00B83DF3"/>
    <w:rsid w:val="00B83FC7"/>
    <w:rsid w:val="00B94D65"/>
    <w:rsid w:val="00B96ADD"/>
    <w:rsid w:val="00BA1B03"/>
    <w:rsid w:val="00BA276C"/>
    <w:rsid w:val="00BB306F"/>
    <w:rsid w:val="00BC15D7"/>
    <w:rsid w:val="00BC2348"/>
    <w:rsid w:val="00BC3BED"/>
    <w:rsid w:val="00BC4A2B"/>
    <w:rsid w:val="00BD0712"/>
    <w:rsid w:val="00BD4B89"/>
    <w:rsid w:val="00BD5922"/>
    <w:rsid w:val="00BE59CE"/>
    <w:rsid w:val="00BF02CB"/>
    <w:rsid w:val="00BF41E4"/>
    <w:rsid w:val="00BF6FD8"/>
    <w:rsid w:val="00C03680"/>
    <w:rsid w:val="00C054DF"/>
    <w:rsid w:val="00C1626B"/>
    <w:rsid w:val="00C17DF6"/>
    <w:rsid w:val="00C21762"/>
    <w:rsid w:val="00C21FEF"/>
    <w:rsid w:val="00C24543"/>
    <w:rsid w:val="00C256A2"/>
    <w:rsid w:val="00C37D09"/>
    <w:rsid w:val="00C42A76"/>
    <w:rsid w:val="00C51515"/>
    <w:rsid w:val="00C52F07"/>
    <w:rsid w:val="00C5660B"/>
    <w:rsid w:val="00C57661"/>
    <w:rsid w:val="00C60426"/>
    <w:rsid w:val="00C6049B"/>
    <w:rsid w:val="00C66B72"/>
    <w:rsid w:val="00C82CB8"/>
    <w:rsid w:val="00C87AC4"/>
    <w:rsid w:val="00C94946"/>
    <w:rsid w:val="00C9567A"/>
    <w:rsid w:val="00C96C3F"/>
    <w:rsid w:val="00CA1432"/>
    <w:rsid w:val="00CA75DB"/>
    <w:rsid w:val="00CB06D6"/>
    <w:rsid w:val="00CB212D"/>
    <w:rsid w:val="00CB2660"/>
    <w:rsid w:val="00CB2752"/>
    <w:rsid w:val="00CB5667"/>
    <w:rsid w:val="00CC5E90"/>
    <w:rsid w:val="00CD046C"/>
    <w:rsid w:val="00CE076C"/>
    <w:rsid w:val="00CE5199"/>
    <w:rsid w:val="00CE66D5"/>
    <w:rsid w:val="00CF637A"/>
    <w:rsid w:val="00D013A3"/>
    <w:rsid w:val="00D059DE"/>
    <w:rsid w:val="00D05ABD"/>
    <w:rsid w:val="00D10828"/>
    <w:rsid w:val="00D13FCE"/>
    <w:rsid w:val="00D20D88"/>
    <w:rsid w:val="00D23B9F"/>
    <w:rsid w:val="00D24405"/>
    <w:rsid w:val="00D306D1"/>
    <w:rsid w:val="00D30800"/>
    <w:rsid w:val="00D30B1C"/>
    <w:rsid w:val="00D32E3E"/>
    <w:rsid w:val="00D34786"/>
    <w:rsid w:val="00D35A86"/>
    <w:rsid w:val="00D37BFC"/>
    <w:rsid w:val="00D42483"/>
    <w:rsid w:val="00D47A8E"/>
    <w:rsid w:val="00D527E6"/>
    <w:rsid w:val="00D52D14"/>
    <w:rsid w:val="00D53B1E"/>
    <w:rsid w:val="00D616D6"/>
    <w:rsid w:val="00D712D3"/>
    <w:rsid w:val="00D71422"/>
    <w:rsid w:val="00D72817"/>
    <w:rsid w:val="00D72DC6"/>
    <w:rsid w:val="00D7558D"/>
    <w:rsid w:val="00D804B0"/>
    <w:rsid w:val="00D81D92"/>
    <w:rsid w:val="00D84BF1"/>
    <w:rsid w:val="00D85348"/>
    <w:rsid w:val="00D876F9"/>
    <w:rsid w:val="00D95202"/>
    <w:rsid w:val="00DA0133"/>
    <w:rsid w:val="00DA32B3"/>
    <w:rsid w:val="00DA7B5F"/>
    <w:rsid w:val="00DB658C"/>
    <w:rsid w:val="00DC11E7"/>
    <w:rsid w:val="00DC24E3"/>
    <w:rsid w:val="00DC34C5"/>
    <w:rsid w:val="00DC7023"/>
    <w:rsid w:val="00DC769A"/>
    <w:rsid w:val="00DD3D86"/>
    <w:rsid w:val="00DD4AD2"/>
    <w:rsid w:val="00DE107F"/>
    <w:rsid w:val="00DF1776"/>
    <w:rsid w:val="00DF1EC4"/>
    <w:rsid w:val="00E02E29"/>
    <w:rsid w:val="00E0340B"/>
    <w:rsid w:val="00E04A90"/>
    <w:rsid w:val="00E0551F"/>
    <w:rsid w:val="00E0565B"/>
    <w:rsid w:val="00E0679E"/>
    <w:rsid w:val="00E219C7"/>
    <w:rsid w:val="00E32661"/>
    <w:rsid w:val="00E34CE7"/>
    <w:rsid w:val="00E4118C"/>
    <w:rsid w:val="00E43157"/>
    <w:rsid w:val="00E461CE"/>
    <w:rsid w:val="00E55977"/>
    <w:rsid w:val="00E60234"/>
    <w:rsid w:val="00E62D51"/>
    <w:rsid w:val="00E720CA"/>
    <w:rsid w:val="00E736B6"/>
    <w:rsid w:val="00E84EB5"/>
    <w:rsid w:val="00E85662"/>
    <w:rsid w:val="00E8789F"/>
    <w:rsid w:val="00E949F9"/>
    <w:rsid w:val="00E97B71"/>
    <w:rsid w:val="00EA3D34"/>
    <w:rsid w:val="00EB1F96"/>
    <w:rsid w:val="00EB454D"/>
    <w:rsid w:val="00EC0E52"/>
    <w:rsid w:val="00ED549D"/>
    <w:rsid w:val="00ED76BE"/>
    <w:rsid w:val="00EE00E9"/>
    <w:rsid w:val="00EE0AD9"/>
    <w:rsid w:val="00EF1146"/>
    <w:rsid w:val="00EF5E6B"/>
    <w:rsid w:val="00EF619B"/>
    <w:rsid w:val="00EF741F"/>
    <w:rsid w:val="00F00B55"/>
    <w:rsid w:val="00F02AD1"/>
    <w:rsid w:val="00F168B8"/>
    <w:rsid w:val="00F21118"/>
    <w:rsid w:val="00F253CC"/>
    <w:rsid w:val="00F37106"/>
    <w:rsid w:val="00F4228F"/>
    <w:rsid w:val="00F519CF"/>
    <w:rsid w:val="00F51B4C"/>
    <w:rsid w:val="00F56BA5"/>
    <w:rsid w:val="00F60E22"/>
    <w:rsid w:val="00F63B96"/>
    <w:rsid w:val="00F81395"/>
    <w:rsid w:val="00F81BB8"/>
    <w:rsid w:val="00F84537"/>
    <w:rsid w:val="00F86706"/>
    <w:rsid w:val="00F917D1"/>
    <w:rsid w:val="00F9653B"/>
    <w:rsid w:val="00F977B1"/>
    <w:rsid w:val="00FA73EF"/>
    <w:rsid w:val="00FB62CF"/>
    <w:rsid w:val="00FC6C50"/>
    <w:rsid w:val="00FD3C3B"/>
    <w:rsid w:val="00FE0046"/>
    <w:rsid w:val="00FE07DD"/>
    <w:rsid w:val="00FE5457"/>
    <w:rsid w:val="00FE6B45"/>
    <w:rsid w:val="00FE7DCF"/>
    <w:rsid w:val="00FF0DA4"/>
    <w:rsid w:val="00FF4720"/>
    <w:rsid w:val="00FF55F3"/>
    <w:rsid w:val="00FF5851"/>
    <w:rsid w:val="00FF60FF"/>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32A"/>
    <w:rPr>
      <w:sz w:val="16"/>
      <w:szCs w:val="16"/>
    </w:rPr>
  </w:style>
  <w:style w:type="paragraph" w:styleId="CommentText">
    <w:name w:val="annotation text"/>
    <w:basedOn w:val="Normal"/>
    <w:link w:val="CommentTextChar"/>
    <w:uiPriority w:val="99"/>
    <w:semiHidden/>
    <w:unhideWhenUsed/>
    <w:rsid w:val="0086132A"/>
    <w:rPr>
      <w:sz w:val="20"/>
      <w:szCs w:val="20"/>
    </w:rPr>
  </w:style>
  <w:style w:type="character" w:customStyle="1" w:styleId="CommentTextChar">
    <w:name w:val="Comment Text Char"/>
    <w:basedOn w:val="DefaultParagraphFont"/>
    <w:link w:val="CommentText"/>
    <w:uiPriority w:val="99"/>
    <w:semiHidden/>
    <w:rsid w:val="0086132A"/>
    <w:rPr>
      <w:lang w:val="en-US" w:eastAsia="en-US"/>
    </w:rPr>
  </w:style>
  <w:style w:type="paragraph" w:styleId="CommentSubject">
    <w:name w:val="annotation subject"/>
    <w:basedOn w:val="CommentText"/>
    <w:next w:val="CommentText"/>
    <w:link w:val="CommentSubjectChar"/>
    <w:uiPriority w:val="99"/>
    <w:semiHidden/>
    <w:unhideWhenUsed/>
    <w:rsid w:val="0086132A"/>
    <w:rPr>
      <w:b/>
      <w:bCs/>
    </w:rPr>
  </w:style>
  <w:style w:type="character" w:customStyle="1" w:styleId="CommentSubjectChar">
    <w:name w:val="Comment Subject Char"/>
    <w:basedOn w:val="CommentTextChar"/>
    <w:link w:val="CommentSubject"/>
    <w:uiPriority w:val="99"/>
    <w:semiHidden/>
    <w:rsid w:val="0086132A"/>
    <w:rPr>
      <w:b/>
      <w:bCs/>
      <w:lang w:val="en-US" w:eastAsia="en-US"/>
    </w:rPr>
  </w:style>
  <w:style w:type="paragraph" w:styleId="Revision">
    <w:name w:val="Revision"/>
    <w:hidden/>
    <w:uiPriority w:val="99"/>
    <w:semiHidden/>
    <w:rsid w:val="00E02E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F63B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0680">
      <w:bodyDiv w:val="1"/>
      <w:marLeft w:val="0"/>
      <w:marRight w:val="0"/>
      <w:marTop w:val="0"/>
      <w:marBottom w:val="0"/>
      <w:divBdr>
        <w:top w:val="none" w:sz="0" w:space="0" w:color="auto"/>
        <w:left w:val="none" w:sz="0" w:space="0" w:color="auto"/>
        <w:bottom w:val="none" w:sz="0" w:space="0" w:color="auto"/>
        <w:right w:val="none" w:sz="0" w:space="0" w:color="auto"/>
      </w:divBdr>
      <w:divsChild>
        <w:div w:id="601306423">
          <w:marLeft w:val="0"/>
          <w:marRight w:val="0"/>
          <w:marTop w:val="0"/>
          <w:marBottom w:val="0"/>
          <w:divBdr>
            <w:top w:val="none" w:sz="0" w:space="0" w:color="auto"/>
            <w:left w:val="none" w:sz="0" w:space="0" w:color="auto"/>
            <w:bottom w:val="none" w:sz="0" w:space="0" w:color="auto"/>
            <w:right w:val="none" w:sz="0" w:space="0" w:color="auto"/>
          </w:divBdr>
          <w:divsChild>
            <w:div w:id="883323649">
              <w:marLeft w:val="0"/>
              <w:marRight w:val="0"/>
              <w:marTop w:val="0"/>
              <w:marBottom w:val="0"/>
              <w:divBdr>
                <w:top w:val="none" w:sz="0" w:space="0" w:color="auto"/>
                <w:left w:val="none" w:sz="0" w:space="0" w:color="auto"/>
                <w:bottom w:val="none" w:sz="0" w:space="0" w:color="auto"/>
                <w:right w:val="none" w:sz="0" w:space="0" w:color="auto"/>
              </w:divBdr>
              <w:divsChild>
                <w:div w:id="1127894079">
                  <w:marLeft w:val="-240"/>
                  <w:marRight w:val="-240"/>
                  <w:marTop w:val="0"/>
                  <w:marBottom w:val="0"/>
                  <w:divBdr>
                    <w:top w:val="none" w:sz="0" w:space="0" w:color="auto"/>
                    <w:left w:val="none" w:sz="0" w:space="0" w:color="auto"/>
                    <w:bottom w:val="none" w:sz="0" w:space="0" w:color="auto"/>
                    <w:right w:val="none" w:sz="0" w:space="0" w:color="auto"/>
                  </w:divBdr>
                  <w:divsChild>
                    <w:div w:id="642740327">
                      <w:marLeft w:val="0"/>
                      <w:marRight w:val="0"/>
                      <w:marTop w:val="0"/>
                      <w:marBottom w:val="0"/>
                      <w:divBdr>
                        <w:top w:val="none" w:sz="0" w:space="0" w:color="auto"/>
                        <w:left w:val="none" w:sz="0" w:space="0" w:color="auto"/>
                        <w:bottom w:val="none" w:sz="0" w:space="0" w:color="auto"/>
                        <w:right w:val="none" w:sz="0" w:space="0" w:color="auto"/>
                      </w:divBdr>
                      <w:divsChild>
                        <w:div w:id="198665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352681">
      <w:bodyDiv w:val="1"/>
      <w:marLeft w:val="0"/>
      <w:marRight w:val="0"/>
      <w:marTop w:val="0"/>
      <w:marBottom w:val="0"/>
      <w:divBdr>
        <w:top w:val="none" w:sz="0" w:space="0" w:color="auto"/>
        <w:left w:val="none" w:sz="0" w:space="0" w:color="auto"/>
        <w:bottom w:val="none" w:sz="0" w:space="0" w:color="auto"/>
        <w:right w:val="none" w:sz="0" w:space="0" w:color="auto"/>
      </w:divBdr>
      <w:divsChild>
        <w:div w:id="452291666">
          <w:marLeft w:val="0"/>
          <w:marRight w:val="0"/>
          <w:marTop w:val="0"/>
          <w:marBottom w:val="0"/>
          <w:divBdr>
            <w:top w:val="none" w:sz="0" w:space="0" w:color="auto"/>
            <w:left w:val="none" w:sz="0" w:space="0" w:color="auto"/>
            <w:bottom w:val="none" w:sz="0" w:space="0" w:color="auto"/>
            <w:right w:val="none" w:sz="0" w:space="0" w:color="auto"/>
          </w:divBdr>
          <w:divsChild>
            <w:div w:id="1135413463">
              <w:marLeft w:val="0"/>
              <w:marRight w:val="0"/>
              <w:marTop w:val="0"/>
              <w:marBottom w:val="0"/>
              <w:divBdr>
                <w:top w:val="none" w:sz="0" w:space="0" w:color="auto"/>
                <w:left w:val="none" w:sz="0" w:space="0" w:color="auto"/>
                <w:bottom w:val="none" w:sz="0" w:space="0" w:color="auto"/>
                <w:right w:val="none" w:sz="0" w:space="0" w:color="auto"/>
              </w:divBdr>
              <w:divsChild>
                <w:div w:id="1872262164">
                  <w:marLeft w:val="-240"/>
                  <w:marRight w:val="-240"/>
                  <w:marTop w:val="0"/>
                  <w:marBottom w:val="0"/>
                  <w:divBdr>
                    <w:top w:val="none" w:sz="0" w:space="0" w:color="auto"/>
                    <w:left w:val="none" w:sz="0" w:space="0" w:color="auto"/>
                    <w:bottom w:val="none" w:sz="0" w:space="0" w:color="auto"/>
                    <w:right w:val="none" w:sz="0" w:space="0" w:color="auto"/>
                  </w:divBdr>
                  <w:divsChild>
                    <w:div w:id="652181289">
                      <w:marLeft w:val="0"/>
                      <w:marRight w:val="0"/>
                      <w:marTop w:val="0"/>
                      <w:marBottom w:val="0"/>
                      <w:divBdr>
                        <w:top w:val="none" w:sz="0" w:space="0" w:color="auto"/>
                        <w:left w:val="none" w:sz="0" w:space="0" w:color="auto"/>
                        <w:bottom w:val="none" w:sz="0" w:space="0" w:color="auto"/>
                        <w:right w:val="none" w:sz="0" w:space="0" w:color="auto"/>
                      </w:divBdr>
                      <w:divsChild>
                        <w:div w:id="20738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628315">
      <w:bodyDiv w:val="1"/>
      <w:marLeft w:val="0"/>
      <w:marRight w:val="0"/>
      <w:marTop w:val="0"/>
      <w:marBottom w:val="0"/>
      <w:divBdr>
        <w:top w:val="none" w:sz="0" w:space="0" w:color="auto"/>
        <w:left w:val="none" w:sz="0" w:space="0" w:color="auto"/>
        <w:bottom w:val="none" w:sz="0" w:space="0" w:color="auto"/>
        <w:right w:val="none" w:sz="0" w:space="0" w:color="auto"/>
      </w:divBdr>
      <w:divsChild>
        <w:div w:id="583028349">
          <w:marLeft w:val="0"/>
          <w:marRight w:val="0"/>
          <w:marTop w:val="0"/>
          <w:marBottom w:val="0"/>
          <w:divBdr>
            <w:top w:val="none" w:sz="0" w:space="0" w:color="auto"/>
            <w:left w:val="none" w:sz="0" w:space="0" w:color="auto"/>
            <w:bottom w:val="none" w:sz="0" w:space="0" w:color="auto"/>
            <w:right w:val="none" w:sz="0" w:space="0" w:color="auto"/>
          </w:divBdr>
          <w:divsChild>
            <w:div w:id="55395227">
              <w:marLeft w:val="0"/>
              <w:marRight w:val="0"/>
              <w:marTop w:val="0"/>
              <w:marBottom w:val="0"/>
              <w:divBdr>
                <w:top w:val="none" w:sz="0" w:space="0" w:color="auto"/>
                <w:left w:val="none" w:sz="0" w:space="0" w:color="auto"/>
                <w:bottom w:val="none" w:sz="0" w:space="0" w:color="auto"/>
                <w:right w:val="none" w:sz="0" w:space="0" w:color="auto"/>
              </w:divBdr>
              <w:divsChild>
                <w:div w:id="634415175">
                  <w:marLeft w:val="-240"/>
                  <w:marRight w:val="-240"/>
                  <w:marTop w:val="0"/>
                  <w:marBottom w:val="0"/>
                  <w:divBdr>
                    <w:top w:val="none" w:sz="0" w:space="0" w:color="auto"/>
                    <w:left w:val="none" w:sz="0" w:space="0" w:color="auto"/>
                    <w:bottom w:val="none" w:sz="0" w:space="0" w:color="auto"/>
                    <w:right w:val="none" w:sz="0" w:space="0" w:color="auto"/>
                  </w:divBdr>
                  <w:divsChild>
                    <w:div w:id="75516280">
                      <w:marLeft w:val="0"/>
                      <w:marRight w:val="0"/>
                      <w:marTop w:val="0"/>
                      <w:marBottom w:val="0"/>
                      <w:divBdr>
                        <w:top w:val="none" w:sz="0" w:space="0" w:color="auto"/>
                        <w:left w:val="none" w:sz="0" w:space="0" w:color="auto"/>
                        <w:bottom w:val="none" w:sz="0" w:space="0" w:color="auto"/>
                        <w:right w:val="none" w:sz="0" w:space="0" w:color="auto"/>
                      </w:divBdr>
                      <w:divsChild>
                        <w:div w:id="18195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650821">
      <w:bodyDiv w:val="1"/>
      <w:marLeft w:val="0"/>
      <w:marRight w:val="0"/>
      <w:marTop w:val="0"/>
      <w:marBottom w:val="0"/>
      <w:divBdr>
        <w:top w:val="none" w:sz="0" w:space="0" w:color="auto"/>
        <w:left w:val="none" w:sz="0" w:space="0" w:color="auto"/>
        <w:bottom w:val="none" w:sz="0" w:space="0" w:color="auto"/>
        <w:right w:val="none" w:sz="0" w:space="0" w:color="auto"/>
      </w:divBdr>
      <w:divsChild>
        <w:div w:id="766383721">
          <w:marLeft w:val="0"/>
          <w:marRight w:val="0"/>
          <w:marTop w:val="0"/>
          <w:marBottom w:val="0"/>
          <w:divBdr>
            <w:top w:val="none" w:sz="0" w:space="0" w:color="auto"/>
            <w:left w:val="none" w:sz="0" w:space="0" w:color="auto"/>
            <w:bottom w:val="none" w:sz="0" w:space="0" w:color="auto"/>
            <w:right w:val="none" w:sz="0" w:space="0" w:color="auto"/>
          </w:divBdr>
          <w:divsChild>
            <w:div w:id="1890071630">
              <w:marLeft w:val="0"/>
              <w:marRight w:val="0"/>
              <w:marTop w:val="0"/>
              <w:marBottom w:val="0"/>
              <w:divBdr>
                <w:top w:val="none" w:sz="0" w:space="0" w:color="auto"/>
                <w:left w:val="none" w:sz="0" w:space="0" w:color="auto"/>
                <w:bottom w:val="none" w:sz="0" w:space="0" w:color="auto"/>
                <w:right w:val="none" w:sz="0" w:space="0" w:color="auto"/>
              </w:divBdr>
              <w:divsChild>
                <w:div w:id="349839055">
                  <w:marLeft w:val="-240"/>
                  <w:marRight w:val="-240"/>
                  <w:marTop w:val="0"/>
                  <w:marBottom w:val="0"/>
                  <w:divBdr>
                    <w:top w:val="none" w:sz="0" w:space="0" w:color="auto"/>
                    <w:left w:val="none" w:sz="0" w:space="0" w:color="auto"/>
                    <w:bottom w:val="none" w:sz="0" w:space="0" w:color="auto"/>
                    <w:right w:val="none" w:sz="0" w:space="0" w:color="auto"/>
                  </w:divBdr>
                  <w:divsChild>
                    <w:div w:id="1736853870">
                      <w:marLeft w:val="0"/>
                      <w:marRight w:val="0"/>
                      <w:marTop w:val="0"/>
                      <w:marBottom w:val="0"/>
                      <w:divBdr>
                        <w:top w:val="none" w:sz="0" w:space="0" w:color="auto"/>
                        <w:left w:val="none" w:sz="0" w:space="0" w:color="auto"/>
                        <w:bottom w:val="none" w:sz="0" w:space="0" w:color="auto"/>
                        <w:right w:val="none" w:sz="0" w:space="0" w:color="auto"/>
                      </w:divBdr>
                      <w:divsChild>
                        <w:div w:id="2221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020727">
      <w:bodyDiv w:val="1"/>
      <w:marLeft w:val="0"/>
      <w:marRight w:val="0"/>
      <w:marTop w:val="0"/>
      <w:marBottom w:val="0"/>
      <w:divBdr>
        <w:top w:val="none" w:sz="0" w:space="0" w:color="auto"/>
        <w:left w:val="none" w:sz="0" w:space="0" w:color="auto"/>
        <w:bottom w:val="none" w:sz="0" w:space="0" w:color="auto"/>
        <w:right w:val="none" w:sz="0" w:space="0" w:color="auto"/>
      </w:divBdr>
      <w:divsChild>
        <w:div w:id="637415963">
          <w:marLeft w:val="0"/>
          <w:marRight w:val="0"/>
          <w:marTop w:val="0"/>
          <w:marBottom w:val="0"/>
          <w:divBdr>
            <w:top w:val="none" w:sz="0" w:space="0" w:color="auto"/>
            <w:left w:val="none" w:sz="0" w:space="0" w:color="auto"/>
            <w:bottom w:val="none" w:sz="0" w:space="0" w:color="auto"/>
            <w:right w:val="none" w:sz="0" w:space="0" w:color="auto"/>
          </w:divBdr>
          <w:divsChild>
            <w:div w:id="2047558218">
              <w:marLeft w:val="0"/>
              <w:marRight w:val="0"/>
              <w:marTop w:val="0"/>
              <w:marBottom w:val="0"/>
              <w:divBdr>
                <w:top w:val="none" w:sz="0" w:space="0" w:color="auto"/>
                <w:left w:val="none" w:sz="0" w:space="0" w:color="auto"/>
                <w:bottom w:val="none" w:sz="0" w:space="0" w:color="auto"/>
                <w:right w:val="none" w:sz="0" w:space="0" w:color="auto"/>
              </w:divBdr>
              <w:divsChild>
                <w:div w:id="1024089284">
                  <w:marLeft w:val="-240"/>
                  <w:marRight w:val="-240"/>
                  <w:marTop w:val="0"/>
                  <w:marBottom w:val="0"/>
                  <w:divBdr>
                    <w:top w:val="none" w:sz="0" w:space="0" w:color="auto"/>
                    <w:left w:val="none" w:sz="0" w:space="0" w:color="auto"/>
                    <w:bottom w:val="none" w:sz="0" w:space="0" w:color="auto"/>
                    <w:right w:val="none" w:sz="0" w:space="0" w:color="auto"/>
                  </w:divBdr>
                  <w:divsChild>
                    <w:div w:id="1910265477">
                      <w:marLeft w:val="0"/>
                      <w:marRight w:val="0"/>
                      <w:marTop w:val="0"/>
                      <w:marBottom w:val="0"/>
                      <w:divBdr>
                        <w:top w:val="none" w:sz="0" w:space="0" w:color="auto"/>
                        <w:left w:val="none" w:sz="0" w:space="0" w:color="auto"/>
                        <w:bottom w:val="none" w:sz="0" w:space="0" w:color="auto"/>
                        <w:right w:val="none" w:sz="0" w:space="0" w:color="auto"/>
                      </w:divBdr>
                      <w:divsChild>
                        <w:div w:id="155150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108082">
      <w:bodyDiv w:val="1"/>
      <w:marLeft w:val="0"/>
      <w:marRight w:val="0"/>
      <w:marTop w:val="0"/>
      <w:marBottom w:val="0"/>
      <w:divBdr>
        <w:top w:val="none" w:sz="0" w:space="0" w:color="auto"/>
        <w:left w:val="none" w:sz="0" w:space="0" w:color="auto"/>
        <w:bottom w:val="none" w:sz="0" w:space="0" w:color="auto"/>
        <w:right w:val="none" w:sz="0" w:space="0" w:color="auto"/>
      </w:divBdr>
      <w:divsChild>
        <w:div w:id="1567300502">
          <w:marLeft w:val="0"/>
          <w:marRight w:val="0"/>
          <w:marTop w:val="0"/>
          <w:marBottom w:val="0"/>
          <w:divBdr>
            <w:top w:val="none" w:sz="0" w:space="0" w:color="auto"/>
            <w:left w:val="none" w:sz="0" w:space="0" w:color="auto"/>
            <w:bottom w:val="none" w:sz="0" w:space="0" w:color="auto"/>
            <w:right w:val="none" w:sz="0" w:space="0" w:color="auto"/>
          </w:divBdr>
          <w:divsChild>
            <w:div w:id="1897079736">
              <w:marLeft w:val="0"/>
              <w:marRight w:val="0"/>
              <w:marTop w:val="0"/>
              <w:marBottom w:val="0"/>
              <w:divBdr>
                <w:top w:val="none" w:sz="0" w:space="0" w:color="auto"/>
                <w:left w:val="none" w:sz="0" w:space="0" w:color="auto"/>
                <w:bottom w:val="none" w:sz="0" w:space="0" w:color="auto"/>
                <w:right w:val="none" w:sz="0" w:space="0" w:color="auto"/>
              </w:divBdr>
              <w:divsChild>
                <w:div w:id="1142502366">
                  <w:marLeft w:val="-240"/>
                  <w:marRight w:val="-240"/>
                  <w:marTop w:val="0"/>
                  <w:marBottom w:val="0"/>
                  <w:divBdr>
                    <w:top w:val="none" w:sz="0" w:space="0" w:color="auto"/>
                    <w:left w:val="none" w:sz="0" w:space="0" w:color="auto"/>
                    <w:bottom w:val="none" w:sz="0" w:space="0" w:color="auto"/>
                    <w:right w:val="none" w:sz="0" w:space="0" w:color="auto"/>
                  </w:divBdr>
                  <w:divsChild>
                    <w:div w:id="691804023">
                      <w:marLeft w:val="0"/>
                      <w:marRight w:val="0"/>
                      <w:marTop w:val="0"/>
                      <w:marBottom w:val="0"/>
                      <w:divBdr>
                        <w:top w:val="none" w:sz="0" w:space="0" w:color="auto"/>
                        <w:left w:val="none" w:sz="0" w:space="0" w:color="auto"/>
                        <w:bottom w:val="none" w:sz="0" w:space="0" w:color="auto"/>
                        <w:right w:val="none" w:sz="0" w:space="0" w:color="auto"/>
                      </w:divBdr>
                      <w:divsChild>
                        <w:div w:id="13213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98389">
      <w:bodyDiv w:val="1"/>
      <w:marLeft w:val="0"/>
      <w:marRight w:val="0"/>
      <w:marTop w:val="0"/>
      <w:marBottom w:val="0"/>
      <w:divBdr>
        <w:top w:val="none" w:sz="0" w:space="0" w:color="auto"/>
        <w:left w:val="none" w:sz="0" w:space="0" w:color="auto"/>
        <w:bottom w:val="none" w:sz="0" w:space="0" w:color="auto"/>
        <w:right w:val="none" w:sz="0" w:space="0" w:color="auto"/>
      </w:divBdr>
      <w:divsChild>
        <w:div w:id="998462025">
          <w:marLeft w:val="0"/>
          <w:marRight w:val="0"/>
          <w:marTop w:val="0"/>
          <w:marBottom w:val="0"/>
          <w:divBdr>
            <w:top w:val="none" w:sz="0" w:space="0" w:color="auto"/>
            <w:left w:val="none" w:sz="0" w:space="0" w:color="auto"/>
            <w:bottom w:val="none" w:sz="0" w:space="0" w:color="auto"/>
            <w:right w:val="none" w:sz="0" w:space="0" w:color="auto"/>
          </w:divBdr>
          <w:divsChild>
            <w:div w:id="1572229631">
              <w:marLeft w:val="0"/>
              <w:marRight w:val="0"/>
              <w:marTop w:val="0"/>
              <w:marBottom w:val="0"/>
              <w:divBdr>
                <w:top w:val="none" w:sz="0" w:space="0" w:color="auto"/>
                <w:left w:val="none" w:sz="0" w:space="0" w:color="auto"/>
                <w:bottom w:val="none" w:sz="0" w:space="0" w:color="auto"/>
                <w:right w:val="none" w:sz="0" w:space="0" w:color="auto"/>
              </w:divBdr>
              <w:divsChild>
                <w:div w:id="1893692960">
                  <w:marLeft w:val="-240"/>
                  <w:marRight w:val="-240"/>
                  <w:marTop w:val="0"/>
                  <w:marBottom w:val="0"/>
                  <w:divBdr>
                    <w:top w:val="none" w:sz="0" w:space="0" w:color="auto"/>
                    <w:left w:val="none" w:sz="0" w:space="0" w:color="auto"/>
                    <w:bottom w:val="none" w:sz="0" w:space="0" w:color="auto"/>
                    <w:right w:val="none" w:sz="0" w:space="0" w:color="auto"/>
                  </w:divBdr>
                  <w:divsChild>
                    <w:div w:id="612711281">
                      <w:marLeft w:val="0"/>
                      <w:marRight w:val="0"/>
                      <w:marTop w:val="0"/>
                      <w:marBottom w:val="0"/>
                      <w:divBdr>
                        <w:top w:val="none" w:sz="0" w:space="0" w:color="auto"/>
                        <w:left w:val="none" w:sz="0" w:space="0" w:color="auto"/>
                        <w:bottom w:val="none" w:sz="0" w:space="0" w:color="auto"/>
                        <w:right w:val="none" w:sz="0" w:space="0" w:color="auto"/>
                      </w:divBdr>
                      <w:divsChild>
                        <w:div w:id="114701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438799">
      <w:bodyDiv w:val="1"/>
      <w:marLeft w:val="0"/>
      <w:marRight w:val="0"/>
      <w:marTop w:val="0"/>
      <w:marBottom w:val="0"/>
      <w:divBdr>
        <w:top w:val="none" w:sz="0" w:space="0" w:color="auto"/>
        <w:left w:val="none" w:sz="0" w:space="0" w:color="auto"/>
        <w:bottom w:val="none" w:sz="0" w:space="0" w:color="auto"/>
        <w:right w:val="none" w:sz="0" w:space="0" w:color="auto"/>
      </w:divBdr>
      <w:divsChild>
        <w:div w:id="285047659">
          <w:marLeft w:val="0"/>
          <w:marRight w:val="0"/>
          <w:marTop w:val="0"/>
          <w:marBottom w:val="0"/>
          <w:divBdr>
            <w:top w:val="none" w:sz="0" w:space="0" w:color="auto"/>
            <w:left w:val="none" w:sz="0" w:space="0" w:color="auto"/>
            <w:bottom w:val="none" w:sz="0" w:space="0" w:color="auto"/>
            <w:right w:val="none" w:sz="0" w:space="0" w:color="auto"/>
          </w:divBdr>
          <w:divsChild>
            <w:div w:id="23288492">
              <w:marLeft w:val="0"/>
              <w:marRight w:val="0"/>
              <w:marTop w:val="0"/>
              <w:marBottom w:val="0"/>
              <w:divBdr>
                <w:top w:val="none" w:sz="0" w:space="0" w:color="auto"/>
                <w:left w:val="none" w:sz="0" w:space="0" w:color="auto"/>
                <w:bottom w:val="none" w:sz="0" w:space="0" w:color="auto"/>
                <w:right w:val="none" w:sz="0" w:space="0" w:color="auto"/>
              </w:divBdr>
              <w:divsChild>
                <w:div w:id="536772440">
                  <w:marLeft w:val="-240"/>
                  <w:marRight w:val="-240"/>
                  <w:marTop w:val="0"/>
                  <w:marBottom w:val="0"/>
                  <w:divBdr>
                    <w:top w:val="none" w:sz="0" w:space="0" w:color="auto"/>
                    <w:left w:val="none" w:sz="0" w:space="0" w:color="auto"/>
                    <w:bottom w:val="none" w:sz="0" w:space="0" w:color="auto"/>
                    <w:right w:val="none" w:sz="0" w:space="0" w:color="auto"/>
                  </w:divBdr>
                  <w:divsChild>
                    <w:div w:id="581791889">
                      <w:marLeft w:val="0"/>
                      <w:marRight w:val="0"/>
                      <w:marTop w:val="0"/>
                      <w:marBottom w:val="0"/>
                      <w:divBdr>
                        <w:top w:val="none" w:sz="0" w:space="0" w:color="auto"/>
                        <w:left w:val="none" w:sz="0" w:space="0" w:color="auto"/>
                        <w:bottom w:val="none" w:sz="0" w:space="0" w:color="auto"/>
                        <w:right w:val="none" w:sz="0" w:space="0" w:color="auto"/>
                      </w:divBdr>
                      <w:divsChild>
                        <w:div w:id="20015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695705">
      <w:bodyDiv w:val="1"/>
      <w:marLeft w:val="0"/>
      <w:marRight w:val="0"/>
      <w:marTop w:val="0"/>
      <w:marBottom w:val="0"/>
      <w:divBdr>
        <w:top w:val="none" w:sz="0" w:space="0" w:color="auto"/>
        <w:left w:val="none" w:sz="0" w:space="0" w:color="auto"/>
        <w:bottom w:val="none" w:sz="0" w:space="0" w:color="auto"/>
        <w:right w:val="none" w:sz="0" w:space="0" w:color="auto"/>
      </w:divBdr>
      <w:divsChild>
        <w:div w:id="1197737894">
          <w:marLeft w:val="0"/>
          <w:marRight w:val="0"/>
          <w:marTop w:val="0"/>
          <w:marBottom w:val="0"/>
          <w:divBdr>
            <w:top w:val="none" w:sz="0" w:space="0" w:color="auto"/>
            <w:left w:val="none" w:sz="0" w:space="0" w:color="auto"/>
            <w:bottom w:val="none" w:sz="0" w:space="0" w:color="auto"/>
            <w:right w:val="none" w:sz="0" w:space="0" w:color="auto"/>
          </w:divBdr>
          <w:divsChild>
            <w:div w:id="1739131082">
              <w:marLeft w:val="0"/>
              <w:marRight w:val="0"/>
              <w:marTop w:val="0"/>
              <w:marBottom w:val="0"/>
              <w:divBdr>
                <w:top w:val="none" w:sz="0" w:space="0" w:color="auto"/>
                <w:left w:val="none" w:sz="0" w:space="0" w:color="auto"/>
                <w:bottom w:val="none" w:sz="0" w:space="0" w:color="auto"/>
                <w:right w:val="none" w:sz="0" w:space="0" w:color="auto"/>
              </w:divBdr>
              <w:divsChild>
                <w:div w:id="788817916">
                  <w:marLeft w:val="-240"/>
                  <w:marRight w:val="-240"/>
                  <w:marTop w:val="0"/>
                  <w:marBottom w:val="0"/>
                  <w:divBdr>
                    <w:top w:val="none" w:sz="0" w:space="0" w:color="auto"/>
                    <w:left w:val="none" w:sz="0" w:space="0" w:color="auto"/>
                    <w:bottom w:val="none" w:sz="0" w:space="0" w:color="auto"/>
                    <w:right w:val="none" w:sz="0" w:space="0" w:color="auto"/>
                  </w:divBdr>
                  <w:divsChild>
                    <w:div w:id="1706448429">
                      <w:marLeft w:val="0"/>
                      <w:marRight w:val="0"/>
                      <w:marTop w:val="0"/>
                      <w:marBottom w:val="0"/>
                      <w:divBdr>
                        <w:top w:val="none" w:sz="0" w:space="0" w:color="auto"/>
                        <w:left w:val="none" w:sz="0" w:space="0" w:color="auto"/>
                        <w:bottom w:val="none" w:sz="0" w:space="0" w:color="auto"/>
                        <w:right w:val="none" w:sz="0" w:space="0" w:color="auto"/>
                      </w:divBdr>
                      <w:divsChild>
                        <w:div w:id="11687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67613394">
      <w:bodyDiv w:val="1"/>
      <w:marLeft w:val="0"/>
      <w:marRight w:val="0"/>
      <w:marTop w:val="0"/>
      <w:marBottom w:val="0"/>
      <w:divBdr>
        <w:top w:val="none" w:sz="0" w:space="0" w:color="auto"/>
        <w:left w:val="none" w:sz="0" w:space="0" w:color="auto"/>
        <w:bottom w:val="none" w:sz="0" w:space="0" w:color="auto"/>
        <w:right w:val="none" w:sz="0" w:space="0" w:color="auto"/>
      </w:divBdr>
      <w:divsChild>
        <w:div w:id="1624192407">
          <w:marLeft w:val="0"/>
          <w:marRight w:val="0"/>
          <w:marTop w:val="0"/>
          <w:marBottom w:val="0"/>
          <w:divBdr>
            <w:top w:val="none" w:sz="0" w:space="0" w:color="auto"/>
            <w:left w:val="none" w:sz="0" w:space="0" w:color="auto"/>
            <w:bottom w:val="none" w:sz="0" w:space="0" w:color="auto"/>
            <w:right w:val="none" w:sz="0" w:space="0" w:color="auto"/>
          </w:divBdr>
          <w:divsChild>
            <w:div w:id="1638030675">
              <w:marLeft w:val="0"/>
              <w:marRight w:val="0"/>
              <w:marTop w:val="0"/>
              <w:marBottom w:val="0"/>
              <w:divBdr>
                <w:top w:val="none" w:sz="0" w:space="0" w:color="auto"/>
                <w:left w:val="none" w:sz="0" w:space="0" w:color="auto"/>
                <w:bottom w:val="none" w:sz="0" w:space="0" w:color="auto"/>
                <w:right w:val="none" w:sz="0" w:space="0" w:color="auto"/>
              </w:divBdr>
              <w:divsChild>
                <w:div w:id="1378747265">
                  <w:marLeft w:val="-240"/>
                  <w:marRight w:val="-240"/>
                  <w:marTop w:val="0"/>
                  <w:marBottom w:val="0"/>
                  <w:divBdr>
                    <w:top w:val="none" w:sz="0" w:space="0" w:color="auto"/>
                    <w:left w:val="none" w:sz="0" w:space="0" w:color="auto"/>
                    <w:bottom w:val="none" w:sz="0" w:space="0" w:color="auto"/>
                    <w:right w:val="none" w:sz="0" w:space="0" w:color="auto"/>
                  </w:divBdr>
                  <w:divsChild>
                    <w:div w:id="798914384">
                      <w:marLeft w:val="0"/>
                      <w:marRight w:val="0"/>
                      <w:marTop w:val="0"/>
                      <w:marBottom w:val="0"/>
                      <w:divBdr>
                        <w:top w:val="none" w:sz="0" w:space="0" w:color="auto"/>
                        <w:left w:val="none" w:sz="0" w:space="0" w:color="auto"/>
                        <w:bottom w:val="none" w:sz="0" w:space="0" w:color="auto"/>
                        <w:right w:val="none" w:sz="0" w:space="0" w:color="auto"/>
                      </w:divBdr>
                      <w:divsChild>
                        <w:div w:id="18697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285109">
      <w:bodyDiv w:val="1"/>
      <w:marLeft w:val="0"/>
      <w:marRight w:val="0"/>
      <w:marTop w:val="0"/>
      <w:marBottom w:val="0"/>
      <w:divBdr>
        <w:top w:val="none" w:sz="0" w:space="0" w:color="auto"/>
        <w:left w:val="none" w:sz="0" w:space="0" w:color="auto"/>
        <w:bottom w:val="none" w:sz="0" w:space="0" w:color="auto"/>
        <w:right w:val="none" w:sz="0" w:space="0" w:color="auto"/>
      </w:divBdr>
      <w:divsChild>
        <w:div w:id="869492249">
          <w:marLeft w:val="0"/>
          <w:marRight w:val="0"/>
          <w:marTop w:val="0"/>
          <w:marBottom w:val="0"/>
          <w:divBdr>
            <w:top w:val="none" w:sz="0" w:space="0" w:color="auto"/>
            <w:left w:val="none" w:sz="0" w:space="0" w:color="auto"/>
            <w:bottom w:val="none" w:sz="0" w:space="0" w:color="auto"/>
            <w:right w:val="none" w:sz="0" w:space="0" w:color="auto"/>
          </w:divBdr>
          <w:divsChild>
            <w:div w:id="640967161">
              <w:marLeft w:val="0"/>
              <w:marRight w:val="0"/>
              <w:marTop w:val="0"/>
              <w:marBottom w:val="0"/>
              <w:divBdr>
                <w:top w:val="none" w:sz="0" w:space="0" w:color="auto"/>
                <w:left w:val="none" w:sz="0" w:space="0" w:color="auto"/>
                <w:bottom w:val="none" w:sz="0" w:space="0" w:color="auto"/>
                <w:right w:val="none" w:sz="0" w:space="0" w:color="auto"/>
              </w:divBdr>
              <w:divsChild>
                <w:div w:id="1334144215">
                  <w:marLeft w:val="-240"/>
                  <w:marRight w:val="-240"/>
                  <w:marTop w:val="0"/>
                  <w:marBottom w:val="0"/>
                  <w:divBdr>
                    <w:top w:val="none" w:sz="0" w:space="0" w:color="auto"/>
                    <w:left w:val="none" w:sz="0" w:space="0" w:color="auto"/>
                    <w:bottom w:val="none" w:sz="0" w:space="0" w:color="auto"/>
                    <w:right w:val="none" w:sz="0" w:space="0" w:color="auto"/>
                  </w:divBdr>
                  <w:divsChild>
                    <w:div w:id="1349022406">
                      <w:marLeft w:val="0"/>
                      <w:marRight w:val="0"/>
                      <w:marTop w:val="0"/>
                      <w:marBottom w:val="0"/>
                      <w:divBdr>
                        <w:top w:val="none" w:sz="0" w:space="0" w:color="auto"/>
                        <w:left w:val="none" w:sz="0" w:space="0" w:color="auto"/>
                        <w:bottom w:val="none" w:sz="0" w:space="0" w:color="auto"/>
                        <w:right w:val="none" w:sz="0" w:space="0" w:color="auto"/>
                      </w:divBdr>
                      <w:divsChild>
                        <w:div w:id="11335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482396">
      <w:bodyDiv w:val="1"/>
      <w:marLeft w:val="0"/>
      <w:marRight w:val="0"/>
      <w:marTop w:val="0"/>
      <w:marBottom w:val="0"/>
      <w:divBdr>
        <w:top w:val="none" w:sz="0" w:space="0" w:color="auto"/>
        <w:left w:val="none" w:sz="0" w:space="0" w:color="auto"/>
        <w:bottom w:val="none" w:sz="0" w:space="0" w:color="auto"/>
        <w:right w:val="none" w:sz="0" w:space="0" w:color="auto"/>
      </w:divBdr>
      <w:divsChild>
        <w:div w:id="998965575">
          <w:marLeft w:val="0"/>
          <w:marRight w:val="0"/>
          <w:marTop w:val="0"/>
          <w:marBottom w:val="0"/>
          <w:divBdr>
            <w:top w:val="none" w:sz="0" w:space="0" w:color="auto"/>
            <w:left w:val="none" w:sz="0" w:space="0" w:color="auto"/>
            <w:bottom w:val="none" w:sz="0" w:space="0" w:color="auto"/>
            <w:right w:val="none" w:sz="0" w:space="0" w:color="auto"/>
          </w:divBdr>
          <w:divsChild>
            <w:div w:id="147939820">
              <w:marLeft w:val="0"/>
              <w:marRight w:val="0"/>
              <w:marTop w:val="0"/>
              <w:marBottom w:val="0"/>
              <w:divBdr>
                <w:top w:val="none" w:sz="0" w:space="0" w:color="auto"/>
                <w:left w:val="none" w:sz="0" w:space="0" w:color="auto"/>
                <w:bottom w:val="none" w:sz="0" w:space="0" w:color="auto"/>
                <w:right w:val="none" w:sz="0" w:space="0" w:color="auto"/>
              </w:divBdr>
              <w:divsChild>
                <w:div w:id="970020947">
                  <w:marLeft w:val="-240"/>
                  <w:marRight w:val="-240"/>
                  <w:marTop w:val="0"/>
                  <w:marBottom w:val="0"/>
                  <w:divBdr>
                    <w:top w:val="none" w:sz="0" w:space="0" w:color="auto"/>
                    <w:left w:val="none" w:sz="0" w:space="0" w:color="auto"/>
                    <w:bottom w:val="none" w:sz="0" w:space="0" w:color="auto"/>
                    <w:right w:val="none" w:sz="0" w:space="0" w:color="auto"/>
                  </w:divBdr>
                  <w:divsChild>
                    <w:div w:id="717822222">
                      <w:marLeft w:val="0"/>
                      <w:marRight w:val="0"/>
                      <w:marTop w:val="0"/>
                      <w:marBottom w:val="0"/>
                      <w:divBdr>
                        <w:top w:val="none" w:sz="0" w:space="0" w:color="auto"/>
                        <w:left w:val="none" w:sz="0" w:space="0" w:color="auto"/>
                        <w:bottom w:val="none" w:sz="0" w:space="0" w:color="auto"/>
                        <w:right w:val="none" w:sz="0" w:space="0" w:color="auto"/>
                      </w:divBdr>
                      <w:divsChild>
                        <w:div w:id="32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793871">
      <w:bodyDiv w:val="1"/>
      <w:marLeft w:val="0"/>
      <w:marRight w:val="0"/>
      <w:marTop w:val="0"/>
      <w:marBottom w:val="0"/>
      <w:divBdr>
        <w:top w:val="none" w:sz="0" w:space="0" w:color="auto"/>
        <w:left w:val="none" w:sz="0" w:space="0" w:color="auto"/>
        <w:bottom w:val="none" w:sz="0" w:space="0" w:color="auto"/>
        <w:right w:val="none" w:sz="0" w:space="0" w:color="auto"/>
      </w:divBdr>
      <w:divsChild>
        <w:div w:id="199635728">
          <w:marLeft w:val="0"/>
          <w:marRight w:val="0"/>
          <w:marTop w:val="0"/>
          <w:marBottom w:val="0"/>
          <w:divBdr>
            <w:top w:val="none" w:sz="0" w:space="0" w:color="auto"/>
            <w:left w:val="none" w:sz="0" w:space="0" w:color="auto"/>
            <w:bottom w:val="none" w:sz="0" w:space="0" w:color="auto"/>
            <w:right w:val="none" w:sz="0" w:space="0" w:color="auto"/>
          </w:divBdr>
          <w:divsChild>
            <w:div w:id="955481067">
              <w:marLeft w:val="0"/>
              <w:marRight w:val="0"/>
              <w:marTop w:val="0"/>
              <w:marBottom w:val="0"/>
              <w:divBdr>
                <w:top w:val="none" w:sz="0" w:space="0" w:color="auto"/>
                <w:left w:val="none" w:sz="0" w:space="0" w:color="auto"/>
                <w:bottom w:val="none" w:sz="0" w:space="0" w:color="auto"/>
                <w:right w:val="none" w:sz="0" w:space="0" w:color="auto"/>
              </w:divBdr>
              <w:divsChild>
                <w:div w:id="140733659">
                  <w:marLeft w:val="-240"/>
                  <w:marRight w:val="-240"/>
                  <w:marTop w:val="0"/>
                  <w:marBottom w:val="0"/>
                  <w:divBdr>
                    <w:top w:val="none" w:sz="0" w:space="0" w:color="auto"/>
                    <w:left w:val="none" w:sz="0" w:space="0" w:color="auto"/>
                    <w:bottom w:val="none" w:sz="0" w:space="0" w:color="auto"/>
                    <w:right w:val="none" w:sz="0" w:space="0" w:color="auto"/>
                  </w:divBdr>
                  <w:divsChild>
                    <w:div w:id="1390029090">
                      <w:marLeft w:val="0"/>
                      <w:marRight w:val="0"/>
                      <w:marTop w:val="0"/>
                      <w:marBottom w:val="0"/>
                      <w:divBdr>
                        <w:top w:val="none" w:sz="0" w:space="0" w:color="auto"/>
                        <w:left w:val="none" w:sz="0" w:space="0" w:color="auto"/>
                        <w:bottom w:val="none" w:sz="0" w:space="0" w:color="auto"/>
                        <w:right w:val="none" w:sz="0" w:space="0" w:color="auto"/>
                      </w:divBdr>
                      <w:divsChild>
                        <w:div w:id="8113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384F-EC7F-4274-9555-B64CD0C1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2078</Words>
  <Characters>11225</Characters>
  <Application>Microsoft Office Word</Application>
  <DocSecurity>0</DocSecurity>
  <Lines>187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67/20</dc:title>
  <dc:creator/>
  <cp:lastModifiedBy/>
  <cp:revision>1</cp:revision>
  <dcterms:created xsi:type="dcterms:W3CDTF">2020-06-04T19:03:00Z</dcterms:created>
  <dcterms:modified xsi:type="dcterms:W3CDTF">2020-06-04T19:03:00Z</dcterms:modified>
</cp:coreProperties>
</file>