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23937B"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176BBDD" wp14:editId="2311ED7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CC0D3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D0DD4F" wp14:editId="44C6CDB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D0DD4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FDDB8E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80AC9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0D4FF6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657829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638AE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780875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8D5DFA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FF15CC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9816C6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5297088"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1CEF09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AEFB86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981229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184A3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CE6077" wp14:editId="1D57793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CCEE2" w14:textId="10F0611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91F96">
                              <w:rPr>
                                <w:rFonts w:asciiTheme="majorHAnsi" w:hAnsiTheme="majorHAnsi" w:cs="Arial"/>
                                <w:b/>
                                <w:bCs/>
                                <w:color w:val="0D0D0D" w:themeColor="text1" w:themeTint="F2"/>
                                <w:sz w:val="36"/>
                                <w:szCs w:val="40"/>
                              </w:rPr>
                              <w:t>25</w:t>
                            </w:r>
                            <w:r w:rsidR="00322450" w:rsidRPr="004B7EB6">
                              <w:rPr>
                                <w:rFonts w:asciiTheme="majorHAnsi" w:hAnsiTheme="majorHAnsi" w:cs="Arial"/>
                                <w:b/>
                                <w:bCs/>
                                <w:color w:val="0D0D0D" w:themeColor="text1" w:themeTint="F2"/>
                                <w:sz w:val="36"/>
                                <w:szCs w:val="40"/>
                              </w:rPr>
                              <w:t>/</w:t>
                            </w:r>
                            <w:r w:rsidR="00025CD6">
                              <w:rPr>
                                <w:rFonts w:asciiTheme="majorHAnsi" w:hAnsiTheme="majorHAnsi" w:cs="Arial"/>
                                <w:b/>
                                <w:bCs/>
                                <w:color w:val="0D0D0D" w:themeColor="text1" w:themeTint="F2"/>
                                <w:sz w:val="36"/>
                                <w:szCs w:val="40"/>
                              </w:rPr>
                              <w:t>21</w:t>
                            </w:r>
                          </w:p>
                          <w:p w14:paraId="1D9988FF"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05604">
                              <w:rPr>
                                <w:rFonts w:asciiTheme="majorHAnsi" w:hAnsiTheme="majorHAnsi" w:cs="Arial"/>
                                <w:b/>
                                <w:bCs/>
                                <w:color w:val="0D0D0D" w:themeColor="text1" w:themeTint="F2"/>
                                <w:sz w:val="36"/>
                                <w:szCs w:val="40"/>
                              </w:rPr>
                              <w:t>673</w:t>
                            </w:r>
                            <w:r w:rsidR="00F621C3">
                              <w:rPr>
                                <w:rFonts w:asciiTheme="majorHAnsi" w:hAnsiTheme="majorHAnsi" w:cs="Arial"/>
                                <w:b/>
                                <w:bCs/>
                                <w:color w:val="0D0D0D" w:themeColor="text1" w:themeTint="F2"/>
                                <w:sz w:val="36"/>
                                <w:szCs w:val="40"/>
                              </w:rPr>
                              <w:t>-</w:t>
                            </w:r>
                            <w:r w:rsidR="00D05604">
                              <w:rPr>
                                <w:rFonts w:asciiTheme="majorHAnsi" w:hAnsiTheme="majorHAnsi" w:cs="Arial"/>
                                <w:b/>
                                <w:bCs/>
                                <w:color w:val="0D0D0D" w:themeColor="text1" w:themeTint="F2"/>
                                <w:sz w:val="36"/>
                                <w:szCs w:val="40"/>
                              </w:rPr>
                              <w:t>09</w:t>
                            </w:r>
                          </w:p>
                          <w:p w14:paraId="262970C3" w14:textId="77777777" w:rsidR="002C1641" w:rsidRPr="007D156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00F621C3" w:rsidRPr="007D156E">
                              <w:rPr>
                                <w:rFonts w:asciiTheme="majorHAnsi" w:hAnsiTheme="majorHAnsi" w:cs="Arial"/>
                                <w:szCs w:val="22"/>
                              </w:rPr>
                              <w:t>ADMISSIBILITY</w:t>
                            </w:r>
                            <w:r w:rsidR="002C1641" w:rsidRPr="007D156E">
                              <w:rPr>
                                <w:rFonts w:asciiTheme="majorHAnsi" w:hAnsiTheme="majorHAnsi" w:cs="Arial"/>
                                <w:szCs w:val="22"/>
                              </w:rPr>
                              <w:t xml:space="preserve"> </w:t>
                            </w:r>
                          </w:p>
                          <w:p w14:paraId="1ED79F51"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79BED" w14:textId="77777777" w:rsidR="00D05604" w:rsidRDefault="00D056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05604">
                              <w:rPr>
                                <w:rFonts w:ascii="Cambria" w:hAnsi="Cambria" w:cs="Arial"/>
                                <w:color w:val="0D0D0D"/>
                                <w:szCs w:val="22"/>
                              </w:rPr>
                              <w:t xml:space="preserve">CLAUDIO ALBERTO OGOLMA </w:t>
                            </w:r>
                            <w:r w:rsidR="00A018B2">
                              <w:rPr>
                                <w:rFonts w:ascii="Cambria" w:hAnsi="Cambria" w:cs="Arial"/>
                                <w:color w:val="0D0D0D"/>
                                <w:szCs w:val="22"/>
                              </w:rPr>
                              <w:t>AND FAMILY</w:t>
                            </w:r>
                          </w:p>
                          <w:p w14:paraId="2BF5A119" w14:textId="77777777" w:rsidR="00F42B71" w:rsidRPr="004B625D" w:rsidRDefault="00D056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0932194C"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CE6077"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0FCCEE2" w14:textId="10F0611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91F96">
                        <w:rPr>
                          <w:rFonts w:asciiTheme="majorHAnsi" w:hAnsiTheme="majorHAnsi" w:cs="Arial"/>
                          <w:b/>
                          <w:bCs/>
                          <w:color w:val="0D0D0D" w:themeColor="text1" w:themeTint="F2"/>
                          <w:sz w:val="36"/>
                          <w:szCs w:val="40"/>
                        </w:rPr>
                        <w:t>25</w:t>
                      </w:r>
                      <w:r w:rsidR="00322450" w:rsidRPr="004B7EB6">
                        <w:rPr>
                          <w:rFonts w:asciiTheme="majorHAnsi" w:hAnsiTheme="majorHAnsi" w:cs="Arial"/>
                          <w:b/>
                          <w:bCs/>
                          <w:color w:val="0D0D0D" w:themeColor="text1" w:themeTint="F2"/>
                          <w:sz w:val="36"/>
                          <w:szCs w:val="40"/>
                        </w:rPr>
                        <w:t>/</w:t>
                      </w:r>
                      <w:r w:rsidR="00025CD6">
                        <w:rPr>
                          <w:rFonts w:asciiTheme="majorHAnsi" w:hAnsiTheme="majorHAnsi" w:cs="Arial"/>
                          <w:b/>
                          <w:bCs/>
                          <w:color w:val="0D0D0D" w:themeColor="text1" w:themeTint="F2"/>
                          <w:sz w:val="36"/>
                          <w:szCs w:val="40"/>
                        </w:rPr>
                        <w:t>21</w:t>
                      </w:r>
                    </w:p>
                    <w:p w14:paraId="1D9988FF"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05604">
                        <w:rPr>
                          <w:rFonts w:asciiTheme="majorHAnsi" w:hAnsiTheme="majorHAnsi" w:cs="Arial"/>
                          <w:b/>
                          <w:bCs/>
                          <w:color w:val="0D0D0D" w:themeColor="text1" w:themeTint="F2"/>
                          <w:sz w:val="36"/>
                          <w:szCs w:val="40"/>
                        </w:rPr>
                        <w:t>673</w:t>
                      </w:r>
                      <w:r w:rsidR="00F621C3">
                        <w:rPr>
                          <w:rFonts w:asciiTheme="majorHAnsi" w:hAnsiTheme="majorHAnsi" w:cs="Arial"/>
                          <w:b/>
                          <w:bCs/>
                          <w:color w:val="0D0D0D" w:themeColor="text1" w:themeTint="F2"/>
                          <w:sz w:val="36"/>
                          <w:szCs w:val="40"/>
                        </w:rPr>
                        <w:t>-</w:t>
                      </w:r>
                      <w:r w:rsidR="00D05604">
                        <w:rPr>
                          <w:rFonts w:asciiTheme="majorHAnsi" w:hAnsiTheme="majorHAnsi" w:cs="Arial"/>
                          <w:b/>
                          <w:bCs/>
                          <w:color w:val="0D0D0D" w:themeColor="text1" w:themeTint="F2"/>
                          <w:sz w:val="36"/>
                          <w:szCs w:val="40"/>
                        </w:rPr>
                        <w:t>09</w:t>
                      </w:r>
                    </w:p>
                    <w:p w14:paraId="262970C3" w14:textId="77777777" w:rsidR="002C1641" w:rsidRPr="007D156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00F621C3" w:rsidRPr="007D156E">
                        <w:rPr>
                          <w:rFonts w:asciiTheme="majorHAnsi" w:hAnsiTheme="majorHAnsi" w:cs="Arial"/>
                          <w:szCs w:val="22"/>
                        </w:rPr>
                        <w:t>ADMISSIBILITY</w:t>
                      </w:r>
                      <w:r w:rsidR="002C1641" w:rsidRPr="007D156E">
                        <w:rPr>
                          <w:rFonts w:asciiTheme="majorHAnsi" w:hAnsiTheme="majorHAnsi" w:cs="Arial"/>
                          <w:szCs w:val="22"/>
                        </w:rPr>
                        <w:t xml:space="preserve"> </w:t>
                      </w:r>
                    </w:p>
                    <w:p w14:paraId="1ED79F51"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79BED" w14:textId="77777777" w:rsidR="00D05604" w:rsidRDefault="00D056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05604">
                        <w:rPr>
                          <w:rFonts w:ascii="Cambria" w:hAnsi="Cambria" w:cs="Arial"/>
                          <w:color w:val="0D0D0D"/>
                          <w:szCs w:val="22"/>
                        </w:rPr>
                        <w:t xml:space="preserve">CLAUDIO ALBERTO OGOLMA </w:t>
                      </w:r>
                      <w:r w:rsidR="00A018B2">
                        <w:rPr>
                          <w:rFonts w:ascii="Cambria" w:hAnsi="Cambria" w:cs="Arial"/>
                          <w:color w:val="0D0D0D"/>
                          <w:szCs w:val="22"/>
                        </w:rPr>
                        <w:t>AND FAMILY</w:t>
                      </w:r>
                    </w:p>
                    <w:p w14:paraId="2BF5A119" w14:textId="77777777" w:rsidR="00F42B71" w:rsidRPr="004B625D" w:rsidRDefault="00D0560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0932194C"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D11CF9" wp14:editId="545163E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B9C40" w14:textId="6C9D95A4" w:rsidR="00627C9F" w:rsidRPr="00D2069D" w:rsidRDefault="009E566A" w:rsidP="009E566A">
                            <w:pPr>
                              <w:jc w:val="right"/>
                              <w:rPr>
                                <w:rFonts w:asciiTheme="minorHAnsi" w:hAnsiTheme="minorHAnsi"/>
                                <w:color w:val="FFFFFF" w:themeColor="background1"/>
                                <w:sz w:val="22"/>
                                <w:lang w:val="es-US"/>
                              </w:rPr>
                            </w:pPr>
                            <w:r w:rsidRPr="00D2069D">
                              <w:rPr>
                                <w:rFonts w:asciiTheme="minorHAnsi" w:hAnsiTheme="minorHAnsi"/>
                                <w:color w:val="FFFFFF" w:themeColor="background1"/>
                                <w:sz w:val="22"/>
                                <w:lang w:val="es-US"/>
                              </w:rPr>
                              <w:t>OEA/</w:t>
                            </w:r>
                            <w:proofErr w:type="spellStart"/>
                            <w:r w:rsidRPr="00D2069D">
                              <w:rPr>
                                <w:rFonts w:asciiTheme="minorHAnsi" w:hAnsiTheme="minorHAnsi"/>
                                <w:color w:val="FFFFFF" w:themeColor="background1"/>
                                <w:sz w:val="22"/>
                                <w:lang w:val="es-US"/>
                              </w:rPr>
                              <w:t>Ser.L</w:t>
                            </w:r>
                            <w:proofErr w:type="spellEnd"/>
                            <w:r w:rsidRPr="00D2069D">
                              <w:rPr>
                                <w:rFonts w:asciiTheme="minorHAnsi" w:hAnsiTheme="minorHAnsi"/>
                                <w:color w:val="FFFFFF" w:themeColor="background1"/>
                                <w:sz w:val="22"/>
                                <w:lang w:val="es-US"/>
                              </w:rPr>
                              <w:t>/V/</w:t>
                            </w:r>
                            <w:r w:rsidR="00691F96" w:rsidRPr="00D2069D">
                              <w:rPr>
                                <w:rFonts w:asciiTheme="minorHAnsi" w:hAnsiTheme="minorHAnsi"/>
                                <w:color w:val="FFFFFF" w:themeColor="background1"/>
                                <w:sz w:val="22"/>
                                <w:lang w:val="es-US"/>
                              </w:rPr>
                              <w:t>II</w:t>
                            </w:r>
                            <w:r w:rsidR="00D2069D" w:rsidRPr="00D2069D">
                              <w:rPr>
                                <w:rFonts w:asciiTheme="minorHAnsi" w:hAnsiTheme="minorHAnsi"/>
                                <w:color w:val="FFFFFF" w:themeColor="background1"/>
                                <w:sz w:val="22"/>
                                <w:lang w:val="es-US"/>
                              </w:rPr>
                              <w:t>.</w:t>
                            </w:r>
                          </w:p>
                          <w:p w14:paraId="5B362255" w14:textId="579CCE28" w:rsidR="00627C9F" w:rsidRPr="00691F96" w:rsidRDefault="00CA6577" w:rsidP="009E566A">
                            <w:pPr>
                              <w:jc w:val="right"/>
                              <w:rPr>
                                <w:rFonts w:asciiTheme="minorHAnsi" w:hAnsiTheme="minorHAnsi"/>
                                <w:color w:val="FFFFFF" w:themeColor="background1"/>
                                <w:sz w:val="22"/>
                              </w:rPr>
                            </w:pPr>
                            <w:r w:rsidRPr="00691F96">
                              <w:rPr>
                                <w:rFonts w:asciiTheme="minorHAnsi" w:hAnsiTheme="minorHAnsi"/>
                                <w:color w:val="FFFFFF" w:themeColor="background1"/>
                                <w:sz w:val="22"/>
                              </w:rPr>
                              <w:t xml:space="preserve">Doc. </w:t>
                            </w:r>
                            <w:r w:rsidR="00691F96" w:rsidRPr="00691F96">
                              <w:rPr>
                                <w:rFonts w:asciiTheme="minorHAnsi" w:hAnsiTheme="minorHAnsi"/>
                                <w:color w:val="FFFFFF" w:themeColor="background1"/>
                                <w:sz w:val="22"/>
                              </w:rPr>
                              <w:t>29</w:t>
                            </w:r>
                          </w:p>
                          <w:p w14:paraId="46D003F9" w14:textId="7C257863" w:rsidR="00627C9F" w:rsidRPr="00691F96" w:rsidRDefault="00022CF5" w:rsidP="009E566A">
                            <w:pPr>
                              <w:jc w:val="right"/>
                              <w:rPr>
                                <w:rFonts w:asciiTheme="minorHAnsi" w:hAnsiTheme="minorHAnsi"/>
                                <w:color w:val="FFFFFF" w:themeColor="background1"/>
                                <w:sz w:val="22"/>
                              </w:rPr>
                            </w:pPr>
                            <w:r w:rsidRPr="00691F96">
                              <w:rPr>
                                <w:rFonts w:asciiTheme="minorHAnsi" w:hAnsiTheme="minorHAnsi"/>
                                <w:color w:val="FFFFFF" w:themeColor="background1"/>
                                <w:sz w:val="22"/>
                              </w:rPr>
                              <w:t xml:space="preserve"> </w:t>
                            </w:r>
                            <w:r w:rsidR="00691F96">
                              <w:rPr>
                                <w:rFonts w:asciiTheme="minorHAnsi" w:hAnsiTheme="minorHAnsi"/>
                                <w:color w:val="FFFFFF" w:themeColor="background1"/>
                                <w:sz w:val="22"/>
                              </w:rPr>
                              <w:t>2 March</w:t>
                            </w:r>
                            <w:r w:rsidR="000C4365" w:rsidRPr="00691F96">
                              <w:rPr>
                                <w:rFonts w:asciiTheme="minorHAnsi" w:hAnsiTheme="minorHAnsi"/>
                                <w:color w:val="FFFFFF" w:themeColor="background1"/>
                                <w:sz w:val="22"/>
                              </w:rPr>
                              <w:t xml:space="preserve"> </w:t>
                            </w:r>
                            <w:r w:rsidR="00F42B71" w:rsidRPr="00691F96">
                              <w:rPr>
                                <w:rFonts w:asciiTheme="minorHAnsi" w:hAnsiTheme="minorHAnsi"/>
                                <w:color w:val="FFFFFF" w:themeColor="background1"/>
                                <w:sz w:val="22"/>
                              </w:rPr>
                              <w:t>20</w:t>
                            </w:r>
                            <w:r w:rsidR="00691F96">
                              <w:rPr>
                                <w:rFonts w:asciiTheme="minorHAnsi" w:hAnsiTheme="minorHAnsi"/>
                                <w:color w:val="FFFFFF" w:themeColor="background1"/>
                                <w:sz w:val="22"/>
                              </w:rPr>
                              <w:t>21</w:t>
                            </w:r>
                          </w:p>
                          <w:p w14:paraId="35355348" w14:textId="4A61BEDA" w:rsidR="00627C9F" w:rsidRPr="00691F96" w:rsidRDefault="00691F96"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1CF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1CB9C40" w14:textId="6C9D95A4" w:rsidR="00627C9F" w:rsidRPr="00D2069D" w:rsidRDefault="009E566A" w:rsidP="009E566A">
                      <w:pPr>
                        <w:jc w:val="right"/>
                        <w:rPr>
                          <w:rFonts w:asciiTheme="minorHAnsi" w:hAnsiTheme="minorHAnsi"/>
                          <w:color w:val="FFFFFF" w:themeColor="background1"/>
                          <w:sz w:val="22"/>
                          <w:lang w:val="es-US"/>
                        </w:rPr>
                      </w:pPr>
                      <w:r w:rsidRPr="00D2069D">
                        <w:rPr>
                          <w:rFonts w:asciiTheme="minorHAnsi" w:hAnsiTheme="minorHAnsi"/>
                          <w:color w:val="FFFFFF" w:themeColor="background1"/>
                          <w:sz w:val="22"/>
                          <w:lang w:val="es-US"/>
                        </w:rPr>
                        <w:t>OEA/</w:t>
                      </w:r>
                      <w:proofErr w:type="spellStart"/>
                      <w:r w:rsidRPr="00D2069D">
                        <w:rPr>
                          <w:rFonts w:asciiTheme="minorHAnsi" w:hAnsiTheme="minorHAnsi"/>
                          <w:color w:val="FFFFFF" w:themeColor="background1"/>
                          <w:sz w:val="22"/>
                          <w:lang w:val="es-US"/>
                        </w:rPr>
                        <w:t>Ser.L</w:t>
                      </w:r>
                      <w:proofErr w:type="spellEnd"/>
                      <w:r w:rsidRPr="00D2069D">
                        <w:rPr>
                          <w:rFonts w:asciiTheme="minorHAnsi" w:hAnsiTheme="minorHAnsi"/>
                          <w:color w:val="FFFFFF" w:themeColor="background1"/>
                          <w:sz w:val="22"/>
                          <w:lang w:val="es-US"/>
                        </w:rPr>
                        <w:t>/V/</w:t>
                      </w:r>
                      <w:r w:rsidR="00691F96" w:rsidRPr="00D2069D">
                        <w:rPr>
                          <w:rFonts w:asciiTheme="minorHAnsi" w:hAnsiTheme="minorHAnsi"/>
                          <w:color w:val="FFFFFF" w:themeColor="background1"/>
                          <w:sz w:val="22"/>
                          <w:lang w:val="es-US"/>
                        </w:rPr>
                        <w:t>II</w:t>
                      </w:r>
                      <w:r w:rsidR="00D2069D" w:rsidRPr="00D2069D">
                        <w:rPr>
                          <w:rFonts w:asciiTheme="minorHAnsi" w:hAnsiTheme="minorHAnsi"/>
                          <w:color w:val="FFFFFF" w:themeColor="background1"/>
                          <w:sz w:val="22"/>
                          <w:lang w:val="es-US"/>
                        </w:rPr>
                        <w:t>.</w:t>
                      </w:r>
                    </w:p>
                    <w:p w14:paraId="5B362255" w14:textId="579CCE28" w:rsidR="00627C9F" w:rsidRPr="00691F96" w:rsidRDefault="00CA6577" w:rsidP="009E566A">
                      <w:pPr>
                        <w:jc w:val="right"/>
                        <w:rPr>
                          <w:rFonts w:asciiTheme="minorHAnsi" w:hAnsiTheme="minorHAnsi"/>
                          <w:color w:val="FFFFFF" w:themeColor="background1"/>
                          <w:sz w:val="22"/>
                        </w:rPr>
                      </w:pPr>
                      <w:r w:rsidRPr="00691F96">
                        <w:rPr>
                          <w:rFonts w:asciiTheme="minorHAnsi" w:hAnsiTheme="minorHAnsi"/>
                          <w:color w:val="FFFFFF" w:themeColor="background1"/>
                          <w:sz w:val="22"/>
                        </w:rPr>
                        <w:t xml:space="preserve">Doc. </w:t>
                      </w:r>
                      <w:r w:rsidR="00691F96" w:rsidRPr="00691F96">
                        <w:rPr>
                          <w:rFonts w:asciiTheme="minorHAnsi" w:hAnsiTheme="minorHAnsi"/>
                          <w:color w:val="FFFFFF" w:themeColor="background1"/>
                          <w:sz w:val="22"/>
                        </w:rPr>
                        <w:t>29</w:t>
                      </w:r>
                    </w:p>
                    <w:p w14:paraId="46D003F9" w14:textId="7C257863" w:rsidR="00627C9F" w:rsidRPr="00691F96" w:rsidRDefault="00022CF5" w:rsidP="009E566A">
                      <w:pPr>
                        <w:jc w:val="right"/>
                        <w:rPr>
                          <w:rFonts w:asciiTheme="minorHAnsi" w:hAnsiTheme="minorHAnsi"/>
                          <w:color w:val="FFFFFF" w:themeColor="background1"/>
                          <w:sz w:val="22"/>
                        </w:rPr>
                      </w:pPr>
                      <w:r w:rsidRPr="00691F96">
                        <w:rPr>
                          <w:rFonts w:asciiTheme="minorHAnsi" w:hAnsiTheme="minorHAnsi"/>
                          <w:color w:val="FFFFFF" w:themeColor="background1"/>
                          <w:sz w:val="22"/>
                        </w:rPr>
                        <w:t xml:space="preserve"> </w:t>
                      </w:r>
                      <w:r w:rsidR="00691F96">
                        <w:rPr>
                          <w:rFonts w:asciiTheme="minorHAnsi" w:hAnsiTheme="minorHAnsi"/>
                          <w:color w:val="FFFFFF" w:themeColor="background1"/>
                          <w:sz w:val="22"/>
                        </w:rPr>
                        <w:t>2 March</w:t>
                      </w:r>
                      <w:r w:rsidR="000C4365" w:rsidRPr="00691F96">
                        <w:rPr>
                          <w:rFonts w:asciiTheme="minorHAnsi" w:hAnsiTheme="minorHAnsi"/>
                          <w:color w:val="FFFFFF" w:themeColor="background1"/>
                          <w:sz w:val="22"/>
                        </w:rPr>
                        <w:t xml:space="preserve"> </w:t>
                      </w:r>
                      <w:r w:rsidR="00F42B71" w:rsidRPr="00691F96">
                        <w:rPr>
                          <w:rFonts w:asciiTheme="minorHAnsi" w:hAnsiTheme="minorHAnsi"/>
                          <w:color w:val="FFFFFF" w:themeColor="background1"/>
                          <w:sz w:val="22"/>
                        </w:rPr>
                        <w:t>20</w:t>
                      </w:r>
                      <w:r w:rsidR="00691F96">
                        <w:rPr>
                          <w:rFonts w:asciiTheme="minorHAnsi" w:hAnsiTheme="minorHAnsi"/>
                          <w:color w:val="FFFFFF" w:themeColor="background1"/>
                          <w:sz w:val="22"/>
                        </w:rPr>
                        <w:t>21</w:t>
                      </w:r>
                    </w:p>
                    <w:p w14:paraId="35355348" w14:textId="4A61BEDA" w:rsidR="00627C9F" w:rsidRPr="00691F96" w:rsidRDefault="00691F96"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50E4715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DC90AF"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36A77C5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25AE01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549A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FBF503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974441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C65F4F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E74495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2DF6E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466D30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7BA100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805B2A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A2E5B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546B4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AA4B15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B35924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38B47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70CFF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E7052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2BE965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9B7A2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BA8FFA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63B3C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4F5CA6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4622F07"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1739BBE" wp14:editId="5B2AB2A5">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1334F" w14:textId="0E97B23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91F96">
                              <w:rPr>
                                <w:rFonts w:asciiTheme="majorHAnsi" w:hAnsiTheme="majorHAnsi"/>
                                <w:color w:val="0D0D0D" w:themeColor="text1" w:themeTint="F2"/>
                                <w:sz w:val="18"/>
                                <w:szCs w:val="20"/>
                              </w:rPr>
                              <w:t xml:space="preserve"> electronically </w:t>
                            </w:r>
                            <w:r w:rsidR="00691F96" w:rsidRPr="003C32BC">
                              <w:rPr>
                                <w:rFonts w:asciiTheme="majorHAnsi" w:hAnsiTheme="majorHAnsi"/>
                                <w:color w:val="0D0D0D" w:themeColor="text1" w:themeTint="F2"/>
                                <w:sz w:val="18"/>
                                <w:szCs w:val="20"/>
                              </w:rPr>
                              <w:t>by</w:t>
                            </w:r>
                            <w:r w:rsidRPr="003C32BC">
                              <w:rPr>
                                <w:rFonts w:asciiTheme="majorHAnsi" w:hAnsiTheme="majorHAnsi"/>
                                <w:color w:val="0D0D0D" w:themeColor="text1" w:themeTint="F2"/>
                                <w:sz w:val="18"/>
                                <w:szCs w:val="20"/>
                              </w:rPr>
                              <w:t xml:space="preserve"> the Commission on </w:t>
                            </w:r>
                            <w:r w:rsidR="00691F96">
                              <w:rPr>
                                <w:rFonts w:asciiTheme="majorHAnsi" w:hAnsiTheme="majorHAnsi"/>
                                <w:color w:val="0D0D0D" w:themeColor="text1" w:themeTint="F2"/>
                                <w:sz w:val="18"/>
                                <w:szCs w:val="20"/>
                              </w:rPr>
                              <w:t>March 2, 2021</w:t>
                            </w:r>
                            <w:r w:rsidR="00D206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9BB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0391334F" w14:textId="0E97B23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91F96">
                        <w:rPr>
                          <w:rFonts w:asciiTheme="majorHAnsi" w:hAnsiTheme="majorHAnsi"/>
                          <w:color w:val="0D0D0D" w:themeColor="text1" w:themeTint="F2"/>
                          <w:sz w:val="18"/>
                          <w:szCs w:val="20"/>
                        </w:rPr>
                        <w:t xml:space="preserve"> electronically </w:t>
                      </w:r>
                      <w:r w:rsidR="00691F96" w:rsidRPr="003C32BC">
                        <w:rPr>
                          <w:rFonts w:asciiTheme="majorHAnsi" w:hAnsiTheme="majorHAnsi"/>
                          <w:color w:val="0D0D0D" w:themeColor="text1" w:themeTint="F2"/>
                          <w:sz w:val="18"/>
                          <w:szCs w:val="20"/>
                        </w:rPr>
                        <w:t>by</w:t>
                      </w:r>
                      <w:r w:rsidRPr="003C32BC">
                        <w:rPr>
                          <w:rFonts w:asciiTheme="majorHAnsi" w:hAnsiTheme="majorHAnsi"/>
                          <w:color w:val="0D0D0D" w:themeColor="text1" w:themeTint="F2"/>
                          <w:sz w:val="18"/>
                          <w:szCs w:val="20"/>
                        </w:rPr>
                        <w:t xml:space="preserve"> the Commission on </w:t>
                      </w:r>
                      <w:r w:rsidR="00691F96">
                        <w:rPr>
                          <w:rFonts w:asciiTheme="majorHAnsi" w:hAnsiTheme="majorHAnsi"/>
                          <w:color w:val="0D0D0D" w:themeColor="text1" w:themeTint="F2"/>
                          <w:sz w:val="18"/>
                          <w:szCs w:val="20"/>
                        </w:rPr>
                        <w:t>March 2, 2021</w:t>
                      </w:r>
                      <w:r w:rsidR="00D206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05B2EB1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BF0EE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0CB3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56D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07A63A"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144FFE" wp14:editId="764D73E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1A4E" w14:textId="33AA85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91F96">
                              <w:rPr>
                                <w:rFonts w:asciiTheme="majorHAnsi" w:hAnsiTheme="majorHAnsi"/>
                                <w:color w:val="595959" w:themeColor="text1" w:themeTint="A6"/>
                                <w:sz w:val="18"/>
                              </w:rPr>
                              <w:t>25</w:t>
                            </w:r>
                            <w:r w:rsidR="00022CF5">
                              <w:rPr>
                                <w:rFonts w:asciiTheme="majorHAnsi" w:hAnsiTheme="majorHAnsi"/>
                                <w:color w:val="595959" w:themeColor="text1" w:themeTint="A6"/>
                                <w:sz w:val="18"/>
                              </w:rPr>
                              <w:t>/</w:t>
                            </w:r>
                            <w:r w:rsidR="00691F96">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91F96">
                              <w:rPr>
                                <w:rFonts w:asciiTheme="majorHAnsi" w:hAnsiTheme="majorHAnsi"/>
                                <w:color w:val="595959" w:themeColor="text1" w:themeTint="A6"/>
                                <w:sz w:val="18"/>
                              </w:rPr>
                              <w:t>673</w:t>
                            </w:r>
                            <w:r w:rsidR="00F621C3">
                              <w:rPr>
                                <w:rFonts w:asciiTheme="majorHAnsi" w:hAnsiTheme="majorHAnsi"/>
                                <w:color w:val="595959" w:themeColor="text1" w:themeTint="A6"/>
                                <w:sz w:val="18"/>
                              </w:rPr>
                              <w:t>-</w:t>
                            </w:r>
                            <w:r w:rsidR="00691F9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 xml:space="preserve">Claudio Alberto </w:t>
                            </w:r>
                            <w:proofErr w:type="spellStart"/>
                            <w:r w:rsidR="00691F96">
                              <w:rPr>
                                <w:rFonts w:asciiTheme="majorHAnsi" w:hAnsiTheme="majorHAnsi"/>
                                <w:color w:val="595959" w:themeColor="text1" w:themeTint="A6"/>
                                <w:sz w:val="18"/>
                              </w:rPr>
                              <w:t>Ogolma</w:t>
                            </w:r>
                            <w:proofErr w:type="spellEnd"/>
                            <w:r w:rsidR="00691F96">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March 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144FF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45E1A4E" w14:textId="33AA85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691F96">
                        <w:rPr>
                          <w:rFonts w:asciiTheme="majorHAnsi" w:hAnsiTheme="majorHAnsi"/>
                          <w:color w:val="595959" w:themeColor="text1" w:themeTint="A6"/>
                          <w:sz w:val="18"/>
                        </w:rPr>
                        <w:t>25</w:t>
                      </w:r>
                      <w:r w:rsidR="00022CF5">
                        <w:rPr>
                          <w:rFonts w:asciiTheme="majorHAnsi" w:hAnsiTheme="majorHAnsi"/>
                          <w:color w:val="595959" w:themeColor="text1" w:themeTint="A6"/>
                          <w:sz w:val="18"/>
                        </w:rPr>
                        <w:t>/</w:t>
                      </w:r>
                      <w:r w:rsidR="00691F96">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91F96">
                        <w:rPr>
                          <w:rFonts w:asciiTheme="majorHAnsi" w:hAnsiTheme="majorHAnsi"/>
                          <w:color w:val="595959" w:themeColor="text1" w:themeTint="A6"/>
                          <w:sz w:val="18"/>
                        </w:rPr>
                        <w:t>673</w:t>
                      </w:r>
                      <w:r w:rsidR="00F621C3">
                        <w:rPr>
                          <w:rFonts w:asciiTheme="majorHAnsi" w:hAnsiTheme="majorHAnsi"/>
                          <w:color w:val="595959" w:themeColor="text1" w:themeTint="A6"/>
                          <w:sz w:val="18"/>
                        </w:rPr>
                        <w:t>-</w:t>
                      </w:r>
                      <w:r w:rsidR="00691F9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 xml:space="preserve">Claudio Alberto </w:t>
                      </w:r>
                      <w:proofErr w:type="spellStart"/>
                      <w:r w:rsidR="00691F96">
                        <w:rPr>
                          <w:rFonts w:asciiTheme="majorHAnsi" w:hAnsiTheme="majorHAnsi"/>
                          <w:color w:val="595959" w:themeColor="text1" w:themeTint="A6"/>
                          <w:sz w:val="18"/>
                        </w:rPr>
                        <w:t>Ogolma</w:t>
                      </w:r>
                      <w:proofErr w:type="spellEnd"/>
                      <w:r w:rsidR="00691F96">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691F96">
                        <w:rPr>
                          <w:rFonts w:asciiTheme="majorHAnsi" w:hAnsiTheme="majorHAnsi"/>
                          <w:color w:val="595959" w:themeColor="text1" w:themeTint="A6"/>
                          <w:sz w:val="18"/>
                        </w:rPr>
                        <w:t>March 2, 2021.</w:t>
                      </w:r>
                    </w:p>
                  </w:txbxContent>
                </v:textbox>
              </v:shape>
            </w:pict>
          </mc:Fallback>
        </mc:AlternateContent>
      </w:r>
    </w:p>
    <w:p w14:paraId="7180E19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85BA55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EE1DC48" w14:textId="77777777" w:rsidR="003C32BC" w:rsidRPr="003C32BC" w:rsidRDefault="003C32BC" w:rsidP="003C32BC">
      <w:pPr>
        <w:tabs>
          <w:tab w:val="center" w:pos="5400"/>
        </w:tabs>
        <w:suppressAutoHyphens/>
        <w:jc w:val="center"/>
        <w:rPr>
          <w:rFonts w:asciiTheme="majorHAnsi" w:hAnsiTheme="majorHAnsi"/>
          <w:sz w:val="18"/>
          <w:szCs w:val="22"/>
        </w:rPr>
      </w:pPr>
    </w:p>
    <w:p w14:paraId="69CC977C"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4643A57" wp14:editId="641ED1C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72D9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643A5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3072D9D"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D62A5A6" wp14:editId="66C9B1F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B4E8" w14:textId="707BA1DE" w:rsidR="003C32BC" w:rsidRDefault="00D2069D">
                            <w:r>
                              <w:rPr>
                                <w:noProof/>
                              </w:rPr>
                              <w:drawing>
                                <wp:inline distT="0" distB="0" distL="0" distR="0" wp14:anchorId="51FDA30E" wp14:editId="7FA3194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A5A6"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570B4E8" w14:textId="707BA1DE" w:rsidR="003C32BC" w:rsidRDefault="00D2069D">
                      <w:r>
                        <w:rPr>
                          <w:noProof/>
                        </w:rPr>
                        <w:drawing>
                          <wp:inline distT="0" distB="0" distL="0" distR="0" wp14:anchorId="51FDA30E" wp14:editId="7FA3194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68DC6E73"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B861C06" w14:textId="77777777"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766461F6" w14:textId="77777777" w:rsidTr="00C355B4">
        <w:tc>
          <w:tcPr>
            <w:tcW w:w="2790" w:type="dxa"/>
            <w:tcBorders>
              <w:top w:val="single" w:sz="4" w:space="0" w:color="auto"/>
              <w:bottom w:val="single" w:sz="6" w:space="0" w:color="auto"/>
            </w:tcBorders>
            <w:shd w:val="clear" w:color="auto" w:fill="67AE3C"/>
            <w:vAlign w:val="center"/>
          </w:tcPr>
          <w:p w14:paraId="12EE01C0" w14:textId="77777777"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4FC5E80F" w14:textId="77777777" w:rsidR="00F621C3" w:rsidRPr="00D05604" w:rsidRDefault="00D05604" w:rsidP="009163FC">
            <w:pPr>
              <w:jc w:val="both"/>
              <w:rPr>
                <w:rFonts w:ascii="Cambria" w:hAnsi="Cambria"/>
                <w:bCs/>
                <w:sz w:val="19"/>
                <w:szCs w:val="19"/>
                <w:lang w:val="es-US"/>
              </w:rPr>
            </w:pPr>
            <w:r w:rsidRPr="00D05604">
              <w:rPr>
                <w:rFonts w:ascii="Cambria" w:hAnsi="Cambria"/>
                <w:bCs/>
                <w:sz w:val="19"/>
                <w:szCs w:val="19"/>
                <w:lang w:val="es-US"/>
              </w:rPr>
              <w:t xml:space="preserve">Mercedes </w:t>
            </w:r>
            <w:proofErr w:type="spellStart"/>
            <w:r w:rsidRPr="00D05604">
              <w:rPr>
                <w:rFonts w:ascii="Cambria" w:hAnsi="Cambria"/>
                <w:bCs/>
                <w:sz w:val="19"/>
                <w:szCs w:val="19"/>
                <w:lang w:val="es-US"/>
              </w:rPr>
              <w:t>Ogolma</w:t>
            </w:r>
            <w:proofErr w:type="spellEnd"/>
          </w:p>
        </w:tc>
      </w:tr>
      <w:tr w:rsidR="00F621C3" w:rsidRPr="000B6B7A" w14:paraId="57D4A3BD" w14:textId="77777777" w:rsidTr="00C355B4">
        <w:tc>
          <w:tcPr>
            <w:tcW w:w="2790" w:type="dxa"/>
            <w:tcBorders>
              <w:top w:val="single" w:sz="6" w:space="0" w:color="auto"/>
              <w:bottom w:val="single" w:sz="6" w:space="0" w:color="auto"/>
            </w:tcBorders>
            <w:shd w:val="clear" w:color="auto" w:fill="67AE3C"/>
            <w:vAlign w:val="center"/>
          </w:tcPr>
          <w:p w14:paraId="040F0465"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4F284B11" w14:textId="77777777" w:rsidR="00F621C3" w:rsidRPr="00C355B4" w:rsidRDefault="00D05604" w:rsidP="009163FC">
            <w:pPr>
              <w:jc w:val="both"/>
              <w:rPr>
                <w:rFonts w:ascii="Cambria" w:hAnsi="Cambria"/>
                <w:bCs/>
                <w:sz w:val="19"/>
                <w:szCs w:val="19"/>
              </w:rPr>
            </w:pPr>
            <w:r w:rsidRPr="00691F96">
              <w:rPr>
                <w:rFonts w:ascii="Cambria" w:hAnsi="Cambria"/>
                <w:bCs/>
                <w:sz w:val="19"/>
                <w:szCs w:val="19"/>
              </w:rPr>
              <w:t xml:space="preserve">Claudio Alberto </w:t>
            </w:r>
            <w:proofErr w:type="spellStart"/>
            <w:r w:rsidRPr="00691F96">
              <w:rPr>
                <w:rFonts w:ascii="Cambria" w:hAnsi="Cambria"/>
                <w:bCs/>
                <w:sz w:val="19"/>
                <w:szCs w:val="19"/>
              </w:rPr>
              <w:t>Ogolma</w:t>
            </w:r>
            <w:proofErr w:type="spellEnd"/>
            <w:r w:rsidR="00D016CA" w:rsidRPr="00691F96">
              <w:rPr>
                <w:rFonts w:ascii="Cambria" w:hAnsi="Cambria"/>
                <w:bCs/>
                <w:sz w:val="19"/>
                <w:szCs w:val="19"/>
              </w:rPr>
              <w:t xml:space="preserve"> and family</w:t>
            </w:r>
          </w:p>
        </w:tc>
      </w:tr>
      <w:tr w:rsidR="00F621C3" w:rsidRPr="000B6B7A" w14:paraId="287A413C" w14:textId="77777777" w:rsidTr="00C355B4">
        <w:tc>
          <w:tcPr>
            <w:tcW w:w="2790" w:type="dxa"/>
            <w:tcBorders>
              <w:top w:val="single" w:sz="6" w:space="0" w:color="auto"/>
              <w:bottom w:val="single" w:sz="6" w:space="0" w:color="auto"/>
            </w:tcBorders>
            <w:shd w:val="clear" w:color="auto" w:fill="67AE3C"/>
            <w:vAlign w:val="center"/>
          </w:tcPr>
          <w:p w14:paraId="139A7E54" w14:textId="77777777"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28ED08E0" w14:textId="77777777" w:rsidR="00F621C3" w:rsidRPr="00C355B4" w:rsidRDefault="00D05604" w:rsidP="00D05604">
            <w:pPr>
              <w:jc w:val="both"/>
              <w:rPr>
                <w:rFonts w:ascii="Cambria" w:hAnsi="Cambria"/>
                <w:bCs/>
                <w:sz w:val="19"/>
                <w:szCs w:val="19"/>
              </w:rPr>
            </w:pPr>
            <w:r>
              <w:rPr>
                <w:rFonts w:ascii="Cambria" w:hAnsi="Cambria"/>
                <w:bCs/>
                <w:sz w:val="19"/>
                <w:szCs w:val="19"/>
              </w:rPr>
              <w:t>Argentina</w:t>
            </w:r>
            <w:r w:rsidR="003D6EE0" w:rsidRPr="003D6EE0">
              <w:rPr>
                <w:rFonts w:ascii="Cambria" w:hAnsi="Cambria"/>
                <w:bCs/>
                <w:color w:val="FF0000"/>
                <w:sz w:val="19"/>
                <w:szCs w:val="19"/>
              </w:rPr>
              <w:t xml:space="preserve"> </w:t>
            </w:r>
          </w:p>
        </w:tc>
      </w:tr>
      <w:tr w:rsidR="00E47F3D" w:rsidRPr="000B6B7A" w14:paraId="445DA316" w14:textId="77777777" w:rsidTr="00C355B4">
        <w:tc>
          <w:tcPr>
            <w:tcW w:w="2790" w:type="dxa"/>
            <w:tcBorders>
              <w:top w:val="single" w:sz="6" w:space="0" w:color="auto"/>
              <w:bottom w:val="single" w:sz="6" w:space="0" w:color="auto"/>
            </w:tcBorders>
            <w:shd w:val="clear" w:color="auto" w:fill="67AE3C"/>
            <w:vAlign w:val="center"/>
          </w:tcPr>
          <w:p w14:paraId="752555B0" w14:textId="77777777"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3455384D" w14:textId="26BE35A8" w:rsidR="00E47F3D" w:rsidRPr="00C355B4" w:rsidRDefault="003D6EE0" w:rsidP="00D05604">
            <w:pPr>
              <w:jc w:val="both"/>
              <w:rPr>
                <w:rFonts w:ascii="Cambria" w:hAnsi="Cambria"/>
                <w:bCs/>
                <w:sz w:val="19"/>
                <w:szCs w:val="19"/>
              </w:rPr>
            </w:pPr>
            <w:r>
              <w:rPr>
                <w:rFonts w:ascii="Cambria" w:hAnsi="Cambria"/>
                <w:bCs/>
                <w:sz w:val="19"/>
                <w:szCs w:val="19"/>
              </w:rPr>
              <w:t>Articles</w:t>
            </w:r>
            <w:r w:rsidR="00D05604" w:rsidRPr="00D05604">
              <w:rPr>
                <w:rFonts w:ascii="Cambria" w:hAnsi="Cambria"/>
                <w:bCs/>
                <w:color w:val="FF0000"/>
                <w:sz w:val="19"/>
                <w:szCs w:val="19"/>
              </w:rPr>
              <w:t xml:space="preserve"> </w:t>
            </w:r>
            <w:r w:rsidR="00DF7D4E">
              <w:rPr>
                <w:rFonts w:ascii="Cambria" w:hAnsi="Cambria"/>
                <w:bCs/>
                <w:sz w:val="19"/>
                <w:szCs w:val="19"/>
              </w:rPr>
              <w:t xml:space="preserve">4 </w:t>
            </w:r>
            <w:r w:rsidR="00D05604" w:rsidRPr="00156805">
              <w:rPr>
                <w:rFonts w:ascii="Cambria" w:hAnsi="Cambria"/>
                <w:bCs/>
                <w:sz w:val="19"/>
                <w:szCs w:val="19"/>
              </w:rPr>
              <w:t xml:space="preserve"> (right to li</w:t>
            </w:r>
            <w:r w:rsidR="00E3322D">
              <w:rPr>
                <w:rFonts w:ascii="Cambria" w:hAnsi="Cambria"/>
                <w:bCs/>
                <w:sz w:val="19"/>
                <w:szCs w:val="19"/>
              </w:rPr>
              <w:t>fe),</w:t>
            </w:r>
            <w:r w:rsidR="00707B88">
              <w:rPr>
                <w:rFonts w:ascii="Cambria" w:hAnsi="Cambria"/>
                <w:bCs/>
                <w:sz w:val="19"/>
                <w:szCs w:val="19"/>
              </w:rPr>
              <w:t xml:space="preserve"> </w:t>
            </w:r>
            <w:r w:rsidR="00E3322D">
              <w:rPr>
                <w:rFonts w:ascii="Cambria" w:hAnsi="Cambria"/>
                <w:bCs/>
                <w:sz w:val="19"/>
                <w:szCs w:val="19"/>
              </w:rPr>
              <w:t xml:space="preserve">17 (rights of the family), </w:t>
            </w:r>
            <w:r w:rsidR="00D05604" w:rsidRPr="00156805">
              <w:rPr>
                <w:rFonts w:ascii="Cambria" w:hAnsi="Cambria"/>
                <w:bCs/>
                <w:sz w:val="19"/>
                <w:szCs w:val="19"/>
              </w:rPr>
              <w:t>19 (rights of the child), 24 (right to equal protection), 25 (right to judicial protection)</w:t>
            </w:r>
            <w:r w:rsidRPr="00156805">
              <w:rPr>
                <w:rFonts w:ascii="Cambria" w:hAnsi="Cambria"/>
                <w:bCs/>
                <w:sz w:val="19"/>
                <w:szCs w:val="19"/>
              </w:rPr>
              <w:t xml:space="preserve"> </w:t>
            </w:r>
            <w:r>
              <w:rPr>
                <w:rFonts w:ascii="Cambria" w:hAnsi="Cambria"/>
                <w:bCs/>
                <w:sz w:val="19"/>
                <w:szCs w:val="19"/>
              </w:rPr>
              <w:t>of the American</w:t>
            </w:r>
            <w:r w:rsidR="00D05604" w:rsidRPr="00D05604">
              <w:rPr>
                <w:rFonts w:ascii="Cambria" w:hAnsi="Cambria"/>
                <w:bCs/>
                <w:sz w:val="19"/>
                <w:szCs w:val="19"/>
              </w:rPr>
              <w:t xml:space="preserve"> Convention on Human Rights</w:t>
            </w:r>
            <w:r>
              <w:rPr>
                <w:rStyle w:val="FootnoteReference"/>
                <w:rFonts w:ascii="Cambria" w:hAnsi="Cambria"/>
                <w:bCs/>
                <w:sz w:val="19"/>
                <w:szCs w:val="19"/>
              </w:rPr>
              <w:footnoteReference w:id="2"/>
            </w:r>
          </w:p>
        </w:tc>
      </w:tr>
    </w:tbl>
    <w:p w14:paraId="574656E9"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7E15B3BD" w14:textId="77777777" w:rsidTr="00C355B4">
        <w:tc>
          <w:tcPr>
            <w:tcW w:w="2790" w:type="dxa"/>
            <w:tcBorders>
              <w:top w:val="single" w:sz="6" w:space="0" w:color="auto"/>
              <w:bottom w:val="single" w:sz="6" w:space="0" w:color="auto"/>
            </w:tcBorders>
            <w:shd w:val="clear" w:color="auto" w:fill="67AE3C"/>
            <w:vAlign w:val="center"/>
          </w:tcPr>
          <w:p w14:paraId="40811345" w14:textId="77777777"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32CD03C0" w14:textId="77777777" w:rsidR="00F621C3" w:rsidRPr="00C355B4" w:rsidRDefault="00156805" w:rsidP="009163FC">
            <w:pPr>
              <w:jc w:val="both"/>
              <w:rPr>
                <w:rFonts w:ascii="Cambria" w:hAnsi="Cambria"/>
                <w:bCs/>
                <w:sz w:val="19"/>
                <w:szCs w:val="19"/>
              </w:rPr>
            </w:pPr>
            <w:r>
              <w:rPr>
                <w:rFonts w:ascii="Cambria" w:hAnsi="Cambria"/>
                <w:bCs/>
                <w:sz w:val="19"/>
                <w:szCs w:val="19"/>
              </w:rPr>
              <w:t>May 25, 2009</w:t>
            </w:r>
          </w:p>
        </w:tc>
      </w:tr>
      <w:tr w:rsidR="00F621C3" w:rsidRPr="000B6B7A" w14:paraId="5860DCD8" w14:textId="77777777" w:rsidTr="00C355B4">
        <w:tc>
          <w:tcPr>
            <w:tcW w:w="2790" w:type="dxa"/>
            <w:tcBorders>
              <w:top w:val="single" w:sz="6" w:space="0" w:color="auto"/>
              <w:bottom w:val="single" w:sz="6" w:space="0" w:color="auto"/>
            </w:tcBorders>
            <w:shd w:val="clear" w:color="auto" w:fill="67AE3C"/>
            <w:vAlign w:val="center"/>
          </w:tcPr>
          <w:p w14:paraId="219D5572" w14:textId="77777777"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BE3AC97" w14:textId="77777777" w:rsidR="00F621C3" w:rsidRPr="00C355B4" w:rsidRDefault="00156805" w:rsidP="009163FC">
            <w:pPr>
              <w:jc w:val="both"/>
              <w:rPr>
                <w:rFonts w:ascii="Cambria" w:hAnsi="Cambria"/>
                <w:bCs/>
                <w:sz w:val="19"/>
                <w:szCs w:val="19"/>
              </w:rPr>
            </w:pPr>
            <w:r>
              <w:rPr>
                <w:rFonts w:ascii="Cambria" w:hAnsi="Cambria"/>
                <w:bCs/>
                <w:sz w:val="19"/>
                <w:szCs w:val="19"/>
              </w:rPr>
              <w:t>October 1, 2014</w:t>
            </w:r>
          </w:p>
        </w:tc>
      </w:tr>
      <w:tr w:rsidR="00F621C3" w:rsidRPr="000B6B7A" w14:paraId="0BAB0720" w14:textId="77777777" w:rsidTr="00C355B4">
        <w:trPr>
          <w:trHeight w:val="264"/>
        </w:trPr>
        <w:tc>
          <w:tcPr>
            <w:tcW w:w="2790" w:type="dxa"/>
            <w:tcBorders>
              <w:top w:val="single" w:sz="6" w:space="0" w:color="auto"/>
              <w:bottom w:val="single" w:sz="6" w:space="0" w:color="auto"/>
            </w:tcBorders>
            <w:shd w:val="clear" w:color="auto" w:fill="67AE3C"/>
            <w:vAlign w:val="center"/>
          </w:tcPr>
          <w:p w14:paraId="170528F5" w14:textId="7777777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3C00F45A" w14:textId="77777777" w:rsidR="00F621C3" w:rsidRPr="00C355B4" w:rsidRDefault="00156805" w:rsidP="009163FC">
            <w:pPr>
              <w:jc w:val="both"/>
              <w:rPr>
                <w:rFonts w:ascii="Cambria" w:hAnsi="Cambria"/>
                <w:bCs/>
                <w:sz w:val="19"/>
                <w:szCs w:val="19"/>
              </w:rPr>
            </w:pPr>
            <w:r>
              <w:rPr>
                <w:rFonts w:ascii="Cambria" w:hAnsi="Cambria"/>
                <w:bCs/>
                <w:sz w:val="19"/>
                <w:szCs w:val="19"/>
              </w:rPr>
              <w:t>February 6, 2017</w:t>
            </w:r>
          </w:p>
        </w:tc>
      </w:tr>
      <w:tr w:rsidR="003771A3" w:rsidRPr="000B6B7A" w14:paraId="393ECA57" w14:textId="77777777" w:rsidTr="00C355B4">
        <w:tc>
          <w:tcPr>
            <w:tcW w:w="2790" w:type="dxa"/>
            <w:tcBorders>
              <w:top w:val="single" w:sz="6" w:space="0" w:color="auto"/>
              <w:bottom w:val="single" w:sz="6" w:space="0" w:color="auto"/>
            </w:tcBorders>
            <w:shd w:val="clear" w:color="auto" w:fill="67AE3C"/>
            <w:vAlign w:val="center"/>
          </w:tcPr>
          <w:p w14:paraId="3B3D15B7" w14:textId="77777777"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14:paraId="3176E513" w14:textId="77777777" w:rsidR="003771A3" w:rsidRPr="00C355B4" w:rsidRDefault="00156805" w:rsidP="009163FC">
            <w:pPr>
              <w:jc w:val="both"/>
              <w:rPr>
                <w:rFonts w:ascii="Cambria" w:hAnsi="Cambria"/>
                <w:bCs/>
                <w:sz w:val="19"/>
                <w:szCs w:val="19"/>
              </w:rPr>
            </w:pPr>
            <w:r>
              <w:rPr>
                <w:rFonts w:ascii="Cambria" w:hAnsi="Cambria"/>
                <w:bCs/>
                <w:sz w:val="19"/>
                <w:szCs w:val="19"/>
              </w:rPr>
              <w:t>November 16, 2018</w:t>
            </w:r>
          </w:p>
        </w:tc>
      </w:tr>
      <w:tr w:rsidR="003771A3" w:rsidRPr="000B6B7A" w14:paraId="55DFE992" w14:textId="77777777" w:rsidTr="00C355B4">
        <w:tc>
          <w:tcPr>
            <w:tcW w:w="2790" w:type="dxa"/>
            <w:tcBorders>
              <w:top w:val="single" w:sz="6" w:space="0" w:color="auto"/>
              <w:bottom w:val="single" w:sz="6" w:space="0" w:color="auto"/>
            </w:tcBorders>
            <w:shd w:val="clear" w:color="auto" w:fill="67AE3C"/>
            <w:vAlign w:val="center"/>
          </w:tcPr>
          <w:p w14:paraId="38E54D8A" w14:textId="77777777"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14:paraId="4FDC6A1E" w14:textId="77777777" w:rsidR="003771A3" w:rsidRPr="00C355B4" w:rsidRDefault="00156805" w:rsidP="009163FC">
            <w:pPr>
              <w:jc w:val="both"/>
              <w:rPr>
                <w:rFonts w:ascii="Cambria" w:hAnsi="Cambria"/>
                <w:bCs/>
                <w:sz w:val="19"/>
                <w:szCs w:val="19"/>
              </w:rPr>
            </w:pPr>
            <w:r>
              <w:rPr>
                <w:rFonts w:ascii="Cambria" w:hAnsi="Cambria"/>
                <w:bCs/>
                <w:sz w:val="19"/>
                <w:szCs w:val="19"/>
              </w:rPr>
              <w:t>December 17, 2018</w:t>
            </w:r>
          </w:p>
        </w:tc>
      </w:tr>
    </w:tbl>
    <w:p w14:paraId="0A107CBB"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5B9E810F" w14:textId="77777777" w:rsidTr="00C355B4">
        <w:trPr>
          <w:cantSplit/>
        </w:trPr>
        <w:tc>
          <w:tcPr>
            <w:tcW w:w="2790" w:type="dxa"/>
            <w:tcBorders>
              <w:top w:val="single" w:sz="4" w:space="0" w:color="auto"/>
              <w:bottom w:val="single" w:sz="6" w:space="0" w:color="auto"/>
            </w:tcBorders>
            <w:shd w:val="clear" w:color="auto" w:fill="67AE3C"/>
            <w:vAlign w:val="center"/>
          </w:tcPr>
          <w:p w14:paraId="358DBA9F" w14:textId="77777777"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193D3171"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2B6D30C3" w14:textId="77777777" w:rsidTr="00C355B4">
        <w:trPr>
          <w:cantSplit/>
        </w:trPr>
        <w:tc>
          <w:tcPr>
            <w:tcW w:w="2790" w:type="dxa"/>
            <w:tcBorders>
              <w:top w:val="single" w:sz="6" w:space="0" w:color="auto"/>
              <w:bottom w:val="single" w:sz="6" w:space="0" w:color="auto"/>
            </w:tcBorders>
            <w:shd w:val="clear" w:color="auto" w:fill="67AE3C"/>
            <w:vAlign w:val="center"/>
          </w:tcPr>
          <w:p w14:paraId="6ACA0173" w14:textId="77777777"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62A69349"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25090C6" w14:textId="77777777" w:rsidTr="00C355B4">
        <w:trPr>
          <w:cantSplit/>
        </w:trPr>
        <w:tc>
          <w:tcPr>
            <w:tcW w:w="2790" w:type="dxa"/>
            <w:tcBorders>
              <w:top w:val="single" w:sz="6" w:space="0" w:color="auto"/>
              <w:bottom w:val="single" w:sz="6" w:space="0" w:color="auto"/>
            </w:tcBorders>
            <w:shd w:val="clear" w:color="auto" w:fill="67AE3C"/>
            <w:vAlign w:val="center"/>
          </w:tcPr>
          <w:p w14:paraId="16F46922"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3971EAFC" w14:textId="77777777" w:rsidR="00F621C3" w:rsidRPr="00C355B4" w:rsidRDefault="0015680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DBD98FF" w14:textId="77777777" w:rsidTr="00C355B4">
        <w:trPr>
          <w:cantSplit/>
        </w:trPr>
        <w:tc>
          <w:tcPr>
            <w:tcW w:w="2790" w:type="dxa"/>
            <w:tcBorders>
              <w:top w:val="single" w:sz="6" w:space="0" w:color="auto"/>
              <w:bottom w:val="single" w:sz="6" w:space="0" w:color="auto"/>
            </w:tcBorders>
            <w:shd w:val="clear" w:color="auto" w:fill="67AE3C"/>
            <w:vAlign w:val="center"/>
          </w:tcPr>
          <w:p w14:paraId="47CEE3DB" w14:textId="77777777"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7081FEC" w14:textId="77777777" w:rsidR="00F621C3" w:rsidRPr="00C355B4" w:rsidRDefault="00D05604" w:rsidP="009163FC">
            <w:pPr>
              <w:jc w:val="both"/>
              <w:rPr>
                <w:rFonts w:asciiTheme="majorHAnsi" w:hAnsiTheme="majorHAnsi"/>
                <w:bCs/>
                <w:sz w:val="19"/>
                <w:szCs w:val="19"/>
              </w:rPr>
            </w:pPr>
            <w:r w:rsidRPr="00D05604">
              <w:rPr>
                <w:rFonts w:asciiTheme="majorHAnsi" w:hAnsiTheme="majorHAnsi"/>
                <w:bCs/>
                <w:sz w:val="19"/>
                <w:szCs w:val="19"/>
              </w:rPr>
              <w:t>Yes, American Convention (deposit of instrument of ratification made on September 5, 1984)</w:t>
            </w:r>
          </w:p>
        </w:tc>
      </w:tr>
    </w:tbl>
    <w:p w14:paraId="2DA33692"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2B4C1586" w14:textId="77777777" w:rsidTr="00C355B4">
        <w:trPr>
          <w:cantSplit/>
        </w:trPr>
        <w:tc>
          <w:tcPr>
            <w:tcW w:w="2790" w:type="dxa"/>
            <w:tcBorders>
              <w:top w:val="single" w:sz="4" w:space="0" w:color="auto"/>
              <w:bottom w:val="single" w:sz="6" w:space="0" w:color="auto"/>
            </w:tcBorders>
            <w:shd w:val="clear" w:color="auto" w:fill="67AE3C"/>
            <w:vAlign w:val="center"/>
          </w:tcPr>
          <w:p w14:paraId="697140E6"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38D3AACC" w14:textId="77777777" w:rsidR="00F621C3" w:rsidRPr="00C355B4" w:rsidRDefault="00156805" w:rsidP="009163FC">
            <w:pPr>
              <w:jc w:val="both"/>
              <w:rPr>
                <w:rFonts w:ascii="Cambria" w:hAnsi="Cambria"/>
                <w:bCs/>
                <w:sz w:val="19"/>
                <w:szCs w:val="19"/>
              </w:rPr>
            </w:pPr>
            <w:r>
              <w:rPr>
                <w:rFonts w:ascii="Cambria" w:hAnsi="Cambria"/>
                <w:bCs/>
                <w:sz w:val="19"/>
                <w:szCs w:val="19"/>
              </w:rPr>
              <w:t>No</w:t>
            </w:r>
          </w:p>
        </w:tc>
      </w:tr>
      <w:tr w:rsidR="00F621C3" w:rsidRPr="000B6B7A" w14:paraId="42AAD73F" w14:textId="77777777" w:rsidTr="00C355B4">
        <w:trPr>
          <w:cantSplit/>
        </w:trPr>
        <w:tc>
          <w:tcPr>
            <w:tcW w:w="2790" w:type="dxa"/>
            <w:tcBorders>
              <w:top w:val="single" w:sz="6" w:space="0" w:color="auto"/>
              <w:bottom w:val="single" w:sz="6" w:space="0" w:color="auto"/>
            </w:tcBorders>
            <w:shd w:val="clear" w:color="auto" w:fill="67AE3C"/>
            <w:vAlign w:val="center"/>
          </w:tcPr>
          <w:p w14:paraId="20E27F1D"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2C332F50" w14:textId="77777777" w:rsidR="00F621C3" w:rsidRPr="00C355B4" w:rsidRDefault="005B09E6" w:rsidP="006F0EAC">
            <w:pPr>
              <w:jc w:val="both"/>
              <w:rPr>
                <w:rFonts w:ascii="Cambria" w:hAnsi="Cambria"/>
                <w:bCs/>
                <w:sz w:val="19"/>
                <w:szCs w:val="19"/>
              </w:rPr>
            </w:pPr>
            <w:r>
              <w:rPr>
                <w:rFonts w:ascii="Cambria" w:hAnsi="Cambria"/>
                <w:bCs/>
                <w:sz w:val="19"/>
                <w:szCs w:val="19"/>
              </w:rPr>
              <w:t>Articles 4 (Life)</w:t>
            </w:r>
            <w:r w:rsidRPr="005B09E6">
              <w:rPr>
                <w:rFonts w:ascii="Cambria" w:hAnsi="Cambria"/>
                <w:bCs/>
                <w:sz w:val="19"/>
                <w:szCs w:val="19"/>
              </w:rPr>
              <w:t>, 8 (Fair Trial),</w:t>
            </w:r>
            <w:r w:rsidR="00D016CA" w:rsidRPr="00D016CA">
              <w:rPr>
                <w:rFonts w:ascii="Cambria" w:hAnsi="Cambria"/>
                <w:bCs/>
                <w:sz w:val="19"/>
                <w:szCs w:val="19"/>
              </w:rPr>
              <w:t xml:space="preserve"> 17 (rights of the family), </w:t>
            </w:r>
            <w:r w:rsidRPr="005B09E6">
              <w:rPr>
                <w:rFonts w:ascii="Cambria" w:hAnsi="Cambria"/>
                <w:bCs/>
                <w:sz w:val="19"/>
                <w:szCs w:val="19"/>
              </w:rPr>
              <w:t xml:space="preserve"> 19 (Rights of the Child), </w:t>
            </w:r>
            <w:r w:rsidR="00D016CA">
              <w:rPr>
                <w:rFonts w:ascii="Cambria" w:hAnsi="Cambria"/>
                <w:bCs/>
                <w:sz w:val="19"/>
                <w:szCs w:val="19"/>
              </w:rPr>
              <w:t xml:space="preserve"> </w:t>
            </w:r>
            <w:r w:rsidR="00D016CA" w:rsidRPr="00D016CA">
              <w:rPr>
                <w:rFonts w:ascii="Cambria" w:hAnsi="Cambria"/>
                <w:bCs/>
                <w:sz w:val="19"/>
                <w:szCs w:val="19"/>
              </w:rPr>
              <w:t>24 (right to equal protection)</w:t>
            </w:r>
            <w:r w:rsidR="00D016CA">
              <w:rPr>
                <w:rFonts w:ascii="Cambria" w:hAnsi="Cambria"/>
                <w:bCs/>
                <w:sz w:val="19"/>
                <w:szCs w:val="19"/>
              </w:rPr>
              <w:t xml:space="preserve"> </w:t>
            </w:r>
            <w:r w:rsidRPr="005B09E6">
              <w:rPr>
                <w:rFonts w:ascii="Cambria" w:hAnsi="Cambria"/>
                <w:bCs/>
                <w:sz w:val="19"/>
                <w:szCs w:val="19"/>
              </w:rPr>
              <w:t>25 (Judicial Protection) of the Convention, in connection with Article 1.1 (Obligation to respect rights) of the same instrument</w:t>
            </w:r>
          </w:p>
        </w:tc>
      </w:tr>
      <w:tr w:rsidR="00F621C3" w:rsidRPr="000B6B7A" w14:paraId="37E7BA69" w14:textId="77777777" w:rsidTr="00C355B4">
        <w:trPr>
          <w:cantSplit/>
        </w:trPr>
        <w:tc>
          <w:tcPr>
            <w:tcW w:w="2790" w:type="dxa"/>
            <w:tcBorders>
              <w:top w:val="single" w:sz="6" w:space="0" w:color="auto"/>
              <w:bottom w:val="single" w:sz="6" w:space="0" w:color="auto"/>
            </w:tcBorders>
            <w:shd w:val="clear" w:color="auto" w:fill="67AE3C"/>
            <w:vAlign w:val="center"/>
          </w:tcPr>
          <w:p w14:paraId="2F1054CB" w14:textId="77777777"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091BF79" w14:textId="77777777" w:rsidR="00F621C3" w:rsidRPr="00C355B4" w:rsidRDefault="00F621C3" w:rsidP="009163FC">
            <w:pPr>
              <w:rPr>
                <w:rFonts w:ascii="Cambria" w:hAnsi="Cambria"/>
                <w:bCs/>
                <w:sz w:val="19"/>
                <w:szCs w:val="19"/>
              </w:rPr>
            </w:pPr>
          </w:p>
          <w:p w14:paraId="126B42A0" w14:textId="77777777" w:rsidR="00F621C3" w:rsidRPr="00C355B4" w:rsidRDefault="00D55480" w:rsidP="00D55480">
            <w:pPr>
              <w:rPr>
                <w:rFonts w:ascii="Cambria" w:hAnsi="Cambria"/>
                <w:bCs/>
                <w:sz w:val="19"/>
                <w:szCs w:val="19"/>
              </w:rPr>
            </w:pPr>
            <w:r>
              <w:rPr>
                <w:rFonts w:ascii="Cambria" w:hAnsi="Cambria"/>
                <w:bCs/>
                <w:sz w:val="19"/>
                <w:szCs w:val="19"/>
              </w:rPr>
              <w:t>Yes, in terms of</w:t>
            </w:r>
            <w:r w:rsidRPr="00D55480">
              <w:rPr>
                <w:rFonts w:ascii="Cambria" w:hAnsi="Cambria"/>
                <w:bCs/>
                <w:sz w:val="19"/>
                <w:szCs w:val="19"/>
              </w:rPr>
              <w:t xml:space="preserve"> Section VI</w:t>
            </w:r>
          </w:p>
        </w:tc>
      </w:tr>
      <w:tr w:rsidR="00F621C3" w:rsidRPr="000B6B7A" w14:paraId="00647482" w14:textId="77777777" w:rsidTr="00C355B4">
        <w:trPr>
          <w:cantSplit/>
        </w:trPr>
        <w:tc>
          <w:tcPr>
            <w:tcW w:w="2790" w:type="dxa"/>
            <w:tcBorders>
              <w:top w:val="single" w:sz="6" w:space="0" w:color="auto"/>
              <w:bottom w:val="single" w:sz="6" w:space="0" w:color="auto"/>
            </w:tcBorders>
            <w:shd w:val="clear" w:color="auto" w:fill="67AE3C"/>
            <w:vAlign w:val="center"/>
          </w:tcPr>
          <w:p w14:paraId="4FE71028" w14:textId="77777777"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E63A958" w14:textId="77777777" w:rsidR="00F621C3" w:rsidRPr="00C355B4" w:rsidRDefault="00D55480" w:rsidP="009163FC">
            <w:pPr>
              <w:rPr>
                <w:rFonts w:asciiTheme="majorHAnsi" w:hAnsiTheme="majorHAnsi"/>
                <w:bCs/>
                <w:sz w:val="19"/>
                <w:szCs w:val="19"/>
              </w:rPr>
            </w:pPr>
            <w:r w:rsidRPr="00D55480">
              <w:rPr>
                <w:rFonts w:asciiTheme="majorHAnsi" w:hAnsiTheme="majorHAnsi"/>
                <w:bCs/>
                <w:sz w:val="19"/>
                <w:szCs w:val="19"/>
              </w:rPr>
              <w:t>Yes, in terms of Section VI</w:t>
            </w:r>
          </w:p>
        </w:tc>
      </w:tr>
    </w:tbl>
    <w:p w14:paraId="28D6431E" w14:textId="77777777"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ED9AFF7" w14:textId="762CFD00" w:rsidR="00F621C3" w:rsidRDefault="00D55480" w:rsidP="00D554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D55480">
        <w:rPr>
          <w:rFonts w:ascii="Cambria" w:hAnsi="Cambria"/>
          <w:sz w:val="20"/>
          <w:szCs w:val="20"/>
        </w:rPr>
        <w:t xml:space="preserve">The petition alleges that in the early morning of January 5, 2008, Claudio Alberto </w:t>
      </w:r>
      <w:proofErr w:type="spellStart"/>
      <w:r w:rsidRPr="00D55480">
        <w:rPr>
          <w:rFonts w:ascii="Cambria" w:hAnsi="Cambria"/>
          <w:sz w:val="20"/>
          <w:szCs w:val="20"/>
        </w:rPr>
        <w:t>Ogolma</w:t>
      </w:r>
      <w:proofErr w:type="spellEnd"/>
      <w:r w:rsidRPr="00D55480">
        <w:rPr>
          <w:rFonts w:ascii="Cambria" w:hAnsi="Cambria"/>
          <w:sz w:val="20"/>
          <w:szCs w:val="20"/>
        </w:rPr>
        <w:t>, a 15 year-old (the alleged victim) was fatally shot by a police officer attached to the Santa Fe Police</w:t>
      </w:r>
      <w:r>
        <w:rPr>
          <w:rFonts w:ascii="Cambria" w:hAnsi="Cambria"/>
          <w:sz w:val="20"/>
          <w:szCs w:val="20"/>
        </w:rPr>
        <w:t xml:space="preserve"> (in the province of Santa Fe, Argentina)</w:t>
      </w:r>
      <w:r w:rsidR="00EF1AE9">
        <w:rPr>
          <w:rFonts w:ascii="Cambria" w:hAnsi="Cambria"/>
          <w:sz w:val="20"/>
          <w:szCs w:val="20"/>
        </w:rPr>
        <w:t xml:space="preserve">. </w:t>
      </w:r>
      <w:r w:rsidR="000F438E">
        <w:rPr>
          <w:rFonts w:ascii="Cambria" w:hAnsi="Cambria"/>
          <w:sz w:val="20"/>
          <w:szCs w:val="20"/>
        </w:rPr>
        <w:t xml:space="preserve">According to the petition, the fatal shooting of the alleged victim was a result of excessive force used by the police.   In this regard, </w:t>
      </w:r>
      <w:proofErr w:type="gramStart"/>
      <w:r w:rsidR="000F438E">
        <w:rPr>
          <w:rFonts w:ascii="Cambria" w:hAnsi="Cambria"/>
          <w:sz w:val="20"/>
          <w:szCs w:val="20"/>
        </w:rPr>
        <w:t xml:space="preserve">the </w:t>
      </w:r>
      <w:r w:rsidRPr="00D55480">
        <w:rPr>
          <w:rFonts w:ascii="Cambria" w:hAnsi="Cambria"/>
          <w:sz w:val="20"/>
          <w:szCs w:val="20"/>
        </w:rPr>
        <w:t xml:space="preserve"> petition</w:t>
      </w:r>
      <w:proofErr w:type="gramEnd"/>
      <w:r w:rsidRPr="00D55480">
        <w:rPr>
          <w:rFonts w:ascii="Cambria" w:hAnsi="Cambria"/>
          <w:sz w:val="20"/>
          <w:szCs w:val="20"/>
        </w:rPr>
        <w:t xml:space="preserve"> further alleges that  </w:t>
      </w:r>
      <w:r w:rsidR="000F438E">
        <w:rPr>
          <w:rFonts w:ascii="Cambria" w:hAnsi="Cambria"/>
          <w:sz w:val="20"/>
          <w:szCs w:val="20"/>
        </w:rPr>
        <w:t xml:space="preserve">contrary to the narrative of the police, the shooting </w:t>
      </w:r>
      <w:r w:rsidRPr="00D55480">
        <w:rPr>
          <w:rFonts w:ascii="Cambria" w:hAnsi="Cambria"/>
          <w:sz w:val="20"/>
          <w:szCs w:val="20"/>
        </w:rPr>
        <w:t>was unwarranted</w:t>
      </w:r>
      <w:r w:rsidR="0011367C">
        <w:rPr>
          <w:rFonts w:ascii="Cambria" w:hAnsi="Cambria"/>
          <w:sz w:val="20"/>
          <w:szCs w:val="20"/>
        </w:rPr>
        <w:t xml:space="preserve">; </w:t>
      </w:r>
      <w:r w:rsidR="0011367C" w:rsidRPr="00D55480">
        <w:rPr>
          <w:rFonts w:ascii="Cambria" w:hAnsi="Cambria"/>
          <w:sz w:val="20"/>
          <w:szCs w:val="20"/>
        </w:rPr>
        <w:t>and</w:t>
      </w:r>
      <w:r w:rsidRPr="00D55480">
        <w:rPr>
          <w:rFonts w:ascii="Cambria" w:hAnsi="Cambria"/>
          <w:sz w:val="20"/>
          <w:szCs w:val="20"/>
        </w:rPr>
        <w:t xml:space="preserve"> that the subsequent judicial proceedings (that investigated the shooting) were vitiated by arbitrariness. </w:t>
      </w:r>
    </w:p>
    <w:p w14:paraId="40406555" w14:textId="2A190651" w:rsidR="00093703" w:rsidRDefault="006E2B54" w:rsidP="00555A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E2B54">
        <w:rPr>
          <w:rFonts w:ascii="Cambria" w:hAnsi="Cambria"/>
          <w:sz w:val="20"/>
          <w:szCs w:val="20"/>
        </w:rPr>
        <w:t>According to the petition, the narrative presented by the police affirmed tha</w:t>
      </w:r>
      <w:r w:rsidR="00155687">
        <w:rPr>
          <w:rFonts w:ascii="Cambria" w:hAnsi="Cambria"/>
          <w:sz w:val="20"/>
          <w:szCs w:val="20"/>
        </w:rPr>
        <w:t xml:space="preserve">t </w:t>
      </w:r>
      <w:r w:rsidRPr="006E2B54">
        <w:rPr>
          <w:rFonts w:ascii="Cambria" w:hAnsi="Cambria"/>
          <w:sz w:val="20"/>
          <w:szCs w:val="20"/>
        </w:rPr>
        <w:t xml:space="preserve">four police officers in two police cars were on patrol on Juan Jose Paso Street when they </w:t>
      </w:r>
      <w:r w:rsidR="00D14235">
        <w:rPr>
          <w:rFonts w:ascii="Cambria" w:hAnsi="Cambria"/>
          <w:sz w:val="20"/>
          <w:szCs w:val="20"/>
        </w:rPr>
        <w:t xml:space="preserve">observed two males in a confrontation with </w:t>
      </w:r>
      <w:r w:rsidRPr="006E2B54">
        <w:rPr>
          <w:rFonts w:ascii="Cambria" w:hAnsi="Cambria"/>
          <w:sz w:val="20"/>
          <w:szCs w:val="20"/>
        </w:rPr>
        <w:t xml:space="preserve"> a couple – (Carolina Elsa </w:t>
      </w:r>
      <w:proofErr w:type="spellStart"/>
      <w:r w:rsidRPr="006E2B54">
        <w:rPr>
          <w:rFonts w:ascii="Cambria" w:hAnsi="Cambria"/>
          <w:sz w:val="20"/>
          <w:szCs w:val="20"/>
        </w:rPr>
        <w:t>Gerez</w:t>
      </w:r>
      <w:proofErr w:type="spellEnd"/>
      <w:r w:rsidRPr="006E2B54">
        <w:rPr>
          <w:rFonts w:ascii="Cambria" w:hAnsi="Cambria"/>
          <w:sz w:val="20"/>
          <w:szCs w:val="20"/>
        </w:rPr>
        <w:t xml:space="preserve"> and Juan  Angel González)</w:t>
      </w:r>
      <w:r w:rsidR="00D14235">
        <w:rPr>
          <w:rFonts w:ascii="Cambria" w:hAnsi="Cambria"/>
          <w:sz w:val="20"/>
          <w:szCs w:val="20"/>
        </w:rPr>
        <w:t>. On seeing the police officers, the couple asked for help</w:t>
      </w:r>
      <w:r w:rsidR="00F1057A">
        <w:rPr>
          <w:rFonts w:ascii="Cambria" w:hAnsi="Cambria"/>
          <w:sz w:val="20"/>
          <w:szCs w:val="20"/>
        </w:rPr>
        <w:t xml:space="preserve"> fro</w:t>
      </w:r>
      <w:r w:rsidR="00155687">
        <w:rPr>
          <w:rFonts w:ascii="Cambria" w:hAnsi="Cambria"/>
          <w:sz w:val="20"/>
          <w:szCs w:val="20"/>
        </w:rPr>
        <w:t>m the police</w:t>
      </w:r>
      <w:r w:rsidR="00D14235">
        <w:rPr>
          <w:rFonts w:ascii="Cambria" w:hAnsi="Cambria"/>
          <w:sz w:val="20"/>
          <w:szCs w:val="20"/>
        </w:rPr>
        <w:t xml:space="preserve">, indicating </w:t>
      </w:r>
      <w:r w:rsidR="00BD70F8">
        <w:rPr>
          <w:rFonts w:ascii="Cambria" w:hAnsi="Cambria"/>
          <w:sz w:val="20"/>
          <w:szCs w:val="20"/>
        </w:rPr>
        <w:t>that</w:t>
      </w:r>
      <w:r w:rsidR="00BD70F8" w:rsidRPr="006E2B54">
        <w:rPr>
          <w:rFonts w:ascii="Cambria" w:hAnsi="Cambria"/>
          <w:sz w:val="20"/>
          <w:szCs w:val="20"/>
        </w:rPr>
        <w:t xml:space="preserve"> two</w:t>
      </w:r>
      <w:r w:rsidRPr="006E2B54">
        <w:rPr>
          <w:rFonts w:ascii="Cambria" w:hAnsi="Cambria"/>
          <w:sz w:val="20"/>
          <w:szCs w:val="20"/>
        </w:rPr>
        <w:t xml:space="preserve"> youths had attempted to rob them.  According </w:t>
      </w:r>
      <w:r w:rsidR="002B6A8C">
        <w:rPr>
          <w:rFonts w:ascii="Cambria" w:hAnsi="Cambria"/>
          <w:sz w:val="20"/>
          <w:szCs w:val="20"/>
        </w:rPr>
        <w:t xml:space="preserve">to this </w:t>
      </w:r>
      <w:r w:rsidR="00155687">
        <w:rPr>
          <w:rFonts w:ascii="Cambria" w:hAnsi="Cambria"/>
          <w:sz w:val="20"/>
          <w:szCs w:val="20"/>
        </w:rPr>
        <w:t>account,</w:t>
      </w:r>
      <w:r w:rsidR="002B6A8C">
        <w:rPr>
          <w:rFonts w:ascii="Cambria" w:hAnsi="Cambria"/>
          <w:sz w:val="20"/>
          <w:szCs w:val="20"/>
        </w:rPr>
        <w:t xml:space="preserve"> Mr. Gonzalez</w:t>
      </w:r>
      <w:r w:rsidRPr="006E2B54">
        <w:rPr>
          <w:rFonts w:ascii="Cambria" w:hAnsi="Cambria"/>
          <w:sz w:val="20"/>
          <w:szCs w:val="20"/>
        </w:rPr>
        <w:t xml:space="preserve"> </w:t>
      </w:r>
      <w:r w:rsidR="00F1057A">
        <w:rPr>
          <w:rFonts w:ascii="Cambria" w:hAnsi="Cambria"/>
          <w:sz w:val="20"/>
          <w:szCs w:val="20"/>
        </w:rPr>
        <w:t xml:space="preserve">had </w:t>
      </w:r>
      <w:r w:rsidRPr="006E2B54">
        <w:rPr>
          <w:rFonts w:ascii="Cambria" w:hAnsi="Cambria"/>
          <w:sz w:val="20"/>
          <w:szCs w:val="20"/>
        </w:rPr>
        <w:t xml:space="preserve">sustained a cut to his face as a result of the encounter.  The petition further states that the police narrative claims that </w:t>
      </w:r>
      <w:r w:rsidR="00F1057A">
        <w:rPr>
          <w:rFonts w:ascii="Cambria" w:hAnsi="Cambria"/>
          <w:sz w:val="20"/>
          <w:szCs w:val="20"/>
          <w:lang w:val="en"/>
        </w:rPr>
        <w:t>one of the youths (who turned out to be the alleged victim)  ran</w:t>
      </w:r>
      <w:r w:rsidR="00F1057A" w:rsidRPr="00F1057A">
        <w:rPr>
          <w:rFonts w:ascii="Cambria" w:hAnsi="Cambria"/>
          <w:sz w:val="20"/>
          <w:szCs w:val="20"/>
          <w:lang w:val="en"/>
        </w:rPr>
        <w:t xml:space="preserve"> </w:t>
      </w:r>
      <w:r w:rsidR="00F1057A">
        <w:rPr>
          <w:rFonts w:ascii="Cambria" w:hAnsi="Cambria"/>
          <w:sz w:val="20"/>
          <w:szCs w:val="20"/>
          <w:lang w:val="en"/>
        </w:rPr>
        <w:t>in a easterly direction on</w:t>
      </w:r>
      <w:r w:rsidR="00F1057A" w:rsidRPr="00F1057A">
        <w:rPr>
          <w:rFonts w:ascii="Cambria" w:hAnsi="Cambria"/>
          <w:sz w:val="20"/>
          <w:szCs w:val="20"/>
          <w:lang w:val="en"/>
        </w:rPr>
        <w:t xml:space="preserve"> J</w:t>
      </w:r>
      <w:r w:rsidR="00F1057A">
        <w:rPr>
          <w:rFonts w:ascii="Cambria" w:hAnsi="Cambria"/>
          <w:sz w:val="20"/>
          <w:szCs w:val="20"/>
          <w:lang w:val="en"/>
        </w:rPr>
        <w:t>uan Jose Paso Street, pursued by  police officers.  Subsequently, according to the police narrative</w:t>
      </w:r>
      <w:proofErr w:type="gramStart"/>
      <w:r w:rsidR="00F1057A">
        <w:rPr>
          <w:rFonts w:ascii="Cambria" w:hAnsi="Cambria"/>
          <w:sz w:val="20"/>
          <w:szCs w:val="20"/>
          <w:lang w:val="en"/>
        </w:rPr>
        <w:t xml:space="preserve">,  </w:t>
      </w:r>
      <w:r w:rsidRPr="006E2B54">
        <w:rPr>
          <w:rFonts w:ascii="Cambria" w:hAnsi="Cambria"/>
          <w:sz w:val="20"/>
          <w:szCs w:val="20"/>
        </w:rPr>
        <w:lastRenderedPageBreak/>
        <w:t>(</w:t>
      </w:r>
      <w:proofErr w:type="gramEnd"/>
      <w:r w:rsidRPr="006E2B54">
        <w:rPr>
          <w:rFonts w:ascii="Cambria" w:hAnsi="Cambria"/>
          <w:sz w:val="20"/>
          <w:szCs w:val="20"/>
        </w:rPr>
        <w:t xml:space="preserve">a) one of the police officers – Laura </w:t>
      </w:r>
      <w:proofErr w:type="spellStart"/>
      <w:r w:rsidRPr="006E2B54">
        <w:rPr>
          <w:rFonts w:ascii="Cambria" w:hAnsi="Cambria"/>
          <w:sz w:val="20"/>
          <w:szCs w:val="20"/>
        </w:rPr>
        <w:t>Lovera</w:t>
      </w:r>
      <w:proofErr w:type="spellEnd"/>
      <w:r w:rsidRPr="006E2B54">
        <w:rPr>
          <w:rFonts w:ascii="Cambria" w:hAnsi="Cambria"/>
          <w:sz w:val="20"/>
          <w:szCs w:val="20"/>
        </w:rPr>
        <w:t xml:space="preserve"> accosted the alleged victim, calling out to him in a loud voice; (b) in response, the alleged victim attacked Laura </w:t>
      </w:r>
      <w:proofErr w:type="spellStart"/>
      <w:r w:rsidRPr="006E2B54">
        <w:rPr>
          <w:rFonts w:ascii="Cambria" w:hAnsi="Cambria"/>
          <w:sz w:val="20"/>
          <w:szCs w:val="20"/>
        </w:rPr>
        <w:t>Lovera</w:t>
      </w:r>
      <w:proofErr w:type="spellEnd"/>
      <w:r w:rsidRPr="006E2B54">
        <w:rPr>
          <w:rFonts w:ascii="Cambria" w:hAnsi="Cambria"/>
          <w:sz w:val="20"/>
          <w:szCs w:val="20"/>
        </w:rPr>
        <w:t xml:space="preserve"> – punching her with one hand, stabbing her in the neck, shirt, and bullet-proof vest with a piece of glass, and attempted to tak</w:t>
      </w:r>
      <w:r w:rsidR="00155687">
        <w:rPr>
          <w:rFonts w:ascii="Cambria" w:hAnsi="Cambria"/>
          <w:sz w:val="20"/>
          <w:szCs w:val="20"/>
        </w:rPr>
        <w:t xml:space="preserve">e away Laura </w:t>
      </w:r>
      <w:proofErr w:type="spellStart"/>
      <w:r w:rsidR="00155687">
        <w:rPr>
          <w:rFonts w:ascii="Cambria" w:hAnsi="Cambria"/>
          <w:sz w:val="20"/>
          <w:szCs w:val="20"/>
        </w:rPr>
        <w:t>Lovera’s</w:t>
      </w:r>
      <w:proofErr w:type="spellEnd"/>
      <w:r w:rsidR="00155687">
        <w:rPr>
          <w:rFonts w:ascii="Cambria" w:hAnsi="Cambria"/>
          <w:sz w:val="20"/>
          <w:szCs w:val="20"/>
        </w:rPr>
        <w:t xml:space="preserve"> firearm. </w:t>
      </w:r>
      <w:r w:rsidRPr="006E2B54">
        <w:rPr>
          <w:rFonts w:ascii="Cambria" w:hAnsi="Cambria"/>
          <w:sz w:val="20"/>
          <w:szCs w:val="20"/>
        </w:rPr>
        <w:t xml:space="preserve"> In the struggle, the firearm was discharged – resulting in a fatal wound to the alleged victim.  Prior to, or during this struggle, another police officer called for reinforcements.  Following the shooting, the alleged victim was ultimately taken by the police to a </w:t>
      </w:r>
      <w:r w:rsidR="000159C9" w:rsidRPr="006E2B54">
        <w:rPr>
          <w:rFonts w:ascii="Cambria" w:hAnsi="Cambria"/>
          <w:sz w:val="20"/>
          <w:szCs w:val="20"/>
        </w:rPr>
        <w:t>hospital</w:t>
      </w:r>
      <w:r w:rsidR="000159C9">
        <w:rPr>
          <w:rFonts w:ascii="Cambria" w:hAnsi="Cambria"/>
          <w:sz w:val="20"/>
          <w:szCs w:val="20"/>
        </w:rPr>
        <w:t xml:space="preserve"> (Hospital de </w:t>
      </w:r>
      <w:proofErr w:type="spellStart"/>
      <w:r w:rsidR="000159C9">
        <w:rPr>
          <w:rFonts w:ascii="Cambria" w:hAnsi="Cambria"/>
          <w:sz w:val="20"/>
          <w:szCs w:val="20"/>
        </w:rPr>
        <w:t>Emergencias</w:t>
      </w:r>
      <w:proofErr w:type="spellEnd"/>
      <w:r w:rsidR="000159C9">
        <w:rPr>
          <w:rFonts w:ascii="Cambria" w:hAnsi="Cambria"/>
          <w:sz w:val="20"/>
          <w:szCs w:val="20"/>
        </w:rPr>
        <w:t xml:space="preserve"> Clemente </w:t>
      </w:r>
      <w:proofErr w:type="spellStart"/>
      <w:r w:rsidR="000159C9">
        <w:rPr>
          <w:rFonts w:ascii="Cambria" w:hAnsi="Cambria"/>
          <w:sz w:val="20"/>
          <w:szCs w:val="20"/>
        </w:rPr>
        <w:t>Alvareze</w:t>
      </w:r>
      <w:proofErr w:type="spellEnd"/>
      <w:r w:rsidR="000159C9">
        <w:rPr>
          <w:rFonts w:ascii="Cambria" w:hAnsi="Cambria"/>
          <w:sz w:val="20"/>
          <w:szCs w:val="20"/>
        </w:rPr>
        <w:t>- HECA)</w:t>
      </w:r>
      <w:r w:rsidRPr="006E2B54">
        <w:rPr>
          <w:rFonts w:ascii="Cambria" w:hAnsi="Cambria"/>
          <w:sz w:val="20"/>
          <w:szCs w:val="20"/>
        </w:rPr>
        <w:t xml:space="preserve"> which refused to accept him because he was already dead.  The body was subsequently taken by the police to </w:t>
      </w:r>
      <w:r w:rsidRPr="007D156E">
        <w:rPr>
          <w:rFonts w:ascii="Cambria" w:hAnsi="Cambria"/>
          <w:i/>
          <w:sz w:val="20"/>
          <w:szCs w:val="20"/>
        </w:rPr>
        <w:t xml:space="preserve">El </w:t>
      </w:r>
      <w:proofErr w:type="spellStart"/>
      <w:r w:rsidRPr="007D156E">
        <w:rPr>
          <w:rFonts w:ascii="Cambria" w:hAnsi="Cambria"/>
          <w:i/>
          <w:sz w:val="20"/>
          <w:szCs w:val="20"/>
        </w:rPr>
        <w:t>Instituto</w:t>
      </w:r>
      <w:proofErr w:type="spellEnd"/>
      <w:r w:rsidRPr="007D156E">
        <w:rPr>
          <w:rFonts w:ascii="Cambria" w:hAnsi="Cambria"/>
          <w:i/>
          <w:sz w:val="20"/>
          <w:szCs w:val="20"/>
        </w:rPr>
        <w:t xml:space="preserve"> </w:t>
      </w:r>
      <w:proofErr w:type="spellStart"/>
      <w:r w:rsidRPr="007D156E">
        <w:rPr>
          <w:rFonts w:ascii="Cambria" w:hAnsi="Cambria"/>
          <w:i/>
          <w:sz w:val="20"/>
          <w:szCs w:val="20"/>
        </w:rPr>
        <w:t>Médico</w:t>
      </w:r>
      <w:proofErr w:type="spellEnd"/>
      <w:r w:rsidRPr="007D156E">
        <w:rPr>
          <w:rFonts w:ascii="Cambria" w:hAnsi="Cambria"/>
          <w:i/>
          <w:sz w:val="20"/>
          <w:szCs w:val="20"/>
        </w:rPr>
        <w:t xml:space="preserve"> Legal</w:t>
      </w:r>
      <w:r w:rsidRPr="006E2B54">
        <w:rPr>
          <w:rFonts w:ascii="Cambria" w:hAnsi="Cambria"/>
          <w:sz w:val="20"/>
          <w:szCs w:val="20"/>
        </w:rPr>
        <w:t xml:space="preserve">. </w:t>
      </w:r>
    </w:p>
    <w:p w14:paraId="017C361D" w14:textId="77777777" w:rsidR="00555A8C" w:rsidRDefault="00555A8C" w:rsidP="00555A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E2B54">
        <w:rPr>
          <w:rFonts w:ascii="Cambria" w:hAnsi="Cambria"/>
          <w:sz w:val="20"/>
          <w:szCs w:val="20"/>
        </w:rPr>
        <w:t xml:space="preserve">According to the record, </w:t>
      </w:r>
      <w:r>
        <w:rPr>
          <w:rFonts w:ascii="Cambria" w:hAnsi="Cambria"/>
          <w:sz w:val="20"/>
          <w:szCs w:val="20"/>
        </w:rPr>
        <w:t xml:space="preserve">a </w:t>
      </w:r>
      <w:r w:rsidRPr="006E2B54">
        <w:rPr>
          <w:rFonts w:ascii="Cambria" w:hAnsi="Cambria"/>
          <w:sz w:val="20"/>
          <w:szCs w:val="20"/>
        </w:rPr>
        <w:t xml:space="preserve">judicial investigation was initiated by a </w:t>
      </w:r>
      <w:proofErr w:type="spellStart"/>
      <w:r w:rsidRPr="006E2B54">
        <w:rPr>
          <w:rFonts w:ascii="Cambria" w:hAnsi="Cambria"/>
          <w:i/>
          <w:sz w:val="20"/>
          <w:szCs w:val="20"/>
        </w:rPr>
        <w:t>Jueza</w:t>
      </w:r>
      <w:proofErr w:type="spellEnd"/>
      <w:r w:rsidRPr="006E2B54">
        <w:rPr>
          <w:rFonts w:ascii="Cambria" w:hAnsi="Cambria"/>
          <w:i/>
          <w:sz w:val="20"/>
          <w:szCs w:val="20"/>
        </w:rPr>
        <w:t xml:space="preserve"> de </w:t>
      </w:r>
      <w:proofErr w:type="spellStart"/>
      <w:proofErr w:type="gramStart"/>
      <w:r w:rsidRPr="006E2B54">
        <w:rPr>
          <w:rFonts w:ascii="Cambria" w:hAnsi="Cambria"/>
          <w:i/>
          <w:sz w:val="20"/>
          <w:szCs w:val="20"/>
        </w:rPr>
        <w:t>Instruccion</w:t>
      </w:r>
      <w:proofErr w:type="spellEnd"/>
      <w:r w:rsidRPr="006E2B54">
        <w:rPr>
          <w:rFonts w:ascii="Cambria" w:hAnsi="Cambria"/>
          <w:sz w:val="20"/>
          <w:szCs w:val="20"/>
        </w:rPr>
        <w:t xml:space="preserve">  (</w:t>
      </w:r>
      <w:proofErr w:type="gramEnd"/>
      <w:r w:rsidRPr="006E2B54">
        <w:rPr>
          <w:rFonts w:ascii="Cambria" w:hAnsi="Cambria"/>
          <w:sz w:val="20"/>
          <w:szCs w:val="20"/>
        </w:rPr>
        <w:t xml:space="preserve">Examining Judge) to determine whether there was a case of simple homicide against Laura </w:t>
      </w:r>
      <w:proofErr w:type="spellStart"/>
      <w:r w:rsidRPr="006E2B54">
        <w:rPr>
          <w:rFonts w:ascii="Cambria" w:hAnsi="Cambria"/>
          <w:sz w:val="20"/>
          <w:szCs w:val="20"/>
        </w:rPr>
        <w:t>Lovera</w:t>
      </w:r>
      <w:proofErr w:type="spellEnd"/>
      <w:r w:rsidRPr="006E2B54">
        <w:rPr>
          <w:rFonts w:ascii="Cambria" w:hAnsi="Cambria"/>
          <w:sz w:val="20"/>
          <w:szCs w:val="20"/>
        </w:rPr>
        <w:t xml:space="preserve">.  On August 12, 2008, the judge held that the use of lethal force by Laura </w:t>
      </w:r>
      <w:proofErr w:type="spellStart"/>
      <w:r w:rsidRPr="006E2B54">
        <w:rPr>
          <w:rFonts w:ascii="Cambria" w:hAnsi="Cambria"/>
          <w:sz w:val="20"/>
          <w:szCs w:val="20"/>
        </w:rPr>
        <w:t>Lovera</w:t>
      </w:r>
      <w:proofErr w:type="spellEnd"/>
      <w:r w:rsidRPr="006E2B54">
        <w:rPr>
          <w:rFonts w:ascii="Cambria" w:hAnsi="Cambria"/>
          <w:sz w:val="20"/>
          <w:szCs w:val="20"/>
        </w:rPr>
        <w:t xml:space="preserve"> was justified and that there were no other less aggressive means of repelling the attack from the alleged victim.  The judge noted that Laura </w:t>
      </w:r>
      <w:proofErr w:type="spellStart"/>
      <w:r w:rsidRPr="006E2B54">
        <w:rPr>
          <w:rFonts w:ascii="Cambria" w:hAnsi="Cambria"/>
          <w:sz w:val="20"/>
          <w:szCs w:val="20"/>
        </w:rPr>
        <w:t>Lovera</w:t>
      </w:r>
      <w:proofErr w:type="spellEnd"/>
      <w:r w:rsidRPr="006E2B54">
        <w:rPr>
          <w:rFonts w:ascii="Cambria" w:hAnsi="Cambria"/>
          <w:sz w:val="20"/>
          <w:szCs w:val="20"/>
        </w:rPr>
        <w:t xml:space="preserve"> faced an imminent threat to her life by virtue of the attack.</w:t>
      </w:r>
      <w:r>
        <w:rPr>
          <w:rFonts w:ascii="Cambria" w:hAnsi="Cambria"/>
          <w:sz w:val="20"/>
          <w:szCs w:val="20"/>
        </w:rPr>
        <w:t xml:space="preserve"> </w:t>
      </w:r>
    </w:p>
    <w:p w14:paraId="1534ADE9" w14:textId="77777777" w:rsidR="00555A8C" w:rsidRPr="005A239A" w:rsidRDefault="00555A8C" w:rsidP="00555A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proofErr w:type="spellStart"/>
      <w:r w:rsidRPr="006E2B54">
        <w:rPr>
          <w:rFonts w:ascii="Cambria" w:hAnsi="Cambria" w:hint="eastAsia"/>
          <w:sz w:val="20"/>
          <w:szCs w:val="20"/>
          <w:lang w:val="es-US"/>
        </w:rPr>
        <w:t>Dissatisfied</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with</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this</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ruling</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the</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petitioner</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persuaded</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the</w:t>
      </w:r>
      <w:proofErr w:type="spellEnd"/>
      <w:r w:rsidRPr="006E2B54">
        <w:rPr>
          <w:rFonts w:ascii="Cambria" w:hAnsi="Cambria" w:hint="eastAsia"/>
          <w:sz w:val="20"/>
          <w:szCs w:val="20"/>
          <w:lang w:val="es-US"/>
        </w:rPr>
        <w:t xml:space="preserve"> </w:t>
      </w:r>
      <w:proofErr w:type="spellStart"/>
      <w:r w:rsidRPr="006E2B54">
        <w:rPr>
          <w:rFonts w:ascii="Cambria" w:hAnsi="Cambria" w:hint="eastAsia"/>
          <w:sz w:val="20"/>
          <w:szCs w:val="20"/>
          <w:lang w:val="es-US"/>
        </w:rPr>
        <w:t>prosecutor</w:t>
      </w:r>
      <w:proofErr w:type="spellEnd"/>
      <w:r w:rsidRPr="006E2B54">
        <w:rPr>
          <w:rFonts w:ascii="Cambria" w:hAnsi="Cambria" w:hint="eastAsia"/>
          <w:sz w:val="20"/>
          <w:szCs w:val="20"/>
          <w:lang w:val="es-US"/>
        </w:rPr>
        <w:t xml:space="preserve"> (</w:t>
      </w:r>
      <w:r w:rsidRPr="007D156E">
        <w:rPr>
          <w:rFonts w:ascii="Cambria" w:hAnsi="Cambria" w:hint="eastAsia"/>
          <w:i/>
          <w:sz w:val="20"/>
          <w:szCs w:val="20"/>
          <w:lang w:val="es-US"/>
        </w:rPr>
        <w:t>La Fiscalía de Cámara N</w:t>
      </w:r>
      <w:r w:rsidRPr="007D156E">
        <w:rPr>
          <w:rFonts w:ascii="Cambria" w:hAnsi="Cambria" w:hint="eastAsia"/>
          <w:i/>
          <w:sz w:val="20"/>
          <w:szCs w:val="20"/>
          <w:lang w:val="es-US"/>
        </w:rPr>
        <w:t>˚</w:t>
      </w:r>
      <w:r w:rsidRPr="007D156E">
        <w:rPr>
          <w:rFonts w:ascii="Cambria" w:hAnsi="Cambria" w:hint="eastAsia"/>
          <w:i/>
          <w:sz w:val="20"/>
          <w:szCs w:val="20"/>
          <w:lang w:val="es-US"/>
        </w:rPr>
        <w:t>3</w:t>
      </w:r>
      <w:r w:rsidRPr="006E2B54">
        <w:rPr>
          <w:rFonts w:ascii="Cambria" w:hAnsi="Cambria" w:hint="eastAsia"/>
          <w:sz w:val="20"/>
          <w:szCs w:val="20"/>
          <w:lang w:val="es-US"/>
        </w:rPr>
        <w:t xml:space="preserve">) to appeal to </w:t>
      </w:r>
      <w:r w:rsidRPr="006E2B54">
        <w:rPr>
          <w:rFonts w:ascii="Cambria" w:hAnsi="Cambria" w:hint="eastAsia"/>
          <w:i/>
          <w:sz w:val="20"/>
          <w:szCs w:val="20"/>
          <w:lang w:val="es-US"/>
        </w:rPr>
        <w:t>La Sala I de la Cámara de Apelaciones en lo Penal de Rosario</w:t>
      </w:r>
      <w:r w:rsidRPr="006E2B54">
        <w:rPr>
          <w:rFonts w:ascii="Cambria" w:hAnsi="Cambria" w:hint="eastAsia"/>
          <w:sz w:val="20"/>
          <w:szCs w:val="20"/>
          <w:lang w:val="es-US"/>
        </w:rPr>
        <w:t xml:space="preserve">.  </w:t>
      </w:r>
      <w:r w:rsidRPr="006E2B54">
        <w:rPr>
          <w:rFonts w:ascii="Cambria" w:hAnsi="Cambria" w:hint="eastAsia"/>
          <w:sz w:val="20"/>
          <w:szCs w:val="20"/>
        </w:rPr>
        <w:t>On November 20, 2008, this court affirmed the ruling of the lower court, that the</w:t>
      </w:r>
      <w:r w:rsidRPr="006E2B54">
        <w:rPr>
          <w:rFonts w:ascii="Cambria" w:hAnsi="Cambria"/>
          <w:sz w:val="20"/>
          <w:szCs w:val="20"/>
        </w:rPr>
        <w:t xml:space="preserve"> fatal shooting of the alleged victim was justified as a matter of self-defense.  According to the petitioner, she received notification of this judgment on December 2, 2008.   The petitioner impugns the judicial proceedings, </w:t>
      </w:r>
      <w:r>
        <w:rPr>
          <w:rFonts w:ascii="Cambria" w:hAnsi="Cambria"/>
          <w:sz w:val="20"/>
          <w:szCs w:val="20"/>
        </w:rPr>
        <w:t xml:space="preserve">principally because of the failure of the courts to address or reconcile conflicting or contradictory testimony.  In this regard, the petitioner contends, for example, that Laura </w:t>
      </w:r>
      <w:proofErr w:type="spellStart"/>
      <w:r>
        <w:rPr>
          <w:rFonts w:ascii="Cambria" w:hAnsi="Cambria"/>
          <w:sz w:val="20"/>
          <w:szCs w:val="20"/>
        </w:rPr>
        <w:t>Lovera</w:t>
      </w:r>
      <w:proofErr w:type="spellEnd"/>
      <w:r>
        <w:rPr>
          <w:rFonts w:ascii="Cambria" w:hAnsi="Cambria"/>
          <w:sz w:val="20"/>
          <w:szCs w:val="20"/>
        </w:rPr>
        <w:t xml:space="preserve"> claimed that the alleged victim held a piece of glass in his left hand, whereas </w:t>
      </w:r>
      <w:r w:rsidRPr="007D6A22">
        <w:rPr>
          <w:rFonts w:ascii="Cambria" w:hAnsi="Cambria"/>
          <w:sz w:val="20"/>
          <w:szCs w:val="20"/>
        </w:rPr>
        <w:t xml:space="preserve">Juan Angel Gonzalez states that </w:t>
      </w:r>
      <w:r>
        <w:rPr>
          <w:rFonts w:ascii="Cambria" w:hAnsi="Cambria"/>
          <w:sz w:val="20"/>
          <w:szCs w:val="20"/>
        </w:rPr>
        <w:t>the alleged victim</w:t>
      </w:r>
      <w:r w:rsidRPr="007D6A22">
        <w:rPr>
          <w:rFonts w:ascii="Cambria" w:hAnsi="Cambria"/>
          <w:sz w:val="20"/>
          <w:szCs w:val="20"/>
        </w:rPr>
        <w:t xml:space="preserve"> had the glass in his right hand</w:t>
      </w:r>
      <w:r>
        <w:rPr>
          <w:rFonts w:ascii="Cambria" w:hAnsi="Cambria"/>
          <w:sz w:val="20"/>
          <w:szCs w:val="20"/>
        </w:rPr>
        <w:t xml:space="preserve">.  The petitioner also mentions contradictions in statements made by other police officers who were allegedly present during the incident.  In this regard, the petitioner mentions two officers.  In relation to one of the police officers, the petitioner states that in his initial statement he stated he was the first to pursue the alleged victim, but in the subsequent official </w:t>
      </w:r>
      <w:r w:rsidR="006A755B">
        <w:rPr>
          <w:rFonts w:ascii="Cambria" w:hAnsi="Cambria"/>
          <w:sz w:val="20"/>
          <w:szCs w:val="20"/>
        </w:rPr>
        <w:t>police</w:t>
      </w:r>
      <w:r>
        <w:rPr>
          <w:rFonts w:ascii="Cambria" w:hAnsi="Cambria"/>
          <w:sz w:val="20"/>
          <w:szCs w:val="20"/>
        </w:rPr>
        <w:t xml:space="preserve"> </w:t>
      </w:r>
      <w:r w:rsidR="006A755B">
        <w:rPr>
          <w:rFonts w:ascii="Cambria" w:hAnsi="Cambria"/>
          <w:sz w:val="20"/>
          <w:szCs w:val="20"/>
        </w:rPr>
        <w:t>report,</w:t>
      </w:r>
      <w:r>
        <w:rPr>
          <w:rFonts w:ascii="Cambria" w:hAnsi="Cambria"/>
          <w:sz w:val="20"/>
          <w:szCs w:val="20"/>
        </w:rPr>
        <w:t xml:space="preserve"> </w:t>
      </w:r>
      <w:r w:rsidR="006A755B">
        <w:rPr>
          <w:rFonts w:ascii="Cambria" w:hAnsi="Cambria"/>
          <w:sz w:val="20"/>
          <w:szCs w:val="20"/>
        </w:rPr>
        <w:t xml:space="preserve">it is </w:t>
      </w:r>
      <w:r>
        <w:rPr>
          <w:rFonts w:ascii="Cambria" w:hAnsi="Cambria"/>
          <w:sz w:val="20"/>
          <w:szCs w:val="20"/>
        </w:rPr>
        <w:t>state</w:t>
      </w:r>
      <w:r w:rsidR="006A755B">
        <w:rPr>
          <w:rFonts w:ascii="Cambria" w:hAnsi="Cambria"/>
          <w:sz w:val="20"/>
          <w:szCs w:val="20"/>
        </w:rPr>
        <w:t>d</w:t>
      </w:r>
      <w:r>
        <w:rPr>
          <w:rFonts w:ascii="Cambria" w:hAnsi="Cambria"/>
          <w:sz w:val="20"/>
          <w:szCs w:val="20"/>
        </w:rPr>
        <w:t xml:space="preserve"> that he was the last person (police officer) to pursue the alleged victim. Regarding the other police officers, the petitioner contends that he initially stated that,</w:t>
      </w:r>
      <w:r w:rsidRPr="004402C9">
        <w:rPr>
          <w:rFonts w:ascii="Cambria" w:hAnsi="Cambria"/>
          <w:sz w:val="20"/>
          <w:szCs w:val="20"/>
        </w:rPr>
        <w:t xml:space="preserve"> on seeing a struggle between the alleged victim and Laura </w:t>
      </w:r>
      <w:proofErr w:type="spellStart"/>
      <w:r w:rsidRPr="004402C9">
        <w:rPr>
          <w:rFonts w:ascii="Cambria" w:hAnsi="Cambria"/>
          <w:sz w:val="20"/>
          <w:szCs w:val="20"/>
        </w:rPr>
        <w:t>Lovera</w:t>
      </w:r>
      <w:proofErr w:type="spellEnd"/>
      <w:r>
        <w:rPr>
          <w:rFonts w:ascii="Cambria" w:hAnsi="Cambria"/>
          <w:sz w:val="20"/>
          <w:szCs w:val="20"/>
        </w:rPr>
        <w:t xml:space="preserve"> that he remained in his patrol car to call for support from other police units. However, in a subsequent statement, the petitioner claims that this officer said that he did not see the struggle. </w:t>
      </w:r>
    </w:p>
    <w:p w14:paraId="2100800A" w14:textId="77777777" w:rsidR="00093703" w:rsidRDefault="00093703" w:rsidP="00093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 xml:space="preserve">The petitioner complains that there are contradictions regarding the time that the body of the alleged victim was taken from the scene of the incident.  In this regard, the petitioner indicates that the testimony presented indicates two different times: 2:15 and 5:00. More generally, the petitioner complains that the court failed to require or consider other evidence (to clarify the facts) such as a report from the HECA to determine the time of arrival of the body of the alleged victim.  </w:t>
      </w:r>
      <w:r w:rsidRPr="00D85D3F">
        <w:rPr>
          <w:rFonts w:ascii="Cambria" w:hAnsi="Cambria"/>
          <w:sz w:val="20"/>
          <w:szCs w:val="20"/>
        </w:rPr>
        <w:t xml:space="preserve">The petitioner also mentions that the court did not request or take into account </w:t>
      </w:r>
      <w:r>
        <w:rPr>
          <w:rFonts w:ascii="Cambria" w:hAnsi="Cambria"/>
          <w:sz w:val="20"/>
          <w:szCs w:val="20"/>
        </w:rPr>
        <w:t xml:space="preserve">any police reports to establish or corroborate the existence of any request by </w:t>
      </w:r>
      <w:proofErr w:type="spellStart"/>
      <w:r>
        <w:rPr>
          <w:rFonts w:ascii="Cambria" w:hAnsi="Cambria"/>
          <w:sz w:val="20"/>
          <w:szCs w:val="20"/>
        </w:rPr>
        <w:t>Giovinetto</w:t>
      </w:r>
      <w:proofErr w:type="spellEnd"/>
      <w:r>
        <w:rPr>
          <w:rFonts w:ascii="Cambria" w:hAnsi="Cambria"/>
          <w:sz w:val="20"/>
          <w:szCs w:val="20"/>
        </w:rPr>
        <w:t xml:space="preserve"> to call for reinforcements. The petitioner also points to the absence of any finding as to whether the alleged victim was right-handed or left-handed, or whether he had a piece of glass in either his right or left hand.   Further, the petitioner alleges that it was never proved that the alleged victim attacked Laura </w:t>
      </w:r>
      <w:proofErr w:type="spellStart"/>
      <w:r>
        <w:rPr>
          <w:rFonts w:ascii="Cambria" w:hAnsi="Cambria"/>
          <w:sz w:val="20"/>
          <w:szCs w:val="20"/>
        </w:rPr>
        <w:t>Lovera</w:t>
      </w:r>
      <w:proofErr w:type="spellEnd"/>
      <w:r>
        <w:rPr>
          <w:rFonts w:ascii="Cambria" w:hAnsi="Cambria"/>
          <w:sz w:val="20"/>
          <w:szCs w:val="20"/>
        </w:rPr>
        <w:t xml:space="preserve"> or attempted to take her firearm. </w:t>
      </w:r>
    </w:p>
    <w:p w14:paraId="2B3CCE0C" w14:textId="77777777" w:rsidR="006E2B54" w:rsidRPr="004252B8" w:rsidRDefault="006E2B54" w:rsidP="00093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93703">
        <w:rPr>
          <w:rFonts w:ascii="Cambria" w:hAnsi="Cambria"/>
          <w:sz w:val="20"/>
          <w:szCs w:val="20"/>
        </w:rPr>
        <w:t xml:space="preserve">The State argues that the complaint of the petitioner amounts to no more than a disagreement with decisions of the domestic courts, and that to entertain the petitioner’s claim would violate the Commission’s fourth instance formula.  In this regard, the State emphasizes that criminal proceedings were initiated against Laura </w:t>
      </w:r>
      <w:proofErr w:type="spellStart"/>
      <w:r w:rsidRPr="00093703">
        <w:rPr>
          <w:rFonts w:ascii="Cambria" w:hAnsi="Cambria"/>
          <w:sz w:val="20"/>
          <w:szCs w:val="20"/>
        </w:rPr>
        <w:t>Lovera</w:t>
      </w:r>
      <w:proofErr w:type="spellEnd"/>
      <w:r w:rsidRPr="00093703">
        <w:rPr>
          <w:rFonts w:ascii="Cambria" w:hAnsi="Cambria"/>
          <w:sz w:val="20"/>
          <w:szCs w:val="20"/>
        </w:rPr>
        <w:t xml:space="preserve">, which examined all of the relevant evidence before concluding that Laura </w:t>
      </w:r>
      <w:proofErr w:type="spellStart"/>
      <w:r w:rsidRPr="00093703">
        <w:rPr>
          <w:rFonts w:ascii="Cambria" w:hAnsi="Cambria"/>
          <w:sz w:val="20"/>
          <w:szCs w:val="20"/>
        </w:rPr>
        <w:t>Lovera’s</w:t>
      </w:r>
      <w:proofErr w:type="spellEnd"/>
      <w:r w:rsidRPr="00093703">
        <w:rPr>
          <w:rFonts w:ascii="Cambria" w:hAnsi="Cambria"/>
          <w:sz w:val="20"/>
          <w:szCs w:val="20"/>
        </w:rPr>
        <w:t xml:space="preserve"> use of lethal force was justified.   The State emphasizes that the domestic proceedings took place in accordance with its international guarantees of due process and judicial protection; and that it is not for the Commission to act as superior tribunal to review the decisions of domestic tribunals which have complied with these international </w:t>
      </w:r>
      <w:r w:rsidRPr="004252B8">
        <w:rPr>
          <w:rFonts w:ascii="Cambria" w:hAnsi="Cambria"/>
          <w:sz w:val="20"/>
          <w:szCs w:val="20"/>
        </w:rPr>
        <w:t xml:space="preserve">guarantees.  </w:t>
      </w:r>
    </w:p>
    <w:p w14:paraId="56B96C5A" w14:textId="77777777" w:rsidR="000D3E5A" w:rsidRPr="004252B8" w:rsidRDefault="00263B44" w:rsidP="00093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4252B8">
        <w:rPr>
          <w:rFonts w:ascii="Cambria" w:hAnsi="Cambria"/>
          <w:color w:val="000000"/>
          <w:sz w:val="20"/>
          <w:szCs w:val="20"/>
        </w:rPr>
        <w:t>As for the processing of the petition, the State observes that the Commission’s delay in forwarding the complaint once it was submitted by the petitioner</w:t>
      </w:r>
      <w:r w:rsidR="00B30503" w:rsidRPr="004252B8">
        <w:rPr>
          <w:rFonts w:ascii="Cambria" w:hAnsi="Cambria"/>
          <w:color w:val="000000"/>
          <w:sz w:val="20"/>
          <w:szCs w:val="20"/>
        </w:rPr>
        <w:t xml:space="preserve">. Referring to arguments presents in other </w:t>
      </w:r>
      <w:r w:rsidR="00B30503" w:rsidRPr="004252B8">
        <w:rPr>
          <w:rFonts w:ascii="Cambria" w:hAnsi="Cambria"/>
          <w:color w:val="000000"/>
          <w:sz w:val="20"/>
          <w:szCs w:val="20"/>
        </w:rPr>
        <w:lastRenderedPageBreak/>
        <w:t>petitions</w:t>
      </w:r>
      <w:r w:rsidR="00B30503" w:rsidRPr="004252B8">
        <w:rPr>
          <w:rStyle w:val="FootnoteReference"/>
          <w:rFonts w:ascii="Cambria" w:hAnsi="Cambria"/>
          <w:color w:val="000000"/>
          <w:sz w:val="20"/>
          <w:szCs w:val="20"/>
        </w:rPr>
        <w:footnoteReference w:id="4"/>
      </w:r>
      <w:r w:rsidRPr="004252B8">
        <w:rPr>
          <w:rFonts w:ascii="Cambria" w:hAnsi="Cambria"/>
          <w:color w:val="000000"/>
          <w:sz w:val="20"/>
          <w:szCs w:val="20"/>
        </w:rPr>
        <w:t>, the State believes that the Commission should refrain from further analysis of the petition and archive the case.</w:t>
      </w:r>
    </w:p>
    <w:p w14:paraId="227E8D8E" w14:textId="77777777"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C093C14" w14:textId="77777777" w:rsidR="00263BF5" w:rsidRDefault="006E2B54" w:rsidP="00093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E2B54">
        <w:rPr>
          <w:rFonts w:ascii="Cambria" w:hAnsi="Cambria"/>
          <w:sz w:val="20"/>
          <w:szCs w:val="20"/>
        </w:rPr>
        <w:t xml:space="preserve">It appears that the principal complaint of the petitioner relates to the process and outcome of the judicial criminal proceedings that took place against the police officer responsible for fatally shooting the alleged victim. In that respect, there is no disagreement that these proceedings culminated in a ruling by the </w:t>
      </w:r>
      <w:r w:rsidRPr="006E2B54">
        <w:rPr>
          <w:rFonts w:ascii="Cambria" w:hAnsi="Cambria"/>
          <w:i/>
          <w:sz w:val="20"/>
          <w:szCs w:val="20"/>
        </w:rPr>
        <w:t xml:space="preserve">Sala I de la </w:t>
      </w:r>
      <w:proofErr w:type="spellStart"/>
      <w:r w:rsidRPr="006E2B54">
        <w:rPr>
          <w:rFonts w:ascii="Cambria" w:hAnsi="Cambria"/>
          <w:i/>
          <w:sz w:val="20"/>
          <w:szCs w:val="20"/>
        </w:rPr>
        <w:t>Cámara</w:t>
      </w:r>
      <w:proofErr w:type="spellEnd"/>
      <w:r w:rsidRPr="006E2B54">
        <w:rPr>
          <w:rFonts w:ascii="Cambria" w:hAnsi="Cambria"/>
          <w:i/>
          <w:sz w:val="20"/>
          <w:szCs w:val="20"/>
        </w:rPr>
        <w:t xml:space="preserve"> de </w:t>
      </w:r>
      <w:proofErr w:type="spellStart"/>
      <w:r w:rsidRPr="006E2B54">
        <w:rPr>
          <w:rFonts w:ascii="Cambria" w:hAnsi="Cambria"/>
          <w:i/>
          <w:sz w:val="20"/>
          <w:szCs w:val="20"/>
        </w:rPr>
        <w:t>Apelaciones</w:t>
      </w:r>
      <w:proofErr w:type="spellEnd"/>
      <w:r w:rsidRPr="006E2B54">
        <w:rPr>
          <w:rFonts w:ascii="Cambria" w:hAnsi="Cambria"/>
          <w:i/>
          <w:sz w:val="20"/>
          <w:szCs w:val="20"/>
        </w:rPr>
        <w:t xml:space="preserve"> </w:t>
      </w:r>
      <w:proofErr w:type="spellStart"/>
      <w:r w:rsidRPr="006E2B54">
        <w:rPr>
          <w:rFonts w:ascii="Cambria" w:hAnsi="Cambria"/>
          <w:i/>
          <w:sz w:val="20"/>
          <w:szCs w:val="20"/>
        </w:rPr>
        <w:t>en</w:t>
      </w:r>
      <w:proofErr w:type="spellEnd"/>
      <w:r w:rsidRPr="006E2B54">
        <w:rPr>
          <w:rFonts w:ascii="Cambria" w:hAnsi="Cambria"/>
          <w:i/>
          <w:sz w:val="20"/>
          <w:szCs w:val="20"/>
        </w:rPr>
        <w:t xml:space="preserve"> lo Penal de Rosario</w:t>
      </w:r>
      <w:r w:rsidRPr="006E2B54">
        <w:rPr>
          <w:rFonts w:ascii="Cambria" w:hAnsi="Cambria"/>
          <w:sz w:val="20"/>
          <w:szCs w:val="20"/>
        </w:rPr>
        <w:t xml:space="preserve"> on November 20, 2008 and notified to the petitioner on December 2, 2008. The IACHR therefore concludes that this judicial decision represents the exhaustion of domestic remedies, in keeping with Article 46.1 (a) of the American Convention.   Further taking into account that the petition was received by the IACHR on May 25, 2009, the IACHR concludes that the petition was submitted within the six-month time-limit prescribed by the Article 46.1 (</w:t>
      </w:r>
      <w:r>
        <w:rPr>
          <w:rFonts w:ascii="Cambria" w:hAnsi="Cambria"/>
          <w:sz w:val="20"/>
          <w:szCs w:val="20"/>
        </w:rPr>
        <w:t>b) of the American Convention.</w:t>
      </w:r>
    </w:p>
    <w:p w14:paraId="3952ADA6" w14:textId="77777777" w:rsidR="000D3E5A" w:rsidRPr="004252B8" w:rsidRDefault="006A755B" w:rsidP="000937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color w:val="000000"/>
          <w:sz w:val="20"/>
          <w:szCs w:val="20"/>
        </w:rPr>
        <w:t xml:space="preserve">As to the arguments of the States with regard to the time </w:t>
      </w:r>
      <w:r w:rsidRPr="004252B8">
        <w:rPr>
          <w:rFonts w:ascii="Cambria" w:hAnsi="Cambria"/>
          <w:color w:val="000000"/>
          <w:sz w:val="20"/>
          <w:szCs w:val="20"/>
        </w:rPr>
        <w:t>for the processing of the petition</w:t>
      </w:r>
      <w:r>
        <w:rPr>
          <w:rFonts w:ascii="Cambria" w:hAnsi="Cambria"/>
          <w:color w:val="000000"/>
          <w:sz w:val="20"/>
          <w:szCs w:val="20"/>
        </w:rPr>
        <w:t>, t</w:t>
      </w:r>
      <w:r w:rsidR="00263B44" w:rsidRPr="004252B8">
        <w:rPr>
          <w:rFonts w:ascii="Cambria" w:hAnsi="Cambria"/>
          <w:color w:val="000000"/>
          <w:sz w:val="20"/>
          <w:szCs w:val="20"/>
        </w:rPr>
        <w:t>he Commission wishes to clarify that</w:t>
      </w:r>
      <w:r>
        <w:rPr>
          <w:rFonts w:ascii="Cambria" w:hAnsi="Cambria"/>
          <w:color w:val="000000"/>
          <w:sz w:val="20"/>
          <w:szCs w:val="20"/>
        </w:rPr>
        <w:t xml:space="preserve"> according to the rules of the i</w:t>
      </w:r>
      <w:r w:rsidR="00263B44" w:rsidRPr="004252B8">
        <w:rPr>
          <w:rFonts w:ascii="Cambria" w:hAnsi="Cambria"/>
          <w:color w:val="000000"/>
          <w:sz w:val="20"/>
          <w:szCs w:val="20"/>
        </w:rPr>
        <w:t xml:space="preserve">nter-American system, the time </w:t>
      </w:r>
      <w:proofErr w:type="spellStart"/>
      <w:r w:rsidR="00263B44" w:rsidRPr="004252B8">
        <w:rPr>
          <w:rFonts w:ascii="Cambria" w:hAnsi="Cambria"/>
          <w:color w:val="000000"/>
          <w:sz w:val="20"/>
          <w:szCs w:val="20"/>
        </w:rPr>
        <w:t>lapsed</w:t>
      </w:r>
      <w:proofErr w:type="spellEnd"/>
      <w:r w:rsidR="00263B44" w:rsidRPr="004252B8">
        <w:rPr>
          <w:rFonts w:ascii="Cambria" w:hAnsi="Cambria"/>
          <w:color w:val="000000"/>
          <w:sz w:val="20"/>
          <w:szCs w:val="20"/>
        </w:rPr>
        <w:t xml:space="preserve"> between the Commission’s receipt of a petition and its transmission to the State does not, in and of itself, constitute grounds for the archiving of a case.  </w:t>
      </w:r>
      <w:r w:rsidR="00223C6D" w:rsidRPr="004252B8">
        <w:rPr>
          <w:rFonts w:ascii="Cambria" w:hAnsi="Cambria"/>
          <w:color w:val="000000"/>
          <w:sz w:val="20"/>
          <w:szCs w:val="20"/>
        </w:rPr>
        <w:t>In this regard, i</w:t>
      </w:r>
      <w:r w:rsidR="00B30503" w:rsidRPr="004252B8">
        <w:rPr>
          <w:rFonts w:ascii="Cambria" w:hAnsi="Cambria" w:cs="Calibri"/>
          <w:sz w:val="20"/>
          <w:szCs w:val="20"/>
        </w:rPr>
        <w:t xml:space="preserve">n the processing of individual petitions before IACHR, there is no statute of limitations </w:t>
      </w:r>
      <w:r w:rsidR="00B30503" w:rsidRPr="004252B8">
        <w:rPr>
          <w:rFonts w:ascii="Cambria" w:hAnsi="Cambria" w:cs="Calibri"/>
          <w:i/>
          <w:sz w:val="20"/>
          <w:szCs w:val="20"/>
        </w:rPr>
        <w:t xml:space="preserve">ipso </w:t>
      </w:r>
      <w:proofErr w:type="spellStart"/>
      <w:r w:rsidR="00B30503" w:rsidRPr="004252B8">
        <w:rPr>
          <w:rFonts w:ascii="Cambria" w:hAnsi="Cambria" w:cs="Calibri"/>
          <w:i/>
          <w:sz w:val="20"/>
          <w:szCs w:val="20"/>
        </w:rPr>
        <w:t>iure</w:t>
      </w:r>
      <w:proofErr w:type="spellEnd"/>
      <w:r w:rsidR="00B30503" w:rsidRPr="004252B8">
        <w:rPr>
          <w:rFonts w:ascii="Cambria" w:hAnsi="Cambria" w:cs="Calibri"/>
          <w:sz w:val="20"/>
          <w:szCs w:val="20"/>
        </w:rPr>
        <w:t xml:space="preserve"> based on the passage of time. It also notes that all information furnished by the parties has been forwarded to the other party for comment, in accordance with the pertinent conventional and regulatory provisions. Accordingly, the due process rights of the parties in the Commission’s processing of the case have not been impaired.</w:t>
      </w:r>
      <w:r w:rsidR="00B30503" w:rsidRPr="004252B8">
        <w:rPr>
          <w:rStyle w:val="FootnoteReference"/>
          <w:rFonts w:ascii="Cambria" w:hAnsi="Cambria" w:cs="Calibri"/>
          <w:sz w:val="20"/>
          <w:szCs w:val="20"/>
        </w:rPr>
        <w:footnoteReference w:id="5"/>
      </w:r>
    </w:p>
    <w:p w14:paraId="33DC7FD0" w14:textId="77777777"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2D20257B" w14:textId="77777777" w:rsidR="00B21005" w:rsidRDefault="005B09E6" w:rsidP="00B210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The p</w:t>
      </w:r>
      <w:r w:rsidR="006E2B54" w:rsidRPr="006E2B54">
        <w:rPr>
          <w:rFonts w:ascii="Cambria" w:hAnsi="Cambria"/>
          <w:sz w:val="20"/>
          <w:szCs w:val="20"/>
        </w:rPr>
        <w:t>etitioner complains that the domestic courts</w:t>
      </w:r>
      <w:r w:rsidR="004F1D96">
        <w:rPr>
          <w:rFonts w:ascii="Cambria" w:hAnsi="Cambria"/>
          <w:sz w:val="20"/>
          <w:szCs w:val="20"/>
        </w:rPr>
        <w:t xml:space="preserve"> dismissed the criminal</w:t>
      </w:r>
      <w:r w:rsidR="00555A8C">
        <w:rPr>
          <w:rFonts w:ascii="Cambria" w:hAnsi="Cambria"/>
          <w:sz w:val="20"/>
          <w:szCs w:val="20"/>
        </w:rPr>
        <w:t xml:space="preserve"> investigation related to the death of the alleged victim </w:t>
      </w:r>
      <w:r w:rsidR="00D356BA">
        <w:rPr>
          <w:rFonts w:ascii="Cambria" w:hAnsi="Cambria"/>
          <w:sz w:val="20"/>
          <w:szCs w:val="20"/>
        </w:rPr>
        <w:t xml:space="preserve">without (a) properly </w:t>
      </w:r>
      <w:r w:rsidR="00D356BA" w:rsidRPr="00D356BA">
        <w:rPr>
          <w:rFonts w:ascii="Cambria" w:hAnsi="Cambria"/>
          <w:sz w:val="20"/>
          <w:szCs w:val="20"/>
        </w:rPr>
        <w:t>taking into account certain discrepancies and contradictions in testimonies</w:t>
      </w:r>
      <w:r w:rsidR="00D356BA">
        <w:rPr>
          <w:rFonts w:ascii="Cambria" w:hAnsi="Cambria"/>
          <w:sz w:val="20"/>
          <w:szCs w:val="20"/>
        </w:rPr>
        <w:t xml:space="preserve"> presented by police witnesses and other witnesses</w:t>
      </w:r>
      <w:proofErr w:type="gramStart"/>
      <w:r w:rsidR="00D356BA">
        <w:rPr>
          <w:rFonts w:ascii="Cambria" w:hAnsi="Cambria"/>
          <w:sz w:val="20"/>
          <w:szCs w:val="20"/>
        </w:rPr>
        <w:t xml:space="preserve">; </w:t>
      </w:r>
      <w:r w:rsidR="00D356BA" w:rsidRPr="00D356BA">
        <w:rPr>
          <w:rFonts w:ascii="Cambria" w:hAnsi="Cambria"/>
          <w:sz w:val="20"/>
          <w:szCs w:val="20"/>
        </w:rPr>
        <w:t xml:space="preserve"> </w:t>
      </w:r>
      <w:r w:rsidR="004F1D96">
        <w:rPr>
          <w:rFonts w:ascii="Cambria" w:hAnsi="Cambria"/>
          <w:sz w:val="20"/>
          <w:szCs w:val="20"/>
        </w:rPr>
        <w:t>(</w:t>
      </w:r>
      <w:proofErr w:type="gramEnd"/>
      <w:r w:rsidR="00D356BA">
        <w:rPr>
          <w:rFonts w:ascii="Cambria" w:hAnsi="Cambria"/>
          <w:sz w:val="20"/>
          <w:szCs w:val="20"/>
        </w:rPr>
        <w:t xml:space="preserve">b </w:t>
      </w:r>
      <w:r w:rsidR="004F1D96">
        <w:rPr>
          <w:rFonts w:ascii="Cambria" w:hAnsi="Cambria"/>
          <w:sz w:val="20"/>
          <w:szCs w:val="20"/>
        </w:rPr>
        <w:t>)</w:t>
      </w:r>
      <w:r>
        <w:rPr>
          <w:rFonts w:ascii="Cambria" w:hAnsi="Cambria"/>
          <w:sz w:val="20"/>
          <w:szCs w:val="20"/>
        </w:rPr>
        <w:t>properly</w:t>
      </w:r>
      <w:r w:rsidR="004F1D96" w:rsidRPr="004F1D96">
        <w:rPr>
          <w:rFonts w:ascii="Cambria" w:hAnsi="Cambria"/>
          <w:sz w:val="20"/>
          <w:szCs w:val="20"/>
        </w:rPr>
        <w:t xml:space="preserve"> </w:t>
      </w:r>
      <w:r w:rsidR="004F1D96">
        <w:rPr>
          <w:rFonts w:ascii="Cambria" w:hAnsi="Cambria"/>
          <w:sz w:val="20"/>
          <w:szCs w:val="20"/>
        </w:rPr>
        <w:t>taking</w:t>
      </w:r>
      <w:r w:rsidR="00D356BA">
        <w:rPr>
          <w:rFonts w:ascii="Cambria" w:hAnsi="Cambria"/>
          <w:sz w:val="20"/>
          <w:szCs w:val="20"/>
        </w:rPr>
        <w:t xml:space="preserve"> into account</w:t>
      </w:r>
      <w:r w:rsidR="004F1D96" w:rsidRPr="004F1D96">
        <w:rPr>
          <w:rFonts w:ascii="Cambria" w:hAnsi="Cambria"/>
          <w:sz w:val="20"/>
          <w:szCs w:val="20"/>
        </w:rPr>
        <w:t xml:space="preserve"> </w:t>
      </w:r>
      <w:r w:rsidR="00D356BA">
        <w:rPr>
          <w:rFonts w:ascii="Cambria" w:hAnsi="Cambria"/>
          <w:sz w:val="20"/>
          <w:szCs w:val="20"/>
        </w:rPr>
        <w:t xml:space="preserve">other </w:t>
      </w:r>
      <w:r w:rsidR="004F1D96" w:rsidRPr="004F1D96">
        <w:rPr>
          <w:rFonts w:ascii="Cambria" w:hAnsi="Cambria"/>
          <w:sz w:val="20"/>
          <w:szCs w:val="20"/>
        </w:rPr>
        <w:t xml:space="preserve"> evidence that might have served to clarify the facts leading to the fatal shooting of the alleged</w:t>
      </w:r>
      <w:r w:rsidR="00F2149B">
        <w:rPr>
          <w:rFonts w:ascii="Cambria" w:hAnsi="Cambria"/>
          <w:sz w:val="20"/>
          <w:szCs w:val="20"/>
        </w:rPr>
        <w:t xml:space="preserve"> victim.</w:t>
      </w:r>
      <w:r w:rsidR="00053E7A">
        <w:rPr>
          <w:rFonts w:ascii="Cambria" w:hAnsi="Cambria"/>
          <w:sz w:val="20"/>
          <w:szCs w:val="20"/>
        </w:rPr>
        <w:t xml:space="preserve"> </w:t>
      </w:r>
      <w:r w:rsidR="007B1043">
        <w:rPr>
          <w:rFonts w:ascii="Cambria" w:hAnsi="Cambria"/>
          <w:sz w:val="20"/>
          <w:szCs w:val="20"/>
        </w:rPr>
        <w:t xml:space="preserve"> The State insists that the use of lethal force against the alleged victim was justified, and </w:t>
      </w:r>
      <w:r w:rsidR="00D356BA">
        <w:rPr>
          <w:rFonts w:ascii="Cambria" w:hAnsi="Cambria"/>
          <w:sz w:val="20"/>
          <w:szCs w:val="20"/>
        </w:rPr>
        <w:t xml:space="preserve">that this </w:t>
      </w:r>
      <w:r w:rsidR="007B1043">
        <w:rPr>
          <w:rFonts w:ascii="Cambria" w:hAnsi="Cambria"/>
          <w:sz w:val="20"/>
          <w:szCs w:val="20"/>
        </w:rPr>
        <w:t>has been upheld by the courts.</w:t>
      </w:r>
    </w:p>
    <w:p w14:paraId="454AAE22" w14:textId="66FB6BEC" w:rsidR="00B21005" w:rsidRDefault="005B09E6" w:rsidP="00B210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21005">
        <w:rPr>
          <w:rFonts w:ascii="Cambria" w:hAnsi="Cambria"/>
          <w:sz w:val="20"/>
          <w:szCs w:val="20"/>
        </w:rPr>
        <w:t>In light of those considerations, and after examining the elements of fact and law set out by the parties, the Commission believes that the petitioner’s claim regarding the judicial treatment of contradictory and other evidence in the dismissal of the criminal case is not manifestly groundless.  If these alleged facts are determined to be true, they could tend to establish violations of Articles 4 (right to life), 8 (</w:t>
      </w:r>
      <w:r w:rsidR="00D016CA" w:rsidRPr="00B21005">
        <w:rPr>
          <w:rFonts w:ascii="Cambria" w:hAnsi="Cambria"/>
          <w:sz w:val="20"/>
          <w:szCs w:val="20"/>
        </w:rPr>
        <w:t xml:space="preserve">right to </w:t>
      </w:r>
      <w:r w:rsidRPr="00B21005">
        <w:rPr>
          <w:rFonts w:ascii="Cambria" w:hAnsi="Cambria"/>
          <w:sz w:val="20"/>
          <w:szCs w:val="20"/>
        </w:rPr>
        <w:t xml:space="preserve">fair trial), </w:t>
      </w:r>
      <w:r w:rsidR="00D016CA" w:rsidRPr="00B21005">
        <w:rPr>
          <w:rFonts w:ascii="Cambria" w:hAnsi="Cambria"/>
          <w:sz w:val="20"/>
          <w:szCs w:val="20"/>
        </w:rPr>
        <w:t xml:space="preserve">(17) rights of the family, </w:t>
      </w:r>
      <w:r w:rsidRPr="00B21005">
        <w:rPr>
          <w:rFonts w:ascii="Cambria" w:hAnsi="Cambria"/>
          <w:sz w:val="20"/>
          <w:szCs w:val="20"/>
        </w:rPr>
        <w:t xml:space="preserve">19 (rights of the child) </w:t>
      </w:r>
      <w:r w:rsidR="007B1FC4" w:rsidRPr="00B21005">
        <w:rPr>
          <w:rFonts w:ascii="Cambria" w:hAnsi="Cambria"/>
          <w:sz w:val="20"/>
          <w:szCs w:val="20"/>
        </w:rPr>
        <w:t>24</w:t>
      </w:r>
      <w:r w:rsidR="00D016CA" w:rsidRPr="00B21005">
        <w:rPr>
          <w:rFonts w:ascii="Cambria" w:hAnsi="Cambria"/>
          <w:sz w:val="20"/>
          <w:szCs w:val="20"/>
        </w:rPr>
        <w:t xml:space="preserve"> (right to equal protection)</w:t>
      </w:r>
      <w:r w:rsidR="007B1FC4" w:rsidRPr="00B21005">
        <w:rPr>
          <w:rFonts w:ascii="Cambria" w:hAnsi="Cambria"/>
          <w:sz w:val="20"/>
          <w:szCs w:val="20"/>
        </w:rPr>
        <w:t>,</w:t>
      </w:r>
      <w:r w:rsidR="00D016CA" w:rsidRPr="00B21005">
        <w:rPr>
          <w:rFonts w:ascii="Cambria" w:hAnsi="Cambria"/>
          <w:sz w:val="20"/>
          <w:szCs w:val="20"/>
        </w:rPr>
        <w:t xml:space="preserve"> </w:t>
      </w:r>
      <w:r w:rsidRPr="00B21005">
        <w:rPr>
          <w:rFonts w:ascii="Cambria" w:hAnsi="Cambria"/>
          <w:sz w:val="20"/>
          <w:szCs w:val="20"/>
        </w:rPr>
        <w:t>and 25 (</w:t>
      </w:r>
      <w:r w:rsidR="00D016CA" w:rsidRPr="00B21005">
        <w:rPr>
          <w:rFonts w:ascii="Cambria" w:hAnsi="Cambria"/>
          <w:sz w:val="20"/>
          <w:szCs w:val="20"/>
        </w:rPr>
        <w:t xml:space="preserve">right to </w:t>
      </w:r>
      <w:r w:rsidRPr="00B21005">
        <w:rPr>
          <w:rFonts w:ascii="Cambria" w:hAnsi="Cambria"/>
          <w:sz w:val="20"/>
          <w:szCs w:val="20"/>
        </w:rPr>
        <w:t>judicial protection) of the American Conven</w:t>
      </w:r>
      <w:r w:rsidR="007030BD">
        <w:rPr>
          <w:rFonts w:ascii="Cambria" w:hAnsi="Cambria"/>
          <w:sz w:val="20"/>
          <w:szCs w:val="20"/>
        </w:rPr>
        <w:t>tion in relation to its Article</w:t>
      </w:r>
      <w:r w:rsidRPr="00B21005">
        <w:rPr>
          <w:rFonts w:ascii="Cambria" w:hAnsi="Cambria"/>
          <w:sz w:val="20"/>
          <w:szCs w:val="20"/>
        </w:rPr>
        <w:t xml:space="preserve"> 1(1) to the detriment of the alleged victim and his surviving family.</w:t>
      </w:r>
      <w:r w:rsidR="007B1043" w:rsidRPr="00B21005">
        <w:rPr>
          <w:rFonts w:ascii="Cambria" w:hAnsi="Cambria"/>
          <w:sz w:val="20"/>
          <w:szCs w:val="20"/>
        </w:rPr>
        <w:t xml:space="preserve"> </w:t>
      </w:r>
    </w:p>
    <w:p w14:paraId="5D072F02" w14:textId="6807034F" w:rsidR="006E2B54" w:rsidRPr="00B21005" w:rsidRDefault="00066556" w:rsidP="00B210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21005">
        <w:rPr>
          <w:rFonts w:ascii="Cambria" w:eastAsia="Cambria" w:hAnsi="Cambria" w:cs="Cambria"/>
          <w:color w:val="000000"/>
          <w:sz w:val="20"/>
          <w:szCs w:val="20"/>
          <w:u w:color="000000"/>
          <w:bdr w:val="none" w:sz="0" w:space="0" w:color="auto"/>
          <w:lang w:eastAsia="es-ES"/>
        </w:rPr>
        <w:t xml:space="preserve">With regard to the State's allegations concerning the so-called "fourth instance" formula, the Commission reiterates that, for the purposes of admissibility, it must decide whether the facts alleged may characterize a violation of rights, as stipulated in Article 47(b) of the American Convention, or whether the petition is "manifestly unfounded" or is "manifestly inadmissible", pursuant to paragraph (c) of that </w:t>
      </w:r>
      <w:r w:rsidR="00984176">
        <w:rPr>
          <w:rFonts w:ascii="Cambria" w:eastAsia="Cambria" w:hAnsi="Cambria" w:cs="Cambria"/>
          <w:color w:val="000000"/>
          <w:sz w:val="20"/>
          <w:szCs w:val="20"/>
          <w:u w:color="000000"/>
          <w:bdr w:val="none" w:sz="0" w:space="0" w:color="auto"/>
          <w:lang w:eastAsia="es-ES"/>
        </w:rPr>
        <w:t>Article</w:t>
      </w:r>
      <w:r w:rsidRPr="00B21005">
        <w:rPr>
          <w:rFonts w:ascii="Cambria" w:eastAsia="Cambria" w:hAnsi="Cambria" w:cs="Cambria"/>
          <w:color w:val="000000"/>
          <w:sz w:val="20"/>
          <w:szCs w:val="20"/>
          <w:u w:color="000000"/>
          <w:bdr w:val="none" w:sz="0" w:space="0" w:color="auto"/>
          <w:lang w:eastAsia="es-ES"/>
        </w:rPr>
        <w:t>. The criterion for evaluating these requirements differs from that used to decide on the merits of a petition. Likewise, within the framework of its mandate, it is competent to declare a petition admissible when it refers to domestic proceedings that could violate rights guaranteed by the American Convention. In other words, in accordance with the aforementioned treaty rules, and pursuant to Article 34 of its Rules of Procedure, the analysis of admissibility focuses on the verification of such requirements, which refer to the existence of elements that, if true, could constitute prima facie violations of the American Convention</w:t>
      </w:r>
      <w:r w:rsidR="005520E6" w:rsidRPr="00B21005">
        <w:rPr>
          <w:rFonts w:ascii="Cambria" w:eastAsia="Cambria" w:hAnsi="Cambria" w:cs="Cambria"/>
          <w:color w:val="000000"/>
          <w:sz w:val="20"/>
          <w:szCs w:val="20"/>
          <w:u w:color="000000"/>
          <w:bdr w:val="none" w:sz="0" w:space="0" w:color="auto"/>
          <w:lang w:eastAsia="es-ES"/>
        </w:rPr>
        <w:t>.</w:t>
      </w:r>
      <w:r w:rsidR="005520E6" w:rsidRPr="00A83CAC">
        <w:rPr>
          <w:rStyle w:val="FootnoteReference"/>
          <w:rFonts w:ascii="Cambria" w:hAnsi="Cambria" w:cs="Calibri"/>
          <w:sz w:val="20"/>
          <w:szCs w:val="20"/>
          <w:lang w:val="es-ES_tradnl"/>
        </w:rPr>
        <w:footnoteReference w:id="6"/>
      </w:r>
    </w:p>
    <w:p w14:paraId="5C28F3AE" w14:textId="77777777" w:rsidR="00691F96" w:rsidRDefault="00691F96" w:rsidP="00C355B4">
      <w:pPr>
        <w:pStyle w:val="ListParagraph"/>
        <w:spacing w:before="120" w:after="120"/>
        <w:jc w:val="both"/>
        <w:rPr>
          <w:rFonts w:asciiTheme="majorHAnsi" w:hAnsiTheme="majorHAnsi"/>
          <w:b/>
          <w:bCs/>
          <w:sz w:val="20"/>
          <w:szCs w:val="20"/>
        </w:rPr>
      </w:pPr>
    </w:p>
    <w:p w14:paraId="77A345B3" w14:textId="35356323"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4DB5EC65" w14:textId="77777777" w:rsidR="00F621C3" w:rsidRPr="00D2069D" w:rsidRDefault="005B09E6" w:rsidP="00D206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B09E6">
        <w:rPr>
          <w:rFonts w:asciiTheme="majorHAnsi" w:hAnsiTheme="majorHAnsi"/>
          <w:sz w:val="20"/>
          <w:szCs w:val="20"/>
        </w:rPr>
        <w:t>To find the instant petition admissi</w:t>
      </w:r>
      <w:r>
        <w:rPr>
          <w:rFonts w:asciiTheme="majorHAnsi" w:hAnsiTheme="majorHAnsi"/>
          <w:sz w:val="20"/>
          <w:szCs w:val="20"/>
        </w:rPr>
        <w:t xml:space="preserve">ble in relation to Articles 4, </w:t>
      </w:r>
      <w:r w:rsidRPr="005B09E6">
        <w:rPr>
          <w:rFonts w:asciiTheme="majorHAnsi" w:hAnsiTheme="majorHAnsi"/>
          <w:sz w:val="20"/>
          <w:szCs w:val="20"/>
        </w:rPr>
        <w:t xml:space="preserve"> 8, </w:t>
      </w:r>
      <w:r w:rsidR="004346A1">
        <w:rPr>
          <w:rFonts w:asciiTheme="majorHAnsi" w:hAnsiTheme="majorHAnsi"/>
          <w:sz w:val="20"/>
          <w:szCs w:val="20"/>
        </w:rPr>
        <w:t xml:space="preserve">17, </w:t>
      </w:r>
      <w:r w:rsidRPr="005B09E6">
        <w:rPr>
          <w:rFonts w:asciiTheme="majorHAnsi" w:hAnsiTheme="majorHAnsi"/>
          <w:sz w:val="20"/>
          <w:szCs w:val="20"/>
        </w:rPr>
        <w:t>19,</w:t>
      </w:r>
      <w:r w:rsidR="007030BD">
        <w:rPr>
          <w:rFonts w:asciiTheme="majorHAnsi" w:hAnsiTheme="majorHAnsi"/>
          <w:sz w:val="20"/>
          <w:szCs w:val="20"/>
        </w:rPr>
        <w:t xml:space="preserve"> 24,</w:t>
      </w:r>
      <w:r w:rsidRPr="005B09E6">
        <w:rPr>
          <w:rFonts w:asciiTheme="majorHAnsi" w:hAnsiTheme="majorHAnsi"/>
          <w:sz w:val="20"/>
          <w:szCs w:val="20"/>
        </w:rPr>
        <w:t xml:space="preserve"> </w:t>
      </w:r>
      <w:r>
        <w:rPr>
          <w:rFonts w:asciiTheme="majorHAnsi" w:hAnsiTheme="majorHAnsi"/>
          <w:sz w:val="20"/>
          <w:szCs w:val="20"/>
        </w:rPr>
        <w:t xml:space="preserve">and </w:t>
      </w:r>
      <w:r w:rsidRPr="005B09E6">
        <w:rPr>
          <w:rFonts w:asciiTheme="majorHAnsi" w:hAnsiTheme="majorHAnsi"/>
          <w:sz w:val="20"/>
          <w:szCs w:val="20"/>
        </w:rPr>
        <w:t>25 of the Convention, in connection with Article 1.1 of the same instrument</w:t>
      </w:r>
      <w:r w:rsidR="00F621C3" w:rsidRPr="000B6B7A">
        <w:rPr>
          <w:rFonts w:asciiTheme="majorHAnsi" w:hAnsiTheme="majorHAnsi"/>
          <w:sz w:val="20"/>
          <w:szCs w:val="20"/>
        </w:rPr>
        <w:t>;</w:t>
      </w:r>
      <w:r w:rsidR="00E7424E">
        <w:rPr>
          <w:rFonts w:asciiTheme="majorHAnsi" w:hAnsiTheme="majorHAnsi"/>
          <w:sz w:val="20"/>
          <w:szCs w:val="20"/>
        </w:rPr>
        <w:t xml:space="preserve"> and </w:t>
      </w:r>
    </w:p>
    <w:p w14:paraId="7B21E51D" w14:textId="77777777" w:rsidR="00D2069D" w:rsidRPr="000B6B7A" w:rsidRDefault="00D2069D" w:rsidP="00D2069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573ACF02" w14:textId="77777777" w:rsidR="00F621C3" w:rsidRPr="00D2069D" w:rsidRDefault="00F621C3" w:rsidP="00D2069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E5F7CC6" w14:textId="77777777" w:rsidR="00D2069D" w:rsidRPr="001F1902" w:rsidRDefault="00D2069D" w:rsidP="00D2069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0031316" w14:textId="3659F4CC" w:rsidR="00F621C3" w:rsidRPr="0063567A" w:rsidRDefault="00691F96" w:rsidP="0063567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w:t>
      </w:r>
      <w:r w:rsidRPr="00691F96">
        <w:rPr>
          <w:rFonts w:ascii="Cambria" w:hAnsi="Cambria"/>
          <w:spacing w:val="-2"/>
          <w:sz w:val="20"/>
          <w:vertAlign w:val="superscript"/>
        </w:rPr>
        <w:t>nd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w:t>
      </w:r>
      <w:r w:rsidR="00A972A5" w:rsidRPr="00A972A5">
        <w:rPr>
          <w:rFonts w:asciiTheme="majorHAnsi" w:hAnsiTheme="majorHAnsi" w:cs="Arial"/>
          <w:noProof/>
          <w:spacing w:val="-2"/>
          <w:sz w:val="20"/>
          <w:szCs w:val="20"/>
        </w:rPr>
        <w:t>dissenting opinion</w:t>
      </w:r>
      <w:r>
        <w:rPr>
          <w:rFonts w:asciiTheme="majorHAnsi" w:hAnsiTheme="majorHAnsi" w:cs="Arial"/>
          <w:noProof/>
          <w:spacing w:val="-2"/>
          <w:sz w:val="20"/>
          <w:szCs w:val="20"/>
        </w:rPr>
        <w:t>), President; Antonia Ur</w:t>
      </w:r>
      <w:r w:rsidRPr="007F3C48">
        <w:rPr>
          <w:rFonts w:asciiTheme="majorHAnsi" w:hAnsiTheme="majorHAnsi" w:cs="Arial"/>
          <w:noProof/>
          <w:spacing w:val="-2"/>
          <w:sz w:val="20"/>
          <w:szCs w:val="20"/>
        </w:rPr>
        <w:t>rejola</w:t>
      </w:r>
      <w:r>
        <w:rPr>
          <w:rFonts w:asciiTheme="majorHAnsi" w:hAnsiTheme="majorHAnsi" w:cs="Arial"/>
          <w:noProof/>
          <w:spacing w:val="-2"/>
          <w:sz w:val="20"/>
          <w:szCs w:val="20"/>
        </w:rPr>
        <w:t xml:space="preserve"> (</w:t>
      </w:r>
      <w:r w:rsidR="00A972A5" w:rsidRPr="00A972A5">
        <w:rPr>
          <w:rFonts w:asciiTheme="majorHAnsi" w:hAnsiTheme="majorHAnsi" w:cs="Arial"/>
          <w:noProof/>
          <w:spacing w:val="-2"/>
          <w:sz w:val="20"/>
          <w:szCs w:val="20"/>
        </w:rPr>
        <w:t>dissenting opinion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sidR="00A972A5">
        <w:rPr>
          <w:rFonts w:asciiTheme="majorHAnsi" w:hAnsiTheme="majorHAnsi" w:cs="Arial"/>
          <w:noProof/>
          <w:spacing w:val="-2"/>
          <w:sz w:val="20"/>
          <w:szCs w:val="20"/>
        </w:rPr>
        <w:t xml:space="preserve"> (</w:t>
      </w:r>
      <w:r w:rsidR="00A972A5" w:rsidRPr="00A972A5">
        <w:rPr>
          <w:rFonts w:asciiTheme="majorHAnsi" w:hAnsiTheme="majorHAnsi" w:cs="Arial"/>
          <w:noProof/>
          <w:spacing w:val="-2"/>
          <w:sz w:val="20"/>
          <w:szCs w:val="20"/>
        </w:rPr>
        <w:t>dissenting opinion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r>
        <w:rPr>
          <w:rFonts w:ascii="Cambria" w:hAnsi="Cambria"/>
          <w:spacing w:val="-2"/>
          <w:sz w:val="20"/>
        </w:rPr>
        <w:t xml:space="preserve"> </w:t>
      </w:r>
    </w:p>
    <w:p w14:paraId="5100106D" w14:textId="77777777" w:rsidR="00F621C3" w:rsidRPr="000B6B7A" w:rsidRDefault="00F621C3" w:rsidP="00F621C3">
      <w:pPr>
        <w:rPr>
          <w:rFonts w:ascii="Cambria" w:hAnsi="Cambria" w:cs="Calibri"/>
          <w:sz w:val="20"/>
          <w:szCs w:val="20"/>
        </w:rPr>
      </w:pPr>
    </w:p>
    <w:sectPr w:rsidR="00F621C3"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1ABB" w14:textId="77777777" w:rsidR="00340210" w:rsidRDefault="00340210" w:rsidP="00036A8A">
      <w:r>
        <w:separator/>
      </w:r>
    </w:p>
  </w:endnote>
  <w:endnote w:type="continuationSeparator" w:id="0">
    <w:p w14:paraId="10543A7F" w14:textId="77777777" w:rsidR="00340210" w:rsidRDefault="003402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4C9E" w14:textId="77777777" w:rsidR="00A77611" w:rsidRDefault="00A77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38279E59" w14:textId="595EF87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84176">
          <w:rPr>
            <w:noProof/>
            <w:sz w:val="16"/>
          </w:rPr>
          <w:t>4</w:t>
        </w:r>
        <w:r w:rsidRPr="006311DA">
          <w:rPr>
            <w:noProof/>
            <w:sz w:val="16"/>
          </w:rPr>
          <w:fldChar w:fldCharType="end"/>
        </w:r>
      </w:p>
    </w:sdtContent>
  </w:sdt>
  <w:p w14:paraId="62F29C9D"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8405" w14:textId="77777777" w:rsidR="007607C4" w:rsidRDefault="007607C4">
    <w:pPr>
      <w:pStyle w:val="Footer"/>
      <w:jc w:val="center"/>
    </w:pPr>
  </w:p>
  <w:p w14:paraId="3C237BE6"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25414" w14:textId="77777777" w:rsidR="00340210" w:rsidRPr="00036A8A" w:rsidRDefault="003402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018E6DE" w14:textId="77777777" w:rsidR="00340210" w:rsidRPr="00036A8A" w:rsidRDefault="00340210" w:rsidP="00036A8A">
      <w:pPr>
        <w:rPr>
          <w:rFonts w:asciiTheme="majorHAnsi" w:hAnsiTheme="majorHAnsi"/>
          <w:sz w:val="16"/>
          <w:szCs w:val="16"/>
        </w:rPr>
      </w:pPr>
      <w:r w:rsidRPr="00036A8A">
        <w:rPr>
          <w:rFonts w:asciiTheme="majorHAnsi" w:hAnsiTheme="majorHAnsi"/>
          <w:sz w:val="16"/>
          <w:szCs w:val="16"/>
        </w:rPr>
        <w:separator/>
      </w:r>
    </w:p>
    <w:p w14:paraId="365DB15C" w14:textId="77777777" w:rsidR="00340210" w:rsidRPr="00036A8A" w:rsidRDefault="003402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FDD26E9" w14:textId="77777777" w:rsidR="00340210" w:rsidRPr="0093441A" w:rsidRDefault="0034021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476790B" w14:textId="77777777" w:rsidR="003D6EE0" w:rsidRDefault="003D6EE0" w:rsidP="00E00DC7">
      <w:pPr>
        <w:pStyle w:val="FootnoteText"/>
        <w:ind w:firstLine="720"/>
        <w:rPr>
          <w:rFonts w:asciiTheme="majorHAnsi" w:hAnsiTheme="majorHAnsi"/>
          <w:sz w:val="16"/>
          <w:szCs w:val="16"/>
        </w:rPr>
      </w:pPr>
      <w:r w:rsidRPr="007D156E">
        <w:rPr>
          <w:rStyle w:val="FootnoteReference"/>
          <w:rFonts w:asciiTheme="majorHAnsi" w:hAnsiTheme="majorHAnsi"/>
          <w:sz w:val="16"/>
          <w:szCs w:val="16"/>
        </w:rPr>
        <w:footnoteRef/>
      </w:r>
      <w:r w:rsidRPr="007D156E">
        <w:rPr>
          <w:rFonts w:asciiTheme="majorHAnsi" w:hAnsiTheme="majorHAnsi"/>
          <w:sz w:val="16"/>
          <w:szCs w:val="16"/>
        </w:rPr>
        <w:t xml:space="preserve"> </w:t>
      </w:r>
      <w:r w:rsidR="00D05604" w:rsidRPr="007D156E">
        <w:rPr>
          <w:rFonts w:asciiTheme="majorHAnsi" w:hAnsiTheme="majorHAnsi"/>
          <w:sz w:val="16"/>
          <w:szCs w:val="16"/>
        </w:rPr>
        <w:t>Hereinafter “the Convention” or “the American Convention”.</w:t>
      </w:r>
    </w:p>
    <w:p w14:paraId="000E8D6A" w14:textId="77777777" w:rsidR="00E00DC7" w:rsidRPr="00691F96" w:rsidRDefault="00E00DC7" w:rsidP="00E00DC7">
      <w:pPr>
        <w:pStyle w:val="FootnoteText"/>
        <w:ind w:firstLine="720"/>
        <w:rPr>
          <w:rFonts w:asciiTheme="majorHAnsi" w:hAnsiTheme="majorHAnsi"/>
          <w:sz w:val="2"/>
          <w:szCs w:val="2"/>
        </w:rPr>
      </w:pPr>
    </w:p>
  </w:footnote>
  <w:footnote w:id="3">
    <w:p w14:paraId="4953DD12" w14:textId="77777777" w:rsidR="00653EA6" w:rsidRPr="007D156E" w:rsidRDefault="00653EA6" w:rsidP="00E00DC7">
      <w:pPr>
        <w:pStyle w:val="FootnoteText"/>
        <w:ind w:firstLine="720"/>
        <w:rPr>
          <w:rFonts w:asciiTheme="majorHAnsi" w:hAnsiTheme="majorHAnsi"/>
          <w:sz w:val="16"/>
          <w:szCs w:val="16"/>
        </w:rPr>
      </w:pPr>
      <w:r w:rsidRPr="007D156E">
        <w:rPr>
          <w:rStyle w:val="FootnoteReference"/>
          <w:rFonts w:asciiTheme="majorHAnsi" w:hAnsiTheme="majorHAnsi"/>
          <w:sz w:val="16"/>
          <w:szCs w:val="16"/>
        </w:rPr>
        <w:footnoteRef/>
      </w:r>
      <w:r w:rsidRPr="007D156E">
        <w:rPr>
          <w:rFonts w:asciiTheme="majorHAnsi" w:hAnsiTheme="majorHAnsi"/>
          <w:sz w:val="16"/>
          <w:szCs w:val="16"/>
        </w:rPr>
        <w:t xml:space="preserve"> The observations </w:t>
      </w:r>
      <w:r w:rsidR="00321AFD" w:rsidRPr="007D156E">
        <w:rPr>
          <w:rFonts w:asciiTheme="majorHAnsi" w:hAnsiTheme="majorHAnsi"/>
          <w:sz w:val="16"/>
          <w:szCs w:val="16"/>
        </w:rPr>
        <w:t>submitted</w:t>
      </w:r>
      <w:r w:rsidRPr="007D156E">
        <w:rPr>
          <w:rFonts w:asciiTheme="majorHAnsi" w:hAnsiTheme="majorHAnsi"/>
          <w:sz w:val="16"/>
          <w:szCs w:val="16"/>
        </w:rPr>
        <w:t xml:space="preserve"> by each party were duly transmitted to the opposing party.</w:t>
      </w:r>
    </w:p>
  </w:footnote>
  <w:footnote w:id="4">
    <w:p w14:paraId="3154D2E8" w14:textId="77777777" w:rsidR="00B30503" w:rsidRPr="002920DA" w:rsidRDefault="00B30503" w:rsidP="00E00DC7">
      <w:pPr>
        <w:pStyle w:val="FootnoteText"/>
        <w:ind w:firstLine="720"/>
        <w:jc w:val="both"/>
        <w:rPr>
          <w:rFonts w:ascii="Cambria" w:hAnsi="Cambria"/>
          <w:sz w:val="16"/>
          <w:szCs w:val="16"/>
        </w:rPr>
      </w:pPr>
      <w:r w:rsidRPr="002920DA">
        <w:rPr>
          <w:rStyle w:val="FootnoteReference"/>
          <w:rFonts w:ascii="Cambria" w:hAnsi="Cambria"/>
          <w:sz w:val="16"/>
          <w:szCs w:val="16"/>
        </w:rPr>
        <w:footnoteRef/>
      </w:r>
      <w:r w:rsidRPr="002920DA">
        <w:rPr>
          <w:rFonts w:ascii="Cambria" w:hAnsi="Cambria"/>
          <w:sz w:val="16"/>
          <w:szCs w:val="16"/>
        </w:rPr>
        <w:t xml:space="preserve"> </w:t>
      </w:r>
      <w:r w:rsidR="00FE2507" w:rsidRPr="002920DA">
        <w:rPr>
          <w:rFonts w:ascii="Cambria" w:hAnsi="Cambria"/>
          <w:sz w:val="16"/>
          <w:szCs w:val="16"/>
        </w:rPr>
        <w:t xml:space="preserve">In its communication of </w:t>
      </w:r>
      <w:r w:rsidR="00FE2507" w:rsidRPr="002920DA">
        <w:rPr>
          <w:rFonts w:ascii="Cambria" w:hAnsi="Cambria"/>
          <w:bCs/>
          <w:sz w:val="16"/>
          <w:szCs w:val="16"/>
        </w:rPr>
        <w:t xml:space="preserve">February 6, 2017, the State indicated: </w:t>
      </w:r>
      <w:proofErr w:type="gramStart"/>
      <w:r w:rsidR="009D7B49">
        <w:rPr>
          <w:rFonts w:ascii="Cambria" w:hAnsi="Cambria"/>
          <w:bCs/>
          <w:sz w:val="16"/>
          <w:szCs w:val="16"/>
        </w:rPr>
        <w:t>“</w:t>
      </w:r>
      <w:r w:rsidRPr="002920DA">
        <w:rPr>
          <w:rFonts w:ascii="Cambria" w:hAnsi="Cambria"/>
          <w:sz w:val="16"/>
          <w:szCs w:val="16"/>
        </w:rPr>
        <w:t xml:space="preserve"> </w:t>
      </w:r>
      <w:r w:rsidR="009D7B49">
        <w:rPr>
          <w:rFonts w:ascii="Cambria" w:hAnsi="Cambria"/>
          <w:color w:val="222222"/>
          <w:sz w:val="16"/>
          <w:szCs w:val="16"/>
          <w:lang w:val="en"/>
        </w:rPr>
        <w:t>The</w:t>
      </w:r>
      <w:proofErr w:type="gramEnd"/>
      <w:r w:rsidR="009D7B49">
        <w:rPr>
          <w:rFonts w:ascii="Cambria" w:hAnsi="Cambria"/>
          <w:color w:val="222222"/>
          <w:sz w:val="16"/>
          <w:szCs w:val="16"/>
          <w:lang w:val="en"/>
        </w:rPr>
        <w:t xml:space="preserve"> S</w:t>
      </w:r>
      <w:r w:rsidR="002920DA" w:rsidRPr="002920DA">
        <w:rPr>
          <w:rFonts w:ascii="Cambria" w:hAnsi="Cambria"/>
          <w:color w:val="222222"/>
          <w:sz w:val="16"/>
          <w:szCs w:val="16"/>
          <w:lang w:val="en"/>
        </w:rPr>
        <w:t>tate notes with concern that the initial presentation of the petitioner, received by the Executive Secretary of that illustrious Commission on May 25, 2009, was brought to the attention of the State more than five years later. In previous responses</w:t>
      </w:r>
      <w:r w:rsidR="002920DA" w:rsidRPr="002920DA">
        <w:rPr>
          <w:rFonts w:ascii="Cambria" w:hAnsi="Cambria"/>
          <w:sz w:val="16"/>
          <w:szCs w:val="16"/>
        </w:rPr>
        <w:t xml:space="preserve"> [“</w:t>
      </w:r>
      <w:proofErr w:type="spellStart"/>
      <w:r w:rsidR="002920DA" w:rsidRPr="002920DA">
        <w:rPr>
          <w:rFonts w:ascii="Cambria" w:hAnsi="Cambria"/>
          <w:sz w:val="16"/>
          <w:szCs w:val="16"/>
        </w:rPr>
        <w:t>Memoli</w:t>
      </w:r>
      <w:proofErr w:type="spellEnd"/>
      <w:r w:rsidR="002920DA" w:rsidRPr="002920DA">
        <w:rPr>
          <w:rFonts w:ascii="Cambria" w:hAnsi="Cambria"/>
          <w:sz w:val="16"/>
          <w:szCs w:val="16"/>
        </w:rPr>
        <w:t>”, “</w:t>
      </w:r>
      <w:proofErr w:type="spellStart"/>
      <w:r w:rsidR="002920DA" w:rsidRPr="002920DA">
        <w:rPr>
          <w:rFonts w:ascii="Cambria" w:hAnsi="Cambria"/>
          <w:sz w:val="16"/>
          <w:szCs w:val="16"/>
        </w:rPr>
        <w:t>Trevisi</w:t>
      </w:r>
      <w:proofErr w:type="spellEnd"/>
      <w:r w:rsidR="002920DA" w:rsidRPr="002920DA">
        <w:rPr>
          <w:rFonts w:ascii="Cambria" w:hAnsi="Cambria"/>
          <w:sz w:val="16"/>
          <w:szCs w:val="16"/>
        </w:rPr>
        <w:t>”, “Lynn”, “Ortiz”, “</w:t>
      </w:r>
      <w:proofErr w:type="spellStart"/>
      <w:r w:rsidR="002920DA" w:rsidRPr="002920DA">
        <w:rPr>
          <w:rFonts w:ascii="Cambria" w:hAnsi="Cambria"/>
          <w:sz w:val="16"/>
          <w:szCs w:val="16"/>
        </w:rPr>
        <w:t>Sìcolo”and</w:t>
      </w:r>
      <w:proofErr w:type="spellEnd"/>
      <w:r w:rsidR="002920DA" w:rsidRPr="002920DA">
        <w:rPr>
          <w:rFonts w:ascii="Cambria" w:hAnsi="Cambria"/>
          <w:sz w:val="16"/>
          <w:szCs w:val="16"/>
        </w:rPr>
        <w:t xml:space="preserve"> others].</w:t>
      </w:r>
      <w:r w:rsidR="002920DA" w:rsidRPr="002920DA">
        <w:rPr>
          <w:rFonts w:ascii="Cambria" w:hAnsi="Cambria"/>
          <w:color w:val="222222"/>
          <w:sz w:val="16"/>
          <w:szCs w:val="16"/>
          <w:lang w:val="en"/>
        </w:rPr>
        <w:t>, the Argentine State has reflected on the problematic rave generated by this question, statements that are requested to be considered reproduced</w:t>
      </w:r>
      <w:r w:rsidR="002920DA" w:rsidRPr="002920DA">
        <w:rPr>
          <w:rFonts w:ascii="Cambria" w:hAnsi="Cambria"/>
          <w:sz w:val="16"/>
          <w:szCs w:val="16"/>
        </w:rPr>
        <w:t xml:space="preserve"> </w:t>
      </w:r>
      <w:proofErr w:type="spellStart"/>
      <w:r w:rsidR="002920DA" w:rsidRPr="002920DA">
        <w:rPr>
          <w:rFonts w:ascii="Cambria" w:hAnsi="Cambria"/>
          <w:i/>
          <w:sz w:val="16"/>
          <w:szCs w:val="16"/>
        </w:rPr>
        <w:t>brevitatis</w:t>
      </w:r>
      <w:proofErr w:type="spellEnd"/>
      <w:r w:rsidR="002920DA" w:rsidRPr="002920DA">
        <w:rPr>
          <w:rFonts w:ascii="Cambria" w:hAnsi="Cambria"/>
          <w:i/>
          <w:sz w:val="16"/>
          <w:szCs w:val="16"/>
        </w:rPr>
        <w:t xml:space="preserve"> </w:t>
      </w:r>
      <w:proofErr w:type="spellStart"/>
      <w:r w:rsidR="002920DA" w:rsidRPr="002920DA">
        <w:rPr>
          <w:rFonts w:ascii="Cambria" w:hAnsi="Cambria"/>
          <w:i/>
          <w:sz w:val="16"/>
          <w:szCs w:val="16"/>
        </w:rPr>
        <w:t>causae</w:t>
      </w:r>
      <w:proofErr w:type="spellEnd"/>
      <w:r w:rsidR="009D7B49">
        <w:rPr>
          <w:rFonts w:ascii="Cambria" w:hAnsi="Cambria"/>
          <w:sz w:val="16"/>
          <w:szCs w:val="16"/>
        </w:rPr>
        <w:t>”.</w:t>
      </w:r>
    </w:p>
    <w:p w14:paraId="1E2BEDD1" w14:textId="77777777" w:rsidR="002920DA" w:rsidRPr="00691F96" w:rsidRDefault="002920DA">
      <w:pPr>
        <w:pStyle w:val="FootnoteText"/>
        <w:rPr>
          <w:sz w:val="2"/>
          <w:szCs w:val="2"/>
        </w:rPr>
      </w:pPr>
    </w:p>
  </w:footnote>
  <w:footnote w:id="5">
    <w:p w14:paraId="164F351C" w14:textId="77777777" w:rsidR="00B30503" w:rsidRPr="00A06683" w:rsidRDefault="00B30503" w:rsidP="00B30503">
      <w:pPr>
        <w:pStyle w:val="FootnoteText"/>
        <w:jc w:val="both"/>
        <w:rPr>
          <w:rFonts w:ascii="Cambria" w:hAnsi="Cambria"/>
          <w:sz w:val="16"/>
          <w:szCs w:val="16"/>
          <w:lang w:val="es-US"/>
        </w:rPr>
      </w:pPr>
      <w:r w:rsidRPr="001004D9">
        <w:rPr>
          <w:rFonts w:ascii="Cambria" w:hAnsi="Cambria"/>
          <w:sz w:val="16"/>
          <w:szCs w:val="16"/>
        </w:rPr>
        <w:tab/>
      </w:r>
      <w:r w:rsidRPr="001004D9">
        <w:rPr>
          <w:rStyle w:val="FootnoteReference"/>
          <w:rFonts w:ascii="Cambria" w:hAnsi="Cambria" w:cs="Calibri"/>
          <w:sz w:val="16"/>
          <w:szCs w:val="16"/>
        </w:rPr>
        <w:footnoteRef/>
      </w:r>
      <w:r w:rsidRPr="001004D9">
        <w:rPr>
          <w:rFonts w:ascii="Cambria" w:hAnsi="Cambria"/>
          <w:sz w:val="16"/>
          <w:szCs w:val="16"/>
        </w:rPr>
        <w:t xml:space="preserve"> IACHR, Report No. 105/13, Petition 514-00. Admissibility. </w:t>
      </w:r>
      <w:r w:rsidRPr="00B30503">
        <w:rPr>
          <w:rFonts w:ascii="Cambria" w:hAnsi="Cambria"/>
          <w:sz w:val="16"/>
          <w:szCs w:val="16"/>
          <w:lang w:val="es-US"/>
        </w:rPr>
        <w:t xml:space="preserve">Oscar Alfonso Morales Díaz and </w:t>
      </w:r>
      <w:proofErr w:type="spellStart"/>
      <w:r w:rsidRPr="00B30503">
        <w:rPr>
          <w:rFonts w:ascii="Cambria" w:hAnsi="Cambria"/>
          <w:sz w:val="16"/>
          <w:szCs w:val="16"/>
          <w:lang w:val="es-US"/>
        </w:rPr>
        <w:t>family</w:t>
      </w:r>
      <w:proofErr w:type="spellEnd"/>
      <w:r w:rsidRPr="00B30503">
        <w:rPr>
          <w:rFonts w:ascii="Cambria" w:hAnsi="Cambria"/>
          <w:sz w:val="16"/>
          <w:szCs w:val="16"/>
          <w:lang w:val="es-US"/>
        </w:rPr>
        <w:t xml:space="preserve">. Colombia. </w:t>
      </w:r>
      <w:proofErr w:type="spellStart"/>
      <w:r w:rsidRPr="00A06683">
        <w:rPr>
          <w:rFonts w:ascii="Cambria" w:hAnsi="Cambria"/>
          <w:sz w:val="16"/>
          <w:szCs w:val="16"/>
          <w:lang w:val="es-US"/>
        </w:rPr>
        <w:t>November</w:t>
      </w:r>
      <w:proofErr w:type="spellEnd"/>
      <w:r w:rsidRPr="00A06683">
        <w:rPr>
          <w:rFonts w:ascii="Cambria" w:hAnsi="Cambria"/>
          <w:sz w:val="16"/>
          <w:szCs w:val="16"/>
          <w:lang w:val="es-US"/>
        </w:rPr>
        <w:t xml:space="preserve"> 5, 2013, para. 26.</w:t>
      </w:r>
    </w:p>
  </w:footnote>
  <w:footnote w:id="6">
    <w:p w14:paraId="77B51FE7" w14:textId="77777777" w:rsidR="005520E6" w:rsidRPr="00C5191D" w:rsidRDefault="005520E6" w:rsidP="005520E6">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A06683">
        <w:rPr>
          <w:rFonts w:ascii="Cambria" w:hAnsi="Cambria"/>
          <w:sz w:val="16"/>
          <w:szCs w:val="16"/>
          <w:lang w:val="es-US"/>
        </w:rPr>
        <w:t xml:space="preserve"> IACHR, </w:t>
      </w:r>
      <w:proofErr w:type="spellStart"/>
      <w:r w:rsidRPr="00A06683">
        <w:rPr>
          <w:rFonts w:ascii="Cambria" w:hAnsi="Cambria"/>
          <w:sz w:val="16"/>
          <w:szCs w:val="16"/>
          <w:lang w:val="es-US"/>
        </w:rPr>
        <w:t>Report</w:t>
      </w:r>
      <w:proofErr w:type="spellEnd"/>
      <w:r w:rsidRPr="00A06683">
        <w:rPr>
          <w:rFonts w:ascii="Cambria" w:hAnsi="Cambria"/>
          <w:sz w:val="16"/>
          <w:szCs w:val="16"/>
          <w:lang w:val="es-US"/>
        </w:rPr>
        <w:t xml:space="preserve"> No. 143/18, </w:t>
      </w:r>
      <w:proofErr w:type="spellStart"/>
      <w:r w:rsidRPr="00A06683">
        <w:rPr>
          <w:rFonts w:ascii="Cambria" w:hAnsi="Cambria"/>
          <w:sz w:val="16"/>
          <w:szCs w:val="16"/>
          <w:lang w:val="es-US"/>
        </w:rPr>
        <w:t>Petition</w:t>
      </w:r>
      <w:proofErr w:type="spellEnd"/>
      <w:r w:rsidRPr="00A06683">
        <w:rPr>
          <w:rFonts w:ascii="Cambria" w:hAnsi="Cambria"/>
          <w:sz w:val="16"/>
          <w:szCs w:val="16"/>
          <w:lang w:val="es-US"/>
        </w:rPr>
        <w:t xml:space="preserve"> 940-08. </w:t>
      </w:r>
      <w:proofErr w:type="spellStart"/>
      <w:r w:rsidRPr="00A06683">
        <w:rPr>
          <w:rFonts w:ascii="Cambria" w:hAnsi="Cambria"/>
          <w:sz w:val="16"/>
          <w:szCs w:val="16"/>
          <w:lang w:val="es-US"/>
        </w:rPr>
        <w:t>Admissibili</w:t>
      </w:r>
      <w:r w:rsidR="00555A8C" w:rsidRPr="00A06683">
        <w:rPr>
          <w:rFonts w:ascii="Cambria" w:hAnsi="Cambria"/>
          <w:sz w:val="16"/>
          <w:szCs w:val="16"/>
          <w:lang w:val="es-US"/>
        </w:rPr>
        <w:t>ty</w:t>
      </w:r>
      <w:proofErr w:type="spellEnd"/>
      <w:r w:rsidRPr="00A06683">
        <w:rPr>
          <w:rFonts w:ascii="Cambria" w:hAnsi="Cambria"/>
          <w:sz w:val="16"/>
          <w:szCs w:val="16"/>
          <w:lang w:val="es-US"/>
        </w:rPr>
        <w:t xml:space="preserve">. </w:t>
      </w:r>
      <w:r w:rsidRPr="00C5191D">
        <w:rPr>
          <w:rFonts w:ascii="Cambria" w:hAnsi="Cambria"/>
          <w:sz w:val="16"/>
          <w:szCs w:val="16"/>
          <w:lang w:val="es-ES"/>
        </w:rPr>
        <w:t>L</w:t>
      </w:r>
      <w:r w:rsidR="00555A8C">
        <w:rPr>
          <w:rFonts w:ascii="Cambria" w:hAnsi="Cambria"/>
          <w:sz w:val="16"/>
          <w:szCs w:val="16"/>
          <w:lang w:val="es-ES"/>
        </w:rPr>
        <w:t xml:space="preserve">uis Américo Ayala Gonzales. </w:t>
      </w:r>
      <w:proofErr w:type="spellStart"/>
      <w:r w:rsidR="00555A8C">
        <w:rPr>
          <w:rFonts w:ascii="Cambria" w:hAnsi="Cambria"/>
          <w:sz w:val="16"/>
          <w:szCs w:val="16"/>
          <w:lang w:val="es-ES"/>
        </w:rPr>
        <w:t>Peru</w:t>
      </w:r>
      <w:proofErr w:type="spellEnd"/>
      <w:r w:rsidRPr="00C5191D">
        <w:rPr>
          <w:rFonts w:ascii="Cambria" w:hAnsi="Cambria"/>
          <w:sz w:val="16"/>
          <w:szCs w:val="16"/>
          <w:lang w:val="es-ES"/>
        </w:rPr>
        <w:t xml:space="preserve">. </w:t>
      </w:r>
      <w:proofErr w:type="spellStart"/>
      <w:r>
        <w:rPr>
          <w:rFonts w:ascii="Cambria" w:hAnsi="Cambria"/>
          <w:sz w:val="16"/>
          <w:szCs w:val="16"/>
          <w:lang w:val="es-ES"/>
        </w:rPr>
        <w:t>December</w:t>
      </w:r>
      <w:proofErr w:type="spellEnd"/>
      <w:r>
        <w:rPr>
          <w:rFonts w:ascii="Cambria" w:hAnsi="Cambria"/>
          <w:sz w:val="16"/>
          <w:szCs w:val="16"/>
          <w:lang w:val="es-ES"/>
        </w:rPr>
        <w:t xml:space="preserve"> 4, </w:t>
      </w:r>
      <w:r w:rsidRPr="00C5191D">
        <w:rPr>
          <w:rFonts w:ascii="Cambria" w:hAnsi="Cambria"/>
          <w:sz w:val="16"/>
          <w:szCs w:val="16"/>
          <w:lang w:val="es-ES"/>
        </w:rPr>
        <w:t>2018, p</w:t>
      </w:r>
      <w:r>
        <w:rPr>
          <w:rFonts w:ascii="Cambria" w:hAnsi="Cambria"/>
          <w:sz w:val="16"/>
          <w:szCs w:val="16"/>
          <w:lang w:val="es-ES"/>
        </w:rPr>
        <w:t>a</w:t>
      </w:r>
      <w:r w:rsidRPr="00C5191D">
        <w:rPr>
          <w:rFonts w:ascii="Cambria" w:hAnsi="Cambria"/>
          <w:sz w:val="16"/>
          <w:szCs w:val="16"/>
          <w:lang w:val="es-ES"/>
        </w:rPr>
        <w:t>r</w:t>
      </w:r>
      <w:r w:rsidR="00555A8C">
        <w:rPr>
          <w:rFonts w:ascii="Cambria" w:hAnsi="Cambria"/>
          <w:sz w:val="16"/>
          <w:szCs w:val="16"/>
          <w:lang w:val="es-ES"/>
        </w:rPr>
        <w:t>a</w:t>
      </w:r>
      <w:r w:rsidRPr="00C5191D">
        <w:rPr>
          <w:rFonts w:ascii="Cambria" w:hAnsi="Cambria"/>
          <w:sz w:val="16"/>
          <w:szCs w:val="16"/>
          <w:lang w:val="es-ES"/>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972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1527B5"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8145"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D5BFFD3" wp14:editId="2D722A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860FA7F" w14:textId="77777777" w:rsidR="00040C3A" w:rsidRPr="00EC7D62" w:rsidRDefault="00340210" w:rsidP="002C1641">
    <w:pPr>
      <w:pStyle w:val="Header"/>
      <w:tabs>
        <w:tab w:val="clear" w:pos="4320"/>
        <w:tab w:val="clear" w:pos="8640"/>
      </w:tabs>
      <w:jc w:val="center"/>
      <w:rPr>
        <w:sz w:val="22"/>
        <w:szCs w:val="22"/>
      </w:rPr>
    </w:pPr>
    <w:r>
      <w:rPr>
        <w:sz w:val="22"/>
        <w:szCs w:val="22"/>
      </w:rPr>
      <w:pict w14:anchorId="0FD188B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0535" w14:textId="77777777" w:rsidR="00A77611" w:rsidRDefault="00A77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A8C76F6"/>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3E590E"/>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8"/>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59C9"/>
    <w:rsid w:val="0001788C"/>
    <w:rsid w:val="00022CF5"/>
    <w:rsid w:val="00025CD6"/>
    <w:rsid w:val="00026D1F"/>
    <w:rsid w:val="0003332F"/>
    <w:rsid w:val="00036A8A"/>
    <w:rsid w:val="00040C3A"/>
    <w:rsid w:val="00053E7A"/>
    <w:rsid w:val="000639C0"/>
    <w:rsid w:val="00066556"/>
    <w:rsid w:val="00070F3A"/>
    <w:rsid w:val="000716C5"/>
    <w:rsid w:val="00075E23"/>
    <w:rsid w:val="00092F32"/>
    <w:rsid w:val="0009344A"/>
    <w:rsid w:val="00093703"/>
    <w:rsid w:val="000A575F"/>
    <w:rsid w:val="000C4365"/>
    <w:rsid w:val="000D10DB"/>
    <w:rsid w:val="000D3E5A"/>
    <w:rsid w:val="000F438E"/>
    <w:rsid w:val="0011367C"/>
    <w:rsid w:val="00124116"/>
    <w:rsid w:val="0013104F"/>
    <w:rsid w:val="00137EBA"/>
    <w:rsid w:val="00145EDC"/>
    <w:rsid w:val="00153084"/>
    <w:rsid w:val="00155687"/>
    <w:rsid w:val="00156805"/>
    <w:rsid w:val="00167A34"/>
    <w:rsid w:val="001714B4"/>
    <w:rsid w:val="0018037F"/>
    <w:rsid w:val="001A5F27"/>
    <w:rsid w:val="001A65E4"/>
    <w:rsid w:val="001A7870"/>
    <w:rsid w:val="001C1B06"/>
    <w:rsid w:val="001C1B41"/>
    <w:rsid w:val="001E366B"/>
    <w:rsid w:val="001F1902"/>
    <w:rsid w:val="00210E0E"/>
    <w:rsid w:val="00210F4B"/>
    <w:rsid w:val="00223C6D"/>
    <w:rsid w:val="00230163"/>
    <w:rsid w:val="0023351C"/>
    <w:rsid w:val="00247403"/>
    <w:rsid w:val="00247542"/>
    <w:rsid w:val="00257893"/>
    <w:rsid w:val="00263B44"/>
    <w:rsid w:val="00263BF5"/>
    <w:rsid w:val="00266092"/>
    <w:rsid w:val="00266B61"/>
    <w:rsid w:val="0026712A"/>
    <w:rsid w:val="002704DB"/>
    <w:rsid w:val="002721F5"/>
    <w:rsid w:val="002760CE"/>
    <w:rsid w:val="002920DA"/>
    <w:rsid w:val="002B0770"/>
    <w:rsid w:val="002B6A8C"/>
    <w:rsid w:val="002B7A85"/>
    <w:rsid w:val="002C1641"/>
    <w:rsid w:val="002D7EA2"/>
    <w:rsid w:val="002E15DF"/>
    <w:rsid w:val="002E187C"/>
    <w:rsid w:val="002E6E57"/>
    <w:rsid w:val="002F32B7"/>
    <w:rsid w:val="00301075"/>
    <w:rsid w:val="00302733"/>
    <w:rsid w:val="00311A4F"/>
    <w:rsid w:val="00314078"/>
    <w:rsid w:val="00321AFD"/>
    <w:rsid w:val="00322450"/>
    <w:rsid w:val="003246B5"/>
    <w:rsid w:val="0033169F"/>
    <w:rsid w:val="00340210"/>
    <w:rsid w:val="003414AC"/>
    <w:rsid w:val="00356185"/>
    <w:rsid w:val="00360380"/>
    <w:rsid w:val="003771A3"/>
    <w:rsid w:val="00386CF0"/>
    <w:rsid w:val="003A4348"/>
    <w:rsid w:val="003C32BC"/>
    <w:rsid w:val="003D6EE0"/>
    <w:rsid w:val="003E3E03"/>
    <w:rsid w:val="003F1BBF"/>
    <w:rsid w:val="003F769B"/>
    <w:rsid w:val="004162B1"/>
    <w:rsid w:val="004165C2"/>
    <w:rsid w:val="004252B8"/>
    <w:rsid w:val="004346A1"/>
    <w:rsid w:val="00435699"/>
    <w:rsid w:val="004402C9"/>
    <w:rsid w:val="00450A4A"/>
    <w:rsid w:val="004666FB"/>
    <w:rsid w:val="00466D0B"/>
    <w:rsid w:val="00467B7E"/>
    <w:rsid w:val="00483447"/>
    <w:rsid w:val="0049419D"/>
    <w:rsid w:val="004B2762"/>
    <w:rsid w:val="004B7EB6"/>
    <w:rsid w:val="004C41DE"/>
    <w:rsid w:val="004C4B62"/>
    <w:rsid w:val="004D6025"/>
    <w:rsid w:val="004D72BC"/>
    <w:rsid w:val="004F1D96"/>
    <w:rsid w:val="004F6B67"/>
    <w:rsid w:val="00500C1A"/>
    <w:rsid w:val="00501399"/>
    <w:rsid w:val="00507BC4"/>
    <w:rsid w:val="005128E4"/>
    <w:rsid w:val="00520E6D"/>
    <w:rsid w:val="005251E9"/>
    <w:rsid w:val="00525560"/>
    <w:rsid w:val="005357A6"/>
    <w:rsid w:val="00544C49"/>
    <w:rsid w:val="005520E6"/>
    <w:rsid w:val="00555A8C"/>
    <w:rsid w:val="0057402A"/>
    <w:rsid w:val="005771D0"/>
    <w:rsid w:val="005816E5"/>
    <w:rsid w:val="0059042F"/>
    <w:rsid w:val="0059191A"/>
    <w:rsid w:val="005921FF"/>
    <w:rsid w:val="00592718"/>
    <w:rsid w:val="005A6D0E"/>
    <w:rsid w:val="005B09E6"/>
    <w:rsid w:val="005B222D"/>
    <w:rsid w:val="005B52B0"/>
    <w:rsid w:val="005B6806"/>
    <w:rsid w:val="005C00F9"/>
    <w:rsid w:val="005C4225"/>
    <w:rsid w:val="005C6E9C"/>
    <w:rsid w:val="005F0F33"/>
    <w:rsid w:val="00600DEB"/>
    <w:rsid w:val="00613027"/>
    <w:rsid w:val="00627C9F"/>
    <w:rsid w:val="006311DA"/>
    <w:rsid w:val="006311E9"/>
    <w:rsid w:val="006318B2"/>
    <w:rsid w:val="00632354"/>
    <w:rsid w:val="0063567A"/>
    <w:rsid w:val="00642810"/>
    <w:rsid w:val="006447AB"/>
    <w:rsid w:val="00650B6C"/>
    <w:rsid w:val="00652333"/>
    <w:rsid w:val="00653EA6"/>
    <w:rsid w:val="0068009E"/>
    <w:rsid w:val="00691F96"/>
    <w:rsid w:val="006A17D2"/>
    <w:rsid w:val="006A3432"/>
    <w:rsid w:val="006A73E6"/>
    <w:rsid w:val="006A755B"/>
    <w:rsid w:val="006B2D5C"/>
    <w:rsid w:val="006C4EB1"/>
    <w:rsid w:val="006D4707"/>
    <w:rsid w:val="006E0166"/>
    <w:rsid w:val="006E2B54"/>
    <w:rsid w:val="006E7B34"/>
    <w:rsid w:val="006F0EAC"/>
    <w:rsid w:val="00701B24"/>
    <w:rsid w:val="007030BD"/>
    <w:rsid w:val="00705E6F"/>
    <w:rsid w:val="00706858"/>
    <w:rsid w:val="00707B88"/>
    <w:rsid w:val="0071495F"/>
    <w:rsid w:val="0073798E"/>
    <w:rsid w:val="00745899"/>
    <w:rsid w:val="007607C4"/>
    <w:rsid w:val="0076643F"/>
    <w:rsid w:val="00781653"/>
    <w:rsid w:val="00785592"/>
    <w:rsid w:val="007A2F70"/>
    <w:rsid w:val="007B1043"/>
    <w:rsid w:val="007B1FC4"/>
    <w:rsid w:val="007C3334"/>
    <w:rsid w:val="007C52BB"/>
    <w:rsid w:val="007D156E"/>
    <w:rsid w:val="007D2B98"/>
    <w:rsid w:val="007D6A22"/>
    <w:rsid w:val="007F7980"/>
    <w:rsid w:val="00803F1C"/>
    <w:rsid w:val="0080600E"/>
    <w:rsid w:val="00817612"/>
    <w:rsid w:val="00817FFE"/>
    <w:rsid w:val="00837C45"/>
    <w:rsid w:val="00853419"/>
    <w:rsid w:val="008546E5"/>
    <w:rsid w:val="00887017"/>
    <w:rsid w:val="00897E12"/>
    <w:rsid w:val="008C78EF"/>
    <w:rsid w:val="008D2DE4"/>
    <w:rsid w:val="008D43BA"/>
    <w:rsid w:val="008E3759"/>
    <w:rsid w:val="008E40F5"/>
    <w:rsid w:val="009041DC"/>
    <w:rsid w:val="009104B4"/>
    <w:rsid w:val="009228DA"/>
    <w:rsid w:val="00925FCD"/>
    <w:rsid w:val="00932994"/>
    <w:rsid w:val="0093441A"/>
    <w:rsid w:val="00954BF7"/>
    <w:rsid w:val="0096706E"/>
    <w:rsid w:val="00981FBA"/>
    <w:rsid w:val="00984176"/>
    <w:rsid w:val="0098783D"/>
    <w:rsid w:val="009B381B"/>
    <w:rsid w:val="009D0386"/>
    <w:rsid w:val="009D7611"/>
    <w:rsid w:val="009D7B49"/>
    <w:rsid w:val="009E53DE"/>
    <w:rsid w:val="009E566A"/>
    <w:rsid w:val="00A018B2"/>
    <w:rsid w:val="00A06683"/>
    <w:rsid w:val="00A12DBC"/>
    <w:rsid w:val="00A33723"/>
    <w:rsid w:val="00A43458"/>
    <w:rsid w:val="00A46697"/>
    <w:rsid w:val="00A528D1"/>
    <w:rsid w:val="00A53EE2"/>
    <w:rsid w:val="00A66BE5"/>
    <w:rsid w:val="00A77611"/>
    <w:rsid w:val="00A972A5"/>
    <w:rsid w:val="00AD37C1"/>
    <w:rsid w:val="00AE66EC"/>
    <w:rsid w:val="00AE6F91"/>
    <w:rsid w:val="00AF5571"/>
    <w:rsid w:val="00B01461"/>
    <w:rsid w:val="00B06BB7"/>
    <w:rsid w:val="00B167E9"/>
    <w:rsid w:val="00B179ED"/>
    <w:rsid w:val="00B21005"/>
    <w:rsid w:val="00B30503"/>
    <w:rsid w:val="00B314DB"/>
    <w:rsid w:val="00B31EBE"/>
    <w:rsid w:val="00B3718B"/>
    <w:rsid w:val="00B4261A"/>
    <w:rsid w:val="00B43F68"/>
    <w:rsid w:val="00B44B23"/>
    <w:rsid w:val="00B4632A"/>
    <w:rsid w:val="00B84CB0"/>
    <w:rsid w:val="00B92E49"/>
    <w:rsid w:val="00BA276C"/>
    <w:rsid w:val="00BB306F"/>
    <w:rsid w:val="00BD232B"/>
    <w:rsid w:val="00BD2E42"/>
    <w:rsid w:val="00BD4B89"/>
    <w:rsid w:val="00BD70F8"/>
    <w:rsid w:val="00BD7933"/>
    <w:rsid w:val="00C07168"/>
    <w:rsid w:val="00C21762"/>
    <w:rsid w:val="00C24543"/>
    <w:rsid w:val="00C256A2"/>
    <w:rsid w:val="00C3492D"/>
    <w:rsid w:val="00C355B4"/>
    <w:rsid w:val="00C55560"/>
    <w:rsid w:val="00C66B72"/>
    <w:rsid w:val="00C87D94"/>
    <w:rsid w:val="00C9567A"/>
    <w:rsid w:val="00CA6577"/>
    <w:rsid w:val="00CB2660"/>
    <w:rsid w:val="00CC5E90"/>
    <w:rsid w:val="00CD046C"/>
    <w:rsid w:val="00CD6B31"/>
    <w:rsid w:val="00CE5199"/>
    <w:rsid w:val="00CE66D5"/>
    <w:rsid w:val="00D016CA"/>
    <w:rsid w:val="00D05604"/>
    <w:rsid w:val="00D14235"/>
    <w:rsid w:val="00D2069D"/>
    <w:rsid w:val="00D34786"/>
    <w:rsid w:val="00D356BA"/>
    <w:rsid w:val="00D40A1E"/>
    <w:rsid w:val="00D533C0"/>
    <w:rsid w:val="00D55480"/>
    <w:rsid w:val="00D712D3"/>
    <w:rsid w:val="00D71422"/>
    <w:rsid w:val="00D7145E"/>
    <w:rsid w:val="00D75084"/>
    <w:rsid w:val="00D7558D"/>
    <w:rsid w:val="00D81D92"/>
    <w:rsid w:val="00D85D3F"/>
    <w:rsid w:val="00D93446"/>
    <w:rsid w:val="00DA7B5F"/>
    <w:rsid w:val="00DD4100"/>
    <w:rsid w:val="00DF078B"/>
    <w:rsid w:val="00DF350D"/>
    <w:rsid w:val="00DF7D4E"/>
    <w:rsid w:val="00E00DC7"/>
    <w:rsid w:val="00E227C1"/>
    <w:rsid w:val="00E3322D"/>
    <w:rsid w:val="00E43157"/>
    <w:rsid w:val="00E47F3D"/>
    <w:rsid w:val="00E533FF"/>
    <w:rsid w:val="00E709B3"/>
    <w:rsid w:val="00E7424E"/>
    <w:rsid w:val="00E7588C"/>
    <w:rsid w:val="00E7797F"/>
    <w:rsid w:val="00E850B6"/>
    <w:rsid w:val="00E85F01"/>
    <w:rsid w:val="00E8789F"/>
    <w:rsid w:val="00E97B71"/>
    <w:rsid w:val="00EA0555"/>
    <w:rsid w:val="00EA15F5"/>
    <w:rsid w:val="00EA2372"/>
    <w:rsid w:val="00EB454D"/>
    <w:rsid w:val="00EC2A81"/>
    <w:rsid w:val="00ED0D1B"/>
    <w:rsid w:val="00EE3522"/>
    <w:rsid w:val="00EF1AE9"/>
    <w:rsid w:val="00EF619B"/>
    <w:rsid w:val="00F00B55"/>
    <w:rsid w:val="00F1057A"/>
    <w:rsid w:val="00F12837"/>
    <w:rsid w:val="00F1380F"/>
    <w:rsid w:val="00F14F0E"/>
    <w:rsid w:val="00F15A3B"/>
    <w:rsid w:val="00F2149B"/>
    <w:rsid w:val="00F24C29"/>
    <w:rsid w:val="00F253CC"/>
    <w:rsid w:val="00F25E2E"/>
    <w:rsid w:val="00F42B71"/>
    <w:rsid w:val="00F56BA5"/>
    <w:rsid w:val="00F621C3"/>
    <w:rsid w:val="00F644E6"/>
    <w:rsid w:val="00F9653B"/>
    <w:rsid w:val="00FB62CF"/>
    <w:rsid w:val="00FC3EB4"/>
    <w:rsid w:val="00FC6C58"/>
    <w:rsid w:val="00FE250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rPr>
      <w:sz w:val="20"/>
      <w:szCs w:val="20"/>
    </w:rPr>
  </w:style>
  <w:style w:type="character" w:customStyle="1" w:styleId="CommentTextChar">
    <w:name w:val="Comment Text Char"/>
    <w:basedOn w:val="DefaultParagraphFont"/>
    <w:link w:val="CommentText"/>
    <w:uiPriority w:val="99"/>
    <w:semiHidden/>
    <w:rsid w:val="00A06683"/>
    <w:rPr>
      <w:lang w:val="en-US" w:eastAsia="en-US"/>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398212657">
      <w:bodyDiv w:val="1"/>
      <w:marLeft w:val="0"/>
      <w:marRight w:val="0"/>
      <w:marTop w:val="0"/>
      <w:marBottom w:val="0"/>
      <w:divBdr>
        <w:top w:val="none" w:sz="0" w:space="0" w:color="auto"/>
        <w:left w:val="none" w:sz="0" w:space="0" w:color="auto"/>
        <w:bottom w:val="none" w:sz="0" w:space="0" w:color="auto"/>
        <w:right w:val="none" w:sz="0" w:space="0" w:color="auto"/>
      </w:divBdr>
      <w:divsChild>
        <w:div w:id="364255975">
          <w:marLeft w:val="0"/>
          <w:marRight w:val="0"/>
          <w:marTop w:val="0"/>
          <w:marBottom w:val="0"/>
          <w:divBdr>
            <w:top w:val="none" w:sz="0" w:space="0" w:color="auto"/>
            <w:left w:val="none" w:sz="0" w:space="0" w:color="auto"/>
            <w:bottom w:val="none" w:sz="0" w:space="0" w:color="auto"/>
            <w:right w:val="none" w:sz="0" w:space="0" w:color="auto"/>
          </w:divBdr>
          <w:divsChild>
            <w:div w:id="583538924">
              <w:marLeft w:val="0"/>
              <w:marRight w:val="0"/>
              <w:marTop w:val="0"/>
              <w:marBottom w:val="0"/>
              <w:divBdr>
                <w:top w:val="none" w:sz="0" w:space="0" w:color="auto"/>
                <w:left w:val="none" w:sz="0" w:space="0" w:color="auto"/>
                <w:bottom w:val="none" w:sz="0" w:space="0" w:color="auto"/>
                <w:right w:val="none" w:sz="0" w:space="0" w:color="auto"/>
              </w:divBdr>
              <w:divsChild>
                <w:div w:id="1148016770">
                  <w:marLeft w:val="0"/>
                  <w:marRight w:val="0"/>
                  <w:marTop w:val="0"/>
                  <w:marBottom w:val="0"/>
                  <w:divBdr>
                    <w:top w:val="none" w:sz="0" w:space="0" w:color="auto"/>
                    <w:left w:val="none" w:sz="0" w:space="0" w:color="auto"/>
                    <w:bottom w:val="none" w:sz="0" w:space="0" w:color="auto"/>
                    <w:right w:val="none" w:sz="0" w:space="0" w:color="auto"/>
                  </w:divBdr>
                  <w:divsChild>
                    <w:div w:id="1002511507">
                      <w:marLeft w:val="0"/>
                      <w:marRight w:val="0"/>
                      <w:marTop w:val="0"/>
                      <w:marBottom w:val="0"/>
                      <w:divBdr>
                        <w:top w:val="none" w:sz="0" w:space="0" w:color="auto"/>
                        <w:left w:val="none" w:sz="0" w:space="0" w:color="auto"/>
                        <w:bottom w:val="none" w:sz="0" w:space="0" w:color="auto"/>
                        <w:right w:val="none" w:sz="0" w:space="0" w:color="auto"/>
                      </w:divBdr>
                      <w:divsChild>
                        <w:div w:id="1535538029">
                          <w:marLeft w:val="0"/>
                          <w:marRight w:val="0"/>
                          <w:marTop w:val="0"/>
                          <w:marBottom w:val="0"/>
                          <w:divBdr>
                            <w:top w:val="none" w:sz="0" w:space="0" w:color="auto"/>
                            <w:left w:val="none" w:sz="0" w:space="0" w:color="auto"/>
                            <w:bottom w:val="none" w:sz="0" w:space="0" w:color="auto"/>
                            <w:right w:val="none" w:sz="0" w:space="0" w:color="auto"/>
                          </w:divBdr>
                          <w:divsChild>
                            <w:div w:id="1127701463">
                              <w:marLeft w:val="0"/>
                              <w:marRight w:val="0"/>
                              <w:marTop w:val="0"/>
                              <w:marBottom w:val="0"/>
                              <w:divBdr>
                                <w:top w:val="none" w:sz="0" w:space="0" w:color="auto"/>
                                <w:left w:val="none" w:sz="0" w:space="0" w:color="auto"/>
                                <w:bottom w:val="none" w:sz="0" w:space="0" w:color="auto"/>
                                <w:right w:val="none" w:sz="0" w:space="0" w:color="auto"/>
                              </w:divBdr>
                              <w:divsChild>
                                <w:div w:id="1375035934">
                                  <w:marLeft w:val="0"/>
                                  <w:marRight w:val="0"/>
                                  <w:marTop w:val="0"/>
                                  <w:marBottom w:val="0"/>
                                  <w:divBdr>
                                    <w:top w:val="none" w:sz="0" w:space="0" w:color="auto"/>
                                    <w:left w:val="none" w:sz="0" w:space="0" w:color="auto"/>
                                    <w:bottom w:val="none" w:sz="0" w:space="0" w:color="auto"/>
                                    <w:right w:val="none" w:sz="0" w:space="0" w:color="auto"/>
                                  </w:divBdr>
                                  <w:divsChild>
                                    <w:div w:id="319620102">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0"/>
                                          <w:marTop w:val="0"/>
                                          <w:marBottom w:val="0"/>
                                          <w:divBdr>
                                            <w:top w:val="none" w:sz="0" w:space="0" w:color="auto"/>
                                            <w:left w:val="none" w:sz="0" w:space="0" w:color="auto"/>
                                            <w:bottom w:val="none" w:sz="0" w:space="0" w:color="auto"/>
                                            <w:right w:val="none" w:sz="0" w:space="0" w:color="auto"/>
                                          </w:divBdr>
                                          <w:divsChild>
                                            <w:div w:id="791096870">
                                              <w:marLeft w:val="0"/>
                                              <w:marRight w:val="0"/>
                                              <w:marTop w:val="0"/>
                                              <w:marBottom w:val="495"/>
                                              <w:divBdr>
                                                <w:top w:val="none" w:sz="0" w:space="0" w:color="auto"/>
                                                <w:left w:val="none" w:sz="0" w:space="0" w:color="auto"/>
                                                <w:bottom w:val="none" w:sz="0" w:space="0" w:color="auto"/>
                                                <w:right w:val="none" w:sz="0" w:space="0" w:color="auto"/>
                                              </w:divBdr>
                                              <w:divsChild>
                                                <w:div w:id="1162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5566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E65E-C4EB-4339-A160-6833100D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10816</Characters>
  <Application>Microsoft Office Word</Application>
  <DocSecurity>0</DocSecurity>
  <Lines>251</Lines>
  <Paragraphs>80</Paragraphs>
  <ScaleCrop>false</ScaleCrop>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25/21</dc:title>
  <dc:creator/>
  <cp:lastModifiedBy/>
  <cp:revision>1</cp:revision>
  <dcterms:created xsi:type="dcterms:W3CDTF">2021-04-13T19:12:00Z</dcterms:created>
  <dcterms:modified xsi:type="dcterms:W3CDTF">2021-04-13T19:28:00Z</dcterms:modified>
</cp:coreProperties>
</file>