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2E622" w14:textId="77777777" w:rsidR="00040C3A" w:rsidRPr="0090270B" w:rsidRDefault="004B1F1A"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n-US"/>
        </w:rPr>
        <mc:AlternateContent>
          <mc:Choice Requires="wps">
            <w:drawing>
              <wp:anchor distT="0" distB="0" distL="114300" distR="114300" simplePos="0" relativeHeight="251658240" behindDoc="0" locked="0" layoutInCell="1" allowOverlap="1" wp14:anchorId="3E7CBC0E" wp14:editId="5247323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5" style="width:121.5pt;height:716.25pt;margin-top:-34.6pt;margin-left:-32.75pt;mso-height-percent:0;mso-height-relative:margin;mso-width-percent:0;mso-width-relative:margin;mso-wrap-distance-bottom:0;mso-wrap-distance-left:9pt;mso-wrap-distance-right:9pt;mso-wrap-distance-top:0;mso-wrap-style:square;position:absolute;visibility:visible;v-text-anchor:middle;z-index:251659264" fillcolor="#67ae3c" stroked="f" strokeweight="2pt"/>
            </w:pict>
          </mc:Fallback>
        </mc:AlternateContent>
      </w:r>
      <w:r w:rsidR="003E6CA1" w:rsidRPr="0090270B">
        <w:rPr>
          <w:rFonts w:asciiTheme="majorHAnsi" w:hAnsiTheme="majorHAnsi"/>
          <w:noProof/>
          <w:sz w:val="22"/>
          <w:szCs w:val="22"/>
          <w:lang w:val="en-US"/>
        </w:rPr>
        <mc:AlternateContent>
          <mc:Choice Requires="wps">
            <w:drawing>
              <wp:anchor distT="0" distB="0" distL="114300" distR="114300" simplePos="0" relativeHeight="251666432" behindDoc="0" locked="0" layoutInCell="1" allowOverlap="1" wp14:anchorId="105D31C2" wp14:editId="624A9C8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DAF18D" w14:textId="77777777" w:rsidR="00CB2660" w:rsidRDefault="004B1F1A" w:rsidP="00AE5488">
                            <w:r>
                              <w:rPr>
                                <w:noProof/>
                                <w:lang w:val="en-US"/>
                              </w:rPr>
                              <w:drawing>
                                <wp:inline distT="0" distB="0" distL="0" distR="0" wp14:anchorId="7DBEE67E" wp14:editId="1F9D5E72">
                                  <wp:extent cx="2653322" cy="510639"/>
                                  <wp:effectExtent l="0" t="0" r="0" b="3810"/>
                                  <wp:docPr id="70118307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551189" name="Picture 12"/>
                                          <pic:cNvPicPr>
                                            <a:picLocks noChangeAspect="1" noChangeArrowheads="1"/>
                                          </pic:cNvPicPr>
                                        </pic:nvPicPr>
                                        <pic:blipFill>
                                          <a:blip r:embed="rId8"/>
                                          <a:stretch>
                                            <a:fillRect/>
                                          </a:stretch>
                                        </pic:blipFill>
                                        <pic:spPr bwMode="auto">
                                          <a:xfrm>
                                            <a:off x="0" y="0"/>
                                            <a:ext cx="2653322" cy="510639"/>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05D31C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cPSQIAAPsEAAAOAAAAZHJzL2Uyb0RvYy54bWysVMFu2zAMvQ/YPwi6L3aSpeuMOEWWIrsE&#10;bbF06FmRpdiYLGqSEjv7+lGynRTZLh12kSnx6Yl8JD2/a2tFjsK6CnROx6OUEqE5FJXe5/T78/rD&#10;LSXOM10wBVrk9CQcvVu8fzdvTCYmUIIqhCVIol3WmJyW3pssSRwvRc3cCIzQ6JRga+Zxa/dJYVmD&#10;7LVKJml6kzRgC2OBC+fw9L5z0kXkl1Jw/yilE56onGJsPq42rruwJos5y/aWmbLifRjsH6KoWaXx&#10;0TPVPfOMHGz1B1VdcQsOpB9xqBOQsuIi5oDZjNOrbLYlMyLmguI4c5bJ/T9a/nDcmidLfPsFWixg&#10;EKQxLnN4GPJppa3DFyMl6EcJT2fZROsJx8PZ5OPt5NOMEo6+z+lkOp0FmuRy21jnvwqoSTByarEs&#10;US123DjfQQdIeEzDulIqlkZp0uT0ZjpL44WzB8mVDlgRi9zTXCKPlj8pETBKfxOSVEVMIBzE9hIr&#10;ZcmRYWMwzoX2MffIi+iAkhjEWy72+EtUb7nc5TG8DNqfL9eVBhuzvwq7+DGELDs8av4q72D6dtf2&#10;Fd1BccJCW+hmwBm+rrAaG+b8E7PY9FhbHGT/iItUgKpDb1FSgv31t/OAx15ELyUNDlFO3c8Ds4IS&#10;fahXgNKOcfwNjybyW68GU1qoX3B2l4EBXUxz5MmpH8yV78YUZ5+L5TKCcGYM8xu9NTxQB6VD3zy3&#10;L8yavrk8tuUDDKPDsqse67C9Up0m/QYnLDZt/zcII/x6H1GXf9biNwAAAP//AwBQSwMEFAAGAAgA&#10;AAAhADdcKIDiAAAACwEAAA8AAABkcnMvZG93bnJldi54bWxMj8tOwzAQRfdI/IM1SOxau4GGEDKp&#10;qkgVEoJFSzfsnHiaRPgRYrcNfD3uCpajObr33GI1Gc1ONPreWYTFXAAj2zjV2xZh/76ZZcB8kFZJ&#10;7SwhfJOHVXl9VchcubPd0mkXWhZDrM8lQhfCkHPum46M9HM3kI2/gxuNDPEcW65GeY7hRvNEiJQb&#10;2dvY0MmBqo6az93RILxUmze5rROT/ejq+fWwHr72H0vE25tp/QQs0BT+YLjoR3Uoo1PtjlZ5phES&#10;sXiMKMIsTeOGCyGS7B5YjfCwvANeFvz/hvIXAAD//wMAUEsBAi0AFAAGAAgAAAAhALaDOJL+AAAA&#10;4QEAABMAAAAAAAAAAAAAAAAAAAAAAFtDb250ZW50X1R5cGVzXS54bWxQSwECLQAUAAYACAAAACEA&#10;OP0h/9YAAACUAQAACwAAAAAAAAAAAAAAAAAvAQAAX3JlbHMvLnJlbHNQSwECLQAUAAYACAAAACEA&#10;lbNnD0kCAAD7BAAADgAAAAAAAAAAAAAAAAAuAgAAZHJzL2Uyb0RvYy54bWxQSwECLQAUAAYACAAA&#10;ACEAN1wogOIAAAALAQAADwAAAAAAAAAAAAAAAACjBAAAZHJzL2Rvd25yZXYueG1sUEsFBgAAAAAE&#10;AAQA8wAAALIFAAAAAA==&#10;" filled="f" stroked="f" strokeweight=".5pt">
                <v:textbox>
                  <w:txbxContent>
                    <w:p w14:paraId="60DAF18D" w14:textId="77777777" w:rsidR="00CB2660" w:rsidRDefault="004B1F1A" w:rsidP="00AE5488">
                      <w:r>
                        <w:rPr>
                          <w:noProof/>
                          <w:lang w:val="en-US"/>
                        </w:rPr>
                        <w:drawing>
                          <wp:inline distT="0" distB="0" distL="0" distR="0" wp14:anchorId="7DBEE67E" wp14:editId="1F9D5E72">
                            <wp:extent cx="2653322" cy="510639"/>
                            <wp:effectExtent l="0" t="0" r="0" b="3810"/>
                            <wp:docPr id="70118307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551189" name="Picture 12"/>
                                    <pic:cNvPicPr>
                                      <a:picLocks noChangeAspect="1" noChangeArrowheads="1"/>
                                    </pic:cNvPicPr>
                                  </pic:nvPicPr>
                                  <pic:blipFill>
                                    <a:blip r:embed="rId8"/>
                                    <a:stretch>
                                      <a:fillRect/>
                                    </a:stretch>
                                  </pic:blipFill>
                                  <pic:spPr bwMode="auto">
                                    <a:xfrm>
                                      <a:off x="0" y="0"/>
                                      <a:ext cx="2653322" cy="510639"/>
                                    </a:xfrm>
                                    <a:prstGeom prst="rect">
                                      <a:avLst/>
                                    </a:prstGeom>
                                    <a:noFill/>
                                    <a:ln>
                                      <a:noFill/>
                                    </a:ln>
                                  </pic:spPr>
                                </pic:pic>
                              </a:graphicData>
                            </a:graphic>
                          </wp:inline>
                        </w:drawing>
                      </w:r>
                      <w:r w:rsidR="007A5817">
                        <w:tab/>
                        <w:t xml:space="preserve"> </w:t>
                      </w:r>
                    </w:p>
                  </w:txbxContent>
                </v:textbox>
              </v:shape>
            </w:pict>
          </mc:Fallback>
        </mc:AlternateContent>
      </w:r>
    </w:p>
    <w:p w14:paraId="25C37E3F" w14:textId="77777777" w:rsidR="00040C3A" w:rsidRPr="0090270B" w:rsidRDefault="00040C3A" w:rsidP="00040C3A">
      <w:pPr>
        <w:tabs>
          <w:tab w:val="center" w:pos="5400"/>
        </w:tabs>
        <w:suppressAutoHyphens/>
        <w:jc w:val="both"/>
        <w:rPr>
          <w:rFonts w:asciiTheme="majorHAnsi" w:hAnsiTheme="majorHAnsi"/>
          <w:sz w:val="22"/>
          <w:szCs w:val="22"/>
        </w:rPr>
      </w:pPr>
    </w:p>
    <w:p w14:paraId="57CEECD5" w14:textId="77777777" w:rsidR="00040C3A" w:rsidRPr="0090270B" w:rsidRDefault="00040C3A" w:rsidP="00040C3A">
      <w:pPr>
        <w:tabs>
          <w:tab w:val="center" w:pos="5400"/>
        </w:tabs>
        <w:suppressAutoHyphens/>
        <w:jc w:val="both"/>
        <w:rPr>
          <w:rFonts w:asciiTheme="majorHAnsi" w:hAnsiTheme="majorHAnsi"/>
          <w:sz w:val="22"/>
          <w:szCs w:val="22"/>
        </w:rPr>
      </w:pPr>
    </w:p>
    <w:p w14:paraId="38609F3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DC7DF48"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7CDCE1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D68D2E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96EB8E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7B7AA5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C0DB4B4"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4DA179D"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DC89AA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3E2EB5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36B322F" w14:textId="77777777" w:rsidR="00040C3A" w:rsidRPr="0090270B" w:rsidRDefault="004B1F1A"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n-US"/>
        </w:rPr>
        <mc:AlternateContent>
          <mc:Choice Requires="wps">
            <w:drawing>
              <wp:anchor distT="0" distB="0" distL="114300" distR="114300" simplePos="0" relativeHeight="251661312" behindDoc="0" locked="0" layoutInCell="1" allowOverlap="1" wp14:anchorId="63645BC2" wp14:editId="1C21047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4EF384" w14:textId="013476CF" w:rsidR="005B52B0" w:rsidRPr="00A60490" w:rsidRDefault="001058F6" w:rsidP="00997BC5">
                            <w:pPr>
                              <w:spacing w:line="276" w:lineRule="auto"/>
                              <w:rPr>
                                <w:rFonts w:asciiTheme="majorHAnsi" w:hAnsiTheme="majorHAnsi" w:cs="Arial"/>
                                <w:b/>
                                <w:bCs/>
                                <w:color w:val="0D0D0D" w:themeColor="text1" w:themeTint="F2"/>
                                <w:sz w:val="36"/>
                                <w:szCs w:val="22"/>
                                <w:lang w:val="en-US"/>
                              </w:rPr>
                            </w:pPr>
                            <w:r>
                              <w:rPr>
                                <w:rFonts w:ascii="Cambria" w:eastAsia="Cambria" w:hAnsi="Cambria" w:cs="Cambria"/>
                                <w:b/>
                                <w:bCs/>
                                <w:color w:val="0D0D0D"/>
                                <w:sz w:val="36"/>
                                <w:szCs w:val="36"/>
                                <w:bdr w:val="nil"/>
                                <w:lang w:val="en-US"/>
                              </w:rPr>
                              <w:t xml:space="preserve">REPORT </w:t>
                            </w:r>
                            <w:r w:rsidR="004B1F1A">
                              <w:rPr>
                                <w:rFonts w:ascii="Cambria" w:eastAsia="Cambria" w:hAnsi="Cambria" w:cs="Cambria"/>
                                <w:b/>
                                <w:bCs/>
                                <w:color w:val="0D0D0D"/>
                                <w:sz w:val="36"/>
                                <w:szCs w:val="36"/>
                                <w:bdr w:val="nil"/>
                                <w:lang w:val="en-US"/>
                              </w:rPr>
                              <w:t xml:space="preserve">No. </w:t>
                            </w:r>
                            <w:r w:rsidR="00DC0F55">
                              <w:rPr>
                                <w:rFonts w:ascii="Cambria" w:eastAsia="Cambria" w:hAnsi="Cambria" w:cs="Cambria"/>
                                <w:b/>
                                <w:bCs/>
                                <w:color w:val="0D0D0D"/>
                                <w:sz w:val="36"/>
                                <w:szCs w:val="36"/>
                                <w:bdr w:val="nil"/>
                                <w:lang w:val="en-US"/>
                              </w:rPr>
                              <w:t>339</w:t>
                            </w:r>
                            <w:r w:rsidR="004B1F1A">
                              <w:rPr>
                                <w:rFonts w:ascii="Cambria" w:eastAsia="Cambria" w:hAnsi="Cambria" w:cs="Cambria"/>
                                <w:b/>
                                <w:bCs/>
                                <w:color w:val="0D0D0D"/>
                                <w:sz w:val="36"/>
                                <w:szCs w:val="36"/>
                                <w:bdr w:val="nil"/>
                                <w:lang w:val="en-US"/>
                              </w:rPr>
                              <w:t>/21</w:t>
                            </w:r>
                          </w:p>
                          <w:p w14:paraId="63E0D443" w14:textId="77777777" w:rsidR="007B05C4" w:rsidRPr="00A60490" w:rsidRDefault="004B1F1A" w:rsidP="00997BC5">
                            <w:pPr>
                              <w:spacing w:line="276" w:lineRule="auto"/>
                              <w:rPr>
                                <w:rFonts w:asciiTheme="majorHAnsi" w:hAnsiTheme="majorHAnsi" w:cs="Arial"/>
                                <w:b/>
                                <w:color w:val="0D0D0D" w:themeColor="text1" w:themeTint="F2"/>
                                <w:sz w:val="36"/>
                                <w:szCs w:val="22"/>
                                <w:lang w:val="en-US"/>
                              </w:rPr>
                            </w:pPr>
                            <w:r>
                              <w:rPr>
                                <w:rFonts w:ascii="Cambria" w:eastAsia="Cambria" w:hAnsi="Cambria" w:cs="Cambria"/>
                                <w:b/>
                                <w:bCs/>
                                <w:color w:val="0D0D0D"/>
                                <w:sz w:val="36"/>
                                <w:szCs w:val="36"/>
                                <w:bdr w:val="nil"/>
                                <w:lang w:val="en-US"/>
                              </w:rPr>
                              <w:t xml:space="preserve">PETITION 775-14 </w:t>
                            </w:r>
                          </w:p>
                          <w:p w14:paraId="433BE8DA" w14:textId="77777777" w:rsidR="00CD046C" w:rsidRPr="00A60490" w:rsidRDefault="004B1F1A" w:rsidP="00997BC5">
                            <w:pPr>
                              <w:spacing w:line="276" w:lineRule="auto"/>
                              <w:rPr>
                                <w:rFonts w:asciiTheme="majorHAnsi" w:hAnsiTheme="majorHAnsi" w:cs="Arial"/>
                                <w:color w:val="0D0D0D" w:themeColor="text1" w:themeTint="F2"/>
                                <w:szCs w:val="22"/>
                                <w:lang w:val="en-US"/>
                              </w:rPr>
                            </w:pPr>
                            <w:r>
                              <w:rPr>
                                <w:rFonts w:ascii="Cambria" w:eastAsia="Cambria" w:hAnsi="Cambria" w:cs="Cambria"/>
                                <w:color w:val="0D0D0D"/>
                                <w:bdr w:val="nil"/>
                                <w:lang w:val="en-US"/>
                              </w:rPr>
                              <w:t xml:space="preserve">REPORT ON ADMISSIBILITY </w:t>
                            </w:r>
                          </w:p>
                          <w:p w14:paraId="6C60DD37" w14:textId="77777777" w:rsidR="008F1912" w:rsidRPr="00A60490" w:rsidRDefault="008F1912" w:rsidP="00997BC5">
                            <w:pPr>
                              <w:spacing w:line="276" w:lineRule="auto"/>
                              <w:rPr>
                                <w:rFonts w:asciiTheme="majorHAnsi" w:hAnsiTheme="majorHAnsi" w:cs="Arial"/>
                                <w:color w:val="0D0D0D" w:themeColor="text1" w:themeTint="F2"/>
                                <w:szCs w:val="22"/>
                                <w:lang w:val="en-US"/>
                              </w:rPr>
                            </w:pPr>
                            <w:bookmarkStart w:id="0" w:name="_ftnref1"/>
                          </w:p>
                          <w:p w14:paraId="5B138801" w14:textId="77777777" w:rsidR="005B52B0" w:rsidRPr="0010736F" w:rsidRDefault="004B1F1A" w:rsidP="00997BC5">
                            <w:pPr>
                              <w:spacing w:line="276" w:lineRule="auto"/>
                              <w:rPr>
                                <w:rFonts w:asciiTheme="majorHAnsi" w:hAnsiTheme="majorHAnsi" w:cs="Arial"/>
                                <w:color w:val="0D0D0D" w:themeColor="text1" w:themeTint="F2"/>
                                <w:szCs w:val="22"/>
                                <w:lang w:val="es-ES_tradnl"/>
                              </w:rPr>
                            </w:pPr>
                            <w:r>
                              <w:rPr>
                                <w:rFonts w:ascii="Cambria" w:eastAsia="Cambria" w:hAnsi="Cambria" w:cs="Cambria"/>
                                <w:color w:val="0D0D0D"/>
                                <w:bdr w:val="nil"/>
                                <w:lang w:val="en-US"/>
                              </w:rPr>
                              <w:t>RICARDO MIRABILE</w:t>
                            </w:r>
                          </w:p>
                          <w:bookmarkEnd w:id="0"/>
                          <w:p w14:paraId="1755867A" w14:textId="77777777" w:rsidR="005B52B0" w:rsidRPr="0010736F" w:rsidRDefault="004B1F1A" w:rsidP="00997BC5">
                            <w:pPr>
                              <w:spacing w:line="276" w:lineRule="auto"/>
                              <w:rPr>
                                <w:rFonts w:asciiTheme="majorHAnsi" w:hAnsiTheme="majorHAnsi" w:cs="Arial"/>
                                <w:color w:val="0D0D0D" w:themeColor="text1" w:themeTint="F2"/>
                                <w:szCs w:val="22"/>
                              </w:rPr>
                            </w:pPr>
                            <w:r>
                              <w:rPr>
                                <w:rFonts w:ascii="Cambria" w:eastAsia="Cambria" w:hAnsi="Cambria" w:cs="Cambria"/>
                                <w:color w:val="0D0D0D"/>
                                <w:bdr w:val="nil"/>
                                <w:lang w:val="en-US"/>
                              </w:rPr>
                              <w:t>ARGENTINA</w:t>
                            </w:r>
                          </w:p>
                          <w:p w14:paraId="4714B051"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3645BC2" id="Text Box 5" o:spid="_x0000_s1027" type="#_x0000_t202" style="position:absolute;left:0;text-align:left;margin-left:106.5pt;margin-top:8.45pt;width:349.7pt;height:1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C1SwIAAAMFAAAOAAAAZHJzL2Uyb0RvYy54bWysVMFu2zAMvQ/YPwi6L46ztOiMOEWWIrsE&#10;bdF06FmRpdiYLGqSEjv7+lGynQTZLh12kSnx6Zl8JDW7b2tFDsK6CnRO09GYEqE5FJXe5fT76+rT&#10;HSXOM10wBVrk9CgcvZ9//DBrTCYmUIIqhCVIol3WmJyW3pssSRwvRc3cCIzQ6JRga+Zxa3dJYVmD&#10;7LVKJuPxbdKALYwFLpzD04fOSeeRX0rB/ZOUTniicoqx+bjauG7DmsxnLNtZZsqK92Gwf4iiZpXG&#10;n56oHphnZG+rP6jqiltwIP2IQ52AlBUXMQfMJh1fZbMpmRExFxTHmZNM7v/R8sfDxjxb4tuv0GIB&#10;gyCNcZnDw5BPK20dvhgpQT9KeDzJJlpPOB5Op9M0/YIujr5JepdOJjeBJzlfN9b5bwJqEoycWqxL&#10;lIsd1s530AES/qZhVSkVa6M0aXJ6+/lmHC+cPEiudMCKWOWe5hx6tPxRiYBR+kVIUhUxg3AQ+0ss&#10;lSUHhp3BOBfax+QjL6IDSmIQ77nY489Rvedyl8fwZ9D+dLmuNNiY/VXYxY8hZNnhUfOLvIPp222L&#10;iV9UdgvFEQtuoZsFZ/iqwqKsmfPPzGLzYyFxoP0TLlIBig+9RUkJ9tffzgMeexK9lDQ4TDl1P/fM&#10;Ckr0vl4CKpziM2B4NJHfejWY0kL9hjO8CAzoYpojT079YC59N674BnCxWEQQzo5hfq03hgfqIHho&#10;n9f2jVnT95jH9nyEYYRYdtVqHbYXrNOk3+Ckxd7tX4Uwypf7iDq/XfPfAAAA//8DAFBLAwQUAAYA&#10;CAAAACEAgIofN+IAAAAKAQAADwAAAGRycy9kb3ducmV2LnhtbEyPQUvDQBSE74L/YXmCN7tJWkMb&#10;syklUATRQ2sv3l6yr0kwuxuz2zb6632e6nGYYeabfD2ZXpxp9J2zCuJZBIJs7XRnGwWH9+3DEoQP&#10;aDX2zpKCb/KwLm5vcsy0u9gdnfehEVxifYYK2hCGTEpft2TQz9xAlr2jGw0GlmMj9YgXLje9TKIo&#10;lQY7ywstDlS2VH/uT0bBS7l9w12VmOVPXz6/HjfD1+HjUan7u2nzBCLQFK5h+MNndCiYqXInq73o&#10;FSTxnL8ENtIVCA6s4mQBolIwT6MFyCKX/y8UvwAAAP//AwBQSwECLQAUAAYACAAAACEAtoM4kv4A&#10;AADhAQAAEwAAAAAAAAAAAAAAAAAAAAAAW0NvbnRlbnRfVHlwZXNdLnhtbFBLAQItABQABgAIAAAA&#10;IQA4/SH/1gAAAJQBAAALAAAAAAAAAAAAAAAAAC8BAABfcmVscy8ucmVsc1BLAQItABQABgAIAAAA&#10;IQCoj9C1SwIAAAMFAAAOAAAAAAAAAAAAAAAAAC4CAABkcnMvZTJvRG9jLnhtbFBLAQItABQABgAI&#10;AAAAIQCAih834gAAAAoBAAAPAAAAAAAAAAAAAAAAAKUEAABkcnMvZG93bnJldi54bWxQSwUGAAAA&#10;AAQABADzAAAAtAUAAAAA&#10;" filled="f" stroked="f" strokeweight=".5pt">
                <v:textbox>
                  <w:txbxContent>
                    <w:p w14:paraId="044EF384" w14:textId="013476CF" w:rsidR="005B52B0" w:rsidRPr="00A60490" w:rsidRDefault="001058F6" w:rsidP="00997BC5">
                      <w:pPr>
                        <w:spacing w:line="276" w:lineRule="auto"/>
                        <w:rPr>
                          <w:rFonts w:asciiTheme="majorHAnsi" w:hAnsiTheme="majorHAnsi" w:cs="Arial"/>
                          <w:b/>
                          <w:bCs/>
                          <w:color w:val="0D0D0D" w:themeColor="text1" w:themeTint="F2"/>
                          <w:sz w:val="36"/>
                          <w:szCs w:val="22"/>
                          <w:lang w:val="en-US"/>
                        </w:rPr>
                      </w:pPr>
                      <w:r>
                        <w:rPr>
                          <w:rFonts w:ascii="Cambria" w:eastAsia="Cambria" w:hAnsi="Cambria" w:cs="Cambria"/>
                          <w:b/>
                          <w:bCs/>
                          <w:color w:val="0D0D0D"/>
                          <w:sz w:val="36"/>
                          <w:szCs w:val="36"/>
                          <w:bdr w:val="nil"/>
                          <w:lang w:val="en-US"/>
                        </w:rPr>
                        <w:t xml:space="preserve">REPORT </w:t>
                      </w:r>
                      <w:r w:rsidR="004B1F1A">
                        <w:rPr>
                          <w:rFonts w:ascii="Cambria" w:eastAsia="Cambria" w:hAnsi="Cambria" w:cs="Cambria"/>
                          <w:b/>
                          <w:bCs/>
                          <w:color w:val="0D0D0D"/>
                          <w:sz w:val="36"/>
                          <w:szCs w:val="36"/>
                          <w:bdr w:val="nil"/>
                          <w:lang w:val="en-US"/>
                        </w:rPr>
                        <w:t xml:space="preserve">No. </w:t>
                      </w:r>
                      <w:r w:rsidR="00DC0F55">
                        <w:rPr>
                          <w:rFonts w:ascii="Cambria" w:eastAsia="Cambria" w:hAnsi="Cambria" w:cs="Cambria"/>
                          <w:b/>
                          <w:bCs/>
                          <w:color w:val="0D0D0D"/>
                          <w:sz w:val="36"/>
                          <w:szCs w:val="36"/>
                          <w:bdr w:val="nil"/>
                          <w:lang w:val="en-US"/>
                        </w:rPr>
                        <w:t>339</w:t>
                      </w:r>
                      <w:r w:rsidR="004B1F1A">
                        <w:rPr>
                          <w:rFonts w:ascii="Cambria" w:eastAsia="Cambria" w:hAnsi="Cambria" w:cs="Cambria"/>
                          <w:b/>
                          <w:bCs/>
                          <w:color w:val="0D0D0D"/>
                          <w:sz w:val="36"/>
                          <w:szCs w:val="36"/>
                          <w:bdr w:val="nil"/>
                          <w:lang w:val="en-US"/>
                        </w:rPr>
                        <w:t>/21</w:t>
                      </w:r>
                    </w:p>
                    <w:p w14:paraId="63E0D443" w14:textId="77777777" w:rsidR="007B05C4" w:rsidRPr="00A60490" w:rsidRDefault="004B1F1A" w:rsidP="00997BC5">
                      <w:pPr>
                        <w:spacing w:line="276" w:lineRule="auto"/>
                        <w:rPr>
                          <w:rFonts w:asciiTheme="majorHAnsi" w:hAnsiTheme="majorHAnsi" w:cs="Arial"/>
                          <w:b/>
                          <w:color w:val="0D0D0D" w:themeColor="text1" w:themeTint="F2"/>
                          <w:sz w:val="36"/>
                          <w:szCs w:val="22"/>
                          <w:lang w:val="en-US"/>
                        </w:rPr>
                      </w:pPr>
                      <w:r>
                        <w:rPr>
                          <w:rFonts w:ascii="Cambria" w:eastAsia="Cambria" w:hAnsi="Cambria" w:cs="Cambria"/>
                          <w:b/>
                          <w:bCs/>
                          <w:color w:val="0D0D0D"/>
                          <w:sz w:val="36"/>
                          <w:szCs w:val="36"/>
                          <w:bdr w:val="nil"/>
                          <w:lang w:val="en-US"/>
                        </w:rPr>
                        <w:t xml:space="preserve">PETITION 775-14 </w:t>
                      </w:r>
                    </w:p>
                    <w:p w14:paraId="433BE8DA" w14:textId="77777777" w:rsidR="00CD046C" w:rsidRPr="00A60490" w:rsidRDefault="004B1F1A" w:rsidP="00997BC5">
                      <w:pPr>
                        <w:spacing w:line="276" w:lineRule="auto"/>
                        <w:rPr>
                          <w:rFonts w:asciiTheme="majorHAnsi" w:hAnsiTheme="majorHAnsi" w:cs="Arial"/>
                          <w:color w:val="0D0D0D" w:themeColor="text1" w:themeTint="F2"/>
                          <w:szCs w:val="22"/>
                          <w:lang w:val="en-US"/>
                        </w:rPr>
                      </w:pPr>
                      <w:r>
                        <w:rPr>
                          <w:rFonts w:ascii="Cambria" w:eastAsia="Cambria" w:hAnsi="Cambria" w:cs="Cambria"/>
                          <w:color w:val="0D0D0D"/>
                          <w:bdr w:val="nil"/>
                          <w:lang w:val="en-US"/>
                        </w:rPr>
                        <w:t xml:space="preserve">REPORT ON ADMISSIBILITY </w:t>
                      </w:r>
                    </w:p>
                    <w:p w14:paraId="6C60DD37" w14:textId="77777777" w:rsidR="008F1912" w:rsidRPr="00A60490" w:rsidRDefault="008F1912" w:rsidP="00997BC5">
                      <w:pPr>
                        <w:spacing w:line="276" w:lineRule="auto"/>
                        <w:rPr>
                          <w:rFonts w:asciiTheme="majorHAnsi" w:hAnsiTheme="majorHAnsi" w:cs="Arial"/>
                          <w:color w:val="0D0D0D" w:themeColor="text1" w:themeTint="F2"/>
                          <w:szCs w:val="22"/>
                          <w:lang w:val="en-US"/>
                        </w:rPr>
                      </w:pPr>
                      <w:bookmarkStart w:id="1" w:name="_ftnref1"/>
                    </w:p>
                    <w:p w14:paraId="5B138801" w14:textId="77777777" w:rsidR="005B52B0" w:rsidRPr="0010736F" w:rsidRDefault="004B1F1A" w:rsidP="00997BC5">
                      <w:pPr>
                        <w:spacing w:line="276" w:lineRule="auto"/>
                        <w:rPr>
                          <w:rFonts w:asciiTheme="majorHAnsi" w:hAnsiTheme="majorHAnsi" w:cs="Arial"/>
                          <w:color w:val="0D0D0D" w:themeColor="text1" w:themeTint="F2"/>
                          <w:szCs w:val="22"/>
                          <w:lang w:val="es-ES_tradnl"/>
                        </w:rPr>
                      </w:pPr>
                      <w:r>
                        <w:rPr>
                          <w:rFonts w:ascii="Cambria" w:eastAsia="Cambria" w:hAnsi="Cambria" w:cs="Cambria"/>
                          <w:color w:val="0D0D0D"/>
                          <w:bdr w:val="nil"/>
                          <w:lang w:val="en-US"/>
                        </w:rPr>
                        <w:t>RICARDO MIRABILE</w:t>
                      </w:r>
                    </w:p>
                    <w:bookmarkEnd w:id="1"/>
                    <w:p w14:paraId="1755867A" w14:textId="77777777" w:rsidR="005B52B0" w:rsidRPr="0010736F" w:rsidRDefault="004B1F1A" w:rsidP="00997BC5">
                      <w:pPr>
                        <w:spacing w:line="276" w:lineRule="auto"/>
                        <w:rPr>
                          <w:rFonts w:asciiTheme="majorHAnsi" w:hAnsiTheme="majorHAnsi" w:cs="Arial"/>
                          <w:color w:val="0D0D0D" w:themeColor="text1" w:themeTint="F2"/>
                          <w:szCs w:val="22"/>
                        </w:rPr>
                      </w:pPr>
                      <w:r>
                        <w:rPr>
                          <w:rFonts w:ascii="Cambria" w:eastAsia="Cambria" w:hAnsi="Cambria" w:cs="Cambria"/>
                          <w:color w:val="0D0D0D"/>
                          <w:bdr w:val="nil"/>
                          <w:lang w:val="en-US"/>
                        </w:rPr>
                        <w:t>ARGENTINA</w:t>
                      </w:r>
                    </w:p>
                    <w:p w14:paraId="4714B051"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n-US"/>
        </w:rPr>
        <mc:AlternateContent>
          <mc:Choice Requires="wps">
            <w:drawing>
              <wp:anchor distT="0" distB="0" distL="114300" distR="114300" simplePos="0" relativeHeight="251665408" behindDoc="0" locked="0" layoutInCell="1" allowOverlap="1" wp14:anchorId="39B4D452" wp14:editId="6942232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B7689" w14:textId="3F2CD4CC" w:rsidR="00627C9F" w:rsidRPr="004E2649" w:rsidRDefault="004B1F1A" w:rsidP="007A5817">
                            <w:pPr>
                              <w:spacing w:line="276" w:lineRule="auto"/>
                              <w:jc w:val="right"/>
                              <w:rPr>
                                <w:rFonts w:asciiTheme="minorHAnsi" w:hAnsiTheme="minorHAnsi"/>
                                <w:color w:val="FFFFFF" w:themeColor="background1"/>
                                <w:sz w:val="22"/>
                                <w:lang w:val="pt-BR"/>
                              </w:rPr>
                            </w:pPr>
                            <w:r w:rsidRPr="00DC0F55">
                              <w:rPr>
                                <w:rFonts w:ascii="Calibri" w:eastAsia="Calibri" w:hAnsi="Calibri" w:cs="Calibri"/>
                                <w:color w:val="FFFFFF"/>
                                <w:sz w:val="22"/>
                                <w:szCs w:val="22"/>
                                <w:bdr w:val="nil"/>
                                <w:lang w:val="pt-BR"/>
                              </w:rPr>
                              <w:t>OEA/Ser.L/V/II</w:t>
                            </w:r>
                          </w:p>
                          <w:p w14:paraId="004F2E3B" w14:textId="27AD0C26" w:rsidR="00627C9F" w:rsidRPr="004E2649" w:rsidRDefault="004B1F1A" w:rsidP="007A5817">
                            <w:pPr>
                              <w:spacing w:line="276" w:lineRule="auto"/>
                              <w:jc w:val="right"/>
                              <w:rPr>
                                <w:rFonts w:asciiTheme="minorHAnsi" w:hAnsiTheme="minorHAnsi"/>
                                <w:color w:val="FFFFFF" w:themeColor="background1"/>
                                <w:sz w:val="22"/>
                                <w:lang w:val="pt-BR"/>
                              </w:rPr>
                            </w:pPr>
                            <w:r w:rsidRPr="00DC0F55">
                              <w:rPr>
                                <w:rFonts w:ascii="Calibri" w:eastAsia="Calibri" w:hAnsi="Calibri" w:cs="Calibri"/>
                                <w:color w:val="FFFFFF"/>
                                <w:sz w:val="22"/>
                                <w:szCs w:val="22"/>
                                <w:bdr w:val="nil"/>
                                <w:lang w:val="pt-BR"/>
                              </w:rPr>
                              <w:t xml:space="preserve">Doc. </w:t>
                            </w:r>
                            <w:r w:rsidR="00B71045">
                              <w:rPr>
                                <w:rFonts w:ascii="Calibri" w:eastAsia="Calibri" w:hAnsi="Calibri" w:cs="Calibri"/>
                                <w:color w:val="FFFFFF"/>
                                <w:sz w:val="22"/>
                                <w:szCs w:val="22"/>
                                <w:bdr w:val="nil"/>
                                <w:lang w:val="pt-BR"/>
                              </w:rPr>
                              <w:t>349</w:t>
                            </w:r>
                          </w:p>
                          <w:p w14:paraId="78AD3358" w14:textId="59357563" w:rsidR="00627C9F" w:rsidRPr="00A60490" w:rsidRDefault="00B71045" w:rsidP="007A5817">
                            <w:pPr>
                              <w:spacing w:line="276" w:lineRule="auto"/>
                              <w:jc w:val="right"/>
                              <w:rPr>
                                <w:rFonts w:asciiTheme="minorHAnsi" w:hAnsiTheme="minorHAnsi"/>
                                <w:color w:val="FFFFFF" w:themeColor="background1"/>
                                <w:sz w:val="22"/>
                                <w:lang w:val="en-US"/>
                              </w:rPr>
                            </w:pPr>
                            <w:r>
                              <w:rPr>
                                <w:rFonts w:ascii="Calibri" w:eastAsia="Calibri" w:hAnsi="Calibri" w:cs="Calibri"/>
                                <w:color w:val="FFFFFF"/>
                                <w:sz w:val="22"/>
                                <w:szCs w:val="22"/>
                                <w:bdr w:val="nil"/>
                                <w:lang w:val="en-US"/>
                              </w:rPr>
                              <w:t>24 November</w:t>
                            </w:r>
                            <w:r w:rsidR="004B1F1A">
                              <w:rPr>
                                <w:rFonts w:ascii="Calibri" w:eastAsia="Calibri" w:hAnsi="Calibri" w:cs="Calibri"/>
                                <w:color w:val="FFFFFF"/>
                                <w:sz w:val="22"/>
                                <w:szCs w:val="22"/>
                                <w:bdr w:val="nil"/>
                                <w:lang w:val="en-US"/>
                              </w:rPr>
                              <w:t xml:space="preserve"> 2021</w:t>
                            </w:r>
                          </w:p>
                          <w:p w14:paraId="2797B3BA" w14:textId="77777777" w:rsidR="00627C9F" w:rsidRPr="00A60490" w:rsidRDefault="004B1F1A" w:rsidP="007A5817">
                            <w:pPr>
                              <w:spacing w:line="276" w:lineRule="auto"/>
                              <w:jc w:val="right"/>
                              <w:rPr>
                                <w:rFonts w:asciiTheme="minorHAnsi" w:hAnsiTheme="minorHAnsi"/>
                                <w:color w:val="FFFFFF" w:themeColor="background1"/>
                                <w:sz w:val="22"/>
                                <w:lang w:val="en-US"/>
                              </w:rPr>
                            </w:pPr>
                            <w:r>
                              <w:rPr>
                                <w:rFonts w:ascii="Calibri" w:eastAsia="Calibri" w:hAnsi="Calibri" w:cs="Calibri"/>
                                <w:color w:val="FFFFFF"/>
                                <w:sz w:val="22"/>
                                <w:szCs w:val="22"/>
                                <w:bdr w:val="nil"/>
                                <w:lang w:val="en-US"/>
                              </w:rPr>
                              <w:t>Original: Spanish</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9B4D452" id="Text Box 8" o:spid="_x0000_s1028" type="#_x0000_t202" style="position:absolute;left:0;text-align:left;margin-left:-27pt;margin-top:12.95pt;width:109.5pt;height:10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6W1SwIAAAMFAAAOAAAAZHJzL2Uyb0RvYy54bWysVE1v2zAMvQ/YfxB0X5wPNN2COEWWIrsE&#10;bbF06FmRpdiYJGqSEjv79aNkO+myXTrsIlPi0zP5SGp+12hFjsL5CkxOR4MhJcJwKCqzz+m35/WH&#10;j5T4wEzBFBiR05Pw9G7x/t28tjMxhhJUIRxBEuNntc1pGYKdZZnnpdDMD8AKg04JTrOAW7fPCsdq&#10;ZNcqGw+H06wGV1gHXHiPp/etky4Sv5SCh0cpvQhE5RRjC2l1ad3FNVvM2WzvmC0r3oXB/iEKzSqD&#10;Pz1T3bPAyMFVf1DpijvwIMOAg85AyoqLlANmMxpeZbMtmRUpFxTH27NM/v/R8ofj1j45EprP0GAB&#10;oyC19TOPhzGfRjodvxgpQT9KeDrLJppAeLw0+TSc3qCLo280ub2djG4iT3a5bp0PXwRoEo2cOqxL&#10;kosdNz600B4S/2ZgXSmVaqMMqXM6nSD/bx4kVyaeiFTljuYSerLCSYmIUearkKQqUgbxIPWXWClH&#10;jgw7g3EuTEjJJ15ER5TEIN5yscNfonrL5TaP/s9gwvmyrgy4lP1V2MX3PmTZ4lHzV3lHMzS7BhPP&#10;6biv7A6KExbcQTsL3vJ1hUXZMB+emMPmx0LiQIdHXKQCFB86i5IS3M+/nUc89iR6KalxmHLqfxyY&#10;E5SYg14BKjzCZ8DyZCK/C6o3pQP9gjO8jAzoYoYjT05Db65CO674BnCxXCYQzo5lYWO2lkfqKHhs&#10;n+fmhTnb9VjA9nyAfoTY7KrVWmwnWKtJt8FJS73bvQpxlF/vE+rydi1+AQAA//8DAFBLAwQUAAYA&#10;CAAAACEAqU+kd+EAAAAKAQAADwAAAGRycy9kb3ducmV2LnhtbEyPwU7DMBBE70j8g7VI3FqHqKlC&#10;GqeqIlVICA4tvXBz4m0SNV6H2G0DX8/2BMedHc28ydeT7cUFR985UvA0j0Ag1c501Cg4fGxnKQgf&#10;NBndO0IF3+hhXdzf5Toz7ko7vOxDIziEfKYVtCEMmZS+btFqP3cDEv+ObrQ68Dk20oz6yuG2l3EU&#10;LaXVHXFDqwcsW6xP+7NV8Fpu3/Wuim3605cvb8fN8HX4TJR6fJg2KxABp/Bnhhs+o0PBTJU7k/Gi&#10;VzBLFrwlKIiTZxA3wzJhoWJhEacgi1z+n1D8AgAA//8DAFBLAQItABQABgAIAAAAIQC2gziS/gAA&#10;AOEBAAATAAAAAAAAAAAAAAAAAAAAAABbQ29udGVudF9UeXBlc10ueG1sUEsBAi0AFAAGAAgAAAAh&#10;ADj9If/WAAAAlAEAAAsAAAAAAAAAAAAAAAAALwEAAF9yZWxzLy5yZWxzUEsBAi0AFAAGAAgAAAAh&#10;AG4jpbVLAgAAAwUAAA4AAAAAAAAAAAAAAAAALgIAAGRycy9lMm9Eb2MueG1sUEsBAi0AFAAGAAgA&#10;AAAhAKlPpHfhAAAACgEAAA8AAAAAAAAAAAAAAAAApQQAAGRycy9kb3ducmV2LnhtbFBLBQYAAAAA&#10;BAAEAPMAAACzBQAAAAA=&#10;" filled="f" stroked="f" strokeweight=".5pt">
                <v:textbox>
                  <w:txbxContent>
                    <w:p w14:paraId="0B8B7689" w14:textId="3F2CD4CC" w:rsidR="00627C9F" w:rsidRPr="004E2649" w:rsidRDefault="004B1F1A" w:rsidP="007A5817">
                      <w:pPr>
                        <w:spacing w:line="276" w:lineRule="auto"/>
                        <w:jc w:val="right"/>
                        <w:rPr>
                          <w:rFonts w:asciiTheme="minorHAnsi" w:hAnsiTheme="minorHAnsi"/>
                          <w:color w:val="FFFFFF" w:themeColor="background1"/>
                          <w:sz w:val="22"/>
                          <w:lang w:val="pt-BR"/>
                        </w:rPr>
                      </w:pPr>
                      <w:r w:rsidRPr="00DC0F55">
                        <w:rPr>
                          <w:rFonts w:ascii="Calibri" w:eastAsia="Calibri" w:hAnsi="Calibri" w:cs="Calibri"/>
                          <w:color w:val="FFFFFF"/>
                          <w:sz w:val="22"/>
                          <w:szCs w:val="22"/>
                          <w:bdr w:val="nil"/>
                          <w:lang w:val="pt-BR"/>
                        </w:rPr>
                        <w:t>OEA/Ser.L/V/II</w:t>
                      </w:r>
                    </w:p>
                    <w:p w14:paraId="004F2E3B" w14:textId="27AD0C26" w:rsidR="00627C9F" w:rsidRPr="004E2649" w:rsidRDefault="004B1F1A" w:rsidP="007A5817">
                      <w:pPr>
                        <w:spacing w:line="276" w:lineRule="auto"/>
                        <w:jc w:val="right"/>
                        <w:rPr>
                          <w:rFonts w:asciiTheme="minorHAnsi" w:hAnsiTheme="minorHAnsi"/>
                          <w:color w:val="FFFFFF" w:themeColor="background1"/>
                          <w:sz w:val="22"/>
                          <w:lang w:val="pt-BR"/>
                        </w:rPr>
                      </w:pPr>
                      <w:r w:rsidRPr="00DC0F55">
                        <w:rPr>
                          <w:rFonts w:ascii="Calibri" w:eastAsia="Calibri" w:hAnsi="Calibri" w:cs="Calibri"/>
                          <w:color w:val="FFFFFF"/>
                          <w:sz w:val="22"/>
                          <w:szCs w:val="22"/>
                          <w:bdr w:val="nil"/>
                          <w:lang w:val="pt-BR"/>
                        </w:rPr>
                        <w:t xml:space="preserve">Doc. </w:t>
                      </w:r>
                      <w:r w:rsidR="00B71045">
                        <w:rPr>
                          <w:rFonts w:ascii="Calibri" w:eastAsia="Calibri" w:hAnsi="Calibri" w:cs="Calibri"/>
                          <w:color w:val="FFFFFF"/>
                          <w:sz w:val="22"/>
                          <w:szCs w:val="22"/>
                          <w:bdr w:val="nil"/>
                          <w:lang w:val="pt-BR"/>
                        </w:rPr>
                        <w:t>349</w:t>
                      </w:r>
                    </w:p>
                    <w:p w14:paraId="78AD3358" w14:textId="59357563" w:rsidR="00627C9F" w:rsidRPr="00A60490" w:rsidRDefault="00B71045" w:rsidP="007A5817">
                      <w:pPr>
                        <w:spacing w:line="276" w:lineRule="auto"/>
                        <w:jc w:val="right"/>
                        <w:rPr>
                          <w:rFonts w:asciiTheme="minorHAnsi" w:hAnsiTheme="minorHAnsi"/>
                          <w:color w:val="FFFFFF" w:themeColor="background1"/>
                          <w:sz w:val="22"/>
                          <w:lang w:val="en-US"/>
                        </w:rPr>
                      </w:pPr>
                      <w:r>
                        <w:rPr>
                          <w:rFonts w:ascii="Calibri" w:eastAsia="Calibri" w:hAnsi="Calibri" w:cs="Calibri"/>
                          <w:color w:val="FFFFFF"/>
                          <w:sz w:val="22"/>
                          <w:szCs w:val="22"/>
                          <w:bdr w:val="nil"/>
                          <w:lang w:val="en-US"/>
                        </w:rPr>
                        <w:t>24 November</w:t>
                      </w:r>
                      <w:r w:rsidR="004B1F1A">
                        <w:rPr>
                          <w:rFonts w:ascii="Calibri" w:eastAsia="Calibri" w:hAnsi="Calibri" w:cs="Calibri"/>
                          <w:color w:val="FFFFFF"/>
                          <w:sz w:val="22"/>
                          <w:szCs w:val="22"/>
                          <w:bdr w:val="nil"/>
                          <w:lang w:val="en-US"/>
                        </w:rPr>
                        <w:t xml:space="preserve"> 2021</w:t>
                      </w:r>
                    </w:p>
                    <w:p w14:paraId="2797B3BA" w14:textId="77777777" w:rsidR="00627C9F" w:rsidRPr="00A60490" w:rsidRDefault="004B1F1A" w:rsidP="007A5817">
                      <w:pPr>
                        <w:spacing w:line="276" w:lineRule="auto"/>
                        <w:jc w:val="right"/>
                        <w:rPr>
                          <w:rFonts w:asciiTheme="minorHAnsi" w:hAnsiTheme="minorHAnsi"/>
                          <w:color w:val="FFFFFF" w:themeColor="background1"/>
                          <w:sz w:val="22"/>
                          <w:lang w:val="en-US"/>
                        </w:rPr>
                      </w:pPr>
                      <w:r>
                        <w:rPr>
                          <w:rFonts w:ascii="Calibri" w:eastAsia="Calibri" w:hAnsi="Calibri" w:cs="Calibri"/>
                          <w:color w:val="FFFFFF"/>
                          <w:sz w:val="22"/>
                          <w:szCs w:val="22"/>
                          <w:bdr w:val="nil"/>
                          <w:lang w:val="en-US"/>
                        </w:rPr>
                        <w:t>Original: Spanish</w:t>
                      </w:r>
                    </w:p>
                  </w:txbxContent>
                </v:textbox>
              </v:shape>
            </w:pict>
          </mc:Fallback>
        </mc:AlternateContent>
      </w:r>
    </w:p>
    <w:p w14:paraId="22711D4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7DDFD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0016F9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12237D1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83289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0B8C9A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1DBA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980D9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34DC2B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933485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F6BCA8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44DC6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DC7587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398D3C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9011BE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A98905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9E6132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A7985D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FD48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158456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6C94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92A8D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7652BC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F4E720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F7A2BF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CF6B6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FB9616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5DB7FB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BE9520" w14:textId="77777777" w:rsidR="00A50FCF" w:rsidRPr="0090270B" w:rsidRDefault="004B1F1A"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n-US"/>
        </w:rPr>
        <mc:AlternateContent>
          <mc:Choice Requires="wps">
            <w:drawing>
              <wp:anchor distT="0" distB="0" distL="114300" distR="114300" simplePos="0" relativeHeight="251663360" behindDoc="0" locked="0" layoutInCell="1" allowOverlap="1" wp14:anchorId="294AA4EC" wp14:editId="2FA5B5D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19B09" w14:textId="5BDEBCF5" w:rsidR="00DD3D86" w:rsidRPr="00A60490" w:rsidRDefault="004B1F1A" w:rsidP="00DD3D86">
                            <w:pPr>
                              <w:tabs>
                                <w:tab w:val="center" w:pos="5400"/>
                              </w:tabs>
                              <w:suppressAutoHyphens/>
                              <w:spacing w:before="60"/>
                              <w:rPr>
                                <w:rFonts w:asciiTheme="majorHAnsi" w:hAnsiTheme="majorHAnsi"/>
                                <w:color w:val="0D0D0D" w:themeColor="text1" w:themeTint="F2"/>
                                <w:sz w:val="18"/>
                                <w:szCs w:val="22"/>
                                <w:lang w:val="en-US"/>
                              </w:rPr>
                            </w:pPr>
                            <w:r>
                              <w:rPr>
                                <w:rFonts w:ascii="Cambria" w:eastAsia="Cambria" w:hAnsi="Cambria" w:cs="Cambria"/>
                                <w:color w:val="0D0D0D"/>
                                <w:sz w:val="18"/>
                                <w:szCs w:val="18"/>
                                <w:bdr w:val="nil"/>
                                <w:lang w:val="en-US"/>
                              </w:rPr>
                              <w:t xml:space="preserve">Approved electronically by the Commission on </w:t>
                            </w:r>
                            <w:r w:rsidR="00B71045">
                              <w:rPr>
                                <w:rFonts w:ascii="Cambria" w:eastAsia="Cambria" w:hAnsi="Cambria" w:cs="Cambria"/>
                                <w:color w:val="0D0D0D"/>
                                <w:sz w:val="18"/>
                                <w:szCs w:val="18"/>
                                <w:bdr w:val="nil"/>
                                <w:lang w:val="en-US"/>
                              </w:rPr>
                              <w:t>November 24</w:t>
                            </w:r>
                            <w:r>
                              <w:rPr>
                                <w:rFonts w:ascii="Cambria" w:eastAsia="Cambria" w:hAnsi="Cambria" w:cs="Cambria"/>
                                <w:color w:val="0D0D0D"/>
                                <w:sz w:val="18"/>
                                <w:szCs w:val="18"/>
                                <w:bdr w:val="nil"/>
                                <w:lang w:val="en-US"/>
                              </w:rPr>
                              <w:t>, 2021</w:t>
                            </w:r>
                            <w:r w:rsidR="00B71045">
                              <w:rPr>
                                <w:rFonts w:ascii="Cambria" w:eastAsia="Cambria" w:hAnsi="Cambria" w:cs="Cambria"/>
                                <w:color w:val="0D0D0D"/>
                                <w:sz w:val="18"/>
                                <w:szCs w:val="18"/>
                                <w:bdr w:val="nil"/>
                                <w:lang w:val="en-US"/>
                              </w:rPr>
                              <w:t>.</w:t>
                            </w:r>
                          </w:p>
                          <w:p w14:paraId="650568C8" w14:textId="77777777" w:rsidR="00DD3D86" w:rsidRPr="00A60490" w:rsidRDefault="00DD3D86" w:rsidP="00247403">
                            <w:pPr>
                              <w:tabs>
                                <w:tab w:val="center" w:pos="5400"/>
                              </w:tabs>
                              <w:suppressAutoHyphens/>
                              <w:spacing w:before="60"/>
                              <w:rPr>
                                <w:rFonts w:asciiTheme="minorHAnsi" w:hAnsiTheme="minorHAnsi" w:cs="Univers"/>
                                <w:color w:val="0D0D0D" w:themeColor="text1" w:themeTint="F2"/>
                                <w:sz w:val="20"/>
                                <w:szCs w:val="20"/>
                                <w:lang w:val="en-US"/>
                              </w:rPr>
                            </w:pPr>
                          </w:p>
                          <w:p w14:paraId="1B91A98F" w14:textId="77777777" w:rsidR="005B52B0" w:rsidRPr="00A60490" w:rsidRDefault="005B52B0" w:rsidP="0059191A">
                            <w:pPr>
                              <w:tabs>
                                <w:tab w:val="center" w:pos="5400"/>
                              </w:tabs>
                              <w:suppressAutoHyphens/>
                              <w:spacing w:before="60"/>
                              <w:rPr>
                                <w:rFonts w:ascii="Calibri" w:hAnsi="Calibri"/>
                                <w:color w:val="FFFFFF" w:themeColor="background1"/>
                                <w:spacing w:val="-2"/>
                                <w:sz w:val="16"/>
                                <w:lang w:val="en-US"/>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94AA4EC" id="Text Box 7" o:spid="_x0000_s1029" type="#_x0000_t202" style="position:absolute;left:0;text-align:left;margin-left:105.65pt;margin-top:1.8pt;width:388.5pt;height:5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UrxSgIAAAIFAAAOAAAAZHJzL2Uyb0RvYy54bWysVFFv2jAQfp+0/2D5fQQKrdqIUDEq9oLa&#10;anTqs3FsiGb7PNuQsF+/s5NAx/bSaS/O2ff5y913d57eN1qRg3C+AlPQ0WBIiTAcyspsC/rtZfnp&#10;lhIfmCmZAiMKehSe3s8+fpjWNhdXsANVCkeQxPi8tgXdhWDzLPN8JzTzA7DCoFOC0yzg1m2z0rEa&#10;2bXKrobDm6wGV1oHXHiPpw+tk84Sv5SChycpvQhEFRRjC2l1ad3ENZtNWb51zO4q3oXB/iEKzSqD&#10;Pz1RPbDAyN5Vf1DpijvwIMOAg85AyoqLlANmMxpeZLPeMStSLiiOtyeZ/P+j5Y+HtX12JDSfocEC&#10;RkFq63OPhzGfRjodvxgpQT9KeDzJJppAOB5O7sbju2t0cfTd3ExuJ9eRJjvfts6HLwI0iUZBHZYl&#10;qcUOKx9aaA+JPzOwrJRKpVGG1Eg6RvrfPEiuTDwRqcgdzTnyZIWjEhGjzFchSVWmBOJBai+xUI4c&#10;GDYG41yYkHJPvIiOKIlBvOdihz9H9Z7LbR79n8GE02VdGXAp+4uwy+99yLLFo+Zv8o5maDYNJl7Q&#10;cV/YDZRHrLeDdhS85csKi7JiPjwzh72PdcR5Dk+4SAUoPnQWJTtwP/92HvHYkuilpMZZKqj/sWdO&#10;UGL2egGo8AhfAcuTifwuqN6UDvQrjvA8MqCLGY48BQ29uQjttOITwMV8nkA4OpaFlVlbHqmj4LF9&#10;XppX5mzXYwG78xH6CWL5Rau12E6wVpNug4OWerd7FOIkv90n1Pnpmv0CAAD//wMAUEsDBBQABgAI&#10;AAAAIQA0X0UM3wAAAAkBAAAPAAAAZHJzL2Rvd25yZXYueG1sTI/BTsMwEETvSPyDtUjcqJNUVCHE&#10;qapIFRKCQ0sv3Daxm0TY6xC7beDrWU5w29E8zc6U69lZcTZTGDwpSBcJCEOt1wN1Cg5v27scRIhI&#10;Gq0no+DLBFhX11clFtpfaGfO+9gJDqFQoII+xrGQMrS9cRgWfjTE3tFPDiPLqZN6wguHOyuzJFlJ&#10;hwPxhx5HU/em/difnILnevuKuyZz+betn16Om/Hz8H6v1O3NvHkEEc0c/2D4rc/VoeJOjT+RDsIq&#10;yNJ0yaiC5QoE+w95zrphMOFDVqX8v6D6AQAA//8DAFBLAQItABQABgAIAAAAIQC2gziS/gAAAOEB&#10;AAATAAAAAAAAAAAAAAAAAAAAAABbQ29udGVudF9UeXBlc10ueG1sUEsBAi0AFAAGAAgAAAAhADj9&#10;If/WAAAAlAEAAAsAAAAAAAAAAAAAAAAALwEAAF9yZWxzLy5yZWxzUEsBAi0AFAAGAAgAAAAhADzh&#10;SvFKAgAAAgUAAA4AAAAAAAAAAAAAAAAALgIAAGRycy9lMm9Eb2MueG1sUEsBAi0AFAAGAAgAAAAh&#10;ADRfRQzfAAAACQEAAA8AAAAAAAAAAAAAAAAApAQAAGRycy9kb3ducmV2LnhtbFBLBQYAAAAABAAE&#10;APMAAACwBQAAAAA=&#10;" filled="f" stroked="f" strokeweight=".5pt">
                <v:textbox>
                  <w:txbxContent>
                    <w:p w14:paraId="37E19B09" w14:textId="5BDEBCF5" w:rsidR="00DD3D86" w:rsidRPr="00A60490" w:rsidRDefault="004B1F1A" w:rsidP="00DD3D86">
                      <w:pPr>
                        <w:tabs>
                          <w:tab w:val="center" w:pos="5400"/>
                        </w:tabs>
                        <w:suppressAutoHyphens/>
                        <w:spacing w:before="60"/>
                        <w:rPr>
                          <w:rFonts w:asciiTheme="majorHAnsi" w:hAnsiTheme="majorHAnsi"/>
                          <w:color w:val="0D0D0D" w:themeColor="text1" w:themeTint="F2"/>
                          <w:sz w:val="18"/>
                          <w:szCs w:val="22"/>
                          <w:lang w:val="en-US"/>
                        </w:rPr>
                      </w:pPr>
                      <w:r>
                        <w:rPr>
                          <w:rFonts w:ascii="Cambria" w:eastAsia="Cambria" w:hAnsi="Cambria" w:cs="Cambria"/>
                          <w:color w:val="0D0D0D"/>
                          <w:sz w:val="18"/>
                          <w:szCs w:val="18"/>
                          <w:bdr w:val="nil"/>
                          <w:lang w:val="en-US"/>
                        </w:rPr>
                        <w:t xml:space="preserve">Approved electronically by the Commission on </w:t>
                      </w:r>
                      <w:r w:rsidR="00B71045">
                        <w:rPr>
                          <w:rFonts w:ascii="Cambria" w:eastAsia="Cambria" w:hAnsi="Cambria" w:cs="Cambria"/>
                          <w:color w:val="0D0D0D"/>
                          <w:sz w:val="18"/>
                          <w:szCs w:val="18"/>
                          <w:bdr w:val="nil"/>
                          <w:lang w:val="en-US"/>
                        </w:rPr>
                        <w:t>November 24</w:t>
                      </w:r>
                      <w:r>
                        <w:rPr>
                          <w:rFonts w:ascii="Cambria" w:eastAsia="Cambria" w:hAnsi="Cambria" w:cs="Cambria"/>
                          <w:color w:val="0D0D0D"/>
                          <w:sz w:val="18"/>
                          <w:szCs w:val="18"/>
                          <w:bdr w:val="nil"/>
                          <w:lang w:val="en-US"/>
                        </w:rPr>
                        <w:t>, 2021</w:t>
                      </w:r>
                      <w:r w:rsidR="00B71045">
                        <w:rPr>
                          <w:rFonts w:ascii="Cambria" w:eastAsia="Cambria" w:hAnsi="Cambria" w:cs="Cambria"/>
                          <w:color w:val="0D0D0D"/>
                          <w:sz w:val="18"/>
                          <w:szCs w:val="18"/>
                          <w:bdr w:val="nil"/>
                          <w:lang w:val="en-US"/>
                        </w:rPr>
                        <w:t>.</w:t>
                      </w:r>
                    </w:p>
                    <w:p w14:paraId="650568C8" w14:textId="77777777" w:rsidR="00DD3D86" w:rsidRPr="00A60490" w:rsidRDefault="00DD3D86" w:rsidP="00247403">
                      <w:pPr>
                        <w:tabs>
                          <w:tab w:val="center" w:pos="5400"/>
                        </w:tabs>
                        <w:suppressAutoHyphens/>
                        <w:spacing w:before="60"/>
                        <w:rPr>
                          <w:rFonts w:asciiTheme="minorHAnsi" w:hAnsiTheme="minorHAnsi" w:cs="Univers"/>
                          <w:color w:val="0D0D0D" w:themeColor="text1" w:themeTint="F2"/>
                          <w:sz w:val="20"/>
                          <w:szCs w:val="20"/>
                          <w:lang w:val="en-US"/>
                        </w:rPr>
                      </w:pPr>
                    </w:p>
                    <w:p w14:paraId="1B91A98F" w14:textId="77777777" w:rsidR="005B52B0" w:rsidRPr="00A60490" w:rsidRDefault="005B52B0" w:rsidP="0059191A">
                      <w:pPr>
                        <w:tabs>
                          <w:tab w:val="center" w:pos="5400"/>
                        </w:tabs>
                        <w:suppressAutoHyphens/>
                        <w:spacing w:before="60"/>
                        <w:rPr>
                          <w:rFonts w:ascii="Calibri" w:hAnsi="Calibri"/>
                          <w:color w:val="FFFFFF" w:themeColor="background1"/>
                          <w:spacing w:val="-2"/>
                          <w:sz w:val="16"/>
                          <w:lang w:val="en-US"/>
                        </w:rPr>
                      </w:pPr>
                    </w:p>
                  </w:txbxContent>
                </v:textbox>
              </v:shape>
            </w:pict>
          </mc:Fallback>
        </mc:AlternateContent>
      </w:r>
    </w:p>
    <w:p w14:paraId="1A6BAEB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1A5DE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E911BF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EAC3A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6086F5" w14:textId="77777777" w:rsidR="00A50FCF" w:rsidRPr="0090270B" w:rsidRDefault="004B1F1A"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n-US"/>
        </w:rPr>
        <mc:AlternateContent>
          <mc:Choice Requires="wps">
            <w:drawing>
              <wp:anchor distT="0" distB="0" distL="114300" distR="114300" simplePos="0" relativeHeight="251669504" behindDoc="0" locked="0" layoutInCell="1" allowOverlap="1" wp14:anchorId="033DFD95" wp14:editId="7C35F5F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0C19D" w14:textId="1E023587" w:rsidR="00113F73" w:rsidRPr="007B05C4" w:rsidRDefault="004B1F1A" w:rsidP="00113F73">
                            <w:pPr>
                              <w:spacing w:line="276" w:lineRule="auto"/>
                              <w:rPr>
                                <w:rFonts w:asciiTheme="majorHAnsi" w:hAnsiTheme="majorHAnsi"/>
                                <w:color w:val="595959" w:themeColor="text1" w:themeTint="A6"/>
                                <w:sz w:val="18"/>
                                <w:szCs w:val="18"/>
                              </w:rPr>
                            </w:pPr>
                            <w:r>
                              <w:rPr>
                                <w:rFonts w:ascii="Cambria" w:eastAsia="Cambria" w:hAnsi="Cambria" w:cs="Cambria"/>
                                <w:b/>
                                <w:bCs/>
                                <w:color w:val="595959"/>
                                <w:sz w:val="18"/>
                                <w:szCs w:val="18"/>
                                <w:bdr w:val="nil"/>
                                <w:lang w:val="en-US"/>
                              </w:rPr>
                              <w:t>Cite as:</w:t>
                            </w:r>
                            <w:r>
                              <w:rPr>
                                <w:rFonts w:ascii="Cambria" w:eastAsia="Cambria" w:hAnsi="Cambria" w:cs="Cambria"/>
                                <w:color w:val="595959"/>
                                <w:sz w:val="18"/>
                                <w:szCs w:val="18"/>
                                <w:bdr w:val="nil"/>
                                <w:lang w:val="en-US"/>
                              </w:rPr>
                              <w:t xml:space="preserve"> IACHR, Report No. </w:t>
                            </w:r>
                            <w:r w:rsidR="0096688E">
                              <w:rPr>
                                <w:rFonts w:ascii="Cambria" w:eastAsia="Cambria" w:hAnsi="Cambria" w:cs="Cambria"/>
                                <w:color w:val="595959"/>
                                <w:sz w:val="18"/>
                                <w:szCs w:val="18"/>
                                <w:bdr w:val="nil"/>
                                <w:lang w:val="en-US"/>
                              </w:rPr>
                              <w:t>339</w:t>
                            </w:r>
                            <w:r>
                              <w:rPr>
                                <w:rFonts w:ascii="Cambria" w:eastAsia="Cambria" w:hAnsi="Cambria" w:cs="Cambria"/>
                                <w:color w:val="595959"/>
                                <w:sz w:val="18"/>
                                <w:szCs w:val="18"/>
                                <w:bdr w:val="nil"/>
                                <w:lang w:val="en-US"/>
                              </w:rPr>
                              <w:t>/</w:t>
                            </w:r>
                            <w:r w:rsidR="0096688E">
                              <w:rPr>
                                <w:rFonts w:ascii="Cambria" w:eastAsia="Cambria" w:hAnsi="Cambria" w:cs="Cambria"/>
                                <w:color w:val="595959"/>
                                <w:sz w:val="18"/>
                                <w:szCs w:val="18"/>
                                <w:bdr w:val="nil"/>
                                <w:lang w:val="en-US"/>
                              </w:rPr>
                              <w:t>21</w:t>
                            </w:r>
                            <w:r>
                              <w:rPr>
                                <w:rFonts w:ascii="Cambria" w:eastAsia="Cambria" w:hAnsi="Cambria" w:cs="Cambria"/>
                                <w:color w:val="595959"/>
                                <w:sz w:val="18"/>
                                <w:szCs w:val="18"/>
                                <w:bdr w:val="nil"/>
                                <w:lang w:val="en-US"/>
                              </w:rPr>
                              <w:t xml:space="preserve">. Petition 775-14. Admissibility. Ricardo Mirabile. Argentina. </w:t>
                            </w:r>
                            <w:r w:rsidR="0096688E">
                              <w:rPr>
                                <w:rFonts w:ascii="Cambria" w:eastAsia="Cambria" w:hAnsi="Cambria" w:cs="Cambria"/>
                                <w:color w:val="595959"/>
                                <w:sz w:val="18"/>
                                <w:szCs w:val="18"/>
                                <w:bdr w:val="nil"/>
                                <w:lang w:val="en-US"/>
                              </w:rPr>
                              <w:t>November 24, 2021</w:t>
                            </w:r>
                            <w:r>
                              <w:rPr>
                                <w:rFonts w:ascii="Cambria" w:eastAsia="Cambria" w:hAnsi="Cambria" w:cs="Cambria"/>
                                <w:color w:val="595959"/>
                                <w:sz w:val="18"/>
                                <w:szCs w:val="18"/>
                                <w:bdr w:val="nil"/>
                                <w:lang w:val="en-US"/>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33DFD95" id="Text Box 10" o:spid="_x0000_s1030" type="#_x0000_t202" style="position:absolute;left:0;text-align:left;margin-left:105pt;margin-top:.45pt;width:389.2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J+TAIAAAIFAAAOAAAAZHJzL2Uyb0RvYy54bWysVFFv2jAQfp+0/2D5fQQotFtEqBgVe6na&#10;qnTqs3FsiGb7PNuQsF+/s5NAxfbSaS/O2ff5y913d57dNlqRg3C+AlPQ0WBIiTAcyspsC/r9ZfXp&#10;MyU+MFMyBUYU9Cg8vZ1//DCrbS7GsANVCkeQxPi8tgXdhWDzLPN8JzTzA7DCoFOC0yzg1m2z0rEa&#10;2bXKxsPhdVaDK60DLrzH07vWSeeJX0rBw6OUXgSiCoqxhbS6tG7ims1nLN86ZncV78Jg/xCFZpXB&#10;n56o7lhgZO+qP6h0xR14kGHAQWcgZcVFygGzGQ0vslnvmBUpFxTH25NM/v/R8ofD2j45Epqv0GAB&#10;oyC19bnHw5hPI52OX4yUoB8lPJ5kE00gHA8nXyZXk5spJRx919Ob8XgaabLzbet8+CZAk2gU1GFZ&#10;klrscO9DC+0h8WcGVpVSqTTKkBpJr6bDdOHkQXJlIlakInc058iTFY5KRIwyz0KSqkwJxIPUXmKp&#10;HDkwbAzGuTAh5Z54ER1REoN4z8UOf47qPZfbPPo/gwmny7oy4FL2F2GXP/qQZYtHzd/kHc3QbBpM&#10;HGvUF3YD5RHr7aAdBW/5qsKi3DMfnpjD3scS4zyHR1ykAhQfOouSHbhffzuPeGxJ9FJS4ywV1P/c&#10;MycoMXu9BFR4hK+A5clEfhdUb0oH+hVHeBEZ0MUMR56Cht5chnZa8QngYrFIIBwdy8K9WVseqaPg&#10;sX1emlfmbNdjAbvzAfoJYvlFq7XYTrBWk26Dg5Z6t3sU4iS/3SfU+ema/wYAAP//AwBQSwMEFAAG&#10;AAgAAAAhALKP2NbgAAAACAEAAA8AAABkcnMvZG93bnJldi54bWxMj0FLw0AUhO+C/2F5gje729BK&#10;GrMpJVAE0UNrL95esq9JMLsbs9s2+ut9nuxxmGHmm3w92V6caQyddxrmMwWCXO1N5xoNh/ftQwoi&#10;RHQGe+9IwzcFWBe3Nzlmxl/cjs772AgucSFDDW2MQyZlqFuyGGZ+IMfe0Y8WI8uxkWbEC5fbXiZK&#10;PUqLneOFFgcqW6o/9yer4aXcvuGuSmz605fPr8fN8HX4WGp9fzdtnkBEmuJ/GP7wGR0KZqr8yZkg&#10;eg3JXPGXqGEFgu1Vmi5BVJxTiwXIIpfXB4pfAAAA//8DAFBLAQItABQABgAIAAAAIQC2gziS/gAA&#10;AOEBAAATAAAAAAAAAAAAAAAAAAAAAABbQ29udGVudF9UeXBlc10ueG1sUEsBAi0AFAAGAAgAAAAh&#10;ADj9If/WAAAAlAEAAAsAAAAAAAAAAAAAAAAALwEAAF9yZWxzLy5yZWxzUEsBAi0AFAAGAAgAAAAh&#10;ABGRkn5MAgAAAgUAAA4AAAAAAAAAAAAAAAAALgIAAGRycy9lMm9Eb2MueG1sUEsBAi0AFAAGAAgA&#10;AAAhALKP2NbgAAAACAEAAA8AAAAAAAAAAAAAAAAApgQAAGRycy9kb3ducmV2LnhtbFBLBQYAAAAA&#10;BAAEAPMAAACzBQAAAAA=&#10;" filled="f" stroked="f" strokeweight=".5pt">
                <v:textbox>
                  <w:txbxContent>
                    <w:p w14:paraId="4F40C19D" w14:textId="1E023587" w:rsidR="00113F73" w:rsidRPr="007B05C4" w:rsidRDefault="004B1F1A" w:rsidP="00113F73">
                      <w:pPr>
                        <w:spacing w:line="276" w:lineRule="auto"/>
                        <w:rPr>
                          <w:rFonts w:asciiTheme="majorHAnsi" w:hAnsiTheme="majorHAnsi"/>
                          <w:color w:val="595959" w:themeColor="text1" w:themeTint="A6"/>
                          <w:sz w:val="18"/>
                          <w:szCs w:val="18"/>
                        </w:rPr>
                      </w:pPr>
                      <w:r>
                        <w:rPr>
                          <w:rFonts w:ascii="Cambria" w:eastAsia="Cambria" w:hAnsi="Cambria" w:cs="Cambria"/>
                          <w:b/>
                          <w:bCs/>
                          <w:color w:val="595959"/>
                          <w:sz w:val="18"/>
                          <w:szCs w:val="18"/>
                          <w:bdr w:val="nil"/>
                          <w:lang w:val="en-US"/>
                        </w:rPr>
                        <w:t>Cite as:</w:t>
                      </w:r>
                      <w:r>
                        <w:rPr>
                          <w:rFonts w:ascii="Cambria" w:eastAsia="Cambria" w:hAnsi="Cambria" w:cs="Cambria"/>
                          <w:color w:val="595959"/>
                          <w:sz w:val="18"/>
                          <w:szCs w:val="18"/>
                          <w:bdr w:val="nil"/>
                          <w:lang w:val="en-US"/>
                        </w:rPr>
                        <w:t xml:space="preserve"> IACHR, Report No. </w:t>
                      </w:r>
                      <w:r w:rsidR="0096688E">
                        <w:rPr>
                          <w:rFonts w:ascii="Cambria" w:eastAsia="Cambria" w:hAnsi="Cambria" w:cs="Cambria"/>
                          <w:color w:val="595959"/>
                          <w:sz w:val="18"/>
                          <w:szCs w:val="18"/>
                          <w:bdr w:val="nil"/>
                          <w:lang w:val="en-US"/>
                        </w:rPr>
                        <w:t>339</w:t>
                      </w:r>
                      <w:r>
                        <w:rPr>
                          <w:rFonts w:ascii="Cambria" w:eastAsia="Cambria" w:hAnsi="Cambria" w:cs="Cambria"/>
                          <w:color w:val="595959"/>
                          <w:sz w:val="18"/>
                          <w:szCs w:val="18"/>
                          <w:bdr w:val="nil"/>
                          <w:lang w:val="en-US"/>
                        </w:rPr>
                        <w:t>/</w:t>
                      </w:r>
                      <w:r w:rsidR="0096688E">
                        <w:rPr>
                          <w:rFonts w:ascii="Cambria" w:eastAsia="Cambria" w:hAnsi="Cambria" w:cs="Cambria"/>
                          <w:color w:val="595959"/>
                          <w:sz w:val="18"/>
                          <w:szCs w:val="18"/>
                          <w:bdr w:val="nil"/>
                          <w:lang w:val="en-US"/>
                        </w:rPr>
                        <w:t>21</w:t>
                      </w:r>
                      <w:r>
                        <w:rPr>
                          <w:rFonts w:ascii="Cambria" w:eastAsia="Cambria" w:hAnsi="Cambria" w:cs="Cambria"/>
                          <w:color w:val="595959"/>
                          <w:sz w:val="18"/>
                          <w:szCs w:val="18"/>
                          <w:bdr w:val="nil"/>
                          <w:lang w:val="en-US"/>
                        </w:rPr>
                        <w:t xml:space="preserve">. Petition 775-14. Admissibility. Ricardo Mirabile. Argentina. </w:t>
                      </w:r>
                      <w:r w:rsidR="0096688E">
                        <w:rPr>
                          <w:rFonts w:ascii="Cambria" w:eastAsia="Cambria" w:hAnsi="Cambria" w:cs="Cambria"/>
                          <w:color w:val="595959"/>
                          <w:sz w:val="18"/>
                          <w:szCs w:val="18"/>
                          <w:bdr w:val="nil"/>
                          <w:lang w:val="en-US"/>
                        </w:rPr>
                        <w:t>November 24, 2021</w:t>
                      </w:r>
                      <w:r>
                        <w:rPr>
                          <w:rFonts w:ascii="Cambria" w:eastAsia="Cambria" w:hAnsi="Cambria" w:cs="Cambria"/>
                          <w:color w:val="595959"/>
                          <w:sz w:val="18"/>
                          <w:szCs w:val="18"/>
                          <w:bdr w:val="nil"/>
                          <w:lang w:val="en-US"/>
                        </w:rPr>
                        <w:t>.</w:t>
                      </w:r>
                    </w:p>
                  </w:txbxContent>
                </v:textbox>
              </v:shape>
            </w:pict>
          </mc:Fallback>
        </mc:AlternateContent>
      </w:r>
    </w:p>
    <w:p w14:paraId="6E261B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0192CB" w14:textId="0F5B8B02" w:rsidR="0090270B" w:rsidRDefault="004B1F1A"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6BE0ED64" wp14:editId="36CB39D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D844B2" w14:textId="77777777" w:rsidR="00D306D1" w:rsidRPr="004B7EB6" w:rsidRDefault="004B1F1A" w:rsidP="00D306D1">
                            <w:pPr>
                              <w:jc w:val="center"/>
                              <w:rPr>
                                <w:rFonts w:asciiTheme="minorHAnsi" w:hAnsiTheme="minorHAnsi"/>
                                <w:b/>
                                <w:color w:val="FFFFFF" w:themeColor="background1"/>
                              </w:rPr>
                            </w:pPr>
                            <w:r>
                              <w:rPr>
                                <w:rFonts w:ascii="Calibri" w:eastAsia="Calibri" w:hAnsi="Calibri" w:cs="Calibri"/>
                                <w:b/>
                                <w:bCs/>
                                <w:color w:val="FFFFFF"/>
                                <w:bdr w:val="nil"/>
                                <w:lang w:val="en-US"/>
                              </w:rPr>
                              <w:t>www.iachr.org</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BE0ED64" id="Text Box 4" o:spid="_x0000_s1031" type="#_x0000_t202" style="position:absolute;left:0;text-align:left;margin-left:-21.45pt;margin-top:72.05pt;width:93pt;height:2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WTTAIAAAIFAAAOAAAAZHJzL2Uyb0RvYy54bWysVMFu2zAMvQ/YPwi6L7aTtSuMOEWWIrsU&#10;bdF06FmRpdiYLGqSEjv7+lGynRTZLh12kWXx8Yl8JDW/7RpFDsK6GnRBs0lKidAcylrvCvr9Zf3p&#10;hhLnmS6ZAi0KehSO3i4+fpi3JhdTqECVwhIk0S5vTUEr702eJI5XomFuAkZoNEqwDfP4a3dJaVmL&#10;7I1Kpml6nbRgS2OBC+fw9K430kXkl1Jw/yilE56ogmJsPq42rtuwJos5y3eWmarmQxjsH6JoWK3x&#10;0hPVHfOM7G39B1VTcwsOpJ9waBKQsuYi5oDZZOlFNpuKGRFzQXGcOcnk/h8tfzhszJMlvvsKHRYw&#10;CNIalzs8DPl00jbhi5EStKOEx5NsovOEB6fsJstSNHG0zWbTL5+jrsnZ21jnvwloSNgU1GJZolrs&#10;cO883ojQERIu07CulYqlUZq0Bb2eXaXR4WRBD6UDVsQiDzTnyOPOH5UIGKWfhSR1GRMIB7G9xEpZ&#10;cmDYGIxzoX3MPfIiOqAkBvEexwF/juo9zn0e482g/cm5qTXYmP1F2OWPMWTZ41HIN3mHre+2HSZe&#10;0KuxsFsoj1hvC/0oOMPXNRblnjn/xCz2PtYR59k/4iIVoPgw7CipwP7623nAY0uilZIWZ6mg7uee&#10;WUGJ3jcrQIUzfAUMj1vkt16NW2mhecURXgYGNDHNkaegftyufD+t+ARwsVxGEI6OYf5ebwwP1EHw&#10;0D4v3SuzZugxj935AOMEsfyi1XrsIFivyfCDgxYbcngUwiS//Y+o89O1+A0AAP//AwBQSwMEFAAG&#10;AAgAAAAhAF0tME/iAAAACwEAAA8AAABkcnMvZG93bnJldi54bWxMj0FPwkAQhe8m/ofNmHiDLbUQ&#10;qN0S0oSYGD2AXLxNu0vb2J2t3QWqv97hhLc3eV/evJetR9uJsxl860jBbBqBMFQ53VKt4PCxnSxB&#10;+ICksXNkFPwYD+v8/i7DVLsL7cx5H2rBIeRTVNCE0KdS+qoxFv3U9YbYO7rBYuBzqKUe8MLhtpNx&#10;FC2kxZb4Q4O9KRpTfe1PVsFrsX3HXRnb5W9XvLwdN/334XOu1OPDuHkGEcwYbjBc63N1yLlT6U6k&#10;vegUTJJ4xSgbSTIDcSWSJxYli9ViDjLP5P8N+R8AAAD//wMAUEsBAi0AFAAGAAgAAAAhALaDOJL+&#10;AAAA4QEAABMAAAAAAAAAAAAAAAAAAAAAAFtDb250ZW50X1R5cGVzXS54bWxQSwECLQAUAAYACAAA&#10;ACEAOP0h/9YAAACUAQAACwAAAAAAAAAAAAAAAAAvAQAAX3JlbHMvLnJlbHNQSwECLQAUAAYACAAA&#10;ACEAs9Ylk0wCAAACBQAADgAAAAAAAAAAAAAAAAAuAgAAZHJzL2Uyb0RvYy54bWxQSwECLQAUAAYA&#10;CAAAACEAXS0wT+IAAAALAQAADwAAAAAAAAAAAAAAAACmBAAAZHJzL2Rvd25yZXYueG1sUEsFBgAA&#10;AAAEAAQA8wAAALUFAAAAAA==&#10;" filled="f" stroked="f" strokeweight=".5pt">
                <v:textbox>
                  <w:txbxContent>
                    <w:p w14:paraId="45D844B2" w14:textId="77777777" w:rsidR="00D306D1" w:rsidRPr="004B7EB6" w:rsidRDefault="004B1F1A" w:rsidP="00D306D1">
                      <w:pPr>
                        <w:jc w:val="center"/>
                        <w:rPr>
                          <w:rFonts w:asciiTheme="minorHAnsi" w:hAnsiTheme="minorHAnsi"/>
                          <w:b/>
                          <w:color w:val="FFFFFF" w:themeColor="background1"/>
                        </w:rPr>
                      </w:pPr>
                      <w:r>
                        <w:rPr>
                          <w:rFonts w:ascii="Calibri" w:eastAsia="Calibri" w:hAnsi="Calibri" w:cs="Calibri"/>
                          <w:b/>
                          <w:bCs/>
                          <w:color w:val="FFFFFF"/>
                          <w:bdr w:val="nil"/>
                          <w:lang w:val="en-US"/>
                        </w:rPr>
                        <w:t>www.iachr.org</w:t>
                      </w:r>
                    </w:p>
                  </w:txbxContent>
                </v:textbox>
              </v:shape>
            </w:pict>
          </mc:Fallback>
        </mc:AlternateContent>
      </w:r>
    </w:p>
    <w:p w14:paraId="22695DD3" w14:textId="45F08280" w:rsidR="0070697F" w:rsidRDefault="0096688E"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n-US"/>
        </w:rPr>
        <mc:AlternateContent>
          <mc:Choice Requires="wps">
            <w:drawing>
              <wp:anchor distT="0" distB="0" distL="114300" distR="114300" simplePos="0" relativeHeight="251670528" behindDoc="0" locked="0" layoutInCell="1" allowOverlap="1" wp14:anchorId="3D2B32AC" wp14:editId="7BFB8977">
                <wp:simplePos x="0" y="0"/>
                <wp:positionH relativeFrom="column">
                  <wp:posOffset>1328057</wp:posOffset>
                </wp:positionH>
                <wp:positionV relativeFrom="paragraph">
                  <wp:posOffset>550091</wp:posOffset>
                </wp:positionV>
                <wp:extent cx="4096385" cy="615043"/>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150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5A28C" w14:textId="77777777" w:rsidR="00D72DC6" w:rsidRPr="00D72DC6" w:rsidRDefault="004B1F1A"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733CF9D4" wp14:editId="26C554F9">
                                  <wp:extent cx="1921328" cy="488994"/>
                                  <wp:effectExtent l="0" t="0" r="3175" b="6350"/>
                                  <wp:docPr id="184806619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423868" name="Picture 15"/>
                                          <pic:cNvPicPr>
                                            <a:picLocks noChangeAspect="1" noChangeArrowheads="1"/>
                                          </pic:cNvPicPr>
                                        </pic:nvPicPr>
                                        <pic:blipFill>
                                          <a:blip r:embed="rId13"/>
                                          <a:stretch>
                                            <a:fillRect/>
                                          </a:stretch>
                                        </pic:blipFill>
                                        <pic:spPr bwMode="auto">
                                          <a:xfrm>
                                            <a:off x="0" y="0"/>
                                            <a:ext cx="1956992" cy="498071"/>
                                          </a:xfrm>
                                          <a:prstGeom prst="rect">
                                            <a:avLst/>
                                          </a:prstGeom>
                                          <a:noFill/>
                                          <a:ln>
                                            <a:noFill/>
                                          </a:ln>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B32AC" id="Text Box 9" o:spid="_x0000_s1032" type="#_x0000_t202" style="position:absolute;left:0;text-align:left;margin-left:104.55pt;margin-top:43.3pt;width:322.55pt;height:4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LQYgIAADgFAAAOAAAAZHJzL2Uyb0RvYy54bWysVE1v2zAMvQ/YfxB0X+30I+iCOkXWorsE&#10;bbF06FmRpUSYLGoSEzv79aNkJ+m6XjrsItMi+Ug+krq67hrLtipEA67io5OSM+Uk1MatKv796e7T&#10;JWcRhauFBacqvlORX08/frhq/USdwhpsrQIjEBcnra/4GtFPiiLKtWpEPAGvHCk1hEYg/YZVUQfR&#10;Enpji9OyHBcthNoHkCpGur3tlXya8bVWEh+0jgqZrTjlhvkM+Vyms5heickqCL82ckhD/EMWjTCO&#10;gh6gbgUKtgnmL6jGyAARNJ5IaArQ2kiVa6BqRuWrahZr4VWuhciJ/kBT/H+w8n678I+BYfcFOmpg&#10;IqT1cRLpMtXT6dCkL2XKSE8U7g60qQ6ZpMvz8vP47PKCM0m68eiiPD9LMMXR24eIXxU0LAkVD9SW&#10;zJbYziP2pnuTFCyCNfWdsTb/pFFQNzawraAmWsw5EvgfVtaxloKfXZQZ2EFy75GtSzAqD8MQ7lhh&#10;lnBnVbKx7pvSzNS50DdiCymVO8TP1slKU6j3OA72x6ze49zXQR45Mjg8ODfGQcjV5+05Ulb/2FOm&#10;e3vqzYu6k4jdsqPCicH9ACyh3tFcBOhXJnp5Z6h5cxHxUQTaERoF2nt8oENbIPJhkDhbQ/j11n2y&#10;p9ElLWct7VzF48+NCIozt2lugLo7otfCyywSfkC7F3WA5plWfZYQSCWcJJyK4168wX6r6amQajbL&#10;RrRiXuDcLbxM0ImxNGZP3bMIfphFpCm+h/2micmrkextk6eD2QZBmzyvibOeoYFLWs888cNTkvb/&#10;5X+2Oj54098AAAD//wMAUEsDBBQABgAIAAAAIQBvelgx4QAAAAoBAAAPAAAAZHJzL2Rvd25yZXYu&#10;eG1sTI/LToRAEEX3Jv5Dp0zcGKcZEESkmRjjI3Hn4CPueugSiHQ1oXsY/HvLlS4r9+TeU+VmsYOY&#10;cfK9IwXrVQQCqXGmp1bBS31/noPwQZPRgyNU8I0eNtXxUakL4w70jPM2tIJLyBdaQRfCWEjpmw6t&#10;9is3InH26SarA59TK82kD1xuBxlHUSat7okXOj3ibYfN13ZvFXycte9Pfnl4PSRpMt49zvXlm6mV&#10;Oj1Zbq5BBFzCHwy/+qwOFTvt3J6MF4OCOLpaM6ogzzIQDOTpRQxix2SepCCrUv5/ofoBAAD//wMA&#10;UEsBAi0AFAAGAAgAAAAhALaDOJL+AAAA4QEAABMAAAAAAAAAAAAAAAAAAAAAAFtDb250ZW50X1R5&#10;cGVzXS54bWxQSwECLQAUAAYACAAAACEAOP0h/9YAAACUAQAACwAAAAAAAAAAAAAAAAAvAQAAX3Jl&#10;bHMvLnJlbHNQSwECLQAUAAYACAAAACEAnDJS0GICAAA4BQAADgAAAAAAAAAAAAAAAAAuAgAAZHJz&#10;L2Uyb0RvYy54bWxQSwECLQAUAAYACAAAACEAb3pYMeEAAAAKAQAADwAAAAAAAAAAAAAAAAC8BAAA&#10;ZHJzL2Rvd25yZXYueG1sUEsFBgAAAAAEAAQA8wAAAMoFAAAAAA==&#10;" fillcolor="white [3201]" stroked="f" strokeweight=".5pt">
                <v:textbox>
                  <w:txbxContent>
                    <w:p w14:paraId="6305A28C" w14:textId="77777777" w:rsidR="00D72DC6" w:rsidRPr="00D72DC6" w:rsidRDefault="004B1F1A"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733CF9D4" wp14:editId="26C554F9">
                            <wp:extent cx="1921328" cy="488994"/>
                            <wp:effectExtent l="0" t="0" r="3175" b="6350"/>
                            <wp:docPr id="184806619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423868" name="Picture 15"/>
                                    <pic:cNvPicPr>
                                      <a:picLocks noChangeAspect="1" noChangeArrowheads="1"/>
                                    </pic:cNvPicPr>
                                  </pic:nvPicPr>
                                  <pic:blipFill>
                                    <a:blip r:embed="rId13"/>
                                    <a:stretch>
                                      <a:fillRect/>
                                    </a:stretch>
                                  </pic:blipFill>
                                  <pic:spPr bwMode="auto">
                                    <a:xfrm>
                                      <a:off x="0" y="0"/>
                                      <a:ext cx="1956992" cy="498071"/>
                                    </a:xfrm>
                                    <a:prstGeom prst="rect">
                                      <a:avLst/>
                                    </a:prstGeom>
                                    <a:noFill/>
                                    <a:ln>
                                      <a:noFill/>
                                    </a:ln>
                                  </pic:spPr>
                                </pic:pic>
                              </a:graphicData>
                            </a:graphic>
                          </wp:inline>
                        </w:drawing>
                      </w:r>
                    </w:p>
                  </w:txbxContent>
                </v:textbox>
              </v:shape>
            </w:pict>
          </mc:Fallback>
        </mc:AlternateContent>
      </w:r>
      <w:r w:rsidR="004B1F1A">
        <w:rPr>
          <w:rFonts w:asciiTheme="majorHAnsi" w:hAnsiTheme="majorHAnsi"/>
          <w:b/>
          <w:sz w:val="20"/>
          <w:lang w:val="es-ES_tradnl"/>
        </w:rPr>
        <w:tab/>
      </w:r>
    </w:p>
    <w:p w14:paraId="3F412698" w14:textId="77777777" w:rsidR="003239B8" w:rsidRPr="000419AD" w:rsidRDefault="004B1F1A" w:rsidP="004A6A54">
      <w:pPr>
        <w:spacing w:after="240"/>
        <w:ind w:firstLine="720"/>
        <w:jc w:val="both"/>
        <w:rPr>
          <w:rFonts w:asciiTheme="majorHAnsi" w:hAnsiTheme="majorHAnsi"/>
          <w:b/>
          <w:bCs/>
          <w:sz w:val="20"/>
          <w:szCs w:val="20"/>
        </w:rPr>
      </w:pPr>
      <w:r>
        <w:rPr>
          <w:rFonts w:ascii="Cambria" w:eastAsia="Cambria" w:hAnsi="Cambria" w:cs="Cambria"/>
          <w:b/>
          <w:bCs/>
          <w:sz w:val="20"/>
          <w:szCs w:val="20"/>
          <w:bdr w:val="nil"/>
          <w:lang w:val="en-US"/>
        </w:rPr>
        <w:lastRenderedPageBreak/>
        <w:t>I.</w:t>
      </w:r>
      <w:r>
        <w:rPr>
          <w:rFonts w:ascii="Cambria" w:eastAsia="Cambria" w:hAnsi="Cambria" w:cs="Cambria"/>
          <w:b/>
          <w:bCs/>
          <w:sz w:val="20"/>
          <w:szCs w:val="20"/>
          <w:bdr w:val="nil"/>
          <w:lang w:val="en-US"/>
        </w:rPr>
        <w:tab/>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C74E0E" w14:paraId="50737A44" w14:textId="77777777" w:rsidTr="00D2286E">
        <w:tc>
          <w:tcPr>
            <w:tcW w:w="3600" w:type="dxa"/>
            <w:tcBorders>
              <w:top w:val="single" w:sz="4" w:space="0" w:color="auto"/>
              <w:bottom w:val="single" w:sz="6" w:space="0" w:color="auto"/>
            </w:tcBorders>
            <w:shd w:val="clear" w:color="auto" w:fill="67AE3C"/>
            <w:vAlign w:val="center"/>
          </w:tcPr>
          <w:p w14:paraId="41725EE0" w14:textId="77777777" w:rsidR="003239B8" w:rsidRPr="000D05CB" w:rsidRDefault="004B1F1A" w:rsidP="008D2290">
            <w:pPr>
              <w:jc w:val="center"/>
              <w:rPr>
                <w:rFonts w:ascii="Cambria" w:hAnsi="Cambria"/>
                <w:b/>
                <w:bCs/>
                <w:color w:val="FFFFFF" w:themeColor="background1"/>
                <w:sz w:val="20"/>
                <w:szCs w:val="20"/>
              </w:rPr>
            </w:pPr>
            <w:r>
              <w:rPr>
                <w:rFonts w:ascii="Cambria" w:eastAsia="Cambria" w:hAnsi="Cambria" w:cs="Cambria"/>
                <w:b/>
                <w:bCs/>
                <w:color w:val="FFFFFF"/>
                <w:sz w:val="20"/>
                <w:szCs w:val="20"/>
                <w:bdr w:val="nil"/>
                <w:lang w:val="en-US"/>
              </w:rPr>
              <w:t>Petitioners:</w:t>
            </w:r>
          </w:p>
        </w:tc>
        <w:tc>
          <w:tcPr>
            <w:tcW w:w="5760" w:type="dxa"/>
            <w:vAlign w:val="center"/>
          </w:tcPr>
          <w:p w14:paraId="5BAE800E" w14:textId="77777777" w:rsidR="003239B8" w:rsidRPr="000D05CB" w:rsidRDefault="004B1F1A" w:rsidP="008D2290">
            <w:pPr>
              <w:jc w:val="both"/>
              <w:rPr>
                <w:rFonts w:ascii="Cambria" w:hAnsi="Cambria"/>
                <w:bCs/>
                <w:sz w:val="20"/>
                <w:szCs w:val="20"/>
              </w:rPr>
            </w:pPr>
            <w:r>
              <w:rPr>
                <w:rFonts w:ascii="Cambria" w:eastAsia="Cambria" w:hAnsi="Cambria" w:cs="Cambria"/>
                <w:bCs/>
                <w:sz w:val="20"/>
                <w:szCs w:val="20"/>
                <w:bdr w:val="nil"/>
                <w:lang w:val="en-US"/>
              </w:rPr>
              <w:t>Fabiana Marcela Quaini</w:t>
            </w:r>
          </w:p>
        </w:tc>
      </w:tr>
      <w:tr w:rsidR="00C74E0E" w14:paraId="32C5562D" w14:textId="77777777" w:rsidTr="00D2286E">
        <w:tc>
          <w:tcPr>
            <w:tcW w:w="3600" w:type="dxa"/>
            <w:tcBorders>
              <w:top w:val="single" w:sz="6" w:space="0" w:color="auto"/>
              <w:bottom w:val="single" w:sz="6" w:space="0" w:color="auto"/>
            </w:tcBorders>
            <w:shd w:val="clear" w:color="auto" w:fill="67AE3C"/>
            <w:vAlign w:val="center"/>
          </w:tcPr>
          <w:p w14:paraId="79267318" w14:textId="246FA314" w:rsidR="003239B8" w:rsidRPr="00417D25" w:rsidRDefault="00417D25" w:rsidP="008D2290">
            <w:pPr>
              <w:jc w:val="center"/>
              <w:rPr>
                <w:rFonts w:ascii="Cambria" w:hAnsi="Cambria"/>
                <w:b/>
                <w:bCs/>
                <w:color w:val="FFFFFF" w:themeColor="background1"/>
                <w:sz w:val="20"/>
                <w:szCs w:val="20"/>
                <w:lang w:val="en-US"/>
              </w:rPr>
            </w:pPr>
            <w:r w:rsidRPr="00417D25">
              <w:rPr>
                <w:rFonts w:ascii="Cambria" w:hAnsi="Cambria"/>
                <w:b/>
                <w:bCs/>
                <w:color w:val="FFFFFF" w:themeColor="background1"/>
                <w:sz w:val="20"/>
                <w:szCs w:val="20"/>
                <w:lang w:val="en-US"/>
              </w:rPr>
              <w:t>Alleged victim</w:t>
            </w:r>
            <w:r w:rsidR="004B1F1A" w:rsidRPr="00417D25">
              <w:rPr>
                <w:rFonts w:ascii="Cambria" w:hAnsi="Cambria"/>
                <w:b/>
                <w:bCs/>
                <w:color w:val="FFFFFF" w:themeColor="background1"/>
                <w:sz w:val="20"/>
                <w:szCs w:val="20"/>
                <w:lang w:val="en-US"/>
              </w:rPr>
              <w:t>:</w:t>
            </w:r>
          </w:p>
        </w:tc>
        <w:tc>
          <w:tcPr>
            <w:tcW w:w="5760" w:type="dxa"/>
            <w:vAlign w:val="center"/>
          </w:tcPr>
          <w:p w14:paraId="531A4B3D" w14:textId="77777777" w:rsidR="003239B8" w:rsidRPr="000D05CB" w:rsidRDefault="004B1F1A" w:rsidP="008D2290">
            <w:pPr>
              <w:jc w:val="both"/>
              <w:rPr>
                <w:rFonts w:ascii="Cambria" w:hAnsi="Cambria"/>
                <w:bCs/>
                <w:sz w:val="20"/>
                <w:szCs w:val="20"/>
              </w:rPr>
            </w:pPr>
            <w:r>
              <w:rPr>
                <w:rFonts w:ascii="Cambria" w:eastAsia="Cambria" w:hAnsi="Cambria" w:cs="Cambria"/>
                <w:bCs/>
                <w:sz w:val="20"/>
                <w:szCs w:val="20"/>
                <w:bdr w:val="nil"/>
                <w:lang w:val="en-US"/>
              </w:rPr>
              <w:t>Ricardo Mirabile</w:t>
            </w:r>
          </w:p>
        </w:tc>
      </w:tr>
      <w:tr w:rsidR="00C74E0E" w14:paraId="06D8B0BC" w14:textId="77777777" w:rsidTr="00D2286E">
        <w:tc>
          <w:tcPr>
            <w:tcW w:w="3600" w:type="dxa"/>
            <w:tcBorders>
              <w:top w:val="single" w:sz="6" w:space="0" w:color="auto"/>
              <w:bottom w:val="single" w:sz="6" w:space="0" w:color="auto"/>
            </w:tcBorders>
            <w:shd w:val="clear" w:color="auto" w:fill="67AE3C"/>
            <w:vAlign w:val="center"/>
          </w:tcPr>
          <w:p w14:paraId="5787CF38" w14:textId="77777777" w:rsidR="003239B8" w:rsidRPr="000D05CB" w:rsidRDefault="004B1F1A" w:rsidP="008D2290">
            <w:pPr>
              <w:jc w:val="center"/>
              <w:rPr>
                <w:rFonts w:ascii="Cambria" w:hAnsi="Cambria"/>
                <w:b/>
                <w:bCs/>
                <w:color w:val="FFFFFF" w:themeColor="background1"/>
                <w:sz w:val="20"/>
                <w:szCs w:val="20"/>
              </w:rPr>
            </w:pPr>
            <w:r>
              <w:rPr>
                <w:rFonts w:ascii="Cambria" w:eastAsia="Cambria" w:hAnsi="Cambria" w:cs="Cambria"/>
                <w:b/>
                <w:bCs/>
                <w:color w:val="FFFFFF"/>
                <w:sz w:val="20"/>
                <w:szCs w:val="20"/>
                <w:bdr w:val="nil"/>
                <w:lang w:val="en-US"/>
              </w:rPr>
              <w:t>Respondent State:</w:t>
            </w:r>
          </w:p>
        </w:tc>
        <w:tc>
          <w:tcPr>
            <w:tcW w:w="5760" w:type="dxa"/>
            <w:vAlign w:val="center"/>
          </w:tcPr>
          <w:p w14:paraId="10256D24" w14:textId="77777777" w:rsidR="003239B8" w:rsidRPr="000D05CB" w:rsidRDefault="004B1F1A" w:rsidP="008D2290">
            <w:pPr>
              <w:jc w:val="both"/>
              <w:rPr>
                <w:rFonts w:ascii="Cambria" w:hAnsi="Cambria"/>
                <w:bCs/>
                <w:sz w:val="20"/>
                <w:szCs w:val="20"/>
              </w:rPr>
            </w:pPr>
            <w:r>
              <w:rPr>
                <w:rFonts w:ascii="Cambria" w:eastAsia="Cambria" w:hAnsi="Cambria" w:cs="Cambria"/>
                <w:bCs/>
                <w:sz w:val="20"/>
                <w:szCs w:val="20"/>
                <w:bdr w:val="nil"/>
                <w:lang w:val="en-US"/>
              </w:rPr>
              <w:t>Argentina</w:t>
            </w:r>
          </w:p>
        </w:tc>
      </w:tr>
      <w:tr w:rsidR="00C74E0E" w:rsidRPr="001058F6" w14:paraId="1EE23125" w14:textId="77777777" w:rsidTr="00D2286E">
        <w:tc>
          <w:tcPr>
            <w:tcW w:w="3600" w:type="dxa"/>
            <w:tcBorders>
              <w:top w:val="single" w:sz="6" w:space="0" w:color="auto"/>
              <w:bottom w:val="single" w:sz="6" w:space="0" w:color="auto"/>
            </w:tcBorders>
            <w:shd w:val="clear" w:color="auto" w:fill="67AE3C"/>
            <w:vAlign w:val="center"/>
          </w:tcPr>
          <w:p w14:paraId="4200C7AE" w14:textId="77777777" w:rsidR="000C2265" w:rsidRPr="000D05CB" w:rsidRDefault="004B1F1A" w:rsidP="000C2265">
            <w:pPr>
              <w:jc w:val="center"/>
              <w:rPr>
                <w:rFonts w:ascii="Cambria" w:hAnsi="Cambria"/>
                <w:b/>
                <w:bCs/>
                <w:color w:val="FFFFFF" w:themeColor="background1"/>
                <w:sz w:val="20"/>
                <w:szCs w:val="20"/>
              </w:rPr>
            </w:pPr>
            <w:r>
              <w:rPr>
                <w:rFonts w:ascii="Cambria" w:eastAsia="Cambria" w:hAnsi="Cambria" w:cs="Cambria"/>
                <w:b/>
                <w:bCs/>
                <w:color w:val="FFFFFF"/>
                <w:sz w:val="20"/>
                <w:szCs w:val="20"/>
                <w:bdr w:val="nil"/>
                <w:lang w:val="en-US"/>
              </w:rPr>
              <w:t>Rights invoked:</w:t>
            </w:r>
          </w:p>
        </w:tc>
        <w:tc>
          <w:tcPr>
            <w:tcW w:w="5760" w:type="dxa"/>
            <w:vAlign w:val="center"/>
          </w:tcPr>
          <w:p w14:paraId="32F93E92" w14:textId="77777777" w:rsidR="000C2265" w:rsidRPr="00A60490" w:rsidRDefault="004B1F1A" w:rsidP="000C2265">
            <w:pPr>
              <w:jc w:val="both"/>
              <w:rPr>
                <w:rFonts w:ascii="Cambria" w:hAnsi="Cambria"/>
                <w:bCs/>
                <w:sz w:val="20"/>
                <w:szCs w:val="20"/>
                <w:lang w:val="en-US"/>
              </w:rPr>
            </w:pPr>
            <w:r>
              <w:rPr>
                <w:rFonts w:ascii="Cambria" w:eastAsia="Cambria" w:hAnsi="Cambria" w:cs="Cambria"/>
                <w:bCs/>
                <w:sz w:val="20"/>
                <w:szCs w:val="20"/>
                <w:bdr w:val="nil"/>
                <w:lang w:val="en-US"/>
              </w:rPr>
              <w:t>Articles 5 (personal integrity), 8 (right to a fair trial), 11 (protection of honor and dignity), 17 (protection to the family), 21 (private property), 24 (equality before the law), 25 (judicial protection) and 26 (economic, social and cultural rights) of the American Convention on Human Rights</w:t>
            </w:r>
            <w:r>
              <w:rPr>
                <w:rStyle w:val="FootnoteReference"/>
                <w:rFonts w:ascii="Cambria" w:hAnsi="Cambria"/>
                <w:bCs/>
                <w:sz w:val="20"/>
                <w:szCs w:val="20"/>
              </w:rPr>
              <w:footnoteReference w:id="2"/>
            </w:r>
          </w:p>
        </w:tc>
      </w:tr>
    </w:tbl>
    <w:p w14:paraId="66842491" w14:textId="77777777" w:rsidR="003239B8" w:rsidRPr="00A60490" w:rsidRDefault="004B1F1A" w:rsidP="003239B8">
      <w:pPr>
        <w:spacing w:before="240" w:after="240"/>
        <w:ind w:firstLine="720"/>
        <w:jc w:val="both"/>
        <w:rPr>
          <w:rFonts w:asciiTheme="majorHAnsi" w:hAnsiTheme="majorHAnsi"/>
          <w:b/>
          <w:bCs/>
          <w:sz w:val="20"/>
          <w:szCs w:val="20"/>
          <w:lang w:val="en-US"/>
        </w:rPr>
      </w:pPr>
      <w:r>
        <w:rPr>
          <w:rFonts w:ascii="Cambria" w:eastAsia="Cambria" w:hAnsi="Cambria" w:cs="Cambria"/>
          <w:b/>
          <w:bCs/>
          <w:sz w:val="20"/>
          <w:szCs w:val="20"/>
          <w:bdr w:val="nil"/>
          <w:lang w:val="en-US"/>
        </w:rPr>
        <w:t>II.</w:t>
      </w:r>
      <w:r>
        <w:rPr>
          <w:rFonts w:ascii="Cambria" w:eastAsia="Cambria" w:hAnsi="Cambria" w:cs="Cambria"/>
          <w:b/>
          <w:bCs/>
          <w:sz w:val="20"/>
          <w:szCs w:val="20"/>
          <w:bdr w:val="nil"/>
          <w:lang w:val="en-US"/>
        </w:rPr>
        <w:tab/>
        <w:t>PROCEEDINGS BEFORE THE IACHR</w:t>
      </w:r>
      <w:r>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C74E0E" w14:paraId="13D5220E" w14:textId="77777777" w:rsidTr="00D2286E">
        <w:tc>
          <w:tcPr>
            <w:tcW w:w="3600" w:type="dxa"/>
            <w:tcBorders>
              <w:top w:val="single" w:sz="6" w:space="0" w:color="auto"/>
              <w:bottom w:val="single" w:sz="6" w:space="0" w:color="auto"/>
            </w:tcBorders>
            <w:shd w:val="clear" w:color="auto" w:fill="67AE3C"/>
            <w:vAlign w:val="center"/>
          </w:tcPr>
          <w:p w14:paraId="767BBD7E" w14:textId="77777777" w:rsidR="004C2312" w:rsidRPr="003239B8" w:rsidRDefault="004B1F1A" w:rsidP="004A6A54">
            <w:pPr>
              <w:jc w:val="center"/>
              <w:rPr>
                <w:rFonts w:ascii="Cambria" w:hAnsi="Cambria"/>
                <w:b/>
                <w:bCs/>
                <w:color w:val="FFFFFF" w:themeColor="background1"/>
                <w:sz w:val="20"/>
                <w:szCs w:val="20"/>
              </w:rPr>
            </w:pPr>
            <w:r>
              <w:rPr>
                <w:rFonts w:ascii="Cambria" w:eastAsia="Cambria" w:hAnsi="Cambria" w:cs="Cambria"/>
                <w:b/>
                <w:bCs/>
                <w:color w:val="FFFFFF"/>
                <w:sz w:val="20"/>
                <w:szCs w:val="20"/>
                <w:bdr w:val="nil"/>
                <w:lang w:val="en-US"/>
              </w:rPr>
              <w:t>Filing of the petition:</w:t>
            </w:r>
          </w:p>
        </w:tc>
        <w:tc>
          <w:tcPr>
            <w:tcW w:w="5760" w:type="dxa"/>
            <w:vAlign w:val="center"/>
          </w:tcPr>
          <w:p w14:paraId="04217D6B" w14:textId="77777777" w:rsidR="004C2312" w:rsidRPr="003239B8" w:rsidRDefault="004B1F1A" w:rsidP="002625EA">
            <w:pPr>
              <w:jc w:val="both"/>
              <w:rPr>
                <w:rFonts w:ascii="Cambria" w:hAnsi="Cambria"/>
                <w:bCs/>
                <w:sz w:val="20"/>
                <w:szCs w:val="20"/>
              </w:rPr>
            </w:pPr>
            <w:r>
              <w:rPr>
                <w:rFonts w:ascii="Cambria" w:eastAsia="Cambria" w:hAnsi="Cambria" w:cs="Cambria"/>
                <w:bCs/>
                <w:sz w:val="20"/>
                <w:szCs w:val="20"/>
                <w:bdr w:val="nil"/>
                <w:lang w:val="en-US"/>
              </w:rPr>
              <w:t>May 4, 2014</w:t>
            </w:r>
          </w:p>
        </w:tc>
      </w:tr>
      <w:tr w:rsidR="00C74E0E" w14:paraId="21C1B57E" w14:textId="77777777" w:rsidTr="00D2286E">
        <w:tc>
          <w:tcPr>
            <w:tcW w:w="3600" w:type="dxa"/>
            <w:tcBorders>
              <w:top w:val="single" w:sz="6" w:space="0" w:color="auto"/>
              <w:bottom w:val="single" w:sz="6" w:space="0" w:color="auto"/>
            </w:tcBorders>
            <w:shd w:val="clear" w:color="auto" w:fill="67AE3C"/>
            <w:vAlign w:val="center"/>
          </w:tcPr>
          <w:p w14:paraId="72881EB1" w14:textId="77777777" w:rsidR="00131425" w:rsidRPr="00A60490" w:rsidRDefault="004B1F1A" w:rsidP="004A6A54">
            <w:pPr>
              <w:jc w:val="center"/>
              <w:rPr>
                <w:rFonts w:ascii="Cambria" w:hAnsi="Cambria"/>
                <w:b/>
                <w:bCs/>
                <w:color w:val="FFFFFF" w:themeColor="background1"/>
                <w:sz w:val="20"/>
                <w:szCs w:val="20"/>
                <w:lang w:val="en-US"/>
              </w:rPr>
            </w:pPr>
            <w:r>
              <w:rPr>
                <w:rFonts w:ascii="Cambria" w:eastAsia="Cambria" w:hAnsi="Cambria" w:cs="Cambria"/>
                <w:b/>
                <w:bCs/>
                <w:color w:val="FFFFFF"/>
                <w:sz w:val="20"/>
                <w:szCs w:val="20"/>
                <w:bdr w:val="nil"/>
                <w:lang w:val="en-US"/>
              </w:rPr>
              <w:t>Additional information received at the stage of initial review:</w:t>
            </w:r>
          </w:p>
        </w:tc>
        <w:tc>
          <w:tcPr>
            <w:tcW w:w="5760" w:type="dxa"/>
            <w:vAlign w:val="center"/>
          </w:tcPr>
          <w:p w14:paraId="6B0E6190" w14:textId="77777777" w:rsidR="00131425" w:rsidRPr="003239B8" w:rsidRDefault="004B1F1A" w:rsidP="002625EA">
            <w:pPr>
              <w:jc w:val="both"/>
              <w:rPr>
                <w:rFonts w:ascii="Cambria" w:hAnsi="Cambria"/>
                <w:bCs/>
                <w:sz w:val="20"/>
                <w:szCs w:val="20"/>
              </w:rPr>
            </w:pPr>
            <w:r>
              <w:rPr>
                <w:rFonts w:ascii="Cambria" w:eastAsia="Cambria" w:hAnsi="Cambria" w:cs="Cambria"/>
                <w:bCs/>
                <w:sz w:val="20"/>
                <w:szCs w:val="20"/>
                <w:bdr w:val="nil"/>
                <w:lang w:val="en-US"/>
              </w:rPr>
              <w:t>August 21, 2019</w:t>
            </w:r>
          </w:p>
        </w:tc>
      </w:tr>
      <w:tr w:rsidR="00C74E0E" w14:paraId="673AB13B" w14:textId="77777777" w:rsidTr="00D2286E">
        <w:tc>
          <w:tcPr>
            <w:tcW w:w="3600" w:type="dxa"/>
            <w:tcBorders>
              <w:top w:val="single" w:sz="6" w:space="0" w:color="auto"/>
              <w:bottom w:val="single" w:sz="6" w:space="0" w:color="auto"/>
            </w:tcBorders>
            <w:shd w:val="clear" w:color="auto" w:fill="67AE3C"/>
            <w:vAlign w:val="center"/>
          </w:tcPr>
          <w:p w14:paraId="1F5C7712" w14:textId="77777777" w:rsidR="004C2312" w:rsidRPr="00A60490" w:rsidRDefault="004B1F1A" w:rsidP="004A6A54">
            <w:pPr>
              <w:jc w:val="center"/>
              <w:rPr>
                <w:rFonts w:ascii="Cambria" w:hAnsi="Cambria"/>
                <w:b/>
                <w:bCs/>
                <w:color w:val="FFFFFF" w:themeColor="background1"/>
                <w:sz w:val="20"/>
                <w:szCs w:val="20"/>
                <w:lang w:val="en-US"/>
              </w:rPr>
            </w:pPr>
            <w:r>
              <w:rPr>
                <w:rFonts w:ascii="Cambria" w:eastAsia="Cambria" w:hAnsi="Cambria" w:cs="Cambria"/>
                <w:b/>
                <w:bCs/>
                <w:color w:val="FFFFFF"/>
                <w:sz w:val="20"/>
                <w:szCs w:val="20"/>
                <w:bdr w:val="nil"/>
                <w:lang w:val="en-US"/>
              </w:rPr>
              <w:t>Notification of the petition to the State:</w:t>
            </w:r>
          </w:p>
        </w:tc>
        <w:tc>
          <w:tcPr>
            <w:tcW w:w="5760" w:type="dxa"/>
            <w:vAlign w:val="center"/>
          </w:tcPr>
          <w:p w14:paraId="3950AE47" w14:textId="77777777" w:rsidR="004C2312" w:rsidRPr="003239B8" w:rsidRDefault="004B1F1A" w:rsidP="008D2290">
            <w:pPr>
              <w:jc w:val="both"/>
              <w:rPr>
                <w:rFonts w:ascii="Cambria" w:hAnsi="Cambria"/>
                <w:bCs/>
                <w:sz w:val="20"/>
                <w:szCs w:val="20"/>
              </w:rPr>
            </w:pPr>
            <w:r>
              <w:rPr>
                <w:rFonts w:ascii="Cambria" w:eastAsia="Cambria" w:hAnsi="Cambria" w:cs="Cambria"/>
                <w:bCs/>
                <w:sz w:val="20"/>
                <w:szCs w:val="20"/>
                <w:bdr w:val="nil"/>
                <w:lang w:val="en-US"/>
              </w:rPr>
              <w:t>April 19, 2021</w:t>
            </w:r>
          </w:p>
        </w:tc>
      </w:tr>
      <w:tr w:rsidR="00C74E0E" w14:paraId="73A54746" w14:textId="77777777" w:rsidTr="00D2286E">
        <w:tc>
          <w:tcPr>
            <w:tcW w:w="3600" w:type="dxa"/>
            <w:tcBorders>
              <w:top w:val="single" w:sz="6" w:space="0" w:color="auto"/>
              <w:bottom w:val="single" w:sz="6" w:space="0" w:color="auto"/>
            </w:tcBorders>
            <w:shd w:val="clear" w:color="auto" w:fill="67AE3C"/>
            <w:vAlign w:val="center"/>
          </w:tcPr>
          <w:p w14:paraId="51AE23A9" w14:textId="77777777" w:rsidR="004C2312" w:rsidRPr="003239B8" w:rsidRDefault="004B1F1A" w:rsidP="004A6A54">
            <w:pPr>
              <w:jc w:val="center"/>
              <w:rPr>
                <w:rFonts w:ascii="Cambria" w:hAnsi="Cambria"/>
                <w:b/>
                <w:bCs/>
                <w:color w:val="FFFFFF" w:themeColor="background1"/>
                <w:sz w:val="20"/>
                <w:szCs w:val="20"/>
              </w:rPr>
            </w:pPr>
            <w:r>
              <w:rPr>
                <w:rFonts w:ascii="Cambria" w:eastAsia="Cambria" w:hAnsi="Cambria" w:cs="Cambria"/>
                <w:b/>
                <w:bCs/>
                <w:color w:val="FFFFFF"/>
                <w:sz w:val="20"/>
                <w:szCs w:val="20"/>
                <w:bdr w:val="nil"/>
                <w:lang w:val="en-US"/>
              </w:rPr>
              <w:t>State’s first response:</w:t>
            </w:r>
          </w:p>
        </w:tc>
        <w:tc>
          <w:tcPr>
            <w:tcW w:w="5760" w:type="dxa"/>
            <w:vAlign w:val="center"/>
          </w:tcPr>
          <w:p w14:paraId="209AF492" w14:textId="77777777" w:rsidR="004C2312" w:rsidRPr="003239B8" w:rsidRDefault="004B1F1A" w:rsidP="008D2290">
            <w:pPr>
              <w:jc w:val="both"/>
              <w:rPr>
                <w:rFonts w:ascii="Cambria" w:hAnsi="Cambria"/>
                <w:bCs/>
                <w:sz w:val="20"/>
                <w:szCs w:val="20"/>
              </w:rPr>
            </w:pPr>
            <w:r>
              <w:rPr>
                <w:rFonts w:ascii="Cambria" w:eastAsia="Cambria" w:hAnsi="Cambria" w:cs="Cambria"/>
                <w:bCs/>
                <w:sz w:val="20"/>
                <w:szCs w:val="20"/>
                <w:bdr w:val="nil"/>
                <w:lang w:val="en-US"/>
              </w:rPr>
              <w:t>June 1, 2021</w:t>
            </w:r>
          </w:p>
        </w:tc>
      </w:tr>
    </w:tbl>
    <w:p w14:paraId="26AC3826" w14:textId="77777777" w:rsidR="003239B8" w:rsidRPr="003239B8" w:rsidRDefault="004B1F1A" w:rsidP="003239B8">
      <w:pPr>
        <w:spacing w:before="240" w:after="240"/>
        <w:ind w:firstLine="720"/>
        <w:jc w:val="both"/>
        <w:rPr>
          <w:rFonts w:asciiTheme="majorHAnsi" w:hAnsiTheme="majorHAnsi"/>
          <w:b/>
          <w:bCs/>
          <w:sz w:val="20"/>
          <w:szCs w:val="20"/>
        </w:rPr>
      </w:pPr>
      <w:r>
        <w:rPr>
          <w:rFonts w:ascii="Cambria" w:eastAsia="Cambria" w:hAnsi="Cambria" w:cs="Cambria"/>
          <w:b/>
          <w:bCs/>
          <w:sz w:val="20"/>
          <w:szCs w:val="20"/>
          <w:bdr w:val="nil"/>
          <w:lang w:val="en-US"/>
        </w:rPr>
        <w:t xml:space="preserve">III. </w:t>
      </w:r>
      <w:r>
        <w:rPr>
          <w:rFonts w:ascii="Cambria" w:eastAsia="Cambria" w:hAnsi="Cambria" w:cs="Cambria"/>
          <w:b/>
          <w:bCs/>
          <w:sz w:val="20"/>
          <w:szCs w:val="20"/>
          <w:bdr w:val="nil"/>
          <w:lang w:val="en-US"/>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C74E0E" w14:paraId="3E80B40C" w14:textId="77777777" w:rsidTr="00D2286E">
        <w:trPr>
          <w:cantSplit/>
        </w:trPr>
        <w:tc>
          <w:tcPr>
            <w:tcW w:w="3600" w:type="dxa"/>
            <w:tcBorders>
              <w:top w:val="single" w:sz="4" w:space="0" w:color="auto"/>
              <w:bottom w:val="single" w:sz="6" w:space="0" w:color="auto"/>
            </w:tcBorders>
            <w:shd w:val="clear" w:color="auto" w:fill="67AE3C"/>
            <w:vAlign w:val="center"/>
          </w:tcPr>
          <w:p w14:paraId="37F2DD0D" w14:textId="77777777" w:rsidR="003239B8" w:rsidRPr="00B3745F" w:rsidRDefault="004B1F1A" w:rsidP="008D2290">
            <w:pPr>
              <w:jc w:val="center"/>
              <w:rPr>
                <w:rFonts w:ascii="Cambria" w:hAnsi="Cambria"/>
                <w:b/>
                <w:bCs/>
                <w:i/>
                <w:color w:val="FFFFFF" w:themeColor="background1"/>
                <w:sz w:val="20"/>
                <w:szCs w:val="20"/>
              </w:rPr>
            </w:pPr>
            <w:r>
              <w:rPr>
                <w:rFonts w:ascii="Cambria" w:eastAsia="Cambria" w:hAnsi="Cambria" w:cs="Cambria"/>
                <w:b/>
                <w:bCs/>
                <w:color w:val="FFFFFF"/>
                <w:sz w:val="20"/>
                <w:szCs w:val="20"/>
                <w:bdr w:val="nil"/>
                <w:lang w:val="en-US"/>
              </w:rPr>
              <w:t>Competence</w:t>
            </w:r>
            <w:r>
              <w:rPr>
                <w:rFonts w:ascii="Cambria" w:eastAsia="Cambria" w:hAnsi="Cambria" w:cs="Cambria"/>
                <w:b/>
                <w:bCs/>
                <w:i/>
                <w:iCs/>
                <w:color w:val="FFFFFF"/>
                <w:sz w:val="20"/>
                <w:szCs w:val="20"/>
                <w:bdr w:val="nil"/>
                <w:lang w:val="en-US"/>
              </w:rPr>
              <w:t xml:space="preserve"> Ratione personae:</w:t>
            </w:r>
          </w:p>
        </w:tc>
        <w:tc>
          <w:tcPr>
            <w:tcW w:w="5760" w:type="dxa"/>
            <w:vAlign w:val="center"/>
          </w:tcPr>
          <w:p w14:paraId="7B170DFE" w14:textId="77777777" w:rsidR="003239B8" w:rsidRPr="00B3745F" w:rsidRDefault="004B1F1A" w:rsidP="008D2290">
            <w:pPr>
              <w:rPr>
                <w:rFonts w:ascii="Cambria" w:hAnsi="Cambria"/>
                <w:bCs/>
                <w:sz w:val="20"/>
                <w:szCs w:val="20"/>
              </w:rPr>
            </w:pPr>
            <w:r>
              <w:rPr>
                <w:rFonts w:ascii="Cambria" w:eastAsia="Cambria" w:hAnsi="Cambria" w:cs="Cambria"/>
                <w:bCs/>
                <w:sz w:val="20"/>
                <w:szCs w:val="20"/>
                <w:bdr w:val="nil"/>
                <w:lang w:val="en-US"/>
              </w:rPr>
              <w:t>Yes</w:t>
            </w:r>
          </w:p>
        </w:tc>
      </w:tr>
      <w:tr w:rsidR="00C74E0E" w14:paraId="32AB4AE2" w14:textId="77777777" w:rsidTr="00D2286E">
        <w:trPr>
          <w:cantSplit/>
        </w:trPr>
        <w:tc>
          <w:tcPr>
            <w:tcW w:w="3600" w:type="dxa"/>
            <w:tcBorders>
              <w:top w:val="single" w:sz="6" w:space="0" w:color="auto"/>
              <w:bottom w:val="single" w:sz="6" w:space="0" w:color="auto"/>
            </w:tcBorders>
            <w:shd w:val="clear" w:color="auto" w:fill="67AE3C"/>
            <w:vAlign w:val="center"/>
          </w:tcPr>
          <w:p w14:paraId="6A88040D" w14:textId="77777777" w:rsidR="003239B8" w:rsidRPr="00B3745F" w:rsidRDefault="004B1F1A" w:rsidP="008D2290">
            <w:pPr>
              <w:jc w:val="center"/>
              <w:rPr>
                <w:rFonts w:ascii="Cambria" w:hAnsi="Cambria"/>
                <w:b/>
                <w:bCs/>
                <w:color w:val="FFFFFF" w:themeColor="background1"/>
                <w:sz w:val="20"/>
                <w:szCs w:val="20"/>
              </w:rPr>
            </w:pPr>
            <w:r>
              <w:rPr>
                <w:rFonts w:ascii="Cambria" w:eastAsia="Cambria" w:hAnsi="Cambria" w:cs="Cambria"/>
                <w:b/>
                <w:bCs/>
                <w:color w:val="FFFFFF"/>
                <w:sz w:val="20"/>
                <w:szCs w:val="20"/>
                <w:bdr w:val="nil"/>
                <w:lang w:val="en-US"/>
              </w:rPr>
              <w:t>Competence</w:t>
            </w:r>
            <w:r>
              <w:rPr>
                <w:rFonts w:ascii="Cambria" w:eastAsia="Cambria" w:hAnsi="Cambria" w:cs="Cambria"/>
                <w:b/>
                <w:bCs/>
                <w:i/>
                <w:iCs/>
                <w:color w:val="FFFFFF"/>
                <w:sz w:val="20"/>
                <w:szCs w:val="20"/>
                <w:bdr w:val="nil"/>
                <w:lang w:val="en-US"/>
              </w:rPr>
              <w:t xml:space="preserve"> Ratione loci</w:t>
            </w:r>
            <w:r>
              <w:rPr>
                <w:rFonts w:ascii="Cambria" w:eastAsia="Cambria" w:hAnsi="Cambria" w:cs="Cambria"/>
                <w:b/>
                <w:bCs/>
                <w:color w:val="FFFFFF"/>
                <w:sz w:val="20"/>
                <w:szCs w:val="20"/>
                <w:bdr w:val="nil"/>
                <w:lang w:val="en-US"/>
              </w:rPr>
              <w:t>:</w:t>
            </w:r>
          </w:p>
        </w:tc>
        <w:tc>
          <w:tcPr>
            <w:tcW w:w="5760" w:type="dxa"/>
            <w:vAlign w:val="center"/>
          </w:tcPr>
          <w:p w14:paraId="7F1062CD" w14:textId="77777777" w:rsidR="003239B8" w:rsidRPr="00B3745F" w:rsidRDefault="004B1F1A" w:rsidP="008D2290">
            <w:pPr>
              <w:rPr>
                <w:rFonts w:ascii="Cambria" w:hAnsi="Cambria"/>
                <w:bCs/>
                <w:sz w:val="20"/>
                <w:szCs w:val="20"/>
              </w:rPr>
            </w:pPr>
            <w:r>
              <w:rPr>
                <w:rFonts w:ascii="Cambria" w:eastAsia="Cambria" w:hAnsi="Cambria" w:cs="Cambria"/>
                <w:bCs/>
                <w:sz w:val="20"/>
                <w:szCs w:val="20"/>
                <w:bdr w:val="nil"/>
                <w:lang w:val="en-US"/>
              </w:rPr>
              <w:t>Yes</w:t>
            </w:r>
          </w:p>
        </w:tc>
      </w:tr>
      <w:tr w:rsidR="00C74E0E" w14:paraId="03F9D5F0" w14:textId="77777777" w:rsidTr="00D2286E">
        <w:trPr>
          <w:cantSplit/>
        </w:trPr>
        <w:tc>
          <w:tcPr>
            <w:tcW w:w="3600" w:type="dxa"/>
            <w:tcBorders>
              <w:top w:val="single" w:sz="6" w:space="0" w:color="auto"/>
              <w:bottom w:val="single" w:sz="6" w:space="0" w:color="auto"/>
            </w:tcBorders>
            <w:shd w:val="clear" w:color="auto" w:fill="67AE3C"/>
            <w:vAlign w:val="center"/>
          </w:tcPr>
          <w:p w14:paraId="7064960B" w14:textId="77777777" w:rsidR="003239B8" w:rsidRPr="00B3745F" w:rsidRDefault="004B1F1A" w:rsidP="008D2290">
            <w:pPr>
              <w:jc w:val="center"/>
              <w:rPr>
                <w:rFonts w:ascii="Cambria" w:hAnsi="Cambria"/>
                <w:b/>
                <w:bCs/>
                <w:color w:val="FFFFFF" w:themeColor="background1"/>
                <w:sz w:val="20"/>
                <w:szCs w:val="20"/>
              </w:rPr>
            </w:pPr>
            <w:r>
              <w:rPr>
                <w:rFonts w:ascii="Cambria" w:eastAsia="Cambria" w:hAnsi="Cambria" w:cs="Cambria"/>
                <w:b/>
                <w:bCs/>
                <w:color w:val="FFFFFF"/>
                <w:sz w:val="20"/>
                <w:szCs w:val="20"/>
                <w:bdr w:val="nil"/>
                <w:lang w:val="en-US"/>
              </w:rPr>
              <w:t>Competence</w:t>
            </w:r>
            <w:r>
              <w:rPr>
                <w:rFonts w:ascii="Cambria" w:eastAsia="Cambria" w:hAnsi="Cambria" w:cs="Cambria"/>
                <w:b/>
                <w:bCs/>
                <w:i/>
                <w:iCs/>
                <w:color w:val="FFFFFF"/>
                <w:sz w:val="20"/>
                <w:szCs w:val="20"/>
                <w:bdr w:val="nil"/>
                <w:lang w:val="en-US"/>
              </w:rPr>
              <w:t xml:space="preserve"> Ratione temporis</w:t>
            </w:r>
            <w:r>
              <w:rPr>
                <w:rFonts w:ascii="Cambria" w:eastAsia="Cambria" w:hAnsi="Cambria" w:cs="Cambria"/>
                <w:b/>
                <w:bCs/>
                <w:color w:val="FFFFFF"/>
                <w:sz w:val="20"/>
                <w:szCs w:val="20"/>
                <w:bdr w:val="nil"/>
                <w:lang w:val="en-US"/>
              </w:rPr>
              <w:t>:</w:t>
            </w:r>
          </w:p>
        </w:tc>
        <w:tc>
          <w:tcPr>
            <w:tcW w:w="5760" w:type="dxa"/>
            <w:vAlign w:val="center"/>
          </w:tcPr>
          <w:p w14:paraId="5DDD0AF2" w14:textId="77777777" w:rsidR="003239B8" w:rsidRPr="00B3745F" w:rsidRDefault="004B1F1A" w:rsidP="008D2290">
            <w:pPr>
              <w:rPr>
                <w:rFonts w:ascii="Cambria" w:hAnsi="Cambria"/>
                <w:bCs/>
                <w:sz w:val="20"/>
                <w:szCs w:val="20"/>
              </w:rPr>
            </w:pPr>
            <w:r>
              <w:rPr>
                <w:rFonts w:ascii="Cambria" w:eastAsia="Cambria" w:hAnsi="Cambria" w:cs="Cambria"/>
                <w:bCs/>
                <w:sz w:val="20"/>
                <w:szCs w:val="20"/>
                <w:bdr w:val="nil"/>
                <w:lang w:val="en-US"/>
              </w:rPr>
              <w:t>Yes</w:t>
            </w:r>
          </w:p>
        </w:tc>
      </w:tr>
      <w:tr w:rsidR="00C74E0E" w:rsidRPr="001058F6" w14:paraId="702C7E63" w14:textId="77777777" w:rsidTr="00D2286E">
        <w:trPr>
          <w:cantSplit/>
        </w:trPr>
        <w:tc>
          <w:tcPr>
            <w:tcW w:w="3600" w:type="dxa"/>
            <w:tcBorders>
              <w:top w:val="single" w:sz="6" w:space="0" w:color="auto"/>
              <w:bottom w:val="single" w:sz="6" w:space="0" w:color="auto"/>
            </w:tcBorders>
            <w:shd w:val="clear" w:color="auto" w:fill="67AE3C"/>
            <w:vAlign w:val="center"/>
          </w:tcPr>
          <w:p w14:paraId="2290FA82" w14:textId="77777777" w:rsidR="003239B8" w:rsidRPr="00B3745F" w:rsidRDefault="004B1F1A" w:rsidP="008D2290">
            <w:pPr>
              <w:jc w:val="center"/>
              <w:rPr>
                <w:rFonts w:ascii="Cambria" w:hAnsi="Cambria"/>
                <w:b/>
                <w:bCs/>
                <w:color w:val="FFFFFF" w:themeColor="background1"/>
                <w:sz w:val="20"/>
                <w:szCs w:val="20"/>
              </w:rPr>
            </w:pPr>
            <w:r>
              <w:rPr>
                <w:rFonts w:ascii="Cambria" w:eastAsia="Cambria" w:hAnsi="Cambria" w:cs="Cambria"/>
                <w:b/>
                <w:bCs/>
                <w:color w:val="FFFFFF"/>
                <w:sz w:val="20"/>
                <w:szCs w:val="20"/>
                <w:bdr w:val="nil"/>
                <w:lang w:val="en-US"/>
              </w:rPr>
              <w:t>Competence</w:t>
            </w:r>
            <w:r>
              <w:rPr>
                <w:rFonts w:ascii="Cambria" w:eastAsia="Cambria" w:hAnsi="Cambria" w:cs="Cambria"/>
                <w:b/>
                <w:bCs/>
                <w:i/>
                <w:iCs/>
                <w:color w:val="FFFFFF"/>
                <w:sz w:val="20"/>
                <w:szCs w:val="20"/>
                <w:bdr w:val="nil"/>
                <w:lang w:val="en-US"/>
              </w:rPr>
              <w:t xml:space="preserve"> Ratione materiae</w:t>
            </w:r>
            <w:r>
              <w:rPr>
                <w:rFonts w:ascii="Cambria" w:eastAsia="Cambria" w:hAnsi="Cambria" w:cs="Cambria"/>
                <w:b/>
                <w:bCs/>
                <w:color w:val="FFFFFF"/>
                <w:sz w:val="20"/>
                <w:szCs w:val="20"/>
                <w:bdr w:val="nil"/>
                <w:lang w:val="en-US"/>
              </w:rPr>
              <w:t>:</w:t>
            </w:r>
          </w:p>
        </w:tc>
        <w:tc>
          <w:tcPr>
            <w:tcW w:w="5760" w:type="dxa"/>
            <w:vAlign w:val="center"/>
          </w:tcPr>
          <w:p w14:paraId="2EE7080C" w14:textId="77777777" w:rsidR="003239B8" w:rsidRPr="00A60490" w:rsidRDefault="004B1F1A" w:rsidP="008D2290">
            <w:pPr>
              <w:jc w:val="both"/>
              <w:rPr>
                <w:rFonts w:ascii="Cambria" w:hAnsi="Cambria"/>
                <w:bCs/>
                <w:sz w:val="20"/>
                <w:szCs w:val="20"/>
                <w:lang w:val="en-US"/>
              </w:rPr>
            </w:pPr>
            <w:r>
              <w:rPr>
                <w:rFonts w:ascii="Cambria" w:eastAsia="Cambria" w:hAnsi="Cambria" w:cs="Cambria"/>
                <w:bCs/>
                <w:sz w:val="20"/>
                <w:szCs w:val="20"/>
                <w:bdr w:val="nil"/>
                <w:lang w:val="en-US"/>
              </w:rPr>
              <w:t>Yes, American Convention (deposit of the instrument of ratification developed on September 5, 1984)</w:t>
            </w:r>
          </w:p>
        </w:tc>
      </w:tr>
    </w:tbl>
    <w:p w14:paraId="75F9877C" w14:textId="77777777" w:rsidR="003239B8" w:rsidRPr="00A60490" w:rsidRDefault="004B1F1A" w:rsidP="003239B8">
      <w:pPr>
        <w:spacing w:before="240" w:after="240"/>
        <w:ind w:firstLine="720"/>
        <w:jc w:val="both"/>
        <w:rPr>
          <w:rFonts w:asciiTheme="majorHAnsi" w:hAnsiTheme="majorHAnsi"/>
          <w:b/>
          <w:bCs/>
          <w:sz w:val="20"/>
          <w:szCs w:val="20"/>
          <w:lang w:val="en-US"/>
        </w:rPr>
      </w:pPr>
      <w:r>
        <w:rPr>
          <w:rFonts w:ascii="Cambria" w:eastAsia="Cambria" w:hAnsi="Cambria" w:cs="Cambria"/>
          <w:b/>
          <w:bCs/>
          <w:sz w:val="20"/>
          <w:szCs w:val="20"/>
          <w:bdr w:val="nil"/>
          <w:lang w:val="en-US"/>
        </w:rPr>
        <w:t xml:space="preserve">IV. </w:t>
      </w:r>
      <w:r>
        <w:rPr>
          <w:rFonts w:ascii="Cambria" w:eastAsia="Cambria" w:hAnsi="Cambria" w:cs="Cambria"/>
          <w:b/>
          <w:bCs/>
          <w:sz w:val="20"/>
          <w:szCs w:val="20"/>
          <w:bdr w:val="nil"/>
          <w:lang w:val="en-US"/>
        </w:rPr>
        <w:tab/>
        <w:t>DUPLICATION</w:t>
      </w:r>
      <w:r>
        <w:rPr>
          <w:rFonts w:ascii="Cambria" w:eastAsia="Cambria" w:hAnsi="Cambria" w:cs="Cambria"/>
          <w:b/>
          <w:bCs/>
          <w:color w:val="FFFFFF"/>
          <w:sz w:val="20"/>
          <w:szCs w:val="20"/>
          <w:bdr w:val="nil"/>
          <w:lang w:val="en-US"/>
        </w:rPr>
        <w:t xml:space="preserve"> </w:t>
      </w:r>
      <w:r>
        <w:rPr>
          <w:rFonts w:ascii="Cambria" w:eastAsia="Cambria" w:hAnsi="Cambria" w:cs="Cambria"/>
          <w:b/>
          <w:bCs/>
          <w:sz w:val="20"/>
          <w:szCs w:val="20"/>
          <w:bdr w:val="nil"/>
          <w:lang w:val="en-US"/>
        </w:rPr>
        <w:t xml:space="preserve">OF PROCEDURES AND INTERNATIONAL </w:t>
      </w:r>
      <w:r w:rsidRPr="00A60490">
        <w:rPr>
          <w:rFonts w:ascii="Cambria" w:eastAsia="Cambria" w:hAnsi="Cambria" w:cs="Cambria"/>
          <w:b/>
          <w:bCs/>
          <w:i/>
          <w:sz w:val="20"/>
          <w:szCs w:val="20"/>
          <w:bdr w:val="nil"/>
          <w:lang w:val="en-US"/>
        </w:rPr>
        <w:t>RES JUDICATA</w:t>
      </w:r>
      <w:r>
        <w:rPr>
          <w:rFonts w:ascii="Cambria" w:eastAsia="Cambria" w:hAnsi="Cambria" w:cs="Cambria"/>
          <w:b/>
          <w:bCs/>
          <w:sz w:val="20"/>
          <w:szCs w:val="20"/>
          <w:bdr w:val="nil"/>
          <w:lang w:val="en-US"/>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C74E0E" w14:paraId="4182B23D" w14:textId="77777777" w:rsidTr="00D2286E">
        <w:trPr>
          <w:cantSplit/>
        </w:trPr>
        <w:tc>
          <w:tcPr>
            <w:tcW w:w="3600" w:type="dxa"/>
            <w:tcBorders>
              <w:top w:val="single" w:sz="4" w:space="0" w:color="auto"/>
              <w:bottom w:val="single" w:sz="6" w:space="0" w:color="auto"/>
            </w:tcBorders>
            <w:shd w:val="clear" w:color="auto" w:fill="67AE3C"/>
            <w:vAlign w:val="center"/>
          </w:tcPr>
          <w:p w14:paraId="00CF9311" w14:textId="77777777" w:rsidR="00EE00E9" w:rsidRPr="00A60490" w:rsidRDefault="004B1F1A" w:rsidP="008D2290">
            <w:pPr>
              <w:jc w:val="center"/>
              <w:rPr>
                <w:rFonts w:ascii="Cambria" w:hAnsi="Cambria"/>
                <w:b/>
                <w:bCs/>
                <w:color w:val="FFFFFF" w:themeColor="background1"/>
                <w:sz w:val="20"/>
                <w:szCs w:val="20"/>
                <w:lang w:val="en-US"/>
              </w:rPr>
            </w:pPr>
            <w:r>
              <w:rPr>
                <w:rFonts w:ascii="Cambria" w:eastAsia="Cambria" w:hAnsi="Cambria" w:cs="Cambria"/>
                <w:b/>
                <w:bCs/>
                <w:color w:val="FFFFFF"/>
                <w:sz w:val="20"/>
                <w:szCs w:val="20"/>
                <w:bdr w:val="nil"/>
                <w:lang w:val="en-US"/>
              </w:rPr>
              <w:t xml:space="preserve">Duplication of procedures and international </w:t>
            </w:r>
            <w:r w:rsidRPr="00417D25">
              <w:rPr>
                <w:rFonts w:ascii="Cambria" w:eastAsia="Cambria" w:hAnsi="Cambria" w:cs="Cambria"/>
                <w:b/>
                <w:bCs/>
                <w:i/>
                <w:iCs/>
                <w:color w:val="FFFFFF"/>
                <w:sz w:val="20"/>
                <w:szCs w:val="20"/>
                <w:bdr w:val="nil"/>
                <w:lang w:val="en-US"/>
              </w:rPr>
              <w:t>res judicata</w:t>
            </w:r>
            <w:r>
              <w:rPr>
                <w:rFonts w:ascii="Cambria" w:eastAsia="Cambria" w:hAnsi="Cambria" w:cs="Cambria"/>
                <w:b/>
                <w:bCs/>
                <w:color w:val="FFFFFF"/>
                <w:sz w:val="20"/>
                <w:szCs w:val="20"/>
                <w:bdr w:val="nil"/>
                <w:lang w:val="en-US"/>
              </w:rPr>
              <w:t>:</w:t>
            </w:r>
          </w:p>
        </w:tc>
        <w:tc>
          <w:tcPr>
            <w:tcW w:w="5760" w:type="dxa"/>
            <w:vAlign w:val="center"/>
          </w:tcPr>
          <w:p w14:paraId="36499FC2" w14:textId="77777777" w:rsidR="00EE00E9" w:rsidRPr="00DC24E3" w:rsidRDefault="004B1F1A" w:rsidP="008D2290">
            <w:pPr>
              <w:jc w:val="both"/>
              <w:rPr>
                <w:rFonts w:ascii="Cambria" w:hAnsi="Cambria"/>
                <w:bCs/>
                <w:sz w:val="20"/>
                <w:szCs w:val="20"/>
              </w:rPr>
            </w:pPr>
            <w:r>
              <w:rPr>
                <w:rFonts w:ascii="Cambria" w:eastAsia="Cambria" w:hAnsi="Cambria" w:cs="Cambria"/>
                <w:bCs/>
                <w:sz w:val="20"/>
                <w:szCs w:val="20"/>
                <w:bdr w:val="nil"/>
                <w:lang w:val="en-US"/>
              </w:rPr>
              <w:t>No</w:t>
            </w:r>
          </w:p>
        </w:tc>
      </w:tr>
      <w:tr w:rsidR="00C74E0E" w:rsidRPr="001058F6" w14:paraId="6B2A715C" w14:textId="77777777" w:rsidTr="00D2286E">
        <w:trPr>
          <w:cantSplit/>
        </w:trPr>
        <w:tc>
          <w:tcPr>
            <w:tcW w:w="3600" w:type="dxa"/>
            <w:tcBorders>
              <w:top w:val="single" w:sz="6" w:space="0" w:color="auto"/>
              <w:bottom w:val="single" w:sz="6" w:space="0" w:color="auto"/>
            </w:tcBorders>
            <w:shd w:val="clear" w:color="auto" w:fill="67AE3C"/>
            <w:vAlign w:val="center"/>
          </w:tcPr>
          <w:p w14:paraId="4DFCAE84" w14:textId="77777777" w:rsidR="003239B8" w:rsidRPr="00DC24E3" w:rsidRDefault="004B1F1A" w:rsidP="008D2290">
            <w:pPr>
              <w:jc w:val="center"/>
              <w:rPr>
                <w:rFonts w:ascii="Cambria" w:hAnsi="Cambria"/>
                <w:b/>
                <w:bCs/>
                <w:i/>
                <w:color w:val="FFFFFF" w:themeColor="background1"/>
                <w:sz w:val="20"/>
                <w:szCs w:val="20"/>
              </w:rPr>
            </w:pPr>
            <w:r>
              <w:rPr>
                <w:rFonts w:ascii="Cambria" w:eastAsia="Cambria" w:hAnsi="Cambria" w:cs="Cambria"/>
                <w:b/>
                <w:bCs/>
                <w:color w:val="FFFFFF"/>
                <w:sz w:val="20"/>
                <w:szCs w:val="20"/>
                <w:bdr w:val="nil"/>
                <w:lang w:val="en-US"/>
              </w:rPr>
              <w:t>Rights declared admissible</w:t>
            </w:r>
            <w:r>
              <w:rPr>
                <w:rFonts w:ascii="Cambria" w:eastAsia="Cambria" w:hAnsi="Cambria" w:cs="Cambria"/>
                <w:b/>
                <w:bCs/>
                <w:i/>
                <w:iCs/>
                <w:color w:val="FFFFFF"/>
                <w:sz w:val="20"/>
                <w:szCs w:val="20"/>
                <w:bdr w:val="nil"/>
                <w:lang w:val="en-US"/>
              </w:rPr>
              <w:t>:</w:t>
            </w:r>
          </w:p>
        </w:tc>
        <w:tc>
          <w:tcPr>
            <w:tcW w:w="5760" w:type="dxa"/>
            <w:vAlign w:val="center"/>
          </w:tcPr>
          <w:p w14:paraId="71BFEE6B" w14:textId="69CFF8E0" w:rsidR="003239B8" w:rsidRPr="00A60490" w:rsidRDefault="004B1F1A" w:rsidP="008D2290">
            <w:pPr>
              <w:jc w:val="both"/>
              <w:rPr>
                <w:rFonts w:ascii="Cambria" w:hAnsi="Cambria"/>
                <w:bCs/>
                <w:sz w:val="20"/>
                <w:szCs w:val="20"/>
                <w:lang w:val="en-US"/>
              </w:rPr>
            </w:pPr>
            <w:r>
              <w:rPr>
                <w:rFonts w:ascii="Cambria" w:eastAsia="Cambria" w:hAnsi="Cambria" w:cs="Cambria"/>
                <w:bCs/>
                <w:sz w:val="20"/>
                <w:szCs w:val="20"/>
                <w:bdr w:val="nil"/>
                <w:lang w:val="en-US"/>
              </w:rPr>
              <w:t>Articles 8 (right to a fair trial), 21 (private property), 24 (equality before the law), 25 (judicial protection) and 26 (economic, social and cultural rights)</w:t>
            </w:r>
          </w:p>
        </w:tc>
      </w:tr>
      <w:tr w:rsidR="00C74E0E" w:rsidRPr="001058F6" w14:paraId="666719BC" w14:textId="77777777" w:rsidTr="00D2286E">
        <w:trPr>
          <w:cantSplit/>
        </w:trPr>
        <w:tc>
          <w:tcPr>
            <w:tcW w:w="3600" w:type="dxa"/>
            <w:tcBorders>
              <w:top w:val="single" w:sz="6" w:space="0" w:color="auto"/>
              <w:bottom w:val="single" w:sz="6" w:space="0" w:color="auto"/>
            </w:tcBorders>
            <w:shd w:val="clear" w:color="auto" w:fill="67AE3C"/>
            <w:vAlign w:val="center"/>
          </w:tcPr>
          <w:p w14:paraId="564BC53D" w14:textId="77777777" w:rsidR="003239B8" w:rsidRPr="00A60490" w:rsidRDefault="004B1F1A" w:rsidP="008D2290">
            <w:pPr>
              <w:jc w:val="center"/>
              <w:rPr>
                <w:rFonts w:ascii="Cambria" w:hAnsi="Cambria"/>
                <w:b/>
                <w:bCs/>
                <w:color w:val="FFFFFF" w:themeColor="background1"/>
                <w:sz w:val="20"/>
                <w:szCs w:val="20"/>
                <w:lang w:val="en-US"/>
              </w:rPr>
            </w:pPr>
            <w:r>
              <w:rPr>
                <w:rFonts w:ascii="Cambria" w:eastAsia="Cambria" w:hAnsi="Cambria" w:cs="Cambria"/>
                <w:b/>
                <w:bCs/>
                <w:color w:val="FFFFFF"/>
                <w:sz w:val="20"/>
                <w:szCs w:val="20"/>
                <w:bdr w:val="nil"/>
                <w:lang w:val="en-US"/>
              </w:rPr>
              <w:t>Exhaustion of domestic remedies or applicability of an exception to the rule:</w:t>
            </w:r>
          </w:p>
        </w:tc>
        <w:tc>
          <w:tcPr>
            <w:tcW w:w="5760" w:type="dxa"/>
            <w:vAlign w:val="center"/>
          </w:tcPr>
          <w:p w14:paraId="33DAA7E0" w14:textId="77777777" w:rsidR="003239B8" w:rsidRPr="00A60490" w:rsidRDefault="004B1F1A" w:rsidP="008D2290">
            <w:pPr>
              <w:rPr>
                <w:rFonts w:ascii="Cambria" w:hAnsi="Cambria"/>
                <w:bCs/>
                <w:sz w:val="20"/>
                <w:szCs w:val="20"/>
                <w:lang w:val="en-US"/>
              </w:rPr>
            </w:pPr>
            <w:r>
              <w:rPr>
                <w:rFonts w:ascii="Cambria" w:eastAsia="Cambria" w:hAnsi="Cambria" w:cs="Cambria"/>
                <w:bCs/>
                <w:sz w:val="20"/>
                <w:szCs w:val="20"/>
                <w:bdr w:val="nil"/>
                <w:lang w:val="en-US"/>
              </w:rPr>
              <w:t>Yes, under the terms of Section VI.</w:t>
            </w:r>
          </w:p>
        </w:tc>
      </w:tr>
      <w:tr w:rsidR="00C74E0E" w:rsidRPr="001058F6" w14:paraId="5DE35C34" w14:textId="77777777" w:rsidTr="00D2286E">
        <w:trPr>
          <w:cantSplit/>
        </w:trPr>
        <w:tc>
          <w:tcPr>
            <w:tcW w:w="3600" w:type="dxa"/>
            <w:tcBorders>
              <w:top w:val="single" w:sz="6" w:space="0" w:color="auto"/>
              <w:bottom w:val="single" w:sz="6" w:space="0" w:color="auto"/>
            </w:tcBorders>
            <w:shd w:val="clear" w:color="auto" w:fill="67AE3C"/>
            <w:vAlign w:val="center"/>
          </w:tcPr>
          <w:p w14:paraId="1C532794" w14:textId="77777777" w:rsidR="003239B8" w:rsidRPr="00DC24E3" w:rsidRDefault="004B1F1A" w:rsidP="008D2290">
            <w:pPr>
              <w:jc w:val="center"/>
              <w:rPr>
                <w:rFonts w:ascii="Cambria" w:hAnsi="Cambria"/>
                <w:b/>
                <w:bCs/>
                <w:color w:val="FFFFFF" w:themeColor="background1"/>
                <w:sz w:val="20"/>
                <w:szCs w:val="20"/>
              </w:rPr>
            </w:pPr>
            <w:r>
              <w:rPr>
                <w:rFonts w:ascii="Cambria" w:eastAsia="Cambria" w:hAnsi="Cambria" w:cs="Cambria"/>
                <w:b/>
                <w:bCs/>
                <w:color w:val="FFFFFF"/>
                <w:sz w:val="20"/>
                <w:szCs w:val="20"/>
                <w:bdr w:val="nil"/>
                <w:lang w:val="en-US"/>
              </w:rPr>
              <w:t>Timeliness of the petition:</w:t>
            </w:r>
          </w:p>
        </w:tc>
        <w:tc>
          <w:tcPr>
            <w:tcW w:w="5760" w:type="dxa"/>
            <w:vAlign w:val="center"/>
          </w:tcPr>
          <w:p w14:paraId="3D2209EB" w14:textId="77777777" w:rsidR="003239B8" w:rsidRPr="00A60490" w:rsidRDefault="004B1F1A" w:rsidP="008D2290">
            <w:pPr>
              <w:rPr>
                <w:rFonts w:ascii="Cambria" w:hAnsi="Cambria"/>
                <w:bCs/>
                <w:sz w:val="20"/>
                <w:szCs w:val="20"/>
                <w:lang w:val="en-US"/>
              </w:rPr>
            </w:pPr>
            <w:r>
              <w:rPr>
                <w:rFonts w:ascii="Cambria" w:eastAsia="Cambria" w:hAnsi="Cambria" w:cs="Cambria"/>
                <w:bCs/>
                <w:sz w:val="20"/>
                <w:szCs w:val="20"/>
                <w:bdr w:val="nil"/>
                <w:lang w:val="en-US"/>
              </w:rPr>
              <w:t>Yes, under the terms of Section VI.</w:t>
            </w:r>
          </w:p>
        </w:tc>
      </w:tr>
    </w:tbl>
    <w:p w14:paraId="76551CF1" w14:textId="77777777" w:rsidR="003239B8" w:rsidRPr="003E4A9A" w:rsidRDefault="004B1F1A" w:rsidP="003239B8">
      <w:pPr>
        <w:spacing w:before="240" w:after="240"/>
        <w:ind w:firstLine="720"/>
        <w:jc w:val="both"/>
        <w:rPr>
          <w:rFonts w:asciiTheme="majorHAnsi" w:hAnsiTheme="majorHAnsi"/>
          <w:b/>
          <w:sz w:val="20"/>
          <w:szCs w:val="20"/>
          <w:lang w:val="es-ES_tradnl"/>
        </w:rPr>
      </w:pPr>
      <w:r>
        <w:rPr>
          <w:rFonts w:ascii="Cambria" w:eastAsia="Cambria" w:hAnsi="Cambria" w:cs="Cambria"/>
          <w:b/>
          <w:bCs/>
          <w:sz w:val="20"/>
          <w:szCs w:val="20"/>
          <w:bdr w:val="nil"/>
          <w:lang w:val="en-US"/>
        </w:rPr>
        <w:t xml:space="preserve">V. </w:t>
      </w:r>
      <w:r>
        <w:rPr>
          <w:rFonts w:ascii="Cambria" w:eastAsia="Cambria" w:hAnsi="Cambria" w:cs="Cambria"/>
          <w:b/>
          <w:bCs/>
          <w:sz w:val="20"/>
          <w:szCs w:val="20"/>
          <w:bdr w:val="nil"/>
          <w:lang w:val="en-US"/>
        </w:rPr>
        <w:tab/>
        <w:t xml:space="preserve">FACTS ALLEGED  </w:t>
      </w:r>
    </w:p>
    <w:p w14:paraId="3A443287" w14:textId="23A59EBB" w:rsidR="00E14FB9" w:rsidRPr="00A60490" w:rsidRDefault="004B1F1A" w:rsidP="00E14FB9">
      <w:pPr>
        <w:numPr>
          <w:ilvl w:val="0"/>
          <w:numId w:val="103"/>
        </w:numPr>
        <w:suppressAutoHyphens/>
        <w:spacing w:after="240"/>
        <w:jc w:val="both"/>
        <w:rPr>
          <w:rFonts w:ascii="Cambria" w:hAnsi="Cambria"/>
          <w:color w:val="000000" w:themeColor="text1"/>
          <w:sz w:val="20"/>
          <w:szCs w:val="20"/>
          <w:lang w:val="en-US"/>
        </w:rPr>
      </w:pPr>
      <w:r>
        <w:rPr>
          <w:rFonts w:ascii="Cambria" w:eastAsia="Cambria" w:hAnsi="Cambria" w:cs="Cambria"/>
          <w:sz w:val="20"/>
          <w:szCs w:val="20"/>
          <w:bdr w:val="nil"/>
          <w:lang w:val="en-US"/>
        </w:rPr>
        <w:t xml:space="preserve">The petitioners report that the State violated Ricardo Mirabile’s rights </w:t>
      </w:r>
      <w:r w:rsidR="00417D25">
        <w:rPr>
          <w:rFonts w:ascii="Cambria" w:eastAsia="Cambria" w:hAnsi="Cambria" w:cs="Cambria"/>
          <w:sz w:val="20"/>
          <w:szCs w:val="20"/>
          <w:bdr w:val="nil"/>
          <w:lang w:val="en-US"/>
        </w:rPr>
        <w:t>in his capacity as</w:t>
      </w:r>
      <w:r>
        <w:rPr>
          <w:rFonts w:ascii="Cambria" w:eastAsia="Cambria" w:hAnsi="Cambria" w:cs="Cambria"/>
          <w:sz w:val="20"/>
          <w:szCs w:val="20"/>
          <w:bdr w:val="nil"/>
          <w:lang w:val="en-US"/>
        </w:rPr>
        <w:t xml:space="preserve"> </w:t>
      </w:r>
      <w:r>
        <w:rPr>
          <w:rFonts w:ascii="Cambria" w:eastAsia="Cambria" w:hAnsi="Cambria" w:cs="Cambria"/>
          <w:color w:val="000000"/>
          <w:sz w:val="20"/>
          <w:szCs w:val="20"/>
          <w:bdr w:val="nil"/>
          <w:lang w:val="en-US"/>
        </w:rPr>
        <w:t>judge of the 16</w:t>
      </w:r>
      <w:r w:rsidR="00417D25">
        <w:rPr>
          <w:rFonts w:ascii="Cambria" w:eastAsia="Cambria" w:hAnsi="Cambria" w:cs="Cambria"/>
          <w:color w:val="000000"/>
          <w:sz w:val="20"/>
          <w:szCs w:val="20"/>
          <w:bdr w:val="nil"/>
          <w:lang w:val="en-US"/>
        </w:rPr>
        <w:t>th</w:t>
      </w:r>
      <w:r>
        <w:rPr>
          <w:rFonts w:ascii="Cambria" w:eastAsia="Cambria" w:hAnsi="Cambria" w:cs="Cambria"/>
          <w:color w:val="000000"/>
          <w:sz w:val="20"/>
          <w:szCs w:val="20"/>
          <w:bdr w:val="nil"/>
          <w:shd w:val="clear" w:color="auto" w:fill="FFFFFF"/>
          <w:lang w:val="en-US"/>
        </w:rPr>
        <w:t xml:space="preserve"> Civil and Commercial Court of the First Jurisdiction of the Province of Mendoza when </w:t>
      </w:r>
      <w:r w:rsidR="00417D25">
        <w:rPr>
          <w:rFonts w:ascii="Cambria" w:eastAsia="Cambria" w:hAnsi="Cambria" w:cs="Cambria"/>
          <w:color w:val="000000"/>
          <w:sz w:val="20"/>
          <w:szCs w:val="20"/>
          <w:bdr w:val="nil"/>
          <w:shd w:val="clear" w:color="auto" w:fill="FFFFFF"/>
          <w:lang w:val="en-US"/>
        </w:rPr>
        <w:t xml:space="preserve">it </w:t>
      </w:r>
      <w:r>
        <w:rPr>
          <w:rFonts w:ascii="Cambria" w:eastAsia="Cambria" w:hAnsi="Cambria" w:cs="Cambria"/>
          <w:color w:val="000000"/>
          <w:sz w:val="20"/>
          <w:szCs w:val="20"/>
          <w:bdr w:val="nil"/>
          <w:shd w:val="clear" w:color="auto" w:fill="FFFFFF"/>
          <w:lang w:val="en-US"/>
        </w:rPr>
        <w:t>enact</w:t>
      </w:r>
      <w:r w:rsidR="00417D25">
        <w:rPr>
          <w:rFonts w:ascii="Cambria" w:eastAsia="Cambria" w:hAnsi="Cambria" w:cs="Cambria"/>
          <w:color w:val="000000"/>
          <w:sz w:val="20"/>
          <w:szCs w:val="20"/>
          <w:bdr w:val="nil"/>
          <w:shd w:val="clear" w:color="auto" w:fill="FFFFFF"/>
          <w:lang w:val="en-US"/>
        </w:rPr>
        <w:t>ed</w:t>
      </w:r>
      <w:r>
        <w:rPr>
          <w:rFonts w:ascii="Cambria" w:eastAsia="Cambria" w:hAnsi="Cambria" w:cs="Cambria"/>
          <w:color w:val="000000"/>
          <w:sz w:val="20"/>
          <w:szCs w:val="20"/>
          <w:bdr w:val="nil"/>
          <w:shd w:val="clear" w:color="auto" w:fill="FFFFFF"/>
          <w:lang w:val="en-US"/>
        </w:rPr>
        <w:t xml:space="preserve"> a law under which magistrates are obliged to give away </w:t>
      </w:r>
      <w:r w:rsidR="00417D25">
        <w:rPr>
          <w:rFonts w:ascii="Cambria" w:eastAsia="Cambria" w:hAnsi="Cambria" w:cs="Cambria"/>
          <w:color w:val="000000"/>
          <w:sz w:val="20"/>
          <w:szCs w:val="20"/>
          <w:bdr w:val="nil"/>
          <w:shd w:val="clear" w:color="auto" w:fill="FFFFFF"/>
          <w:lang w:val="en-US"/>
        </w:rPr>
        <w:t xml:space="preserve">five per cent </w:t>
      </w:r>
      <w:r>
        <w:rPr>
          <w:rFonts w:ascii="Cambria" w:eastAsia="Cambria" w:hAnsi="Cambria" w:cs="Cambria"/>
          <w:color w:val="000000"/>
          <w:sz w:val="20"/>
          <w:szCs w:val="20"/>
          <w:bdr w:val="nil"/>
          <w:shd w:val="clear" w:color="auto" w:fill="FFFFFF"/>
          <w:lang w:val="en-US"/>
        </w:rPr>
        <w:t xml:space="preserve">of their salary to finance </w:t>
      </w:r>
      <w:r w:rsidR="00417D25">
        <w:rPr>
          <w:rFonts w:ascii="Cambria" w:eastAsia="Cambria" w:hAnsi="Cambria" w:cs="Cambria"/>
          <w:color w:val="000000"/>
          <w:sz w:val="20"/>
          <w:szCs w:val="20"/>
          <w:bdr w:val="nil"/>
          <w:shd w:val="clear" w:color="auto" w:fill="FFFFFF"/>
          <w:lang w:val="en-US"/>
        </w:rPr>
        <w:t>union-run health insurance funds to</w:t>
      </w:r>
      <w:r>
        <w:rPr>
          <w:rFonts w:ascii="Cambria" w:eastAsia="Cambria" w:hAnsi="Cambria" w:cs="Cambria"/>
          <w:color w:val="000000"/>
          <w:sz w:val="20"/>
          <w:szCs w:val="20"/>
          <w:bdr w:val="nil"/>
          <w:shd w:val="clear" w:color="auto" w:fill="FFFFFF"/>
          <w:lang w:val="en-US"/>
        </w:rPr>
        <w:t xml:space="preserve"> favor p</w:t>
      </w:r>
      <w:r w:rsidR="00417D25">
        <w:rPr>
          <w:rFonts w:ascii="Cambria" w:eastAsia="Cambria" w:hAnsi="Cambria" w:cs="Cambria"/>
          <w:color w:val="000000"/>
          <w:sz w:val="20"/>
          <w:szCs w:val="20"/>
          <w:bdr w:val="nil"/>
          <w:shd w:val="clear" w:color="auto" w:fill="FFFFFF"/>
          <w:lang w:val="en-US"/>
        </w:rPr>
        <w:t>ersons</w:t>
      </w:r>
      <w:r>
        <w:rPr>
          <w:rFonts w:ascii="Cambria" w:eastAsia="Cambria" w:hAnsi="Cambria" w:cs="Cambria"/>
          <w:color w:val="000000"/>
          <w:sz w:val="20"/>
          <w:szCs w:val="20"/>
          <w:bdr w:val="nil"/>
          <w:shd w:val="clear" w:color="auto" w:fill="FFFFFF"/>
          <w:lang w:val="en-US"/>
        </w:rPr>
        <w:t xml:space="preserve"> with disabilities, </w:t>
      </w:r>
      <w:r w:rsidR="00417D25">
        <w:rPr>
          <w:rFonts w:ascii="Cambria" w:eastAsia="Cambria" w:hAnsi="Cambria" w:cs="Cambria"/>
          <w:color w:val="000000"/>
          <w:sz w:val="20"/>
          <w:szCs w:val="20"/>
          <w:bdr w:val="nil"/>
          <w:shd w:val="clear" w:color="auto" w:fill="FFFFFF"/>
          <w:lang w:val="en-US"/>
        </w:rPr>
        <w:t>an action that</w:t>
      </w:r>
      <w:r>
        <w:rPr>
          <w:rFonts w:ascii="Cambria" w:eastAsia="Cambria" w:hAnsi="Cambria" w:cs="Cambria"/>
          <w:color w:val="000000"/>
          <w:sz w:val="20"/>
          <w:szCs w:val="20"/>
          <w:bdr w:val="nil"/>
          <w:shd w:val="clear" w:color="auto" w:fill="FFFFFF"/>
          <w:lang w:val="en-US"/>
        </w:rPr>
        <w:t xml:space="preserve"> curtail</w:t>
      </w:r>
      <w:r w:rsidR="00417D25">
        <w:rPr>
          <w:rFonts w:ascii="Cambria" w:eastAsia="Cambria" w:hAnsi="Cambria" w:cs="Cambria"/>
          <w:color w:val="000000"/>
          <w:sz w:val="20"/>
          <w:szCs w:val="20"/>
          <w:bdr w:val="nil"/>
          <w:shd w:val="clear" w:color="auto" w:fill="FFFFFF"/>
          <w:lang w:val="en-US"/>
        </w:rPr>
        <w:t>ed</w:t>
      </w:r>
      <w:r>
        <w:rPr>
          <w:rFonts w:ascii="Cambria" w:eastAsia="Cambria" w:hAnsi="Cambria" w:cs="Cambria"/>
          <w:color w:val="000000"/>
          <w:sz w:val="20"/>
          <w:szCs w:val="20"/>
          <w:bdr w:val="nil"/>
          <w:shd w:val="clear" w:color="auto" w:fill="FFFFFF"/>
          <w:lang w:val="en-US"/>
        </w:rPr>
        <w:t xml:space="preserve"> the principle of</w:t>
      </w:r>
      <w:r w:rsidR="00082D9E">
        <w:rPr>
          <w:rFonts w:ascii="Cambria" w:eastAsia="Cambria" w:hAnsi="Cambria" w:cs="Cambria"/>
          <w:color w:val="000000"/>
          <w:sz w:val="20"/>
          <w:szCs w:val="20"/>
          <w:bdr w:val="nil"/>
          <w:shd w:val="clear" w:color="auto" w:fill="FFFFFF"/>
          <w:lang w:val="en-US"/>
        </w:rPr>
        <w:t xml:space="preserve"> protection of the salaries of judges</w:t>
      </w:r>
      <w:r w:rsidR="000D0C6F">
        <w:rPr>
          <w:rFonts w:ascii="Cambria" w:eastAsia="Cambria" w:hAnsi="Cambria" w:cs="Cambria"/>
          <w:color w:val="000000"/>
          <w:sz w:val="20"/>
          <w:szCs w:val="20"/>
          <w:bdr w:val="nil"/>
          <w:shd w:val="clear" w:color="auto" w:fill="FFFFFF"/>
          <w:lang w:val="en-US"/>
        </w:rPr>
        <w:t xml:space="preserve"> (</w:t>
      </w:r>
      <w:r w:rsidR="000D0C6F" w:rsidRPr="000D0C6F">
        <w:rPr>
          <w:rFonts w:ascii="Cambria" w:eastAsia="Cambria" w:hAnsi="Cambria" w:cs="Cambria"/>
          <w:i/>
          <w:iCs/>
          <w:color w:val="000000"/>
          <w:sz w:val="20"/>
          <w:szCs w:val="20"/>
          <w:bdr w:val="nil"/>
          <w:shd w:val="clear" w:color="auto" w:fill="FFFFFF"/>
          <w:lang w:val="en-US"/>
        </w:rPr>
        <w:t>principio de intangibilidad</w:t>
      </w:r>
      <w:r w:rsidR="000D0C6F">
        <w:rPr>
          <w:rFonts w:ascii="Cambria" w:eastAsia="Cambria" w:hAnsi="Cambria" w:cs="Cambria"/>
          <w:color w:val="000000"/>
          <w:sz w:val="20"/>
          <w:szCs w:val="20"/>
          <w:bdr w:val="nil"/>
          <w:shd w:val="clear" w:color="auto" w:fill="FFFFFF"/>
          <w:lang w:val="en-US"/>
        </w:rPr>
        <w:t>)</w:t>
      </w:r>
      <w:r>
        <w:rPr>
          <w:rFonts w:ascii="Cambria" w:eastAsia="Cambria" w:hAnsi="Cambria" w:cs="Cambria"/>
          <w:color w:val="000000"/>
          <w:sz w:val="20"/>
          <w:szCs w:val="20"/>
          <w:bdr w:val="nil"/>
          <w:shd w:val="clear" w:color="auto" w:fill="FFFFFF"/>
          <w:lang w:val="en-US"/>
        </w:rPr>
        <w:t xml:space="preserve">. </w:t>
      </w:r>
    </w:p>
    <w:p w14:paraId="70CA44CB" w14:textId="77777777" w:rsidR="000953D3" w:rsidRDefault="000953D3" w:rsidP="002C3534">
      <w:pPr>
        <w:suppressAutoHyphens/>
        <w:spacing w:after="240"/>
        <w:ind w:firstLine="720"/>
        <w:jc w:val="both"/>
        <w:rPr>
          <w:rFonts w:ascii="Cambria" w:eastAsia="Cambria" w:hAnsi="Cambria" w:cs="Cambria"/>
          <w:i/>
          <w:iCs/>
          <w:sz w:val="20"/>
          <w:szCs w:val="20"/>
          <w:bdr w:val="nil"/>
          <w:lang w:val="en-US"/>
        </w:rPr>
      </w:pPr>
    </w:p>
    <w:p w14:paraId="65532AF3" w14:textId="06BF37BF" w:rsidR="00E14FB9" w:rsidRPr="003E4A9A" w:rsidRDefault="004B1F1A" w:rsidP="002C3534">
      <w:pPr>
        <w:suppressAutoHyphens/>
        <w:spacing w:after="240"/>
        <w:ind w:firstLine="720"/>
        <w:jc w:val="both"/>
        <w:rPr>
          <w:rFonts w:ascii="Cambria" w:hAnsi="Cambria"/>
          <w:i/>
          <w:iCs/>
          <w:sz w:val="20"/>
          <w:szCs w:val="20"/>
          <w:lang w:val="es-ES_tradnl"/>
        </w:rPr>
      </w:pPr>
      <w:r>
        <w:rPr>
          <w:rFonts w:ascii="Cambria" w:eastAsia="Cambria" w:hAnsi="Cambria" w:cs="Cambria"/>
          <w:i/>
          <w:iCs/>
          <w:sz w:val="20"/>
          <w:szCs w:val="20"/>
          <w:bdr w:val="nil"/>
          <w:lang w:val="en-US"/>
        </w:rPr>
        <w:lastRenderedPageBreak/>
        <w:t>Regulatory framework</w:t>
      </w:r>
    </w:p>
    <w:p w14:paraId="42A3982D" w14:textId="2F856265" w:rsidR="00650DCE" w:rsidRPr="00A60490" w:rsidRDefault="004B1F1A" w:rsidP="00650DCE">
      <w:pPr>
        <w:numPr>
          <w:ilvl w:val="0"/>
          <w:numId w:val="103"/>
        </w:numPr>
        <w:suppressAutoHyphens/>
        <w:spacing w:after="240"/>
        <w:jc w:val="both"/>
        <w:rPr>
          <w:rFonts w:ascii="Cambria" w:hAnsi="Cambria"/>
          <w:color w:val="000000" w:themeColor="text1"/>
          <w:sz w:val="20"/>
          <w:szCs w:val="20"/>
          <w:lang w:val="en-US"/>
        </w:rPr>
      </w:pPr>
      <w:r>
        <w:rPr>
          <w:rFonts w:ascii="Cambria" w:eastAsia="Cambria" w:hAnsi="Cambria" w:cs="Cambria"/>
          <w:sz w:val="20"/>
          <w:szCs w:val="20"/>
          <w:bdr w:val="nil"/>
          <w:lang w:val="en-US"/>
        </w:rPr>
        <w:t xml:space="preserve">The petitioners provide some context to the petition: on December 29, 1988, the national government passed Law No. 23,660 </w:t>
      </w:r>
      <w:r w:rsidR="00082D9E">
        <w:rPr>
          <w:rFonts w:ascii="Cambria" w:eastAsia="Cambria" w:hAnsi="Cambria" w:cs="Cambria"/>
          <w:sz w:val="20"/>
          <w:szCs w:val="20"/>
          <w:bdr w:val="nil"/>
          <w:lang w:val="en-US"/>
        </w:rPr>
        <w:t>—</w:t>
      </w:r>
      <w:r>
        <w:rPr>
          <w:rFonts w:ascii="Cambria" w:eastAsia="Cambria" w:hAnsi="Cambria" w:cs="Cambria"/>
          <w:sz w:val="20"/>
          <w:szCs w:val="20"/>
          <w:bdr w:val="nil"/>
          <w:lang w:val="en-US"/>
        </w:rPr>
        <w:t xml:space="preserve"> </w:t>
      </w:r>
      <w:r w:rsidR="00082D9E">
        <w:rPr>
          <w:rFonts w:ascii="Cambria" w:eastAsia="Cambria" w:hAnsi="Cambria" w:cs="Cambria"/>
          <w:sz w:val="20"/>
          <w:szCs w:val="20"/>
          <w:bdr w:val="nil"/>
          <w:lang w:val="en-US"/>
        </w:rPr>
        <w:t>A</w:t>
      </w:r>
      <w:r>
        <w:rPr>
          <w:rFonts w:ascii="Cambria" w:eastAsia="Cambria" w:hAnsi="Cambria" w:cs="Cambria"/>
          <w:sz w:val="20"/>
          <w:szCs w:val="20"/>
          <w:bdr w:val="nil"/>
          <w:lang w:val="en-US"/>
        </w:rPr>
        <w:t xml:space="preserve">rticles 8 and 9 thereof determine </w:t>
      </w:r>
      <w:r w:rsidR="00082D9E">
        <w:rPr>
          <w:rFonts w:ascii="Cambria" w:eastAsia="Cambria" w:hAnsi="Cambria" w:cs="Cambria"/>
          <w:sz w:val="20"/>
          <w:szCs w:val="20"/>
          <w:bdr w:val="nil"/>
          <w:lang w:val="en-US"/>
        </w:rPr>
        <w:t>the</w:t>
      </w:r>
      <w:r>
        <w:rPr>
          <w:rFonts w:ascii="Cambria" w:eastAsia="Cambria" w:hAnsi="Cambria" w:cs="Cambria"/>
          <w:sz w:val="20"/>
          <w:szCs w:val="20"/>
          <w:bdr w:val="nil"/>
          <w:lang w:val="en-US"/>
        </w:rPr>
        <w:t xml:space="preserve"> persons</w:t>
      </w:r>
      <w:r w:rsidR="00082D9E">
        <w:rPr>
          <w:rFonts w:ascii="Cambria" w:eastAsia="Cambria" w:hAnsi="Cambria" w:cs="Cambria"/>
          <w:sz w:val="20"/>
          <w:szCs w:val="20"/>
          <w:bdr w:val="nil"/>
          <w:lang w:val="en-US"/>
        </w:rPr>
        <w:t xml:space="preserve"> that</w:t>
      </w:r>
      <w:r>
        <w:rPr>
          <w:rFonts w:ascii="Cambria" w:eastAsia="Cambria" w:hAnsi="Cambria" w:cs="Cambria"/>
          <w:sz w:val="20"/>
          <w:szCs w:val="20"/>
          <w:bdr w:val="nil"/>
          <w:lang w:val="en-US"/>
        </w:rPr>
        <w:t xml:space="preserve"> are mandatorily </w:t>
      </w:r>
      <w:r w:rsidR="00082D9E">
        <w:rPr>
          <w:rFonts w:ascii="Cambria" w:eastAsia="Cambria" w:hAnsi="Cambria" w:cs="Cambria"/>
          <w:sz w:val="20"/>
          <w:szCs w:val="20"/>
          <w:bdr w:val="nil"/>
          <w:lang w:val="en-US"/>
        </w:rPr>
        <w:t>included</w:t>
      </w:r>
      <w:r>
        <w:rPr>
          <w:rFonts w:ascii="Cambria" w:eastAsia="Cambria" w:hAnsi="Cambria" w:cs="Cambria"/>
          <w:sz w:val="20"/>
          <w:szCs w:val="20"/>
          <w:bdr w:val="nil"/>
          <w:lang w:val="en-US"/>
        </w:rPr>
        <w:t xml:space="preserve"> as beneficiaries of </w:t>
      </w:r>
      <w:r w:rsidR="00082D9E">
        <w:rPr>
          <w:rFonts w:ascii="Cambria" w:eastAsia="Cambria" w:hAnsi="Cambria" w:cs="Cambria"/>
          <w:sz w:val="20"/>
          <w:szCs w:val="20"/>
          <w:bdr w:val="nil"/>
          <w:lang w:val="en-US"/>
        </w:rPr>
        <w:t>union-run health insurance funds</w:t>
      </w:r>
      <w:r>
        <w:rPr>
          <w:rFonts w:ascii="Cambria" w:eastAsia="Cambria" w:hAnsi="Cambria" w:cs="Cambria"/>
          <w:sz w:val="20"/>
          <w:szCs w:val="20"/>
          <w:bdr w:val="nil"/>
          <w:lang w:val="en-US"/>
        </w:rPr>
        <w:t xml:space="preserve"> and </w:t>
      </w:r>
      <w:r w:rsidR="00082D9E">
        <w:rPr>
          <w:rFonts w:ascii="Cambria" w:eastAsia="Cambria" w:hAnsi="Cambria" w:cs="Cambria"/>
          <w:sz w:val="20"/>
          <w:szCs w:val="20"/>
          <w:bdr w:val="nil"/>
          <w:lang w:val="en-US"/>
        </w:rPr>
        <w:t xml:space="preserve">hence </w:t>
      </w:r>
      <w:r>
        <w:rPr>
          <w:rFonts w:ascii="Cambria" w:eastAsia="Cambria" w:hAnsi="Cambria" w:cs="Cambria"/>
          <w:sz w:val="20"/>
          <w:szCs w:val="20"/>
          <w:bdr w:val="nil"/>
          <w:lang w:val="en-US"/>
        </w:rPr>
        <w:t xml:space="preserve">must pay </w:t>
      </w:r>
      <w:r w:rsidR="00082D9E">
        <w:rPr>
          <w:rFonts w:ascii="Cambria" w:eastAsia="Cambria" w:hAnsi="Cambria" w:cs="Cambria"/>
          <w:sz w:val="20"/>
          <w:szCs w:val="20"/>
          <w:bdr w:val="nil"/>
          <w:lang w:val="en-US"/>
        </w:rPr>
        <w:t>a</w:t>
      </w:r>
      <w:r>
        <w:rPr>
          <w:rFonts w:ascii="Cambria" w:eastAsia="Cambria" w:hAnsi="Cambria" w:cs="Cambria"/>
          <w:sz w:val="20"/>
          <w:szCs w:val="20"/>
          <w:bdr w:val="nil"/>
          <w:lang w:val="en-US"/>
        </w:rPr>
        <w:t xml:space="preserve"> contribution</w:t>
      </w:r>
      <w:r w:rsidR="00082D9E">
        <w:rPr>
          <w:rFonts w:ascii="Cambria" w:eastAsia="Cambria" w:hAnsi="Cambria" w:cs="Cambria"/>
          <w:sz w:val="20"/>
          <w:szCs w:val="20"/>
          <w:bdr w:val="nil"/>
          <w:lang w:val="en-US"/>
        </w:rPr>
        <w:t xml:space="preserve"> to one of these funds</w:t>
      </w:r>
      <w:r>
        <w:rPr>
          <w:rFonts w:ascii="Cambria" w:eastAsia="Cambria" w:hAnsi="Cambria" w:cs="Cambria"/>
          <w:sz w:val="20"/>
          <w:szCs w:val="20"/>
          <w:bdr w:val="nil"/>
          <w:lang w:val="en-US"/>
        </w:rPr>
        <w:t>.</w:t>
      </w:r>
      <w:r>
        <w:rPr>
          <w:rStyle w:val="FootnoteReference"/>
          <w:rFonts w:ascii="Cambria" w:hAnsi="Cambria"/>
          <w:sz w:val="20"/>
          <w:szCs w:val="20"/>
          <w:lang w:val="es-ES_tradnl"/>
        </w:rPr>
        <w:footnoteReference w:id="4"/>
      </w:r>
      <w:r>
        <w:rPr>
          <w:rFonts w:ascii="Cambria" w:eastAsia="Cambria" w:hAnsi="Cambria" w:cs="Cambria"/>
          <w:sz w:val="20"/>
          <w:szCs w:val="20"/>
          <w:bdr w:val="nil"/>
          <w:lang w:val="en-US"/>
        </w:rPr>
        <w:t xml:space="preserve"> Nevertheless, they note that, afterward</w:t>
      </w:r>
      <w:r w:rsidR="00082D9E">
        <w:rPr>
          <w:rFonts w:ascii="Cambria" w:eastAsia="Cambria" w:hAnsi="Cambria" w:cs="Cambria"/>
          <w:sz w:val="20"/>
          <w:szCs w:val="20"/>
          <w:bdr w:val="nil"/>
          <w:lang w:val="en-US"/>
        </w:rPr>
        <w:t>s</w:t>
      </w:r>
      <w:r>
        <w:rPr>
          <w:rFonts w:ascii="Cambria" w:eastAsia="Cambria" w:hAnsi="Cambria" w:cs="Cambria"/>
          <w:sz w:val="20"/>
          <w:szCs w:val="20"/>
          <w:bdr w:val="nil"/>
          <w:lang w:val="en-US"/>
        </w:rPr>
        <w:t xml:space="preserve">, by means of national decrees </w:t>
      </w:r>
      <w:r w:rsidR="00082D9E">
        <w:rPr>
          <w:rFonts w:ascii="Cambria" w:eastAsia="Cambria" w:hAnsi="Cambria" w:cs="Cambria"/>
          <w:sz w:val="20"/>
          <w:szCs w:val="20"/>
          <w:bdr w:val="nil"/>
          <w:lang w:val="en-US"/>
        </w:rPr>
        <w:t>n</w:t>
      </w:r>
      <w:r>
        <w:rPr>
          <w:rFonts w:ascii="Cambria" w:eastAsia="Cambria" w:hAnsi="Cambria" w:cs="Cambria"/>
          <w:sz w:val="20"/>
          <w:szCs w:val="20"/>
          <w:bdr w:val="nil"/>
          <w:lang w:val="en-US"/>
        </w:rPr>
        <w:t xml:space="preserve">o. 9/93 and </w:t>
      </w:r>
      <w:r w:rsidR="00082D9E">
        <w:rPr>
          <w:rFonts w:ascii="Cambria" w:eastAsia="Cambria" w:hAnsi="Cambria" w:cs="Cambria"/>
          <w:sz w:val="20"/>
          <w:szCs w:val="20"/>
          <w:bdr w:val="nil"/>
          <w:lang w:val="en-US"/>
        </w:rPr>
        <w:t>n</w:t>
      </w:r>
      <w:r>
        <w:rPr>
          <w:rFonts w:ascii="Cambria" w:eastAsia="Cambria" w:hAnsi="Cambria" w:cs="Cambria"/>
          <w:sz w:val="20"/>
          <w:szCs w:val="20"/>
          <w:bdr w:val="nil"/>
          <w:lang w:val="en-US"/>
        </w:rPr>
        <w:t xml:space="preserve">o.1301/97, the government established that the aforementioned beneficiaries had the right to choose the </w:t>
      </w:r>
      <w:r w:rsidR="00082D9E">
        <w:rPr>
          <w:rFonts w:ascii="Cambria" w:eastAsia="Cambria" w:hAnsi="Cambria" w:cs="Cambria"/>
          <w:sz w:val="20"/>
          <w:szCs w:val="20"/>
          <w:bdr w:val="nil"/>
          <w:lang w:val="en-US"/>
        </w:rPr>
        <w:t xml:space="preserve">union-run health insurance fund of their </w:t>
      </w:r>
      <w:r w:rsidR="00447747">
        <w:rPr>
          <w:rFonts w:ascii="Cambria" w:eastAsia="Cambria" w:hAnsi="Cambria" w:cs="Cambria"/>
          <w:sz w:val="20"/>
          <w:szCs w:val="20"/>
          <w:bdr w:val="nil"/>
          <w:lang w:val="en-US"/>
        </w:rPr>
        <w:t>preference</w:t>
      </w:r>
      <w:r>
        <w:rPr>
          <w:rFonts w:ascii="Cambria" w:eastAsia="Cambria" w:hAnsi="Cambria" w:cs="Cambria"/>
          <w:sz w:val="20"/>
          <w:szCs w:val="20"/>
          <w:bdr w:val="nil"/>
          <w:lang w:val="en-US"/>
        </w:rPr>
        <w:t xml:space="preserve">, thus providing </w:t>
      </w:r>
      <w:r w:rsidR="00082D9E">
        <w:rPr>
          <w:rFonts w:ascii="Cambria" w:eastAsia="Cambria" w:hAnsi="Cambria" w:cs="Cambria"/>
          <w:sz w:val="20"/>
          <w:szCs w:val="20"/>
          <w:bdr w:val="nil"/>
          <w:lang w:val="en-US"/>
        </w:rPr>
        <w:t xml:space="preserve">them with </w:t>
      </w:r>
      <w:r>
        <w:rPr>
          <w:rFonts w:ascii="Cambria" w:eastAsia="Cambria" w:hAnsi="Cambria" w:cs="Cambria"/>
          <w:sz w:val="20"/>
          <w:szCs w:val="20"/>
          <w:bdr w:val="nil"/>
          <w:lang w:val="en-US"/>
        </w:rPr>
        <w:t xml:space="preserve">freedom of choice. </w:t>
      </w:r>
    </w:p>
    <w:p w14:paraId="1911BF68" w14:textId="1CB54F6D" w:rsidR="00650DCE" w:rsidRPr="00A60490" w:rsidRDefault="004B1F1A" w:rsidP="00650DCE">
      <w:pPr>
        <w:numPr>
          <w:ilvl w:val="0"/>
          <w:numId w:val="103"/>
        </w:numPr>
        <w:suppressAutoHyphens/>
        <w:spacing w:after="240"/>
        <w:jc w:val="both"/>
        <w:rPr>
          <w:rFonts w:ascii="Cambria" w:hAnsi="Cambria"/>
          <w:color w:val="000000" w:themeColor="text1"/>
          <w:sz w:val="20"/>
          <w:szCs w:val="20"/>
          <w:lang w:val="en-US"/>
        </w:rPr>
      </w:pPr>
      <w:r>
        <w:rPr>
          <w:rFonts w:ascii="Cambria" w:eastAsia="Cambria" w:hAnsi="Cambria" w:cs="Cambria"/>
          <w:sz w:val="20"/>
          <w:szCs w:val="20"/>
          <w:bdr w:val="nil"/>
          <w:lang w:val="en-US"/>
        </w:rPr>
        <w:t xml:space="preserve">Upon the basis of the aforementioned regulations, the petitioners state that the magistrates were never under the obligation to affiliate nor </w:t>
      </w:r>
      <w:r w:rsidR="00082D9E">
        <w:rPr>
          <w:rFonts w:ascii="Cambria" w:eastAsia="Cambria" w:hAnsi="Cambria" w:cs="Cambria"/>
          <w:sz w:val="20"/>
          <w:szCs w:val="20"/>
          <w:bdr w:val="nil"/>
          <w:lang w:val="en-US"/>
        </w:rPr>
        <w:t>to pay</w:t>
      </w:r>
      <w:r>
        <w:rPr>
          <w:rFonts w:ascii="Cambria" w:eastAsia="Cambria" w:hAnsi="Cambria" w:cs="Cambria"/>
          <w:sz w:val="20"/>
          <w:szCs w:val="20"/>
          <w:bdr w:val="nil"/>
          <w:lang w:val="en-US"/>
        </w:rPr>
        <w:t xml:space="preserve"> any</w:t>
      </w:r>
      <w:r w:rsidR="00082D9E">
        <w:rPr>
          <w:rFonts w:ascii="Cambria" w:eastAsia="Cambria" w:hAnsi="Cambria" w:cs="Cambria"/>
          <w:sz w:val="20"/>
          <w:szCs w:val="20"/>
          <w:bdr w:val="nil"/>
          <w:lang w:val="en-US"/>
        </w:rPr>
        <w:t xml:space="preserve"> contribution to a union-</w:t>
      </w:r>
      <w:r w:rsidR="00D608A8">
        <w:rPr>
          <w:rFonts w:ascii="Cambria" w:eastAsia="Cambria" w:hAnsi="Cambria" w:cs="Cambria"/>
          <w:sz w:val="20"/>
          <w:szCs w:val="20"/>
          <w:bdr w:val="nil"/>
          <w:lang w:val="en-US"/>
        </w:rPr>
        <w:t>r</w:t>
      </w:r>
      <w:r w:rsidR="00082D9E">
        <w:rPr>
          <w:rFonts w:ascii="Cambria" w:eastAsia="Cambria" w:hAnsi="Cambria" w:cs="Cambria"/>
          <w:sz w:val="20"/>
          <w:szCs w:val="20"/>
          <w:bdr w:val="nil"/>
          <w:lang w:val="en-US"/>
        </w:rPr>
        <w:t>un health insurance fund</w:t>
      </w:r>
      <w:r>
        <w:rPr>
          <w:rFonts w:ascii="Cambria" w:eastAsia="Cambria" w:hAnsi="Cambria" w:cs="Cambria"/>
          <w:sz w:val="20"/>
          <w:szCs w:val="20"/>
          <w:bdr w:val="nil"/>
          <w:lang w:val="en-US"/>
        </w:rPr>
        <w:t xml:space="preserve">, given the fact that their </w:t>
      </w:r>
      <w:r w:rsidR="00D608A8">
        <w:rPr>
          <w:rFonts w:ascii="Cambria" w:eastAsia="Cambria" w:hAnsi="Cambria" w:cs="Cambria"/>
          <w:sz w:val="20"/>
          <w:szCs w:val="20"/>
          <w:bdr w:val="nil"/>
          <w:lang w:val="en-US"/>
        </w:rPr>
        <w:t>salaries</w:t>
      </w:r>
      <w:r>
        <w:rPr>
          <w:rFonts w:ascii="Cambria" w:eastAsia="Cambria" w:hAnsi="Cambria" w:cs="Cambria"/>
          <w:sz w:val="20"/>
          <w:szCs w:val="20"/>
          <w:bdr w:val="nil"/>
          <w:lang w:val="en-US"/>
        </w:rPr>
        <w:t xml:space="preserve"> are </w:t>
      </w:r>
      <w:r w:rsidR="00D608A8">
        <w:rPr>
          <w:rFonts w:ascii="Cambria" w:eastAsia="Cambria" w:hAnsi="Cambria" w:cs="Cambria"/>
          <w:sz w:val="20"/>
          <w:szCs w:val="20"/>
          <w:bdr w:val="nil"/>
          <w:lang w:val="en-US"/>
        </w:rPr>
        <w:t>protected</w:t>
      </w:r>
      <w:r>
        <w:rPr>
          <w:rFonts w:ascii="Cambria" w:eastAsia="Cambria" w:hAnsi="Cambria" w:cs="Cambria"/>
          <w:sz w:val="20"/>
          <w:szCs w:val="20"/>
          <w:bdr w:val="nil"/>
          <w:lang w:val="en-US"/>
        </w:rPr>
        <w:t xml:space="preserve">. </w:t>
      </w:r>
      <w:r w:rsidR="00D608A8">
        <w:rPr>
          <w:rFonts w:ascii="Cambria" w:eastAsia="Cambria" w:hAnsi="Cambria" w:cs="Cambria"/>
          <w:sz w:val="20"/>
          <w:szCs w:val="20"/>
          <w:bdr w:val="nil"/>
          <w:lang w:val="en-US"/>
        </w:rPr>
        <w:t>In</w:t>
      </w:r>
      <w:r>
        <w:rPr>
          <w:rFonts w:ascii="Cambria" w:eastAsia="Cambria" w:hAnsi="Cambria" w:cs="Cambria"/>
          <w:sz w:val="20"/>
          <w:szCs w:val="20"/>
          <w:bdr w:val="nil"/>
          <w:lang w:val="en-US"/>
        </w:rPr>
        <w:t xml:space="preserve"> that regard, they argue that</w:t>
      </w:r>
      <w:r w:rsidR="00D608A8">
        <w:rPr>
          <w:rFonts w:ascii="Cambria" w:eastAsia="Cambria" w:hAnsi="Cambria" w:cs="Cambria"/>
          <w:sz w:val="20"/>
          <w:szCs w:val="20"/>
          <w:bdr w:val="nil"/>
          <w:lang w:val="en-US"/>
        </w:rPr>
        <w:t xml:space="preserve"> A</w:t>
      </w:r>
      <w:r>
        <w:rPr>
          <w:rFonts w:ascii="Cambria" w:eastAsia="Cambria" w:hAnsi="Cambria" w:cs="Cambria"/>
          <w:sz w:val="20"/>
          <w:szCs w:val="20"/>
          <w:bdr w:val="nil"/>
          <w:lang w:val="en-US"/>
        </w:rPr>
        <w:t>rticle 151 of the Constitution of the Province of Mendoza clearly provides</w:t>
      </w:r>
      <w:r w:rsidR="00D608A8">
        <w:rPr>
          <w:rFonts w:ascii="Cambria" w:eastAsia="Cambria" w:hAnsi="Cambria" w:cs="Cambria"/>
          <w:sz w:val="20"/>
          <w:szCs w:val="20"/>
          <w:bdr w:val="nil"/>
          <w:lang w:val="en-US"/>
        </w:rPr>
        <w:t xml:space="preserve"> for this principle of protection of the salaries of judges.</w:t>
      </w:r>
      <w:r>
        <w:rPr>
          <w:rStyle w:val="FootnoteReference"/>
          <w:rFonts w:ascii="Cambria" w:hAnsi="Cambria"/>
          <w:sz w:val="20"/>
          <w:szCs w:val="20"/>
          <w:lang w:val="es-ES_tradnl"/>
        </w:rPr>
        <w:footnoteReference w:id="5"/>
      </w:r>
      <w:r>
        <w:rPr>
          <w:rFonts w:ascii="Cambria" w:eastAsia="Cambria" w:hAnsi="Cambria" w:cs="Cambria"/>
          <w:sz w:val="20"/>
          <w:szCs w:val="20"/>
          <w:bdr w:val="nil"/>
          <w:lang w:val="en-US"/>
        </w:rPr>
        <w:t xml:space="preserve"> </w:t>
      </w:r>
      <w:r w:rsidR="00D608A8">
        <w:rPr>
          <w:rFonts w:ascii="Cambria" w:eastAsia="Cambria" w:hAnsi="Cambria" w:cs="Cambria"/>
          <w:sz w:val="20"/>
          <w:szCs w:val="20"/>
          <w:bdr w:val="nil"/>
          <w:lang w:val="en-US"/>
        </w:rPr>
        <w:t>T</w:t>
      </w:r>
      <w:r>
        <w:rPr>
          <w:rFonts w:ascii="Cambria" w:eastAsia="Cambria" w:hAnsi="Cambria" w:cs="Cambria"/>
          <w:sz w:val="20"/>
          <w:szCs w:val="20"/>
          <w:bdr w:val="nil"/>
          <w:lang w:val="en-US"/>
        </w:rPr>
        <w:t xml:space="preserve">herefore, it is up to each judge to hire whatever health insurance they consider </w:t>
      </w:r>
      <w:r w:rsidR="00D608A8">
        <w:rPr>
          <w:rFonts w:ascii="Cambria" w:eastAsia="Cambria" w:hAnsi="Cambria" w:cs="Cambria"/>
          <w:sz w:val="20"/>
          <w:szCs w:val="20"/>
          <w:bdr w:val="nil"/>
          <w:lang w:val="en-US"/>
        </w:rPr>
        <w:t>acceptable for</w:t>
      </w:r>
      <w:r>
        <w:rPr>
          <w:rFonts w:ascii="Cambria" w:eastAsia="Cambria" w:hAnsi="Cambria" w:cs="Cambria"/>
          <w:sz w:val="20"/>
          <w:szCs w:val="20"/>
          <w:bdr w:val="nil"/>
          <w:lang w:val="en-US"/>
        </w:rPr>
        <w:t xml:space="preserve"> their needs and </w:t>
      </w:r>
      <w:r w:rsidR="00D608A8">
        <w:rPr>
          <w:rFonts w:ascii="Cambria" w:eastAsia="Cambria" w:hAnsi="Cambria" w:cs="Cambria"/>
          <w:sz w:val="20"/>
          <w:szCs w:val="20"/>
          <w:bdr w:val="nil"/>
          <w:lang w:val="en-US"/>
        </w:rPr>
        <w:t xml:space="preserve">those of </w:t>
      </w:r>
      <w:r>
        <w:rPr>
          <w:rFonts w:ascii="Cambria" w:eastAsia="Cambria" w:hAnsi="Cambria" w:cs="Cambria"/>
          <w:sz w:val="20"/>
          <w:szCs w:val="20"/>
          <w:bdr w:val="nil"/>
          <w:lang w:val="en-US"/>
        </w:rPr>
        <w:t>their famil</w:t>
      </w:r>
      <w:r w:rsidR="00D608A8">
        <w:rPr>
          <w:rFonts w:ascii="Cambria" w:eastAsia="Cambria" w:hAnsi="Cambria" w:cs="Cambria"/>
          <w:sz w:val="20"/>
          <w:szCs w:val="20"/>
          <w:bdr w:val="nil"/>
          <w:lang w:val="en-US"/>
        </w:rPr>
        <w:t>y</w:t>
      </w:r>
      <w:r>
        <w:rPr>
          <w:rFonts w:ascii="Cambria" w:eastAsia="Cambria" w:hAnsi="Cambria" w:cs="Cambria"/>
          <w:sz w:val="20"/>
          <w:szCs w:val="20"/>
          <w:bdr w:val="nil"/>
          <w:lang w:val="en-US"/>
        </w:rPr>
        <w:t xml:space="preserve">. The petitioners add that the aforementioned </w:t>
      </w:r>
      <w:r w:rsidR="00421F2D">
        <w:rPr>
          <w:rFonts w:ascii="Cambria" w:eastAsia="Cambria" w:hAnsi="Cambria" w:cs="Cambria"/>
          <w:sz w:val="20"/>
          <w:szCs w:val="20"/>
          <w:bdr w:val="nil"/>
          <w:lang w:val="en-US"/>
        </w:rPr>
        <w:t xml:space="preserve">article </w:t>
      </w:r>
      <w:r>
        <w:rPr>
          <w:rFonts w:ascii="Cambria" w:eastAsia="Cambria" w:hAnsi="Cambria" w:cs="Cambria"/>
          <w:sz w:val="20"/>
          <w:szCs w:val="20"/>
          <w:bdr w:val="nil"/>
          <w:lang w:val="en-US"/>
        </w:rPr>
        <w:t xml:space="preserve">must be interpreted pursuant to </w:t>
      </w:r>
      <w:r w:rsidR="00D608A8">
        <w:rPr>
          <w:rFonts w:ascii="Cambria" w:eastAsia="Cambria" w:hAnsi="Cambria" w:cs="Cambria"/>
          <w:sz w:val="20"/>
          <w:szCs w:val="20"/>
          <w:bdr w:val="nil"/>
          <w:lang w:val="en-US"/>
        </w:rPr>
        <w:t>A</w:t>
      </w:r>
      <w:r>
        <w:rPr>
          <w:rFonts w:ascii="Cambria" w:eastAsia="Cambria" w:hAnsi="Cambria" w:cs="Cambria"/>
          <w:sz w:val="20"/>
          <w:szCs w:val="20"/>
          <w:bdr w:val="nil"/>
          <w:lang w:val="en-US"/>
        </w:rPr>
        <w:t>rticle 110 of the Constitution of the Argentine Nation, which notes that the remuneration received by ju</w:t>
      </w:r>
      <w:r w:rsidR="00D608A8">
        <w:rPr>
          <w:rFonts w:ascii="Cambria" w:eastAsia="Cambria" w:hAnsi="Cambria" w:cs="Cambria"/>
          <w:sz w:val="20"/>
          <w:szCs w:val="20"/>
          <w:bdr w:val="nil"/>
          <w:lang w:val="en-US"/>
        </w:rPr>
        <w:t>dges</w:t>
      </w:r>
      <w:r>
        <w:rPr>
          <w:rFonts w:ascii="Cambria" w:eastAsia="Cambria" w:hAnsi="Cambria" w:cs="Cambria"/>
          <w:sz w:val="20"/>
          <w:szCs w:val="20"/>
          <w:bdr w:val="nil"/>
          <w:lang w:val="en-US"/>
        </w:rPr>
        <w:t xml:space="preserve"> for their services shall not be diminished in any way while </w:t>
      </w:r>
      <w:r w:rsidR="00D608A8">
        <w:rPr>
          <w:rFonts w:ascii="Cambria" w:eastAsia="Cambria" w:hAnsi="Cambria" w:cs="Cambria"/>
          <w:sz w:val="20"/>
          <w:szCs w:val="20"/>
          <w:bdr w:val="nil"/>
          <w:lang w:val="en-US"/>
        </w:rPr>
        <w:t xml:space="preserve">they are </w:t>
      </w:r>
      <w:r>
        <w:rPr>
          <w:rFonts w:ascii="Cambria" w:eastAsia="Cambria" w:hAnsi="Cambria" w:cs="Cambria"/>
          <w:sz w:val="20"/>
          <w:szCs w:val="20"/>
          <w:bdr w:val="nil"/>
          <w:lang w:val="en-US"/>
        </w:rPr>
        <w:t>holding office.</w:t>
      </w:r>
      <w:r>
        <w:rPr>
          <w:rStyle w:val="FootnoteReference"/>
          <w:rFonts w:ascii="Cambria" w:hAnsi="Cambria"/>
          <w:sz w:val="20"/>
          <w:szCs w:val="20"/>
          <w:lang w:val="es-ES_tradnl"/>
        </w:rPr>
        <w:footnoteReference w:id="6"/>
      </w:r>
      <w:r>
        <w:rPr>
          <w:rFonts w:ascii="Cambria" w:eastAsia="Cambria" w:hAnsi="Cambria" w:cs="Cambria"/>
          <w:sz w:val="20"/>
          <w:szCs w:val="20"/>
          <w:bdr w:val="nil"/>
          <w:lang w:val="en-US"/>
        </w:rPr>
        <w:t xml:space="preserve"> </w:t>
      </w:r>
    </w:p>
    <w:p w14:paraId="58E8B014" w14:textId="72B4D219" w:rsidR="00650DCE" w:rsidRPr="00A60490" w:rsidRDefault="004B1F1A" w:rsidP="00650DCE">
      <w:pPr>
        <w:numPr>
          <w:ilvl w:val="0"/>
          <w:numId w:val="103"/>
        </w:numPr>
        <w:suppressAutoHyphens/>
        <w:spacing w:after="240"/>
        <w:jc w:val="both"/>
        <w:rPr>
          <w:rFonts w:ascii="Cambria" w:hAnsi="Cambria"/>
          <w:color w:val="000000" w:themeColor="text1"/>
          <w:sz w:val="20"/>
          <w:szCs w:val="20"/>
          <w:lang w:val="en-US"/>
        </w:rPr>
      </w:pPr>
      <w:r>
        <w:rPr>
          <w:rFonts w:ascii="Cambria" w:eastAsia="Cambria" w:hAnsi="Cambria" w:cs="Cambria"/>
          <w:sz w:val="20"/>
          <w:szCs w:val="20"/>
          <w:bdr w:val="nil"/>
          <w:lang w:val="en-US"/>
        </w:rPr>
        <w:t xml:space="preserve">Notwithstanding the foregoing, the petitioners state that on November 15, 2011, the provincial authorities infringed said right when </w:t>
      </w:r>
      <w:r w:rsidR="00D608A8">
        <w:rPr>
          <w:rFonts w:ascii="Cambria" w:eastAsia="Cambria" w:hAnsi="Cambria" w:cs="Cambria"/>
          <w:sz w:val="20"/>
          <w:szCs w:val="20"/>
          <w:bdr w:val="nil"/>
          <w:lang w:val="en-US"/>
        </w:rPr>
        <w:t xml:space="preserve">they </w:t>
      </w:r>
      <w:r>
        <w:rPr>
          <w:rFonts w:ascii="Cambria" w:eastAsia="Cambria" w:hAnsi="Cambria" w:cs="Cambria"/>
          <w:sz w:val="20"/>
          <w:szCs w:val="20"/>
          <w:bdr w:val="nil"/>
          <w:lang w:val="en-US"/>
        </w:rPr>
        <w:t>pass</w:t>
      </w:r>
      <w:r w:rsidR="00D608A8">
        <w:rPr>
          <w:rFonts w:ascii="Cambria" w:eastAsia="Cambria" w:hAnsi="Cambria" w:cs="Cambria"/>
          <w:sz w:val="20"/>
          <w:szCs w:val="20"/>
          <w:bdr w:val="nil"/>
          <w:lang w:val="en-US"/>
        </w:rPr>
        <w:t>ed</w:t>
      </w:r>
      <w:r>
        <w:rPr>
          <w:rFonts w:ascii="Cambria" w:eastAsia="Cambria" w:hAnsi="Cambria" w:cs="Cambria"/>
          <w:sz w:val="20"/>
          <w:szCs w:val="20"/>
          <w:bdr w:val="nil"/>
          <w:lang w:val="en-US"/>
        </w:rPr>
        <w:t xml:space="preserve"> Law No. 8,373/11. They explain that, by means of the aforementioned regulation, the province of Mendoza acceded to National Law No. 24,901, which established a basic </w:t>
      </w:r>
      <w:r w:rsidR="00F00CE2">
        <w:rPr>
          <w:rFonts w:ascii="Cambria" w:eastAsia="Cambria" w:hAnsi="Cambria" w:cs="Cambria"/>
          <w:sz w:val="20"/>
          <w:szCs w:val="20"/>
          <w:bdr w:val="nil"/>
          <w:lang w:val="en-US"/>
        </w:rPr>
        <w:t xml:space="preserve">health insurance </w:t>
      </w:r>
      <w:r>
        <w:rPr>
          <w:rFonts w:ascii="Cambria" w:eastAsia="Cambria" w:hAnsi="Cambria" w:cs="Cambria"/>
          <w:sz w:val="20"/>
          <w:szCs w:val="20"/>
          <w:bdr w:val="nil"/>
          <w:lang w:val="en-US"/>
        </w:rPr>
        <w:t>system for the habilitation and rehabilitation of pe</w:t>
      </w:r>
      <w:r w:rsidR="00F00CE2">
        <w:rPr>
          <w:rFonts w:ascii="Cambria" w:eastAsia="Cambria" w:hAnsi="Cambria" w:cs="Cambria"/>
          <w:sz w:val="20"/>
          <w:szCs w:val="20"/>
          <w:bdr w:val="nil"/>
          <w:lang w:val="en-US"/>
        </w:rPr>
        <w:t>rsons</w:t>
      </w:r>
      <w:r>
        <w:rPr>
          <w:rFonts w:ascii="Cambria" w:eastAsia="Cambria" w:hAnsi="Cambria" w:cs="Cambria"/>
          <w:sz w:val="20"/>
          <w:szCs w:val="20"/>
          <w:bdr w:val="nil"/>
          <w:lang w:val="en-US"/>
        </w:rPr>
        <w:t xml:space="preserve"> with disabilities.</w:t>
      </w:r>
      <w:r w:rsidR="00F00CE2">
        <w:rPr>
          <w:rFonts w:ascii="Cambria" w:eastAsia="Cambria" w:hAnsi="Cambria" w:cs="Cambria"/>
          <w:sz w:val="20"/>
          <w:szCs w:val="20"/>
          <w:bdr w:val="nil"/>
          <w:lang w:val="en-US"/>
        </w:rPr>
        <w:t xml:space="preserve"> As a result, A</w:t>
      </w:r>
      <w:r>
        <w:rPr>
          <w:rFonts w:ascii="Cambria" w:eastAsia="Cambria" w:hAnsi="Cambria" w:cs="Cambria"/>
          <w:sz w:val="20"/>
          <w:szCs w:val="20"/>
          <w:bdr w:val="nil"/>
          <w:lang w:val="en-US"/>
        </w:rPr>
        <w:t xml:space="preserve">rticle 3 of said provincial law amended </w:t>
      </w:r>
      <w:r w:rsidR="00F00CE2">
        <w:rPr>
          <w:rFonts w:ascii="Cambria" w:eastAsia="Cambria" w:hAnsi="Cambria" w:cs="Cambria"/>
          <w:sz w:val="20"/>
          <w:szCs w:val="20"/>
          <w:bdr w:val="nil"/>
          <w:lang w:val="en-US"/>
        </w:rPr>
        <w:t>A</w:t>
      </w:r>
      <w:r>
        <w:rPr>
          <w:rFonts w:ascii="Cambria" w:eastAsia="Cambria" w:hAnsi="Cambria" w:cs="Cambria"/>
          <w:sz w:val="20"/>
          <w:szCs w:val="20"/>
          <w:bdr w:val="nil"/>
          <w:lang w:val="en-US"/>
        </w:rPr>
        <w:t xml:space="preserve">rticle 21 of the Charter of the Public Employees’ </w:t>
      </w:r>
      <w:r w:rsidR="00F00CE2">
        <w:rPr>
          <w:rFonts w:ascii="Cambria" w:eastAsia="Cambria" w:hAnsi="Cambria" w:cs="Cambria"/>
          <w:sz w:val="20"/>
          <w:szCs w:val="20"/>
          <w:bdr w:val="nil"/>
          <w:lang w:val="en-US"/>
        </w:rPr>
        <w:t>Health Insurance Fund</w:t>
      </w:r>
      <w:r>
        <w:rPr>
          <w:rFonts w:ascii="Cambria" w:eastAsia="Cambria" w:hAnsi="Cambria" w:cs="Cambria"/>
          <w:sz w:val="20"/>
          <w:szCs w:val="20"/>
          <w:bdr w:val="nil"/>
          <w:lang w:val="en-US"/>
        </w:rPr>
        <w:t xml:space="preserve"> (hereinafter, OSEP) and established that </w:t>
      </w:r>
      <w:r w:rsidR="00F00CE2">
        <w:rPr>
          <w:rFonts w:ascii="Cambria" w:eastAsia="Cambria" w:hAnsi="Cambria" w:cs="Cambria"/>
          <w:sz w:val="20"/>
          <w:szCs w:val="20"/>
          <w:bdr w:val="nil"/>
          <w:lang w:val="en-US"/>
        </w:rPr>
        <w:t xml:space="preserve">the </w:t>
      </w:r>
      <w:r>
        <w:rPr>
          <w:rFonts w:ascii="Cambria" w:eastAsia="Cambria" w:hAnsi="Cambria" w:cs="Cambria"/>
          <w:sz w:val="20"/>
          <w:szCs w:val="20"/>
          <w:bdr w:val="nil"/>
          <w:lang w:val="en-US"/>
        </w:rPr>
        <w:t xml:space="preserve">judicial authorities of the province of Mendoza, among other officials, were under the obligation to contribute to said </w:t>
      </w:r>
      <w:r w:rsidR="00F00CE2">
        <w:rPr>
          <w:rFonts w:ascii="Cambria" w:eastAsia="Cambria" w:hAnsi="Cambria" w:cs="Cambria"/>
          <w:sz w:val="20"/>
          <w:szCs w:val="20"/>
          <w:bdr w:val="nil"/>
          <w:lang w:val="en-US"/>
        </w:rPr>
        <w:t>system</w:t>
      </w:r>
      <w:r>
        <w:rPr>
          <w:rFonts w:ascii="Cambria" w:eastAsia="Cambria" w:hAnsi="Cambria" w:cs="Cambria"/>
          <w:sz w:val="20"/>
          <w:szCs w:val="20"/>
          <w:bdr w:val="nil"/>
          <w:lang w:val="en-US"/>
        </w:rPr>
        <w:t>.</w:t>
      </w:r>
      <w:r>
        <w:rPr>
          <w:rStyle w:val="FootnoteReference"/>
          <w:rFonts w:ascii="Cambria" w:hAnsi="Cambria"/>
          <w:sz w:val="20"/>
          <w:szCs w:val="20"/>
          <w:lang w:val="es-ES_tradnl"/>
        </w:rPr>
        <w:footnoteReference w:id="7"/>
      </w:r>
      <w:r>
        <w:rPr>
          <w:rFonts w:ascii="Cambria" w:eastAsia="Cambria" w:hAnsi="Cambria" w:cs="Cambria"/>
          <w:sz w:val="20"/>
          <w:szCs w:val="20"/>
          <w:bdr w:val="nil"/>
          <w:lang w:val="en-US"/>
        </w:rPr>
        <w:t xml:space="preserve"> The verbatim section of the aforementioned </w:t>
      </w:r>
      <w:r w:rsidR="00421F2D">
        <w:rPr>
          <w:rFonts w:ascii="Cambria" w:eastAsia="Cambria" w:hAnsi="Cambria" w:cs="Cambria"/>
          <w:sz w:val="20"/>
          <w:szCs w:val="20"/>
          <w:bdr w:val="nil"/>
          <w:lang w:val="en-US"/>
        </w:rPr>
        <w:t xml:space="preserve">article </w:t>
      </w:r>
      <w:r w:rsidR="00F00CE2">
        <w:rPr>
          <w:rFonts w:ascii="Cambria" w:eastAsia="Cambria" w:hAnsi="Cambria" w:cs="Cambria"/>
          <w:sz w:val="20"/>
          <w:szCs w:val="20"/>
          <w:bdr w:val="nil"/>
          <w:lang w:val="en-US"/>
        </w:rPr>
        <w:t>reads as follows</w:t>
      </w:r>
      <w:r>
        <w:rPr>
          <w:rFonts w:ascii="Cambria" w:eastAsia="Cambria" w:hAnsi="Cambria" w:cs="Cambria"/>
          <w:sz w:val="20"/>
          <w:szCs w:val="20"/>
          <w:bdr w:val="nil"/>
          <w:lang w:val="en-US"/>
        </w:rPr>
        <w:t xml:space="preserve">: </w:t>
      </w:r>
    </w:p>
    <w:p w14:paraId="71B7CB0D" w14:textId="370820A1" w:rsidR="00650DCE" w:rsidRPr="001058F6" w:rsidRDefault="004B1F1A" w:rsidP="008A0D81">
      <w:pPr>
        <w:pStyle w:val="FootnoteText"/>
        <w:ind w:left="720" w:right="720"/>
        <w:jc w:val="both"/>
        <w:rPr>
          <w:rFonts w:ascii="Cambria" w:hAnsi="Cambria"/>
        </w:rPr>
      </w:pPr>
      <w:r w:rsidRPr="001058F6">
        <w:rPr>
          <w:rFonts w:ascii="Cambria" w:eastAsia="Cambria" w:hAnsi="Cambria" w:cs="Cambria"/>
        </w:rPr>
        <w:t>Article 3</w:t>
      </w:r>
      <w:r w:rsidR="00165244" w:rsidRPr="001058F6">
        <w:rPr>
          <w:rFonts w:ascii="Cambria" w:eastAsia="Cambria" w:hAnsi="Cambria" w:cs="Cambria"/>
        </w:rPr>
        <w:t>.</w:t>
      </w:r>
      <w:r w:rsidRPr="001058F6">
        <w:rPr>
          <w:rFonts w:ascii="Cambria" w:eastAsia="Cambria" w:hAnsi="Cambria" w:cs="Cambria"/>
        </w:rPr>
        <w:t xml:space="preserve"> Art. 21 of the Charter of the Public Employees’ </w:t>
      </w:r>
      <w:r w:rsidR="00165244" w:rsidRPr="001058F6">
        <w:rPr>
          <w:rFonts w:ascii="Cambria" w:eastAsia="Cambria" w:hAnsi="Cambria" w:cs="Cambria"/>
        </w:rPr>
        <w:t>Health Insurance Fund</w:t>
      </w:r>
      <w:r w:rsidRPr="001058F6">
        <w:rPr>
          <w:rFonts w:ascii="Cambria" w:eastAsia="Cambria" w:hAnsi="Cambria" w:cs="Cambria"/>
        </w:rPr>
        <w:t xml:space="preserve"> (OSEP) </w:t>
      </w:r>
      <w:r w:rsidR="00165244" w:rsidRPr="001058F6">
        <w:rPr>
          <w:rFonts w:ascii="Cambria" w:eastAsia="Cambria" w:hAnsi="Cambria" w:cs="Cambria"/>
        </w:rPr>
        <w:t>of the province of Mendoza,</w:t>
      </w:r>
      <w:r w:rsidRPr="001058F6">
        <w:rPr>
          <w:rFonts w:ascii="Cambria" w:eastAsia="Cambria" w:hAnsi="Cambria" w:cs="Cambria"/>
        </w:rPr>
        <w:t xml:space="preserve"> </w:t>
      </w:r>
      <w:r w:rsidR="00165244" w:rsidRPr="001058F6">
        <w:rPr>
          <w:rFonts w:ascii="Cambria" w:eastAsia="Cambria" w:hAnsi="Cambria" w:cs="Cambria"/>
        </w:rPr>
        <w:t xml:space="preserve">that is, </w:t>
      </w:r>
      <w:r w:rsidRPr="001058F6">
        <w:rPr>
          <w:rFonts w:ascii="Cambria" w:eastAsia="Cambria" w:hAnsi="Cambria" w:cs="Cambria"/>
        </w:rPr>
        <w:t>Decree Law No. 4,373/63 and its amendments</w:t>
      </w:r>
      <w:r w:rsidR="00165244" w:rsidRPr="001058F6">
        <w:rPr>
          <w:rFonts w:ascii="Cambria" w:eastAsia="Cambria" w:hAnsi="Cambria" w:cs="Cambria"/>
        </w:rPr>
        <w:t>,</w:t>
      </w:r>
      <w:r w:rsidRPr="001058F6">
        <w:rPr>
          <w:rFonts w:ascii="Cambria" w:eastAsia="Cambria" w:hAnsi="Cambria" w:cs="Cambria"/>
        </w:rPr>
        <w:t xml:space="preserve"> </w:t>
      </w:r>
      <w:r w:rsidR="00165244" w:rsidRPr="001058F6">
        <w:rPr>
          <w:rFonts w:ascii="Cambria" w:eastAsia="Cambria" w:hAnsi="Cambria" w:cs="Cambria"/>
        </w:rPr>
        <w:t>shall be</w:t>
      </w:r>
      <w:r w:rsidRPr="001058F6">
        <w:rPr>
          <w:rFonts w:ascii="Cambria" w:eastAsia="Cambria" w:hAnsi="Cambria" w:cs="Cambria"/>
        </w:rPr>
        <w:t xml:space="preserve"> amended as follows: Art. 21</w:t>
      </w:r>
      <w:r w:rsidR="00165244" w:rsidRPr="001058F6">
        <w:rPr>
          <w:rFonts w:ascii="Cambria" w:eastAsia="Cambria" w:hAnsi="Cambria" w:cs="Cambria"/>
        </w:rPr>
        <w:t>.</w:t>
      </w:r>
      <w:r w:rsidRPr="001058F6">
        <w:rPr>
          <w:rFonts w:ascii="Cambria" w:eastAsia="Cambria" w:hAnsi="Cambria" w:cs="Cambria"/>
        </w:rPr>
        <w:t xml:space="preserve"> The </w:t>
      </w:r>
      <w:r w:rsidR="00165244" w:rsidRPr="001058F6">
        <w:rPr>
          <w:rFonts w:ascii="Cambria" w:eastAsia="Cambria" w:hAnsi="Cambria" w:cs="Cambria"/>
        </w:rPr>
        <w:t>union-run health insurance fund</w:t>
      </w:r>
      <w:r w:rsidRPr="001058F6">
        <w:rPr>
          <w:rFonts w:ascii="Cambria" w:eastAsia="Cambria" w:hAnsi="Cambria" w:cs="Cambria"/>
        </w:rPr>
        <w:t xml:space="preserve">’s active affiliates who have been appointed to public employee and/or official positions are to be mandatorily levied a monthly contribution of five per cent (5%) on behalf of themselves and </w:t>
      </w:r>
      <w:r w:rsidR="00165244" w:rsidRPr="001058F6">
        <w:rPr>
          <w:rFonts w:ascii="Cambria" w:eastAsia="Cambria" w:hAnsi="Cambria" w:cs="Cambria"/>
        </w:rPr>
        <w:t xml:space="preserve">of </w:t>
      </w:r>
      <w:r w:rsidRPr="001058F6">
        <w:rPr>
          <w:rFonts w:ascii="Cambria" w:eastAsia="Cambria" w:hAnsi="Cambria" w:cs="Cambria"/>
        </w:rPr>
        <w:t>their primary depend</w:t>
      </w:r>
      <w:r w:rsidR="00447747" w:rsidRPr="001058F6">
        <w:rPr>
          <w:rFonts w:ascii="Cambria" w:eastAsia="Cambria" w:hAnsi="Cambria" w:cs="Cambria"/>
        </w:rPr>
        <w:t>e</w:t>
      </w:r>
      <w:r w:rsidRPr="001058F6">
        <w:rPr>
          <w:rFonts w:ascii="Cambria" w:eastAsia="Cambria" w:hAnsi="Cambria" w:cs="Cambria"/>
        </w:rPr>
        <w:t xml:space="preserve">nts, </w:t>
      </w:r>
      <w:r w:rsidRPr="001058F6">
        <w:rPr>
          <w:rFonts w:ascii="Cambria" w:eastAsia="Cambria" w:hAnsi="Cambria" w:cs="Cambria"/>
        </w:rPr>
        <w:lastRenderedPageBreak/>
        <w:t xml:space="preserve">as of the entry into force of this Law. [...] The following actors are under the obligation to contribute to the Public Employee’s </w:t>
      </w:r>
      <w:r w:rsidR="00165244" w:rsidRPr="001058F6">
        <w:rPr>
          <w:rFonts w:ascii="Cambria" w:eastAsia="Cambria" w:hAnsi="Cambria" w:cs="Cambria"/>
        </w:rPr>
        <w:t>Health Insurance Fund</w:t>
      </w:r>
      <w:r w:rsidRPr="001058F6">
        <w:rPr>
          <w:rFonts w:ascii="Cambria" w:eastAsia="Cambria" w:hAnsi="Cambria" w:cs="Cambria"/>
        </w:rPr>
        <w:t xml:space="preserve"> (OSEP) as direct affiliates: magistrates of the </w:t>
      </w:r>
      <w:r w:rsidR="00165244" w:rsidRPr="001058F6">
        <w:rPr>
          <w:rFonts w:ascii="Cambria" w:eastAsia="Cambria" w:hAnsi="Cambria" w:cs="Cambria"/>
        </w:rPr>
        <w:t xml:space="preserve">judiciary of the </w:t>
      </w:r>
      <w:r w:rsidRPr="001058F6">
        <w:rPr>
          <w:rFonts w:ascii="Cambria" w:eastAsia="Cambria" w:hAnsi="Cambria" w:cs="Cambria"/>
        </w:rPr>
        <w:t xml:space="preserve">province of Mendoza, provincial lawmakers, mayors and council </w:t>
      </w:r>
      <w:r w:rsidR="00165244" w:rsidRPr="001058F6">
        <w:rPr>
          <w:rFonts w:ascii="Cambria" w:eastAsia="Cambria" w:hAnsi="Cambria" w:cs="Cambria"/>
        </w:rPr>
        <w:t>members</w:t>
      </w:r>
      <w:r w:rsidRPr="001058F6">
        <w:rPr>
          <w:rFonts w:ascii="Cambria" w:eastAsia="Cambria" w:hAnsi="Cambria" w:cs="Cambria"/>
        </w:rPr>
        <w:t>.</w:t>
      </w:r>
    </w:p>
    <w:p w14:paraId="32F59F1E" w14:textId="77777777" w:rsidR="008A0D81" w:rsidRPr="00A60490" w:rsidRDefault="008A0D81" w:rsidP="008A0D81">
      <w:pPr>
        <w:pStyle w:val="FootnoteText"/>
        <w:ind w:left="720" w:right="720"/>
        <w:jc w:val="both"/>
        <w:rPr>
          <w:rFonts w:ascii="Cambria" w:hAnsi="Cambria"/>
          <w:sz w:val="18"/>
          <w:szCs w:val="18"/>
        </w:rPr>
      </w:pPr>
    </w:p>
    <w:p w14:paraId="13E6233C" w14:textId="1DED108E" w:rsidR="00722145" w:rsidRPr="00A60490" w:rsidRDefault="004B1F1A" w:rsidP="00650DCE">
      <w:pPr>
        <w:numPr>
          <w:ilvl w:val="0"/>
          <w:numId w:val="103"/>
        </w:numPr>
        <w:suppressAutoHyphens/>
        <w:spacing w:after="240"/>
        <w:jc w:val="both"/>
        <w:rPr>
          <w:rFonts w:ascii="Cambria" w:hAnsi="Cambria"/>
          <w:color w:val="000000" w:themeColor="text1"/>
          <w:sz w:val="20"/>
          <w:szCs w:val="20"/>
          <w:lang w:val="en-US"/>
        </w:rPr>
      </w:pPr>
      <w:r>
        <w:rPr>
          <w:rFonts w:ascii="Cambria" w:eastAsia="Cambria" w:hAnsi="Cambria" w:cs="Cambria"/>
          <w:sz w:val="20"/>
          <w:szCs w:val="20"/>
          <w:bdr w:val="nil"/>
          <w:lang w:val="en-US"/>
        </w:rPr>
        <w:t xml:space="preserve">In the opinion of the petitioners, the foregoing </w:t>
      </w:r>
      <w:r w:rsidR="00421F2D">
        <w:rPr>
          <w:rFonts w:ascii="Cambria" w:eastAsia="Cambria" w:hAnsi="Cambria" w:cs="Cambria"/>
          <w:sz w:val="20"/>
          <w:szCs w:val="20"/>
          <w:bdr w:val="nil"/>
          <w:lang w:val="en-US"/>
        </w:rPr>
        <w:t xml:space="preserve">article </w:t>
      </w:r>
      <w:r>
        <w:rPr>
          <w:rFonts w:ascii="Cambria" w:eastAsia="Cambria" w:hAnsi="Cambria" w:cs="Cambria"/>
          <w:sz w:val="20"/>
          <w:szCs w:val="20"/>
          <w:bdr w:val="nil"/>
          <w:lang w:val="en-US"/>
        </w:rPr>
        <w:t>undermines the right to property enjoyed by magistrates, since in addition to forcing them to affiliate to OSEP, in doing so they would</w:t>
      </w:r>
      <w:r w:rsidR="00165244">
        <w:rPr>
          <w:rFonts w:ascii="Cambria" w:eastAsia="Cambria" w:hAnsi="Cambria" w:cs="Cambria"/>
          <w:sz w:val="20"/>
          <w:szCs w:val="20"/>
          <w:bdr w:val="nil"/>
          <w:lang w:val="en-US"/>
        </w:rPr>
        <w:t xml:space="preserve"> also</w:t>
      </w:r>
      <w:r>
        <w:rPr>
          <w:rFonts w:ascii="Cambria" w:eastAsia="Cambria" w:hAnsi="Cambria" w:cs="Cambria"/>
          <w:sz w:val="20"/>
          <w:szCs w:val="20"/>
          <w:bdr w:val="nil"/>
          <w:lang w:val="en-US"/>
        </w:rPr>
        <w:t xml:space="preserve"> be financing a law that should be financed by the province. They consider that, provided that the Argentine regulatory framework grants every person the possibility to choose </w:t>
      </w:r>
      <w:r w:rsidR="00165244">
        <w:rPr>
          <w:rFonts w:ascii="Cambria" w:eastAsia="Cambria" w:hAnsi="Cambria" w:cs="Cambria"/>
          <w:sz w:val="20"/>
          <w:szCs w:val="20"/>
          <w:bdr w:val="nil"/>
          <w:lang w:val="en-US"/>
        </w:rPr>
        <w:t>the</w:t>
      </w:r>
      <w:r>
        <w:rPr>
          <w:rFonts w:ascii="Cambria" w:eastAsia="Cambria" w:hAnsi="Cambria" w:cs="Cambria"/>
          <w:sz w:val="20"/>
          <w:szCs w:val="20"/>
          <w:bdr w:val="nil"/>
          <w:lang w:val="en-US"/>
        </w:rPr>
        <w:t xml:space="preserve"> </w:t>
      </w:r>
      <w:r w:rsidR="00165244">
        <w:rPr>
          <w:rFonts w:ascii="Cambria" w:eastAsia="Cambria" w:hAnsi="Cambria" w:cs="Cambria"/>
          <w:sz w:val="20"/>
          <w:szCs w:val="20"/>
          <w:bdr w:val="nil"/>
          <w:lang w:val="en-US"/>
        </w:rPr>
        <w:t>union-run health insurance fund</w:t>
      </w:r>
      <w:r>
        <w:rPr>
          <w:rFonts w:ascii="Cambria" w:eastAsia="Cambria" w:hAnsi="Cambria" w:cs="Cambria"/>
          <w:sz w:val="20"/>
          <w:szCs w:val="20"/>
          <w:bdr w:val="nil"/>
          <w:lang w:val="en-US"/>
        </w:rPr>
        <w:t xml:space="preserve"> or prepaid medical insurance that suits them best, it is not possible to oblige authorities to make the required payment. </w:t>
      </w:r>
    </w:p>
    <w:p w14:paraId="7EE26665" w14:textId="6BFF6374" w:rsidR="00650DCE" w:rsidRPr="00A60490" w:rsidRDefault="004B1F1A" w:rsidP="00650DCE">
      <w:pPr>
        <w:numPr>
          <w:ilvl w:val="0"/>
          <w:numId w:val="103"/>
        </w:numPr>
        <w:suppressAutoHyphens/>
        <w:spacing w:after="240"/>
        <w:jc w:val="both"/>
        <w:rPr>
          <w:rFonts w:ascii="Cambria" w:hAnsi="Cambria"/>
          <w:sz w:val="20"/>
          <w:szCs w:val="20"/>
          <w:lang w:val="en-US"/>
        </w:rPr>
      </w:pPr>
      <w:r>
        <w:rPr>
          <w:rFonts w:ascii="Cambria" w:eastAsia="Cambria" w:hAnsi="Cambria" w:cs="Cambria"/>
          <w:sz w:val="20"/>
          <w:szCs w:val="20"/>
          <w:bdr w:val="nil"/>
          <w:lang w:val="en-US"/>
        </w:rPr>
        <w:t>Lastly, the petitioners hold that such</w:t>
      </w:r>
      <w:r w:rsidR="00421F2D">
        <w:rPr>
          <w:rFonts w:ascii="Cambria" w:eastAsia="Cambria" w:hAnsi="Cambria" w:cs="Cambria"/>
          <w:sz w:val="20"/>
          <w:szCs w:val="20"/>
          <w:bdr w:val="nil"/>
          <w:lang w:val="en-US"/>
        </w:rPr>
        <w:t xml:space="preserve"> an</w:t>
      </w:r>
      <w:r>
        <w:rPr>
          <w:rFonts w:ascii="Cambria" w:eastAsia="Cambria" w:hAnsi="Cambria" w:cs="Cambria"/>
          <w:sz w:val="20"/>
          <w:szCs w:val="20"/>
          <w:bdr w:val="nil"/>
          <w:lang w:val="en-US"/>
        </w:rPr>
        <w:t xml:space="preserve"> </w:t>
      </w:r>
      <w:r w:rsidR="00421F2D">
        <w:rPr>
          <w:rFonts w:ascii="Cambria" w:eastAsia="Cambria" w:hAnsi="Cambria" w:cs="Cambria"/>
          <w:sz w:val="20"/>
          <w:szCs w:val="20"/>
          <w:bdr w:val="nil"/>
          <w:lang w:val="en-US"/>
        </w:rPr>
        <w:t xml:space="preserve">article </w:t>
      </w:r>
      <w:r>
        <w:rPr>
          <w:rFonts w:ascii="Cambria" w:eastAsia="Cambria" w:hAnsi="Cambria" w:cs="Cambria"/>
          <w:sz w:val="20"/>
          <w:szCs w:val="20"/>
          <w:bdr w:val="nil"/>
          <w:lang w:val="en-US"/>
        </w:rPr>
        <w:t xml:space="preserve">undermines the right to </w:t>
      </w:r>
      <w:r w:rsidR="009A0A3C">
        <w:rPr>
          <w:rFonts w:ascii="Cambria" w:eastAsia="Cambria" w:hAnsi="Cambria" w:cs="Cambria"/>
          <w:sz w:val="20"/>
          <w:szCs w:val="20"/>
          <w:bdr w:val="nil"/>
          <w:lang w:val="en-US"/>
        </w:rPr>
        <w:t>the protection</w:t>
      </w:r>
      <w:r>
        <w:rPr>
          <w:rFonts w:ascii="Cambria" w:eastAsia="Cambria" w:hAnsi="Cambria" w:cs="Cambria"/>
          <w:sz w:val="20"/>
          <w:szCs w:val="20"/>
          <w:bdr w:val="nil"/>
          <w:lang w:val="en-US"/>
        </w:rPr>
        <w:t xml:space="preserve"> of magistrates’ remunerations, as well as their judicial independence. With regard to this, they underscore that it is quite peculiar that members of the </w:t>
      </w:r>
      <w:r w:rsidR="009A0A3C">
        <w:rPr>
          <w:rFonts w:ascii="Cambria" w:eastAsia="Cambria" w:hAnsi="Cambria" w:cs="Cambria"/>
          <w:sz w:val="20"/>
          <w:szCs w:val="20"/>
          <w:bdr w:val="nil"/>
          <w:lang w:val="en-US"/>
        </w:rPr>
        <w:t>p</w:t>
      </w:r>
      <w:r>
        <w:rPr>
          <w:rFonts w:ascii="Cambria" w:eastAsia="Cambria" w:hAnsi="Cambria" w:cs="Cambria"/>
          <w:sz w:val="20"/>
          <w:szCs w:val="20"/>
          <w:bdr w:val="nil"/>
          <w:lang w:val="en-US"/>
        </w:rPr>
        <w:t xml:space="preserve">rovincial </w:t>
      </w:r>
      <w:r w:rsidR="009A0A3C">
        <w:rPr>
          <w:rFonts w:ascii="Cambria" w:eastAsia="Cambria" w:hAnsi="Cambria" w:cs="Cambria"/>
          <w:sz w:val="20"/>
          <w:szCs w:val="20"/>
          <w:bdr w:val="nil"/>
          <w:lang w:val="en-US"/>
        </w:rPr>
        <w:t>e</w:t>
      </w:r>
      <w:r>
        <w:rPr>
          <w:rFonts w:ascii="Cambria" w:eastAsia="Cambria" w:hAnsi="Cambria" w:cs="Cambria"/>
          <w:sz w:val="20"/>
          <w:szCs w:val="20"/>
          <w:bdr w:val="nil"/>
          <w:lang w:val="en-US"/>
        </w:rPr>
        <w:t xml:space="preserve">xecutive </w:t>
      </w:r>
      <w:r w:rsidR="009A0A3C">
        <w:rPr>
          <w:rFonts w:ascii="Cambria" w:eastAsia="Cambria" w:hAnsi="Cambria" w:cs="Cambria"/>
          <w:sz w:val="20"/>
          <w:szCs w:val="20"/>
          <w:bdr w:val="nil"/>
          <w:lang w:val="en-US"/>
        </w:rPr>
        <w:t>branch</w:t>
      </w:r>
      <w:r>
        <w:rPr>
          <w:rFonts w:ascii="Cambria" w:eastAsia="Cambria" w:hAnsi="Cambria" w:cs="Cambria"/>
          <w:sz w:val="20"/>
          <w:szCs w:val="20"/>
          <w:bdr w:val="nil"/>
          <w:lang w:val="en-US"/>
        </w:rPr>
        <w:t xml:space="preserve">, as </w:t>
      </w:r>
      <w:r w:rsidR="00EC7178">
        <w:rPr>
          <w:rFonts w:ascii="Cambria" w:eastAsia="Cambria" w:hAnsi="Cambria" w:cs="Cambria"/>
          <w:sz w:val="20"/>
          <w:szCs w:val="20"/>
          <w:bdr w:val="nil"/>
          <w:lang w:val="en-US"/>
        </w:rPr>
        <w:t>well as</w:t>
      </w:r>
      <w:r w:rsidR="00C10C97">
        <w:rPr>
          <w:rFonts w:ascii="Cambria" w:eastAsia="Cambria" w:hAnsi="Cambria" w:cs="Cambria"/>
          <w:sz w:val="20"/>
          <w:szCs w:val="20"/>
          <w:bdr w:val="nil"/>
          <w:lang w:val="en-US"/>
        </w:rPr>
        <w:t xml:space="preserve"> </w:t>
      </w:r>
      <w:r>
        <w:rPr>
          <w:rFonts w:ascii="Cambria" w:eastAsia="Cambria" w:hAnsi="Cambria" w:cs="Cambria"/>
          <w:sz w:val="20"/>
          <w:szCs w:val="20"/>
          <w:bdr w:val="nil"/>
          <w:lang w:val="en-US"/>
        </w:rPr>
        <w:t>the Public Prosecutor and the Public Treasurer, among other authorities</w:t>
      </w:r>
      <w:r w:rsidR="00C10C97">
        <w:rPr>
          <w:rFonts w:ascii="Cambria" w:eastAsia="Cambria" w:hAnsi="Cambria" w:cs="Cambria"/>
          <w:sz w:val="20"/>
          <w:szCs w:val="20"/>
          <w:bdr w:val="nil"/>
          <w:lang w:val="en-US"/>
        </w:rPr>
        <w:t>, were left out of the regulation</w:t>
      </w:r>
      <w:r>
        <w:rPr>
          <w:rFonts w:ascii="Cambria" w:eastAsia="Cambria" w:hAnsi="Cambria" w:cs="Cambria"/>
          <w:sz w:val="20"/>
          <w:szCs w:val="20"/>
          <w:bdr w:val="nil"/>
          <w:lang w:val="en-US"/>
        </w:rPr>
        <w:t xml:space="preserve">. The petitioners also believe that describing justices as mere public employees constitutes an infringement of several standards of the legal system, and that it opens the door to the possibility of a discretionary reduction of their salaries. </w:t>
      </w:r>
    </w:p>
    <w:p w14:paraId="4E7F3A56" w14:textId="2C42B708" w:rsidR="00650DCE" w:rsidRPr="00A60490" w:rsidRDefault="00C10C97" w:rsidP="003F3CB5">
      <w:pPr>
        <w:suppressAutoHyphens/>
        <w:spacing w:after="240"/>
        <w:ind w:firstLine="720"/>
        <w:jc w:val="both"/>
        <w:rPr>
          <w:i/>
          <w:iCs/>
          <w:sz w:val="20"/>
          <w:szCs w:val="20"/>
          <w:lang w:val="en-US"/>
        </w:rPr>
      </w:pPr>
      <w:r>
        <w:rPr>
          <w:i/>
          <w:iCs/>
          <w:sz w:val="20"/>
          <w:szCs w:val="20"/>
          <w:bdr w:val="nil"/>
          <w:lang w:val="en-US"/>
        </w:rPr>
        <w:t xml:space="preserve">Unconstitutionality </w:t>
      </w:r>
      <w:r w:rsidR="00C558DD">
        <w:rPr>
          <w:i/>
          <w:iCs/>
          <w:sz w:val="20"/>
          <w:szCs w:val="20"/>
          <w:bdr w:val="nil"/>
          <w:lang w:val="en-US"/>
        </w:rPr>
        <w:t xml:space="preserve">proceeding </w:t>
      </w:r>
      <w:r w:rsidR="004B1F1A">
        <w:rPr>
          <w:i/>
          <w:iCs/>
          <w:sz w:val="20"/>
          <w:szCs w:val="20"/>
          <w:bdr w:val="nil"/>
          <w:lang w:val="en-US"/>
        </w:rPr>
        <w:t>against Law No. 8,373/11</w:t>
      </w:r>
    </w:p>
    <w:p w14:paraId="01EDC2A6" w14:textId="16746D4C" w:rsidR="00650DCE" w:rsidRPr="00A60490" w:rsidRDefault="004B1F1A" w:rsidP="00650DCE">
      <w:pPr>
        <w:numPr>
          <w:ilvl w:val="0"/>
          <w:numId w:val="103"/>
        </w:numPr>
        <w:suppressAutoHyphens/>
        <w:spacing w:after="240"/>
        <w:jc w:val="both"/>
        <w:rPr>
          <w:rFonts w:ascii="Cambria" w:hAnsi="Cambria"/>
          <w:sz w:val="20"/>
          <w:szCs w:val="20"/>
          <w:lang w:val="en-US"/>
        </w:rPr>
      </w:pPr>
      <w:r>
        <w:rPr>
          <w:rFonts w:ascii="Cambria" w:eastAsia="Cambria" w:hAnsi="Cambria" w:cs="Cambria"/>
          <w:sz w:val="20"/>
          <w:szCs w:val="20"/>
          <w:bdr w:val="nil"/>
          <w:lang w:val="en-US"/>
        </w:rPr>
        <w:t xml:space="preserve">Due to the damages that would be inflicted by the aforementioned regulation, on January 11, 2012, Mr. Mirabile and a group of magistrates filed </w:t>
      </w:r>
      <w:r w:rsidR="00C558DD">
        <w:rPr>
          <w:rFonts w:ascii="Cambria" w:eastAsia="Cambria" w:hAnsi="Cambria" w:cs="Cambria"/>
          <w:sz w:val="20"/>
          <w:szCs w:val="20"/>
          <w:bdr w:val="nil"/>
          <w:lang w:val="en-US"/>
        </w:rPr>
        <w:t>claim</w:t>
      </w:r>
      <w:r w:rsidR="00C10C97">
        <w:rPr>
          <w:rFonts w:ascii="Cambria" w:eastAsia="Cambria" w:hAnsi="Cambria" w:cs="Cambria"/>
          <w:sz w:val="20"/>
          <w:szCs w:val="20"/>
          <w:bdr w:val="nil"/>
          <w:lang w:val="en-US"/>
        </w:rPr>
        <w:t xml:space="preserve"> </w:t>
      </w:r>
      <w:r>
        <w:rPr>
          <w:rFonts w:ascii="Cambria" w:eastAsia="Cambria" w:hAnsi="Cambria" w:cs="Cambria"/>
          <w:sz w:val="20"/>
          <w:szCs w:val="20"/>
          <w:bdr w:val="nil"/>
          <w:lang w:val="en-US"/>
        </w:rPr>
        <w:t xml:space="preserve">of unconstitutionality against </w:t>
      </w:r>
      <w:r w:rsidR="009A0A3C">
        <w:rPr>
          <w:rFonts w:ascii="Cambria" w:eastAsia="Cambria" w:hAnsi="Cambria" w:cs="Cambria"/>
          <w:sz w:val="20"/>
          <w:szCs w:val="20"/>
          <w:bdr w:val="nil"/>
          <w:lang w:val="en-US"/>
        </w:rPr>
        <w:t>A</w:t>
      </w:r>
      <w:r>
        <w:rPr>
          <w:rFonts w:ascii="Cambria" w:eastAsia="Cambria" w:hAnsi="Cambria" w:cs="Cambria"/>
          <w:sz w:val="20"/>
          <w:szCs w:val="20"/>
          <w:bdr w:val="nil"/>
          <w:lang w:val="en-US"/>
        </w:rPr>
        <w:t xml:space="preserve">rticle 3 of Law No. 8,373/11, arguing that it contravened </w:t>
      </w:r>
      <w:r w:rsidR="009A0A3C">
        <w:rPr>
          <w:rFonts w:ascii="Cambria" w:eastAsia="Cambria" w:hAnsi="Cambria" w:cs="Cambria"/>
          <w:sz w:val="20"/>
          <w:szCs w:val="20"/>
          <w:bdr w:val="nil"/>
          <w:lang w:val="en-US"/>
        </w:rPr>
        <w:t>A</w:t>
      </w:r>
      <w:r>
        <w:rPr>
          <w:rFonts w:ascii="Cambria" w:eastAsia="Cambria" w:hAnsi="Cambria" w:cs="Cambria"/>
          <w:sz w:val="20"/>
          <w:szCs w:val="20"/>
          <w:bdr w:val="nil"/>
          <w:lang w:val="en-US"/>
        </w:rPr>
        <w:t xml:space="preserve">rticle 151 of the Constitution of the Province of Mendoza and </w:t>
      </w:r>
      <w:r w:rsidR="009A0A3C">
        <w:rPr>
          <w:rFonts w:ascii="Cambria" w:eastAsia="Cambria" w:hAnsi="Cambria" w:cs="Cambria"/>
          <w:sz w:val="20"/>
          <w:szCs w:val="20"/>
          <w:bdr w:val="nil"/>
          <w:lang w:val="en-US"/>
        </w:rPr>
        <w:t>Article</w:t>
      </w:r>
      <w:r>
        <w:rPr>
          <w:rFonts w:ascii="Cambria" w:eastAsia="Cambria" w:hAnsi="Cambria" w:cs="Cambria"/>
          <w:sz w:val="20"/>
          <w:szCs w:val="20"/>
          <w:bdr w:val="nil"/>
          <w:lang w:val="en-US"/>
        </w:rPr>
        <w:t xml:space="preserve"> 110 of the National Constitution. </w:t>
      </w:r>
    </w:p>
    <w:p w14:paraId="1950FFC6" w14:textId="0B91C9B7" w:rsidR="00650DCE" w:rsidRPr="00A60490" w:rsidRDefault="004B1F1A" w:rsidP="00650DCE">
      <w:pPr>
        <w:numPr>
          <w:ilvl w:val="0"/>
          <w:numId w:val="103"/>
        </w:numPr>
        <w:suppressAutoHyphens/>
        <w:spacing w:after="240"/>
        <w:jc w:val="both"/>
        <w:rPr>
          <w:rFonts w:ascii="Cambria" w:hAnsi="Cambria"/>
          <w:sz w:val="20"/>
          <w:szCs w:val="20"/>
          <w:lang w:val="en-US"/>
        </w:rPr>
      </w:pPr>
      <w:r>
        <w:rPr>
          <w:rFonts w:ascii="Cambria" w:eastAsia="Cambria" w:hAnsi="Cambria" w:cs="Cambria"/>
          <w:sz w:val="20"/>
          <w:szCs w:val="20"/>
          <w:bdr w:val="nil"/>
          <w:lang w:val="en-US"/>
        </w:rPr>
        <w:t xml:space="preserve">Once the appeal was lodged, Mr. Mirabile requested that, by virtue of </w:t>
      </w:r>
      <w:r w:rsidR="00E02471">
        <w:rPr>
          <w:rFonts w:ascii="Cambria" w:eastAsia="Cambria" w:hAnsi="Cambria" w:cs="Cambria"/>
          <w:sz w:val="20"/>
          <w:szCs w:val="20"/>
          <w:bdr w:val="nil"/>
          <w:lang w:val="en-US"/>
        </w:rPr>
        <w:t>A</w:t>
      </w:r>
      <w:r>
        <w:rPr>
          <w:rFonts w:ascii="Cambria" w:eastAsia="Cambria" w:hAnsi="Cambria" w:cs="Cambria"/>
          <w:sz w:val="20"/>
          <w:szCs w:val="20"/>
          <w:bdr w:val="nil"/>
          <w:lang w:val="en-US"/>
        </w:rPr>
        <w:t>rticle 13 of Law No. 7,294,</w:t>
      </w:r>
      <w:r>
        <w:rPr>
          <w:rStyle w:val="FootnoteReference"/>
          <w:rFonts w:ascii="Cambria" w:hAnsi="Cambria"/>
          <w:sz w:val="20"/>
          <w:szCs w:val="20"/>
          <w:lang w:val="es-ES_tradnl"/>
        </w:rPr>
        <w:footnoteReference w:id="8"/>
      </w:r>
      <w:r>
        <w:rPr>
          <w:rFonts w:ascii="Cambria" w:eastAsia="Cambria" w:hAnsi="Cambria" w:cs="Cambria"/>
          <w:sz w:val="20"/>
          <w:szCs w:val="20"/>
          <w:bdr w:val="nil"/>
          <w:lang w:val="en-US"/>
        </w:rPr>
        <w:t xml:space="preserve"> the case be tried by a group of deputy judges in lieu of the natural members of the Supreme Court of Justice of Mendoza, given that the interests of</w:t>
      </w:r>
      <w:r w:rsidR="00E02471">
        <w:rPr>
          <w:rFonts w:ascii="Cambria" w:eastAsia="Cambria" w:hAnsi="Cambria" w:cs="Cambria"/>
          <w:sz w:val="20"/>
          <w:szCs w:val="20"/>
          <w:bdr w:val="nil"/>
          <w:lang w:val="en-US"/>
        </w:rPr>
        <w:t xml:space="preserve"> the</w:t>
      </w:r>
      <w:r>
        <w:rPr>
          <w:rFonts w:ascii="Cambria" w:eastAsia="Cambria" w:hAnsi="Cambria" w:cs="Cambria"/>
          <w:sz w:val="20"/>
          <w:szCs w:val="20"/>
          <w:bdr w:val="nil"/>
          <w:lang w:val="en-US"/>
        </w:rPr>
        <w:t xml:space="preserve"> ju</w:t>
      </w:r>
      <w:r w:rsidR="00E02471">
        <w:rPr>
          <w:rFonts w:ascii="Cambria" w:eastAsia="Cambria" w:hAnsi="Cambria" w:cs="Cambria"/>
          <w:sz w:val="20"/>
          <w:szCs w:val="20"/>
          <w:bdr w:val="nil"/>
          <w:lang w:val="en-US"/>
        </w:rPr>
        <w:t>dges</w:t>
      </w:r>
      <w:r>
        <w:rPr>
          <w:rFonts w:ascii="Cambria" w:eastAsia="Cambria" w:hAnsi="Cambria" w:cs="Cambria"/>
          <w:sz w:val="20"/>
          <w:szCs w:val="20"/>
          <w:bdr w:val="nil"/>
          <w:lang w:val="en-US"/>
        </w:rPr>
        <w:t xml:space="preserve"> and employees of the </w:t>
      </w:r>
      <w:r w:rsidR="00E02471">
        <w:rPr>
          <w:rFonts w:ascii="Cambria" w:eastAsia="Cambria" w:hAnsi="Cambria" w:cs="Cambria"/>
          <w:sz w:val="20"/>
          <w:szCs w:val="20"/>
          <w:bdr w:val="nil"/>
          <w:lang w:val="en-US"/>
        </w:rPr>
        <w:t>j</w:t>
      </w:r>
      <w:r>
        <w:rPr>
          <w:rFonts w:ascii="Cambria" w:eastAsia="Cambria" w:hAnsi="Cambria" w:cs="Cambria"/>
          <w:sz w:val="20"/>
          <w:szCs w:val="20"/>
          <w:bdr w:val="nil"/>
          <w:lang w:val="en-US"/>
        </w:rPr>
        <w:t>udiciary were being contested. Notwithstanding this, on November 14, 2012, the Supreme Court of Justice of Mendoza rejected such request, arguing that the intervention of deputy judges implie</w:t>
      </w:r>
      <w:r w:rsidR="00E02471">
        <w:rPr>
          <w:rFonts w:ascii="Cambria" w:eastAsia="Cambria" w:hAnsi="Cambria" w:cs="Cambria"/>
          <w:sz w:val="20"/>
          <w:szCs w:val="20"/>
          <w:bdr w:val="nil"/>
          <w:lang w:val="en-US"/>
        </w:rPr>
        <w:t>d</w:t>
      </w:r>
      <w:r>
        <w:rPr>
          <w:rFonts w:ascii="Cambria" w:eastAsia="Cambria" w:hAnsi="Cambria" w:cs="Cambria"/>
          <w:sz w:val="20"/>
          <w:szCs w:val="20"/>
          <w:bdr w:val="nil"/>
          <w:lang w:val="en-US"/>
        </w:rPr>
        <w:t xml:space="preserve"> the removal of all the magistrates who </w:t>
      </w:r>
      <w:r w:rsidR="00E02471">
        <w:rPr>
          <w:rFonts w:ascii="Cambria" w:eastAsia="Cambria" w:hAnsi="Cambria" w:cs="Cambria"/>
          <w:sz w:val="20"/>
          <w:szCs w:val="20"/>
          <w:bdr w:val="nil"/>
          <w:lang w:val="en-US"/>
        </w:rPr>
        <w:t>were</w:t>
      </w:r>
      <w:r>
        <w:rPr>
          <w:rFonts w:ascii="Cambria" w:eastAsia="Cambria" w:hAnsi="Cambria" w:cs="Cambria"/>
          <w:sz w:val="20"/>
          <w:szCs w:val="20"/>
          <w:bdr w:val="nil"/>
          <w:lang w:val="en-US"/>
        </w:rPr>
        <w:t xml:space="preserve"> members of the </w:t>
      </w:r>
      <w:r w:rsidR="00E02471">
        <w:rPr>
          <w:rFonts w:ascii="Cambria" w:eastAsia="Cambria" w:hAnsi="Cambria" w:cs="Cambria"/>
          <w:sz w:val="20"/>
          <w:szCs w:val="20"/>
          <w:bdr w:val="nil"/>
          <w:lang w:val="en-US"/>
        </w:rPr>
        <w:t>j</w:t>
      </w:r>
      <w:r>
        <w:rPr>
          <w:rFonts w:ascii="Cambria" w:eastAsia="Cambria" w:hAnsi="Cambria" w:cs="Cambria"/>
          <w:sz w:val="20"/>
          <w:szCs w:val="20"/>
          <w:bdr w:val="nil"/>
          <w:lang w:val="en-US"/>
        </w:rPr>
        <w:t xml:space="preserve">udiciary, which </w:t>
      </w:r>
      <w:r w:rsidR="00E02471">
        <w:rPr>
          <w:rFonts w:ascii="Cambria" w:eastAsia="Cambria" w:hAnsi="Cambria" w:cs="Cambria"/>
          <w:sz w:val="20"/>
          <w:szCs w:val="20"/>
          <w:bdr w:val="nil"/>
          <w:lang w:val="en-US"/>
        </w:rPr>
        <w:t>was</w:t>
      </w:r>
      <w:r>
        <w:rPr>
          <w:rFonts w:ascii="Cambria" w:eastAsia="Cambria" w:hAnsi="Cambria" w:cs="Cambria"/>
          <w:sz w:val="20"/>
          <w:szCs w:val="20"/>
          <w:bdr w:val="nil"/>
          <w:lang w:val="en-US"/>
        </w:rPr>
        <w:t xml:space="preserve"> an action that </w:t>
      </w:r>
      <w:r w:rsidR="00E02471">
        <w:rPr>
          <w:rFonts w:ascii="Cambria" w:eastAsia="Cambria" w:hAnsi="Cambria" w:cs="Cambria"/>
          <w:sz w:val="20"/>
          <w:szCs w:val="20"/>
          <w:bdr w:val="nil"/>
          <w:lang w:val="en-US"/>
        </w:rPr>
        <w:t>should</w:t>
      </w:r>
      <w:r>
        <w:rPr>
          <w:rFonts w:ascii="Cambria" w:eastAsia="Cambria" w:hAnsi="Cambria" w:cs="Cambria"/>
          <w:sz w:val="20"/>
          <w:szCs w:val="20"/>
          <w:bdr w:val="nil"/>
          <w:lang w:val="en-US"/>
        </w:rPr>
        <w:t xml:space="preserve"> be reserved for extremely exceptional circumstances</w:t>
      </w:r>
      <w:r w:rsidR="00E02471">
        <w:rPr>
          <w:rFonts w:ascii="Cambria" w:eastAsia="Cambria" w:hAnsi="Cambria" w:cs="Cambria"/>
          <w:sz w:val="20"/>
          <w:szCs w:val="20"/>
          <w:bdr w:val="nil"/>
          <w:lang w:val="en-US"/>
        </w:rPr>
        <w:t xml:space="preserve">, since </w:t>
      </w:r>
      <w:r>
        <w:rPr>
          <w:rFonts w:ascii="Cambria" w:eastAsia="Cambria" w:hAnsi="Cambria" w:cs="Cambria"/>
          <w:sz w:val="20"/>
          <w:szCs w:val="20"/>
          <w:bdr w:val="nil"/>
          <w:lang w:val="en-US"/>
        </w:rPr>
        <w:t xml:space="preserve"> this situation could result in dissimilar judgements for similar cases. In line with the above, the Court considered that since the main </w:t>
      </w:r>
      <w:r w:rsidR="00421F2D">
        <w:rPr>
          <w:rFonts w:ascii="Cambria" w:eastAsia="Cambria" w:hAnsi="Cambria" w:cs="Cambria"/>
          <w:sz w:val="20"/>
          <w:szCs w:val="20"/>
          <w:bdr w:val="nil"/>
          <w:lang w:val="en-US"/>
        </w:rPr>
        <w:t xml:space="preserve">proceeding </w:t>
      </w:r>
      <w:r>
        <w:rPr>
          <w:rFonts w:ascii="Cambria" w:eastAsia="Cambria" w:hAnsi="Cambria" w:cs="Cambria"/>
          <w:sz w:val="20"/>
          <w:szCs w:val="20"/>
          <w:bdr w:val="nil"/>
          <w:lang w:val="en-US"/>
        </w:rPr>
        <w:t>entail</w:t>
      </w:r>
      <w:r w:rsidR="00E02471">
        <w:rPr>
          <w:rFonts w:ascii="Cambria" w:eastAsia="Cambria" w:hAnsi="Cambria" w:cs="Cambria"/>
          <w:sz w:val="20"/>
          <w:szCs w:val="20"/>
          <w:bdr w:val="nil"/>
          <w:lang w:val="en-US"/>
        </w:rPr>
        <w:t>ed</w:t>
      </w:r>
      <w:r>
        <w:rPr>
          <w:rFonts w:ascii="Cambria" w:eastAsia="Cambria" w:hAnsi="Cambria" w:cs="Cambria"/>
          <w:sz w:val="20"/>
          <w:szCs w:val="20"/>
          <w:bdr w:val="nil"/>
          <w:lang w:val="en-US"/>
        </w:rPr>
        <w:t xml:space="preserve"> </w:t>
      </w:r>
      <w:r w:rsidR="00E02471">
        <w:rPr>
          <w:rFonts w:ascii="Cambria" w:eastAsia="Cambria" w:hAnsi="Cambria" w:cs="Cambria"/>
          <w:sz w:val="20"/>
          <w:szCs w:val="20"/>
          <w:bdr w:val="nil"/>
          <w:lang w:val="en-US"/>
        </w:rPr>
        <w:t>a</w:t>
      </w:r>
      <w:r>
        <w:rPr>
          <w:rFonts w:ascii="Cambria" w:eastAsia="Cambria" w:hAnsi="Cambria" w:cs="Cambria"/>
          <w:sz w:val="20"/>
          <w:szCs w:val="20"/>
          <w:bdr w:val="nil"/>
          <w:lang w:val="en-US"/>
        </w:rPr>
        <w:t xml:space="preserve"> judgement o</w:t>
      </w:r>
      <w:r w:rsidR="00E02471">
        <w:rPr>
          <w:rFonts w:ascii="Cambria" w:eastAsia="Cambria" w:hAnsi="Cambria" w:cs="Cambria"/>
          <w:sz w:val="20"/>
          <w:szCs w:val="20"/>
          <w:bdr w:val="nil"/>
          <w:lang w:val="en-US"/>
        </w:rPr>
        <w:t>n</w:t>
      </w:r>
      <w:r>
        <w:rPr>
          <w:rFonts w:ascii="Cambria" w:eastAsia="Cambria" w:hAnsi="Cambria" w:cs="Cambria"/>
          <w:sz w:val="20"/>
          <w:szCs w:val="20"/>
          <w:bdr w:val="nil"/>
          <w:lang w:val="en-US"/>
        </w:rPr>
        <w:t xml:space="preserve"> an appeal of unconstitutionality, natural justices of the Supreme Court of Justice of Mendoza </w:t>
      </w:r>
      <w:r w:rsidR="00E02471">
        <w:rPr>
          <w:rFonts w:ascii="Cambria" w:eastAsia="Cambria" w:hAnsi="Cambria" w:cs="Cambria"/>
          <w:sz w:val="20"/>
          <w:szCs w:val="20"/>
          <w:bdr w:val="nil"/>
          <w:lang w:val="en-US"/>
        </w:rPr>
        <w:t>were</w:t>
      </w:r>
      <w:r>
        <w:rPr>
          <w:rFonts w:ascii="Cambria" w:eastAsia="Cambria" w:hAnsi="Cambria" w:cs="Cambria"/>
          <w:sz w:val="20"/>
          <w:szCs w:val="20"/>
          <w:bdr w:val="nil"/>
          <w:lang w:val="en-US"/>
        </w:rPr>
        <w:t xml:space="preserve"> responsible for deciding on the alleged situation. </w:t>
      </w:r>
    </w:p>
    <w:p w14:paraId="5370FB83" w14:textId="7C63ED69" w:rsidR="00650DCE" w:rsidRPr="00CD2987" w:rsidRDefault="004B1F1A" w:rsidP="00650DCE">
      <w:pPr>
        <w:numPr>
          <w:ilvl w:val="0"/>
          <w:numId w:val="103"/>
        </w:numPr>
        <w:suppressAutoHyphens/>
        <w:spacing w:after="240"/>
        <w:jc w:val="both"/>
        <w:rPr>
          <w:rFonts w:ascii="Cambria" w:hAnsi="Cambria"/>
          <w:sz w:val="20"/>
          <w:szCs w:val="20"/>
          <w:lang w:val="en-US"/>
        </w:rPr>
      </w:pPr>
      <w:r>
        <w:rPr>
          <w:rFonts w:ascii="Cambria" w:eastAsia="Cambria" w:hAnsi="Cambria" w:cs="Cambria"/>
          <w:sz w:val="20"/>
          <w:szCs w:val="20"/>
          <w:bdr w:val="nil"/>
          <w:lang w:val="en-US"/>
        </w:rPr>
        <w:t xml:space="preserve">On December 6, 2012, Mr. Mirabile filed an extraordinary federal remedy against the aforementioned ruling. Nevertheless, on March 26, 2013, the Supreme Court of Justice of Mendoza rejected his </w:t>
      </w:r>
      <w:r w:rsidR="00B33813">
        <w:rPr>
          <w:rFonts w:ascii="Cambria" w:eastAsia="Cambria" w:hAnsi="Cambria" w:cs="Cambria"/>
          <w:sz w:val="20"/>
          <w:szCs w:val="20"/>
          <w:bdr w:val="nil"/>
          <w:lang w:val="en-US"/>
        </w:rPr>
        <w:t>remedy</w:t>
      </w:r>
      <w:r>
        <w:rPr>
          <w:rFonts w:ascii="Cambria" w:eastAsia="Cambria" w:hAnsi="Cambria" w:cs="Cambria"/>
          <w:sz w:val="20"/>
          <w:szCs w:val="20"/>
          <w:bdr w:val="nil"/>
          <w:lang w:val="en-US"/>
        </w:rPr>
        <w:t xml:space="preserve"> once again. Faced with this situation, on May 22, 2013, the alleged victim lodged </w:t>
      </w:r>
      <w:r w:rsidR="009967E7">
        <w:rPr>
          <w:rFonts w:ascii="Cambria" w:eastAsia="Cambria" w:hAnsi="Cambria" w:cs="Cambria"/>
          <w:sz w:val="20"/>
          <w:szCs w:val="20"/>
          <w:bdr w:val="nil"/>
          <w:lang w:val="en-US"/>
        </w:rPr>
        <w:t>a complaint</w:t>
      </w:r>
      <w:r w:rsidR="00C10C97">
        <w:rPr>
          <w:rFonts w:ascii="Cambria" w:eastAsia="Cambria" w:hAnsi="Cambria" w:cs="Cambria"/>
          <w:sz w:val="20"/>
          <w:szCs w:val="20"/>
          <w:bdr w:val="nil"/>
          <w:lang w:val="en-US"/>
        </w:rPr>
        <w:t xml:space="preserve"> against </w:t>
      </w:r>
      <w:r w:rsidR="00B33813">
        <w:rPr>
          <w:rFonts w:ascii="Cambria" w:eastAsia="Cambria" w:hAnsi="Cambria" w:cs="Cambria"/>
          <w:sz w:val="20"/>
          <w:szCs w:val="20"/>
          <w:bdr w:val="nil"/>
          <w:lang w:val="en-US"/>
        </w:rPr>
        <w:t>the</w:t>
      </w:r>
      <w:r>
        <w:rPr>
          <w:rFonts w:ascii="Cambria" w:eastAsia="Cambria" w:hAnsi="Cambria" w:cs="Cambria"/>
          <w:sz w:val="20"/>
          <w:szCs w:val="20"/>
          <w:bdr w:val="nil"/>
          <w:lang w:val="en-US"/>
        </w:rPr>
        <w:t xml:space="preserve"> dismissal; however, this appeal was dismissed by the National Supreme Court of Justice on November 5, 2013. This ruling was notified on November 12, 2013. </w:t>
      </w:r>
    </w:p>
    <w:p w14:paraId="306DC45B" w14:textId="28C6CCD5" w:rsidR="00650DCE" w:rsidRPr="00CD2987" w:rsidRDefault="004B1F1A" w:rsidP="00650DCE">
      <w:pPr>
        <w:numPr>
          <w:ilvl w:val="0"/>
          <w:numId w:val="103"/>
        </w:numPr>
        <w:suppressAutoHyphens/>
        <w:spacing w:after="240"/>
        <w:jc w:val="both"/>
        <w:rPr>
          <w:rFonts w:ascii="Cambria" w:hAnsi="Cambria"/>
          <w:sz w:val="20"/>
          <w:szCs w:val="20"/>
          <w:lang w:val="en-US"/>
        </w:rPr>
      </w:pPr>
      <w:r>
        <w:rPr>
          <w:rFonts w:ascii="Cambria" w:eastAsia="Cambria" w:hAnsi="Cambria" w:cs="Cambria"/>
          <w:sz w:val="20"/>
          <w:szCs w:val="20"/>
          <w:bdr w:val="nil"/>
          <w:lang w:val="en-US"/>
        </w:rPr>
        <w:t>With regard to the main proce</w:t>
      </w:r>
      <w:r w:rsidR="00C10C97">
        <w:rPr>
          <w:rFonts w:ascii="Cambria" w:eastAsia="Cambria" w:hAnsi="Cambria" w:cs="Cambria"/>
          <w:sz w:val="20"/>
          <w:szCs w:val="20"/>
          <w:bdr w:val="nil"/>
          <w:lang w:val="en-US"/>
        </w:rPr>
        <w:t>eding</w:t>
      </w:r>
      <w:r>
        <w:rPr>
          <w:rFonts w:ascii="Cambria" w:eastAsia="Cambria" w:hAnsi="Cambria" w:cs="Cambria"/>
          <w:sz w:val="20"/>
          <w:szCs w:val="20"/>
          <w:bdr w:val="nil"/>
          <w:lang w:val="en-US"/>
        </w:rPr>
        <w:t>, the petitioners report that on June 18, 2018, the First Division of the Supreme Court of Justice of Mendoza rejected the</w:t>
      </w:r>
      <w:r w:rsidR="00C10C97">
        <w:rPr>
          <w:rFonts w:ascii="Cambria" w:eastAsia="Cambria" w:hAnsi="Cambria" w:cs="Cambria"/>
          <w:sz w:val="20"/>
          <w:szCs w:val="20"/>
          <w:bdr w:val="nil"/>
          <w:lang w:val="en-US"/>
        </w:rPr>
        <w:t xml:space="preserve"> </w:t>
      </w:r>
      <w:r w:rsidR="00316A71">
        <w:rPr>
          <w:rFonts w:ascii="Cambria" w:eastAsia="Cambria" w:hAnsi="Cambria" w:cs="Cambria"/>
          <w:sz w:val="20"/>
          <w:szCs w:val="20"/>
          <w:bdr w:val="nil"/>
          <w:lang w:val="en-US"/>
        </w:rPr>
        <w:t>claim</w:t>
      </w:r>
      <w:r>
        <w:rPr>
          <w:rFonts w:ascii="Cambria" w:eastAsia="Cambria" w:hAnsi="Cambria" w:cs="Cambria"/>
          <w:sz w:val="20"/>
          <w:szCs w:val="20"/>
          <w:bdr w:val="nil"/>
          <w:lang w:val="en-US"/>
        </w:rPr>
        <w:t xml:space="preserve">, given that it considered that a mandatory affiliation to a </w:t>
      </w:r>
      <w:r w:rsidR="00B33813">
        <w:rPr>
          <w:rFonts w:ascii="Cambria" w:eastAsia="Cambria" w:hAnsi="Cambria" w:cs="Cambria"/>
          <w:sz w:val="20"/>
          <w:szCs w:val="20"/>
          <w:bdr w:val="nil"/>
          <w:lang w:val="en-US"/>
        </w:rPr>
        <w:t>union-run health insurance fund</w:t>
      </w:r>
      <w:r>
        <w:rPr>
          <w:rFonts w:ascii="Cambria" w:eastAsia="Cambria" w:hAnsi="Cambria" w:cs="Cambria"/>
          <w:sz w:val="20"/>
          <w:szCs w:val="20"/>
          <w:bdr w:val="nil"/>
          <w:lang w:val="en-US"/>
        </w:rPr>
        <w:t xml:space="preserve"> d</w:t>
      </w:r>
      <w:r w:rsidR="00B33813">
        <w:rPr>
          <w:rFonts w:ascii="Cambria" w:eastAsia="Cambria" w:hAnsi="Cambria" w:cs="Cambria"/>
          <w:sz w:val="20"/>
          <w:szCs w:val="20"/>
          <w:bdr w:val="nil"/>
          <w:lang w:val="en-US"/>
        </w:rPr>
        <w:t>id</w:t>
      </w:r>
      <w:r>
        <w:rPr>
          <w:rFonts w:ascii="Cambria" w:eastAsia="Cambria" w:hAnsi="Cambria" w:cs="Cambria"/>
          <w:sz w:val="20"/>
          <w:szCs w:val="20"/>
          <w:bdr w:val="nil"/>
          <w:lang w:val="en-US"/>
        </w:rPr>
        <w:t xml:space="preserve"> not </w:t>
      </w:r>
      <w:r w:rsidR="00B33813">
        <w:rPr>
          <w:rFonts w:ascii="Cambria" w:eastAsia="Cambria" w:hAnsi="Cambria" w:cs="Cambria"/>
          <w:sz w:val="20"/>
          <w:szCs w:val="20"/>
          <w:bdr w:val="nil"/>
          <w:lang w:val="en-US"/>
        </w:rPr>
        <w:t>violate</w:t>
      </w:r>
      <w:r>
        <w:rPr>
          <w:rFonts w:ascii="Cambria" w:eastAsia="Cambria" w:hAnsi="Cambria" w:cs="Cambria"/>
          <w:sz w:val="20"/>
          <w:szCs w:val="20"/>
          <w:bdr w:val="nil"/>
          <w:lang w:val="en-US"/>
        </w:rPr>
        <w:t xml:space="preserve"> the right to judicial independence, and thus, it contravene</w:t>
      </w:r>
      <w:r w:rsidR="00B33813">
        <w:rPr>
          <w:rFonts w:ascii="Cambria" w:eastAsia="Cambria" w:hAnsi="Cambria" w:cs="Cambria"/>
          <w:sz w:val="20"/>
          <w:szCs w:val="20"/>
          <w:bdr w:val="nil"/>
          <w:lang w:val="en-US"/>
        </w:rPr>
        <w:t>d</w:t>
      </w:r>
      <w:r>
        <w:rPr>
          <w:rFonts w:ascii="Cambria" w:eastAsia="Cambria" w:hAnsi="Cambria" w:cs="Cambria"/>
          <w:sz w:val="20"/>
          <w:szCs w:val="20"/>
          <w:bdr w:val="nil"/>
          <w:lang w:val="en-US"/>
        </w:rPr>
        <w:t xml:space="preserve"> neither </w:t>
      </w:r>
      <w:r w:rsidR="00B33813">
        <w:rPr>
          <w:rFonts w:ascii="Cambria" w:eastAsia="Cambria" w:hAnsi="Cambria" w:cs="Cambria"/>
          <w:sz w:val="20"/>
          <w:szCs w:val="20"/>
          <w:bdr w:val="nil"/>
          <w:lang w:val="en-US"/>
        </w:rPr>
        <w:t>A</w:t>
      </w:r>
      <w:r>
        <w:rPr>
          <w:rFonts w:ascii="Cambria" w:eastAsia="Cambria" w:hAnsi="Cambria" w:cs="Cambria"/>
          <w:sz w:val="20"/>
          <w:szCs w:val="20"/>
          <w:bdr w:val="nil"/>
          <w:lang w:val="en-US"/>
        </w:rPr>
        <w:t xml:space="preserve">rticle 115 of the Constitution of the Province of Mendoza nor </w:t>
      </w:r>
      <w:r w:rsidR="00B33813">
        <w:rPr>
          <w:rFonts w:ascii="Cambria" w:eastAsia="Cambria" w:hAnsi="Cambria" w:cs="Cambria"/>
          <w:sz w:val="20"/>
          <w:szCs w:val="20"/>
          <w:bdr w:val="nil"/>
          <w:lang w:val="en-US"/>
        </w:rPr>
        <w:t>A</w:t>
      </w:r>
      <w:r>
        <w:rPr>
          <w:rFonts w:ascii="Cambria" w:eastAsia="Cambria" w:hAnsi="Cambria" w:cs="Cambria"/>
          <w:sz w:val="20"/>
          <w:szCs w:val="20"/>
          <w:bdr w:val="nil"/>
          <w:lang w:val="en-US"/>
        </w:rPr>
        <w:t xml:space="preserve">rticle 110 of the National Constitution. In the words of the </w:t>
      </w:r>
      <w:r w:rsidR="00B33813">
        <w:rPr>
          <w:rFonts w:ascii="Cambria" w:eastAsia="Cambria" w:hAnsi="Cambria" w:cs="Cambria"/>
          <w:sz w:val="20"/>
          <w:szCs w:val="20"/>
          <w:bdr w:val="nil"/>
          <w:lang w:val="en-US"/>
        </w:rPr>
        <w:t>C</w:t>
      </w:r>
      <w:r>
        <w:rPr>
          <w:rFonts w:ascii="Cambria" w:eastAsia="Cambria" w:hAnsi="Cambria" w:cs="Cambria"/>
          <w:sz w:val="20"/>
          <w:szCs w:val="20"/>
          <w:bdr w:val="nil"/>
          <w:lang w:val="en-US"/>
        </w:rPr>
        <w:t>ourt:</w:t>
      </w:r>
    </w:p>
    <w:p w14:paraId="7E12A2E2" w14:textId="1705F60A" w:rsidR="00650DCE" w:rsidRPr="00D07773" w:rsidRDefault="004B1F1A" w:rsidP="00D0777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720"/>
        <w:jc w:val="both"/>
        <w:rPr>
          <w:sz w:val="18"/>
          <w:szCs w:val="18"/>
          <w:lang w:val="es-ES_tradnl"/>
        </w:rPr>
      </w:pPr>
      <w:r>
        <w:rPr>
          <w:sz w:val="18"/>
          <w:szCs w:val="18"/>
        </w:rPr>
        <w:t xml:space="preserve">The </w:t>
      </w:r>
      <w:r w:rsidR="00B33813">
        <w:rPr>
          <w:sz w:val="18"/>
          <w:szCs w:val="18"/>
        </w:rPr>
        <w:t>protection of magistrates’ salaries</w:t>
      </w:r>
      <w:r>
        <w:rPr>
          <w:sz w:val="18"/>
          <w:szCs w:val="18"/>
        </w:rPr>
        <w:t xml:space="preserve"> does not constitute a privilege of magistrates nor is it conceived as such, since it does not exempt them from any decision that might have an effect on their remuneration. It is a guarantee</w:t>
      </w:r>
      <w:r w:rsidR="00B33813">
        <w:rPr>
          <w:sz w:val="18"/>
          <w:szCs w:val="18"/>
        </w:rPr>
        <w:t xml:space="preserve"> </w:t>
      </w:r>
      <w:r>
        <w:rPr>
          <w:sz w:val="18"/>
          <w:szCs w:val="18"/>
        </w:rPr>
        <w:t xml:space="preserve">of judicial independence; therefore, instead of being for the exclusive, personal benefit </w:t>
      </w:r>
      <w:r>
        <w:rPr>
          <w:sz w:val="18"/>
          <w:szCs w:val="18"/>
        </w:rPr>
        <w:lastRenderedPageBreak/>
        <w:t>of magistrates or their capital, it enhances the institution, which cannot suffer from irrational behavior, even more so when, as in the instant case, social security is involved. [...]</w:t>
      </w:r>
    </w:p>
    <w:p w14:paraId="2BFFB169" w14:textId="77777777" w:rsidR="00650DCE" w:rsidRPr="00A60490" w:rsidRDefault="004B1F1A" w:rsidP="00650DCE">
      <w:pPr>
        <w:numPr>
          <w:ilvl w:val="0"/>
          <w:numId w:val="103"/>
        </w:numPr>
        <w:suppressAutoHyphens/>
        <w:spacing w:after="240"/>
        <w:jc w:val="both"/>
        <w:rPr>
          <w:rFonts w:ascii="Cambria" w:hAnsi="Cambria"/>
          <w:sz w:val="20"/>
          <w:szCs w:val="20"/>
          <w:lang w:val="en-US"/>
        </w:rPr>
      </w:pPr>
      <w:r>
        <w:rPr>
          <w:rFonts w:ascii="Cambria" w:eastAsia="Cambria" w:hAnsi="Cambria" w:cs="Cambria"/>
          <w:sz w:val="20"/>
          <w:szCs w:val="20"/>
          <w:bdr w:val="nil"/>
          <w:lang w:val="en-US"/>
        </w:rPr>
        <w:t>In the opinion of the petitioners, the aforementioned decision confirms the violation of the rights of the alleged victims while the petition was under consideration.</w:t>
      </w:r>
    </w:p>
    <w:p w14:paraId="0B45E5FC" w14:textId="55666175" w:rsidR="00650DCE" w:rsidRPr="003E4A9A" w:rsidRDefault="004B1F1A" w:rsidP="005C0A57">
      <w:pPr>
        <w:suppressAutoHyphens/>
        <w:spacing w:after="240"/>
        <w:ind w:firstLine="720"/>
        <w:jc w:val="both"/>
        <w:rPr>
          <w:i/>
          <w:iCs/>
          <w:sz w:val="20"/>
          <w:szCs w:val="20"/>
          <w:lang w:val="es-ES_tradnl"/>
        </w:rPr>
      </w:pPr>
      <w:r>
        <w:rPr>
          <w:i/>
          <w:iCs/>
          <w:sz w:val="20"/>
          <w:szCs w:val="20"/>
          <w:bdr w:val="nil"/>
          <w:lang w:val="en-US"/>
        </w:rPr>
        <w:t xml:space="preserve">The </w:t>
      </w:r>
      <w:r w:rsidR="00B33813">
        <w:rPr>
          <w:i/>
          <w:iCs/>
          <w:sz w:val="20"/>
          <w:szCs w:val="20"/>
          <w:bdr w:val="nil"/>
          <w:lang w:val="en-US"/>
        </w:rPr>
        <w:t xml:space="preserve">position of the </w:t>
      </w:r>
      <w:r>
        <w:rPr>
          <w:i/>
          <w:iCs/>
          <w:sz w:val="20"/>
          <w:szCs w:val="20"/>
          <w:bdr w:val="nil"/>
          <w:lang w:val="en-US"/>
        </w:rPr>
        <w:t>Stat</w:t>
      </w:r>
      <w:r w:rsidR="00B33813">
        <w:rPr>
          <w:i/>
          <w:iCs/>
          <w:sz w:val="20"/>
          <w:szCs w:val="20"/>
          <w:bdr w:val="nil"/>
          <w:lang w:val="en-US"/>
        </w:rPr>
        <w:t>e</w:t>
      </w:r>
    </w:p>
    <w:p w14:paraId="1394AA0C" w14:textId="55716A83" w:rsidR="00650DCE" w:rsidRPr="00A60490" w:rsidRDefault="00B33813" w:rsidP="005C0A57">
      <w:pPr>
        <w:numPr>
          <w:ilvl w:val="0"/>
          <w:numId w:val="103"/>
        </w:numPr>
        <w:suppressAutoHyphens/>
        <w:spacing w:after="240"/>
        <w:jc w:val="both"/>
        <w:rPr>
          <w:rFonts w:ascii="Cambria" w:hAnsi="Cambria"/>
          <w:sz w:val="20"/>
          <w:szCs w:val="20"/>
          <w:lang w:val="en-US"/>
        </w:rPr>
      </w:pPr>
      <w:r>
        <w:rPr>
          <w:rFonts w:ascii="Cambria" w:eastAsia="Cambria" w:hAnsi="Cambria" w:cs="Cambria"/>
          <w:sz w:val="20"/>
          <w:szCs w:val="20"/>
          <w:bdr w:val="nil"/>
          <w:lang w:val="en-US"/>
        </w:rPr>
        <w:t>F</w:t>
      </w:r>
      <w:r w:rsidR="004B1F1A">
        <w:rPr>
          <w:rFonts w:ascii="Cambria" w:eastAsia="Cambria" w:hAnsi="Cambria" w:cs="Cambria"/>
          <w:sz w:val="20"/>
          <w:szCs w:val="20"/>
          <w:bdr w:val="nil"/>
          <w:lang w:val="en-US"/>
        </w:rPr>
        <w:t>or its part,</w:t>
      </w:r>
      <w:r>
        <w:rPr>
          <w:rFonts w:ascii="Cambria" w:eastAsia="Cambria" w:hAnsi="Cambria" w:cs="Cambria"/>
          <w:sz w:val="20"/>
          <w:szCs w:val="20"/>
          <w:bdr w:val="nil"/>
          <w:lang w:val="en-US"/>
        </w:rPr>
        <w:t xml:space="preserve"> the State</w:t>
      </w:r>
      <w:r w:rsidR="004B1F1A">
        <w:rPr>
          <w:rFonts w:ascii="Cambria" w:eastAsia="Cambria" w:hAnsi="Cambria" w:cs="Cambria"/>
          <w:sz w:val="20"/>
          <w:szCs w:val="20"/>
          <w:bdr w:val="nil"/>
          <w:lang w:val="en-US"/>
        </w:rPr>
        <w:t xml:space="preserve"> argues that the alleged victim did not exhaust the domestic</w:t>
      </w:r>
      <w:r>
        <w:rPr>
          <w:rFonts w:ascii="Cambria" w:eastAsia="Cambria" w:hAnsi="Cambria" w:cs="Cambria"/>
          <w:sz w:val="20"/>
          <w:szCs w:val="20"/>
          <w:bdr w:val="nil"/>
          <w:lang w:val="en-US"/>
        </w:rPr>
        <w:t xml:space="preserve"> </w:t>
      </w:r>
      <w:r w:rsidR="004B1F1A">
        <w:rPr>
          <w:rFonts w:ascii="Cambria" w:eastAsia="Cambria" w:hAnsi="Cambria" w:cs="Cambria"/>
          <w:sz w:val="20"/>
          <w:szCs w:val="20"/>
          <w:bdr w:val="nil"/>
          <w:lang w:val="en-US"/>
        </w:rPr>
        <w:t>remedies</w:t>
      </w:r>
      <w:r>
        <w:rPr>
          <w:rFonts w:ascii="Cambria" w:eastAsia="Cambria" w:hAnsi="Cambria" w:cs="Cambria"/>
          <w:sz w:val="20"/>
          <w:szCs w:val="20"/>
          <w:bdr w:val="nil"/>
          <w:lang w:val="en-US"/>
        </w:rPr>
        <w:t xml:space="preserve"> available</w:t>
      </w:r>
      <w:r w:rsidR="004B1F1A">
        <w:rPr>
          <w:rFonts w:ascii="Cambria" w:eastAsia="Cambria" w:hAnsi="Cambria" w:cs="Cambria"/>
          <w:sz w:val="20"/>
          <w:szCs w:val="20"/>
          <w:bdr w:val="nil"/>
          <w:lang w:val="en-US"/>
        </w:rPr>
        <w:t xml:space="preserve"> in relation to </w:t>
      </w:r>
      <w:r w:rsidR="00960EFB">
        <w:rPr>
          <w:rFonts w:ascii="Cambria" w:eastAsia="Cambria" w:hAnsi="Cambria" w:cs="Cambria"/>
          <w:sz w:val="20"/>
          <w:szCs w:val="20"/>
          <w:bdr w:val="nil"/>
          <w:lang w:val="en-US"/>
        </w:rPr>
        <w:t xml:space="preserve">his </w:t>
      </w:r>
      <w:r w:rsidR="004B1F1A">
        <w:rPr>
          <w:rFonts w:ascii="Cambria" w:eastAsia="Cambria" w:hAnsi="Cambria" w:cs="Cambria"/>
          <w:sz w:val="20"/>
          <w:szCs w:val="20"/>
          <w:bdr w:val="nil"/>
          <w:lang w:val="en-US"/>
        </w:rPr>
        <w:t>a</w:t>
      </w:r>
      <w:r w:rsidR="00960EFB">
        <w:rPr>
          <w:rFonts w:ascii="Cambria" w:eastAsia="Cambria" w:hAnsi="Cambria" w:cs="Cambria"/>
          <w:sz w:val="20"/>
          <w:szCs w:val="20"/>
          <w:bdr w:val="nil"/>
          <w:lang w:val="en-US"/>
        </w:rPr>
        <w:t>rgument</w:t>
      </w:r>
      <w:r w:rsidR="004B1F1A">
        <w:rPr>
          <w:rFonts w:ascii="Cambria" w:eastAsia="Cambria" w:hAnsi="Cambria" w:cs="Cambria"/>
          <w:sz w:val="20"/>
          <w:szCs w:val="20"/>
          <w:bdr w:val="nil"/>
          <w:lang w:val="en-US"/>
        </w:rPr>
        <w:t xml:space="preserve"> of being tried by impartial judges. </w:t>
      </w:r>
      <w:r w:rsidR="00960EFB">
        <w:rPr>
          <w:rFonts w:ascii="Cambria" w:eastAsia="Cambria" w:hAnsi="Cambria" w:cs="Cambria"/>
          <w:sz w:val="20"/>
          <w:szCs w:val="20"/>
          <w:bdr w:val="nil"/>
          <w:lang w:val="en-US"/>
        </w:rPr>
        <w:t>The State</w:t>
      </w:r>
      <w:r w:rsidR="004B1F1A">
        <w:rPr>
          <w:rFonts w:ascii="Cambria" w:eastAsia="Cambria" w:hAnsi="Cambria" w:cs="Cambria"/>
          <w:sz w:val="20"/>
          <w:szCs w:val="20"/>
          <w:bdr w:val="nil"/>
          <w:lang w:val="en-US"/>
        </w:rPr>
        <w:t xml:space="preserve"> holds that if Mr. Mirabile considered that the justices of the Supreme Court had taken a “clear stance since they had agreed to deem the law in question constitutional, and since they had quietly complied with the obligation imposed by such regulation on each of the Court’s members,” he should have challenged the magistrates in question, in pursuance of the domestic legal system’s regulations. In the view of the State, this was the appropriate means to resolve the alleged infringement. The failure to lodge such </w:t>
      </w:r>
      <w:r w:rsidR="00960EFB">
        <w:rPr>
          <w:rFonts w:ascii="Cambria" w:eastAsia="Cambria" w:hAnsi="Cambria" w:cs="Cambria"/>
          <w:sz w:val="20"/>
          <w:szCs w:val="20"/>
          <w:bdr w:val="nil"/>
          <w:lang w:val="en-US"/>
        </w:rPr>
        <w:t xml:space="preserve">a </w:t>
      </w:r>
      <w:r w:rsidR="004B1F1A">
        <w:rPr>
          <w:rFonts w:ascii="Cambria" w:eastAsia="Cambria" w:hAnsi="Cambria" w:cs="Cambria"/>
          <w:sz w:val="20"/>
          <w:szCs w:val="20"/>
          <w:bdr w:val="nil"/>
          <w:lang w:val="en-US"/>
        </w:rPr>
        <w:t xml:space="preserve">remedy resulted in the unfulfillment of the requirement set forth in </w:t>
      </w:r>
      <w:r w:rsidR="00960EFB">
        <w:rPr>
          <w:rFonts w:ascii="Cambria" w:eastAsia="Cambria" w:hAnsi="Cambria" w:cs="Cambria"/>
          <w:sz w:val="20"/>
          <w:szCs w:val="20"/>
          <w:bdr w:val="nil"/>
          <w:lang w:val="en-US"/>
        </w:rPr>
        <w:t>A</w:t>
      </w:r>
      <w:r w:rsidR="004B1F1A">
        <w:rPr>
          <w:rFonts w:ascii="Cambria" w:eastAsia="Cambria" w:hAnsi="Cambria" w:cs="Cambria"/>
          <w:sz w:val="20"/>
          <w:szCs w:val="20"/>
          <w:bdr w:val="nil"/>
          <w:lang w:val="en-US"/>
        </w:rPr>
        <w:t xml:space="preserve">rticle 46.1.a) of the American Convention, which speaks to this element of the petition. </w:t>
      </w:r>
    </w:p>
    <w:p w14:paraId="494C5C5C" w14:textId="7FB71281" w:rsidR="00650DCE" w:rsidRPr="00A60490" w:rsidRDefault="004B1F1A" w:rsidP="00650DCE">
      <w:pPr>
        <w:numPr>
          <w:ilvl w:val="0"/>
          <w:numId w:val="103"/>
        </w:numPr>
        <w:suppressAutoHyphens/>
        <w:spacing w:after="240"/>
        <w:jc w:val="both"/>
        <w:rPr>
          <w:rFonts w:ascii="Cambria" w:hAnsi="Cambria"/>
          <w:sz w:val="20"/>
          <w:szCs w:val="20"/>
          <w:lang w:val="en-US"/>
        </w:rPr>
      </w:pPr>
      <w:r>
        <w:rPr>
          <w:rFonts w:ascii="Cambria" w:eastAsia="Cambria" w:hAnsi="Cambria" w:cs="Cambria"/>
          <w:sz w:val="20"/>
          <w:szCs w:val="20"/>
          <w:bdr w:val="nil"/>
          <w:lang w:val="en-US"/>
        </w:rPr>
        <w:t xml:space="preserve">In addition, the State argues that the facts alleged do not </w:t>
      </w:r>
      <w:r w:rsidR="00960EFB">
        <w:rPr>
          <w:rFonts w:ascii="Cambria" w:eastAsia="Cambria" w:hAnsi="Cambria" w:cs="Cambria"/>
          <w:sz w:val="20"/>
          <w:szCs w:val="20"/>
          <w:bdr w:val="nil"/>
          <w:lang w:val="en-US"/>
        </w:rPr>
        <w:t>constitute</w:t>
      </w:r>
      <w:r>
        <w:rPr>
          <w:rFonts w:ascii="Cambria" w:eastAsia="Cambria" w:hAnsi="Cambria" w:cs="Cambria"/>
          <w:sz w:val="20"/>
          <w:szCs w:val="20"/>
          <w:bdr w:val="nil"/>
          <w:lang w:val="en-US"/>
        </w:rPr>
        <w:t xml:space="preserve"> human rights violations. It notes that the allegation does not indicate how a </w:t>
      </w:r>
      <w:r w:rsidR="00960EFB">
        <w:rPr>
          <w:rFonts w:ascii="Cambria" w:eastAsia="Cambria" w:hAnsi="Cambria" w:cs="Cambria"/>
          <w:sz w:val="20"/>
          <w:szCs w:val="20"/>
          <w:bdr w:val="nil"/>
          <w:lang w:val="en-US"/>
        </w:rPr>
        <w:t>salary</w:t>
      </w:r>
      <w:r>
        <w:rPr>
          <w:rFonts w:ascii="Cambria" w:eastAsia="Cambria" w:hAnsi="Cambria" w:cs="Cambria"/>
          <w:sz w:val="20"/>
          <w:szCs w:val="20"/>
          <w:bdr w:val="nil"/>
          <w:lang w:val="en-US"/>
        </w:rPr>
        <w:t xml:space="preserve"> reduction jeopardizes the alleged victim’s rights in relation to the alleged</w:t>
      </w:r>
      <w:r w:rsidR="00960EFB">
        <w:rPr>
          <w:rFonts w:ascii="Cambria" w:eastAsia="Cambria" w:hAnsi="Cambria" w:cs="Cambria"/>
          <w:sz w:val="20"/>
          <w:szCs w:val="20"/>
          <w:bdr w:val="nil"/>
          <w:lang w:val="en-US"/>
        </w:rPr>
        <w:t>ly</w:t>
      </w:r>
      <w:r>
        <w:rPr>
          <w:rFonts w:ascii="Cambria" w:eastAsia="Cambria" w:hAnsi="Cambria" w:cs="Cambria"/>
          <w:sz w:val="20"/>
          <w:szCs w:val="20"/>
          <w:bdr w:val="nil"/>
          <w:lang w:val="en-US"/>
        </w:rPr>
        <w:t xml:space="preserve"> diminished “quality of life in terms of economy,” or how there is an arbitrary interference in his private life, his honor or his dignity, and much less, how </w:t>
      </w:r>
      <w:r w:rsidR="00960EFB">
        <w:rPr>
          <w:rFonts w:ascii="Cambria" w:eastAsia="Cambria" w:hAnsi="Cambria" w:cs="Cambria"/>
          <w:sz w:val="20"/>
          <w:szCs w:val="20"/>
          <w:bdr w:val="nil"/>
          <w:lang w:val="en-US"/>
        </w:rPr>
        <w:t>this could</w:t>
      </w:r>
      <w:r>
        <w:rPr>
          <w:rFonts w:ascii="Cambria" w:eastAsia="Cambria" w:hAnsi="Cambria" w:cs="Cambria"/>
          <w:sz w:val="20"/>
          <w:szCs w:val="20"/>
          <w:bdr w:val="nil"/>
          <w:lang w:val="en-US"/>
        </w:rPr>
        <w:t xml:space="preserve"> </w:t>
      </w:r>
      <w:r w:rsidR="00960EFB">
        <w:rPr>
          <w:rFonts w:ascii="Cambria" w:eastAsia="Cambria" w:hAnsi="Cambria" w:cs="Cambria"/>
          <w:sz w:val="20"/>
          <w:szCs w:val="20"/>
          <w:bdr w:val="nil"/>
          <w:lang w:val="en-US"/>
        </w:rPr>
        <w:t>make</w:t>
      </w:r>
      <w:r>
        <w:rPr>
          <w:rFonts w:ascii="Cambria" w:eastAsia="Cambria" w:hAnsi="Cambria" w:cs="Cambria"/>
          <w:sz w:val="20"/>
          <w:szCs w:val="20"/>
          <w:bdr w:val="nil"/>
          <w:lang w:val="en-US"/>
        </w:rPr>
        <w:t xml:space="preserve"> “</w:t>
      </w:r>
      <w:r w:rsidR="00960EFB">
        <w:rPr>
          <w:rFonts w:ascii="Cambria" w:eastAsia="Cambria" w:hAnsi="Cambria" w:cs="Cambria"/>
          <w:sz w:val="20"/>
          <w:szCs w:val="20"/>
          <w:bdr w:val="nil"/>
          <w:lang w:val="en-US"/>
        </w:rPr>
        <w:t xml:space="preserve">his family </w:t>
      </w:r>
      <w:r>
        <w:rPr>
          <w:rFonts w:ascii="Cambria" w:eastAsia="Cambria" w:hAnsi="Cambria" w:cs="Cambria"/>
          <w:sz w:val="20"/>
          <w:szCs w:val="20"/>
          <w:bdr w:val="nil"/>
          <w:lang w:val="en-US"/>
        </w:rPr>
        <w:t>vulnerab</w:t>
      </w:r>
      <w:r w:rsidR="00960EFB">
        <w:rPr>
          <w:rFonts w:ascii="Cambria" w:eastAsia="Cambria" w:hAnsi="Cambria" w:cs="Cambria"/>
          <w:sz w:val="20"/>
          <w:szCs w:val="20"/>
          <w:bdr w:val="nil"/>
          <w:lang w:val="en-US"/>
        </w:rPr>
        <w:t>le</w:t>
      </w:r>
      <w:r>
        <w:rPr>
          <w:rFonts w:ascii="Cambria" w:eastAsia="Cambria" w:hAnsi="Cambria" w:cs="Cambria"/>
          <w:sz w:val="20"/>
          <w:szCs w:val="20"/>
          <w:bdr w:val="nil"/>
          <w:lang w:val="en-US"/>
        </w:rPr>
        <w:t>.” Consequently, the State requests</w:t>
      </w:r>
      <w:r w:rsidR="00960EFB">
        <w:rPr>
          <w:rFonts w:ascii="Cambria" w:eastAsia="Cambria" w:hAnsi="Cambria" w:cs="Cambria"/>
          <w:sz w:val="20"/>
          <w:szCs w:val="20"/>
          <w:bdr w:val="nil"/>
          <w:lang w:val="en-US"/>
        </w:rPr>
        <w:t xml:space="preserve"> </w:t>
      </w:r>
      <w:r>
        <w:rPr>
          <w:rFonts w:ascii="Cambria" w:eastAsia="Cambria" w:hAnsi="Cambria" w:cs="Cambria"/>
          <w:sz w:val="20"/>
          <w:szCs w:val="20"/>
          <w:bdr w:val="nil"/>
          <w:lang w:val="en-US"/>
        </w:rPr>
        <w:t xml:space="preserve">the IACHR to enforce </w:t>
      </w:r>
      <w:r w:rsidR="00960EFB">
        <w:rPr>
          <w:rFonts w:ascii="Cambria" w:eastAsia="Cambria" w:hAnsi="Cambria" w:cs="Cambria"/>
          <w:sz w:val="20"/>
          <w:szCs w:val="20"/>
          <w:bdr w:val="nil"/>
          <w:lang w:val="en-US"/>
        </w:rPr>
        <w:t>A</w:t>
      </w:r>
      <w:r>
        <w:rPr>
          <w:rFonts w:ascii="Cambria" w:eastAsia="Cambria" w:hAnsi="Cambria" w:cs="Cambria"/>
          <w:sz w:val="20"/>
          <w:szCs w:val="20"/>
          <w:bdr w:val="nil"/>
          <w:lang w:val="en-US"/>
        </w:rPr>
        <w:t xml:space="preserve">rticle 47.c) of the American Convention, and to close the instant petition. </w:t>
      </w:r>
    </w:p>
    <w:p w14:paraId="118012A3" w14:textId="0E3FA878" w:rsidR="005C0A57" w:rsidRPr="00A60490" w:rsidRDefault="004B1F1A" w:rsidP="005C0A57">
      <w:pPr>
        <w:numPr>
          <w:ilvl w:val="0"/>
          <w:numId w:val="103"/>
        </w:numPr>
        <w:suppressAutoHyphens/>
        <w:spacing w:after="240"/>
        <w:jc w:val="both"/>
        <w:rPr>
          <w:rFonts w:ascii="Cambria" w:hAnsi="Cambria"/>
          <w:sz w:val="20"/>
          <w:szCs w:val="20"/>
          <w:lang w:val="en-US"/>
        </w:rPr>
      </w:pPr>
      <w:r>
        <w:rPr>
          <w:rFonts w:ascii="Cambria" w:eastAsia="Cambria" w:hAnsi="Cambria" w:cs="Cambria"/>
          <w:sz w:val="20"/>
          <w:szCs w:val="20"/>
          <w:bdr w:val="nil"/>
          <w:lang w:val="en-US"/>
        </w:rPr>
        <w:t xml:space="preserve">Lastly, </w:t>
      </w:r>
      <w:r w:rsidR="00960EFB">
        <w:rPr>
          <w:rFonts w:ascii="Cambria" w:eastAsia="Cambria" w:hAnsi="Cambria" w:cs="Cambria"/>
          <w:sz w:val="20"/>
          <w:szCs w:val="20"/>
          <w:bdr w:val="nil"/>
          <w:lang w:val="en-US"/>
        </w:rPr>
        <w:t xml:space="preserve">the State </w:t>
      </w:r>
      <w:r w:rsidR="00E40ACE">
        <w:rPr>
          <w:rFonts w:ascii="Cambria" w:eastAsia="Cambria" w:hAnsi="Cambria" w:cs="Cambria"/>
          <w:sz w:val="20"/>
          <w:szCs w:val="20"/>
          <w:bdr w:val="nil"/>
          <w:lang w:val="en-US"/>
        </w:rPr>
        <w:t xml:space="preserve">alleges </w:t>
      </w:r>
      <w:r>
        <w:rPr>
          <w:rFonts w:ascii="Cambria" w:eastAsia="Cambria" w:hAnsi="Cambria" w:cs="Cambria"/>
          <w:sz w:val="20"/>
          <w:szCs w:val="20"/>
          <w:bdr w:val="nil"/>
          <w:lang w:val="en-US"/>
        </w:rPr>
        <w:t>the untimeliness of the petition’s communication. It asserts that, in spite of the fact that the IACHR’s Executive Secretariat</w:t>
      </w:r>
      <w:r w:rsidR="00960EFB">
        <w:rPr>
          <w:rFonts w:ascii="Cambria" w:eastAsia="Cambria" w:hAnsi="Cambria" w:cs="Cambria"/>
          <w:sz w:val="20"/>
          <w:szCs w:val="20"/>
          <w:bdr w:val="nil"/>
          <w:lang w:val="en-US"/>
        </w:rPr>
        <w:t xml:space="preserve"> had</w:t>
      </w:r>
      <w:r>
        <w:rPr>
          <w:rFonts w:ascii="Cambria" w:eastAsia="Cambria" w:hAnsi="Cambria" w:cs="Cambria"/>
          <w:sz w:val="20"/>
          <w:szCs w:val="20"/>
          <w:bdr w:val="nil"/>
          <w:lang w:val="en-US"/>
        </w:rPr>
        <w:t xml:space="preserve"> received the petition on May 4, 2014, said document was </w:t>
      </w:r>
      <w:r w:rsidR="008D5B99">
        <w:rPr>
          <w:rFonts w:ascii="Cambria" w:eastAsia="Cambria" w:hAnsi="Cambria" w:cs="Cambria"/>
          <w:sz w:val="20"/>
          <w:szCs w:val="20"/>
          <w:bdr w:val="nil"/>
          <w:lang w:val="en-US"/>
        </w:rPr>
        <w:t xml:space="preserve">transmitted </w:t>
      </w:r>
      <w:r w:rsidR="00863F6D">
        <w:rPr>
          <w:rFonts w:ascii="Cambria" w:eastAsia="Cambria" w:hAnsi="Cambria" w:cs="Cambria"/>
          <w:sz w:val="20"/>
          <w:szCs w:val="20"/>
          <w:bdr w:val="nil"/>
          <w:lang w:val="en-US"/>
        </w:rPr>
        <w:t>to the State</w:t>
      </w:r>
      <w:r w:rsidR="00C10C97">
        <w:rPr>
          <w:rFonts w:ascii="Cambria" w:eastAsia="Cambria" w:hAnsi="Cambria" w:cs="Cambria"/>
          <w:sz w:val="20"/>
          <w:szCs w:val="20"/>
          <w:bdr w:val="nil"/>
          <w:lang w:val="en-US"/>
        </w:rPr>
        <w:t xml:space="preserve"> </w:t>
      </w:r>
      <w:r>
        <w:rPr>
          <w:rFonts w:ascii="Cambria" w:eastAsia="Cambria" w:hAnsi="Cambria" w:cs="Cambria"/>
          <w:sz w:val="20"/>
          <w:szCs w:val="20"/>
          <w:bdr w:val="nil"/>
          <w:lang w:val="en-US"/>
        </w:rPr>
        <w:t xml:space="preserve">on August 21, 2019. In the opinion of the State, the five-year delay in the petition’s communication </w:t>
      </w:r>
      <w:r w:rsidR="00960EFB">
        <w:rPr>
          <w:rFonts w:ascii="Cambria" w:eastAsia="Cambria" w:hAnsi="Cambria" w:cs="Cambria"/>
          <w:sz w:val="20"/>
          <w:szCs w:val="20"/>
          <w:bdr w:val="nil"/>
          <w:lang w:val="en-US"/>
        </w:rPr>
        <w:t>created</w:t>
      </w:r>
      <w:r>
        <w:rPr>
          <w:rFonts w:ascii="Cambria" w:eastAsia="Cambria" w:hAnsi="Cambria" w:cs="Cambria"/>
          <w:sz w:val="20"/>
          <w:szCs w:val="20"/>
          <w:bdr w:val="nil"/>
          <w:lang w:val="en-US"/>
        </w:rPr>
        <w:t xml:space="preserve"> serious inconvenience</w:t>
      </w:r>
      <w:r w:rsidR="00960EFB">
        <w:rPr>
          <w:rFonts w:ascii="Cambria" w:eastAsia="Cambria" w:hAnsi="Cambria" w:cs="Cambria"/>
          <w:sz w:val="20"/>
          <w:szCs w:val="20"/>
          <w:bdr w:val="nil"/>
          <w:lang w:val="en-US"/>
        </w:rPr>
        <w:t>, which</w:t>
      </w:r>
      <w:r>
        <w:rPr>
          <w:rFonts w:ascii="Cambria" w:eastAsia="Cambria" w:hAnsi="Cambria" w:cs="Cambria"/>
          <w:sz w:val="20"/>
          <w:szCs w:val="20"/>
          <w:bdr w:val="nil"/>
          <w:lang w:val="en-US"/>
        </w:rPr>
        <w:t xml:space="preserve"> affected </w:t>
      </w:r>
      <w:r w:rsidR="00960EFB">
        <w:rPr>
          <w:rFonts w:ascii="Cambria" w:eastAsia="Cambria" w:hAnsi="Cambria" w:cs="Cambria"/>
          <w:sz w:val="20"/>
          <w:szCs w:val="20"/>
          <w:bdr w:val="nil"/>
          <w:lang w:val="en-US"/>
        </w:rPr>
        <w:t>its</w:t>
      </w:r>
      <w:r>
        <w:rPr>
          <w:rFonts w:ascii="Cambria" w:eastAsia="Cambria" w:hAnsi="Cambria" w:cs="Cambria"/>
          <w:sz w:val="20"/>
          <w:szCs w:val="20"/>
          <w:bdr w:val="nil"/>
          <w:lang w:val="en-US"/>
        </w:rPr>
        <w:t xml:space="preserve"> due exercise of </w:t>
      </w:r>
      <w:r w:rsidR="00960EFB">
        <w:rPr>
          <w:rFonts w:ascii="Cambria" w:eastAsia="Cambria" w:hAnsi="Cambria" w:cs="Cambria"/>
          <w:sz w:val="20"/>
          <w:szCs w:val="20"/>
          <w:bdr w:val="nil"/>
          <w:lang w:val="en-US"/>
        </w:rPr>
        <w:t>the</w:t>
      </w:r>
      <w:r>
        <w:rPr>
          <w:rFonts w:ascii="Cambria" w:eastAsia="Cambria" w:hAnsi="Cambria" w:cs="Cambria"/>
          <w:sz w:val="20"/>
          <w:szCs w:val="20"/>
          <w:bdr w:val="nil"/>
          <w:lang w:val="en-US"/>
        </w:rPr>
        <w:t xml:space="preserve"> right to defense.</w:t>
      </w:r>
    </w:p>
    <w:p w14:paraId="7957A930" w14:textId="77777777" w:rsidR="00650DCE" w:rsidRPr="00A60490" w:rsidRDefault="004B1F1A" w:rsidP="00650DCE">
      <w:pPr>
        <w:suppressAutoHyphens/>
        <w:spacing w:after="240"/>
        <w:ind w:firstLine="720"/>
        <w:jc w:val="both"/>
        <w:rPr>
          <w:rFonts w:ascii="Cambria" w:hAnsi="Cambria"/>
          <w:sz w:val="20"/>
          <w:szCs w:val="20"/>
          <w:lang w:val="en-US"/>
        </w:rPr>
      </w:pPr>
      <w:r>
        <w:rPr>
          <w:rFonts w:ascii="Cambria" w:eastAsia="Cambria" w:hAnsi="Cambria" w:cs="Cambria"/>
          <w:b/>
          <w:bCs/>
          <w:color w:val="000000"/>
          <w:sz w:val="20"/>
          <w:szCs w:val="20"/>
          <w:u w:color="000000"/>
          <w:bdr w:val="nil"/>
          <w:lang w:val="en-US" w:eastAsia="es-ES"/>
        </w:rPr>
        <w:t>VI.</w:t>
      </w:r>
      <w:r>
        <w:rPr>
          <w:rFonts w:ascii="Cambria" w:eastAsia="Cambria" w:hAnsi="Cambria" w:cs="Cambria"/>
          <w:b/>
          <w:bCs/>
          <w:color w:val="000000"/>
          <w:sz w:val="20"/>
          <w:szCs w:val="20"/>
          <w:u w:color="000000"/>
          <w:bdr w:val="nil"/>
          <w:lang w:val="en-US" w:eastAsia="es-ES"/>
        </w:rPr>
        <w:tab/>
      </w:r>
      <w:r>
        <w:rPr>
          <w:rFonts w:ascii="Cambria" w:eastAsia="Cambria" w:hAnsi="Cambria" w:cs="Cambria"/>
          <w:b/>
          <w:bCs/>
          <w:sz w:val="20"/>
          <w:szCs w:val="20"/>
          <w:u w:color="000000"/>
          <w:bdr w:val="nil"/>
          <w:lang w:val="en-US" w:eastAsia="es-ES"/>
        </w:rPr>
        <w:t>ANALYSIS OF EXHAUSTION OF DOMESTIC REMEDIES AND TIMELINESS OF THE PETITION</w:t>
      </w:r>
      <w:r>
        <w:rPr>
          <w:rFonts w:ascii="Cambria" w:eastAsia="Cambria" w:hAnsi="Cambria" w:cs="Cambria"/>
          <w:b/>
          <w:bCs/>
          <w:color w:val="000000"/>
          <w:sz w:val="20"/>
          <w:szCs w:val="20"/>
          <w:u w:color="000000"/>
          <w:bdr w:val="nil"/>
          <w:lang w:val="en-US" w:eastAsia="es-ES"/>
        </w:rPr>
        <w:t xml:space="preserve"> </w:t>
      </w:r>
    </w:p>
    <w:p w14:paraId="33029C8F" w14:textId="0937EA77" w:rsidR="00650DCE" w:rsidRPr="00A60490" w:rsidRDefault="004B1F1A" w:rsidP="00650DCE">
      <w:pPr>
        <w:numPr>
          <w:ilvl w:val="0"/>
          <w:numId w:val="103"/>
        </w:numPr>
        <w:suppressAutoHyphens/>
        <w:spacing w:after="240"/>
        <w:jc w:val="both"/>
        <w:rPr>
          <w:rFonts w:ascii="Cambria" w:hAnsi="Cambria"/>
          <w:sz w:val="20"/>
          <w:szCs w:val="20"/>
          <w:lang w:val="en-US"/>
        </w:rPr>
      </w:pPr>
      <w:r>
        <w:rPr>
          <w:rFonts w:ascii="Cambria" w:eastAsia="Cambria" w:hAnsi="Cambria" w:cs="Cambria"/>
          <w:sz w:val="20"/>
          <w:szCs w:val="20"/>
          <w:bdr w:val="nil"/>
          <w:lang w:val="en-US"/>
        </w:rPr>
        <w:t xml:space="preserve">The Commission notes that the State only disputes the exhaustion of domestic remedies in relation to the alleged victim’s </w:t>
      </w:r>
      <w:r w:rsidR="001F7BD8">
        <w:rPr>
          <w:rFonts w:ascii="Cambria" w:eastAsia="Cambria" w:hAnsi="Cambria" w:cs="Cambria"/>
          <w:sz w:val="20"/>
          <w:szCs w:val="20"/>
          <w:bdr w:val="nil"/>
          <w:lang w:val="en-US"/>
        </w:rPr>
        <w:t>claim</w:t>
      </w:r>
      <w:r w:rsidR="00C10C97">
        <w:rPr>
          <w:rFonts w:ascii="Cambria" w:eastAsia="Cambria" w:hAnsi="Cambria" w:cs="Cambria"/>
          <w:sz w:val="20"/>
          <w:szCs w:val="20"/>
          <w:bdr w:val="nil"/>
          <w:lang w:val="en-US"/>
        </w:rPr>
        <w:t xml:space="preserve"> </w:t>
      </w:r>
      <w:r>
        <w:rPr>
          <w:rFonts w:ascii="Cambria" w:eastAsia="Cambria" w:hAnsi="Cambria" w:cs="Cambria"/>
          <w:sz w:val="20"/>
          <w:szCs w:val="20"/>
          <w:bdr w:val="nil"/>
          <w:lang w:val="en-US"/>
        </w:rPr>
        <w:t>to be tried by deputy judges, arguing that he should have filed an application for recusal. In that regard, the Inter-American Commission recalls that the requirement to exhaust all domestic remedies does not necessarily mean that alleged victims are obligated to exhaust all the remedies at their disposal. Therefore, if an alleged victim pursued the matter through one of the valid and appropriate options in accordance with the domestic legal system, and the State had the opportunity to remedy the matter in its jurisdiction, the objective of international law has been achieved.</w:t>
      </w:r>
      <w:r>
        <w:rPr>
          <w:rStyle w:val="FootnoteReference"/>
          <w:rFonts w:ascii="Cambria" w:hAnsi="Cambria"/>
          <w:sz w:val="20"/>
          <w:szCs w:val="20"/>
          <w:lang w:val="es-ES_tradnl"/>
        </w:rPr>
        <w:footnoteReference w:id="9"/>
      </w:r>
      <w:r>
        <w:rPr>
          <w:rFonts w:ascii="Cambria" w:eastAsia="Cambria" w:hAnsi="Cambria" w:cs="Cambria"/>
          <w:sz w:val="20"/>
          <w:szCs w:val="20"/>
          <w:bdr w:val="nil"/>
          <w:lang w:val="en-US"/>
        </w:rPr>
        <w:t xml:space="preserve"> In the instant case, the IACHR notes that the alleged victim filed his appeal by means of an extraordinary federal remedy before the Supreme Court of Justice</w:t>
      </w:r>
      <w:r w:rsidR="00CA658A">
        <w:rPr>
          <w:rFonts w:ascii="Cambria" w:eastAsia="Cambria" w:hAnsi="Cambria" w:cs="Cambria"/>
          <w:sz w:val="20"/>
          <w:szCs w:val="20"/>
          <w:bdr w:val="nil"/>
          <w:lang w:val="en-US"/>
        </w:rPr>
        <w:t xml:space="preserve"> of Mendoza</w:t>
      </w:r>
      <w:r>
        <w:rPr>
          <w:rFonts w:ascii="Cambria" w:eastAsia="Cambria" w:hAnsi="Cambria" w:cs="Cambria"/>
          <w:sz w:val="20"/>
          <w:szCs w:val="20"/>
          <w:bdr w:val="nil"/>
          <w:lang w:val="en-US"/>
        </w:rPr>
        <w:t xml:space="preserve">, and finally, before the National Supreme Court of Justice through a formal complaint. In consequence, the Commission considers that, with regard to this element of the petition, the requirement set for in </w:t>
      </w:r>
      <w:r w:rsidR="00CA658A">
        <w:rPr>
          <w:rFonts w:ascii="Cambria" w:eastAsia="Cambria" w:hAnsi="Cambria" w:cs="Cambria"/>
          <w:sz w:val="20"/>
          <w:szCs w:val="20"/>
          <w:bdr w:val="nil"/>
          <w:lang w:val="en-US"/>
        </w:rPr>
        <w:t>A</w:t>
      </w:r>
      <w:r>
        <w:rPr>
          <w:rFonts w:ascii="Cambria" w:eastAsia="Cambria" w:hAnsi="Cambria" w:cs="Cambria"/>
          <w:sz w:val="20"/>
          <w:szCs w:val="20"/>
          <w:bdr w:val="nil"/>
          <w:lang w:val="en-US"/>
        </w:rPr>
        <w:t xml:space="preserve">rticle 46.1.a of the American Convention is met. Likewise, taking into account that the petitioners filed the petition on May 4, 2014, and that the </w:t>
      </w:r>
      <w:r w:rsidR="001F7BD8">
        <w:rPr>
          <w:rFonts w:ascii="Cambria" w:eastAsia="Cambria" w:hAnsi="Cambria" w:cs="Cambria"/>
          <w:sz w:val="20"/>
          <w:szCs w:val="20"/>
          <w:bdr w:val="nil"/>
          <w:lang w:val="en-US"/>
        </w:rPr>
        <w:t xml:space="preserve">last </w:t>
      </w:r>
      <w:r>
        <w:rPr>
          <w:rFonts w:ascii="Cambria" w:eastAsia="Cambria" w:hAnsi="Cambria" w:cs="Cambria"/>
          <w:sz w:val="20"/>
          <w:szCs w:val="20"/>
          <w:bdr w:val="nil"/>
          <w:lang w:val="en-US"/>
        </w:rPr>
        <w:t xml:space="preserve">ruling was notified on November 12, 2013, the petition complies with the time limit established in </w:t>
      </w:r>
      <w:r w:rsidR="00CA658A">
        <w:rPr>
          <w:rFonts w:ascii="Cambria" w:eastAsia="Cambria" w:hAnsi="Cambria" w:cs="Cambria"/>
          <w:sz w:val="20"/>
          <w:szCs w:val="20"/>
          <w:bdr w:val="nil"/>
          <w:lang w:val="en-US"/>
        </w:rPr>
        <w:t>A</w:t>
      </w:r>
      <w:r>
        <w:rPr>
          <w:rFonts w:ascii="Cambria" w:eastAsia="Cambria" w:hAnsi="Cambria" w:cs="Cambria"/>
          <w:sz w:val="20"/>
          <w:szCs w:val="20"/>
          <w:bdr w:val="nil"/>
          <w:lang w:val="en-US"/>
        </w:rPr>
        <w:t xml:space="preserve">rticle 46.1.b) of the Convention. </w:t>
      </w:r>
    </w:p>
    <w:p w14:paraId="063CF930" w14:textId="2C0E5438" w:rsidR="00650DCE" w:rsidRPr="00A60490" w:rsidRDefault="004B1F1A" w:rsidP="00650DCE">
      <w:pPr>
        <w:numPr>
          <w:ilvl w:val="0"/>
          <w:numId w:val="103"/>
        </w:numPr>
        <w:suppressAutoHyphens/>
        <w:spacing w:after="240"/>
        <w:jc w:val="both"/>
        <w:rPr>
          <w:rFonts w:ascii="Cambria" w:hAnsi="Cambria"/>
          <w:sz w:val="20"/>
          <w:szCs w:val="20"/>
          <w:lang w:val="en-US"/>
        </w:rPr>
      </w:pPr>
      <w:r>
        <w:rPr>
          <w:rFonts w:ascii="Cambria" w:eastAsia="Cambria" w:hAnsi="Cambria" w:cs="Cambria"/>
          <w:bCs/>
          <w:sz w:val="20"/>
          <w:szCs w:val="20"/>
          <w:bdr w:val="nil"/>
          <w:lang w:val="en-US"/>
        </w:rPr>
        <w:t xml:space="preserve">With regard to the objection to </w:t>
      </w:r>
      <w:r w:rsidR="00CA658A">
        <w:rPr>
          <w:rFonts w:ascii="Cambria" w:eastAsia="Cambria" w:hAnsi="Cambria" w:cs="Cambria"/>
          <w:bCs/>
          <w:sz w:val="20"/>
          <w:szCs w:val="20"/>
          <w:bdr w:val="nil"/>
          <w:lang w:val="en-US"/>
        </w:rPr>
        <w:t>A</w:t>
      </w:r>
      <w:r>
        <w:rPr>
          <w:rFonts w:ascii="Cambria" w:eastAsia="Cambria" w:hAnsi="Cambria" w:cs="Cambria"/>
          <w:bCs/>
          <w:sz w:val="20"/>
          <w:szCs w:val="20"/>
          <w:bdr w:val="nil"/>
          <w:lang w:val="en-US"/>
        </w:rPr>
        <w:t xml:space="preserve">rticle 3 of Law No. 8,373 and its effect on the rights of the alleged victim, the Commission notes that on June 18, 2018, the First Division of the Supreme Court of Justice of Mendoza confirmed the constitutionality of said regulation. Taking into consideration that the State has not disputed the exhaustion of domestic remedies on this point, and on the basis of the information provided by the petitioners, the IACHR considers that the petition meets the requirement set forth in </w:t>
      </w:r>
      <w:r w:rsidR="00CA658A">
        <w:rPr>
          <w:rFonts w:ascii="Cambria" w:eastAsia="Cambria" w:hAnsi="Cambria" w:cs="Cambria"/>
          <w:bCs/>
          <w:sz w:val="20"/>
          <w:szCs w:val="20"/>
          <w:bdr w:val="nil"/>
          <w:lang w:val="en-US"/>
        </w:rPr>
        <w:t>A</w:t>
      </w:r>
      <w:r>
        <w:rPr>
          <w:rFonts w:ascii="Cambria" w:eastAsia="Cambria" w:hAnsi="Cambria" w:cs="Cambria"/>
          <w:bCs/>
          <w:sz w:val="20"/>
          <w:szCs w:val="20"/>
          <w:bdr w:val="nil"/>
          <w:lang w:val="en-US"/>
        </w:rPr>
        <w:t xml:space="preserve">rticle 46.1.a of the </w:t>
      </w:r>
      <w:r>
        <w:rPr>
          <w:rFonts w:ascii="Cambria" w:eastAsia="Cambria" w:hAnsi="Cambria" w:cs="Cambria"/>
          <w:bCs/>
          <w:sz w:val="20"/>
          <w:szCs w:val="20"/>
          <w:bdr w:val="nil"/>
          <w:lang w:val="en-US"/>
        </w:rPr>
        <w:lastRenderedPageBreak/>
        <w:t xml:space="preserve">American Convention. In addition, given that remedies were exhausted once the petition had been filed to the IACHR, the requirement regarding timeliness set forth in </w:t>
      </w:r>
      <w:r w:rsidR="00CA658A">
        <w:rPr>
          <w:rFonts w:ascii="Cambria" w:eastAsia="Cambria" w:hAnsi="Cambria" w:cs="Cambria"/>
          <w:bCs/>
          <w:sz w:val="20"/>
          <w:szCs w:val="20"/>
          <w:bdr w:val="nil"/>
          <w:lang w:val="en-US"/>
        </w:rPr>
        <w:t>A</w:t>
      </w:r>
      <w:r>
        <w:rPr>
          <w:rFonts w:ascii="Cambria" w:eastAsia="Cambria" w:hAnsi="Cambria" w:cs="Cambria"/>
          <w:bCs/>
          <w:sz w:val="20"/>
          <w:szCs w:val="20"/>
          <w:bdr w:val="nil"/>
          <w:lang w:val="en-US"/>
        </w:rPr>
        <w:t xml:space="preserve">rticle 46.1.b of the Convention has been met. </w:t>
      </w:r>
    </w:p>
    <w:p w14:paraId="6C3054BE" w14:textId="77777777" w:rsidR="00C5210D" w:rsidRPr="003E4A9A" w:rsidRDefault="004B1F1A" w:rsidP="00C5210D">
      <w:pPr>
        <w:pStyle w:val="ListParagraph"/>
        <w:spacing w:before="240" w:after="240"/>
        <w:jc w:val="both"/>
        <w:rPr>
          <w:rFonts w:asciiTheme="majorHAnsi" w:hAnsiTheme="majorHAnsi"/>
          <w:b/>
          <w:sz w:val="20"/>
          <w:szCs w:val="20"/>
          <w:lang w:val="es-ES_tradnl"/>
        </w:rPr>
      </w:pPr>
      <w:r>
        <w:rPr>
          <w:b/>
          <w:bCs/>
          <w:sz w:val="20"/>
          <w:szCs w:val="20"/>
        </w:rPr>
        <w:t>VII.</w:t>
      </w:r>
      <w:r>
        <w:rPr>
          <w:b/>
          <w:bCs/>
          <w:sz w:val="20"/>
          <w:szCs w:val="20"/>
        </w:rPr>
        <w:tab/>
        <w:t>ANALYSIS OF COLORABLE CLAIM</w:t>
      </w:r>
    </w:p>
    <w:p w14:paraId="152FE09B" w14:textId="17B6D14B" w:rsidR="00C5210D" w:rsidRPr="00A60490" w:rsidRDefault="004B1F1A" w:rsidP="00C5210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sz w:val="20"/>
          <w:szCs w:val="20"/>
        </w:rPr>
        <w:t xml:space="preserve">For purposes of admissibility, the Commission must decide whether the facts alleged could characterize a violation of rights, according to the provisions of Article 47(b) of the American Convention, or whether the petition is “manifestly groundless” or “obviously out of order,” pursuant to subparagraph c of that article. The standard of appraisal of these extremes is different from the required to decide on the merits of </w:t>
      </w:r>
      <w:r w:rsidR="00C10C97">
        <w:rPr>
          <w:sz w:val="20"/>
          <w:szCs w:val="20"/>
        </w:rPr>
        <w:t>a petition</w:t>
      </w:r>
      <w:r>
        <w:rPr>
          <w:sz w:val="20"/>
          <w:szCs w:val="20"/>
        </w:rPr>
        <w:t xml:space="preserve">. Likewise, within the scope of its mandate, the IACHR is competent to declare a petition admissible if it refers to domestic proceedings which may violate rights guaranteed by the American Convention. In other words, pursuant to the aforementioned rules of the Convention and in accordance with Article 34 of the Rules of Procedure, the analysis on admissibility is centered in the verification of such requirements, which refer to the existence of elements that, if proven, could </w:t>
      </w:r>
      <w:r w:rsidRPr="00A60490">
        <w:rPr>
          <w:i/>
          <w:sz w:val="20"/>
          <w:szCs w:val="20"/>
        </w:rPr>
        <w:t>prima facie</w:t>
      </w:r>
      <w:r>
        <w:rPr>
          <w:sz w:val="20"/>
          <w:szCs w:val="20"/>
        </w:rPr>
        <w:t xml:space="preserve"> lead to determine violations of the American Convention.</w:t>
      </w:r>
      <w:r>
        <w:rPr>
          <w:rStyle w:val="FootnoteReference"/>
          <w:rFonts w:cs="Calibri"/>
          <w:sz w:val="20"/>
          <w:szCs w:val="20"/>
          <w:lang w:val="es-ES_tradnl"/>
        </w:rPr>
        <w:footnoteReference w:id="10"/>
      </w:r>
      <w:r>
        <w:rPr>
          <w:sz w:val="20"/>
          <w:szCs w:val="20"/>
        </w:rPr>
        <w:t xml:space="preserve"> </w:t>
      </w:r>
    </w:p>
    <w:p w14:paraId="68C85D38" w14:textId="5B87EBCF" w:rsidR="00C5210D" w:rsidRPr="00A60490" w:rsidRDefault="004B1F1A" w:rsidP="00C5210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sz w:val="20"/>
          <w:szCs w:val="20"/>
        </w:rPr>
        <w:t xml:space="preserve">In view of these considerations and after examining the elements of fact and law set forth by the parties, the Commission considers that the </w:t>
      </w:r>
      <w:r w:rsidR="00E90D07">
        <w:rPr>
          <w:sz w:val="20"/>
          <w:szCs w:val="20"/>
        </w:rPr>
        <w:t>allegations</w:t>
      </w:r>
      <w:r w:rsidR="00C10C97">
        <w:rPr>
          <w:sz w:val="20"/>
          <w:szCs w:val="20"/>
        </w:rPr>
        <w:t xml:space="preserve"> </w:t>
      </w:r>
      <w:r>
        <w:rPr>
          <w:sz w:val="20"/>
          <w:szCs w:val="20"/>
        </w:rPr>
        <w:t xml:space="preserve">of the petitioners — </w:t>
      </w:r>
      <w:r w:rsidR="00CA658A">
        <w:rPr>
          <w:sz w:val="20"/>
          <w:szCs w:val="20"/>
        </w:rPr>
        <w:t xml:space="preserve">which are </w:t>
      </w:r>
      <w:r>
        <w:rPr>
          <w:sz w:val="20"/>
          <w:szCs w:val="20"/>
        </w:rPr>
        <w:t xml:space="preserve">related to the possible affectation of the principle of judicial independence and the possible infringement of the right to be tried by an impartial judge — are not </w:t>
      </w:r>
      <w:r w:rsidR="00E90D07">
        <w:rPr>
          <w:sz w:val="20"/>
          <w:szCs w:val="20"/>
        </w:rPr>
        <w:t xml:space="preserve">manifestly </w:t>
      </w:r>
      <w:r>
        <w:rPr>
          <w:sz w:val="20"/>
          <w:szCs w:val="20"/>
        </w:rPr>
        <w:t xml:space="preserve">unfounded and need to be studied on the merits since the alleged facts, if corroborated, could </w:t>
      </w:r>
      <w:r w:rsidR="00CA658A">
        <w:rPr>
          <w:sz w:val="20"/>
          <w:szCs w:val="20"/>
        </w:rPr>
        <w:t>constitute</w:t>
      </w:r>
      <w:r>
        <w:rPr>
          <w:sz w:val="20"/>
          <w:szCs w:val="20"/>
        </w:rPr>
        <w:t xml:space="preserve"> violations of Articles 8 (right to a fair trial), 21 (private property), 24 (equality before the law), 25 (judicial protection) and 26 (economic, social and cultural rights) of the American Convention, in relation to Articles 1.1 and 2 thereof, to the detriment of Mr. Ricardo Mirabile. In this sense, the IACHR recalls that justices’ individual remunerations </w:t>
      </w:r>
      <w:r w:rsidRPr="00CA658A">
        <w:rPr>
          <w:sz w:val="20"/>
          <w:szCs w:val="20"/>
        </w:rPr>
        <w:t>“must not depend on the results of the judges’ work and must not be reduced during his or her judicial service.”</w:t>
      </w:r>
      <w:r>
        <w:rPr>
          <w:rStyle w:val="FootnoteReference"/>
          <w:bCs/>
          <w:sz w:val="20"/>
          <w:szCs w:val="20"/>
          <w:lang w:val="es-ES_tradnl"/>
        </w:rPr>
        <w:footnoteReference w:id="11"/>
      </w:r>
      <w:r>
        <w:rPr>
          <w:sz w:val="20"/>
          <w:szCs w:val="20"/>
        </w:rPr>
        <w:t xml:space="preserve"> </w:t>
      </w:r>
    </w:p>
    <w:p w14:paraId="69AD0F0C" w14:textId="77777777" w:rsidR="00C5210D" w:rsidRPr="00A60490" w:rsidRDefault="004B1F1A" w:rsidP="00C5210D">
      <w:pPr>
        <w:numPr>
          <w:ilvl w:val="0"/>
          <w:numId w:val="103"/>
        </w:numPr>
        <w:suppressAutoHyphens/>
        <w:spacing w:after="240"/>
        <w:jc w:val="both"/>
        <w:rPr>
          <w:rFonts w:ascii="Cambria" w:hAnsi="Cambria"/>
          <w:sz w:val="20"/>
          <w:szCs w:val="20"/>
          <w:lang w:val="en-US"/>
        </w:rPr>
      </w:pPr>
      <w:r>
        <w:rPr>
          <w:rFonts w:ascii="Cambria" w:eastAsia="Cambria" w:hAnsi="Cambria" w:cs="Cambria"/>
          <w:sz w:val="20"/>
          <w:szCs w:val="20"/>
          <w:bdr w:val="nil"/>
          <w:lang w:val="en-US"/>
        </w:rPr>
        <w:t xml:space="preserve">With regard to the claim for the alleged violation of Articles 5 (personal integrity), 11 (protection of honor and dignity) and 17 (protection to the family) of the American Convention, the Commission notes that the petitioners have not provided sufficient arguments or grounds to consider </w:t>
      </w:r>
      <w:r w:rsidRPr="00A60490">
        <w:rPr>
          <w:rFonts w:ascii="Cambria" w:eastAsia="Cambria" w:hAnsi="Cambria" w:cs="Cambria"/>
          <w:i/>
          <w:sz w:val="20"/>
          <w:szCs w:val="20"/>
          <w:bdr w:val="nil"/>
          <w:lang w:val="en-US"/>
        </w:rPr>
        <w:t>prima facie</w:t>
      </w:r>
      <w:r>
        <w:rPr>
          <w:rFonts w:ascii="Cambria" w:eastAsia="Cambria" w:hAnsi="Cambria" w:cs="Cambria"/>
          <w:sz w:val="20"/>
          <w:szCs w:val="20"/>
          <w:bdr w:val="nil"/>
          <w:lang w:val="en-US"/>
        </w:rPr>
        <w:t xml:space="preserve"> their possible violation.   </w:t>
      </w:r>
    </w:p>
    <w:p w14:paraId="2F273A2B" w14:textId="77777777" w:rsidR="00C5210D" w:rsidRPr="003E4A9A" w:rsidRDefault="004B1F1A" w:rsidP="00C5210D">
      <w:pPr>
        <w:pStyle w:val="ListParagraph"/>
        <w:spacing w:before="240" w:after="240"/>
        <w:jc w:val="both"/>
        <w:rPr>
          <w:rFonts w:asciiTheme="majorHAnsi" w:hAnsiTheme="majorHAnsi"/>
          <w:b/>
          <w:bCs/>
          <w:sz w:val="20"/>
          <w:szCs w:val="20"/>
          <w:lang w:val="es-ES_tradnl"/>
        </w:rPr>
      </w:pPr>
      <w:r>
        <w:rPr>
          <w:b/>
          <w:bCs/>
          <w:sz w:val="20"/>
          <w:szCs w:val="20"/>
        </w:rPr>
        <w:t xml:space="preserve">VIII. </w:t>
      </w:r>
      <w:r>
        <w:rPr>
          <w:b/>
          <w:bCs/>
          <w:sz w:val="20"/>
          <w:szCs w:val="20"/>
        </w:rPr>
        <w:tab/>
        <w:t>DECISION</w:t>
      </w:r>
    </w:p>
    <w:p w14:paraId="0EEF524D" w14:textId="77777777" w:rsidR="00C5210D" w:rsidRPr="00A60490" w:rsidRDefault="004B1F1A" w:rsidP="00C5210D">
      <w:pPr>
        <w:numPr>
          <w:ilvl w:val="0"/>
          <w:numId w:val="109"/>
        </w:numPr>
        <w:suppressAutoHyphens/>
        <w:spacing w:after="240"/>
        <w:jc w:val="both"/>
        <w:rPr>
          <w:rFonts w:ascii="Cambria" w:hAnsi="Cambria"/>
          <w:sz w:val="20"/>
          <w:szCs w:val="20"/>
          <w:lang w:val="en-US"/>
        </w:rPr>
      </w:pPr>
      <w:r>
        <w:rPr>
          <w:rFonts w:ascii="Cambria" w:eastAsia="Cambria" w:hAnsi="Cambria" w:cs="Cambria"/>
          <w:sz w:val="20"/>
          <w:szCs w:val="20"/>
          <w:bdr w:val="nil"/>
          <w:lang w:val="en-US"/>
        </w:rPr>
        <w:t xml:space="preserve">To declare this petition admissible in relation to Articles 8, 21, 24, 25 and 26 of the American Convention in accordance with Articles 1.1 and 2 thereof; </w:t>
      </w:r>
    </w:p>
    <w:p w14:paraId="0E34FCD0" w14:textId="77777777" w:rsidR="00C5210D" w:rsidRPr="00A60490" w:rsidRDefault="004B1F1A" w:rsidP="00C5210D">
      <w:pPr>
        <w:numPr>
          <w:ilvl w:val="0"/>
          <w:numId w:val="109"/>
        </w:numPr>
        <w:suppressAutoHyphens/>
        <w:spacing w:after="240"/>
        <w:jc w:val="both"/>
        <w:rPr>
          <w:rFonts w:ascii="Cambria" w:hAnsi="Cambria"/>
          <w:sz w:val="20"/>
          <w:szCs w:val="20"/>
          <w:lang w:val="en-US"/>
        </w:rPr>
      </w:pPr>
      <w:r>
        <w:rPr>
          <w:rFonts w:ascii="Cambria" w:eastAsia="Cambria" w:hAnsi="Cambria" w:cs="Cambria"/>
          <w:sz w:val="20"/>
          <w:szCs w:val="20"/>
          <w:bdr w:val="nil"/>
          <w:lang w:val="en-US"/>
        </w:rPr>
        <w:t>To declare this petition inadmissible in relation to Articles 5, 11 and 17 of the American Convention; and</w:t>
      </w:r>
    </w:p>
    <w:p w14:paraId="21D36AD1" w14:textId="77777777" w:rsidR="00C5210D" w:rsidRPr="00A60490" w:rsidRDefault="004B1F1A" w:rsidP="00C5210D">
      <w:pPr>
        <w:numPr>
          <w:ilvl w:val="0"/>
          <w:numId w:val="109"/>
        </w:numPr>
        <w:suppressAutoHyphens/>
        <w:spacing w:after="240"/>
        <w:jc w:val="both"/>
        <w:rPr>
          <w:rFonts w:asciiTheme="majorHAnsi" w:hAnsiTheme="majorHAnsi"/>
          <w:sz w:val="20"/>
          <w:szCs w:val="20"/>
          <w:lang w:val="en-US"/>
        </w:rPr>
      </w:pPr>
      <w:r>
        <w:rPr>
          <w:rFonts w:ascii="Cambria" w:eastAsia="Cambria" w:hAnsi="Cambria" w:cs="Cambria"/>
          <w:sz w:val="20"/>
          <w:szCs w:val="20"/>
          <w:bdr w:val="nil"/>
          <w:lang w:val="en-US"/>
        </w:rPr>
        <w:t>To notify the parties of this decision; to proceed with the merits of the case; to publish this decision and include it in its Annual Report to the General Assembly of the Organization of American States.</w:t>
      </w:r>
    </w:p>
    <w:p w14:paraId="0FDD9903" w14:textId="46C217FA" w:rsidR="00786E9F" w:rsidRPr="00786E9F" w:rsidRDefault="00786E9F" w:rsidP="00786E9F">
      <w:pPr>
        <w:suppressAutoHyphens/>
        <w:ind w:firstLine="720"/>
        <w:jc w:val="both"/>
        <w:rPr>
          <w:rFonts w:ascii="Cambria" w:hAnsi="Cambria"/>
          <w:spacing w:val="-2"/>
          <w:sz w:val="20"/>
          <w:lang w:val="en-US"/>
        </w:rPr>
      </w:pPr>
      <w:bookmarkStart w:id="2" w:name="_Hlk69908510"/>
      <w:r w:rsidRPr="00786E9F">
        <w:rPr>
          <w:rFonts w:ascii="Cambria" w:hAnsi="Cambria"/>
          <w:spacing w:val="-2"/>
          <w:sz w:val="20"/>
          <w:lang w:val="en-US"/>
        </w:rPr>
        <w:t xml:space="preserve">Approved by the Inter-American Commission on Human Rights on the </w:t>
      </w:r>
      <w:r>
        <w:rPr>
          <w:rFonts w:ascii="Cambria" w:hAnsi="Cambria"/>
          <w:spacing w:val="-2"/>
          <w:sz w:val="20"/>
          <w:lang w:val="en-US"/>
        </w:rPr>
        <w:t>24</w:t>
      </w:r>
      <w:r w:rsidRPr="00786E9F">
        <w:rPr>
          <w:rFonts w:ascii="Cambria" w:hAnsi="Cambria"/>
          <w:spacing w:val="-2"/>
          <w:sz w:val="20"/>
          <w:vertAlign w:val="superscript"/>
          <w:lang w:val="en-US"/>
        </w:rPr>
        <w:t>th</w:t>
      </w:r>
      <w:r>
        <w:rPr>
          <w:rFonts w:ascii="Cambria" w:hAnsi="Cambria"/>
          <w:spacing w:val="-2"/>
          <w:sz w:val="20"/>
          <w:lang w:val="en-US"/>
        </w:rPr>
        <w:t xml:space="preserve"> </w:t>
      </w:r>
      <w:r w:rsidRPr="00786E9F">
        <w:rPr>
          <w:rFonts w:ascii="Cambria" w:hAnsi="Cambria"/>
          <w:spacing w:val="-2"/>
          <w:sz w:val="20"/>
          <w:lang w:val="en-US"/>
        </w:rPr>
        <w:t xml:space="preserve">day of the month of </w:t>
      </w:r>
      <w:r>
        <w:rPr>
          <w:rFonts w:ascii="Cambria" w:hAnsi="Cambria"/>
          <w:spacing w:val="-2"/>
          <w:sz w:val="20"/>
          <w:lang w:val="en-US"/>
        </w:rPr>
        <w:t>November</w:t>
      </w:r>
      <w:r w:rsidRPr="00786E9F">
        <w:rPr>
          <w:rFonts w:ascii="Cambria" w:hAnsi="Cambria"/>
          <w:spacing w:val="-2"/>
          <w:sz w:val="20"/>
          <w:lang w:val="en-US"/>
        </w:rPr>
        <w:t xml:space="preserve">, 2021.  (Signed:) </w:t>
      </w:r>
      <w:r w:rsidRPr="00786E9F">
        <w:rPr>
          <w:rFonts w:asciiTheme="majorHAnsi" w:hAnsiTheme="majorHAnsi" w:cs="Arial"/>
          <w:noProof/>
          <w:spacing w:val="-2"/>
          <w:sz w:val="20"/>
          <w:szCs w:val="20"/>
          <w:lang w:val="en-US"/>
        </w:rPr>
        <w:t>Antonia Urrejola</w:t>
      </w:r>
      <w:r w:rsidRPr="00786E9F">
        <w:rPr>
          <w:rFonts w:ascii="Cambria" w:hAnsi="Cambria"/>
          <w:sz w:val="20"/>
          <w:lang w:val="en-US"/>
        </w:rPr>
        <w:t xml:space="preserve">, President; </w:t>
      </w:r>
      <w:r w:rsidRPr="00786E9F">
        <w:rPr>
          <w:rFonts w:asciiTheme="majorHAnsi" w:hAnsiTheme="majorHAnsi" w:cs="Arial"/>
          <w:noProof/>
          <w:spacing w:val="-2"/>
          <w:sz w:val="20"/>
          <w:szCs w:val="20"/>
          <w:lang w:val="en-US"/>
        </w:rPr>
        <w:t>Julissa Mantilla Falcón</w:t>
      </w:r>
      <w:r w:rsidRPr="00786E9F">
        <w:rPr>
          <w:rFonts w:ascii="Cambria" w:hAnsi="Cambria"/>
          <w:sz w:val="20"/>
          <w:lang w:val="en-US"/>
        </w:rPr>
        <w:t xml:space="preserve">, First Vice President; </w:t>
      </w:r>
      <w:r w:rsidRPr="00786E9F">
        <w:rPr>
          <w:rFonts w:ascii="Cambria" w:hAnsi="Cambria"/>
          <w:sz w:val="20"/>
          <w:szCs w:val="20"/>
          <w:lang w:val="en-US"/>
        </w:rPr>
        <w:t>Flávia Piovesan</w:t>
      </w:r>
      <w:r w:rsidRPr="00786E9F">
        <w:rPr>
          <w:rFonts w:ascii="Cambria" w:hAnsi="Cambria"/>
          <w:sz w:val="20"/>
          <w:lang w:val="en-US"/>
        </w:rPr>
        <w:t xml:space="preserve">, Second Vice President; Margarette May Macaulay, </w:t>
      </w:r>
      <w:r w:rsidRPr="00786E9F">
        <w:rPr>
          <w:rFonts w:asciiTheme="majorHAnsi" w:hAnsiTheme="majorHAnsi" w:cs="Arial"/>
          <w:noProof/>
          <w:spacing w:val="-2"/>
          <w:sz w:val="20"/>
          <w:szCs w:val="20"/>
          <w:lang w:val="en-US"/>
        </w:rPr>
        <w:t>Esmeralda E. Arosemena Bernal de Troitiño, Joel Hernández</w:t>
      </w:r>
      <w:r w:rsidR="0072557C">
        <w:rPr>
          <w:rFonts w:asciiTheme="majorHAnsi" w:hAnsiTheme="majorHAnsi" w:cs="Arial"/>
          <w:noProof/>
          <w:spacing w:val="-2"/>
          <w:sz w:val="20"/>
          <w:szCs w:val="20"/>
          <w:lang w:val="en-US"/>
        </w:rPr>
        <w:t xml:space="preserve"> (dissident </w:t>
      </w:r>
      <w:r w:rsidR="001058F6">
        <w:rPr>
          <w:rFonts w:asciiTheme="majorHAnsi" w:hAnsiTheme="majorHAnsi" w:cs="Arial"/>
          <w:noProof/>
          <w:spacing w:val="-2"/>
          <w:sz w:val="20"/>
          <w:szCs w:val="20"/>
          <w:lang w:val="en-US"/>
        </w:rPr>
        <w:t>opinion</w:t>
      </w:r>
      <w:r w:rsidR="0072557C">
        <w:rPr>
          <w:rFonts w:asciiTheme="majorHAnsi" w:hAnsiTheme="majorHAnsi" w:cs="Arial"/>
          <w:noProof/>
          <w:spacing w:val="-2"/>
          <w:sz w:val="20"/>
          <w:szCs w:val="20"/>
          <w:lang w:val="en-US"/>
        </w:rPr>
        <w:t>)</w:t>
      </w:r>
      <w:r w:rsidRPr="00786E9F">
        <w:rPr>
          <w:rFonts w:asciiTheme="majorHAnsi" w:hAnsiTheme="majorHAnsi" w:cs="Arial"/>
          <w:noProof/>
          <w:spacing w:val="-2"/>
          <w:sz w:val="20"/>
          <w:szCs w:val="20"/>
          <w:lang w:val="en-US"/>
        </w:rPr>
        <w:t>, and Stuardo Ralón Orellana,</w:t>
      </w:r>
      <w:r w:rsidRPr="00786E9F">
        <w:rPr>
          <w:rFonts w:ascii="Cambria" w:hAnsi="Cambria" w:cs="Arial"/>
          <w:noProof/>
          <w:spacing w:val="-2"/>
          <w:sz w:val="20"/>
          <w:lang w:val="en-US"/>
        </w:rPr>
        <w:t xml:space="preserve"> Commissioners</w:t>
      </w:r>
      <w:r w:rsidRPr="00786E9F">
        <w:rPr>
          <w:rFonts w:ascii="Cambria" w:hAnsi="Cambria"/>
          <w:spacing w:val="-2"/>
          <w:sz w:val="20"/>
          <w:lang w:val="en-US"/>
        </w:rPr>
        <w:t>.</w:t>
      </w:r>
    </w:p>
    <w:bookmarkEnd w:id="2"/>
    <w:p w14:paraId="46B590B1" w14:textId="77777777" w:rsidR="00722C9F" w:rsidRPr="00A60490" w:rsidRDefault="00722C9F" w:rsidP="00974491">
      <w:pPr>
        <w:rPr>
          <w:rFonts w:ascii="Cambria" w:hAnsi="Cambria" w:cs="Calibri"/>
          <w:sz w:val="20"/>
          <w:szCs w:val="20"/>
          <w:lang w:val="en-US"/>
        </w:rPr>
      </w:pPr>
    </w:p>
    <w:sectPr w:rsidR="00722C9F" w:rsidRPr="00A6049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29052" w14:textId="77777777" w:rsidR="000A01F8" w:rsidRDefault="000A01F8">
      <w:r>
        <w:separator/>
      </w:r>
    </w:p>
  </w:endnote>
  <w:endnote w:type="continuationSeparator" w:id="0">
    <w:p w14:paraId="15F8105F" w14:textId="77777777" w:rsidR="000A01F8" w:rsidRDefault="000A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3069468" w14:textId="10D001B8" w:rsidR="0070697F" w:rsidRPr="00934A2C" w:rsidRDefault="004B1F1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00FBA">
          <w:rPr>
            <w:noProof/>
            <w:sz w:val="16"/>
            <w:szCs w:val="22"/>
          </w:rPr>
          <w:t>2</w:t>
        </w:r>
        <w:r w:rsidRPr="00934A2C">
          <w:rPr>
            <w:noProof/>
            <w:sz w:val="16"/>
            <w:szCs w:val="22"/>
          </w:rPr>
          <w:fldChar w:fldCharType="end"/>
        </w:r>
      </w:p>
    </w:sdtContent>
  </w:sdt>
  <w:p w14:paraId="4E782E60"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835E" w14:textId="77777777" w:rsidR="0070697F" w:rsidRPr="00934A2C" w:rsidRDefault="0070697F">
    <w:pPr>
      <w:pStyle w:val="Footer"/>
      <w:jc w:val="center"/>
      <w:rPr>
        <w:sz w:val="16"/>
        <w:szCs w:val="22"/>
      </w:rPr>
    </w:pPr>
  </w:p>
  <w:p w14:paraId="60098796"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BE46" w14:textId="77777777" w:rsidR="000A01F8" w:rsidRPr="000F35ED" w:rsidRDefault="000A01F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3114D16" w14:textId="77777777" w:rsidR="000A01F8" w:rsidRPr="000F35ED" w:rsidRDefault="000A01F8" w:rsidP="000F35ED">
      <w:pPr>
        <w:rPr>
          <w:rFonts w:asciiTheme="majorHAnsi" w:hAnsiTheme="majorHAnsi"/>
          <w:sz w:val="16"/>
          <w:szCs w:val="16"/>
        </w:rPr>
      </w:pPr>
      <w:r w:rsidRPr="000F35ED">
        <w:rPr>
          <w:rFonts w:asciiTheme="majorHAnsi" w:hAnsiTheme="majorHAnsi"/>
          <w:sz w:val="16"/>
          <w:szCs w:val="16"/>
        </w:rPr>
        <w:separator/>
      </w:r>
    </w:p>
    <w:p w14:paraId="19C6F613" w14:textId="77777777" w:rsidR="000A01F8" w:rsidRPr="000F35ED" w:rsidRDefault="000A01F8"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938FE97" w14:textId="77777777" w:rsidR="000A01F8" w:rsidRPr="000F35ED" w:rsidRDefault="000A01F8"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6085C830" w14:textId="77777777" w:rsidR="00B77E2E" w:rsidRPr="00A60490" w:rsidRDefault="004B1F1A" w:rsidP="00BD499D">
      <w:pPr>
        <w:pStyle w:val="FootnoteText"/>
        <w:ind w:firstLine="720"/>
        <w:jc w:val="both"/>
        <w:rPr>
          <w:rFonts w:ascii="Cambria" w:hAnsi="Cambria"/>
          <w:sz w:val="16"/>
          <w:szCs w:val="16"/>
        </w:rPr>
      </w:pPr>
      <w:r w:rsidRPr="00764FFF">
        <w:rPr>
          <w:rStyle w:val="FootnoteReference"/>
          <w:rFonts w:ascii="Cambria" w:hAnsi="Cambria"/>
          <w:sz w:val="16"/>
          <w:szCs w:val="16"/>
        </w:rPr>
        <w:footnoteRef/>
      </w:r>
      <w:r>
        <w:rPr>
          <w:rFonts w:ascii="Cambria" w:eastAsia="Cambria" w:hAnsi="Cambria" w:cs="Cambria"/>
          <w:sz w:val="16"/>
          <w:szCs w:val="16"/>
        </w:rPr>
        <w:t xml:space="preserve"> Hereinafter “the American Convention” or “the Convention.” </w:t>
      </w:r>
    </w:p>
  </w:footnote>
  <w:footnote w:id="3">
    <w:p w14:paraId="075DBA8C" w14:textId="77777777" w:rsidR="008E3BFE" w:rsidRPr="00A60490" w:rsidRDefault="004B1F1A" w:rsidP="00BD499D">
      <w:pPr>
        <w:pStyle w:val="FootnoteText"/>
        <w:ind w:firstLine="720"/>
        <w:jc w:val="both"/>
        <w:rPr>
          <w:rFonts w:ascii="Cambria" w:hAnsi="Cambria"/>
          <w:sz w:val="16"/>
          <w:szCs w:val="16"/>
        </w:rPr>
      </w:pPr>
      <w:r w:rsidRPr="00537490">
        <w:rPr>
          <w:rStyle w:val="FootnoteReference"/>
          <w:rFonts w:ascii="Cambria" w:hAnsi="Cambria"/>
          <w:sz w:val="16"/>
          <w:szCs w:val="16"/>
        </w:rPr>
        <w:footnoteRef/>
      </w:r>
      <w:r>
        <w:rPr>
          <w:rFonts w:ascii="Cambria" w:eastAsia="Cambria" w:hAnsi="Cambria" w:cs="Cambria"/>
          <w:sz w:val="16"/>
          <w:szCs w:val="16"/>
        </w:rPr>
        <w:t xml:space="preserve"> The observations submitted by each party were duly transmitted to the opposing party.</w:t>
      </w:r>
    </w:p>
  </w:footnote>
  <w:footnote w:id="4">
    <w:p w14:paraId="31CA4FEC" w14:textId="3776FDB3" w:rsidR="00722145" w:rsidRPr="00EA1CD9" w:rsidRDefault="004B1F1A" w:rsidP="00BD499D">
      <w:pPr>
        <w:pStyle w:val="FootnoteText"/>
        <w:ind w:firstLine="720"/>
        <w:jc w:val="both"/>
        <w:rPr>
          <w:rFonts w:ascii="Cambria" w:hAnsi="Cambria"/>
          <w:sz w:val="16"/>
          <w:szCs w:val="16"/>
        </w:rPr>
      </w:pPr>
      <w:r w:rsidRPr="00465EA7">
        <w:rPr>
          <w:rStyle w:val="FootnoteReference"/>
          <w:rFonts w:ascii="Cambria" w:hAnsi="Cambria"/>
          <w:sz w:val="16"/>
          <w:szCs w:val="16"/>
        </w:rPr>
        <w:footnoteRef/>
      </w:r>
      <w:r>
        <w:rPr>
          <w:rFonts w:ascii="Cambria" w:eastAsia="Cambria" w:hAnsi="Cambria" w:cs="Cambria"/>
          <w:sz w:val="16"/>
          <w:szCs w:val="16"/>
        </w:rPr>
        <w:t xml:space="preserve"> Law </w:t>
      </w:r>
      <w:r w:rsidR="00E74152">
        <w:rPr>
          <w:rFonts w:ascii="Cambria" w:eastAsia="Cambria" w:hAnsi="Cambria" w:cs="Cambria"/>
          <w:sz w:val="16"/>
          <w:szCs w:val="16"/>
        </w:rPr>
        <w:t xml:space="preserve">No. </w:t>
      </w:r>
      <w:r>
        <w:rPr>
          <w:rFonts w:ascii="Cambria" w:eastAsia="Cambria" w:hAnsi="Cambria" w:cs="Cambria"/>
          <w:sz w:val="16"/>
          <w:szCs w:val="16"/>
        </w:rPr>
        <w:t>23,660. Art. 8</w:t>
      </w:r>
      <w:r w:rsidR="00165244">
        <w:rPr>
          <w:rFonts w:ascii="Cambria" w:eastAsia="Cambria" w:hAnsi="Cambria" w:cs="Cambria"/>
          <w:sz w:val="16"/>
          <w:szCs w:val="16"/>
        </w:rPr>
        <w:t>.</w:t>
      </w:r>
      <w:r>
        <w:rPr>
          <w:rFonts w:ascii="Cambria" w:eastAsia="Cambria" w:hAnsi="Cambria" w:cs="Cambria"/>
          <w:sz w:val="16"/>
          <w:szCs w:val="16"/>
        </w:rPr>
        <w:t xml:space="preserve"> The following actors mandatorily</w:t>
      </w:r>
      <w:r w:rsidR="00165244">
        <w:rPr>
          <w:rFonts w:ascii="Cambria" w:eastAsia="Cambria" w:hAnsi="Cambria" w:cs="Cambria"/>
          <w:sz w:val="16"/>
          <w:szCs w:val="16"/>
        </w:rPr>
        <w:t xml:space="preserve"> fall</w:t>
      </w:r>
      <w:r>
        <w:rPr>
          <w:rFonts w:ascii="Cambria" w:eastAsia="Cambria" w:hAnsi="Cambria" w:cs="Cambria"/>
          <w:sz w:val="16"/>
          <w:szCs w:val="16"/>
        </w:rPr>
        <w:t xml:space="preserve"> under the category of beneficiar</w:t>
      </w:r>
      <w:r w:rsidR="00165244">
        <w:rPr>
          <w:rFonts w:ascii="Cambria" w:eastAsia="Cambria" w:hAnsi="Cambria" w:cs="Cambria"/>
          <w:sz w:val="16"/>
          <w:szCs w:val="16"/>
        </w:rPr>
        <w:t>ies</w:t>
      </w:r>
      <w:r>
        <w:rPr>
          <w:rFonts w:ascii="Cambria" w:eastAsia="Cambria" w:hAnsi="Cambria" w:cs="Cambria"/>
          <w:sz w:val="16"/>
          <w:szCs w:val="16"/>
        </w:rPr>
        <w:t xml:space="preserve"> of a</w:t>
      </w:r>
      <w:r w:rsidR="00165244">
        <w:rPr>
          <w:rFonts w:ascii="Cambria" w:eastAsia="Cambria" w:hAnsi="Cambria" w:cs="Cambria"/>
          <w:sz w:val="16"/>
          <w:szCs w:val="16"/>
        </w:rPr>
        <w:t xml:space="preserve"> union-run health insurance fund</w:t>
      </w:r>
      <w:r>
        <w:rPr>
          <w:rFonts w:ascii="Cambria" w:eastAsia="Cambria" w:hAnsi="Cambria" w:cs="Cambria"/>
          <w:sz w:val="16"/>
          <w:szCs w:val="16"/>
        </w:rPr>
        <w:t xml:space="preserve">: a) Waged workers, either from the private sector or the public sector within the </w:t>
      </w:r>
      <w:r w:rsidR="000F225E">
        <w:rPr>
          <w:rFonts w:ascii="Cambria" w:eastAsia="Cambria" w:hAnsi="Cambria" w:cs="Cambria"/>
          <w:sz w:val="16"/>
          <w:szCs w:val="16"/>
        </w:rPr>
        <w:t>n</w:t>
      </w:r>
      <w:r>
        <w:rPr>
          <w:rFonts w:ascii="Cambria" w:eastAsia="Cambria" w:hAnsi="Cambria" w:cs="Cambria"/>
          <w:sz w:val="16"/>
          <w:szCs w:val="16"/>
        </w:rPr>
        <w:t xml:space="preserve">ational </w:t>
      </w:r>
      <w:r w:rsidR="000F225E">
        <w:rPr>
          <w:rFonts w:ascii="Cambria" w:eastAsia="Cambria" w:hAnsi="Cambria" w:cs="Cambria"/>
          <w:sz w:val="16"/>
          <w:szCs w:val="16"/>
        </w:rPr>
        <w:t>e</w:t>
      </w:r>
      <w:r>
        <w:rPr>
          <w:rFonts w:ascii="Cambria" w:eastAsia="Cambria" w:hAnsi="Cambria" w:cs="Cambria"/>
          <w:sz w:val="16"/>
          <w:szCs w:val="16"/>
        </w:rPr>
        <w:t>xecutive</w:t>
      </w:r>
      <w:r w:rsidR="000F225E">
        <w:rPr>
          <w:rFonts w:ascii="Cambria" w:eastAsia="Cambria" w:hAnsi="Cambria" w:cs="Cambria"/>
          <w:sz w:val="16"/>
          <w:szCs w:val="16"/>
        </w:rPr>
        <w:t xml:space="preserve"> branch</w:t>
      </w:r>
      <w:r>
        <w:rPr>
          <w:rFonts w:ascii="Cambria" w:eastAsia="Cambria" w:hAnsi="Cambria" w:cs="Cambria"/>
          <w:sz w:val="16"/>
          <w:szCs w:val="16"/>
        </w:rPr>
        <w:t xml:space="preserve"> and </w:t>
      </w:r>
      <w:r w:rsidR="000F225E">
        <w:rPr>
          <w:rFonts w:ascii="Cambria" w:eastAsia="Cambria" w:hAnsi="Cambria" w:cs="Cambria"/>
          <w:sz w:val="16"/>
          <w:szCs w:val="16"/>
        </w:rPr>
        <w:t>the j</w:t>
      </w:r>
      <w:r>
        <w:rPr>
          <w:rFonts w:ascii="Cambria" w:eastAsia="Cambria" w:hAnsi="Cambria" w:cs="Cambria"/>
          <w:sz w:val="16"/>
          <w:szCs w:val="16"/>
        </w:rPr>
        <w:t xml:space="preserve">udiciary; from national universities or their autarchic and decentralized entities; from state-run enterprises and corporations; from the Municipality of the City of Buenos Aires and from the National Territories of Tierra del Fuego, Antarctica and </w:t>
      </w:r>
      <w:r w:rsidR="000F225E">
        <w:rPr>
          <w:rFonts w:ascii="Cambria" w:eastAsia="Cambria" w:hAnsi="Cambria" w:cs="Cambria"/>
          <w:sz w:val="16"/>
          <w:szCs w:val="16"/>
        </w:rPr>
        <w:t xml:space="preserve">the </w:t>
      </w:r>
      <w:r>
        <w:rPr>
          <w:rFonts w:ascii="Cambria" w:eastAsia="Cambria" w:hAnsi="Cambria" w:cs="Cambria"/>
          <w:sz w:val="16"/>
          <w:szCs w:val="16"/>
        </w:rPr>
        <w:t>South Atlantic Islands; b) Retirees and pensioners from national entities and from the Municipality of the City of Buenos Aires; c) Recipients of nationwide non-contributory benefits. Art. 9</w:t>
      </w:r>
      <w:r w:rsidR="000F225E">
        <w:rPr>
          <w:rFonts w:ascii="Cambria" w:eastAsia="Cambria" w:hAnsi="Cambria" w:cs="Cambria"/>
          <w:sz w:val="16"/>
          <w:szCs w:val="16"/>
        </w:rPr>
        <w:t>.</w:t>
      </w:r>
      <w:r>
        <w:rPr>
          <w:rFonts w:ascii="Cambria" w:eastAsia="Cambria" w:hAnsi="Cambria" w:cs="Cambria"/>
          <w:sz w:val="16"/>
          <w:szCs w:val="16"/>
        </w:rPr>
        <w:t xml:space="preserve">  Also included as beneficiaries</w:t>
      </w:r>
      <w:r w:rsidR="000F225E">
        <w:rPr>
          <w:rFonts w:ascii="Cambria" w:eastAsia="Cambria" w:hAnsi="Cambria" w:cs="Cambria"/>
          <w:sz w:val="16"/>
          <w:szCs w:val="16"/>
        </w:rPr>
        <w:t xml:space="preserve"> </w:t>
      </w:r>
      <w:proofErr w:type="gramStart"/>
      <w:r w:rsidR="000F225E">
        <w:rPr>
          <w:rFonts w:ascii="Cambria" w:eastAsia="Cambria" w:hAnsi="Cambria" w:cs="Cambria"/>
          <w:sz w:val="16"/>
          <w:szCs w:val="16"/>
        </w:rPr>
        <w:t>are</w:t>
      </w:r>
      <w:r>
        <w:rPr>
          <w:rFonts w:ascii="Cambria" w:eastAsia="Cambria" w:hAnsi="Cambria" w:cs="Cambria"/>
          <w:sz w:val="16"/>
          <w:szCs w:val="16"/>
        </w:rPr>
        <w:t>:</w:t>
      </w:r>
      <w:proofErr w:type="gramEnd"/>
      <w:r>
        <w:rPr>
          <w:rFonts w:ascii="Cambria" w:eastAsia="Cambria" w:hAnsi="Cambria" w:cs="Cambria"/>
          <w:sz w:val="16"/>
          <w:szCs w:val="16"/>
        </w:rPr>
        <w:t xml:space="preserve"> a) Primary depend</w:t>
      </w:r>
      <w:r w:rsidR="00447747">
        <w:rPr>
          <w:rFonts w:ascii="Cambria" w:eastAsia="Cambria" w:hAnsi="Cambria" w:cs="Cambria"/>
          <w:sz w:val="16"/>
          <w:szCs w:val="16"/>
        </w:rPr>
        <w:t>e</w:t>
      </w:r>
      <w:r>
        <w:rPr>
          <w:rFonts w:ascii="Cambria" w:eastAsia="Cambria" w:hAnsi="Cambria" w:cs="Cambria"/>
          <w:sz w:val="16"/>
          <w:szCs w:val="16"/>
        </w:rPr>
        <w:t>nts of persons mentioned in the foregoing article. Primary depend</w:t>
      </w:r>
      <w:r w:rsidR="00C10C97">
        <w:rPr>
          <w:rFonts w:ascii="Cambria" w:eastAsia="Cambria" w:hAnsi="Cambria" w:cs="Cambria"/>
          <w:sz w:val="16"/>
          <w:szCs w:val="16"/>
        </w:rPr>
        <w:t>e</w:t>
      </w:r>
      <w:r>
        <w:rPr>
          <w:rFonts w:ascii="Cambria" w:eastAsia="Cambria" w:hAnsi="Cambria" w:cs="Cambria"/>
          <w:sz w:val="16"/>
          <w:szCs w:val="16"/>
        </w:rPr>
        <w:t xml:space="preserve">nts are the affiliate’s spouse; single children </w:t>
      </w:r>
      <w:r w:rsidR="000F225E">
        <w:rPr>
          <w:rFonts w:ascii="Cambria" w:eastAsia="Cambria" w:hAnsi="Cambria" w:cs="Cambria"/>
          <w:sz w:val="16"/>
          <w:szCs w:val="16"/>
        </w:rPr>
        <w:t>under</w:t>
      </w:r>
      <w:r>
        <w:rPr>
          <w:rFonts w:ascii="Cambria" w:eastAsia="Cambria" w:hAnsi="Cambria" w:cs="Cambria"/>
          <w:sz w:val="16"/>
          <w:szCs w:val="16"/>
        </w:rPr>
        <w:t xml:space="preserve"> 21; non-emancipated persons due to their age or professional, commercial or labor activity; single children over 21 —</w:t>
      </w:r>
      <w:r w:rsidR="00D71079">
        <w:rPr>
          <w:rFonts w:ascii="Cambria" w:eastAsia="Cambria" w:hAnsi="Cambria" w:cs="Cambria"/>
          <w:sz w:val="16"/>
          <w:szCs w:val="16"/>
        </w:rPr>
        <w:t xml:space="preserve"> </w:t>
      </w:r>
      <w:r w:rsidR="00367305">
        <w:rPr>
          <w:rFonts w:ascii="Cambria" w:eastAsia="Cambria" w:hAnsi="Cambria" w:cs="Cambria"/>
          <w:sz w:val="16"/>
          <w:szCs w:val="16"/>
        </w:rPr>
        <w:t>up to and including</w:t>
      </w:r>
      <w:r w:rsidR="00C10C97">
        <w:rPr>
          <w:rFonts w:ascii="Cambria" w:eastAsia="Cambria" w:hAnsi="Cambria" w:cs="Cambria"/>
          <w:sz w:val="16"/>
          <w:szCs w:val="16"/>
        </w:rPr>
        <w:t xml:space="preserve"> </w:t>
      </w:r>
      <w:r>
        <w:rPr>
          <w:rFonts w:ascii="Cambria" w:eastAsia="Cambria" w:hAnsi="Cambria" w:cs="Cambria"/>
          <w:sz w:val="16"/>
          <w:szCs w:val="16"/>
        </w:rPr>
        <w:t>the age of 25</w:t>
      </w:r>
      <w:r w:rsidR="000F225E">
        <w:rPr>
          <w:rFonts w:ascii="Cambria" w:eastAsia="Cambria" w:hAnsi="Cambria" w:cs="Cambria"/>
          <w:sz w:val="16"/>
          <w:szCs w:val="16"/>
        </w:rPr>
        <w:t xml:space="preserve"> </w:t>
      </w:r>
      <w:r>
        <w:rPr>
          <w:rFonts w:ascii="Cambria" w:eastAsia="Cambria" w:hAnsi="Cambria" w:cs="Cambria"/>
          <w:sz w:val="16"/>
          <w:szCs w:val="16"/>
        </w:rPr>
        <w:t xml:space="preserve">— who are under the exclusive care of the affiliate and are currently taking studies that are officially recognized by the corresponding authorities; children with disabilities over 21 who are under the affiliate’s care; spouse’s children; underage children whose care and guardianship has been granted to the affiliate by a legal or administrative authority, and who meet the requirements set forth in this article; b) Persons living with the affiliate and who are treated as family members by them, in accordance with what is provided </w:t>
      </w:r>
      <w:r w:rsidR="000F225E">
        <w:rPr>
          <w:rFonts w:ascii="Cambria" w:eastAsia="Cambria" w:hAnsi="Cambria" w:cs="Cambria"/>
          <w:sz w:val="16"/>
          <w:szCs w:val="16"/>
        </w:rPr>
        <w:t xml:space="preserve">for </w:t>
      </w:r>
      <w:r>
        <w:rPr>
          <w:rFonts w:ascii="Cambria" w:eastAsia="Cambria" w:hAnsi="Cambria" w:cs="Cambria"/>
          <w:sz w:val="16"/>
          <w:szCs w:val="16"/>
        </w:rPr>
        <w:t xml:space="preserve">by the regulations. The National Office of </w:t>
      </w:r>
      <w:r w:rsidR="000F225E">
        <w:rPr>
          <w:rFonts w:ascii="Cambria" w:eastAsia="Cambria" w:hAnsi="Cambria" w:cs="Cambria"/>
          <w:sz w:val="16"/>
          <w:szCs w:val="16"/>
        </w:rPr>
        <w:t>Health Insurance Funds</w:t>
      </w:r>
      <w:r>
        <w:rPr>
          <w:rFonts w:ascii="Cambria" w:eastAsia="Cambria" w:hAnsi="Cambria" w:cs="Cambria"/>
          <w:sz w:val="16"/>
          <w:szCs w:val="16"/>
        </w:rPr>
        <w:t xml:space="preserve"> shall have the right to authorize, pursuant to its own requirements, the granting of beneficiary status to other ascendants and descendants related to the affiliate by blood who are under their care. In these cases, there shall be an extra contribution of one and a half per cent (1.5%) per included person.</w:t>
      </w:r>
    </w:p>
  </w:footnote>
  <w:footnote w:id="5">
    <w:p w14:paraId="3968DA04" w14:textId="5396FD8D" w:rsidR="00722145" w:rsidRPr="00A60490" w:rsidRDefault="004B1F1A" w:rsidP="00BD499D">
      <w:pPr>
        <w:pStyle w:val="FootnoteText"/>
        <w:ind w:firstLine="720"/>
        <w:jc w:val="both"/>
        <w:rPr>
          <w:rFonts w:ascii="Cambria" w:hAnsi="Cambria"/>
          <w:sz w:val="16"/>
          <w:szCs w:val="16"/>
        </w:rPr>
      </w:pPr>
      <w:r w:rsidRPr="00171614">
        <w:rPr>
          <w:rStyle w:val="FootnoteReference"/>
          <w:rFonts w:ascii="Cambria" w:hAnsi="Cambria"/>
          <w:sz w:val="16"/>
          <w:szCs w:val="16"/>
          <w:lang w:val="es-ES"/>
        </w:rPr>
        <w:footnoteRef/>
      </w:r>
      <w:r>
        <w:rPr>
          <w:rFonts w:ascii="Cambria" w:eastAsia="Cambria" w:hAnsi="Cambria" w:cs="Cambria"/>
          <w:sz w:val="16"/>
          <w:szCs w:val="16"/>
        </w:rPr>
        <w:t xml:space="preserve"> Constitution of the Province of Mendoza. Art. 151</w:t>
      </w:r>
      <w:r w:rsidR="000F225E">
        <w:rPr>
          <w:rFonts w:ascii="Cambria" w:eastAsia="Cambria" w:hAnsi="Cambria" w:cs="Cambria"/>
          <w:sz w:val="16"/>
          <w:szCs w:val="16"/>
        </w:rPr>
        <w:t>.</w:t>
      </w:r>
      <w:r>
        <w:rPr>
          <w:rFonts w:ascii="Cambria" w:eastAsia="Cambria" w:hAnsi="Cambria" w:cs="Cambria"/>
          <w:sz w:val="16"/>
          <w:szCs w:val="16"/>
        </w:rPr>
        <w:t xml:space="preserve"> Officials mentioned in the foregoing article shall not be removed f</w:t>
      </w:r>
      <w:r w:rsidR="005F4303">
        <w:rPr>
          <w:rFonts w:ascii="Cambria" w:eastAsia="Cambria" w:hAnsi="Cambria" w:cs="Cambria"/>
          <w:sz w:val="16"/>
          <w:szCs w:val="16"/>
        </w:rPr>
        <w:t>rom</w:t>
      </w:r>
      <w:r>
        <w:rPr>
          <w:rFonts w:ascii="Cambria" w:eastAsia="Cambria" w:hAnsi="Cambria" w:cs="Cambria"/>
          <w:sz w:val="16"/>
          <w:szCs w:val="16"/>
        </w:rPr>
        <w:t xml:space="preserve"> their offices </w:t>
      </w:r>
      <w:proofErr w:type="gramStart"/>
      <w:r w:rsidR="00D340ED">
        <w:rPr>
          <w:rFonts w:ascii="Cambria" w:eastAsia="Cambria" w:hAnsi="Cambria" w:cs="Cambria"/>
          <w:sz w:val="16"/>
          <w:szCs w:val="16"/>
        </w:rPr>
        <w:t>as long as</w:t>
      </w:r>
      <w:proofErr w:type="gramEnd"/>
      <w:r w:rsidR="00D340ED">
        <w:rPr>
          <w:rFonts w:ascii="Cambria" w:eastAsia="Cambria" w:hAnsi="Cambria" w:cs="Cambria"/>
          <w:sz w:val="16"/>
          <w:szCs w:val="16"/>
        </w:rPr>
        <w:t xml:space="preserve"> the</w:t>
      </w:r>
      <w:r w:rsidR="00155E1C">
        <w:rPr>
          <w:rFonts w:ascii="Cambria" w:eastAsia="Cambria" w:hAnsi="Cambria" w:cs="Cambria"/>
          <w:sz w:val="16"/>
          <w:szCs w:val="16"/>
        </w:rPr>
        <w:t>y</w:t>
      </w:r>
      <w:r w:rsidR="00D340ED">
        <w:rPr>
          <w:rFonts w:ascii="Cambria" w:eastAsia="Cambria" w:hAnsi="Cambria" w:cs="Cambria"/>
          <w:sz w:val="16"/>
          <w:szCs w:val="16"/>
        </w:rPr>
        <w:t xml:space="preserve"> maintain </w:t>
      </w:r>
      <w:r w:rsidR="00155E1C">
        <w:rPr>
          <w:rFonts w:ascii="Cambria" w:eastAsia="Cambria" w:hAnsi="Cambria" w:cs="Cambria"/>
          <w:sz w:val="16"/>
          <w:szCs w:val="16"/>
        </w:rPr>
        <w:t>their</w:t>
      </w:r>
      <w:r>
        <w:rPr>
          <w:rFonts w:ascii="Cambria" w:eastAsia="Cambria" w:hAnsi="Cambria" w:cs="Cambria"/>
          <w:sz w:val="16"/>
          <w:szCs w:val="16"/>
        </w:rPr>
        <w:t xml:space="preserve"> good behavior. They shall receive a remuneration</w:t>
      </w:r>
      <w:r w:rsidR="005F4303">
        <w:rPr>
          <w:rFonts w:ascii="Cambria" w:eastAsia="Cambria" w:hAnsi="Cambria" w:cs="Cambria"/>
          <w:sz w:val="16"/>
          <w:szCs w:val="16"/>
        </w:rPr>
        <w:t xml:space="preserve"> for their services, which shall</w:t>
      </w:r>
      <w:r>
        <w:rPr>
          <w:rFonts w:ascii="Cambria" w:eastAsia="Cambria" w:hAnsi="Cambria" w:cs="Cambria"/>
          <w:sz w:val="16"/>
          <w:szCs w:val="16"/>
        </w:rPr>
        <w:t xml:space="preserve"> be ascertained by </w:t>
      </w:r>
      <w:proofErr w:type="gramStart"/>
      <w:r>
        <w:rPr>
          <w:rFonts w:ascii="Cambria" w:eastAsia="Cambria" w:hAnsi="Cambria" w:cs="Cambria"/>
          <w:sz w:val="16"/>
          <w:szCs w:val="16"/>
        </w:rPr>
        <w:t>law</w:t>
      </w:r>
      <w:proofErr w:type="gramEnd"/>
      <w:r>
        <w:rPr>
          <w:rFonts w:ascii="Cambria" w:eastAsia="Cambria" w:hAnsi="Cambria" w:cs="Cambria"/>
          <w:sz w:val="16"/>
          <w:szCs w:val="16"/>
        </w:rPr>
        <w:t xml:space="preserve"> and which shall not be diminished in any way while holding office. Under no circumstances shall this </w:t>
      </w:r>
      <w:r w:rsidR="005F4303">
        <w:rPr>
          <w:rFonts w:ascii="Cambria" w:eastAsia="Cambria" w:hAnsi="Cambria" w:cs="Cambria"/>
          <w:sz w:val="16"/>
          <w:szCs w:val="16"/>
        </w:rPr>
        <w:t>protection</w:t>
      </w:r>
      <w:r>
        <w:rPr>
          <w:rFonts w:ascii="Cambria" w:eastAsia="Cambria" w:hAnsi="Cambria" w:cs="Cambria"/>
          <w:sz w:val="16"/>
          <w:szCs w:val="16"/>
        </w:rPr>
        <w:t xml:space="preserve"> be applied to the </w:t>
      </w:r>
      <w:r w:rsidR="005F4303">
        <w:rPr>
          <w:rFonts w:ascii="Cambria" w:eastAsia="Cambria" w:hAnsi="Cambria" w:cs="Cambria"/>
          <w:sz w:val="16"/>
          <w:szCs w:val="16"/>
        </w:rPr>
        <w:t>increase</w:t>
      </w:r>
      <w:r>
        <w:rPr>
          <w:rFonts w:ascii="Cambria" w:eastAsia="Cambria" w:hAnsi="Cambria" w:cs="Cambria"/>
          <w:sz w:val="16"/>
          <w:szCs w:val="16"/>
        </w:rPr>
        <w:t xml:space="preserve"> of their remuneration </w:t>
      </w:r>
      <w:proofErr w:type="gramStart"/>
      <w:r>
        <w:rPr>
          <w:rFonts w:ascii="Cambria" w:eastAsia="Cambria" w:hAnsi="Cambria" w:cs="Cambria"/>
          <w:sz w:val="16"/>
          <w:szCs w:val="16"/>
        </w:rPr>
        <w:t>on the basis of</w:t>
      </w:r>
      <w:proofErr w:type="gramEnd"/>
      <w:r>
        <w:rPr>
          <w:rFonts w:ascii="Cambria" w:eastAsia="Cambria" w:hAnsi="Cambria" w:cs="Cambria"/>
          <w:sz w:val="16"/>
          <w:szCs w:val="16"/>
        </w:rPr>
        <w:t xml:space="preserve"> price indexes and/or any other adjustment mechanisms, nor to general tax exemptions established in relation to social security or </w:t>
      </w:r>
      <w:r w:rsidR="005F4303">
        <w:rPr>
          <w:rFonts w:ascii="Cambria" w:eastAsia="Cambria" w:hAnsi="Cambria" w:cs="Cambria"/>
          <w:sz w:val="16"/>
          <w:szCs w:val="16"/>
        </w:rPr>
        <w:t>union-run health insurance funds</w:t>
      </w:r>
      <w:r>
        <w:rPr>
          <w:rFonts w:ascii="Cambria" w:eastAsia="Cambria" w:hAnsi="Cambria" w:cs="Cambria"/>
          <w:sz w:val="16"/>
          <w:szCs w:val="16"/>
        </w:rPr>
        <w:t>.</w:t>
      </w:r>
    </w:p>
  </w:footnote>
  <w:footnote w:id="6">
    <w:p w14:paraId="068097A9" w14:textId="4E33EB1B" w:rsidR="00722145" w:rsidRPr="00EF6F15" w:rsidRDefault="004B1F1A" w:rsidP="00BD499D">
      <w:pPr>
        <w:pStyle w:val="FootnoteText"/>
        <w:ind w:firstLine="720"/>
        <w:jc w:val="both"/>
        <w:rPr>
          <w:rFonts w:ascii="Cambria" w:hAnsi="Cambria"/>
          <w:sz w:val="16"/>
          <w:szCs w:val="16"/>
        </w:rPr>
      </w:pPr>
      <w:r w:rsidRPr="009F0D80">
        <w:rPr>
          <w:rStyle w:val="FootnoteReference"/>
          <w:rFonts w:ascii="Cambria" w:hAnsi="Cambria"/>
          <w:sz w:val="16"/>
          <w:szCs w:val="16"/>
        </w:rPr>
        <w:footnoteRef/>
      </w:r>
      <w:r>
        <w:rPr>
          <w:rFonts w:ascii="Cambria" w:eastAsia="Cambria" w:hAnsi="Cambria" w:cs="Cambria"/>
          <w:sz w:val="16"/>
          <w:szCs w:val="16"/>
        </w:rPr>
        <w:t xml:space="preserve"> Constitution of the Argentine Nation. Art. 110</w:t>
      </w:r>
      <w:r w:rsidR="005F4303">
        <w:rPr>
          <w:rFonts w:ascii="Cambria" w:eastAsia="Cambria" w:hAnsi="Cambria" w:cs="Cambria"/>
          <w:sz w:val="16"/>
          <w:szCs w:val="16"/>
        </w:rPr>
        <w:t>.</w:t>
      </w:r>
      <w:r>
        <w:rPr>
          <w:rFonts w:ascii="Cambria" w:eastAsia="Cambria" w:hAnsi="Cambria" w:cs="Cambria"/>
          <w:sz w:val="16"/>
          <w:szCs w:val="16"/>
        </w:rPr>
        <w:t xml:space="preserve"> The </w:t>
      </w:r>
      <w:r w:rsidR="005F4303">
        <w:rPr>
          <w:rFonts w:ascii="Cambria" w:eastAsia="Cambria" w:hAnsi="Cambria" w:cs="Cambria"/>
          <w:sz w:val="16"/>
          <w:szCs w:val="16"/>
        </w:rPr>
        <w:t>j</w:t>
      </w:r>
      <w:r>
        <w:rPr>
          <w:rFonts w:ascii="Cambria" w:eastAsia="Cambria" w:hAnsi="Cambria" w:cs="Cambria"/>
          <w:sz w:val="16"/>
          <w:szCs w:val="16"/>
        </w:rPr>
        <w:t xml:space="preserve">ustices of the Supreme Court and the judges of the lower courts of the Nation shall hold their offices </w:t>
      </w:r>
      <w:r w:rsidR="00843CF1">
        <w:rPr>
          <w:rFonts w:ascii="Cambria" w:eastAsia="Cambria" w:hAnsi="Cambria" w:cs="Cambria"/>
          <w:sz w:val="16"/>
          <w:szCs w:val="16"/>
        </w:rPr>
        <w:t>as long as they maintain</w:t>
      </w:r>
      <w:r w:rsidR="00400FBA">
        <w:rPr>
          <w:rFonts w:ascii="Cambria" w:eastAsia="Cambria" w:hAnsi="Cambria" w:cs="Cambria"/>
          <w:sz w:val="16"/>
          <w:szCs w:val="16"/>
        </w:rPr>
        <w:t xml:space="preserve"> </w:t>
      </w:r>
      <w:r w:rsidR="00843CF1">
        <w:rPr>
          <w:rFonts w:ascii="Cambria" w:eastAsia="Cambria" w:hAnsi="Cambria" w:cs="Cambria"/>
          <w:sz w:val="16"/>
          <w:szCs w:val="16"/>
        </w:rPr>
        <w:t>their</w:t>
      </w:r>
      <w:r w:rsidR="00C10C97">
        <w:rPr>
          <w:rFonts w:ascii="Cambria" w:eastAsia="Cambria" w:hAnsi="Cambria" w:cs="Cambria"/>
          <w:sz w:val="16"/>
          <w:szCs w:val="16"/>
        </w:rPr>
        <w:t xml:space="preserve"> </w:t>
      </w:r>
      <w:r>
        <w:rPr>
          <w:rFonts w:ascii="Cambria" w:eastAsia="Cambria" w:hAnsi="Cambria" w:cs="Cambria"/>
          <w:sz w:val="16"/>
          <w:szCs w:val="16"/>
        </w:rPr>
        <w:t xml:space="preserve">good behavior, and shall receive a remuneration </w:t>
      </w:r>
      <w:r w:rsidR="005F4303">
        <w:rPr>
          <w:rFonts w:ascii="Cambria" w:eastAsia="Cambria" w:hAnsi="Cambria" w:cs="Cambria"/>
          <w:sz w:val="16"/>
          <w:szCs w:val="16"/>
        </w:rPr>
        <w:t xml:space="preserve">for their </w:t>
      </w:r>
      <w:proofErr w:type="gramStart"/>
      <w:r w:rsidR="005F4303">
        <w:rPr>
          <w:rFonts w:ascii="Cambria" w:eastAsia="Cambria" w:hAnsi="Cambria" w:cs="Cambria"/>
          <w:sz w:val="16"/>
          <w:szCs w:val="16"/>
        </w:rPr>
        <w:t>services,  which</w:t>
      </w:r>
      <w:proofErr w:type="gramEnd"/>
      <w:r w:rsidR="005F4303">
        <w:rPr>
          <w:rFonts w:ascii="Cambria" w:eastAsia="Cambria" w:hAnsi="Cambria" w:cs="Cambria"/>
          <w:sz w:val="16"/>
          <w:szCs w:val="16"/>
        </w:rPr>
        <w:t xml:space="preserve"> shall</w:t>
      </w:r>
      <w:r>
        <w:rPr>
          <w:rFonts w:ascii="Cambria" w:eastAsia="Cambria" w:hAnsi="Cambria" w:cs="Cambria"/>
          <w:sz w:val="16"/>
          <w:szCs w:val="16"/>
        </w:rPr>
        <w:t xml:space="preserve"> be ascertained by law and which shall not be diminished in any way while holding office.</w:t>
      </w:r>
    </w:p>
  </w:footnote>
  <w:footnote w:id="7">
    <w:p w14:paraId="0E46D775" w14:textId="6DD52010" w:rsidR="00722145" w:rsidRPr="00A60490" w:rsidRDefault="004B1F1A" w:rsidP="00BD499D">
      <w:pPr>
        <w:suppressAutoHyphens/>
        <w:spacing w:after="240"/>
        <w:ind w:firstLine="720"/>
        <w:jc w:val="both"/>
        <w:rPr>
          <w:rFonts w:ascii="Cambria" w:hAnsi="Cambria"/>
          <w:sz w:val="16"/>
          <w:szCs w:val="16"/>
          <w:lang w:val="en-US"/>
        </w:rPr>
      </w:pPr>
      <w:r w:rsidRPr="00171614">
        <w:rPr>
          <w:rStyle w:val="FootnoteReference"/>
          <w:rFonts w:ascii="Cambria" w:hAnsi="Cambria"/>
          <w:sz w:val="16"/>
          <w:szCs w:val="16"/>
        </w:rPr>
        <w:footnoteRef/>
      </w:r>
      <w:r>
        <w:rPr>
          <w:rFonts w:ascii="Cambria" w:eastAsia="Cambria" w:hAnsi="Cambria" w:cs="Cambria"/>
          <w:sz w:val="16"/>
          <w:szCs w:val="16"/>
          <w:bdr w:val="nil"/>
          <w:lang w:val="en-US"/>
        </w:rPr>
        <w:t xml:space="preserve"> By way of information, the petitioners report that said institution</w:t>
      </w:r>
      <w:r w:rsidR="005F4303">
        <w:rPr>
          <w:rFonts w:ascii="Cambria" w:eastAsia="Cambria" w:hAnsi="Cambria" w:cs="Cambria"/>
          <w:sz w:val="16"/>
          <w:szCs w:val="16"/>
          <w:bdr w:val="nil"/>
          <w:lang w:val="en-US"/>
        </w:rPr>
        <w:t>,</w:t>
      </w:r>
      <w:r>
        <w:rPr>
          <w:rFonts w:ascii="Cambria" w:eastAsia="Cambria" w:hAnsi="Cambria" w:cs="Cambria"/>
          <w:sz w:val="16"/>
          <w:szCs w:val="16"/>
          <w:bdr w:val="nil"/>
          <w:lang w:val="en-US"/>
        </w:rPr>
        <w:t xml:space="preserve"> the OSEP</w:t>
      </w:r>
      <w:r w:rsidR="005F4303">
        <w:rPr>
          <w:rFonts w:ascii="Cambria" w:eastAsia="Cambria" w:hAnsi="Cambria" w:cs="Cambria"/>
          <w:sz w:val="16"/>
          <w:szCs w:val="16"/>
          <w:bdr w:val="nil"/>
          <w:lang w:val="en-US"/>
        </w:rPr>
        <w:t>,</w:t>
      </w:r>
      <w:r>
        <w:rPr>
          <w:rFonts w:ascii="Cambria" w:eastAsia="Cambria" w:hAnsi="Cambria" w:cs="Cambria"/>
          <w:sz w:val="16"/>
          <w:szCs w:val="16"/>
          <w:bdr w:val="nil"/>
          <w:lang w:val="en-US"/>
        </w:rPr>
        <w:t xml:space="preserve"> was created in the province of Mendoza by the enactment of Decree Law No. 4,373 in 1963, with the aim </w:t>
      </w:r>
      <w:r w:rsidR="005F4303">
        <w:rPr>
          <w:rFonts w:ascii="Cambria" w:eastAsia="Cambria" w:hAnsi="Cambria" w:cs="Cambria"/>
          <w:sz w:val="16"/>
          <w:szCs w:val="16"/>
          <w:bdr w:val="nil"/>
          <w:lang w:val="en-US"/>
        </w:rPr>
        <w:t>of</w:t>
      </w:r>
      <w:r>
        <w:rPr>
          <w:rFonts w:ascii="Cambria" w:eastAsia="Cambria" w:hAnsi="Cambria" w:cs="Cambria"/>
          <w:sz w:val="16"/>
          <w:szCs w:val="16"/>
          <w:bdr w:val="nil"/>
          <w:lang w:val="en-US"/>
        </w:rPr>
        <w:t xml:space="preserve"> guarant</w:t>
      </w:r>
      <w:r w:rsidR="005F4303">
        <w:rPr>
          <w:rFonts w:ascii="Cambria" w:eastAsia="Cambria" w:hAnsi="Cambria" w:cs="Cambria"/>
          <w:sz w:val="16"/>
          <w:szCs w:val="16"/>
          <w:bdr w:val="nil"/>
          <w:lang w:val="en-US"/>
        </w:rPr>
        <w:t>eeing</w:t>
      </w:r>
      <w:r>
        <w:rPr>
          <w:rFonts w:ascii="Cambria" w:eastAsia="Cambria" w:hAnsi="Cambria" w:cs="Cambria"/>
          <w:sz w:val="16"/>
          <w:szCs w:val="16"/>
          <w:bdr w:val="nil"/>
          <w:lang w:val="en-US"/>
        </w:rPr>
        <w:t xml:space="preserve"> the provision of medical </w:t>
      </w:r>
      <w:r w:rsidR="005F4303">
        <w:rPr>
          <w:rFonts w:ascii="Cambria" w:eastAsia="Cambria" w:hAnsi="Cambria" w:cs="Cambria"/>
          <w:sz w:val="16"/>
          <w:szCs w:val="16"/>
          <w:bdr w:val="nil"/>
          <w:lang w:val="en-US"/>
        </w:rPr>
        <w:t>care</w:t>
      </w:r>
      <w:r>
        <w:rPr>
          <w:rFonts w:ascii="Cambria" w:eastAsia="Cambria" w:hAnsi="Cambria" w:cs="Cambria"/>
          <w:sz w:val="16"/>
          <w:szCs w:val="16"/>
          <w:bdr w:val="nil"/>
          <w:lang w:val="en-US"/>
        </w:rPr>
        <w:t xml:space="preserve"> to people under the province’s public employment scheme. </w:t>
      </w:r>
    </w:p>
  </w:footnote>
  <w:footnote w:id="8">
    <w:p w14:paraId="4EC46BA9" w14:textId="77777777" w:rsidR="00722145" w:rsidRPr="00A60490" w:rsidRDefault="004B1F1A" w:rsidP="00BD499D">
      <w:pPr>
        <w:ind w:firstLine="720"/>
        <w:jc w:val="both"/>
        <w:rPr>
          <w:rFonts w:ascii="Cambria" w:hAnsi="Cambria"/>
          <w:color w:val="000000" w:themeColor="text1"/>
          <w:sz w:val="16"/>
          <w:szCs w:val="16"/>
          <w:lang w:val="en-US"/>
        </w:rPr>
      </w:pPr>
      <w:r w:rsidRPr="008B2743">
        <w:rPr>
          <w:rStyle w:val="FootnoteReference"/>
          <w:rFonts w:ascii="Cambria" w:hAnsi="Cambria"/>
          <w:color w:val="000000" w:themeColor="text1"/>
          <w:sz w:val="16"/>
          <w:szCs w:val="16"/>
        </w:rPr>
        <w:footnoteRef/>
      </w:r>
      <w:r>
        <w:rPr>
          <w:rFonts w:ascii="Cambria" w:eastAsia="Cambria" w:hAnsi="Cambria" w:cs="Cambria"/>
          <w:color w:val="000000"/>
          <w:sz w:val="16"/>
          <w:szCs w:val="16"/>
          <w:bdr w:val="nil"/>
          <w:lang w:val="en-US"/>
        </w:rPr>
        <w:t xml:space="preserve"> Law No. 7,294/2004. </w:t>
      </w:r>
      <w:r>
        <w:rPr>
          <w:rFonts w:ascii="Cambria" w:eastAsia="Cambria" w:hAnsi="Cambria" w:cs="Cambria"/>
          <w:color w:val="000000"/>
          <w:sz w:val="16"/>
          <w:szCs w:val="16"/>
          <w:bdr w:val="nil"/>
          <w:shd w:val="clear" w:color="auto" w:fill="FFFFFF"/>
          <w:lang w:val="en-US"/>
        </w:rPr>
        <w:t>Article 13 - The Special Deputy Judges shall intervene in all cases in which the interests of justices or employees of the Judiciary are contested.</w:t>
      </w:r>
    </w:p>
  </w:footnote>
  <w:footnote w:id="9">
    <w:p w14:paraId="60630929" w14:textId="5B729255" w:rsidR="0081044B" w:rsidRPr="00CD2987" w:rsidRDefault="004B1F1A" w:rsidP="00BD499D">
      <w:pPr>
        <w:pStyle w:val="FootnoteText"/>
        <w:ind w:firstLine="720"/>
        <w:jc w:val="both"/>
        <w:rPr>
          <w:rFonts w:ascii="Cambria" w:hAnsi="Cambria"/>
          <w:sz w:val="16"/>
          <w:szCs w:val="16"/>
          <w:lang w:val="es-ES"/>
        </w:rPr>
      </w:pPr>
      <w:r w:rsidRPr="0081044B">
        <w:rPr>
          <w:rStyle w:val="FootnoteReference"/>
          <w:rFonts w:ascii="Cambria" w:hAnsi="Cambria"/>
          <w:sz w:val="16"/>
          <w:szCs w:val="16"/>
        </w:rPr>
        <w:footnoteRef/>
      </w:r>
      <w:r>
        <w:rPr>
          <w:rFonts w:ascii="Cambria" w:eastAsia="Cambria" w:hAnsi="Cambria" w:cs="Cambria"/>
          <w:sz w:val="16"/>
          <w:szCs w:val="16"/>
        </w:rPr>
        <w:t xml:space="preserve"> IACHR, Report No. 16/18, Petition 884-07. Admissibility. </w:t>
      </w:r>
      <w:r w:rsidRPr="00A60490">
        <w:rPr>
          <w:rFonts w:ascii="Cambria" w:eastAsia="Cambria" w:hAnsi="Cambria" w:cs="Cambria"/>
          <w:sz w:val="16"/>
          <w:szCs w:val="16"/>
          <w:lang w:val="es-AR"/>
        </w:rPr>
        <w:t>Victoria Piedad Palacios Tejada de Saavedra</w:t>
      </w:r>
      <w:r w:rsidR="00445FA6">
        <w:rPr>
          <w:rFonts w:ascii="Cambria" w:eastAsia="Cambria" w:hAnsi="Cambria" w:cs="Cambria"/>
          <w:sz w:val="16"/>
          <w:szCs w:val="16"/>
          <w:lang w:val="es-AR"/>
        </w:rPr>
        <w:t xml:space="preserve"> v</w:t>
      </w:r>
      <w:r w:rsidRPr="00A60490">
        <w:rPr>
          <w:rFonts w:ascii="Cambria" w:eastAsia="Cambria" w:hAnsi="Cambria" w:cs="Cambria"/>
          <w:sz w:val="16"/>
          <w:szCs w:val="16"/>
          <w:lang w:val="es-AR"/>
        </w:rPr>
        <w:t xml:space="preserve">. </w:t>
      </w:r>
      <w:proofErr w:type="spellStart"/>
      <w:r w:rsidRPr="00CD2987">
        <w:rPr>
          <w:rFonts w:ascii="Cambria" w:eastAsia="Cambria" w:hAnsi="Cambria" w:cs="Cambria"/>
          <w:sz w:val="16"/>
          <w:szCs w:val="16"/>
          <w:lang w:val="es-ES"/>
        </w:rPr>
        <w:t>Peru</w:t>
      </w:r>
      <w:proofErr w:type="spellEnd"/>
      <w:r w:rsidRPr="00CD2987">
        <w:rPr>
          <w:rFonts w:ascii="Cambria" w:eastAsia="Cambria" w:hAnsi="Cambria" w:cs="Cambria"/>
          <w:sz w:val="16"/>
          <w:szCs w:val="16"/>
          <w:lang w:val="es-ES"/>
        </w:rPr>
        <w:t xml:space="preserve">. </w:t>
      </w:r>
      <w:proofErr w:type="spellStart"/>
      <w:r w:rsidRPr="00CD2987">
        <w:rPr>
          <w:rFonts w:ascii="Cambria" w:eastAsia="Cambria" w:hAnsi="Cambria" w:cs="Cambria"/>
          <w:sz w:val="16"/>
          <w:szCs w:val="16"/>
          <w:lang w:val="es-ES"/>
        </w:rPr>
        <w:t>February</w:t>
      </w:r>
      <w:proofErr w:type="spellEnd"/>
      <w:r w:rsidRPr="00CD2987">
        <w:rPr>
          <w:rFonts w:ascii="Cambria" w:eastAsia="Cambria" w:hAnsi="Cambria" w:cs="Cambria"/>
          <w:sz w:val="16"/>
          <w:szCs w:val="16"/>
          <w:lang w:val="es-ES"/>
        </w:rPr>
        <w:t xml:space="preserve"> 24, 2018; para. 12.</w:t>
      </w:r>
    </w:p>
  </w:footnote>
  <w:footnote w:id="10">
    <w:p w14:paraId="526350C5" w14:textId="5FE14713" w:rsidR="00C5210D" w:rsidRPr="00A60490" w:rsidRDefault="004B1F1A" w:rsidP="00C5210D">
      <w:pPr>
        <w:pStyle w:val="FootnoteText"/>
        <w:ind w:firstLine="720"/>
        <w:jc w:val="both"/>
        <w:rPr>
          <w:rFonts w:asciiTheme="majorHAnsi" w:hAnsiTheme="majorHAnsi"/>
          <w:sz w:val="16"/>
          <w:szCs w:val="16"/>
        </w:rPr>
      </w:pPr>
      <w:r w:rsidRPr="00201B1D">
        <w:rPr>
          <w:rStyle w:val="FootnoteReference"/>
          <w:rFonts w:asciiTheme="majorHAnsi" w:hAnsiTheme="majorHAnsi"/>
          <w:sz w:val="16"/>
          <w:szCs w:val="16"/>
        </w:rPr>
        <w:footnoteRef/>
      </w:r>
      <w:r w:rsidRPr="00CD2987">
        <w:rPr>
          <w:rFonts w:ascii="Cambria" w:eastAsia="Cambria" w:hAnsi="Cambria" w:cs="Cambria"/>
          <w:sz w:val="16"/>
          <w:szCs w:val="16"/>
          <w:lang w:val="es-ES"/>
        </w:rPr>
        <w:t xml:space="preserve"> IACHR, </w:t>
      </w:r>
      <w:proofErr w:type="spellStart"/>
      <w:r w:rsidRPr="00CD2987">
        <w:rPr>
          <w:rFonts w:ascii="Cambria" w:eastAsia="Cambria" w:hAnsi="Cambria" w:cs="Cambria"/>
          <w:sz w:val="16"/>
          <w:szCs w:val="16"/>
          <w:lang w:val="es-ES"/>
        </w:rPr>
        <w:t>Report</w:t>
      </w:r>
      <w:proofErr w:type="spellEnd"/>
      <w:r w:rsidRPr="00CD2987">
        <w:rPr>
          <w:rFonts w:ascii="Cambria" w:eastAsia="Cambria" w:hAnsi="Cambria" w:cs="Cambria"/>
          <w:sz w:val="16"/>
          <w:szCs w:val="16"/>
          <w:lang w:val="es-ES"/>
        </w:rPr>
        <w:t xml:space="preserve"> No. 143/18, </w:t>
      </w:r>
      <w:proofErr w:type="spellStart"/>
      <w:r w:rsidRPr="00CD2987">
        <w:rPr>
          <w:rFonts w:ascii="Cambria" w:eastAsia="Cambria" w:hAnsi="Cambria" w:cs="Cambria"/>
          <w:sz w:val="16"/>
          <w:szCs w:val="16"/>
          <w:lang w:val="es-ES"/>
        </w:rPr>
        <w:t>Petition</w:t>
      </w:r>
      <w:proofErr w:type="spellEnd"/>
      <w:r w:rsidRPr="00CD2987">
        <w:rPr>
          <w:rFonts w:ascii="Cambria" w:eastAsia="Cambria" w:hAnsi="Cambria" w:cs="Cambria"/>
          <w:sz w:val="16"/>
          <w:szCs w:val="16"/>
          <w:lang w:val="es-ES"/>
        </w:rPr>
        <w:t xml:space="preserve"> 940-08. </w:t>
      </w:r>
      <w:proofErr w:type="spellStart"/>
      <w:r w:rsidRPr="00CD2987">
        <w:rPr>
          <w:rFonts w:ascii="Cambria" w:eastAsia="Cambria" w:hAnsi="Cambria" w:cs="Cambria"/>
          <w:sz w:val="16"/>
          <w:szCs w:val="16"/>
          <w:lang w:val="es-ES"/>
        </w:rPr>
        <w:t>Admissibility</w:t>
      </w:r>
      <w:proofErr w:type="spellEnd"/>
      <w:r w:rsidRPr="00CD2987">
        <w:rPr>
          <w:rFonts w:ascii="Cambria" w:eastAsia="Cambria" w:hAnsi="Cambria" w:cs="Cambria"/>
          <w:sz w:val="16"/>
          <w:szCs w:val="16"/>
          <w:lang w:val="es-ES"/>
        </w:rPr>
        <w:t>. Luis Américo Ayala Gonzales</w:t>
      </w:r>
      <w:r w:rsidR="00CA658A" w:rsidRPr="00CD2987">
        <w:rPr>
          <w:rFonts w:ascii="Cambria" w:eastAsia="Cambria" w:hAnsi="Cambria" w:cs="Cambria"/>
          <w:sz w:val="16"/>
          <w:szCs w:val="16"/>
          <w:lang w:val="es-ES"/>
        </w:rPr>
        <w:t xml:space="preserve"> v.</w:t>
      </w:r>
      <w:r w:rsidRPr="00CD2987">
        <w:rPr>
          <w:rFonts w:ascii="Cambria" w:eastAsia="Cambria" w:hAnsi="Cambria" w:cs="Cambria"/>
          <w:sz w:val="16"/>
          <w:szCs w:val="16"/>
          <w:lang w:val="es-ES"/>
        </w:rPr>
        <w:t xml:space="preserve"> </w:t>
      </w:r>
      <w:proofErr w:type="spellStart"/>
      <w:r w:rsidRPr="00CD2987">
        <w:rPr>
          <w:rFonts w:ascii="Cambria" w:eastAsia="Cambria" w:hAnsi="Cambria" w:cs="Cambria"/>
          <w:sz w:val="16"/>
          <w:szCs w:val="16"/>
          <w:lang w:val="es-ES"/>
        </w:rPr>
        <w:t>Peru</w:t>
      </w:r>
      <w:proofErr w:type="spellEnd"/>
      <w:r w:rsidRPr="00CD2987">
        <w:rPr>
          <w:rFonts w:ascii="Cambria" w:eastAsia="Cambria" w:hAnsi="Cambria" w:cs="Cambria"/>
          <w:sz w:val="16"/>
          <w:szCs w:val="16"/>
          <w:lang w:val="es-ES"/>
        </w:rPr>
        <w:t xml:space="preserve">. </w:t>
      </w:r>
      <w:r>
        <w:rPr>
          <w:rFonts w:ascii="Cambria" w:eastAsia="Cambria" w:hAnsi="Cambria" w:cs="Cambria"/>
          <w:sz w:val="16"/>
          <w:szCs w:val="16"/>
        </w:rPr>
        <w:t>December 4, 2018; para. 12.</w:t>
      </w:r>
    </w:p>
  </w:footnote>
  <w:footnote w:id="11">
    <w:p w14:paraId="471E7E77" w14:textId="587A7DD7" w:rsidR="00C5210D" w:rsidRPr="00F71915" w:rsidRDefault="004B1F1A" w:rsidP="00C5210D">
      <w:pPr>
        <w:pStyle w:val="FootnoteText"/>
        <w:ind w:firstLine="720"/>
        <w:jc w:val="both"/>
        <w:rPr>
          <w:rFonts w:ascii="Cambria" w:hAnsi="Cambria"/>
          <w:sz w:val="16"/>
          <w:szCs w:val="16"/>
          <w:lang w:val="es-ES"/>
        </w:rPr>
      </w:pPr>
      <w:r w:rsidRPr="00F71915">
        <w:rPr>
          <w:rStyle w:val="FootnoteReference"/>
          <w:rFonts w:ascii="Cambria" w:hAnsi="Cambria"/>
          <w:sz w:val="16"/>
          <w:szCs w:val="16"/>
        </w:rPr>
        <w:footnoteRef/>
      </w:r>
      <w:r>
        <w:rPr>
          <w:rFonts w:ascii="Cambria" w:eastAsia="Cambria" w:hAnsi="Cambria" w:cs="Cambria"/>
          <w:sz w:val="16"/>
          <w:szCs w:val="16"/>
        </w:rPr>
        <w:t xml:space="preserve"> IACHR</w:t>
      </w:r>
      <w:r w:rsidR="00CA658A">
        <w:rPr>
          <w:rFonts w:ascii="Cambria" w:eastAsia="Cambria" w:hAnsi="Cambria" w:cs="Cambria"/>
          <w:sz w:val="16"/>
          <w:szCs w:val="16"/>
        </w:rPr>
        <w:t>,</w:t>
      </w:r>
      <w:r>
        <w:rPr>
          <w:rFonts w:ascii="Cambria" w:eastAsia="Cambria" w:hAnsi="Cambria" w:cs="Cambria"/>
          <w:sz w:val="16"/>
          <w:szCs w:val="16"/>
        </w:rPr>
        <w:t xml:space="preserve"> </w:t>
      </w:r>
      <w:proofErr w:type="gramStart"/>
      <w:r>
        <w:rPr>
          <w:rFonts w:ascii="Cambria" w:eastAsia="Cambria" w:hAnsi="Cambria" w:cs="Cambria"/>
          <w:sz w:val="16"/>
          <w:szCs w:val="16"/>
        </w:rPr>
        <w:t>Guarantees</w:t>
      </w:r>
      <w:proofErr w:type="gramEnd"/>
      <w:r>
        <w:rPr>
          <w:rFonts w:ascii="Cambria" w:eastAsia="Cambria" w:hAnsi="Cambria" w:cs="Cambria"/>
          <w:sz w:val="16"/>
          <w:szCs w:val="16"/>
        </w:rPr>
        <w:t xml:space="preserve"> for the independence of justice operators: Towards strengthening access to justice and the rule of law in the Americas. December 5, 2013; para. 130.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BAED" w14:textId="77777777" w:rsidR="00040C3A" w:rsidRDefault="004B1F1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8FF176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DC6F" w14:textId="77777777" w:rsidR="00A50FCF" w:rsidRDefault="004B1F1A" w:rsidP="00A50FCF">
    <w:pPr>
      <w:pStyle w:val="Header"/>
      <w:tabs>
        <w:tab w:val="clear" w:pos="4320"/>
        <w:tab w:val="clear" w:pos="8640"/>
      </w:tabs>
      <w:jc w:val="center"/>
      <w:rPr>
        <w:sz w:val="22"/>
        <w:szCs w:val="22"/>
      </w:rPr>
    </w:pPr>
    <w:r>
      <w:rPr>
        <w:noProof/>
        <w:sz w:val="22"/>
        <w:szCs w:val="22"/>
      </w:rPr>
      <w:drawing>
        <wp:inline distT="0" distB="0" distL="0" distR="0" wp14:anchorId="60BC0829" wp14:editId="28920934">
          <wp:extent cx="1972237" cy="10201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129856" name="Picture 16"/>
                  <pic:cNvPicPr>
                    <a:picLocks noChangeAspect="1" noChangeArrowheads="1"/>
                  </pic:cNvPicPr>
                </pic:nvPicPr>
                <pic:blipFill>
                  <a:blip r:embed="rId1"/>
                  <a:stretch>
                    <a:fillRect/>
                  </a:stretch>
                </pic:blipFill>
                <pic:spPr bwMode="auto">
                  <a:xfrm>
                    <a:off x="0" y="0"/>
                    <a:ext cx="1972237" cy="102012"/>
                  </a:xfrm>
                  <a:prstGeom prst="rect">
                    <a:avLst/>
                  </a:prstGeom>
                  <a:noFill/>
                  <a:ln>
                    <a:noFill/>
                  </a:ln>
                </pic:spPr>
              </pic:pic>
            </a:graphicData>
          </a:graphic>
        </wp:inline>
      </w:drawing>
    </w:r>
  </w:p>
  <w:p w14:paraId="18115A14" w14:textId="77777777" w:rsidR="00040C3A" w:rsidRPr="00EC7D62" w:rsidRDefault="000A01F8" w:rsidP="00A50FCF">
    <w:pPr>
      <w:pStyle w:val="Header"/>
      <w:tabs>
        <w:tab w:val="clear" w:pos="4320"/>
        <w:tab w:val="clear" w:pos="8640"/>
      </w:tabs>
      <w:jc w:val="center"/>
      <w:rPr>
        <w:sz w:val="22"/>
        <w:szCs w:val="22"/>
      </w:rPr>
    </w:pPr>
    <w:r>
      <w:rPr>
        <w:noProof/>
        <w:sz w:val="22"/>
        <w:szCs w:val="22"/>
        <w:bdr w:val="nil"/>
      </w:rPr>
      <w:pict w14:anchorId="0577D07C">
        <v:rect id="_x0000_i1025"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972124C"/>
    <w:multiLevelType w:val="hybridMultilevel"/>
    <w:tmpl w:val="4A121338"/>
    <w:lvl w:ilvl="0" w:tplc="6CC8BF18">
      <w:start w:val="1"/>
      <w:numFmt w:val="decimal"/>
      <w:lvlText w:val="%1."/>
      <w:lvlJc w:val="left"/>
      <w:pPr>
        <w:tabs>
          <w:tab w:val="num" w:pos="720"/>
        </w:tabs>
        <w:ind w:left="0" w:firstLine="720"/>
      </w:pPr>
      <w:rPr>
        <w:rFonts w:hint="default"/>
        <w:color w:val="auto"/>
      </w:rPr>
    </w:lvl>
    <w:lvl w:ilvl="1" w:tplc="973A0BFC" w:tentative="1">
      <w:start w:val="1"/>
      <w:numFmt w:val="lowerLetter"/>
      <w:lvlText w:val="%2."/>
      <w:lvlJc w:val="left"/>
      <w:pPr>
        <w:tabs>
          <w:tab w:val="num" w:pos="1440"/>
        </w:tabs>
        <w:ind w:left="1440" w:hanging="360"/>
      </w:pPr>
    </w:lvl>
    <w:lvl w:ilvl="2" w:tplc="3E52201C" w:tentative="1">
      <w:start w:val="1"/>
      <w:numFmt w:val="lowerRoman"/>
      <w:lvlText w:val="%3."/>
      <w:lvlJc w:val="right"/>
      <w:pPr>
        <w:tabs>
          <w:tab w:val="num" w:pos="2160"/>
        </w:tabs>
        <w:ind w:left="2160" w:hanging="180"/>
      </w:pPr>
    </w:lvl>
    <w:lvl w:ilvl="3" w:tplc="3FA406FA" w:tentative="1">
      <w:start w:val="1"/>
      <w:numFmt w:val="decimal"/>
      <w:lvlText w:val="%4."/>
      <w:lvlJc w:val="left"/>
      <w:pPr>
        <w:tabs>
          <w:tab w:val="num" w:pos="2880"/>
        </w:tabs>
        <w:ind w:left="2880" w:hanging="360"/>
      </w:pPr>
    </w:lvl>
    <w:lvl w:ilvl="4" w:tplc="F4108C1E" w:tentative="1">
      <w:start w:val="1"/>
      <w:numFmt w:val="lowerLetter"/>
      <w:lvlText w:val="%5."/>
      <w:lvlJc w:val="left"/>
      <w:pPr>
        <w:tabs>
          <w:tab w:val="num" w:pos="3600"/>
        </w:tabs>
        <w:ind w:left="3600" w:hanging="360"/>
      </w:pPr>
    </w:lvl>
    <w:lvl w:ilvl="5" w:tplc="F278A6B6" w:tentative="1">
      <w:start w:val="1"/>
      <w:numFmt w:val="lowerRoman"/>
      <w:lvlText w:val="%6."/>
      <w:lvlJc w:val="right"/>
      <w:pPr>
        <w:tabs>
          <w:tab w:val="num" w:pos="4320"/>
        </w:tabs>
        <w:ind w:left="4320" w:hanging="180"/>
      </w:pPr>
    </w:lvl>
    <w:lvl w:ilvl="6" w:tplc="27A8DCC8" w:tentative="1">
      <w:start w:val="1"/>
      <w:numFmt w:val="decimal"/>
      <w:lvlText w:val="%7."/>
      <w:lvlJc w:val="left"/>
      <w:pPr>
        <w:tabs>
          <w:tab w:val="num" w:pos="5040"/>
        </w:tabs>
        <w:ind w:left="5040" w:hanging="360"/>
      </w:pPr>
    </w:lvl>
    <w:lvl w:ilvl="7" w:tplc="62D63036" w:tentative="1">
      <w:start w:val="1"/>
      <w:numFmt w:val="lowerLetter"/>
      <w:lvlText w:val="%8."/>
      <w:lvlJc w:val="left"/>
      <w:pPr>
        <w:tabs>
          <w:tab w:val="num" w:pos="5760"/>
        </w:tabs>
        <w:ind w:left="5760" w:hanging="360"/>
      </w:pPr>
    </w:lvl>
    <w:lvl w:ilvl="8" w:tplc="E93E92EA" w:tentative="1">
      <w:start w:val="1"/>
      <w:numFmt w:val="lowerRoman"/>
      <w:lvlText w:val="%9."/>
      <w:lvlJc w:val="right"/>
      <w:pPr>
        <w:tabs>
          <w:tab w:val="num" w:pos="6480"/>
        </w:tabs>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CE97965"/>
    <w:multiLevelType w:val="hybridMultilevel"/>
    <w:tmpl w:val="D270B59A"/>
    <w:lvl w:ilvl="0" w:tplc="DDBAD04A">
      <w:start w:val="2"/>
      <w:numFmt w:val="upperLetter"/>
      <w:lvlText w:val="%1."/>
      <w:lvlJc w:val="left"/>
      <w:pPr>
        <w:tabs>
          <w:tab w:val="num" w:pos="1800"/>
        </w:tabs>
        <w:ind w:left="1800" w:hanging="360"/>
      </w:pPr>
      <w:rPr>
        <w:rFonts w:hint="default"/>
      </w:rPr>
    </w:lvl>
    <w:lvl w:ilvl="1" w:tplc="27B006B4" w:tentative="1">
      <w:start w:val="1"/>
      <w:numFmt w:val="lowerLetter"/>
      <w:lvlText w:val="%2."/>
      <w:lvlJc w:val="left"/>
      <w:pPr>
        <w:tabs>
          <w:tab w:val="num" w:pos="2520"/>
        </w:tabs>
        <w:ind w:left="2520" w:hanging="360"/>
      </w:pPr>
    </w:lvl>
    <w:lvl w:ilvl="2" w:tplc="638413E6" w:tentative="1">
      <w:start w:val="1"/>
      <w:numFmt w:val="lowerRoman"/>
      <w:lvlText w:val="%3."/>
      <w:lvlJc w:val="right"/>
      <w:pPr>
        <w:tabs>
          <w:tab w:val="num" w:pos="3240"/>
        </w:tabs>
        <w:ind w:left="3240" w:hanging="180"/>
      </w:pPr>
    </w:lvl>
    <w:lvl w:ilvl="3" w:tplc="DBBC4A56" w:tentative="1">
      <w:start w:val="1"/>
      <w:numFmt w:val="decimal"/>
      <w:lvlText w:val="%4."/>
      <w:lvlJc w:val="left"/>
      <w:pPr>
        <w:tabs>
          <w:tab w:val="num" w:pos="3960"/>
        </w:tabs>
        <w:ind w:left="3960" w:hanging="360"/>
      </w:pPr>
    </w:lvl>
    <w:lvl w:ilvl="4" w:tplc="4892A09A" w:tentative="1">
      <w:start w:val="1"/>
      <w:numFmt w:val="lowerLetter"/>
      <w:lvlText w:val="%5."/>
      <w:lvlJc w:val="left"/>
      <w:pPr>
        <w:tabs>
          <w:tab w:val="num" w:pos="4680"/>
        </w:tabs>
        <w:ind w:left="4680" w:hanging="360"/>
      </w:pPr>
    </w:lvl>
    <w:lvl w:ilvl="5" w:tplc="B37042CC" w:tentative="1">
      <w:start w:val="1"/>
      <w:numFmt w:val="lowerRoman"/>
      <w:lvlText w:val="%6."/>
      <w:lvlJc w:val="right"/>
      <w:pPr>
        <w:tabs>
          <w:tab w:val="num" w:pos="5400"/>
        </w:tabs>
        <w:ind w:left="5400" w:hanging="180"/>
      </w:pPr>
    </w:lvl>
    <w:lvl w:ilvl="6" w:tplc="0E30C8D0" w:tentative="1">
      <w:start w:val="1"/>
      <w:numFmt w:val="decimal"/>
      <w:lvlText w:val="%7."/>
      <w:lvlJc w:val="left"/>
      <w:pPr>
        <w:tabs>
          <w:tab w:val="num" w:pos="6120"/>
        </w:tabs>
        <w:ind w:left="6120" w:hanging="360"/>
      </w:pPr>
    </w:lvl>
    <w:lvl w:ilvl="7" w:tplc="5F34C518" w:tentative="1">
      <w:start w:val="1"/>
      <w:numFmt w:val="lowerLetter"/>
      <w:lvlText w:val="%8."/>
      <w:lvlJc w:val="left"/>
      <w:pPr>
        <w:tabs>
          <w:tab w:val="num" w:pos="6840"/>
        </w:tabs>
        <w:ind w:left="6840" w:hanging="360"/>
      </w:pPr>
    </w:lvl>
    <w:lvl w:ilvl="8" w:tplc="D1041A56" w:tentative="1">
      <w:start w:val="1"/>
      <w:numFmt w:val="lowerRoman"/>
      <w:lvlText w:val="%9."/>
      <w:lvlJc w:val="right"/>
      <w:pPr>
        <w:tabs>
          <w:tab w:val="num" w:pos="7560"/>
        </w:tabs>
        <w:ind w:left="7560"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4A121338"/>
    <w:lvl w:ilvl="0" w:tplc="8FAEAA18">
      <w:start w:val="1"/>
      <w:numFmt w:val="decimal"/>
      <w:lvlText w:val="%1."/>
      <w:lvlJc w:val="left"/>
      <w:pPr>
        <w:tabs>
          <w:tab w:val="num" w:pos="720"/>
        </w:tabs>
        <w:ind w:left="0" w:firstLine="720"/>
      </w:pPr>
      <w:rPr>
        <w:rFonts w:hint="default"/>
        <w:color w:val="auto"/>
      </w:rPr>
    </w:lvl>
    <w:lvl w:ilvl="1" w:tplc="C908E3EC" w:tentative="1">
      <w:start w:val="1"/>
      <w:numFmt w:val="lowerLetter"/>
      <w:lvlText w:val="%2."/>
      <w:lvlJc w:val="left"/>
      <w:pPr>
        <w:tabs>
          <w:tab w:val="num" w:pos="1440"/>
        </w:tabs>
        <w:ind w:left="1440" w:hanging="360"/>
      </w:pPr>
    </w:lvl>
    <w:lvl w:ilvl="2" w:tplc="7812E6EA" w:tentative="1">
      <w:start w:val="1"/>
      <w:numFmt w:val="lowerRoman"/>
      <w:lvlText w:val="%3."/>
      <w:lvlJc w:val="right"/>
      <w:pPr>
        <w:tabs>
          <w:tab w:val="num" w:pos="2160"/>
        </w:tabs>
        <w:ind w:left="2160" w:hanging="180"/>
      </w:pPr>
    </w:lvl>
    <w:lvl w:ilvl="3" w:tplc="30DA8E3C" w:tentative="1">
      <w:start w:val="1"/>
      <w:numFmt w:val="decimal"/>
      <w:lvlText w:val="%4."/>
      <w:lvlJc w:val="left"/>
      <w:pPr>
        <w:tabs>
          <w:tab w:val="num" w:pos="2880"/>
        </w:tabs>
        <w:ind w:left="2880" w:hanging="360"/>
      </w:pPr>
    </w:lvl>
    <w:lvl w:ilvl="4" w:tplc="03BEF02C" w:tentative="1">
      <w:start w:val="1"/>
      <w:numFmt w:val="lowerLetter"/>
      <w:lvlText w:val="%5."/>
      <w:lvlJc w:val="left"/>
      <w:pPr>
        <w:tabs>
          <w:tab w:val="num" w:pos="3600"/>
        </w:tabs>
        <w:ind w:left="3600" w:hanging="360"/>
      </w:pPr>
    </w:lvl>
    <w:lvl w:ilvl="5" w:tplc="4C889692" w:tentative="1">
      <w:start w:val="1"/>
      <w:numFmt w:val="lowerRoman"/>
      <w:lvlText w:val="%6."/>
      <w:lvlJc w:val="right"/>
      <w:pPr>
        <w:tabs>
          <w:tab w:val="num" w:pos="4320"/>
        </w:tabs>
        <w:ind w:left="4320" w:hanging="180"/>
      </w:pPr>
    </w:lvl>
    <w:lvl w:ilvl="6" w:tplc="EBDE29A2" w:tentative="1">
      <w:start w:val="1"/>
      <w:numFmt w:val="decimal"/>
      <w:lvlText w:val="%7."/>
      <w:lvlJc w:val="left"/>
      <w:pPr>
        <w:tabs>
          <w:tab w:val="num" w:pos="5040"/>
        </w:tabs>
        <w:ind w:left="5040" w:hanging="360"/>
      </w:pPr>
    </w:lvl>
    <w:lvl w:ilvl="7" w:tplc="6EC02D2A" w:tentative="1">
      <w:start w:val="1"/>
      <w:numFmt w:val="lowerLetter"/>
      <w:lvlText w:val="%8."/>
      <w:lvlJc w:val="left"/>
      <w:pPr>
        <w:tabs>
          <w:tab w:val="num" w:pos="5760"/>
        </w:tabs>
        <w:ind w:left="5760" w:hanging="360"/>
      </w:pPr>
    </w:lvl>
    <w:lvl w:ilvl="8" w:tplc="F512405E"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8AD0E6DA">
      <w:start w:val="1"/>
      <w:numFmt w:val="decimal"/>
      <w:lvlText w:val="%1."/>
      <w:lvlJc w:val="left"/>
      <w:pPr>
        <w:tabs>
          <w:tab w:val="num" w:pos="1440"/>
        </w:tabs>
        <w:ind w:left="1440" w:hanging="360"/>
      </w:pPr>
    </w:lvl>
    <w:lvl w:ilvl="1" w:tplc="E378265A" w:tentative="1">
      <w:start w:val="1"/>
      <w:numFmt w:val="lowerLetter"/>
      <w:lvlText w:val="%2."/>
      <w:lvlJc w:val="left"/>
      <w:pPr>
        <w:tabs>
          <w:tab w:val="num" w:pos="2160"/>
        </w:tabs>
        <w:ind w:left="2160" w:hanging="360"/>
      </w:pPr>
    </w:lvl>
    <w:lvl w:ilvl="2" w:tplc="92E84188" w:tentative="1">
      <w:start w:val="1"/>
      <w:numFmt w:val="lowerRoman"/>
      <w:lvlText w:val="%3."/>
      <w:lvlJc w:val="right"/>
      <w:pPr>
        <w:tabs>
          <w:tab w:val="num" w:pos="2880"/>
        </w:tabs>
        <w:ind w:left="2880" w:hanging="180"/>
      </w:pPr>
    </w:lvl>
    <w:lvl w:ilvl="3" w:tplc="51AA7A30" w:tentative="1">
      <w:start w:val="1"/>
      <w:numFmt w:val="decimal"/>
      <w:lvlText w:val="%4."/>
      <w:lvlJc w:val="left"/>
      <w:pPr>
        <w:tabs>
          <w:tab w:val="num" w:pos="3600"/>
        </w:tabs>
        <w:ind w:left="3600" w:hanging="360"/>
      </w:pPr>
    </w:lvl>
    <w:lvl w:ilvl="4" w:tplc="FAA67132" w:tentative="1">
      <w:start w:val="1"/>
      <w:numFmt w:val="lowerLetter"/>
      <w:lvlText w:val="%5."/>
      <w:lvlJc w:val="left"/>
      <w:pPr>
        <w:tabs>
          <w:tab w:val="num" w:pos="4320"/>
        </w:tabs>
        <w:ind w:left="4320" w:hanging="360"/>
      </w:pPr>
    </w:lvl>
    <w:lvl w:ilvl="5" w:tplc="EE943B12" w:tentative="1">
      <w:start w:val="1"/>
      <w:numFmt w:val="lowerRoman"/>
      <w:lvlText w:val="%6."/>
      <w:lvlJc w:val="right"/>
      <w:pPr>
        <w:tabs>
          <w:tab w:val="num" w:pos="5040"/>
        </w:tabs>
        <w:ind w:left="5040" w:hanging="180"/>
      </w:pPr>
    </w:lvl>
    <w:lvl w:ilvl="6" w:tplc="89C26F90" w:tentative="1">
      <w:start w:val="1"/>
      <w:numFmt w:val="decimal"/>
      <w:lvlText w:val="%7."/>
      <w:lvlJc w:val="left"/>
      <w:pPr>
        <w:tabs>
          <w:tab w:val="num" w:pos="5760"/>
        </w:tabs>
        <w:ind w:left="5760" w:hanging="360"/>
      </w:pPr>
    </w:lvl>
    <w:lvl w:ilvl="7" w:tplc="4F2CDC02" w:tentative="1">
      <w:start w:val="1"/>
      <w:numFmt w:val="lowerLetter"/>
      <w:lvlText w:val="%8."/>
      <w:lvlJc w:val="left"/>
      <w:pPr>
        <w:tabs>
          <w:tab w:val="num" w:pos="6480"/>
        </w:tabs>
        <w:ind w:left="6480" w:hanging="360"/>
      </w:pPr>
    </w:lvl>
    <w:lvl w:ilvl="8" w:tplc="B7F4C4DE"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C6CC2904">
      <w:start w:val="2"/>
      <w:numFmt w:val="lowerLetter"/>
      <w:lvlText w:val="%1."/>
      <w:lvlJc w:val="left"/>
      <w:pPr>
        <w:ind w:left="1440" w:hanging="360"/>
      </w:pPr>
      <w:rPr>
        <w:rFonts w:eastAsia="Calibri" w:cs="Calibri" w:hint="default"/>
      </w:rPr>
    </w:lvl>
    <w:lvl w:ilvl="1" w:tplc="F962EF64" w:tentative="1">
      <w:start w:val="1"/>
      <w:numFmt w:val="lowerLetter"/>
      <w:lvlText w:val="%2."/>
      <w:lvlJc w:val="left"/>
      <w:pPr>
        <w:ind w:left="2160" w:hanging="360"/>
      </w:pPr>
    </w:lvl>
    <w:lvl w:ilvl="2" w:tplc="8BA0DB78" w:tentative="1">
      <w:start w:val="1"/>
      <w:numFmt w:val="lowerRoman"/>
      <w:lvlText w:val="%3."/>
      <w:lvlJc w:val="right"/>
      <w:pPr>
        <w:ind w:left="2880" w:hanging="180"/>
      </w:pPr>
    </w:lvl>
    <w:lvl w:ilvl="3" w:tplc="1C789638" w:tentative="1">
      <w:start w:val="1"/>
      <w:numFmt w:val="decimal"/>
      <w:lvlText w:val="%4."/>
      <w:lvlJc w:val="left"/>
      <w:pPr>
        <w:ind w:left="3600" w:hanging="360"/>
      </w:pPr>
    </w:lvl>
    <w:lvl w:ilvl="4" w:tplc="747E85FC" w:tentative="1">
      <w:start w:val="1"/>
      <w:numFmt w:val="lowerLetter"/>
      <w:lvlText w:val="%5."/>
      <w:lvlJc w:val="left"/>
      <w:pPr>
        <w:ind w:left="4320" w:hanging="360"/>
      </w:pPr>
    </w:lvl>
    <w:lvl w:ilvl="5" w:tplc="8F38DC5C" w:tentative="1">
      <w:start w:val="1"/>
      <w:numFmt w:val="lowerRoman"/>
      <w:lvlText w:val="%6."/>
      <w:lvlJc w:val="right"/>
      <w:pPr>
        <w:ind w:left="5040" w:hanging="180"/>
      </w:pPr>
    </w:lvl>
    <w:lvl w:ilvl="6" w:tplc="43E05F6C" w:tentative="1">
      <w:start w:val="1"/>
      <w:numFmt w:val="decimal"/>
      <w:lvlText w:val="%7."/>
      <w:lvlJc w:val="left"/>
      <w:pPr>
        <w:ind w:left="5760" w:hanging="360"/>
      </w:pPr>
    </w:lvl>
    <w:lvl w:ilvl="7" w:tplc="34C6FB48" w:tentative="1">
      <w:start w:val="1"/>
      <w:numFmt w:val="lowerLetter"/>
      <w:lvlText w:val="%8."/>
      <w:lvlJc w:val="left"/>
      <w:pPr>
        <w:ind w:left="6480" w:hanging="360"/>
      </w:pPr>
    </w:lvl>
    <w:lvl w:ilvl="8" w:tplc="C1243A5E"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ADD2D8F0">
      <w:start w:val="2"/>
      <w:numFmt w:val="none"/>
      <w:lvlText w:val="B."/>
      <w:lvlJc w:val="left"/>
      <w:pPr>
        <w:tabs>
          <w:tab w:val="num" w:pos="1440"/>
        </w:tabs>
        <w:ind w:left="1440" w:hanging="720"/>
      </w:pPr>
      <w:rPr>
        <w:rFonts w:hint="default"/>
      </w:rPr>
    </w:lvl>
    <w:lvl w:ilvl="1" w:tplc="058412E0">
      <w:start w:val="1"/>
      <w:numFmt w:val="decimal"/>
      <w:lvlText w:val="%2."/>
      <w:lvlJc w:val="left"/>
      <w:pPr>
        <w:tabs>
          <w:tab w:val="num" w:pos="1440"/>
        </w:tabs>
        <w:ind w:left="1440" w:hanging="360"/>
      </w:pPr>
      <w:rPr>
        <w:rFonts w:hint="default"/>
      </w:rPr>
    </w:lvl>
    <w:lvl w:ilvl="2" w:tplc="7812EA72" w:tentative="1">
      <w:start w:val="1"/>
      <w:numFmt w:val="lowerRoman"/>
      <w:lvlText w:val="%3."/>
      <w:lvlJc w:val="right"/>
      <w:pPr>
        <w:tabs>
          <w:tab w:val="num" w:pos="2160"/>
        </w:tabs>
        <w:ind w:left="2160" w:hanging="180"/>
      </w:pPr>
    </w:lvl>
    <w:lvl w:ilvl="3" w:tplc="C2F0E722" w:tentative="1">
      <w:start w:val="1"/>
      <w:numFmt w:val="decimal"/>
      <w:lvlText w:val="%4."/>
      <w:lvlJc w:val="left"/>
      <w:pPr>
        <w:tabs>
          <w:tab w:val="num" w:pos="2880"/>
        </w:tabs>
        <w:ind w:left="2880" w:hanging="360"/>
      </w:pPr>
    </w:lvl>
    <w:lvl w:ilvl="4" w:tplc="AA04CADA" w:tentative="1">
      <w:start w:val="1"/>
      <w:numFmt w:val="lowerLetter"/>
      <w:lvlText w:val="%5."/>
      <w:lvlJc w:val="left"/>
      <w:pPr>
        <w:tabs>
          <w:tab w:val="num" w:pos="3600"/>
        </w:tabs>
        <w:ind w:left="3600" w:hanging="360"/>
      </w:pPr>
    </w:lvl>
    <w:lvl w:ilvl="5" w:tplc="A7B66C98" w:tentative="1">
      <w:start w:val="1"/>
      <w:numFmt w:val="lowerRoman"/>
      <w:lvlText w:val="%6."/>
      <w:lvlJc w:val="right"/>
      <w:pPr>
        <w:tabs>
          <w:tab w:val="num" w:pos="4320"/>
        </w:tabs>
        <w:ind w:left="4320" w:hanging="180"/>
      </w:pPr>
    </w:lvl>
    <w:lvl w:ilvl="6" w:tplc="5C906E8A" w:tentative="1">
      <w:start w:val="1"/>
      <w:numFmt w:val="decimal"/>
      <w:lvlText w:val="%7."/>
      <w:lvlJc w:val="left"/>
      <w:pPr>
        <w:tabs>
          <w:tab w:val="num" w:pos="5040"/>
        </w:tabs>
        <w:ind w:left="5040" w:hanging="360"/>
      </w:pPr>
    </w:lvl>
    <w:lvl w:ilvl="7" w:tplc="14926E54" w:tentative="1">
      <w:start w:val="1"/>
      <w:numFmt w:val="lowerLetter"/>
      <w:lvlText w:val="%8."/>
      <w:lvlJc w:val="left"/>
      <w:pPr>
        <w:tabs>
          <w:tab w:val="num" w:pos="5760"/>
        </w:tabs>
        <w:ind w:left="5760" w:hanging="360"/>
      </w:pPr>
    </w:lvl>
    <w:lvl w:ilvl="8" w:tplc="2648FA76"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D884F8A2">
      <w:start w:val="1"/>
      <w:numFmt w:val="decimal"/>
      <w:lvlText w:val="%1."/>
      <w:lvlJc w:val="left"/>
      <w:pPr>
        <w:tabs>
          <w:tab w:val="num" w:pos="720"/>
        </w:tabs>
        <w:ind w:left="0" w:firstLine="720"/>
      </w:pPr>
      <w:rPr>
        <w:rFonts w:hint="default"/>
        <w:i w:val="0"/>
        <w:color w:val="auto"/>
      </w:rPr>
    </w:lvl>
    <w:lvl w:ilvl="1" w:tplc="FCE8EEFC">
      <w:start w:val="1"/>
      <w:numFmt w:val="lowerLetter"/>
      <w:lvlText w:val="%2."/>
      <w:lvlJc w:val="left"/>
      <w:pPr>
        <w:tabs>
          <w:tab w:val="num" w:pos="1440"/>
        </w:tabs>
        <w:ind w:left="1440" w:hanging="360"/>
      </w:pPr>
    </w:lvl>
    <w:lvl w:ilvl="2" w:tplc="EF7ABBC4" w:tentative="1">
      <w:start w:val="1"/>
      <w:numFmt w:val="lowerRoman"/>
      <w:lvlText w:val="%3."/>
      <w:lvlJc w:val="right"/>
      <w:pPr>
        <w:tabs>
          <w:tab w:val="num" w:pos="2160"/>
        </w:tabs>
        <w:ind w:left="2160" w:hanging="180"/>
      </w:pPr>
    </w:lvl>
    <w:lvl w:ilvl="3" w:tplc="CFE66056" w:tentative="1">
      <w:start w:val="1"/>
      <w:numFmt w:val="decimal"/>
      <w:lvlText w:val="%4."/>
      <w:lvlJc w:val="left"/>
      <w:pPr>
        <w:tabs>
          <w:tab w:val="num" w:pos="2880"/>
        </w:tabs>
        <w:ind w:left="2880" w:hanging="360"/>
      </w:pPr>
    </w:lvl>
    <w:lvl w:ilvl="4" w:tplc="2076CB44" w:tentative="1">
      <w:start w:val="1"/>
      <w:numFmt w:val="lowerLetter"/>
      <w:lvlText w:val="%5."/>
      <w:lvlJc w:val="left"/>
      <w:pPr>
        <w:tabs>
          <w:tab w:val="num" w:pos="3600"/>
        </w:tabs>
        <w:ind w:left="3600" w:hanging="360"/>
      </w:pPr>
    </w:lvl>
    <w:lvl w:ilvl="5" w:tplc="839EBD5C" w:tentative="1">
      <w:start w:val="1"/>
      <w:numFmt w:val="lowerRoman"/>
      <w:lvlText w:val="%6."/>
      <w:lvlJc w:val="right"/>
      <w:pPr>
        <w:tabs>
          <w:tab w:val="num" w:pos="4320"/>
        </w:tabs>
        <w:ind w:left="4320" w:hanging="180"/>
      </w:pPr>
    </w:lvl>
    <w:lvl w:ilvl="6" w:tplc="10A03FC0" w:tentative="1">
      <w:start w:val="1"/>
      <w:numFmt w:val="decimal"/>
      <w:lvlText w:val="%7."/>
      <w:lvlJc w:val="left"/>
      <w:pPr>
        <w:tabs>
          <w:tab w:val="num" w:pos="5040"/>
        </w:tabs>
        <w:ind w:left="5040" w:hanging="360"/>
      </w:pPr>
    </w:lvl>
    <w:lvl w:ilvl="7" w:tplc="2F1CD0C4" w:tentative="1">
      <w:start w:val="1"/>
      <w:numFmt w:val="lowerLetter"/>
      <w:lvlText w:val="%8."/>
      <w:lvlJc w:val="left"/>
      <w:pPr>
        <w:tabs>
          <w:tab w:val="num" w:pos="5760"/>
        </w:tabs>
        <w:ind w:left="5760" w:hanging="360"/>
      </w:pPr>
    </w:lvl>
    <w:lvl w:ilvl="8" w:tplc="7510868A" w:tentative="1">
      <w:start w:val="1"/>
      <w:numFmt w:val="lowerRoman"/>
      <w:lvlText w:val="%9."/>
      <w:lvlJc w:val="right"/>
      <w:pPr>
        <w:tabs>
          <w:tab w:val="num" w:pos="6480"/>
        </w:tabs>
        <w:ind w:left="6480" w:hanging="180"/>
      </w:pPr>
    </w:lvl>
  </w:abstractNum>
  <w:abstractNum w:abstractNumId="48" w15:restartNumberingAfterBreak="0">
    <w:nsid w:val="59C63E0F"/>
    <w:multiLevelType w:val="hybridMultilevel"/>
    <w:tmpl w:val="4A121338"/>
    <w:lvl w:ilvl="0" w:tplc="5194EBB4">
      <w:start w:val="1"/>
      <w:numFmt w:val="decimal"/>
      <w:lvlText w:val="%1."/>
      <w:lvlJc w:val="left"/>
      <w:pPr>
        <w:tabs>
          <w:tab w:val="num" w:pos="720"/>
        </w:tabs>
        <w:ind w:left="0" w:firstLine="720"/>
      </w:pPr>
      <w:rPr>
        <w:rFonts w:hint="default"/>
        <w:color w:val="auto"/>
      </w:rPr>
    </w:lvl>
    <w:lvl w:ilvl="1" w:tplc="07F80E94" w:tentative="1">
      <w:start w:val="1"/>
      <w:numFmt w:val="lowerLetter"/>
      <w:lvlText w:val="%2."/>
      <w:lvlJc w:val="left"/>
      <w:pPr>
        <w:tabs>
          <w:tab w:val="num" w:pos="1440"/>
        </w:tabs>
        <w:ind w:left="1440" w:hanging="360"/>
      </w:pPr>
    </w:lvl>
    <w:lvl w:ilvl="2" w:tplc="B87616E0" w:tentative="1">
      <w:start w:val="1"/>
      <w:numFmt w:val="lowerRoman"/>
      <w:lvlText w:val="%3."/>
      <w:lvlJc w:val="right"/>
      <w:pPr>
        <w:tabs>
          <w:tab w:val="num" w:pos="2160"/>
        </w:tabs>
        <w:ind w:left="2160" w:hanging="180"/>
      </w:pPr>
    </w:lvl>
    <w:lvl w:ilvl="3" w:tplc="EEF60A02" w:tentative="1">
      <w:start w:val="1"/>
      <w:numFmt w:val="decimal"/>
      <w:lvlText w:val="%4."/>
      <w:lvlJc w:val="left"/>
      <w:pPr>
        <w:tabs>
          <w:tab w:val="num" w:pos="2880"/>
        </w:tabs>
        <w:ind w:left="2880" w:hanging="360"/>
      </w:pPr>
    </w:lvl>
    <w:lvl w:ilvl="4" w:tplc="29863FA0" w:tentative="1">
      <w:start w:val="1"/>
      <w:numFmt w:val="lowerLetter"/>
      <w:lvlText w:val="%5."/>
      <w:lvlJc w:val="left"/>
      <w:pPr>
        <w:tabs>
          <w:tab w:val="num" w:pos="3600"/>
        </w:tabs>
        <w:ind w:left="3600" w:hanging="360"/>
      </w:pPr>
    </w:lvl>
    <w:lvl w:ilvl="5" w:tplc="5AD07814" w:tentative="1">
      <w:start w:val="1"/>
      <w:numFmt w:val="lowerRoman"/>
      <w:lvlText w:val="%6."/>
      <w:lvlJc w:val="right"/>
      <w:pPr>
        <w:tabs>
          <w:tab w:val="num" w:pos="4320"/>
        </w:tabs>
        <w:ind w:left="4320" w:hanging="180"/>
      </w:pPr>
    </w:lvl>
    <w:lvl w:ilvl="6" w:tplc="0B6C8108" w:tentative="1">
      <w:start w:val="1"/>
      <w:numFmt w:val="decimal"/>
      <w:lvlText w:val="%7."/>
      <w:lvlJc w:val="left"/>
      <w:pPr>
        <w:tabs>
          <w:tab w:val="num" w:pos="5040"/>
        </w:tabs>
        <w:ind w:left="5040" w:hanging="360"/>
      </w:pPr>
    </w:lvl>
    <w:lvl w:ilvl="7" w:tplc="8A0421AA" w:tentative="1">
      <w:start w:val="1"/>
      <w:numFmt w:val="lowerLetter"/>
      <w:lvlText w:val="%8."/>
      <w:lvlJc w:val="left"/>
      <w:pPr>
        <w:tabs>
          <w:tab w:val="num" w:pos="5760"/>
        </w:tabs>
        <w:ind w:left="5760" w:hanging="360"/>
      </w:pPr>
    </w:lvl>
    <w:lvl w:ilvl="8" w:tplc="F8E8669C"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FF30A076">
      <w:start w:val="1"/>
      <w:numFmt w:val="decimal"/>
      <w:lvlText w:val="%1."/>
      <w:lvlJc w:val="left"/>
      <w:pPr>
        <w:tabs>
          <w:tab w:val="num" w:pos="720"/>
        </w:tabs>
        <w:ind w:left="0" w:firstLine="720"/>
      </w:pPr>
      <w:rPr>
        <w:rFonts w:hint="default"/>
      </w:rPr>
    </w:lvl>
    <w:lvl w:ilvl="1" w:tplc="6336A602">
      <w:start w:val="34"/>
      <w:numFmt w:val="decimal"/>
      <w:lvlText w:val="%2."/>
      <w:lvlJc w:val="left"/>
      <w:pPr>
        <w:tabs>
          <w:tab w:val="num" w:pos="2520"/>
        </w:tabs>
        <w:ind w:left="2520" w:hanging="1440"/>
      </w:pPr>
      <w:rPr>
        <w:rFonts w:hint="default"/>
      </w:rPr>
    </w:lvl>
    <w:lvl w:ilvl="2" w:tplc="302A2CB4" w:tentative="1">
      <w:start w:val="1"/>
      <w:numFmt w:val="lowerRoman"/>
      <w:lvlText w:val="%3."/>
      <w:lvlJc w:val="right"/>
      <w:pPr>
        <w:tabs>
          <w:tab w:val="num" w:pos="2160"/>
        </w:tabs>
        <w:ind w:left="2160" w:hanging="180"/>
      </w:pPr>
    </w:lvl>
    <w:lvl w:ilvl="3" w:tplc="3B602C0A" w:tentative="1">
      <w:start w:val="1"/>
      <w:numFmt w:val="decimal"/>
      <w:lvlText w:val="%4."/>
      <w:lvlJc w:val="left"/>
      <w:pPr>
        <w:tabs>
          <w:tab w:val="num" w:pos="2880"/>
        </w:tabs>
        <w:ind w:left="2880" w:hanging="360"/>
      </w:pPr>
    </w:lvl>
    <w:lvl w:ilvl="4" w:tplc="F32C8DA2" w:tentative="1">
      <w:start w:val="1"/>
      <w:numFmt w:val="lowerLetter"/>
      <w:lvlText w:val="%5."/>
      <w:lvlJc w:val="left"/>
      <w:pPr>
        <w:tabs>
          <w:tab w:val="num" w:pos="3600"/>
        </w:tabs>
        <w:ind w:left="3600" w:hanging="360"/>
      </w:pPr>
    </w:lvl>
    <w:lvl w:ilvl="5" w:tplc="ECBEE982" w:tentative="1">
      <w:start w:val="1"/>
      <w:numFmt w:val="lowerRoman"/>
      <w:lvlText w:val="%6."/>
      <w:lvlJc w:val="right"/>
      <w:pPr>
        <w:tabs>
          <w:tab w:val="num" w:pos="4320"/>
        </w:tabs>
        <w:ind w:left="4320" w:hanging="180"/>
      </w:pPr>
    </w:lvl>
    <w:lvl w:ilvl="6" w:tplc="E55ED134" w:tentative="1">
      <w:start w:val="1"/>
      <w:numFmt w:val="decimal"/>
      <w:lvlText w:val="%7."/>
      <w:lvlJc w:val="left"/>
      <w:pPr>
        <w:tabs>
          <w:tab w:val="num" w:pos="5040"/>
        </w:tabs>
        <w:ind w:left="5040" w:hanging="360"/>
      </w:pPr>
    </w:lvl>
    <w:lvl w:ilvl="7" w:tplc="5F3E51DC" w:tentative="1">
      <w:start w:val="1"/>
      <w:numFmt w:val="lowerLetter"/>
      <w:lvlText w:val="%8."/>
      <w:lvlJc w:val="left"/>
      <w:pPr>
        <w:tabs>
          <w:tab w:val="num" w:pos="5760"/>
        </w:tabs>
        <w:ind w:left="5760" w:hanging="360"/>
      </w:pPr>
    </w:lvl>
    <w:lvl w:ilvl="8" w:tplc="DA4A0136"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245679AE">
      <w:start w:val="1"/>
      <w:numFmt w:val="decimal"/>
      <w:lvlText w:val="%1."/>
      <w:lvlJc w:val="left"/>
      <w:pPr>
        <w:tabs>
          <w:tab w:val="num" w:pos="4320"/>
        </w:tabs>
        <w:ind w:left="4320" w:hanging="360"/>
      </w:pPr>
      <w:rPr>
        <w:rFonts w:hint="default"/>
        <w:b w:val="0"/>
        <w:color w:val="auto"/>
        <w:sz w:val="20"/>
        <w:szCs w:val="20"/>
      </w:rPr>
    </w:lvl>
    <w:lvl w:ilvl="1" w:tplc="6E7E43DC">
      <w:start w:val="1"/>
      <w:numFmt w:val="lowerLetter"/>
      <w:lvlText w:val="%2."/>
      <w:lvlJc w:val="left"/>
      <w:pPr>
        <w:tabs>
          <w:tab w:val="num" w:pos="5040"/>
        </w:tabs>
        <w:ind w:left="5040" w:hanging="360"/>
      </w:pPr>
    </w:lvl>
    <w:lvl w:ilvl="2" w:tplc="DFF2F50E" w:tentative="1">
      <w:start w:val="1"/>
      <w:numFmt w:val="lowerRoman"/>
      <w:lvlText w:val="%3."/>
      <w:lvlJc w:val="right"/>
      <w:pPr>
        <w:tabs>
          <w:tab w:val="num" w:pos="5760"/>
        </w:tabs>
        <w:ind w:left="5760" w:hanging="180"/>
      </w:pPr>
    </w:lvl>
    <w:lvl w:ilvl="3" w:tplc="C57A7D38" w:tentative="1">
      <w:start w:val="1"/>
      <w:numFmt w:val="decimal"/>
      <w:lvlText w:val="%4."/>
      <w:lvlJc w:val="left"/>
      <w:pPr>
        <w:tabs>
          <w:tab w:val="num" w:pos="6480"/>
        </w:tabs>
        <w:ind w:left="6480" w:hanging="360"/>
      </w:pPr>
    </w:lvl>
    <w:lvl w:ilvl="4" w:tplc="654A5FB0" w:tentative="1">
      <w:start w:val="1"/>
      <w:numFmt w:val="lowerLetter"/>
      <w:lvlText w:val="%5."/>
      <w:lvlJc w:val="left"/>
      <w:pPr>
        <w:tabs>
          <w:tab w:val="num" w:pos="7200"/>
        </w:tabs>
        <w:ind w:left="7200" w:hanging="360"/>
      </w:pPr>
    </w:lvl>
    <w:lvl w:ilvl="5" w:tplc="4CCA5CA0" w:tentative="1">
      <w:start w:val="1"/>
      <w:numFmt w:val="lowerRoman"/>
      <w:lvlText w:val="%6."/>
      <w:lvlJc w:val="right"/>
      <w:pPr>
        <w:tabs>
          <w:tab w:val="num" w:pos="7920"/>
        </w:tabs>
        <w:ind w:left="7920" w:hanging="180"/>
      </w:pPr>
    </w:lvl>
    <w:lvl w:ilvl="6" w:tplc="BDF039B4" w:tentative="1">
      <w:start w:val="1"/>
      <w:numFmt w:val="decimal"/>
      <w:lvlText w:val="%7."/>
      <w:lvlJc w:val="left"/>
      <w:pPr>
        <w:tabs>
          <w:tab w:val="num" w:pos="8640"/>
        </w:tabs>
        <w:ind w:left="8640" w:hanging="360"/>
      </w:pPr>
    </w:lvl>
    <w:lvl w:ilvl="7" w:tplc="244AB83A" w:tentative="1">
      <w:start w:val="1"/>
      <w:numFmt w:val="lowerLetter"/>
      <w:lvlText w:val="%8."/>
      <w:lvlJc w:val="left"/>
      <w:pPr>
        <w:tabs>
          <w:tab w:val="num" w:pos="9360"/>
        </w:tabs>
        <w:ind w:left="9360" w:hanging="360"/>
      </w:pPr>
    </w:lvl>
    <w:lvl w:ilvl="8" w:tplc="0F8839B8"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7FA20908">
      <w:start w:val="1"/>
      <w:numFmt w:val="upperRoman"/>
      <w:pStyle w:val="Heading1"/>
      <w:lvlText w:val="%1."/>
      <w:lvlJc w:val="left"/>
      <w:pPr>
        <w:ind w:left="720" w:hanging="360"/>
      </w:pPr>
      <w:rPr>
        <w:rFonts w:hint="default"/>
      </w:rPr>
    </w:lvl>
    <w:lvl w:ilvl="1" w:tplc="B1988EFC" w:tentative="1">
      <w:start w:val="1"/>
      <w:numFmt w:val="lowerLetter"/>
      <w:lvlText w:val="%2."/>
      <w:lvlJc w:val="left"/>
      <w:pPr>
        <w:ind w:left="1440" w:hanging="360"/>
      </w:pPr>
    </w:lvl>
    <w:lvl w:ilvl="2" w:tplc="FFC0F0CA" w:tentative="1">
      <w:start w:val="1"/>
      <w:numFmt w:val="lowerRoman"/>
      <w:lvlText w:val="%3."/>
      <w:lvlJc w:val="right"/>
      <w:pPr>
        <w:ind w:left="2160" w:hanging="180"/>
      </w:pPr>
    </w:lvl>
    <w:lvl w:ilvl="3" w:tplc="3878BF9A" w:tentative="1">
      <w:start w:val="1"/>
      <w:numFmt w:val="decimal"/>
      <w:lvlText w:val="%4."/>
      <w:lvlJc w:val="left"/>
      <w:pPr>
        <w:ind w:left="2880" w:hanging="360"/>
      </w:pPr>
    </w:lvl>
    <w:lvl w:ilvl="4" w:tplc="0096F304" w:tentative="1">
      <w:start w:val="1"/>
      <w:numFmt w:val="lowerLetter"/>
      <w:lvlText w:val="%5."/>
      <w:lvlJc w:val="left"/>
      <w:pPr>
        <w:ind w:left="3600" w:hanging="360"/>
      </w:pPr>
    </w:lvl>
    <w:lvl w:ilvl="5" w:tplc="70BECC32" w:tentative="1">
      <w:start w:val="1"/>
      <w:numFmt w:val="lowerRoman"/>
      <w:lvlText w:val="%6."/>
      <w:lvlJc w:val="right"/>
      <w:pPr>
        <w:ind w:left="4320" w:hanging="180"/>
      </w:pPr>
    </w:lvl>
    <w:lvl w:ilvl="6" w:tplc="2C5C4224" w:tentative="1">
      <w:start w:val="1"/>
      <w:numFmt w:val="decimal"/>
      <w:lvlText w:val="%7."/>
      <w:lvlJc w:val="left"/>
      <w:pPr>
        <w:ind w:left="5040" w:hanging="360"/>
      </w:pPr>
    </w:lvl>
    <w:lvl w:ilvl="7" w:tplc="C478B482" w:tentative="1">
      <w:start w:val="1"/>
      <w:numFmt w:val="lowerLetter"/>
      <w:lvlText w:val="%8."/>
      <w:lvlJc w:val="left"/>
      <w:pPr>
        <w:ind w:left="5760" w:hanging="360"/>
      </w:pPr>
    </w:lvl>
    <w:lvl w:ilvl="8" w:tplc="5008C200"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231409C2">
      <w:start w:val="1"/>
      <w:numFmt w:val="decimal"/>
      <w:lvlText w:val="%1."/>
      <w:lvlJc w:val="left"/>
      <w:pPr>
        <w:tabs>
          <w:tab w:val="num" w:pos="1260"/>
        </w:tabs>
        <w:ind w:left="1260" w:hanging="720"/>
      </w:pPr>
      <w:rPr>
        <w:rFonts w:ascii="Cambria" w:hAnsi="Cambria" w:cs="Calibri" w:hint="default"/>
        <w:color w:val="auto"/>
        <w:sz w:val="20"/>
        <w:szCs w:val="20"/>
      </w:rPr>
    </w:lvl>
    <w:lvl w:ilvl="1" w:tplc="D29056E4">
      <w:start w:val="1"/>
      <w:numFmt w:val="upperLetter"/>
      <w:lvlText w:val="%2."/>
      <w:lvlJc w:val="left"/>
      <w:pPr>
        <w:tabs>
          <w:tab w:val="num" w:pos="2160"/>
        </w:tabs>
        <w:ind w:left="2160" w:hanging="720"/>
      </w:pPr>
      <w:rPr>
        <w:rFonts w:ascii="Calibri" w:hAnsi="Calibri" w:cs="Arial" w:hint="default"/>
      </w:rPr>
    </w:lvl>
    <w:lvl w:ilvl="2" w:tplc="FB441F3E" w:tentative="1">
      <w:start w:val="1"/>
      <w:numFmt w:val="lowerRoman"/>
      <w:lvlText w:val="%3."/>
      <w:lvlJc w:val="right"/>
      <w:pPr>
        <w:tabs>
          <w:tab w:val="num" w:pos="2520"/>
        </w:tabs>
        <w:ind w:left="2520" w:hanging="180"/>
      </w:pPr>
    </w:lvl>
    <w:lvl w:ilvl="3" w:tplc="DF0A41CE" w:tentative="1">
      <w:start w:val="1"/>
      <w:numFmt w:val="decimal"/>
      <w:lvlText w:val="%4."/>
      <w:lvlJc w:val="left"/>
      <w:pPr>
        <w:tabs>
          <w:tab w:val="num" w:pos="3240"/>
        </w:tabs>
        <w:ind w:left="3240" w:hanging="360"/>
      </w:pPr>
    </w:lvl>
    <w:lvl w:ilvl="4" w:tplc="FF8C6614" w:tentative="1">
      <w:start w:val="1"/>
      <w:numFmt w:val="lowerLetter"/>
      <w:lvlText w:val="%5."/>
      <w:lvlJc w:val="left"/>
      <w:pPr>
        <w:tabs>
          <w:tab w:val="num" w:pos="3960"/>
        </w:tabs>
        <w:ind w:left="3960" w:hanging="360"/>
      </w:pPr>
    </w:lvl>
    <w:lvl w:ilvl="5" w:tplc="7FD80B00" w:tentative="1">
      <w:start w:val="1"/>
      <w:numFmt w:val="lowerRoman"/>
      <w:lvlText w:val="%6."/>
      <w:lvlJc w:val="right"/>
      <w:pPr>
        <w:tabs>
          <w:tab w:val="num" w:pos="4680"/>
        </w:tabs>
        <w:ind w:left="4680" w:hanging="180"/>
      </w:pPr>
    </w:lvl>
    <w:lvl w:ilvl="6" w:tplc="72F4790A" w:tentative="1">
      <w:start w:val="1"/>
      <w:numFmt w:val="decimal"/>
      <w:lvlText w:val="%7."/>
      <w:lvlJc w:val="left"/>
      <w:pPr>
        <w:tabs>
          <w:tab w:val="num" w:pos="5400"/>
        </w:tabs>
        <w:ind w:left="5400" w:hanging="360"/>
      </w:pPr>
    </w:lvl>
    <w:lvl w:ilvl="7" w:tplc="F9DC30BA" w:tentative="1">
      <w:start w:val="1"/>
      <w:numFmt w:val="lowerLetter"/>
      <w:lvlText w:val="%8."/>
      <w:lvlJc w:val="left"/>
      <w:pPr>
        <w:tabs>
          <w:tab w:val="num" w:pos="6120"/>
        </w:tabs>
        <w:ind w:left="6120" w:hanging="360"/>
      </w:pPr>
    </w:lvl>
    <w:lvl w:ilvl="8" w:tplc="D5CCB5D0"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9"/>
  </w:num>
  <w:num w:numId="57">
    <w:abstractNumId w:val="1"/>
  </w:num>
  <w:num w:numId="58">
    <w:abstractNumId w:val="3"/>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5"/>
  </w:num>
  <w:num w:numId="96">
    <w:abstractNumId w:val="58"/>
  </w:num>
  <w:num w:numId="97">
    <w:abstractNumId w:val="55"/>
  </w:num>
  <w:num w:numId="98">
    <w:abstractNumId w:val="50"/>
  </w:num>
  <w:num w:numId="99">
    <w:abstractNumId w:val="40"/>
  </w:num>
  <w:num w:numId="100">
    <w:abstractNumId w:val="4"/>
  </w:num>
  <w:num w:numId="101">
    <w:abstractNumId w:val="28"/>
  </w:num>
  <w:num w:numId="102">
    <w:abstractNumId w:val="52"/>
  </w:num>
  <w:num w:numId="103">
    <w:abstractNumId w:val="7"/>
  </w:num>
  <w:num w:numId="104">
    <w:abstractNumId w:val="67"/>
  </w:num>
  <w:num w:numId="105">
    <w:abstractNumId w:val="56"/>
  </w:num>
  <w:num w:numId="106">
    <w:abstractNumId w:val="5"/>
  </w:num>
  <w:num w:numId="107">
    <w:abstractNumId w:val="32"/>
  </w:num>
  <w:num w:numId="108">
    <w:abstractNumId w:val="15"/>
  </w:num>
  <w:num w:numId="109">
    <w:abstractNumId w:val="47"/>
  </w:num>
  <w:num w:numId="110">
    <w:abstractNumId w:val="2"/>
  </w:num>
  <w:num w:numId="111">
    <w:abstractNumId w:val="4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45C6"/>
    <w:rsid w:val="00006E1F"/>
    <w:rsid w:val="000070D7"/>
    <w:rsid w:val="0001788C"/>
    <w:rsid w:val="000337EF"/>
    <w:rsid w:val="00040C3A"/>
    <w:rsid w:val="000419AD"/>
    <w:rsid w:val="000433C9"/>
    <w:rsid w:val="00051C0B"/>
    <w:rsid w:val="000634C0"/>
    <w:rsid w:val="000716C5"/>
    <w:rsid w:val="00075E23"/>
    <w:rsid w:val="00082D9E"/>
    <w:rsid w:val="0009344A"/>
    <w:rsid w:val="000953D3"/>
    <w:rsid w:val="000A01F8"/>
    <w:rsid w:val="000A374A"/>
    <w:rsid w:val="000A392E"/>
    <w:rsid w:val="000A4F87"/>
    <w:rsid w:val="000A575F"/>
    <w:rsid w:val="000C2265"/>
    <w:rsid w:val="000D05CB"/>
    <w:rsid w:val="000D0C6F"/>
    <w:rsid w:val="000D10DB"/>
    <w:rsid w:val="000D251B"/>
    <w:rsid w:val="000E5EB5"/>
    <w:rsid w:val="000F225E"/>
    <w:rsid w:val="000F35ED"/>
    <w:rsid w:val="001058F6"/>
    <w:rsid w:val="00107131"/>
    <w:rsid w:val="0010736F"/>
    <w:rsid w:val="00113F73"/>
    <w:rsid w:val="0012144F"/>
    <w:rsid w:val="00121CC2"/>
    <w:rsid w:val="00131425"/>
    <w:rsid w:val="0013145B"/>
    <w:rsid w:val="00133EE5"/>
    <w:rsid w:val="00155E1C"/>
    <w:rsid w:val="00165244"/>
    <w:rsid w:val="00167A34"/>
    <w:rsid w:val="00171614"/>
    <w:rsid w:val="001A4561"/>
    <w:rsid w:val="001A7870"/>
    <w:rsid w:val="001B3A00"/>
    <w:rsid w:val="001C1B41"/>
    <w:rsid w:val="001D65EF"/>
    <w:rsid w:val="001E49E7"/>
    <w:rsid w:val="001F7201"/>
    <w:rsid w:val="001F7BD8"/>
    <w:rsid w:val="00200B62"/>
    <w:rsid w:val="00201B1D"/>
    <w:rsid w:val="00217C73"/>
    <w:rsid w:val="00223A29"/>
    <w:rsid w:val="002250A3"/>
    <w:rsid w:val="00235217"/>
    <w:rsid w:val="00246D1F"/>
    <w:rsid w:val="00247403"/>
    <w:rsid w:val="00247542"/>
    <w:rsid w:val="002625EA"/>
    <w:rsid w:val="00266B61"/>
    <w:rsid w:val="0026712A"/>
    <w:rsid w:val="002704DB"/>
    <w:rsid w:val="002A0AAE"/>
    <w:rsid w:val="002A5820"/>
    <w:rsid w:val="002C3534"/>
    <w:rsid w:val="002D1673"/>
    <w:rsid w:val="002D2B26"/>
    <w:rsid w:val="002D7EA2"/>
    <w:rsid w:val="002D7FF2"/>
    <w:rsid w:val="002E187C"/>
    <w:rsid w:val="00302733"/>
    <w:rsid w:val="00314078"/>
    <w:rsid w:val="0031535D"/>
    <w:rsid w:val="00316A71"/>
    <w:rsid w:val="003239B8"/>
    <w:rsid w:val="0033169F"/>
    <w:rsid w:val="003439B6"/>
    <w:rsid w:val="00344977"/>
    <w:rsid w:val="00346366"/>
    <w:rsid w:val="00346C95"/>
    <w:rsid w:val="00356185"/>
    <w:rsid w:val="00360380"/>
    <w:rsid w:val="003625E4"/>
    <w:rsid w:val="00367305"/>
    <w:rsid w:val="0037519E"/>
    <w:rsid w:val="00386CF0"/>
    <w:rsid w:val="0039073C"/>
    <w:rsid w:val="00394049"/>
    <w:rsid w:val="003A2712"/>
    <w:rsid w:val="003B70FB"/>
    <w:rsid w:val="003C676B"/>
    <w:rsid w:val="003C6892"/>
    <w:rsid w:val="003D3BC2"/>
    <w:rsid w:val="003E4A9A"/>
    <w:rsid w:val="003E6CA1"/>
    <w:rsid w:val="003F3CB5"/>
    <w:rsid w:val="00400FBA"/>
    <w:rsid w:val="00405F9C"/>
    <w:rsid w:val="004065A8"/>
    <w:rsid w:val="004165C2"/>
    <w:rsid w:val="00417D25"/>
    <w:rsid w:val="00421F2D"/>
    <w:rsid w:val="00427E56"/>
    <w:rsid w:val="00441ECB"/>
    <w:rsid w:val="00445193"/>
    <w:rsid w:val="00445FA6"/>
    <w:rsid w:val="00447747"/>
    <w:rsid w:val="004573A4"/>
    <w:rsid w:val="00462C1B"/>
    <w:rsid w:val="00467B7E"/>
    <w:rsid w:val="00473BB4"/>
    <w:rsid w:val="00477592"/>
    <w:rsid w:val="00486F1C"/>
    <w:rsid w:val="0049419D"/>
    <w:rsid w:val="004A6A54"/>
    <w:rsid w:val="004B1F1A"/>
    <w:rsid w:val="004B6D9B"/>
    <w:rsid w:val="004B7EB6"/>
    <w:rsid w:val="004C20D2"/>
    <w:rsid w:val="004C2312"/>
    <w:rsid w:val="004C4B62"/>
    <w:rsid w:val="004C54C9"/>
    <w:rsid w:val="004D29F4"/>
    <w:rsid w:val="004D4ABA"/>
    <w:rsid w:val="004D6025"/>
    <w:rsid w:val="004E2649"/>
    <w:rsid w:val="004F626F"/>
    <w:rsid w:val="00501399"/>
    <w:rsid w:val="0050633D"/>
    <w:rsid w:val="00507BC4"/>
    <w:rsid w:val="005128E4"/>
    <w:rsid w:val="005133DB"/>
    <w:rsid w:val="00514504"/>
    <w:rsid w:val="00525560"/>
    <w:rsid w:val="00537490"/>
    <w:rsid w:val="00544C49"/>
    <w:rsid w:val="005516A1"/>
    <w:rsid w:val="005559EF"/>
    <w:rsid w:val="00563557"/>
    <w:rsid w:val="0057402A"/>
    <w:rsid w:val="005771D0"/>
    <w:rsid w:val="0059191A"/>
    <w:rsid w:val="005921FF"/>
    <w:rsid w:val="005A24ED"/>
    <w:rsid w:val="005A6D0E"/>
    <w:rsid w:val="005B52B0"/>
    <w:rsid w:val="005B6806"/>
    <w:rsid w:val="005C0A57"/>
    <w:rsid w:val="005C1AC3"/>
    <w:rsid w:val="005C4225"/>
    <w:rsid w:val="005D38F9"/>
    <w:rsid w:val="005F0DAD"/>
    <w:rsid w:val="005F0F33"/>
    <w:rsid w:val="005F4303"/>
    <w:rsid w:val="00600DEB"/>
    <w:rsid w:val="00617C49"/>
    <w:rsid w:val="00627C9F"/>
    <w:rsid w:val="006311E9"/>
    <w:rsid w:val="00632354"/>
    <w:rsid w:val="00635421"/>
    <w:rsid w:val="00642810"/>
    <w:rsid w:val="00650DCE"/>
    <w:rsid w:val="00652333"/>
    <w:rsid w:val="0068009E"/>
    <w:rsid w:val="0068251A"/>
    <w:rsid w:val="00692219"/>
    <w:rsid w:val="006A17D2"/>
    <w:rsid w:val="006A72FC"/>
    <w:rsid w:val="006A73E6"/>
    <w:rsid w:val="006B1FDA"/>
    <w:rsid w:val="006B2D5C"/>
    <w:rsid w:val="006C4EB1"/>
    <w:rsid w:val="006D78CA"/>
    <w:rsid w:val="006E0166"/>
    <w:rsid w:val="006E2FFB"/>
    <w:rsid w:val="006E5878"/>
    <w:rsid w:val="006E7B34"/>
    <w:rsid w:val="0070697F"/>
    <w:rsid w:val="0070729D"/>
    <w:rsid w:val="0072199C"/>
    <w:rsid w:val="00722145"/>
    <w:rsid w:val="00722C9F"/>
    <w:rsid w:val="007253B8"/>
    <w:rsid w:val="0072557C"/>
    <w:rsid w:val="0073741F"/>
    <w:rsid w:val="00764FFF"/>
    <w:rsid w:val="0076643F"/>
    <w:rsid w:val="00771B48"/>
    <w:rsid w:val="00777F63"/>
    <w:rsid w:val="00786E9F"/>
    <w:rsid w:val="007A1543"/>
    <w:rsid w:val="007A5817"/>
    <w:rsid w:val="007B05C4"/>
    <w:rsid w:val="007B60E9"/>
    <w:rsid w:val="007B6CC3"/>
    <w:rsid w:val="007B76D3"/>
    <w:rsid w:val="007C3334"/>
    <w:rsid w:val="007D2B98"/>
    <w:rsid w:val="007E21BC"/>
    <w:rsid w:val="007E7C82"/>
    <w:rsid w:val="007F2AA1"/>
    <w:rsid w:val="007F588D"/>
    <w:rsid w:val="00803F1C"/>
    <w:rsid w:val="0080600E"/>
    <w:rsid w:val="00806392"/>
    <w:rsid w:val="0081044B"/>
    <w:rsid w:val="00814688"/>
    <w:rsid w:val="00817612"/>
    <w:rsid w:val="008338A4"/>
    <w:rsid w:val="00834D49"/>
    <w:rsid w:val="00837C45"/>
    <w:rsid w:val="00843742"/>
    <w:rsid w:val="00843CF1"/>
    <w:rsid w:val="00844730"/>
    <w:rsid w:val="008457C2"/>
    <w:rsid w:val="00857A82"/>
    <w:rsid w:val="00863F6D"/>
    <w:rsid w:val="00871114"/>
    <w:rsid w:val="00873836"/>
    <w:rsid w:val="00885737"/>
    <w:rsid w:val="00890650"/>
    <w:rsid w:val="00896C47"/>
    <w:rsid w:val="00897E12"/>
    <w:rsid w:val="008A0D81"/>
    <w:rsid w:val="008A7E0F"/>
    <w:rsid w:val="008B12F5"/>
    <w:rsid w:val="008B2743"/>
    <w:rsid w:val="008C5E2D"/>
    <w:rsid w:val="008D2290"/>
    <w:rsid w:val="008D5B99"/>
    <w:rsid w:val="008D5E45"/>
    <w:rsid w:val="008D768D"/>
    <w:rsid w:val="008E3759"/>
    <w:rsid w:val="008E3BFE"/>
    <w:rsid w:val="008F1912"/>
    <w:rsid w:val="0090270B"/>
    <w:rsid w:val="009041DC"/>
    <w:rsid w:val="00916F30"/>
    <w:rsid w:val="00917B5A"/>
    <w:rsid w:val="00920A58"/>
    <w:rsid w:val="00920A8C"/>
    <w:rsid w:val="009245F0"/>
    <w:rsid w:val="00925304"/>
    <w:rsid w:val="00934A2C"/>
    <w:rsid w:val="009537E9"/>
    <w:rsid w:val="00960EFB"/>
    <w:rsid w:val="0096688E"/>
    <w:rsid w:val="0096706E"/>
    <w:rsid w:val="00974491"/>
    <w:rsid w:val="00975C4E"/>
    <w:rsid w:val="00981FBA"/>
    <w:rsid w:val="009967E7"/>
    <w:rsid w:val="00997BC5"/>
    <w:rsid w:val="009A0A3C"/>
    <w:rsid w:val="009A261B"/>
    <w:rsid w:val="009A4F41"/>
    <w:rsid w:val="009A7639"/>
    <w:rsid w:val="009B381B"/>
    <w:rsid w:val="009D1753"/>
    <w:rsid w:val="009D70C5"/>
    <w:rsid w:val="009D7611"/>
    <w:rsid w:val="009E0B61"/>
    <w:rsid w:val="009E53DE"/>
    <w:rsid w:val="00A11212"/>
    <w:rsid w:val="00A11E44"/>
    <w:rsid w:val="00A23109"/>
    <w:rsid w:val="00A235A4"/>
    <w:rsid w:val="00A30100"/>
    <w:rsid w:val="00A328B3"/>
    <w:rsid w:val="00A50FCF"/>
    <w:rsid w:val="00A528D1"/>
    <w:rsid w:val="00A60490"/>
    <w:rsid w:val="00A610CD"/>
    <w:rsid w:val="00A758AA"/>
    <w:rsid w:val="00A80E47"/>
    <w:rsid w:val="00A8579C"/>
    <w:rsid w:val="00A85F45"/>
    <w:rsid w:val="00A93A67"/>
    <w:rsid w:val="00AA09A2"/>
    <w:rsid w:val="00AA7996"/>
    <w:rsid w:val="00AC19CB"/>
    <w:rsid w:val="00AE5488"/>
    <w:rsid w:val="00AE6F91"/>
    <w:rsid w:val="00AE7B06"/>
    <w:rsid w:val="00AF3FC5"/>
    <w:rsid w:val="00AF5571"/>
    <w:rsid w:val="00B07341"/>
    <w:rsid w:val="00B30539"/>
    <w:rsid w:val="00B314DB"/>
    <w:rsid w:val="00B33813"/>
    <w:rsid w:val="00B361F2"/>
    <w:rsid w:val="00B3718B"/>
    <w:rsid w:val="00B3745F"/>
    <w:rsid w:val="00B4632A"/>
    <w:rsid w:val="00B530F1"/>
    <w:rsid w:val="00B54CDF"/>
    <w:rsid w:val="00B65508"/>
    <w:rsid w:val="00B71045"/>
    <w:rsid w:val="00B77E2E"/>
    <w:rsid w:val="00BA276C"/>
    <w:rsid w:val="00BB306F"/>
    <w:rsid w:val="00BD499D"/>
    <w:rsid w:val="00BD4B89"/>
    <w:rsid w:val="00BD5922"/>
    <w:rsid w:val="00BF02CB"/>
    <w:rsid w:val="00BF2F51"/>
    <w:rsid w:val="00BF6FD8"/>
    <w:rsid w:val="00C03680"/>
    <w:rsid w:val="00C054DF"/>
    <w:rsid w:val="00C10C97"/>
    <w:rsid w:val="00C21762"/>
    <w:rsid w:val="00C21FEF"/>
    <w:rsid w:val="00C23BA4"/>
    <w:rsid w:val="00C24543"/>
    <w:rsid w:val="00C256A2"/>
    <w:rsid w:val="00C25ADB"/>
    <w:rsid w:val="00C51515"/>
    <w:rsid w:val="00C5210D"/>
    <w:rsid w:val="00C558DD"/>
    <w:rsid w:val="00C5660B"/>
    <w:rsid w:val="00C617D2"/>
    <w:rsid w:val="00C624B0"/>
    <w:rsid w:val="00C66B72"/>
    <w:rsid w:val="00C74E0E"/>
    <w:rsid w:val="00C87AC4"/>
    <w:rsid w:val="00C9567A"/>
    <w:rsid w:val="00C96A54"/>
    <w:rsid w:val="00CA658A"/>
    <w:rsid w:val="00CB0366"/>
    <w:rsid w:val="00CB212D"/>
    <w:rsid w:val="00CB2660"/>
    <w:rsid w:val="00CC5E90"/>
    <w:rsid w:val="00CD046C"/>
    <w:rsid w:val="00CD2987"/>
    <w:rsid w:val="00CE076C"/>
    <w:rsid w:val="00CE5199"/>
    <w:rsid w:val="00CE66D5"/>
    <w:rsid w:val="00CF637A"/>
    <w:rsid w:val="00D059DE"/>
    <w:rsid w:val="00D05ABD"/>
    <w:rsid w:val="00D07773"/>
    <w:rsid w:val="00D13FCE"/>
    <w:rsid w:val="00D164DC"/>
    <w:rsid w:val="00D2286E"/>
    <w:rsid w:val="00D306D1"/>
    <w:rsid w:val="00D30800"/>
    <w:rsid w:val="00D340ED"/>
    <w:rsid w:val="00D34786"/>
    <w:rsid w:val="00D37BFC"/>
    <w:rsid w:val="00D47A8E"/>
    <w:rsid w:val="00D52D14"/>
    <w:rsid w:val="00D57907"/>
    <w:rsid w:val="00D608A8"/>
    <w:rsid w:val="00D71079"/>
    <w:rsid w:val="00D712D3"/>
    <w:rsid w:val="00D71422"/>
    <w:rsid w:val="00D72DC6"/>
    <w:rsid w:val="00D7558D"/>
    <w:rsid w:val="00D81D92"/>
    <w:rsid w:val="00D876F9"/>
    <w:rsid w:val="00DA7B5F"/>
    <w:rsid w:val="00DC0F55"/>
    <w:rsid w:val="00DC11E7"/>
    <w:rsid w:val="00DC24E3"/>
    <w:rsid w:val="00DC7023"/>
    <w:rsid w:val="00DC769A"/>
    <w:rsid w:val="00DD0E8F"/>
    <w:rsid w:val="00DD3D86"/>
    <w:rsid w:val="00DD4AD2"/>
    <w:rsid w:val="00DF1EC4"/>
    <w:rsid w:val="00E02471"/>
    <w:rsid w:val="00E0340B"/>
    <w:rsid w:val="00E04A90"/>
    <w:rsid w:val="00E0551F"/>
    <w:rsid w:val="00E14FB9"/>
    <w:rsid w:val="00E1600D"/>
    <w:rsid w:val="00E219C7"/>
    <w:rsid w:val="00E23B71"/>
    <w:rsid w:val="00E40ACE"/>
    <w:rsid w:val="00E4118C"/>
    <w:rsid w:val="00E43157"/>
    <w:rsid w:val="00E45D4F"/>
    <w:rsid w:val="00E461CE"/>
    <w:rsid w:val="00E573E4"/>
    <w:rsid w:val="00E64C3D"/>
    <w:rsid w:val="00E720CA"/>
    <w:rsid w:val="00E74152"/>
    <w:rsid w:val="00E84EB5"/>
    <w:rsid w:val="00E85662"/>
    <w:rsid w:val="00E8789F"/>
    <w:rsid w:val="00E90D07"/>
    <w:rsid w:val="00E97B71"/>
    <w:rsid w:val="00EA1CD9"/>
    <w:rsid w:val="00EA3D34"/>
    <w:rsid w:val="00EB454D"/>
    <w:rsid w:val="00EC7178"/>
    <w:rsid w:val="00EC7D62"/>
    <w:rsid w:val="00ED549D"/>
    <w:rsid w:val="00ED76BE"/>
    <w:rsid w:val="00EE00E9"/>
    <w:rsid w:val="00EF1AAA"/>
    <w:rsid w:val="00EF619B"/>
    <w:rsid w:val="00EF6F15"/>
    <w:rsid w:val="00F00B55"/>
    <w:rsid w:val="00F00CE2"/>
    <w:rsid w:val="00F02AD1"/>
    <w:rsid w:val="00F13228"/>
    <w:rsid w:val="00F253CC"/>
    <w:rsid w:val="00F37106"/>
    <w:rsid w:val="00F42DD1"/>
    <w:rsid w:val="00F44E25"/>
    <w:rsid w:val="00F519CF"/>
    <w:rsid w:val="00F56BA5"/>
    <w:rsid w:val="00F60E22"/>
    <w:rsid w:val="00F65BBC"/>
    <w:rsid w:val="00F71915"/>
    <w:rsid w:val="00F77C11"/>
    <w:rsid w:val="00F81395"/>
    <w:rsid w:val="00F81BB8"/>
    <w:rsid w:val="00F84CFD"/>
    <w:rsid w:val="00F90C64"/>
    <w:rsid w:val="00F917D1"/>
    <w:rsid w:val="00F9653B"/>
    <w:rsid w:val="00FA25D7"/>
    <w:rsid w:val="00FB62CF"/>
    <w:rsid w:val="00FD3C3B"/>
    <w:rsid w:val="00FE07DD"/>
    <w:rsid w:val="00FE1544"/>
    <w:rsid w:val="00FE6B45"/>
    <w:rsid w:val="00FE71B8"/>
    <w:rsid w:val="00FF55F3"/>
    <w:rsid w:val="00FF5851"/>
    <w:rsid w:val="00FF678F"/>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71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54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96"/>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0">
    <w:name w:val="List 21_0"/>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_0"/>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ootnote tex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_0"/>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0">
    <w:name w:val="List 51_0"/>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lang w:val="en-US"/>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16 Point,4_G,Appel note de bas de page,BVI fnr,Footnote,Footnote number,Footnote symbol,Footnotes refss,Ref,Ref. de nota al pie.,Superscript 6 Point,Texto de nota al pie,Texto nota al pie,de nota al pie,f,norma,referencia nota al pie"/>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lang w:val="en-US"/>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Appel note de bas de page Char Char Char Char Char Char Char Char Char Char Char Char Char Char Char Char Char Char Char"/>
    <w:basedOn w:val="Normal"/>
    <w:link w:val="FootnoteReference"/>
    <w:uiPriority w:val="99"/>
    <w:qFormat/>
    <w:rsid w:val="00C5210D"/>
    <w:pPr>
      <w:jc w:val="both"/>
    </w:pPr>
    <w:rPr>
      <w:rFonts w:eastAsia="Arial Unicode MS"/>
      <w:sz w:val="20"/>
      <w:szCs w:val="20"/>
      <w:bdr w:val="nil"/>
      <w:vertAlign w:val="superscript"/>
      <w:lang w:eastAsia="es-ES"/>
    </w:rPr>
  </w:style>
  <w:style w:type="character" w:styleId="CommentReference">
    <w:name w:val="annotation reference"/>
    <w:basedOn w:val="DefaultParagraphFont"/>
    <w:uiPriority w:val="99"/>
    <w:semiHidden/>
    <w:unhideWhenUsed/>
    <w:rsid w:val="003A2712"/>
    <w:rPr>
      <w:sz w:val="16"/>
      <w:szCs w:val="16"/>
    </w:rPr>
  </w:style>
  <w:style w:type="paragraph" w:styleId="CommentText">
    <w:name w:val="annotation text"/>
    <w:basedOn w:val="Normal"/>
    <w:link w:val="CommentTextChar"/>
    <w:uiPriority w:val="99"/>
    <w:semiHidden/>
    <w:unhideWhenUsed/>
    <w:rsid w:val="003A2712"/>
    <w:rPr>
      <w:sz w:val="20"/>
      <w:szCs w:val="20"/>
    </w:rPr>
  </w:style>
  <w:style w:type="character" w:customStyle="1" w:styleId="CommentTextChar">
    <w:name w:val="Comment Text Char"/>
    <w:basedOn w:val="DefaultParagraphFont"/>
    <w:link w:val="CommentText"/>
    <w:uiPriority w:val="99"/>
    <w:semiHidden/>
    <w:rsid w:val="003A2712"/>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3A2712"/>
    <w:rPr>
      <w:b/>
      <w:bCs/>
    </w:rPr>
  </w:style>
  <w:style w:type="character" w:customStyle="1" w:styleId="CommentSubjectChar">
    <w:name w:val="Comment Subject Char"/>
    <w:basedOn w:val="CommentTextChar"/>
    <w:link w:val="CommentSubject"/>
    <w:uiPriority w:val="99"/>
    <w:semiHidden/>
    <w:rsid w:val="003A2712"/>
    <w:rPr>
      <w:rFonts w:eastAsia="Times New Roman"/>
      <w:b/>
      <w:bCs/>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FB101-9133-4B40-9F58-992FB92D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2602</Words>
  <Characters>13844</Characters>
  <Application>Microsoft Office Word</Application>
  <DocSecurity>0</DocSecurity>
  <Lines>276</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339/21</dc:title>
  <dc:creator/>
  <cp:lastModifiedBy/>
  <cp:revision>1</cp:revision>
  <dcterms:created xsi:type="dcterms:W3CDTF">2022-02-18T15:53:00Z</dcterms:created>
  <dcterms:modified xsi:type="dcterms:W3CDTF">2022-02-18T15:53:00Z</dcterms:modified>
</cp:coreProperties>
</file>