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33C1991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45A2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24F3E865" w:rsidR="00CB2660" w:rsidRDefault="00F57C05" w:rsidP="00AE5488">
                            <w:r w:rsidRPr="009275E7">
                              <w:rPr>
                                <w:noProof/>
                                <w:lang w:eastAsia="es-US"/>
                              </w:rPr>
                              <w:drawing>
                                <wp:inline distT="0" distB="0" distL="0" distR="0" wp14:anchorId="16FB9D6A" wp14:editId="643D7665">
                                  <wp:extent cx="2520950" cy="487680"/>
                                  <wp:effectExtent l="0" t="0" r="0" b="762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487680"/>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6AD2DB9C" w14:textId="24F3E865" w:rsidR="00CB2660" w:rsidRDefault="00F57C05" w:rsidP="00AE5488">
                      <w:r w:rsidRPr="009275E7">
                        <w:rPr>
                          <w:noProof/>
                          <w:lang w:eastAsia="es-US"/>
                        </w:rPr>
                        <w:drawing>
                          <wp:inline distT="0" distB="0" distL="0" distR="0" wp14:anchorId="16FB9D6A" wp14:editId="643D7665">
                            <wp:extent cx="2520950" cy="487680"/>
                            <wp:effectExtent l="0" t="0" r="0" b="762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950" cy="487680"/>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30ED901B" w:rsidR="005B52B0" w:rsidRPr="009F1E30" w:rsidRDefault="00F006A7" w:rsidP="00997BC5">
                            <w:pPr>
                              <w:spacing w:line="276" w:lineRule="auto"/>
                              <w:rPr>
                                <w:rFonts w:asciiTheme="majorHAnsi" w:hAnsiTheme="majorHAnsi" w:cs="Arial"/>
                                <w:b/>
                                <w:bCs/>
                                <w:color w:val="0D0D0D" w:themeColor="text1" w:themeTint="F2"/>
                                <w:sz w:val="36"/>
                                <w:szCs w:val="22"/>
                              </w:rPr>
                            </w:pPr>
                            <w:r w:rsidRPr="009F1E30">
                              <w:rPr>
                                <w:rFonts w:asciiTheme="majorHAnsi" w:hAnsiTheme="majorHAnsi" w:cs="Arial"/>
                                <w:b/>
                                <w:bCs/>
                                <w:color w:val="0D0D0D" w:themeColor="text1" w:themeTint="F2"/>
                                <w:sz w:val="36"/>
                                <w:szCs w:val="22"/>
                              </w:rPr>
                              <w:t>REPORT</w:t>
                            </w:r>
                            <w:r w:rsidR="005B52B0" w:rsidRPr="009F1E30">
                              <w:rPr>
                                <w:rFonts w:asciiTheme="majorHAnsi" w:hAnsiTheme="majorHAnsi" w:cs="Arial"/>
                                <w:b/>
                                <w:bCs/>
                                <w:color w:val="0D0D0D" w:themeColor="text1" w:themeTint="F2"/>
                                <w:sz w:val="36"/>
                                <w:szCs w:val="22"/>
                              </w:rPr>
                              <w:t xml:space="preserve"> </w:t>
                            </w:r>
                            <w:r w:rsidR="00477592" w:rsidRPr="009F1E30">
                              <w:rPr>
                                <w:rFonts w:asciiTheme="majorHAnsi" w:hAnsiTheme="majorHAnsi" w:cs="Arial"/>
                                <w:b/>
                                <w:bCs/>
                                <w:color w:val="0D0D0D" w:themeColor="text1" w:themeTint="F2"/>
                                <w:sz w:val="36"/>
                                <w:szCs w:val="40"/>
                              </w:rPr>
                              <w:t>No.</w:t>
                            </w:r>
                            <w:r w:rsidR="007B05C4" w:rsidRPr="009F1E30">
                              <w:rPr>
                                <w:rFonts w:asciiTheme="majorHAnsi" w:hAnsiTheme="majorHAnsi" w:cs="Arial"/>
                                <w:b/>
                                <w:bCs/>
                                <w:color w:val="0D0D0D" w:themeColor="text1" w:themeTint="F2"/>
                                <w:sz w:val="36"/>
                                <w:szCs w:val="22"/>
                              </w:rPr>
                              <w:t xml:space="preserve"> </w:t>
                            </w:r>
                            <w:r w:rsidR="00FD2652">
                              <w:rPr>
                                <w:rFonts w:asciiTheme="majorHAnsi" w:hAnsiTheme="majorHAnsi" w:cs="Arial"/>
                                <w:b/>
                                <w:bCs/>
                                <w:color w:val="0D0D0D" w:themeColor="text1" w:themeTint="F2"/>
                                <w:sz w:val="36"/>
                                <w:szCs w:val="22"/>
                              </w:rPr>
                              <w:t>286</w:t>
                            </w:r>
                            <w:r w:rsidR="007B05C4" w:rsidRPr="009F1E30">
                              <w:rPr>
                                <w:rFonts w:asciiTheme="majorHAnsi" w:hAnsiTheme="majorHAnsi" w:cs="Arial"/>
                                <w:b/>
                                <w:bCs/>
                                <w:color w:val="0D0D0D" w:themeColor="text1" w:themeTint="F2"/>
                                <w:sz w:val="36"/>
                                <w:szCs w:val="22"/>
                              </w:rPr>
                              <w:t>/</w:t>
                            </w:r>
                            <w:r w:rsidR="00C23BA4" w:rsidRPr="009F1E30">
                              <w:rPr>
                                <w:rFonts w:asciiTheme="majorHAnsi" w:hAnsiTheme="majorHAnsi" w:cs="Arial"/>
                                <w:b/>
                                <w:bCs/>
                                <w:color w:val="0D0D0D" w:themeColor="text1" w:themeTint="F2"/>
                                <w:sz w:val="36"/>
                                <w:szCs w:val="22"/>
                              </w:rPr>
                              <w:t>2</w:t>
                            </w:r>
                            <w:r w:rsidR="00AD265D" w:rsidRPr="009F1E30">
                              <w:rPr>
                                <w:rFonts w:asciiTheme="majorHAnsi" w:hAnsiTheme="majorHAnsi" w:cs="Arial"/>
                                <w:b/>
                                <w:bCs/>
                                <w:color w:val="0D0D0D" w:themeColor="text1" w:themeTint="F2"/>
                                <w:sz w:val="36"/>
                                <w:szCs w:val="22"/>
                              </w:rPr>
                              <w:t>1</w:t>
                            </w:r>
                          </w:p>
                          <w:p w14:paraId="5EA9C1DE" w14:textId="66425A2D" w:rsidR="007B05C4" w:rsidRPr="00F006A7" w:rsidRDefault="005B52B0" w:rsidP="00997BC5">
                            <w:pPr>
                              <w:spacing w:line="276" w:lineRule="auto"/>
                              <w:rPr>
                                <w:rFonts w:asciiTheme="majorHAnsi" w:hAnsiTheme="majorHAnsi" w:cs="Arial"/>
                                <w:b/>
                                <w:color w:val="0D0D0D" w:themeColor="text1" w:themeTint="F2"/>
                                <w:sz w:val="36"/>
                                <w:szCs w:val="22"/>
                              </w:rPr>
                            </w:pPr>
                            <w:r w:rsidRPr="00F006A7">
                              <w:rPr>
                                <w:rFonts w:asciiTheme="majorHAnsi" w:hAnsiTheme="majorHAnsi" w:cs="Arial"/>
                                <w:b/>
                                <w:color w:val="0D0D0D" w:themeColor="text1" w:themeTint="F2"/>
                                <w:sz w:val="36"/>
                                <w:szCs w:val="22"/>
                              </w:rPr>
                              <w:t>PETI</w:t>
                            </w:r>
                            <w:r w:rsidR="00F006A7" w:rsidRPr="00F006A7">
                              <w:rPr>
                                <w:rFonts w:asciiTheme="majorHAnsi" w:hAnsiTheme="majorHAnsi" w:cs="Arial"/>
                                <w:b/>
                                <w:color w:val="0D0D0D" w:themeColor="text1" w:themeTint="F2"/>
                                <w:sz w:val="36"/>
                                <w:szCs w:val="22"/>
                              </w:rPr>
                              <w:t>TIO</w:t>
                            </w:r>
                            <w:r w:rsidRPr="00F006A7">
                              <w:rPr>
                                <w:rFonts w:asciiTheme="majorHAnsi" w:hAnsiTheme="majorHAnsi" w:cs="Arial"/>
                                <w:b/>
                                <w:color w:val="0D0D0D" w:themeColor="text1" w:themeTint="F2"/>
                                <w:sz w:val="36"/>
                                <w:szCs w:val="22"/>
                              </w:rPr>
                              <w:t xml:space="preserve">N </w:t>
                            </w:r>
                            <w:r w:rsidR="00FC577A" w:rsidRPr="00F006A7">
                              <w:rPr>
                                <w:rFonts w:asciiTheme="majorHAnsi" w:hAnsiTheme="majorHAnsi" w:cs="Arial"/>
                                <w:b/>
                                <w:color w:val="0D0D0D" w:themeColor="text1" w:themeTint="F2"/>
                                <w:sz w:val="36"/>
                                <w:szCs w:val="22"/>
                              </w:rPr>
                              <w:t>1267-11</w:t>
                            </w:r>
                            <w:r w:rsidR="00246D1F" w:rsidRPr="00F006A7">
                              <w:rPr>
                                <w:rFonts w:asciiTheme="majorHAnsi" w:hAnsiTheme="majorHAnsi" w:cs="Arial"/>
                                <w:b/>
                                <w:color w:val="0D0D0D" w:themeColor="text1" w:themeTint="F2"/>
                                <w:sz w:val="36"/>
                                <w:szCs w:val="22"/>
                              </w:rPr>
                              <w:t xml:space="preserve"> </w:t>
                            </w:r>
                          </w:p>
                          <w:p w14:paraId="317F581C" w14:textId="36B55A60" w:rsidR="00CD046C" w:rsidRPr="00F006A7" w:rsidRDefault="00F006A7" w:rsidP="00997BC5">
                            <w:pPr>
                              <w:spacing w:line="276" w:lineRule="auto"/>
                              <w:rPr>
                                <w:rFonts w:asciiTheme="majorHAnsi" w:hAnsiTheme="majorHAnsi" w:cs="Arial"/>
                                <w:color w:val="0D0D0D" w:themeColor="text1" w:themeTint="F2"/>
                                <w:szCs w:val="22"/>
                              </w:rPr>
                            </w:pPr>
                            <w:r w:rsidRPr="00F006A7">
                              <w:rPr>
                                <w:rFonts w:asciiTheme="majorHAnsi" w:hAnsiTheme="majorHAnsi" w:cs="Arial"/>
                                <w:color w:val="0D0D0D" w:themeColor="text1" w:themeTint="F2"/>
                                <w:szCs w:val="22"/>
                              </w:rPr>
                              <w:t>REPORT ON ADMISSIBILITY</w:t>
                            </w:r>
                            <w:r w:rsidR="00F519CF" w:rsidRPr="00F006A7">
                              <w:rPr>
                                <w:rFonts w:asciiTheme="majorHAnsi" w:hAnsiTheme="majorHAnsi" w:cs="Arial"/>
                                <w:color w:val="0D0D0D" w:themeColor="text1" w:themeTint="F2"/>
                                <w:szCs w:val="22"/>
                              </w:rPr>
                              <w:t xml:space="preserve"> </w:t>
                            </w:r>
                          </w:p>
                          <w:p w14:paraId="7D640AAD" w14:textId="77777777" w:rsidR="008F1912" w:rsidRPr="00F006A7" w:rsidRDefault="008F1912" w:rsidP="00997BC5">
                            <w:pPr>
                              <w:spacing w:line="276" w:lineRule="auto"/>
                              <w:rPr>
                                <w:rFonts w:asciiTheme="majorHAnsi" w:hAnsiTheme="majorHAnsi" w:cs="Arial"/>
                                <w:color w:val="0D0D0D" w:themeColor="text1" w:themeTint="F2"/>
                                <w:szCs w:val="22"/>
                              </w:rPr>
                            </w:pPr>
                            <w:bookmarkStart w:id="0" w:name="_ftnref1"/>
                          </w:p>
                          <w:p w14:paraId="01FA8D41" w14:textId="5BF0824D" w:rsidR="005B52B0" w:rsidRPr="0010736F" w:rsidRDefault="00FC577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ALAN ALBERTO FLORES CABRERA </w:t>
                            </w:r>
                            <w:r w:rsidR="00F006A7">
                              <w:rPr>
                                <w:rFonts w:asciiTheme="majorHAnsi" w:hAnsiTheme="majorHAnsi" w:cs="Arial"/>
                                <w:color w:val="0D0D0D" w:themeColor="text1" w:themeTint="F2"/>
                                <w:szCs w:val="22"/>
                                <w:lang w:val="es-ES_tradnl"/>
                              </w:rPr>
                              <w:t>AND</w:t>
                            </w:r>
                            <w:r>
                              <w:rPr>
                                <w:rFonts w:asciiTheme="majorHAnsi" w:hAnsiTheme="majorHAnsi" w:cs="Arial"/>
                                <w:color w:val="0D0D0D" w:themeColor="text1" w:themeTint="F2"/>
                                <w:szCs w:val="22"/>
                                <w:lang w:val="es-ES_tradnl"/>
                              </w:rPr>
                              <w:t xml:space="preserve"> </w:t>
                            </w:r>
                            <w:r w:rsidR="00E3435A">
                              <w:rPr>
                                <w:rFonts w:asciiTheme="majorHAnsi" w:hAnsiTheme="majorHAnsi" w:cs="Arial"/>
                                <w:color w:val="0D0D0D" w:themeColor="text1" w:themeTint="F2"/>
                                <w:szCs w:val="22"/>
                                <w:lang w:val="es-ES_tradnl"/>
                              </w:rPr>
                              <w:t xml:space="preserve">TEODORO </w:t>
                            </w:r>
                            <w:r>
                              <w:rPr>
                                <w:rFonts w:asciiTheme="majorHAnsi" w:hAnsiTheme="majorHAnsi" w:cs="Arial"/>
                                <w:color w:val="0D0D0D" w:themeColor="text1" w:themeTint="F2"/>
                                <w:szCs w:val="22"/>
                                <w:lang w:val="es-ES_tradnl"/>
                              </w:rPr>
                              <w:t>RONAL ORREGO VERD</w:t>
                            </w:r>
                            <w:r w:rsidR="0023159F">
                              <w:rPr>
                                <w:rFonts w:asciiTheme="majorHAnsi" w:hAnsiTheme="majorHAnsi" w:cs="Arial"/>
                                <w:color w:val="0D0D0D" w:themeColor="text1" w:themeTint="F2"/>
                                <w:szCs w:val="22"/>
                                <w:lang w:val="es-ES_tradnl"/>
                              </w:rPr>
                              <w:t>U</w:t>
                            </w:r>
                            <w:r>
                              <w:rPr>
                                <w:rFonts w:asciiTheme="majorHAnsi" w:hAnsiTheme="majorHAnsi" w:cs="Arial"/>
                                <w:color w:val="0D0D0D" w:themeColor="text1" w:themeTint="F2"/>
                                <w:szCs w:val="22"/>
                                <w:lang w:val="es-ES_tradnl"/>
                              </w:rPr>
                              <w:t>N</w:t>
                            </w:r>
                          </w:p>
                          <w:bookmarkEnd w:id="0"/>
                          <w:p w14:paraId="0409BA94" w14:textId="3E60CBF5" w:rsidR="005B52B0" w:rsidRPr="0010736F" w:rsidRDefault="00FC577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PARAGUAY</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30ED901B" w:rsidR="005B52B0" w:rsidRPr="009F1E30" w:rsidRDefault="00F006A7" w:rsidP="00997BC5">
                      <w:pPr>
                        <w:spacing w:line="276" w:lineRule="auto"/>
                        <w:rPr>
                          <w:rFonts w:asciiTheme="majorHAnsi" w:hAnsiTheme="majorHAnsi" w:cs="Arial"/>
                          <w:b/>
                          <w:bCs/>
                          <w:color w:val="0D0D0D" w:themeColor="text1" w:themeTint="F2"/>
                          <w:sz w:val="36"/>
                          <w:szCs w:val="22"/>
                        </w:rPr>
                      </w:pPr>
                      <w:r w:rsidRPr="009F1E30">
                        <w:rPr>
                          <w:rFonts w:asciiTheme="majorHAnsi" w:hAnsiTheme="majorHAnsi" w:cs="Arial"/>
                          <w:b/>
                          <w:bCs/>
                          <w:color w:val="0D0D0D" w:themeColor="text1" w:themeTint="F2"/>
                          <w:sz w:val="36"/>
                          <w:szCs w:val="22"/>
                        </w:rPr>
                        <w:t>REPORT</w:t>
                      </w:r>
                      <w:r w:rsidR="005B52B0" w:rsidRPr="009F1E30">
                        <w:rPr>
                          <w:rFonts w:asciiTheme="majorHAnsi" w:hAnsiTheme="majorHAnsi" w:cs="Arial"/>
                          <w:b/>
                          <w:bCs/>
                          <w:color w:val="0D0D0D" w:themeColor="text1" w:themeTint="F2"/>
                          <w:sz w:val="36"/>
                          <w:szCs w:val="22"/>
                        </w:rPr>
                        <w:t xml:space="preserve"> </w:t>
                      </w:r>
                      <w:r w:rsidR="00477592" w:rsidRPr="009F1E30">
                        <w:rPr>
                          <w:rFonts w:asciiTheme="majorHAnsi" w:hAnsiTheme="majorHAnsi" w:cs="Arial"/>
                          <w:b/>
                          <w:bCs/>
                          <w:color w:val="0D0D0D" w:themeColor="text1" w:themeTint="F2"/>
                          <w:sz w:val="36"/>
                          <w:szCs w:val="40"/>
                        </w:rPr>
                        <w:t>No.</w:t>
                      </w:r>
                      <w:r w:rsidR="007B05C4" w:rsidRPr="009F1E30">
                        <w:rPr>
                          <w:rFonts w:asciiTheme="majorHAnsi" w:hAnsiTheme="majorHAnsi" w:cs="Arial"/>
                          <w:b/>
                          <w:bCs/>
                          <w:color w:val="0D0D0D" w:themeColor="text1" w:themeTint="F2"/>
                          <w:sz w:val="36"/>
                          <w:szCs w:val="22"/>
                        </w:rPr>
                        <w:t xml:space="preserve"> </w:t>
                      </w:r>
                      <w:r w:rsidR="00FD2652">
                        <w:rPr>
                          <w:rFonts w:asciiTheme="majorHAnsi" w:hAnsiTheme="majorHAnsi" w:cs="Arial"/>
                          <w:b/>
                          <w:bCs/>
                          <w:color w:val="0D0D0D" w:themeColor="text1" w:themeTint="F2"/>
                          <w:sz w:val="36"/>
                          <w:szCs w:val="22"/>
                        </w:rPr>
                        <w:t>286</w:t>
                      </w:r>
                      <w:r w:rsidR="007B05C4" w:rsidRPr="009F1E30">
                        <w:rPr>
                          <w:rFonts w:asciiTheme="majorHAnsi" w:hAnsiTheme="majorHAnsi" w:cs="Arial"/>
                          <w:b/>
                          <w:bCs/>
                          <w:color w:val="0D0D0D" w:themeColor="text1" w:themeTint="F2"/>
                          <w:sz w:val="36"/>
                          <w:szCs w:val="22"/>
                        </w:rPr>
                        <w:t>/</w:t>
                      </w:r>
                      <w:r w:rsidR="00C23BA4" w:rsidRPr="009F1E30">
                        <w:rPr>
                          <w:rFonts w:asciiTheme="majorHAnsi" w:hAnsiTheme="majorHAnsi" w:cs="Arial"/>
                          <w:b/>
                          <w:bCs/>
                          <w:color w:val="0D0D0D" w:themeColor="text1" w:themeTint="F2"/>
                          <w:sz w:val="36"/>
                          <w:szCs w:val="22"/>
                        </w:rPr>
                        <w:t>2</w:t>
                      </w:r>
                      <w:r w:rsidR="00AD265D" w:rsidRPr="009F1E30">
                        <w:rPr>
                          <w:rFonts w:asciiTheme="majorHAnsi" w:hAnsiTheme="majorHAnsi" w:cs="Arial"/>
                          <w:b/>
                          <w:bCs/>
                          <w:color w:val="0D0D0D" w:themeColor="text1" w:themeTint="F2"/>
                          <w:sz w:val="36"/>
                          <w:szCs w:val="22"/>
                        </w:rPr>
                        <w:t>1</w:t>
                      </w:r>
                    </w:p>
                    <w:p w14:paraId="5EA9C1DE" w14:textId="66425A2D" w:rsidR="007B05C4" w:rsidRPr="00F006A7" w:rsidRDefault="005B52B0" w:rsidP="00997BC5">
                      <w:pPr>
                        <w:spacing w:line="276" w:lineRule="auto"/>
                        <w:rPr>
                          <w:rFonts w:asciiTheme="majorHAnsi" w:hAnsiTheme="majorHAnsi" w:cs="Arial"/>
                          <w:b/>
                          <w:color w:val="0D0D0D" w:themeColor="text1" w:themeTint="F2"/>
                          <w:sz w:val="36"/>
                          <w:szCs w:val="22"/>
                        </w:rPr>
                      </w:pPr>
                      <w:r w:rsidRPr="00F006A7">
                        <w:rPr>
                          <w:rFonts w:asciiTheme="majorHAnsi" w:hAnsiTheme="majorHAnsi" w:cs="Arial"/>
                          <w:b/>
                          <w:color w:val="0D0D0D" w:themeColor="text1" w:themeTint="F2"/>
                          <w:sz w:val="36"/>
                          <w:szCs w:val="22"/>
                        </w:rPr>
                        <w:t>PETI</w:t>
                      </w:r>
                      <w:r w:rsidR="00F006A7" w:rsidRPr="00F006A7">
                        <w:rPr>
                          <w:rFonts w:asciiTheme="majorHAnsi" w:hAnsiTheme="majorHAnsi" w:cs="Arial"/>
                          <w:b/>
                          <w:color w:val="0D0D0D" w:themeColor="text1" w:themeTint="F2"/>
                          <w:sz w:val="36"/>
                          <w:szCs w:val="22"/>
                        </w:rPr>
                        <w:t>TIO</w:t>
                      </w:r>
                      <w:r w:rsidRPr="00F006A7">
                        <w:rPr>
                          <w:rFonts w:asciiTheme="majorHAnsi" w:hAnsiTheme="majorHAnsi" w:cs="Arial"/>
                          <w:b/>
                          <w:color w:val="0D0D0D" w:themeColor="text1" w:themeTint="F2"/>
                          <w:sz w:val="36"/>
                          <w:szCs w:val="22"/>
                        </w:rPr>
                        <w:t xml:space="preserve">N </w:t>
                      </w:r>
                      <w:r w:rsidR="00FC577A" w:rsidRPr="00F006A7">
                        <w:rPr>
                          <w:rFonts w:asciiTheme="majorHAnsi" w:hAnsiTheme="majorHAnsi" w:cs="Arial"/>
                          <w:b/>
                          <w:color w:val="0D0D0D" w:themeColor="text1" w:themeTint="F2"/>
                          <w:sz w:val="36"/>
                          <w:szCs w:val="22"/>
                        </w:rPr>
                        <w:t>1267-11</w:t>
                      </w:r>
                      <w:r w:rsidR="00246D1F" w:rsidRPr="00F006A7">
                        <w:rPr>
                          <w:rFonts w:asciiTheme="majorHAnsi" w:hAnsiTheme="majorHAnsi" w:cs="Arial"/>
                          <w:b/>
                          <w:color w:val="0D0D0D" w:themeColor="text1" w:themeTint="F2"/>
                          <w:sz w:val="36"/>
                          <w:szCs w:val="22"/>
                        </w:rPr>
                        <w:t xml:space="preserve"> </w:t>
                      </w:r>
                    </w:p>
                    <w:p w14:paraId="317F581C" w14:textId="36B55A60" w:rsidR="00CD046C" w:rsidRPr="00F006A7" w:rsidRDefault="00F006A7" w:rsidP="00997BC5">
                      <w:pPr>
                        <w:spacing w:line="276" w:lineRule="auto"/>
                        <w:rPr>
                          <w:rFonts w:asciiTheme="majorHAnsi" w:hAnsiTheme="majorHAnsi" w:cs="Arial"/>
                          <w:color w:val="0D0D0D" w:themeColor="text1" w:themeTint="F2"/>
                          <w:szCs w:val="22"/>
                        </w:rPr>
                      </w:pPr>
                      <w:r w:rsidRPr="00F006A7">
                        <w:rPr>
                          <w:rFonts w:asciiTheme="majorHAnsi" w:hAnsiTheme="majorHAnsi" w:cs="Arial"/>
                          <w:color w:val="0D0D0D" w:themeColor="text1" w:themeTint="F2"/>
                          <w:szCs w:val="22"/>
                        </w:rPr>
                        <w:t>REPORT ON ADMISSIBILITY</w:t>
                      </w:r>
                      <w:r w:rsidR="00F519CF" w:rsidRPr="00F006A7">
                        <w:rPr>
                          <w:rFonts w:asciiTheme="majorHAnsi" w:hAnsiTheme="majorHAnsi" w:cs="Arial"/>
                          <w:color w:val="0D0D0D" w:themeColor="text1" w:themeTint="F2"/>
                          <w:szCs w:val="22"/>
                        </w:rPr>
                        <w:t xml:space="preserve"> </w:t>
                      </w:r>
                    </w:p>
                    <w:p w14:paraId="7D640AAD" w14:textId="77777777" w:rsidR="008F1912" w:rsidRPr="00F006A7" w:rsidRDefault="008F1912" w:rsidP="00997BC5">
                      <w:pPr>
                        <w:spacing w:line="276" w:lineRule="auto"/>
                        <w:rPr>
                          <w:rFonts w:asciiTheme="majorHAnsi" w:hAnsiTheme="majorHAnsi" w:cs="Arial"/>
                          <w:color w:val="0D0D0D" w:themeColor="text1" w:themeTint="F2"/>
                          <w:szCs w:val="22"/>
                        </w:rPr>
                      </w:pPr>
                      <w:bookmarkStart w:id="1" w:name="_ftnref1"/>
                    </w:p>
                    <w:p w14:paraId="01FA8D41" w14:textId="5BF0824D" w:rsidR="005B52B0" w:rsidRPr="0010736F" w:rsidRDefault="00FC577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ALAN ALBERTO FLORES CABRERA </w:t>
                      </w:r>
                      <w:r w:rsidR="00F006A7">
                        <w:rPr>
                          <w:rFonts w:asciiTheme="majorHAnsi" w:hAnsiTheme="majorHAnsi" w:cs="Arial"/>
                          <w:color w:val="0D0D0D" w:themeColor="text1" w:themeTint="F2"/>
                          <w:szCs w:val="22"/>
                          <w:lang w:val="es-ES_tradnl"/>
                        </w:rPr>
                        <w:t>AND</w:t>
                      </w:r>
                      <w:r>
                        <w:rPr>
                          <w:rFonts w:asciiTheme="majorHAnsi" w:hAnsiTheme="majorHAnsi" w:cs="Arial"/>
                          <w:color w:val="0D0D0D" w:themeColor="text1" w:themeTint="F2"/>
                          <w:szCs w:val="22"/>
                          <w:lang w:val="es-ES_tradnl"/>
                        </w:rPr>
                        <w:t xml:space="preserve"> </w:t>
                      </w:r>
                      <w:r w:rsidR="00E3435A">
                        <w:rPr>
                          <w:rFonts w:asciiTheme="majorHAnsi" w:hAnsiTheme="majorHAnsi" w:cs="Arial"/>
                          <w:color w:val="0D0D0D" w:themeColor="text1" w:themeTint="F2"/>
                          <w:szCs w:val="22"/>
                          <w:lang w:val="es-ES_tradnl"/>
                        </w:rPr>
                        <w:t xml:space="preserve">TEODORO </w:t>
                      </w:r>
                      <w:r>
                        <w:rPr>
                          <w:rFonts w:asciiTheme="majorHAnsi" w:hAnsiTheme="majorHAnsi" w:cs="Arial"/>
                          <w:color w:val="0D0D0D" w:themeColor="text1" w:themeTint="F2"/>
                          <w:szCs w:val="22"/>
                          <w:lang w:val="es-ES_tradnl"/>
                        </w:rPr>
                        <w:t>RONAL ORREGO VERD</w:t>
                      </w:r>
                      <w:r w:rsidR="0023159F">
                        <w:rPr>
                          <w:rFonts w:asciiTheme="majorHAnsi" w:hAnsiTheme="majorHAnsi" w:cs="Arial"/>
                          <w:color w:val="0D0D0D" w:themeColor="text1" w:themeTint="F2"/>
                          <w:szCs w:val="22"/>
                          <w:lang w:val="es-ES_tradnl"/>
                        </w:rPr>
                        <w:t>U</w:t>
                      </w:r>
                      <w:r>
                        <w:rPr>
                          <w:rFonts w:asciiTheme="majorHAnsi" w:hAnsiTheme="majorHAnsi" w:cs="Arial"/>
                          <w:color w:val="0D0D0D" w:themeColor="text1" w:themeTint="F2"/>
                          <w:szCs w:val="22"/>
                          <w:lang w:val="es-ES_tradnl"/>
                        </w:rPr>
                        <w:t>N</w:t>
                      </w:r>
                    </w:p>
                    <w:bookmarkEnd w:id="1"/>
                    <w:p w14:paraId="0409BA94" w14:textId="3E60CBF5" w:rsidR="005B52B0" w:rsidRPr="0010736F" w:rsidRDefault="00FC577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PARAGUAY</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24BE2218" w:rsidR="00627C9F" w:rsidRPr="00FD2652" w:rsidRDefault="00834D49" w:rsidP="007A5817">
                            <w:pPr>
                              <w:spacing w:line="276" w:lineRule="auto"/>
                              <w:jc w:val="right"/>
                              <w:rPr>
                                <w:rFonts w:asciiTheme="minorHAnsi" w:hAnsiTheme="minorHAnsi"/>
                                <w:color w:val="FFFFFF" w:themeColor="background1"/>
                                <w:sz w:val="22"/>
                                <w:lang w:val="pt-BR"/>
                              </w:rPr>
                            </w:pPr>
                            <w:r w:rsidRPr="00FD2652">
                              <w:rPr>
                                <w:rFonts w:asciiTheme="minorHAnsi" w:hAnsiTheme="minorHAnsi"/>
                                <w:color w:val="FFFFFF" w:themeColor="background1"/>
                                <w:sz w:val="22"/>
                                <w:lang w:val="pt-BR"/>
                              </w:rPr>
                              <w:t>OEA/Ser.L/V/II.</w:t>
                            </w:r>
                          </w:p>
                          <w:p w14:paraId="28E8B0DD" w14:textId="7DEEFDEB" w:rsidR="00627C9F" w:rsidRPr="00FD2652" w:rsidRDefault="00627C9F" w:rsidP="007A5817">
                            <w:pPr>
                              <w:spacing w:line="276" w:lineRule="auto"/>
                              <w:jc w:val="right"/>
                              <w:rPr>
                                <w:rFonts w:asciiTheme="minorHAnsi" w:hAnsiTheme="minorHAnsi"/>
                                <w:color w:val="FFFFFF" w:themeColor="background1"/>
                                <w:sz w:val="22"/>
                                <w:lang w:val="pt-BR"/>
                              </w:rPr>
                            </w:pPr>
                            <w:r w:rsidRPr="00FD2652">
                              <w:rPr>
                                <w:rFonts w:asciiTheme="minorHAnsi" w:hAnsiTheme="minorHAnsi"/>
                                <w:color w:val="FFFFFF" w:themeColor="background1"/>
                                <w:sz w:val="22"/>
                                <w:lang w:val="pt-BR"/>
                              </w:rPr>
                              <w:t xml:space="preserve">Doc. </w:t>
                            </w:r>
                            <w:r w:rsidR="00FD2652" w:rsidRPr="00FD2652">
                              <w:rPr>
                                <w:rFonts w:asciiTheme="minorHAnsi" w:hAnsiTheme="minorHAnsi"/>
                                <w:color w:val="FFFFFF" w:themeColor="background1"/>
                                <w:sz w:val="22"/>
                                <w:lang w:val="pt-BR"/>
                              </w:rPr>
                              <w:t>296</w:t>
                            </w:r>
                          </w:p>
                          <w:p w14:paraId="01D5CFED" w14:textId="03BDE31D" w:rsidR="00627C9F" w:rsidRPr="00FD2652" w:rsidRDefault="00FD2652" w:rsidP="007A5817">
                            <w:pPr>
                              <w:spacing w:line="276" w:lineRule="auto"/>
                              <w:jc w:val="right"/>
                              <w:rPr>
                                <w:rFonts w:asciiTheme="minorHAnsi" w:hAnsiTheme="minorHAnsi"/>
                                <w:color w:val="FFFFFF" w:themeColor="background1"/>
                                <w:sz w:val="22"/>
                              </w:rPr>
                            </w:pPr>
                            <w:r w:rsidRPr="00FD2652">
                              <w:rPr>
                                <w:rFonts w:asciiTheme="minorHAnsi" w:hAnsiTheme="minorHAnsi"/>
                                <w:color w:val="FFFFFF" w:themeColor="background1"/>
                                <w:sz w:val="22"/>
                              </w:rPr>
                              <w:t>26 October</w:t>
                            </w:r>
                            <w:r w:rsidR="007B05C4" w:rsidRPr="00FD2652">
                              <w:rPr>
                                <w:rFonts w:asciiTheme="minorHAnsi" w:hAnsiTheme="minorHAnsi"/>
                                <w:color w:val="FFFFFF" w:themeColor="background1"/>
                                <w:sz w:val="22"/>
                              </w:rPr>
                              <w:t xml:space="preserve"> </w:t>
                            </w:r>
                            <w:r w:rsidR="00627C9F" w:rsidRPr="00FD2652">
                              <w:rPr>
                                <w:rFonts w:asciiTheme="minorHAnsi" w:hAnsiTheme="minorHAnsi"/>
                                <w:color w:val="FFFFFF" w:themeColor="background1"/>
                                <w:sz w:val="22"/>
                              </w:rPr>
                              <w:t>20</w:t>
                            </w:r>
                            <w:r w:rsidR="00C23BA4" w:rsidRPr="00FD2652">
                              <w:rPr>
                                <w:rFonts w:asciiTheme="minorHAnsi" w:hAnsiTheme="minorHAnsi"/>
                                <w:color w:val="FFFFFF" w:themeColor="background1"/>
                                <w:sz w:val="22"/>
                              </w:rPr>
                              <w:t>2</w:t>
                            </w:r>
                            <w:r w:rsidR="00AD265D" w:rsidRPr="00FD2652">
                              <w:rPr>
                                <w:rFonts w:asciiTheme="minorHAnsi" w:hAnsiTheme="minorHAnsi"/>
                                <w:color w:val="FFFFFF" w:themeColor="background1"/>
                                <w:sz w:val="22"/>
                              </w:rPr>
                              <w:t>1</w:t>
                            </w:r>
                          </w:p>
                          <w:p w14:paraId="02966F13" w14:textId="2F32DAF5" w:rsidR="00627C9F" w:rsidRPr="00284F42" w:rsidRDefault="00E0340B" w:rsidP="007A5817">
                            <w:pPr>
                              <w:spacing w:line="276" w:lineRule="auto"/>
                              <w:jc w:val="right"/>
                              <w:rPr>
                                <w:rFonts w:asciiTheme="minorHAnsi" w:hAnsiTheme="minorHAnsi"/>
                                <w:color w:val="FFFFFF" w:themeColor="background1"/>
                                <w:sz w:val="22"/>
                              </w:rPr>
                            </w:pPr>
                            <w:r w:rsidRPr="00FD2652">
                              <w:rPr>
                                <w:rFonts w:asciiTheme="minorHAnsi" w:hAnsiTheme="minorHAnsi"/>
                                <w:color w:val="FFFFFF" w:themeColor="background1"/>
                                <w:sz w:val="22"/>
                              </w:rPr>
                              <w:t xml:space="preserve">Original: </w:t>
                            </w:r>
                            <w:r w:rsidR="00F006A7" w:rsidRPr="00FD265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24BE2218" w:rsidR="00627C9F" w:rsidRPr="00FD2652" w:rsidRDefault="00834D49" w:rsidP="007A5817">
                      <w:pPr>
                        <w:spacing w:line="276" w:lineRule="auto"/>
                        <w:jc w:val="right"/>
                        <w:rPr>
                          <w:rFonts w:asciiTheme="minorHAnsi" w:hAnsiTheme="minorHAnsi"/>
                          <w:color w:val="FFFFFF" w:themeColor="background1"/>
                          <w:sz w:val="22"/>
                          <w:lang w:val="pt-BR"/>
                        </w:rPr>
                      </w:pPr>
                      <w:r w:rsidRPr="00FD2652">
                        <w:rPr>
                          <w:rFonts w:asciiTheme="minorHAnsi" w:hAnsiTheme="minorHAnsi"/>
                          <w:color w:val="FFFFFF" w:themeColor="background1"/>
                          <w:sz w:val="22"/>
                          <w:lang w:val="pt-BR"/>
                        </w:rPr>
                        <w:t>OEA/Ser.L/V/II.</w:t>
                      </w:r>
                    </w:p>
                    <w:p w14:paraId="28E8B0DD" w14:textId="7DEEFDEB" w:rsidR="00627C9F" w:rsidRPr="00FD2652" w:rsidRDefault="00627C9F" w:rsidP="007A5817">
                      <w:pPr>
                        <w:spacing w:line="276" w:lineRule="auto"/>
                        <w:jc w:val="right"/>
                        <w:rPr>
                          <w:rFonts w:asciiTheme="minorHAnsi" w:hAnsiTheme="minorHAnsi"/>
                          <w:color w:val="FFFFFF" w:themeColor="background1"/>
                          <w:sz w:val="22"/>
                          <w:lang w:val="pt-BR"/>
                        </w:rPr>
                      </w:pPr>
                      <w:r w:rsidRPr="00FD2652">
                        <w:rPr>
                          <w:rFonts w:asciiTheme="minorHAnsi" w:hAnsiTheme="minorHAnsi"/>
                          <w:color w:val="FFFFFF" w:themeColor="background1"/>
                          <w:sz w:val="22"/>
                          <w:lang w:val="pt-BR"/>
                        </w:rPr>
                        <w:t xml:space="preserve">Doc. </w:t>
                      </w:r>
                      <w:r w:rsidR="00FD2652" w:rsidRPr="00FD2652">
                        <w:rPr>
                          <w:rFonts w:asciiTheme="minorHAnsi" w:hAnsiTheme="minorHAnsi"/>
                          <w:color w:val="FFFFFF" w:themeColor="background1"/>
                          <w:sz w:val="22"/>
                          <w:lang w:val="pt-BR"/>
                        </w:rPr>
                        <w:t>296</w:t>
                      </w:r>
                    </w:p>
                    <w:p w14:paraId="01D5CFED" w14:textId="03BDE31D" w:rsidR="00627C9F" w:rsidRPr="00FD2652" w:rsidRDefault="00FD2652" w:rsidP="007A5817">
                      <w:pPr>
                        <w:spacing w:line="276" w:lineRule="auto"/>
                        <w:jc w:val="right"/>
                        <w:rPr>
                          <w:rFonts w:asciiTheme="minorHAnsi" w:hAnsiTheme="minorHAnsi"/>
                          <w:color w:val="FFFFFF" w:themeColor="background1"/>
                          <w:sz w:val="22"/>
                        </w:rPr>
                      </w:pPr>
                      <w:r w:rsidRPr="00FD2652">
                        <w:rPr>
                          <w:rFonts w:asciiTheme="minorHAnsi" w:hAnsiTheme="minorHAnsi"/>
                          <w:color w:val="FFFFFF" w:themeColor="background1"/>
                          <w:sz w:val="22"/>
                        </w:rPr>
                        <w:t>26 October</w:t>
                      </w:r>
                      <w:r w:rsidR="007B05C4" w:rsidRPr="00FD2652">
                        <w:rPr>
                          <w:rFonts w:asciiTheme="minorHAnsi" w:hAnsiTheme="minorHAnsi"/>
                          <w:color w:val="FFFFFF" w:themeColor="background1"/>
                          <w:sz w:val="22"/>
                        </w:rPr>
                        <w:t xml:space="preserve"> </w:t>
                      </w:r>
                      <w:r w:rsidR="00627C9F" w:rsidRPr="00FD2652">
                        <w:rPr>
                          <w:rFonts w:asciiTheme="minorHAnsi" w:hAnsiTheme="minorHAnsi"/>
                          <w:color w:val="FFFFFF" w:themeColor="background1"/>
                          <w:sz w:val="22"/>
                        </w:rPr>
                        <w:t>20</w:t>
                      </w:r>
                      <w:r w:rsidR="00C23BA4" w:rsidRPr="00FD2652">
                        <w:rPr>
                          <w:rFonts w:asciiTheme="minorHAnsi" w:hAnsiTheme="minorHAnsi"/>
                          <w:color w:val="FFFFFF" w:themeColor="background1"/>
                          <w:sz w:val="22"/>
                        </w:rPr>
                        <w:t>2</w:t>
                      </w:r>
                      <w:r w:rsidR="00AD265D" w:rsidRPr="00FD2652">
                        <w:rPr>
                          <w:rFonts w:asciiTheme="minorHAnsi" w:hAnsiTheme="minorHAnsi"/>
                          <w:color w:val="FFFFFF" w:themeColor="background1"/>
                          <w:sz w:val="22"/>
                        </w:rPr>
                        <w:t>1</w:t>
                      </w:r>
                    </w:p>
                    <w:p w14:paraId="02966F13" w14:textId="2F32DAF5" w:rsidR="00627C9F" w:rsidRPr="00284F42" w:rsidRDefault="00E0340B" w:rsidP="007A5817">
                      <w:pPr>
                        <w:spacing w:line="276" w:lineRule="auto"/>
                        <w:jc w:val="right"/>
                        <w:rPr>
                          <w:rFonts w:asciiTheme="minorHAnsi" w:hAnsiTheme="minorHAnsi"/>
                          <w:color w:val="FFFFFF" w:themeColor="background1"/>
                          <w:sz w:val="22"/>
                        </w:rPr>
                      </w:pPr>
                      <w:r w:rsidRPr="00FD2652">
                        <w:rPr>
                          <w:rFonts w:asciiTheme="minorHAnsi" w:hAnsiTheme="minorHAnsi"/>
                          <w:color w:val="FFFFFF" w:themeColor="background1"/>
                          <w:sz w:val="22"/>
                        </w:rPr>
                        <w:t xml:space="preserve">Original: </w:t>
                      </w:r>
                      <w:r w:rsidR="00F006A7" w:rsidRPr="00FD2652">
                        <w:rPr>
                          <w:rFonts w:asciiTheme="minorHAnsi" w:hAnsiTheme="minorHAnsi"/>
                          <w:color w:val="FFFFFF" w:themeColor="background1"/>
                          <w:sz w:val="22"/>
                        </w:rPr>
                        <w:t>Spanish</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23FEBB6E" w:rsidR="00DD3D86" w:rsidRPr="00F006A7" w:rsidRDefault="00F006A7" w:rsidP="00DD3D86">
                            <w:pPr>
                              <w:tabs>
                                <w:tab w:val="center" w:pos="5400"/>
                              </w:tabs>
                              <w:suppressAutoHyphens/>
                              <w:spacing w:before="60"/>
                              <w:rPr>
                                <w:rFonts w:asciiTheme="majorHAnsi" w:hAnsiTheme="majorHAnsi"/>
                                <w:color w:val="0D0D0D" w:themeColor="text1" w:themeTint="F2"/>
                                <w:sz w:val="18"/>
                                <w:szCs w:val="22"/>
                              </w:rPr>
                            </w:pPr>
                            <w:r w:rsidRPr="00F006A7">
                              <w:rPr>
                                <w:rFonts w:asciiTheme="majorHAnsi" w:hAnsiTheme="majorHAnsi"/>
                                <w:color w:val="0D0D0D" w:themeColor="text1" w:themeTint="F2"/>
                                <w:sz w:val="18"/>
                                <w:szCs w:val="22"/>
                              </w:rPr>
                              <w:t xml:space="preserve">Electronically approved by the Commission on </w:t>
                            </w:r>
                            <w:r w:rsidR="00FD2652">
                              <w:rPr>
                                <w:rFonts w:asciiTheme="majorHAnsi" w:hAnsiTheme="majorHAnsi"/>
                                <w:color w:val="0D0D0D" w:themeColor="text1" w:themeTint="F2"/>
                                <w:sz w:val="18"/>
                                <w:szCs w:val="22"/>
                              </w:rPr>
                              <w:t>October 26</w:t>
                            </w:r>
                            <w:r>
                              <w:rPr>
                                <w:rFonts w:asciiTheme="majorHAnsi" w:hAnsiTheme="majorHAnsi"/>
                                <w:color w:val="0D0D0D" w:themeColor="text1" w:themeTint="F2"/>
                                <w:sz w:val="18"/>
                                <w:szCs w:val="22"/>
                              </w:rPr>
                              <w:t xml:space="preserve">, </w:t>
                            </w:r>
                            <w:r w:rsidR="00DD3D86" w:rsidRPr="00F006A7">
                              <w:rPr>
                                <w:rFonts w:asciiTheme="majorHAnsi" w:hAnsiTheme="majorHAnsi"/>
                                <w:color w:val="0D0D0D" w:themeColor="text1" w:themeTint="F2"/>
                                <w:sz w:val="18"/>
                                <w:szCs w:val="22"/>
                              </w:rPr>
                              <w:t>20</w:t>
                            </w:r>
                            <w:r w:rsidR="00C23BA4" w:rsidRPr="00F006A7">
                              <w:rPr>
                                <w:rFonts w:asciiTheme="majorHAnsi" w:hAnsiTheme="majorHAnsi"/>
                                <w:color w:val="0D0D0D" w:themeColor="text1" w:themeTint="F2"/>
                                <w:sz w:val="18"/>
                                <w:szCs w:val="22"/>
                              </w:rPr>
                              <w:t>2</w:t>
                            </w:r>
                            <w:r w:rsidR="00FD2652">
                              <w:rPr>
                                <w:rFonts w:asciiTheme="majorHAnsi" w:hAnsiTheme="majorHAnsi"/>
                                <w:color w:val="0D0D0D" w:themeColor="text1" w:themeTint="F2"/>
                                <w:sz w:val="18"/>
                                <w:szCs w:val="22"/>
                              </w:rPr>
                              <w:t>1.</w:t>
                            </w:r>
                          </w:p>
                          <w:p w14:paraId="6B20FBB0" w14:textId="77777777" w:rsidR="00DD3D86" w:rsidRPr="00F006A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F006A7"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23FEBB6E" w:rsidR="00DD3D86" w:rsidRPr="00F006A7" w:rsidRDefault="00F006A7" w:rsidP="00DD3D86">
                      <w:pPr>
                        <w:tabs>
                          <w:tab w:val="center" w:pos="5400"/>
                        </w:tabs>
                        <w:suppressAutoHyphens/>
                        <w:spacing w:before="60"/>
                        <w:rPr>
                          <w:rFonts w:asciiTheme="majorHAnsi" w:hAnsiTheme="majorHAnsi"/>
                          <w:color w:val="0D0D0D" w:themeColor="text1" w:themeTint="F2"/>
                          <w:sz w:val="18"/>
                          <w:szCs w:val="22"/>
                        </w:rPr>
                      </w:pPr>
                      <w:r w:rsidRPr="00F006A7">
                        <w:rPr>
                          <w:rFonts w:asciiTheme="majorHAnsi" w:hAnsiTheme="majorHAnsi"/>
                          <w:color w:val="0D0D0D" w:themeColor="text1" w:themeTint="F2"/>
                          <w:sz w:val="18"/>
                          <w:szCs w:val="22"/>
                        </w:rPr>
                        <w:t xml:space="preserve">Electronically approved by the Commission on </w:t>
                      </w:r>
                      <w:r w:rsidR="00FD2652">
                        <w:rPr>
                          <w:rFonts w:asciiTheme="majorHAnsi" w:hAnsiTheme="majorHAnsi"/>
                          <w:color w:val="0D0D0D" w:themeColor="text1" w:themeTint="F2"/>
                          <w:sz w:val="18"/>
                          <w:szCs w:val="22"/>
                        </w:rPr>
                        <w:t>October 26</w:t>
                      </w:r>
                      <w:r>
                        <w:rPr>
                          <w:rFonts w:asciiTheme="majorHAnsi" w:hAnsiTheme="majorHAnsi"/>
                          <w:color w:val="0D0D0D" w:themeColor="text1" w:themeTint="F2"/>
                          <w:sz w:val="18"/>
                          <w:szCs w:val="22"/>
                        </w:rPr>
                        <w:t xml:space="preserve">, </w:t>
                      </w:r>
                      <w:r w:rsidR="00DD3D86" w:rsidRPr="00F006A7">
                        <w:rPr>
                          <w:rFonts w:asciiTheme="majorHAnsi" w:hAnsiTheme="majorHAnsi"/>
                          <w:color w:val="0D0D0D" w:themeColor="text1" w:themeTint="F2"/>
                          <w:sz w:val="18"/>
                          <w:szCs w:val="22"/>
                        </w:rPr>
                        <w:t>20</w:t>
                      </w:r>
                      <w:r w:rsidR="00C23BA4" w:rsidRPr="00F006A7">
                        <w:rPr>
                          <w:rFonts w:asciiTheme="majorHAnsi" w:hAnsiTheme="majorHAnsi"/>
                          <w:color w:val="0D0D0D" w:themeColor="text1" w:themeTint="F2"/>
                          <w:sz w:val="18"/>
                          <w:szCs w:val="22"/>
                        </w:rPr>
                        <w:t>2</w:t>
                      </w:r>
                      <w:r w:rsidR="00FD2652">
                        <w:rPr>
                          <w:rFonts w:asciiTheme="majorHAnsi" w:hAnsiTheme="majorHAnsi"/>
                          <w:color w:val="0D0D0D" w:themeColor="text1" w:themeTint="F2"/>
                          <w:sz w:val="18"/>
                          <w:szCs w:val="22"/>
                        </w:rPr>
                        <w:t>1.</w:t>
                      </w:r>
                    </w:p>
                    <w:p w14:paraId="6B20FBB0" w14:textId="77777777" w:rsidR="00DD3D86" w:rsidRPr="00F006A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F006A7"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107C452D" w:rsidR="00113F73" w:rsidRPr="00F006A7" w:rsidRDefault="00F006A7" w:rsidP="00113F73">
                            <w:pPr>
                              <w:spacing w:line="276" w:lineRule="auto"/>
                              <w:rPr>
                                <w:rFonts w:asciiTheme="majorHAnsi" w:hAnsiTheme="majorHAnsi"/>
                                <w:color w:val="595959" w:themeColor="text1" w:themeTint="A6"/>
                                <w:sz w:val="18"/>
                                <w:szCs w:val="18"/>
                              </w:rPr>
                            </w:pPr>
                            <w:r w:rsidRPr="00F006A7">
                              <w:rPr>
                                <w:rFonts w:asciiTheme="majorHAnsi" w:hAnsiTheme="majorHAnsi"/>
                                <w:b/>
                                <w:color w:val="595959" w:themeColor="text1" w:themeTint="A6"/>
                                <w:sz w:val="18"/>
                                <w:szCs w:val="18"/>
                              </w:rPr>
                              <w:t>Cite as</w:t>
                            </w:r>
                            <w:r w:rsidR="00113F73" w:rsidRPr="00F006A7">
                              <w:rPr>
                                <w:rFonts w:asciiTheme="majorHAnsi" w:hAnsiTheme="majorHAnsi"/>
                                <w:b/>
                                <w:color w:val="595959" w:themeColor="text1" w:themeTint="A6"/>
                                <w:sz w:val="18"/>
                                <w:szCs w:val="18"/>
                              </w:rPr>
                              <w:t>:</w:t>
                            </w:r>
                            <w:r w:rsidR="00113F73" w:rsidRPr="00F006A7">
                              <w:rPr>
                                <w:rFonts w:asciiTheme="majorHAnsi" w:hAnsiTheme="majorHAnsi"/>
                                <w:color w:val="595959" w:themeColor="text1" w:themeTint="A6"/>
                                <w:sz w:val="18"/>
                                <w:szCs w:val="18"/>
                              </w:rPr>
                              <w:t xml:space="preserve"> </w:t>
                            </w:r>
                            <w:r w:rsidRPr="00FD2652">
                              <w:rPr>
                                <w:rFonts w:asciiTheme="majorHAnsi" w:hAnsiTheme="majorHAnsi"/>
                                <w:color w:val="595959" w:themeColor="text1" w:themeTint="A6"/>
                                <w:sz w:val="18"/>
                                <w:szCs w:val="18"/>
                              </w:rPr>
                              <w:t>IACHR</w:t>
                            </w:r>
                            <w:r w:rsidR="00113F73" w:rsidRPr="00FD2652">
                              <w:rPr>
                                <w:rFonts w:asciiTheme="majorHAnsi" w:hAnsiTheme="majorHAnsi"/>
                                <w:color w:val="595959" w:themeColor="text1" w:themeTint="A6"/>
                                <w:sz w:val="18"/>
                                <w:szCs w:val="18"/>
                              </w:rPr>
                              <w:t xml:space="preserve">, </w:t>
                            </w:r>
                            <w:r w:rsidRPr="00FD2652">
                              <w:rPr>
                                <w:rFonts w:asciiTheme="majorHAnsi" w:hAnsiTheme="majorHAnsi"/>
                                <w:color w:val="595959" w:themeColor="text1" w:themeTint="A6"/>
                                <w:sz w:val="18"/>
                                <w:szCs w:val="18"/>
                              </w:rPr>
                              <w:t>Report</w:t>
                            </w:r>
                            <w:r w:rsidR="00113F73" w:rsidRPr="00FD2652">
                              <w:rPr>
                                <w:rFonts w:asciiTheme="majorHAnsi" w:hAnsiTheme="majorHAnsi"/>
                                <w:color w:val="595959" w:themeColor="text1" w:themeTint="A6"/>
                                <w:sz w:val="18"/>
                                <w:szCs w:val="18"/>
                              </w:rPr>
                              <w:t xml:space="preserve"> No. </w:t>
                            </w:r>
                            <w:r w:rsidR="00FD2652" w:rsidRPr="00FD2652">
                              <w:rPr>
                                <w:rFonts w:asciiTheme="majorHAnsi" w:hAnsiTheme="majorHAnsi"/>
                                <w:color w:val="595959" w:themeColor="text1" w:themeTint="A6"/>
                                <w:sz w:val="18"/>
                                <w:szCs w:val="18"/>
                              </w:rPr>
                              <w:t>286/21</w:t>
                            </w:r>
                            <w:r w:rsidR="00113F73" w:rsidRPr="00FD2652">
                              <w:rPr>
                                <w:rFonts w:asciiTheme="majorHAnsi" w:hAnsiTheme="majorHAnsi"/>
                                <w:color w:val="595959" w:themeColor="text1" w:themeTint="A6"/>
                                <w:sz w:val="18"/>
                                <w:szCs w:val="18"/>
                              </w:rPr>
                              <w:t xml:space="preserve">. </w:t>
                            </w:r>
                            <w:r w:rsidR="000433C9" w:rsidRPr="00FD2652">
                              <w:rPr>
                                <w:rFonts w:asciiTheme="majorHAnsi" w:hAnsiTheme="majorHAnsi"/>
                                <w:color w:val="595959" w:themeColor="text1" w:themeTint="A6"/>
                                <w:sz w:val="18"/>
                                <w:szCs w:val="18"/>
                              </w:rPr>
                              <w:t>Peti</w:t>
                            </w:r>
                            <w:r w:rsidRPr="00FD2652">
                              <w:rPr>
                                <w:rFonts w:asciiTheme="majorHAnsi" w:hAnsiTheme="majorHAnsi"/>
                                <w:color w:val="595959" w:themeColor="text1" w:themeTint="A6"/>
                                <w:sz w:val="18"/>
                                <w:szCs w:val="18"/>
                              </w:rPr>
                              <w:t>tio</w:t>
                            </w:r>
                            <w:r w:rsidR="000433C9" w:rsidRPr="00FD2652">
                              <w:rPr>
                                <w:rFonts w:asciiTheme="majorHAnsi" w:hAnsiTheme="majorHAnsi"/>
                                <w:color w:val="595959" w:themeColor="text1" w:themeTint="A6"/>
                                <w:sz w:val="18"/>
                                <w:szCs w:val="18"/>
                              </w:rPr>
                              <w:t xml:space="preserve">n </w:t>
                            </w:r>
                            <w:r w:rsidR="00FC577A" w:rsidRPr="00FD2652">
                              <w:rPr>
                                <w:rFonts w:asciiTheme="majorHAnsi" w:hAnsiTheme="majorHAnsi"/>
                                <w:color w:val="595959" w:themeColor="text1" w:themeTint="A6"/>
                                <w:sz w:val="18"/>
                                <w:szCs w:val="18"/>
                              </w:rPr>
                              <w:t>1267-11</w:t>
                            </w:r>
                            <w:r w:rsidR="000433C9" w:rsidRPr="00FD2652">
                              <w:rPr>
                                <w:rFonts w:asciiTheme="majorHAnsi" w:hAnsiTheme="majorHAnsi"/>
                                <w:color w:val="595959" w:themeColor="text1" w:themeTint="A6"/>
                                <w:sz w:val="18"/>
                                <w:szCs w:val="18"/>
                              </w:rPr>
                              <w:t xml:space="preserve">. </w:t>
                            </w:r>
                            <w:r w:rsidRPr="00FD2652">
                              <w:rPr>
                                <w:rFonts w:asciiTheme="majorHAnsi" w:hAnsiTheme="majorHAnsi"/>
                                <w:color w:val="595959" w:themeColor="text1" w:themeTint="A6"/>
                                <w:sz w:val="18"/>
                                <w:szCs w:val="18"/>
                              </w:rPr>
                              <w:t>Admissibility</w:t>
                            </w:r>
                            <w:r w:rsidR="00113F73" w:rsidRPr="00FD2652">
                              <w:rPr>
                                <w:rFonts w:asciiTheme="majorHAnsi" w:hAnsiTheme="majorHAnsi"/>
                                <w:color w:val="595959" w:themeColor="text1" w:themeTint="A6"/>
                                <w:sz w:val="18"/>
                                <w:szCs w:val="18"/>
                              </w:rPr>
                              <w:t xml:space="preserve">. </w:t>
                            </w:r>
                            <w:r w:rsidR="00FC577A" w:rsidRPr="00FD2652">
                              <w:rPr>
                                <w:rFonts w:asciiTheme="majorHAnsi" w:hAnsiTheme="majorHAnsi"/>
                                <w:color w:val="595959" w:themeColor="text1" w:themeTint="A6"/>
                                <w:sz w:val="18"/>
                                <w:szCs w:val="18"/>
                              </w:rPr>
                              <w:t xml:space="preserve">Alan Alberto Flores Cabrera </w:t>
                            </w:r>
                            <w:r w:rsidRPr="00FD2652">
                              <w:rPr>
                                <w:rFonts w:asciiTheme="majorHAnsi" w:hAnsiTheme="majorHAnsi"/>
                                <w:color w:val="595959" w:themeColor="text1" w:themeTint="A6"/>
                                <w:sz w:val="18"/>
                                <w:szCs w:val="18"/>
                              </w:rPr>
                              <w:t>and</w:t>
                            </w:r>
                            <w:r w:rsidR="00F56012" w:rsidRPr="00FD2652">
                              <w:rPr>
                                <w:rFonts w:asciiTheme="majorHAnsi" w:hAnsiTheme="majorHAnsi"/>
                                <w:color w:val="595959" w:themeColor="text1" w:themeTint="A6"/>
                                <w:sz w:val="18"/>
                                <w:szCs w:val="18"/>
                              </w:rPr>
                              <w:t xml:space="preserve"> Teodoro</w:t>
                            </w:r>
                            <w:r w:rsidR="00FC577A" w:rsidRPr="00FD2652">
                              <w:rPr>
                                <w:rFonts w:asciiTheme="majorHAnsi" w:hAnsiTheme="majorHAnsi"/>
                                <w:color w:val="595959" w:themeColor="text1" w:themeTint="A6"/>
                                <w:sz w:val="18"/>
                                <w:szCs w:val="18"/>
                              </w:rPr>
                              <w:t xml:space="preserve"> Ronal </w:t>
                            </w:r>
                            <w:proofErr w:type="spellStart"/>
                            <w:r w:rsidR="00FC577A" w:rsidRPr="00FD2652">
                              <w:rPr>
                                <w:rFonts w:asciiTheme="majorHAnsi" w:hAnsiTheme="majorHAnsi"/>
                                <w:color w:val="595959" w:themeColor="text1" w:themeTint="A6"/>
                                <w:sz w:val="18"/>
                                <w:szCs w:val="18"/>
                              </w:rPr>
                              <w:t>Orrego</w:t>
                            </w:r>
                            <w:proofErr w:type="spellEnd"/>
                            <w:r w:rsidR="00FC577A" w:rsidRPr="00FD2652">
                              <w:rPr>
                                <w:rFonts w:asciiTheme="majorHAnsi" w:hAnsiTheme="majorHAnsi"/>
                                <w:color w:val="595959" w:themeColor="text1" w:themeTint="A6"/>
                                <w:sz w:val="18"/>
                                <w:szCs w:val="18"/>
                              </w:rPr>
                              <w:t xml:space="preserve"> Verd</w:t>
                            </w:r>
                            <w:r w:rsidR="0023159F" w:rsidRPr="00FD2652">
                              <w:rPr>
                                <w:rFonts w:asciiTheme="majorHAnsi" w:hAnsiTheme="majorHAnsi"/>
                                <w:color w:val="595959" w:themeColor="text1" w:themeTint="A6"/>
                                <w:sz w:val="18"/>
                                <w:szCs w:val="18"/>
                              </w:rPr>
                              <w:t>u</w:t>
                            </w:r>
                            <w:r w:rsidR="00FC577A" w:rsidRPr="00FD2652">
                              <w:rPr>
                                <w:rFonts w:asciiTheme="majorHAnsi" w:hAnsiTheme="majorHAnsi"/>
                                <w:color w:val="595959" w:themeColor="text1" w:themeTint="A6"/>
                                <w:sz w:val="18"/>
                                <w:szCs w:val="18"/>
                              </w:rPr>
                              <w:t>n</w:t>
                            </w:r>
                            <w:r w:rsidR="00113F73" w:rsidRPr="00FD2652">
                              <w:rPr>
                                <w:rFonts w:asciiTheme="majorHAnsi" w:hAnsiTheme="majorHAnsi"/>
                                <w:color w:val="595959" w:themeColor="text1" w:themeTint="A6"/>
                                <w:sz w:val="18"/>
                                <w:szCs w:val="18"/>
                              </w:rPr>
                              <w:t xml:space="preserve">. </w:t>
                            </w:r>
                            <w:r w:rsidR="00FC577A" w:rsidRPr="00FD2652">
                              <w:rPr>
                                <w:rFonts w:asciiTheme="majorHAnsi" w:hAnsiTheme="majorHAnsi"/>
                                <w:color w:val="595959" w:themeColor="text1" w:themeTint="A6"/>
                                <w:sz w:val="18"/>
                                <w:szCs w:val="18"/>
                              </w:rPr>
                              <w:t>Paraguay</w:t>
                            </w:r>
                            <w:r w:rsidR="00FD2652" w:rsidRPr="00FD2652">
                              <w:rPr>
                                <w:rFonts w:asciiTheme="majorHAnsi" w:hAnsiTheme="majorHAnsi"/>
                                <w:color w:val="595959" w:themeColor="text1" w:themeTint="A6"/>
                                <w:sz w:val="18"/>
                                <w:szCs w:val="18"/>
                              </w:rPr>
                              <w:t>. October 26,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107C452D" w:rsidR="00113F73" w:rsidRPr="00F006A7" w:rsidRDefault="00F006A7" w:rsidP="00113F73">
                      <w:pPr>
                        <w:spacing w:line="276" w:lineRule="auto"/>
                        <w:rPr>
                          <w:rFonts w:asciiTheme="majorHAnsi" w:hAnsiTheme="majorHAnsi"/>
                          <w:color w:val="595959" w:themeColor="text1" w:themeTint="A6"/>
                          <w:sz w:val="18"/>
                          <w:szCs w:val="18"/>
                        </w:rPr>
                      </w:pPr>
                      <w:r w:rsidRPr="00F006A7">
                        <w:rPr>
                          <w:rFonts w:asciiTheme="majorHAnsi" w:hAnsiTheme="majorHAnsi"/>
                          <w:b/>
                          <w:color w:val="595959" w:themeColor="text1" w:themeTint="A6"/>
                          <w:sz w:val="18"/>
                          <w:szCs w:val="18"/>
                        </w:rPr>
                        <w:t>Cite as</w:t>
                      </w:r>
                      <w:r w:rsidR="00113F73" w:rsidRPr="00F006A7">
                        <w:rPr>
                          <w:rFonts w:asciiTheme="majorHAnsi" w:hAnsiTheme="majorHAnsi"/>
                          <w:b/>
                          <w:color w:val="595959" w:themeColor="text1" w:themeTint="A6"/>
                          <w:sz w:val="18"/>
                          <w:szCs w:val="18"/>
                        </w:rPr>
                        <w:t>:</w:t>
                      </w:r>
                      <w:r w:rsidR="00113F73" w:rsidRPr="00F006A7">
                        <w:rPr>
                          <w:rFonts w:asciiTheme="majorHAnsi" w:hAnsiTheme="majorHAnsi"/>
                          <w:color w:val="595959" w:themeColor="text1" w:themeTint="A6"/>
                          <w:sz w:val="18"/>
                          <w:szCs w:val="18"/>
                        </w:rPr>
                        <w:t xml:space="preserve"> </w:t>
                      </w:r>
                      <w:r w:rsidRPr="00FD2652">
                        <w:rPr>
                          <w:rFonts w:asciiTheme="majorHAnsi" w:hAnsiTheme="majorHAnsi"/>
                          <w:color w:val="595959" w:themeColor="text1" w:themeTint="A6"/>
                          <w:sz w:val="18"/>
                          <w:szCs w:val="18"/>
                        </w:rPr>
                        <w:t>IACHR</w:t>
                      </w:r>
                      <w:r w:rsidR="00113F73" w:rsidRPr="00FD2652">
                        <w:rPr>
                          <w:rFonts w:asciiTheme="majorHAnsi" w:hAnsiTheme="majorHAnsi"/>
                          <w:color w:val="595959" w:themeColor="text1" w:themeTint="A6"/>
                          <w:sz w:val="18"/>
                          <w:szCs w:val="18"/>
                        </w:rPr>
                        <w:t xml:space="preserve">, </w:t>
                      </w:r>
                      <w:r w:rsidRPr="00FD2652">
                        <w:rPr>
                          <w:rFonts w:asciiTheme="majorHAnsi" w:hAnsiTheme="majorHAnsi"/>
                          <w:color w:val="595959" w:themeColor="text1" w:themeTint="A6"/>
                          <w:sz w:val="18"/>
                          <w:szCs w:val="18"/>
                        </w:rPr>
                        <w:t>Report</w:t>
                      </w:r>
                      <w:r w:rsidR="00113F73" w:rsidRPr="00FD2652">
                        <w:rPr>
                          <w:rFonts w:asciiTheme="majorHAnsi" w:hAnsiTheme="majorHAnsi"/>
                          <w:color w:val="595959" w:themeColor="text1" w:themeTint="A6"/>
                          <w:sz w:val="18"/>
                          <w:szCs w:val="18"/>
                        </w:rPr>
                        <w:t xml:space="preserve"> No. </w:t>
                      </w:r>
                      <w:r w:rsidR="00FD2652" w:rsidRPr="00FD2652">
                        <w:rPr>
                          <w:rFonts w:asciiTheme="majorHAnsi" w:hAnsiTheme="majorHAnsi"/>
                          <w:color w:val="595959" w:themeColor="text1" w:themeTint="A6"/>
                          <w:sz w:val="18"/>
                          <w:szCs w:val="18"/>
                        </w:rPr>
                        <w:t>286/21</w:t>
                      </w:r>
                      <w:r w:rsidR="00113F73" w:rsidRPr="00FD2652">
                        <w:rPr>
                          <w:rFonts w:asciiTheme="majorHAnsi" w:hAnsiTheme="majorHAnsi"/>
                          <w:color w:val="595959" w:themeColor="text1" w:themeTint="A6"/>
                          <w:sz w:val="18"/>
                          <w:szCs w:val="18"/>
                        </w:rPr>
                        <w:t xml:space="preserve">. </w:t>
                      </w:r>
                      <w:r w:rsidR="000433C9" w:rsidRPr="00FD2652">
                        <w:rPr>
                          <w:rFonts w:asciiTheme="majorHAnsi" w:hAnsiTheme="majorHAnsi"/>
                          <w:color w:val="595959" w:themeColor="text1" w:themeTint="A6"/>
                          <w:sz w:val="18"/>
                          <w:szCs w:val="18"/>
                        </w:rPr>
                        <w:t>Peti</w:t>
                      </w:r>
                      <w:r w:rsidRPr="00FD2652">
                        <w:rPr>
                          <w:rFonts w:asciiTheme="majorHAnsi" w:hAnsiTheme="majorHAnsi"/>
                          <w:color w:val="595959" w:themeColor="text1" w:themeTint="A6"/>
                          <w:sz w:val="18"/>
                          <w:szCs w:val="18"/>
                        </w:rPr>
                        <w:t>tio</w:t>
                      </w:r>
                      <w:r w:rsidR="000433C9" w:rsidRPr="00FD2652">
                        <w:rPr>
                          <w:rFonts w:asciiTheme="majorHAnsi" w:hAnsiTheme="majorHAnsi"/>
                          <w:color w:val="595959" w:themeColor="text1" w:themeTint="A6"/>
                          <w:sz w:val="18"/>
                          <w:szCs w:val="18"/>
                        </w:rPr>
                        <w:t xml:space="preserve">n </w:t>
                      </w:r>
                      <w:r w:rsidR="00FC577A" w:rsidRPr="00FD2652">
                        <w:rPr>
                          <w:rFonts w:asciiTheme="majorHAnsi" w:hAnsiTheme="majorHAnsi"/>
                          <w:color w:val="595959" w:themeColor="text1" w:themeTint="A6"/>
                          <w:sz w:val="18"/>
                          <w:szCs w:val="18"/>
                        </w:rPr>
                        <w:t>1267-11</w:t>
                      </w:r>
                      <w:r w:rsidR="000433C9" w:rsidRPr="00FD2652">
                        <w:rPr>
                          <w:rFonts w:asciiTheme="majorHAnsi" w:hAnsiTheme="majorHAnsi"/>
                          <w:color w:val="595959" w:themeColor="text1" w:themeTint="A6"/>
                          <w:sz w:val="18"/>
                          <w:szCs w:val="18"/>
                        </w:rPr>
                        <w:t xml:space="preserve">. </w:t>
                      </w:r>
                      <w:r w:rsidRPr="00FD2652">
                        <w:rPr>
                          <w:rFonts w:asciiTheme="majorHAnsi" w:hAnsiTheme="majorHAnsi"/>
                          <w:color w:val="595959" w:themeColor="text1" w:themeTint="A6"/>
                          <w:sz w:val="18"/>
                          <w:szCs w:val="18"/>
                        </w:rPr>
                        <w:t>Admissibility</w:t>
                      </w:r>
                      <w:r w:rsidR="00113F73" w:rsidRPr="00FD2652">
                        <w:rPr>
                          <w:rFonts w:asciiTheme="majorHAnsi" w:hAnsiTheme="majorHAnsi"/>
                          <w:color w:val="595959" w:themeColor="text1" w:themeTint="A6"/>
                          <w:sz w:val="18"/>
                          <w:szCs w:val="18"/>
                        </w:rPr>
                        <w:t xml:space="preserve">. </w:t>
                      </w:r>
                      <w:r w:rsidR="00FC577A" w:rsidRPr="00FD2652">
                        <w:rPr>
                          <w:rFonts w:asciiTheme="majorHAnsi" w:hAnsiTheme="majorHAnsi"/>
                          <w:color w:val="595959" w:themeColor="text1" w:themeTint="A6"/>
                          <w:sz w:val="18"/>
                          <w:szCs w:val="18"/>
                        </w:rPr>
                        <w:t xml:space="preserve">Alan Alberto Flores Cabrera </w:t>
                      </w:r>
                      <w:r w:rsidRPr="00FD2652">
                        <w:rPr>
                          <w:rFonts w:asciiTheme="majorHAnsi" w:hAnsiTheme="majorHAnsi"/>
                          <w:color w:val="595959" w:themeColor="text1" w:themeTint="A6"/>
                          <w:sz w:val="18"/>
                          <w:szCs w:val="18"/>
                        </w:rPr>
                        <w:t>and</w:t>
                      </w:r>
                      <w:r w:rsidR="00F56012" w:rsidRPr="00FD2652">
                        <w:rPr>
                          <w:rFonts w:asciiTheme="majorHAnsi" w:hAnsiTheme="majorHAnsi"/>
                          <w:color w:val="595959" w:themeColor="text1" w:themeTint="A6"/>
                          <w:sz w:val="18"/>
                          <w:szCs w:val="18"/>
                        </w:rPr>
                        <w:t xml:space="preserve"> Teodoro</w:t>
                      </w:r>
                      <w:r w:rsidR="00FC577A" w:rsidRPr="00FD2652">
                        <w:rPr>
                          <w:rFonts w:asciiTheme="majorHAnsi" w:hAnsiTheme="majorHAnsi"/>
                          <w:color w:val="595959" w:themeColor="text1" w:themeTint="A6"/>
                          <w:sz w:val="18"/>
                          <w:szCs w:val="18"/>
                        </w:rPr>
                        <w:t xml:space="preserve"> Ronal </w:t>
                      </w:r>
                      <w:proofErr w:type="spellStart"/>
                      <w:r w:rsidR="00FC577A" w:rsidRPr="00FD2652">
                        <w:rPr>
                          <w:rFonts w:asciiTheme="majorHAnsi" w:hAnsiTheme="majorHAnsi"/>
                          <w:color w:val="595959" w:themeColor="text1" w:themeTint="A6"/>
                          <w:sz w:val="18"/>
                          <w:szCs w:val="18"/>
                        </w:rPr>
                        <w:t>Orrego</w:t>
                      </w:r>
                      <w:proofErr w:type="spellEnd"/>
                      <w:r w:rsidR="00FC577A" w:rsidRPr="00FD2652">
                        <w:rPr>
                          <w:rFonts w:asciiTheme="majorHAnsi" w:hAnsiTheme="majorHAnsi"/>
                          <w:color w:val="595959" w:themeColor="text1" w:themeTint="A6"/>
                          <w:sz w:val="18"/>
                          <w:szCs w:val="18"/>
                        </w:rPr>
                        <w:t xml:space="preserve"> Verd</w:t>
                      </w:r>
                      <w:r w:rsidR="0023159F" w:rsidRPr="00FD2652">
                        <w:rPr>
                          <w:rFonts w:asciiTheme="majorHAnsi" w:hAnsiTheme="majorHAnsi"/>
                          <w:color w:val="595959" w:themeColor="text1" w:themeTint="A6"/>
                          <w:sz w:val="18"/>
                          <w:szCs w:val="18"/>
                        </w:rPr>
                        <w:t>u</w:t>
                      </w:r>
                      <w:r w:rsidR="00FC577A" w:rsidRPr="00FD2652">
                        <w:rPr>
                          <w:rFonts w:asciiTheme="majorHAnsi" w:hAnsiTheme="majorHAnsi"/>
                          <w:color w:val="595959" w:themeColor="text1" w:themeTint="A6"/>
                          <w:sz w:val="18"/>
                          <w:szCs w:val="18"/>
                        </w:rPr>
                        <w:t>n</w:t>
                      </w:r>
                      <w:r w:rsidR="00113F73" w:rsidRPr="00FD2652">
                        <w:rPr>
                          <w:rFonts w:asciiTheme="majorHAnsi" w:hAnsiTheme="majorHAnsi"/>
                          <w:color w:val="595959" w:themeColor="text1" w:themeTint="A6"/>
                          <w:sz w:val="18"/>
                          <w:szCs w:val="18"/>
                        </w:rPr>
                        <w:t xml:space="preserve">. </w:t>
                      </w:r>
                      <w:r w:rsidR="00FC577A" w:rsidRPr="00FD2652">
                        <w:rPr>
                          <w:rFonts w:asciiTheme="majorHAnsi" w:hAnsiTheme="majorHAnsi"/>
                          <w:color w:val="595959" w:themeColor="text1" w:themeTint="A6"/>
                          <w:sz w:val="18"/>
                          <w:szCs w:val="18"/>
                        </w:rPr>
                        <w:t>Paraguay</w:t>
                      </w:r>
                      <w:r w:rsidR="00FD2652" w:rsidRPr="00FD2652">
                        <w:rPr>
                          <w:rFonts w:asciiTheme="majorHAnsi" w:hAnsiTheme="majorHAnsi"/>
                          <w:color w:val="595959" w:themeColor="text1" w:themeTint="A6"/>
                          <w:sz w:val="18"/>
                          <w:szCs w:val="18"/>
                        </w:rPr>
                        <w:t>. October 26, 2021.</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76F528E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050FB69F" w:rsidR="00D72DC6" w:rsidRPr="00D72DC6" w:rsidRDefault="00FD2652" w:rsidP="00F02AD1">
                            <w:pPr>
                              <w:rPr>
                                <w:color w:val="FFFFFF" w:themeColor="background1"/>
                                <w14:textFill>
                                  <w14:noFill/>
                                </w14:textFill>
                              </w:rPr>
                            </w:pPr>
                            <w:r>
                              <w:rPr>
                                <w:noProof/>
                                <w:color w:val="FFFFFF" w:themeColor="background1"/>
                              </w:rPr>
                              <w:drawing>
                                <wp:inline distT="0" distB="0" distL="0" distR="0" wp14:anchorId="46DDA10B" wp14:editId="082EBAB8">
                                  <wp:extent cx="1837690" cy="469265"/>
                                  <wp:effectExtent l="0" t="0" r="0" b="698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0"/>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786CDA1" w14:textId="050FB69F" w:rsidR="00D72DC6" w:rsidRPr="00D72DC6" w:rsidRDefault="00FD2652" w:rsidP="00F02AD1">
                      <w:pPr>
                        <w:rPr>
                          <w:color w:val="FFFFFF" w:themeColor="background1"/>
                          <w14:textFill>
                            <w14:noFill/>
                          </w14:textFill>
                        </w:rPr>
                      </w:pPr>
                      <w:r>
                        <w:rPr>
                          <w:noProof/>
                          <w:color w:val="FFFFFF" w:themeColor="background1"/>
                        </w:rPr>
                        <w:drawing>
                          <wp:inline distT="0" distB="0" distL="0" distR="0" wp14:anchorId="46DDA10B" wp14:editId="082EBAB8">
                            <wp:extent cx="1837690" cy="469265"/>
                            <wp:effectExtent l="0" t="0" r="0" b="698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0"/>
                                    <a:stretch>
                                      <a:fillRect/>
                                    </a:stretch>
                                  </pic:blipFill>
                                  <pic:spPr>
                                    <a:xfrm>
                                      <a:off x="0" y="0"/>
                                      <a:ext cx="1837690"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exErZ+UAAAAQAQAADwAAAGRycy9kb3ducmV2LnhtbExPy27CMBC8V+o/WIvUGzikAUGIg1Aq&#10;VKkqByiX3px4SSL8SGMDab++y6m9rGY1s7Mz2Xowml2x962zAqaTCBjayqnW1gKOH9vxApgP0iqp&#10;nUUB3+hhnT8+ZDJV7mb3eD2EmpGJ9akU0ITQpZz7qkEj/cR1aIk7ud7IQGtfc9XLG5kbzeMomnMj&#10;W0sfGtlh0WB1PlyMgLdiu5P7MjaLH128vp823dfxcybE02h4WdHYrIAFHMLfBdw7UH7IKVjpLlZ5&#10;pgWMk3hJUiKSZArsrkieCZQElvMZ8Dzj/4vkvwAAAP//AwBQSwECLQAUAAYACAAAACEAtoM4kv4A&#10;AADhAQAAEwAAAAAAAAAAAAAAAAAAAAAAW0NvbnRlbnRfVHlwZXNdLnhtbFBLAQItABQABgAIAAAA&#10;IQA4/SH/1gAAAJQBAAALAAAAAAAAAAAAAAAAAC8BAABfcmVscy8ucmVsc1BLAQItABQABgAIAAAA&#10;IQAmr+TcgQIAAGkFAAAOAAAAAAAAAAAAAAAAAC4CAABkcnMvZTJvRG9jLnhtbFBLAQItABQABgAI&#10;AAAAIQB7EStn5QAAABABAAAPAAAAAAAAAAAAAAAAANsEAABkcnMvZG93bnJldi54bWxQSwUGAAAA&#10;AAQABADzAAAA7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677724F6" w14:textId="153593E1" w:rsidR="003239B8" w:rsidRPr="000417B2" w:rsidRDefault="003239B8" w:rsidP="004A6A54">
      <w:pPr>
        <w:spacing w:after="240"/>
        <w:ind w:firstLine="720"/>
        <w:jc w:val="both"/>
        <w:rPr>
          <w:rFonts w:asciiTheme="majorHAnsi" w:hAnsiTheme="majorHAnsi"/>
          <w:b/>
          <w:bCs/>
          <w:sz w:val="20"/>
          <w:szCs w:val="20"/>
        </w:rPr>
      </w:pPr>
      <w:r w:rsidRPr="000417B2">
        <w:rPr>
          <w:rFonts w:asciiTheme="majorHAnsi" w:hAnsiTheme="majorHAnsi"/>
          <w:b/>
          <w:bCs/>
          <w:sz w:val="20"/>
          <w:szCs w:val="20"/>
        </w:rPr>
        <w:lastRenderedPageBreak/>
        <w:t>I.</w:t>
      </w:r>
      <w:r w:rsidRPr="000417B2">
        <w:rPr>
          <w:rFonts w:asciiTheme="majorHAnsi" w:hAnsiTheme="majorHAnsi"/>
          <w:b/>
          <w:bCs/>
          <w:sz w:val="20"/>
          <w:szCs w:val="20"/>
        </w:rPr>
        <w:tab/>
      </w:r>
      <w:r w:rsidR="000417B2" w:rsidRPr="000417B2">
        <w:rPr>
          <w:rFonts w:asciiTheme="majorHAnsi" w:hAnsiTheme="majorHAnsi"/>
          <w:b/>
          <w:bCs/>
          <w:sz w:val="20"/>
          <w:szCs w:val="20"/>
        </w:rPr>
        <w:t>INFORMATION ABOUT THE PETITION</w:t>
      </w:r>
      <w:r w:rsidRPr="000417B2">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FD2652" w14:paraId="251EC4D6" w14:textId="77777777" w:rsidTr="000417B2">
        <w:tc>
          <w:tcPr>
            <w:tcW w:w="3600" w:type="dxa"/>
            <w:tcBorders>
              <w:top w:val="single" w:sz="4" w:space="0" w:color="auto"/>
              <w:bottom w:val="single" w:sz="6" w:space="0" w:color="auto"/>
            </w:tcBorders>
            <w:shd w:val="clear" w:color="auto" w:fill="67AE3C"/>
            <w:vAlign w:val="center"/>
          </w:tcPr>
          <w:p w14:paraId="60D1F158" w14:textId="4F6067DE" w:rsidR="003239B8" w:rsidRPr="000D05CB" w:rsidRDefault="000417B2"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p>
        </w:tc>
        <w:tc>
          <w:tcPr>
            <w:tcW w:w="5647" w:type="dxa"/>
            <w:vAlign w:val="center"/>
          </w:tcPr>
          <w:p w14:paraId="7124A019" w14:textId="3DA3D14C" w:rsidR="003239B8" w:rsidRPr="00C30749" w:rsidRDefault="00253BBC" w:rsidP="008D2290">
            <w:pPr>
              <w:jc w:val="both"/>
              <w:rPr>
                <w:rFonts w:ascii="Cambria" w:hAnsi="Cambria"/>
                <w:bCs/>
                <w:sz w:val="20"/>
                <w:szCs w:val="20"/>
                <w:lang w:val="pt-BR"/>
              </w:rPr>
            </w:pPr>
            <w:r w:rsidRPr="00C30749">
              <w:rPr>
                <w:rFonts w:ascii="Cambria" w:hAnsi="Cambria"/>
                <w:bCs/>
                <w:sz w:val="20"/>
                <w:szCs w:val="20"/>
                <w:lang w:val="pt-BR"/>
              </w:rPr>
              <w:t>Alan Alberto Flores Cabrera, Mar</w:t>
            </w:r>
            <w:r w:rsidR="0023159F" w:rsidRPr="00C30749">
              <w:rPr>
                <w:rFonts w:ascii="Cambria" w:hAnsi="Cambria"/>
                <w:bCs/>
                <w:sz w:val="20"/>
                <w:szCs w:val="20"/>
                <w:lang w:val="pt-BR"/>
              </w:rPr>
              <w:t>i</w:t>
            </w:r>
            <w:r w:rsidRPr="00C30749">
              <w:rPr>
                <w:rFonts w:ascii="Cambria" w:hAnsi="Cambria"/>
                <w:bCs/>
                <w:sz w:val="20"/>
                <w:szCs w:val="20"/>
                <w:lang w:val="pt-BR"/>
              </w:rPr>
              <w:t>a Jos</w:t>
            </w:r>
            <w:r w:rsidR="0023159F" w:rsidRPr="00C30749">
              <w:rPr>
                <w:rFonts w:ascii="Cambria" w:hAnsi="Cambria"/>
                <w:bCs/>
                <w:sz w:val="20"/>
                <w:szCs w:val="20"/>
                <w:lang w:val="pt-BR"/>
              </w:rPr>
              <w:t>e</w:t>
            </w:r>
            <w:r w:rsidRPr="00C30749">
              <w:rPr>
                <w:rFonts w:ascii="Cambria" w:hAnsi="Cambria"/>
                <w:bCs/>
                <w:sz w:val="20"/>
                <w:szCs w:val="20"/>
                <w:lang w:val="pt-BR"/>
              </w:rPr>
              <w:t xml:space="preserve"> Flores,</w:t>
            </w:r>
            <w:r w:rsidR="00E3435A" w:rsidRPr="00C30749">
              <w:rPr>
                <w:rFonts w:ascii="Cambria" w:hAnsi="Cambria"/>
                <w:bCs/>
                <w:sz w:val="20"/>
                <w:szCs w:val="20"/>
                <w:lang w:val="pt-BR"/>
              </w:rPr>
              <w:t xml:space="preserve"> Teodoro</w:t>
            </w:r>
            <w:r w:rsidRPr="00C30749">
              <w:rPr>
                <w:rFonts w:ascii="Cambria" w:hAnsi="Cambria"/>
                <w:bCs/>
                <w:sz w:val="20"/>
                <w:szCs w:val="20"/>
                <w:lang w:val="pt-BR"/>
              </w:rPr>
              <w:t xml:space="preserve"> Ronal Orrego Ver</w:t>
            </w:r>
            <w:r w:rsidR="0023159F" w:rsidRPr="00C30749">
              <w:rPr>
                <w:rFonts w:ascii="Cambria" w:hAnsi="Cambria"/>
                <w:bCs/>
                <w:sz w:val="20"/>
                <w:szCs w:val="20"/>
                <w:lang w:val="pt-BR"/>
              </w:rPr>
              <w:t>du</w:t>
            </w:r>
            <w:r w:rsidRPr="00C30749">
              <w:rPr>
                <w:rFonts w:ascii="Cambria" w:hAnsi="Cambria"/>
                <w:bCs/>
                <w:sz w:val="20"/>
                <w:szCs w:val="20"/>
                <w:lang w:val="pt-BR"/>
              </w:rPr>
              <w:t>n</w:t>
            </w:r>
          </w:p>
        </w:tc>
      </w:tr>
      <w:tr w:rsidR="003239B8" w:rsidRPr="00FD2652" w14:paraId="73B5DC3A" w14:textId="77777777" w:rsidTr="000417B2">
        <w:tc>
          <w:tcPr>
            <w:tcW w:w="3600" w:type="dxa"/>
            <w:tcBorders>
              <w:top w:val="single" w:sz="6" w:space="0" w:color="auto"/>
              <w:bottom w:val="single" w:sz="6" w:space="0" w:color="auto"/>
            </w:tcBorders>
            <w:shd w:val="clear" w:color="auto" w:fill="67AE3C"/>
            <w:vAlign w:val="center"/>
          </w:tcPr>
          <w:p w14:paraId="287212FF" w14:textId="31C9DEEE" w:rsidR="003239B8" w:rsidRPr="000D05CB" w:rsidRDefault="000417B2"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Alleged victim:</w:t>
            </w:r>
          </w:p>
        </w:tc>
        <w:tc>
          <w:tcPr>
            <w:tcW w:w="5647" w:type="dxa"/>
            <w:vAlign w:val="center"/>
          </w:tcPr>
          <w:p w14:paraId="3B4F7E87" w14:textId="4F87CABC" w:rsidR="003239B8" w:rsidRPr="000D05CB" w:rsidRDefault="00253BBC" w:rsidP="008D2290">
            <w:pPr>
              <w:jc w:val="both"/>
              <w:rPr>
                <w:rFonts w:ascii="Cambria" w:hAnsi="Cambria"/>
                <w:bCs/>
                <w:sz w:val="20"/>
                <w:szCs w:val="20"/>
                <w:lang w:val="es-ES"/>
              </w:rPr>
            </w:pPr>
            <w:r>
              <w:rPr>
                <w:rFonts w:ascii="Cambria" w:hAnsi="Cambria"/>
                <w:bCs/>
                <w:sz w:val="20"/>
                <w:szCs w:val="20"/>
                <w:lang w:val="es-ES"/>
              </w:rPr>
              <w:t xml:space="preserve">Alan Alberto Flores Cabrera </w:t>
            </w:r>
            <w:r w:rsidR="00F006A7">
              <w:rPr>
                <w:rFonts w:ascii="Cambria" w:hAnsi="Cambria"/>
                <w:bCs/>
                <w:sz w:val="20"/>
                <w:szCs w:val="20"/>
                <w:lang w:val="es-ES"/>
              </w:rPr>
              <w:t>and</w:t>
            </w:r>
            <w:r>
              <w:rPr>
                <w:rFonts w:ascii="Cambria" w:hAnsi="Cambria"/>
                <w:bCs/>
                <w:sz w:val="20"/>
                <w:szCs w:val="20"/>
                <w:lang w:val="es-ES"/>
              </w:rPr>
              <w:t xml:space="preserve"> </w:t>
            </w:r>
            <w:r w:rsidR="00E3435A">
              <w:rPr>
                <w:rFonts w:ascii="Cambria" w:hAnsi="Cambria"/>
                <w:bCs/>
                <w:sz w:val="20"/>
                <w:szCs w:val="20"/>
                <w:lang w:val="es-ES"/>
              </w:rPr>
              <w:t xml:space="preserve">Teodoro </w:t>
            </w:r>
            <w:r>
              <w:rPr>
                <w:rFonts w:ascii="Cambria" w:hAnsi="Cambria"/>
                <w:bCs/>
                <w:sz w:val="20"/>
                <w:szCs w:val="20"/>
                <w:lang w:val="es-ES"/>
              </w:rPr>
              <w:t xml:space="preserve">Ronal Orrego </w:t>
            </w:r>
            <w:proofErr w:type="spellStart"/>
            <w:r>
              <w:rPr>
                <w:rFonts w:ascii="Cambria" w:hAnsi="Cambria"/>
                <w:bCs/>
                <w:sz w:val="20"/>
                <w:szCs w:val="20"/>
                <w:lang w:val="es-ES"/>
              </w:rPr>
              <w:t>Verd</w:t>
            </w:r>
            <w:r w:rsidR="0023159F">
              <w:rPr>
                <w:rFonts w:ascii="Cambria" w:hAnsi="Cambria"/>
                <w:bCs/>
                <w:sz w:val="20"/>
                <w:szCs w:val="20"/>
                <w:lang w:val="es-ES"/>
              </w:rPr>
              <w:t>u</w:t>
            </w:r>
            <w:r>
              <w:rPr>
                <w:rFonts w:ascii="Cambria" w:hAnsi="Cambria"/>
                <w:bCs/>
                <w:sz w:val="20"/>
                <w:szCs w:val="20"/>
                <w:lang w:val="es-ES"/>
              </w:rPr>
              <w:t>n</w:t>
            </w:r>
            <w:proofErr w:type="spellEnd"/>
            <w:r w:rsidR="005126D2">
              <w:rPr>
                <w:rStyle w:val="FootnoteReference"/>
                <w:rFonts w:ascii="Cambria" w:hAnsi="Cambria"/>
                <w:bCs/>
                <w:sz w:val="20"/>
                <w:szCs w:val="20"/>
                <w:lang w:val="es-ES"/>
              </w:rPr>
              <w:footnoteReference w:id="2"/>
            </w:r>
          </w:p>
        </w:tc>
      </w:tr>
      <w:tr w:rsidR="003239B8" w14:paraId="675EB5A9" w14:textId="77777777" w:rsidTr="000417B2">
        <w:tc>
          <w:tcPr>
            <w:tcW w:w="3600" w:type="dxa"/>
            <w:tcBorders>
              <w:top w:val="single" w:sz="6" w:space="0" w:color="auto"/>
              <w:bottom w:val="single" w:sz="6" w:space="0" w:color="auto"/>
            </w:tcBorders>
            <w:shd w:val="clear" w:color="auto" w:fill="67AE3C"/>
            <w:vAlign w:val="center"/>
          </w:tcPr>
          <w:p w14:paraId="22CE9F73" w14:textId="566DACD3" w:rsidR="003239B8" w:rsidRPr="000D05CB" w:rsidRDefault="000417B2"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Respondent State:</w:t>
            </w:r>
          </w:p>
        </w:tc>
        <w:tc>
          <w:tcPr>
            <w:tcW w:w="5647" w:type="dxa"/>
            <w:vAlign w:val="center"/>
          </w:tcPr>
          <w:p w14:paraId="6BC7B459" w14:textId="5026E921" w:rsidR="003239B8" w:rsidRPr="000D05CB" w:rsidRDefault="00253BBC" w:rsidP="008D2290">
            <w:pPr>
              <w:jc w:val="both"/>
              <w:rPr>
                <w:rFonts w:ascii="Cambria" w:hAnsi="Cambria"/>
                <w:bCs/>
                <w:sz w:val="20"/>
                <w:szCs w:val="20"/>
              </w:rPr>
            </w:pPr>
            <w:r>
              <w:rPr>
                <w:rFonts w:ascii="Cambria" w:hAnsi="Cambria"/>
                <w:bCs/>
                <w:sz w:val="20"/>
                <w:szCs w:val="20"/>
              </w:rPr>
              <w:t>Paraguay</w:t>
            </w:r>
          </w:p>
        </w:tc>
      </w:tr>
      <w:tr w:rsidR="00223A29" w:rsidRPr="00F006A7" w14:paraId="0DD95EE1" w14:textId="77777777" w:rsidTr="000417B2">
        <w:tc>
          <w:tcPr>
            <w:tcW w:w="3600" w:type="dxa"/>
            <w:tcBorders>
              <w:top w:val="single" w:sz="6" w:space="0" w:color="auto"/>
              <w:bottom w:val="single" w:sz="6" w:space="0" w:color="auto"/>
            </w:tcBorders>
            <w:shd w:val="clear" w:color="auto" w:fill="67AE3C"/>
            <w:vAlign w:val="center"/>
          </w:tcPr>
          <w:p w14:paraId="376C1400" w14:textId="30E3F7A8" w:rsidR="00223A29" w:rsidRPr="000D05CB" w:rsidRDefault="000417B2"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47" w:type="dxa"/>
            <w:vAlign w:val="center"/>
          </w:tcPr>
          <w:p w14:paraId="4848044A" w14:textId="5624D9C5" w:rsidR="00223A29" w:rsidRPr="00F006A7" w:rsidRDefault="00F006A7" w:rsidP="00F006A7">
            <w:pPr>
              <w:jc w:val="both"/>
              <w:rPr>
                <w:rFonts w:ascii="Cambria" w:hAnsi="Cambria"/>
                <w:bCs/>
                <w:sz w:val="20"/>
                <w:szCs w:val="20"/>
              </w:rPr>
            </w:pPr>
            <w:r w:rsidRPr="00F006A7">
              <w:rPr>
                <w:rFonts w:ascii="Cambria" w:hAnsi="Cambria"/>
                <w:bCs/>
                <w:sz w:val="20"/>
                <w:szCs w:val="20"/>
              </w:rPr>
              <w:t>Articles 5 (humane treatment), 7 (personal l</w:t>
            </w:r>
            <w:r>
              <w:rPr>
                <w:rFonts w:ascii="Cambria" w:hAnsi="Cambria"/>
                <w:bCs/>
                <w:sz w:val="20"/>
                <w:szCs w:val="20"/>
              </w:rPr>
              <w:t>iberty), 8 (fair trial), 16 (freedom of association), 24 (equal protection) and 25 (judicial protection) of the American Convention on Human Rights</w:t>
            </w:r>
            <w:r w:rsidR="00436432">
              <w:rPr>
                <w:rStyle w:val="FootnoteReference"/>
                <w:rFonts w:ascii="Cambria" w:hAnsi="Cambria"/>
                <w:bCs/>
                <w:sz w:val="20"/>
                <w:szCs w:val="20"/>
                <w:lang w:val="es-CO"/>
              </w:rPr>
              <w:footnoteReference w:id="3"/>
            </w:r>
          </w:p>
        </w:tc>
      </w:tr>
    </w:tbl>
    <w:p w14:paraId="6719A8F7" w14:textId="4C73828C" w:rsidR="003239B8" w:rsidRPr="000417B2" w:rsidRDefault="003239B8" w:rsidP="003239B8">
      <w:pPr>
        <w:spacing w:before="240" w:after="240"/>
        <w:ind w:firstLine="720"/>
        <w:jc w:val="both"/>
        <w:rPr>
          <w:rFonts w:asciiTheme="majorHAnsi" w:hAnsiTheme="majorHAnsi"/>
          <w:b/>
          <w:bCs/>
          <w:sz w:val="20"/>
          <w:szCs w:val="20"/>
        </w:rPr>
      </w:pPr>
      <w:r w:rsidRPr="000417B2">
        <w:rPr>
          <w:rFonts w:asciiTheme="majorHAnsi" w:hAnsiTheme="majorHAnsi"/>
          <w:b/>
          <w:bCs/>
          <w:sz w:val="20"/>
          <w:szCs w:val="20"/>
        </w:rPr>
        <w:t>II.</w:t>
      </w:r>
      <w:r w:rsidRPr="000417B2">
        <w:rPr>
          <w:rFonts w:asciiTheme="majorHAnsi" w:hAnsiTheme="majorHAnsi"/>
          <w:b/>
          <w:bCs/>
          <w:sz w:val="20"/>
          <w:szCs w:val="20"/>
        </w:rPr>
        <w:tab/>
      </w:r>
      <w:r w:rsidR="000417B2" w:rsidRPr="000417B2">
        <w:rPr>
          <w:rFonts w:asciiTheme="majorHAnsi" w:hAnsiTheme="majorHAnsi"/>
          <w:b/>
          <w:bCs/>
          <w:sz w:val="20"/>
          <w:szCs w:val="20"/>
        </w:rPr>
        <w:t>PROCEEDINGS BEFORE THE IACHR</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F57C05" w14:paraId="2CF459F4" w14:textId="77777777" w:rsidTr="000417B2">
        <w:tc>
          <w:tcPr>
            <w:tcW w:w="3600" w:type="dxa"/>
            <w:tcBorders>
              <w:top w:val="single" w:sz="6" w:space="0" w:color="auto"/>
              <w:bottom w:val="single" w:sz="6" w:space="0" w:color="auto"/>
            </w:tcBorders>
            <w:shd w:val="clear" w:color="auto" w:fill="67AE3C"/>
            <w:vAlign w:val="center"/>
          </w:tcPr>
          <w:p w14:paraId="5E73F3A8" w14:textId="27E75A55" w:rsidR="004C2312" w:rsidRPr="003239B8" w:rsidRDefault="000417B2" w:rsidP="004A6A54">
            <w:pPr>
              <w:jc w:val="center"/>
              <w:rPr>
                <w:rFonts w:ascii="Cambria" w:hAnsi="Cambria"/>
                <w:b/>
                <w:bCs/>
                <w:color w:val="FFFFFF" w:themeColor="background1"/>
                <w:sz w:val="20"/>
                <w:szCs w:val="20"/>
                <w:lang w:val="es-ES"/>
              </w:rPr>
            </w:pPr>
            <w:proofErr w:type="spellStart"/>
            <w:r>
              <w:rPr>
                <w:rFonts w:ascii="Cambria" w:hAnsi="Cambria"/>
                <w:b/>
                <w:bCs/>
                <w:color w:val="FFFFFF" w:themeColor="background1"/>
                <w:sz w:val="20"/>
                <w:szCs w:val="20"/>
                <w:lang w:val="es-ES"/>
              </w:rPr>
              <w:t>Filing</w:t>
            </w:r>
            <w:proofErr w:type="spellEnd"/>
            <w:r>
              <w:rPr>
                <w:rFonts w:ascii="Cambria" w:hAnsi="Cambria"/>
                <w:b/>
                <w:bCs/>
                <w:color w:val="FFFFFF" w:themeColor="background1"/>
                <w:sz w:val="20"/>
                <w:szCs w:val="20"/>
                <w:lang w:val="es-ES"/>
              </w:rPr>
              <w:t xml:space="preserve"> of </w:t>
            </w:r>
            <w:proofErr w:type="spellStart"/>
            <w:r>
              <w:rPr>
                <w:rFonts w:ascii="Cambria" w:hAnsi="Cambria"/>
                <w:b/>
                <w:bCs/>
                <w:color w:val="FFFFFF" w:themeColor="background1"/>
                <w:sz w:val="20"/>
                <w:szCs w:val="20"/>
                <w:lang w:val="es-ES"/>
              </w:rPr>
              <w:t>the</w:t>
            </w:r>
            <w:proofErr w:type="spellEnd"/>
            <w:r>
              <w:rPr>
                <w:rFonts w:ascii="Cambria" w:hAnsi="Cambria"/>
                <w:b/>
                <w:bCs/>
                <w:color w:val="FFFFFF" w:themeColor="background1"/>
                <w:sz w:val="20"/>
                <w:szCs w:val="20"/>
                <w:lang w:val="es-ES"/>
              </w:rPr>
              <w:t xml:space="preserve"> </w:t>
            </w:r>
            <w:proofErr w:type="spellStart"/>
            <w:r>
              <w:rPr>
                <w:rFonts w:ascii="Cambria" w:hAnsi="Cambria"/>
                <w:b/>
                <w:bCs/>
                <w:color w:val="FFFFFF" w:themeColor="background1"/>
                <w:sz w:val="20"/>
                <w:szCs w:val="20"/>
                <w:lang w:val="es-ES"/>
              </w:rPr>
              <w:t>petition</w:t>
            </w:r>
            <w:proofErr w:type="spellEnd"/>
            <w:r w:rsidR="004C2312" w:rsidRPr="003239B8">
              <w:rPr>
                <w:rFonts w:ascii="Cambria" w:hAnsi="Cambria"/>
                <w:b/>
                <w:bCs/>
                <w:color w:val="FFFFFF" w:themeColor="background1"/>
                <w:sz w:val="20"/>
                <w:szCs w:val="20"/>
                <w:lang w:val="es-ES"/>
              </w:rPr>
              <w:t>:</w:t>
            </w:r>
          </w:p>
        </w:tc>
        <w:tc>
          <w:tcPr>
            <w:tcW w:w="5647" w:type="dxa"/>
            <w:vAlign w:val="center"/>
          </w:tcPr>
          <w:p w14:paraId="21574B66" w14:textId="49D1559D" w:rsidR="004C2312" w:rsidRPr="00F006A7" w:rsidRDefault="00F006A7" w:rsidP="002625EA">
            <w:pPr>
              <w:jc w:val="both"/>
              <w:rPr>
                <w:rFonts w:ascii="Cambria" w:hAnsi="Cambria"/>
                <w:bCs/>
                <w:sz w:val="20"/>
                <w:szCs w:val="20"/>
              </w:rPr>
            </w:pPr>
            <w:r w:rsidRPr="00F006A7">
              <w:rPr>
                <w:rFonts w:ascii="Cambria" w:hAnsi="Cambria"/>
                <w:bCs/>
                <w:sz w:val="20"/>
                <w:szCs w:val="20"/>
              </w:rPr>
              <w:t>September 19</w:t>
            </w:r>
            <w:r w:rsidR="0023159F">
              <w:rPr>
                <w:rFonts w:ascii="Cambria" w:hAnsi="Cambria"/>
                <w:bCs/>
                <w:sz w:val="20"/>
                <w:szCs w:val="20"/>
              </w:rPr>
              <w:t xml:space="preserve">, </w:t>
            </w:r>
            <w:proofErr w:type="gramStart"/>
            <w:r w:rsidR="0023159F">
              <w:rPr>
                <w:rFonts w:ascii="Cambria" w:hAnsi="Cambria"/>
                <w:bCs/>
                <w:sz w:val="20"/>
                <w:szCs w:val="20"/>
              </w:rPr>
              <w:t>2011</w:t>
            </w:r>
            <w:proofErr w:type="gramEnd"/>
            <w:r w:rsidR="00C45577">
              <w:rPr>
                <w:rFonts w:ascii="Cambria" w:hAnsi="Cambria"/>
                <w:bCs/>
                <w:sz w:val="20"/>
                <w:szCs w:val="20"/>
              </w:rPr>
              <w:t xml:space="preserve"> and </w:t>
            </w:r>
            <w:r w:rsidR="0023159F">
              <w:rPr>
                <w:rFonts w:ascii="Cambria" w:hAnsi="Cambria"/>
                <w:bCs/>
                <w:sz w:val="20"/>
                <w:szCs w:val="20"/>
              </w:rPr>
              <w:t xml:space="preserve">September </w:t>
            </w:r>
            <w:r w:rsidRPr="00F006A7">
              <w:rPr>
                <w:rFonts w:ascii="Cambria" w:hAnsi="Cambria"/>
                <w:bCs/>
                <w:sz w:val="20"/>
                <w:szCs w:val="20"/>
              </w:rPr>
              <w:t>23, 2011 (</w:t>
            </w:r>
            <w:r>
              <w:rPr>
                <w:rFonts w:ascii="Cambria" w:hAnsi="Cambria"/>
                <w:bCs/>
                <w:sz w:val="20"/>
                <w:szCs w:val="20"/>
              </w:rPr>
              <w:t>petitions</w:t>
            </w:r>
            <w:r w:rsidR="0023159F">
              <w:rPr>
                <w:rFonts w:ascii="Cambria" w:hAnsi="Cambria"/>
                <w:bCs/>
                <w:sz w:val="20"/>
                <w:szCs w:val="20"/>
              </w:rPr>
              <w:t xml:space="preserve"> accumulated</w:t>
            </w:r>
            <w:r>
              <w:rPr>
                <w:rFonts w:ascii="Cambria" w:hAnsi="Cambria"/>
                <w:bCs/>
                <w:sz w:val="20"/>
                <w:szCs w:val="20"/>
              </w:rPr>
              <w:t>)</w:t>
            </w:r>
          </w:p>
        </w:tc>
      </w:tr>
      <w:tr w:rsidR="00131425" w:rsidRPr="00F57C05" w14:paraId="3193D795" w14:textId="77777777" w:rsidTr="000417B2">
        <w:tc>
          <w:tcPr>
            <w:tcW w:w="3600" w:type="dxa"/>
            <w:tcBorders>
              <w:top w:val="single" w:sz="6" w:space="0" w:color="auto"/>
              <w:bottom w:val="single" w:sz="6" w:space="0" w:color="auto"/>
            </w:tcBorders>
            <w:shd w:val="clear" w:color="auto" w:fill="67AE3C"/>
            <w:vAlign w:val="center"/>
          </w:tcPr>
          <w:p w14:paraId="352BAD93" w14:textId="2448BE51" w:rsidR="00131425" w:rsidRPr="000417B2" w:rsidRDefault="000417B2" w:rsidP="004A6A54">
            <w:pPr>
              <w:jc w:val="center"/>
              <w:rPr>
                <w:rFonts w:ascii="Cambria" w:hAnsi="Cambria"/>
                <w:b/>
                <w:bCs/>
                <w:color w:val="FFFFFF" w:themeColor="background1"/>
                <w:sz w:val="20"/>
                <w:szCs w:val="20"/>
              </w:rPr>
            </w:pPr>
            <w:proofErr w:type="spellStart"/>
            <w:r w:rsidRPr="000417B2">
              <w:rPr>
                <w:rFonts w:ascii="Cambria" w:hAnsi="Cambria"/>
                <w:b/>
                <w:bCs/>
                <w:color w:val="FFFFFF" w:themeColor="background1"/>
                <w:sz w:val="20"/>
                <w:szCs w:val="20"/>
              </w:rPr>
              <w:t>Additioanl</w:t>
            </w:r>
            <w:proofErr w:type="spellEnd"/>
            <w:r w:rsidRPr="000417B2">
              <w:rPr>
                <w:rFonts w:ascii="Cambria" w:hAnsi="Cambria"/>
                <w:b/>
                <w:bCs/>
                <w:color w:val="FFFFFF" w:themeColor="background1"/>
                <w:sz w:val="20"/>
                <w:szCs w:val="20"/>
              </w:rPr>
              <w:t xml:space="preserve"> information received during i</w:t>
            </w:r>
            <w:r>
              <w:rPr>
                <w:rFonts w:ascii="Cambria" w:hAnsi="Cambria"/>
                <w:b/>
                <w:bCs/>
                <w:color w:val="FFFFFF" w:themeColor="background1"/>
                <w:sz w:val="20"/>
                <w:szCs w:val="20"/>
              </w:rPr>
              <w:t>nitial review:</w:t>
            </w:r>
          </w:p>
        </w:tc>
        <w:tc>
          <w:tcPr>
            <w:tcW w:w="5647" w:type="dxa"/>
            <w:vAlign w:val="center"/>
          </w:tcPr>
          <w:p w14:paraId="67AEA243" w14:textId="44A34E86" w:rsidR="00131425" w:rsidRPr="0023159F" w:rsidRDefault="00F006A7" w:rsidP="002625EA">
            <w:pPr>
              <w:jc w:val="both"/>
              <w:rPr>
                <w:rFonts w:ascii="Cambria" w:hAnsi="Cambria"/>
                <w:bCs/>
                <w:sz w:val="20"/>
                <w:szCs w:val="20"/>
              </w:rPr>
            </w:pPr>
            <w:r w:rsidRPr="0023159F">
              <w:rPr>
                <w:rFonts w:ascii="Cambria" w:hAnsi="Cambria"/>
                <w:bCs/>
                <w:sz w:val="20"/>
                <w:szCs w:val="20"/>
              </w:rPr>
              <w:t xml:space="preserve">October 5, </w:t>
            </w:r>
            <w:r w:rsidR="0023159F" w:rsidRPr="0023159F">
              <w:rPr>
                <w:rFonts w:ascii="Cambria" w:hAnsi="Cambria"/>
                <w:bCs/>
                <w:sz w:val="20"/>
                <w:szCs w:val="20"/>
              </w:rPr>
              <w:t>2011; October 1</w:t>
            </w:r>
            <w:r w:rsidR="0023159F">
              <w:rPr>
                <w:rFonts w:ascii="Cambria" w:hAnsi="Cambria"/>
                <w:bCs/>
                <w:sz w:val="20"/>
                <w:szCs w:val="20"/>
              </w:rPr>
              <w:t>1, 20</w:t>
            </w:r>
            <w:r w:rsidRPr="0023159F">
              <w:rPr>
                <w:rFonts w:ascii="Cambria" w:hAnsi="Cambria"/>
                <w:bCs/>
                <w:sz w:val="20"/>
                <w:szCs w:val="20"/>
              </w:rPr>
              <w:t>11</w:t>
            </w:r>
            <w:r w:rsidR="0023159F">
              <w:rPr>
                <w:rFonts w:ascii="Cambria" w:hAnsi="Cambria"/>
                <w:bCs/>
                <w:sz w:val="20"/>
                <w:szCs w:val="20"/>
              </w:rPr>
              <w:t>; October</w:t>
            </w:r>
            <w:r w:rsidRPr="0023159F">
              <w:rPr>
                <w:rFonts w:ascii="Cambria" w:hAnsi="Cambria"/>
                <w:bCs/>
                <w:sz w:val="20"/>
                <w:szCs w:val="20"/>
              </w:rPr>
              <w:t xml:space="preserve"> 12</w:t>
            </w:r>
            <w:r w:rsidR="0023159F">
              <w:rPr>
                <w:rFonts w:ascii="Cambria" w:hAnsi="Cambria"/>
                <w:bCs/>
                <w:sz w:val="20"/>
                <w:szCs w:val="20"/>
              </w:rPr>
              <w:t>, 2011;</w:t>
            </w:r>
            <w:r w:rsidRPr="0023159F">
              <w:rPr>
                <w:rFonts w:ascii="Cambria" w:hAnsi="Cambria"/>
                <w:bCs/>
                <w:sz w:val="20"/>
                <w:szCs w:val="20"/>
              </w:rPr>
              <w:t xml:space="preserve"> November 23</w:t>
            </w:r>
            <w:r w:rsidR="0023159F">
              <w:rPr>
                <w:rFonts w:ascii="Cambria" w:hAnsi="Cambria"/>
                <w:bCs/>
                <w:sz w:val="20"/>
                <w:szCs w:val="20"/>
              </w:rPr>
              <w:t>, 2011; November</w:t>
            </w:r>
            <w:r w:rsidRPr="0023159F">
              <w:rPr>
                <w:rFonts w:ascii="Cambria" w:hAnsi="Cambria"/>
                <w:bCs/>
                <w:sz w:val="20"/>
                <w:szCs w:val="20"/>
              </w:rPr>
              <w:t xml:space="preserve"> 25</w:t>
            </w:r>
            <w:r w:rsidR="0023159F">
              <w:rPr>
                <w:rFonts w:ascii="Cambria" w:hAnsi="Cambria"/>
                <w:bCs/>
                <w:sz w:val="20"/>
                <w:szCs w:val="20"/>
              </w:rPr>
              <w:t>, 2011;</w:t>
            </w:r>
            <w:r w:rsidRPr="0023159F">
              <w:rPr>
                <w:rFonts w:ascii="Cambria" w:hAnsi="Cambria"/>
                <w:bCs/>
                <w:sz w:val="20"/>
                <w:szCs w:val="20"/>
              </w:rPr>
              <w:t xml:space="preserve"> and </w:t>
            </w:r>
            <w:r w:rsidR="0023159F">
              <w:rPr>
                <w:rFonts w:ascii="Cambria" w:hAnsi="Cambria"/>
                <w:bCs/>
                <w:sz w:val="20"/>
                <w:szCs w:val="20"/>
              </w:rPr>
              <w:t xml:space="preserve">November </w:t>
            </w:r>
            <w:r w:rsidRPr="0023159F">
              <w:rPr>
                <w:rFonts w:ascii="Cambria" w:hAnsi="Cambria"/>
                <w:bCs/>
                <w:sz w:val="20"/>
                <w:szCs w:val="20"/>
              </w:rPr>
              <w:t>29, 2011</w:t>
            </w:r>
          </w:p>
        </w:tc>
      </w:tr>
      <w:tr w:rsidR="004C2312" w:rsidRPr="00680B13" w14:paraId="009C173E" w14:textId="77777777" w:rsidTr="000417B2">
        <w:tc>
          <w:tcPr>
            <w:tcW w:w="3600" w:type="dxa"/>
            <w:tcBorders>
              <w:top w:val="single" w:sz="6" w:space="0" w:color="auto"/>
              <w:bottom w:val="single" w:sz="6" w:space="0" w:color="auto"/>
            </w:tcBorders>
            <w:shd w:val="clear" w:color="auto" w:fill="67AE3C"/>
            <w:vAlign w:val="center"/>
          </w:tcPr>
          <w:p w14:paraId="0FC2308B" w14:textId="32D25996" w:rsidR="004C2312" w:rsidRPr="003239B8" w:rsidRDefault="000417B2" w:rsidP="004A6A54">
            <w:pPr>
              <w:jc w:val="center"/>
              <w:rPr>
                <w:rFonts w:ascii="Cambria" w:hAnsi="Cambria"/>
                <w:b/>
                <w:bCs/>
                <w:color w:val="FFFFFF" w:themeColor="background1"/>
                <w:sz w:val="20"/>
                <w:szCs w:val="20"/>
                <w:lang w:val="es-ES"/>
              </w:rPr>
            </w:pPr>
            <w:proofErr w:type="spellStart"/>
            <w:r>
              <w:rPr>
                <w:rFonts w:ascii="Cambria" w:hAnsi="Cambria"/>
                <w:b/>
                <w:color w:val="FFFFFF" w:themeColor="background1"/>
                <w:sz w:val="20"/>
                <w:szCs w:val="20"/>
                <w:lang w:val="es-ES"/>
              </w:rPr>
              <w:t>Notification</w:t>
            </w:r>
            <w:proofErr w:type="spellEnd"/>
            <w:r>
              <w:rPr>
                <w:rFonts w:ascii="Cambria" w:hAnsi="Cambria"/>
                <w:b/>
                <w:color w:val="FFFFFF" w:themeColor="background1"/>
                <w:sz w:val="20"/>
                <w:szCs w:val="20"/>
                <w:lang w:val="es-ES"/>
              </w:rPr>
              <w:t xml:space="preserve"> of </w:t>
            </w:r>
            <w:proofErr w:type="spellStart"/>
            <w:r>
              <w:rPr>
                <w:rFonts w:ascii="Cambria" w:hAnsi="Cambria"/>
                <w:b/>
                <w:color w:val="FFFFFF" w:themeColor="background1"/>
                <w:sz w:val="20"/>
                <w:szCs w:val="20"/>
                <w:lang w:val="es-ES"/>
              </w:rPr>
              <w:t>the</w:t>
            </w:r>
            <w:proofErr w:type="spellEnd"/>
            <w:r>
              <w:rPr>
                <w:rFonts w:ascii="Cambria" w:hAnsi="Cambria"/>
                <w:b/>
                <w:color w:val="FFFFFF" w:themeColor="background1"/>
                <w:sz w:val="20"/>
                <w:szCs w:val="20"/>
                <w:lang w:val="es-ES"/>
              </w:rPr>
              <w:t xml:space="preserve"> </w:t>
            </w:r>
            <w:proofErr w:type="spellStart"/>
            <w:r>
              <w:rPr>
                <w:rFonts w:ascii="Cambria" w:hAnsi="Cambria"/>
                <w:b/>
                <w:color w:val="FFFFFF" w:themeColor="background1"/>
                <w:sz w:val="20"/>
                <w:szCs w:val="20"/>
                <w:lang w:val="es-ES"/>
              </w:rPr>
              <w:t>petition</w:t>
            </w:r>
            <w:proofErr w:type="spellEnd"/>
            <w:r>
              <w:rPr>
                <w:rFonts w:ascii="Cambria" w:hAnsi="Cambria"/>
                <w:b/>
                <w:color w:val="FFFFFF" w:themeColor="background1"/>
                <w:sz w:val="20"/>
                <w:szCs w:val="20"/>
                <w:lang w:val="es-ES"/>
              </w:rPr>
              <w:t>:</w:t>
            </w:r>
          </w:p>
        </w:tc>
        <w:tc>
          <w:tcPr>
            <w:tcW w:w="5647" w:type="dxa"/>
            <w:vAlign w:val="center"/>
          </w:tcPr>
          <w:p w14:paraId="27CD0DED" w14:textId="6B940DDE" w:rsidR="004C2312" w:rsidRPr="003239B8" w:rsidRDefault="00F006A7" w:rsidP="008D2290">
            <w:pPr>
              <w:jc w:val="both"/>
              <w:rPr>
                <w:rFonts w:ascii="Cambria" w:hAnsi="Cambria"/>
                <w:bCs/>
                <w:sz w:val="20"/>
                <w:szCs w:val="20"/>
                <w:lang w:val="es-ES"/>
              </w:rPr>
            </w:pPr>
            <w:r>
              <w:rPr>
                <w:rFonts w:ascii="Cambria" w:hAnsi="Cambria"/>
                <w:bCs/>
                <w:sz w:val="20"/>
                <w:szCs w:val="20"/>
                <w:lang w:val="es-ES"/>
              </w:rPr>
              <w:t xml:space="preserve">August </w:t>
            </w:r>
            <w:r w:rsidR="00DE0EC8">
              <w:rPr>
                <w:rFonts w:ascii="Cambria" w:hAnsi="Cambria"/>
                <w:bCs/>
                <w:sz w:val="20"/>
                <w:szCs w:val="20"/>
                <w:lang w:val="es-ES"/>
              </w:rPr>
              <w:t>23</w:t>
            </w:r>
            <w:r>
              <w:rPr>
                <w:rFonts w:ascii="Cambria" w:hAnsi="Cambria"/>
                <w:bCs/>
                <w:sz w:val="20"/>
                <w:szCs w:val="20"/>
                <w:lang w:val="es-ES"/>
              </w:rPr>
              <w:t>,</w:t>
            </w:r>
            <w:r w:rsidR="00DE0EC8">
              <w:rPr>
                <w:rFonts w:ascii="Cambria" w:hAnsi="Cambria"/>
                <w:bCs/>
                <w:sz w:val="20"/>
                <w:szCs w:val="20"/>
                <w:lang w:val="es-ES"/>
              </w:rPr>
              <w:t xml:space="preserve"> 2018</w:t>
            </w:r>
          </w:p>
        </w:tc>
      </w:tr>
      <w:tr w:rsidR="004C2312" w:rsidRPr="004A6A54" w14:paraId="00267AB8" w14:textId="77777777" w:rsidTr="000417B2">
        <w:tc>
          <w:tcPr>
            <w:tcW w:w="3600" w:type="dxa"/>
            <w:tcBorders>
              <w:top w:val="single" w:sz="6" w:space="0" w:color="auto"/>
              <w:bottom w:val="single" w:sz="6" w:space="0" w:color="auto"/>
            </w:tcBorders>
            <w:shd w:val="clear" w:color="auto" w:fill="67AE3C"/>
            <w:vAlign w:val="center"/>
          </w:tcPr>
          <w:p w14:paraId="7F344657" w14:textId="610DDBCA" w:rsidR="004C2312" w:rsidRPr="003239B8" w:rsidRDefault="000417B2" w:rsidP="004A6A54">
            <w:pPr>
              <w:jc w:val="center"/>
              <w:rPr>
                <w:rFonts w:ascii="Cambria" w:hAnsi="Cambria"/>
                <w:b/>
                <w:bCs/>
                <w:color w:val="FFFFFF" w:themeColor="background1"/>
                <w:sz w:val="20"/>
                <w:szCs w:val="20"/>
                <w:lang w:val="es-ES"/>
              </w:rPr>
            </w:pPr>
            <w:proofErr w:type="spellStart"/>
            <w:r>
              <w:rPr>
                <w:rFonts w:ascii="Cambria" w:hAnsi="Cambria"/>
                <w:b/>
                <w:color w:val="FFFFFF" w:themeColor="background1"/>
                <w:sz w:val="20"/>
                <w:szCs w:val="20"/>
                <w:lang w:val="es-ES"/>
              </w:rPr>
              <w:t>State’s</w:t>
            </w:r>
            <w:proofErr w:type="spellEnd"/>
            <w:r>
              <w:rPr>
                <w:rFonts w:ascii="Cambria" w:hAnsi="Cambria"/>
                <w:b/>
                <w:color w:val="FFFFFF" w:themeColor="background1"/>
                <w:sz w:val="20"/>
                <w:szCs w:val="20"/>
                <w:lang w:val="es-ES"/>
              </w:rPr>
              <w:t xml:space="preserve"> </w:t>
            </w:r>
            <w:proofErr w:type="spellStart"/>
            <w:r>
              <w:rPr>
                <w:rFonts w:ascii="Cambria" w:hAnsi="Cambria"/>
                <w:b/>
                <w:color w:val="FFFFFF" w:themeColor="background1"/>
                <w:sz w:val="20"/>
                <w:szCs w:val="20"/>
                <w:lang w:val="es-ES"/>
              </w:rPr>
              <w:t>first</w:t>
            </w:r>
            <w:proofErr w:type="spellEnd"/>
            <w:r>
              <w:rPr>
                <w:rFonts w:ascii="Cambria" w:hAnsi="Cambria"/>
                <w:b/>
                <w:color w:val="FFFFFF" w:themeColor="background1"/>
                <w:sz w:val="20"/>
                <w:szCs w:val="20"/>
                <w:lang w:val="es-ES"/>
              </w:rPr>
              <w:t xml:space="preserve"> response</w:t>
            </w:r>
          </w:p>
        </w:tc>
        <w:tc>
          <w:tcPr>
            <w:tcW w:w="5647" w:type="dxa"/>
            <w:vAlign w:val="center"/>
          </w:tcPr>
          <w:p w14:paraId="137B66E1" w14:textId="2B7A86B8" w:rsidR="004C2312" w:rsidRPr="003239B8" w:rsidRDefault="00F006A7" w:rsidP="008D2290">
            <w:pPr>
              <w:jc w:val="both"/>
              <w:rPr>
                <w:rFonts w:ascii="Cambria" w:hAnsi="Cambria"/>
                <w:bCs/>
                <w:sz w:val="20"/>
                <w:szCs w:val="20"/>
                <w:lang w:val="es-ES"/>
              </w:rPr>
            </w:pPr>
            <w:r>
              <w:rPr>
                <w:rFonts w:ascii="Cambria" w:hAnsi="Cambria"/>
                <w:bCs/>
                <w:sz w:val="20"/>
                <w:szCs w:val="20"/>
                <w:lang w:val="es-ES"/>
              </w:rPr>
              <w:t xml:space="preserve">April </w:t>
            </w:r>
            <w:r w:rsidR="007A0EC2">
              <w:rPr>
                <w:rFonts w:ascii="Cambria" w:hAnsi="Cambria"/>
                <w:bCs/>
                <w:sz w:val="20"/>
                <w:szCs w:val="20"/>
                <w:lang w:val="es-ES"/>
              </w:rPr>
              <w:t>11</w:t>
            </w:r>
            <w:r>
              <w:rPr>
                <w:rFonts w:ascii="Cambria" w:hAnsi="Cambria"/>
                <w:bCs/>
                <w:sz w:val="20"/>
                <w:szCs w:val="20"/>
                <w:lang w:val="es-ES"/>
              </w:rPr>
              <w:t>,</w:t>
            </w:r>
            <w:r w:rsidR="007A0EC2">
              <w:rPr>
                <w:rFonts w:ascii="Cambria" w:hAnsi="Cambria"/>
                <w:bCs/>
                <w:sz w:val="20"/>
                <w:szCs w:val="20"/>
                <w:lang w:val="es-ES"/>
              </w:rPr>
              <w:t xml:space="preserve"> 2019</w:t>
            </w:r>
          </w:p>
        </w:tc>
      </w:tr>
      <w:tr w:rsidR="00F9151D" w:rsidRPr="004A6A54" w14:paraId="1CC110D8" w14:textId="77777777" w:rsidTr="000417B2">
        <w:tc>
          <w:tcPr>
            <w:tcW w:w="3600" w:type="dxa"/>
            <w:tcBorders>
              <w:top w:val="single" w:sz="6" w:space="0" w:color="auto"/>
              <w:bottom w:val="single" w:sz="6" w:space="0" w:color="auto"/>
            </w:tcBorders>
            <w:shd w:val="clear" w:color="auto" w:fill="67AE3C"/>
            <w:vAlign w:val="center"/>
          </w:tcPr>
          <w:p w14:paraId="2FF43618" w14:textId="5C704834" w:rsidR="00F9151D" w:rsidRDefault="000417B2" w:rsidP="004A6A54">
            <w:pPr>
              <w:jc w:val="center"/>
              <w:rPr>
                <w:rFonts w:ascii="Cambria" w:hAnsi="Cambria"/>
                <w:b/>
                <w:color w:val="FFFFFF" w:themeColor="background1"/>
                <w:sz w:val="20"/>
                <w:szCs w:val="20"/>
                <w:lang w:val="es-ES"/>
              </w:rPr>
            </w:pPr>
            <w:proofErr w:type="spellStart"/>
            <w:r>
              <w:rPr>
                <w:rFonts w:ascii="Cambria" w:hAnsi="Cambria"/>
                <w:b/>
                <w:color w:val="FFFFFF" w:themeColor="background1"/>
                <w:sz w:val="20"/>
                <w:szCs w:val="20"/>
                <w:lang w:val="es-ES"/>
              </w:rPr>
              <w:t>P</w:t>
            </w:r>
            <w:r w:rsidR="00985F1E">
              <w:rPr>
                <w:rFonts w:ascii="Cambria" w:hAnsi="Cambria"/>
                <w:b/>
                <w:color w:val="FFFFFF" w:themeColor="background1"/>
                <w:sz w:val="20"/>
                <w:szCs w:val="20"/>
                <w:lang w:val="es-ES"/>
              </w:rPr>
              <w:t>recautionary</w:t>
            </w:r>
            <w:proofErr w:type="spellEnd"/>
            <w:r w:rsidR="00985F1E">
              <w:rPr>
                <w:rFonts w:ascii="Cambria" w:hAnsi="Cambria"/>
                <w:b/>
                <w:color w:val="FFFFFF" w:themeColor="background1"/>
                <w:sz w:val="20"/>
                <w:szCs w:val="20"/>
                <w:lang w:val="es-ES"/>
              </w:rPr>
              <w:t xml:space="preserve"> </w:t>
            </w:r>
            <w:proofErr w:type="spellStart"/>
            <w:r w:rsidR="00985F1E">
              <w:rPr>
                <w:rFonts w:ascii="Cambria" w:hAnsi="Cambria"/>
                <w:b/>
                <w:color w:val="FFFFFF" w:themeColor="background1"/>
                <w:sz w:val="20"/>
                <w:szCs w:val="20"/>
                <w:lang w:val="es-ES"/>
              </w:rPr>
              <w:t>Measures</w:t>
            </w:r>
            <w:proofErr w:type="spellEnd"/>
          </w:p>
        </w:tc>
        <w:tc>
          <w:tcPr>
            <w:tcW w:w="5647" w:type="dxa"/>
            <w:vAlign w:val="center"/>
          </w:tcPr>
          <w:p w14:paraId="46CC0AA4" w14:textId="7A907724" w:rsidR="00F9151D" w:rsidRDefault="00CF54C7" w:rsidP="008D2290">
            <w:pPr>
              <w:jc w:val="both"/>
              <w:rPr>
                <w:rFonts w:ascii="Cambria" w:hAnsi="Cambria"/>
                <w:bCs/>
                <w:sz w:val="20"/>
                <w:szCs w:val="20"/>
                <w:lang w:val="es-ES"/>
              </w:rPr>
            </w:pPr>
            <w:r>
              <w:rPr>
                <w:rFonts w:ascii="Cambria" w:hAnsi="Cambria"/>
                <w:bCs/>
                <w:sz w:val="20"/>
                <w:szCs w:val="20"/>
                <w:lang w:val="es-ES"/>
              </w:rPr>
              <w:t>MC-368-11 (</w:t>
            </w:r>
            <w:proofErr w:type="spellStart"/>
            <w:r w:rsidR="00F006A7">
              <w:rPr>
                <w:rFonts w:ascii="Cambria" w:hAnsi="Cambria"/>
                <w:bCs/>
                <w:sz w:val="20"/>
                <w:szCs w:val="20"/>
                <w:lang w:val="es-ES"/>
              </w:rPr>
              <w:t>Denied</w:t>
            </w:r>
            <w:proofErr w:type="spellEnd"/>
            <w:r>
              <w:rPr>
                <w:rFonts w:ascii="Cambria" w:hAnsi="Cambria"/>
                <w:bCs/>
                <w:sz w:val="20"/>
                <w:szCs w:val="20"/>
                <w:lang w:val="es-ES"/>
              </w:rPr>
              <w:t>)</w:t>
            </w:r>
          </w:p>
        </w:tc>
      </w:tr>
    </w:tbl>
    <w:p w14:paraId="3206ED75" w14:textId="1E2836F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w:t>
      </w:r>
      <w:r w:rsidR="00985F1E">
        <w:rPr>
          <w:rFonts w:asciiTheme="majorHAnsi" w:hAnsiTheme="majorHAnsi"/>
          <w:b/>
          <w:bCs/>
          <w:sz w:val="20"/>
          <w:szCs w:val="20"/>
          <w:lang w:val="es-ES"/>
        </w:rPr>
        <w:t>E</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8"/>
        <w:gridCol w:w="5684"/>
      </w:tblGrid>
      <w:tr w:rsidR="003239B8" w:rsidRPr="00540F17" w14:paraId="7EBDA2C7" w14:textId="77777777" w:rsidTr="000417B2">
        <w:trPr>
          <w:cantSplit/>
        </w:trPr>
        <w:tc>
          <w:tcPr>
            <w:tcW w:w="3600" w:type="dxa"/>
            <w:tcBorders>
              <w:top w:val="single" w:sz="4" w:space="0" w:color="auto"/>
              <w:bottom w:val="single" w:sz="6" w:space="0" w:color="auto"/>
            </w:tcBorders>
            <w:shd w:val="clear" w:color="auto" w:fill="67AE3C"/>
            <w:vAlign w:val="center"/>
          </w:tcPr>
          <w:p w14:paraId="4ED07CD7" w14:textId="5A8EDF89"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420A64A4" w:rsidR="003239B8" w:rsidRPr="00B3745F" w:rsidRDefault="00F006A7" w:rsidP="008D2290">
            <w:pPr>
              <w:rPr>
                <w:rFonts w:ascii="Cambria" w:hAnsi="Cambria"/>
                <w:bCs/>
                <w:sz w:val="20"/>
                <w:szCs w:val="20"/>
              </w:rPr>
            </w:pPr>
            <w:r>
              <w:rPr>
                <w:rFonts w:ascii="Cambria" w:hAnsi="Cambria"/>
                <w:bCs/>
                <w:sz w:val="20"/>
                <w:szCs w:val="20"/>
              </w:rPr>
              <w:t>Yes</w:t>
            </w:r>
          </w:p>
        </w:tc>
      </w:tr>
      <w:tr w:rsidR="003239B8" w:rsidRPr="00540F17" w14:paraId="44BFFF9A" w14:textId="77777777" w:rsidTr="000417B2">
        <w:trPr>
          <w:cantSplit/>
        </w:trPr>
        <w:tc>
          <w:tcPr>
            <w:tcW w:w="3600" w:type="dxa"/>
            <w:tcBorders>
              <w:top w:val="single" w:sz="6" w:space="0" w:color="auto"/>
              <w:bottom w:val="single" w:sz="6" w:space="0" w:color="auto"/>
            </w:tcBorders>
            <w:shd w:val="clear" w:color="auto" w:fill="67AE3C"/>
            <w:vAlign w:val="center"/>
          </w:tcPr>
          <w:p w14:paraId="4C1AA860" w14:textId="36227325"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4C49E129" w:rsidR="003239B8" w:rsidRPr="00B3745F" w:rsidRDefault="00F006A7" w:rsidP="008D2290">
            <w:pPr>
              <w:rPr>
                <w:rFonts w:ascii="Cambria" w:hAnsi="Cambria"/>
                <w:bCs/>
                <w:sz w:val="20"/>
                <w:szCs w:val="20"/>
              </w:rPr>
            </w:pPr>
            <w:r>
              <w:rPr>
                <w:rFonts w:ascii="Cambria" w:hAnsi="Cambria"/>
                <w:bCs/>
                <w:sz w:val="20"/>
                <w:szCs w:val="20"/>
              </w:rPr>
              <w:t>Yes</w:t>
            </w:r>
          </w:p>
        </w:tc>
      </w:tr>
      <w:tr w:rsidR="003239B8" w:rsidRPr="00540F17" w14:paraId="58148AB9" w14:textId="77777777" w:rsidTr="000417B2">
        <w:trPr>
          <w:cantSplit/>
        </w:trPr>
        <w:tc>
          <w:tcPr>
            <w:tcW w:w="3600" w:type="dxa"/>
            <w:tcBorders>
              <w:top w:val="single" w:sz="6" w:space="0" w:color="auto"/>
              <w:bottom w:val="single" w:sz="6" w:space="0" w:color="auto"/>
            </w:tcBorders>
            <w:shd w:val="clear" w:color="auto" w:fill="67AE3C"/>
            <w:vAlign w:val="center"/>
          </w:tcPr>
          <w:p w14:paraId="14BD96EE" w14:textId="62A82D41"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424E50CC" w:rsidR="003239B8" w:rsidRPr="00B3745F" w:rsidRDefault="00F006A7" w:rsidP="008D2290">
            <w:pPr>
              <w:rPr>
                <w:rFonts w:ascii="Cambria" w:hAnsi="Cambria"/>
                <w:bCs/>
                <w:sz w:val="20"/>
                <w:szCs w:val="20"/>
              </w:rPr>
            </w:pPr>
            <w:r>
              <w:rPr>
                <w:rFonts w:ascii="Cambria" w:hAnsi="Cambria"/>
                <w:bCs/>
                <w:sz w:val="20"/>
                <w:szCs w:val="20"/>
              </w:rPr>
              <w:t>Yes</w:t>
            </w:r>
          </w:p>
        </w:tc>
      </w:tr>
      <w:tr w:rsidR="003239B8" w:rsidRPr="00284F42" w14:paraId="698E096A" w14:textId="77777777" w:rsidTr="000417B2">
        <w:trPr>
          <w:cantSplit/>
        </w:trPr>
        <w:tc>
          <w:tcPr>
            <w:tcW w:w="3600" w:type="dxa"/>
            <w:tcBorders>
              <w:top w:val="single" w:sz="6" w:space="0" w:color="auto"/>
              <w:bottom w:val="single" w:sz="6" w:space="0" w:color="auto"/>
            </w:tcBorders>
            <w:shd w:val="clear" w:color="auto" w:fill="67AE3C"/>
            <w:vAlign w:val="center"/>
          </w:tcPr>
          <w:p w14:paraId="271AC828" w14:textId="68DCF625"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3B1FF459" w:rsidR="003239B8" w:rsidRPr="00F006A7" w:rsidRDefault="00F006A7" w:rsidP="00F006A7">
            <w:pPr>
              <w:jc w:val="both"/>
              <w:rPr>
                <w:rFonts w:ascii="Cambria" w:hAnsi="Cambria"/>
                <w:bCs/>
                <w:sz w:val="20"/>
                <w:szCs w:val="20"/>
              </w:rPr>
            </w:pPr>
            <w:r w:rsidRPr="00F006A7">
              <w:rPr>
                <w:rFonts w:ascii="Cambria" w:hAnsi="Cambria"/>
                <w:bCs/>
                <w:sz w:val="20"/>
                <w:szCs w:val="20"/>
              </w:rPr>
              <w:t>Yes, American Convention (</w:t>
            </w:r>
            <w:r>
              <w:rPr>
                <w:rFonts w:ascii="Cambria" w:hAnsi="Cambria"/>
                <w:bCs/>
                <w:sz w:val="20"/>
                <w:szCs w:val="20"/>
              </w:rPr>
              <w:t xml:space="preserve">instrument of ratification </w:t>
            </w:r>
            <w:r w:rsidR="0023159F">
              <w:rPr>
                <w:rFonts w:ascii="Cambria" w:hAnsi="Cambria"/>
                <w:bCs/>
                <w:sz w:val="20"/>
                <w:szCs w:val="20"/>
              </w:rPr>
              <w:t xml:space="preserve">deposited </w:t>
            </w:r>
            <w:r>
              <w:rPr>
                <w:rFonts w:ascii="Cambria" w:hAnsi="Cambria"/>
                <w:bCs/>
                <w:sz w:val="20"/>
                <w:szCs w:val="20"/>
              </w:rPr>
              <w:t>on August 24, 1989) and Additional Protocol to the American Convention on Human Rights in the Area of Economic, Social and Cultural Rights “Protocol of San Salvador”</w:t>
            </w:r>
            <w:r w:rsidR="00FE0755" w:rsidRPr="00F006A7">
              <w:rPr>
                <w:rFonts w:ascii="Cambria" w:hAnsi="Cambria"/>
                <w:bCs/>
                <w:sz w:val="20"/>
                <w:szCs w:val="20"/>
              </w:rPr>
              <w:t xml:space="preserve"> (</w:t>
            </w:r>
            <w:r>
              <w:rPr>
                <w:rFonts w:ascii="Cambria" w:hAnsi="Cambria"/>
                <w:bCs/>
                <w:sz w:val="20"/>
                <w:szCs w:val="20"/>
              </w:rPr>
              <w:t xml:space="preserve">instrument of ratification </w:t>
            </w:r>
            <w:r w:rsidR="0023159F">
              <w:rPr>
                <w:rFonts w:ascii="Cambria" w:hAnsi="Cambria"/>
                <w:bCs/>
                <w:sz w:val="20"/>
                <w:szCs w:val="20"/>
              </w:rPr>
              <w:t xml:space="preserve">deposited </w:t>
            </w:r>
            <w:r>
              <w:rPr>
                <w:rFonts w:ascii="Cambria" w:hAnsi="Cambria"/>
                <w:bCs/>
                <w:sz w:val="20"/>
                <w:szCs w:val="20"/>
              </w:rPr>
              <w:t>on June 3, 1997</w:t>
            </w:r>
            <w:r w:rsidR="00FE0755" w:rsidRPr="00F006A7">
              <w:rPr>
                <w:rFonts w:ascii="Cambria" w:hAnsi="Cambria"/>
                <w:bCs/>
                <w:sz w:val="20"/>
                <w:szCs w:val="20"/>
              </w:rPr>
              <w:t>)</w:t>
            </w:r>
          </w:p>
        </w:tc>
      </w:tr>
    </w:tbl>
    <w:p w14:paraId="090C088B" w14:textId="359135BC" w:rsidR="003239B8" w:rsidRPr="0081153C" w:rsidRDefault="003239B8" w:rsidP="003239B8">
      <w:pPr>
        <w:spacing w:before="240" w:after="240"/>
        <w:ind w:firstLine="720"/>
        <w:jc w:val="both"/>
        <w:rPr>
          <w:rFonts w:asciiTheme="majorHAnsi" w:hAnsiTheme="majorHAnsi"/>
          <w:b/>
          <w:bCs/>
          <w:sz w:val="20"/>
          <w:szCs w:val="20"/>
        </w:rPr>
      </w:pPr>
      <w:r w:rsidRPr="009F1E30">
        <w:rPr>
          <w:rFonts w:asciiTheme="majorHAnsi" w:hAnsiTheme="majorHAnsi"/>
          <w:b/>
          <w:bCs/>
          <w:sz w:val="20"/>
          <w:szCs w:val="20"/>
        </w:rPr>
        <w:t xml:space="preserve">IV. </w:t>
      </w:r>
      <w:r w:rsidRPr="009F1E30">
        <w:rPr>
          <w:rFonts w:asciiTheme="majorHAnsi" w:hAnsiTheme="majorHAnsi"/>
          <w:b/>
          <w:bCs/>
          <w:sz w:val="20"/>
          <w:szCs w:val="20"/>
        </w:rPr>
        <w:tab/>
      </w:r>
      <w:r w:rsidR="0081153C" w:rsidRPr="00346177">
        <w:rPr>
          <w:rFonts w:ascii="Cambria" w:hAnsi="Cambria"/>
          <w:b/>
          <w:bCs/>
          <w:sz w:val="20"/>
          <w:szCs w:val="20"/>
        </w:rPr>
        <w:t xml:space="preserve">DUPLICATION OF PROCEDURES AND INTERNATIONAL </w:t>
      </w:r>
      <w:r w:rsidR="0081153C" w:rsidRPr="00346177">
        <w:rPr>
          <w:rFonts w:ascii="Cambria" w:hAnsi="Cambria"/>
          <w:b/>
          <w:bCs/>
          <w:i/>
          <w:sz w:val="20"/>
          <w:szCs w:val="20"/>
        </w:rPr>
        <w:t>RES JUDICATA</w:t>
      </w:r>
      <w:r w:rsidR="0081153C" w:rsidRPr="00346177">
        <w:rPr>
          <w:rFonts w:ascii="Cambria" w:hAnsi="Cambria"/>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E00E9" w:rsidRPr="00F57C05" w14:paraId="696FDDCD" w14:textId="77777777" w:rsidTr="000417B2">
        <w:trPr>
          <w:cantSplit/>
        </w:trPr>
        <w:tc>
          <w:tcPr>
            <w:tcW w:w="3600" w:type="dxa"/>
            <w:tcBorders>
              <w:top w:val="single" w:sz="4" w:space="0" w:color="auto"/>
              <w:bottom w:val="single" w:sz="6" w:space="0" w:color="auto"/>
            </w:tcBorders>
            <w:shd w:val="clear" w:color="auto" w:fill="67AE3C"/>
            <w:vAlign w:val="center"/>
          </w:tcPr>
          <w:p w14:paraId="2DB07897" w14:textId="7CE9ACE1" w:rsidR="00EE00E9" w:rsidRPr="00C23054" w:rsidRDefault="00C23054" w:rsidP="008D2290">
            <w:pPr>
              <w:jc w:val="center"/>
              <w:rPr>
                <w:rFonts w:ascii="Cambria" w:hAnsi="Cambria"/>
                <w:b/>
                <w:color w:val="FFFFFF" w:themeColor="background1"/>
                <w:sz w:val="20"/>
                <w:szCs w:val="20"/>
              </w:rPr>
            </w:pPr>
            <w:r w:rsidRPr="00C23054">
              <w:rPr>
                <w:rFonts w:ascii="Cambria" w:hAnsi="Cambria"/>
                <w:b/>
                <w:color w:val="FFFFFF"/>
                <w:sz w:val="19"/>
                <w:szCs w:val="19"/>
              </w:rPr>
              <w:t xml:space="preserve">Duplication of procedures and international </w:t>
            </w:r>
            <w:r w:rsidRPr="00C23054">
              <w:rPr>
                <w:rFonts w:ascii="Cambria" w:hAnsi="Cambria"/>
                <w:b/>
                <w:i/>
                <w:color w:val="FFFFFF"/>
                <w:sz w:val="19"/>
                <w:szCs w:val="19"/>
              </w:rPr>
              <w:t>res judicata</w:t>
            </w:r>
            <w:r w:rsidR="00EE00E9" w:rsidRPr="00C23054">
              <w:rPr>
                <w:rFonts w:ascii="Cambria" w:hAnsi="Cambria"/>
                <w:b/>
                <w:color w:val="FFFFFF" w:themeColor="background1"/>
                <w:sz w:val="20"/>
                <w:szCs w:val="20"/>
              </w:rPr>
              <w:t>:</w:t>
            </w:r>
          </w:p>
        </w:tc>
        <w:tc>
          <w:tcPr>
            <w:tcW w:w="5760" w:type="dxa"/>
            <w:vAlign w:val="center"/>
          </w:tcPr>
          <w:p w14:paraId="660F0641" w14:textId="36C56397" w:rsidR="00EE00E9" w:rsidRPr="009F1E30" w:rsidRDefault="00436432" w:rsidP="008D2290">
            <w:pPr>
              <w:jc w:val="both"/>
              <w:rPr>
                <w:rFonts w:ascii="Cambria" w:hAnsi="Cambria"/>
                <w:bCs/>
                <w:sz w:val="20"/>
                <w:szCs w:val="20"/>
              </w:rPr>
            </w:pPr>
            <w:r w:rsidRPr="009F1E30">
              <w:rPr>
                <w:rFonts w:ascii="Cambria" w:hAnsi="Cambria"/>
                <w:bCs/>
                <w:sz w:val="20"/>
                <w:szCs w:val="20"/>
              </w:rPr>
              <w:t>No,</w:t>
            </w:r>
            <w:r w:rsidR="00F006A7" w:rsidRPr="009F1E30">
              <w:rPr>
                <w:rFonts w:ascii="Cambria" w:hAnsi="Cambria"/>
                <w:bCs/>
                <w:sz w:val="20"/>
                <w:szCs w:val="20"/>
              </w:rPr>
              <w:t xml:space="preserve"> in the terms of Section VI</w:t>
            </w:r>
          </w:p>
        </w:tc>
      </w:tr>
      <w:tr w:rsidR="003239B8" w:rsidRPr="00F006A7" w14:paraId="161C88C5" w14:textId="77777777" w:rsidTr="000417B2">
        <w:trPr>
          <w:cantSplit/>
        </w:trPr>
        <w:tc>
          <w:tcPr>
            <w:tcW w:w="3600" w:type="dxa"/>
            <w:tcBorders>
              <w:top w:val="single" w:sz="4" w:space="0" w:color="auto"/>
              <w:bottom w:val="single" w:sz="6" w:space="0" w:color="auto"/>
            </w:tcBorders>
            <w:shd w:val="clear" w:color="auto" w:fill="67AE3C"/>
            <w:vAlign w:val="center"/>
          </w:tcPr>
          <w:p w14:paraId="039CFAC9" w14:textId="0DC39276" w:rsidR="003239B8" w:rsidRPr="00DC24E3" w:rsidRDefault="00C23054"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Rights declared admissible</w:t>
            </w:r>
            <w:r w:rsidR="003239B8" w:rsidRPr="00DC24E3">
              <w:rPr>
                <w:rFonts w:ascii="Cambria" w:hAnsi="Cambria"/>
                <w:b/>
                <w:bCs/>
                <w:i/>
                <w:color w:val="FFFFFF" w:themeColor="background1"/>
                <w:sz w:val="20"/>
                <w:szCs w:val="20"/>
              </w:rPr>
              <w:t>:</w:t>
            </w:r>
          </w:p>
        </w:tc>
        <w:tc>
          <w:tcPr>
            <w:tcW w:w="5760" w:type="dxa"/>
            <w:vAlign w:val="center"/>
          </w:tcPr>
          <w:p w14:paraId="384DA76B" w14:textId="59490C60" w:rsidR="003239B8" w:rsidRPr="00F006A7" w:rsidRDefault="00F006A7" w:rsidP="00F006A7">
            <w:pPr>
              <w:jc w:val="both"/>
              <w:rPr>
                <w:rFonts w:ascii="Cambria" w:hAnsi="Cambria"/>
                <w:bCs/>
                <w:sz w:val="20"/>
                <w:szCs w:val="20"/>
              </w:rPr>
            </w:pPr>
            <w:r w:rsidRPr="00F006A7">
              <w:rPr>
                <w:rFonts w:ascii="Cambria" w:hAnsi="Cambria"/>
                <w:bCs/>
                <w:sz w:val="20"/>
                <w:szCs w:val="20"/>
              </w:rPr>
              <w:t>Articles 5 (humane treatment), 7 (personal l</w:t>
            </w:r>
            <w:r>
              <w:rPr>
                <w:rFonts w:ascii="Cambria" w:hAnsi="Cambria"/>
                <w:bCs/>
                <w:sz w:val="20"/>
                <w:szCs w:val="20"/>
              </w:rPr>
              <w:t>iberty), 8 (fair trial), 9 (freedom from ex post facto laws), 16 (freedom of association), 25 (judicial protection) and 26 (</w:t>
            </w:r>
            <w:r w:rsidR="0023159F">
              <w:rPr>
                <w:rFonts w:ascii="Cambria" w:hAnsi="Cambria"/>
                <w:bCs/>
                <w:sz w:val="20"/>
                <w:szCs w:val="20"/>
              </w:rPr>
              <w:t xml:space="preserve">economic, </w:t>
            </w:r>
            <w:proofErr w:type="gramStart"/>
            <w:r w:rsidR="0023159F">
              <w:rPr>
                <w:rFonts w:ascii="Cambria" w:hAnsi="Cambria"/>
                <w:bCs/>
                <w:sz w:val="20"/>
                <w:szCs w:val="20"/>
              </w:rPr>
              <w:t>social</w:t>
            </w:r>
            <w:proofErr w:type="gramEnd"/>
            <w:r w:rsidR="0023159F">
              <w:rPr>
                <w:rFonts w:ascii="Cambria" w:hAnsi="Cambria"/>
                <w:bCs/>
                <w:sz w:val="20"/>
                <w:szCs w:val="20"/>
              </w:rPr>
              <w:t xml:space="preserve"> and cultural rights</w:t>
            </w:r>
            <w:r>
              <w:rPr>
                <w:rFonts w:ascii="Cambria" w:hAnsi="Cambria"/>
                <w:bCs/>
                <w:sz w:val="20"/>
                <w:szCs w:val="20"/>
              </w:rPr>
              <w:t xml:space="preserve">) of the American Convention, in relation to article 1.1 (obligation to respect rights) </w:t>
            </w:r>
            <w:r w:rsidR="0023159F">
              <w:rPr>
                <w:rFonts w:ascii="Cambria" w:hAnsi="Cambria"/>
                <w:bCs/>
                <w:sz w:val="20"/>
                <w:szCs w:val="20"/>
              </w:rPr>
              <w:t xml:space="preserve">thereof; </w:t>
            </w:r>
            <w:r>
              <w:rPr>
                <w:rFonts w:ascii="Cambria" w:hAnsi="Cambria"/>
                <w:bCs/>
                <w:sz w:val="20"/>
                <w:szCs w:val="20"/>
              </w:rPr>
              <w:t>and article 8.1.a) of the Protoc</w:t>
            </w:r>
            <w:r w:rsidR="0023159F">
              <w:rPr>
                <w:rFonts w:ascii="Cambria" w:hAnsi="Cambria"/>
                <w:bCs/>
                <w:sz w:val="20"/>
                <w:szCs w:val="20"/>
              </w:rPr>
              <w:t>o</w:t>
            </w:r>
            <w:r>
              <w:rPr>
                <w:rFonts w:ascii="Cambria" w:hAnsi="Cambria"/>
                <w:bCs/>
                <w:sz w:val="20"/>
                <w:szCs w:val="20"/>
              </w:rPr>
              <w:t>l of San Salvador</w:t>
            </w:r>
          </w:p>
        </w:tc>
      </w:tr>
      <w:tr w:rsidR="003239B8" w:rsidRPr="00F57C05" w14:paraId="0EC782C7" w14:textId="77777777" w:rsidTr="000417B2">
        <w:trPr>
          <w:cantSplit/>
        </w:trPr>
        <w:tc>
          <w:tcPr>
            <w:tcW w:w="3600" w:type="dxa"/>
            <w:tcBorders>
              <w:top w:val="single" w:sz="6" w:space="0" w:color="auto"/>
              <w:bottom w:val="single" w:sz="6" w:space="0" w:color="auto"/>
            </w:tcBorders>
            <w:shd w:val="clear" w:color="auto" w:fill="67AE3C"/>
            <w:vAlign w:val="center"/>
          </w:tcPr>
          <w:p w14:paraId="5FB79953" w14:textId="1CA3FC0D" w:rsidR="003239B8" w:rsidRPr="00C23054" w:rsidRDefault="00C23054" w:rsidP="008D2290">
            <w:pPr>
              <w:jc w:val="center"/>
              <w:rPr>
                <w:rFonts w:ascii="Cambria" w:hAnsi="Cambria"/>
                <w:b/>
                <w:bCs/>
                <w:color w:val="FFFFFF" w:themeColor="background1"/>
                <w:sz w:val="20"/>
                <w:szCs w:val="20"/>
              </w:rPr>
            </w:pPr>
            <w:r w:rsidRPr="00C23054">
              <w:rPr>
                <w:rFonts w:ascii="Cambria" w:hAnsi="Cambria"/>
                <w:b/>
                <w:color w:val="FFFFFF"/>
                <w:sz w:val="19"/>
                <w:szCs w:val="19"/>
              </w:rPr>
              <w:t xml:space="preserve">Exhaustion or exception to the exhaustion of </w:t>
            </w:r>
            <w:r>
              <w:rPr>
                <w:rFonts w:ascii="Cambria" w:hAnsi="Cambria"/>
                <w:b/>
                <w:color w:val="FFFFFF"/>
                <w:sz w:val="19"/>
                <w:szCs w:val="19"/>
              </w:rPr>
              <w:t xml:space="preserve">local </w:t>
            </w:r>
            <w:r w:rsidRPr="00C23054">
              <w:rPr>
                <w:rFonts w:ascii="Cambria" w:hAnsi="Cambria"/>
                <w:b/>
                <w:color w:val="FFFFFF"/>
                <w:sz w:val="19"/>
                <w:szCs w:val="19"/>
              </w:rPr>
              <w:t>remedies</w:t>
            </w:r>
            <w:r w:rsidR="003239B8" w:rsidRPr="00C23054">
              <w:rPr>
                <w:rFonts w:ascii="Cambria" w:hAnsi="Cambria"/>
                <w:b/>
                <w:bCs/>
                <w:color w:val="FFFFFF" w:themeColor="background1"/>
                <w:sz w:val="20"/>
                <w:szCs w:val="20"/>
              </w:rPr>
              <w:t>:</w:t>
            </w:r>
          </w:p>
        </w:tc>
        <w:tc>
          <w:tcPr>
            <w:tcW w:w="5760" w:type="dxa"/>
            <w:vAlign w:val="center"/>
          </w:tcPr>
          <w:p w14:paraId="2181E1FE" w14:textId="474E8C0C" w:rsidR="003239B8" w:rsidRPr="00DC24E3" w:rsidRDefault="00F006A7" w:rsidP="008D2290">
            <w:pPr>
              <w:rPr>
                <w:rFonts w:ascii="Cambria" w:hAnsi="Cambria"/>
                <w:bCs/>
                <w:sz w:val="20"/>
                <w:szCs w:val="20"/>
                <w:lang w:val="es-ES"/>
              </w:rPr>
            </w:pPr>
            <w:r>
              <w:rPr>
                <w:rFonts w:ascii="Cambria" w:hAnsi="Cambria"/>
                <w:bCs/>
                <w:sz w:val="20"/>
                <w:szCs w:val="20"/>
                <w:lang w:val="es-ES"/>
              </w:rPr>
              <w:t xml:space="preserve">Yes, </w:t>
            </w:r>
            <w:proofErr w:type="spellStart"/>
            <w:r w:rsidR="0023159F">
              <w:rPr>
                <w:rFonts w:ascii="Cambria" w:hAnsi="Cambria"/>
                <w:bCs/>
                <w:sz w:val="20"/>
                <w:szCs w:val="20"/>
                <w:lang w:val="es-ES"/>
              </w:rPr>
              <w:t>on</w:t>
            </w:r>
            <w:proofErr w:type="spellEnd"/>
            <w:r w:rsidR="0023159F">
              <w:rPr>
                <w:rFonts w:ascii="Cambria" w:hAnsi="Cambria"/>
                <w:bCs/>
                <w:sz w:val="20"/>
                <w:szCs w:val="20"/>
                <w:lang w:val="es-ES"/>
              </w:rPr>
              <w:t xml:space="preserve"> </w:t>
            </w:r>
            <w:r>
              <w:rPr>
                <w:rFonts w:ascii="Cambria" w:hAnsi="Cambria"/>
                <w:bCs/>
                <w:sz w:val="20"/>
                <w:szCs w:val="20"/>
                <w:lang w:val="es-ES"/>
              </w:rPr>
              <w:t>June 1, 2011</w:t>
            </w:r>
          </w:p>
        </w:tc>
      </w:tr>
      <w:tr w:rsidR="003239B8" w:rsidRPr="00CF630A" w14:paraId="73F534D2" w14:textId="77777777" w:rsidTr="000417B2">
        <w:trPr>
          <w:cantSplit/>
        </w:trPr>
        <w:tc>
          <w:tcPr>
            <w:tcW w:w="3600" w:type="dxa"/>
            <w:tcBorders>
              <w:top w:val="single" w:sz="6" w:space="0" w:color="auto"/>
              <w:bottom w:val="single" w:sz="6" w:space="0" w:color="auto"/>
            </w:tcBorders>
            <w:shd w:val="clear" w:color="auto" w:fill="67AE3C"/>
            <w:vAlign w:val="center"/>
          </w:tcPr>
          <w:p w14:paraId="16F0B3EF" w14:textId="2AFE933C" w:rsidR="003239B8" w:rsidRPr="00DC24E3" w:rsidRDefault="00C23054"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Timeliness of the petition</w:t>
            </w:r>
            <w:r w:rsidR="003239B8" w:rsidRPr="00DC24E3">
              <w:rPr>
                <w:rFonts w:ascii="Cambria" w:hAnsi="Cambria"/>
                <w:b/>
                <w:bCs/>
                <w:color w:val="FFFFFF" w:themeColor="background1"/>
                <w:sz w:val="20"/>
                <w:szCs w:val="20"/>
              </w:rPr>
              <w:t>:</w:t>
            </w:r>
          </w:p>
        </w:tc>
        <w:tc>
          <w:tcPr>
            <w:tcW w:w="5760" w:type="dxa"/>
            <w:vAlign w:val="center"/>
          </w:tcPr>
          <w:p w14:paraId="2B338EAC" w14:textId="6604ECD9" w:rsidR="003239B8" w:rsidRPr="00436432" w:rsidRDefault="00F006A7" w:rsidP="008D2290">
            <w:pPr>
              <w:rPr>
                <w:rFonts w:ascii="Cambria" w:hAnsi="Cambria"/>
                <w:bCs/>
                <w:sz w:val="20"/>
                <w:szCs w:val="20"/>
                <w:lang w:val="es-CO"/>
              </w:rPr>
            </w:pPr>
            <w:r>
              <w:rPr>
                <w:rFonts w:ascii="Cambria" w:hAnsi="Cambria"/>
                <w:bCs/>
                <w:sz w:val="20"/>
                <w:szCs w:val="20"/>
                <w:lang w:val="es-CO"/>
              </w:rPr>
              <w:t>Yes</w:t>
            </w:r>
          </w:p>
        </w:tc>
      </w:tr>
    </w:tbl>
    <w:p w14:paraId="099D4868" w14:textId="77777777" w:rsidR="00F006A7" w:rsidRDefault="00F006A7" w:rsidP="008F3F54">
      <w:pPr>
        <w:ind w:firstLine="720"/>
        <w:jc w:val="both"/>
        <w:rPr>
          <w:rFonts w:asciiTheme="majorHAnsi" w:hAnsiTheme="majorHAnsi"/>
          <w:b/>
          <w:sz w:val="20"/>
          <w:szCs w:val="20"/>
        </w:rPr>
      </w:pPr>
    </w:p>
    <w:p w14:paraId="0990E5E3" w14:textId="77777777" w:rsidR="00F006A7" w:rsidRDefault="00F006A7" w:rsidP="008F3F54">
      <w:pPr>
        <w:ind w:firstLine="720"/>
        <w:jc w:val="both"/>
        <w:rPr>
          <w:rFonts w:asciiTheme="majorHAnsi" w:hAnsiTheme="majorHAnsi"/>
          <w:b/>
          <w:sz w:val="20"/>
          <w:szCs w:val="20"/>
        </w:rPr>
      </w:pPr>
    </w:p>
    <w:p w14:paraId="3F4B0CB1" w14:textId="77777777" w:rsidR="00F006A7" w:rsidRDefault="00F006A7" w:rsidP="008F3F54">
      <w:pPr>
        <w:ind w:firstLine="720"/>
        <w:jc w:val="both"/>
        <w:rPr>
          <w:rFonts w:asciiTheme="majorHAnsi" w:hAnsiTheme="majorHAnsi"/>
          <w:b/>
          <w:sz w:val="20"/>
          <w:szCs w:val="20"/>
        </w:rPr>
      </w:pPr>
    </w:p>
    <w:p w14:paraId="20F8626A" w14:textId="65403E17" w:rsidR="003239B8" w:rsidRPr="00C23054" w:rsidRDefault="00223A29" w:rsidP="008F3F54">
      <w:pPr>
        <w:ind w:firstLine="720"/>
        <w:jc w:val="both"/>
        <w:rPr>
          <w:rFonts w:asciiTheme="majorHAnsi" w:hAnsiTheme="majorHAnsi"/>
          <w:b/>
          <w:sz w:val="20"/>
          <w:szCs w:val="20"/>
        </w:rPr>
      </w:pPr>
      <w:r w:rsidRPr="00C23054">
        <w:rPr>
          <w:rFonts w:asciiTheme="majorHAnsi" w:hAnsiTheme="majorHAnsi"/>
          <w:b/>
          <w:sz w:val="20"/>
          <w:szCs w:val="20"/>
        </w:rPr>
        <w:lastRenderedPageBreak/>
        <w:t xml:space="preserve">V. </w:t>
      </w:r>
      <w:r w:rsidRPr="00C23054">
        <w:rPr>
          <w:rFonts w:asciiTheme="majorHAnsi" w:hAnsiTheme="majorHAnsi"/>
          <w:b/>
          <w:sz w:val="20"/>
          <w:szCs w:val="20"/>
        </w:rPr>
        <w:tab/>
      </w:r>
      <w:r w:rsidR="00C23054" w:rsidRPr="00C23054">
        <w:rPr>
          <w:rFonts w:asciiTheme="majorHAnsi" w:hAnsiTheme="majorHAnsi"/>
          <w:b/>
          <w:sz w:val="20"/>
          <w:szCs w:val="20"/>
        </w:rPr>
        <w:t>ALLEGED F</w:t>
      </w:r>
      <w:r w:rsidR="00C23054">
        <w:rPr>
          <w:rFonts w:asciiTheme="majorHAnsi" w:hAnsiTheme="majorHAnsi"/>
          <w:b/>
          <w:sz w:val="20"/>
          <w:szCs w:val="20"/>
        </w:rPr>
        <w:t>ACTS</w:t>
      </w:r>
    </w:p>
    <w:p w14:paraId="1BBCB678" w14:textId="77777777" w:rsidR="00CF630A" w:rsidRPr="00C23054" w:rsidRDefault="00CF630A" w:rsidP="00CF630A">
      <w:pPr>
        <w:ind w:firstLine="720"/>
        <w:jc w:val="both"/>
        <w:rPr>
          <w:rFonts w:asciiTheme="majorHAnsi" w:hAnsiTheme="majorHAnsi"/>
          <w:b/>
          <w:sz w:val="20"/>
          <w:szCs w:val="20"/>
        </w:rPr>
      </w:pPr>
    </w:p>
    <w:p w14:paraId="641DC047" w14:textId="4FCF9AA8" w:rsidR="00F006A7" w:rsidRPr="007D0142" w:rsidRDefault="00F56012"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9F1E30">
        <w:rPr>
          <w:rFonts w:asciiTheme="majorHAnsi" w:hAnsiTheme="majorHAnsi"/>
          <w:sz w:val="20"/>
          <w:szCs w:val="20"/>
        </w:rPr>
        <w:t xml:space="preserve">1. </w:t>
      </w:r>
      <w:r w:rsidR="00CF630A" w:rsidRPr="009F1E30">
        <w:rPr>
          <w:rFonts w:asciiTheme="majorHAnsi" w:hAnsiTheme="majorHAnsi"/>
          <w:sz w:val="20"/>
          <w:szCs w:val="20"/>
        </w:rPr>
        <w:tab/>
      </w:r>
      <w:r w:rsidR="007D0142" w:rsidRPr="007D0142">
        <w:rPr>
          <w:rFonts w:asciiTheme="majorHAnsi" w:hAnsiTheme="majorHAnsi"/>
          <w:sz w:val="20"/>
          <w:szCs w:val="20"/>
        </w:rPr>
        <w:t xml:space="preserve">The petitioner alleges the violation of human rights of the alleged victims </w:t>
      </w:r>
      <w:r w:rsidR="007D0142">
        <w:rPr>
          <w:rFonts w:asciiTheme="majorHAnsi" w:hAnsiTheme="majorHAnsi"/>
          <w:sz w:val="20"/>
          <w:szCs w:val="20"/>
        </w:rPr>
        <w:t>on account of their</w:t>
      </w:r>
      <w:r w:rsidR="007D0142" w:rsidRPr="007D0142">
        <w:rPr>
          <w:rFonts w:asciiTheme="majorHAnsi" w:hAnsiTheme="majorHAnsi"/>
          <w:sz w:val="20"/>
          <w:szCs w:val="20"/>
        </w:rPr>
        <w:t xml:space="preserve"> criminal prosecution and conviction for the offense of breach of trust, </w:t>
      </w:r>
      <w:r w:rsidR="0023159F">
        <w:rPr>
          <w:rFonts w:asciiTheme="majorHAnsi" w:hAnsiTheme="majorHAnsi"/>
          <w:sz w:val="20"/>
          <w:szCs w:val="20"/>
        </w:rPr>
        <w:t xml:space="preserve">all of </w:t>
      </w:r>
      <w:r w:rsidR="007D0142" w:rsidRPr="007D0142">
        <w:rPr>
          <w:rFonts w:asciiTheme="majorHAnsi" w:hAnsiTheme="majorHAnsi"/>
          <w:sz w:val="20"/>
          <w:szCs w:val="20"/>
        </w:rPr>
        <w:t>which</w:t>
      </w:r>
      <w:r w:rsidR="007D0142">
        <w:rPr>
          <w:rFonts w:asciiTheme="majorHAnsi" w:hAnsiTheme="majorHAnsi"/>
          <w:sz w:val="20"/>
          <w:szCs w:val="20"/>
        </w:rPr>
        <w:t xml:space="preserve"> they characterize as</w:t>
      </w:r>
      <w:r w:rsidR="007D0142" w:rsidRPr="007D0142">
        <w:rPr>
          <w:rFonts w:asciiTheme="majorHAnsi" w:hAnsiTheme="majorHAnsi"/>
          <w:sz w:val="20"/>
          <w:szCs w:val="20"/>
        </w:rPr>
        <w:t xml:space="preserve"> political persecution orchestrated by </w:t>
      </w:r>
      <w:r w:rsidR="0023159F">
        <w:rPr>
          <w:rFonts w:asciiTheme="majorHAnsi" w:hAnsiTheme="majorHAnsi"/>
          <w:sz w:val="20"/>
          <w:szCs w:val="20"/>
        </w:rPr>
        <w:t xml:space="preserve">the </w:t>
      </w:r>
      <w:r w:rsidR="007D0142" w:rsidRPr="007D0142">
        <w:rPr>
          <w:rFonts w:asciiTheme="majorHAnsi" w:hAnsiTheme="majorHAnsi"/>
          <w:sz w:val="20"/>
          <w:szCs w:val="20"/>
        </w:rPr>
        <w:t>government</w:t>
      </w:r>
      <w:r w:rsidR="0023159F">
        <w:rPr>
          <w:rFonts w:asciiTheme="majorHAnsi" w:hAnsiTheme="majorHAnsi"/>
          <w:sz w:val="20"/>
          <w:szCs w:val="20"/>
        </w:rPr>
        <w:t>al</w:t>
      </w:r>
      <w:r w:rsidR="007D0142" w:rsidRPr="007D0142">
        <w:rPr>
          <w:rFonts w:asciiTheme="majorHAnsi" w:hAnsiTheme="majorHAnsi"/>
          <w:sz w:val="20"/>
          <w:szCs w:val="20"/>
        </w:rPr>
        <w:t xml:space="preserve"> authorities </w:t>
      </w:r>
      <w:r w:rsidR="007D0142">
        <w:rPr>
          <w:rFonts w:asciiTheme="majorHAnsi" w:hAnsiTheme="majorHAnsi"/>
          <w:sz w:val="20"/>
          <w:szCs w:val="20"/>
        </w:rPr>
        <w:t>in</w:t>
      </w:r>
      <w:r w:rsidR="007D0142" w:rsidRPr="007D0142">
        <w:rPr>
          <w:rFonts w:asciiTheme="majorHAnsi" w:hAnsiTheme="majorHAnsi"/>
          <w:sz w:val="20"/>
          <w:szCs w:val="20"/>
        </w:rPr>
        <w:t xml:space="preserve"> retaliation for </w:t>
      </w:r>
      <w:r w:rsidR="007D0142">
        <w:rPr>
          <w:rFonts w:asciiTheme="majorHAnsi" w:hAnsiTheme="majorHAnsi"/>
          <w:sz w:val="20"/>
          <w:szCs w:val="20"/>
        </w:rPr>
        <w:t>their</w:t>
      </w:r>
      <w:r w:rsidR="007D0142" w:rsidRPr="007D0142">
        <w:rPr>
          <w:rFonts w:asciiTheme="majorHAnsi" w:hAnsiTheme="majorHAnsi"/>
          <w:sz w:val="20"/>
          <w:szCs w:val="20"/>
        </w:rPr>
        <w:t xml:space="preserve"> activities as union leaders, unleashed </w:t>
      </w:r>
      <w:proofErr w:type="gramStart"/>
      <w:r w:rsidR="007D0142" w:rsidRPr="007D0142">
        <w:rPr>
          <w:rFonts w:asciiTheme="majorHAnsi" w:hAnsiTheme="majorHAnsi"/>
          <w:sz w:val="20"/>
          <w:szCs w:val="20"/>
        </w:rPr>
        <w:t>in the midst of</w:t>
      </w:r>
      <w:proofErr w:type="gramEnd"/>
      <w:r w:rsidR="007D0142" w:rsidRPr="007D0142">
        <w:rPr>
          <w:rFonts w:asciiTheme="majorHAnsi" w:hAnsiTheme="majorHAnsi"/>
          <w:sz w:val="20"/>
          <w:szCs w:val="20"/>
        </w:rPr>
        <w:t xml:space="preserve"> a 48-hour strike </w:t>
      </w:r>
      <w:r w:rsidR="0023159F">
        <w:rPr>
          <w:rFonts w:asciiTheme="majorHAnsi" w:hAnsiTheme="majorHAnsi"/>
          <w:sz w:val="20"/>
          <w:szCs w:val="20"/>
        </w:rPr>
        <w:t xml:space="preserve">that </w:t>
      </w:r>
      <w:r w:rsidR="007D0142" w:rsidRPr="007D0142">
        <w:rPr>
          <w:rFonts w:asciiTheme="majorHAnsi" w:hAnsiTheme="majorHAnsi"/>
          <w:sz w:val="20"/>
          <w:szCs w:val="20"/>
        </w:rPr>
        <w:t>they were organizing.</w:t>
      </w:r>
    </w:p>
    <w:p w14:paraId="0EE3C1BF" w14:textId="77777777" w:rsidR="00CF630A" w:rsidRPr="009F1E30" w:rsidRDefault="00CF630A"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57A4A69C" w14:textId="1023C58E" w:rsidR="007D0142" w:rsidRPr="007D0142" w:rsidRDefault="00F56012" w:rsidP="00D15DC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7D0142">
        <w:rPr>
          <w:rFonts w:asciiTheme="majorHAnsi" w:hAnsiTheme="majorHAnsi"/>
          <w:sz w:val="20"/>
          <w:szCs w:val="20"/>
        </w:rPr>
        <w:t xml:space="preserve">2. </w:t>
      </w:r>
      <w:r w:rsidR="00CF630A" w:rsidRPr="007D0142">
        <w:rPr>
          <w:rFonts w:asciiTheme="majorHAnsi" w:hAnsiTheme="majorHAnsi"/>
          <w:sz w:val="20"/>
          <w:szCs w:val="20"/>
        </w:rPr>
        <w:tab/>
      </w:r>
      <w:r w:rsidR="007D0142" w:rsidRPr="007D0142">
        <w:rPr>
          <w:rFonts w:asciiTheme="majorHAnsi" w:hAnsiTheme="majorHAnsi"/>
          <w:sz w:val="20"/>
          <w:szCs w:val="20"/>
        </w:rPr>
        <w:t xml:space="preserve">Messrs. Flores and </w:t>
      </w:r>
      <w:proofErr w:type="spellStart"/>
      <w:r w:rsidR="007D0142" w:rsidRPr="007D0142">
        <w:rPr>
          <w:rFonts w:asciiTheme="majorHAnsi" w:hAnsiTheme="majorHAnsi"/>
          <w:sz w:val="20"/>
          <w:szCs w:val="20"/>
        </w:rPr>
        <w:t>Orrego</w:t>
      </w:r>
      <w:proofErr w:type="spellEnd"/>
      <w:r w:rsidR="007D0142" w:rsidRPr="007D0142">
        <w:rPr>
          <w:rFonts w:asciiTheme="majorHAnsi" w:hAnsiTheme="majorHAnsi"/>
          <w:sz w:val="20"/>
          <w:szCs w:val="20"/>
        </w:rPr>
        <w:t xml:space="preserve">, in the two petitions that the IACHR decided to accumulate in these proceedings, state that they were respectively the President and the Finance Secretary of the </w:t>
      </w:r>
      <w:r w:rsidR="007D0142" w:rsidRPr="0023159F">
        <w:rPr>
          <w:rFonts w:asciiTheme="majorHAnsi" w:hAnsiTheme="majorHAnsi"/>
          <w:i/>
          <w:iCs/>
          <w:sz w:val="20"/>
          <w:szCs w:val="20"/>
        </w:rPr>
        <w:t xml:space="preserve">Central </w:t>
      </w:r>
      <w:proofErr w:type="spellStart"/>
      <w:r w:rsidR="007D0142" w:rsidRPr="0023159F">
        <w:rPr>
          <w:rFonts w:asciiTheme="majorHAnsi" w:hAnsiTheme="majorHAnsi"/>
          <w:i/>
          <w:iCs/>
          <w:sz w:val="20"/>
          <w:szCs w:val="20"/>
        </w:rPr>
        <w:t>Unitaria</w:t>
      </w:r>
      <w:proofErr w:type="spellEnd"/>
      <w:r w:rsidR="007D0142" w:rsidRPr="0023159F">
        <w:rPr>
          <w:rFonts w:asciiTheme="majorHAnsi" w:hAnsiTheme="majorHAnsi"/>
          <w:i/>
          <w:iCs/>
          <w:sz w:val="20"/>
          <w:szCs w:val="20"/>
        </w:rPr>
        <w:t xml:space="preserve"> de </w:t>
      </w:r>
      <w:proofErr w:type="spellStart"/>
      <w:r w:rsidR="007D0142" w:rsidRPr="0023159F">
        <w:rPr>
          <w:rFonts w:asciiTheme="majorHAnsi" w:hAnsiTheme="majorHAnsi"/>
          <w:i/>
          <w:iCs/>
          <w:sz w:val="20"/>
          <w:szCs w:val="20"/>
        </w:rPr>
        <w:t>Trabajadores</w:t>
      </w:r>
      <w:proofErr w:type="spellEnd"/>
      <w:r w:rsidR="007D0142" w:rsidRPr="007D0142">
        <w:rPr>
          <w:rFonts w:asciiTheme="majorHAnsi" w:hAnsiTheme="majorHAnsi"/>
          <w:sz w:val="20"/>
          <w:szCs w:val="20"/>
        </w:rPr>
        <w:t xml:space="preserve"> union (CUT). In that capacity, they participated in a business</w:t>
      </w:r>
      <w:r w:rsidR="002F182C">
        <w:rPr>
          <w:rFonts w:asciiTheme="majorHAnsi" w:hAnsiTheme="majorHAnsi"/>
          <w:sz w:val="20"/>
          <w:szCs w:val="20"/>
        </w:rPr>
        <w:t xml:space="preserve"> transaction</w:t>
      </w:r>
      <w:r w:rsidR="007D0142" w:rsidRPr="007D0142">
        <w:rPr>
          <w:rFonts w:asciiTheme="majorHAnsi" w:hAnsiTheme="majorHAnsi"/>
          <w:sz w:val="20"/>
          <w:szCs w:val="20"/>
        </w:rPr>
        <w:t xml:space="preserve"> between said union and the National Bank of Workers (</w:t>
      </w:r>
      <w:r w:rsidR="007D0142">
        <w:rPr>
          <w:rFonts w:asciiTheme="majorHAnsi" w:hAnsiTheme="majorHAnsi"/>
          <w:sz w:val="20"/>
          <w:szCs w:val="20"/>
        </w:rPr>
        <w:t>NBW</w:t>
      </w:r>
      <w:r w:rsidR="007D0142" w:rsidRPr="007D0142">
        <w:rPr>
          <w:rFonts w:asciiTheme="majorHAnsi" w:hAnsiTheme="majorHAnsi"/>
          <w:sz w:val="20"/>
          <w:szCs w:val="20"/>
        </w:rPr>
        <w:t xml:space="preserve">), </w:t>
      </w:r>
      <w:r w:rsidR="002F182C">
        <w:rPr>
          <w:rFonts w:asciiTheme="majorHAnsi" w:hAnsiTheme="majorHAnsi"/>
          <w:sz w:val="20"/>
          <w:szCs w:val="20"/>
        </w:rPr>
        <w:t xml:space="preserve">which </w:t>
      </w:r>
      <w:r w:rsidR="0023159F">
        <w:rPr>
          <w:rFonts w:asciiTheme="majorHAnsi" w:hAnsiTheme="majorHAnsi"/>
          <w:sz w:val="20"/>
          <w:szCs w:val="20"/>
        </w:rPr>
        <w:t xml:space="preserve">consisted of </w:t>
      </w:r>
      <w:r w:rsidR="007D0142" w:rsidRPr="007D0142">
        <w:rPr>
          <w:rFonts w:asciiTheme="majorHAnsi" w:hAnsiTheme="majorHAnsi"/>
          <w:sz w:val="20"/>
          <w:szCs w:val="20"/>
        </w:rPr>
        <w:t xml:space="preserve">the granting of large loans for the acquisition of 4,350 </w:t>
      </w:r>
      <w:r w:rsidR="0023159F">
        <w:rPr>
          <w:rFonts w:asciiTheme="majorHAnsi" w:hAnsiTheme="majorHAnsi"/>
          <w:sz w:val="20"/>
          <w:szCs w:val="20"/>
        </w:rPr>
        <w:t xml:space="preserve">funerary </w:t>
      </w:r>
      <w:r w:rsidR="007D0142" w:rsidRPr="007D0142">
        <w:rPr>
          <w:rFonts w:asciiTheme="majorHAnsi" w:hAnsiTheme="majorHAnsi"/>
          <w:sz w:val="20"/>
          <w:szCs w:val="20"/>
        </w:rPr>
        <w:t xml:space="preserve">niches in the </w:t>
      </w:r>
      <w:r w:rsidR="007D0142" w:rsidRPr="0023159F">
        <w:rPr>
          <w:rFonts w:asciiTheme="majorHAnsi" w:hAnsiTheme="majorHAnsi"/>
          <w:i/>
          <w:iCs/>
          <w:sz w:val="20"/>
          <w:szCs w:val="20"/>
        </w:rPr>
        <w:t>Parque Cementerio Las Acacias</w:t>
      </w:r>
      <w:r w:rsidR="007D0142" w:rsidRPr="007D0142">
        <w:rPr>
          <w:rFonts w:asciiTheme="majorHAnsi" w:hAnsiTheme="majorHAnsi"/>
          <w:sz w:val="20"/>
          <w:szCs w:val="20"/>
        </w:rPr>
        <w:t xml:space="preserve">, which </w:t>
      </w:r>
      <w:r w:rsidR="0023159F">
        <w:rPr>
          <w:rFonts w:asciiTheme="majorHAnsi" w:hAnsiTheme="majorHAnsi"/>
          <w:sz w:val="20"/>
          <w:szCs w:val="20"/>
        </w:rPr>
        <w:t xml:space="preserve">were to be </w:t>
      </w:r>
      <w:r w:rsidR="007D0142" w:rsidRPr="007D0142">
        <w:rPr>
          <w:rFonts w:asciiTheme="majorHAnsi" w:hAnsiTheme="majorHAnsi"/>
          <w:sz w:val="20"/>
          <w:szCs w:val="20"/>
        </w:rPr>
        <w:t xml:space="preserve">sold to </w:t>
      </w:r>
      <w:r w:rsidR="007D0142">
        <w:rPr>
          <w:rFonts w:asciiTheme="majorHAnsi" w:hAnsiTheme="majorHAnsi"/>
          <w:sz w:val="20"/>
          <w:szCs w:val="20"/>
        </w:rPr>
        <w:t>union</w:t>
      </w:r>
      <w:r w:rsidR="007D0142" w:rsidRPr="007D0142">
        <w:rPr>
          <w:rFonts w:asciiTheme="majorHAnsi" w:hAnsiTheme="majorHAnsi"/>
          <w:sz w:val="20"/>
          <w:szCs w:val="20"/>
        </w:rPr>
        <w:t xml:space="preserve"> </w:t>
      </w:r>
      <w:r w:rsidR="0023159F">
        <w:rPr>
          <w:rFonts w:asciiTheme="majorHAnsi" w:hAnsiTheme="majorHAnsi"/>
          <w:sz w:val="20"/>
          <w:szCs w:val="20"/>
        </w:rPr>
        <w:t>affiliates</w:t>
      </w:r>
      <w:r w:rsidR="007D0142" w:rsidRPr="007D0142">
        <w:rPr>
          <w:rFonts w:asciiTheme="majorHAnsi" w:hAnsiTheme="majorHAnsi"/>
          <w:sz w:val="20"/>
          <w:szCs w:val="20"/>
        </w:rPr>
        <w:t xml:space="preserve">. The </w:t>
      </w:r>
      <w:r w:rsidR="002F182C">
        <w:rPr>
          <w:rFonts w:asciiTheme="majorHAnsi" w:hAnsiTheme="majorHAnsi"/>
          <w:sz w:val="20"/>
          <w:szCs w:val="20"/>
        </w:rPr>
        <w:t>transaction</w:t>
      </w:r>
      <w:r w:rsidR="007D0142" w:rsidRPr="007D0142">
        <w:rPr>
          <w:rFonts w:asciiTheme="majorHAnsi" w:hAnsiTheme="majorHAnsi"/>
          <w:sz w:val="20"/>
          <w:szCs w:val="20"/>
        </w:rPr>
        <w:t>, which was initially approved by the competent Paraguayan authorities, including the Technical Planning Secretariat of the Presidency of the Republic, eventually resulted in non-payment of the million</w:t>
      </w:r>
      <w:r w:rsidR="002F182C">
        <w:rPr>
          <w:rFonts w:asciiTheme="majorHAnsi" w:hAnsiTheme="majorHAnsi"/>
          <w:sz w:val="20"/>
          <w:szCs w:val="20"/>
        </w:rPr>
        <w:t>s in funds</w:t>
      </w:r>
      <w:r w:rsidR="007D0142" w:rsidRPr="007D0142">
        <w:rPr>
          <w:rFonts w:asciiTheme="majorHAnsi" w:hAnsiTheme="majorHAnsi"/>
          <w:sz w:val="20"/>
          <w:szCs w:val="20"/>
        </w:rPr>
        <w:t xml:space="preserve"> loaned to the CUT Union. This non-payment contributed </w:t>
      </w:r>
      <w:r w:rsidR="00F510ED">
        <w:rPr>
          <w:rFonts w:asciiTheme="majorHAnsi" w:hAnsiTheme="majorHAnsi"/>
          <w:sz w:val="20"/>
          <w:szCs w:val="20"/>
        </w:rPr>
        <w:t>significantly</w:t>
      </w:r>
      <w:r w:rsidR="007D0142" w:rsidRPr="007D0142">
        <w:rPr>
          <w:rFonts w:asciiTheme="majorHAnsi" w:hAnsiTheme="majorHAnsi"/>
          <w:sz w:val="20"/>
          <w:szCs w:val="20"/>
        </w:rPr>
        <w:t xml:space="preserve"> to the subsequent collapse of the </w:t>
      </w:r>
      <w:r w:rsidR="00D57BC6">
        <w:rPr>
          <w:rFonts w:asciiTheme="majorHAnsi" w:hAnsiTheme="majorHAnsi"/>
          <w:sz w:val="20"/>
          <w:szCs w:val="20"/>
        </w:rPr>
        <w:t>NBW</w:t>
      </w:r>
      <w:r w:rsidR="007D0142" w:rsidRPr="007D0142">
        <w:rPr>
          <w:rFonts w:asciiTheme="majorHAnsi" w:hAnsiTheme="majorHAnsi"/>
          <w:sz w:val="20"/>
          <w:szCs w:val="20"/>
        </w:rPr>
        <w:t xml:space="preserve"> due to financial unsustainability, leading to its bankruptcy and liquidation. </w:t>
      </w:r>
      <w:proofErr w:type="gramStart"/>
      <w:r w:rsidR="007D0142" w:rsidRPr="007D0142">
        <w:rPr>
          <w:rFonts w:asciiTheme="majorHAnsi" w:hAnsiTheme="majorHAnsi"/>
          <w:sz w:val="20"/>
          <w:szCs w:val="20"/>
        </w:rPr>
        <w:t>As a consequence of</w:t>
      </w:r>
      <w:proofErr w:type="gramEnd"/>
      <w:r w:rsidR="007D0142" w:rsidRPr="007D0142">
        <w:rPr>
          <w:rFonts w:asciiTheme="majorHAnsi" w:hAnsiTheme="majorHAnsi"/>
          <w:sz w:val="20"/>
          <w:szCs w:val="20"/>
        </w:rPr>
        <w:t xml:space="preserve"> the closure of the </w:t>
      </w:r>
      <w:r w:rsidR="00D57BC6">
        <w:rPr>
          <w:rFonts w:asciiTheme="majorHAnsi" w:hAnsiTheme="majorHAnsi"/>
          <w:sz w:val="20"/>
          <w:szCs w:val="20"/>
        </w:rPr>
        <w:t>NBW</w:t>
      </w:r>
      <w:r w:rsidR="007D0142" w:rsidRPr="007D0142">
        <w:rPr>
          <w:rFonts w:asciiTheme="majorHAnsi" w:hAnsiTheme="majorHAnsi"/>
          <w:sz w:val="20"/>
          <w:szCs w:val="20"/>
        </w:rPr>
        <w:t xml:space="preserve">, criminal proceedings were opened against those who </w:t>
      </w:r>
      <w:r w:rsidR="002F182C">
        <w:rPr>
          <w:rFonts w:asciiTheme="majorHAnsi" w:hAnsiTheme="majorHAnsi"/>
          <w:sz w:val="20"/>
          <w:szCs w:val="20"/>
        </w:rPr>
        <w:t xml:space="preserve">were </w:t>
      </w:r>
      <w:r w:rsidR="007D0142" w:rsidRPr="007D0142">
        <w:rPr>
          <w:rFonts w:asciiTheme="majorHAnsi" w:hAnsiTheme="majorHAnsi"/>
          <w:sz w:val="20"/>
          <w:szCs w:val="20"/>
        </w:rPr>
        <w:t>claimed to be responsible for the bank's failure</w:t>
      </w:r>
      <w:r w:rsidR="002F182C">
        <w:rPr>
          <w:rFonts w:asciiTheme="majorHAnsi" w:hAnsiTheme="majorHAnsi"/>
          <w:sz w:val="20"/>
          <w:szCs w:val="20"/>
        </w:rPr>
        <w:t xml:space="preserve">, which was </w:t>
      </w:r>
      <w:r w:rsidR="007D0142" w:rsidRPr="007D0142">
        <w:rPr>
          <w:rFonts w:asciiTheme="majorHAnsi" w:hAnsiTheme="majorHAnsi"/>
          <w:sz w:val="20"/>
          <w:szCs w:val="20"/>
        </w:rPr>
        <w:t xml:space="preserve">attributed by the authorities to the granting of fraudulent </w:t>
      </w:r>
      <w:r w:rsidR="002F182C">
        <w:rPr>
          <w:rFonts w:asciiTheme="majorHAnsi" w:hAnsiTheme="majorHAnsi"/>
          <w:sz w:val="20"/>
          <w:szCs w:val="20"/>
        </w:rPr>
        <w:t>loans</w:t>
      </w:r>
      <w:r w:rsidR="007D0142" w:rsidRPr="007D0142">
        <w:rPr>
          <w:rFonts w:asciiTheme="majorHAnsi" w:hAnsiTheme="majorHAnsi"/>
          <w:sz w:val="20"/>
          <w:szCs w:val="20"/>
        </w:rPr>
        <w:t xml:space="preserve"> for unviable projects</w:t>
      </w:r>
      <w:r w:rsidR="002F182C">
        <w:rPr>
          <w:rFonts w:asciiTheme="majorHAnsi" w:hAnsiTheme="majorHAnsi"/>
          <w:sz w:val="20"/>
          <w:szCs w:val="20"/>
        </w:rPr>
        <w:t>. These</w:t>
      </w:r>
      <w:r w:rsidR="007D0142" w:rsidRPr="007D0142">
        <w:rPr>
          <w:rFonts w:asciiTheme="majorHAnsi" w:hAnsiTheme="majorHAnsi"/>
          <w:sz w:val="20"/>
          <w:szCs w:val="20"/>
        </w:rPr>
        <w:t xml:space="preserve"> </w:t>
      </w:r>
      <w:r w:rsidR="002F182C">
        <w:rPr>
          <w:rFonts w:asciiTheme="majorHAnsi" w:hAnsiTheme="majorHAnsi"/>
          <w:sz w:val="20"/>
          <w:szCs w:val="20"/>
        </w:rPr>
        <w:t>included</w:t>
      </w:r>
      <w:r w:rsidR="007D0142" w:rsidRPr="007D0142">
        <w:rPr>
          <w:rFonts w:asciiTheme="majorHAnsi" w:hAnsiTheme="majorHAnsi"/>
          <w:sz w:val="20"/>
          <w:szCs w:val="20"/>
        </w:rPr>
        <w:t xml:space="preserve"> the directors of the CUT </w:t>
      </w:r>
      <w:r w:rsidR="002F182C">
        <w:rPr>
          <w:rFonts w:asciiTheme="majorHAnsi" w:hAnsiTheme="majorHAnsi"/>
          <w:sz w:val="20"/>
          <w:szCs w:val="20"/>
        </w:rPr>
        <w:t>in connection</w:t>
      </w:r>
      <w:r w:rsidR="007D0142" w:rsidRPr="007D0142">
        <w:rPr>
          <w:rFonts w:asciiTheme="majorHAnsi" w:hAnsiTheme="majorHAnsi"/>
          <w:sz w:val="20"/>
          <w:szCs w:val="20"/>
        </w:rPr>
        <w:t xml:space="preserve"> to the loan for the purchase of the funeral niches.</w:t>
      </w:r>
    </w:p>
    <w:p w14:paraId="4400FF8B" w14:textId="77777777" w:rsidR="004E04B9" w:rsidRPr="009F1E30" w:rsidRDefault="004E04B9"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4A5080D4" w14:textId="46BF7B50" w:rsidR="009F1E30" w:rsidRPr="009F1E30" w:rsidRDefault="00D15DCB"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284F42">
        <w:rPr>
          <w:rFonts w:asciiTheme="majorHAnsi" w:hAnsiTheme="majorHAnsi"/>
          <w:sz w:val="20"/>
          <w:szCs w:val="20"/>
        </w:rPr>
        <w:t>3</w:t>
      </w:r>
      <w:r w:rsidR="00F56012" w:rsidRPr="00284F42">
        <w:rPr>
          <w:rFonts w:asciiTheme="majorHAnsi" w:hAnsiTheme="majorHAnsi"/>
          <w:sz w:val="20"/>
          <w:szCs w:val="20"/>
        </w:rPr>
        <w:t xml:space="preserve">. </w:t>
      </w:r>
      <w:r w:rsidR="004E04B9" w:rsidRPr="00284F42">
        <w:rPr>
          <w:rFonts w:asciiTheme="majorHAnsi" w:hAnsiTheme="majorHAnsi"/>
          <w:sz w:val="20"/>
          <w:szCs w:val="20"/>
        </w:rPr>
        <w:tab/>
      </w:r>
      <w:r w:rsidR="009F1E30" w:rsidRPr="009F1E30">
        <w:rPr>
          <w:rFonts w:asciiTheme="majorHAnsi" w:hAnsiTheme="majorHAnsi"/>
          <w:sz w:val="20"/>
          <w:szCs w:val="20"/>
        </w:rPr>
        <w:t xml:space="preserve">The judicial authorities processed the numerous criminal investigations jointly within the case labeled </w:t>
      </w:r>
      <w:r w:rsidR="00D57BC6">
        <w:rPr>
          <w:rFonts w:asciiTheme="majorHAnsi" w:hAnsiTheme="majorHAnsi"/>
          <w:sz w:val="20"/>
          <w:szCs w:val="20"/>
        </w:rPr>
        <w:t>“</w:t>
      </w:r>
      <w:r w:rsidR="009F1E30" w:rsidRPr="009F1E30">
        <w:rPr>
          <w:rFonts w:asciiTheme="majorHAnsi" w:hAnsiTheme="majorHAnsi"/>
          <w:sz w:val="20"/>
          <w:szCs w:val="20"/>
        </w:rPr>
        <w:t xml:space="preserve">Edgar </w:t>
      </w:r>
      <w:proofErr w:type="spellStart"/>
      <w:r w:rsidR="009F1E30" w:rsidRPr="009F1E30">
        <w:rPr>
          <w:rFonts w:asciiTheme="majorHAnsi" w:hAnsiTheme="majorHAnsi"/>
          <w:sz w:val="20"/>
          <w:szCs w:val="20"/>
        </w:rPr>
        <w:t>Cattaldi</w:t>
      </w:r>
      <w:proofErr w:type="spellEnd"/>
      <w:r w:rsidR="009F1E30" w:rsidRPr="009F1E30">
        <w:rPr>
          <w:rFonts w:asciiTheme="majorHAnsi" w:hAnsiTheme="majorHAnsi"/>
          <w:sz w:val="20"/>
          <w:szCs w:val="20"/>
        </w:rPr>
        <w:t xml:space="preserve"> et al. </w:t>
      </w:r>
      <w:r w:rsidR="00EB58AE">
        <w:rPr>
          <w:rFonts w:asciiTheme="majorHAnsi" w:hAnsiTheme="majorHAnsi"/>
          <w:sz w:val="20"/>
          <w:szCs w:val="20"/>
        </w:rPr>
        <w:t xml:space="preserve">on </w:t>
      </w:r>
      <w:r w:rsidR="00EB58AE" w:rsidRPr="009F1E30">
        <w:rPr>
          <w:rFonts w:asciiTheme="majorHAnsi" w:hAnsiTheme="majorHAnsi"/>
          <w:sz w:val="20"/>
          <w:szCs w:val="20"/>
        </w:rPr>
        <w:t>Fraud</w:t>
      </w:r>
      <w:r w:rsidR="009F1E30">
        <w:rPr>
          <w:rFonts w:asciiTheme="majorHAnsi" w:hAnsiTheme="majorHAnsi"/>
          <w:sz w:val="20"/>
          <w:szCs w:val="20"/>
        </w:rPr>
        <w:t xml:space="preserve"> and Other Fraudulent Acts</w:t>
      </w:r>
      <w:r w:rsidR="00D57BC6">
        <w:rPr>
          <w:rFonts w:asciiTheme="majorHAnsi" w:hAnsiTheme="majorHAnsi"/>
          <w:sz w:val="20"/>
          <w:szCs w:val="20"/>
        </w:rPr>
        <w:t>”</w:t>
      </w:r>
      <w:r w:rsidR="009F1E30">
        <w:rPr>
          <w:rFonts w:asciiTheme="majorHAnsi" w:hAnsiTheme="majorHAnsi"/>
          <w:sz w:val="20"/>
          <w:szCs w:val="20"/>
        </w:rPr>
        <w:t>. T</w:t>
      </w:r>
      <w:r w:rsidR="009F1E30" w:rsidRPr="009F1E30">
        <w:rPr>
          <w:rFonts w:asciiTheme="majorHAnsi" w:hAnsiTheme="majorHAnsi"/>
          <w:sz w:val="20"/>
          <w:szCs w:val="20"/>
        </w:rPr>
        <w:t>he</w:t>
      </w:r>
      <w:r w:rsidR="009F1E30">
        <w:rPr>
          <w:rFonts w:asciiTheme="majorHAnsi" w:hAnsiTheme="majorHAnsi"/>
          <w:sz w:val="20"/>
          <w:szCs w:val="20"/>
        </w:rPr>
        <w:t xml:space="preserve"> case</w:t>
      </w:r>
      <w:r w:rsidR="009F1E30" w:rsidRPr="009F1E30">
        <w:rPr>
          <w:rFonts w:asciiTheme="majorHAnsi" w:hAnsiTheme="majorHAnsi"/>
          <w:sz w:val="20"/>
          <w:szCs w:val="20"/>
        </w:rPr>
        <w:t xml:space="preserve"> file amounted to several thousand pages, given the complexity of the facts investigated and the number of people prosecuted, including several </w:t>
      </w:r>
      <w:r w:rsidR="00D57BC6">
        <w:rPr>
          <w:rFonts w:asciiTheme="majorHAnsi" w:hAnsiTheme="majorHAnsi"/>
          <w:sz w:val="20"/>
          <w:szCs w:val="20"/>
        </w:rPr>
        <w:t>NBW</w:t>
      </w:r>
      <w:r w:rsidR="009F1E30" w:rsidRPr="009F1E30">
        <w:rPr>
          <w:rFonts w:asciiTheme="majorHAnsi" w:hAnsiTheme="majorHAnsi"/>
          <w:sz w:val="20"/>
          <w:szCs w:val="20"/>
        </w:rPr>
        <w:t xml:space="preserve"> officials. </w:t>
      </w:r>
      <w:r w:rsidR="00F510ED">
        <w:rPr>
          <w:rFonts w:asciiTheme="majorHAnsi" w:hAnsiTheme="majorHAnsi"/>
          <w:sz w:val="20"/>
          <w:szCs w:val="20"/>
        </w:rPr>
        <w:t xml:space="preserve">The prosecution of </w:t>
      </w:r>
      <w:r w:rsidR="009F1E30" w:rsidRPr="009F1E30">
        <w:rPr>
          <w:rFonts w:asciiTheme="majorHAnsi" w:hAnsiTheme="majorHAnsi"/>
          <w:sz w:val="20"/>
          <w:szCs w:val="20"/>
        </w:rPr>
        <w:t xml:space="preserve">Messrs. Flores and </w:t>
      </w:r>
      <w:proofErr w:type="spellStart"/>
      <w:r w:rsidR="009F1E30" w:rsidRPr="009F1E30">
        <w:rPr>
          <w:rFonts w:asciiTheme="majorHAnsi" w:hAnsiTheme="majorHAnsi"/>
          <w:sz w:val="20"/>
          <w:szCs w:val="20"/>
        </w:rPr>
        <w:t>Orrego</w:t>
      </w:r>
      <w:proofErr w:type="spellEnd"/>
      <w:r w:rsidR="009F1E30" w:rsidRPr="009F1E30">
        <w:rPr>
          <w:rFonts w:asciiTheme="majorHAnsi" w:hAnsiTheme="majorHAnsi"/>
          <w:sz w:val="20"/>
          <w:szCs w:val="20"/>
        </w:rPr>
        <w:t xml:space="preserve"> </w:t>
      </w:r>
      <w:r w:rsidR="00F510ED">
        <w:rPr>
          <w:rFonts w:asciiTheme="majorHAnsi" w:hAnsiTheme="majorHAnsi"/>
          <w:sz w:val="20"/>
          <w:szCs w:val="20"/>
        </w:rPr>
        <w:t xml:space="preserve">began on </w:t>
      </w:r>
      <w:r w:rsidR="009F1E30" w:rsidRPr="009F1E30">
        <w:rPr>
          <w:rFonts w:asciiTheme="majorHAnsi" w:hAnsiTheme="majorHAnsi"/>
          <w:sz w:val="20"/>
          <w:szCs w:val="20"/>
        </w:rPr>
        <w:t xml:space="preserve">June 22, 2000, </w:t>
      </w:r>
      <w:r w:rsidR="00F510ED">
        <w:rPr>
          <w:rFonts w:asciiTheme="majorHAnsi" w:hAnsiTheme="majorHAnsi"/>
          <w:sz w:val="20"/>
          <w:szCs w:val="20"/>
        </w:rPr>
        <w:t xml:space="preserve">date at which </w:t>
      </w:r>
      <w:r w:rsidR="009F1E30" w:rsidRPr="009F1E30">
        <w:rPr>
          <w:rFonts w:asciiTheme="majorHAnsi" w:hAnsiTheme="majorHAnsi"/>
          <w:sz w:val="20"/>
          <w:szCs w:val="20"/>
        </w:rPr>
        <w:t xml:space="preserve">the criminal proceedings had been </w:t>
      </w:r>
      <w:r w:rsidR="00F510ED">
        <w:rPr>
          <w:rFonts w:asciiTheme="majorHAnsi" w:hAnsiTheme="majorHAnsi"/>
          <w:sz w:val="20"/>
          <w:szCs w:val="20"/>
        </w:rPr>
        <w:t xml:space="preserve">ongoing </w:t>
      </w:r>
      <w:r w:rsidR="009F1E30" w:rsidRPr="009F1E30">
        <w:rPr>
          <w:rFonts w:asciiTheme="majorHAnsi" w:hAnsiTheme="majorHAnsi"/>
          <w:sz w:val="20"/>
          <w:szCs w:val="20"/>
        </w:rPr>
        <w:t>for more than three years</w:t>
      </w:r>
      <w:r w:rsidR="00F510ED">
        <w:rPr>
          <w:rFonts w:asciiTheme="majorHAnsi" w:hAnsiTheme="majorHAnsi"/>
          <w:sz w:val="20"/>
          <w:szCs w:val="20"/>
        </w:rPr>
        <w:t>,</w:t>
      </w:r>
      <w:r w:rsidR="009F1E30" w:rsidRPr="009F1E30">
        <w:rPr>
          <w:rFonts w:asciiTheme="majorHAnsi" w:hAnsiTheme="majorHAnsi"/>
          <w:sz w:val="20"/>
          <w:szCs w:val="20"/>
        </w:rPr>
        <w:t xml:space="preserve"> and were </w:t>
      </w:r>
      <w:r w:rsidR="00F510ED">
        <w:rPr>
          <w:rFonts w:asciiTheme="majorHAnsi" w:hAnsiTheme="majorHAnsi"/>
          <w:sz w:val="20"/>
          <w:szCs w:val="20"/>
        </w:rPr>
        <w:t xml:space="preserve">at </w:t>
      </w:r>
      <w:r w:rsidR="009F1E30" w:rsidRPr="009F1E30">
        <w:rPr>
          <w:rFonts w:asciiTheme="majorHAnsi" w:hAnsiTheme="majorHAnsi"/>
          <w:sz w:val="20"/>
          <w:szCs w:val="20"/>
        </w:rPr>
        <w:t xml:space="preserve">the plenary procedural stage, </w:t>
      </w:r>
      <w:r w:rsidR="00F510ED">
        <w:rPr>
          <w:rFonts w:asciiTheme="majorHAnsi" w:hAnsiTheme="majorHAnsi"/>
          <w:sz w:val="20"/>
          <w:szCs w:val="20"/>
        </w:rPr>
        <w:t xml:space="preserve">but they were </w:t>
      </w:r>
      <w:r w:rsidR="009F1E30" w:rsidRPr="009F1E30">
        <w:rPr>
          <w:rFonts w:asciiTheme="majorHAnsi" w:hAnsiTheme="majorHAnsi"/>
          <w:sz w:val="20"/>
          <w:szCs w:val="20"/>
        </w:rPr>
        <w:t xml:space="preserve">formally </w:t>
      </w:r>
      <w:r w:rsidR="00F510ED">
        <w:rPr>
          <w:rFonts w:asciiTheme="majorHAnsi" w:hAnsiTheme="majorHAnsi"/>
          <w:sz w:val="20"/>
          <w:szCs w:val="20"/>
        </w:rPr>
        <w:t xml:space="preserve">brought back </w:t>
      </w:r>
      <w:r w:rsidR="009F1E30" w:rsidRPr="009F1E30">
        <w:rPr>
          <w:rFonts w:asciiTheme="majorHAnsi" w:hAnsiTheme="majorHAnsi"/>
          <w:sz w:val="20"/>
          <w:szCs w:val="20"/>
        </w:rPr>
        <w:t xml:space="preserve">to the </w:t>
      </w:r>
      <w:r w:rsidR="00F510ED">
        <w:rPr>
          <w:rFonts w:asciiTheme="majorHAnsi" w:hAnsiTheme="majorHAnsi"/>
          <w:sz w:val="20"/>
          <w:szCs w:val="20"/>
        </w:rPr>
        <w:t xml:space="preserve">investigation </w:t>
      </w:r>
      <w:r w:rsidR="009F1E30" w:rsidRPr="009F1E30">
        <w:rPr>
          <w:rFonts w:asciiTheme="majorHAnsi" w:hAnsiTheme="majorHAnsi"/>
          <w:sz w:val="20"/>
          <w:szCs w:val="20"/>
        </w:rPr>
        <w:t xml:space="preserve">stage for the purposes of their </w:t>
      </w:r>
      <w:r w:rsidR="009F1E30">
        <w:rPr>
          <w:rFonts w:asciiTheme="majorHAnsi" w:hAnsiTheme="majorHAnsi"/>
          <w:sz w:val="20"/>
          <w:szCs w:val="20"/>
        </w:rPr>
        <w:t>inclusion in the prosecution</w:t>
      </w:r>
      <w:r w:rsidR="009F1E30" w:rsidRPr="009F1E30">
        <w:rPr>
          <w:rFonts w:asciiTheme="majorHAnsi" w:hAnsiTheme="majorHAnsi"/>
          <w:sz w:val="20"/>
          <w:szCs w:val="20"/>
        </w:rPr>
        <w:t>.</w:t>
      </w:r>
    </w:p>
    <w:p w14:paraId="669533EA" w14:textId="77777777" w:rsidR="00564EEB" w:rsidRPr="009F1E30" w:rsidRDefault="00564EEB"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0A17B7A8" w14:textId="25E24BD1" w:rsidR="009F1E30" w:rsidRPr="009F1E30" w:rsidRDefault="006D2B5D"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9F1E30">
        <w:rPr>
          <w:rFonts w:asciiTheme="majorHAnsi" w:hAnsiTheme="majorHAnsi"/>
          <w:sz w:val="20"/>
          <w:szCs w:val="20"/>
        </w:rPr>
        <w:t>4</w:t>
      </w:r>
      <w:r w:rsidR="00F56012" w:rsidRPr="009F1E30">
        <w:rPr>
          <w:rFonts w:asciiTheme="majorHAnsi" w:hAnsiTheme="majorHAnsi"/>
          <w:sz w:val="20"/>
          <w:szCs w:val="20"/>
        </w:rPr>
        <w:t xml:space="preserve">. </w:t>
      </w:r>
      <w:r w:rsidR="00564EEB" w:rsidRPr="009F1E30">
        <w:rPr>
          <w:rFonts w:asciiTheme="majorHAnsi" w:hAnsiTheme="majorHAnsi"/>
          <w:sz w:val="20"/>
          <w:szCs w:val="20"/>
        </w:rPr>
        <w:tab/>
      </w:r>
      <w:r w:rsidR="009F1E30" w:rsidRPr="009F1E30">
        <w:rPr>
          <w:rFonts w:asciiTheme="majorHAnsi" w:hAnsiTheme="majorHAnsi"/>
          <w:sz w:val="20"/>
          <w:szCs w:val="20"/>
        </w:rPr>
        <w:t xml:space="preserve">After the lengthy development of this criminal </w:t>
      </w:r>
      <w:r w:rsidR="00F510ED">
        <w:rPr>
          <w:rFonts w:asciiTheme="majorHAnsi" w:hAnsiTheme="majorHAnsi"/>
          <w:sz w:val="20"/>
          <w:szCs w:val="20"/>
        </w:rPr>
        <w:t>procedure</w:t>
      </w:r>
      <w:r w:rsidR="009F1E30" w:rsidRPr="009F1E30">
        <w:rPr>
          <w:rFonts w:asciiTheme="majorHAnsi" w:hAnsiTheme="majorHAnsi"/>
          <w:sz w:val="20"/>
          <w:szCs w:val="20"/>
        </w:rPr>
        <w:t xml:space="preserve">, Messrs. Flores and </w:t>
      </w:r>
      <w:proofErr w:type="spellStart"/>
      <w:r w:rsidR="009F1E30" w:rsidRPr="009F1E30">
        <w:rPr>
          <w:rFonts w:asciiTheme="majorHAnsi" w:hAnsiTheme="majorHAnsi"/>
          <w:sz w:val="20"/>
          <w:szCs w:val="20"/>
        </w:rPr>
        <w:t>Orrego</w:t>
      </w:r>
      <w:proofErr w:type="spellEnd"/>
      <w:r w:rsidR="009F1E30" w:rsidRPr="009F1E30">
        <w:rPr>
          <w:rFonts w:asciiTheme="majorHAnsi" w:hAnsiTheme="majorHAnsi"/>
          <w:sz w:val="20"/>
          <w:szCs w:val="20"/>
        </w:rPr>
        <w:t xml:space="preserve"> and twenty other people were convicted by the </w:t>
      </w:r>
      <w:r w:rsidR="00EB58AE">
        <w:rPr>
          <w:rFonts w:asciiTheme="majorHAnsi" w:hAnsiTheme="majorHAnsi"/>
          <w:sz w:val="20"/>
          <w:szCs w:val="20"/>
        </w:rPr>
        <w:t>Criminal Trial</w:t>
      </w:r>
      <w:r w:rsidR="009F1E30" w:rsidRPr="009F1E30">
        <w:rPr>
          <w:rFonts w:asciiTheme="majorHAnsi" w:hAnsiTheme="majorHAnsi"/>
          <w:sz w:val="20"/>
          <w:szCs w:val="20"/>
        </w:rPr>
        <w:t xml:space="preserve"> and Sentenc</w:t>
      </w:r>
      <w:r w:rsidR="00847D5B">
        <w:rPr>
          <w:rFonts w:asciiTheme="majorHAnsi" w:hAnsiTheme="majorHAnsi"/>
          <w:sz w:val="20"/>
          <w:szCs w:val="20"/>
        </w:rPr>
        <w:t>ing</w:t>
      </w:r>
      <w:r w:rsidR="009F1E30" w:rsidRPr="009F1E30">
        <w:rPr>
          <w:rFonts w:asciiTheme="majorHAnsi" w:hAnsiTheme="majorHAnsi"/>
          <w:sz w:val="20"/>
          <w:szCs w:val="20"/>
        </w:rPr>
        <w:t xml:space="preserve"> Court No. 7 of the Capital, by means of a judgment of October 8, 2001</w:t>
      </w:r>
      <w:r w:rsidR="00847D5B">
        <w:rPr>
          <w:rFonts w:asciiTheme="majorHAnsi" w:hAnsiTheme="majorHAnsi"/>
          <w:sz w:val="20"/>
          <w:szCs w:val="20"/>
        </w:rPr>
        <w:t>. They were</w:t>
      </w:r>
      <w:r w:rsidR="009F1E30" w:rsidRPr="009F1E30">
        <w:rPr>
          <w:rFonts w:asciiTheme="majorHAnsi" w:hAnsiTheme="majorHAnsi"/>
          <w:sz w:val="20"/>
          <w:szCs w:val="20"/>
        </w:rPr>
        <w:t xml:space="preserve"> found guilty </w:t>
      </w:r>
      <w:r w:rsidR="00847D5B">
        <w:rPr>
          <w:rFonts w:asciiTheme="majorHAnsi" w:hAnsiTheme="majorHAnsi"/>
          <w:sz w:val="20"/>
          <w:szCs w:val="20"/>
        </w:rPr>
        <w:t>as accomplices to</w:t>
      </w:r>
      <w:r w:rsidR="009F1E30" w:rsidRPr="009F1E30">
        <w:rPr>
          <w:rFonts w:asciiTheme="majorHAnsi" w:hAnsiTheme="majorHAnsi"/>
          <w:sz w:val="20"/>
          <w:szCs w:val="20"/>
        </w:rPr>
        <w:t xml:space="preserve"> the crime of breach of trust, which </w:t>
      </w:r>
      <w:r w:rsidR="00847D5B">
        <w:rPr>
          <w:rFonts w:asciiTheme="majorHAnsi" w:hAnsiTheme="majorHAnsi"/>
          <w:sz w:val="20"/>
          <w:szCs w:val="20"/>
        </w:rPr>
        <w:t>allegedly</w:t>
      </w:r>
      <w:r w:rsidR="009F1E30" w:rsidRPr="009F1E30">
        <w:rPr>
          <w:rFonts w:asciiTheme="majorHAnsi" w:hAnsiTheme="majorHAnsi"/>
          <w:sz w:val="20"/>
          <w:szCs w:val="20"/>
        </w:rPr>
        <w:t xml:space="preserve"> caused financial damage to </w:t>
      </w:r>
      <w:r w:rsidR="00D57BC6">
        <w:rPr>
          <w:rFonts w:asciiTheme="majorHAnsi" w:hAnsiTheme="majorHAnsi"/>
          <w:sz w:val="20"/>
          <w:szCs w:val="20"/>
        </w:rPr>
        <w:t>NBW</w:t>
      </w:r>
      <w:r w:rsidR="00F510ED">
        <w:rPr>
          <w:rFonts w:asciiTheme="majorHAnsi" w:hAnsiTheme="majorHAnsi"/>
          <w:sz w:val="20"/>
          <w:szCs w:val="20"/>
        </w:rPr>
        <w:t>;</w:t>
      </w:r>
      <w:r w:rsidR="009F1E30" w:rsidRPr="009F1E30">
        <w:rPr>
          <w:rFonts w:asciiTheme="majorHAnsi" w:hAnsiTheme="majorHAnsi"/>
          <w:sz w:val="20"/>
          <w:szCs w:val="20"/>
        </w:rPr>
        <w:t xml:space="preserve"> and they were sentenced to seven years in prison.</w:t>
      </w:r>
    </w:p>
    <w:p w14:paraId="06F1C586" w14:textId="77777777" w:rsidR="00564EEB" w:rsidRPr="00284F42" w:rsidRDefault="00564EEB"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6F5C33E9" w14:textId="17B5E5F6" w:rsidR="00847D5B" w:rsidRPr="00847D5B" w:rsidRDefault="006D2B5D"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847D5B">
        <w:rPr>
          <w:rFonts w:asciiTheme="majorHAnsi" w:hAnsiTheme="majorHAnsi"/>
          <w:sz w:val="20"/>
          <w:szCs w:val="20"/>
        </w:rPr>
        <w:t>5</w:t>
      </w:r>
      <w:r w:rsidR="00564EEB" w:rsidRPr="00847D5B">
        <w:rPr>
          <w:rFonts w:asciiTheme="majorHAnsi" w:hAnsiTheme="majorHAnsi"/>
          <w:sz w:val="20"/>
          <w:szCs w:val="20"/>
        </w:rPr>
        <w:t>.</w:t>
      </w:r>
      <w:r w:rsidR="00564EEB" w:rsidRPr="00847D5B">
        <w:rPr>
          <w:rFonts w:asciiTheme="majorHAnsi" w:hAnsiTheme="majorHAnsi"/>
          <w:sz w:val="20"/>
          <w:szCs w:val="20"/>
        </w:rPr>
        <w:tab/>
      </w:r>
      <w:r w:rsidR="00847D5B">
        <w:rPr>
          <w:rFonts w:asciiTheme="majorHAnsi" w:hAnsiTheme="majorHAnsi"/>
          <w:sz w:val="20"/>
          <w:szCs w:val="20"/>
        </w:rPr>
        <w:t>Following a</w:t>
      </w:r>
      <w:r w:rsidR="00847D5B" w:rsidRPr="00847D5B">
        <w:rPr>
          <w:rFonts w:asciiTheme="majorHAnsi" w:hAnsiTheme="majorHAnsi"/>
          <w:sz w:val="20"/>
          <w:szCs w:val="20"/>
        </w:rPr>
        <w:t>ppeals and annulment</w:t>
      </w:r>
      <w:r w:rsidR="00F510ED">
        <w:rPr>
          <w:rFonts w:asciiTheme="majorHAnsi" w:hAnsiTheme="majorHAnsi"/>
          <w:sz w:val="20"/>
          <w:szCs w:val="20"/>
        </w:rPr>
        <w:t xml:space="preserve"> motion</w:t>
      </w:r>
      <w:r w:rsidR="00847D5B" w:rsidRPr="00847D5B">
        <w:rPr>
          <w:rFonts w:asciiTheme="majorHAnsi" w:hAnsiTheme="majorHAnsi"/>
          <w:sz w:val="20"/>
          <w:szCs w:val="20"/>
        </w:rPr>
        <w:t xml:space="preserve">s filed by the petitioners, the </w:t>
      </w:r>
      <w:r w:rsidR="00847D5B">
        <w:rPr>
          <w:rFonts w:asciiTheme="majorHAnsi" w:hAnsiTheme="majorHAnsi"/>
          <w:sz w:val="20"/>
          <w:szCs w:val="20"/>
        </w:rPr>
        <w:t xml:space="preserve">conviction </w:t>
      </w:r>
      <w:r w:rsidR="00847D5B" w:rsidRPr="00847D5B">
        <w:rPr>
          <w:rFonts w:asciiTheme="majorHAnsi" w:hAnsiTheme="majorHAnsi"/>
          <w:sz w:val="20"/>
          <w:szCs w:val="20"/>
        </w:rPr>
        <w:t xml:space="preserve">was confirmed by the Criminal Appeal Court-First Chamber, through Agreement and Judgment No. 37 of June 4, 2009. </w:t>
      </w:r>
      <w:r w:rsidR="00847D5B">
        <w:rPr>
          <w:rFonts w:asciiTheme="majorHAnsi" w:hAnsiTheme="majorHAnsi"/>
          <w:sz w:val="20"/>
          <w:szCs w:val="20"/>
        </w:rPr>
        <w:t>Following</w:t>
      </w:r>
      <w:r w:rsidR="00847D5B" w:rsidRPr="00847D5B">
        <w:rPr>
          <w:rFonts w:asciiTheme="majorHAnsi" w:hAnsiTheme="majorHAnsi"/>
          <w:sz w:val="20"/>
          <w:szCs w:val="20"/>
        </w:rPr>
        <w:t xml:space="preserve"> appeals</w:t>
      </w:r>
      <w:r w:rsidR="00847D5B">
        <w:rPr>
          <w:rFonts w:asciiTheme="majorHAnsi" w:hAnsiTheme="majorHAnsi"/>
          <w:sz w:val="20"/>
          <w:szCs w:val="20"/>
        </w:rPr>
        <w:t xml:space="preserve"> for </w:t>
      </w:r>
      <w:r w:rsidR="00847D5B" w:rsidRPr="00F510ED">
        <w:rPr>
          <w:rFonts w:asciiTheme="majorHAnsi" w:hAnsiTheme="majorHAnsi"/>
          <w:i/>
          <w:iCs/>
          <w:sz w:val="20"/>
          <w:szCs w:val="20"/>
        </w:rPr>
        <w:t>cassation</w:t>
      </w:r>
      <w:r w:rsidR="00847D5B" w:rsidRPr="00847D5B">
        <w:rPr>
          <w:rFonts w:asciiTheme="majorHAnsi" w:hAnsiTheme="majorHAnsi"/>
          <w:sz w:val="20"/>
          <w:szCs w:val="20"/>
        </w:rPr>
        <w:t xml:space="preserve">, the conviction was confirmed by Agreement and Judgment No. 694 of December 29, </w:t>
      </w:r>
      <w:proofErr w:type="gramStart"/>
      <w:r w:rsidR="00847D5B" w:rsidRPr="00847D5B">
        <w:rPr>
          <w:rFonts w:asciiTheme="majorHAnsi" w:hAnsiTheme="majorHAnsi"/>
          <w:sz w:val="20"/>
          <w:szCs w:val="20"/>
        </w:rPr>
        <w:t>2010</w:t>
      </w:r>
      <w:proofErr w:type="gramEnd"/>
      <w:r w:rsidR="00847D5B" w:rsidRPr="00847D5B">
        <w:rPr>
          <w:rFonts w:asciiTheme="majorHAnsi" w:hAnsiTheme="majorHAnsi"/>
          <w:sz w:val="20"/>
          <w:szCs w:val="20"/>
        </w:rPr>
        <w:t xml:space="preserve"> of the Supreme Court of Justice-Criminal Chamber. The petitioners </w:t>
      </w:r>
      <w:r w:rsidR="00847D5B">
        <w:rPr>
          <w:rFonts w:asciiTheme="majorHAnsi" w:hAnsiTheme="majorHAnsi"/>
          <w:sz w:val="20"/>
          <w:szCs w:val="20"/>
        </w:rPr>
        <w:t>note</w:t>
      </w:r>
      <w:r w:rsidR="00847D5B" w:rsidRPr="00847D5B">
        <w:rPr>
          <w:rFonts w:asciiTheme="majorHAnsi" w:hAnsiTheme="majorHAnsi"/>
          <w:sz w:val="20"/>
          <w:szCs w:val="20"/>
        </w:rPr>
        <w:t xml:space="preserve"> that the conviction </w:t>
      </w:r>
      <w:r w:rsidR="00F510ED">
        <w:rPr>
          <w:rFonts w:asciiTheme="majorHAnsi" w:hAnsiTheme="majorHAnsi"/>
          <w:sz w:val="20"/>
          <w:szCs w:val="20"/>
        </w:rPr>
        <w:t xml:space="preserve">became </w:t>
      </w:r>
      <w:r w:rsidR="00847D5B" w:rsidRPr="00847D5B">
        <w:rPr>
          <w:rFonts w:asciiTheme="majorHAnsi" w:hAnsiTheme="majorHAnsi"/>
          <w:sz w:val="20"/>
          <w:szCs w:val="20"/>
        </w:rPr>
        <w:t xml:space="preserve">final after the </w:t>
      </w:r>
      <w:r w:rsidR="00F510ED">
        <w:rPr>
          <w:rFonts w:asciiTheme="majorHAnsi" w:hAnsiTheme="majorHAnsi"/>
          <w:sz w:val="20"/>
          <w:szCs w:val="20"/>
        </w:rPr>
        <w:t xml:space="preserve">resolution </w:t>
      </w:r>
      <w:r w:rsidR="00847D5B" w:rsidRPr="00847D5B">
        <w:rPr>
          <w:rFonts w:asciiTheme="majorHAnsi" w:hAnsiTheme="majorHAnsi"/>
          <w:sz w:val="20"/>
          <w:szCs w:val="20"/>
        </w:rPr>
        <w:t>of the</w:t>
      </w:r>
      <w:r w:rsidR="00F510ED">
        <w:rPr>
          <w:rFonts w:asciiTheme="majorHAnsi" w:hAnsiTheme="majorHAnsi"/>
          <w:sz w:val="20"/>
          <w:szCs w:val="20"/>
        </w:rPr>
        <w:t>ir</w:t>
      </w:r>
      <w:r w:rsidR="00847D5B">
        <w:rPr>
          <w:rFonts w:asciiTheme="majorHAnsi" w:hAnsiTheme="majorHAnsi"/>
          <w:sz w:val="20"/>
          <w:szCs w:val="20"/>
        </w:rPr>
        <w:t xml:space="preserve"> appeals for</w:t>
      </w:r>
      <w:r w:rsidR="00847D5B" w:rsidRPr="00847D5B">
        <w:rPr>
          <w:rFonts w:asciiTheme="majorHAnsi" w:hAnsiTheme="majorHAnsi"/>
          <w:sz w:val="20"/>
          <w:szCs w:val="20"/>
        </w:rPr>
        <w:t xml:space="preserve"> clarification </w:t>
      </w:r>
      <w:r w:rsidR="00847D5B">
        <w:rPr>
          <w:rFonts w:asciiTheme="majorHAnsi" w:hAnsiTheme="majorHAnsi"/>
          <w:sz w:val="20"/>
          <w:szCs w:val="20"/>
        </w:rPr>
        <w:t xml:space="preserve">filed </w:t>
      </w:r>
      <w:r w:rsidR="00847D5B" w:rsidRPr="00847D5B">
        <w:rPr>
          <w:rFonts w:asciiTheme="majorHAnsi" w:hAnsiTheme="majorHAnsi"/>
          <w:sz w:val="20"/>
          <w:szCs w:val="20"/>
        </w:rPr>
        <w:t>on June 1, 2011</w:t>
      </w:r>
      <w:r w:rsidR="00847D5B" w:rsidRPr="00CF630A">
        <w:rPr>
          <w:rStyle w:val="FootnoteReference"/>
          <w:rFonts w:asciiTheme="majorHAnsi" w:hAnsiTheme="majorHAnsi"/>
          <w:sz w:val="20"/>
          <w:szCs w:val="20"/>
          <w:lang w:val="es-AR"/>
        </w:rPr>
        <w:footnoteReference w:id="5"/>
      </w:r>
      <w:r w:rsidR="00847D5B" w:rsidRPr="00847D5B">
        <w:rPr>
          <w:rFonts w:asciiTheme="majorHAnsi" w:hAnsiTheme="majorHAnsi"/>
          <w:sz w:val="20"/>
          <w:szCs w:val="20"/>
        </w:rPr>
        <w:t>.</w:t>
      </w:r>
    </w:p>
    <w:p w14:paraId="236D2A7B" w14:textId="77777777" w:rsidR="00D15DCB" w:rsidRPr="00284F42" w:rsidRDefault="00D15DCB"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3E49206C" w14:textId="5ADD33C4" w:rsidR="00847D5B" w:rsidRPr="00847D5B" w:rsidRDefault="006D2B5D" w:rsidP="00847D5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847D5B">
        <w:rPr>
          <w:rFonts w:asciiTheme="majorHAnsi" w:hAnsiTheme="majorHAnsi"/>
          <w:sz w:val="20"/>
          <w:szCs w:val="20"/>
        </w:rPr>
        <w:t>6</w:t>
      </w:r>
      <w:r w:rsidR="00F56012" w:rsidRPr="00847D5B">
        <w:rPr>
          <w:rFonts w:asciiTheme="majorHAnsi" w:hAnsiTheme="majorHAnsi"/>
          <w:sz w:val="20"/>
          <w:szCs w:val="20"/>
        </w:rPr>
        <w:t xml:space="preserve">. </w:t>
      </w:r>
      <w:r w:rsidR="00D15DCB" w:rsidRPr="00847D5B">
        <w:rPr>
          <w:rFonts w:asciiTheme="majorHAnsi" w:hAnsiTheme="majorHAnsi"/>
          <w:sz w:val="20"/>
          <w:szCs w:val="20"/>
        </w:rPr>
        <w:tab/>
      </w:r>
      <w:r w:rsidR="00847D5B" w:rsidRPr="00847D5B">
        <w:rPr>
          <w:rFonts w:asciiTheme="majorHAnsi" w:hAnsiTheme="majorHAnsi"/>
          <w:sz w:val="20"/>
          <w:szCs w:val="20"/>
        </w:rPr>
        <w:t xml:space="preserve">On June 21, </w:t>
      </w:r>
      <w:proofErr w:type="gramStart"/>
      <w:r w:rsidR="00847D5B" w:rsidRPr="00847D5B">
        <w:rPr>
          <w:rFonts w:asciiTheme="majorHAnsi" w:hAnsiTheme="majorHAnsi"/>
          <w:sz w:val="20"/>
          <w:szCs w:val="20"/>
        </w:rPr>
        <w:t>2009</w:t>
      </w:r>
      <w:proofErr w:type="gramEnd"/>
      <w:r w:rsidR="00847D5B" w:rsidRPr="00847D5B">
        <w:rPr>
          <w:rFonts w:asciiTheme="majorHAnsi" w:hAnsiTheme="majorHAnsi"/>
          <w:sz w:val="20"/>
          <w:szCs w:val="20"/>
        </w:rPr>
        <w:t xml:space="preserve"> Messrs. Flores and </w:t>
      </w:r>
      <w:proofErr w:type="spellStart"/>
      <w:r w:rsidR="00847D5B" w:rsidRPr="00847D5B">
        <w:rPr>
          <w:rFonts w:asciiTheme="majorHAnsi" w:hAnsiTheme="majorHAnsi"/>
          <w:sz w:val="20"/>
          <w:szCs w:val="20"/>
        </w:rPr>
        <w:t>Orrego</w:t>
      </w:r>
      <w:proofErr w:type="spellEnd"/>
      <w:r w:rsidR="00847D5B" w:rsidRPr="00847D5B">
        <w:rPr>
          <w:rFonts w:asciiTheme="majorHAnsi" w:hAnsiTheme="majorHAnsi"/>
          <w:sz w:val="20"/>
          <w:szCs w:val="20"/>
        </w:rPr>
        <w:t xml:space="preserve"> filed a</w:t>
      </w:r>
      <w:r w:rsidR="00F510ED">
        <w:rPr>
          <w:rFonts w:asciiTheme="majorHAnsi" w:hAnsiTheme="majorHAnsi"/>
          <w:sz w:val="20"/>
          <w:szCs w:val="20"/>
        </w:rPr>
        <w:t xml:space="preserve"> motion for </w:t>
      </w:r>
      <w:r w:rsidR="00847D5B" w:rsidRPr="00847D5B">
        <w:rPr>
          <w:rFonts w:asciiTheme="majorHAnsi" w:hAnsiTheme="majorHAnsi"/>
          <w:sz w:val="20"/>
          <w:szCs w:val="20"/>
        </w:rPr>
        <w:t xml:space="preserve">unconstitutionality before the Constitutional Chamber of the Supreme Court of Justice against the Agreement and </w:t>
      </w:r>
      <w:r w:rsidR="00EB58AE">
        <w:rPr>
          <w:rFonts w:asciiTheme="majorHAnsi" w:hAnsiTheme="majorHAnsi"/>
          <w:sz w:val="20"/>
          <w:szCs w:val="20"/>
        </w:rPr>
        <w:t>Judgment</w:t>
      </w:r>
      <w:r w:rsidR="00847D5B" w:rsidRPr="00847D5B">
        <w:rPr>
          <w:rFonts w:asciiTheme="majorHAnsi" w:hAnsiTheme="majorHAnsi"/>
          <w:sz w:val="20"/>
          <w:szCs w:val="20"/>
        </w:rPr>
        <w:t xml:space="preserve"> No. 37 of the Criminal Appeal Court-First Chamber, but </w:t>
      </w:r>
      <w:r w:rsidR="00F510ED">
        <w:rPr>
          <w:rFonts w:asciiTheme="majorHAnsi" w:hAnsiTheme="majorHAnsi"/>
          <w:sz w:val="20"/>
          <w:szCs w:val="20"/>
        </w:rPr>
        <w:t xml:space="preserve">as of </w:t>
      </w:r>
      <w:r w:rsidR="00847D5B" w:rsidRPr="00847D5B">
        <w:rPr>
          <w:rFonts w:asciiTheme="majorHAnsi" w:hAnsiTheme="majorHAnsi"/>
          <w:sz w:val="20"/>
          <w:szCs w:val="20"/>
        </w:rPr>
        <w:t xml:space="preserve">the date </w:t>
      </w:r>
      <w:r w:rsidR="00EB58AE">
        <w:rPr>
          <w:rFonts w:asciiTheme="majorHAnsi" w:hAnsiTheme="majorHAnsi"/>
          <w:sz w:val="20"/>
          <w:szCs w:val="20"/>
        </w:rPr>
        <w:t xml:space="preserve">that </w:t>
      </w:r>
      <w:r w:rsidR="00847D5B" w:rsidRPr="00847D5B">
        <w:rPr>
          <w:rFonts w:asciiTheme="majorHAnsi" w:hAnsiTheme="majorHAnsi"/>
          <w:sz w:val="20"/>
          <w:szCs w:val="20"/>
        </w:rPr>
        <w:t>the petition</w:t>
      </w:r>
      <w:r w:rsidR="00EB58AE">
        <w:rPr>
          <w:rFonts w:asciiTheme="majorHAnsi" w:hAnsiTheme="majorHAnsi"/>
          <w:sz w:val="20"/>
          <w:szCs w:val="20"/>
        </w:rPr>
        <w:t xml:space="preserve"> was filed</w:t>
      </w:r>
      <w:r w:rsidR="00847D5B" w:rsidRPr="00847D5B">
        <w:rPr>
          <w:rFonts w:asciiTheme="majorHAnsi" w:hAnsiTheme="majorHAnsi"/>
          <w:sz w:val="20"/>
          <w:szCs w:val="20"/>
        </w:rPr>
        <w:t xml:space="preserve"> before the IACHR this </w:t>
      </w:r>
      <w:r w:rsidR="00F510ED">
        <w:rPr>
          <w:rFonts w:asciiTheme="majorHAnsi" w:hAnsiTheme="majorHAnsi"/>
          <w:sz w:val="20"/>
          <w:szCs w:val="20"/>
        </w:rPr>
        <w:t xml:space="preserve">motion </w:t>
      </w:r>
      <w:r w:rsidR="00847D5B" w:rsidRPr="00847D5B">
        <w:rPr>
          <w:rFonts w:asciiTheme="majorHAnsi" w:hAnsiTheme="majorHAnsi"/>
          <w:sz w:val="20"/>
          <w:szCs w:val="20"/>
        </w:rPr>
        <w:t xml:space="preserve">was still </w:t>
      </w:r>
      <w:r w:rsidR="00F510ED">
        <w:rPr>
          <w:rFonts w:asciiTheme="majorHAnsi" w:hAnsiTheme="majorHAnsi"/>
          <w:sz w:val="20"/>
          <w:szCs w:val="20"/>
        </w:rPr>
        <w:t xml:space="preserve">under </w:t>
      </w:r>
      <w:r w:rsidR="00EB58AE">
        <w:rPr>
          <w:rFonts w:asciiTheme="majorHAnsi" w:hAnsiTheme="majorHAnsi"/>
          <w:sz w:val="20"/>
          <w:szCs w:val="20"/>
        </w:rPr>
        <w:t>consider</w:t>
      </w:r>
      <w:r w:rsidR="00F510ED">
        <w:rPr>
          <w:rFonts w:asciiTheme="majorHAnsi" w:hAnsiTheme="majorHAnsi"/>
          <w:sz w:val="20"/>
          <w:szCs w:val="20"/>
        </w:rPr>
        <w:t>ation</w:t>
      </w:r>
      <w:r w:rsidR="00847D5B" w:rsidRPr="00847D5B">
        <w:rPr>
          <w:rFonts w:asciiTheme="majorHAnsi" w:hAnsiTheme="majorHAnsi"/>
          <w:sz w:val="20"/>
          <w:szCs w:val="20"/>
        </w:rPr>
        <w:t xml:space="preserve"> for admission.</w:t>
      </w:r>
    </w:p>
    <w:p w14:paraId="04E55FEA" w14:textId="77777777" w:rsidR="00D15DCB" w:rsidRPr="00284F42" w:rsidRDefault="00D15DCB" w:rsidP="006D2B5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69F1B7B4" w14:textId="078033DB" w:rsidR="00EB58AE" w:rsidRPr="00EB58AE" w:rsidRDefault="006D2B5D"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EB58AE">
        <w:rPr>
          <w:rFonts w:asciiTheme="majorHAnsi" w:hAnsiTheme="majorHAnsi"/>
          <w:sz w:val="20"/>
          <w:szCs w:val="20"/>
        </w:rPr>
        <w:t>7</w:t>
      </w:r>
      <w:r w:rsidR="00F56012" w:rsidRPr="00EB58AE">
        <w:rPr>
          <w:rFonts w:asciiTheme="majorHAnsi" w:hAnsiTheme="majorHAnsi"/>
          <w:sz w:val="20"/>
          <w:szCs w:val="20"/>
        </w:rPr>
        <w:t xml:space="preserve">. </w:t>
      </w:r>
      <w:r w:rsidRPr="00EB58AE">
        <w:rPr>
          <w:rFonts w:asciiTheme="majorHAnsi" w:hAnsiTheme="majorHAnsi"/>
          <w:sz w:val="20"/>
          <w:szCs w:val="20"/>
        </w:rPr>
        <w:tab/>
      </w:r>
      <w:r w:rsidR="00EB58AE" w:rsidRPr="00EB58AE">
        <w:rPr>
          <w:rFonts w:asciiTheme="majorHAnsi" w:hAnsiTheme="majorHAnsi"/>
          <w:sz w:val="20"/>
          <w:szCs w:val="20"/>
        </w:rPr>
        <w:t>The petitioners allege that the following human rights were violated during th</w:t>
      </w:r>
      <w:r w:rsidR="00F510ED">
        <w:rPr>
          <w:rFonts w:asciiTheme="majorHAnsi" w:hAnsiTheme="majorHAnsi"/>
          <w:sz w:val="20"/>
          <w:szCs w:val="20"/>
        </w:rPr>
        <w:t>e</w:t>
      </w:r>
      <w:r w:rsidR="00EB58AE" w:rsidRPr="00EB58AE">
        <w:rPr>
          <w:rFonts w:asciiTheme="majorHAnsi" w:hAnsiTheme="majorHAnsi"/>
          <w:sz w:val="20"/>
          <w:szCs w:val="20"/>
        </w:rPr>
        <w:t>s</w:t>
      </w:r>
      <w:r w:rsidR="00F510ED">
        <w:rPr>
          <w:rFonts w:asciiTheme="majorHAnsi" w:hAnsiTheme="majorHAnsi"/>
          <w:sz w:val="20"/>
          <w:szCs w:val="20"/>
        </w:rPr>
        <w:t>e</w:t>
      </w:r>
      <w:r w:rsidR="00EB58AE" w:rsidRPr="00EB58AE">
        <w:rPr>
          <w:rFonts w:asciiTheme="majorHAnsi" w:hAnsiTheme="majorHAnsi"/>
          <w:sz w:val="20"/>
          <w:szCs w:val="20"/>
        </w:rPr>
        <w:t xml:space="preserve"> criminal proceeding</w:t>
      </w:r>
      <w:r w:rsidR="00F510ED">
        <w:rPr>
          <w:rFonts w:asciiTheme="majorHAnsi" w:hAnsiTheme="majorHAnsi"/>
          <w:sz w:val="20"/>
          <w:szCs w:val="20"/>
        </w:rPr>
        <w:t>s</w:t>
      </w:r>
      <w:r w:rsidR="00EB58AE" w:rsidRPr="00EB58AE">
        <w:rPr>
          <w:rFonts w:asciiTheme="majorHAnsi" w:hAnsiTheme="majorHAnsi"/>
          <w:sz w:val="20"/>
          <w:szCs w:val="20"/>
        </w:rPr>
        <w:t>:</w:t>
      </w:r>
    </w:p>
    <w:p w14:paraId="6AA88F57" w14:textId="77777777" w:rsidR="006D2B5D" w:rsidRPr="00284F42" w:rsidRDefault="006D2B5D"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468EBCE0" w14:textId="59A8AAE4" w:rsidR="00EB58AE" w:rsidRPr="00EB58AE" w:rsidRDefault="006D0BB1"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EB58AE">
        <w:rPr>
          <w:rFonts w:asciiTheme="majorHAnsi" w:hAnsiTheme="majorHAnsi"/>
          <w:sz w:val="20"/>
          <w:szCs w:val="20"/>
        </w:rPr>
        <w:t>(</w:t>
      </w:r>
      <w:r w:rsidR="00F56012" w:rsidRPr="00EB58AE">
        <w:rPr>
          <w:rFonts w:asciiTheme="majorHAnsi" w:hAnsiTheme="majorHAnsi"/>
          <w:sz w:val="20"/>
          <w:szCs w:val="20"/>
        </w:rPr>
        <w:t>a</w:t>
      </w:r>
      <w:r w:rsidRPr="00EB58AE">
        <w:rPr>
          <w:rFonts w:asciiTheme="majorHAnsi" w:hAnsiTheme="majorHAnsi"/>
          <w:sz w:val="20"/>
          <w:szCs w:val="20"/>
        </w:rPr>
        <w:t xml:space="preserve">) </w:t>
      </w:r>
      <w:r w:rsidR="006D2B5D" w:rsidRPr="00EB58AE">
        <w:rPr>
          <w:rFonts w:asciiTheme="majorHAnsi" w:hAnsiTheme="majorHAnsi"/>
          <w:sz w:val="20"/>
          <w:szCs w:val="20"/>
        </w:rPr>
        <w:tab/>
      </w:r>
      <w:r w:rsidR="00EB58AE" w:rsidRPr="00EB58AE">
        <w:rPr>
          <w:rFonts w:asciiTheme="majorHAnsi" w:hAnsiTheme="majorHAnsi"/>
          <w:sz w:val="20"/>
          <w:szCs w:val="20"/>
        </w:rPr>
        <w:t xml:space="preserve">The right to personal liberty: </w:t>
      </w:r>
      <w:proofErr w:type="gramStart"/>
      <w:r w:rsidR="00497685">
        <w:rPr>
          <w:rFonts w:asciiTheme="majorHAnsi" w:hAnsiTheme="majorHAnsi"/>
          <w:sz w:val="20"/>
          <w:szCs w:val="20"/>
        </w:rPr>
        <w:t>inasmuch as</w:t>
      </w:r>
      <w:proofErr w:type="gramEnd"/>
      <w:r w:rsidR="00EB58AE" w:rsidRPr="00EB58AE">
        <w:rPr>
          <w:rFonts w:asciiTheme="majorHAnsi" w:hAnsiTheme="majorHAnsi"/>
          <w:sz w:val="20"/>
          <w:szCs w:val="20"/>
        </w:rPr>
        <w:t xml:space="preserve"> they were irregularly </w:t>
      </w:r>
      <w:r w:rsidR="00EB58AE">
        <w:rPr>
          <w:rFonts w:asciiTheme="majorHAnsi" w:hAnsiTheme="majorHAnsi"/>
          <w:sz w:val="20"/>
          <w:szCs w:val="20"/>
        </w:rPr>
        <w:t>subjected to pretrial</w:t>
      </w:r>
      <w:r w:rsidR="00EB58AE" w:rsidRPr="00EB58AE">
        <w:rPr>
          <w:rFonts w:asciiTheme="majorHAnsi" w:hAnsiTheme="majorHAnsi"/>
          <w:sz w:val="20"/>
          <w:szCs w:val="20"/>
        </w:rPr>
        <w:t xml:space="preserve"> detention that lasted for two years. On October 8, 2001, one year after the </w:t>
      </w:r>
      <w:r w:rsidR="00497685">
        <w:rPr>
          <w:rFonts w:asciiTheme="majorHAnsi" w:hAnsiTheme="majorHAnsi"/>
          <w:sz w:val="20"/>
          <w:szCs w:val="20"/>
        </w:rPr>
        <w:t xml:space="preserve">beginning </w:t>
      </w:r>
      <w:r w:rsidR="00EB58AE" w:rsidRPr="00EB58AE">
        <w:rPr>
          <w:rFonts w:asciiTheme="majorHAnsi" w:hAnsiTheme="majorHAnsi"/>
          <w:sz w:val="20"/>
          <w:szCs w:val="20"/>
        </w:rPr>
        <w:t xml:space="preserve">of their prosecution, they were sentenced to seven years of imprisonment by the </w:t>
      </w:r>
      <w:r w:rsidR="009546DE">
        <w:rPr>
          <w:rFonts w:asciiTheme="majorHAnsi" w:hAnsiTheme="majorHAnsi"/>
          <w:sz w:val="20"/>
          <w:szCs w:val="20"/>
        </w:rPr>
        <w:t>Criminal Trial</w:t>
      </w:r>
      <w:r w:rsidR="00EB58AE" w:rsidRPr="00EB58AE">
        <w:rPr>
          <w:rFonts w:asciiTheme="majorHAnsi" w:hAnsiTheme="majorHAnsi"/>
          <w:sz w:val="20"/>
          <w:szCs w:val="20"/>
        </w:rPr>
        <w:t xml:space="preserve"> and Sentencing Judge Hugo López. Said judge </w:t>
      </w:r>
      <w:r w:rsidR="00AD1DDC">
        <w:rPr>
          <w:rFonts w:asciiTheme="majorHAnsi" w:hAnsiTheme="majorHAnsi"/>
          <w:sz w:val="20"/>
          <w:szCs w:val="20"/>
        </w:rPr>
        <w:t xml:space="preserve">had </w:t>
      </w:r>
      <w:r w:rsidR="009546DE">
        <w:rPr>
          <w:rFonts w:asciiTheme="majorHAnsi" w:hAnsiTheme="majorHAnsi"/>
          <w:sz w:val="20"/>
          <w:szCs w:val="20"/>
        </w:rPr>
        <w:t xml:space="preserve">not </w:t>
      </w:r>
      <w:r w:rsidR="00AD1DDC">
        <w:rPr>
          <w:rFonts w:asciiTheme="majorHAnsi" w:hAnsiTheme="majorHAnsi"/>
          <w:sz w:val="20"/>
          <w:szCs w:val="20"/>
        </w:rPr>
        <w:t xml:space="preserve">requested </w:t>
      </w:r>
      <w:r w:rsidR="00EB58AE" w:rsidRPr="00EB58AE">
        <w:rPr>
          <w:rFonts w:asciiTheme="majorHAnsi" w:hAnsiTheme="majorHAnsi"/>
          <w:sz w:val="20"/>
          <w:szCs w:val="20"/>
        </w:rPr>
        <w:t>the pre</w:t>
      </w:r>
      <w:r w:rsidR="009546DE">
        <w:rPr>
          <w:rFonts w:asciiTheme="majorHAnsi" w:hAnsiTheme="majorHAnsi"/>
          <w:sz w:val="20"/>
          <w:szCs w:val="20"/>
        </w:rPr>
        <w:t>trial</w:t>
      </w:r>
      <w:r w:rsidR="00EB58AE" w:rsidRPr="00EB58AE">
        <w:rPr>
          <w:rFonts w:asciiTheme="majorHAnsi" w:hAnsiTheme="majorHAnsi"/>
          <w:sz w:val="20"/>
          <w:szCs w:val="20"/>
        </w:rPr>
        <w:t xml:space="preserve"> detention of the convicted persons, and the</w:t>
      </w:r>
      <w:r w:rsidR="009546DE">
        <w:rPr>
          <w:rFonts w:asciiTheme="majorHAnsi" w:hAnsiTheme="majorHAnsi"/>
          <w:sz w:val="20"/>
          <w:szCs w:val="20"/>
        </w:rPr>
        <w:t xml:space="preserve"> petitioners</w:t>
      </w:r>
      <w:r w:rsidR="00EB58AE" w:rsidRPr="00EB58AE">
        <w:rPr>
          <w:rFonts w:asciiTheme="majorHAnsi" w:hAnsiTheme="majorHAnsi"/>
          <w:sz w:val="20"/>
          <w:szCs w:val="20"/>
        </w:rPr>
        <w:t xml:space="preserve"> filed an appeal against the </w:t>
      </w:r>
      <w:r w:rsidR="00AD1DDC">
        <w:rPr>
          <w:rFonts w:asciiTheme="majorHAnsi" w:hAnsiTheme="majorHAnsi"/>
          <w:sz w:val="20"/>
          <w:szCs w:val="20"/>
        </w:rPr>
        <w:t>convicting judgment</w:t>
      </w:r>
      <w:r w:rsidR="00EB58AE" w:rsidRPr="00EB58AE">
        <w:rPr>
          <w:rFonts w:asciiTheme="majorHAnsi" w:hAnsiTheme="majorHAnsi"/>
          <w:sz w:val="20"/>
          <w:szCs w:val="20"/>
        </w:rPr>
        <w:t xml:space="preserve">, which was granted, for which reason </w:t>
      </w:r>
      <w:r w:rsidR="00AD1DDC">
        <w:rPr>
          <w:rFonts w:asciiTheme="majorHAnsi" w:hAnsiTheme="majorHAnsi"/>
          <w:sz w:val="20"/>
          <w:szCs w:val="20"/>
        </w:rPr>
        <w:t xml:space="preserve">said judgment </w:t>
      </w:r>
      <w:r w:rsidR="00EB58AE" w:rsidRPr="00EB58AE">
        <w:rPr>
          <w:rFonts w:asciiTheme="majorHAnsi" w:hAnsiTheme="majorHAnsi"/>
          <w:sz w:val="20"/>
          <w:szCs w:val="20"/>
        </w:rPr>
        <w:t xml:space="preserve">was not </w:t>
      </w:r>
      <w:r w:rsidR="009546DE">
        <w:rPr>
          <w:rFonts w:asciiTheme="majorHAnsi" w:hAnsiTheme="majorHAnsi"/>
          <w:sz w:val="20"/>
          <w:szCs w:val="20"/>
        </w:rPr>
        <w:t>final</w:t>
      </w:r>
      <w:r w:rsidR="00EB58AE" w:rsidRPr="00EB58AE">
        <w:rPr>
          <w:rFonts w:asciiTheme="majorHAnsi" w:hAnsiTheme="majorHAnsi"/>
          <w:sz w:val="20"/>
          <w:szCs w:val="20"/>
        </w:rPr>
        <w:t xml:space="preserve">. However, while </w:t>
      </w:r>
      <w:r w:rsidR="009546DE">
        <w:rPr>
          <w:rFonts w:asciiTheme="majorHAnsi" w:hAnsiTheme="majorHAnsi"/>
          <w:sz w:val="20"/>
          <w:szCs w:val="20"/>
        </w:rPr>
        <w:t>the</w:t>
      </w:r>
      <w:r w:rsidR="00EB58AE" w:rsidRPr="00EB58AE">
        <w:rPr>
          <w:rFonts w:asciiTheme="majorHAnsi" w:hAnsiTheme="majorHAnsi"/>
          <w:sz w:val="20"/>
          <w:szCs w:val="20"/>
        </w:rPr>
        <w:t xml:space="preserve"> </w:t>
      </w:r>
      <w:r w:rsidR="00EB58AE" w:rsidRPr="00EB58AE">
        <w:rPr>
          <w:rFonts w:asciiTheme="majorHAnsi" w:hAnsiTheme="majorHAnsi"/>
          <w:sz w:val="20"/>
          <w:szCs w:val="20"/>
        </w:rPr>
        <w:lastRenderedPageBreak/>
        <w:t xml:space="preserve">appeal was being </w:t>
      </w:r>
      <w:r w:rsidR="009546DE">
        <w:rPr>
          <w:rFonts w:asciiTheme="majorHAnsi" w:hAnsiTheme="majorHAnsi"/>
          <w:sz w:val="20"/>
          <w:szCs w:val="20"/>
        </w:rPr>
        <w:t>considered</w:t>
      </w:r>
      <w:r w:rsidR="00EB58AE" w:rsidRPr="00EB58AE">
        <w:rPr>
          <w:rFonts w:asciiTheme="majorHAnsi" w:hAnsiTheme="majorHAnsi"/>
          <w:sz w:val="20"/>
          <w:szCs w:val="20"/>
        </w:rPr>
        <w:t xml:space="preserve">, Interim Judge Luis Reyes, at the request of the prosecutor, ordered the </w:t>
      </w:r>
      <w:r w:rsidR="009546DE">
        <w:rPr>
          <w:rFonts w:asciiTheme="majorHAnsi" w:hAnsiTheme="majorHAnsi"/>
          <w:sz w:val="20"/>
          <w:szCs w:val="20"/>
        </w:rPr>
        <w:t>pretrial</w:t>
      </w:r>
      <w:r w:rsidR="00EB58AE" w:rsidRPr="00EB58AE">
        <w:rPr>
          <w:rFonts w:asciiTheme="majorHAnsi" w:hAnsiTheme="majorHAnsi"/>
          <w:sz w:val="20"/>
          <w:szCs w:val="20"/>
        </w:rPr>
        <w:t xml:space="preserve"> detention of the alleged victims, who </w:t>
      </w:r>
      <w:r w:rsidR="00AD1DDC">
        <w:rPr>
          <w:rFonts w:asciiTheme="majorHAnsi" w:hAnsiTheme="majorHAnsi"/>
          <w:sz w:val="20"/>
          <w:szCs w:val="20"/>
        </w:rPr>
        <w:t xml:space="preserve">claim </w:t>
      </w:r>
      <w:r w:rsidR="00EB58AE" w:rsidRPr="00EB58AE">
        <w:rPr>
          <w:rFonts w:asciiTheme="majorHAnsi" w:hAnsiTheme="majorHAnsi"/>
          <w:sz w:val="20"/>
          <w:szCs w:val="20"/>
        </w:rPr>
        <w:t xml:space="preserve">that </w:t>
      </w:r>
      <w:r w:rsidR="00AD1DDC">
        <w:rPr>
          <w:rFonts w:asciiTheme="majorHAnsi" w:hAnsiTheme="majorHAnsi"/>
          <w:sz w:val="20"/>
          <w:szCs w:val="20"/>
        </w:rPr>
        <w:t xml:space="preserve">this </w:t>
      </w:r>
      <w:r w:rsidR="00EB58AE" w:rsidRPr="00EB58AE">
        <w:rPr>
          <w:rFonts w:asciiTheme="majorHAnsi" w:hAnsiTheme="majorHAnsi"/>
          <w:sz w:val="20"/>
          <w:szCs w:val="20"/>
        </w:rPr>
        <w:t>judge lacked jurisdiction to do so</w:t>
      </w:r>
      <w:r w:rsidR="009546DE">
        <w:rPr>
          <w:rFonts w:asciiTheme="majorHAnsi" w:hAnsiTheme="majorHAnsi"/>
          <w:sz w:val="20"/>
          <w:szCs w:val="20"/>
        </w:rPr>
        <w:t>. On this basis, they argue</w:t>
      </w:r>
      <w:r w:rsidR="00EB58AE" w:rsidRPr="00EB58AE">
        <w:rPr>
          <w:rFonts w:asciiTheme="majorHAnsi" w:hAnsiTheme="majorHAnsi"/>
          <w:sz w:val="20"/>
          <w:szCs w:val="20"/>
        </w:rPr>
        <w:t xml:space="preserve"> that</w:t>
      </w:r>
      <w:r w:rsidR="001B1461">
        <w:rPr>
          <w:rFonts w:asciiTheme="majorHAnsi" w:hAnsiTheme="majorHAnsi"/>
          <w:sz w:val="20"/>
          <w:szCs w:val="20"/>
        </w:rPr>
        <w:t xml:space="preserve"> their deprivation of liberty infringed</w:t>
      </w:r>
      <w:r w:rsidR="00EB58AE" w:rsidRPr="00EB58AE">
        <w:rPr>
          <w:rFonts w:asciiTheme="majorHAnsi" w:hAnsiTheme="majorHAnsi"/>
          <w:sz w:val="20"/>
          <w:szCs w:val="20"/>
        </w:rPr>
        <w:t xml:space="preserve"> the requirement of legality. The petitioners challenged the pre</w:t>
      </w:r>
      <w:r w:rsidR="001B1461">
        <w:rPr>
          <w:rFonts w:asciiTheme="majorHAnsi" w:hAnsiTheme="majorHAnsi"/>
          <w:sz w:val="20"/>
          <w:szCs w:val="20"/>
        </w:rPr>
        <w:t>trial</w:t>
      </w:r>
      <w:r w:rsidR="00EB58AE" w:rsidRPr="00EB58AE">
        <w:rPr>
          <w:rFonts w:asciiTheme="majorHAnsi" w:hAnsiTheme="majorHAnsi"/>
          <w:sz w:val="20"/>
          <w:szCs w:val="20"/>
        </w:rPr>
        <w:t xml:space="preserve"> detention order </w:t>
      </w:r>
      <w:r w:rsidR="001B1461">
        <w:rPr>
          <w:rFonts w:asciiTheme="majorHAnsi" w:hAnsiTheme="majorHAnsi"/>
          <w:sz w:val="20"/>
          <w:szCs w:val="20"/>
        </w:rPr>
        <w:t>through an</w:t>
      </w:r>
      <w:r w:rsidR="00EB58AE" w:rsidRPr="00EB58AE">
        <w:rPr>
          <w:rFonts w:asciiTheme="majorHAnsi" w:hAnsiTheme="majorHAnsi"/>
          <w:sz w:val="20"/>
          <w:szCs w:val="20"/>
        </w:rPr>
        <w:t xml:space="preserve"> appeal, but while it was being </w:t>
      </w:r>
      <w:r w:rsidR="001B1461">
        <w:rPr>
          <w:rFonts w:asciiTheme="majorHAnsi" w:hAnsiTheme="majorHAnsi"/>
          <w:sz w:val="20"/>
          <w:szCs w:val="20"/>
        </w:rPr>
        <w:t>decided</w:t>
      </w:r>
      <w:r w:rsidR="00EB58AE" w:rsidRPr="00EB58AE">
        <w:rPr>
          <w:rFonts w:asciiTheme="majorHAnsi" w:hAnsiTheme="majorHAnsi"/>
          <w:sz w:val="20"/>
          <w:szCs w:val="20"/>
        </w:rPr>
        <w:t>, they were kept deprived of liberty for two years.</w:t>
      </w:r>
    </w:p>
    <w:p w14:paraId="78B262AB" w14:textId="77777777" w:rsidR="00B10347" w:rsidRPr="00284F42" w:rsidRDefault="00B10347"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39AF0D88" w14:textId="1815FDD0" w:rsidR="0055780E" w:rsidRPr="0055780E" w:rsidRDefault="0055780E"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55780E">
        <w:rPr>
          <w:rFonts w:asciiTheme="majorHAnsi" w:hAnsiTheme="majorHAnsi"/>
          <w:sz w:val="20"/>
          <w:szCs w:val="20"/>
        </w:rPr>
        <w:t xml:space="preserve">Mr. Flores initially spent nine months in the </w:t>
      </w:r>
      <w:proofErr w:type="spellStart"/>
      <w:r w:rsidRPr="0055780E">
        <w:rPr>
          <w:rFonts w:asciiTheme="majorHAnsi" w:hAnsiTheme="majorHAnsi"/>
          <w:sz w:val="20"/>
          <w:szCs w:val="20"/>
        </w:rPr>
        <w:t>Tacumbú</w:t>
      </w:r>
      <w:proofErr w:type="spellEnd"/>
      <w:r w:rsidRPr="0055780E">
        <w:rPr>
          <w:rFonts w:asciiTheme="majorHAnsi" w:hAnsiTheme="majorHAnsi"/>
          <w:sz w:val="20"/>
          <w:szCs w:val="20"/>
        </w:rPr>
        <w:t xml:space="preserve"> Penitentiary, and later in the Specialized Police Operation Force (FOPE) where </w:t>
      </w:r>
      <w:r w:rsidR="009C3599">
        <w:rPr>
          <w:rFonts w:asciiTheme="majorHAnsi" w:hAnsiTheme="majorHAnsi"/>
          <w:sz w:val="20"/>
          <w:szCs w:val="20"/>
        </w:rPr>
        <w:t xml:space="preserve">he </w:t>
      </w:r>
      <w:r>
        <w:rPr>
          <w:rFonts w:asciiTheme="majorHAnsi" w:hAnsiTheme="majorHAnsi"/>
          <w:sz w:val="20"/>
          <w:szCs w:val="20"/>
        </w:rPr>
        <w:t>allegedly</w:t>
      </w:r>
      <w:r w:rsidRPr="0055780E">
        <w:rPr>
          <w:rFonts w:asciiTheme="majorHAnsi" w:hAnsiTheme="majorHAnsi"/>
          <w:sz w:val="20"/>
          <w:szCs w:val="20"/>
        </w:rPr>
        <w:t xml:space="preserve"> </w:t>
      </w:r>
      <w:r w:rsidR="00AD1DDC">
        <w:rPr>
          <w:rFonts w:asciiTheme="majorHAnsi" w:hAnsiTheme="majorHAnsi"/>
          <w:sz w:val="20"/>
          <w:szCs w:val="20"/>
        </w:rPr>
        <w:t xml:space="preserve">underwent </w:t>
      </w:r>
      <w:r w:rsidRPr="0055780E">
        <w:rPr>
          <w:rFonts w:asciiTheme="majorHAnsi" w:hAnsiTheme="majorHAnsi"/>
          <w:sz w:val="20"/>
          <w:szCs w:val="20"/>
        </w:rPr>
        <w:t xml:space="preserve">detention conditions </w:t>
      </w:r>
      <w:r w:rsidR="00AD1DDC">
        <w:rPr>
          <w:rFonts w:asciiTheme="majorHAnsi" w:hAnsiTheme="majorHAnsi"/>
          <w:sz w:val="20"/>
          <w:szCs w:val="20"/>
        </w:rPr>
        <w:t xml:space="preserve">that were incompatible with </w:t>
      </w:r>
      <w:r w:rsidRPr="0055780E">
        <w:rPr>
          <w:rFonts w:asciiTheme="majorHAnsi" w:hAnsiTheme="majorHAnsi"/>
          <w:sz w:val="20"/>
          <w:szCs w:val="20"/>
        </w:rPr>
        <w:t>his dignity. Subsequently, it was decided to replace Mr. Flores's pre</w:t>
      </w:r>
      <w:r w:rsidR="009C3599">
        <w:rPr>
          <w:rFonts w:asciiTheme="majorHAnsi" w:hAnsiTheme="majorHAnsi"/>
          <w:sz w:val="20"/>
          <w:szCs w:val="20"/>
        </w:rPr>
        <w:t>trial</w:t>
      </w:r>
      <w:r w:rsidRPr="0055780E">
        <w:rPr>
          <w:rFonts w:asciiTheme="majorHAnsi" w:hAnsiTheme="majorHAnsi"/>
          <w:sz w:val="20"/>
          <w:szCs w:val="20"/>
        </w:rPr>
        <w:t xml:space="preserve"> detention measure with that of house arrest </w:t>
      </w:r>
      <w:r w:rsidR="00AD1DDC">
        <w:rPr>
          <w:rFonts w:asciiTheme="majorHAnsi" w:hAnsiTheme="majorHAnsi"/>
          <w:sz w:val="20"/>
          <w:szCs w:val="20"/>
        </w:rPr>
        <w:t xml:space="preserve">under </w:t>
      </w:r>
      <w:r w:rsidRPr="0055780E">
        <w:rPr>
          <w:rFonts w:asciiTheme="majorHAnsi" w:hAnsiTheme="majorHAnsi"/>
          <w:sz w:val="20"/>
          <w:szCs w:val="20"/>
        </w:rPr>
        <w:t>surveillance, for fifteen months</w:t>
      </w:r>
      <w:r w:rsidR="009C3599">
        <w:rPr>
          <w:rFonts w:asciiTheme="majorHAnsi" w:hAnsiTheme="majorHAnsi"/>
          <w:sz w:val="20"/>
          <w:szCs w:val="20"/>
        </w:rPr>
        <w:t>. O</w:t>
      </w:r>
      <w:r w:rsidRPr="0055780E">
        <w:rPr>
          <w:rFonts w:asciiTheme="majorHAnsi" w:hAnsiTheme="majorHAnsi"/>
          <w:sz w:val="20"/>
          <w:szCs w:val="20"/>
        </w:rPr>
        <w:t xml:space="preserve">n December 31, 2003, through Interlocutory Order No. 358, the Court of Appeal revoked the house arrest and ordered </w:t>
      </w:r>
      <w:r w:rsidR="009C3599">
        <w:rPr>
          <w:rFonts w:asciiTheme="majorHAnsi" w:hAnsiTheme="majorHAnsi"/>
          <w:sz w:val="20"/>
          <w:szCs w:val="20"/>
        </w:rPr>
        <w:t xml:space="preserve">that he be set </w:t>
      </w:r>
      <w:r w:rsidRPr="0055780E">
        <w:rPr>
          <w:rFonts w:asciiTheme="majorHAnsi" w:hAnsiTheme="majorHAnsi"/>
          <w:sz w:val="20"/>
          <w:szCs w:val="20"/>
        </w:rPr>
        <w:t>free,</w:t>
      </w:r>
      <w:r w:rsidR="009C3599">
        <w:rPr>
          <w:rFonts w:asciiTheme="majorHAnsi" w:hAnsiTheme="majorHAnsi"/>
          <w:sz w:val="20"/>
          <w:szCs w:val="20"/>
        </w:rPr>
        <w:t xml:space="preserve"> a condition</w:t>
      </w:r>
      <w:r w:rsidRPr="0055780E">
        <w:rPr>
          <w:rFonts w:asciiTheme="majorHAnsi" w:hAnsiTheme="majorHAnsi"/>
          <w:sz w:val="20"/>
          <w:szCs w:val="20"/>
        </w:rPr>
        <w:t xml:space="preserve"> in which he remained at the time the petition was </w:t>
      </w:r>
      <w:r w:rsidR="009C3599">
        <w:rPr>
          <w:rFonts w:asciiTheme="majorHAnsi" w:hAnsiTheme="majorHAnsi"/>
          <w:sz w:val="20"/>
          <w:szCs w:val="20"/>
        </w:rPr>
        <w:t>filed</w:t>
      </w:r>
      <w:r w:rsidRPr="0055780E">
        <w:rPr>
          <w:rFonts w:asciiTheme="majorHAnsi" w:hAnsiTheme="majorHAnsi"/>
          <w:sz w:val="20"/>
          <w:szCs w:val="20"/>
        </w:rPr>
        <w:t>. It is specified in the petition that Mr. Alan Alberto Flores left Paraguayan territory and sought political asylum in Argentina on June 6, 2011</w:t>
      </w:r>
      <w:r w:rsidR="00AD1DDC">
        <w:rPr>
          <w:rFonts w:asciiTheme="majorHAnsi" w:hAnsiTheme="majorHAnsi"/>
          <w:sz w:val="20"/>
          <w:szCs w:val="20"/>
        </w:rPr>
        <w:t>, which was granted by the latter State</w:t>
      </w:r>
      <w:r w:rsidRPr="0055780E">
        <w:rPr>
          <w:rFonts w:asciiTheme="majorHAnsi" w:hAnsiTheme="majorHAnsi"/>
          <w:sz w:val="20"/>
          <w:szCs w:val="20"/>
        </w:rPr>
        <w:t>.</w:t>
      </w:r>
    </w:p>
    <w:p w14:paraId="13DCD619" w14:textId="7FBD0C5C" w:rsidR="00B10347" w:rsidRPr="00284F42" w:rsidRDefault="00B10347"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129027E0" w14:textId="66BF848D" w:rsidR="00E3541D" w:rsidRPr="00E3541D" w:rsidRDefault="00E3541D"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E3541D">
        <w:rPr>
          <w:rFonts w:asciiTheme="majorHAnsi" w:hAnsiTheme="majorHAnsi"/>
          <w:sz w:val="20"/>
          <w:szCs w:val="20"/>
        </w:rPr>
        <w:t xml:space="preserve">Mr. </w:t>
      </w:r>
      <w:proofErr w:type="spellStart"/>
      <w:r w:rsidRPr="00E3541D">
        <w:rPr>
          <w:rFonts w:asciiTheme="majorHAnsi" w:hAnsiTheme="majorHAnsi"/>
          <w:sz w:val="20"/>
          <w:szCs w:val="20"/>
        </w:rPr>
        <w:t>Orrego</w:t>
      </w:r>
      <w:proofErr w:type="spellEnd"/>
      <w:r w:rsidRPr="00E3541D">
        <w:rPr>
          <w:rFonts w:asciiTheme="majorHAnsi" w:hAnsiTheme="majorHAnsi"/>
          <w:sz w:val="20"/>
          <w:szCs w:val="20"/>
        </w:rPr>
        <w:t xml:space="preserve">, for his part, voluntarily presented himself on September 1, 2003 to the </w:t>
      </w:r>
      <w:proofErr w:type="spellStart"/>
      <w:r w:rsidRPr="00E3541D">
        <w:rPr>
          <w:rFonts w:asciiTheme="majorHAnsi" w:hAnsiTheme="majorHAnsi"/>
          <w:sz w:val="20"/>
          <w:szCs w:val="20"/>
        </w:rPr>
        <w:t>Tacumbú</w:t>
      </w:r>
      <w:proofErr w:type="spellEnd"/>
      <w:r w:rsidRPr="00E3541D">
        <w:rPr>
          <w:rFonts w:asciiTheme="majorHAnsi" w:hAnsiTheme="majorHAnsi"/>
          <w:sz w:val="20"/>
          <w:szCs w:val="20"/>
        </w:rPr>
        <w:t xml:space="preserve"> National Penitentiary, where he was detained until April 2004, and subsequently the measure of </w:t>
      </w:r>
      <w:r w:rsidR="00AD1DDC">
        <w:rPr>
          <w:rFonts w:asciiTheme="majorHAnsi" w:hAnsiTheme="majorHAnsi"/>
          <w:sz w:val="20"/>
          <w:szCs w:val="20"/>
        </w:rPr>
        <w:t xml:space="preserve">controlled </w:t>
      </w:r>
      <w:r>
        <w:rPr>
          <w:rFonts w:asciiTheme="majorHAnsi" w:hAnsiTheme="majorHAnsi"/>
          <w:sz w:val="20"/>
          <w:szCs w:val="20"/>
        </w:rPr>
        <w:t xml:space="preserve">house arrest </w:t>
      </w:r>
      <w:r w:rsidRPr="00E3541D">
        <w:rPr>
          <w:rFonts w:asciiTheme="majorHAnsi" w:hAnsiTheme="majorHAnsi"/>
          <w:sz w:val="20"/>
          <w:szCs w:val="20"/>
        </w:rPr>
        <w:t xml:space="preserve">was imposed </w:t>
      </w:r>
      <w:r>
        <w:rPr>
          <w:rFonts w:asciiTheme="majorHAnsi" w:hAnsiTheme="majorHAnsi"/>
          <w:sz w:val="20"/>
          <w:szCs w:val="20"/>
        </w:rPr>
        <w:t xml:space="preserve">on him </w:t>
      </w:r>
      <w:r w:rsidRPr="00E3541D">
        <w:rPr>
          <w:rFonts w:asciiTheme="majorHAnsi" w:hAnsiTheme="majorHAnsi"/>
          <w:sz w:val="20"/>
          <w:szCs w:val="20"/>
        </w:rPr>
        <w:t xml:space="preserve">until November 2005, leaving him deprived of his </w:t>
      </w:r>
      <w:r>
        <w:rPr>
          <w:rFonts w:asciiTheme="majorHAnsi" w:hAnsiTheme="majorHAnsi"/>
          <w:sz w:val="20"/>
          <w:szCs w:val="20"/>
        </w:rPr>
        <w:t>liberty</w:t>
      </w:r>
      <w:r w:rsidRPr="00E3541D">
        <w:rPr>
          <w:rFonts w:asciiTheme="majorHAnsi" w:hAnsiTheme="majorHAnsi"/>
          <w:sz w:val="20"/>
          <w:szCs w:val="20"/>
        </w:rPr>
        <w:t xml:space="preserve"> in pre</w:t>
      </w:r>
      <w:r>
        <w:rPr>
          <w:rFonts w:asciiTheme="majorHAnsi" w:hAnsiTheme="majorHAnsi"/>
          <w:sz w:val="20"/>
          <w:szCs w:val="20"/>
        </w:rPr>
        <w:t xml:space="preserve">trial </w:t>
      </w:r>
      <w:r w:rsidRPr="00E3541D">
        <w:rPr>
          <w:rFonts w:asciiTheme="majorHAnsi" w:hAnsiTheme="majorHAnsi"/>
          <w:sz w:val="20"/>
          <w:szCs w:val="20"/>
        </w:rPr>
        <w:t xml:space="preserve">detention for two years and three months, a situation that ended when the Court of Appeal revoked his house arrest and ordered </w:t>
      </w:r>
      <w:r>
        <w:rPr>
          <w:rFonts w:asciiTheme="majorHAnsi" w:hAnsiTheme="majorHAnsi"/>
          <w:sz w:val="20"/>
          <w:szCs w:val="20"/>
        </w:rPr>
        <w:t>that he be set free</w:t>
      </w:r>
      <w:r w:rsidRPr="00E3541D">
        <w:rPr>
          <w:rFonts w:asciiTheme="majorHAnsi" w:hAnsiTheme="majorHAnsi"/>
          <w:sz w:val="20"/>
          <w:szCs w:val="20"/>
        </w:rPr>
        <w:t xml:space="preserve"> by order of October 24, 2005, </w:t>
      </w:r>
      <w:r>
        <w:rPr>
          <w:rFonts w:asciiTheme="majorHAnsi" w:hAnsiTheme="majorHAnsi"/>
          <w:sz w:val="20"/>
          <w:szCs w:val="20"/>
        </w:rPr>
        <w:t>enforced</w:t>
      </w:r>
      <w:r w:rsidRPr="00E3541D">
        <w:rPr>
          <w:rFonts w:asciiTheme="majorHAnsi" w:hAnsiTheme="majorHAnsi"/>
          <w:sz w:val="20"/>
          <w:szCs w:val="20"/>
        </w:rPr>
        <w:t xml:space="preserve"> </w:t>
      </w:r>
      <w:r w:rsidR="00AD1DDC">
        <w:rPr>
          <w:rFonts w:asciiTheme="majorHAnsi" w:hAnsiTheme="majorHAnsi"/>
          <w:sz w:val="20"/>
          <w:szCs w:val="20"/>
        </w:rPr>
        <w:t xml:space="preserve">one </w:t>
      </w:r>
      <w:r w:rsidRPr="00E3541D">
        <w:rPr>
          <w:rFonts w:asciiTheme="majorHAnsi" w:hAnsiTheme="majorHAnsi"/>
          <w:sz w:val="20"/>
          <w:szCs w:val="20"/>
        </w:rPr>
        <w:t>month later.</w:t>
      </w:r>
    </w:p>
    <w:p w14:paraId="012709C7" w14:textId="77777777" w:rsidR="003969E9" w:rsidRPr="00284F42" w:rsidRDefault="003969E9"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7AC56700" w14:textId="0D4124D4" w:rsidR="00E3541D" w:rsidRDefault="00E3541D"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E3541D">
        <w:rPr>
          <w:rFonts w:asciiTheme="majorHAnsi" w:hAnsiTheme="majorHAnsi"/>
          <w:sz w:val="20"/>
          <w:szCs w:val="20"/>
        </w:rPr>
        <w:t>By</w:t>
      </w:r>
      <w:r>
        <w:rPr>
          <w:rFonts w:asciiTheme="majorHAnsi" w:hAnsiTheme="majorHAnsi"/>
          <w:sz w:val="20"/>
          <w:szCs w:val="20"/>
        </w:rPr>
        <w:t xml:space="preserve"> a </w:t>
      </w:r>
      <w:r w:rsidRPr="00E3541D">
        <w:rPr>
          <w:rFonts w:asciiTheme="majorHAnsi" w:hAnsiTheme="majorHAnsi"/>
          <w:sz w:val="20"/>
          <w:szCs w:val="20"/>
        </w:rPr>
        <w:t xml:space="preserve">communication </w:t>
      </w:r>
      <w:r>
        <w:rPr>
          <w:rFonts w:asciiTheme="majorHAnsi" w:hAnsiTheme="majorHAnsi"/>
          <w:sz w:val="20"/>
          <w:szCs w:val="20"/>
        </w:rPr>
        <w:t>dated</w:t>
      </w:r>
      <w:r w:rsidRPr="00E3541D">
        <w:rPr>
          <w:rFonts w:asciiTheme="majorHAnsi" w:hAnsiTheme="majorHAnsi"/>
          <w:sz w:val="20"/>
          <w:szCs w:val="20"/>
        </w:rPr>
        <w:t xml:space="preserve"> November 23, 2011, the petitioner reported that Mr. </w:t>
      </w:r>
      <w:proofErr w:type="spellStart"/>
      <w:r w:rsidRPr="00E3541D">
        <w:rPr>
          <w:rFonts w:asciiTheme="majorHAnsi" w:hAnsiTheme="majorHAnsi"/>
          <w:sz w:val="20"/>
          <w:szCs w:val="20"/>
        </w:rPr>
        <w:t>Orrego</w:t>
      </w:r>
      <w:proofErr w:type="spellEnd"/>
      <w:r w:rsidRPr="00E3541D">
        <w:rPr>
          <w:rFonts w:asciiTheme="majorHAnsi" w:hAnsiTheme="majorHAnsi"/>
          <w:sz w:val="20"/>
          <w:szCs w:val="20"/>
        </w:rPr>
        <w:t xml:space="preserve"> had been held in the </w:t>
      </w:r>
      <w:proofErr w:type="spellStart"/>
      <w:r w:rsidRPr="00E3541D">
        <w:rPr>
          <w:rFonts w:asciiTheme="majorHAnsi" w:hAnsiTheme="majorHAnsi"/>
          <w:sz w:val="20"/>
          <w:szCs w:val="20"/>
        </w:rPr>
        <w:t>Tacumbú</w:t>
      </w:r>
      <w:proofErr w:type="spellEnd"/>
      <w:r w:rsidRPr="00E3541D">
        <w:rPr>
          <w:rFonts w:asciiTheme="majorHAnsi" w:hAnsiTheme="majorHAnsi"/>
          <w:sz w:val="20"/>
          <w:szCs w:val="20"/>
        </w:rPr>
        <w:t xml:space="preserve"> National Penitentiary since November 21, 2011, </w:t>
      </w:r>
      <w:r>
        <w:rPr>
          <w:rFonts w:asciiTheme="majorHAnsi" w:hAnsiTheme="majorHAnsi"/>
          <w:sz w:val="20"/>
          <w:szCs w:val="20"/>
        </w:rPr>
        <w:t xml:space="preserve">where </w:t>
      </w:r>
      <w:r w:rsidRPr="00E3541D">
        <w:rPr>
          <w:rFonts w:asciiTheme="majorHAnsi" w:hAnsiTheme="majorHAnsi"/>
          <w:sz w:val="20"/>
          <w:szCs w:val="20"/>
        </w:rPr>
        <w:t xml:space="preserve">overpopulation, overcrowding, and inhuman prison conditions put his life and physical integrity at risk. The petitioners </w:t>
      </w:r>
      <w:r>
        <w:rPr>
          <w:rFonts w:asciiTheme="majorHAnsi" w:hAnsiTheme="majorHAnsi"/>
          <w:sz w:val="20"/>
          <w:szCs w:val="20"/>
        </w:rPr>
        <w:t>note</w:t>
      </w:r>
      <w:r w:rsidRPr="00E3541D">
        <w:rPr>
          <w:rFonts w:asciiTheme="majorHAnsi" w:hAnsiTheme="majorHAnsi"/>
          <w:sz w:val="20"/>
          <w:szCs w:val="20"/>
        </w:rPr>
        <w:t xml:space="preserve"> that pre</w:t>
      </w:r>
      <w:r>
        <w:rPr>
          <w:rFonts w:asciiTheme="majorHAnsi" w:hAnsiTheme="majorHAnsi"/>
          <w:sz w:val="20"/>
          <w:szCs w:val="20"/>
        </w:rPr>
        <w:t>trial</w:t>
      </w:r>
      <w:r w:rsidRPr="00E3541D">
        <w:rPr>
          <w:rFonts w:asciiTheme="majorHAnsi" w:hAnsiTheme="majorHAnsi"/>
          <w:sz w:val="20"/>
          <w:szCs w:val="20"/>
        </w:rPr>
        <w:t xml:space="preserve"> detention for the crime of breach of trust could not last more than six months, since the minimum sentence for such a criminal offense was six months, and article 252 of the Code of Criminal Procedure imposes that limit on its duration. </w:t>
      </w:r>
    </w:p>
    <w:p w14:paraId="369D9BEF" w14:textId="5773EA4D" w:rsidR="003969E9" w:rsidRPr="00284F42" w:rsidRDefault="003969E9"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3CF59D1C" w14:textId="283A761F" w:rsidR="002166CF" w:rsidRPr="002166CF" w:rsidRDefault="002166CF"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2166CF">
        <w:rPr>
          <w:rFonts w:asciiTheme="majorHAnsi" w:hAnsiTheme="majorHAnsi"/>
          <w:sz w:val="20"/>
          <w:szCs w:val="20"/>
        </w:rPr>
        <w:t>After his sentence</w:t>
      </w:r>
      <w:r>
        <w:rPr>
          <w:rFonts w:asciiTheme="majorHAnsi" w:hAnsiTheme="majorHAnsi"/>
          <w:sz w:val="20"/>
          <w:szCs w:val="20"/>
        </w:rPr>
        <w:t xml:space="preserve"> </w:t>
      </w:r>
      <w:r w:rsidR="00AD1DDC">
        <w:rPr>
          <w:rFonts w:asciiTheme="majorHAnsi" w:hAnsiTheme="majorHAnsi"/>
          <w:sz w:val="20"/>
          <w:szCs w:val="20"/>
        </w:rPr>
        <w:t xml:space="preserve">became </w:t>
      </w:r>
      <w:r>
        <w:rPr>
          <w:rFonts w:asciiTheme="majorHAnsi" w:hAnsiTheme="majorHAnsi"/>
          <w:sz w:val="20"/>
          <w:szCs w:val="20"/>
        </w:rPr>
        <w:t>final</w:t>
      </w:r>
      <w:r w:rsidRPr="002166CF">
        <w:rPr>
          <w:rFonts w:asciiTheme="majorHAnsi" w:hAnsiTheme="majorHAnsi"/>
          <w:sz w:val="20"/>
          <w:szCs w:val="20"/>
        </w:rPr>
        <w:t xml:space="preserve">, Mr. </w:t>
      </w:r>
      <w:proofErr w:type="spellStart"/>
      <w:r w:rsidRPr="002166CF">
        <w:rPr>
          <w:rFonts w:asciiTheme="majorHAnsi" w:hAnsiTheme="majorHAnsi"/>
          <w:sz w:val="20"/>
          <w:szCs w:val="20"/>
        </w:rPr>
        <w:t>Orrego</w:t>
      </w:r>
      <w:proofErr w:type="spellEnd"/>
      <w:r w:rsidRPr="002166CF">
        <w:rPr>
          <w:rFonts w:asciiTheme="majorHAnsi" w:hAnsiTheme="majorHAnsi"/>
          <w:sz w:val="20"/>
          <w:szCs w:val="20"/>
        </w:rPr>
        <w:t xml:space="preserve"> remained in Paraguay where he served the sentence imposed and was granted conditional release on May 28, 2014, </w:t>
      </w:r>
      <w:r w:rsidR="00AD1DDC">
        <w:rPr>
          <w:rFonts w:asciiTheme="majorHAnsi" w:hAnsiTheme="majorHAnsi"/>
          <w:sz w:val="20"/>
          <w:szCs w:val="20"/>
        </w:rPr>
        <w:t xml:space="preserve">whereafter </w:t>
      </w:r>
      <w:r w:rsidRPr="002166CF">
        <w:rPr>
          <w:rFonts w:asciiTheme="majorHAnsi" w:hAnsiTheme="majorHAnsi"/>
          <w:sz w:val="20"/>
          <w:szCs w:val="20"/>
        </w:rPr>
        <w:t xml:space="preserve">the sentence </w:t>
      </w:r>
      <w:r w:rsidR="00AD1DDC">
        <w:rPr>
          <w:rFonts w:asciiTheme="majorHAnsi" w:hAnsiTheme="majorHAnsi"/>
          <w:sz w:val="20"/>
          <w:szCs w:val="20"/>
        </w:rPr>
        <w:t xml:space="preserve">imposed </w:t>
      </w:r>
      <w:r w:rsidRPr="002166CF">
        <w:rPr>
          <w:rFonts w:asciiTheme="majorHAnsi" w:hAnsiTheme="majorHAnsi"/>
          <w:sz w:val="20"/>
          <w:szCs w:val="20"/>
        </w:rPr>
        <w:t xml:space="preserve">was declared extinct </w:t>
      </w:r>
      <w:r w:rsidR="00AD1DDC">
        <w:rPr>
          <w:rFonts w:asciiTheme="majorHAnsi" w:hAnsiTheme="majorHAnsi"/>
          <w:sz w:val="20"/>
          <w:szCs w:val="20"/>
        </w:rPr>
        <w:t>on account of</w:t>
      </w:r>
      <w:r w:rsidRPr="002166CF">
        <w:rPr>
          <w:rFonts w:asciiTheme="majorHAnsi" w:hAnsiTheme="majorHAnsi"/>
          <w:sz w:val="20"/>
          <w:szCs w:val="20"/>
        </w:rPr>
        <w:t xml:space="preserve"> full compliance </w:t>
      </w:r>
      <w:r w:rsidR="00AD1DDC">
        <w:rPr>
          <w:rFonts w:asciiTheme="majorHAnsi" w:hAnsiTheme="majorHAnsi"/>
          <w:sz w:val="20"/>
          <w:szCs w:val="20"/>
        </w:rPr>
        <w:t xml:space="preserve">with the penalty imposed, </w:t>
      </w:r>
      <w:r w:rsidRPr="002166CF">
        <w:rPr>
          <w:rFonts w:asciiTheme="majorHAnsi" w:hAnsiTheme="majorHAnsi"/>
          <w:sz w:val="20"/>
          <w:szCs w:val="20"/>
        </w:rPr>
        <w:t>on November 14, 2016.</w:t>
      </w:r>
    </w:p>
    <w:p w14:paraId="19BAA905" w14:textId="77777777" w:rsidR="002166CF" w:rsidRPr="00284F42" w:rsidRDefault="002166CF"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09ADCC69" w14:textId="1E55087D" w:rsidR="002166CF" w:rsidRDefault="00DF7C01"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2166CF">
        <w:rPr>
          <w:rFonts w:asciiTheme="majorHAnsi" w:hAnsiTheme="majorHAnsi"/>
          <w:sz w:val="20"/>
          <w:szCs w:val="20"/>
        </w:rPr>
        <w:t>(</w:t>
      </w:r>
      <w:r w:rsidR="00F56012" w:rsidRPr="002166CF">
        <w:rPr>
          <w:rFonts w:asciiTheme="majorHAnsi" w:hAnsiTheme="majorHAnsi"/>
          <w:sz w:val="20"/>
          <w:szCs w:val="20"/>
        </w:rPr>
        <w:t>b</w:t>
      </w:r>
      <w:r w:rsidRPr="002166CF">
        <w:rPr>
          <w:rFonts w:asciiTheme="majorHAnsi" w:hAnsiTheme="majorHAnsi"/>
          <w:sz w:val="20"/>
          <w:szCs w:val="20"/>
        </w:rPr>
        <w:t xml:space="preserve">) </w:t>
      </w:r>
      <w:r w:rsidR="003969E9" w:rsidRPr="002166CF">
        <w:rPr>
          <w:rFonts w:asciiTheme="majorHAnsi" w:hAnsiTheme="majorHAnsi"/>
          <w:sz w:val="20"/>
          <w:szCs w:val="20"/>
        </w:rPr>
        <w:tab/>
      </w:r>
      <w:r w:rsidR="002166CF" w:rsidRPr="002166CF">
        <w:rPr>
          <w:rFonts w:asciiTheme="majorHAnsi" w:hAnsiTheme="majorHAnsi"/>
          <w:sz w:val="20"/>
          <w:szCs w:val="20"/>
        </w:rPr>
        <w:t xml:space="preserve">The principle of </w:t>
      </w:r>
      <w:r w:rsidR="002166CF">
        <w:rPr>
          <w:rFonts w:asciiTheme="majorHAnsi" w:hAnsiTheme="majorHAnsi"/>
          <w:sz w:val="20"/>
          <w:szCs w:val="20"/>
        </w:rPr>
        <w:t xml:space="preserve">freedom </w:t>
      </w:r>
      <w:r w:rsidR="00AD1DDC">
        <w:rPr>
          <w:rFonts w:asciiTheme="majorHAnsi" w:hAnsiTheme="majorHAnsi"/>
          <w:sz w:val="20"/>
          <w:szCs w:val="20"/>
        </w:rPr>
        <w:t>from the</w:t>
      </w:r>
      <w:r w:rsidR="002166CF">
        <w:rPr>
          <w:rFonts w:asciiTheme="majorHAnsi" w:hAnsiTheme="majorHAnsi"/>
          <w:sz w:val="20"/>
          <w:szCs w:val="20"/>
        </w:rPr>
        <w:t xml:space="preserve"> </w:t>
      </w:r>
      <w:r w:rsidR="002166CF" w:rsidRPr="00AD1DDC">
        <w:rPr>
          <w:rFonts w:asciiTheme="majorHAnsi" w:hAnsiTheme="majorHAnsi"/>
          <w:i/>
          <w:iCs/>
          <w:sz w:val="20"/>
          <w:szCs w:val="20"/>
        </w:rPr>
        <w:t>ex post facto</w:t>
      </w:r>
      <w:r w:rsidR="002166CF">
        <w:rPr>
          <w:rFonts w:asciiTheme="majorHAnsi" w:hAnsiTheme="majorHAnsi"/>
          <w:sz w:val="20"/>
          <w:szCs w:val="20"/>
        </w:rPr>
        <w:t xml:space="preserve"> </w:t>
      </w:r>
      <w:r w:rsidR="00AD1DDC">
        <w:rPr>
          <w:rFonts w:asciiTheme="majorHAnsi" w:hAnsiTheme="majorHAnsi"/>
          <w:sz w:val="20"/>
          <w:szCs w:val="20"/>
        </w:rPr>
        <w:t xml:space="preserve">application of </w:t>
      </w:r>
      <w:r w:rsidR="002166CF">
        <w:rPr>
          <w:rFonts w:asciiTheme="majorHAnsi" w:hAnsiTheme="majorHAnsi"/>
          <w:sz w:val="20"/>
          <w:szCs w:val="20"/>
        </w:rPr>
        <w:t>criminal law</w:t>
      </w:r>
      <w:r w:rsidR="002166CF" w:rsidRPr="002166CF">
        <w:rPr>
          <w:rFonts w:asciiTheme="majorHAnsi" w:hAnsiTheme="majorHAnsi"/>
          <w:sz w:val="20"/>
          <w:szCs w:val="20"/>
        </w:rPr>
        <w:t xml:space="preserve">: the petitioners allege that </w:t>
      </w:r>
      <w:r w:rsidR="002166CF">
        <w:rPr>
          <w:rFonts w:asciiTheme="majorHAnsi" w:hAnsiTheme="majorHAnsi"/>
          <w:sz w:val="20"/>
          <w:szCs w:val="20"/>
        </w:rPr>
        <w:t xml:space="preserve">the </w:t>
      </w:r>
      <w:r w:rsidR="000C5F77">
        <w:rPr>
          <w:rFonts w:asciiTheme="majorHAnsi" w:hAnsiTheme="majorHAnsi"/>
          <w:sz w:val="20"/>
          <w:szCs w:val="20"/>
        </w:rPr>
        <w:t>Crimina</w:t>
      </w:r>
      <w:r w:rsidR="002166CF" w:rsidRPr="002166CF">
        <w:rPr>
          <w:rFonts w:asciiTheme="majorHAnsi" w:hAnsiTheme="majorHAnsi"/>
          <w:sz w:val="20"/>
          <w:szCs w:val="20"/>
        </w:rPr>
        <w:t xml:space="preserve">l Code </w:t>
      </w:r>
      <w:r w:rsidR="00216784">
        <w:rPr>
          <w:rFonts w:asciiTheme="majorHAnsi" w:hAnsiTheme="majorHAnsi"/>
          <w:sz w:val="20"/>
          <w:szCs w:val="20"/>
        </w:rPr>
        <w:t xml:space="preserve">that </w:t>
      </w:r>
      <w:r w:rsidR="002166CF" w:rsidRPr="002166CF">
        <w:rPr>
          <w:rFonts w:asciiTheme="majorHAnsi" w:hAnsiTheme="majorHAnsi"/>
          <w:sz w:val="20"/>
          <w:szCs w:val="20"/>
        </w:rPr>
        <w:t>was applied to the defendants was promulgated after the facts investigated</w:t>
      </w:r>
      <w:r w:rsidR="00216784">
        <w:rPr>
          <w:rFonts w:asciiTheme="majorHAnsi" w:hAnsiTheme="majorHAnsi"/>
          <w:sz w:val="20"/>
          <w:szCs w:val="20"/>
        </w:rPr>
        <w:t xml:space="preserve"> had occurred</w:t>
      </w:r>
      <w:r w:rsidR="002166CF" w:rsidRPr="002166CF">
        <w:rPr>
          <w:rFonts w:asciiTheme="majorHAnsi" w:hAnsiTheme="majorHAnsi"/>
          <w:sz w:val="20"/>
          <w:szCs w:val="20"/>
        </w:rPr>
        <w:t>. They explain that the investigated events occurred in 1995 and the proce</w:t>
      </w:r>
      <w:r w:rsidR="00216784">
        <w:rPr>
          <w:rFonts w:asciiTheme="majorHAnsi" w:hAnsiTheme="majorHAnsi"/>
          <w:sz w:val="20"/>
          <w:szCs w:val="20"/>
        </w:rPr>
        <w:t>eding</w:t>
      </w:r>
      <w:r w:rsidR="002166CF" w:rsidRPr="002166CF">
        <w:rPr>
          <w:rFonts w:asciiTheme="majorHAnsi" w:hAnsiTheme="majorHAnsi"/>
          <w:sz w:val="20"/>
          <w:szCs w:val="20"/>
        </w:rPr>
        <w:t xml:space="preserve"> </w:t>
      </w:r>
      <w:r w:rsidR="00216784">
        <w:rPr>
          <w:rFonts w:asciiTheme="majorHAnsi" w:hAnsiTheme="majorHAnsi"/>
          <w:sz w:val="20"/>
          <w:szCs w:val="20"/>
        </w:rPr>
        <w:t>was conducted</w:t>
      </w:r>
      <w:r w:rsidR="002166CF" w:rsidRPr="002166CF">
        <w:rPr>
          <w:rFonts w:asciiTheme="majorHAnsi" w:hAnsiTheme="majorHAnsi"/>
          <w:sz w:val="20"/>
          <w:szCs w:val="20"/>
        </w:rPr>
        <w:t xml:space="preserve"> </w:t>
      </w:r>
      <w:r w:rsidR="00AD1DDC">
        <w:rPr>
          <w:rFonts w:asciiTheme="majorHAnsi" w:hAnsiTheme="majorHAnsi"/>
          <w:sz w:val="20"/>
          <w:szCs w:val="20"/>
        </w:rPr>
        <w:t xml:space="preserve">under </w:t>
      </w:r>
      <w:r w:rsidR="00216784">
        <w:rPr>
          <w:rFonts w:asciiTheme="majorHAnsi" w:hAnsiTheme="majorHAnsi"/>
          <w:sz w:val="20"/>
          <w:szCs w:val="20"/>
        </w:rPr>
        <w:t>the</w:t>
      </w:r>
      <w:r w:rsidR="002166CF" w:rsidRPr="002166CF">
        <w:rPr>
          <w:rFonts w:asciiTheme="majorHAnsi" w:hAnsiTheme="majorHAnsi"/>
          <w:sz w:val="20"/>
          <w:szCs w:val="20"/>
        </w:rPr>
        <w:t xml:space="preserve"> criminal </w:t>
      </w:r>
      <w:r w:rsidR="00AD1DDC">
        <w:rPr>
          <w:rFonts w:asciiTheme="majorHAnsi" w:hAnsiTheme="majorHAnsi"/>
          <w:sz w:val="20"/>
          <w:szCs w:val="20"/>
        </w:rPr>
        <w:t xml:space="preserve">descriptions </w:t>
      </w:r>
      <w:r w:rsidR="002166CF" w:rsidRPr="002166CF">
        <w:rPr>
          <w:rFonts w:asciiTheme="majorHAnsi" w:hAnsiTheme="majorHAnsi"/>
          <w:sz w:val="20"/>
          <w:szCs w:val="20"/>
        </w:rPr>
        <w:t xml:space="preserve">of fraud and </w:t>
      </w:r>
      <w:r w:rsidR="00AD1DDC">
        <w:rPr>
          <w:rFonts w:asciiTheme="majorHAnsi" w:hAnsiTheme="majorHAnsi"/>
          <w:sz w:val="20"/>
          <w:szCs w:val="20"/>
        </w:rPr>
        <w:t>swindling</w:t>
      </w:r>
      <w:r w:rsidR="002166CF" w:rsidRPr="002166CF">
        <w:rPr>
          <w:rFonts w:asciiTheme="majorHAnsi" w:hAnsiTheme="majorHAnsi"/>
          <w:sz w:val="20"/>
          <w:szCs w:val="20"/>
        </w:rPr>
        <w:t xml:space="preserve">, </w:t>
      </w:r>
      <w:r w:rsidR="00216784">
        <w:rPr>
          <w:rFonts w:asciiTheme="majorHAnsi" w:hAnsiTheme="majorHAnsi"/>
          <w:sz w:val="20"/>
          <w:szCs w:val="20"/>
        </w:rPr>
        <w:t xml:space="preserve">enshrined </w:t>
      </w:r>
      <w:r w:rsidR="002166CF" w:rsidRPr="002166CF">
        <w:rPr>
          <w:rFonts w:asciiTheme="majorHAnsi" w:hAnsiTheme="majorHAnsi"/>
          <w:sz w:val="20"/>
          <w:szCs w:val="20"/>
        </w:rPr>
        <w:t xml:space="preserve">in the </w:t>
      </w:r>
      <w:r w:rsidR="000C5F77">
        <w:rPr>
          <w:rFonts w:asciiTheme="majorHAnsi" w:hAnsiTheme="majorHAnsi"/>
          <w:sz w:val="20"/>
          <w:szCs w:val="20"/>
        </w:rPr>
        <w:t>Crimina</w:t>
      </w:r>
      <w:r w:rsidR="002166CF" w:rsidRPr="002166CF">
        <w:rPr>
          <w:rFonts w:asciiTheme="majorHAnsi" w:hAnsiTheme="majorHAnsi"/>
          <w:sz w:val="20"/>
          <w:szCs w:val="20"/>
        </w:rPr>
        <w:t>l Code of 1910</w:t>
      </w:r>
      <w:r w:rsidR="00216784">
        <w:rPr>
          <w:rFonts w:asciiTheme="majorHAnsi" w:hAnsiTheme="majorHAnsi"/>
          <w:sz w:val="20"/>
          <w:szCs w:val="20"/>
        </w:rPr>
        <w:t>.</w:t>
      </w:r>
      <w:r w:rsidR="002166CF" w:rsidRPr="002166CF">
        <w:rPr>
          <w:rFonts w:asciiTheme="majorHAnsi" w:hAnsiTheme="majorHAnsi"/>
          <w:sz w:val="20"/>
          <w:szCs w:val="20"/>
        </w:rPr>
        <w:t xml:space="preserve"> However, in 1998, the new Paraguayan </w:t>
      </w:r>
      <w:r w:rsidR="000C5F77">
        <w:rPr>
          <w:rFonts w:asciiTheme="majorHAnsi" w:hAnsiTheme="majorHAnsi"/>
          <w:sz w:val="20"/>
          <w:szCs w:val="20"/>
        </w:rPr>
        <w:t>Crimin</w:t>
      </w:r>
      <w:r w:rsidR="002166CF" w:rsidRPr="002166CF">
        <w:rPr>
          <w:rFonts w:asciiTheme="majorHAnsi" w:hAnsiTheme="majorHAnsi"/>
          <w:sz w:val="20"/>
          <w:szCs w:val="20"/>
        </w:rPr>
        <w:t xml:space="preserve">al Code, Law 1160/97, came into force, repealing the previous Code and introducing </w:t>
      </w:r>
      <w:r w:rsidR="00216784">
        <w:rPr>
          <w:rFonts w:asciiTheme="majorHAnsi" w:hAnsiTheme="majorHAnsi"/>
          <w:sz w:val="20"/>
          <w:szCs w:val="20"/>
        </w:rPr>
        <w:t>breach of trust</w:t>
      </w:r>
      <w:r w:rsidR="002166CF" w:rsidRPr="002166CF">
        <w:rPr>
          <w:rFonts w:asciiTheme="majorHAnsi" w:hAnsiTheme="majorHAnsi"/>
          <w:sz w:val="20"/>
          <w:szCs w:val="20"/>
        </w:rPr>
        <w:t xml:space="preserve"> as a new criminal </w:t>
      </w:r>
      <w:r w:rsidR="00AD1DDC">
        <w:rPr>
          <w:rFonts w:asciiTheme="majorHAnsi" w:hAnsiTheme="majorHAnsi"/>
          <w:sz w:val="20"/>
          <w:szCs w:val="20"/>
        </w:rPr>
        <w:t>description</w:t>
      </w:r>
      <w:r w:rsidR="002166CF" w:rsidRPr="002166CF">
        <w:rPr>
          <w:rFonts w:asciiTheme="majorHAnsi" w:hAnsiTheme="majorHAnsi"/>
          <w:sz w:val="20"/>
          <w:szCs w:val="20"/>
        </w:rPr>
        <w:t xml:space="preserve">, </w:t>
      </w:r>
      <w:r w:rsidR="00AD1DDC">
        <w:rPr>
          <w:rFonts w:asciiTheme="majorHAnsi" w:hAnsiTheme="majorHAnsi"/>
          <w:sz w:val="20"/>
          <w:szCs w:val="20"/>
        </w:rPr>
        <w:t xml:space="preserve">offense </w:t>
      </w:r>
      <w:r w:rsidR="002166CF" w:rsidRPr="002166CF">
        <w:rPr>
          <w:rFonts w:asciiTheme="majorHAnsi" w:hAnsiTheme="majorHAnsi"/>
          <w:sz w:val="20"/>
          <w:szCs w:val="20"/>
        </w:rPr>
        <w:t>for which Mr. Flores,</w:t>
      </w:r>
      <w:r w:rsidR="00216784">
        <w:rPr>
          <w:rFonts w:asciiTheme="majorHAnsi" w:hAnsiTheme="majorHAnsi"/>
          <w:sz w:val="20"/>
          <w:szCs w:val="20"/>
        </w:rPr>
        <w:t xml:space="preserve"> Mr.</w:t>
      </w:r>
      <w:r w:rsidR="002166CF" w:rsidRPr="002166CF">
        <w:rPr>
          <w:rFonts w:asciiTheme="majorHAnsi" w:hAnsiTheme="majorHAnsi"/>
          <w:sz w:val="20"/>
          <w:szCs w:val="20"/>
        </w:rPr>
        <w:t xml:space="preserve"> </w:t>
      </w:r>
      <w:proofErr w:type="spellStart"/>
      <w:r w:rsidR="002166CF" w:rsidRPr="002166CF">
        <w:rPr>
          <w:rFonts w:asciiTheme="majorHAnsi" w:hAnsiTheme="majorHAnsi"/>
          <w:sz w:val="20"/>
          <w:szCs w:val="20"/>
        </w:rPr>
        <w:t>Orrego</w:t>
      </w:r>
      <w:proofErr w:type="spellEnd"/>
      <w:r w:rsidR="002166CF" w:rsidRPr="002166CF">
        <w:rPr>
          <w:rFonts w:asciiTheme="majorHAnsi" w:hAnsiTheme="majorHAnsi"/>
          <w:sz w:val="20"/>
          <w:szCs w:val="20"/>
        </w:rPr>
        <w:t xml:space="preserve"> and </w:t>
      </w:r>
      <w:r w:rsidR="00216784">
        <w:rPr>
          <w:rFonts w:asciiTheme="majorHAnsi" w:hAnsiTheme="majorHAnsi"/>
          <w:sz w:val="20"/>
          <w:szCs w:val="20"/>
        </w:rPr>
        <w:t>the</w:t>
      </w:r>
      <w:r w:rsidR="002166CF" w:rsidRPr="002166CF">
        <w:rPr>
          <w:rFonts w:asciiTheme="majorHAnsi" w:hAnsiTheme="majorHAnsi"/>
          <w:sz w:val="20"/>
          <w:szCs w:val="20"/>
        </w:rPr>
        <w:t xml:space="preserve"> other pro</w:t>
      </w:r>
      <w:r w:rsidR="00216784">
        <w:rPr>
          <w:rFonts w:asciiTheme="majorHAnsi" w:hAnsiTheme="majorHAnsi"/>
          <w:sz w:val="20"/>
          <w:szCs w:val="20"/>
        </w:rPr>
        <w:t>secuted individuals were eventually convicted</w:t>
      </w:r>
      <w:r w:rsidR="002166CF" w:rsidRPr="002166CF">
        <w:rPr>
          <w:rFonts w:asciiTheme="majorHAnsi" w:hAnsiTheme="majorHAnsi"/>
          <w:sz w:val="20"/>
          <w:szCs w:val="20"/>
        </w:rPr>
        <w:t>. The judges of first instance, appeal</w:t>
      </w:r>
      <w:r w:rsidR="008B0CF0">
        <w:rPr>
          <w:rFonts w:asciiTheme="majorHAnsi" w:hAnsiTheme="majorHAnsi"/>
          <w:sz w:val="20"/>
          <w:szCs w:val="20"/>
        </w:rPr>
        <w:t>s</w:t>
      </w:r>
      <w:r w:rsidR="002166CF" w:rsidRPr="002166CF">
        <w:rPr>
          <w:rFonts w:asciiTheme="majorHAnsi" w:hAnsiTheme="majorHAnsi"/>
          <w:sz w:val="20"/>
          <w:szCs w:val="20"/>
        </w:rPr>
        <w:t xml:space="preserve"> and </w:t>
      </w:r>
      <w:r w:rsidR="002166CF" w:rsidRPr="008B0CF0">
        <w:rPr>
          <w:rFonts w:asciiTheme="majorHAnsi" w:hAnsiTheme="majorHAnsi"/>
          <w:i/>
          <w:iCs/>
          <w:sz w:val="20"/>
          <w:szCs w:val="20"/>
        </w:rPr>
        <w:t>cassation</w:t>
      </w:r>
      <w:r w:rsidR="002166CF" w:rsidRPr="002166CF">
        <w:rPr>
          <w:rFonts w:asciiTheme="majorHAnsi" w:hAnsiTheme="majorHAnsi"/>
          <w:sz w:val="20"/>
          <w:szCs w:val="20"/>
        </w:rPr>
        <w:t>, justified the retroactive application of this legislation in that</w:t>
      </w:r>
      <w:r w:rsidR="008B0CF0">
        <w:rPr>
          <w:rFonts w:asciiTheme="majorHAnsi" w:hAnsiTheme="majorHAnsi"/>
          <w:sz w:val="20"/>
          <w:szCs w:val="20"/>
        </w:rPr>
        <w:t>,</w:t>
      </w:r>
      <w:r w:rsidR="002166CF" w:rsidRPr="002166CF">
        <w:rPr>
          <w:rFonts w:asciiTheme="majorHAnsi" w:hAnsiTheme="majorHAnsi"/>
          <w:sz w:val="20"/>
          <w:szCs w:val="20"/>
        </w:rPr>
        <w:t xml:space="preserve"> supposedly</w:t>
      </w:r>
      <w:r w:rsidR="008B0CF0">
        <w:rPr>
          <w:rFonts w:asciiTheme="majorHAnsi" w:hAnsiTheme="majorHAnsi"/>
          <w:sz w:val="20"/>
          <w:szCs w:val="20"/>
        </w:rPr>
        <w:t>,</w:t>
      </w:r>
      <w:r w:rsidR="002166CF" w:rsidRPr="002166CF">
        <w:rPr>
          <w:rFonts w:asciiTheme="majorHAnsi" w:hAnsiTheme="majorHAnsi"/>
          <w:sz w:val="20"/>
          <w:szCs w:val="20"/>
        </w:rPr>
        <w:t xml:space="preserve"> it would be more benign or favorable for the defendants</w:t>
      </w:r>
      <w:r w:rsidR="00216784">
        <w:rPr>
          <w:rFonts w:asciiTheme="majorHAnsi" w:hAnsiTheme="majorHAnsi"/>
          <w:sz w:val="20"/>
          <w:szCs w:val="20"/>
        </w:rPr>
        <w:t>.</w:t>
      </w:r>
      <w:r w:rsidR="002166CF" w:rsidRPr="002166CF">
        <w:rPr>
          <w:rFonts w:asciiTheme="majorHAnsi" w:hAnsiTheme="majorHAnsi"/>
          <w:sz w:val="20"/>
          <w:szCs w:val="20"/>
        </w:rPr>
        <w:t xml:space="preserve"> </w:t>
      </w:r>
      <w:r w:rsidR="00216784">
        <w:rPr>
          <w:rFonts w:asciiTheme="majorHAnsi" w:hAnsiTheme="majorHAnsi"/>
          <w:sz w:val="20"/>
          <w:szCs w:val="20"/>
        </w:rPr>
        <w:t>I</w:t>
      </w:r>
      <w:r w:rsidR="002166CF" w:rsidRPr="002166CF">
        <w:rPr>
          <w:rFonts w:asciiTheme="majorHAnsi" w:hAnsiTheme="majorHAnsi"/>
          <w:sz w:val="20"/>
          <w:szCs w:val="20"/>
        </w:rPr>
        <w:t xml:space="preserve">n the opinion of the petitioners, </w:t>
      </w:r>
      <w:r w:rsidR="008B0CF0">
        <w:rPr>
          <w:rFonts w:asciiTheme="majorHAnsi" w:hAnsiTheme="majorHAnsi"/>
          <w:sz w:val="20"/>
          <w:szCs w:val="20"/>
        </w:rPr>
        <w:t xml:space="preserve">however, </w:t>
      </w:r>
      <w:r w:rsidR="002166CF" w:rsidRPr="002166CF">
        <w:rPr>
          <w:rFonts w:asciiTheme="majorHAnsi" w:hAnsiTheme="majorHAnsi"/>
          <w:sz w:val="20"/>
          <w:szCs w:val="20"/>
        </w:rPr>
        <w:t xml:space="preserve">this is not the case, </w:t>
      </w:r>
      <w:r w:rsidR="008B0CF0">
        <w:rPr>
          <w:rFonts w:asciiTheme="majorHAnsi" w:hAnsiTheme="majorHAnsi"/>
          <w:sz w:val="20"/>
          <w:szCs w:val="20"/>
        </w:rPr>
        <w:t xml:space="preserve">because that </w:t>
      </w:r>
      <w:r w:rsidR="002166CF" w:rsidRPr="002166CF">
        <w:rPr>
          <w:rFonts w:asciiTheme="majorHAnsi" w:hAnsiTheme="majorHAnsi"/>
          <w:sz w:val="20"/>
          <w:szCs w:val="20"/>
        </w:rPr>
        <w:t xml:space="preserve">favorability </w:t>
      </w:r>
      <w:r w:rsidR="008B0CF0">
        <w:rPr>
          <w:rFonts w:asciiTheme="majorHAnsi" w:hAnsiTheme="majorHAnsi"/>
          <w:sz w:val="20"/>
          <w:szCs w:val="20"/>
        </w:rPr>
        <w:t xml:space="preserve">assessment </w:t>
      </w:r>
      <w:r w:rsidR="002166CF" w:rsidRPr="002166CF">
        <w:rPr>
          <w:rFonts w:asciiTheme="majorHAnsi" w:hAnsiTheme="majorHAnsi"/>
          <w:sz w:val="20"/>
          <w:szCs w:val="20"/>
        </w:rPr>
        <w:t xml:space="preserve">was carried out by the judges </w:t>
      </w:r>
      <w:r w:rsidR="008B0CF0">
        <w:rPr>
          <w:rFonts w:asciiTheme="majorHAnsi" w:hAnsiTheme="majorHAnsi"/>
          <w:sz w:val="20"/>
          <w:szCs w:val="20"/>
        </w:rPr>
        <w:t xml:space="preserve">taking into account </w:t>
      </w:r>
      <w:r w:rsidR="002166CF" w:rsidRPr="002166CF">
        <w:rPr>
          <w:rFonts w:asciiTheme="majorHAnsi" w:hAnsiTheme="majorHAnsi"/>
          <w:sz w:val="20"/>
          <w:szCs w:val="20"/>
        </w:rPr>
        <w:t xml:space="preserve">the minimum applicable penalty, which was five years for the crime of </w:t>
      </w:r>
      <w:r w:rsidR="00216784">
        <w:rPr>
          <w:rFonts w:asciiTheme="majorHAnsi" w:hAnsiTheme="majorHAnsi"/>
          <w:sz w:val="20"/>
          <w:szCs w:val="20"/>
        </w:rPr>
        <w:t>breach of trust</w:t>
      </w:r>
      <w:r w:rsidR="008B0CF0">
        <w:rPr>
          <w:rFonts w:asciiTheme="majorHAnsi" w:hAnsiTheme="majorHAnsi"/>
          <w:sz w:val="20"/>
          <w:szCs w:val="20"/>
        </w:rPr>
        <w:t>,</w:t>
      </w:r>
      <w:r w:rsidR="00216784">
        <w:rPr>
          <w:rFonts w:asciiTheme="majorHAnsi" w:hAnsiTheme="majorHAnsi"/>
          <w:sz w:val="20"/>
          <w:szCs w:val="20"/>
        </w:rPr>
        <w:t xml:space="preserve"> </w:t>
      </w:r>
      <w:r w:rsidR="008B0CF0">
        <w:rPr>
          <w:rFonts w:asciiTheme="majorHAnsi" w:hAnsiTheme="majorHAnsi"/>
          <w:sz w:val="20"/>
          <w:szCs w:val="20"/>
        </w:rPr>
        <w:t xml:space="preserve">but </w:t>
      </w:r>
      <w:r w:rsidR="00216784">
        <w:rPr>
          <w:rFonts w:asciiTheme="majorHAnsi" w:hAnsiTheme="majorHAnsi"/>
          <w:sz w:val="20"/>
          <w:szCs w:val="20"/>
        </w:rPr>
        <w:t xml:space="preserve">they </w:t>
      </w:r>
      <w:r w:rsidR="00744A60">
        <w:rPr>
          <w:rFonts w:asciiTheme="majorHAnsi" w:hAnsiTheme="majorHAnsi"/>
          <w:sz w:val="20"/>
          <w:szCs w:val="20"/>
        </w:rPr>
        <w:t>eventually received a larger sentence,</w:t>
      </w:r>
      <w:r w:rsidR="002166CF" w:rsidRPr="002166CF">
        <w:rPr>
          <w:rFonts w:asciiTheme="majorHAnsi" w:hAnsiTheme="majorHAnsi"/>
          <w:sz w:val="20"/>
          <w:szCs w:val="20"/>
        </w:rPr>
        <w:t xml:space="preserve"> established in another subsection of the same article of the new </w:t>
      </w:r>
      <w:r w:rsidR="000C5F77">
        <w:rPr>
          <w:rFonts w:asciiTheme="majorHAnsi" w:hAnsiTheme="majorHAnsi"/>
          <w:sz w:val="20"/>
          <w:szCs w:val="20"/>
        </w:rPr>
        <w:t>Crimi</w:t>
      </w:r>
      <w:r w:rsidR="002166CF" w:rsidRPr="002166CF">
        <w:rPr>
          <w:rFonts w:asciiTheme="majorHAnsi" w:hAnsiTheme="majorHAnsi"/>
          <w:sz w:val="20"/>
          <w:szCs w:val="20"/>
        </w:rPr>
        <w:t xml:space="preserve">nal Code, which provides for an increase in the penalty </w:t>
      </w:r>
      <w:r w:rsidR="00744A60">
        <w:rPr>
          <w:rFonts w:asciiTheme="majorHAnsi" w:hAnsiTheme="majorHAnsi"/>
          <w:sz w:val="20"/>
          <w:szCs w:val="20"/>
        </w:rPr>
        <w:t>of</w:t>
      </w:r>
      <w:r w:rsidR="002166CF" w:rsidRPr="002166CF">
        <w:rPr>
          <w:rFonts w:asciiTheme="majorHAnsi" w:hAnsiTheme="majorHAnsi"/>
          <w:sz w:val="20"/>
          <w:szCs w:val="20"/>
        </w:rPr>
        <w:t xml:space="preserve"> up to ten years in “especially serious” cases</w:t>
      </w:r>
      <w:r w:rsidR="008B0CF0">
        <w:rPr>
          <w:rFonts w:asciiTheme="majorHAnsi" w:hAnsiTheme="majorHAnsi"/>
          <w:sz w:val="20"/>
          <w:szCs w:val="20"/>
        </w:rPr>
        <w:t>; whereas</w:t>
      </w:r>
      <w:r w:rsidR="00744A60">
        <w:rPr>
          <w:rFonts w:asciiTheme="majorHAnsi" w:hAnsiTheme="majorHAnsi"/>
          <w:sz w:val="20"/>
          <w:szCs w:val="20"/>
        </w:rPr>
        <w:t xml:space="preserve"> </w:t>
      </w:r>
      <w:r w:rsidR="008B0CF0">
        <w:rPr>
          <w:rFonts w:asciiTheme="majorHAnsi" w:hAnsiTheme="majorHAnsi"/>
          <w:sz w:val="20"/>
          <w:szCs w:val="20"/>
        </w:rPr>
        <w:t>u</w:t>
      </w:r>
      <w:r w:rsidR="002166CF" w:rsidRPr="002166CF">
        <w:rPr>
          <w:rFonts w:asciiTheme="majorHAnsi" w:hAnsiTheme="majorHAnsi"/>
          <w:sz w:val="20"/>
          <w:szCs w:val="20"/>
        </w:rPr>
        <w:t xml:space="preserve">nder the </w:t>
      </w:r>
      <w:r w:rsidR="000C5F77">
        <w:rPr>
          <w:rFonts w:asciiTheme="majorHAnsi" w:hAnsiTheme="majorHAnsi"/>
          <w:sz w:val="20"/>
          <w:szCs w:val="20"/>
        </w:rPr>
        <w:t>Crimi</w:t>
      </w:r>
      <w:r w:rsidR="002166CF" w:rsidRPr="002166CF">
        <w:rPr>
          <w:rFonts w:asciiTheme="majorHAnsi" w:hAnsiTheme="majorHAnsi"/>
          <w:sz w:val="20"/>
          <w:szCs w:val="20"/>
        </w:rPr>
        <w:t xml:space="preserve">nal Code of 1910 the </w:t>
      </w:r>
      <w:r w:rsidR="00744A60">
        <w:rPr>
          <w:rFonts w:asciiTheme="majorHAnsi" w:hAnsiTheme="majorHAnsi"/>
          <w:sz w:val="20"/>
          <w:szCs w:val="20"/>
        </w:rPr>
        <w:t>crime</w:t>
      </w:r>
      <w:r w:rsidR="002166CF" w:rsidRPr="002166CF">
        <w:rPr>
          <w:rFonts w:asciiTheme="majorHAnsi" w:hAnsiTheme="majorHAnsi"/>
          <w:sz w:val="20"/>
          <w:szCs w:val="20"/>
        </w:rPr>
        <w:t xml:space="preserve"> of fraud </w:t>
      </w:r>
      <w:r w:rsidR="00744A60">
        <w:rPr>
          <w:rFonts w:asciiTheme="majorHAnsi" w:hAnsiTheme="majorHAnsi"/>
          <w:sz w:val="20"/>
          <w:szCs w:val="20"/>
        </w:rPr>
        <w:t>involved</w:t>
      </w:r>
      <w:r w:rsidR="002166CF" w:rsidRPr="002166CF">
        <w:rPr>
          <w:rFonts w:asciiTheme="majorHAnsi" w:hAnsiTheme="majorHAnsi"/>
          <w:sz w:val="20"/>
          <w:szCs w:val="20"/>
        </w:rPr>
        <w:t xml:space="preserve"> a different way of calculating the </w:t>
      </w:r>
      <w:r w:rsidR="00744A60">
        <w:rPr>
          <w:rFonts w:asciiTheme="majorHAnsi" w:hAnsiTheme="majorHAnsi"/>
          <w:sz w:val="20"/>
          <w:szCs w:val="20"/>
        </w:rPr>
        <w:t>sentence</w:t>
      </w:r>
      <w:r w:rsidR="002166CF" w:rsidRPr="002166CF">
        <w:rPr>
          <w:rFonts w:asciiTheme="majorHAnsi" w:hAnsiTheme="majorHAnsi"/>
          <w:sz w:val="20"/>
          <w:szCs w:val="20"/>
        </w:rPr>
        <w:t xml:space="preserve"> in accordance with the monetary value of the damages, up to a maximum of ten years as well. The petitioners also explain that the Supreme Court of Justice presented an additional justification for the retroactive application of the criminal </w:t>
      </w:r>
      <w:r w:rsidR="008B0CF0">
        <w:rPr>
          <w:rFonts w:asciiTheme="majorHAnsi" w:hAnsiTheme="majorHAnsi"/>
          <w:sz w:val="20"/>
          <w:szCs w:val="20"/>
        </w:rPr>
        <w:t xml:space="preserve">description </w:t>
      </w:r>
      <w:r w:rsidR="002166CF" w:rsidRPr="002166CF">
        <w:rPr>
          <w:rFonts w:asciiTheme="majorHAnsi" w:hAnsiTheme="majorHAnsi"/>
          <w:sz w:val="20"/>
          <w:szCs w:val="20"/>
        </w:rPr>
        <w:t>of</w:t>
      </w:r>
      <w:r w:rsidR="00744A60">
        <w:rPr>
          <w:rFonts w:asciiTheme="majorHAnsi" w:hAnsiTheme="majorHAnsi"/>
          <w:sz w:val="20"/>
          <w:szCs w:val="20"/>
        </w:rPr>
        <w:t xml:space="preserve"> breach</w:t>
      </w:r>
      <w:r w:rsidR="008B0CF0">
        <w:rPr>
          <w:rFonts w:asciiTheme="majorHAnsi" w:hAnsiTheme="majorHAnsi"/>
          <w:sz w:val="20"/>
          <w:szCs w:val="20"/>
        </w:rPr>
        <w:t xml:space="preserve"> of</w:t>
      </w:r>
      <w:r w:rsidR="002166CF" w:rsidRPr="002166CF">
        <w:rPr>
          <w:rFonts w:asciiTheme="majorHAnsi" w:hAnsiTheme="majorHAnsi"/>
          <w:sz w:val="20"/>
          <w:szCs w:val="20"/>
        </w:rPr>
        <w:t xml:space="preserve"> trust, consisting in that both the repealed </w:t>
      </w:r>
      <w:r w:rsidR="000C5F77">
        <w:rPr>
          <w:rFonts w:asciiTheme="majorHAnsi" w:hAnsiTheme="majorHAnsi"/>
          <w:sz w:val="20"/>
          <w:szCs w:val="20"/>
        </w:rPr>
        <w:t>Crimi</w:t>
      </w:r>
      <w:r w:rsidR="002166CF" w:rsidRPr="002166CF">
        <w:rPr>
          <w:rFonts w:asciiTheme="majorHAnsi" w:hAnsiTheme="majorHAnsi"/>
          <w:sz w:val="20"/>
          <w:szCs w:val="20"/>
        </w:rPr>
        <w:t>nal Code and the new one incorporated an implicit prohibition of causing property damage to others, which materialized in</w:t>
      </w:r>
      <w:r w:rsidR="008B0CF0">
        <w:rPr>
          <w:rFonts w:asciiTheme="majorHAnsi" w:hAnsiTheme="majorHAnsi"/>
          <w:sz w:val="20"/>
          <w:szCs w:val="20"/>
        </w:rPr>
        <w:t>to</w:t>
      </w:r>
      <w:r w:rsidR="002166CF" w:rsidRPr="002166CF">
        <w:rPr>
          <w:rFonts w:asciiTheme="majorHAnsi" w:hAnsiTheme="majorHAnsi"/>
          <w:sz w:val="20"/>
          <w:szCs w:val="20"/>
        </w:rPr>
        <w:t xml:space="preserve"> the different </w:t>
      </w:r>
      <w:r w:rsidR="008B0CF0">
        <w:rPr>
          <w:rFonts w:asciiTheme="majorHAnsi" w:hAnsiTheme="majorHAnsi"/>
          <w:sz w:val="20"/>
          <w:szCs w:val="20"/>
        </w:rPr>
        <w:t xml:space="preserve">explicit </w:t>
      </w:r>
      <w:r w:rsidR="002166CF" w:rsidRPr="002166CF">
        <w:rPr>
          <w:rFonts w:asciiTheme="majorHAnsi" w:hAnsiTheme="majorHAnsi"/>
          <w:sz w:val="20"/>
          <w:szCs w:val="20"/>
        </w:rPr>
        <w:t xml:space="preserve">criminal </w:t>
      </w:r>
      <w:r w:rsidR="008B0CF0">
        <w:rPr>
          <w:rFonts w:asciiTheme="majorHAnsi" w:hAnsiTheme="majorHAnsi"/>
          <w:sz w:val="20"/>
          <w:szCs w:val="20"/>
        </w:rPr>
        <w:t>descriptions</w:t>
      </w:r>
      <w:r w:rsidR="002166CF" w:rsidRPr="002166CF">
        <w:rPr>
          <w:rFonts w:asciiTheme="majorHAnsi" w:hAnsiTheme="majorHAnsi"/>
          <w:sz w:val="20"/>
          <w:szCs w:val="20"/>
        </w:rPr>
        <w:t>,</w:t>
      </w:r>
      <w:r w:rsidR="00744A60">
        <w:rPr>
          <w:rFonts w:asciiTheme="majorHAnsi" w:hAnsiTheme="majorHAnsi"/>
          <w:sz w:val="20"/>
          <w:szCs w:val="20"/>
        </w:rPr>
        <w:t xml:space="preserve"> and that therefore there</w:t>
      </w:r>
      <w:r w:rsidR="002166CF" w:rsidRPr="002166CF">
        <w:rPr>
          <w:rFonts w:asciiTheme="majorHAnsi" w:hAnsiTheme="majorHAnsi"/>
          <w:sz w:val="20"/>
          <w:szCs w:val="20"/>
        </w:rPr>
        <w:t xml:space="preserve"> </w:t>
      </w:r>
      <w:r w:rsidR="008B0CF0">
        <w:rPr>
          <w:rFonts w:asciiTheme="majorHAnsi" w:hAnsiTheme="majorHAnsi"/>
          <w:sz w:val="20"/>
          <w:szCs w:val="20"/>
        </w:rPr>
        <w:t xml:space="preserve">had </w:t>
      </w:r>
      <w:r w:rsidR="002166CF" w:rsidRPr="002166CF">
        <w:rPr>
          <w:rFonts w:asciiTheme="majorHAnsi" w:hAnsiTheme="majorHAnsi"/>
          <w:sz w:val="20"/>
          <w:szCs w:val="20"/>
        </w:rPr>
        <w:t xml:space="preserve">not been a significant change between one </w:t>
      </w:r>
      <w:r w:rsidR="00744A60">
        <w:rPr>
          <w:rFonts w:asciiTheme="majorHAnsi" w:hAnsiTheme="majorHAnsi"/>
          <w:sz w:val="20"/>
          <w:szCs w:val="20"/>
        </w:rPr>
        <w:t xml:space="preserve">legislation and </w:t>
      </w:r>
      <w:r w:rsidR="002166CF" w:rsidRPr="002166CF">
        <w:rPr>
          <w:rFonts w:asciiTheme="majorHAnsi" w:hAnsiTheme="majorHAnsi"/>
          <w:sz w:val="20"/>
          <w:szCs w:val="20"/>
        </w:rPr>
        <w:t xml:space="preserve">the </w:t>
      </w:r>
      <w:r w:rsidR="008B0CF0">
        <w:rPr>
          <w:rFonts w:asciiTheme="majorHAnsi" w:hAnsiTheme="majorHAnsi"/>
          <w:sz w:val="20"/>
          <w:szCs w:val="20"/>
        </w:rPr>
        <w:t>next,</w:t>
      </w:r>
      <w:r w:rsidR="002166CF" w:rsidRPr="002166CF">
        <w:rPr>
          <w:rFonts w:asciiTheme="majorHAnsi" w:hAnsiTheme="majorHAnsi"/>
          <w:sz w:val="20"/>
          <w:szCs w:val="20"/>
        </w:rPr>
        <w:t xml:space="preserve"> despite the </w:t>
      </w:r>
      <w:r w:rsidR="00744A60">
        <w:rPr>
          <w:rFonts w:asciiTheme="majorHAnsi" w:hAnsiTheme="majorHAnsi"/>
          <w:sz w:val="20"/>
          <w:szCs w:val="20"/>
        </w:rPr>
        <w:t>differences</w:t>
      </w:r>
      <w:r w:rsidR="002166CF" w:rsidRPr="002166CF">
        <w:rPr>
          <w:rFonts w:asciiTheme="majorHAnsi" w:hAnsiTheme="majorHAnsi"/>
          <w:sz w:val="20"/>
          <w:szCs w:val="20"/>
        </w:rPr>
        <w:t xml:space="preserve"> in the description</w:t>
      </w:r>
      <w:r w:rsidR="008B0CF0">
        <w:rPr>
          <w:rFonts w:asciiTheme="majorHAnsi" w:hAnsiTheme="majorHAnsi"/>
          <w:sz w:val="20"/>
          <w:szCs w:val="20"/>
        </w:rPr>
        <w:t>s</w:t>
      </w:r>
      <w:r w:rsidR="002166CF" w:rsidRPr="002166CF">
        <w:rPr>
          <w:rFonts w:asciiTheme="majorHAnsi" w:hAnsiTheme="majorHAnsi"/>
          <w:sz w:val="20"/>
          <w:szCs w:val="20"/>
        </w:rPr>
        <w:t xml:space="preserve"> of the</w:t>
      </w:r>
      <w:r w:rsidR="00744A60">
        <w:rPr>
          <w:rFonts w:asciiTheme="majorHAnsi" w:hAnsiTheme="majorHAnsi"/>
          <w:sz w:val="20"/>
          <w:szCs w:val="20"/>
        </w:rPr>
        <w:t xml:space="preserve"> criminal</w:t>
      </w:r>
      <w:r w:rsidR="002166CF" w:rsidRPr="002166CF">
        <w:rPr>
          <w:rFonts w:asciiTheme="majorHAnsi" w:hAnsiTheme="majorHAnsi"/>
          <w:sz w:val="20"/>
          <w:szCs w:val="20"/>
        </w:rPr>
        <w:t xml:space="preserve"> conduct</w:t>
      </w:r>
      <w:r w:rsidR="008B0CF0">
        <w:rPr>
          <w:rFonts w:asciiTheme="majorHAnsi" w:hAnsiTheme="majorHAnsi"/>
          <w:sz w:val="20"/>
          <w:szCs w:val="20"/>
        </w:rPr>
        <w:t>s</w:t>
      </w:r>
      <w:r w:rsidR="002166CF" w:rsidRPr="002166CF">
        <w:rPr>
          <w:rFonts w:asciiTheme="majorHAnsi" w:hAnsiTheme="majorHAnsi"/>
          <w:sz w:val="20"/>
          <w:szCs w:val="20"/>
        </w:rPr>
        <w:t>.</w:t>
      </w:r>
    </w:p>
    <w:p w14:paraId="34804AD5" w14:textId="77777777" w:rsidR="00744A60" w:rsidRPr="002166CF" w:rsidRDefault="00744A60"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40ABB24A" w14:textId="0B507091" w:rsidR="00744A60" w:rsidRPr="00744A60" w:rsidRDefault="00853F80" w:rsidP="003C453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744A60">
        <w:rPr>
          <w:rFonts w:asciiTheme="majorHAnsi" w:hAnsiTheme="majorHAnsi"/>
          <w:sz w:val="20"/>
          <w:szCs w:val="20"/>
        </w:rPr>
        <w:t>(</w:t>
      </w:r>
      <w:r w:rsidR="00F56012" w:rsidRPr="00744A60">
        <w:rPr>
          <w:rFonts w:asciiTheme="majorHAnsi" w:hAnsiTheme="majorHAnsi"/>
          <w:sz w:val="20"/>
          <w:szCs w:val="20"/>
        </w:rPr>
        <w:t>c</w:t>
      </w:r>
      <w:r w:rsidRPr="00744A60">
        <w:rPr>
          <w:rFonts w:asciiTheme="majorHAnsi" w:hAnsiTheme="majorHAnsi"/>
          <w:sz w:val="20"/>
          <w:szCs w:val="20"/>
        </w:rPr>
        <w:t xml:space="preserve">) </w:t>
      </w:r>
      <w:r w:rsidR="000752B8" w:rsidRPr="00744A60">
        <w:rPr>
          <w:rFonts w:asciiTheme="majorHAnsi" w:hAnsiTheme="majorHAnsi"/>
          <w:sz w:val="20"/>
          <w:szCs w:val="20"/>
        </w:rPr>
        <w:tab/>
      </w:r>
      <w:r w:rsidR="00744A60" w:rsidRPr="00744A60">
        <w:rPr>
          <w:rFonts w:asciiTheme="majorHAnsi" w:hAnsiTheme="majorHAnsi"/>
          <w:sz w:val="20"/>
          <w:szCs w:val="20"/>
        </w:rPr>
        <w:t xml:space="preserve">The </w:t>
      </w:r>
      <w:r w:rsidR="00A05E3E">
        <w:rPr>
          <w:rFonts w:asciiTheme="majorHAnsi" w:hAnsiTheme="majorHAnsi"/>
          <w:sz w:val="20"/>
          <w:szCs w:val="20"/>
        </w:rPr>
        <w:t xml:space="preserve">right to criminal proceedings </w:t>
      </w:r>
      <w:r w:rsidR="008B0CF0">
        <w:rPr>
          <w:rFonts w:asciiTheme="majorHAnsi" w:hAnsiTheme="majorHAnsi"/>
          <w:sz w:val="20"/>
          <w:szCs w:val="20"/>
        </w:rPr>
        <w:t xml:space="preserve">of </w:t>
      </w:r>
      <w:r w:rsidR="00A05E3E">
        <w:rPr>
          <w:rFonts w:asciiTheme="majorHAnsi" w:hAnsiTheme="majorHAnsi"/>
          <w:sz w:val="20"/>
          <w:szCs w:val="20"/>
        </w:rPr>
        <w:t xml:space="preserve">reasonable </w:t>
      </w:r>
      <w:r w:rsidR="008B0CF0">
        <w:rPr>
          <w:rFonts w:asciiTheme="majorHAnsi" w:hAnsiTheme="majorHAnsi"/>
          <w:sz w:val="20"/>
          <w:szCs w:val="20"/>
        </w:rPr>
        <w:t>duration</w:t>
      </w:r>
      <w:r w:rsidR="00744A60" w:rsidRPr="00744A60">
        <w:rPr>
          <w:rFonts w:asciiTheme="majorHAnsi" w:hAnsiTheme="majorHAnsi"/>
          <w:sz w:val="20"/>
          <w:szCs w:val="20"/>
        </w:rPr>
        <w:t xml:space="preserve">: the </w:t>
      </w:r>
      <w:r w:rsidR="00A05E3E">
        <w:rPr>
          <w:rFonts w:asciiTheme="majorHAnsi" w:hAnsiTheme="majorHAnsi"/>
          <w:sz w:val="20"/>
          <w:szCs w:val="20"/>
        </w:rPr>
        <w:t>petitioners</w:t>
      </w:r>
      <w:r w:rsidR="00744A60" w:rsidRPr="00744A60">
        <w:rPr>
          <w:rFonts w:asciiTheme="majorHAnsi" w:hAnsiTheme="majorHAnsi"/>
          <w:sz w:val="20"/>
          <w:szCs w:val="20"/>
        </w:rPr>
        <w:t xml:space="preserve"> allege that</w:t>
      </w:r>
      <w:r w:rsidR="00A05E3E">
        <w:rPr>
          <w:rFonts w:asciiTheme="majorHAnsi" w:hAnsiTheme="majorHAnsi"/>
          <w:sz w:val="20"/>
          <w:szCs w:val="20"/>
        </w:rPr>
        <w:t>, in accordance with applicable domestic law,</w:t>
      </w:r>
      <w:r w:rsidR="00744A60" w:rsidRPr="00744A60">
        <w:rPr>
          <w:rFonts w:asciiTheme="majorHAnsi" w:hAnsiTheme="majorHAnsi"/>
          <w:sz w:val="20"/>
          <w:szCs w:val="20"/>
        </w:rPr>
        <w:t xml:space="preserve"> the </w:t>
      </w:r>
      <w:r w:rsidR="00A05E3E">
        <w:rPr>
          <w:rFonts w:asciiTheme="majorHAnsi" w:hAnsiTheme="majorHAnsi"/>
          <w:sz w:val="20"/>
          <w:szCs w:val="20"/>
        </w:rPr>
        <w:t xml:space="preserve">statute of limitations of the </w:t>
      </w:r>
      <w:r w:rsidR="00744A60" w:rsidRPr="00744A60">
        <w:rPr>
          <w:rFonts w:asciiTheme="majorHAnsi" w:hAnsiTheme="majorHAnsi"/>
          <w:sz w:val="20"/>
          <w:szCs w:val="20"/>
        </w:rPr>
        <w:t xml:space="preserve">criminal </w:t>
      </w:r>
      <w:r w:rsidR="00A05E3E">
        <w:rPr>
          <w:rFonts w:asciiTheme="majorHAnsi" w:hAnsiTheme="majorHAnsi"/>
          <w:sz w:val="20"/>
          <w:szCs w:val="20"/>
        </w:rPr>
        <w:t>prosecution had elapsed at the time</w:t>
      </w:r>
      <w:r w:rsidR="00744A60" w:rsidRPr="00744A60">
        <w:rPr>
          <w:rFonts w:asciiTheme="majorHAnsi" w:hAnsiTheme="majorHAnsi"/>
          <w:sz w:val="20"/>
          <w:szCs w:val="20"/>
        </w:rPr>
        <w:t xml:space="preserve"> of the conviction. </w:t>
      </w:r>
      <w:r w:rsidR="00A05E3E">
        <w:rPr>
          <w:rFonts w:asciiTheme="majorHAnsi" w:hAnsiTheme="majorHAnsi"/>
          <w:sz w:val="20"/>
          <w:szCs w:val="20"/>
        </w:rPr>
        <w:t>The petitioners</w:t>
      </w:r>
      <w:r w:rsidR="00744A60" w:rsidRPr="00744A60">
        <w:rPr>
          <w:rFonts w:asciiTheme="majorHAnsi" w:hAnsiTheme="majorHAnsi"/>
          <w:sz w:val="20"/>
          <w:szCs w:val="20"/>
        </w:rPr>
        <w:t xml:space="preserve"> explain that the events that led to the criminal proceeding</w:t>
      </w:r>
      <w:r w:rsidR="008B0CF0">
        <w:rPr>
          <w:rFonts w:asciiTheme="majorHAnsi" w:hAnsiTheme="majorHAnsi"/>
          <w:sz w:val="20"/>
          <w:szCs w:val="20"/>
        </w:rPr>
        <w:t>s</w:t>
      </w:r>
      <w:r w:rsidR="00744A60" w:rsidRPr="00744A60">
        <w:rPr>
          <w:rFonts w:asciiTheme="majorHAnsi" w:hAnsiTheme="majorHAnsi"/>
          <w:sz w:val="20"/>
          <w:szCs w:val="20"/>
        </w:rPr>
        <w:t xml:space="preserve"> occurred, according to the Supreme Court of Justice</w:t>
      </w:r>
      <w:r w:rsidR="008B0CF0">
        <w:rPr>
          <w:rFonts w:asciiTheme="majorHAnsi" w:hAnsiTheme="majorHAnsi"/>
          <w:sz w:val="20"/>
          <w:szCs w:val="20"/>
        </w:rPr>
        <w:t>’s estimate</w:t>
      </w:r>
      <w:r w:rsidR="00744A60" w:rsidRPr="00744A60">
        <w:rPr>
          <w:rFonts w:asciiTheme="majorHAnsi" w:hAnsiTheme="majorHAnsi"/>
          <w:sz w:val="20"/>
          <w:szCs w:val="20"/>
        </w:rPr>
        <w:t xml:space="preserve">, between September 1995 and November 2010, </w:t>
      </w:r>
      <w:r w:rsidR="00A05E3E">
        <w:rPr>
          <w:rFonts w:asciiTheme="majorHAnsi" w:hAnsiTheme="majorHAnsi"/>
          <w:sz w:val="20"/>
          <w:szCs w:val="20"/>
        </w:rPr>
        <w:t xml:space="preserve">over </w:t>
      </w:r>
      <w:r w:rsidR="00744A60" w:rsidRPr="00744A60">
        <w:rPr>
          <w:rFonts w:asciiTheme="majorHAnsi" w:hAnsiTheme="majorHAnsi"/>
          <w:sz w:val="20"/>
          <w:szCs w:val="20"/>
        </w:rPr>
        <w:t xml:space="preserve">more </w:t>
      </w:r>
      <w:r w:rsidR="00744A60" w:rsidRPr="00744A60">
        <w:rPr>
          <w:rFonts w:asciiTheme="majorHAnsi" w:hAnsiTheme="majorHAnsi"/>
          <w:sz w:val="20"/>
          <w:szCs w:val="20"/>
        </w:rPr>
        <w:lastRenderedPageBreak/>
        <w:t>than fifteen years. According to the rules of the</w:t>
      </w:r>
      <w:r w:rsidR="00A05E3E">
        <w:rPr>
          <w:rFonts w:asciiTheme="majorHAnsi" w:hAnsiTheme="majorHAnsi"/>
          <w:sz w:val="20"/>
          <w:szCs w:val="20"/>
        </w:rPr>
        <w:t xml:space="preserve"> Code of</w:t>
      </w:r>
      <w:r w:rsidR="00744A60" w:rsidRPr="00744A60">
        <w:rPr>
          <w:rFonts w:asciiTheme="majorHAnsi" w:hAnsiTheme="majorHAnsi"/>
          <w:sz w:val="20"/>
          <w:szCs w:val="20"/>
        </w:rPr>
        <w:t xml:space="preserve"> Criminal Procedure, the statute of limitations for the crime of </w:t>
      </w:r>
      <w:r w:rsidR="008B0CF0">
        <w:rPr>
          <w:rFonts w:asciiTheme="majorHAnsi" w:hAnsiTheme="majorHAnsi"/>
          <w:sz w:val="20"/>
          <w:szCs w:val="20"/>
        </w:rPr>
        <w:t xml:space="preserve">breach of trust </w:t>
      </w:r>
      <w:r w:rsidR="00744A60" w:rsidRPr="00744A60">
        <w:rPr>
          <w:rFonts w:asciiTheme="majorHAnsi" w:hAnsiTheme="majorHAnsi"/>
          <w:sz w:val="20"/>
          <w:szCs w:val="20"/>
        </w:rPr>
        <w:t>is calculated in accordance with the maximum applicable custodial sentence, which would be ten years</w:t>
      </w:r>
      <w:r w:rsidR="00A05E3E">
        <w:rPr>
          <w:rFonts w:asciiTheme="majorHAnsi" w:hAnsiTheme="majorHAnsi"/>
          <w:sz w:val="20"/>
          <w:szCs w:val="20"/>
        </w:rPr>
        <w:t xml:space="preserve">. </w:t>
      </w:r>
      <w:r w:rsidR="00744A60" w:rsidRPr="00744A60">
        <w:rPr>
          <w:rFonts w:asciiTheme="majorHAnsi" w:hAnsiTheme="majorHAnsi"/>
          <w:sz w:val="20"/>
          <w:szCs w:val="20"/>
        </w:rPr>
        <w:t xml:space="preserve">Therefore, in the opinion of the petitioners, the statute of limitations </w:t>
      </w:r>
      <w:r w:rsidR="008B0CF0">
        <w:rPr>
          <w:rFonts w:asciiTheme="majorHAnsi" w:hAnsiTheme="majorHAnsi"/>
          <w:sz w:val="20"/>
          <w:szCs w:val="20"/>
        </w:rPr>
        <w:t xml:space="preserve">had </w:t>
      </w:r>
      <w:r w:rsidR="00744A60" w:rsidRPr="00744A60">
        <w:rPr>
          <w:rFonts w:asciiTheme="majorHAnsi" w:hAnsiTheme="majorHAnsi"/>
          <w:sz w:val="20"/>
          <w:szCs w:val="20"/>
        </w:rPr>
        <w:t>operated more than five years before the conviction was handed down against the alleged victims.</w:t>
      </w:r>
    </w:p>
    <w:p w14:paraId="2D43F082" w14:textId="77777777" w:rsidR="00960CD5" w:rsidRPr="00284F42" w:rsidRDefault="00960CD5" w:rsidP="00960C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798B17A7" w14:textId="4E2C78C7" w:rsidR="00A05E3E" w:rsidRPr="00A05E3E" w:rsidRDefault="00A05E3E" w:rsidP="00960C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05E3E">
        <w:rPr>
          <w:rFonts w:asciiTheme="majorHAnsi" w:hAnsiTheme="majorHAnsi"/>
          <w:sz w:val="20"/>
          <w:szCs w:val="20"/>
        </w:rPr>
        <w:t xml:space="preserve">The petitioners invoked the </w:t>
      </w:r>
      <w:r>
        <w:rPr>
          <w:rFonts w:asciiTheme="majorHAnsi" w:hAnsiTheme="majorHAnsi"/>
          <w:sz w:val="20"/>
          <w:szCs w:val="20"/>
        </w:rPr>
        <w:t>statute of limitations</w:t>
      </w:r>
      <w:r w:rsidRPr="00A05E3E">
        <w:rPr>
          <w:rFonts w:asciiTheme="majorHAnsi" w:hAnsiTheme="majorHAnsi"/>
          <w:sz w:val="20"/>
          <w:szCs w:val="20"/>
        </w:rPr>
        <w:t xml:space="preserve"> before the Supreme Court of Justice, but this highest court rejected </w:t>
      </w:r>
      <w:r w:rsidR="008B0CF0">
        <w:rPr>
          <w:rFonts w:asciiTheme="majorHAnsi" w:hAnsiTheme="majorHAnsi"/>
          <w:sz w:val="20"/>
          <w:szCs w:val="20"/>
        </w:rPr>
        <w:t xml:space="preserve">such </w:t>
      </w:r>
      <w:r w:rsidRPr="00A05E3E">
        <w:rPr>
          <w:rFonts w:asciiTheme="majorHAnsi" w:hAnsiTheme="majorHAnsi"/>
          <w:sz w:val="20"/>
          <w:szCs w:val="20"/>
        </w:rPr>
        <w:t xml:space="preserve">argument, explaining that the </w:t>
      </w:r>
      <w:r>
        <w:rPr>
          <w:rFonts w:asciiTheme="majorHAnsi" w:hAnsiTheme="majorHAnsi"/>
          <w:sz w:val="20"/>
          <w:szCs w:val="20"/>
        </w:rPr>
        <w:t>operation of the statute of limitation</w:t>
      </w:r>
      <w:r w:rsidRPr="00A05E3E">
        <w:rPr>
          <w:rFonts w:asciiTheme="majorHAnsi" w:hAnsiTheme="majorHAnsi"/>
          <w:sz w:val="20"/>
          <w:szCs w:val="20"/>
        </w:rPr>
        <w:t xml:space="preserve"> had been suspended in application of different legal provisions</w:t>
      </w:r>
      <w:r>
        <w:rPr>
          <w:rFonts w:asciiTheme="majorHAnsi" w:hAnsiTheme="majorHAnsi"/>
          <w:sz w:val="20"/>
          <w:szCs w:val="20"/>
        </w:rPr>
        <w:t xml:space="preserve">. It </w:t>
      </w:r>
      <w:r w:rsidRPr="00A05E3E">
        <w:rPr>
          <w:rFonts w:asciiTheme="majorHAnsi" w:hAnsiTheme="majorHAnsi"/>
          <w:sz w:val="20"/>
          <w:szCs w:val="20"/>
        </w:rPr>
        <w:t>specifically resort</w:t>
      </w:r>
      <w:r>
        <w:rPr>
          <w:rFonts w:asciiTheme="majorHAnsi" w:hAnsiTheme="majorHAnsi"/>
          <w:sz w:val="20"/>
          <w:szCs w:val="20"/>
        </w:rPr>
        <w:t>ed</w:t>
      </w:r>
      <w:r w:rsidRPr="00A05E3E">
        <w:rPr>
          <w:rFonts w:asciiTheme="majorHAnsi" w:hAnsiTheme="majorHAnsi"/>
          <w:sz w:val="20"/>
          <w:szCs w:val="20"/>
        </w:rPr>
        <w:t xml:space="preserve"> to the legal theory of </w:t>
      </w:r>
      <w:r w:rsidR="000C5F77">
        <w:rPr>
          <w:rFonts w:asciiTheme="majorHAnsi" w:hAnsiTheme="majorHAnsi"/>
          <w:sz w:val="20"/>
          <w:szCs w:val="20"/>
        </w:rPr>
        <w:t>“</w:t>
      </w:r>
      <w:r w:rsidR="008B0CF0">
        <w:rPr>
          <w:rFonts w:asciiTheme="majorHAnsi" w:hAnsiTheme="majorHAnsi"/>
          <w:sz w:val="20"/>
          <w:szCs w:val="20"/>
        </w:rPr>
        <w:t>Dead Time-limits</w:t>
      </w:r>
      <w:r w:rsidR="000C5F77">
        <w:rPr>
          <w:rFonts w:asciiTheme="majorHAnsi" w:hAnsiTheme="majorHAnsi"/>
          <w:sz w:val="20"/>
          <w:szCs w:val="20"/>
        </w:rPr>
        <w:t>”</w:t>
      </w:r>
      <w:r w:rsidRPr="00A05E3E">
        <w:rPr>
          <w:rFonts w:asciiTheme="majorHAnsi" w:hAnsiTheme="majorHAnsi"/>
          <w:sz w:val="20"/>
          <w:szCs w:val="20"/>
        </w:rPr>
        <w:t xml:space="preserve"> and conclud</w:t>
      </w:r>
      <w:r w:rsidR="008B0CF0">
        <w:rPr>
          <w:rFonts w:asciiTheme="majorHAnsi" w:hAnsiTheme="majorHAnsi"/>
          <w:sz w:val="20"/>
          <w:szCs w:val="20"/>
        </w:rPr>
        <w:t>ed</w:t>
      </w:r>
      <w:r w:rsidRPr="00A05E3E">
        <w:rPr>
          <w:rFonts w:asciiTheme="majorHAnsi" w:hAnsiTheme="majorHAnsi"/>
          <w:sz w:val="20"/>
          <w:szCs w:val="20"/>
        </w:rPr>
        <w:t xml:space="preserve"> that the procedural stagnation of this case, which </w:t>
      </w:r>
      <w:r>
        <w:rPr>
          <w:rFonts w:asciiTheme="majorHAnsi" w:hAnsiTheme="majorHAnsi"/>
          <w:sz w:val="20"/>
          <w:szCs w:val="20"/>
        </w:rPr>
        <w:t>it</w:t>
      </w:r>
      <w:r w:rsidRPr="00A05E3E">
        <w:rPr>
          <w:rFonts w:asciiTheme="majorHAnsi" w:hAnsiTheme="majorHAnsi"/>
          <w:sz w:val="20"/>
          <w:szCs w:val="20"/>
        </w:rPr>
        <w:t xml:space="preserve"> attributed to the multiplicity of </w:t>
      </w:r>
      <w:r>
        <w:rPr>
          <w:rFonts w:asciiTheme="majorHAnsi" w:hAnsiTheme="majorHAnsi"/>
          <w:sz w:val="20"/>
          <w:szCs w:val="20"/>
        </w:rPr>
        <w:t>appeals</w:t>
      </w:r>
      <w:r w:rsidRPr="00A05E3E">
        <w:rPr>
          <w:rFonts w:asciiTheme="majorHAnsi" w:hAnsiTheme="majorHAnsi"/>
          <w:sz w:val="20"/>
          <w:szCs w:val="20"/>
        </w:rPr>
        <w:t xml:space="preserve"> and obstacles </w:t>
      </w:r>
      <w:r>
        <w:rPr>
          <w:rFonts w:asciiTheme="majorHAnsi" w:hAnsiTheme="majorHAnsi"/>
          <w:sz w:val="20"/>
          <w:szCs w:val="20"/>
        </w:rPr>
        <w:t>filed</w:t>
      </w:r>
      <w:r w:rsidRPr="00A05E3E">
        <w:rPr>
          <w:rFonts w:asciiTheme="majorHAnsi" w:hAnsiTheme="majorHAnsi"/>
          <w:sz w:val="20"/>
          <w:szCs w:val="20"/>
        </w:rPr>
        <w:t xml:space="preserve"> by the defense of the accused, constituted an objectively insurmountable circumstance that, in accordance with the criminal procedural law, suspended the</w:t>
      </w:r>
      <w:r>
        <w:rPr>
          <w:rFonts w:asciiTheme="majorHAnsi" w:hAnsiTheme="majorHAnsi"/>
          <w:sz w:val="20"/>
          <w:szCs w:val="20"/>
        </w:rPr>
        <w:t xml:space="preserve"> operation of the</w:t>
      </w:r>
      <w:r w:rsidRPr="00A05E3E">
        <w:rPr>
          <w:rFonts w:asciiTheme="majorHAnsi" w:hAnsiTheme="majorHAnsi"/>
          <w:sz w:val="20"/>
          <w:szCs w:val="20"/>
        </w:rPr>
        <w:t xml:space="preserve"> statute of limitations. For the petitioners, this position is incompatible with Paraguayan criminal procedural legislation, since under </w:t>
      </w:r>
      <w:r w:rsidR="008B0CF0">
        <w:rPr>
          <w:rFonts w:asciiTheme="majorHAnsi" w:hAnsiTheme="majorHAnsi"/>
          <w:sz w:val="20"/>
          <w:szCs w:val="20"/>
        </w:rPr>
        <w:t xml:space="preserve">that </w:t>
      </w:r>
      <w:r w:rsidRPr="00A05E3E">
        <w:rPr>
          <w:rFonts w:asciiTheme="majorHAnsi" w:hAnsiTheme="majorHAnsi"/>
          <w:sz w:val="20"/>
          <w:szCs w:val="20"/>
        </w:rPr>
        <w:t xml:space="preserve">system, they argue, the </w:t>
      </w:r>
      <w:r>
        <w:rPr>
          <w:rFonts w:asciiTheme="majorHAnsi" w:hAnsiTheme="majorHAnsi"/>
          <w:sz w:val="20"/>
          <w:szCs w:val="20"/>
        </w:rPr>
        <w:t xml:space="preserve">operation of the </w:t>
      </w:r>
      <w:r w:rsidRPr="00A05E3E">
        <w:rPr>
          <w:rFonts w:asciiTheme="majorHAnsi" w:hAnsiTheme="majorHAnsi"/>
          <w:sz w:val="20"/>
          <w:szCs w:val="20"/>
        </w:rPr>
        <w:t xml:space="preserve">statute of limitations is suspended only when the criminal prosecution cannot be initiated or continued due to objectively insurmountable circumstances, which they consider </w:t>
      </w:r>
      <w:r w:rsidR="00A70BA5">
        <w:rPr>
          <w:rFonts w:asciiTheme="majorHAnsi" w:hAnsiTheme="majorHAnsi"/>
          <w:sz w:val="20"/>
          <w:szCs w:val="20"/>
        </w:rPr>
        <w:t>was not the case here</w:t>
      </w:r>
      <w:r w:rsidRPr="00A05E3E">
        <w:rPr>
          <w:rFonts w:asciiTheme="majorHAnsi" w:hAnsiTheme="majorHAnsi"/>
          <w:sz w:val="20"/>
          <w:szCs w:val="20"/>
        </w:rPr>
        <w:t xml:space="preserve">. One of the circumstances classified as </w:t>
      </w:r>
      <w:r w:rsidR="00284F42">
        <w:rPr>
          <w:rFonts w:asciiTheme="majorHAnsi" w:hAnsiTheme="majorHAnsi"/>
          <w:sz w:val="20"/>
          <w:szCs w:val="20"/>
        </w:rPr>
        <w:t>dilatory</w:t>
      </w:r>
      <w:r w:rsidRPr="00A05E3E">
        <w:rPr>
          <w:rFonts w:asciiTheme="majorHAnsi" w:hAnsiTheme="majorHAnsi"/>
          <w:sz w:val="20"/>
          <w:szCs w:val="20"/>
        </w:rPr>
        <w:t xml:space="preserve"> by the Supreme Court</w:t>
      </w:r>
      <w:r w:rsidR="008B0CF0">
        <w:rPr>
          <w:rFonts w:asciiTheme="majorHAnsi" w:hAnsiTheme="majorHAnsi"/>
          <w:sz w:val="20"/>
          <w:szCs w:val="20"/>
        </w:rPr>
        <w:t>,</w:t>
      </w:r>
      <w:r w:rsidRPr="00A05E3E">
        <w:rPr>
          <w:rFonts w:asciiTheme="majorHAnsi" w:hAnsiTheme="majorHAnsi"/>
          <w:sz w:val="20"/>
          <w:szCs w:val="20"/>
        </w:rPr>
        <w:t xml:space="preserve"> and disputed by the petitioners</w:t>
      </w:r>
      <w:r w:rsidR="008B0CF0">
        <w:rPr>
          <w:rFonts w:asciiTheme="majorHAnsi" w:hAnsiTheme="majorHAnsi"/>
          <w:sz w:val="20"/>
          <w:szCs w:val="20"/>
        </w:rPr>
        <w:t>,</w:t>
      </w:r>
      <w:r w:rsidRPr="00A05E3E">
        <w:rPr>
          <w:rFonts w:asciiTheme="majorHAnsi" w:hAnsiTheme="majorHAnsi"/>
          <w:sz w:val="20"/>
          <w:szCs w:val="20"/>
        </w:rPr>
        <w:t xml:space="preserve"> was an offer made by the Supreme Court to the technical defense of the multiple defendants</w:t>
      </w:r>
      <w:r w:rsidR="00284F42">
        <w:rPr>
          <w:rFonts w:asciiTheme="majorHAnsi" w:hAnsiTheme="majorHAnsi"/>
          <w:sz w:val="20"/>
          <w:szCs w:val="20"/>
        </w:rPr>
        <w:t>, and not accepted by them,</w:t>
      </w:r>
      <w:r w:rsidRPr="00A05E3E">
        <w:rPr>
          <w:rFonts w:asciiTheme="majorHAnsi" w:hAnsiTheme="majorHAnsi"/>
          <w:sz w:val="20"/>
          <w:szCs w:val="20"/>
        </w:rPr>
        <w:t xml:space="preserve"> </w:t>
      </w:r>
      <w:r w:rsidR="00284F42">
        <w:rPr>
          <w:rFonts w:asciiTheme="majorHAnsi" w:hAnsiTheme="majorHAnsi"/>
          <w:sz w:val="20"/>
          <w:szCs w:val="20"/>
        </w:rPr>
        <w:t>to join under a single deadline the submission of all</w:t>
      </w:r>
      <w:r w:rsidRPr="00A05E3E">
        <w:rPr>
          <w:rFonts w:asciiTheme="majorHAnsi" w:hAnsiTheme="majorHAnsi"/>
          <w:sz w:val="20"/>
          <w:szCs w:val="20"/>
        </w:rPr>
        <w:t xml:space="preserve"> appeals and</w:t>
      </w:r>
      <w:r w:rsidR="00284F42">
        <w:rPr>
          <w:rFonts w:asciiTheme="majorHAnsi" w:hAnsiTheme="majorHAnsi"/>
          <w:sz w:val="20"/>
          <w:szCs w:val="20"/>
        </w:rPr>
        <w:t xml:space="preserve"> </w:t>
      </w:r>
      <w:r w:rsidR="002D7FD2">
        <w:rPr>
          <w:rFonts w:asciiTheme="majorHAnsi" w:hAnsiTheme="majorHAnsi"/>
          <w:sz w:val="20"/>
          <w:szCs w:val="20"/>
        </w:rPr>
        <w:t xml:space="preserve">motions </w:t>
      </w:r>
      <w:r w:rsidR="00284F42">
        <w:rPr>
          <w:rFonts w:asciiTheme="majorHAnsi" w:hAnsiTheme="majorHAnsi"/>
          <w:sz w:val="20"/>
          <w:szCs w:val="20"/>
        </w:rPr>
        <w:t>for</w:t>
      </w:r>
      <w:r w:rsidRPr="00A05E3E">
        <w:rPr>
          <w:rFonts w:asciiTheme="majorHAnsi" w:hAnsiTheme="majorHAnsi"/>
          <w:sz w:val="20"/>
          <w:szCs w:val="20"/>
        </w:rPr>
        <w:t xml:space="preserve"> </w:t>
      </w:r>
      <w:r w:rsidR="002D7FD2">
        <w:rPr>
          <w:rFonts w:asciiTheme="majorHAnsi" w:hAnsiTheme="majorHAnsi"/>
          <w:sz w:val="20"/>
          <w:szCs w:val="20"/>
        </w:rPr>
        <w:t>annulment</w:t>
      </w:r>
      <w:r w:rsidR="00284F42">
        <w:rPr>
          <w:rFonts w:asciiTheme="majorHAnsi" w:hAnsiTheme="majorHAnsi"/>
          <w:sz w:val="20"/>
          <w:szCs w:val="20"/>
        </w:rPr>
        <w:t>.</w:t>
      </w:r>
      <w:r w:rsidRPr="00A05E3E">
        <w:rPr>
          <w:rFonts w:asciiTheme="majorHAnsi" w:hAnsiTheme="majorHAnsi"/>
          <w:sz w:val="20"/>
          <w:szCs w:val="20"/>
        </w:rPr>
        <w:t xml:space="preserve"> This procedural </w:t>
      </w:r>
      <w:r w:rsidR="00284F42">
        <w:rPr>
          <w:rFonts w:asciiTheme="majorHAnsi" w:hAnsiTheme="majorHAnsi"/>
          <w:sz w:val="20"/>
          <w:szCs w:val="20"/>
        </w:rPr>
        <w:t>event</w:t>
      </w:r>
      <w:r w:rsidRPr="00A05E3E">
        <w:rPr>
          <w:rFonts w:asciiTheme="majorHAnsi" w:hAnsiTheme="majorHAnsi"/>
          <w:sz w:val="20"/>
          <w:szCs w:val="20"/>
        </w:rPr>
        <w:t xml:space="preserve"> was later invoked by the Supreme Court as one of the reasons for considering</w:t>
      </w:r>
      <w:r w:rsidR="00284F42">
        <w:rPr>
          <w:rFonts w:asciiTheme="majorHAnsi" w:hAnsiTheme="majorHAnsi"/>
          <w:sz w:val="20"/>
          <w:szCs w:val="20"/>
        </w:rPr>
        <w:t xml:space="preserve"> </w:t>
      </w:r>
      <w:r w:rsidR="002D7FD2">
        <w:rPr>
          <w:rFonts w:asciiTheme="majorHAnsi" w:hAnsiTheme="majorHAnsi"/>
          <w:sz w:val="20"/>
          <w:szCs w:val="20"/>
        </w:rPr>
        <w:t xml:space="preserve">that </w:t>
      </w:r>
      <w:r w:rsidR="00284F42">
        <w:rPr>
          <w:rFonts w:asciiTheme="majorHAnsi" w:hAnsiTheme="majorHAnsi"/>
          <w:sz w:val="20"/>
          <w:szCs w:val="20"/>
        </w:rPr>
        <w:t>the operation of</w:t>
      </w:r>
      <w:r w:rsidRPr="00A05E3E">
        <w:rPr>
          <w:rFonts w:asciiTheme="majorHAnsi" w:hAnsiTheme="majorHAnsi"/>
          <w:sz w:val="20"/>
          <w:szCs w:val="20"/>
        </w:rPr>
        <w:t xml:space="preserve"> the statute of limitations for the </w:t>
      </w:r>
      <w:r w:rsidR="002D7FD2">
        <w:rPr>
          <w:rFonts w:asciiTheme="majorHAnsi" w:hAnsiTheme="majorHAnsi"/>
          <w:sz w:val="20"/>
          <w:szCs w:val="20"/>
        </w:rPr>
        <w:t xml:space="preserve">criminal </w:t>
      </w:r>
      <w:r w:rsidRPr="00A05E3E">
        <w:rPr>
          <w:rFonts w:asciiTheme="majorHAnsi" w:hAnsiTheme="majorHAnsi"/>
          <w:sz w:val="20"/>
          <w:szCs w:val="20"/>
        </w:rPr>
        <w:t xml:space="preserve">action </w:t>
      </w:r>
      <w:r w:rsidR="002D7FD2">
        <w:rPr>
          <w:rFonts w:asciiTheme="majorHAnsi" w:hAnsiTheme="majorHAnsi"/>
          <w:sz w:val="20"/>
          <w:szCs w:val="20"/>
        </w:rPr>
        <w:t xml:space="preserve">had been </w:t>
      </w:r>
      <w:r w:rsidRPr="00A05E3E">
        <w:rPr>
          <w:rFonts w:asciiTheme="majorHAnsi" w:hAnsiTheme="majorHAnsi"/>
          <w:sz w:val="20"/>
          <w:szCs w:val="20"/>
        </w:rPr>
        <w:t>suspended, which the petitioners rejec</w:t>
      </w:r>
      <w:r w:rsidR="00284F42">
        <w:rPr>
          <w:rFonts w:asciiTheme="majorHAnsi" w:hAnsiTheme="majorHAnsi"/>
          <w:sz w:val="20"/>
          <w:szCs w:val="20"/>
        </w:rPr>
        <w:t>t</w:t>
      </w:r>
      <w:r w:rsidRPr="00A05E3E">
        <w:rPr>
          <w:rFonts w:asciiTheme="majorHAnsi" w:hAnsiTheme="majorHAnsi"/>
          <w:sz w:val="20"/>
          <w:szCs w:val="20"/>
        </w:rPr>
        <w:t xml:space="preserve"> </w:t>
      </w:r>
      <w:proofErr w:type="gramStart"/>
      <w:r w:rsidRPr="00A05E3E">
        <w:rPr>
          <w:rFonts w:asciiTheme="majorHAnsi" w:hAnsiTheme="majorHAnsi"/>
          <w:sz w:val="20"/>
          <w:szCs w:val="20"/>
        </w:rPr>
        <w:t xml:space="preserve">and </w:t>
      </w:r>
      <w:r w:rsidR="002D7FD2">
        <w:rPr>
          <w:rFonts w:asciiTheme="majorHAnsi" w:hAnsiTheme="majorHAnsi"/>
          <w:sz w:val="20"/>
          <w:szCs w:val="20"/>
        </w:rPr>
        <w:t>also</w:t>
      </w:r>
      <w:proofErr w:type="gramEnd"/>
      <w:r w:rsidR="002D7FD2">
        <w:rPr>
          <w:rFonts w:asciiTheme="majorHAnsi" w:hAnsiTheme="majorHAnsi"/>
          <w:sz w:val="20"/>
          <w:szCs w:val="20"/>
        </w:rPr>
        <w:t xml:space="preserve"> </w:t>
      </w:r>
      <w:r w:rsidRPr="00A05E3E">
        <w:rPr>
          <w:rFonts w:asciiTheme="majorHAnsi" w:hAnsiTheme="majorHAnsi"/>
          <w:sz w:val="20"/>
          <w:szCs w:val="20"/>
        </w:rPr>
        <w:t>consider</w:t>
      </w:r>
      <w:r w:rsidR="002D7FD2">
        <w:rPr>
          <w:rFonts w:asciiTheme="majorHAnsi" w:hAnsiTheme="majorHAnsi"/>
          <w:sz w:val="20"/>
          <w:szCs w:val="20"/>
        </w:rPr>
        <w:t xml:space="preserve"> is</w:t>
      </w:r>
      <w:r w:rsidRPr="00A05E3E">
        <w:rPr>
          <w:rFonts w:asciiTheme="majorHAnsi" w:hAnsiTheme="majorHAnsi"/>
          <w:sz w:val="20"/>
          <w:szCs w:val="20"/>
        </w:rPr>
        <w:t xml:space="preserve"> incompatible with the conventional judicial guarantee that the defendant be granted </w:t>
      </w:r>
      <w:r w:rsidR="00284F42">
        <w:rPr>
          <w:rFonts w:asciiTheme="majorHAnsi" w:hAnsiTheme="majorHAnsi"/>
          <w:sz w:val="20"/>
          <w:szCs w:val="20"/>
        </w:rPr>
        <w:t xml:space="preserve">adequate time and </w:t>
      </w:r>
      <w:r w:rsidRPr="00A05E3E">
        <w:rPr>
          <w:rFonts w:asciiTheme="majorHAnsi" w:hAnsiTheme="majorHAnsi"/>
          <w:sz w:val="20"/>
          <w:szCs w:val="20"/>
        </w:rPr>
        <w:t xml:space="preserve">means </w:t>
      </w:r>
      <w:r w:rsidR="00284F42">
        <w:rPr>
          <w:rFonts w:asciiTheme="majorHAnsi" w:hAnsiTheme="majorHAnsi"/>
          <w:sz w:val="20"/>
          <w:szCs w:val="20"/>
        </w:rPr>
        <w:t>for the preparation of his defense.</w:t>
      </w:r>
    </w:p>
    <w:p w14:paraId="2B3FB966" w14:textId="6AFCFE1D" w:rsidR="00960CD5" w:rsidRPr="00C45577" w:rsidRDefault="00960CD5" w:rsidP="00960C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06AD92AE" w14:textId="1E3F4C17" w:rsidR="00284F42" w:rsidRPr="00284F42" w:rsidRDefault="00284F42" w:rsidP="00960C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284F42">
        <w:rPr>
          <w:rFonts w:asciiTheme="majorHAnsi" w:hAnsiTheme="majorHAnsi"/>
          <w:sz w:val="20"/>
          <w:szCs w:val="20"/>
        </w:rPr>
        <w:t>The petitioners also report that they requested</w:t>
      </w:r>
      <w:r>
        <w:rPr>
          <w:rFonts w:asciiTheme="majorHAnsi" w:hAnsiTheme="majorHAnsi"/>
          <w:sz w:val="20"/>
          <w:szCs w:val="20"/>
        </w:rPr>
        <w:t xml:space="preserve"> before the Court of Appeals</w:t>
      </w:r>
      <w:r w:rsidRPr="00284F42">
        <w:rPr>
          <w:rFonts w:asciiTheme="majorHAnsi" w:hAnsiTheme="majorHAnsi"/>
          <w:sz w:val="20"/>
          <w:szCs w:val="20"/>
        </w:rPr>
        <w:t xml:space="preserve"> that </w:t>
      </w:r>
      <w:r w:rsidR="00904BDE">
        <w:rPr>
          <w:rFonts w:asciiTheme="majorHAnsi" w:hAnsiTheme="majorHAnsi"/>
          <w:sz w:val="20"/>
          <w:szCs w:val="20"/>
        </w:rPr>
        <w:t xml:space="preserve">it declare that </w:t>
      </w:r>
      <w:r w:rsidRPr="00284F42">
        <w:rPr>
          <w:rFonts w:asciiTheme="majorHAnsi" w:hAnsiTheme="majorHAnsi"/>
          <w:sz w:val="20"/>
          <w:szCs w:val="20"/>
        </w:rPr>
        <w:t>the statute of limitations</w:t>
      </w:r>
      <w:r>
        <w:rPr>
          <w:rFonts w:asciiTheme="majorHAnsi" w:hAnsiTheme="majorHAnsi"/>
          <w:sz w:val="20"/>
          <w:szCs w:val="20"/>
        </w:rPr>
        <w:t xml:space="preserve"> </w:t>
      </w:r>
      <w:r w:rsidRPr="00284F42">
        <w:rPr>
          <w:rFonts w:asciiTheme="majorHAnsi" w:hAnsiTheme="majorHAnsi"/>
          <w:sz w:val="20"/>
          <w:szCs w:val="20"/>
        </w:rPr>
        <w:t xml:space="preserve">of the criminal action </w:t>
      </w:r>
      <w:r w:rsidR="00904BDE">
        <w:rPr>
          <w:rFonts w:asciiTheme="majorHAnsi" w:hAnsiTheme="majorHAnsi"/>
          <w:sz w:val="20"/>
          <w:szCs w:val="20"/>
        </w:rPr>
        <w:t>had operated</w:t>
      </w:r>
      <w:r w:rsidRPr="00284F42">
        <w:rPr>
          <w:rFonts w:asciiTheme="majorHAnsi" w:hAnsiTheme="majorHAnsi"/>
          <w:sz w:val="20"/>
          <w:szCs w:val="20"/>
        </w:rPr>
        <w:t xml:space="preserve">, but said Court rejected </w:t>
      </w:r>
      <w:r>
        <w:rPr>
          <w:rFonts w:asciiTheme="majorHAnsi" w:hAnsiTheme="majorHAnsi"/>
          <w:sz w:val="20"/>
          <w:szCs w:val="20"/>
        </w:rPr>
        <w:t xml:space="preserve">the </w:t>
      </w:r>
      <w:r w:rsidRPr="00284F42">
        <w:rPr>
          <w:rFonts w:asciiTheme="majorHAnsi" w:hAnsiTheme="majorHAnsi"/>
          <w:sz w:val="20"/>
          <w:szCs w:val="20"/>
        </w:rPr>
        <w:t xml:space="preserve">request, stating that the criminal procedural </w:t>
      </w:r>
      <w:r w:rsidR="00904BDE">
        <w:rPr>
          <w:rFonts w:asciiTheme="majorHAnsi" w:hAnsiTheme="majorHAnsi"/>
          <w:sz w:val="20"/>
          <w:szCs w:val="20"/>
        </w:rPr>
        <w:t xml:space="preserve">legal provision </w:t>
      </w:r>
      <w:r w:rsidRPr="00284F42">
        <w:rPr>
          <w:rFonts w:asciiTheme="majorHAnsi" w:hAnsiTheme="majorHAnsi"/>
          <w:sz w:val="20"/>
          <w:szCs w:val="20"/>
        </w:rPr>
        <w:t>that establishes the rules for calculating the statute of limitations, invoked by the petitioners, was unconstitutional</w:t>
      </w:r>
      <w:r>
        <w:rPr>
          <w:rFonts w:asciiTheme="majorHAnsi" w:hAnsiTheme="majorHAnsi"/>
          <w:sz w:val="20"/>
          <w:szCs w:val="20"/>
        </w:rPr>
        <w:t>.</w:t>
      </w:r>
      <w:r w:rsidRPr="00284F42">
        <w:rPr>
          <w:rFonts w:asciiTheme="majorHAnsi" w:hAnsiTheme="majorHAnsi"/>
          <w:sz w:val="20"/>
          <w:szCs w:val="20"/>
        </w:rPr>
        <w:t xml:space="preserve"> </w:t>
      </w:r>
      <w:r>
        <w:rPr>
          <w:rFonts w:asciiTheme="majorHAnsi" w:hAnsiTheme="majorHAnsi"/>
          <w:sz w:val="20"/>
          <w:szCs w:val="20"/>
        </w:rPr>
        <w:t>The</w:t>
      </w:r>
      <w:r w:rsidRPr="00284F42">
        <w:rPr>
          <w:rFonts w:asciiTheme="majorHAnsi" w:hAnsiTheme="majorHAnsi"/>
          <w:sz w:val="20"/>
          <w:szCs w:val="20"/>
        </w:rPr>
        <w:t xml:space="preserve"> petitioners</w:t>
      </w:r>
      <w:r>
        <w:rPr>
          <w:rFonts w:asciiTheme="majorHAnsi" w:hAnsiTheme="majorHAnsi"/>
          <w:sz w:val="20"/>
          <w:szCs w:val="20"/>
        </w:rPr>
        <w:t xml:space="preserve"> hold that </w:t>
      </w:r>
      <w:r w:rsidR="00904BDE">
        <w:rPr>
          <w:rFonts w:asciiTheme="majorHAnsi" w:hAnsiTheme="majorHAnsi"/>
          <w:sz w:val="20"/>
          <w:szCs w:val="20"/>
        </w:rPr>
        <w:t xml:space="preserve">with </w:t>
      </w:r>
      <w:r>
        <w:rPr>
          <w:rFonts w:asciiTheme="majorHAnsi" w:hAnsiTheme="majorHAnsi"/>
          <w:sz w:val="20"/>
          <w:szCs w:val="20"/>
        </w:rPr>
        <w:t>this decision</w:t>
      </w:r>
      <w:r w:rsidRPr="00284F42">
        <w:rPr>
          <w:rFonts w:asciiTheme="majorHAnsi" w:hAnsiTheme="majorHAnsi"/>
          <w:sz w:val="20"/>
          <w:szCs w:val="20"/>
        </w:rPr>
        <w:t xml:space="preserve"> the </w:t>
      </w:r>
      <w:r>
        <w:rPr>
          <w:rFonts w:asciiTheme="majorHAnsi" w:hAnsiTheme="majorHAnsi"/>
          <w:sz w:val="20"/>
          <w:szCs w:val="20"/>
        </w:rPr>
        <w:t>C</w:t>
      </w:r>
      <w:r w:rsidRPr="00284F42">
        <w:rPr>
          <w:rFonts w:asciiTheme="majorHAnsi" w:hAnsiTheme="majorHAnsi"/>
          <w:sz w:val="20"/>
          <w:szCs w:val="20"/>
        </w:rPr>
        <w:t xml:space="preserve">ourt </w:t>
      </w:r>
      <w:r w:rsidR="00904BDE">
        <w:rPr>
          <w:rFonts w:asciiTheme="majorHAnsi" w:hAnsiTheme="majorHAnsi"/>
          <w:sz w:val="20"/>
          <w:szCs w:val="20"/>
        </w:rPr>
        <w:t xml:space="preserve">of Appeals invested </w:t>
      </w:r>
      <w:r>
        <w:rPr>
          <w:rFonts w:asciiTheme="majorHAnsi" w:hAnsiTheme="majorHAnsi"/>
          <w:sz w:val="20"/>
          <w:szCs w:val="20"/>
        </w:rPr>
        <w:t>itself</w:t>
      </w:r>
      <w:r w:rsidRPr="00284F42">
        <w:rPr>
          <w:rFonts w:asciiTheme="majorHAnsi" w:hAnsiTheme="majorHAnsi"/>
          <w:sz w:val="20"/>
          <w:szCs w:val="20"/>
        </w:rPr>
        <w:t xml:space="preserve"> </w:t>
      </w:r>
      <w:r w:rsidR="00904BDE">
        <w:rPr>
          <w:rFonts w:asciiTheme="majorHAnsi" w:hAnsiTheme="majorHAnsi"/>
          <w:sz w:val="20"/>
          <w:szCs w:val="20"/>
        </w:rPr>
        <w:t xml:space="preserve">with </w:t>
      </w:r>
      <w:r w:rsidRPr="00284F42">
        <w:rPr>
          <w:rFonts w:asciiTheme="majorHAnsi" w:hAnsiTheme="majorHAnsi"/>
          <w:sz w:val="20"/>
          <w:szCs w:val="20"/>
        </w:rPr>
        <w:t>prerogatives</w:t>
      </w:r>
      <w:r>
        <w:rPr>
          <w:rFonts w:asciiTheme="majorHAnsi" w:hAnsiTheme="majorHAnsi"/>
          <w:sz w:val="20"/>
          <w:szCs w:val="20"/>
        </w:rPr>
        <w:t xml:space="preserve"> which are exclusive</w:t>
      </w:r>
      <w:r w:rsidRPr="00284F42">
        <w:rPr>
          <w:rFonts w:asciiTheme="majorHAnsi" w:hAnsiTheme="majorHAnsi"/>
          <w:sz w:val="20"/>
          <w:szCs w:val="20"/>
        </w:rPr>
        <w:t xml:space="preserve"> to the Constitutional Chamber of the Supreme Court of Justice, and made an incorrect application of </w:t>
      </w:r>
      <w:r>
        <w:rPr>
          <w:rFonts w:asciiTheme="majorHAnsi" w:hAnsiTheme="majorHAnsi"/>
          <w:sz w:val="20"/>
          <w:szCs w:val="20"/>
        </w:rPr>
        <w:t>I</w:t>
      </w:r>
      <w:r w:rsidRPr="00284F42">
        <w:rPr>
          <w:rFonts w:asciiTheme="majorHAnsi" w:hAnsiTheme="majorHAnsi"/>
          <w:sz w:val="20"/>
          <w:szCs w:val="20"/>
        </w:rPr>
        <w:t xml:space="preserve">nter-American jurisprudence, </w:t>
      </w:r>
      <w:r w:rsidR="00904BDE">
        <w:rPr>
          <w:rFonts w:asciiTheme="majorHAnsi" w:hAnsiTheme="majorHAnsi"/>
          <w:sz w:val="20"/>
          <w:szCs w:val="20"/>
        </w:rPr>
        <w:t xml:space="preserve">insofar as </w:t>
      </w:r>
      <w:r w:rsidRPr="00284F42">
        <w:rPr>
          <w:rFonts w:asciiTheme="majorHAnsi" w:hAnsiTheme="majorHAnsi"/>
          <w:sz w:val="20"/>
          <w:szCs w:val="20"/>
        </w:rPr>
        <w:t xml:space="preserve">it invoked in its defense a ruling of the Inter-American Court on the </w:t>
      </w:r>
      <w:r>
        <w:rPr>
          <w:rFonts w:asciiTheme="majorHAnsi" w:hAnsiTheme="majorHAnsi"/>
          <w:sz w:val="20"/>
          <w:szCs w:val="20"/>
        </w:rPr>
        <w:t xml:space="preserve">inapplicability of statutory limitations to </w:t>
      </w:r>
      <w:r w:rsidRPr="00284F42">
        <w:rPr>
          <w:rFonts w:asciiTheme="majorHAnsi" w:hAnsiTheme="majorHAnsi"/>
          <w:sz w:val="20"/>
          <w:szCs w:val="20"/>
        </w:rPr>
        <w:t xml:space="preserve">crimes against humanity, a </w:t>
      </w:r>
      <w:r w:rsidR="00904BDE">
        <w:rPr>
          <w:rFonts w:asciiTheme="majorHAnsi" w:hAnsiTheme="majorHAnsi"/>
          <w:sz w:val="20"/>
          <w:szCs w:val="20"/>
        </w:rPr>
        <w:t xml:space="preserve">precedent </w:t>
      </w:r>
      <w:r w:rsidRPr="00284F42">
        <w:rPr>
          <w:rFonts w:asciiTheme="majorHAnsi" w:hAnsiTheme="majorHAnsi"/>
          <w:sz w:val="20"/>
          <w:szCs w:val="20"/>
        </w:rPr>
        <w:t xml:space="preserve">that the petitioners consider </w:t>
      </w:r>
      <w:r>
        <w:rPr>
          <w:rFonts w:asciiTheme="majorHAnsi" w:hAnsiTheme="majorHAnsi"/>
          <w:sz w:val="20"/>
          <w:szCs w:val="20"/>
        </w:rPr>
        <w:t>blatantly</w:t>
      </w:r>
      <w:r w:rsidRPr="00284F42">
        <w:rPr>
          <w:rFonts w:asciiTheme="majorHAnsi" w:hAnsiTheme="majorHAnsi"/>
          <w:sz w:val="20"/>
          <w:szCs w:val="20"/>
        </w:rPr>
        <w:t xml:space="preserve"> inapplicable.</w:t>
      </w:r>
    </w:p>
    <w:p w14:paraId="708EB204" w14:textId="126589CB" w:rsidR="00960CD5" w:rsidRDefault="00960CD5"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5C63E173" w14:textId="5F570B8C" w:rsidR="00284F42" w:rsidRDefault="00284F42"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284F42">
        <w:rPr>
          <w:rFonts w:asciiTheme="majorHAnsi" w:hAnsiTheme="majorHAnsi"/>
          <w:sz w:val="20"/>
          <w:szCs w:val="20"/>
        </w:rPr>
        <w:t>Additionally, the</w:t>
      </w:r>
      <w:r>
        <w:rPr>
          <w:rFonts w:asciiTheme="majorHAnsi" w:hAnsiTheme="majorHAnsi"/>
          <w:sz w:val="20"/>
          <w:szCs w:val="20"/>
        </w:rPr>
        <w:t xml:space="preserve"> petitioners</w:t>
      </w:r>
      <w:r w:rsidRPr="00284F42">
        <w:rPr>
          <w:rFonts w:asciiTheme="majorHAnsi" w:hAnsiTheme="majorHAnsi"/>
          <w:sz w:val="20"/>
          <w:szCs w:val="20"/>
        </w:rPr>
        <w:t xml:space="preserve"> explain that the State Attorney General's Office, </w:t>
      </w:r>
      <w:r w:rsidR="00904BDE">
        <w:rPr>
          <w:rFonts w:asciiTheme="majorHAnsi" w:hAnsiTheme="majorHAnsi"/>
          <w:sz w:val="20"/>
          <w:szCs w:val="20"/>
        </w:rPr>
        <w:t xml:space="preserve">in its opinion </w:t>
      </w:r>
      <w:r w:rsidRPr="00284F42">
        <w:rPr>
          <w:rFonts w:asciiTheme="majorHAnsi" w:hAnsiTheme="majorHAnsi"/>
          <w:sz w:val="20"/>
          <w:szCs w:val="20"/>
        </w:rPr>
        <w:t>on the</w:t>
      </w:r>
      <w:r>
        <w:rPr>
          <w:rFonts w:asciiTheme="majorHAnsi" w:hAnsiTheme="majorHAnsi"/>
          <w:sz w:val="20"/>
          <w:szCs w:val="20"/>
        </w:rPr>
        <w:t xml:space="preserve"> appeals for</w:t>
      </w:r>
      <w:r w:rsidR="00904BDE">
        <w:rPr>
          <w:rFonts w:asciiTheme="majorHAnsi" w:hAnsiTheme="majorHAnsi"/>
          <w:sz w:val="20"/>
          <w:szCs w:val="20"/>
        </w:rPr>
        <w:t xml:space="preserve"> cassation</w:t>
      </w:r>
      <w:r w:rsidRPr="00284F42">
        <w:rPr>
          <w:rFonts w:asciiTheme="majorHAnsi" w:hAnsiTheme="majorHAnsi"/>
          <w:sz w:val="20"/>
          <w:szCs w:val="20"/>
        </w:rPr>
        <w:t>, requested the Supreme Court to declare th</w:t>
      </w:r>
      <w:r>
        <w:rPr>
          <w:rFonts w:asciiTheme="majorHAnsi" w:hAnsiTheme="majorHAnsi"/>
          <w:sz w:val="20"/>
          <w:szCs w:val="20"/>
        </w:rPr>
        <w:t>at</w:t>
      </w:r>
      <w:r w:rsidRPr="00284F42">
        <w:rPr>
          <w:rFonts w:asciiTheme="majorHAnsi" w:hAnsiTheme="majorHAnsi"/>
          <w:sz w:val="20"/>
          <w:szCs w:val="20"/>
        </w:rPr>
        <w:t xml:space="preserve"> </w:t>
      </w:r>
      <w:r w:rsidR="00904BDE">
        <w:rPr>
          <w:rFonts w:asciiTheme="majorHAnsi" w:hAnsiTheme="majorHAnsi"/>
          <w:sz w:val="20"/>
          <w:szCs w:val="20"/>
        </w:rPr>
        <w:t xml:space="preserve">the statute of </w:t>
      </w:r>
      <w:r>
        <w:rPr>
          <w:rFonts w:asciiTheme="majorHAnsi" w:hAnsiTheme="majorHAnsi"/>
          <w:sz w:val="20"/>
          <w:szCs w:val="20"/>
        </w:rPr>
        <w:t xml:space="preserve">limitations </w:t>
      </w:r>
      <w:r w:rsidR="00904BDE">
        <w:rPr>
          <w:rFonts w:asciiTheme="majorHAnsi" w:hAnsiTheme="majorHAnsi"/>
          <w:sz w:val="20"/>
          <w:szCs w:val="20"/>
        </w:rPr>
        <w:t xml:space="preserve">for </w:t>
      </w:r>
      <w:r>
        <w:rPr>
          <w:rFonts w:asciiTheme="majorHAnsi" w:hAnsiTheme="majorHAnsi"/>
          <w:sz w:val="20"/>
          <w:szCs w:val="20"/>
        </w:rPr>
        <w:t xml:space="preserve">the </w:t>
      </w:r>
      <w:r w:rsidRPr="00284F42">
        <w:rPr>
          <w:rFonts w:asciiTheme="majorHAnsi" w:hAnsiTheme="majorHAnsi"/>
          <w:sz w:val="20"/>
          <w:szCs w:val="20"/>
        </w:rPr>
        <w:t xml:space="preserve">criminal action </w:t>
      </w:r>
      <w:r>
        <w:rPr>
          <w:rFonts w:asciiTheme="majorHAnsi" w:hAnsiTheme="majorHAnsi"/>
          <w:sz w:val="20"/>
          <w:szCs w:val="20"/>
        </w:rPr>
        <w:t>had operated in the case.</w:t>
      </w:r>
      <w:r w:rsidRPr="00284F42">
        <w:rPr>
          <w:rFonts w:asciiTheme="majorHAnsi" w:hAnsiTheme="majorHAnsi"/>
          <w:sz w:val="20"/>
          <w:szCs w:val="20"/>
        </w:rPr>
        <w:t xml:space="preserve"> However, the Supreme Court declared the prosecution</w:t>
      </w:r>
      <w:r w:rsidR="00904BDE">
        <w:rPr>
          <w:rFonts w:asciiTheme="majorHAnsi" w:hAnsiTheme="majorHAnsi"/>
          <w:sz w:val="20"/>
          <w:szCs w:val="20"/>
        </w:rPr>
        <w:t>’s intervention was</w:t>
      </w:r>
      <w:r w:rsidRPr="00284F42">
        <w:rPr>
          <w:rFonts w:asciiTheme="majorHAnsi" w:hAnsiTheme="majorHAnsi"/>
          <w:sz w:val="20"/>
          <w:szCs w:val="20"/>
        </w:rPr>
        <w:t xml:space="preserve"> untimely, insisting on its position </w:t>
      </w:r>
      <w:r w:rsidR="00904BDE">
        <w:rPr>
          <w:rFonts w:asciiTheme="majorHAnsi" w:hAnsiTheme="majorHAnsi"/>
          <w:sz w:val="20"/>
          <w:szCs w:val="20"/>
        </w:rPr>
        <w:t xml:space="preserve">about </w:t>
      </w:r>
      <w:r w:rsidRPr="00284F42">
        <w:rPr>
          <w:rFonts w:asciiTheme="majorHAnsi" w:hAnsiTheme="majorHAnsi"/>
          <w:sz w:val="20"/>
          <w:szCs w:val="20"/>
        </w:rPr>
        <w:t>the suspension of the statute of limitations in th</w:t>
      </w:r>
      <w:r>
        <w:rPr>
          <w:rFonts w:asciiTheme="majorHAnsi" w:hAnsiTheme="majorHAnsi"/>
          <w:sz w:val="20"/>
          <w:szCs w:val="20"/>
        </w:rPr>
        <w:t>e</w:t>
      </w:r>
      <w:r w:rsidRPr="00284F42">
        <w:rPr>
          <w:rFonts w:asciiTheme="majorHAnsi" w:hAnsiTheme="majorHAnsi"/>
          <w:sz w:val="20"/>
          <w:szCs w:val="20"/>
        </w:rPr>
        <w:t xml:space="preserve"> case </w:t>
      </w:r>
      <w:r>
        <w:rPr>
          <w:rFonts w:asciiTheme="majorHAnsi" w:hAnsiTheme="majorHAnsi"/>
          <w:sz w:val="20"/>
          <w:szCs w:val="20"/>
        </w:rPr>
        <w:t>–</w:t>
      </w:r>
      <w:r w:rsidRPr="00284F42">
        <w:rPr>
          <w:rFonts w:asciiTheme="majorHAnsi" w:hAnsiTheme="majorHAnsi"/>
          <w:sz w:val="20"/>
          <w:szCs w:val="20"/>
        </w:rPr>
        <w:t xml:space="preserve">which the petitioners consider was incompatible with the domestic legal system in matters of </w:t>
      </w:r>
      <w:r>
        <w:rPr>
          <w:rFonts w:asciiTheme="majorHAnsi" w:hAnsiTheme="majorHAnsi"/>
          <w:sz w:val="20"/>
          <w:szCs w:val="20"/>
        </w:rPr>
        <w:t>statutory limitations in criminal cases</w:t>
      </w:r>
      <w:r w:rsidRPr="00284F42">
        <w:rPr>
          <w:rFonts w:asciiTheme="majorHAnsi" w:hAnsiTheme="majorHAnsi"/>
          <w:sz w:val="20"/>
          <w:szCs w:val="20"/>
        </w:rPr>
        <w:t>.</w:t>
      </w:r>
    </w:p>
    <w:p w14:paraId="7A6E7F4A" w14:textId="77777777" w:rsidR="00960CD5" w:rsidRPr="00C45577" w:rsidRDefault="00960CD5"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785348D9" w14:textId="0EDDD5F3" w:rsidR="00E8694F" w:rsidRDefault="00620E46" w:rsidP="00284F4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284F42">
        <w:rPr>
          <w:rFonts w:asciiTheme="majorHAnsi" w:hAnsiTheme="majorHAnsi"/>
          <w:sz w:val="20"/>
          <w:szCs w:val="20"/>
        </w:rPr>
        <w:t>(</w:t>
      </w:r>
      <w:r w:rsidR="00F56012" w:rsidRPr="00284F42">
        <w:rPr>
          <w:rFonts w:asciiTheme="majorHAnsi" w:hAnsiTheme="majorHAnsi"/>
          <w:sz w:val="20"/>
          <w:szCs w:val="20"/>
        </w:rPr>
        <w:t>d</w:t>
      </w:r>
      <w:r w:rsidRPr="00284F42">
        <w:rPr>
          <w:rFonts w:asciiTheme="majorHAnsi" w:hAnsiTheme="majorHAnsi"/>
          <w:sz w:val="20"/>
          <w:szCs w:val="20"/>
        </w:rPr>
        <w:t xml:space="preserve">) </w:t>
      </w:r>
      <w:r w:rsidR="00960CD5" w:rsidRPr="00284F42">
        <w:rPr>
          <w:rFonts w:asciiTheme="majorHAnsi" w:hAnsiTheme="majorHAnsi"/>
          <w:sz w:val="20"/>
          <w:szCs w:val="20"/>
        </w:rPr>
        <w:tab/>
      </w:r>
      <w:r w:rsidR="00284F42" w:rsidRPr="00284F42">
        <w:rPr>
          <w:rFonts w:asciiTheme="majorHAnsi" w:hAnsiTheme="majorHAnsi"/>
          <w:sz w:val="20"/>
          <w:szCs w:val="20"/>
        </w:rPr>
        <w:t>The right to due process: by virtue of various irregularities that the petitioners describe as follows: (</w:t>
      </w:r>
      <w:proofErr w:type="spellStart"/>
      <w:r w:rsidR="00284F42" w:rsidRPr="00284F42">
        <w:rPr>
          <w:rFonts w:asciiTheme="majorHAnsi" w:hAnsiTheme="majorHAnsi"/>
          <w:sz w:val="20"/>
          <w:szCs w:val="20"/>
        </w:rPr>
        <w:t>i</w:t>
      </w:r>
      <w:proofErr w:type="spellEnd"/>
      <w:r w:rsidR="00284F42" w:rsidRPr="00284F42">
        <w:rPr>
          <w:rFonts w:asciiTheme="majorHAnsi" w:hAnsiTheme="majorHAnsi"/>
          <w:sz w:val="20"/>
          <w:szCs w:val="20"/>
        </w:rPr>
        <w:t xml:space="preserve">) they were not notified in a proper or timely manner about the composition of the Criminal Chamber of the Supreme Court of Justice, preventing them from exercising their right to challenge </w:t>
      </w:r>
      <w:r w:rsidR="00904BDE">
        <w:rPr>
          <w:rFonts w:asciiTheme="majorHAnsi" w:hAnsiTheme="majorHAnsi"/>
          <w:sz w:val="20"/>
          <w:szCs w:val="20"/>
        </w:rPr>
        <w:t xml:space="preserve">the designation of the </w:t>
      </w:r>
      <w:r w:rsidR="00284F42" w:rsidRPr="00284F42">
        <w:rPr>
          <w:rFonts w:asciiTheme="majorHAnsi" w:hAnsiTheme="majorHAnsi"/>
          <w:sz w:val="20"/>
          <w:szCs w:val="20"/>
        </w:rPr>
        <w:t xml:space="preserve">judges; (ii) the Supreme Court incurred in an irregular delay in the </w:t>
      </w:r>
      <w:r w:rsidR="00284F42">
        <w:rPr>
          <w:rFonts w:asciiTheme="majorHAnsi" w:hAnsiTheme="majorHAnsi"/>
          <w:sz w:val="20"/>
          <w:szCs w:val="20"/>
        </w:rPr>
        <w:t>decision of the case</w:t>
      </w:r>
      <w:r w:rsidR="00284F42" w:rsidRPr="00284F42">
        <w:rPr>
          <w:rFonts w:asciiTheme="majorHAnsi" w:hAnsiTheme="majorHAnsi"/>
          <w:sz w:val="20"/>
          <w:szCs w:val="20"/>
        </w:rPr>
        <w:t>, since the file was there for more than six months without any decision being issued</w:t>
      </w:r>
      <w:r w:rsidR="00284F42">
        <w:rPr>
          <w:rFonts w:asciiTheme="majorHAnsi" w:hAnsiTheme="majorHAnsi"/>
          <w:sz w:val="20"/>
          <w:szCs w:val="20"/>
        </w:rPr>
        <w:t>;</w:t>
      </w:r>
      <w:r w:rsidR="00284F42" w:rsidRPr="00284F42">
        <w:rPr>
          <w:rFonts w:asciiTheme="majorHAnsi" w:hAnsiTheme="majorHAnsi"/>
          <w:sz w:val="20"/>
          <w:szCs w:val="20"/>
        </w:rPr>
        <w:t xml:space="preserve"> </w:t>
      </w:r>
      <w:r w:rsidR="00284F42">
        <w:rPr>
          <w:rFonts w:asciiTheme="majorHAnsi" w:hAnsiTheme="majorHAnsi"/>
          <w:sz w:val="20"/>
          <w:szCs w:val="20"/>
        </w:rPr>
        <w:t>a situation</w:t>
      </w:r>
      <w:r w:rsidR="00284F42" w:rsidRPr="00284F42">
        <w:rPr>
          <w:rFonts w:asciiTheme="majorHAnsi" w:hAnsiTheme="majorHAnsi"/>
          <w:sz w:val="20"/>
          <w:szCs w:val="20"/>
        </w:rPr>
        <w:t xml:space="preserve"> that</w:t>
      </w:r>
      <w:r w:rsidR="00284F42">
        <w:rPr>
          <w:rFonts w:asciiTheme="majorHAnsi" w:hAnsiTheme="majorHAnsi"/>
          <w:sz w:val="20"/>
          <w:szCs w:val="20"/>
        </w:rPr>
        <w:t>,</w:t>
      </w:r>
      <w:r w:rsidR="00284F42" w:rsidRPr="00284F42">
        <w:rPr>
          <w:rFonts w:asciiTheme="majorHAnsi" w:hAnsiTheme="majorHAnsi"/>
          <w:sz w:val="20"/>
          <w:szCs w:val="20"/>
        </w:rPr>
        <w:t xml:space="preserve"> under article 142 of the </w:t>
      </w:r>
      <w:r w:rsidR="00284F42">
        <w:rPr>
          <w:rFonts w:asciiTheme="majorHAnsi" w:hAnsiTheme="majorHAnsi"/>
          <w:sz w:val="20"/>
          <w:szCs w:val="20"/>
        </w:rPr>
        <w:t xml:space="preserve">Code of </w:t>
      </w:r>
      <w:r w:rsidR="00284F42" w:rsidRPr="00284F42">
        <w:rPr>
          <w:rFonts w:asciiTheme="majorHAnsi" w:hAnsiTheme="majorHAnsi"/>
          <w:sz w:val="20"/>
          <w:szCs w:val="20"/>
        </w:rPr>
        <w:t xml:space="preserve">Criminal </w:t>
      </w:r>
      <w:r w:rsidR="000C5F77">
        <w:rPr>
          <w:rFonts w:asciiTheme="majorHAnsi" w:hAnsiTheme="majorHAnsi"/>
          <w:sz w:val="20"/>
          <w:szCs w:val="20"/>
        </w:rPr>
        <w:t xml:space="preserve">Procedure </w:t>
      </w:r>
      <w:r w:rsidR="00284F42" w:rsidRPr="00284F42">
        <w:rPr>
          <w:rFonts w:asciiTheme="majorHAnsi" w:hAnsiTheme="majorHAnsi"/>
          <w:sz w:val="20"/>
          <w:szCs w:val="20"/>
        </w:rPr>
        <w:t>should hav</w:t>
      </w:r>
      <w:r w:rsidR="00284F42">
        <w:rPr>
          <w:rFonts w:asciiTheme="majorHAnsi" w:hAnsiTheme="majorHAnsi"/>
          <w:sz w:val="20"/>
          <w:szCs w:val="20"/>
        </w:rPr>
        <w:t>e</w:t>
      </w:r>
      <w:r w:rsidR="00284F42" w:rsidRPr="00284F42">
        <w:rPr>
          <w:rFonts w:asciiTheme="majorHAnsi" w:hAnsiTheme="majorHAnsi"/>
          <w:sz w:val="20"/>
          <w:szCs w:val="20"/>
        </w:rPr>
        <w:t xml:space="preserve"> given rise to the presumption of favorable resolution to the appellant; (iii) the Supreme Court irregularly decided</w:t>
      </w:r>
      <w:r w:rsidR="00904BDE">
        <w:rPr>
          <w:rFonts w:asciiTheme="majorHAnsi" w:hAnsiTheme="majorHAnsi"/>
          <w:sz w:val="20"/>
          <w:szCs w:val="20"/>
        </w:rPr>
        <w:t>,</w:t>
      </w:r>
      <w:r w:rsidR="00284F42" w:rsidRPr="00284F42">
        <w:rPr>
          <w:rFonts w:asciiTheme="majorHAnsi" w:hAnsiTheme="majorHAnsi"/>
          <w:sz w:val="20"/>
          <w:szCs w:val="20"/>
        </w:rPr>
        <w:t xml:space="preserve"> within the same special procedure</w:t>
      </w:r>
      <w:r w:rsidR="00904BDE">
        <w:rPr>
          <w:rFonts w:asciiTheme="majorHAnsi" w:hAnsiTheme="majorHAnsi"/>
          <w:sz w:val="20"/>
          <w:szCs w:val="20"/>
        </w:rPr>
        <w:t>,</w:t>
      </w:r>
      <w:r w:rsidR="00284F42" w:rsidRPr="00284F42">
        <w:rPr>
          <w:rFonts w:asciiTheme="majorHAnsi" w:hAnsiTheme="majorHAnsi"/>
          <w:sz w:val="20"/>
          <w:szCs w:val="20"/>
        </w:rPr>
        <w:t xml:space="preserve"> the partial appeals and </w:t>
      </w:r>
      <w:r w:rsidR="00904BDE">
        <w:rPr>
          <w:rFonts w:asciiTheme="majorHAnsi" w:hAnsiTheme="majorHAnsi"/>
          <w:sz w:val="20"/>
          <w:szCs w:val="20"/>
        </w:rPr>
        <w:t xml:space="preserve">the </w:t>
      </w:r>
      <w:r w:rsidR="00284F42">
        <w:rPr>
          <w:rFonts w:asciiTheme="majorHAnsi" w:hAnsiTheme="majorHAnsi"/>
          <w:sz w:val="20"/>
          <w:szCs w:val="20"/>
        </w:rPr>
        <w:t xml:space="preserve">appeals for </w:t>
      </w:r>
      <w:r w:rsidR="00284F42" w:rsidRPr="00904BDE">
        <w:rPr>
          <w:rFonts w:asciiTheme="majorHAnsi" w:hAnsiTheme="majorHAnsi"/>
          <w:i/>
          <w:iCs/>
          <w:sz w:val="20"/>
          <w:szCs w:val="20"/>
        </w:rPr>
        <w:t>cassation</w:t>
      </w:r>
      <w:r w:rsidR="00284F42" w:rsidRPr="00284F42">
        <w:rPr>
          <w:rFonts w:asciiTheme="majorHAnsi" w:hAnsiTheme="majorHAnsi"/>
          <w:sz w:val="20"/>
          <w:szCs w:val="20"/>
        </w:rPr>
        <w:t xml:space="preserve"> </w:t>
      </w:r>
      <w:r w:rsidR="00284F42">
        <w:rPr>
          <w:rFonts w:asciiTheme="majorHAnsi" w:hAnsiTheme="majorHAnsi"/>
          <w:sz w:val="20"/>
          <w:szCs w:val="20"/>
        </w:rPr>
        <w:t xml:space="preserve">filed </w:t>
      </w:r>
      <w:r w:rsidR="00284F42" w:rsidRPr="00284F42">
        <w:rPr>
          <w:rFonts w:asciiTheme="majorHAnsi" w:hAnsiTheme="majorHAnsi"/>
          <w:sz w:val="20"/>
          <w:szCs w:val="20"/>
        </w:rPr>
        <w:t>against</w:t>
      </w:r>
      <w:r w:rsidR="00284F42">
        <w:rPr>
          <w:rFonts w:asciiTheme="majorHAnsi" w:hAnsiTheme="majorHAnsi"/>
          <w:sz w:val="20"/>
          <w:szCs w:val="20"/>
        </w:rPr>
        <w:t xml:space="preserve"> </w:t>
      </w:r>
      <w:r w:rsidR="00284F42" w:rsidRPr="00284F42">
        <w:rPr>
          <w:rFonts w:asciiTheme="majorHAnsi" w:hAnsiTheme="majorHAnsi"/>
          <w:sz w:val="20"/>
          <w:szCs w:val="20"/>
        </w:rPr>
        <w:t>the decisions of the Court of Appeal</w:t>
      </w:r>
      <w:r w:rsidR="00904BDE">
        <w:rPr>
          <w:rFonts w:asciiTheme="majorHAnsi" w:hAnsiTheme="majorHAnsi"/>
          <w:sz w:val="20"/>
          <w:szCs w:val="20"/>
        </w:rPr>
        <w:t>s</w:t>
      </w:r>
      <w:r w:rsidR="00284F42" w:rsidRPr="00284F42">
        <w:rPr>
          <w:rFonts w:asciiTheme="majorHAnsi" w:hAnsiTheme="majorHAnsi"/>
          <w:sz w:val="20"/>
          <w:szCs w:val="20"/>
        </w:rPr>
        <w:t xml:space="preserve">-First Chamber, despite the fact that the criminal procedural </w:t>
      </w:r>
      <w:r w:rsidR="00904BDE">
        <w:rPr>
          <w:rFonts w:asciiTheme="majorHAnsi" w:hAnsiTheme="majorHAnsi"/>
          <w:sz w:val="20"/>
          <w:szCs w:val="20"/>
        </w:rPr>
        <w:t xml:space="preserve">legislation </w:t>
      </w:r>
      <w:r w:rsidR="00284F42" w:rsidRPr="00284F42">
        <w:rPr>
          <w:rFonts w:asciiTheme="majorHAnsi" w:hAnsiTheme="majorHAnsi"/>
          <w:sz w:val="20"/>
          <w:szCs w:val="20"/>
        </w:rPr>
        <w:t>establishes different and specific proce</w:t>
      </w:r>
      <w:r w:rsidR="00284F42">
        <w:rPr>
          <w:rFonts w:asciiTheme="majorHAnsi" w:hAnsiTheme="majorHAnsi"/>
          <w:sz w:val="20"/>
          <w:szCs w:val="20"/>
        </w:rPr>
        <w:t>edings</w:t>
      </w:r>
      <w:r w:rsidR="00284F42" w:rsidRPr="00284F42">
        <w:rPr>
          <w:rFonts w:asciiTheme="majorHAnsi" w:hAnsiTheme="majorHAnsi"/>
          <w:sz w:val="20"/>
          <w:szCs w:val="20"/>
        </w:rPr>
        <w:t xml:space="preserve"> to hear each one of these </w:t>
      </w:r>
      <w:r w:rsidR="00904BDE">
        <w:rPr>
          <w:rFonts w:asciiTheme="majorHAnsi" w:hAnsiTheme="majorHAnsi"/>
          <w:sz w:val="20"/>
          <w:szCs w:val="20"/>
        </w:rPr>
        <w:t>motions</w:t>
      </w:r>
      <w:r w:rsidR="00284F42" w:rsidRPr="00284F42">
        <w:rPr>
          <w:rFonts w:asciiTheme="majorHAnsi" w:hAnsiTheme="majorHAnsi"/>
          <w:sz w:val="20"/>
          <w:szCs w:val="20"/>
        </w:rPr>
        <w:t xml:space="preserve">, which are </w:t>
      </w:r>
      <w:r w:rsidR="00284F42">
        <w:rPr>
          <w:rFonts w:asciiTheme="majorHAnsi" w:hAnsiTheme="majorHAnsi"/>
          <w:sz w:val="20"/>
          <w:szCs w:val="20"/>
        </w:rPr>
        <w:t>different</w:t>
      </w:r>
      <w:r w:rsidR="00284F42" w:rsidRPr="00284F42">
        <w:rPr>
          <w:rFonts w:asciiTheme="majorHAnsi" w:hAnsiTheme="majorHAnsi"/>
          <w:sz w:val="20"/>
          <w:szCs w:val="20"/>
        </w:rPr>
        <w:t xml:space="preserve"> in nature; (iv) the </w:t>
      </w:r>
      <w:r w:rsidR="00284F42">
        <w:rPr>
          <w:rFonts w:asciiTheme="majorHAnsi" w:hAnsiTheme="majorHAnsi"/>
          <w:sz w:val="20"/>
          <w:szCs w:val="20"/>
        </w:rPr>
        <w:t>Judge</w:t>
      </w:r>
      <w:r w:rsidR="00284F42" w:rsidRPr="00284F42">
        <w:rPr>
          <w:rFonts w:asciiTheme="majorHAnsi" w:hAnsiTheme="majorHAnsi"/>
          <w:sz w:val="20"/>
          <w:szCs w:val="20"/>
        </w:rPr>
        <w:t xml:space="preserve"> of the Criminal Chamber Luis María Benítez </w:t>
      </w:r>
      <w:proofErr w:type="spellStart"/>
      <w:r w:rsidR="00284F42" w:rsidRPr="00284F42">
        <w:rPr>
          <w:rFonts w:asciiTheme="majorHAnsi" w:hAnsiTheme="majorHAnsi"/>
          <w:sz w:val="20"/>
          <w:szCs w:val="20"/>
        </w:rPr>
        <w:t>Riera</w:t>
      </w:r>
      <w:proofErr w:type="spellEnd"/>
      <w:r w:rsidR="00284F42" w:rsidRPr="00284F42">
        <w:rPr>
          <w:rFonts w:asciiTheme="majorHAnsi" w:hAnsiTheme="majorHAnsi"/>
          <w:sz w:val="20"/>
          <w:szCs w:val="20"/>
        </w:rPr>
        <w:t>, before his intervention in the proce</w:t>
      </w:r>
      <w:r w:rsidR="00284F42">
        <w:rPr>
          <w:rFonts w:asciiTheme="majorHAnsi" w:hAnsiTheme="majorHAnsi"/>
          <w:sz w:val="20"/>
          <w:szCs w:val="20"/>
        </w:rPr>
        <w:t>edings</w:t>
      </w:r>
      <w:r w:rsidR="00284F42" w:rsidRPr="00284F42">
        <w:rPr>
          <w:rFonts w:asciiTheme="majorHAnsi" w:hAnsiTheme="majorHAnsi"/>
          <w:sz w:val="20"/>
          <w:szCs w:val="20"/>
        </w:rPr>
        <w:t xml:space="preserve"> as a member of the Supreme Court, had already intervened in the same case as a member of the Court of Appeals, </w:t>
      </w:r>
      <w:r w:rsidR="00284F42">
        <w:rPr>
          <w:rFonts w:asciiTheme="majorHAnsi" w:hAnsiTheme="majorHAnsi"/>
          <w:sz w:val="20"/>
          <w:szCs w:val="20"/>
        </w:rPr>
        <w:t>where he recused himself from the proceedings</w:t>
      </w:r>
      <w:r w:rsidR="00284F42" w:rsidRPr="00284F42">
        <w:rPr>
          <w:rFonts w:asciiTheme="majorHAnsi" w:hAnsiTheme="majorHAnsi"/>
          <w:sz w:val="20"/>
          <w:szCs w:val="20"/>
        </w:rPr>
        <w:t xml:space="preserve"> on August 23, 1999</w:t>
      </w:r>
      <w:r w:rsidR="00284F42">
        <w:rPr>
          <w:rFonts w:asciiTheme="majorHAnsi" w:hAnsiTheme="majorHAnsi"/>
          <w:sz w:val="20"/>
          <w:szCs w:val="20"/>
        </w:rPr>
        <w:t xml:space="preserve">; this </w:t>
      </w:r>
      <w:r w:rsidR="00284F42" w:rsidRPr="00284F42">
        <w:rPr>
          <w:rFonts w:asciiTheme="majorHAnsi" w:hAnsiTheme="majorHAnsi"/>
          <w:sz w:val="20"/>
          <w:szCs w:val="20"/>
        </w:rPr>
        <w:t xml:space="preserve">constituted </w:t>
      </w:r>
      <w:r w:rsidR="00284F42">
        <w:rPr>
          <w:rFonts w:asciiTheme="majorHAnsi" w:hAnsiTheme="majorHAnsi"/>
          <w:sz w:val="20"/>
          <w:szCs w:val="20"/>
        </w:rPr>
        <w:t>grounds</w:t>
      </w:r>
      <w:r w:rsidR="00284F42" w:rsidRPr="00284F42">
        <w:rPr>
          <w:rFonts w:asciiTheme="majorHAnsi" w:hAnsiTheme="majorHAnsi"/>
          <w:sz w:val="20"/>
          <w:szCs w:val="20"/>
        </w:rPr>
        <w:t xml:space="preserve"> for disqualification that</w:t>
      </w:r>
      <w:r w:rsidR="00284F42">
        <w:rPr>
          <w:rFonts w:asciiTheme="majorHAnsi" w:hAnsiTheme="majorHAnsi"/>
          <w:sz w:val="20"/>
          <w:szCs w:val="20"/>
        </w:rPr>
        <w:t>,</w:t>
      </w:r>
      <w:r w:rsidR="00284F42" w:rsidRPr="00284F42">
        <w:rPr>
          <w:rFonts w:asciiTheme="majorHAnsi" w:hAnsiTheme="majorHAnsi"/>
          <w:sz w:val="20"/>
          <w:szCs w:val="20"/>
        </w:rPr>
        <w:t xml:space="preserve"> however, the petitioners </w:t>
      </w:r>
      <w:r w:rsidR="00284F42">
        <w:rPr>
          <w:rFonts w:asciiTheme="majorHAnsi" w:hAnsiTheme="majorHAnsi"/>
          <w:sz w:val="20"/>
          <w:szCs w:val="20"/>
        </w:rPr>
        <w:t xml:space="preserve">allegedly </w:t>
      </w:r>
      <w:r w:rsidR="00284F42" w:rsidRPr="00284F42">
        <w:rPr>
          <w:rFonts w:asciiTheme="majorHAnsi" w:hAnsiTheme="majorHAnsi"/>
          <w:sz w:val="20"/>
          <w:szCs w:val="20"/>
        </w:rPr>
        <w:t xml:space="preserve">could not raise because they had not been informed in a timely manner of the composition of the Criminal Chamber that </w:t>
      </w:r>
      <w:r w:rsidR="00904BDE">
        <w:rPr>
          <w:rFonts w:asciiTheme="majorHAnsi" w:hAnsiTheme="majorHAnsi"/>
          <w:sz w:val="20"/>
          <w:szCs w:val="20"/>
        </w:rPr>
        <w:t xml:space="preserve">was to </w:t>
      </w:r>
      <w:r w:rsidR="00284F42" w:rsidRPr="00284F42">
        <w:rPr>
          <w:rFonts w:asciiTheme="majorHAnsi" w:hAnsiTheme="majorHAnsi"/>
          <w:sz w:val="20"/>
          <w:szCs w:val="20"/>
        </w:rPr>
        <w:t xml:space="preserve">decide the case; and (v) the Constitutional Chamber of the Supreme Court declared in 2003 the unconstitutionality of article 5 of </w:t>
      </w:r>
      <w:r w:rsidR="00904BDE">
        <w:rPr>
          <w:rFonts w:asciiTheme="majorHAnsi" w:hAnsiTheme="majorHAnsi"/>
          <w:sz w:val="20"/>
          <w:szCs w:val="20"/>
        </w:rPr>
        <w:t>T</w:t>
      </w:r>
      <w:r w:rsidR="00284F42" w:rsidRPr="00284F42">
        <w:rPr>
          <w:rFonts w:asciiTheme="majorHAnsi" w:hAnsiTheme="majorHAnsi"/>
          <w:sz w:val="20"/>
          <w:szCs w:val="20"/>
        </w:rPr>
        <w:t xml:space="preserve">ransition </w:t>
      </w:r>
      <w:r w:rsidR="00904BDE">
        <w:rPr>
          <w:rFonts w:asciiTheme="majorHAnsi" w:hAnsiTheme="majorHAnsi"/>
          <w:sz w:val="20"/>
          <w:szCs w:val="20"/>
        </w:rPr>
        <w:t>Act</w:t>
      </w:r>
      <w:r w:rsidR="00284F42" w:rsidRPr="00284F42">
        <w:rPr>
          <w:rFonts w:asciiTheme="majorHAnsi" w:hAnsiTheme="majorHAnsi"/>
          <w:sz w:val="20"/>
          <w:szCs w:val="20"/>
        </w:rPr>
        <w:t xml:space="preserve"> No. 1444, according to which</w:t>
      </w:r>
      <w:r w:rsidR="00284F42">
        <w:rPr>
          <w:rFonts w:asciiTheme="majorHAnsi" w:hAnsiTheme="majorHAnsi"/>
          <w:sz w:val="20"/>
          <w:szCs w:val="20"/>
        </w:rPr>
        <w:t xml:space="preserve"> the criminal action would be </w:t>
      </w:r>
      <w:r w:rsidR="00904BDE">
        <w:rPr>
          <w:rFonts w:asciiTheme="majorHAnsi" w:hAnsiTheme="majorHAnsi"/>
          <w:sz w:val="20"/>
          <w:szCs w:val="20"/>
        </w:rPr>
        <w:t xml:space="preserve">extinguished </w:t>
      </w:r>
      <w:r w:rsidR="00284F42">
        <w:rPr>
          <w:rFonts w:asciiTheme="majorHAnsi" w:hAnsiTheme="majorHAnsi"/>
          <w:sz w:val="20"/>
          <w:szCs w:val="20"/>
        </w:rPr>
        <w:t>for</w:t>
      </w:r>
      <w:r w:rsidR="00284F42" w:rsidRPr="00284F42">
        <w:rPr>
          <w:rFonts w:asciiTheme="majorHAnsi" w:hAnsiTheme="majorHAnsi"/>
          <w:sz w:val="20"/>
          <w:szCs w:val="20"/>
        </w:rPr>
        <w:t xml:space="preserve"> </w:t>
      </w:r>
      <w:r w:rsidR="00904BDE">
        <w:rPr>
          <w:rFonts w:asciiTheme="majorHAnsi" w:hAnsiTheme="majorHAnsi"/>
          <w:sz w:val="20"/>
          <w:szCs w:val="20"/>
        </w:rPr>
        <w:t xml:space="preserve">any </w:t>
      </w:r>
      <w:r w:rsidR="00284F42" w:rsidRPr="00284F42">
        <w:rPr>
          <w:rFonts w:asciiTheme="majorHAnsi" w:hAnsiTheme="majorHAnsi"/>
          <w:sz w:val="20"/>
          <w:szCs w:val="20"/>
        </w:rPr>
        <w:t>proce</w:t>
      </w:r>
      <w:r w:rsidR="00284F42">
        <w:rPr>
          <w:rFonts w:asciiTheme="majorHAnsi" w:hAnsiTheme="majorHAnsi"/>
          <w:sz w:val="20"/>
          <w:szCs w:val="20"/>
        </w:rPr>
        <w:t>edings</w:t>
      </w:r>
      <w:r w:rsidR="00284F42" w:rsidRPr="00284F42">
        <w:rPr>
          <w:rFonts w:asciiTheme="majorHAnsi" w:hAnsiTheme="majorHAnsi"/>
          <w:sz w:val="20"/>
          <w:szCs w:val="20"/>
        </w:rPr>
        <w:t xml:space="preserve"> initiated under the Code of Criminal Procedures of 1890 that had not concluded </w:t>
      </w:r>
      <w:r w:rsidR="00904BDE">
        <w:rPr>
          <w:rFonts w:asciiTheme="majorHAnsi" w:hAnsiTheme="majorHAnsi"/>
          <w:sz w:val="20"/>
          <w:szCs w:val="20"/>
        </w:rPr>
        <w:t xml:space="preserve">with a </w:t>
      </w:r>
      <w:r w:rsidR="00284F42" w:rsidRPr="00284F42">
        <w:rPr>
          <w:rFonts w:asciiTheme="majorHAnsi" w:hAnsiTheme="majorHAnsi"/>
          <w:sz w:val="20"/>
          <w:szCs w:val="20"/>
        </w:rPr>
        <w:t xml:space="preserve">final judgment </w:t>
      </w:r>
      <w:r w:rsidR="00904BDE">
        <w:rPr>
          <w:rFonts w:asciiTheme="majorHAnsi" w:hAnsiTheme="majorHAnsi"/>
          <w:sz w:val="20"/>
          <w:szCs w:val="20"/>
        </w:rPr>
        <w:t xml:space="preserve">as of </w:t>
      </w:r>
      <w:r w:rsidR="00284F42" w:rsidRPr="00284F42">
        <w:rPr>
          <w:rFonts w:asciiTheme="majorHAnsi" w:hAnsiTheme="majorHAnsi"/>
          <w:sz w:val="20"/>
          <w:szCs w:val="20"/>
        </w:rPr>
        <w:t>February 28, 2003</w:t>
      </w:r>
      <w:r w:rsidR="00904BDE">
        <w:rPr>
          <w:rFonts w:asciiTheme="majorHAnsi" w:hAnsiTheme="majorHAnsi"/>
          <w:sz w:val="20"/>
          <w:szCs w:val="20"/>
        </w:rPr>
        <w:t>;</w:t>
      </w:r>
      <w:r w:rsidR="00284F42">
        <w:rPr>
          <w:rFonts w:asciiTheme="majorHAnsi" w:hAnsiTheme="majorHAnsi"/>
          <w:sz w:val="20"/>
          <w:szCs w:val="20"/>
        </w:rPr>
        <w:t xml:space="preserve"> the petitioners allege that t</w:t>
      </w:r>
      <w:r w:rsidR="00284F42" w:rsidRPr="00284F42">
        <w:rPr>
          <w:rFonts w:asciiTheme="majorHAnsi" w:hAnsiTheme="majorHAnsi"/>
          <w:sz w:val="20"/>
          <w:szCs w:val="20"/>
        </w:rPr>
        <w:t xml:space="preserve">his decision was applied </w:t>
      </w:r>
      <w:proofErr w:type="spellStart"/>
      <w:r w:rsidR="00284F42" w:rsidRPr="000C5F77">
        <w:rPr>
          <w:rFonts w:asciiTheme="majorHAnsi" w:hAnsiTheme="majorHAnsi"/>
          <w:i/>
          <w:iCs/>
          <w:sz w:val="20"/>
          <w:szCs w:val="20"/>
        </w:rPr>
        <w:t>erga</w:t>
      </w:r>
      <w:proofErr w:type="spellEnd"/>
      <w:r w:rsidR="00284F42" w:rsidRPr="000C5F77">
        <w:rPr>
          <w:rFonts w:asciiTheme="majorHAnsi" w:hAnsiTheme="majorHAnsi"/>
          <w:i/>
          <w:iCs/>
          <w:sz w:val="20"/>
          <w:szCs w:val="20"/>
        </w:rPr>
        <w:t xml:space="preserve"> omnes</w:t>
      </w:r>
      <w:r w:rsidR="00284F42" w:rsidRPr="00284F42">
        <w:rPr>
          <w:rFonts w:asciiTheme="majorHAnsi" w:hAnsiTheme="majorHAnsi"/>
          <w:sz w:val="20"/>
          <w:szCs w:val="20"/>
        </w:rPr>
        <w:t xml:space="preserve"> and without notifying them </w:t>
      </w:r>
      <w:r w:rsidR="00284F42" w:rsidRPr="00284F42">
        <w:rPr>
          <w:rFonts w:asciiTheme="majorHAnsi" w:hAnsiTheme="majorHAnsi"/>
          <w:sz w:val="20"/>
          <w:szCs w:val="20"/>
        </w:rPr>
        <w:lastRenderedPageBreak/>
        <w:t>as the affected party</w:t>
      </w:r>
      <w:r w:rsidR="00904BDE">
        <w:rPr>
          <w:rFonts w:asciiTheme="majorHAnsi" w:hAnsiTheme="majorHAnsi"/>
          <w:sz w:val="20"/>
          <w:szCs w:val="20"/>
        </w:rPr>
        <w:t>,</w:t>
      </w:r>
      <w:r w:rsidR="00284F42">
        <w:rPr>
          <w:rFonts w:asciiTheme="majorHAnsi" w:hAnsiTheme="majorHAnsi"/>
          <w:sz w:val="20"/>
          <w:szCs w:val="20"/>
        </w:rPr>
        <w:t xml:space="preserve"> </w:t>
      </w:r>
      <w:r w:rsidR="00904BDE">
        <w:rPr>
          <w:rFonts w:asciiTheme="majorHAnsi" w:hAnsiTheme="majorHAnsi"/>
          <w:sz w:val="20"/>
          <w:szCs w:val="20"/>
        </w:rPr>
        <w:t>while</w:t>
      </w:r>
      <w:r w:rsidR="00284F42">
        <w:rPr>
          <w:rFonts w:asciiTheme="majorHAnsi" w:hAnsiTheme="majorHAnsi"/>
          <w:sz w:val="20"/>
          <w:szCs w:val="20"/>
        </w:rPr>
        <w:t xml:space="preserve"> at the same time,</w:t>
      </w:r>
      <w:r w:rsidR="00284F42" w:rsidRPr="00284F42">
        <w:rPr>
          <w:rFonts w:asciiTheme="majorHAnsi" w:hAnsiTheme="majorHAnsi"/>
          <w:sz w:val="20"/>
          <w:szCs w:val="20"/>
        </w:rPr>
        <w:t xml:space="preserve"> Articles 136 and 137 of the Code of Criminal Procedure, which establish the maximum duration of the criminal proc</w:t>
      </w:r>
      <w:r w:rsidR="00284F42">
        <w:rPr>
          <w:rFonts w:asciiTheme="majorHAnsi" w:hAnsiTheme="majorHAnsi"/>
          <w:sz w:val="20"/>
          <w:szCs w:val="20"/>
        </w:rPr>
        <w:t xml:space="preserve">eedings, were declared inapplicable to Mr. Flores and Mr. </w:t>
      </w:r>
      <w:proofErr w:type="spellStart"/>
      <w:r w:rsidR="00284F42">
        <w:rPr>
          <w:rFonts w:asciiTheme="majorHAnsi" w:hAnsiTheme="majorHAnsi"/>
          <w:sz w:val="20"/>
          <w:szCs w:val="20"/>
        </w:rPr>
        <w:t>Orrego</w:t>
      </w:r>
      <w:proofErr w:type="spellEnd"/>
      <w:r w:rsidR="00284F42" w:rsidRPr="00284F42">
        <w:rPr>
          <w:rFonts w:asciiTheme="majorHAnsi" w:hAnsiTheme="majorHAnsi"/>
          <w:sz w:val="20"/>
          <w:szCs w:val="20"/>
        </w:rPr>
        <w:t>.</w:t>
      </w:r>
    </w:p>
    <w:p w14:paraId="748619FB" w14:textId="77777777" w:rsidR="000C5F77" w:rsidRPr="00284F42" w:rsidRDefault="000C5F77" w:rsidP="00284F4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7075F91F" w14:textId="100EE924" w:rsidR="00284F42" w:rsidRPr="00284F42" w:rsidRDefault="00DA71E5" w:rsidP="00E8694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284F42">
        <w:rPr>
          <w:rFonts w:asciiTheme="majorHAnsi" w:hAnsiTheme="majorHAnsi"/>
          <w:sz w:val="20"/>
          <w:szCs w:val="20"/>
        </w:rPr>
        <w:t>(</w:t>
      </w:r>
      <w:r w:rsidR="00F56012" w:rsidRPr="00284F42">
        <w:rPr>
          <w:rFonts w:asciiTheme="majorHAnsi" w:hAnsiTheme="majorHAnsi"/>
          <w:sz w:val="20"/>
          <w:szCs w:val="20"/>
        </w:rPr>
        <w:t>e</w:t>
      </w:r>
      <w:r w:rsidRPr="00284F42">
        <w:rPr>
          <w:rFonts w:asciiTheme="majorHAnsi" w:hAnsiTheme="majorHAnsi"/>
          <w:sz w:val="20"/>
          <w:szCs w:val="20"/>
        </w:rPr>
        <w:t xml:space="preserve">) </w:t>
      </w:r>
      <w:r w:rsidR="00E8694F" w:rsidRPr="00284F42">
        <w:rPr>
          <w:rFonts w:asciiTheme="majorHAnsi" w:hAnsiTheme="majorHAnsi"/>
          <w:sz w:val="20"/>
          <w:szCs w:val="20"/>
        </w:rPr>
        <w:tab/>
      </w:r>
      <w:r w:rsidR="00284F42" w:rsidRPr="00284F42">
        <w:rPr>
          <w:rFonts w:asciiTheme="majorHAnsi" w:hAnsiTheme="majorHAnsi"/>
          <w:sz w:val="20"/>
          <w:szCs w:val="20"/>
        </w:rPr>
        <w:t xml:space="preserve">The right of defense and the right to adversarial </w:t>
      </w:r>
      <w:proofErr w:type="gramStart"/>
      <w:r w:rsidR="00284F42" w:rsidRPr="00284F42">
        <w:rPr>
          <w:rFonts w:asciiTheme="majorHAnsi" w:hAnsiTheme="majorHAnsi"/>
          <w:sz w:val="20"/>
          <w:szCs w:val="20"/>
        </w:rPr>
        <w:t>proceedings:</w:t>
      </w:r>
      <w:proofErr w:type="gramEnd"/>
      <w:r w:rsidR="00284F42" w:rsidRPr="00284F42">
        <w:rPr>
          <w:rFonts w:asciiTheme="majorHAnsi" w:hAnsiTheme="majorHAnsi"/>
          <w:sz w:val="20"/>
          <w:szCs w:val="20"/>
        </w:rPr>
        <w:t xml:space="preserve"> given that </w:t>
      </w:r>
      <w:r w:rsidR="00904BDE">
        <w:rPr>
          <w:rFonts w:asciiTheme="majorHAnsi" w:hAnsiTheme="majorHAnsi"/>
          <w:sz w:val="20"/>
          <w:szCs w:val="20"/>
        </w:rPr>
        <w:t xml:space="preserve">Messrs. </w:t>
      </w:r>
      <w:r w:rsidR="00284F42" w:rsidRPr="00284F42">
        <w:rPr>
          <w:rFonts w:asciiTheme="majorHAnsi" w:hAnsiTheme="majorHAnsi"/>
          <w:sz w:val="20"/>
          <w:szCs w:val="20"/>
        </w:rPr>
        <w:t>Flores</w:t>
      </w:r>
      <w:r w:rsidR="00284F42">
        <w:rPr>
          <w:rFonts w:asciiTheme="majorHAnsi" w:hAnsiTheme="majorHAnsi"/>
          <w:sz w:val="20"/>
          <w:szCs w:val="20"/>
        </w:rPr>
        <w:t xml:space="preserve"> and </w:t>
      </w:r>
      <w:proofErr w:type="spellStart"/>
      <w:r w:rsidR="00284F42">
        <w:rPr>
          <w:rFonts w:asciiTheme="majorHAnsi" w:hAnsiTheme="majorHAnsi"/>
          <w:sz w:val="20"/>
          <w:szCs w:val="20"/>
        </w:rPr>
        <w:t>Orrego</w:t>
      </w:r>
      <w:proofErr w:type="spellEnd"/>
      <w:r w:rsidR="00284F42">
        <w:rPr>
          <w:rFonts w:asciiTheme="majorHAnsi" w:hAnsiTheme="majorHAnsi"/>
          <w:sz w:val="20"/>
          <w:szCs w:val="20"/>
        </w:rPr>
        <w:t xml:space="preserve"> were prosecuted starting in the year 2000, three years after the criminal proceedings were initiated and after the development and clos</w:t>
      </w:r>
      <w:r w:rsidR="00904BDE">
        <w:rPr>
          <w:rFonts w:asciiTheme="majorHAnsi" w:hAnsiTheme="majorHAnsi"/>
          <w:sz w:val="20"/>
          <w:szCs w:val="20"/>
        </w:rPr>
        <w:t>ure</w:t>
      </w:r>
      <w:r w:rsidR="00284F42">
        <w:rPr>
          <w:rFonts w:asciiTheme="majorHAnsi" w:hAnsiTheme="majorHAnsi"/>
          <w:sz w:val="20"/>
          <w:szCs w:val="20"/>
        </w:rPr>
        <w:t xml:space="preserve"> of the summary stage of investigation, evidence</w:t>
      </w:r>
      <w:r w:rsidR="00904BDE">
        <w:rPr>
          <w:rFonts w:asciiTheme="majorHAnsi" w:hAnsiTheme="majorHAnsi"/>
          <w:sz w:val="20"/>
          <w:szCs w:val="20"/>
        </w:rPr>
        <w:t>-</w:t>
      </w:r>
      <w:r w:rsidR="00284F42">
        <w:rPr>
          <w:rFonts w:asciiTheme="majorHAnsi" w:hAnsiTheme="majorHAnsi"/>
          <w:sz w:val="20"/>
          <w:szCs w:val="20"/>
        </w:rPr>
        <w:t xml:space="preserve">gathering and </w:t>
      </w:r>
      <w:r w:rsidR="00904BDE">
        <w:rPr>
          <w:rFonts w:asciiTheme="majorHAnsi" w:hAnsiTheme="majorHAnsi"/>
          <w:sz w:val="20"/>
          <w:szCs w:val="20"/>
        </w:rPr>
        <w:t xml:space="preserve">formulation </w:t>
      </w:r>
      <w:r w:rsidR="00284F42">
        <w:rPr>
          <w:rFonts w:asciiTheme="majorHAnsi" w:hAnsiTheme="majorHAnsi"/>
          <w:sz w:val="20"/>
          <w:szCs w:val="20"/>
        </w:rPr>
        <w:t>of charges. These facts d</w:t>
      </w:r>
      <w:r w:rsidR="00904BDE">
        <w:rPr>
          <w:rFonts w:asciiTheme="majorHAnsi" w:hAnsiTheme="majorHAnsi"/>
          <w:sz w:val="20"/>
          <w:szCs w:val="20"/>
        </w:rPr>
        <w:t>id</w:t>
      </w:r>
      <w:r w:rsidR="00284F42">
        <w:rPr>
          <w:rFonts w:asciiTheme="majorHAnsi" w:hAnsiTheme="majorHAnsi"/>
          <w:sz w:val="20"/>
          <w:szCs w:val="20"/>
        </w:rPr>
        <w:t xml:space="preserve"> not </w:t>
      </w:r>
      <w:r w:rsidR="00904BDE">
        <w:rPr>
          <w:rFonts w:asciiTheme="majorHAnsi" w:hAnsiTheme="majorHAnsi"/>
          <w:sz w:val="20"/>
          <w:szCs w:val="20"/>
        </w:rPr>
        <w:t xml:space="preserve">only violate </w:t>
      </w:r>
      <w:r w:rsidR="00284F42">
        <w:rPr>
          <w:rFonts w:asciiTheme="majorHAnsi" w:hAnsiTheme="majorHAnsi"/>
          <w:sz w:val="20"/>
          <w:szCs w:val="20"/>
        </w:rPr>
        <w:t xml:space="preserve">the legal principle by which a </w:t>
      </w:r>
      <w:r w:rsidR="00904BDE">
        <w:rPr>
          <w:rFonts w:asciiTheme="majorHAnsi" w:hAnsiTheme="majorHAnsi"/>
          <w:sz w:val="20"/>
          <w:szCs w:val="20"/>
        </w:rPr>
        <w:t xml:space="preserve">procedure </w:t>
      </w:r>
      <w:r w:rsidR="00284F42">
        <w:rPr>
          <w:rFonts w:asciiTheme="majorHAnsi" w:hAnsiTheme="majorHAnsi"/>
          <w:sz w:val="20"/>
          <w:szCs w:val="20"/>
        </w:rPr>
        <w:t>may not be returned to a closed stage</w:t>
      </w:r>
      <w:r w:rsidR="00904BDE">
        <w:rPr>
          <w:rFonts w:asciiTheme="majorHAnsi" w:hAnsiTheme="majorHAnsi"/>
          <w:sz w:val="20"/>
          <w:szCs w:val="20"/>
        </w:rPr>
        <w:t>,</w:t>
      </w:r>
      <w:r w:rsidR="00284F42">
        <w:rPr>
          <w:rFonts w:asciiTheme="majorHAnsi" w:hAnsiTheme="majorHAnsi"/>
          <w:sz w:val="20"/>
          <w:szCs w:val="20"/>
        </w:rPr>
        <w:t xml:space="preserve"> but more generally </w:t>
      </w:r>
      <w:r w:rsidR="00904BDE">
        <w:rPr>
          <w:rFonts w:asciiTheme="majorHAnsi" w:hAnsiTheme="majorHAnsi"/>
          <w:sz w:val="20"/>
          <w:szCs w:val="20"/>
        </w:rPr>
        <w:t xml:space="preserve">disregarded </w:t>
      </w:r>
      <w:r w:rsidR="00284F42">
        <w:rPr>
          <w:rFonts w:asciiTheme="majorHAnsi" w:hAnsiTheme="majorHAnsi"/>
          <w:sz w:val="20"/>
          <w:szCs w:val="20"/>
        </w:rPr>
        <w:t>their right of defense.</w:t>
      </w:r>
    </w:p>
    <w:p w14:paraId="40A84151" w14:textId="77777777" w:rsidR="00F9151D" w:rsidRPr="00C45577" w:rsidRDefault="00F9151D" w:rsidP="00E8694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17821D78" w14:textId="218A8C5B" w:rsidR="00284F42" w:rsidRPr="00284F42" w:rsidRDefault="00C27381"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284F42">
        <w:rPr>
          <w:rFonts w:asciiTheme="majorHAnsi" w:hAnsiTheme="majorHAnsi"/>
          <w:sz w:val="20"/>
          <w:szCs w:val="20"/>
        </w:rPr>
        <w:t>(</w:t>
      </w:r>
      <w:r w:rsidR="00F56012" w:rsidRPr="00284F42">
        <w:rPr>
          <w:rFonts w:asciiTheme="majorHAnsi" w:hAnsiTheme="majorHAnsi"/>
          <w:sz w:val="20"/>
          <w:szCs w:val="20"/>
        </w:rPr>
        <w:t>f</w:t>
      </w:r>
      <w:r w:rsidRPr="00284F42">
        <w:rPr>
          <w:rFonts w:asciiTheme="majorHAnsi" w:hAnsiTheme="majorHAnsi"/>
          <w:sz w:val="20"/>
          <w:szCs w:val="20"/>
        </w:rPr>
        <w:t xml:space="preserve">) </w:t>
      </w:r>
      <w:r w:rsidR="00F9151D" w:rsidRPr="00284F42">
        <w:rPr>
          <w:rFonts w:asciiTheme="majorHAnsi" w:hAnsiTheme="majorHAnsi"/>
          <w:sz w:val="20"/>
          <w:szCs w:val="20"/>
        </w:rPr>
        <w:tab/>
      </w:r>
      <w:r w:rsidR="00284F42" w:rsidRPr="00284F42">
        <w:rPr>
          <w:rFonts w:asciiTheme="majorHAnsi" w:hAnsiTheme="majorHAnsi"/>
          <w:sz w:val="20"/>
          <w:szCs w:val="20"/>
        </w:rPr>
        <w:t xml:space="preserve">The presumption of innocence: insofar as the conviction </w:t>
      </w:r>
      <w:r w:rsidR="00284F42">
        <w:rPr>
          <w:rFonts w:asciiTheme="majorHAnsi" w:hAnsiTheme="majorHAnsi"/>
          <w:sz w:val="20"/>
          <w:szCs w:val="20"/>
        </w:rPr>
        <w:t>was allegedly</w:t>
      </w:r>
      <w:r w:rsidR="00284F42" w:rsidRPr="00284F42">
        <w:rPr>
          <w:rFonts w:asciiTheme="majorHAnsi" w:hAnsiTheme="majorHAnsi"/>
          <w:sz w:val="20"/>
          <w:szCs w:val="20"/>
        </w:rPr>
        <w:t xml:space="preserve"> based on facts not duly proven.</w:t>
      </w:r>
    </w:p>
    <w:p w14:paraId="5B8E0A67" w14:textId="77777777" w:rsidR="00F9151D" w:rsidRPr="00C45577" w:rsidRDefault="00F9151D" w:rsidP="00284F4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70D6B536" w14:textId="7B2562B2" w:rsidR="00284F42" w:rsidRPr="00284F42" w:rsidRDefault="00857138" w:rsidP="00F9151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284F42">
        <w:rPr>
          <w:rFonts w:asciiTheme="majorHAnsi" w:hAnsiTheme="majorHAnsi"/>
          <w:sz w:val="20"/>
          <w:szCs w:val="20"/>
        </w:rPr>
        <w:t>(</w:t>
      </w:r>
      <w:r w:rsidR="00F9151D" w:rsidRPr="00284F42">
        <w:rPr>
          <w:rFonts w:asciiTheme="majorHAnsi" w:hAnsiTheme="majorHAnsi"/>
          <w:sz w:val="20"/>
          <w:szCs w:val="20"/>
        </w:rPr>
        <w:t>g</w:t>
      </w:r>
      <w:r w:rsidRPr="00284F42">
        <w:rPr>
          <w:rFonts w:asciiTheme="majorHAnsi" w:hAnsiTheme="majorHAnsi"/>
          <w:sz w:val="20"/>
          <w:szCs w:val="20"/>
        </w:rPr>
        <w:t xml:space="preserve">) </w:t>
      </w:r>
      <w:r w:rsidR="00F9151D" w:rsidRPr="00284F42">
        <w:rPr>
          <w:rFonts w:asciiTheme="majorHAnsi" w:hAnsiTheme="majorHAnsi"/>
          <w:sz w:val="20"/>
          <w:szCs w:val="20"/>
        </w:rPr>
        <w:tab/>
      </w:r>
      <w:r w:rsidR="00284F42" w:rsidRPr="00284F42">
        <w:rPr>
          <w:rFonts w:asciiTheme="majorHAnsi" w:hAnsiTheme="majorHAnsi"/>
          <w:sz w:val="20"/>
          <w:szCs w:val="20"/>
        </w:rPr>
        <w:t xml:space="preserve">The right to </w:t>
      </w:r>
      <w:r w:rsidR="00284F42">
        <w:rPr>
          <w:rFonts w:asciiTheme="majorHAnsi" w:hAnsiTheme="majorHAnsi"/>
          <w:sz w:val="20"/>
          <w:szCs w:val="20"/>
        </w:rPr>
        <w:t>equal</w:t>
      </w:r>
      <w:r w:rsidR="00EA00B8">
        <w:rPr>
          <w:rFonts w:asciiTheme="majorHAnsi" w:hAnsiTheme="majorHAnsi"/>
          <w:sz w:val="20"/>
          <w:szCs w:val="20"/>
        </w:rPr>
        <w:t>ity</w:t>
      </w:r>
      <w:r w:rsidR="00284F42" w:rsidRPr="00284F42">
        <w:rPr>
          <w:rFonts w:asciiTheme="majorHAnsi" w:hAnsiTheme="majorHAnsi"/>
          <w:sz w:val="20"/>
          <w:szCs w:val="20"/>
        </w:rPr>
        <w:t xml:space="preserve">: on the basis that the bankruptcy and liquidation of </w:t>
      </w:r>
      <w:r w:rsidR="000C5F77">
        <w:rPr>
          <w:rFonts w:asciiTheme="majorHAnsi" w:hAnsiTheme="majorHAnsi"/>
          <w:sz w:val="20"/>
          <w:szCs w:val="20"/>
        </w:rPr>
        <w:t>NBW</w:t>
      </w:r>
      <w:r w:rsidR="00284F42" w:rsidRPr="00284F42">
        <w:rPr>
          <w:rFonts w:asciiTheme="majorHAnsi" w:hAnsiTheme="majorHAnsi"/>
          <w:sz w:val="20"/>
          <w:szCs w:val="20"/>
        </w:rPr>
        <w:t xml:space="preserve"> w</w:t>
      </w:r>
      <w:r w:rsidR="00EA00B8">
        <w:rPr>
          <w:rFonts w:asciiTheme="majorHAnsi" w:hAnsiTheme="majorHAnsi"/>
          <w:sz w:val="20"/>
          <w:szCs w:val="20"/>
        </w:rPr>
        <w:t xml:space="preserve">as allegedly </w:t>
      </w:r>
      <w:r w:rsidR="00284F42" w:rsidRPr="00284F42">
        <w:rPr>
          <w:rFonts w:asciiTheme="majorHAnsi" w:hAnsiTheme="majorHAnsi"/>
          <w:sz w:val="20"/>
          <w:szCs w:val="20"/>
        </w:rPr>
        <w:t xml:space="preserve">caused by </w:t>
      </w:r>
      <w:r w:rsidR="00EA00B8">
        <w:rPr>
          <w:rFonts w:asciiTheme="majorHAnsi" w:hAnsiTheme="majorHAnsi"/>
          <w:sz w:val="20"/>
          <w:szCs w:val="20"/>
        </w:rPr>
        <w:t xml:space="preserve">several </w:t>
      </w:r>
      <w:r w:rsidR="00284F42" w:rsidRPr="00284F42">
        <w:rPr>
          <w:rFonts w:asciiTheme="majorHAnsi" w:hAnsiTheme="majorHAnsi"/>
          <w:sz w:val="20"/>
          <w:szCs w:val="20"/>
        </w:rPr>
        <w:t xml:space="preserve">financial </w:t>
      </w:r>
      <w:r w:rsidR="00EA00B8">
        <w:rPr>
          <w:rFonts w:asciiTheme="majorHAnsi" w:hAnsiTheme="majorHAnsi"/>
          <w:sz w:val="20"/>
          <w:szCs w:val="20"/>
        </w:rPr>
        <w:t>undertakings</w:t>
      </w:r>
      <w:r w:rsidR="00284F42" w:rsidRPr="00284F42">
        <w:rPr>
          <w:rFonts w:asciiTheme="majorHAnsi" w:hAnsiTheme="majorHAnsi"/>
          <w:sz w:val="20"/>
          <w:szCs w:val="20"/>
        </w:rPr>
        <w:t>, cited in the convicti</w:t>
      </w:r>
      <w:r w:rsidR="00EA00B8">
        <w:rPr>
          <w:rFonts w:asciiTheme="majorHAnsi" w:hAnsiTheme="majorHAnsi"/>
          <w:sz w:val="20"/>
          <w:szCs w:val="20"/>
        </w:rPr>
        <w:t>ng judgment</w:t>
      </w:r>
      <w:r w:rsidR="00284F42" w:rsidRPr="00284F42">
        <w:rPr>
          <w:rFonts w:asciiTheme="majorHAnsi" w:hAnsiTheme="majorHAnsi"/>
          <w:sz w:val="20"/>
          <w:szCs w:val="20"/>
        </w:rPr>
        <w:t xml:space="preserve">; in said ruling, six different </w:t>
      </w:r>
      <w:r w:rsidR="00284F42">
        <w:rPr>
          <w:rFonts w:asciiTheme="majorHAnsi" w:hAnsiTheme="majorHAnsi"/>
          <w:sz w:val="20"/>
          <w:szCs w:val="20"/>
        </w:rPr>
        <w:t xml:space="preserve">loans </w:t>
      </w:r>
      <w:r w:rsidR="00284F42" w:rsidRPr="00284F42">
        <w:rPr>
          <w:rFonts w:asciiTheme="majorHAnsi" w:hAnsiTheme="majorHAnsi"/>
          <w:sz w:val="20"/>
          <w:szCs w:val="20"/>
        </w:rPr>
        <w:t xml:space="preserve">were mentioned, only one of which was that of the </w:t>
      </w:r>
      <w:r w:rsidR="00284F42" w:rsidRPr="00EA00B8">
        <w:rPr>
          <w:rFonts w:asciiTheme="majorHAnsi" w:hAnsiTheme="majorHAnsi"/>
          <w:i/>
          <w:iCs/>
          <w:sz w:val="20"/>
          <w:szCs w:val="20"/>
        </w:rPr>
        <w:t>Parque Cementerio Las Acacias</w:t>
      </w:r>
      <w:r w:rsidR="00284F42" w:rsidRPr="00284F42">
        <w:rPr>
          <w:rFonts w:asciiTheme="majorHAnsi" w:hAnsiTheme="majorHAnsi"/>
          <w:sz w:val="20"/>
          <w:szCs w:val="20"/>
        </w:rPr>
        <w:t xml:space="preserve"> </w:t>
      </w:r>
      <w:r w:rsidR="00284F42">
        <w:rPr>
          <w:rFonts w:asciiTheme="majorHAnsi" w:hAnsiTheme="majorHAnsi"/>
          <w:sz w:val="20"/>
          <w:szCs w:val="20"/>
        </w:rPr>
        <w:t>granted to</w:t>
      </w:r>
      <w:r w:rsidR="00284F42" w:rsidRPr="00284F42">
        <w:rPr>
          <w:rFonts w:asciiTheme="majorHAnsi" w:hAnsiTheme="majorHAnsi"/>
          <w:sz w:val="20"/>
          <w:szCs w:val="20"/>
        </w:rPr>
        <w:t xml:space="preserve"> the CUT. Despite this, not </w:t>
      </w:r>
      <w:proofErr w:type="gramStart"/>
      <w:r w:rsidR="00284F42" w:rsidRPr="00284F42">
        <w:rPr>
          <w:rFonts w:asciiTheme="majorHAnsi" w:hAnsiTheme="majorHAnsi"/>
          <w:sz w:val="20"/>
          <w:szCs w:val="20"/>
        </w:rPr>
        <w:t xml:space="preserve">all </w:t>
      </w:r>
      <w:r w:rsidR="00EA00B8">
        <w:rPr>
          <w:rFonts w:asciiTheme="majorHAnsi" w:hAnsiTheme="majorHAnsi"/>
          <w:sz w:val="20"/>
          <w:szCs w:val="20"/>
        </w:rPr>
        <w:t>of</w:t>
      </w:r>
      <w:proofErr w:type="gramEnd"/>
      <w:r w:rsidR="00EA00B8">
        <w:rPr>
          <w:rFonts w:asciiTheme="majorHAnsi" w:hAnsiTheme="majorHAnsi"/>
          <w:sz w:val="20"/>
          <w:szCs w:val="20"/>
        </w:rPr>
        <w:t xml:space="preserve"> </w:t>
      </w:r>
      <w:r w:rsidR="00284F42" w:rsidRPr="00284F42">
        <w:rPr>
          <w:rFonts w:asciiTheme="majorHAnsi" w:hAnsiTheme="majorHAnsi"/>
          <w:sz w:val="20"/>
          <w:szCs w:val="20"/>
        </w:rPr>
        <w:t xml:space="preserve">the </w:t>
      </w:r>
      <w:r w:rsidR="00284F42">
        <w:rPr>
          <w:rFonts w:asciiTheme="majorHAnsi" w:hAnsiTheme="majorHAnsi"/>
          <w:sz w:val="20"/>
          <w:szCs w:val="20"/>
        </w:rPr>
        <w:t>persons</w:t>
      </w:r>
      <w:r w:rsidR="00284F42" w:rsidRPr="00284F42">
        <w:rPr>
          <w:rFonts w:asciiTheme="majorHAnsi" w:hAnsiTheme="majorHAnsi"/>
          <w:sz w:val="20"/>
          <w:szCs w:val="20"/>
        </w:rPr>
        <w:t xml:space="preserve"> and entities involved in these six </w:t>
      </w:r>
      <w:r w:rsidR="00284F42">
        <w:rPr>
          <w:rFonts w:asciiTheme="majorHAnsi" w:hAnsiTheme="majorHAnsi"/>
          <w:sz w:val="20"/>
          <w:szCs w:val="20"/>
        </w:rPr>
        <w:t>loans</w:t>
      </w:r>
      <w:r w:rsidR="00284F42" w:rsidRPr="00284F42">
        <w:rPr>
          <w:rFonts w:asciiTheme="majorHAnsi" w:hAnsiTheme="majorHAnsi"/>
          <w:sz w:val="20"/>
          <w:szCs w:val="20"/>
        </w:rPr>
        <w:t xml:space="preserve"> were </w:t>
      </w:r>
      <w:r w:rsidR="00EA00B8">
        <w:rPr>
          <w:rFonts w:asciiTheme="majorHAnsi" w:hAnsiTheme="majorHAnsi"/>
          <w:sz w:val="20"/>
          <w:szCs w:val="20"/>
        </w:rPr>
        <w:t xml:space="preserve">subjected </w:t>
      </w:r>
      <w:r w:rsidR="00284F42" w:rsidRPr="00284F42">
        <w:rPr>
          <w:rFonts w:asciiTheme="majorHAnsi" w:hAnsiTheme="majorHAnsi"/>
          <w:sz w:val="20"/>
          <w:szCs w:val="20"/>
        </w:rPr>
        <w:t xml:space="preserve">to the criminal </w:t>
      </w:r>
      <w:r w:rsidR="00EA00B8">
        <w:rPr>
          <w:rFonts w:asciiTheme="majorHAnsi" w:hAnsiTheme="majorHAnsi"/>
          <w:sz w:val="20"/>
          <w:szCs w:val="20"/>
        </w:rPr>
        <w:t xml:space="preserve">prosecution, </w:t>
      </w:r>
      <w:r w:rsidR="00284F42">
        <w:rPr>
          <w:rFonts w:asciiTheme="majorHAnsi" w:hAnsiTheme="majorHAnsi"/>
          <w:sz w:val="20"/>
          <w:szCs w:val="20"/>
        </w:rPr>
        <w:t>but</w:t>
      </w:r>
      <w:r w:rsidR="00284F42" w:rsidRPr="00284F42">
        <w:rPr>
          <w:rFonts w:asciiTheme="majorHAnsi" w:hAnsiTheme="majorHAnsi"/>
          <w:sz w:val="20"/>
          <w:szCs w:val="20"/>
        </w:rPr>
        <w:t xml:space="preserve"> only two of them: those related to the </w:t>
      </w:r>
      <w:r w:rsidR="00284F42" w:rsidRPr="00EA00B8">
        <w:rPr>
          <w:rFonts w:asciiTheme="majorHAnsi" w:hAnsiTheme="majorHAnsi"/>
          <w:i/>
          <w:iCs/>
          <w:sz w:val="20"/>
          <w:szCs w:val="20"/>
        </w:rPr>
        <w:t>Parque Cementerio Las Acacias</w:t>
      </w:r>
      <w:r w:rsidR="00284F42" w:rsidRPr="00284F42">
        <w:rPr>
          <w:rFonts w:asciiTheme="majorHAnsi" w:hAnsiTheme="majorHAnsi"/>
          <w:sz w:val="20"/>
          <w:szCs w:val="20"/>
        </w:rPr>
        <w:t xml:space="preserve"> and the Mariano Roque Alonzo Housing Complex.</w:t>
      </w:r>
    </w:p>
    <w:p w14:paraId="4D9DF43D" w14:textId="77777777" w:rsidR="00284F42" w:rsidRPr="00C45577" w:rsidRDefault="00284F42" w:rsidP="00284F4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4FF22B27" w14:textId="1D0946A9" w:rsidR="00284F42" w:rsidRPr="00284F42" w:rsidRDefault="00857138"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284F42">
        <w:rPr>
          <w:rFonts w:asciiTheme="majorHAnsi" w:hAnsiTheme="majorHAnsi"/>
          <w:sz w:val="20"/>
          <w:szCs w:val="20"/>
        </w:rPr>
        <w:t>(</w:t>
      </w:r>
      <w:r w:rsidR="00F9151D" w:rsidRPr="00284F42">
        <w:rPr>
          <w:rFonts w:asciiTheme="majorHAnsi" w:hAnsiTheme="majorHAnsi"/>
          <w:sz w:val="20"/>
          <w:szCs w:val="20"/>
        </w:rPr>
        <w:t>h</w:t>
      </w:r>
      <w:r w:rsidRPr="00284F42">
        <w:rPr>
          <w:rFonts w:asciiTheme="majorHAnsi" w:hAnsiTheme="majorHAnsi"/>
          <w:sz w:val="20"/>
          <w:szCs w:val="20"/>
        </w:rPr>
        <w:t xml:space="preserve">) </w:t>
      </w:r>
      <w:r w:rsidR="00F9151D" w:rsidRPr="00284F42">
        <w:rPr>
          <w:rFonts w:asciiTheme="majorHAnsi" w:hAnsiTheme="majorHAnsi"/>
          <w:sz w:val="20"/>
          <w:szCs w:val="20"/>
        </w:rPr>
        <w:tab/>
      </w:r>
      <w:r w:rsidR="00284F42" w:rsidRPr="00284F42">
        <w:rPr>
          <w:rFonts w:asciiTheme="majorHAnsi" w:hAnsiTheme="majorHAnsi"/>
          <w:sz w:val="20"/>
          <w:szCs w:val="20"/>
        </w:rPr>
        <w:t xml:space="preserve">The right to judicial protection: due to the lack of resolution of the </w:t>
      </w:r>
      <w:r w:rsidR="00EA00B8">
        <w:rPr>
          <w:rFonts w:asciiTheme="majorHAnsi" w:hAnsiTheme="majorHAnsi"/>
          <w:sz w:val="20"/>
          <w:szCs w:val="20"/>
        </w:rPr>
        <w:t xml:space="preserve">motion for </w:t>
      </w:r>
      <w:r w:rsidR="00284F42" w:rsidRPr="00284F42">
        <w:rPr>
          <w:rFonts w:asciiTheme="majorHAnsi" w:hAnsiTheme="majorHAnsi"/>
          <w:sz w:val="20"/>
          <w:szCs w:val="20"/>
        </w:rPr>
        <w:t xml:space="preserve">unconstitutionality filed on June 21, </w:t>
      </w:r>
      <w:proofErr w:type="gramStart"/>
      <w:r w:rsidR="00284F42" w:rsidRPr="00284F42">
        <w:rPr>
          <w:rFonts w:asciiTheme="majorHAnsi" w:hAnsiTheme="majorHAnsi"/>
          <w:sz w:val="20"/>
          <w:szCs w:val="20"/>
        </w:rPr>
        <w:t>2009</w:t>
      </w:r>
      <w:proofErr w:type="gramEnd"/>
      <w:r w:rsidR="00284F42" w:rsidRPr="00284F42">
        <w:rPr>
          <w:rFonts w:asciiTheme="majorHAnsi" w:hAnsiTheme="majorHAnsi"/>
          <w:sz w:val="20"/>
          <w:szCs w:val="20"/>
        </w:rPr>
        <w:t xml:space="preserve"> against the second</w:t>
      </w:r>
      <w:r w:rsidR="00EA00B8">
        <w:rPr>
          <w:rFonts w:asciiTheme="majorHAnsi" w:hAnsiTheme="majorHAnsi"/>
          <w:sz w:val="20"/>
          <w:szCs w:val="20"/>
        </w:rPr>
        <w:t>-</w:t>
      </w:r>
      <w:r w:rsidR="00284F42" w:rsidRPr="00284F42">
        <w:rPr>
          <w:rFonts w:asciiTheme="majorHAnsi" w:hAnsiTheme="majorHAnsi"/>
          <w:sz w:val="20"/>
          <w:szCs w:val="20"/>
        </w:rPr>
        <w:t>instance ruling issued by the Court of Appeals</w:t>
      </w:r>
      <w:r w:rsidR="00284F42">
        <w:rPr>
          <w:rFonts w:asciiTheme="majorHAnsi" w:hAnsiTheme="majorHAnsi"/>
          <w:sz w:val="20"/>
          <w:szCs w:val="20"/>
        </w:rPr>
        <w:t xml:space="preserve">. </w:t>
      </w:r>
      <w:r w:rsidR="00284F42" w:rsidRPr="00284F42">
        <w:rPr>
          <w:rFonts w:asciiTheme="majorHAnsi" w:hAnsiTheme="majorHAnsi"/>
          <w:sz w:val="20"/>
          <w:szCs w:val="20"/>
        </w:rPr>
        <w:t>The</w:t>
      </w:r>
      <w:r w:rsidR="00284F42">
        <w:rPr>
          <w:rFonts w:asciiTheme="majorHAnsi" w:hAnsiTheme="majorHAnsi"/>
          <w:sz w:val="20"/>
          <w:szCs w:val="20"/>
        </w:rPr>
        <w:t xml:space="preserve"> petitioners</w:t>
      </w:r>
      <w:r w:rsidR="00284F42" w:rsidRPr="00284F42">
        <w:rPr>
          <w:rFonts w:asciiTheme="majorHAnsi" w:hAnsiTheme="majorHAnsi"/>
          <w:sz w:val="20"/>
          <w:szCs w:val="20"/>
        </w:rPr>
        <w:t xml:space="preserve"> explain that the Constitutional Chamber of the Supreme Court of Justice has </w:t>
      </w:r>
      <w:r w:rsidR="00EA00B8">
        <w:rPr>
          <w:rFonts w:asciiTheme="majorHAnsi" w:hAnsiTheme="majorHAnsi"/>
          <w:sz w:val="20"/>
          <w:szCs w:val="20"/>
        </w:rPr>
        <w:t xml:space="preserve">kept </w:t>
      </w:r>
      <w:r w:rsidR="00284F42" w:rsidRPr="00284F42">
        <w:rPr>
          <w:rFonts w:asciiTheme="majorHAnsi" w:hAnsiTheme="majorHAnsi"/>
          <w:sz w:val="20"/>
          <w:szCs w:val="20"/>
        </w:rPr>
        <w:t xml:space="preserve">this </w:t>
      </w:r>
      <w:r w:rsidR="00EA00B8">
        <w:rPr>
          <w:rFonts w:asciiTheme="majorHAnsi" w:hAnsiTheme="majorHAnsi"/>
          <w:sz w:val="20"/>
          <w:szCs w:val="20"/>
        </w:rPr>
        <w:t xml:space="preserve">motion </w:t>
      </w:r>
      <w:r w:rsidR="00284F42" w:rsidRPr="00284F42">
        <w:rPr>
          <w:rFonts w:asciiTheme="majorHAnsi" w:hAnsiTheme="majorHAnsi"/>
          <w:sz w:val="20"/>
          <w:szCs w:val="20"/>
        </w:rPr>
        <w:t xml:space="preserve">in the </w:t>
      </w:r>
      <w:r w:rsidR="00284F42">
        <w:rPr>
          <w:rFonts w:asciiTheme="majorHAnsi" w:hAnsiTheme="majorHAnsi"/>
          <w:sz w:val="20"/>
          <w:szCs w:val="20"/>
        </w:rPr>
        <w:t xml:space="preserve">stage </w:t>
      </w:r>
      <w:r w:rsidR="00EA00B8">
        <w:rPr>
          <w:rFonts w:asciiTheme="majorHAnsi" w:hAnsiTheme="majorHAnsi"/>
          <w:sz w:val="20"/>
          <w:szCs w:val="20"/>
        </w:rPr>
        <w:t xml:space="preserve">of assessment </w:t>
      </w:r>
      <w:r w:rsidR="00284F42" w:rsidRPr="00284F42">
        <w:rPr>
          <w:rFonts w:asciiTheme="majorHAnsi" w:hAnsiTheme="majorHAnsi"/>
          <w:sz w:val="20"/>
          <w:szCs w:val="20"/>
        </w:rPr>
        <w:t>for admission.</w:t>
      </w:r>
    </w:p>
    <w:p w14:paraId="0A7EA60D" w14:textId="77777777" w:rsidR="00F9151D" w:rsidRPr="00284F42" w:rsidRDefault="00F9151D"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575D5D7E" w14:textId="72B81A20" w:rsidR="00857138" w:rsidRPr="00284F42" w:rsidRDefault="00857138" w:rsidP="00284F4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284F42">
        <w:rPr>
          <w:rFonts w:asciiTheme="majorHAnsi" w:hAnsiTheme="majorHAnsi"/>
          <w:sz w:val="20"/>
          <w:szCs w:val="20"/>
        </w:rPr>
        <w:t>(</w:t>
      </w:r>
      <w:proofErr w:type="spellStart"/>
      <w:r w:rsidR="00BD7FE0" w:rsidRPr="00284F42">
        <w:rPr>
          <w:rFonts w:asciiTheme="majorHAnsi" w:hAnsiTheme="majorHAnsi"/>
          <w:sz w:val="20"/>
          <w:szCs w:val="20"/>
        </w:rPr>
        <w:t>i</w:t>
      </w:r>
      <w:proofErr w:type="spellEnd"/>
      <w:r w:rsidRPr="00284F42">
        <w:rPr>
          <w:rFonts w:asciiTheme="majorHAnsi" w:hAnsiTheme="majorHAnsi"/>
          <w:sz w:val="20"/>
          <w:szCs w:val="20"/>
        </w:rPr>
        <w:t xml:space="preserve">) </w:t>
      </w:r>
      <w:r w:rsidR="00BD7FE0" w:rsidRPr="00284F42">
        <w:rPr>
          <w:rFonts w:asciiTheme="majorHAnsi" w:hAnsiTheme="majorHAnsi"/>
          <w:sz w:val="20"/>
          <w:szCs w:val="20"/>
        </w:rPr>
        <w:tab/>
      </w:r>
      <w:r w:rsidR="00284F42" w:rsidRPr="00284F42">
        <w:rPr>
          <w:rFonts w:asciiTheme="majorHAnsi" w:hAnsiTheme="majorHAnsi"/>
          <w:sz w:val="20"/>
          <w:szCs w:val="20"/>
        </w:rPr>
        <w:t xml:space="preserve">The freedom of association and the rights </w:t>
      </w:r>
      <w:r w:rsidR="00284F42">
        <w:rPr>
          <w:rFonts w:asciiTheme="majorHAnsi" w:hAnsiTheme="majorHAnsi"/>
          <w:sz w:val="20"/>
          <w:szCs w:val="20"/>
        </w:rPr>
        <w:t>of M</w:t>
      </w:r>
      <w:r w:rsidR="00EA00B8">
        <w:rPr>
          <w:rFonts w:asciiTheme="majorHAnsi" w:hAnsiTheme="majorHAnsi"/>
          <w:sz w:val="20"/>
          <w:szCs w:val="20"/>
        </w:rPr>
        <w:t>ess</w:t>
      </w:r>
      <w:r w:rsidR="00284F42">
        <w:rPr>
          <w:rFonts w:asciiTheme="majorHAnsi" w:hAnsiTheme="majorHAnsi"/>
          <w:sz w:val="20"/>
          <w:szCs w:val="20"/>
        </w:rPr>
        <w:t>r</w:t>
      </w:r>
      <w:r w:rsidR="00EA00B8">
        <w:rPr>
          <w:rFonts w:asciiTheme="majorHAnsi" w:hAnsiTheme="majorHAnsi"/>
          <w:sz w:val="20"/>
          <w:szCs w:val="20"/>
        </w:rPr>
        <w:t>s</w:t>
      </w:r>
      <w:r w:rsidR="00284F42">
        <w:rPr>
          <w:rFonts w:asciiTheme="majorHAnsi" w:hAnsiTheme="majorHAnsi"/>
          <w:sz w:val="20"/>
          <w:szCs w:val="20"/>
        </w:rPr>
        <w:t xml:space="preserve">. Flores and </w:t>
      </w:r>
      <w:proofErr w:type="spellStart"/>
      <w:r w:rsidR="00284F42">
        <w:rPr>
          <w:rFonts w:asciiTheme="majorHAnsi" w:hAnsiTheme="majorHAnsi"/>
          <w:sz w:val="20"/>
          <w:szCs w:val="20"/>
        </w:rPr>
        <w:t>Orrego</w:t>
      </w:r>
      <w:proofErr w:type="spellEnd"/>
      <w:r w:rsidR="00284F42">
        <w:rPr>
          <w:rFonts w:asciiTheme="majorHAnsi" w:hAnsiTheme="majorHAnsi"/>
          <w:sz w:val="20"/>
          <w:szCs w:val="20"/>
        </w:rPr>
        <w:t xml:space="preserve"> as union leaders. Mr. Flores notes that he was prosecuted since June 22, 2000,</w:t>
      </w:r>
      <w:r w:rsidR="00EA00B8">
        <w:rPr>
          <w:rFonts w:asciiTheme="majorHAnsi" w:hAnsiTheme="majorHAnsi"/>
          <w:sz w:val="20"/>
          <w:szCs w:val="20"/>
        </w:rPr>
        <w:t xml:space="preserve"> date at which,</w:t>
      </w:r>
      <w:r w:rsidR="00284F42">
        <w:rPr>
          <w:rFonts w:asciiTheme="majorHAnsi" w:hAnsiTheme="majorHAnsi"/>
          <w:sz w:val="20"/>
          <w:szCs w:val="20"/>
        </w:rPr>
        <w:t xml:space="preserve"> in his </w:t>
      </w:r>
      <w:r w:rsidR="00EA00B8">
        <w:rPr>
          <w:rFonts w:asciiTheme="majorHAnsi" w:hAnsiTheme="majorHAnsi"/>
          <w:sz w:val="20"/>
          <w:szCs w:val="20"/>
        </w:rPr>
        <w:t xml:space="preserve">capacity </w:t>
      </w:r>
      <w:r w:rsidR="00284F42">
        <w:rPr>
          <w:rFonts w:asciiTheme="majorHAnsi" w:hAnsiTheme="majorHAnsi"/>
          <w:sz w:val="20"/>
          <w:szCs w:val="20"/>
        </w:rPr>
        <w:t xml:space="preserve">as President of CUT, he was </w:t>
      </w:r>
      <w:r w:rsidR="00EA00B8">
        <w:rPr>
          <w:rFonts w:asciiTheme="majorHAnsi" w:hAnsiTheme="majorHAnsi"/>
          <w:sz w:val="20"/>
          <w:szCs w:val="20"/>
        </w:rPr>
        <w:t xml:space="preserve">taking part </w:t>
      </w:r>
      <w:r w:rsidR="00284F42">
        <w:rPr>
          <w:rFonts w:asciiTheme="majorHAnsi" w:hAnsiTheme="majorHAnsi"/>
          <w:sz w:val="20"/>
          <w:szCs w:val="20"/>
        </w:rPr>
        <w:t>in a general 48</w:t>
      </w:r>
      <w:r w:rsidR="00EA00B8">
        <w:rPr>
          <w:rFonts w:asciiTheme="majorHAnsi" w:hAnsiTheme="majorHAnsi"/>
          <w:sz w:val="20"/>
          <w:szCs w:val="20"/>
        </w:rPr>
        <w:t>-</w:t>
      </w:r>
      <w:r w:rsidR="00284F42">
        <w:rPr>
          <w:rFonts w:asciiTheme="majorHAnsi" w:hAnsiTheme="majorHAnsi"/>
          <w:sz w:val="20"/>
          <w:szCs w:val="20"/>
        </w:rPr>
        <w:t xml:space="preserve">hour strike </w:t>
      </w:r>
      <w:r w:rsidR="00EA00B8">
        <w:rPr>
          <w:rFonts w:asciiTheme="majorHAnsi" w:hAnsiTheme="majorHAnsi"/>
          <w:sz w:val="20"/>
          <w:szCs w:val="20"/>
        </w:rPr>
        <w:t xml:space="preserve">summoned </w:t>
      </w:r>
      <w:r w:rsidR="00284F42">
        <w:rPr>
          <w:rFonts w:asciiTheme="majorHAnsi" w:hAnsiTheme="majorHAnsi"/>
          <w:sz w:val="20"/>
          <w:szCs w:val="20"/>
        </w:rPr>
        <w:t xml:space="preserve">in the framework of several </w:t>
      </w:r>
      <w:proofErr w:type="gramStart"/>
      <w:r w:rsidR="00284F42">
        <w:rPr>
          <w:rFonts w:asciiTheme="majorHAnsi" w:hAnsiTheme="majorHAnsi"/>
          <w:sz w:val="20"/>
          <w:szCs w:val="20"/>
        </w:rPr>
        <w:t>protests against</w:t>
      </w:r>
      <w:proofErr w:type="gramEnd"/>
      <w:r w:rsidR="00284F42">
        <w:rPr>
          <w:rFonts w:asciiTheme="majorHAnsi" w:hAnsiTheme="majorHAnsi"/>
          <w:sz w:val="20"/>
          <w:szCs w:val="20"/>
        </w:rPr>
        <w:t xml:space="preserve"> the policy of privatization of public </w:t>
      </w:r>
      <w:r w:rsidR="00EA00B8">
        <w:rPr>
          <w:rFonts w:asciiTheme="majorHAnsi" w:hAnsiTheme="majorHAnsi"/>
          <w:sz w:val="20"/>
          <w:szCs w:val="20"/>
        </w:rPr>
        <w:t xml:space="preserve">entities </w:t>
      </w:r>
      <w:r w:rsidR="00284F42">
        <w:rPr>
          <w:rFonts w:asciiTheme="majorHAnsi" w:hAnsiTheme="majorHAnsi"/>
          <w:sz w:val="20"/>
          <w:szCs w:val="20"/>
        </w:rPr>
        <w:t xml:space="preserve">undertaken by the </w:t>
      </w:r>
      <w:r w:rsidR="00EA00B8">
        <w:rPr>
          <w:rFonts w:asciiTheme="majorHAnsi" w:hAnsiTheme="majorHAnsi"/>
          <w:sz w:val="20"/>
          <w:szCs w:val="20"/>
        </w:rPr>
        <w:t>G</w:t>
      </w:r>
      <w:r w:rsidR="00284F42">
        <w:rPr>
          <w:rFonts w:asciiTheme="majorHAnsi" w:hAnsiTheme="majorHAnsi"/>
          <w:sz w:val="20"/>
          <w:szCs w:val="20"/>
        </w:rPr>
        <w:t>overnment. They also allege political persecution against them.</w:t>
      </w:r>
    </w:p>
    <w:p w14:paraId="22801DA5" w14:textId="77777777" w:rsidR="00BD7FE0" w:rsidRPr="00C45577" w:rsidRDefault="00BD7FE0"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7E5F54E3" w14:textId="1D89A47E" w:rsidR="00284F42" w:rsidRPr="00284F42" w:rsidRDefault="00491628"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C45577">
        <w:rPr>
          <w:rFonts w:asciiTheme="majorHAnsi" w:hAnsiTheme="majorHAnsi"/>
          <w:sz w:val="20"/>
          <w:szCs w:val="20"/>
        </w:rPr>
        <w:t>8</w:t>
      </w:r>
      <w:r w:rsidR="00F56012" w:rsidRPr="00C45577">
        <w:rPr>
          <w:rFonts w:asciiTheme="majorHAnsi" w:hAnsiTheme="majorHAnsi"/>
          <w:sz w:val="20"/>
          <w:szCs w:val="20"/>
        </w:rPr>
        <w:t xml:space="preserve">. </w:t>
      </w:r>
      <w:r w:rsidR="00BD7FE0" w:rsidRPr="00C45577">
        <w:rPr>
          <w:rFonts w:asciiTheme="majorHAnsi" w:hAnsiTheme="majorHAnsi"/>
          <w:sz w:val="20"/>
          <w:szCs w:val="20"/>
        </w:rPr>
        <w:tab/>
      </w:r>
      <w:r w:rsidR="00284F42" w:rsidRPr="00284F42">
        <w:rPr>
          <w:rFonts w:asciiTheme="majorHAnsi" w:hAnsiTheme="majorHAnsi"/>
          <w:sz w:val="20"/>
          <w:szCs w:val="20"/>
        </w:rPr>
        <w:t xml:space="preserve">In its </w:t>
      </w:r>
      <w:r w:rsidR="00EA00B8">
        <w:rPr>
          <w:rFonts w:asciiTheme="majorHAnsi" w:hAnsiTheme="majorHAnsi"/>
          <w:sz w:val="20"/>
          <w:szCs w:val="20"/>
        </w:rPr>
        <w:t>response</w:t>
      </w:r>
      <w:r w:rsidR="00284F42" w:rsidRPr="00284F42">
        <w:rPr>
          <w:rFonts w:asciiTheme="majorHAnsi" w:hAnsiTheme="majorHAnsi"/>
          <w:sz w:val="20"/>
          <w:szCs w:val="20"/>
        </w:rPr>
        <w:t xml:space="preserve">, the State requests that the petition be declared inadmissible, </w:t>
      </w:r>
      <w:r w:rsidR="00EA00B8">
        <w:rPr>
          <w:rFonts w:asciiTheme="majorHAnsi" w:hAnsiTheme="majorHAnsi"/>
          <w:sz w:val="20"/>
          <w:szCs w:val="20"/>
        </w:rPr>
        <w:t xml:space="preserve">because </w:t>
      </w:r>
      <w:r w:rsidR="00284F42" w:rsidRPr="00284F42">
        <w:rPr>
          <w:rFonts w:asciiTheme="majorHAnsi" w:hAnsiTheme="majorHAnsi"/>
          <w:sz w:val="20"/>
          <w:szCs w:val="20"/>
        </w:rPr>
        <w:t xml:space="preserve">in its opinion the </w:t>
      </w:r>
      <w:r w:rsidR="00284F42">
        <w:rPr>
          <w:rFonts w:asciiTheme="majorHAnsi" w:hAnsiTheme="majorHAnsi"/>
          <w:sz w:val="20"/>
          <w:szCs w:val="20"/>
        </w:rPr>
        <w:t>petitioner</w:t>
      </w:r>
      <w:r w:rsidR="00284F42" w:rsidRPr="00284F42">
        <w:rPr>
          <w:rFonts w:asciiTheme="majorHAnsi" w:hAnsiTheme="majorHAnsi"/>
          <w:sz w:val="20"/>
          <w:szCs w:val="20"/>
        </w:rPr>
        <w:t xml:space="preserve"> has </w:t>
      </w:r>
      <w:r w:rsidR="00284F42">
        <w:rPr>
          <w:rFonts w:asciiTheme="majorHAnsi" w:hAnsiTheme="majorHAnsi"/>
          <w:sz w:val="20"/>
          <w:szCs w:val="20"/>
        </w:rPr>
        <w:t>resorted</w:t>
      </w:r>
      <w:r w:rsidR="00284F42" w:rsidRPr="00284F42">
        <w:rPr>
          <w:rFonts w:asciiTheme="majorHAnsi" w:hAnsiTheme="majorHAnsi"/>
          <w:sz w:val="20"/>
          <w:szCs w:val="20"/>
        </w:rPr>
        <w:t xml:space="preserve"> to the IACHR as an international appeal</w:t>
      </w:r>
      <w:r w:rsidR="00EA00B8">
        <w:rPr>
          <w:rFonts w:asciiTheme="majorHAnsi" w:hAnsiTheme="majorHAnsi"/>
          <w:sz w:val="20"/>
          <w:szCs w:val="20"/>
        </w:rPr>
        <w:t>s</w:t>
      </w:r>
      <w:r w:rsidR="00284F42" w:rsidRPr="00284F42">
        <w:rPr>
          <w:rFonts w:asciiTheme="majorHAnsi" w:hAnsiTheme="majorHAnsi"/>
          <w:sz w:val="20"/>
          <w:szCs w:val="20"/>
        </w:rPr>
        <w:t xml:space="preserve"> body or </w:t>
      </w:r>
      <w:r w:rsidR="000C5F77">
        <w:rPr>
          <w:rFonts w:asciiTheme="majorHAnsi" w:hAnsiTheme="majorHAnsi"/>
          <w:sz w:val="20"/>
          <w:szCs w:val="20"/>
        </w:rPr>
        <w:t>“</w:t>
      </w:r>
      <w:r w:rsidR="00284F42" w:rsidRPr="00284F42">
        <w:rPr>
          <w:rFonts w:asciiTheme="majorHAnsi" w:hAnsiTheme="majorHAnsi"/>
          <w:sz w:val="20"/>
          <w:szCs w:val="20"/>
        </w:rPr>
        <w:t>fourth instance</w:t>
      </w:r>
      <w:r w:rsidR="000C5F77">
        <w:rPr>
          <w:rFonts w:asciiTheme="majorHAnsi" w:hAnsiTheme="majorHAnsi"/>
          <w:sz w:val="20"/>
          <w:szCs w:val="20"/>
        </w:rPr>
        <w:t>”</w:t>
      </w:r>
      <w:r w:rsidR="00284F42">
        <w:rPr>
          <w:rFonts w:asciiTheme="majorHAnsi" w:hAnsiTheme="majorHAnsi"/>
          <w:sz w:val="20"/>
          <w:szCs w:val="20"/>
        </w:rPr>
        <w:t xml:space="preserve">. </w:t>
      </w:r>
      <w:r w:rsidR="00284F42" w:rsidRPr="00284F42">
        <w:rPr>
          <w:rFonts w:asciiTheme="majorHAnsi" w:hAnsiTheme="majorHAnsi"/>
          <w:sz w:val="20"/>
          <w:szCs w:val="20"/>
        </w:rPr>
        <w:t>It also presents substantive arguments</w:t>
      </w:r>
      <w:r w:rsidR="00284F42">
        <w:rPr>
          <w:rFonts w:asciiTheme="majorHAnsi" w:hAnsiTheme="majorHAnsi"/>
          <w:sz w:val="20"/>
          <w:szCs w:val="20"/>
        </w:rPr>
        <w:t xml:space="preserve"> on the merits</w:t>
      </w:r>
      <w:r w:rsidR="00284F42" w:rsidRPr="00284F42">
        <w:rPr>
          <w:rFonts w:asciiTheme="majorHAnsi" w:hAnsiTheme="majorHAnsi"/>
          <w:sz w:val="20"/>
          <w:szCs w:val="20"/>
        </w:rPr>
        <w:t xml:space="preserve"> to conclude that there were no human rights violations in the case under examination, and </w:t>
      </w:r>
      <w:r w:rsidR="00EA00B8">
        <w:rPr>
          <w:rFonts w:asciiTheme="majorHAnsi" w:hAnsiTheme="majorHAnsi"/>
          <w:sz w:val="20"/>
          <w:szCs w:val="20"/>
        </w:rPr>
        <w:t xml:space="preserve">to </w:t>
      </w:r>
      <w:r w:rsidR="00284F42" w:rsidRPr="00284F42">
        <w:rPr>
          <w:rFonts w:asciiTheme="majorHAnsi" w:hAnsiTheme="majorHAnsi"/>
          <w:sz w:val="20"/>
          <w:szCs w:val="20"/>
        </w:rPr>
        <w:t>request that the provisions of Article 47 of the Convention be applied, stating that Paraguay "</w:t>
      </w:r>
      <w:r w:rsidR="00284F42" w:rsidRPr="00284F42">
        <w:rPr>
          <w:rFonts w:asciiTheme="majorHAnsi" w:hAnsiTheme="majorHAnsi"/>
          <w:i/>
          <w:iCs/>
          <w:sz w:val="20"/>
          <w:szCs w:val="20"/>
        </w:rPr>
        <w:t>absolutely denies all the alleged points and affirms that in no case has the State violated any right enshrined in the American Convention</w:t>
      </w:r>
      <w:r w:rsidR="00284F42" w:rsidRPr="00284F42">
        <w:rPr>
          <w:rFonts w:asciiTheme="majorHAnsi" w:hAnsiTheme="majorHAnsi"/>
          <w:sz w:val="20"/>
          <w:szCs w:val="20"/>
        </w:rPr>
        <w:t>”.</w:t>
      </w:r>
    </w:p>
    <w:p w14:paraId="4FE95059" w14:textId="77777777" w:rsidR="00624D69" w:rsidRPr="00284F42" w:rsidRDefault="00624D69" w:rsidP="00284F4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71AC2BF2" w14:textId="0166E2FA" w:rsidR="00284F42" w:rsidRPr="00284F42" w:rsidRDefault="00491628"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284F42">
        <w:rPr>
          <w:rFonts w:asciiTheme="majorHAnsi" w:hAnsiTheme="majorHAnsi"/>
          <w:sz w:val="20"/>
          <w:szCs w:val="20"/>
        </w:rPr>
        <w:t>9</w:t>
      </w:r>
      <w:r w:rsidR="00F56012" w:rsidRPr="00284F42">
        <w:rPr>
          <w:rFonts w:asciiTheme="majorHAnsi" w:hAnsiTheme="majorHAnsi"/>
          <w:sz w:val="20"/>
          <w:szCs w:val="20"/>
        </w:rPr>
        <w:t xml:space="preserve">. </w:t>
      </w:r>
      <w:r w:rsidR="00624D69" w:rsidRPr="00284F42">
        <w:rPr>
          <w:rFonts w:asciiTheme="majorHAnsi" w:hAnsiTheme="majorHAnsi"/>
          <w:sz w:val="20"/>
          <w:szCs w:val="20"/>
        </w:rPr>
        <w:tab/>
      </w:r>
      <w:r w:rsidR="00284F42" w:rsidRPr="00284F42">
        <w:rPr>
          <w:rFonts w:asciiTheme="majorHAnsi" w:hAnsiTheme="majorHAnsi"/>
          <w:sz w:val="20"/>
          <w:szCs w:val="20"/>
        </w:rPr>
        <w:t>The substantive arguments of the State regarding the absence of human rights violations are summarized as follows:</w:t>
      </w:r>
    </w:p>
    <w:p w14:paraId="72752B75" w14:textId="77777777" w:rsidR="00624D69" w:rsidRPr="00C45577" w:rsidRDefault="00624D69"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1AA4EF7E" w14:textId="3C9FF93D" w:rsidR="00284F42" w:rsidRPr="00C45577" w:rsidRDefault="00361735"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284F42">
        <w:rPr>
          <w:rFonts w:asciiTheme="majorHAnsi" w:hAnsiTheme="majorHAnsi"/>
          <w:sz w:val="20"/>
          <w:szCs w:val="20"/>
        </w:rPr>
        <w:t>(</w:t>
      </w:r>
      <w:r w:rsidR="00F56012" w:rsidRPr="00284F42">
        <w:rPr>
          <w:rFonts w:asciiTheme="majorHAnsi" w:hAnsiTheme="majorHAnsi"/>
          <w:sz w:val="20"/>
          <w:szCs w:val="20"/>
        </w:rPr>
        <w:t>a</w:t>
      </w:r>
      <w:r w:rsidRPr="00284F42">
        <w:rPr>
          <w:rFonts w:asciiTheme="majorHAnsi" w:hAnsiTheme="majorHAnsi"/>
          <w:sz w:val="20"/>
          <w:szCs w:val="20"/>
        </w:rPr>
        <w:t xml:space="preserve">) </w:t>
      </w:r>
      <w:r w:rsidR="0067021B" w:rsidRPr="00284F42">
        <w:rPr>
          <w:rFonts w:asciiTheme="majorHAnsi" w:hAnsiTheme="majorHAnsi"/>
          <w:sz w:val="20"/>
          <w:szCs w:val="20"/>
        </w:rPr>
        <w:tab/>
      </w:r>
      <w:r w:rsidR="00EA00B8">
        <w:rPr>
          <w:rFonts w:asciiTheme="majorHAnsi" w:hAnsiTheme="majorHAnsi"/>
          <w:sz w:val="20"/>
          <w:szCs w:val="20"/>
        </w:rPr>
        <w:t xml:space="preserve">Regarding </w:t>
      </w:r>
      <w:r w:rsidR="00284F42" w:rsidRPr="00284F42">
        <w:rPr>
          <w:rFonts w:asciiTheme="majorHAnsi" w:hAnsiTheme="majorHAnsi"/>
          <w:sz w:val="20"/>
          <w:szCs w:val="20"/>
        </w:rPr>
        <w:t>the alleged violation of personal liberty, the State holds that the precautionary measures ordered against the alleged victims were valid, well</w:t>
      </w:r>
      <w:r w:rsidR="00EA00B8">
        <w:rPr>
          <w:rFonts w:asciiTheme="majorHAnsi" w:hAnsiTheme="majorHAnsi"/>
          <w:sz w:val="20"/>
          <w:szCs w:val="20"/>
        </w:rPr>
        <w:t>-</w:t>
      </w:r>
      <w:r w:rsidR="00284F42" w:rsidRPr="00284F42">
        <w:rPr>
          <w:rFonts w:asciiTheme="majorHAnsi" w:hAnsiTheme="majorHAnsi"/>
          <w:sz w:val="20"/>
          <w:szCs w:val="20"/>
        </w:rPr>
        <w:t xml:space="preserve">founded, and complied with the legal requirements for their application, within the time limits established therein. </w:t>
      </w:r>
      <w:r w:rsidR="00284F42" w:rsidRPr="00C45577">
        <w:rPr>
          <w:rFonts w:asciiTheme="majorHAnsi" w:hAnsiTheme="majorHAnsi"/>
          <w:sz w:val="20"/>
          <w:szCs w:val="20"/>
        </w:rPr>
        <w:t xml:space="preserve">In this sense, it </w:t>
      </w:r>
      <w:r w:rsidR="00EA00B8">
        <w:rPr>
          <w:rFonts w:asciiTheme="majorHAnsi" w:hAnsiTheme="majorHAnsi"/>
          <w:sz w:val="20"/>
          <w:szCs w:val="20"/>
        </w:rPr>
        <w:t xml:space="preserve">holds </w:t>
      </w:r>
      <w:r w:rsidR="00284F42" w:rsidRPr="00C45577">
        <w:rPr>
          <w:rFonts w:asciiTheme="majorHAnsi" w:hAnsiTheme="majorHAnsi"/>
          <w:sz w:val="20"/>
          <w:szCs w:val="20"/>
        </w:rPr>
        <w:t>that:</w:t>
      </w:r>
    </w:p>
    <w:p w14:paraId="27462F7E" w14:textId="75C8BDD8" w:rsidR="00624D69" w:rsidRPr="00C45577" w:rsidRDefault="00624D69" w:rsidP="00284F4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6F1A3582" w14:textId="1A4ED839" w:rsidR="00284F42" w:rsidRPr="00284F42" w:rsidRDefault="00284F42"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rPr>
      </w:pPr>
      <w:r w:rsidRPr="00284F42">
        <w:rPr>
          <w:rFonts w:asciiTheme="majorHAnsi" w:hAnsiTheme="majorHAnsi"/>
          <w:sz w:val="20"/>
          <w:szCs w:val="20"/>
        </w:rPr>
        <w:t xml:space="preserve">The precautionary measures issued in criminal proceedings are intended to subject the defendants to the jurisdiction of the national courts and to the results of the trial. For this reason, the Commission cannot fail to consider the fact that Mr. Alan Alberto Flores Cabrera, enjoying </w:t>
      </w:r>
      <w:r w:rsidR="009A2BDE">
        <w:rPr>
          <w:rFonts w:asciiTheme="majorHAnsi" w:hAnsiTheme="majorHAnsi"/>
          <w:sz w:val="20"/>
          <w:szCs w:val="20"/>
        </w:rPr>
        <w:t xml:space="preserve">transitory </w:t>
      </w:r>
      <w:r w:rsidRPr="00284F42">
        <w:rPr>
          <w:rFonts w:asciiTheme="majorHAnsi" w:hAnsiTheme="majorHAnsi"/>
          <w:sz w:val="20"/>
          <w:szCs w:val="20"/>
        </w:rPr>
        <w:t>freedom</w:t>
      </w:r>
      <w:r>
        <w:rPr>
          <w:rFonts w:asciiTheme="majorHAnsi" w:hAnsiTheme="majorHAnsi"/>
          <w:sz w:val="20"/>
          <w:szCs w:val="20"/>
        </w:rPr>
        <w:t xml:space="preserve"> during the </w:t>
      </w:r>
      <w:r w:rsidR="009A2BDE">
        <w:rPr>
          <w:rFonts w:asciiTheme="majorHAnsi" w:hAnsiTheme="majorHAnsi"/>
          <w:sz w:val="20"/>
          <w:szCs w:val="20"/>
        </w:rPr>
        <w:t>trial</w:t>
      </w:r>
      <w:r w:rsidRPr="00284F42">
        <w:rPr>
          <w:rFonts w:asciiTheme="majorHAnsi" w:hAnsiTheme="majorHAnsi"/>
          <w:sz w:val="20"/>
          <w:szCs w:val="20"/>
        </w:rPr>
        <w:t xml:space="preserve">, became a fugitive </w:t>
      </w:r>
      <w:r w:rsidR="009A2BDE">
        <w:rPr>
          <w:rFonts w:asciiTheme="majorHAnsi" w:hAnsiTheme="majorHAnsi"/>
          <w:sz w:val="20"/>
          <w:szCs w:val="20"/>
        </w:rPr>
        <w:t xml:space="preserve">of </w:t>
      </w:r>
      <w:r w:rsidRPr="00284F42">
        <w:rPr>
          <w:rFonts w:asciiTheme="majorHAnsi" w:hAnsiTheme="majorHAnsi"/>
          <w:sz w:val="20"/>
          <w:szCs w:val="20"/>
        </w:rPr>
        <w:t xml:space="preserve">the Paraguayan judicial system days after the conviction </w:t>
      </w:r>
      <w:r w:rsidR="009A2BDE">
        <w:rPr>
          <w:rFonts w:asciiTheme="majorHAnsi" w:hAnsiTheme="majorHAnsi"/>
          <w:sz w:val="20"/>
          <w:szCs w:val="20"/>
        </w:rPr>
        <w:t xml:space="preserve">became </w:t>
      </w:r>
      <w:r w:rsidRPr="00284F42">
        <w:rPr>
          <w:rFonts w:asciiTheme="majorHAnsi" w:hAnsiTheme="majorHAnsi"/>
          <w:sz w:val="20"/>
          <w:szCs w:val="20"/>
        </w:rPr>
        <w:t xml:space="preserve">final, as can be seen from </w:t>
      </w:r>
      <w:r w:rsidR="009A2BDE">
        <w:rPr>
          <w:rFonts w:asciiTheme="majorHAnsi" w:hAnsiTheme="majorHAnsi"/>
          <w:sz w:val="20"/>
          <w:szCs w:val="20"/>
        </w:rPr>
        <w:t xml:space="preserve">his </w:t>
      </w:r>
      <w:r w:rsidRPr="00284F42">
        <w:rPr>
          <w:rFonts w:asciiTheme="majorHAnsi" w:hAnsiTheme="majorHAnsi"/>
          <w:sz w:val="20"/>
          <w:szCs w:val="20"/>
        </w:rPr>
        <w:t xml:space="preserve">application </w:t>
      </w:r>
      <w:r w:rsidR="009A2BDE">
        <w:rPr>
          <w:rFonts w:asciiTheme="majorHAnsi" w:hAnsiTheme="majorHAnsi"/>
          <w:sz w:val="20"/>
          <w:szCs w:val="20"/>
        </w:rPr>
        <w:t xml:space="preserve">for </w:t>
      </w:r>
      <w:r w:rsidRPr="00284F42">
        <w:rPr>
          <w:rFonts w:asciiTheme="majorHAnsi" w:hAnsiTheme="majorHAnsi"/>
          <w:sz w:val="20"/>
          <w:szCs w:val="20"/>
        </w:rPr>
        <w:t xml:space="preserve">political asylum </w:t>
      </w:r>
      <w:r>
        <w:rPr>
          <w:rFonts w:asciiTheme="majorHAnsi" w:hAnsiTheme="majorHAnsi"/>
          <w:sz w:val="20"/>
          <w:szCs w:val="20"/>
        </w:rPr>
        <w:t>filed</w:t>
      </w:r>
      <w:r w:rsidRPr="00284F42">
        <w:rPr>
          <w:rFonts w:asciiTheme="majorHAnsi" w:hAnsiTheme="majorHAnsi"/>
          <w:sz w:val="20"/>
          <w:szCs w:val="20"/>
        </w:rPr>
        <w:t xml:space="preserve"> in the Argentine Republic on June 6, 2011.</w:t>
      </w:r>
    </w:p>
    <w:p w14:paraId="1DC6311B" w14:textId="77777777" w:rsidR="00624D69" w:rsidRPr="00284F42" w:rsidRDefault="00624D69"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rPr>
      </w:pPr>
    </w:p>
    <w:p w14:paraId="2C1BD196" w14:textId="72841C31" w:rsidR="00624D69" w:rsidRPr="00284F42" w:rsidRDefault="00F56012" w:rsidP="00284F4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284F42">
        <w:rPr>
          <w:rFonts w:asciiTheme="majorHAnsi" w:hAnsiTheme="majorHAnsi"/>
          <w:sz w:val="20"/>
          <w:szCs w:val="20"/>
        </w:rPr>
        <w:t xml:space="preserve">(b) </w:t>
      </w:r>
      <w:r w:rsidR="00624D69" w:rsidRPr="00284F42">
        <w:rPr>
          <w:rFonts w:asciiTheme="majorHAnsi" w:hAnsiTheme="majorHAnsi"/>
          <w:sz w:val="20"/>
          <w:szCs w:val="20"/>
        </w:rPr>
        <w:tab/>
      </w:r>
      <w:r w:rsidR="009A2BDE">
        <w:rPr>
          <w:rFonts w:asciiTheme="majorHAnsi" w:hAnsiTheme="majorHAnsi"/>
          <w:sz w:val="20"/>
          <w:szCs w:val="20"/>
        </w:rPr>
        <w:t xml:space="preserve">Concerning </w:t>
      </w:r>
      <w:r w:rsidR="00284F42" w:rsidRPr="00284F42">
        <w:rPr>
          <w:rFonts w:asciiTheme="majorHAnsi" w:hAnsiTheme="majorHAnsi"/>
          <w:sz w:val="20"/>
          <w:szCs w:val="20"/>
        </w:rPr>
        <w:t xml:space="preserve">the allegation of violation of the right to equality, the State indicates, first, that the petitioners were tried and sentenced along with twenty other persons, including directors and officials of the </w:t>
      </w:r>
      <w:r w:rsidR="000C5F77">
        <w:rPr>
          <w:rFonts w:asciiTheme="majorHAnsi" w:hAnsiTheme="majorHAnsi"/>
          <w:sz w:val="20"/>
          <w:szCs w:val="20"/>
        </w:rPr>
        <w:t>NBW</w:t>
      </w:r>
      <w:r w:rsidR="00284F42" w:rsidRPr="00284F42">
        <w:rPr>
          <w:rFonts w:asciiTheme="majorHAnsi" w:hAnsiTheme="majorHAnsi"/>
          <w:sz w:val="20"/>
          <w:szCs w:val="20"/>
        </w:rPr>
        <w:t xml:space="preserve">, </w:t>
      </w:r>
      <w:r w:rsidR="000C5F77">
        <w:rPr>
          <w:rFonts w:asciiTheme="majorHAnsi" w:hAnsiTheme="majorHAnsi"/>
          <w:sz w:val="20"/>
          <w:szCs w:val="20"/>
        </w:rPr>
        <w:t>“</w:t>
      </w:r>
      <w:r w:rsidR="00284F42" w:rsidRPr="00284F42">
        <w:rPr>
          <w:rFonts w:asciiTheme="majorHAnsi" w:hAnsiTheme="majorHAnsi"/>
          <w:i/>
          <w:iCs/>
          <w:sz w:val="20"/>
          <w:szCs w:val="20"/>
        </w:rPr>
        <w:t xml:space="preserve">thereby diminishing the weak argument used to try to sustain the alleged violation of the right to equality </w:t>
      </w:r>
      <w:r w:rsidR="00284F42" w:rsidRPr="00284F42">
        <w:rPr>
          <w:rFonts w:asciiTheme="majorHAnsi" w:hAnsiTheme="majorHAnsi"/>
          <w:i/>
          <w:iCs/>
          <w:sz w:val="20"/>
          <w:szCs w:val="20"/>
        </w:rPr>
        <w:lastRenderedPageBreak/>
        <w:t xml:space="preserve">before the law […] based on the criminal case </w:t>
      </w:r>
      <w:r w:rsidR="00284F42">
        <w:rPr>
          <w:rFonts w:asciiTheme="majorHAnsi" w:hAnsiTheme="majorHAnsi"/>
          <w:i/>
          <w:iCs/>
          <w:sz w:val="20"/>
          <w:szCs w:val="20"/>
        </w:rPr>
        <w:t>involving</w:t>
      </w:r>
      <w:r w:rsidR="00284F42" w:rsidRPr="00284F42">
        <w:rPr>
          <w:rFonts w:asciiTheme="majorHAnsi" w:hAnsiTheme="majorHAnsi"/>
          <w:i/>
          <w:iCs/>
          <w:sz w:val="20"/>
          <w:szCs w:val="20"/>
        </w:rPr>
        <w:t xml:space="preserve"> an alleged </w:t>
      </w:r>
      <w:r w:rsidR="009A2BDE">
        <w:rPr>
          <w:rFonts w:asciiTheme="majorHAnsi" w:hAnsiTheme="majorHAnsi"/>
          <w:i/>
          <w:iCs/>
          <w:sz w:val="20"/>
          <w:szCs w:val="20"/>
        </w:rPr>
        <w:t>trade-</w:t>
      </w:r>
      <w:r w:rsidR="00284F42" w:rsidRPr="00284F42">
        <w:rPr>
          <w:rFonts w:asciiTheme="majorHAnsi" w:hAnsiTheme="majorHAnsi"/>
          <w:i/>
          <w:iCs/>
          <w:sz w:val="20"/>
          <w:szCs w:val="20"/>
        </w:rPr>
        <w:t>union persecution</w:t>
      </w:r>
      <w:r w:rsidR="00284F42" w:rsidRPr="00284F42">
        <w:rPr>
          <w:rFonts w:asciiTheme="majorHAnsi" w:hAnsiTheme="majorHAnsi"/>
          <w:sz w:val="20"/>
          <w:szCs w:val="20"/>
        </w:rPr>
        <w:t xml:space="preserve">”. </w:t>
      </w:r>
      <w:r w:rsidR="00284F42">
        <w:rPr>
          <w:rFonts w:asciiTheme="majorHAnsi" w:hAnsiTheme="majorHAnsi"/>
          <w:sz w:val="20"/>
          <w:szCs w:val="20"/>
        </w:rPr>
        <w:t>The State</w:t>
      </w:r>
      <w:r w:rsidR="00284F42" w:rsidRPr="00284F42">
        <w:rPr>
          <w:rFonts w:asciiTheme="majorHAnsi" w:hAnsiTheme="majorHAnsi"/>
          <w:sz w:val="20"/>
          <w:szCs w:val="20"/>
        </w:rPr>
        <w:t xml:space="preserve"> emphasizes that by virtue of article 33 of the </w:t>
      </w:r>
      <w:r w:rsidR="000C5F77">
        <w:rPr>
          <w:rFonts w:asciiTheme="majorHAnsi" w:hAnsiTheme="majorHAnsi"/>
          <w:sz w:val="20"/>
          <w:szCs w:val="20"/>
        </w:rPr>
        <w:t>Crimi</w:t>
      </w:r>
      <w:r w:rsidR="00284F42" w:rsidRPr="00284F42">
        <w:rPr>
          <w:rFonts w:asciiTheme="majorHAnsi" w:hAnsiTheme="majorHAnsi"/>
          <w:sz w:val="20"/>
          <w:szCs w:val="20"/>
        </w:rPr>
        <w:t xml:space="preserve">nal Code, each participant in a </w:t>
      </w:r>
      <w:r w:rsidR="009A2BDE">
        <w:rPr>
          <w:rFonts w:asciiTheme="majorHAnsi" w:hAnsiTheme="majorHAnsi"/>
          <w:sz w:val="20"/>
          <w:szCs w:val="20"/>
        </w:rPr>
        <w:t>criminal</w:t>
      </w:r>
      <w:r w:rsidR="00284F42" w:rsidRPr="00284F42">
        <w:rPr>
          <w:rFonts w:asciiTheme="majorHAnsi" w:hAnsiTheme="majorHAnsi"/>
          <w:sz w:val="20"/>
          <w:szCs w:val="20"/>
        </w:rPr>
        <w:t xml:space="preserve"> act is punished according to </w:t>
      </w:r>
      <w:r w:rsidR="009A2BDE">
        <w:rPr>
          <w:rFonts w:asciiTheme="majorHAnsi" w:hAnsiTheme="majorHAnsi"/>
          <w:sz w:val="20"/>
          <w:szCs w:val="20"/>
        </w:rPr>
        <w:t xml:space="preserve">his or her </w:t>
      </w:r>
      <w:r w:rsidR="00284F42" w:rsidRPr="00284F42">
        <w:rPr>
          <w:rFonts w:asciiTheme="majorHAnsi" w:hAnsiTheme="majorHAnsi"/>
          <w:sz w:val="20"/>
          <w:szCs w:val="20"/>
        </w:rPr>
        <w:t xml:space="preserve">responsibility and </w:t>
      </w:r>
      <w:r w:rsidR="009A2BDE">
        <w:rPr>
          <w:rFonts w:asciiTheme="majorHAnsi" w:hAnsiTheme="majorHAnsi"/>
          <w:sz w:val="20"/>
          <w:szCs w:val="20"/>
        </w:rPr>
        <w:t xml:space="preserve">regardless of </w:t>
      </w:r>
      <w:r w:rsidR="00284F42" w:rsidRPr="00284F42">
        <w:rPr>
          <w:rFonts w:asciiTheme="majorHAnsi" w:hAnsiTheme="majorHAnsi"/>
          <w:sz w:val="20"/>
          <w:szCs w:val="20"/>
        </w:rPr>
        <w:t xml:space="preserve">the </w:t>
      </w:r>
      <w:r w:rsidR="009A2BDE">
        <w:rPr>
          <w:rFonts w:asciiTheme="majorHAnsi" w:hAnsiTheme="majorHAnsi"/>
          <w:sz w:val="20"/>
          <w:szCs w:val="20"/>
        </w:rPr>
        <w:t xml:space="preserve">criminal </w:t>
      </w:r>
      <w:r w:rsidR="00284F42" w:rsidRPr="00284F42">
        <w:rPr>
          <w:rFonts w:asciiTheme="majorHAnsi" w:hAnsiTheme="majorHAnsi"/>
          <w:sz w:val="20"/>
          <w:szCs w:val="20"/>
        </w:rPr>
        <w:t>responsibility of others, “</w:t>
      </w:r>
      <w:r w:rsidR="00284F42" w:rsidRPr="00284F42">
        <w:rPr>
          <w:rFonts w:asciiTheme="majorHAnsi" w:hAnsiTheme="majorHAnsi"/>
          <w:i/>
          <w:iCs/>
          <w:sz w:val="20"/>
          <w:szCs w:val="20"/>
        </w:rPr>
        <w:t xml:space="preserve">and based on this rule they were </w:t>
      </w:r>
      <w:r w:rsidR="009A2BDE">
        <w:rPr>
          <w:rFonts w:asciiTheme="majorHAnsi" w:hAnsiTheme="majorHAnsi"/>
          <w:i/>
          <w:iCs/>
          <w:sz w:val="20"/>
          <w:szCs w:val="20"/>
        </w:rPr>
        <w:t xml:space="preserve">convicted </w:t>
      </w:r>
      <w:r w:rsidR="00284F42" w:rsidRPr="00284F42">
        <w:rPr>
          <w:rFonts w:asciiTheme="majorHAnsi" w:hAnsiTheme="majorHAnsi"/>
          <w:i/>
          <w:iCs/>
          <w:sz w:val="20"/>
          <w:szCs w:val="20"/>
        </w:rPr>
        <w:t xml:space="preserve">according to their own degree of participation and guilt in the commission of the crimes of which they were </w:t>
      </w:r>
      <w:proofErr w:type="gramStart"/>
      <w:r w:rsidR="00284F42" w:rsidRPr="00284F42">
        <w:rPr>
          <w:rFonts w:asciiTheme="majorHAnsi" w:hAnsiTheme="majorHAnsi"/>
          <w:i/>
          <w:iCs/>
          <w:sz w:val="20"/>
          <w:szCs w:val="20"/>
        </w:rPr>
        <w:t>accused</w:t>
      </w:r>
      <w:proofErr w:type="gramEnd"/>
      <w:r w:rsidR="00284F42" w:rsidRPr="00284F42">
        <w:rPr>
          <w:rFonts w:asciiTheme="majorHAnsi" w:hAnsiTheme="majorHAnsi"/>
          <w:i/>
          <w:iCs/>
          <w:sz w:val="20"/>
          <w:szCs w:val="20"/>
        </w:rPr>
        <w:t xml:space="preserve"> and </w:t>
      </w:r>
      <w:r w:rsidR="009A2BDE">
        <w:rPr>
          <w:rFonts w:asciiTheme="majorHAnsi" w:hAnsiTheme="majorHAnsi"/>
          <w:i/>
          <w:iCs/>
          <w:sz w:val="20"/>
          <w:szCs w:val="20"/>
        </w:rPr>
        <w:t xml:space="preserve">which </w:t>
      </w:r>
      <w:r w:rsidR="00284F42" w:rsidRPr="00284F42">
        <w:rPr>
          <w:rFonts w:asciiTheme="majorHAnsi" w:hAnsiTheme="majorHAnsi"/>
          <w:i/>
          <w:iCs/>
          <w:sz w:val="20"/>
          <w:szCs w:val="20"/>
        </w:rPr>
        <w:t>were proven in court</w:t>
      </w:r>
      <w:r w:rsidR="00284F42" w:rsidRPr="00284F42">
        <w:rPr>
          <w:rFonts w:asciiTheme="majorHAnsi" w:hAnsiTheme="majorHAnsi"/>
          <w:sz w:val="20"/>
          <w:szCs w:val="20"/>
        </w:rPr>
        <w:t xml:space="preserve">”. For Paraguay, the correct application of this legal provision in the framework of the criminal trial </w:t>
      </w:r>
      <w:r w:rsidR="009A2BDE">
        <w:rPr>
          <w:rFonts w:asciiTheme="majorHAnsi" w:hAnsiTheme="majorHAnsi"/>
          <w:sz w:val="20"/>
          <w:szCs w:val="20"/>
        </w:rPr>
        <w:t xml:space="preserve">disproves </w:t>
      </w:r>
      <w:r w:rsidR="00284F42" w:rsidRPr="00284F42">
        <w:rPr>
          <w:rFonts w:asciiTheme="majorHAnsi" w:hAnsiTheme="majorHAnsi"/>
          <w:sz w:val="20"/>
          <w:szCs w:val="20"/>
        </w:rPr>
        <w:t>the alleged discrimination invoked in the petition.</w:t>
      </w:r>
    </w:p>
    <w:p w14:paraId="48FBB952" w14:textId="77777777" w:rsidR="009A2BDE" w:rsidRDefault="009A2BDE"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3E625153" w14:textId="02E18E1A" w:rsidR="00284F42" w:rsidRPr="00284F42" w:rsidRDefault="00F56012"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284F42">
        <w:rPr>
          <w:rFonts w:asciiTheme="majorHAnsi" w:hAnsiTheme="majorHAnsi"/>
          <w:sz w:val="20"/>
          <w:szCs w:val="20"/>
        </w:rPr>
        <w:t xml:space="preserve">(c) </w:t>
      </w:r>
      <w:r w:rsidR="00624D69" w:rsidRPr="00284F42">
        <w:rPr>
          <w:rFonts w:asciiTheme="majorHAnsi" w:hAnsiTheme="majorHAnsi"/>
          <w:sz w:val="20"/>
          <w:szCs w:val="20"/>
        </w:rPr>
        <w:tab/>
      </w:r>
      <w:r w:rsidR="00284F42" w:rsidRPr="00284F42">
        <w:rPr>
          <w:rFonts w:asciiTheme="majorHAnsi" w:hAnsiTheme="majorHAnsi"/>
          <w:sz w:val="20"/>
          <w:szCs w:val="20"/>
        </w:rPr>
        <w:t xml:space="preserve">With respect to the alleged violation of the presumption of innocence, the State presents different substantive and evidentiary arguments aimed at showing that the Paraguayan judges considered it proven that </w:t>
      </w:r>
      <w:r w:rsidR="009A2BDE">
        <w:rPr>
          <w:rFonts w:asciiTheme="majorHAnsi" w:hAnsiTheme="majorHAnsi"/>
          <w:sz w:val="20"/>
          <w:szCs w:val="20"/>
        </w:rPr>
        <w:t xml:space="preserve">Messrs. </w:t>
      </w:r>
      <w:r w:rsidR="00284F42" w:rsidRPr="00284F42">
        <w:rPr>
          <w:rFonts w:asciiTheme="majorHAnsi" w:hAnsiTheme="majorHAnsi"/>
          <w:sz w:val="20"/>
          <w:szCs w:val="20"/>
        </w:rPr>
        <w:t xml:space="preserve">Flores and </w:t>
      </w:r>
      <w:proofErr w:type="spellStart"/>
      <w:r w:rsidR="00284F42" w:rsidRPr="00284F42">
        <w:rPr>
          <w:rFonts w:asciiTheme="majorHAnsi" w:hAnsiTheme="majorHAnsi"/>
          <w:sz w:val="20"/>
          <w:szCs w:val="20"/>
        </w:rPr>
        <w:t>Orrego</w:t>
      </w:r>
      <w:proofErr w:type="spellEnd"/>
      <w:r w:rsidR="00284F42" w:rsidRPr="00284F42">
        <w:rPr>
          <w:rFonts w:asciiTheme="majorHAnsi" w:hAnsiTheme="majorHAnsi"/>
          <w:sz w:val="20"/>
          <w:szCs w:val="20"/>
        </w:rPr>
        <w:t xml:space="preserve"> did indeed engage in the illicit conduct for which they were convicted. The State then </w:t>
      </w:r>
      <w:r w:rsidR="009A2BDE">
        <w:rPr>
          <w:rFonts w:asciiTheme="majorHAnsi" w:hAnsiTheme="majorHAnsi"/>
          <w:sz w:val="20"/>
          <w:szCs w:val="20"/>
        </w:rPr>
        <w:t xml:space="preserve">clarifies </w:t>
      </w:r>
      <w:r w:rsidR="00284F42" w:rsidRPr="00284F42">
        <w:rPr>
          <w:rFonts w:asciiTheme="majorHAnsi" w:hAnsiTheme="majorHAnsi"/>
          <w:sz w:val="20"/>
          <w:szCs w:val="20"/>
        </w:rPr>
        <w:t xml:space="preserve">the specific role </w:t>
      </w:r>
      <w:r w:rsidR="009A2BDE">
        <w:rPr>
          <w:rFonts w:asciiTheme="majorHAnsi" w:hAnsiTheme="majorHAnsi"/>
          <w:sz w:val="20"/>
          <w:szCs w:val="20"/>
        </w:rPr>
        <w:t xml:space="preserve">that was </w:t>
      </w:r>
      <w:r w:rsidR="00284F42" w:rsidRPr="00284F42">
        <w:rPr>
          <w:rFonts w:asciiTheme="majorHAnsi" w:hAnsiTheme="majorHAnsi"/>
          <w:sz w:val="20"/>
          <w:szCs w:val="20"/>
        </w:rPr>
        <w:t xml:space="preserve">played by both Mr. Flores and Mr. </w:t>
      </w:r>
      <w:proofErr w:type="spellStart"/>
      <w:r w:rsidR="00284F42" w:rsidRPr="00284F42">
        <w:rPr>
          <w:rFonts w:asciiTheme="majorHAnsi" w:hAnsiTheme="majorHAnsi"/>
          <w:sz w:val="20"/>
          <w:szCs w:val="20"/>
        </w:rPr>
        <w:t>Orrego</w:t>
      </w:r>
      <w:proofErr w:type="spellEnd"/>
      <w:r w:rsidR="00284F42">
        <w:rPr>
          <w:rFonts w:asciiTheme="majorHAnsi" w:hAnsiTheme="majorHAnsi"/>
          <w:sz w:val="20"/>
          <w:szCs w:val="20"/>
        </w:rPr>
        <w:t>, which the judges considered proven,</w:t>
      </w:r>
      <w:r w:rsidR="00284F42" w:rsidRPr="00284F42">
        <w:rPr>
          <w:rFonts w:asciiTheme="majorHAnsi" w:hAnsiTheme="majorHAnsi"/>
          <w:sz w:val="20"/>
          <w:szCs w:val="20"/>
        </w:rPr>
        <w:t xml:space="preserve"> in the </w:t>
      </w:r>
      <w:r w:rsidR="00284F42">
        <w:rPr>
          <w:rFonts w:asciiTheme="majorHAnsi" w:hAnsiTheme="majorHAnsi"/>
          <w:sz w:val="20"/>
          <w:szCs w:val="20"/>
        </w:rPr>
        <w:t>loans</w:t>
      </w:r>
      <w:r w:rsidR="00284F42" w:rsidRPr="00284F42">
        <w:rPr>
          <w:rFonts w:asciiTheme="majorHAnsi" w:hAnsiTheme="majorHAnsi"/>
          <w:sz w:val="20"/>
          <w:szCs w:val="20"/>
        </w:rPr>
        <w:t xml:space="preserve"> requested by them without complying with the legal requirements for </w:t>
      </w:r>
      <w:r w:rsidR="009A2BDE">
        <w:rPr>
          <w:rFonts w:asciiTheme="majorHAnsi" w:hAnsiTheme="majorHAnsi"/>
          <w:sz w:val="20"/>
          <w:szCs w:val="20"/>
        </w:rPr>
        <w:t xml:space="preserve">such </w:t>
      </w:r>
      <w:proofErr w:type="gramStart"/>
      <w:r w:rsidR="009A2BDE">
        <w:rPr>
          <w:rFonts w:asciiTheme="majorHAnsi" w:hAnsiTheme="majorHAnsi"/>
          <w:sz w:val="20"/>
          <w:szCs w:val="20"/>
        </w:rPr>
        <w:t xml:space="preserve">request, </w:t>
      </w:r>
      <w:r w:rsidR="00284F42" w:rsidRPr="00284F42">
        <w:rPr>
          <w:rFonts w:asciiTheme="majorHAnsi" w:hAnsiTheme="majorHAnsi"/>
          <w:sz w:val="20"/>
          <w:szCs w:val="20"/>
        </w:rPr>
        <w:t>or</w:t>
      </w:r>
      <w:proofErr w:type="gramEnd"/>
      <w:r w:rsidR="00284F42" w:rsidRPr="00284F42">
        <w:rPr>
          <w:rFonts w:asciiTheme="majorHAnsi" w:hAnsiTheme="majorHAnsi"/>
          <w:sz w:val="20"/>
          <w:szCs w:val="20"/>
        </w:rPr>
        <w:t xml:space="preserve"> providing suitable </w:t>
      </w:r>
      <w:r w:rsidR="00284F42">
        <w:rPr>
          <w:rFonts w:asciiTheme="majorHAnsi" w:hAnsiTheme="majorHAnsi"/>
          <w:sz w:val="20"/>
          <w:szCs w:val="20"/>
        </w:rPr>
        <w:t>collateral for</w:t>
      </w:r>
      <w:r w:rsidR="00284F42" w:rsidRPr="00284F42">
        <w:rPr>
          <w:rFonts w:asciiTheme="majorHAnsi" w:hAnsiTheme="majorHAnsi"/>
          <w:sz w:val="20"/>
          <w:szCs w:val="20"/>
        </w:rPr>
        <w:t xml:space="preserve"> compliance.</w:t>
      </w:r>
    </w:p>
    <w:p w14:paraId="40C9B9F3" w14:textId="77777777" w:rsidR="00624D69" w:rsidRPr="00C45577" w:rsidRDefault="00624D69"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5CF32700" w14:textId="6801D8D3" w:rsidR="00284F42" w:rsidRPr="00284F42" w:rsidRDefault="00F56012"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284F42">
        <w:rPr>
          <w:rFonts w:asciiTheme="majorHAnsi" w:hAnsiTheme="majorHAnsi"/>
          <w:sz w:val="20"/>
          <w:szCs w:val="20"/>
        </w:rPr>
        <w:t xml:space="preserve">(d) </w:t>
      </w:r>
      <w:r w:rsidR="00624D69" w:rsidRPr="00284F42">
        <w:rPr>
          <w:rFonts w:asciiTheme="majorHAnsi" w:hAnsiTheme="majorHAnsi"/>
          <w:sz w:val="20"/>
          <w:szCs w:val="20"/>
        </w:rPr>
        <w:tab/>
      </w:r>
      <w:r w:rsidR="00284F42" w:rsidRPr="00284F42">
        <w:rPr>
          <w:rFonts w:asciiTheme="majorHAnsi" w:hAnsiTheme="majorHAnsi"/>
          <w:sz w:val="20"/>
          <w:szCs w:val="20"/>
        </w:rPr>
        <w:t xml:space="preserve">Regarding the alleged violation of </w:t>
      </w:r>
      <w:r w:rsidR="009A2BDE">
        <w:rPr>
          <w:rFonts w:asciiTheme="majorHAnsi" w:hAnsiTheme="majorHAnsi"/>
          <w:sz w:val="20"/>
          <w:szCs w:val="20"/>
        </w:rPr>
        <w:t xml:space="preserve">the principle of </w:t>
      </w:r>
      <w:r w:rsidR="00284F42">
        <w:rPr>
          <w:rFonts w:asciiTheme="majorHAnsi" w:hAnsiTheme="majorHAnsi"/>
          <w:sz w:val="20"/>
          <w:szCs w:val="20"/>
        </w:rPr>
        <w:t xml:space="preserve">freedom from </w:t>
      </w:r>
      <w:r w:rsidR="009A2BDE">
        <w:rPr>
          <w:rFonts w:asciiTheme="majorHAnsi" w:hAnsiTheme="majorHAnsi"/>
          <w:sz w:val="20"/>
          <w:szCs w:val="20"/>
        </w:rPr>
        <w:t xml:space="preserve">the </w:t>
      </w:r>
      <w:r w:rsidR="00284F42">
        <w:rPr>
          <w:rFonts w:asciiTheme="majorHAnsi" w:hAnsiTheme="majorHAnsi"/>
          <w:sz w:val="20"/>
          <w:szCs w:val="20"/>
        </w:rPr>
        <w:t xml:space="preserve">ex post facto </w:t>
      </w:r>
      <w:r w:rsidR="009A2BDE">
        <w:rPr>
          <w:rFonts w:asciiTheme="majorHAnsi" w:hAnsiTheme="majorHAnsi"/>
          <w:sz w:val="20"/>
          <w:szCs w:val="20"/>
        </w:rPr>
        <w:t xml:space="preserve">application of </w:t>
      </w:r>
      <w:r w:rsidR="00284F42" w:rsidRPr="00284F42">
        <w:rPr>
          <w:rFonts w:asciiTheme="majorHAnsi" w:hAnsiTheme="majorHAnsi"/>
          <w:sz w:val="20"/>
          <w:szCs w:val="20"/>
        </w:rPr>
        <w:t xml:space="preserve">criminal law, the State alleges that although the acts were committed under the 1910 </w:t>
      </w:r>
      <w:r w:rsidR="000C5F77">
        <w:rPr>
          <w:rFonts w:asciiTheme="majorHAnsi" w:hAnsiTheme="majorHAnsi"/>
          <w:sz w:val="20"/>
          <w:szCs w:val="20"/>
        </w:rPr>
        <w:t>Crimi</w:t>
      </w:r>
      <w:r w:rsidR="00284F42" w:rsidRPr="00284F42">
        <w:rPr>
          <w:rFonts w:asciiTheme="majorHAnsi" w:hAnsiTheme="majorHAnsi"/>
          <w:sz w:val="20"/>
          <w:szCs w:val="20"/>
        </w:rPr>
        <w:t>nal Code</w:t>
      </w:r>
      <w:r w:rsidR="009A2BDE">
        <w:rPr>
          <w:rFonts w:asciiTheme="majorHAnsi" w:hAnsiTheme="majorHAnsi"/>
          <w:sz w:val="20"/>
          <w:szCs w:val="20"/>
        </w:rPr>
        <w:t>,</w:t>
      </w:r>
      <w:r w:rsidR="00284F42" w:rsidRPr="00284F42">
        <w:rPr>
          <w:rFonts w:asciiTheme="majorHAnsi" w:hAnsiTheme="majorHAnsi"/>
          <w:sz w:val="20"/>
          <w:szCs w:val="20"/>
        </w:rPr>
        <w:t xml:space="preserve"> </w:t>
      </w:r>
      <w:r w:rsidR="009A2BDE">
        <w:rPr>
          <w:rFonts w:asciiTheme="majorHAnsi" w:hAnsiTheme="majorHAnsi"/>
          <w:sz w:val="20"/>
          <w:szCs w:val="20"/>
        </w:rPr>
        <w:t xml:space="preserve">which </w:t>
      </w:r>
      <w:r w:rsidR="00284F42" w:rsidRPr="00284F42">
        <w:rPr>
          <w:rFonts w:asciiTheme="majorHAnsi" w:hAnsiTheme="majorHAnsi"/>
          <w:sz w:val="20"/>
          <w:szCs w:val="20"/>
        </w:rPr>
        <w:t xml:space="preserve">enshrined the </w:t>
      </w:r>
      <w:r w:rsidR="009A2BDE">
        <w:rPr>
          <w:rFonts w:asciiTheme="majorHAnsi" w:hAnsiTheme="majorHAnsi"/>
          <w:sz w:val="20"/>
          <w:szCs w:val="20"/>
        </w:rPr>
        <w:t xml:space="preserve">criminal </w:t>
      </w:r>
      <w:r w:rsidR="00284F42" w:rsidRPr="00284F42">
        <w:rPr>
          <w:rFonts w:asciiTheme="majorHAnsi" w:hAnsiTheme="majorHAnsi"/>
          <w:sz w:val="20"/>
          <w:szCs w:val="20"/>
        </w:rPr>
        <w:t xml:space="preserve">figures of aggravated fraud and </w:t>
      </w:r>
      <w:r w:rsidR="009A2BDE">
        <w:rPr>
          <w:rFonts w:asciiTheme="majorHAnsi" w:hAnsiTheme="majorHAnsi"/>
          <w:sz w:val="20"/>
          <w:szCs w:val="20"/>
        </w:rPr>
        <w:t>swindling</w:t>
      </w:r>
      <w:r w:rsidR="00284F42" w:rsidRPr="00284F42">
        <w:rPr>
          <w:rFonts w:asciiTheme="majorHAnsi" w:hAnsiTheme="majorHAnsi"/>
          <w:sz w:val="20"/>
          <w:szCs w:val="20"/>
        </w:rPr>
        <w:t xml:space="preserve">, the </w:t>
      </w:r>
      <w:r w:rsidR="00284F42">
        <w:rPr>
          <w:rFonts w:asciiTheme="majorHAnsi" w:hAnsiTheme="majorHAnsi"/>
          <w:sz w:val="20"/>
          <w:szCs w:val="20"/>
        </w:rPr>
        <w:t>sentence</w:t>
      </w:r>
      <w:r w:rsidR="00284F42" w:rsidRPr="00284F42">
        <w:rPr>
          <w:rFonts w:asciiTheme="majorHAnsi" w:hAnsiTheme="majorHAnsi"/>
          <w:sz w:val="20"/>
          <w:szCs w:val="20"/>
        </w:rPr>
        <w:t xml:space="preserve"> on the accused was imposed after the subsumption of their conduct under the </w:t>
      </w:r>
      <w:r w:rsidR="009A2BDE">
        <w:rPr>
          <w:rFonts w:asciiTheme="majorHAnsi" w:hAnsiTheme="majorHAnsi"/>
          <w:sz w:val="20"/>
          <w:szCs w:val="20"/>
        </w:rPr>
        <w:t xml:space="preserve">criminal description </w:t>
      </w:r>
      <w:r w:rsidR="00284F42" w:rsidRPr="00284F42">
        <w:rPr>
          <w:rFonts w:asciiTheme="majorHAnsi" w:hAnsiTheme="majorHAnsi"/>
          <w:sz w:val="20"/>
          <w:szCs w:val="20"/>
        </w:rPr>
        <w:t xml:space="preserve">of breach of trust provided for in the </w:t>
      </w:r>
      <w:r w:rsidR="009A2BDE">
        <w:rPr>
          <w:rFonts w:asciiTheme="majorHAnsi" w:hAnsiTheme="majorHAnsi"/>
          <w:sz w:val="20"/>
          <w:szCs w:val="20"/>
        </w:rPr>
        <w:t xml:space="preserve">Criminal </w:t>
      </w:r>
      <w:r w:rsidR="00284F42" w:rsidRPr="00284F42">
        <w:rPr>
          <w:rFonts w:asciiTheme="majorHAnsi" w:hAnsiTheme="majorHAnsi"/>
          <w:sz w:val="20"/>
          <w:szCs w:val="20"/>
        </w:rPr>
        <w:t>Code in force since 1998, "</w:t>
      </w:r>
      <w:r w:rsidR="00284F42" w:rsidRPr="00284F42">
        <w:rPr>
          <w:rFonts w:asciiTheme="majorHAnsi" w:hAnsiTheme="majorHAnsi"/>
          <w:i/>
          <w:iCs/>
          <w:sz w:val="20"/>
          <w:szCs w:val="20"/>
        </w:rPr>
        <w:t xml:space="preserve">taking into account the most benign law for </w:t>
      </w:r>
      <w:r w:rsidR="009A2BDE">
        <w:rPr>
          <w:rFonts w:asciiTheme="majorHAnsi" w:hAnsiTheme="majorHAnsi"/>
          <w:i/>
          <w:iCs/>
          <w:sz w:val="20"/>
          <w:szCs w:val="20"/>
        </w:rPr>
        <w:t xml:space="preserve">those </w:t>
      </w:r>
      <w:r w:rsidR="00284F42" w:rsidRPr="00284F42">
        <w:rPr>
          <w:rFonts w:asciiTheme="majorHAnsi" w:hAnsiTheme="majorHAnsi"/>
          <w:i/>
          <w:iCs/>
          <w:sz w:val="20"/>
          <w:szCs w:val="20"/>
        </w:rPr>
        <w:t>convicted</w:t>
      </w:r>
      <w:r w:rsidR="00284F42" w:rsidRPr="00284F42">
        <w:rPr>
          <w:rFonts w:asciiTheme="majorHAnsi" w:hAnsiTheme="majorHAnsi"/>
          <w:sz w:val="20"/>
          <w:szCs w:val="20"/>
        </w:rPr>
        <w:t>"</w:t>
      </w:r>
      <w:r w:rsidR="00284F42">
        <w:rPr>
          <w:rFonts w:asciiTheme="majorHAnsi" w:hAnsiTheme="majorHAnsi"/>
          <w:sz w:val="20"/>
          <w:szCs w:val="20"/>
        </w:rPr>
        <w:t>.</w:t>
      </w:r>
      <w:r w:rsidR="00284F42" w:rsidRPr="00284F42">
        <w:rPr>
          <w:rFonts w:asciiTheme="majorHAnsi" w:hAnsiTheme="majorHAnsi"/>
          <w:sz w:val="20"/>
          <w:szCs w:val="20"/>
        </w:rPr>
        <w:t xml:space="preserve"> The State argues at length that said application of the principle of favorability was supported by domestic criminal </w:t>
      </w:r>
      <w:r w:rsidR="009A2BDE">
        <w:rPr>
          <w:rFonts w:asciiTheme="majorHAnsi" w:hAnsiTheme="majorHAnsi"/>
          <w:sz w:val="20"/>
          <w:szCs w:val="20"/>
        </w:rPr>
        <w:t xml:space="preserve">legislation </w:t>
      </w:r>
      <w:r w:rsidR="00284F42" w:rsidRPr="00284F42">
        <w:rPr>
          <w:rFonts w:asciiTheme="majorHAnsi" w:hAnsiTheme="majorHAnsi"/>
          <w:sz w:val="20"/>
          <w:szCs w:val="20"/>
        </w:rPr>
        <w:t xml:space="preserve">and was compatible with the American Convention; and it emphasizes that </w:t>
      </w:r>
      <w:r w:rsidR="009A2BDE">
        <w:rPr>
          <w:rFonts w:asciiTheme="majorHAnsi" w:hAnsiTheme="majorHAnsi"/>
          <w:sz w:val="20"/>
          <w:szCs w:val="20"/>
        </w:rPr>
        <w:t xml:space="preserve">had </w:t>
      </w:r>
      <w:r w:rsidR="00284F42" w:rsidRPr="00284F42">
        <w:rPr>
          <w:rFonts w:asciiTheme="majorHAnsi" w:hAnsiTheme="majorHAnsi"/>
          <w:sz w:val="20"/>
          <w:szCs w:val="20"/>
        </w:rPr>
        <w:t xml:space="preserve">the old </w:t>
      </w:r>
      <w:r w:rsidR="00A02FC5">
        <w:rPr>
          <w:rFonts w:asciiTheme="majorHAnsi" w:hAnsiTheme="majorHAnsi"/>
          <w:sz w:val="20"/>
          <w:szCs w:val="20"/>
        </w:rPr>
        <w:t>Crimi</w:t>
      </w:r>
      <w:r w:rsidR="00284F42" w:rsidRPr="00284F42">
        <w:rPr>
          <w:rFonts w:asciiTheme="majorHAnsi" w:hAnsiTheme="majorHAnsi"/>
          <w:sz w:val="20"/>
          <w:szCs w:val="20"/>
        </w:rPr>
        <w:t xml:space="preserve">nal Code been applied to them, a heavier </w:t>
      </w:r>
      <w:r w:rsidR="00284F42">
        <w:rPr>
          <w:rFonts w:asciiTheme="majorHAnsi" w:hAnsiTheme="majorHAnsi"/>
          <w:sz w:val="20"/>
          <w:szCs w:val="20"/>
        </w:rPr>
        <w:t>sentence</w:t>
      </w:r>
      <w:r w:rsidR="00284F42" w:rsidRPr="00284F42">
        <w:rPr>
          <w:rFonts w:asciiTheme="majorHAnsi" w:hAnsiTheme="majorHAnsi"/>
          <w:sz w:val="20"/>
          <w:szCs w:val="20"/>
        </w:rPr>
        <w:t xml:space="preserve"> would have been imposed, in accordance with the</w:t>
      </w:r>
      <w:r w:rsidR="00284F42">
        <w:rPr>
          <w:rFonts w:asciiTheme="majorHAnsi" w:hAnsiTheme="majorHAnsi"/>
          <w:sz w:val="20"/>
          <w:szCs w:val="20"/>
        </w:rPr>
        <w:t xml:space="preserve"> sentencing </w:t>
      </w:r>
      <w:r w:rsidR="00284F42" w:rsidRPr="00284F42">
        <w:rPr>
          <w:rFonts w:asciiTheme="majorHAnsi" w:hAnsiTheme="majorHAnsi"/>
          <w:sz w:val="20"/>
          <w:szCs w:val="20"/>
        </w:rPr>
        <w:t>rules established therein.</w:t>
      </w:r>
    </w:p>
    <w:p w14:paraId="3B95E7F1" w14:textId="77777777" w:rsidR="00624D69" w:rsidRPr="00C45577" w:rsidRDefault="00624D69"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176132B6" w14:textId="0E1474D8" w:rsidR="00284F42" w:rsidRPr="00284F42" w:rsidRDefault="00F56012"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284F42">
        <w:rPr>
          <w:rFonts w:asciiTheme="majorHAnsi" w:hAnsiTheme="majorHAnsi"/>
          <w:sz w:val="20"/>
          <w:szCs w:val="20"/>
        </w:rPr>
        <w:t xml:space="preserve">(e) </w:t>
      </w:r>
      <w:r w:rsidR="00491628" w:rsidRPr="00284F42">
        <w:rPr>
          <w:rFonts w:asciiTheme="majorHAnsi" w:hAnsiTheme="majorHAnsi"/>
          <w:sz w:val="20"/>
          <w:szCs w:val="20"/>
        </w:rPr>
        <w:tab/>
      </w:r>
      <w:r w:rsidR="00284F42" w:rsidRPr="00284F42">
        <w:rPr>
          <w:rFonts w:asciiTheme="majorHAnsi" w:hAnsiTheme="majorHAnsi"/>
          <w:sz w:val="20"/>
          <w:szCs w:val="20"/>
        </w:rPr>
        <w:t xml:space="preserve">Regarding the aforementioned violation of the reasonable </w:t>
      </w:r>
      <w:r w:rsidR="00284F42">
        <w:rPr>
          <w:rFonts w:asciiTheme="majorHAnsi" w:hAnsiTheme="majorHAnsi"/>
          <w:sz w:val="20"/>
          <w:szCs w:val="20"/>
        </w:rPr>
        <w:t>duration of</w:t>
      </w:r>
      <w:r w:rsidR="00284F42" w:rsidRPr="00284F42">
        <w:rPr>
          <w:rFonts w:asciiTheme="majorHAnsi" w:hAnsiTheme="majorHAnsi"/>
          <w:sz w:val="20"/>
          <w:szCs w:val="20"/>
        </w:rPr>
        <w:t xml:space="preserve"> the criminal </w:t>
      </w:r>
      <w:r w:rsidR="009A2BDE">
        <w:rPr>
          <w:rFonts w:asciiTheme="majorHAnsi" w:hAnsiTheme="majorHAnsi"/>
          <w:sz w:val="20"/>
          <w:szCs w:val="20"/>
        </w:rPr>
        <w:t>proceedings</w:t>
      </w:r>
      <w:r w:rsidR="00284F42" w:rsidRPr="00284F42">
        <w:rPr>
          <w:rFonts w:asciiTheme="majorHAnsi" w:hAnsiTheme="majorHAnsi"/>
          <w:sz w:val="20"/>
          <w:szCs w:val="20"/>
        </w:rPr>
        <w:t xml:space="preserve">, the State affirms that this </w:t>
      </w:r>
      <w:r w:rsidR="00284F42">
        <w:rPr>
          <w:rFonts w:asciiTheme="majorHAnsi" w:hAnsiTheme="majorHAnsi"/>
          <w:sz w:val="20"/>
          <w:szCs w:val="20"/>
        </w:rPr>
        <w:t>violation did not occur</w:t>
      </w:r>
      <w:r w:rsidR="009A2BDE">
        <w:rPr>
          <w:rFonts w:asciiTheme="majorHAnsi" w:hAnsiTheme="majorHAnsi"/>
          <w:sz w:val="20"/>
          <w:szCs w:val="20"/>
        </w:rPr>
        <w:t>,</w:t>
      </w:r>
      <w:r w:rsidR="00284F42">
        <w:rPr>
          <w:rFonts w:asciiTheme="majorHAnsi" w:hAnsiTheme="majorHAnsi"/>
          <w:sz w:val="20"/>
          <w:szCs w:val="20"/>
        </w:rPr>
        <w:t xml:space="preserve"> and </w:t>
      </w:r>
      <w:r w:rsidR="00284F42" w:rsidRPr="00284F42">
        <w:rPr>
          <w:rFonts w:asciiTheme="majorHAnsi" w:hAnsiTheme="majorHAnsi"/>
          <w:sz w:val="20"/>
          <w:szCs w:val="20"/>
        </w:rPr>
        <w:t>that the proce</w:t>
      </w:r>
      <w:r w:rsidR="00284F42">
        <w:rPr>
          <w:rFonts w:asciiTheme="majorHAnsi" w:hAnsiTheme="majorHAnsi"/>
          <w:sz w:val="20"/>
          <w:szCs w:val="20"/>
        </w:rPr>
        <w:t>edings</w:t>
      </w:r>
      <w:r w:rsidR="00284F42" w:rsidRPr="00284F42">
        <w:rPr>
          <w:rFonts w:asciiTheme="majorHAnsi" w:hAnsiTheme="majorHAnsi"/>
          <w:sz w:val="20"/>
          <w:szCs w:val="20"/>
        </w:rPr>
        <w:t xml:space="preserve"> </w:t>
      </w:r>
      <w:r w:rsidR="009A2BDE">
        <w:rPr>
          <w:rFonts w:asciiTheme="majorHAnsi" w:hAnsiTheme="majorHAnsi"/>
          <w:sz w:val="20"/>
          <w:szCs w:val="20"/>
        </w:rPr>
        <w:t xml:space="preserve">were </w:t>
      </w:r>
      <w:r w:rsidR="00284F42" w:rsidRPr="00284F42">
        <w:rPr>
          <w:rFonts w:asciiTheme="majorHAnsi" w:hAnsiTheme="majorHAnsi"/>
          <w:sz w:val="20"/>
          <w:szCs w:val="20"/>
        </w:rPr>
        <w:t xml:space="preserve">developed within a term consistent with normal parameters, taking into account the extreme complexity of the case, the number of defendants and the seriousness of the criminal conduct investigated, as well as the numerous appeals filed by each of the defendants, the </w:t>
      </w:r>
      <w:r w:rsidR="00284F42">
        <w:rPr>
          <w:rFonts w:asciiTheme="majorHAnsi" w:hAnsiTheme="majorHAnsi"/>
          <w:sz w:val="20"/>
          <w:szCs w:val="20"/>
        </w:rPr>
        <w:t xml:space="preserve">private prosecution and </w:t>
      </w:r>
      <w:r w:rsidR="00284F42" w:rsidRPr="00284F42">
        <w:rPr>
          <w:rFonts w:asciiTheme="majorHAnsi" w:hAnsiTheme="majorHAnsi"/>
          <w:sz w:val="20"/>
          <w:szCs w:val="20"/>
        </w:rPr>
        <w:t xml:space="preserve">the Public </w:t>
      </w:r>
      <w:r w:rsidR="00284F42">
        <w:rPr>
          <w:rFonts w:asciiTheme="majorHAnsi" w:hAnsiTheme="majorHAnsi"/>
          <w:sz w:val="20"/>
          <w:szCs w:val="20"/>
        </w:rPr>
        <w:t>Prosecutor</w:t>
      </w:r>
      <w:r w:rsidR="00284F42" w:rsidRPr="00284F42">
        <w:rPr>
          <w:rFonts w:asciiTheme="majorHAnsi" w:hAnsiTheme="majorHAnsi"/>
          <w:sz w:val="20"/>
          <w:szCs w:val="20"/>
        </w:rPr>
        <w:t xml:space="preserve">. The State emphasizes that the </w:t>
      </w:r>
      <w:r w:rsidR="009A2BDE">
        <w:rPr>
          <w:rFonts w:asciiTheme="majorHAnsi" w:hAnsiTheme="majorHAnsi"/>
          <w:sz w:val="20"/>
          <w:szCs w:val="20"/>
        </w:rPr>
        <w:t xml:space="preserve">casefile </w:t>
      </w:r>
      <w:r w:rsidR="00284F42" w:rsidRPr="00284F42">
        <w:rPr>
          <w:rFonts w:asciiTheme="majorHAnsi" w:hAnsiTheme="majorHAnsi"/>
          <w:sz w:val="20"/>
          <w:szCs w:val="20"/>
        </w:rPr>
        <w:t>consist</w:t>
      </w:r>
      <w:r w:rsidR="009A2BDE">
        <w:rPr>
          <w:rFonts w:asciiTheme="majorHAnsi" w:hAnsiTheme="majorHAnsi"/>
          <w:sz w:val="20"/>
          <w:szCs w:val="20"/>
        </w:rPr>
        <w:t>s</w:t>
      </w:r>
      <w:r w:rsidR="00284F42" w:rsidRPr="00284F42">
        <w:rPr>
          <w:rFonts w:asciiTheme="majorHAnsi" w:hAnsiTheme="majorHAnsi"/>
          <w:sz w:val="20"/>
          <w:szCs w:val="20"/>
        </w:rPr>
        <w:t xml:space="preserve"> of 197 volumes of 200 pages each, and that </w:t>
      </w:r>
      <w:r w:rsidR="00A02FC5">
        <w:rPr>
          <w:rFonts w:asciiTheme="majorHAnsi" w:hAnsiTheme="majorHAnsi"/>
          <w:sz w:val="20"/>
          <w:szCs w:val="20"/>
        </w:rPr>
        <w:t>“</w:t>
      </w:r>
      <w:r w:rsidR="00284F42" w:rsidRPr="00284F42">
        <w:rPr>
          <w:rFonts w:asciiTheme="majorHAnsi" w:hAnsiTheme="majorHAnsi"/>
          <w:i/>
          <w:iCs/>
          <w:sz w:val="20"/>
          <w:szCs w:val="20"/>
        </w:rPr>
        <w:t xml:space="preserve">the different actions that slowed down the </w:t>
      </w:r>
      <w:r w:rsidR="009A2BDE">
        <w:rPr>
          <w:rFonts w:asciiTheme="majorHAnsi" w:hAnsiTheme="majorHAnsi"/>
          <w:i/>
          <w:iCs/>
          <w:sz w:val="20"/>
          <w:szCs w:val="20"/>
        </w:rPr>
        <w:t xml:space="preserve">processing </w:t>
      </w:r>
      <w:r w:rsidR="00284F42">
        <w:rPr>
          <w:rFonts w:asciiTheme="majorHAnsi" w:hAnsiTheme="majorHAnsi"/>
          <w:i/>
          <w:iCs/>
          <w:sz w:val="20"/>
          <w:szCs w:val="20"/>
        </w:rPr>
        <w:t>of the proceedings</w:t>
      </w:r>
      <w:r w:rsidR="00284F42" w:rsidRPr="00284F42">
        <w:rPr>
          <w:rFonts w:asciiTheme="majorHAnsi" w:hAnsiTheme="majorHAnsi"/>
          <w:i/>
          <w:iCs/>
          <w:sz w:val="20"/>
          <w:szCs w:val="20"/>
        </w:rPr>
        <w:t xml:space="preserve"> were </w:t>
      </w:r>
      <w:r w:rsidR="009A2BDE">
        <w:rPr>
          <w:rFonts w:asciiTheme="majorHAnsi" w:hAnsiTheme="majorHAnsi"/>
          <w:i/>
          <w:iCs/>
          <w:sz w:val="20"/>
          <w:szCs w:val="20"/>
        </w:rPr>
        <w:t xml:space="preserve">produced </w:t>
      </w:r>
      <w:r w:rsidR="00284F42" w:rsidRPr="00284F42">
        <w:rPr>
          <w:rFonts w:asciiTheme="majorHAnsi" w:hAnsiTheme="majorHAnsi"/>
          <w:i/>
          <w:iCs/>
          <w:sz w:val="20"/>
          <w:szCs w:val="20"/>
        </w:rPr>
        <w:t>at the express request of the accused,</w:t>
      </w:r>
      <w:r w:rsidR="00A02FC5">
        <w:rPr>
          <w:rFonts w:asciiTheme="majorHAnsi" w:hAnsiTheme="majorHAnsi"/>
          <w:i/>
          <w:iCs/>
          <w:sz w:val="20"/>
          <w:szCs w:val="20"/>
        </w:rPr>
        <w:t>”</w:t>
      </w:r>
      <w:r w:rsidR="00284F42" w:rsidRPr="00284F42">
        <w:rPr>
          <w:rFonts w:asciiTheme="majorHAnsi" w:hAnsiTheme="majorHAnsi"/>
          <w:sz w:val="20"/>
          <w:szCs w:val="20"/>
        </w:rPr>
        <w:t xml:space="preserve"> being resolved by the judicial authorities within reasonable time limits and without unjustified delays. In this regard, Paraguay cites </w:t>
      </w:r>
      <w:r w:rsidR="009A2BDE" w:rsidRPr="009A2BDE">
        <w:rPr>
          <w:rFonts w:asciiTheme="majorHAnsi" w:hAnsiTheme="majorHAnsi"/>
          <w:i/>
          <w:iCs/>
          <w:sz w:val="20"/>
          <w:szCs w:val="20"/>
        </w:rPr>
        <w:t>in extenso</w:t>
      </w:r>
      <w:r w:rsidR="009A2BDE">
        <w:rPr>
          <w:rFonts w:asciiTheme="majorHAnsi" w:hAnsiTheme="majorHAnsi"/>
          <w:sz w:val="20"/>
          <w:szCs w:val="20"/>
        </w:rPr>
        <w:t xml:space="preserve"> </w:t>
      </w:r>
      <w:r w:rsidR="00284F42" w:rsidRPr="00284F42">
        <w:rPr>
          <w:rFonts w:asciiTheme="majorHAnsi" w:hAnsiTheme="majorHAnsi"/>
          <w:sz w:val="20"/>
          <w:szCs w:val="20"/>
        </w:rPr>
        <w:t xml:space="preserve">the decision of the Supreme Court of Justice that rejected the request for </w:t>
      </w:r>
      <w:r w:rsidR="009A2BDE">
        <w:rPr>
          <w:rFonts w:asciiTheme="majorHAnsi" w:hAnsiTheme="majorHAnsi"/>
          <w:sz w:val="20"/>
          <w:szCs w:val="20"/>
        </w:rPr>
        <w:t xml:space="preserve">application of the </w:t>
      </w:r>
      <w:r w:rsidR="00284F42">
        <w:rPr>
          <w:rFonts w:asciiTheme="majorHAnsi" w:hAnsiTheme="majorHAnsi"/>
          <w:sz w:val="20"/>
          <w:szCs w:val="20"/>
        </w:rPr>
        <w:t>statut</w:t>
      </w:r>
      <w:r w:rsidR="009A2BDE">
        <w:rPr>
          <w:rFonts w:asciiTheme="majorHAnsi" w:hAnsiTheme="majorHAnsi"/>
          <w:sz w:val="20"/>
          <w:szCs w:val="20"/>
        </w:rPr>
        <w:t>e of</w:t>
      </w:r>
      <w:r w:rsidR="00284F42">
        <w:rPr>
          <w:rFonts w:asciiTheme="majorHAnsi" w:hAnsiTheme="majorHAnsi"/>
          <w:sz w:val="20"/>
          <w:szCs w:val="20"/>
        </w:rPr>
        <w:t xml:space="preserve"> limitation</w:t>
      </w:r>
      <w:r w:rsidR="009A2BDE">
        <w:rPr>
          <w:rFonts w:asciiTheme="majorHAnsi" w:hAnsiTheme="majorHAnsi"/>
          <w:sz w:val="20"/>
          <w:szCs w:val="20"/>
        </w:rPr>
        <w:t>s</w:t>
      </w:r>
      <w:r w:rsidR="00284F42" w:rsidRPr="00284F42">
        <w:rPr>
          <w:rFonts w:asciiTheme="majorHAnsi" w:hAnsiTheme="majorHAnsi"/>
          <w:sz w:val="20"/>
          <w:szCs w:val="20"/>
        </w:rPr>
        <w:t xml:space="preserve"> </w:t>
      </w:r>
      <w:r w:rsidR="009A2BDE">
        <w:rPr>
          <w:rFonts w:asciiTheme="majorHAnsi" w:hAnsiTheme="majorHAnsi"/>
          <w:sz w:val="20"/>
          <w:szCs w:val="20"/>
        </w:rPr>
        <w:t xml:space="preserve">to </w:t>
      </w:r>
      <w:r w:rsidR="00284F42" w:rsidRPr="00284F42">
        <w:rPr>
          <w:rFonts w:asciiTheme="majorHAnsi" w:hAnsiTheme="majorHAnsi"/>
          <w:sz w:val="20"/>
          <w:szCs w:val="20"/>
        </w:rPr>
        <w:t>the criminal action.</w:t>
      </w:r>
    </w:p>
    <w:p w14:paraId="0F7654DD" w14:textId="77777777" w:rsidR="00624D69" w:rsidRPr="00284F42" w:rsidRDefault="00624D69"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57E27D67" w14:textId="7EA210A8" w:rsidR="00284F42" w:rsidRPr="00284F42" w:rsidRDefault="00F56012"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284F42">
        <w:rPr>
          <w:rFonts w:asciiTheme="majorHAnsi" w:hAnsiTheme="majorHAnsi"/>
          <w:sz w:val="20"/>
          <w:szCs w:val="20"/>
        </w:rPr>
        <w:t xml:space="preserve">(f) </w:t>
      </w:r>
      <w:r w:rsidR="00491628" w:rsidRPr="00284F42">
        <w:rPr>
          <w:rFonts w:asciiTheme="majorHAnsi" w:hAnsiTheme="majorHAnsi"/>
          <w:sz w:val="20"/>
          <w:szCs w:val="20"/>
        </w:rPr>
        <w:tab/>
      </w:r>
      <w:r w:rsidR="00284F42" w:rsidRPr="00284F42">
        <w:rPr>
          <w:rFonts w:asciiTheme="majorHAnsi" w:hAnsiTheme="majorHAnsi"/>
          <w:sz w:val="20"/>
          <w:szCs w:val="20"/>
        </w:rPr>
        <w:t xml:space="preserve">Regarding the alleged lack of notification to the defendants about the composition of the Criminal Chamber that would judge them in the Supreme Court of Justice, the State holds that </w:t>
      </w:r>
      <w:r w:rsidR="00284F42" w:rsidRPr="009A2BDE">
        <w:rPr>
          <w:rFonts w:asciiTheme="majorHAnsi" w:hAnsiTheme="majorHAnsi"/>
          <w:i/>
          <w:iCs/>
          <w:sz w:val="20"/>
          <w:szCs w:val="20"/>
        </w:rPr>
        <w:t xml:space="preserve">“the rules of the Paraguayan Code of Criminal Procedure establish grounds for disqualification, which were not </w:t>
      </w:r>
      <w:r w:rsidR="00B90FCC">
        <w:rPr>
          <w:rFonts w:asciiTheme="majorHAnsi" w:hAnsiTheme="majorHAnsi"/>
          <w:i/>
          <w:iCs/>
          <w:sz w:val="20"/>
          <w:szCs w:val="20"/>
        </w:rPr>
        <w:t xml:space="preserve">claimed </w:t>
      </w:r>
      <w:r w:rsidR="00284F42" w:rsidRPr="009A2BDE">
        <w:rPr>
          <w:rFonts w:asciiTheme="majorHAnsi" w:hAnsiTheme="majorHAnsi"/>
          <w:i/>
          <w:iCs/>
          <w:sz w:val="20"/>
          <w:szCs w:val="20"/>
        </w:rPr>
        <w:t>at that time by the petitioners, nor does the petition evince the grounds of grievance of the complainants on this point”</w:t>
      </w:r>
      <w:r w:rsidR="00284F42" w:rsidRPr="00284F42">
        <w:rPr>
          <w:rFonts w:asciiTheme="majorHAnsi" w:hAnsiTheme="majorHAnsi"/>
          <w:sz w:val="20"/>
          <w:szCs w:val="20"/>
        </w:rPr>
        <w:t>.</w:t>
      </w:r>
    </w:p>
    <w:p w14:paraId="74453110" w14:textId="77777777" w:rsidR="00624D69" w:rsidRPr="00C45577" w:rsidRDefault="00624D69"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08C5E85F" w14:textId="70CDE3E1" w:rsidR="00284F42" w:rsidRPr="00284F42" w:rsidRDefault="00F56012" w:rsidP="00B90FC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284F42">
        <w:rPr>
          <w:rFonts w:asciiTheme="majorHAnsi" w:hAnsiTheme="majorHAnsi"/>
          <w:sz w:val="20"/>
          <w:szCs w:val="20"/>
        </w:rPr>
        <w:t xml:space="preserve">(g) </w:t>
      </w:r>
      <w:r w:rsidR="00491628" w:rsidRPr="00284F42">
        <w:rPr>
          <w:rFonts w:asciiTheme="majorHAnsi" w:hAnsiTheme="majorHAnsi"/>
          <w:sz w:val="20"/>
          <w:szCs w:val="20"/>
        </w:rPr>
        <w:tab/>
      </w:r>
      <w:r w:rsidR="00B90FCC">
        <w:rPr>
          <w:rFonts w:asciiTheme="majorHAnsi" w:hAnsiTheme="majorHAnsi"/>
          <w:sz w:val="20"/>
          <w:szCs w:val="20"/>
        </w:rPr>
        <w:t xml:space="preserve">As for </w:t>
      </w:r>
      <w:r w:rsidR="00284F42" w:rsidRPr="00284F42">
        <w:rPr>
          <w:rFonts w:asciiTheme="majorHAnsi" w:hAnsiTheme="majorHAnsi"/>
          <w:sz w:val="20"/>
          <w:szCs w:val="20"/>
        </w:rPr>
        <w:t>the ob</w:t>
      </w:r>
      <w:r w:rsidR="00284F42">
        <w:rPr>
          <w:rFonts w:asciiTheme="majorHAnsi" w:hAnsiTheme="majorHAnsi"/>
          <w:sz w:val="20"/>
          <w:szCs w:val="20"/>
        </w:rPr>
        <w:t xml:space="preserve">ligation to provide </w:t>
      </w:r>
      <w:r w:rsidR="00B90FCC">
        <w:rPr>
          <w:rFonts w:asciiTheme="majorHAnsi" w:hAnsiTheme="majorHAnsi"/>
          <w:sz w:val="20"/>
          <w:szCs w:val="20"/>
        </w:rPr>
        <w:t xml:space="preserve">a motivation </w:t>
      </w:r>
      <w:r w:rsidR="00284F42" w:rsidRPr="00284F42">
        <w:rPr>
          <w:rFonts w:asciiTheme="majorHAnsi" w:hAnsiTheme="majorHAnsi"/>
          <w:sz w:val="20"/>
          <w:szCs w:val="20"/>
        </w:rPr>
        <w:t xml:space="preserve">for the ruling, the State </w:t>
      </w:r>
      <w:r w:rsidR="00284F42">
        <w:rPr>
          <w:rFonts w:asciiTheme="majorHAnsi" w:hAnsiTheme="majorHAnsi"/>
          <w:sz w:val="20"/>
          <w:szCs w:val="20"/>
        </w:rPr>
        <w:t>holds</w:t>
      </w:r>
      <w:r w:rsidR="00284F42" w:rsidRPr="00284F42">
        <w:rPr>
          <w:rFonts w:asciiTheme="majorHAnsi" w:hAnsiTheme="majorHAnsi"/>
          <w:sz w:val="20"/>
          <w:szCs w:val="20"/>
        </w:rPr>
        <w:t xml:space="preserve"> that the convictions have adequate and reasonable </w:t>
      </w:r>
      <w:r w:rsidR="00B90FCC">
        <w:rPr>
          <w:rFonts w:asciiTheme="majorHAnsi" w:hAnsiTheme="majorHAnsi"/>
          <w:sz w:val="20"/>
          <w:szCs w:val="20"/>
        </w:rPr>
        <w:t>justifications</w:t>
      </w:r>
      <w:r w:rsidR="00284F42" w:rsidRPr="00284F42">
        <w:rPr>
          <w:rFonts w:asciiTheme="majorHAnsi" w:hAnsiTheme="majorHAnsi"/>
          <w:sz w:val="20"/>
          <w:szCs w:val="20"/>
        </w:rPr>
        <w:t xml:space="preserve">, and </w:t>
      </w:r>
      <w:r w:rsidR="00B90FCC">
        <w:rPr>
          <w:rFonts w:asciiTheme="majorHAnsi" w:hAnsiTheme="majorHAnsi"/>
          <w:sz w:val="20"/>
          <w:szCs w:val="20"/>
        </w:rPr>
        <w:t xml:space="preserve">it </w:t>
      </w:r>
      <w:r w:rsidR="00284F42" w:rsidRPr="00284F42">
        <w:rPr>
          <w:rFonts w:asciiTheme="majorHAnsi" w:hAnsiTheme="majorHAnsi"/>
          <w:sz w:val="20"/>
          <w:szCs w:val="20"/>
        </w:rPr>
        <w:t xml:space="preserve">explains why it was </w:t>
      </w:r>
      <w:r w:rsidR="00B90FCC">
        <w:rPr>
          <w:rFonts w:asciiTheme="majorHAnsi" w:hAnsiTheme="majorHAnsi"/>
          <w:sz w:val="20"/>
          <w:szCs w:val="20"/>
        </w:rPr>
        <w:t xml:space="preserve">indeed </w:t>
      </w:r>
      <w:r w:rsidR="00284F42" w:rsidRPr="00284F42">
        <w:rPr>
          <w:rFonts w:asciiTheme="majorHAnsi" w:hAnsiTheme="majorHAnsi"/>
          <w:sz w:val="20"/>
          <w:szCs w:val="20"/>
        </w:rPr>
        <w:t xml:space="preserve">demonstrated that there was </w:t>
      </w:r>
      <w:r w:rsidR="00B90FCC">
        <w:rPr>
          <w:rFonts w:asciiTheme="majorHAnsi" w:hAnsiTheme="majorHAnsi"/>
          <w:sz w:val="20"/>
          <w:szCs w:val="20"/>
        </w:rPr>
        <w:t>financial</w:t>
      </w:r>
      <w:r w:rsidR="00284F42" w:rsidRPr="00284F42">
        <w:rPr>
          <w:rFonts w:asciiTheme="majorHAnsi" w:hAnsiTheme="majorHAnsi"/>
          <w:sz w:val="20"/>
          <w:szCs w:val="20"/>
        </w:rPr>
        <w:t xml:space="preserve"> damage to </w:t>
      </w:r>
      <w:r w:rsidR="00A02FC5">
        <w:rPr>
          <w:rFonts w:asciiTheme="majorHAnsi" w:hAnsiTheme="majorHAnsi"/>
          <w:sz w:val="20"/>
          <w:szCs w:val="20"/>
        </w:rPr>
        <w:t>NBW</w:t>
      </w:r>
      <w:r w:rsidR="00284F42" w:rsidRPr="00284F42">
        <w:rPr>
          <w:rFonts w:asciiTheme="majorHAnsi" w:hAnsiTheme="majorHAnsi"/>
          <w:sz w:val="20"/>
          <w:szCs w:val="20"/>
        </w:rPr>
        <w:t xml:space="preserve"> due to the insufficient </w:t>
      </w:r>
      <w:r w:rsidR="00284F42">
        <w:rPr>
          <w:rFonts w:asciiTheme="majorHAnsi" w:hAnsiTheme="majorHAnsi"/>
          <w:sz w:val="20"/>
          <w:szCs w:val="20"/>
        </w:rPr>
        <w:t xml:space="preserve">loan </w:t>
      </w:r>
      <w:r w:rsidR="00284F42" w:rsidRPr="00284F42">
        <w:rPr>
          <w:rFonts w:asciiTheme="majorHAnsi" w:hAnsiTheme="majorHAnsi"/>
          <w:sz w:val="20"/>
          <w:szCs w:val="20"/>
        </w:rPr>
        <w:t xml:space="preserve">guarantees provided </w:t>
      </w:r>
      <w:r w:rsidR="00284F42">
        <w:rPr>
          <w:rFonts w:asciiTheme="majorHAnsi" w:hAnsiTheme="majorHAnsi"/>
          <w:sz w:val="20"/>
          <w:szCs w:val="20"/>
        </w:rPr>
        <w:t>in the</w:t>
      </w:r>
      <w:r w:rsidR="00284F42" w:rsidRPr="00284F42">
        <w:rPr>
          <w:rFonts w:asciiTheme="majorHAnsi" w:hAnsiTheme="majorHAnsi"/>
          <w:sz w:val="20"/>
          <w:szCs w:val="20"/>
        </w:rPr>
        <w:t xml:space="preserve"> funeral niche business</w:t>
      </w:r>
      <w:r w:rsidR="00284F42">
        <w:rPr>
          <w:rFonts w:asciiTheme="majorHAnsi" w:hAnsiTheme="majorHAnsi"/>
          <w:sz w:val="20"/>
          <w:szCs w:val="20"/>
        </w:rPr>
        <w:t xml:space="preserve"> transaction</w:t>
      </w:r>
      <w:r w:rsidR="00284F42" w:rsidRPr="00284F42">
        <w:rPr>
          <w:rFonts w:asciiTheme="majorHAnsi" w:hAnsiTheme="majorHAnsi"/>
          <w:sz w:val="20"/>
          <w:szCs w:val="20"/>
        </w:rPr>
        <w:t>.</w:t>
      </w:r>
    </w:p>
    <w:p w14:paraId="6E6E61ED" w14:textId="77777777" w:rsidR="00624D69" w:rsidRPr="00284F42" w:rsidRDefault="00624D69"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601F3791" w14:textId="4D4A431D" w:rsidR="00284F42" w:rsidRPr="00284F42" w:rsidRDefault="00F56012"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284F42">
        <w:rPr>
          <w:rFonts w:asciiTheme="majorHAnsi" w:hAnsiTheme="majorHAnsi"/>
          <w:sz w:val="20"/>
          <w:szCs w:val="20"/>
        </w:rPr>
        <w:t xml:space="preserve">(h) </w:t>
      </w:r>
      <w:r w:rsidR="00491628" w:rsidRPr="00284F42">
        <w:rPr>
          <w:rFonts w:asciiTheme="majorHAnsi" w:hAnsiTheme="majorHAnsi"/>
          <w:sz w:val="20"/>
          <w:szCs w:val="20"/>
        </w:rPr>
        <w:tab/>
      </w:r>
      <w:r w:rsidR="00B90FCC">
        <w:rPr>
          <w:rFonts w:asciiTheme="majorHAnsi" w:hAnsiTheme="majorHAnsi"/>
          <w:sz w:val="20"/>
          <w:szCs w:val="20"/>
        </w:rPr>
        <w:t xml:space="preserve">In relation to </w:t>
      </w:r>
      <w:r w:rsidR="00284F42" w:rsidRPr="00284F42">
        <w:rPr>
          <w:rFonts w:asciiTheme="majorHAnsi" w:hAnsiTheme="majorHAnsi"/>
          <w:sz w:val="20"/>
          <w:szCs w:val="20"/>
        </w:rPr>
        <w:t>the alleged violation of freedom of association and union</w:t>
      </w:r>
      <w:r w:rsidR="00B90FCC">
        <w:rPr>
          <w:rFonts w:asciiTheme="majorHAnsi" w:hAnsiTheme="majorHAnsi"/>
          <w:sz w:val="20"/>
          <w:szCs w:val="20"/>
        </w:rPr>
        <w:t xml:space="preserve"> rights</w:t>
      </w:r>
      <w:r w:rsidR="00284F42" w:rsidRPr="00284F42">
        <w:rPr>
          <w:rFonts w:asciiTheme="majorHAnsi" w:hAnsiTheme="majorHAnsi"/>
          <w:sz w:val="20"/>
          <w:szCs w:val="20"/>
        </w:rPr>
        <w:t xml:space="preserve">, the State </w:t>
      </w:r>
      <w:r w:rsidR="00284F42">
        <w:rPr>
          <w:rFonts w:asciiTheme="majorHAnsi" w:hAnsiTheme="majorHAnsi"/>
          <w:sz w:val="20"/>
          <w:szCs w:val="20"/>
        </w:rPr>
        <w:t>holds</w:t>
      </w:r>
      <w:r w:rsidR="00284F42" w:rsidRPr="00284F42">
        <w:rPr>
          <w:rFonts w:asciiTheme="majorHAnsi" w:hAnsiTheme="majorHAnsi"/>
          <w:sz w:val="20"/>
          <w:szCs w:val="20"/>
        </w:rPr>
        <w:t xml:space="preserve"> that it is an unfounded allegation, </w:t>
      </w:r>
      <w:proofErr w:type="gramStart"/>
      <w:r w:rsidR="00B90FCC">
        <w:rPr>
          <w:rFonts w:asciiTheme="majorHAnsi" w:hAnsiTheme="majorHAnsi"/>
          <w:sz w:val="20"/>
          <w:szCs w:val="20"/>
        </w:rPr>
        <w:t>referring back</w:t>
      </w:r>
      <w:proofErr w:type="gramEnd"/>
      <w:r w:rsidR="00B90FCC">
        <w:rPr>
          <w:rFonts w:asciiTheme="majorHAnsi" w:hAnsiTheme="majorHAnsi"/>
          <w:sz w:val="20"/>
          <w:szCs w:val="20"/>
        </w:rPr>
        <w:t xml:space="preserve"> </w:t>
      </w:r>
      <w:r w:rsidR="00284F42" w:rsidRPr="00284F42">
        <w:rPr>
          <w:rFonts w:asciiTheme="majorHAnsi" w:hAnsiTheme="majorHAnsi"/>
          <w:sz w:val="20"/>
          <w:szCs w:val="20"/>
        </w:rPr>
        <w:t xml:space="preserve">to its description of the </w:t>
      </w:r>
      <w:r w:rsidR="00B90FCC">
        <w:rPr>
          <w:rFonts w:asciiTheme="majorHAnsi" w:hAnsiTheme="majorHAnsi"/>
          <w:sz w:val="20"/>
          <w:szCs w:val="20"/>
        </w:rPr>
        <w:t xml:space="preserve">substantive </w:t>
      </w:r>
      <w:r w:rsidR="00284F42" w:rsidRPr="00284F42">
        <w:rPr>
          <w:rFonts w:asciiTheme="majorHAnsi" w:hAnsiTheme="majorHAnsi"/>
          <w:sz w:val="20"/>
          <w:szCs w:val="20"/>
        </w:rPr>
        <w:t>reasons for which the alleged victims were criminally prosecuted and convicted; and it highlights that the trade union organizations to which the petitioners belong have continued to operate normally, including participating in ILO meetings and activities.</w:t>
      </w:r>
    </w:p>
    <w:p w14:paraId="400A9F22" w14:textId="77777777" w:rsidR="00624D69" w:rsidRPr="00C45577" w:rsidRDefault="00624D69"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054CA2AF" w14:textId="238802EE" w:rsidR="00284F42" w:rsidRPr="00284F42" w:rsidRDefault="00491628" w:rsidP="00624D6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284F42">
        <w:rPr>
          <w:rFonts w:asciiTheme="majorHAnsi" w:hAnsiTheme="majorHAnsi"/>
          <w:sz w:val="20"/>
          <w:szCs w:val="20"/>
        </w:rPr>
        <w:t>10</w:t>
      </w:r>
      <w:r w:rsidR="00F56012" w:rsidRPr="00284F42">
        <w:rPr>
          <w:rFonts w:asciiTheme="majorHAnsi" w:hAnsiTheme="majorHAnsi"/>
          <w:sz w:val="20"/>
          <w:szCs w:val="20"/>
        </w:rPr>
        <w:t xml:space="preserve">. </w:t>
      </w:r>
      <w:r w:rsidRPr="00284F42">
        <w:rPr>
          <w:rFonts w:asciiTheme="majorHAnsi" w:hAnsiTheme="majorHAnsi"/>
          <w:sz w:val="20"/>
          <w:szCs w:val="20"/>
        </w:rPr>
        <w:tab/>
      </w:r>
      <w:r w:rsidR="00284F42" w:rsidRPr="00284F42">
        <w:rPr>
          <w:rFonts w:asciiTheme="majorHAnsi" w:hAnsiTheme="majorHAnsi"/>
          <w:sz w:val="20"/>
          <w:szCs w:val="20"/>
        </w:rPr>
        <w:t xml:space="preserve">Finally, regarding the petitioners' recourse to the Inter-American system as a fourth international instance, the State holds that no guarantee of the alleged victims was violated during the criminal proceedings. It specifies that Messrs. Flores and </w:t>
      </w:r>
      <w:proofErr w:type="spellStart"/>
      <w:r w:rsidR="00284F42" w:rsidRPr="00284F42">
        <w:rPr>
          <w:rFonts w:asciiTheme="majorHAnsi" w:hAnsiTheme="majorHAnsi"/>
          <w:sz w:val="20"/>
          <w:szCs w:val="20"/>
        </w:rPr>
        <w:t>Orrego</w:t>
      </w:r>
      <w:proofErr w:type="spellEnd"/>
      <w:r w:rsidR="00284F42" w:rsidRPr="00284F42">
        <w:rPr>
          <w:rFonts w:asciiTheme="majorHAnsi" w:hAnsiTheme="majorHAnsi"/>
          <w:sz w:val="20"/>
          <w:szCs w:val="20"/>
        </w:rPr>
        <w:t xml:space="preserve"> were duly heard, with full guarantees, by competent, </w:t>
      </w:r>
      <w:proofErr w:type="gramStart"/>
      <w:r w:rsidR="00284F42" w:rsidRPr="00284F42">
        <w:rPr>
          <w:rFonts w:asciiTheme="majorHAnsi" w:hAnsiTheme="majorHAnsi"/>
          <w:sz w:val="20"/>
          <w:szCs w:val="20"/>
        </w:rPr>
        <w:t>independent</w:t>
      </w:r>
      <w:proofErr w:type="gramEnd"/>
      <w:r w:rsidR="00284F42" w:rsidRPr="00284F42">
        <w:rPr>
          <w:rFonts w:asciiTheme="majorHAnsi" w:hAnsiTheme="majorHAnsi"/>
          <w:sz w:val="20"/>
          <w:szCs w:val="20"/>
        </w:rPr>
        <w:t xml:space="preserve"> and impartial courts, and that they exercised their right to challenge the decisions of first and </w:t>
      </w:r>
      <w:r w:rsidR="00284F42" w:rsidRPr="00284F42">
        <w:rPr>
          <w:rFonts w:asciiTheme="majorHAnsi" w:hAnsiTheme="majorHAnsi"/>
          <w:sz w:val="20"/>
          <w:szCs w:val="20"/>
        </w:rPr>
        <w:lastRenderedPageBreak/>
        <w:t>second instance, receiving decisions adopted within reasonable periods</w:t>
      </w:r>
      <w:r w:rsidR="00284F42">
        <w:rPr>
          <w:rFonts w:asciiTheme="majorHAnsi" w:hAnsiTheme="majorHAnsi"/>
          <w:sz w:val="20"/>
          <w:szCs w:val="20"/>
        </w:rPr>
        <w:t xml:space="preserve"> of time</w:t>
      </w:r>
      <w:r w:rsidR="00284F42" w:rsidRPr="00284F42">
        <w:rPr>
          <w:rFonts w:asciiTheme="majorHAnsi" w:hAnsiTheme="majorHAnsi"/>
          <w:sz w:val="20"/>
          <w:szCs w:val="20"/>
        </w:rPr>
        <w:t xml:space="preserve"> in accordance with the circumstances of the case. Therefore, it considers that the petitioners have simply expressed their disagreement with the interpretation and application of the law to the facts of the case by the domestic judges, which is not a sufficient reason to admit the petition.</w:t>
      </w:r>
    </w:p>
    <w:p w14:paraId="344243FA" w14:textId="77777777" w:rsidR="00491628" w:rsidRPr="00C45577" w:rsidRDefault="00491628" w:rsidP="00284F4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3BD05CC7" w14:textId="6DBC7394" w:rsidR="00436432" w:rsidRPr="009F1E30" w:rsidRDefault="003239B8" w:rsidP="00CF630A">
      <w:pPr>
        <w:ind w:firstLine="720"/>
        <w:jc w:val="both"/>
        <w:rPr>
          <w:rFonts w:asciiTheme="majorHAnsi" w:eastAsia="Cambria" w:hAnsiTheme="majorHAnsi" w:cs="Cambria"/>
          <w:b/>
          <w:bCs/>
          <w:color w:val="000000"/>
          <w:sz w:val="20"/>
          <w:szCs w:val="20"/>
          <w:u w:color="000000"/>
          <w:lang w:eastAsia="es-ES"/>
        </w:rPr>
      </w:pPr>
      <w:r w:rsidRPr="009F1E30">
        <w:rPr>
          <w:rFonts w:asciiTheme="majorHAnsi" w:eastAsia="Cambria" w:hAnsiTheme="majorHAnsi" w:cs="Cambria"/>
          <w:b/>
          <w:bCs/>
          <w:color w:val="000000"/>
          <w:sz w:val="20"/>
          <w:szCs w:val="20"/>
          <w:u w:color="000000"/>
          <w:lang w:eastAsia="es-ES"/>
        </w:rPr>
        <w:t>VI.</w:t>
      </w:r>
      <w:r w:rsidR="00436432" w:rsidRPr="009F1E30">
        <w:rPr>
          <w:rFonts w:asciiTheme="majorHAnsi" w:eastAsia="Cambria" w:hAnsiTheme="majorHAnsi" w:cs="Cambria"/>
          <w:b/>
          <w:bCs/>
          <w:color w:val="000000"/>
          <w:sz w:val="20"/>
          <w:szCs w:val="20"/>
          <w:u w:color="000000"/>
          <w:lang w:eastAsia="es-ES"/>
        </w:rPr>
        <w:t xml:space="preserve">  </w:t>
      </w:r>
      <w:r w:rsidR="00491628" w:rsidRPr="009F1E30">
        <w:rPr>
          <w:rFonts w:asciiTheme="majorHAnsi" w:eastAsia="Cambria" w:hAnsiTheme="majorHAnsi" w:cs="Cambria"/>
          <w:b/>
          <w:bCs/>
          <w:color w:val="000000"/>
          <w:sz w:val="20"/>
          <w:szCs w:val="20"/>
          <w:u w:color="000000"/>
          <w:lang w:eastAsia="es-ES"/>
        </w:rPr>
        <w:tab/>
      </w:r>
      <w:r w:rsidR="00C23054" w:rsidRPr="009F1E30">
        <w:rPr>
          <w:rFonts w:asciiTheme="majorHAnsi" w:eastAsia="Cambria" w:hAnsiTheme="majorHAnsi" w:cs="Cambria"/>
          <w:b/>
          <w:bCs/>
          <w:color w:val="000000"/>
          <w:sz w:val="20"/>
          <w:szCs w:val="20"/>
          <w:u w:color="000000"/>
          <w:lang w:eastAsia="es-ES"/>
        </w:rPr>
        <w:t>ANALYSIS OF DUPLICATION OF INTERNATIONAL PROCEDURES</w:t>
      </w:r>
    </w:p>
    <w:p w14:paraId="0EFAD897" w14:textId="77777777" w:rsidR="00491628" w:rsidRPr="009F1E30" w:rsidRDefault="00491628" w:rsidP="00CF630A">
      <w:pPr>
        <w:ind w:firstLine="720"/>
        <w:jc w:val="both"/>
        <w:rPr>
          <w:rFonts w:asciiTheme="majorHAnsi" w:eastAsia="Cambria" w:hAnsiTheme="majorHAnsi" w:cs="Cambria"/>
          <w:color w:val="000000"/>
          <w:sz w:val="20"/>
          <w:szCs w:val="20"/>
          <w:u w:color="000000"/>
          <w:lang w:eastAsia="es-ES"/>
        </w:rPr>
      </w:pPr>
    </w:p>
    <w:p w14:paraId="53EC325E" w14:textId="055032C5" w:rsidR="00491628" w:rsidRPr="00A33FB6" w:rsidRDefault="00F56012" w:rsidP="00A33FB6">
      <w:pPr>
        <w:ind w:firstLine="720"/>
        <w:jc w:val="both"/>
        <w:rPr>
          <w:rFonts w:asciiTheme="majorHAnsi" w:eastAsia="Cambria" w:hAnsiTheme="majorHAnsi" w:cs="Cambria"/>
          <w:color w:val="000000"/>
          <w:sz w:val="20"/>
          <w:szCs w:val="20"/>
          <w:u w:color="000000"/>
          <w:lang w:eastAsia="es-ES"/>
        </w:rPr>
      </w:pPr>
      <w:r w:rsidRPr="00C45577">
        <w:rPr>
          <w:rFonts w:asciiTheme="majorHAnsi" w:eastAsia="Cambria" w:hAnsiTheme="majorHAnsi" w:cs="Cambria"/>
          <w:color w:val="000000"/>
          <w:sz w:val="20"/>
          <w:szCs w:val="20"/>
          <w:u w:color="000000"/>
          <w:lang w:eastAsia="es-ES"/>
        </w:rPr>
        <w:t>1</w:t>
      </w:r>
      <w:r w:rsidR="00491628" w:rsidRPr="00C45577">
        <w:rPr>
          <w:rFonts w:asciiTheme="majorHAnsi" w:eastAsia="Cambria" w:hAnsiTheme="majorHAnsi" w:cs="Cambria"/>
          <w:color w:val="000000"/>
          <w:sz w:val="20"/>
          <w:szCs w:val="20"/>
          <w:u w:color="000000"/>
          <w:lang w:eastAsia="es-ES"/>
        </w:rPr>
        <w:t>1</w:t>
      </w:r>
      <w:r w:rsidRPr="00C45577">
        <w:rPr>
          <w:rFonts w:asciiTheme="majorHAnsi" w:eastAsia="Cambria" w:hAnsiTheme="majorHAnsi" w:cs="Cambria"/>
          <w:color w:val="000000"/>
          <w:sz w:val="20"/>
          <w:szCs w:val="20"/>
          <w:u w:color="000000"/>
          <w:lang w:eastAsia="es-ES"/>
        </w:rPr>
        <w:t xml:space="preserve">. </w:t>
      </w:r>
      <w:r w:rsidR="00491628" w:rsidRPr="00C45577">
        <w:rPr>
          <w:rFonts w:asciiTheme="majorHAnsi" w:eastAsia="Cambria" w:hAnsiTheme="majorHAnsi" w:cs="Cambria"/>
          <w:color w:val="000000"/>
          <w:sz w:val="20"/>
          <w:szCs w:val="20"/>
          <w:u w:color="000000"/>
          <w:lang w:eastAsia="es-ES"/>
        </w:rPr>
        <w:tab/>
      </w:r>
      <w:r w:rsidR="00A33FB6" w:rsidRPr="00A33FB6">
        <w:rPr>
          <w:rFonts w:asciiTheme="majorHAnsi" w:eastAsia="Cambria" w:hAnsiTheme="majorHAnsi" w:cs="Cambria"/>
          <w:color w:val="000000"/>
          <w:sz w:val="20"/>
          <w:szCs w:val="20"/>
          <w:u w:color="000000"/>
          <w:lang w:eastAsia="es-ES"/>
        </w:rPr>
        <w:t>First</w:t>
      </w:r>
      <w:r w:rsidR="00321BAF">
        <w:rPr>
          <w:rFonts w:asciiTheme="majorHAnsi" w:eastAsia="Cambria" w:hAnsiTheme="majorHAnsi" w:cs="Cambria"/>
          <w:color w:val="000000"/>
          <w:sz w:val="20"/>
          <w:szCs w:val="20"/>
          <w:u w:color="000000"/>
          <w:lang w:eastAsia="es-ES"/>
        </w:rPr>
        <w:t>ly</w:t>
      </w:r>
      <w:r w:rsidR="00A33FB6" w:rsidRPr="00A33FB6">
        <w:rPr>
          <w:rFonts w:asciiTheme="majorHAnsi" w:eastAsia="Cambria" w:hAnsiTheme="majorHAnsi" w:cs="Cambria"/>
          <w:color w:val="000000"/>
          <w:sz w:val="20"/>
          <w:szCs w:val="20"/>
          <w:u w:color="000000"/>
          <w:lang w:eastAsia="es-ES"/>
        </w:rPr>
        <w:t xml:space="preserve">, the Commission must </w:t>
      </w:r>
      <w:r w:rsidR="00321BAF">
        <w:rPr>
          <w:rFonts w:asciiTheme="majorHAnsi" w:eastAsia="Cambria" w:hAnsiTheme="majorHAnsi" w:cs="Cambria"/>
          <w:color w:val="000000"/>
          <w:sz w:val="20"/>
          <w:szCs w:val="20"/>
          <w:u w:color="000000"/>
          <w:lang w:eastAsia="es-ES"/>
        </w:rPr>
        <w:t xml:space="preserve">establish </w:t>
      </w:r>
      <w:r w:rsidR="00A33FB6" w:rsidRPr="00A33FB6">
        <w:rPr>
          <w:rFonts w:asciiTheme="majorHAnsi" w:eastAsia="Cambria" w:hAnsiTheme="majorHAnsi" w:cs="Cambria"/>
          <w:color w:val="000000"/>
          <w:sz w:val="20"/>
          <w:szCs w:val="20"/>
          <w:u w:color="000000"/>
          <w:lang w:eastAsia="es-ES"/>
        </w:rPr>
        <w:t xml:space="preserve">whether </w:t>
      </w:r>
      <w:r w:rsidR="00321BAF">
        <w:rPr>
          <w:rFonts w:asciiTheme="majorHAnsi" w:eastAsia="Cambria" w:hAnsiTheme="majorHAnsi" w:cs="Cambria"/>
          <w:color w:val="000000"/>
          <w:sz w:val="20"/>
          <w:szCs w:val="20"/>
          <w:u w:color="000000"/>
          <w:lang w:eastAsia="es-ES"/>
        </w:rPr>
        <w:t xml:space="preserve">there has been a </w:t>
      </w:r>
      <w:r w:rsidR="00A33FB6">
        <w:rPr>
          <w:rFonts w:asciiTheme="majorHAnsi" w:eastAsia="Cambria" w:hAnsiTheme="majorHAnsi" w:cs="Cambria"/>
          <w:color w:val="000000"/>
          <w:sz w:val="20"/>
          <w:szCs w:val="20"/>
          <w:u w:color="000000"/>
          <w:lang w:eastAsia="es-ES"/>
        </w:rPr>
        <w:t xml:space="preserve">duplication of international procedures in the instant case, bearing in mind that the International Labour Organization (ILO) has issued certain </w:t>
      </w:r>
      <w:r w:rsidR="00321BAF">
        <w:rPr>
          <w:rFonts w:asciiTheme="majorHAnsi" w:eastAsia="Cambria" w:hAnsiTheme="majorHAnsi" w:cs="Cambria"/>
          <w:color w:val="000000"/>
          <w:sz w:val="20"/>
          <w:szCs w:val="20"/>
          <w:u w:color="000000"/>
          <w:lang w:eastAsia="es-ES"/>
        </w:rPr>
        <w:t>opinions</w:t>
      </w:r>
      <w:r w:rsidR="00A33FB6">
        <w:rPr>
          <w:rFonts w:asciiTheme="majorHAnsi" w:eastAsia="Cambria" w:hAnsiTheme="majorHAnsi" w:cs="Cambria"/>
          <w:color w:val="000000"/>
          <w:sz w:val="20"/>
          <w:szCs w:val="20"/>
          <w:u w:color="000000"/>
          <w:lang w:eastAsia="es-ES"/>
        </w:rPr>
        <w:t xml:space="preserve"> about the criminal proceedings in which M</w:t>
      </w:r>
      <w:r w:rsidR="00321BAF">
        <w:rPr>
          <w:rFonts w:asciiTheme="majorHAnsi" w:eastAsia="Cambria" w:hAnsiTheme="majorHAnsi" w:cs="Cambria"/>
          <w:color w:val="000000"/>
          <w:sz w:val="20"/>
          <w:szCs w:val="20"/>
          <w:u w:color="000000"/>
          <w:lang w:eastAsia="es-ES"/>
        </w:rPr>
        <w:t>ess</w:t>
      </w:r>
      <w:r w:rsidR="00A33FB6">
        <w:rPr>
          <w:rFonts w:asciiTheme="majorHAnsi" w:eastAsia="Cambria" w:hAnsiTheme="majorHAnsi" w:cs="Cambria"/>
          <w:color w:val="000000"/>
          <w:sz w:val="20"/>
          <w:szCs w:val="20"/>
          <w:u w:color="000000"/>
          <w:lang w:eastAsia="es-ES"/>
        </w:rPr>
        <w:t>r</w:t>
      </w:r>
      <w:r w:rsidR="00321BAF">
        <w:rPr>
          <w:rFonts w:asciiTheme="majorHAnsi" w:eastAsia="Cambria" w:hAnsiTheme="majorHAnsi" w:cs="Cambria"/>
          <w:color w:val="000000"/>
          <w:sz w:val="20"/>
          <w:szCs w:val="20"/>
          <w:u w:color="000000"/>
          <w:lang w:eastAsia="es-ES"/>
        </w:rPr>
        <w:t>s</w:t>
      </w:r>
      <w:r w:rsidR="00A33FB6">
        <w:rPr>
          <w:rFonts w:asciiTheme="majorHAnsi" w:eastAsia="Cambria" w:hAnsiTheme="majorHAnsi" w:cs="Cambria"/>
          <w:color w:val="000000"/>
          <w:sz w:val="20"/>
          <w:szCs w:val="20"/>
          <w:u w:color="000000"/>
          <w:lang w:eastAsia="es-ES"/>
        </w:rPr>
        <w:t xml:space="preserve">. Flores and </w:t>
      </w:r>
      <w:proofErr w:type="spellStart"/>
      <w:r w:rsidR="00A33FB6">
        <w:rPr>
          <w:rFonts w:asciiTheme="majorHAnsi" w:eastAsia="Cambria" w:hAnsiTheme="majorHAnsi" w:cs="Cambria"/>
          <w:color w:val="000000"/>
          <w:sz w:val="20"/>
          <w:szCs w:val="20"/>
          <w:u w:color="000000"/>
          <w:lang w:eastAsia="es-ES"/>
        </w:rPr>
        <w:t>Orrego</w:t>
      </w:r>
      <w:proofErr w:type="spellEnd"/>
      <w:r w:rsidR="00A33FB6">
        <w:rPr>
          <w:rFonts w:asciiTheme="majorHAnsi" w:eastAsia="Cambria" w:hAnsiTheme="majorHAnsi" w:cs="Cambria"/>
          <w:color w:val="000000"/>
          <w:sz w:val="20"/>
          <w:szCs w:val="20"/>
          <w:u w:color="000000"/>
          <w:lang w:eastAsia="es-ES"/>
        </w:rPr>
        <w:t xml:space="preserve"> were convicted. It is recalled in this regard that Article 46.1.(c) of the American Convention establishes that for a petition to be </w:t>
      </w:r>
      <w:r w:rsidR="00321BAF">
        <w:rPr>
          <w:rFonts w:asciiTheme="majorHAnsi" w:eastAsia="Cambria" w:hAnsiTheme="majorHAnsi" w:cs="Cambria"/>
          <w:color w:val="000000"/>
          <w:sz w:val="20"/>
          <w:szCs w:val="20"/>
          <w:u w:color="000000"/>
          <w:lang w:eastAsia="es-ES"/>
        </w:rPr>
        <w:t xml:space="preserve">declared </w:t>
      </w:r>
      <w:r w:rsidR="00A33FB6">
        <w:rPr>
          <w:rFonts w:asciiTheme="majorHAnsi" w:eastAsia="Cambria" w:hAnsiTheme="majorHAnsi" w:cs="Cambria"/>
          <w:color w:val="000000"/>
          <w:sz w:val="20"/>
          <w:szCs w:val="20"/>
          <w:u w:color="000000"/>
          <w:lang w:eastAsia="es-ES"/>
        </w:rPr>
        <w:t>admissible by the IACHR it is required that “the subject of the petition or communication is not pending in another international proceeding for settlement”</w:t>
      </w:r>
      <w:r w:rsidR="00321BAF">
        <w:rPr>
          <w:rFonts w:asciiTheme="majorHAnsi" w:eastAsia="Cambria" w:hAnsiTheme="majorHAnsi" w:cs="Cambria"/>
          <w:color w:val="000000"/>
          <w:sz w:val="20"/>
          <w:szCs w:val="20"/>
          <w:u w:color="000000"/>
          <w:lang w:eastAsia="es-ES"/>
        </w:rPr>
        <w:t>,</w:t>
      </w:r>
      <w:r w:rsidR="00A33FB6">
        <w:rPr>
          <w:rFonts w:asciiTheme="majorHAnsi" w:eastAsia="Cambria" w:hAnsiTheme="majorHAnsi" w:cs="Cambria"/>
          <w:color w:val="000000"/>
          <w:sz w:val="20"/>
          <w:szCs w:val="20"/>
          <w:u w:color="000000"/>
          <w:lang w:eastAsia="es-ES"/>
        </w:rPr>
        <w:t xml:space="preserve"> and </w:t>
      </w:r>
      <w:r w:rsidR="00321BAF">
        <w:rPr>
          <w:rFonts w:asciiTheme="majorHAnsi" w:eastAsia="Cambria" w:hAnsiTheme="majorHAnsi" w:cs="Cambria"/>
          <w:color w:val="000000"/>
          <w:sz w:val="20"/>
          <w:szCs w:val="20"/>
          <w:u w:color="000000"/>
          <w:lang w:eastAsia="es-ES"/>
        </w:rPr>
        <w:t>i</w:t>
      </w:r>
      <w:r w:rsidR="00A33FB6">
        <w:rPr>
          <w:rFonts w:asciiTheme="majorHAnsi" w:eastAsia="Cambria" w:hAnsiTheme="majorHAnsi" w:cs="Cambria"/>
          <w:color w:val="000000"/>
          <w:sz w:val="20"/>
          <w:szCs w:val="20"/>
          <w:u w:color="000000"/>
          <w:lang w:eastAsia="es-ES"/>
        </w:rPr>
        <w:t>n its article 47(d) that the IACHR will find inadmissible any petition which “is substantially the same as one previously studied by the Commission or by another international organization”.</w:t>
      </w:r>
      <w:r w:rsidR="00436432" w:rsidRPr="00A33FB6">
        <w:rPr>
          <w:rFonts w:asciiTheme="majorHAnsi" w:eastAsia="Cambria" w:hAnsiTheme="majorHAnsi" w:cs="Cambria"/>
          <w:color w:val="000000"/>
          <w:sz w:val="20"/>
          <w:szCs w:val="20"/>
          <w:u w:color="000000"/>
          <w:lang w:eastAsia="es-ES"/>
        </w:rPr>
        <w:t xml:space="preserve"> </w:t>
      </w:r>
    </w:p>
    <w:p w14:paraId="0C721D7B" w14:textId="77777777" w:rsidR="00491628" w:rsidRPr="00A33FB6" w:rsidRDefault="00491628" w:rsidP="008666EA">
      <w:pPr>
        <w:jc w:val="both"/>
        <w:rPr>
          <w:rFonts w:asciiTheme="majorHAnsi" w:hAnsiTheme="majorHAnsi"/>
          <w:sz w:val="20"/>
          <w:szCs w:val="20"/>
        </w:rPr>
      </w:pPr>
    </w:p>
    <w:p w14:paraId="57479CDA" w14:textId="5C1A905B" w:rsidR="00A33FB6" w:rsidRPr="00A33FB6" w:rsidRDefault="00F56012" w:rsidP="008666EA">
      <w:pPr>
        <w:ind w:firstLine="720"/>
        <w:jc w:val="both"/>
        <w:rPr>
          <w:rFonts w:asciiTheme="majorHAnsi" w:hAnsiTheme="majorHAnsi"/>
          <w:sz w:val="20"/>
          <w:szCs w:val="20"/>
        </w:rPr>
      </w:pPr>
      <w:r w:rsidRPr="00A33FB6">
        <w:rPr>
          <w:rFonts w:asciiTheme="majorHAnsi" w:hAnsiTheme="majorHAnsi"/>
          <w:sz w:val="20"/>
          <w:szCs w:val="20"/>
        </w:rPr>
        <w:t>1</w:t>
      </w:r>
      <w:r w:rsidR="008666EA" w:rsidRPr="00A33FB6">
        <w:rPr>
          <w:rFonts w:asciiTheme="majorHAnsi" w:hAnsiTheme="majorHAnsi"/>
          <w:sz w:val="20"/>
          <w:szCs w:val="20"/>
        </w:rPr>
        <w:t>2</w:t>
      </w:r>
      <w:r w:rsidRPr="00A33FB6">
        <w:rPr>
          <w:rFonts w:asciiTheme="majorHAnsi" w:hAnsiTheme="majorHAnsi"/>
          <w:sz w:val="20"/>
          <w:szCs w:val="20"/>
        </w:rPr>
        <w:t xml:space="preserve">. </w:t>
      </w:r>
      <w:r w:rsidR="00A33FB6" w:rsidRPr="00A33FB6">
        <w:rPr>
          <w:rFonts w:asciiTheme="majorHAnsi" w:hAnsiTheme="majorHAnsi"/>
          <w:sz w:val="20"/>
          <w:szCs w:val="20"/>
        </w:rPr>
        <w:t xml:space="preserve">In this case, due to the criminal prosecution of its leaders, the CUT </w:t>
      </w:r>
      <w:r w:rsidR="00321BAF">
        <w:rPr>
          <w:rFonts w:asciiTheme="majorHAnsi" w:hAnsiTheme="majorHAnsi"/>
          <w:sz w:val="20"/>
          <w:szCs w:val="20"/>
        </w:rPr>
        <w:t xml:space="preserve">trade </w:t>
      </w:r>
      <w:r w:rsidR="00A33FB6" w:rsidRPr="00A33FB6">
        <w:rPr>
          <w:rFonts w:asciiTheme="majorHAnsi" w:hAnsiTheme="majorHAnsi"/>
          <w:sz w:val="20"/>
          <w:szCs w:val="20"/>
        </w:rPr>
        <w:t>union filed a complaint against Paraguay with the ILO, for violation of Conventions 97 and 98. The Committee made a series of recommendations regarding some procedural and substantive irregularities. The ILO Governing Body approved in June 2002, at its 284th Annual Meeting, the Committee's recommendations and thus, in its Resolution No. 328, it recommended that the State take all the necessary measures to free M</w:t>
      </w:r>
      <w:r w:rsidR="00A33FB6">
        <w:rPr>
          <w:rFonts w:asciiTheme="majorHAnsi" w:hAnsiTheme="majorHAnsi"/>
          <w:sz w:val="20"/>
          <w:szCs w:val="20"/>
        </w:rPr>
        <w:t>r</w:t>
      </w:r>
      <w:r w:rsidR="00A33FB6" w:rsidRPr="00A33FB6">
        <w:rPr>
          <w:rFonts w:asciiTheme="majorHAnsi" w:hAnsiTheme="majorHAnsi"/>
          <w:sz w:val="20"/>
          <w:szCs w:val="20"/>
        </w:rPr>
        <w:t xml:space="preserve">. Alan Flores, </w:t>
      </w:r>
      <w:r w:rsidR="00A33FB6">
        <w:rPr>
          <w:rFonts w:asciiTheme="majorHAnsi" w:hAnsiTheme="majorHAnsi"/>
          <w:sz w:val="20"/>
          <w:szCs w:val="20"/>
        </w:rPr>
        <w:t xml:space="preserve">Mr. </w:t>
      </w:r>
      <w:r w:rsidR="00A33FB6" w:rsidRPr="00A33FB6">
        <w:rPr>
          <w:rFonts w:asciiTheme="majorHAnsi" w:hAnsiTheme="majorHAnsi"/>
          <w:sz w:val="20"/>
          <w:szCs w:val="20"/>
        </w:rPr>
        <w:t>Jer</w:t>
      </w:r>
      <w:r w:rsidR="00321BAF">
        <w:rPr>
          <w:rFonts w:asciiTheme="majorHAnsi" w:hAnsiTheme="majorHAnsi"/>
          <w:sz w:val="20"/>
          <w:szCs w:val="20"/>
        </w:rPr>
        <w:t>o</w:t>
      </w:r>
      <w:r w:rsidR="00A33FB6" w:rsidRPr="00A33FB6">
        <w:rPr>
          <w:rFonts w:asciiTheme="majorHAnsi" w:hAnsiTheme="majorHAnsi"/>
          <w:sz w:val="20"/>
          <w:szCs w:val="20"/>
        </w:rPr>
        <w:t>nimo L</w:t>
      </w:r>
      <w:r w:rsidR="00321BAF">
        <w:rPr>
          <w:rFonts w:asciiTheme="majorHAnsi" w:hAnsiTheme="majorHAnsi"/>
          <w:sz w:val="20"/>
          <w:szCs w:val="20"/>
        </w:rPr>
        <w:t>o</w:t>
      </w:r>
      <w:r w:rsidR="00A33FB6" w:rsidRPr="00A33FB6">
        <w:rPr>
          <w:rFonts w:asciiTheme="majorHAnsi" w:hAnsiTheme="majorHAnsi"/>
          <w:sz w:val="20"/>
          <w:szCs w:val="20"/>
        </w:rPr>
        <w:t xml:space="preserve">pez and </w:t>
      </w:r>
      <w:r w:rsidR="00A33FB6">
        <w:rPr>
          <w:rFonts w:asciiTheme="majorHAnsi" w:hAnsiTheme="majorHAnsi"/>
          <w:sz w:val="20"/>
          <w:szCs w:val="20"/>
        </w:rPr>
        <w:t xml:space="preserve">Mr. </w:t>
      </w:r>
      <w:r w:rsidR="00A33FB6" w:rsidRPr="00A33FB6">
        <w:rPr>
          <w:rFonts w:asciiTheme="majorHAnsi" w:hAnsiTheme="majorHAnsi"/>
          <w:sz w:val="20"/>
          <w:szCs w:val="20"/>
        </w:rPr>
        <w:t>Reinaldo Barreto Medina</w:t>
      </w:r>
      <w:r w:rsidR="00321BAF">
        <w:rPr>
          <w:rFonts w:asciiTheme="majorHAnsi" w:hAnsiTheme="majorHAnsi"/>
          <w:sz w:val="20"/>
          <w:szCs w:val="20"/>
        </w:rPr>
        <w:t>,</w:t>
      </w:r>
      <w:r w:rsidR="00A33FB6" w:rsidRPr="00A33FB6">
        <w:rPr>
          <w:rFonts w:asciiTheme="majorHAnsi" w:hAnsiTheme="majorHAnsi"/>
          <w:sz w:val="20"/>
          <w:szCs w:val="20"/>
        </w:rPr>
        <w:t xml:space="preserve"> and expressed </w:t>
      </w:r>
      <w:r w:rsidR="00321BAF">
        <w:rPr>
          <w:rFonts w:asciiTheme="majorHAnsi" w:hAnsiTheme="majorHAnsi"/>
          <w:sz w:val="20"/>
          <w:szCs w:val="20"/>
        </w:rPr>
        <w:t xml:space="preserve">its </w:t>
      </w:r>
      <w:r w:rsidR="00A33FB6" w:rsidRPr="00A33FB6">
        <w:rPr>
          <w:rFonts w:asciiTheme="majorHAnsi" w:hAnsiTheme="majorHAnsi"/>
          <w:sz w:val="20"/>
          <w:szCs w:val="20"/>
        </w:rPr>
        <w:t xml:space="preserve">hope that the judicial authority would speed up the procedures. In November 2002, through Resolution No. 329, the Committee's report was approved, in which it deeply regretted that the recommended measures had not been </w:t>
      </w:r>
      <w:r w:rsidR="00A33FB6">
        <w:rPr>
          <w:rFonts w:asciiTheme="majorHAnsi" w:hAnsiTheme="majorHAnsi"/>
          <w:sz w:val="20"/>
          <w:szCs w:val="20"/>
        </w:rPr>
        <w:t>adopted</w:t>
      </w:r>
      <w:r w:rsidR="00A33FB6" w:rsidRPr="00A33FB6">
        <w:rPr>
          <w:rFonts w:asciiTheme="majorHAnsi" w:hAnsiTheme="majorHAnsi"/>
          <w:sz w:val="20"/>
          <w:szCs w:val="20"/>
        </w:rPr>
        <w:t xml:space="preserve"> and urged the State to do so. In November 2003, through Resolution</w:t>
      </w:r>
      <w:r w:rsidR="00A33FB6">
        <w:rPr>
          <w:rFonts w:asciiTheme="majorHAnsi" w:hAnsiTheme="majorHAnsi"/>
          <w:sz w:val="20"/>
          <w:szCs w:val="20"/>
        </w:rPr>
        <w:t xml:space="preserve"> No.</w:t>
      </w:r>
      <w:r w:rsidR="00A33FB6" w:rsidRPr="00A33FB6">
        <w:rPr>
          <w:rFonts w:asciiTheme="majorHAnsi" w:hAnsiTheme="majorHAnsi"/>
          <w:sz w:val="20"/>
          <w:szCs w:val="20"/>
        </w:rPr>
        <w:t xml:space="preserve"> 332, the Governing Body indicated that the ILO had found that the judge of first instance had violated the prohibition </w:t>
      </w:r>
      <w:r w:rsidR="00321BAF">
        <w:rPr>
          <w:rFonts w:asciiTheme="majorHAnsi" w:hAnsiTheme="majorHAnsi"/>
          <w:sz w:val="20"/>
          <w:szCs w:val="20"/>
        </w:rPr>
        <w:t xml:space="preserve">of giving </w:t>
      </w:r>
      <w:r w:rsidR="00A33FB6" w:rsidRPr="00A33FB6">
        <w:rPr>
          <w:rFonts w:asciiTheme="majorHAnsi" w:hAnsiTheme="majorHAnsi"/>
          <w:sz w:val="20"/>
          <w:szCs w:val="20"/>
        </w:rPr>
        <w:t xml:space="preserve">ex post facto </w:t>
      </w:r>
      <w:r w:rsidR="00321BAF">
        <w:rPr>
          <w:rFonts w:asciiTheme="majorHAnsi" w:hAnsiTheme="majorHAnsi"/>
          <w:sz w:val="20"/>
          <w:szCs w:val="20"/>
        </w:rPr>
        <w:t xml:space="preserve">application to </w:t>
      </w:r>
      <w:r w:rsidR="00A33FB6" w:rsidRPr="00A33FB6">
        <w:rPr>
          <w:rFonts w:asciiTheme="majorHAnsi" w:hAnsiTheme="majorHAnsi"/>
          <w:sz w:val="20"/>
          <w:szCs w:val="20"/>
        </w:rPr>
        <w:t xml:space="preserve">subsequent criminal </w:t>
      </w:r>
      <w:r w:rsidR="00321BAF">
        <w:rPr>
          <w:rFonts w:asciiTheme="majorHAnsi" w:hAnsiTheme="majorHAnsi"/>
          <w:sz w:val="20"/>
          <w:szCs w:val="20"/>
        </w:rPr>
        <w:t xml:space="preserve">legislation, </w:t>
      </w:r>
      <w:r w:rsidR="00A33FB6" w:rsidRPr="00A33FB6">
        <w:rPr>
          <w:rFonts w:asciiTheme="majorHAnsi" w:hAnsiTheme="majorHAnsi"/>
          <w:sz w:val="20"/>
          <w:szCs w:val="20"/>
        </w:rPr>
        <w:t xml:space="preserve">and that the </w:t>
      </w:r>
      <w:r w:rsidR="00321BAF">
        <w:rPr>
          <w:rFonts w:asciiTheme="majorHAnsi" w:hAnsiTheme="majorHAnsi"/>
          <w:sz w:val="20"/>
          <w:szCs w:val="20"/>
        </w:rPr>
        <w:t xml:space="preserve">conviction </w:t>
      </w:r>
      <w:r w:rsidR="00A33FB6" w:rsidRPr="00A33FB6">
        <w:rPr>
          <w:rFonts w:asciiTheme="majorHAnsi" w:hAnsiTheme="majorHAnsi"/>
          <w:sz w:val="20"/>
          <w:szCs w:val="20"/>
        </w:rPr>
        <w:t xml:space="preserve">was handed down on the basis of a criminal </w:t>
      </w:r>
      <w:r w:rsidR="00321BAF">
        <w:rPr>
          <w:rFonts w:asciiTheme="majorHAnsi" w:hAnsiTheme="majorHAnsi"/>
          <w:sz w:val="20"/>
          <w:szCs w:val="20"/>
        </w:rPr>
        <w:t xml:space="preserve">description </w:t>
      </w:r>
      <w:r w:rsidR="00A33FB6" w:rsidRPr="00A33FB6">
        <w:rPr>
          <w:rFonts w:asciiTheme="majorHAnsi" w:hAnsiTheme="majorHAnsi"/>
          <w:sz w:val="20"/>
          <w:szCs w:val="20"/>
        </w:rPr>
        <w:t xml:space="preserve">enacted after the events </w:t>
      </w:r>
      <w:r w:rsidR="00321BAF">
        <w:rPr>
          <w:rFonts w:asciiTheme="majorHAnsi" w:hAnsiTheme="majorHAnsi"/>
          <w:sz w:val="20"/>
          <w:szCs w:val="20"/>
        </w:rPr>
        <w:t>that were being prosecuted,</w:t>
      </w:r>
      <w:r w:rsidR="00A33FB6" w:rsidRPr="00A33FB6">
        <w:rPr>
          <w:rFonts w:asciiTheme="majorHAnsi" w:hAnsiTheme="majorHAnsi"/>
          <w:sz w:val="20"/>
          <w:szCs w:val="20"/>
        </w:rPr>
        <w:t xml:space="preserve"> and thus the ILO </w:t>
      </w:r>
      <w:r w:rsidR="00321BAF">
        <w:rPr>
          <w:rFonts w:asciiTheme="majorHAnsi" w:hAnsiTheme="majorHAnsi"/>
          <w:sz w:val="20"/>
          <w:szCs w:val="20"/>
        </w:rPr>
        <w:t xml:space="preserve">firmly </w:t>
      </w:r>
      <w:r w:rsidR="00A33FB6" w:rsidRPr="00A33FB6">
        <w:rPr>
          <w:rFonts w:asciiTheme="majorHAnsi" w:hAnsiTheme="majorHAnsi"/>
          <w:sz w:val="20"/>
          <w:szCs w:val="20"/>
        </w:rPr>
        <w:t xml:space="preserve">urged </w:t>
      </w:r>
      <w:r w:rsidR="00DD0E78">
        <w:rPr>
          <w:rFonts w:asciiTheme="majorHAnsi" w:hAnsiTheme="majorHAnsi"/>
          <w:sz w:val="20"/>
          <w:szCs w:val="20"/>
        </w:rPr>
        <w:t>“</w:t>
      </w:r>
      <w:r w:rsidR="00A33FB6" w:rsidRPr="00A33FB6">
        <w:rPr>
          <w:rFonts w:asciiTheme="majorHAnsi" w:hAnsiTheme="majorHAnsi"/>
          <w:sz w:val="20"/>
          <w:szCs w:val="20"/>
        </w:rPr>
        <w:t>the Government</w:t>
      </w:r>
      <w:r w:rsidR="00321BAF">
        <w:rPr>
          <w:rFonts w:asciiTheme="majorHAnsi" w:hAnsiTheme="majorHAnsi"/>
          <w:sz w:val="20"/>
          <w:szCs w:val="20"/>
        </w:rPr>
        <w:t>, therefore,</w:t>
      </w:r>
      <w:r w:rsidR="00A33FB6" w:rsidRPr="00A33FB6">
        <w:rPr>
          <w:rFonts w:asciiTheme="majorHAnsi" w:hAnsiTheme="majorHAnsi"/>
          <w:sz w:val="20"/>
          <w:szCs w:val="20"/>
        </w:rPr>
        <w:t xml:space="preserve"> once again</w:t>
      </w:r>
      <w:r w:rsidR="00321BAF">
        <w:rPr>
          <w:rFonts w:asciiTheme="majorHAnsi" w:hAnsiTheme="majorHAnsi"/>
          <w:sz w:val="20"/>
          <w:szCs w:val="20"/>
        </w:rPr>
        <w:t>,</w:t>
      </w:r>
      <w:r w:rsidR="00A33FB6" w:rsidRPr="00A33FB6">
        <w:rPr>
          <w:rFonts w:asciiTheme="majorHAnsi" w:hAnsiTheme="majorHAnsi"/>
          <w:sz w:val="20"/>
          <w:szCs w:val="20"/>
        </w:rPr>
        <w:t xml:space="preserve"> to take immediate action to secure the release of trade union leaders Reinaldo Barreto Medina, Jer</w:t>
      </w:r>
      <w:r w:rsidR="00321BAF">
        <w:rPr>
          <w:rFonts w:asciiTheme="majorHAnsi" w:hAnsiTheme="majorHAnsi"/>
          <w:sz w:val="20"/>
          <w:szCs w:val="20"/>
        </w:rPr>
        <w:t>o</w:t>
      </w:r>
      <w:r w:rsidR="00A33FB6" w:rsidRPr="00A33FB6">
        <w:rPr>
          <w:rFonts w:asciiTheme="majorHAnsi" w:hAnsiTheme="majorHAnsi"/>
          <w:sz w:val="20"/>
          <w:szCs w:val="20"/>
        </w:rPr>
        <w:t>nimo L</w:t>
      </w:r>
      <w:r w:rsidR="00321BAF">
        <w:rPr>
          <w:rFonts w:asciiTheme="majorHAnsi" w:hAnsiTheme="majorHAnsi"/>
          <w:sz w:val="20"/>
          <w:szCs w:val="20"/>
        </w:rPr>
        <w:t>o</w:t>
      </w:r>
      <w:r w:rsidR="00A33FB6" w:rsidRPr="00A33FB6">
        <w:rPr>
          <w:rFonts w:asciiTheme="majorHAnsi" w:hAnsiTheme="majorHAnsi"/>
          <w:sz w:val="20"/>
          <w:szCs w:val="20"/>
        </w:rPr>
        <w:t>pez and Alan Flores</w:t>
      </w:r>
      <w:r w:rsidR="00DD0E78">
        <w:rPr>
          <w:rFonts w:asciiTheme="majorHAnsi" w:hAnsiTheme="majorHAnsi"/>
          <w:sz w:val="20"/>
          <w:szCs w:val="20"/>
        </w:rPr>
        <w:t>”</w:t>
      </w:r>
      <w:r w:rsidR="00A33FB6" w:rsidRPr="00A33FB6">
        <w:rPr>
          <w:rFonts w:asciiTheme="majorHAnsi" w:hAnsiTheme="majorHAnsi"/>
          <w:sz w:val="20"/>
          <w:szCs w:val="20"/>
        </w:rPr>
        <w:t xml:space="preserve"> .</w:t>
      </w:r>
    </w:p>
    <w:p w14:paraId="7D9B0D6A" w14:textId="77777777" w:rsidR="004D67FA" w:rsidRPr="00C45577" w:rsidRDefault="004D67FA" w:rsidP="00CF630A">
      <w:pPr>
        <w:ind w:firstLine="720"/>
        <w:jc w:val="both"/>
        <w:rPr>
          <w:rFonts w:asciiTheme="majorHAnsi" w:hAnsiTheme="majorHAnsi" w:cs="Arial"/>
          <w:sz w:val="20"/>
          <w:szCs w:val="20"/>
        </w:rPr>
      </w:pPr>
    </w:p>
    <w:p w14:paraId="6C2F5BD7" w14:textId="16FB3F13" w:rsidR="00A33FB6" w:rsidRPr="00A33FB6" w:rsidRDefault="00F56012" w:rsidP="006E1861">
      <w:pPr>
        <w:ind w:firstLine="720"/>
        <w:jc w:val="both"/>
        <w:rPr>
          <w:rFonts w:asciiTheme="majorHAnsi" w:hAnsiTheme="majorHAnsi"/>
          <w:sz w:val="20"/>
          <w:szCs w:val="20"/>
        </w:rPr>
      </w:pPr>
      <w:r w:rsidRPr="00A33FB6">
        <w:rPr>
          <w:rFonts w:asciiTheme="majorHAnsi" w:hAnsiTheme="majorHAnsi"/>
          <w:sz w:val="20"/>
          <w:szCs w:val="20"/>
        </w:rPr>
        <w:t>1</w:t>
      </w:r>
      <w:r w:rsidR="008666EA" w:rsidRPr="00A33FB6">
        <w:rPr>
          <w:rFonts w:asciiTheme="majorHAnsi" w:hAnsiTheme="majorHAnsi"/>
          <w:sz w:val="20"/>
          <w:szCs w:val="20"/>
        </w:rPr>
        <w:t>3</w:t>
      </w:r>
      <w:r w:rsidRPr="00A33FB6">
        <w:rPr>
          <w:rFonts w:asciiTheme="majorHAnsi" w:hAnsiTheme="majorHAnsi"/>
          <w:sz w:val="20"/>
          <w:szCs w:val="20"/>
        </w:rPr>
        <w:t xml:space="preserve">. </w:t>
      </w:r>
      <w:r w:rsidR="008666EA" w:rsidRPr="00A33FB6">
        <w:rPr>
          <w:rFonts w:asciiTheme="majorHAnsi" w:hAnsiTheme="majorHAnsi"/>
          <w:sz w:val="20"/>
          <w:szCs w:val="20"/>
        </w:rPr>
        <w:tab/>
      </w:r>
      <w:r w:rsidR="00A33FB6" w:rsidRPr="00A33FB6">
        <w:rPr>
          <w:rFonts w:asciiTheme="majorHAnsi" w:hAnsiTheme="majorHAnsi"/>
          <w:sz w:val="20"/>
          <w:szCs w:val="20"/>
        </w:rPr>
        <w:t xml:space="preserve">The Commission has held that </w:t>
      </w:r>
      <w:proofErr w:type="gramStart"/>
      <w:r w:rsidR="00321BAF">
        <w:rPr>
          <w:rFonts w:asciiTheme="majorHAnsi" w:hAnsiTheme="majorHAnsi"/>
          <w:sz w:val="20"/>
          <w:szCs w:val="20"/>
        </w:rPr>
        <w:t>in order to</w:t>
      </w:r>
      <w:proofErr w:type="gramEnd"/>
      <w:r w:rsidR="00321BAF">
        <w:rPr>
          <w:rFonts w:asciiTheme="majorHAnsi" w:hAnsiTheme="majorHAnsi"/>
          <w:sz w:val="20"/>
          <w:szCs w:val="20"/>
        </w:rPr>
        <w:t xml:space="preserve"> conclude that there is </w:t>
      </w:r>
      <w:r w:rsidR="00A33FB6" w:rsidRPr="00A33FB6">
        <w:rPr>
          <w:rFonts w:asciiTheme="majorHAnsi" w:hAnsiTheme="majorHAnsi"/>
          <w:sz w:val="20"/>
          <w:szCs w:val="20"/>
        </w:rPr>
        <w:t>duplication or international res judicata</w:t>
      </w:r>
      <w:r w:rsidR="00321BAF">
        <w:rPr>
          <w:rFonts w:asciiTheme="majorHAnsi" w:hAnsiTheme="majorHAnsi"/>
          <w:sz w:val="20"/>
          <w:szCs w:val="20"/>
        </w:rPr>
        <w:t xml:space="preserve"> in a given case</w:t>
      </w:r>
      <w:r w:rsidR="00A33FB6" w:rsidRPr="00A33FB6">
        <w:rPr>
          <w:rFonts w:asciiTheme="majorHAnsi" w:hAnsiTheme="majorHAnsi"/>
          <w:sz w:val="20"/>
          <w:szCs w:val="20"/>
        </w:rPr>
        <w:t xml:space="preserve">, the petition must be </w:t>
      </w:r>
      <w:r w:rsidR="00321BAF">
        <w:rPr>
          <w:rFonts w:asciiTheme="majorHAnsi" w:hAnsiTheme="majorHAnsi"/>
          <w:sz w:val="20"/>
          <w:szCs w:val="20"/>
        </w:rPr>
        <w:t xml:space="preserve">under consideration, </w:t>
      </w:r>
      <w:r w:rsidR="00A33FB6" w:rsidRPr="00A33FB6">
        <w:rPr>
          <w:rFonts w:asciiTheme="majorHAnsi" w:hAnsiTheme="majorHAnsi"/>
          <w:sz w:val="20"/>
          <w:szCs w:val="20"/>
        </w:rPr>
        <w:t>or have been resolved</w:t>
      </w:r>
      <w:r w:rsidR="00321BAF">
        <w:rPr>
          <w:rFonts w:asciiTheme="majorHAnsi" w:hAnsiTheme="majorHAnsi"/>
          <w:sz w:val="20"/>
          <w:szCs w:val="20"/>
        </w:rPr>
        <w:t>,</w:t>
      </w:r>
      <w:r w:rsidR="00A33FB6" w:rsidRPr="00A33FB6">
        <w:rPr>
          <w:rFonts w:asciiTheme="majorHAnsi" w:hAnsiTheme="majorHAnsi"/>
          <w:sz w:val="20"/>
          <w:szCs w:val="20"/>
        </w:rPr>
        <w:t xml:space="preserve"> by an international </w:t>
      </w:r>
      <w:r w:rsidR="00321BAF">
        <w:rPr>
          <w:rFonts w:asciiTheme="majorHAnsi" w:hAnsiTheme="majorHAnsi"/>
          <w:sz w:val="20"/>
          <w:szCs w:val="20"/>
        </w:rPr>
        <w:t xml:space="preserve">body empowered </w:t>
      </w:r>
      <w:r w:rsidR="00A33FB6" w:rsidRPr="00A33FB6">
        <w:rPr>
          <w:rFonts w:asciiTheme="majorHAnsi" w:hAnsiTheme="majorHAnsi"/>
          <w:sz w:val="20"/>
          <w:szCs w:val="20"/>
        </w:rPr>
        <w:t>to adopt decisions regarding the specific facts contained in the petition</w:t>
      </w:r>
      <w:r w:rsidR="00321BAF">
        <w:rPr>
          <w:rFonts w:asciiTheme="majorHAnsi" w:hAnsiTheme="majorHAnsi"/>
          <w:sz w:val="20"/>
          <w:szCs w:val="20"/>
        </w:rPr>
        <w:t>,</w:t>
      </w:r>
      <w:r w:rsidR="00A33FB6" w:rsidRPr="00A33FB6">
        <w:rPr>
          <w:rFonts w:asciiTheme="majorHAnsi" w:hAnsiTheme="majorHAnsi"/>
          <w:sz w:val="20"/>
          <w:szCs w:val="20"/>
        </w:rPr>
        <w:t xml:space="preserve"> and to order measures aimed at effectively resolving the dispute in question</w:t>
      </w:r>
      <w:bookmarkStart w:id="2" w:name="_ftnref37"/>
      <w:r w:rsidR="00A33FB6" w:rsidRPr="00CF630A">
        <w:rPr>
          <w:rStyle w:val="FootnoteReference"/>
          <w:rFonts w:asciiTheme="majorHAnsi" w:hAnsiTheme="majorHAnsi"/>
          <w:sz w:val="20"/>
          <w:szCs w:val="20"/>
          <w:lang w:val="es-ES"/>
        </w:rPr>
        <w:footnoteReference w:id="6"/>
      </w:r>
      <w:bookmarkEnd w:id="2"/>
      <w:r w:rsidR="00A33FB6" w:rsidRPr="00A33FB6">
        <w:rPr>
          <w:rFonts w:asciiTheme="majorHAnsi" w:hAnsiTheme="majorHAnsi"/>
          <w:sz w:val="20"/>
          <w:szCs w:val="20"/>
        </w:rPr>
        <w:t>.</w:t>
      </w:r>
      <w:r w:rsidR="00A33FB6">
        <w:rPr>
          <w:rFonts w:asciiTheme="majorHAnsi" w:hAnsiTheme="majorHAnsi"/>
          <w:sz w:val="20"/>
          <w:szCs w:val="20"/>
        </w:rPr>
        <w:t xml:space="preserve"> In this sense, the Commission has established that the recommendations issued by the ILO Freedom of Association Committee do not have the same nature </w:t>
      </w:r>
      <w:r w:rsidR="00321BAF">
        <w:rPr>
          <w:rFonts w:asciiTheme="majorHAnsi" w:hAnsiTheme="majorHAnsi"/>
          <w:sz w:val="20"/>
          <w:szCs w:val="20"/>
        </w:rPr>
        <w:t xml:space="preserve">as </w:t>
      </w:r>
      <w:r w:rsidR="00A33FB6">
        <w:rPr>
          <w:rFonts w:asciiTheme="majorHAnsi" w:hAnsiTheme="majorHAnsi"/>
          <w:sz w:val="20"/>
          <w:szCs w:val="20"/>
        </w:rPr>
        <w:t xml:space="preserve">the </w:t>
      </w:r>
      <w:r w:rsidR="00321BAF">
        <w:rPr>
          <w:rFonts w:asciiTheme="majorHAnsi" w:hAnsiTheme="majorHAnsi"/>
          <w:sz w:val="20"/>
          <w:szCs w:val="20"/>
        </w:rPr>
        <w:t xml:space="preserve">proceedings </w:t>
      </w:r>
      <w:r w:rsidR="00A33FB6">
        <w:rPr>
          <w:rFonts w:asciiTheme="majorHAnsi" w:hAnsiTheme="majorHAnsi"/>
          <w:sz w:val="20"/>
          <w:szCs w:val="20"/>
        </w:rPr>
        <w:t>before the Inter-American Human Rights protection system</w:t>
      </w:r>
      <w:r w:rsidR="00A33FB6" w:rsidRPr="00CF630A">
        <w:rPr>
          <w:rStyle w:val="FootnoteReference"/>
          <w:rFonts w:asciiTheme="majorHAnsi" w:hAnsiTheme="majorHAnsi"/>
          <w:sz w:val="20"/>
          <w:szCs w:val="20"/>
          <w:lang w:val="es-ES"/>
        </w:rPr>
        <w:footnoteReference w:id="7"/>
      </w:r>
      <w:r w:rsidR="00A33FB6">
        <w:rPr>
          <w:rFonts w:asciiTheme="majorHAnsi" w:hAnsiTheme="majorHAnsi"/>
          <w:sz w:val="20"/>
          <w:szCs w:val="20"/>
        </w:rPr>
        <w:t xml:space="preserve">, </w:t>
      </w:r>
      <w:r w:rsidR="00321BAF">
        <w:rPr>
          <w:rFonts w:asciiTheme="majorHAnsi" w:hAnsiTheme="majorHAnsi"/>
          <w:sz w:val="20"/>
          <w:szCs w:val="20"/>
        </w:rPr>
        <w:t xml:space="preserve">insofar </w:t>
      </w:r>
      <w:r w:rsidR="00A33FB6">
        <w:rPr>
          <w:rFonts w:asciiTheme="majorHAnsi" w:hAnsiTheme="majorHAnsi"/>
          <w:sz w:val="20"/>
          <w:szCs w:val="20"/>
        </w:rPr>
        <w:t xml:space="preserve">as </w:t>
      </w:r>
      <w:r w:rsidR="00321BAF">
        <w:rPr>
          <w:rFonts w:asciiTheme="majorHAnsi" w:hAnsiTheme="majorHAnsi"/>
          <w:sz w:val="20"/>
          <w:szCs w:val="20"/>
        </w:rPr>
        <w:t xml:space="preserve">the former system </w:t>
      </w:r>
      <w:r w:rsidR="00A33FB6">
        <w:rPr>
          <w:rFonts w:asciiTheme="majorHAnsi" w:hAnsiTheme="majorHAnsi"/>
          <w:sz w:val="20"/>
          <w:szCs w:val="20"/>
        </w:rPr>
        <w:t xml:space="preserve">produces recommendations and not “an effective settlement of the violation denounced”; its decisions do </w:t>
      </w:r>
      <w:r w:rsidR="00A33FB6" w:rsidRPr="00A33FB6">
        <w:rPr>
          <w:rFonts w:asciiTheme="majorHAnsi" w:hAnsiTheme="majorHAnsi"/>
          <w:sz w:val="20"/>
          <w:szCs w:val="20"/>
        </w:rPr>
        <w:t xml:space="preserve">not entail any binding </w:t>
      </w:r>
      <w:r w:rsidR="00321BAF">
        <w:rPr>
          <w:rFonts w:asciiTheme="majorHAnsi" w:hAnsiTheme="majorHAnsi"/>
          <w:sz w:val="20"/>
          <w:szCs w:val="20"/>
        </w:rPr>
        <w:t xml:space="preserve">legal </w:t>
      </w:r>
      <w:r w:rsidR="00A33FB6" w:rsidRPr="00A33FB6">
        <w:rPr>
          <w:rFonts w:asciiTheme="majorHAnsi" w:hAnsiTheme="majorHAnsi"/>
          <w:sz w:val="20"/>
          <w:szCs w:val="20"/>
        </w:rPr>
        <w:t>effect, either pecuniary</w:t>
      </w:r>
      <w:r w:rsidR="00321BAF">
        <w:rPr>
          <w:rFonts w:asciiTheme="majorHAnsi" w:hAnsiTheme="majorHAnsi"/>
          <w:sz w:val="20"/>
          <w:szCs w:val="20"/>
        </w:rPr>
        <w:t xml:space="preserve">, </w:t>
      </w:r>
      <w:r w:rsidR="00A33FB6" w:rsidRPr="00A33FB6">
        <w:rPr>
          <w:rFonts w:asciiTheme="majorHAnsi" w:hAnsiTheme="majorHAnsi"/>
          <w:sz w:val="20"/>
          <w:szCs w:val="20"/>
        </w:rPr>
        <w:t xml:space="preserve">restorative, or </w:t>
      </w:r>
      <w:r w:rsidR="00321BAF">
        <w:rPr>
          <w:rFonts w:asciiTheme="majorHAnsi" w:hAnsiTheme="majorHAnsi"/>
          <w:sz w:val="20"/>
          <w:szCs w:val="20"/>
        </w:rPr>
        <w:t>compensatory</w:t>
      </w:r>
      <w:bookmarkStart w:id="3" w:name="_ftnref38"/>
      <w:r w:rsidR="00A33FB6" w:rsidRPr="00CF630A">
        <w:rPr>
          <w:rStyle w:val="FootnoteReference"/>
          <w:rFonts w:asciiTheme="majorHAnsi" w:hAnsiTheme="majorHAnsi"/>
          <w:sz w:val="20"/>
          <w:szCs w:val="20"/>
          <w:lang w:val="es-ES"/>
        </w:rPr>
        <w:footnoteReference w:id="8"/>
      </w:r>
      <w:bookmarkEnd w:id="3"/>
      <w:r w:rsidR="00A33FB6" w:rsidRPr="00A33FB6">
        <w:rPr>
          <w:rFonts w:asciiTheme="majorHAnsi" w:hAnsiTheme="majorHAnsi"/>
          <w:sz w:val="20"/>
          <w:szCs w:val="20"/>
        </w:rPr>
        <w:t>.</w:t>
      </w:r>
    </w:p>
    <w:p w14:paraId="0C0992D1" w14:textId="77777777" w:rsidR="006E1861" w:rsidRPr="00C45577" w:rsidRDefault="006E1861" w:rsidP="00A33FB6">
      <w:pPr>
        <w:jc w:val="both"/>
        <w:rPr>
          <w:rFonts w:asciiTheme="majorHAnsi" w:hAnsiTheme="majorHAnsi"/>
          <w:spacing w:val="-3"/>
          <w:sz w:val="20"/>
          <w:szCs w:val="20"/>
        </w:rPr>
      </w:pPr>
    </w:p>
    <w:p w14:paraId="0B7BFFF0" w14:textId="2B88C21F" w:rsidR="00A33FB6" w:rsidRPr="00A33FB6" w:rsidRDefault="006E1861" w:rsidP="006E1861">
      <w:pPr>
        <w:ind w:firstLine="720"/>
        <w:jc w:val="both"/>
        <w:rPr>
          <w:rFonts w:asciiTheme="majorHAnsi" w:hAnsiTheme="majorHAnsi"/>
          <w:spacing w:val="-3"/>
          <w:sz w:val="20"/>
          <w:szCs w:val="20"/>
        </w:rPr>
      </w:pPr>
      <w:r w:rsidRPr="00A33FB6">
        <w:rPr>
          <w:rFonts w:asciiTheme="majorHAnsi" w:hAnsiTheme="majorHAnsi"/>
          <w:spacing w:val="-3"/>
          <w:sz w:val="20"/>
          <w:szCs w:val="20"/>
        </w:rPr>
        <w:t>14.</w:t>
      </w:r>
      <w:r w:rsidRPr="00A33FB6">
        <w:rPr>
          <w:rFonts w:asciiTheme="majorHAnsi" w:hAnsiTheme="majorHAnsi"/>
          <w:spacing w:val="-3"/>
          <w:sz w:val="20"/>
          <w:szCs w:val="20"/>
        </w:rPr>
        <w:tab/>
      </w:r>
      <w:r w:rsidR="00A33FB6" w:rsidRPr="00A33FB6">
        <w:rPr>
          <w:rFonts w:asciiTheme="majorHAnsi" w:hAnsiTheme="majorHAnsi"/>
          <w:spacing w:val="-3"/>
          <w:sz w:val="20"/>
          <w:szCs w:val="20"/>
        </w:rPr>
        <w:t xml:space="preserve">Therefore, the Commission concludes in this case, </w:t>
      </w:r>
      <w:r w:rsidR="00321BAF">
        <w:rPr>
          <w:rFonts w:asciiTheme="majorHAnsi" w:hAnsiTheme="majorHAnsi"/>
          <w:spacing w:val="-3"/>
          <w:sz w:val="20"/>
          <w:szCs w:val="20"/>
        </w:rPr>
        <w:t xml:space="preserve">just </w:t>
      </w:r>
      <w:r w:rsidR="00A33FB6" w:rsidRPr="00A33FB6">
        <w:rPr>
          <w:rFonts w:asciiTheme="majorHAnsi" w:hAnsiTheme="majorHAnsi"/>
          <w:spacing w:val="-3"/>
          <w:sz w:val="20"/>
          <w:szCs w:val="20"/>
        </w:rPr>
        <w:t xml:space="preserve">as it concluded in Report No. 106/11 on the related case of the other Paraguayan union leaders convicted in the same criminal </w:t>
      </w:r>
      <w:r w:rsidR="00321BAF">
        <w:rPr>
          <w:rFonts w:asciiTheme="majorHAnsi" w:hAnsiTheme="majorHAnsi"/>
          <w:spacing w:val="-3"/>
          <w:sz w:val="20"/>
          <w:szCs w:val="20"/>
        </w:rPr>
        <w:t>trial</w:t>
      </w:r>
      <w:r w:rsidR="00A33FB6" w:rsidRPr="00A33FB6">
        <w:rPr>
          <w:rFonts w:asciiTheme="majorHAnsi" w:hAnsiTheme="majorHAnsi"/>
          <w:spacing w:val="-3"/>
          <w:sz w:val="20"/>
          <w:szCs w:val="20"/>
        </w:rPr>
        <w:t>, that there has been no duplication of international procedures.</w:t>
      </w:r>
    </w:p>
    <w:p w14:paraId="555303E8" w14:textId="77777777" w:rsidR="008666EA" w:rsidRPr="00C45577" w:rsidRDefault="008666EA" w:rsidP="00A33FB6">
      <w:pPr>
        <w:pStyle w:val="BodyText"/>
        <w:spacing w:after="0"/>
        <w:jc w:val="both"/>
        <w:rPr>
          <w:rFonts w:asciiTheme="majorHAnsi" w:hAnsiTheme="majorHAnsi"/>
          <w:sz w:val="20"/>
          <w:szCs w:val="20"/>
          <w:lang w:eastAsia="es-CO"/>
        </w:rPr>
      </w:pPr>
    </w:p>
    <w:p w14:paraId="643745C8" w14:textId="51A7A56E" w:rsidR="003239B8" w:rsidRPr="00C23054" w:rsidRDefault="00436432" w:rsidP="00CF630A">
      <w:pPr>
        <w:ind w:firstLine="720"/>
        <w:jc w:val="both"/>
        <w:rPr>
          <w:rFonts w:asciiTheme="majorHAnsi" w:hAnsiTheme="majorHAnsi"/>
          <w:sz w:val="20"/>
          <w:szCs w:val="20"/>
        </w:rPr>
      </w:pPr>
      <w:r w:rsidRPr="009F1E30">
        <w:rPr>
          <w:rFonts w:asciiTheme="majorHAnsi" w:eastAsia="Cambria" w:hAnsiTheme="majorHAnsi" w:cs="Cambria"/>
          <w:b/>
          <w:bCs/>
          <w:color w:val="000000"/>
          <w:sz w:val="20"/>
          <w:szCs w:val="20"/>
          <w:u w:color="000000"/>
          <w:lang w:eastAsia="es-ES"/>
        </w:rPr>
        <w:t xml:space="preserve">VII. </w:t>
      </w:r>
      <w:r w:rsidR="00566AA2" w:rsidRPr="009F1E30">
        <w:rPr>
          <w:rFonts w:asciiTheme="majorHAnsi" w:eastAsia="Cambria" w:hAnsiTheme="majorHAnsi" w:cs="Cambria"/>
          <w:b/>
          <w:bCs/>
          <w:color w:val="000000"/>
          <w:sz w:val="20"/>
          <w:szCs w:val="20"/>
          <w:u w:color="000000"/>
          <w:lang w:eastAsia="es-ES"/>
        </w:rPr>
        <w:tab/>
      </w:r>
      <w:r w:rsidR="00C23054" w:rsidRPr="00C23054">
        <w:rPr>
          <w:rFonts w:asciiTheme="majorHAnsi" w:eastAsia="Cambria" w:hAnsiTheme="majorHAnsi" w:cs="Cambria"/>
          <w:b/>
          <w:bCs/>
          <w:color w:val="000000"/>
          <w:sz w:val="20"/>
          <w:szCs w:val="20"/>
          <w:u w:color="000000"/>
          <w:lang w:eastAsia="es-ES"/>
        </w:rPr>
        <w:t>ANALYSIS OF EXHAUSTION OF LOCAL REMEDIES AND TIMELINESS OF THE PETITION</w:t>
      </w:r>
      <w:r w:rsidR="00C21FEF" w:rsidRPr="00C23054">
        <w:rPr>
          <w:rFonts w:asciiTheme="majorHAnsi" w:eastAsia="Cambria" w:hAnsiTheme="majorHAnsi" w:cs="Cambria"/>
          <w:b/>
          <w:bCs/>
          <w:color w:val="000000"/>
          <w:sz w:val="20"/>
          <w:szCs w:val="20"/>
          <w:u w:color="000000"/>
          <w:lang w:eastAsia="es-ES"/>
        </w:rPr>
        <w:t xml:space="preserve"> </w:t>
      </w:r>
    </w:p>
    <w:p w14:paraId="4A738CF5" w14:textId="77777777" w:rsidR="00A604E6" w:rsidRPr="00C23054" w:rsidRDefault="00A604E6"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447F1575" w14:textId="20A6BE6C" w:rsidR="00A33FB6" w:rsidRPr="00A33FB6" w:rsidRDefault="00F56012"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C45577">
        <w:rPr>
          <w:rFonts w:asciiTheme="majorHAnsi" w:hAnsiTheme="majorHAnsi"/>
          <w:sz w:val="20"/>
          <w:szCs w:val="20"/>
        </w:rPr>
        <w:t xml:space="preserve">15. </w:t>
      </w:r>
      <w:r w:rsidR="0067021B" w:rsidRPr="00C45577">
        <w:rPr>
          <w:rFonts w:asciiTheme="majorHAnsi" w:hAnsiTheme="majorHAnsi"/>
          <w:sz w:val="20"/>
          <w:szCs w:val="20"/>
        </w:rPr>
        <w:tab/>
      </w:r>
      <w:r w:rsidR="00A33FB6" w:rsidRPr="00A33FB6">
        <w:rPr>
          <w:rFonts w:asciiTheme="majorHAnsi" w:hAnsiTheme="majorHAnsi"/>
          <w:sz w:val="20"/>
          <w:szCs w:val="20"/>
        </w:rPr>
        <w:t>In the present case, the main criminal proceeding</w:t>
      </w:r>
      <w:r w:rsidR="00321BAF">
        <w:rPr>
          <w:rFonts w:asciiTheme="majorHAnsi" w:hAnsiTheme="majorHAnsi"/>
          <w:sz w:val="20"/>
          <w:szCs w:val="20"/>
        </w:rPr>
        <w:t>s</w:t>
      </w:r>
      <w:r w:rsidR="00A33FB6" w:rsidRPr="00A33FB6">
        <w:rPr>
          <w:rFonts w:asciiTheme="majorHAnsi" w:hAnsiTheme="majorHAnsi"/>
          <w:sz w:val="20"/>
          <w:szCs w:val="20"/>
        </w:rPr>
        <w:t xml:space="preserve"> against the petitioners resulted in a conviction </w:t>
      </w:r>
      <w:r w:rsidR="00321BAF">
        <w:rPr>
          <w:rFonts w:asciiTheme="majorHAnsi" w:hAnsiTheme="majorHAnsi"/>
          <w:sz w:val="20"/>
          <w:szCs w:val="20"/>
        </w:rPr>
        <w:t xml:space="preserve">judgment </w:t>
      </w:r>
      <w:r w:rsidR="00A33FB6" w:rsidRPr="00A33FB6">
        <w:rPr>
          <w:rFonts w:asciiTheme="majorHAnsi" w:hAnsiTheme="majorHAnsi"/>
          <w:sz w:val="20"/>
          <w:szCs w:val="20"/>
        </w:rPr>
        <w:t xml:space="preserve">that was confirmed at the level of the Court of Appeals </w:t>
      </w:r>
      <w:proofErr w:type="gramStart"/>
      <w:r w:rsidR="00A33FB6" w:rsidRPr="00A33FB6">
        <w:rPr>
          <w:rFonts w:asciiTheme="majorHAnsi" w:hAnsiTheme="majorHAnsi"/>
          <w:sz w:val="20"/>
          <w:szCs w:val="20"/>
        </w:rPr>
        <w:t>and also</w:t>
      </w:r>
      <w:proofErr w:type="gramEnd"/>
      <w:r w:rsidR="00A33FB6" w:rsidRPr="00A33FB6">
        <w:rPr>
          <w:rFonts w:asciiTheme="majorHAnsi" w:hAnsiTheme="majorHAnsi"/>
          <w:sz w:val="20"/>
          <w:szCs w:val="20"/>
        </w:rPr>
        <w:t xml:space="preserve"> in </w:t>
      </w:r>
      <w:r w:rsidR="00A33FB6" w:rsidRPr="00321BAF">
        <w:rPr>
          <w:rFonts w:asciiTheme="majorHAnsi" w:hAnsiTheme="majorHAnsi"/>
          <w:i/>
          <w:iCs/>
          <w:sz w:val="20"/>
          <w:szCs w:val="20"/>
        </w:rPr>
        <w:t>cassation</w:t>
      </w:r>
      <w:r w:rsidR="00A33FB6" w:rsidRPr="00A33FB6">
        <w:rPr>
          <w:rFonts w:asciiTheme="majorHAnsi" w:hAnsiTheme="majorHAnsi"/>
          <w:sz w:val="20"/>
          <w:szCs w:val="20"/>
        </w:rPr>
        <w:t xml:space="preserve"> by the </w:t>
      </w:r>
      <w:r w:rsidR="00A33FB6" w:rsidRPr="00A33FB6">
        <w:rPr>
          <w:rFonts w:asciiTheme="majorHAnsi" w:hAnsiTheme="majorHAnsi"/>
          <w:sz w:val="20"/>
          <w:szCs w:val="20"/>
        </w:rPr>
        <w:lastRenderedPageBreak/>
        <w:t xml:space="preserve">Supreme Court of Justice through Agreement and Judgment No. 694 of December 29, 2010, which </w:t>
      </w:r>
      <w:r w:rsidR="00A33FB6">
        <w:rPr>
          <w:rFonts w:asciiTheme="majorHAnsi" w:hAnsiTheme="majorHAnsi"/>
          <w:sz w:val="20"/>
          <w:szCs w:val="20"/>
        </w:rPr>
        <w:t xml:space="preserve">allegedly became final </w:t>
      </w:r>
      <w:r w:rsidR="00A33FB6" w:rsidRPr="00A33FB6">
        <w:rPr>
          <w:rFonts w:asciiTheme="majorHAnsi" w:hAnsiTheme="majorHAnsi"/>
          <w:sz w:val="20"/>
          <w:szCs w:val="20"/>
        </w:rPr>
        <w:t>after the resolution of the</w:t>
      </w:r>
      <w:r w:rsidR="00A33FB6">
        <w:rPr>
          <w:rFonts w:asciiTheme="majorHAnsi" w:hAnsiTheme="majorHAnsi"/>
          <w:sz w:val="20"/>
          <w:szCs w:val="20"/>
        </w:rPr>
        <w:t xml:space="preserve"> appeals for</w:t>
      </w:r>
      <w:r w:rsidR="00A33FB6" w:rsidRPr="00A33FB6">
        <w:rPr>
          <w:rFonts w:asciiTheme="majorHAnsi" w:hAnsiTheme="majorHAnsi"/>
          <w:sz w:val="20"/>
          <w:szCs w:val="20"/>
        </w:rPr>
        <w:t xml:space="preserve"> clarifications </w:t>
      </w:r>
      <w:r w:rsidR="00A33FB6">
        <w:rPr>
          <w:rFonts w:asciiTheme="majorHAnsi" w:hAnsiTheme="majorHAnsi"/>
          <w:sz w:val="20"/>
          <w:szCs w:val="20"/>
        </w:rPr>
        <w:t>filed</w:t>
      </w:r>
      <w:r w:rsidR="00A33FB6" w:rsidRPr="00A33FB6">
        <w:rPr>
          <w:rFonts w:asciiTheme="majorHAnsi" w:hAnsiTheme="majorHAnsi"/>
          <w:sz w:val="20"/>
          <w:szCs w:val="20"/>
        </w:rPr>
        <w:t xml:space="preserve"> on June 1, 2011.</w:t>
      </w:r>
    </w:p>
    <w:p w14:paraId="2F45278A" w14:textId="77777777" w:rsidR="00A33FB6" w:rsidRPr="00C45577" w:rsidRDefault="00A33FB6"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5F5B79A2" w14:textId="6F685B54" w:rsidR="0067021B" w:rsidRPr="00A33FB6" w:rsidRDefault="00A604E6" w:rsidP="00A33FB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A33FB6">
        <w:rPr>
          <w:rFonts w:asciiTheme="majorHAnsi" w:hAnsiTheme="majorHAnsi"/>
          <w:sz w:val="20"/>
          <w:szCs w:val="20"/>
        </w:rPr>
        <w:t>16.</w:t>
      </w:r>
      <w:r w:rsidRPr="00A33FB6">
        <w:rPr>
          <w:rFonts w:asciiTheme="majorHAnsi" w:hAnsiTheme="majorHAnsi"/>
          <w:sz w:val="20"/>
          <w:szCs w:val="20"/>
        </w:rPr>
        <w:tab/>
      </w:r>
      <w:r w:rsidR="00A33FB6" w:rsidRPr="00A33FB6">
        <w:rPr>
          <w:rFonts w:asciiTheme="majorHAnsi" w:hAnsiTheme="majorHAnsi"/>
          <w:sz w:val="20"/>
          <w:szCs w:val="20"/>
        </w:rPr>
        <w:t xml:space="preserve">The State has not disputed in this case that domestic remedies </w:t>
      </w:r>
      <w:r w:rsidR="00321BAF">
        <w:rPr>
          <w:rFonts w:asciiTheme="majorHAnsi" w:hAnsiTheme="majorHAnsi"/>
          <w:sz w:val="20"/>
          <w:szCs w:val="20"/>
        </w:rPr>
        <w:t xml:space="preserve">were </w:t>
      </w:r>
      <w:r w:rsidR="00A33FB6" w:rsidRPr="00A33FB6">
        <w:rPr>
          <w:rFonts w:asciiTheme="majorHAnsi" w:hAnsiTheme="majorHAnsi"/>
          <w:sz w:val="20"/>
          <w:szCs w:val="20"/>
        </w:rPr>
        <w:t xml:space="preserve">filed and exhausted by the petitioner in compliance with the duty established in Article 46.1.a) of the American Convention. The IACHR has repeatedly considered that </w:t>
      </w:r>
      <w:proofErr w:type="gramStart"/>
      <w:r w:rsidR="00A33FB6" w:rsidRPr="00A33FB6">
        <w:rPr>
          <w:rFonts w:asciiTheme="majorHAnsi" w:hAnsiTheme="majorHAnsi"/>
          <w:sz w:val="20"/>
          <w:szCs w:val="20"/>
        </w:rPr>
        <w:t>in the event that</w:t>
      </w:r>
      <w:proofErr w:type="gramEnd"/>
      <w:r w:rsidR="00A33FB6" w:rsidRPr="00A33FB6">
        <w:rPr>
          <w:rFonts w:asciiTheme="majorHAnsi" w:hAnsiTheme="majorHAnsi"/>
          <w:sz w:val="20"/>
          <w:szCs w:val="20"/>
        </w:rPr>
        <w:t xml:space="preserve"> this allegation is not presented in due time before the Commission, the State loses the possibility of making use of this means of defense in subsequent stages of the proce</w:t>
      </w:r>
      <w:r w:rsidR="00A33FB6">
        <w:rPr>
          <w:rFonts w:asciiTheme="majorHAnsi" w:hAnsiTheme="majorHAnsi"/>
          <w:sz w:val="20"/>
          <w:szCs w:val="20"/>
        </w:rPr>
        <w:t>edings</w:t>
      </w:r>
      <w:r w:rsidR="00A33FB6" w:rsidRPr="00CF630A">
        <w:rPr>
          <w:rStyle w:val="FootnoteReference"/>
          <w:rFonts w:asciiTheme="majorHAnsi" w:hAnsiTheme="majorHAnsi"/>
          <w:sz w:val="20"/>
          <w:szCs w:val="20"/>
          <w:lang w:val="es-ES_tradnl"/>
        </w:rPr>
        <w:footnoteReference w:id="9"/>
      </w:r>
      <w:r w:rsidR="00A33FB6" w:rsidRPr="00A33FB6">
        <w:rPr>
          <w:rFonts w:asciiTheme="majorHAnsi" w:hAnsiTheme="majorHAnsi"/>
          <w:sz w:val="20"/>
          <w:szCs w:val="20"/>
        </w:rPr>
        <w:t>.</w:t>
      </w:r>
    </w:p>
    <w:p w14:paraId="24EE0299" w14:textId="77777777" w:rsidR="00321BAF" w:rsidRDefault="00321BAF"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6DFE9609" w14:textId="2136F2FC" w:rsidR="00A33FB6" w:rsidRPr="00A33FB6" w:rsidRDefault="00F56012"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A33FB6">
        <w:rPr>
          <w:rFonts w:asciiTheme="majorHAnsi" w:hAnsiTheme="majorHAnsi"/>
          <w:sz w:val="20"/>
          <w:szCs w:val="20"/>
        </w:rPr>
        <w:t>1</w:t>
      </w:r>
      <w:r w:rsidR="00A604E6" w:rsidRPr="00A33FB6">
        <w:rPr>
          <w:rFonts w:asciiTheme="majorHAnsi" w:hAnsiTheme="majorHAnsi"/>
          <w:sz w:val="20"/>
          <w:szCs w:val="20"/>
        </w:rPr>
        <w:t>7</w:t>
      </w:r>
      <w:r w:rsidRPr="00A33FB6">
        <w:rPr>
          <w:rFonts w:asciiTheme="majorHAnsi" w:hAnsiTheme="majorHAnsi"/>
          <w:sz w:val="20"/>
          <w:szCs w:val="20"/>
        </w:rPr>
        <w:t xml:space="preserve">. </w:t>
      </w:r>
      <w:r w:rsidR="00835FFF" w:rsidRPr="00A33FB6">
        <w:rPr>
          <w:rFonts w:asciiTheme="majorHAnsi" w:hAnsiTheme="majorHAnsi"/>
          <w:sz w:val="20"/>
          <w:szCs w:val="20"/>
        </w:rPr>
        <w:tab/>
      </w:r>
      <w:r w:rsidR="00A33FB6" w:rsidRPr="00A33FB6">
        <w:rPr>
          <w:rFonts w:asciiTheme="majorHAnsi" w:hAnsiTheme="majorHAnsi"/>
          <w:sz w:val="20"/>
          <w:szCs w:val="20"/>
        </w:rPr>
        <w:t xml:space="preserve">In view of these considerations, and </w:t>
      </w:r>
      <w:r w:rsidR="00321BAF">
        <w:rPr>
          <w:rFonts w:asciiTheme="majorHAnsi" w:hAnsiTheme="majorHAnsi"/>
          <w:sz w:val="20"/>
          <w:szCs w:val="20"/>
        </w:rPr>
        <w:t xml:space="preserve">of the fact </w:t>
      </w:r>
      <w:r w:rsidR="00A33FB6" w:rsidRPr="00A33FB6">
        <w:rPr>
          <w:rFonts w:asciiTheme="majorHAnsi" w:hAnsiTheme="majorHAnsi"/>
          <w:sz w:val="20"/>
          <w:szCs w:val="20"/>
        </w:rPr>
        <w:t xml:space="preserve">that it is not a </w:t>
      </w:r>
      <w:r w:rsidR="00321BAF">
        <w:rPr>
          <w:rFonts w:asciiTheme="majorHAnsi" w:hAnsiTheme="majorHAnsi"/>
          <w:sz w:val="20"/>
          <w:szCs w:val="20"/>
        </w:rPr>
        <w:t xml:space="preserve">matter of </w:t>
      </w:r>
      <w:r w:rsidR="00A33FB6" w:rsidRPr="00A33FB6">
        <w:rPr>
          <w:rFonts w:asciiTheme="majorHAnsi" w:hAnsiTheme="majorHAnsi"/>
          <w:sz w:val="20"/>
          <w:szCs w:val="20"/>
        </w:rPr>
        <w:t>controvers</w:t>
      </w:r>
      <w:r w:rsidR="00321BAF">
        <w:rPr>
          <w:rFonts w:asciiTheme="majorHAnsi" w:hAnsiTheme="majorHAnsi"/>
          <w:sz w:val="20"/>
          <w:szCs w:val="20"/>
        </w:rPr>
        <w:t>y</w:t>
      </w:r>
      <w:r w:rsidR="00A33FB6" w:rsidRPr="00A33FB6">
        <w:rPr>
          <w:rFonts w:asciiTheme="majorHAnsi" w:hAnsiTheme="majorHAnsi"/>
          <w:sz w:val="20"/>
          <w:szCs w:val="20"/>
        </w:rPr>
        <w:t xml:space="preserve"> between the parties that the main criminal proceedings at the domestic level were exhausted, the Commission concludes that the present petition meets the requirements of exhaustion of domestic remedies and timeliness of the petition established in Articles 46.1.a) and 46.1.b) of the American Convention.</w:t>
      </w:r>
    </w:p>
    <w:p w14:paraId="2CAB5833" w14:textId="77777777" w:rsidR="00A604E6" w:rsidRPr="00A33FB6" w:rsidRDefault="00A604E6"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615BCEB8" w14:textId="31AE7B32" w:rsidR="00A33FB6" w:rsidRPr="00A33FB6" w:rsidRDefault="000D659E"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A33FB6">
        <w:rPr>
          <w:rFonts w:asciiTheme="majorHAnsi" w:hAnsiTheme="majorHAnsi"/>
          <w:sz w:val="20"/>
          <w:szCs w:val="20"/>
        </w:rPr>
        <w:t>18.</w:t>
      </w:r>
      <w:r w:rsidRPr="00A33FB6">
        <w:rPr>
          <w:rFonts w:asciiTheme="majorHAnsi" w:hAnsiTheme="majorHAnsi"/>
          <w:sz w:val="20"/>
          <w:szCs w:val="20"/>
        </w:rPr>
        <w:tab/>
      </w:r>
      <w:r w:rsidR="00A33FB6" w:rsidRPr="00A33FB6">
        <w:rPr>
          <w:rFonts w:asciiTheme="majorHAnsi" w:hAnsiTheme="majorHAnsi"/>
          <w:sz w:val="20"/>
          <w:szCs w:val="20"/>
        </w:rPr>
        <w:t>On the other hand, although the criminal proceeding</w:t>
      </w:r>
      <w:r w:rsidR="0068434E">
        <w:rPr>
          <w:rFonts w:asciiTheme="majorHAnsi" w:hAnsiTheme="majorHAnsi"/>
          <w:sz w:val="20"/>
          <w:szCs w:val="20"/>
        </w:rPr>
        <w:t>s</w:t>
      </w:r>
      <w:r w:rsidR="00A33FB6" w:rsidRPr="00A33FB6">
        <w:rPr>
          <w:rFonts w:asciiTheme="majorHAnsi" w:hAnsiTheme="majorHAnsi"/>
          <w:sz w:val="20"/>
          <w:szCs w:val="20"/>
        </w:rPr>
        <w:t xml:space="preserve"> against Messrs. Flores and </w:t>
      </w:r>
      <w:proofErr w:type="spellStart"/>
      <w:r w:rsidR="00A33FB6" w:rsidRPr="00A33FB6">
        <w:rPr>
          <w:rFonts w:asciiTheme="majorHAnsi" w:hAnsiTheme="majorHAnsi"/>
          <w:sz w:val="20"/>
          <w:szCs w:val="20"/>
        </w:rPr>
        <w:t>Orrego</w:t>
      </w:r>
      <w:proofErr w:type="spellEnd"/>
      <w:r w:rsidR="00A33FB6" w:rsidRPr="00A33FB6">
        <w:rPr>
          <w:rFonts w:asciiTheme="majorHAnsi" w:hAnsiTheme="majorHAnsi"/>
          <w:sz w:val="20"/>
          <w:szCs w:val="20"/>
        </w:rPr>
        <w:t xml:space="preserve"> has already resulted in a conviction</w:t>
      </w:r>
      <w:r w:rsidR="0068434E">
        <w:rPr>
          <w:rFonts w:asciiTheme="majorHAnsi" w:hAnsiTheme="majorHAnsi"/>
          <w:sz w:val="20"/>
          <w:szCs w:val="20"/>
        </w:rPr>
        <w:t xml:space="preserve"> judgment</w:t>
      </w:r>
      <w:r w:rsidR="00A33FB6" w:rsidRPr="00A33FB6">
        <w:rPr>
          <w:rFonts w:asciiTheme="majorHAnsi" w:hAnsiTheme="majorHAnsi"/>
          <w:sz w:val="20"/>
          <w:szCs w:val="20"/>
        </w:rPr>
        <w:t>, which was confirmed and is final, it is observed that the alleged victims filed a</w:t>
      </w:r>
      <w:r w:rsidR="0068434E">
        <w:rPr>
          <w:rFonts w:asciiTheme="majorHAnsi" w:hAnsiTheme="majorHAnsi"/>
          <w:sz w:val="20"/>
          <w:szCs w:val="20"/>
        </w:rPr>
        <w:t xml:space="preserve"> motion </w:t>
      </w:r>
      <w:r w:rsidR="00A33FB6" w:rsidRPr="00A33FB6">
        <w:rPr>
          <w:rFonts w:asciiTheme="majorHAnsi" w:hAnsiTheme="majorHAnsi"/>
          <w:sz w:val="20"/>
          <w:szCs w:val="20"/>
        </w:rPr>
        <w:t xml:space="preserve">for unconstitutionality before the </w:t>
      </w:r>
      <w:r w:rsidR="00A33FB6">
        <w:rPr>
          <w:rFonts w:asciiTheme="majorHAnsi" w:hAnsiTheme="majorHAnsi"/>
          <w:sz w:val="20"/>
          <w:szCs w:val="20"/>
        </w:rPr>
        <w:t xml:space="preserve">Constitutional </w:t>
      </w:r>
      <w:r w:rsidR="00A33FB6" w:rsidRPr="00A33FB6">
        <w:rPr>
          <w:rFonts w:asciiTheme="majorHAnsi" w:hAnsiTheme="majorHAnsi"/>
          <w:sz w:val="20"/>
          <w:szCs w:val="20"/>
        </w:rPr>
        <w:t xml:space="preserve">Chamber </w:t>
      </w:r>
      <w:r w:rsidR="00A33FB6">
        <w:rPr>
          <w:rFonts w:asciiTheme="majorHAnsi" w:hAnsiTheme="majorHAnsi"/>
          <w:sz w:val="20"/>
          <w:szCs w:val="20"/>
        </w:rPr>
        <w:t xml:space="preserve">of the Supreme Court of Justice </w:t>
      </w:r>
      <w:r w:rsidR="00A33FB6" w:rsidRPr="00A33FB6">
        <w:rPr>
          <w:rFonts w:asciiTheme="majorHAnsi" w:hAnsiTheme="majorHAnsi"/>
          <w:sz w:val="20"/>
          <w:szCs w:val="20"/>
        </w:rPr>
        <w:t xml:space="preserve">on June 21, </w:t>
      </w:r>
      <w:proofErr w:type="gramStart"/>
      <w:r w:rsidR="00A33FB6" w:rsidRPr="00A33FB6">
        <w:rPr>
          <w:rFonts w:asciiTheme="majorHAnsi" w:hAnsiTheme="majorHAnsi"/>
          <w:sz w:val="20"/>
          <w:szCs w:val="20"/>
        </w:rPr>
        <w:t>2009</w:t>
      </w:r>
      <w:proofErr w:type="gramEnd"/>
      <w:r w:rsidR="00A33FB6" w:rsidRPr="00A33FB6">
        <w:rPr>
          <w:rFonts w:asciiTheme="majorHAnsi" w:hAnsiTheme="majorHAnsi"/>
          <w:sz w:val="20"/>
          <w:szCs w:val="20"/>
        </w:rPr>
        <w:t xml:space="preserve"> against Agreement and </w:t>
      </w:r>
      <w:r w:rsidR="00A33FB6">
        <w:rPr>
          <w:rFonts w:asciiTheme="majorHAnsi" w:hAnsiTheme="majorHAnsi"/>
          <w:sz w:val="20"/>
          <w:szCs w:val="20"/>
        </w:rPr>
        <w:t>Judgment</w:t>
      </w:r>
      <w:r w:rsidR="00A33FB6" w:rsidRPr="00A33FB6">
        <w:rPr>
          <w:rFonts w:asciiTheme="majorHAnsi" w:hAnsiTheme="majorHAnsi"/>
          <w:sz w:val="20"/>
          <w:szCs w:val="20"/>
        </w:rPr>
        <w:t xml:space="preserve"> No. 37 of the Court of Appeal, of which to date there is no information regarding its resolution. Although this fact is secondary to the analysis of the exhaustion of domestic remedies, the Commission may take it into account in the merits stage of this report when analyzing the alleged violation of Article 25 (judicial protection) of the American Convention.</w:t>
      </w:r>
    </w:p>
    <w:p w14:paraId="12477830" w14:textId="77777777" w:rsidR="000D659E" w:rsidRPr="00C45577" w:rsidRDefault="000D659E"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5BEFB3A9" w14:textId="7B4E0831" w:rsidR="003239B8" w:rsidRPr="00C45577" w:rsidRDefault="003239B8" w:rsidP="00CF630A">
      <w:pPr>
        <w:pStyle w:val="ListParagraph"/>
        <w:jc w:val="both"/>
        <w:rPr>
          <w:rFonts w:asciiTheme="majorHAnsi" w:hAnsiTheme="majorHAnsi"/>
          <w:b/>
          <w:sz w:val="20"/>
          <w:szCs w:val="20"/>
        </w:rPr>
      </w:pPr>
      <w:r w:rsidRPr="00C45577">
        <w:rPr>
          <w:rFonts w:asciiTheme="majorHAnsi" w:hAnsiTheme="majorHAnsi"/>
          <w:b/>
          <w:bCs/>
          <w:sz w:val="20"/>
          <w:szCs w:val="20"/>
        </w:rPr>
        <w:t>VII</w:t>
      </w:r>
      <w:r w:rsidR="00FE0755" w:rsidRPr="00C45577">
        <w:rPr>
          <w:rFonts w:asciiTheme="majorHAnsi" w:hAnsiTheme="majorHAnsi"/>
          <w:b/>
          <w:bCs/>
          <w:sz w:val="20"/>
          <w:szCs w:val="20"/>
        </w:rPr>
        <w:t>I</w:t>
      </w:r>
      <w:r w:rsidRPr="00C45577">
        <w:rPr>
          <w:rFonts w:asciiTheme="majorHAnsi" w:hAnsiTheme="majorHAnsi"/>
          <w:b/>
          <w:bCs/>
          <w:sz w:val="20"/>
          <w:szCs w:val="20"/>
        </w:rPr>
        <w:t>.</w:t>
      </w:r>
      <w:r w:rsidRPr="00C45577">
        <w:rPr>
          <w:rFonts w:asciiTheme="majorHAnsi" w:hAnsiTheme="majorHAnsi"/>
          <w:b/>
          <w:bCs/>
          <w:sz w:val="20"/>
          <w:szCs w:val="20"/>
        </w:rPr>
        <w:tab/>
      </w:r>
      <w:r w:rsidR="0068434E">
        <w:rPr>
          <w:rFonts w:asciiTheme="majorHAnsi" w:hAnsiTheme="majorHAnsi"/>
          <w:b/>
          <w:bCs/>
          <w:sz w:val="20"/>
          <w:szCs w:val="20"/>
        </w:rPr>
        <w:t xml:space="preserve">ANALYSIS OF </w:t>
      </w:r>
      <w:r w:rsidR="00C23054" w:rsidRPr="00C45577">
        <w:rPr>
          <w:rFonts w:asciiTheme="majorHAnsi" w:hAnsiTheme="majorHAnsi"/>
          <w:b/>
          <w:bCs/>
          <w:sz w:val="20"/>
          <w:szCs w:val="20"/>
        </w:rPr>
        <w:t>COLORABLE CLAIM</w:t>
      </w:r>
    </w:p>
    <w:p w14:paraId="0BB066CA" w14:textId="77777777" w:rsidR="000D659E" w:rsidRPr="00C45577" w:rsidRDefault="000D659E"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123F17E3" w14:textId="2233BB67" w:rsidR="00A33FB6" w:rsidRPr="00A33FB6" w:rsidRDefault="00E356CB"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C45577">
        <w:rPr>
          <w:rFonts w:asciiTheme="majorHAnsi" w:hAnsiTheme="majorHAnsi"/>
          <w:sz w:val="20"/>
          <w:szCs w:val="20"/>
        </w:rPr>
        <w:t xml:space="preserve">19. </w:t>
      </w:r>
      <w:r w:rsidR="000D659E" w:rsidRPr="00C45577">
        <w:rPr>
          <w:rFonts w:asciiTheme="majorHAnsi" w:hAnsiTheme="majorHAnsi"/>
          <w:sz w:val="20"/>
          <w:szCs w:val="20"/>
        </w:rPr>
        <w:tab/>
      </w:r>
      <w:r w:rsidR="00A33FB6" w:rsidRPr="00A33FB6">
        <w:rPr>
          <w:rFonts w:asciiTheme="majorHAnsi" w:hAnsiTheme="majorHAnsi"/>
          <w:sz w:val="20"/>
          <w:szCs w:val="20"/>
        </w:rPr>
        <w:t xml:space="preserve">First, the IACHR takes note of the State's </w:t>
      </w:r>
      <w:r w:rsidR="0068434E">
        <w:rPr>
          <w:rFonts w:asciiTheme="majorHAnsi" w:hAnsiTheme="majorHAnsi"/>
          <w:sz w:val="20"/>
          <w:szCs w:val="20"/>
        </w:rPr>
        <w:t xml:space="preserve">allegation in the sense </w:t>
      </w:r>
      <w:r w:rsidR="00A33FB6" w:rsidRPr="00A33FB6">
        <w:rPr>
          <w:rFonts w:asciiTheme="majorHAnsi" w:hAnsiTheme="majorHAnsi"/>
          <w:sz w:val="20"/>
          <w:szCs w:val="20"/>
        </w:rPr>
        <w:t xml:space="preserve">that the petitioners have resorted to the Inter-American system as an international “fourth instance”, expressing </w:t>
      </w:r>
      <w:r w:rsidR="00A33FB6">
        <w:rPr>
          <w:rFonts w:asciiTheme="majorHAnsi" w:hAnsiTheme="majorHAnsi"/>
          <w:sz w:val="20"/>
          <w:szCs w:val="20"/>
        </w:rPr>
        <w:t xml:space="preserve">their </w:t>
      </w:r>
      <w:r w:rsidR="00A33FB6" w:rsidRPr="00A33FB6">
        <w:rPr>
          <w:rFonts w:asciiTheme="majorHAnsi" w:hAnsiTheme="majorHAnsi"/>
          <w:sz w:val="20"/>
          <w:szCs w:val="20"/>
        </w:rPr>
        <w:t xml:space="preserve">mere dissatisfaction with validly adopted domestic judicial decisions that were unfavorable to them. The Inter-American Commission has adopted a uniform and consistent position, in the sense that it is </w:t>
      </w:r>
      <w:r w:rsidR="0068434E">
        <w:rPr>
          <w:rFonts w:asciiTheme="majorHAnsi" w:hAnsiTheme="majorHAnsi"/>
          <w:sz w:val="20"/>
          <w:szCs w:val="20"/>
        </w:rPr>
        <w:t xml:space="preserve">indeed </w:t>
      </w:r>
      <w:r w:rsidR="00A33FB6" w:rsidRPr="00A33FB6">
        <w:rPr>
          <w:rFonts w:asciiTheme="majorHAnsi" w:hAnsiTheme="majorHAnsi"/>
          <w:sz w:val="20"/>
          <w:szCs w:val="20"/>
        </w:rPr>
        <w:t>competent to declare a petition admissible and decide on its merits in cases related to domestic proceedings that may violate the rights protected by the American Convention</w:t>
      </w:r>
      <w:r w:rsidR="00A33FB6" w:rsidRPr="00CF630A">
        <w:rPr>
          <w:rStyle w:val="FootnoteReference"/>
          <w:rFonts w:asciiTheme="majorHAnsi" w:hAnsiTheme="majorHAnsi"/>
          <w:sz w:val="20"/>
          <w:szCs w:val="20"/>
          <w:lang w:val="es-US"/>
        </w:rPr>
        <w:footnoteReference w:id="10"/>
      </w:r>
      <w:r w:rsidR="00A33FB6" w:rsidRPr="00A33FB6">
        <w:rPr>
          <w:rFonts w:asciiTheme="majorHAnsi" w:hAnsiTheme="majorHAnsi"/>
          <w:sz w:val="20"/>
          <w:szCs w:val="20"/>
        </w:rPr>
        <w:t>.</w:t>
      </w:r>
    </w:p>
    <w:p w14:paraId="3E39B15B" w14:textId="77777777" w:rsidR="000D659E" w:rsidRPr="00C45577" w:rsidRDefault="000D659E"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027AAE3F" w14:textId="0481E1C6" w:rsidR="00A33FB6" w:rsidRPr="00A33FB6" w:rsidRDefault="00E356CB"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C45577">
        <w:rPr>
          <w:rFonts w:asciiTheme="majorHAnsi" w:hAnsiTheme="majorHAnsi"/>
          <w:sz w:val="20"/>
          <w:szCs w:val="20"/>
        </w:rPr>
        <w:t xml:space="preserve">20. </w:t>
      </w:r>
      <w:r w:rsidR="000D659E" w:rsidRPr="00C45577">
        <w:rPr>
          <w:rFonts w:asciiTheme="majorHAnsi" w:hAnsiTheme="majorHAnsi"/>
          <w:sz w:val="20"/>
          <w:szCs w:val="20"/>
        </w:rPr>
        <w:tab/>
      </w:r>
      <w:r w:rsidR="00A33FB6" w:rsidRPr="00A33FB6">
        <w:rPr>
          <w:rFonts w:asciiTheme="majorHAnsi" w:hAnsiTheme="majorHAnsi"/>
          <w:sz w:val="20"/>
          <w:szCs w:val="20"/>
        </w:rPr>
        <w:t xml:space="preserve">Along these lines, the IACHR partially concurs with this argument of the State, but only with regard to the arguments of the petition that are aimed at challenging the </w:t>
      </w:r>
      <w:r w:rsidR="0068434E">
        <w:rPr>
          <w:rFonts w:asciiTheme="majorHAnsi" w:hAnsiTheme="majorHAnsi"/>
          <w:sz w:val="20"/>
          <w:szCs w:val="20"/>
        </w:rPr>
        <w:t xml:space="preserve">evidentiary assessment </w:t>
      </w:r>
      <w:r w:rsidR="00A33FB6" w:rsidRPr="00A33FB6">
        <w:rPr>
          <w:rFonts w:asciiTheme="majorHAnsi" w:hAnsiTheme="majorHAnsi"/>
          <w:sz w:val="20"/>
          <w:szCs w:val="20"/>
        </w:rPr>
        <w:t>made by the Paraguayan judges in the conviction</w:t>
      </w:r>
      <w:r w:rsidR="0068434E">
        <w:rPr>
          <w:rFonts w:asciiTheme="majorHAnsi" w:hAnsiTheme="majorHAnsi"/>
          <w:sz w:val="20"/>
          <w:szCs w:val="20"/>
        </w:rPr>
        <w:t xml:space="preserve"> judgments of first-instance,</w:t>
      </w:r>
      <w:r w:rsidR="00A33FB6" w:rsidRPr="00A33FB6">
        <w:rPr>
          <w:rFonts w:asciiTheme="majorHAnsi" w:hAnsiTheme="majorHAnsi"/>
          <w:sz w:val="20"/>
          <w:szCs w:val="20"/>
        </w:rPr>
        <w:t xml:space="preserve"> second</w:t>
      </w:r>
      <w:r w:rsidR="0068434E">
        <w:rPr>
          <w:rFonts w:asciiTheme="majorHAnsi" w:hAnsiTheme="majorHAnsi"/>
          <w:sz w:val="20"/>
          <w:szCs w:val="20"/>
        </w:rPr>
        <w:t>-</w:t>
      </w:r>
      <w:r w:rsidR="00A33FB6" w:rsidRPr="00A33FB6">
        <w:rPr>
          <w:rFonts w:asciiTheme="majorHAnsi" w:hAnsiTheme="majorHAnsi"/>
          <w:sz w:val="20"/>
          <w:szCs w:val="20"/>
        </w:rPr>
        <w:t xml:space="preserve">instance and </w:t>
      </w:r>
      <w:r w:rsidR="00A33FB6" w:rsidRPr="0068434E">
        <w:rPr>
          <w:rFonts w:asciiTheme="majorHAnsi" w:hAnsiTheme="majorHAnsi"/>
          <w:i/>
          <w:iCs/>
          <w:sz w:val="20"/>
          <w:szCs w:val="20"/>
        </w:rPr>
        <w:t>cassation</w:t>
      </w:r>
      <w:r w:rsidR="00A33FB6" w:rsidRPr="00A33FB6">
        <w:rPr>
          <w:rFonts w:asciiTheme="majorHAnsi" w:hAnsiTheme="majorHAnsi"/>
          <w:sz w:val="20"/>
          <w:szCs w:val="20"/>
        </w:rPr>
        <w:t xml:space="preserve">, with </w:t>
      </w:r>
      <w:r w:rsidR="0068434E">
        <w:rPr>
          <w:rFonts w:asciiTheme="majorHAnsi" w:hAnsiTheme="majorHAnsi"/>
          <w:sz w:val="20"/>
          <w:szCs w:val="20"/>
        </w:rPr>
        <w:t xml:space="preserve">regard </w:t>
      </w:r>
      <w:r w:rsidR="00A33FB6" w:rsidRPr="00A33FB6">
        <w:rPr>
          <w:rFonts w:asciiTheme="majorHAnsi" w:hAnsiTheme="majorHAnsi"/>
          <w:sz w:val="20"/>
          <w:szCs w:val="20"/>
        </w:rPr>
        <w:t xml:space="preserve">to the commission of the </w:t>
      </w:r>
      <w:r w:rsidR="0068434E">
        <w:rPr>
          <w:rFonts w:asciiTheme="majorHAnsi" w:hAnsiTheme="majorHAnsi"/>
          <w:sz w:val="20"/>
          <w:szCs w:val="20"/>
        </w:rPr>
        <w:t xml:space="preserve">criminal conduct of </w:t>
      </w:r>
      <w:r w:rsidR="00A33FB6">
        <w:rPr>
          <w:rFonts w:asciiTheme="majorHAnsi" w:hAnsiTheme="majorHAnsi"/>
          <w:sz w:val="20"/>
          <w:szCs w:val="20"/>
        </w:rPr>
        <w:t xml:space="preserve">breach of trust </w:t>
      </w:r>
      <w:r w:rsidR="00A33FB6" w:rsidRPr="00A33FB6">
        <w:rPr>
          <w:rFonts w:asciiTheme="majorHAnsi" w:hAnsiTheme="majorHAnsi"/>
          <w:sz w:val="20"/>
          <w:szCs w:val="20"/>
        </w:rPr>
        <w:t xml:space="preserve">by Messrs. Flores and </w:t>
      </w:r>
      <w:proofErr w:type="spellStart"/>
      <w:r w:rsidR="00A33FB6" w:rsidRPr="00A33FB6">
        <w:rPr>
          <w:rFonts w:asciiTheme="majorHAnsi" w:hAnsiTheme="majorHAnsi"/>
          <w:sz w:val="20"/>
          <w:szCs w:val="20"/>
        </w:rPr>
        <w:t>Orrego</w:t>
      </w:r>
      <w:proofErr w:type="spellEnd"/>
      <w:r w:rsidR="00A33FB6" w:rsidRPr="00A33FB6">
        <w:rPr>
          <w:rFonts w:asciiTheme="majorHAnsi" w:hAnsiTheme="majorHAnsi"/>
          <w:sz w:val="20"/>
          <w:szCs w:val="20"/>
        </w:rPr>
        <w:t xml:space="preserve">, allegations summarized above, </w:t>
      </w:r>
      <w:r w:rsidR="00A33FB6">
        <w:rPr>
          <w:rFonts w:asciiTheme="majorHAnsi" w:hAnsiTheme="majorHAnsi"/>
          <w:sz w:val="20"/>
          <w:szCs w:val="20"/>
        </w:rPr>
        <w:t xml:space="preserve">and </w:t>
      </w:r>
      <w:r w:rsidR="0068434E">
        <w:rPr>
          <w:rFonts w:asciiTheme="majorHAnsi" w:hAnsiTheme="majorHAnsi"/>
          <w:sz w:val="20"/>
          <w:szCs w:val="20"/>
        </w:rPr>
        <w:t xml:space="preserve">classified </w:t>
      </w:r>
      <w:r w:rsidR="00A33FB6" w:rsidRPr="00A33FB6">
        <w:rPr>
          <w:rFonts w:asciiTheme="majorHAnsi" w:hAnsiTheme="majorHAnsi"/>
          <w:sz w:val="20"/>
          <w:szCs w:val="20"/>
        </w:rPr>
        <w:t xml:space="preserve">by the petitioners as a violation of their presumption of innocence. Given that these allegations </w:t>
      </w:r>
      <w:r w:rsidR="0068434E">
        <w:rPr>
          <w:rFonts w:asciiTheme="majorHAnsi" w:hAnsiTheme="majorHAnsi"/>
          <w:sz w:val="20"/>
          <w:szCs w:val="20"/>
        </w:rPr>
        <w:t xml:space="preserve">are aimed at having </w:t>
      </w:r>
      <w:r w:rsidR="00A33FB6" w:rsidRPr="00A33FB6">
        <w:rPr>
          <w:rFonts w:asciiTheme="majorHAnsi" w:hAnsiTheme="majorHAnsi"/>
          <w:sz w:val="20"/>
          <w:szCs w:val="20"/>
        </w:rPr>
        <w:t>the IACHR act as a reviewer of the analysis and assessment</w:t>
      </w:r>
      <w:r w:rsidR="00A33FB6">
        <w:rPr>
          <w:rFonts w:asciiTheme="majorHAnsi" w:hAnsiTheme="majorHAnsi"/>
          <w:sz w:val="20"/>
          <w:szCs w:val="20"/>
        </w:rPr>
        <w:t xml:space="preserve"> of evidence</w:t>
      </w:r>
      <w:r w:rsidR="00A33FB6" w:rsidRPr="00A33FB6">
        <w:rPr>
          <w:rFonts w:asciiTheme="majorHAnsi" w:hAnsiTheme="majorHAnsi"/>
          <w:sz w:val="20"/>
          <w:szCs w:val="20"/>
        </w:rPr>
        <w:t xml:space="preserve"> carried out by domestic judges, they are outside the scope of </w:t>
      </w:r>
      <w:r w:rsidR="0068434E">
        <w:rPr>
          <w:rFonts w:asciiTheme="majorHAnsi" w:hAnsiTheme="majorHAnsi"/>
          <w:sz w:val="20"/>
          <w:szCs w:val="20"/>
        </w:rPr>
        <w:t xml:space="preserve">the competence </w:t>
      </w:r>
      <w:r w:rsidR="00A33FB6" w:rsidRPr="00A33FB6">
        <w:rPr>
          <w:rFonts w:asciiTheme="majorHAnsi" w:hAnsiTheme="majorHAnsi"/>
          <w:sz w:val="20"/>
          <w:szCs w:val="20"/>
        </w:rPr>
        <w:t xml:space="preserve">of this </w:t>
      </w:r>
      <w:r w:rsidR="00A33FB6">
        <w:rPr>
          <w:rFonts w:asciiTheme="majorHAnsi" w:hAnsiTheme="majorHAnsi"/>
          <w:sz w:val="20"/>
          <w:szCs w:val="20"/>
        </w:rPr>
        <w:t>I</w:t>
      </w:r>
      <w:r w:rsidR="00A33FB6" w:rsidRPr="00A33FB6">
        <w:rPr>
          <w:rFonts w:asciiTheme="majorHAnsi" w:hAnsiTheme="majorHAnsi"/>
          <w:sz w:val="20"/>
          <w:szCs w:val="20"/>
        </w:rPr>
        <w:t xml:space="preserve">nter-American </w:t>
      </w:r>
      <w:r w:rsidR="00A33FB6">
        <w:rPr>
          <w:rFonts w:asciiTheme="majorHAnsi" w:hAnsiTheme="majorHAnsi"/>
          <w:sz w:val="20"/>
          <w:szCs w:val="20"/>
        </w:rPr>
        <w:t>body</w:t>
      </w:r>
      <w:r w:rsidR="00A33FB6" w:rsidRPr="00A33FB6">
        <w:rPr>
          <w:rFonts w:asciiTheme="majorHAnsi" w:hAnsiTheme="majorHAnsi"/>
          <w:sz w:val="20"/>
          <w:szCs w:val="20"/>
        </w:rPr>
        <w:t>, and consequently they will not be admitted.</w:t>
      </w:r>
    </w:p>
    <w:p w14:paraId="31BF50DC" w14:textId="77777777" w:rsidR="000D659E" w:rsidRPr="00C45577" w:rsidRDefault="000D659E"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063C473E" w14:textId="04503732" w:rsidR="00A33FB6" w:rsidRPr="00A33FB6" w:rsidRDefault="00E356CB"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A33FB6">
        <w:rPr>
          <w:rFonts w:asciiTheme="majorHAnsi" w:hAnsiTheme="majorHAnsi"/>
          <w:sz w:val="20"/>
          <w:szCs w:val="20"/>
        </w:rPr>
        <w:t xml:space="preserve">21. </w:t>
      </w:r>
      <w:r w:rsidR="000D659E" w:rsidRPr="00A33FB6">
        <w:rPr>
          <w:rFonts w:asciiTheme="majorHAnsi" w:hAnsiTheme="majorHAnsi"/>
          <w:sz w:val="20"/>
          <w:szCs w:val="20"/>
        </w:rPr>
        <w:tab/>
      </w:r>
      <w:r w:rsidR="00A33FB6" w:rsidRPr="00A33FB6">
        <w:rPr>
          <w:rFonts w:asciiTheme="majorHAnsi" w:hAnsiTheme="majorHAnsi"/>
          <w:sz w:val="20"/>
          <w:szCs w:val="20"/>
        </w:rPr>
        <w:t xml:space="preserve">The situation is different with regard to the other allegations raised by the petitioners, since in them the eventual violation of certain rights protected by the American Convention can be observed </w:t>
      </w:r>
      <w:r w:rsidR="00A33FB6" w:rsidRPr="0068434E">
        <w:rPr>
          <w:rFonts w:asciiTheme="majorHAnsi" w:hAnsiTheme="majorHAnsi"/>
          <w:i/>
          <w:iCs/>
          <w:sz w:val="20"/>
          <w:szCs w:val="20"/>
        </w:rPr>
        <w:t>prima facie</w:t>
      </w:r>
      <w:r w:rsidR="00A33FB6" w:rsidRPr="00A33FB6">
        <w:rPr>
          <w:rFonts w:asciiTheme="majorHAnsi" w:hAnsiTheme="majorHAnsi"/>
          <w:sz w:val="20"/>
          <w:szCs w:val="20"/>
        </w:rPr>
        <w:t>, for example: (a) the alleged violation of the right to personal liberty, res</w:t>
      </w:r>
      <w:r w:rsidR="00A33FB6">
        <w:rPr>
          <w:rFonts w:asciiTheme="majorHAnsi" w:hAnsiTheme="majorHAnsi"/>
          <w:sz w:val="20"/>
          <w:szCs w:val="20"/>
        </w:rPr>
        <w:t>ulting from</w:t>
      </w:r>
      <w:r w:rsidR="00A33FB6" w:rsidRPr="00A33FB6">
        <w:rPr>
          <w:rFonts w:asciiTheme="majorHAnsi" w:hAnsiTheme="majorHAnsi"/>
          <w:sz w:val="20"/>
          <w:szCs w:val="20"/>
        </w:rPr>
        <w:t xml:space="preserve"> the irregular imposition of pr</w:t>
      </w:r>
      <w:r w:rsidR="00A33FB6">
        <w:rPr>
          <w:rFonts w:asciiTheme="majorHAnsi" w:hAnsiTheme="majorHAnsi"/>
          <w:sz w:val="20"/>
          <w:szCs w:val="20"/>
        </w:rPr>
        <w:t xml:space="preserve">etrial </w:t>
      </w:r>
      <w:r w:rsidR="00A33FB6" w:rsidRPr="00A33FB6">
        <w:rPr>
          <w:rFonts w:asciiTheme="majorHAnsi" w:hAnsiTheme="majorHAnsi"/>
          <w:sz w:val="20"/>
          <w:szCs w:val="20"/>
        </w:rPr>
        <w:t xml:space="preserve">detention on the alleged victims and </w:t>
      </w:r>
      <w:r w:rsidR="00A33FB6">
        <w:rPr>
          <w:rFonts w:asciiTheme="majorHAnsi" w:hAnsiTheme="majorHAnsi"/>
          <w:sz w:val="20"/>
          <w:szCs w:val="20"/>
        </w:rPr>
        <w:t>its</w:t>
      </w:r>
      <w:r w:rsidR="00A33FB6" w:rsidRPr="00A33FB6">
        <w:rPr>
          <w:rFonts w:asciiTheme="majorHAnsi" w:hAnsiTheme="majorHAnsi"/>
          <w:sz w:val="20"/>
          <w:szCs w:val="20"/>
        </w:rPr>
        <w:t xml:space="preserve"> excessive duration, and in prison conditions allegedly incompatible with their human dignity; (b) the possible violation of the right to </w:t>
      </w:r>
      <w:r w:rsidR="0068434E">
        <w:rPr>
          <w:rFonts w:asciiTheme="majorHAnsi" w:hAnsiTheme="majorHAnsi"/>
          <w:sz w:val="20"/>
          <w:szCs w:val="20"/>
        </w:rPr>
        <w:t xml:space="preserve">a fair trial </w:t>
      </w:r>
      <w:r w:rsidR="00A33FB6" w:rsidRPr="00A33FB6">
        <w:rPr>
          <w:rFonts w:asciiTheme="majorHAnsi" w:hAnsiTheme="majorHAnsi"/>
          <w:sz w:val="20"/>
          <w:szCs w:val="20"/>
        </w:rPr>
        <w:t>due to (</w:t>
      </w:r>
      <w:proofErr w:type="spellStart"/>
      <w:r w:rsidR="00A33FB6" w:rsidRPr="00A33FB6">
        <w:rPr>
          <w:rFonts w:asciiTheme="majorHAnsi" w:hAnsiTheme="majorHAnsi"/>
          <w:sz w:val="20"/>
          <w:szCs w:val="20"/>
        </w:rPr>
        <w:t>i</w:t>
      </w:r>
      <w:proofErr w:type="spellEnd"/>
      <w:r w:rsidR="00A33FB6" w:rsidRPr="00A33FB6">
        <w:rPr>
          <w:rFonts w:asciiTheme="majorHAnsi" w:hAnsiTheme="majorHAnsi"/>
          <w:sz w:val="20"/>
          <w:szCs w:val="20"/>
        </w:rPr>
        <w:t>) the alleged violation of the reasonable period of time</w:t>
      </w:r>
      <w:r w:rsidR="00A33FB6">
        <w:rPr>
          <w:rFonts w:asciiTheme="majorHAnsi" w:hAnsiTheme="majorHAnsi"/>
          <w:sz w:val="20"/>
          <w:szCs w:val="20"/>
        </w:rPr>
        <w:t xml:space="preserve"> </w:t>
      </w:r>
      <w:r w:rsidR="0068434E">
        <w:rPr>
          <w:rFonts w:asciiTheme="majorHAnsi" w:hAnsiTheme="majorHAnsi"/>
          <w:sz w:val="20"/>
          <w:szCs w:val="20"/>
        </w:rPr>
        <w:t xml:space="preserve">of </w:t>
      </w:r>
      <w:r w:rsidR="00A33FB6" w:rsidRPr="00A33FB6">
        <w:rPr>
          <w:rFonts w:asciiTheme="majorHAnsi" w:hAnsiTheme="majorHAnsi"/>
          <w:sz w:val="20"/>
          <w:szCs w:val="20"/>
        </w:rPr>
        <w:t xml:space="preserve">the trial of the alleged victims; (ii) the improper notification of the identity of the judges who would make up the Criminal Chamber of the Supreme Court in their case, affecting their right to </w:t>
      </w:r>
      <w:r w:rsidR="00A33FB6">
        <w:rPr>
          <w:rFonts w:asciiTheme="majorHAnsi" w:hAnsiTheme="majorHAnsi"/>
          <w:sz w:val="20"/>
          <w:szCs w:val="20"/>
        </w:rPr>
        <w:t>recuse</w:t>
      </w:r>
      <w:r w:rsidR="00A33FB6" w:rsidRPr="00A33FB6">
        <w:rPr>
          <w:rFonts w:asciiTheme="majorHAnsi" w:hAnsiTheme="majorHAnsi"/>
          <w:sz w:val="20"/>
          <w:szCs w:val="20"/>
        </w:rPr>
        <w:t xml:space="preserve"> them despite having well-founded reasons to do so, and therefore their </w:t>
      </w:r>
      <w:r w:rsidR="00A33FB6" w:rsidRPr="00A33FB6">
        <w:rPr>
          <w:rFonts w:asciiTheme="majorHAnsi" w:hAnsiTheme="majorHAnsi"/>
          <w:sz w:val="20"/>
          <w:szCs w:val="20"/>
        </w:rPr>
        <w:lastRenderedPageBreak/>
        <w:t>right to an impartial and independent</w:t>
      </w:r>
      <w:r w:rsidR="00A33FB6">
        <w:rPr>
          <w:rFonts w:asciiTheme="majorHAnsi" w:hAnsiTheme="majorHAnsi"/>
          <w:sz w:val="20"/>
          <w:szCs w:val="20"/>
        </w:rPr>
        <w:t xml:space="preserve"> judge</w:t>
      </w:r>
      <w:r w:rsidR="00A33FB6" w:rsidRPr="00A33FB6">
        <w:rPr>
          <w:rFonts w:asciiTheme="majorHAnsi" w:hAnsiTheme="majorHAnsi"/>
          <w:sz w:val="20"/>
          <w:szCs w:val="20"/>
        </w:rPr>
        <w:t xml:space="preserve">; (iii) </w:t>
      </w:r>
      <w:r w:rsidR="00A33FB6">
        <w:rPr>
          <w:rFonts w:asciiTheme="majorHAnsi" w:hAnsiTheme="majorHAnsi"/>
          <w:sz w:val="20"/>
          <w:szCs w:val="20"/>
        </w:rPr>
        <w:t>the fact that</w:t>
      </w:r>
      <w:r w:rsidR="00A33FB6" w:rsidRPr="00A33FB6">
        <w:rPr>
          <w:rFonts w:asciiTheme="majorHAnsi" w:hAnsiTheme="majorHAnsi"/>
          <w:sz w:val="20"/>
          <w:szCs w:val="20"/>
        </w:rPr>
        <w:t xml:space="preserve"> they were </w:t>
      </w:r>
      <w:r w:rsidR="0068434E">
        <w:rPr>
          <w:rFonts w:asciiTheme="majorHAnsi" w:hAnsiTheme="majorHAnsi"/>
          <w:sz w:val="20"/>
          <w:szCs w:val="20"/>
        </w:rPr>
        <w:t xml:space="preserve">subjected </w:t>
      </w:r>
      <w:r w:rsidR="00A33FB6" w:rsidRPr="00A33FB6">
        <w:rPr>
          <w:rFonts w:asciiTheme="majorHAnsi" w:hAnsiTheme="majorHAnsi"/>
          <w:sz w:val="20"/>
          <w:szCs w:val="20"/>
        </w:rPr>
        <w:t xml:space="preserve">to criminal </w:t>
      </w:r>
      <w:r w:rsidR="0068434E">
        <w:rPr>
          <w:rFonts w:asciiTheme="majorHAnsi" w:hAnsiTheme="majorHAnsi"/>
          <w:sz w:val="20"/>
          <w:szCs w:val="20"/>
        </w:rPr>
        <w:t xml:space="preserve">prosecution </w:t>
      </w:r>
      <w:r w:rsidR="00A33FB6" w:rsidRPr="00A33FB6">
        <w:rPr>
          <w:rFonts w:asciiTheme="majorHAnsi" w:hAnsiTheme="majorHAnsi"/>
          <w:sz w:val="20"/>
          <w:szCs w:val="20"/>
        </w:rPr>
        <w:t xml:space="preserve">three years after </w:t>
      </w:r>
      <w:r w:rsidR="0068434E">
        <w:rPr>
          <w:rFonts w:asciiTheme="majorHAnsi" w:hAnsiTheme="majorHAnsi"/>
          <w:sz w:val="20"/>
          <w:szCs w:val="20"/>
        </w:rPr>
        <w:t xml:space="preserve">the </w:t>
      </w:r>
      <w:r w:rsidR="00A33FB6" w:rsidRPr="00A33FB6">
        <w:rPr>
          <w:rFonts w:asciiTheme="majorHAnsi" w:hAnsiTheme="majorHAnsi"/>
          <w:sz w:val="20"/>
          <w:szCs w:val="20"/>
        </w:rPr>
        <w:t xml:space="preserve">initiation </w:t>
      </w:r>
      <w:r w:rsidR="0068434E">
        <w:rPr>
          <w:rFonts w:asciiTheme="majorHAnsi" w:hAnsiTheme="majorHAnsi"/>
          <w:sz w:val="20"/>
          <w:szCs w:val="20"/>
        </w:rPr>
        <w:t xml:space="preserve">of the proceedings, </w:t>
      </w:r>
      <w:r w:rsidR="00A33FB6" w:rsidRPr="00A33FB6">
        <w:rPr>
          <w:rFonts w:asciiTheme="majorHAnsi" w:hAnsiTheme="majorHAnsi"/>
          <w:sz w:val="20"/>
          <w:szCs w:val="20"/>
        </w:rPr>
        <w:t>and when the investigative stage was already closed, for which</w:t>
      </w:r>
      <w:r w:rsidR="0068434E">
        <w:rPr>
          <w:rFonts w:asciiTheme="majorHAnsi" w:hAnsiTheme="majorHAnsi"/>
          <w:sz w:val="20"/>
          <w:szCs w:val="20"/>
        </w:rPr>
        <w:t xml:space="preserve"> reason</w:t>
      </w:r>
      <w:r w:rsidR="00A33FB6" w:rsidRPr="00A33FB6">
        <w:rPr>
          <w:rFonts w:asciiTheme="majorHAnsi" w:hAnsiTheme="majorHAnsi"/>
          <w:sz w:val="20"/>
          <w:szCs w:val="20"/>
        </w:rPr>
        <w:t xml:space="preserve">, despite the case being formally reversed, they </w:t>
      </w:r>
      <w:r w:rsidR="0068434E">
        <w:rPr>
          <w:rFonts w:asciiTheme="majorHAnsi" w:hAnsiTheme="majorHAnsi"/>
          <w:sz w:val="20"/>
          <w:szCs w:val="20"/>
        </w:rPr>
        <w:t xml:space="preserve">allegedly were not </w:t>
      </w:r>
      <w:r w:rsidR="00A33FB6" w:rsidRPr="00A33FB6">
        <w:rPr>
          <w:rFonts w:asciiTheme="majorHAnsi" w:hAnsiTheme="majorHAnsi"/>
          <w:sz w:val="20"/>
          <w:szCs w:val="20"/>
        </w:rPr>
        <w:t xml:space="preserve">able to materially participate in the collection of evidence </w:t>
      </w:r>
      <w:r w:rsidR="0068434E">
        <w:rPr>
          <w:rFonts w:asciiTheme="majorHAnsi" w:hAnsiTheme="majorHAnsi"/>
          <w:sz w:val="20"/>
          <w:szCs w:val="20"/>
        </w:rPr>
        <w:t>n</w:t>
      </w:r>
      <w:r w:rsidR="00A33FB6" w:rsidRPr="00A33FB6">
        <w:rPr>
          <w:rFonts w:asciiTheme="majorHAnsi" w:hAnsiTheme="majorHAnsi"/>
          <w:sz w:val="20"/>
          <w:szCs w:val="20"/>
        </w:rPr>
        <w:t xml:space="preserve">or contradict the evidence obtained; (iv) the alleged </w:t>
      </w:r>
      <w:r w:rsidR="00A33FB6">
        <w:rPr>
          <w:rFonts w:asciiTheme="majorHAnsi" w:hAnsiTheme="majorHAnsi"/>
          <w:sz w:val="20"/>
          <w:szCs w:val="20"/>
        </w:rPr>
        <w:t xml:space="preserve">change in the </w:t>
      </w:r>
      <w:r w:rsidR="00A33FB6" w:rsidRPr="00A33FB6">
        <w:rPr>
          <w:rFonts w:asciiTheme="majorHAnsi" w:hAnsiTheme="majorHAnsi"/>
          <w:sz w:val="20"/>
          <w:szCs w:val="20"/>
        </w:rPr>
        <w:t>in the criminal</w:t>
      </w:r>
      <w:r w:rsidR="00A33FB6">
        <w:rPr>
          <w:rFonts w:asciiTheme="majorHAnsi" w:hAnsiTheme="majorHAnsi"/>
          <w:sz w:val="20"/>
          <w:szCs w:val="20"/>
        </w:rPr>
        <w:t xml:space="preserve"> </w:t>
      </w:r>
      <w:r w:rsidR="0068434E">
        <w:rPr>
          <w:rFonts w:asciiTheme="majorHAnsi" w:hAnsiTheme="majorHAnsi"/>
          <w:sz w:val="20"/>
          <w:szCs w:val="20"/>
        </w:rPr>
        <w:t xml:space="preserve">description </w:t>
      </w:r>
      <w:r w:rsidR="00A33FB6">
        <w:rPr>
          <w:rFonts w:asciiTheme="majorHAnsi" w:hAnsiTheme="majorHAnsi"/>
          <w:sz w:val="20"/>
          <w:szCs w:val="20"/>
        </w:rPr>
        <w:t>of the conduct</w:t>
      </w:r>
      <w:r w:rsidR="00A33FB6" w:rsidRPr="00A33FB6">
        <w:rPr>
          <w:rFonts w:asciiTheme="majorHAnsi" w:hAnsiTheme="majorHAnsi"/>
          <w:sz w:val="20"/>
          <w:szCs w:val="20"/>
        </w:rPr>
        <w:t xml:space="preserve"> applied by the judges, at an advanced stage of the proce</w:t>
      </w:r>
      <w:r w:rsidR="00A33FB6">
        <w:rPr>
          <w:rFonts w:asciiTheme="majorHAnsi" w:hAnsiTheme="majorHAnsi"/>
          <w:sz w:val="20"/>
          <w:szCs w:val="20"/>
        </w:rPr>
        <w:t>eding</w:t>
      </w:r>
      <w:r w:rsidR="00A33FB6" w:rsidRPr="00A33FB6">
        <w:rPr>
          <w:rFonts w:asciiTheme="majorHAnsi" w:hAnsiTheme="majorHAnsi"/>
          <w:sz w:val="20"/>
          <w:szCs w:val="20"/>
        </w:rPr>
        <w:t xml:space="preserve">s; (v) the violation of the guarantee </w:t>
      </w:r>
      <w:r w:rsidR="00A33FB6">
        <w:rPr>
          <w:rFonts w:asciiTheme="majorHAnsi" w:hAnsiTheme="majorHAnsi"/>
          <w:sz w:val="20"/>
          <w:szCs w:val="20"/>
        </w:rPr>
        <w:t xml:space="preserve">of </w:t>
      </w:r>
      <w:r w:rsidR="0068434E">
        <w:rPr>
          <w:rFonts w:asciiTheme="majorHAnsi" w:hAnsiTheme="majorHAnsi"/>
          <w:sz w:val="20"/>
          <w:szCs w:val="20"/>
        </w:rPr>
        <w:t xml:space="preserve">adequate motivation </w:t>
      </w:r>
      <w:r w:rsidR="00A33FB6">
        <w:rPr>
          <w:rFonts w:asciiTheme="majorHAnsi" w:hAnsiTheme="majorHAnsi"/>
          <w:sz w:val="20"/>
          <w:szCs w:val="20"/>
        </w:rPr>
        <w:t>for the</w:t>
      </w:r>
      <w:r w:rsidR="00A33FB6" w:rsidRPr="00A33FB6">
        <w:rPr>
          <w:rFonts w:asciiTheme="majorHAnsi" w:hAnsiTheme="majorHAnsi"/>
          <w:sz w:val="20"/>
          <w:szCs w:val="20"/>
        </w:rPr>
        <w:t xml:space="preserve"> conviction</w:t>
      </w:r>
      <w:r w:rsidR="0068434E">
        <w:rPr>
          <w:rFonts w:asciiTheme="majorHAnsi" w:hAnsiTheme="majorHAnsi"/>
          <w:sz w:val="20"/>
          <w:szCs w:val="20"/>
        </w:rPr>
        <w:t xml:space="preserve"> judgments</w:t>
      </w:r>
      <w:r w:rsidR="00A33FB6" w:rsidRPr="00A33FB6">
        <w:rPr>
          <w:rFonts w:asciiTheme="majorHAnsi" w:hAnsiTheme="majorHAnsi"/>
          <w:sz w:val="20"/>
          <w:szCs w:val="20"/>
        </w:rPr>
        <w:t xml:space="preserve">, since </w:t>
      </w:r>
      <w:r w:rsidR="0068434E">
        <w:rPr>
          <w:rFonts w:asciiTheme="majorHAnsi" w:hAnsiTheme="majorHAnsi"/>
          <w:sz w:val="20"/>
          <w:szCs w:val="20"/>
        </w:rPr>
        <w:t xml:space="preserve">no </w:t>
      </w:r>
      <w:r w:rsidR="00A33FB6" w:rsidRPr="00A33FB6">
        <w:rPr>
          <w:rFonts w:asciiTheme="majorHAnsi" w:hAnsiTheme="majorHAnsi"/>
          <w:sz w:val="20"/>
          <w:szCs w:val="20"/>
        </w:rPr>
        <w:t xml:space="preserve">examination of the specific individual responsibility of each one of the accused and convicted </w:t>
      </w:r>
      <w:r w:rsidR="0068434E">
        <w:rPr>
          <w:rFonts w:asciiTheme="majorHAnsi" w:hAnsiTheme="majorHAnsi"/>
          <w:sz w:val="20"/>
          <w:szCs w:val="20"/>
        </w:rPr>
        <w:t xml:space="preserve">persons </w:t>
      </w:r>
      <w:r w:rsidR="00A33FB6" w:rsidRPr="00A33FB6">
        <w:rPr>
          <w:rFonts w:asciiTheme="majorHAnsi" w:hAnsiTheme="majorHAnsi"/>
          <w:sz w:val="20"/>
          <w:szCs w:val="20"/>
        </w:rPr>
        <w:t xml:space="preserve">was carried out, but rather, </w:t>
      </w:r>
      <w:r w:rsidR="00A33FB6">
        <w:rPr>
          <w:rFonts w:asciiTheme="majorHAnsi" w:hAnsiTheme="majorHAnsi"/>
          <w:sz w:val="20"/>
          <w:szCs w:val="20"/>
        </w:rPr>
        <w:t>as described by the</w:t>
      </w:r>
      <w:r w:rsidR="00A33FB6" w:rsidRPr="00A33FB6">
        <w:rPr>
          <w:rFonts w:asciiTheme="majorHAnsi" w:hAnsiTheme="majorHAnsi"/>
          <w:sz w:val="20"/>
          <w:szCs w:val="20"/>
        </w:rPr>
        <w:t xml:space="preserve"> petition, </w:t>
      </w:r>
      <w:r w:rsidR="00A33FB6">
        <w:rPr>
          <w:rFonts w:asciiTheme="majorHAnsi" w:hAnsiTheme="majorHAnsi"/>
          <w:sz w:val="20"/>
          <w:szCs w:val="20"/>
        </w:rPr>
        <w:t xml:space="preserve">a </w:t>
      </w:r>
      <w:r w:rsidR="00A33FB6" w:rsidRPr="00A33FB6">
        <w:rPr>
          <w:rFonts w:asciiTheme="majorHAnsi" w:hAnsiTheme="majorHAnsi"/>
          <w:sz w:val="20"/>
          <w:szCs w:val="20"/>
        </w:rPr>
        <w:t>collective analysis</w:t>
      </w:r>
      <w:r w:rsidR="00A33FB6">
        <w:rPr>
          <w:rFonts w:asciiTheme="majorHAnsi" w:hAnsiTheme="majorHAnsi"/>
          <w:sz w:val="20"/>
          <w:szCs w:val="20"/>
        </w:rPr>
        <w:t xml:space="preserve"> was undertaken</w:t>
      </w:r>
      <w:r w:rsidR="00A33FB6" w:rsidRPr="00A33FB6">
        <w:rPr>
          <w:rFonts w:asciiTheme="majorHAnsi" w:hAnsiTheme="majorHAnsi"/>
          <w:sz w:val="20"/>
          <w:szCs w:val="20"/>
        </w:rPr>
        <w:t xml:space="preserve"> for all the trade unionists </w:t>
      </w:r>
      <w:r w:rsidR="0068434E">
        <w:rPr>
          <w:rFonts w:asciiTheme="majorHAnsi" w:hAnsiTheme="majorHAnsi"/>
          <w:sz w:val="20"/>
          <w:szCs w:val="20"/>
        </w:rPr>
        <w:t xml:space="preserve">being </w:t>
      </w:r>
      <w:r w:rsidR="00A33FB6" w:rsidRPr="00A33FB6">
        <w:rPr>
          <w:rFonts w:asciiTheme="majorHAnsi" w:hAnsiTheme="majorHAnsi"/>
          <w:sz w:val="20"/>
          <w:szCs w:val="20"/>
        </w:rPr>
        <w:t>prosecuted; (</w:t>
      </w:r>
      <w:r w:rsidR="0068434E">
        <w:rPr>
          <w:rFonts w:asciiTheme="majorHAnsi" w:hAnsiTheme="majorHAnsi"/>
          <w:sz w:val="20"/>
          <w:szCs w:val="20"/>
        </w:rPr>
        <w:t>c</w:t>
      </w:r>
      <w:r w:rsidR="00A33FB6" w:rsidRPr="00A33FB6">
        <w:rPr>
          <w:rFonts w:asciiTheme="majorHAnsi" w:hAnsiTheme="majorHAnsi"/>
          <w:sz w:val="20"/>
          <w:szCs w:val="20"/>
        </w:rPr>
        <w:t xml:space="preserve">) the possible violation of the principle of </w:t>
      </w:r>
      <w:r w:rsidR="0068434E">
        <w:rPr>
          <w:rFonts w:asciiTheme="majorHAnsi" w:hAnsiTheme="majorHAnsi"/>
          <w:sz w:val="20"/>
          <w:szCs w:val="20"/>
        </w:rPr>
        <w:t>freedom from ex post facto criminal law</w:t>
      </w:r>
      <w:r w:rsidR="00A33FB6" w:rsidRPr="00A33FB6">
        <w:rPr>
          <w:rFonts w:asciiTheme="majorHAnsi" w:hAnsiTheme="majorHAnsi"/>
          <w:sz w:val="20"/>
          <w:szCs w:val="20"/>
        </w:rPr>
        <w:t xml:space="preserve">, due to the retroactive application of the criminal </w:t>
      </w:r>
      <w:r w:rsidR="0068434E">
        <w:rPr>
          <w:rFonts w:asciiTheme="majorHAnsi" w:hAnsiTheme="majorHAnsi"/>
          <w:sz w:val="20"/>
          <w:szCs w:val="20"/>
        </w:rPr>
        <w:t xml:space="preserve">legislation </w:t>
      </w:r>
      <w:r w:rsidR="00A33FB6" w:rsidRPr="00A33FB6">
        <w:rPr>
          <w:rFonts w:asciiTheme="majorHAnsi" w:hAnsiTheme="majorHAnsi"/>
          <w:sz w:val="20"/>
          <w:szCs w:val="20"/>
        </w:rPr>
        <w:t>to their case under an argument of alleged favorability or beneficial character of the subsequent legislation, which the petitioners expressly question; (</w:t>
      </w:r>
      <w:r w:rsidR="0068434E">
        <w:rPr>
          <w:rFonts w:asciiTheme="majorHAnsi" w:hAnsiTheme="majorHAnsi"/>
          <w:sz w:val="20"/>
          <w:szCs w:val="20"/>
        </w:rPr>
        <w:t>d</w:t>
      </w:r>
      <w:r w:rsidR="00A33FB6" w:rsidRPr="00A33FB6">
        <w:rPr>
          <w:rFonts w:asciiTheme="majorHAnsi" w:hAnsiTheme="majorHAnsi"/>
          <w:sz w:val="20"/>
          <w:szCs w:val="20"/>
        </w:rPr>
        <w:t xml:space="preserve">) the possible violation of trade union rights, insofar as </w:t>
      </w:r>
      <w:r w:rsidR="0068434E">
        <w:rPr>
          <w:rFonts w:asciiTheme="majorHAnsi" w:hAnsiTheme="majorHAnsi"/>
          <w:sz w:val="20"/>
          <w:szCs w:val="20"/>
        </w:rPr>
        <w:t xml:space="preserve">grounds </w:t>
      </w:r>
      <w:r w:rsidR="00A33FB6" w:rsidRPr="00A33FB6">
        <w:rPr>
          <w:rFonts w:asciiTheme="majorHAnsi" w:hAnsiTheme="majorHAnsi"/>
          <w:sz w:val="20"/>
          <w:szCs w:val="20"/>
        </w:rPr>
        <w:t>ha</w:t>
      </w:r>
      <w:r w:rsidR="0068434E">
        <w:rPr>
          <w:rFonts w:asciiTheme="majorHAnsi" w:hAnsiTheme="majorHAnsi"/>
          <w:sz w:val="20"/>
          <w:szCs w:val="20"/>
        </w:rPr>
        <w:t>ve</w:t>
      </w:r>
      <w:r w:rsidR="00A33FB6" w:rsidRPr="00A33FB6">
        <w:rPr>
          <w:rFonts w:asciiTheme="majorHAnsi" w:hAnsiTheme="majorHAnsi"/>
          <w:sz w:val="20"/>
          <w:szCs w:val="20"/>
        </w:rPr>
        <w:t xml:space="preserve"> been provided to plausibly characterize the criminal prosecution of these two trade union leaders as part of a persecutory position </w:t>
      </w:r>
      <w:r w:rsidR="0068434E">
        <w:rPr>
          <w:rFonts w:asciiTheme="majorHAnsi" w:hAnsiTheme="majorHAnsi"/>
          <w:sz w:val="20"/>
          <w:szCs w:val="20"/>
        </w:rPr>
        <w:t>under</w:t>
      </w:r>
      <w:r w:rsidR="00A33FB6" w:rsidRPr="00A33FB6">
        <w:rPr>
          <w:rFonts w:asciiTheme="majorHAnsi" w:hAnsiTheme="majorHAnsi"/>
          <w:sz w:val="20"/>
          <w:szCs w:val="20"/>
        </w:rPr>
        <w:t xml:space="preserve">taken </w:t>
      </w:r>
      <w:r w:rsidR="0068434E">
        <w:rPr>
          <w:rFonts w:asciiTheme="majorHAnsi" w:hAnsiTheme="majorHAnsi"/>
          <w:sz w:val="20"/>
          <w:szCs w:val="20"/>
        </w:rPr>
        <w:t xml:space="preserve">by reason of </w:t>
      </w:r>
      <w:r w:rsidR="00A33FB6" w:rsidRPr="00A33FB6">
        <w:rPr>
          <w:rFonts w:asciiTheme="majorHAnsi" w:hAnsiTheme="majorHAnsi"/>
          <w:sz w:val="20"/>
          <w:szCs w:val="20"/>
        </w:rPr>
        <w:t>their activities in the trade unions; and (</w:t>
      </w:r>
      <w:r w:rsidR="0068434E">
        <w:rPr>
          <w:rFonts w:asciiTheme="majorHAnsi" w:hAnsiTheme="majorHAnsi"/>
          <w:sz w:val="20"/>
          <w:szCs w:val="20"/>
        </w:rPr>
        <w:t>e</w:t>
      </w:r>
      <w:r w:rsidR="00A33FB6" w:rsidRPr="00A33FB6">
        <w:rPr>
          <w:rFonts w:asciiTheme="majorHAnsi" w:hAnsiTheme="majorHAnsi"/>
          <w:sz w:val="20"/>
          <w:szCs w:val="20"/>
        </w:rPr>
        <w:t xml:space="preserve">) the right to judicial protection, given the alleged lack of resolution of the unconstitutionality </w:t>
      </w:r>
      <w:r w:rsidR="0068434E">
        <w:rPr>
          <w:rFonts w:asciiTheme="majorHAnsi" w:hAnsiTheme="majorHAnsi"/>
          <w:sz w:val="20"/>
          <w:szCs w:val="20"/>
        </w:rPr>
        <w:t xml:space="preserve">motion </w:t>
      </w:r>
      <w:r w:rsidR="00A33FB6" w:rsidRPr="00A33FB6">
        <w:rPr>
          <w:rFonts w:asciiTheme="majorHAnsi" w:hAnsiTheme="majorHAnsi"/>
          <w:sz w:val="20"/>
          <w:szCs w:val="20"/>
        </w:rPr>
        <w:t>filed against the second</w:t>
      </w:r>
      <w:r w:rsidR="0068434E">
        <w:rPr>
          <w:rFonts w:asciiTheme="majorHAnsi" w:hAnsiTheme="majorHAnsi"/>
          <w:sz w:val="20"/>
          <w:szCs w:val="20"/>
        </w:rPr>
        <w:t>-</w:t>
      </w:r>
      <w:r w:rsidR="00A33FB6" w:rsidRPr="00A33FB6">
        <w:rPr>
          <w:rFonts w:asciiTheme="majorHAnsi" w:hAnsiTheme="majorHAnsi"/>
          <w:sz w:val="20"/>
          <w:szCs w:val="20"/>
        </w:rPr>
        <w:t>instance conviction</w:t>
      </w:r>
      <w:r w:rsidR="0068434E">
        <w:rPr>
          <w:rFonts w:asciiTheme="majorHAnsi" w:hAnsiTheme="majorHAnsi"/>
          <w:sz w:val="20"/>
          <w:szCs w:val="20"/>
        </w:rPr>
        <w:t xml:space="preserve"> judgment</w:t>
      </w:r>
      <w:r w:rsidR="00A33FB6" w:rsidRPr="00A33FB6">
        <w:rPr>
          <w:rFonts w:asciiTheme="majorHAnsi" w:hAnsiTheme="majorHAnsi"/>
          <w:sz w:val="20"/>
          <w:szCs w:val="20"/>
        </w:rPr>
        <w:t>.</w:t>
      </w:r>
    </w:p>
    <w:p w14:paraId="51DCDAFC" w14:textId="77777777" w:rsidR="006403B9" w:rsidRPr="00C45577" w:rsidRDefault="006403B9" w:rsidP="00A33FB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685E362A" w14:textId="18199EFF" w:rsidR="00A33FB6" w:rsidRPr="00A33FB6" w:rsidRDefault="00E356CB" w:rsidP="00CF630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A33FB6">
        <w:rPr>
          <w:rFonts w:asciiTheme="majorHAnsi" w:hAnsiTheme="majorHAnsi"/>
          <w:sz w:val="20"/>
          <w:szCs w:val="20"/>
        </w:rPr>
        <w:t xml:space="preserve">22. </w:t>
      </w:r>
      <w:r w:rsidR="006403B9" w:rsidRPr="00A33FB6">
        <w:rPr>
          <w:rFonts w:asciiTheme="majorHAnsi" w:hAnsiTheme="majorHAnsi"/>
          <w:sz w:val="20"/>
          <w:szCs w:val="20"/>
        </w:rPr>
        <w:tab/>
      </w:r>
      <w:r w:rsidR="00A33FB6" w:rsidRPr="00A33FB6">
        <w:rPr>
          <w:rFonts w:asciiTheme="majorHAnsi" w:hAnsiTheme="majorHAnsi"/>
          <w:sz w:val="20"/>
          <w:szCs w:val="20"/>
        </w:rPr>
        <w:t xml:space="preserve">The Commission recalls in this regard that the evaluation criteria during the admissibility phase differ from </w:t>
      </w:r>
      <w:r w:rsidR="0068434E">
        <w:rPr>
          <w:rFonts w:asciiTheme="majorHAnsi" w:hAnsiTheme="majorHAnsi"/>
          <w:sz w:val="20"/>
          <w:szCs w:val="20"/>
        </w:rPr>
        <w:t xml:space="preserve">those </w:t>
      </w:r>
      <w:r w:rsidR="00A33FB6" w:rsidRPr="00A33FB6">
        <w:rPr>
          <w:rFonts w:asciiTheme="majorHAnsi" w:hAnsiTheme="majorHAnsi"/>
          <w:sz w:val="20"/>
          <w:szCs w:val="20"/>
        </w:rPr>
        <w:t xml:space="preserve">used to rule on the merits of a petition. In this first phase, the Commission must carry out a </w:t>
      </w:r>
      <w:r w:rsidR="00A33FB6" w:rsidRPr="0068434E">
        <w:rPr>
          <w:rFonts w:asciiTheme="majorHAnsi" w:hAnsiTheme="majorHAnsi"/>
          <w:i/>
          <w:iCs/>
          <w:sz w:val="20"/>
          <w:szCs w:val="20"/>
        </w:rPr>
        <w:t>prima facie</w:t>
      </w:r>
      <w:r w:rsidR="00A33FB6" w:rsidRPr="00A33FB6">
        <w:rPr>
          <w:rFonts w:asciiTheme="majorHAnsi" w:hAnsiTheme="majorHAnsi"/>
          <w:sz w:val="20"/>
          <w:szCs w:val="20"/>
        </w:rPr>
        <w:t xml:space="preserve"> evaluation to determine whether the petition establishes the </w:t>
      </w:r>
      <w:r w:rsidR="0068434E">
        <w:rPr>
          <w:rFonts w:asciiTheme="majorHAnsi" w:hAnsiTheme="majorHAnsi"/>
          <w:sz w:val="20"/>
          <w:szCs w:val="20"/>
        </w:rPr>
        <w:t xml:space="preserve">grounds </w:t>
      </w:r>
      <w:r w:rsidR="00A33FB6" w:rsidRPr="00A33FB6">
        <w:rPr>
          <w:rFonts w:asciiTheme="majorHAnsi" w:hAnsiTheme="majorHAnsi"/>
          <w:sz w:val="20"/>
          <w:szCs w:val="20"/>
        </w:rPr>
        <w:t xml:space="preserve">for </w:t>
      </w:r>
      <w:r w:rsidR="0068434E">
        <w:rPr>
          <w:rFonts w:asciiTheme="majorHAnsi" w:hAnsiTheme="majorHAnsi"/>
          <w:sz w:val="20"/>
          <w:szCs w:val="20"/>
        </w:rPr>
        <w:t xml:space="preserve">a </w:t>
      </w:r>
      <w:r w:rsidR="00A33FB6" w:rsidRPr="00A33FB6">
        <w:rPr>
          <w:rFonts w:asciiTheme="majorHAnsi" w:hAnsiTheme="majorHAnsi"/>
          <w:sz w:val="20"/>
          <w:szCs w:val="20"/>
        </w:rPr>
        <w:t xml:space="preserve">violation, possible or potential, of a right guaranteed by the Convention, but not to establish the existence of a violation of rights as such. This determination </w:t>
      </w:r>
      <w:r w:rsidR="00A33FB6">
        <w:rPr>
          <w:rFonts w:asciiTheme="majorHAnsi" w:hAnsiTheme="majorHAnsi"/>
          <w:sz w:val="20"/>
          <w:szCs w:val="20"/>
        </w:rPr>
        <w:t>about</w:t>
      </w:r>
      <w:r w:rsidR="00A33FB6" w:rsidRPr="00A33FB6">
        <w:rPr>
          <w:rFonts w:asciiTheme="majorHAnsi" w:hAnsiTheme="majorHAnsi"/>
          <w:sz w:val="20"/>
          <w:szCs w:val="20"/>
        </w:rPr>
        <w:t xml:space="preserve"> the characterization of violations of the American Convention constitutes a primary analysis, which does not imply prejudging the merits of the matter</w:t>
      </w:r>
      <w:r w:rsidR="00A33FB6" w:rsidRPr="00CF630A">
        <w:rPr>
          <w:rStyle w:val="FootnoteReference"/>
          <w:rFonts w:asciiTheme="majorHAnsi" w:hAnsiTheme="majorHAnsi" w:cs="Calibri"/>
          <w:sz w:val="20"/>
          <w:szCs w:val="20"/>
          <w:lang w:val="es-ES_tradnl"/>
        </w:rPr>
        <w:footnoteReference w:id="11"/>
      </w:r>
      <w:r w:rsidR="00A33FB6" w:rsidRPr="00A33FB6">
        <w:rPr>
          <w:rFonts w:asciiTheme="majorHAnsi" w:hAnsiTheme="majorHAnsi" w:cs="Calibri"/>
          <w:sz w:val="20"/>
          <w:szCs w:val="20"/>
        </w:rPr>
        <w:t>.</w:t>
      </w:r>
    </w:p>
    <w:p w14:paraId="05E54350" w14:textId="77777777" w:rsidR="00BB4067" w:rsidRPr="00C45577" w:rsidRDefault="00BB4067" w:rsidP="00A33FB6">
      <w:pPr>
        <w:jc w:val="both"/>
        <w:rPr>
          <w:rFonts w:asciiTheme="majorHAnsi" w:hAnsiTheme="majorHAnsi"/>
          <w:sz w:val="20"/>
          <w:szCs w:val="20"/>
        </w:rPr>
      </w:pPr>
    </w:p>
    <w:p w14:paraId="697AEAC8" w14:textId="2A50C2C3" w:rsidR="00A33FB6" w:rsidRPr="00A33FB6" w:rsidRDefault="00E356CB" w:rsidP="00CF630A">
      <w:pPr>
        <w:ind w:firstLine="720"/>
        <w:jc w:val="both"/>
        <w:rPr>
          <w:rFonts w:asciiTheme="majorHAnsi" w:hAnsiTheme="majorHAnsi"/>
          <w:sz w:val="20"/>
          <w:szCs w:val="20"/>
        </w:rPr>
      </w:pPr>
      <w:r w:rsidRPr="00A33FB6">
        <w:rPr>
          <w:rFonts w:asciiTheme="majorHAnsi" w:hAnsiTheme="majorHAnsi"/>
          <w:sz w:val="20"/>
          <w:szCs w:val="20"/>
        </w:rPr>
        <w:t xml:space="preserve">23. </w:t>
      </w:r>
      <w:r w:rsidR="00BB4067" w:rsidRPr="00A33FB6">
        <w:rPr>
          <w:rFonts w:asciiTheme="majorHAnsi" w:hAnsiTheme="majorHAnsi"/>
          <w:sz w:val="20"/>
          <w:szCs w:val="20"/>
        </w:rPr>
        <w:tab/>
      </w:r>
      <w:r w:rsidR="00A33FB6" w:rsidRPr="00A33FB6">
        <w:rPr>
          <w:rFonts w:asciiTheme="majorHAnsi" w:hAnsiTheme="majorHAnsi"/>
          <w:sz w:val="20"/>
          <w:szCs w:val="20"/>
        </w:rPr>
        <w:t xml:space="preserve">Thus, the Commission considers that the allegations of the petitioner are not manifestly </w:t>
      </w:r>
      <w:r w:rsidR="00A33FB6">
        <w:rPr>
          <w:rFonts w:asciiTheme="majorHAnsi" w:hAnsiTheme="majorHAnsi"/>
          <w:sz w:val="20"/>
          <w:szCs w:val="20"/>
        </w:rPr>
        <w:t xml:space="preserve">groundless </w:t>
      </w:r>
      <w:r w:rsidR="00A33FB6" w:rsidRPr="00A33FB6">
        <w:rPr>
          <w:rFonts w:asciiTheme="majorHAnsi" w:hAnsiTheme="majorHAnsi"/>
          <w:sz w:val="20"/>
          <w:szCs w:val="20"/>
        </w:rPr>
        <w:t xml:space="preserve">and could constitute </w:t>
      </w:r>
      <w:r w:rsidR="00A33FB6" w:rsidRPr="00DD0E78">
        <w:rPr>
          <w:rFonts w:asciiTheme="majorHAnsi" w:hAnsiTheme="majorHAnsi"/>
          <w:i/>
          <w:iCs/>
          <w:sz w:val="20"/>
          <w:szCs w:val="20"/>
        </w:rPr>
        <w:t>prima facie</w:t>
      </w:r>
      <w:r w:rsidR="00A33FB6" w:rsidRPr="00A33FB6">
        <w:rPr>
          <w:rFonts w:asciiTheme="majorHAnsi" w:hAnsiTheme="majorHAnsi"/>
          <w:sz w:val="20"/>
          <w:szCs w:val="20"/>
        </w:rPr>
        <w:t xml:space="preserve"> violations of Articles 5 (</w:t>
      </w:r>
      <w:r w:rsidR="00A33FB6">
        <w:rPr>
          <w:rFonts w:asciiTheme="majorHAnsi" w:hAnsiTheme="majorHAnsi"/>
          <w:sz w:val="20"/>
          <w:szCs w:val="20"/>
        </w:rPr>
        <w:t>human</w:t>
      </w:r>
      <w:r w:rsidR="005F3C40">
        <w:rPr>
          <w:rFonts w:asciiTheme="majorHAnsi" w:hAnsiTheme="majorHAnsi"/>
          <w:sz w:val="20"/>
          <w:szCs w:val="20"/>
        </w:rPr>
        <w:t>e</w:t>
      </w:r>
      <w:r w:rsidR="00A33FB6">
        <w:rPr>
          <w:rFonts w:asciiTheme="majorHAnsi" w:hAnsiTheme="majorHAnsi"/>
          <w:sz w:val="20"/>
          <w:szCs w:val="20"/>
        </w:rPr>
        <w:t xml:space="preserve"> treatment</w:t>
      </w:r>
      <w:r w:rsidR="00A33FB6" w:rsidRPr="00A33FB6">
        <w:rPr>
          <w:rFonts w:asciiTheme="majorHAnsi" w:hAnsiTheme="majorHAnsi"/>
          <w:sz w:val="20"/>
          <w:szCs w:val="20"/>
        </w:rPr>
        <w:t>), 8 (</w:t>
      </w:r>
      <w:r w:rsidR="00A33FB6">
        <w:rPr>
          <w:rFonts w:asciiTheme="majorHAnsi" w:hAnsiTheme="majorHAnsi"/>
          <w:sz w:val="20"/>
          <w:szCs w:val="20"/>
        </w:rPr>
        <w:t>fair trial</w:t>
      </w:r>
      <w:r w:rsidR="00A33FB6" w:rsidRPr="00A33FB6">
        <w:rPr>
          <w:rFonts w:asciiTheme="majorHAnsi" w:hAnsiTheme="majorHAnsi"/>
          <w:sz w:val="20"/>
          <w:szCs w:val="20"/>
        </w:rPr>
        <w:t>), 9 (</w:t>
      </w:r>
      <w:r w:rsidR="00A33FB6">
        <w:rPr>
          <w:rFonts w:asciiTheme="majorHAnsi" w:hAnsiTheme="majorHAnsi"/>
          <w:sz w:val="20"/>
          <w:szCs w:val="20"/>
        </w:rPr>
        <w:t>freedom from ex post facto laws</w:t>
      </w:r>
      <w:r w:rsidR="00A33FB6" w:rsidRPr="00A33FB6">
        <w:rPr>
          <w:rFonts w:asciiTheme="majorHAnsi" w:hAnsiTheme="majorHAnsi"/>
          <w:sz w:val="20"/>
          <w:szCs w:val="20"/>
        </w:rPr>
        <w:t xml:space="preserve">), 16 (freedom </w:t>
      </w:r>
      <w:r w:rsidR="00A33FB6">
        <w:rPr>
          <w:rFonts w:asciiTheme="majorHAnsi" w:hAnsiTheme="majorHAnsi"/>
          <w:sz w:val="20"/>
          <w:szCs w:val="20"/>
        </w:rPr>
        <w:t xml:space="preserve">of </w:t>
      </w:r>
      <w:r w:rsidR="00A33FB6" w:rsidRPr="00A33FB6">
        <w:rPr>
          <w:rFonts w:asciiTheme="majorHAnsi" w:hAnsiTheme="majorHAnsi"/>
          <w:sz w:val="20"/>
          <w:szCs w:val="20"/>
        </w:rPr>
        <w:t>association), 25 (judicial protection) and 26 (</w:t>
      </w:r>
      <w:r w:rsidR="005F3C40">
        <w:rPr>
          <w:rFonts w:asciiTheme="majorHAnsi" w:hAnsiTheme="majorHAnsi"/>
          <w:sz w:val="20"/>
          <w:szCs w:val="20"/>
        </w:rPr>
        <w:t>economic, social and cultural rights</w:t>
      </w:r>
      <w:r w:rsidR="00A33FB6" w:rsidRPr="00A33FB6">
        <w:rPr>
          <w:rFonts w:asciiTheme="majorHAnsi" w:hAnsiTheme="majorHAnsi"/>
          <w:sz w:val="20"/>
          <w:szCs w:val="20"/>
        </w:rPr>
        <w:t>) of the American Convention, in relation to Article 1.1 (obligation to respect rights)</w:t>
      </w:r>
      <w:r w:rsidR="005F3C40">
        <w:rPr>
          <w:rFonts w:asciiTheme="majorHAnsi" w:hAnsiTheme="majorHAnsi"/>
          <w:sz w:val="20"/>
          <w:szCs w:val="20"/>
        </w:rPr>
        <w:t xml:space="preserve"> thereof</w:t>
      </w:r>
      <w:r w:rsidR="00A33FB6" w:rsidRPr="00A33FB6">
        <w:rPr>
          <w:rFonts w:asciiTheme="majorHAnsi" w:hAnsiTheme="majorHAnsi"/>
          <w:sz w:val="20"/>
          <w:szCs w:val="20"/>
        </w:rPr>
        <w:t xml:space="preserve">, and </w:t>
      </w:r>
      <w:r w:rsidR="005F3C40">
        <w:rPr>
          <w:rFonts w:asciiTheme="majorHAnsi" w:hAnsiTheme="majorHAnsi"/>
          <w:sz w:val="20"/>
          <w:szCs w:val="20"/>
        </w:rPr>
        <w:t xml:space="preserve">of </w:t>
      </w:r>
      <w:r w:rsidR="00A33FB6" w:rsidRPr="00A33FB6">
        <w:rPr>
          <w:rFonts w:asciiTheme="majorHAnsi" w:hAnsiTheme="majorHAnsi"/>
          <w:sz w:val="20"/>
          <w:szCs w:val="20"/>
        </w:rPr>
        <w:t xml:space="preserve">Article 8.1.a) (trade union rights) of the Protocol of San Salvador, to the detriment of Alan Alberto Flores Cabrera and Teodoro Ronal </w:t>
      </w:r>
      <w:proofErr w:type="spellStart"/>
      <w:r w:rsidR="00A33FB6" w:rsidRPr="00A33FB6">
        <w:rPr>
          <w:rFonts w:asciiTheme="majorHAnsi" w:hAnsiTheme="majorHAnsi"/>
          <w:sz w:val="20"/>
          <w:szCs w:val="20"/>
        </w:rPr>
        <w:t>Orrego</w:t>
      </w:r>
      <w:proofErr w:type="spellEnd"/>
      <w:r w:rsidR="00A33FB6" w:rsidRPr="00A33FB6">
        <w:rPr>
          <w:rFonts w:asciiTheme="majorHAnsi" w:hAnsiTheme="majorHAnsi"/>
          <w:sz w:val="20"/>
          <w:szCs w:val="20"/>
        </w:rPr>
        <w:t xml:space="preserve"> Verd</w:t>
      </w:r>
      <w:r w:rsidR="005F3C40">
        <w:rPr>
          <w:rFonts w:asciiTheme="majorHAnsi" w:hAnsiTheme="majorHAnsi"/>
          <w:sz w:val="20"/>
          <w:szCs w:val="20"/>
        </w:rPr>
        <w:t>u</w:t>
      </w:r>
      <w:r w:rsidR="00A33FB6" w:rsidRPr="00A33FB6">
        <w:rPr>
          <w:rFonts w:asciiTheme="majorHAnsi" w:hAnsiTheme="majorHAnsi"/>
          <w:sz w:val="20"/>
          <w:szCs w:val="20"/>
        </w:rPr>
        <w:t xml:space="preserve">n, </w:t>
      </w:r>
      <w:r w:rsidR="005F3C40">
        <w:rPr>
          <w:rFonts w:asciiTheme="majorHAnsi" w:hAnsiTheme="majorHAnsi"/>
          <w:sz w:val="20"/>
          <w:szCs w:val="20"/>
        </w:rPr>
        <w:t xml:space="preserve">in the terms of the present </w:t>
      </w:r>
      <w:r w:rsidR="00A33FB6" w:rsidRPr="00A33FB6">
        <w:rPr>
          <w:rFonts w:asciiTheme="majorHAnsi" w:hAnsiTheme="majorHAnsi"/>
          <w:sz w:val="20"/>
          <w:szCs w:val="20"/>
        </w:rPr>
        <w:t xml:space="preserve">report. </w:t>
      </w:r>
      <w:proofErr w:type="gramStart"/>
      <w:r w:rsidR="00A33FB6" w:rsidRPr="00A33FB6">
        <w:rPr>
          <w:rFonts w:asciiTheme="majorHAnsi" w:hAnsiTheme="majorHAnsi"/>
          <w:sz w:val="20"/>
          <w:szCs w:val="20"/>
        </w:rPr>
        <w:t xml:space="preserve">With </w:t>
      </w:r>
      <w:r w:rsidR="005F3C40">
        <w:rPr>
          <w:rFonts w:asciiTheme="majorHAnsi" w:hAnsiTheme="majorHAnsi"/>
          <w:sz w:val="20"/>
          <w:szCs w:val="20"/>
        </w:rPr>
        <w:t xml:space="preserve">regard </w:t>
      </w:r>
      <w:r w:rsidR="00A33FB6" w:rsidRPr="00A33FB6">
        <w:rPr>
          <w:rFonts w:asciiTheme="majorHAnsi" w:hAnsiTheme="majorHAnsi"/>
          <w:sz w:val="20"/>
          <w:szCs w:val="20"/>
        </w:rPr>
        <w:t>to</w:t>
      </w:r>
      <w:proofErr w:type="gramEnd"/>
      <w:r w:rsidR="00A33FB6" w:rsidRPr="00A33FB6">
        <w:rPr>
          <w:rFonts w:asciiTheme="majorHAnsi" w:hAnsiTheme="majorHAnsi"/>
          <w:sz w:val="20"/>
          <w:szCs w:val="20"/>
        </w:rPr>
        <w:t xml:space="preserve"> Article 24 (equal</w:t>
      </w:r>
      <w:r w:rsidR="00A33FB6">
        <w:rPr>
          <w:rFonts w:asciiTheme="majorHAnsi" w:hAnsiTheme="majorHAnsi"/>
          <w:sz w:val="20"/>
          <w:szCs w:val="20"/>
        </w:rPr>
        <w:t xml:space="preserve"> protection</w:t>
      </w:r>
      <w:r w:rsidR="00A33FB6" w:rsidRPr="00A33FB6">
        <w:rPr>
          <w:rFonts w:asciiTheme="majorHAnsi" w:hAnsiTheme="majorHAnsi"/>
          <w:sz w:val="20"/>
          <w:szCs w:val="20"/>
        </w:rPr>
        <w:t xml:space="preserve">) of the American Convention, the Commission considers that the petitioners have not provided sufficient grounds to justify </w:t>
      </w:r>
      <w:r w:rsidR="005F3C40">
        <w:rPr>
          <w:rFonts w:asciiTheme="majorHAnsi" w:hAnsiTheme="majorHAnsi"/>
          <w:sz w:val="20"/>
          <w:szCs w:val="20"/>
        </w:rPr>
        <w:t xml:space="preserve">a </w:t>
      </w:r>
      <w:r w:rsidR="00A33FB6" w:rsidRPr="00A33FB6">
        <w:rPr>
          <w:rFonts w:asciiTheme="majorHAnsi" w:hAnsiTheme="majorHAnsi"/>
          <w:sz w:val="20"/>
          <w:szCs w:val="20"/>
        </w:rPr>
        <w:t>possible characterization</w:t>
      </w:r>
      <w:r w:rsidR="005F3C40">
        <w:rPr>
          <w:rFonts w:asciiTheme="majorHAnsi" w:hAnsiTheme="majorHAnsi"/>
          <w:sz w:val="20"/>
          <w:szCs w:val="20"/>
        </w:rPr>
        <w:t xml:space="preserve"> of its violation</w:t>
      </w:r>
      <w:r w:rsidR="00A33FB6">
        <w:rPr>
          <w:rStyle w:val="FootnoteReference"/>
          <w:rFonts w:asciiTheme="majorHAnsi" w:hAnsiTheme="majorHAnsi"/>
          <w:bCs/>
          <w:sz w:val="20"/>
          <w:szCs w:val="20"/>
          <w:lang w:val="es-CO"/>
        </w:rPr>
        <w:footnoteReference w:id="12"/>
      </w:r>
      <w:r w:rsidR="00A33FB6" w:rsidRPr="00A33FB6">
        <w:rPr>
          <w:rFonts w:asciiTheme="majorHAnsi" w:hAnsiTheme="majorHAnsi"/>
          <w:sz w:val="20"/>
          <w:szCs w:val="20"/>
        </w:rPr>
        <w:t>.</w:t>
      </w:r>
    </w:p>
    <w:p w14:paraId="353E81AE" w14:textId="6FB0832E" w:rsidR="00A568CA" w:rsidRPr="00CF630A" w:rsidRDefault="00262CC3" w:rsidP="00CF630A">
      <w:pPr>
        <w:ind w:firstLine="720"/>
        <w:jc w:val="both"/>
        <w:rPr>
          <w:rFonts w:asciiTheme="majorHAnsi" w:hAnsiTheme="majorHAnsi"/>
          <w:b/>
          <w:bCs/>
          <w:sz w:val="20"/>
          <w:szCs w:val="20"/>
          <w:lang w:val="es-AR"/>
        </w:rPr>
      </w:pPr>
      <w:r w:rsidRPr="00CF630A">
        <w:rPr>
          <w:rFonts w:asciiTheme="majorHAnsi" w:hAnsiTheme="majorHAnsi"/>
          <w:bCs/>
          <w:sz w:val="20"/>
          <w:szCs w:val="20"/>
          <w:lang w:val="es-CO"/>
        </w:rPr>
        <w:t>.</w:t>
      </w:r>
    </w:p>
    <w:p w14:paraId="1EDF3A5D" w14:textId="1A894976" w:rsidR="003239B8" w:rsidRDefault="00FE0755" w:rsidP="00CF630A">
      <w:pPr>
        <w:pStyle w:val="ListParagraph"/>
        <w:jc w:val="both"/>
        <w:rPr>
          <w:rFonts w:asciiTheme="majorHAnsi" w:hAnsiTheme="majorHAnsi"/>
          <w:b/>
          <w:bCs/>
          <w:sz w:val="20"/>
          <w:szCs w:val="20"/>
          <w:lang w:val="es-ES"/>
        </w:rPr>
      </w:pPr>
      <w:r>
        <w:rPr>
          <w:rFonts w:asciiTheme="majorHAnsi" w:hAnsiTheme="majorHAnsi"/>
          <w:b/>
          <w:bCs/>
          <w:sz w:val="20"/>
          <w:szCs w:val="20"/>
          <w:lang w:val="es-ES"/>
        </w:rPr>
        <w:t>IX</w:t>
      </w:r>
      <w:r w:rsidR="003239B8" w:rsidRPr="00CF630A">
        <w:rPr>
          <w:rFonts w:asciiTheme="majorHAnsi" w:hAnsiTheme="majorHAnsi"/>
          <w:b/>
          <w:bCs/>
          <w:sz w:val="20"/>
          <w:szCs w:val="20"/>
          <w:lang w:val="es-ES"/>
        </w:rPr>
        <w:t xml:space="preserve">. </w:t>
      </w:r>
      <w:r w:rsidR="003239B8" w:rsidRPr="00CF630A">
        <w:rPr>
          <w:rFonts w:asciiTheme="majorHAnsi" w:hAnsiTheme="majorHAnsi"/>
          <w:b/>
          <w:bCs/>
          <w:sz w:val="20"/>
          <w:szCs w:val="20"/>
          <w:lang w:val="es-ES"/>
        </w:rPr>
        <w:tab/>
        <w:t>DECISI</w:t>
      </w:r>
      <w:r w:rsidR="00C23054">
        <w:rPr>
          <w:rFonts w:asciiTheme="majorHAnsi" w:hAnsiTheme="majorHAnsi"/>
          <w:b/>
          <w:bCs/>
          <w:sz w:val="20"/>
          <w:szCs w:val="20"/>
          <w:lang w:val="es-ES"/>
        </w:rPr>
        <w:t>ON</w:t>
      </w:r>
    </w:p>
    <w:p w14:paraId="2A3B82D4" w14:textId="77777777" w:rsidR="00BB4067" w:rsidRPr="00CF630A" w:rsidRDefault="00BB4067" w:rsidP="00CF630A">
      <w:pPr>
        <w:pStyle w:val="ListParagraph"/>
        <w:jc w:val="both"/>
        <w:rPr>
          <w:rFonts w:asciiTheme="majorHAnsi" w:hAnsiTheme="majorHAnsi"/>
          <w:b/>
          <w:bCs/>
          <w:sz w:val="20"/>
          <w:szCs w:val="20"/>
          <w:lang w:val="es-ES"/>
        </w:rPr>
      </w:pPr>
    </w:p>
    <w:p w14:paraId="3B27F16C" w14:textId="02ED7988" w:rsidR="00A33FB6" w:rsidRPr="00A33FB6" w:rsidRDefault="00A33FB6" w:rsidP="00CF630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33FB6">
        <w:rPr>
          <w:rFonts w:asciiTheme="majorHAnsi" w:hAnsiTheme="majorHAnsi"/>
          <w:sz w:val="20"/>
          <w:szCs w:val="20"/>
        </w:rPr>
        <w:t xml:space="preserve">To find the instant petition admissible in relation to </w:t>
      </w:r>
      <w:r w:rsidR="003570C2">
        <w:rPr>
          <w:rFonts w:asciiTheme="majorHAnsi" w:hAnsiTheme="majorHAnsi"/>
          <w:sz w:val="20"/>
          <w:szCs w:val="20"/>
        </w:rPr>
        <w:t>A</w:t>
      </w:r>
      <w:r w:rsidRPr="00A33FB6">
        <w:rPr>
          <w:rFonts w:asciiTheme="majorHAnsi" w:hAnsiTheme="majorHAnsi"/>
          <w:sz w:val="20"/>
          <w:szCs w:val="20"/>
        </w:rPr>
        <w:t>rticles 5, 8, 9, 16,</w:t>
      </w:r>
      <w:r>
        <w:rPr>
          <w:rFonts w:asciiTheme="majorHAnsi" w:hAnsiTheme="majorHAnsi"/>
          <w:sz w:val="20"/>
          <w:szCs w:val="20"/>
        </w:rPr>
        <w:t xml:space="preserve"> 25 and 26 of the American Convention, in connection to its </w:t>
      </w:r>
      <w:proofErr w:type="gramStart"/>
      <w:r w:rsidR="003570C2">
        <w:rPr>
          <w:rFonts w:asciiTheme="majorHAnsi" w:hAnsiTheme="majorHAnsi"/>
          <w:sz w:val="20"/>
          <w:szCs w:val="20"/>
        </w:rPr>
        <w:t>A</w:t>
      </w:r>
      <w:r>
        <w:rPr>
          <w:rFonts w:asciiTheme="majorHAnsi" w:hAnsiTheme="majorHAnsi"/>
          <w:sz w:val="20"/>
          <w:szCs w:val="20"/>
        </w:rPr>
        <w:t>rticle</w:t>
      </w:r>
      <w:proofErr w:type="gramEnd"/>
      <w:r>
        <w:rPr>
          <w:rFonts w:asciiTheme="majorHAnsi" w:hAnsiTheme="majorHAnsi"/>
          <w:sz w:val="20"/>
          <w:szCs w:val="20"/>
        </w:rPr>
        <w:t xml:space="preserve"> 1.1; and article 81.a) of the Protocol of San Salvador;</w:t>
      </w:r>
    </w:p>
    <w:p w14:paraId="2C8C5A8E" w14:textId="77777777" w:rsidR="00097779" w:rsidRPr="00C45577" w:rsidRDefault="00097779" w:rsidP="0009777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39FAB542" w14:textId="4621C732" w:rsidR="00A33FB6" w:rsidRPr="00A33FB6" w:rsidRDefault="00A33FB6" w:rsidP="00CF630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33FB6">
        <w:rPr>
          <w:rFonts w:asciiTheme="majorHAnsi" w:hAnsiTheme="majorHAnsi"/>
          <w:sz w:val="20"/>
          <w:szCs w:val="20"/>
        </w:rPr>
        <w:t>To find the instant petition inadmis</w:t>
      </w:r>
      <w:r>
        <w:rPr>
          <w:rFonts w:asciiTheme="majorHAnsi" w:hAnsiTheme="majorHAnsi"/>
          <w:sz w:val="20"/>
          <w:szCs w:val="20"/>
        </w:rPr>
        <w:t xml:space="preserve">sible in relation to </w:t>
      </w:r>
      <w:r w:rsidR="003570C2">
        <w:rPr>
          <w:rFonts w:asciiTheme="majorHAnsi" w:hAnsiTheme="majorHAnsi"/>
          <w:sz w:val="20"/>
          <w:szCs w:val="20"/>
        </w:rPr>
        <w:t>A</w:t>
      </w:r>
      <w:r>
        <w:rPr>
          <w:rFonts w:asciiTheme="majorHAnsi" w:hAnsiTheme="majorHAnsi"/>
          <w:sz w:val="20"/>
          <w:szCs w:val="20"/>
        </w:rPr>
        <w:t>rticle 24 of the American Convention; and,</w:t>
      </w:r>
    </w:p>
    <w:p w14:paraId="2E1D0BA8" w14:textId="77777777" w:rsidR="00BB4067" w:rsidRPr="00C45577" w:rsidRDefault="00BB4067" w:rsidP="00BB406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32193805" w14:textId="60A635F1" w:rsidR="00A33FB6" w:rsidRPr="00A33FB6" w:rsidRDefault="00A33FB6" w:rsidP="00CF630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A33FB6">
        <w:rPr>
          <w:rFonts w:asciiTheme="majorHAnsi" w:hAnsiTheme="majorHAnsi"/>
          <w:sz w:val="20"/>
          <w:szCs w:val="20"/>
        </w:rPr>
        <w:t xml:space="preserve">To notify the parties of this decision, to </w:t>
      </w:r>
      <w:r>
        <w:rPr>
          <w:rFonts w:asciiTheme="majorHAnsi" w:hAnsiTheme="majorHAnsi"/>
          <w:sz w:val="20"/>
          <w:szCs w:val="20"/>
        </w:rPr>
        <w:t>continue with the analysis on the merits; and to publish this decision and include it in its Annual Report to the General Assembly of the Organization of American States.</w:t>
      </w:r>
    </w:p>
    <w:p w14:paraId="018D6747" w14:textId="26BE80D7" w:rsidR="00722C9F" w:rsidRDefault="00722C9F" w:rsidP="00A33FB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3865A267" w14:textId="1C1B3EBB" w:rsidR="00FD2652" w:rsidRPr="00D35AE1" w:rsidRDefault="00FD2652" w:rsidP="00FD2652">
      <w:pPr>
        <w:pStyle w:val="ListParagraph"/>
        <w:suppressAutoHyphens/>
        <w:ind w:left="0" w:firstLine="720"/>
        <w:jc w:val="both"/>
        <w:rPr>
          <w:sz w:val="20"/>
          <w:szCs w:val="20"/>
        </w:rPr>
      </w:pPr>
      <w:r w:rsidRPr="00D35AE1">
        <w:rPr>
          <w:spacing w:val="-2"/>
          <w:sz w:val="20"/>
          <w:szCs w:val="20"/>
        </w:rPr>
        <w:t xml:space="preserve">Approved by the Inter-American Commission on Human Rights on the </w:t>
      </w:r>
      <w:r>
        <w:rPr>
          <w:spacing w:val="-2"/>
          <w:sz w:val="20"/>
          <w:szCs w:val="20"/>
        </w:rPr>
        <w:t>26</w:t>
      </w:r>
      <w:r w:rsidRPr="00D35AE1">
        <w:rPr>
          <w:spacing w:val="-2"/>
          <w:sz w:val="20"/>
          <w:szCs w:val="20"/>
          <w:vertAlign w:val="superscript"/>
        </w:rPr>
        <w:t>th</w:t>
      </w:r>
      <w:r w:rsidRPr="00D35AE1">
        <w:rPr>
          <w:spacing w:val="-2"/>
          <w:sz w:val="20"/>
          <w:szCs w:val="20"/>
        </w:rPr>
        <w:t xml:space="preserve"> day of the month of </w:t>
      </w:r>
      <w:proofErr w:type="gramStart"/>
      <w:r w:rsidRPr="00D35AE1">
        <w:rPr>
          <w:spacing w:val="-2"/>
          <w:sz w:val="20"/>
          <w:szCs w:val="20"/>
        </w:rPr>
        <w:t>October,</w:t>
      </w:r>
      <w:proofErr w:type="gramEnd"/>
      <w:r w:rsidRPr="00D35AE1">
        <w:rPr>
          <w:spacing w:val="-2"/>
          <w:sz w:val="20"/>
          <w:szCs w:val="20"/>
        </w:rPr>
        <w:t xml:space="preserve"> 2021. (Signed):  </w:t>
      </w:r>
      <w:r w:rsidRPr="00D35AE1">
        <w:rPr>
          <w:sz w:val="20"/>
          <w:szCs w:val="20"/>
        </w:rPr>
        <w:t xml:space="preserve">Antonia Urrejola, President; Julissa Mantilla Falcón, First Vice-President; Flavia </w:t>
      </w:r>
      <w:proofErr w:type="spellStart"/>
      <w:r w:rsidRPr="00D35AE1">
        <w:rPr>
          <w:sz w:val="20"/>
          <w:szCs w:val="20"/>
        </w:rPr>
        <w:t>Piovesan</w:t>
      </w:r>
      <w:proofErr w:type="spellEnd"/>
      <w:r w:rsidRPr="00D35AE1">
        <w:rPr>
          <w:sz w:val="20"/>
          <w:szCs w:val="20"/>
        </w:rPr>
        <w:t xml:space="preserve">, Second Vice-President; Margarette May Macaulay; Esmeralda E. </w:t>
      </w:r>
      <w:proofErr w:type="spellStart"/>
      <w:r w:rsidRPr="00D35AE1">
        <w:rPr>
          <w:sz w:val="20"/>
          <w:szCs w:val="20"/>
        </w:rPr>
        <w:t>Arosemena</w:t>
      </w:r>
      <w:proofErr w:type="spellEnd"/>
      <w:r w:rsidRPr="00D35AE1">
        <w:rPr>
          <w:sz w:val="20"/>
          <w:szCs w:val="20"/>
        </w:rPr>
        <w:t xml:space="preserve"> Bernal de </w:t>
      </w:r>
      <w:proofErr w:type="spellStart"/>
      <w:r w:rsidRPr="00D35AE1">
        <w:rPr>
          <w:sz w:val="20"/>
          <w:szCs w:val="20"/>
        </w:rPr>
        <w:t>Troitiño</w:t>
      </w:r>
      <w:proofErr w:type="spellEnd"/>
      <w:r w:rsidRPr="00D35AE1">
        <w:rPr>
          <w:sz w:val="20"/>
          <w:szCs w:val="20"/>
        </w:rPr>
        <w:t xml:space="preserve">; and Edgar </w:t>
      </w:r>
      <w:proofErr w:type="spellStart"/>
      <w:r w:rsidRPr="00D35AE1">
        <w:rPr>
          <w:sz w:val="20"/>
          <w:szCs w:val="20"/>
        </w:rPr>
        <w:t>Stuardo</w:t>
      </w:r>
      <w:proofErr w:type="spellEnd"/>
      <w:r w:rsidRPr="00D35AE1">
        <w:rPr>
          <w:sz w:val="20"/>
          <w:szCs w:val="20"/>
        </w:rPr>
        <w:t xml:space="preserve"> </w:t>
      </w:r>
      <w:proofErr w:type="spellStart"/>
      <w:r w:rsidRPr="00D35AE1">
        <w:rPr>
          <w:sz w:val="20"/>
          <w:szCs w:val="20"/>
        </w:rPr>
        <w:t>Ralón</w:t>
      </w:r>
      <w:proofErr w:type="spellEnd"/>
      <w:r w:rsidRPr="00D35AE1">
        <w:rPr>
          <w:sz w:val="20"/>
          <w:szCs w:val="20"/>
        </w:rPr>
        <w:t xml:space="preserve"> Orellana, Members of the Commission.</w:t>
      </w:r>
    </w:p>
    <w:p w14:paraId="75617F82" w14:textId="77777777" w:rsidR="00FD2652" w:rsidRPr="00C45577" w:rsidRDefault="00FD2652" w:rsidP="00A33FB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sectPr w:rsidR="00FD2652" w:rsidRPr="00C4557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18E27" w14:textId="77777777" w:rsidR="00515721" w:rsidRDefault="00515721">
      <w:r>
        <w:separator/>
      </w:r>
    </w:p>
  </w:endnote>
  <w:endnote w:type="continuationSeparator" w:id="0">
    <w:p w14:paraId="14119A43" w14:textId="77777777" w:rsidR="00515721" w:rsidRDefault="0051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D30B6" w14:textId="77777777" w:rsidR="00515721" w:rsidRPr="000F35ED" w:rsidRDefault="0051572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3D7D0A1" w14:textId="77777777" w:rsidR="00515721" w:rsidRPr="000F35ED" w:rsidRDefault="00515721" w:rsidP="000F35ED">
      <w:pPr>
        <w:rPr>
          <w:rFonts w:asciiTheme="majorHAnsi" w:hAnsiTheme="majorHAnsi"/>
          <w:sz w:val="16"/>
          <w:szCs w:val="16"/>
        </w:rPr>
      </w:pPr>
      <w:r w:rsidRPr="000F35ED">
        <w:rPr>
          <w:rFonts w:asciiTheme="majorHAnsi" w:hAnsiTheme="majorHAnsi"/>
          <w:sz w:val="16"/>
          <w:szCs w:val="16"/>
        </w:rPr>
        <w:separator/>
      </w:r>
    </w:p>
    <w:p w14:paraId="596B72F3" w14:textId="77777777" w:rsidR="00515721" w:rsidRPr="000F35ED" w:rsidRDefault="0051572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33F1EF0" w14:textId="77777777" w:rsidR="00515721" w:rsidRPr="000F35ED" w:rsidRDefault="0051572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884E18A" w14:textId="160E6C1C" w:rsidR="005126D2" w:rsidRPr="00F006A7" w:rsidRDefault="005126D2" w:rsidP="00F006A7">
      <w:pPr>
        <w:pStyle w:val="FootnoteText"/>
        <w:jc w:val="both"/>
        <w:rPr>
          <w:rFonts w:asciiTheme="majorHAnsi" w:hAnsiTheme="majorHAnsi"/>
          <w:sz w:val="16"/>
          <w:szCs w:val="16"/>
        </w:rPr>
      </w:pPr>
      <w:r w:rsidRPr="00097779">
        <w:rPr>
          <w:rStyle w:val="FootnoteReference"/>
          <w:rFonts w:asciiTheme="majorHAnsi" w:hAnsiTheme="majorHAnsi"/>
          <w:sz w:val="16"/>
          <w:szCs w:val="16"/>
        </w:rPr>
        <w:footnoteRef/>
      </w:r>
      <w:r w:rsidRPr="00F006A7">
        <w:rPr>
          <w:rFonts w:asciiTheme="majorHAnsi" w:hAnsiTheme="majorHAnsi"/>
          <w:sz w:val="16"/>
          <w:szCs w:val="16"/>
        </w:rPr>
        <w:t xml:space="preserve"> </w:t>
      </w:r>
      <w:r w:rsidR="00F006A7" w:rsidRPr="00F006A7">
        <w:rPr>
          <w:rFonts w:asciiTheme="majorHAnsi" w:hAnsiTheme="majorHAnsi"/>
          <w:sz w:val="16"/>
          <w:szCs w:val="16"/>
        </w:rPr>
        <w:t>At the request of t</w:t>
      </w:r>
      <w:r w:rsidR="00F006A7">
        <w:rPr>
          <w:rFonts w:asciiTheme="majorHAnsi" w:hAnsiTheme="majorHAnsi"/>
          <w:sz w:val="16"/>
          <w:szCs w:val="16"/>
        </w:rPr>
        <w:t xml:space="preserve">he petitioner, through a decision notified on February 12, 2012, the IACHR decided to </w:t>
      </w:r>
      <w:r w:rsidR="0023159F">
        <w:rPr>
          <w:rFonts w:asciiTheme="majorHAnsi" w:hAnsiTheme="majorHAnsi"/>
          <w:sz w:val="16"/>
          <w:szCs w:val="16"/>
        </w:rPr>
        <w:t xml:space="preserve">accumulate </w:t>
      </w:r>
      <w:r w:rsidR="00F006A7">
        <w:rPr>
          <w:rFonts w:asciiTheme="majorHAnsi" w:hAnsiTheme="majorHAnsi"/>
          <w:sz w:val="16"/>
          <w:szCs w:val="16"/>
        </w:rPr>
        <w:t xml:space="preserve">petitions </w:t>
      </w:r>
      <w:r w:rsidRPr="00F006A7">
        <w:rPr>
          <w:rFonts w:asciiTheme="majorHAnsi" w:hAnsiTheme="majorHAnsi"/>
          <w:sz w:val="16"/>
          <w:szCs w:val="16"/>
        </w:rPr>
        <w:t xml:space="preserve">P-1267-11 (Alan Alberto Flores) </w:t>
      </w:r>
      <w:r w:rsidR="00F006A7">
        <w:rPr>
          <w:rFonts w:asciiTheme="majorHAnsi" w:hAnsiTheme="majorHAnsi"/>
          <w:sz w:val="16"/>
          <w:szCs w:val="16"/>
        </w:rPr>
        <w:t>and</w:t>
      </w:r>
      <w:r w:rsidRPr="00F006A7">
        <w:rPr>
          <w:rFonts w:asciiTheme="majorHAnsi" w:hAnsiTheme="majorHAnsi"/>
          <w:sz w:val="16"/>
          <w:szCs w:val="16"/>
        </w:rPr>
        <w:t xml:space="preserve"> P-1301-11 (Ronal </w:t>
      </w:r>
      <w:proofErr w:type="spellStart"/>
      <w:r w:rsidRPr="00F006A7">
        <w:rPr>
          <w:rFonts w:asciiTheme="majorHAnsi" w:hAnsiTheme="majorHAnsi"/>
          <w:sz w:val="16"/>
          <w:szCs w:val="16"/>
        </w:rPr>
        <w:t>Orrego</w:t>
      </w:r>
      <w:proofErr w:type="spellEnd"/>
      <w:r w:rsidRPr="00F006A7">
        <w:rPr>
          <w:rFonts w:asciiTheme="majorHAnsi" w:hAnsiTheme="majorHAnsi"/>
          <w:sz w:val="16"/>
          <w:szCs w:val="16"/>
        </w:rPr>
        <w:t>)</w:t>
      </w:r>
      <w:r w:rsidR="0023159F">
        <w:rPr>
          <w:rFonts w:asciiTheme="majorHAnsi" w:hAnsiTheme="majorHAnsi"/>
          <w:sz w:val="16"/>
          <w:szCs w:val="16"/>
        </w:rPr>
        <w:t xml:space="preserve"> into a single casefile</w:t>
      </w:r>
      <w:r w:rsidR="0046604F" w:rsidRPr="00F006A7">
        <w:rPr>
          <w:rFonts w:asciiTheme="majorHAnsi" w:hAnsiTheme="majorHAnsi"/>
          <w:sz w:val="16"/>
          <w:szCs w:val="16"/>
        </w:rPr>
        <w:t>,</w:t>
      </w:r>
      <w:r w:rsidR="00F006A7">
        <w:rPr>
          <w:rFonts w:asciiTheme="majorHAnsi" w:hAnsiTheme="majorHAnsi"/>
          <w:sz w:val="16"/>
          <w:szCs w:val="16"/>
        </w:rPr>
        <w:t xml:space="preserve"> </w:t>
      </w:r>
      <w:r w:rsidR="0023159F">
        <w:rPr>
          <w:rFonts w:asciiTheme="majorHAnsi" w:hAnsiTheme="majorHAnsi"/>
          <w:sz w:val="16"/>
          <w:szCs w:val="16"/>
        </w:rPr>
        <w:t xml:space="preserve">numbered </w:t>
      </w:r>
      <w:r w:rsidR="00F006A7">
        <w:rPr>
          <w:rFonts w:asciiTheme="majorHAnsi" w:hAnsiTheme="majorHAnsi"/>
          <w:sz w:val="16"/>
          <w:szCs w:val="16"/>
        </w:rPr>
        <w:t xml:space="preserve">as </w:t>
      </w:r>
      <w:r w:rsidR="0046604F" w:rsidRPr="00F006A7">
        <w:rPr>
          <w:rFonts w:asciiTheme="majorHAnsi" w:hAnsiTheme="majorHAnsi"/>
          <w:sz w:val="16"/>
          <w:szCs w:val="16"/>
        </w:rPr>
        <w:t>P-1267-11</w:t>
      </w:r>
      <w:r w:rsidRPr="00F006A7">
        <w:rPr>
          <w:rFonts w:asciiTheme="majorHAnsi" w:hAnsiTheme="majorHAnsi"/>
          <w:sz w:val="16"/>
          <w:szCs w:val="16"/>
        </w:rPr>
        <w:t>.</w:t>
      </w:r>
    </w:p>
  </w:footnote>
  <w:footnote w:id="3">
    <w:p w14:paraId="1465A5ED" w14:textId="4ED6A0BC" w:rsidR="00436432" w:rsidRPr="00F006A7" w:rsidRDefault="00436432" w:rsidP="00F006A7">
      <w:pPr>
        <w:pStyle w:val="FootnoteText"/>
        <w:jc w:val="both"/>
        <w:rPr>
          <w:rFonts w:asciiTheme="majorHAnsi" w:hAnsiTheme="majorHAnsi"/>
          <w:sz w:val="16"/>
          <w:szCs w:val="16"/>
        </w:rPr>
      </w:pPr>
      <w:r w:rsidRPr="00097779">
        <w:rPr>
          <w:rStyle w:val="FootnoteReference"/>
          <w:rFonts w:asciiTheme="majorHAnsi" w:hAnsiTheme="majorHAnsi"/>
          <w:sz w:val="16"/>
          <w:szCs w:val="16"/>
        </w:rPr>
        <w:footnoteRef/>
      </w:r>
      <w:r w:rsidRPr="00F006A7">
        <w:rPr>
          <w:rFonts w:asciiTheme="majorHAnsi" w:hAnsiTheme="majorHAnsi"/>
          <w:sz w:val="16"/>
          <w:szCs w:val="16"/>
        </w:rPr>
        <w:t xml:space="preserve"> </w:t>
      </w:r>
      <w:r w:rsidR="00F006A7" w:rsidRPr="00F006A7">
        <w:rPr>
          <w:rFonts w:asciiTheme="majorHAnsi" w:hAnsiTheme="majorHAnsi"/>
          <w:sz w:val="16"/>
          <w:szCs w:val="16"/>
        </w:rPr>
        <w:t>Hereinafter, “the American Convention” or “the Convention”</w:t>
      </w:r>
      <w:r w:rsidRPr="00F006A7">
        <w:rPr>
          <w:rFonts w:asciiTheme="majorHAnsi" w:hAnsiTheme="majorHAnsi"/>
          <w:sz w:val="16"/>
          <w:szCs w:val="16"/>
        </w:rPr>
        <w:t>.</w:t>
      </w:r>
    </w:p>
  </w:footnote>
  <w:footnote w:id="4">
    <w:p w14:paraId="60B3D662" w14:textId="3C8569FF" w:rsidR="008E3BFE" w:rsidRPr="00F006A7" w:rsidRDefault="008E3BFE" w:rsidP="00F006A7">
      <w:pPr>
        <w:pStyle w:val="FootnoteText"/>
        <w:jc w:val="both"/>
        <w:rPr>
          <w:rFonts w:asciiTheme="majorHAnsi" w:hAnsiTheme="majorHAnsi"/>
          <w:sz w:val="16"/>
          <w:szCs w:val="16"/>
        </w:rPr>
      </w:pPr>
      <w:r w:rsidRPr="00097779">
        <w:rPr>
          <w:rStyle w:val="FootnoteReference"/>
          <w:rFonts w:asciiTheme="majorHAnsi" w:hAnsiTheme="majorHAnsi"/>
          <w:sz w:val="16"/>
          <w:szCs w:val="16"/>
        </w:rPr>
        <w:footnoteRef/>
      </w:r>
      <w:r w:rsidRPr="00F006A7">
        <w:rPr>
          <w:rFonts w:asciiTheme="majorHAnsi" w:hAnsiTheme="majorHAnsi"/>
          <w:sz w:val="16"/>
          <w:szCs w:val="16"/>
        </w:rPr>
        <w:t xml:space="preserve"> </w:t>
      </w:r>
      <w:r w:rsidR="00F006A7" w:rsidRPr="00F006A7">
        <w:rPr>
          <w:rFonts w:asciiTheme="majorHAnsi" w:hAnsiTheme="majorHAnsi"/>
          <w:sz w:val="16"/>
          <w:szCs w:val="16"/>
        </w:rPr>
        <w:t>The observations of each p</w:t>
      </w:r>
      <w:r w:rsidR="00F006A7">
        <w:rPr>
          <w:rFonts w:asciiTheme="majorHAnsi" w:hAnsiTheme="majorHAnsi"/>
          <w:sz w:val="16"/>
          <w:szCs w:val="16"/>
        </w:rPr>
        <w:t xml:space="preserve">arty were duly </w:t>
      </w:r>
      <w:r w:rsidR="0023159F">
        <w:rPr>
          <w:rFonts w:asciiTheme="majorHAnsi" w:hAnsiTheme="majorHAnsi"/>
          <w:sz w:val="16"/>
          <w:szCs w:val="16"/>
        </w:rPr>
        <w:t xml:space="preserve">transmitted </w:t>
      </w:r>
      <w:r w:rsidR="00F006A7">
        <w:rPr>
          <w:rFonts w:asciiTheme="majorHAnsi" w:hAnsiTheme="majorHAnsi"/>
          <w:sz w:val="16"/>
          <w:szCs w:val="16"/>
        </w:rPr>
        <w:t>to the other party</w:t>
      </w:r>
      <w:r w:rsidRPr="00F006A7">
        <w:rPr>
          <w:rFonts w:asciiTheme="majorHAnsi" w:hAnsiTheme="majorHAnsi"/>
          <w:sz w:val="16"/>
          <w:szCs w:val="16"/>
        </w:rPr>
        <w:t>.</w:t>
      </w:r>
    </w:p>
  </w:footnote>
  <w:footnote w:id="5">
    <w:p w14:paraId="0A69E841" w14:textId="574ACE7C" w:rsidR="00847D5B" w:rsidRPr="00A33FB6" w:rsidRDefault="00847D5B" w:rsidP="00847D5B">
      <w:pPr>
        <w:pStyle w:val="FootnoteText"/>
        <w:jc w:val="both"/>
        <w:rPr>
          <w:rFonts w:asciiTheme="majorHAnsi" w:hAnsiTheme="majorHAnsi"/>
          <w:sz w:val="16"/>
          <w:szCs w:val="16"/>
        </w:rPr>
      </w:pPr>
      <w:r w:rsidRPr="00097779">
        <w:rPr>
          <w:rStyle w:val="FootnoteReference"/>
          <w:rFonts w:asciiTheme="majorHAnsi" w:hAnsiTheme="majorHAnsi"/>
          <w:sz w:val="16"/>
          <w:szCs w:val="16"/>
        </w:rPr>
        <w:footnoteRef/>
      </w:r>
      <w:r w:rsidRPr="00A33FB6">
        <w:rPr>
          <w:rFonts w:asciiTheme="majorHAnsi" w:hAnsiTheme="majorHAnsi"/>
          <w:sz w:val="16"/>
          <w:szCs w:val="16"/>
        </w:rPr>
        <w:t xml:space="preserve"> </w:t>
      </w:r>
      <w:r w:rsidR="00A33FB6" w:rsidRPr="00A33FB6">
        <w:rPr>
          <w:rFonts w:asciiTheme="majorHAnsi" w:hAnsiTheme="majorHAnsi"/>
          <w:sz w:val="16"/>
          <w:szCs w:val="16"/>
        </w:rPr>
        <w:t xml:space="preserve">As the petitioners have repeatedly indicated, the IACHR has already heard an independent petition </w:t>
      </w:r>
      <w:r w:rsidR="00F510ED">
        <w:rPr>
          <w:rFonts w:asciiTheme="majorHAnsi" w:hAnsiTheme="majorHAnsi"/>
          <w:sz w:val="16"/>
          <w:szCs w:val="16"/>
        </w:rPr>
        <w:t>related</w:t>
      </w:r>
      <w:r w:rsidR="00A33FB6" w:rsidRPr="00A33FB6">
        <w:rPr>
          <w:rFonts w:asciiTheme="majorHAnsi" w:hAnsiTheme="majorHAnsi"/>
          <w:sz w:val="16"/>
          <w:szCs w:val="16"/>
        </w:rPr>
        <w:t xml:space="preserve"> to this same criminal proceeding, </w:t>
      </w:r>
      <w:proofErr w:type="gramStart"/>
      <w:r w:rsidR="00A33FB6" w:rsidRPr="00A33FB6">
        <w:rPr>
          <w:rFonts w:asciiTheme="majorHAnsi" w:hAnsiTheme="majorHAnsi"/>
          <w:sz w:val="16"/>
          <w:szCs w:val="16"/>
        </w:rPr>
        <w:t xml:space="preserve">in </w:t>
      </w:r>
      <w:r w:rsidR="00F510ED">
        <w:rPr>
          <w:rFonts w:asciiTheme="majorHAnsi" w:hAnsiTheme="majorHAnsi"/>
          <w:sz w:val="16"/>
          <w:szCs w:val="16"/>
        </w:rPr>
        <w:t>the course of</w:t>
      </w:r>
      <w:proofErr w:type="gramEnd"/>
      <w:r w:rsidR="00F510ED">
        <w:rPr>
          <w:rFonts w:asciiTheme="majorHAnsi" w:hAnsiTheme="majorHAnsi"/>
          <w:sz w:val="16"/>
          <w:szCs w:val="16"/>
        </w:rPr>
        <w:t xml:space="preserve"> </w:t>
      </w:r>
      <w:r w:rsidR="00A33FB6" w:rsidRPr="00A33FB6">
        <w:rPr>
          <w:rFonts w:asciiTheme="majorHAnsi" w:hAnsiTheme="majorHAnsi"/>
          <w:sz w:val="16"/>
          <w:szCs w:val="16"/>
        </w:rPr>
        <w:t>a</w:t>
      </w:r>
      <w:r w:rsidR="00F510ED">
        <w:rPr>
          <w:rFonts w:asciiTheme="majorHAnsi" w:hAnsiTheme="majorHAnsi"/>
          <w:sz w:val="16"/>
          <w:szCs w:val="16"/>
        </w:rPr>
        <w:t>n inter-American</w:t>
      </w:r>
      <w:r w:rsidR="00A33FB6" w:rsidRPr="00A33FB6">
        <w:rPr>
          <w:rFonts w:asciiTheme="majorHAnsi" w:hAnsiTheme="majorHAnsi"/>
          <w:sz w:val="16"/>
          <w:szCs w:val="16"/>
        </w:rPr>
        <w:t xml:space="preserve"> procedure to which case number 12,281 was assigned after its admission through Report No. 106/11, petitioners being Messrs. Reinaldo Barreto Medina and Florencio </w:t>
      </w:r>
      <w:proofErr w:type="spellStart"/>
      <w:r w:rsidR="00A33FB6" w:rsidRPr="00A33FB6">
        <w:rPr>
          <w:rFonts w:asciiTheme="majorHAnsi" w:hAnsiTheme="majorHAnsi"/>
          <w:sz w:val="16"/>
          <w:szCs w:val="16"/>
        </w:rPr>
        <w:t>Florentín</w:t>
      </w:r>
      <w:proofErr w:type="spellEnd"/>
      <w:r w:rsidR="00A33FB6" w:rsidRPr="00A33FB6">
        <w:rPr>
          <w:rFonts w:asciiTheme="majorHAnsi" w:hAnsiTheme="majorHAnsi"/>
          <w:sz w:val="16"/>
          <w:szCs w:val="16"/>
        </w:rPr>
        <w:t>.</w:t>
      </w:r>
    </w:p>
  </w:footnote>
  <w:footnote w:id="6">
    <w:p w14:paraId="35866560" w14:textId="19742121" w:rsidR="00A33FB6" w:rsidRPr="00C30749" w:rsidRDefault="00A33FB6" w:rsidP="00A33FB6">
      <w:pPr>
        <w:pStyle w:val="FootnoteText"/>
        <w:jc w:val="both"/>
        <w:rPr>
          <w:rFonts w:asciiTheme="majorHAnsi" w:hAnsiTheme="majorHAnsi"/>
          <w:sz w:val="16"/>
          <w:szCs w:val="16"/>
          <w:lang w:val="pt-BR" w:eastAsia="en-US"/>
        </w:rPr>
      </w:pPr>
      <w:r w:rsidRPr="00097779">
        <w:rPr>
          <w:rStyle w:val="FootnoteReference"/>
          <w:rFonts w:asciiTheme="majorHAnsi" w:hAnsiTheme="majorHAnsi"/>
          <w:sz w:val="16"/>
          <w:szCs w:val="16"/>
        </w:rPr>
        <w:footnoteRef/>
      </w:r>
      <w:r w:rsidRPr="00C30749">
        <w:rPr>
          <w:rFonts w:asciiTheme="majorHAnsi" w:hAnsiTheme="majorHAnsi"/>
          <w:sz w:val="16"/>
          <w:szCs w:val="16"/>
          <w:lang w:val="pt-BR"/>
        </w:rPr>
        <w:t xml:space="preserve"> IACHR, Report Nº 89/05, Case 12.103, Indamissibility, Cecilia Rosa Nuñez Chipana</w:t>
      </w:r>
      <w:r w:rsidRPr="00C30749">
        <w:rPr>
          <w:rFonts w:asciiTheme="majorHAnsi" w:hAnsiTheme="majorHAnsi"/>
          <w:i/>
          <w:iCs/>
          <w:sz w:val="16"/>
          <w:szCs w:val="16"/>
          <w:lang w:val="pt-BR"/>
        </w:rPr>
        <w:t>,</w:t>
      </w:r>
      <w:r w:rsidRPr="00C30749">
        <w:rPr>
          <w:rFonts w:asciiTheme="majorHAnsi" w:hAnsiTheme="majorHAnsi"/>
          <w:sz w:val="16"/>
          <w:szCs w:val="16"/>
          <w:lang w:val="pt-BR"/>
        </w:rPr>
        <w:t xml:space="preserve"> Venezuela, par. 37.</w:t>
      </w:r>
    </w:p>
  </w:footnote>
  <w:footnote w:id="7">
    <w:p w14:paraId="7D97FE46" w14:textId="17279F3F" w:rsidR="00A33FB6" w:rsidRPr="00C45577" w:rsidRDefault="00A33FB6" w:rsidP="00A33FB6">
      <w:pPr>
        <w:pStyle w:val="FootnoteText"/>
        <w:jc w:val="both"/>
        <w:rPr>
          <w:rFonts w:asciiTheme="majorHAnsi" w:hAnsiTheme="majorHAnsi"/>
          <w:sz w:val="16"/>
          <w:szCs w:val="16"/>
        </w:rPr>
      </w:pPr>
      <w:r w:rsidRPr="00097779">
        <w:rPr>
          <w:rStyle w:val="FootnoteReference"/>
          <w:rFonts w:asciiTheme="majorHAnsi" w:hAnsiTheme="majorHAnsi"/>
          <w:sz w:val="16"/>
          <w:szCs w:val="16"/>
        </w:rPr>
        <w:footnoteRef/>
      </w:r>
      <w:r w:rsidRPr="00A33FB6">
        <w:rPr>
          <w:rFonts w:asciiTheme="majorHAnsi" w:hAnsiTheme="majorHAnsi"/>
          <w:sz w:val="16"/>
          <w:szCs w:val="16"/>
        </w:rPr>
        <w:t xml:space="preserve"> I/A Court H.R., Case of </w:t>
      </w:r>
      <w:proofErr w:type="spellStart"/>
      <w:r w:rsidRPr="00A33FB6">
        <w:rPr>
          <w:rFonts w:asciiTheme="majorHAnsi" w:hAnsiTheme="majorHAnsi"/>
          <w:sz w:val="16"/>
          <w:szCs w:val="16"/>
        </w:rPr>
        <w:t>Baena</w:t>
      </w:r>
      <w:proofErr w:type="spellEnd"/>
      <w:r w:rsidRPr="00A33FB6">
        <w:rPr>
          <w:rFonts w:asciiTheme="majorHAnsi" w:hAnsiTheme="majorHAnsi"/>
          <w:sz w:val="16"/>
          <w:szCs w:val="16"/>
        </w:rPr>
        <w:t xml:space="preserve"> Ricardo et al. v. Panama. Preliminary Objections. Judgment of November 18, 1999. </w:t>
      </w:r>
      <w:r w:rsidRPr="00C45577">
        <w:rPr>
          <w:rFonts w:asciiTheme="majorHAnsi" w:hAnsiTheme="majorHAnsi"/>
          <w:sz w:val="16"/>
          <w:szCs w:val="16"/>
        </w:rPr>
        <w:t>Series C No. 61, par. 57.</w:t>
      </w:r>
    </w:p>
  </w:footnote>
  <w:footnote w:id="8">
    <w:p w14:paraId="6776F5BD" w14:textId="0F69A5FD" w:rsidR="00A33FB6" w:rsidRPr="00C45577" w:rsidRDefault="00A33FB6" w:rsidP="00A33FB6">
      <w:pPr>
        <w:jc w:val="both"/>
        <w:rPr>
          <w:rFonts w:asciiTheme="majorHAnsi" w:hAnsiTheme="majorHAnsi"/>
          <w:sz w:val="16"/>
          <w:szCs w:val="16"/>
        </w:rPr>
      </w:pPr>
      <w:r w:rsidRPr="00097779">
        <w:rPr>
          <w:rStyle w:val="FootnoteReference"/>
          <w:rFonts w:asciiTheme="majorHAnsi" w:hAnsiTheme="majorHAnsi"/>
          <w:sz w:val="16"/>
          <w:szCs w:val="16"/>
        </w:rPr>
        <w:footnoteRef/>
      </w:r>
      <w:r w:rsidRPr="00C45577">
        <w:rPr>
          <w:rFonts w:asciiTheme="majorHAnsi" w:hAnsiTheme="majorHAnsi"/>
          <w:sz w:val="16"/>
          <w:szCs w:val="16"/>
        </w:rPr>
        <w:t xml:space="preserve"> IACHR, Report No. 14/97,</w:t>
      </w:r>
      <w:r w:rsidRPr="00C45577">
        <w:rPr>
          <w:rFonts w:asciiTheme="majorHAnsi" w:hAnsiTheme="majorHAnsi"/>
          <w:spacing w:val="-3"/>
          <w:sz w:val="16"/>
          <w:szCs w:val="16"/>
        </w:rPr>
        <w:t xml:space="preserve"> Case 11.381 (Nicaragua), March 12, 1997, p</w:t>
      </w:r>
      <w:r w:rsidRPr="00C45577">
        <w:rPr>
          <w:rFonts w:asciiTheme="majorHAnsi" w:hAnsiTheme="majorHAnsi"/>
          <w:sz w:val="16"/>
          <w:szCs w:val="16"/>
        </w:rPr>
        <w:t>ar. 47; IACHR Report No. 21/06, Petition 2893-02, Employees of “</w:t>
      </w:r>
      <w:proofErr w:type="spellStart"/>
      <w:r w:rsidRPr="00C45577">
        <w:rPr>
          <w:rFonts w:asciiTheme="majorHAnsi" w:hAnsiTheme="majorHAnsi"/>
          <w:sz w:val="16"/>
          <w:szCs w:val="16"/>
        </w:rPr>
        <w:t>Fertilizantes</w:t>
      </w:r>
      <w:proofErr w:type="spellEnd"/>
      <w:r w:rsidRPr="00C45577">
        <w:rPr>
          <w:rFonts w:asciiTheme="majorHAnsi" w:hAnsiTheme="majorHAnsi"/>
          <w:sz w:val="16"/>
          <w:szCs w:val="16"/>
        </w:rPr>
        <w:t xml:space="preserve"> de </w:t>
      </w:r>
      <w:proofErr w:type="spellStart"/>
      <w:r w:rsidRPr="00C45577">
        <w:rPr>
          <w:rFonts w:asciiTheme="majorHAnsi" w:hAnsiTheme="majorHAnsi"/>
          <w:sz w:val="16"/>
          <w:szCs w:val="16"/>
        </w:rPr>
        <w:t>Centroamérica</w:t>
      </w:r>
      <w:proofErr w:type="spellEnd"/>
      <w:r w:rsidRPr="00C45577">
        <w:rPr>
          <w:rFonts w:asciiTheme="majorHAnsi" w:hAnsiTheme="majorHAnsi"/>
          <w:sz w:val="16"/>
          <w:szCs w:val="16"/>
        </w:rPr>
        <w:t xml:space="preserve">” (FERTICA, Central America Fertilizers), Costa Rica, March 2, 2006, par. </w:t>
      </w:r>
      <w:r w:rsidRPr="00A33FB6">
        <w:rPr>
          <w:rFonts w:asciiTheme="majorHAnsi" w:hAnsiTheme="majorHAnsi"/>
          <w:sz w:val="16"/>
          <w:szCs w:val="16"/>
        </w:rPr>
        <w:t xml:space="preserve">40; </w:t>
      </w:r>
      <w:r>
        <w:rPr>
          <w:rFonts w:asciiTheme="majorHAnsi" w:hAnsiTheme="majorHAnsi"/>
          <w:sz w:val="16"/>
          <w:szCs w:val="16"/>
        </w:rPr>
        <w:t>IACHR</w:t>
      </w:r>
      <w:r w:rsidRPr="00A33FB6">
        <w:rPr>
          <w:rFonts w:asciiTheme="majorHAnsi" w:hAnsiTheme="majorHAnsi"/>
          <w:sz w:val="16"/>
          <w:szCs w:val="16"/>
        </w:rPr>
        <w:t xml:space="preserve"> Report No. 23/06, Petition 71-03, Union of Ministry of Education Workers (ATRAMEC), El Salvador,</w:t>
      </w:r>
      <w:r>
        <w:rPr>
          <w:rFonts w:asciiTheme="majorHAnsi" w:hAnsiTheme="majorHAnsi"/>
          <w:sz w:val="16"/>
          <w:szCs w:val="16"/>
        </w:rPr>
        <w:t xml:space="preserve"> March</w:t>
      </w:r>
      <w:r w:rsidRPr="00A33FB6">
        <w:rPr>
          <w:rFonts w:asciiTheme="majorHAnsi" w:hAnsiTheme="majorHAnsi"/>
          <w:sz w:val="16"/>
          <w:szCs w:val="16"/>
        </w:rPr>
        <w:t xml:space="preserve"> 2</w:t>
      </w:r>
      <w:r>
        <w:rPr>
          <w:rFonts w:asciiTheme="majorHAnsi" w:hAnsiTheme="majorHAnsi"/>
          <w:sz w:val="16"/>
          <w:szCs w:val="16"/>
        </w:rPr>
        <w:t>,</w:t>
      </w:r>
      <w:r w:rsidRPr="00A33FB6">
        <w:rPr>
          <w:rFonts w:asciiTheme="majorHAnsi" w:hAnsiTheme="majorHAnsi"/>
          <w:sz w:val="16"/>
          <w:szCs w:val="16"/>
        </w:rPr>
        <w:t xml:space="preserve"> 2006, p</w:t>
      </w:r>
      <w:r>
        <w:rPr>
          <w:rFonts w:asciiTheme="majorHAnsi" w:hAnsiTheme="majorHAnsi"/>
          <w:sz w:val="16"/>
          <w:szCs w:val="16"/>
        </w:rPr>
        <w:t>ar</w:t>
      </w:r>
      <w:r w:rsidRPr="00A33FB6">
        <w:rPr>
          <w:rFonts w:asciiTheme="majorHAnsi" w:hAnsiTheme="majorHAnsi"/>
          <w:sz w:val="16"/>
          <w:szCs w:val="16"/>
        </w:rPr>
        <w:t>. 27; IACHR Report No. 140/09, Petition 1470-05, Members of the Union of State Workers of Antioquia (SINTRAOFAN</w:t>
      </w:r>
      <w:r>
        <w:rPr>
          <w:rFonts w:asciiTheme="majorHAnsi" w:hAnsiTheme="majorHAnsi"/>
          <w:sz w:val="16"/>
          <w:szCs w:val="16"/>
        </w:rPr>
        <w:t xml:space="preserve">, </w:t>
      </w:r>
      <w:r w:rsidRPr="00A33FB6">
        <w:rPr>
          <w:rFonts w:asciiTheme="majorHAnsi" w:hAnsiTheme="majorHAnsi"/>
          <w:sz w:val="16"/>
          <w:szCs w:val="16"/>
        </w:rPr>
        <w:t xml:space="preserve">Colombia, </w:t>
      </w:r>
      <w:r>
        <w:rPr>
          <w:rFonts w:asciiTheme="majorHAnsi" w:hAnsiTheme="majorHAnsi"/>
          <w:sz w:val="16"/>
          <w:szCs w:val="16"/>
        </w:rPr>
        <w:t xml:space="preserve">December </w:t>
      </w:r>
      <w:r w:rsidRPr="00A33FB6">
        <w:rPr>
          <w:rFonts w:asciiTheme="majorHAnsi" w:hAnsiTheme="majorHAnsi"/>
          <w:sz w:val="16"/>
          <w:szCs w:val="16"/>
        </w:rPr>
        <w:t>30</w:t>
      </w:r>
      <w:r>
        <w:rPr>
          <w:rFonts w:asciiTheme="majorHAnsi" w:hAnsiTheme="majorHAnsi"/>
          <w:sz w:val="16"/>
          <w:szCs w:val="16"/>
        </w:rPr>
        <w:t>,</w:t>
      </w:r>
      <w:r w:rsidRPr="00A33FB6">
        <w:rPr>
          <w:rFonts w:asciiTheme="majorHAnsi" w:hAnsiTheme="majorHAnsi"/>
          <w:sz w:val="16"/>
          <w:szCs w:val="16"/>
        </w:rPr>
        <w:t xml:space="preserve"> 2009, p</w:t>
      </w:r>
      <w:r>
        <w:rPr>
          <w:rFonts w:asciiTheme="majorHAnsi" w:hAnsiTheme="majorHAnsi"/>
          <w:sz w:val="16"/>
          <w:szCs w:val="16"/>
        </w:rPr>
        <w:t>ar</w:t>
      </w:r>
      <w:r w:rsidRPr="00A33FB6">
        <w:rPr>
          <w:rFonts w:asciiTheme="majorHAnsi" w:hAnsiTheme="majorHAnsi"/>
          <w:sz w:val="16"/>
          <w:szCs w:val="16"/>
        </w:rPr>
        <w:t xml:space="preserve">. </w:t>
      </w:r>
      <w:r w:rsidRPr="00C45577">
        <w:rPr>
          <w:rFonts w:asciiTheme="majorHAnsi" w:hAnsiTheme="majorHAnsi"/>
          <w:sz w:val="16"/>
          <w:szCs w:val="16"/>
        </w:rPr>
        <w:t>75.</w:t>
      </w:r>
    </w:p>
  </w:footnote>
  <w:footnote w:id="9">
    <w:p w14:paraId="150D1D24" w14:textId="3BD0BFF5" w:rsidR="00A33FB6" w:rsidRPr="0023159F" w:rsidRDefault="00A33FB6" w:rsidP="00A33FB6">
      <w:pPr>
        <w:jc w:val="both"/>
        <w:rPr>
          <w:rFonts w:asciiTheme="majorHAnsi" w:hAnsiTheme="majorHAnsi"/>
          <w:sz w:val="16"/>
          <w:szCs w:val="16"/>
        </w:rPr>
      </w:pPr>
      <w:r w:rsidRPr="00097779">
        <w:rPr>
          <w:rStyle w:val="FootnoteReference"/>
          <w:rFonts w:asciiTheme="majorHAnsi" w:hAnsiTheme="majorHAnsi"/>
          <w:sz w:val="16"/>
          <w:szCs w:val="16"/>
        </w:rPr>
        <w:footnoteRef/>
      </w:r>
      <w:r w:rsidRPr="00A33FB6">
        <w:rPr>
          <w:rFonts w:asciiTheme="majorHAnsi" w:hAnsiTheme="majorHAnsi"/>
          <w:sz w:val="16"/>
          <w:szCs w:val="16"/>
        </w:rPr>
        <w:t xml:space="preserve"> I/A Court H.R., Case of </w:t>
      </w:r>
      <w:proofErr w:type="spellStart"/>
      <w:r w:rsidRPr="00A33FB6">
        <w:rPr>
          <w:rFonts w:asciiTheme="majorHAnsi" w:hAnsiTheme="majorHAnsi"/>
          <w:sz w:val="16"/>
          <w:szCs w:val="16"/>
        </w:rPr>
        <w:t>Reverón</w:t>
      </w:r>
      <w:proofErr w:type="spellEnd"/>
      <w:r w:rsidRPr="00A33FB6">
        <w:rPr>
          <w:rFonts w:asciiTheme="majorHAnsi" w:hAnsiTheme="majorHAnsi"/>
          <w:sz w:val="16"/>
          <w:szCs w:val="16"/>
        </w:rPr>
        <w:t xml:space="preserve"> Trujillo v. Venezuela. Preliminary Objection, Merits, Reparations, and Costs. Judgment of June 30, 2009. Series C No. 197, par. 21. </w:t>
      </w:r>
      <w:proofErr w:type="spellStart"/>
      <w:r w:rsidRPr="00A33FB6">
        <w:rPr>
          <w:rFonts w:asciiTheme="majorHAnsi" w:hAnsiTheme="majorHAnsi"/>
          <w:sz w:val="16"/>
          <w:szCs w:val="16"/>
        </w:rPr>
        <w:t>Cfr</w:t>
      </w:r>
      <w:proofErr w:type="spellEnd"/>
      <w:r w:rsidRPr="00A33FB6">
        <w:rPr>
          <w:rFonts w:asciiTheme="majorHAnsi" w:hAnsiTheme="majorHAnsi"/>
          <w:sz w:val="16"/>
          <w:szCs w:val="16"/>
        </w:rPr>
        <w:t xml:space="preserve">. I/A Court H.R., Case of </w:t>
      </w:r>
      <w:proofErr w:type="spellStart"/>
      <w:r w:rsidRPr="00A33FB6">
        <w:rPr>
          <w:rFonts w:asciiTheme="majorHAnsi" w:hAnsiTheme="majorHAnsi"/>
          <w:sz w:val="16"/>
          <w:szCs w:val="16"/>
        </w:rPr>
        <w:t>Velásquez</w:t>
      </w:r>
      <w:proofErr w:type="spellEnd"/>
      <w:r w:rsidRPr="00A33FB6">
        <w:rPr>
          <w:rFonts w:asciiTheme="majorHAnsi" w:hAnsiTheme="majorHAnsi"/>
          <w:sz w:val="16"/>
          <w:szCs w:val="16"/>
        </w:rPr>
        <w:t xml:space="preserve"> Rodríguez v. Honduras. Preliminary Objections. Judgment of June 26, 1987. Series C No. 1, par. 88; </w:t>
      </w:r>
      <w:r w:rsidRPr="00A33FB6">
        <w:rPr>
          <w:rFonts w:asciiTheme="majorHAnsi" w:hAnsiTheme="majorHAnsi"/>
          <w:bCs/>
          <w:sz w:val="16"/>
          <w:szCs w:val="16"/>
        </w:rPr>
        <w:t xml:space="preserve">I/A Court H.R., Case of </w:t>
      </w:r>
      <w:proofErr w:type="spellStart"/>
      <w:r w:rsidRPr="00A33FB6">
        <w:rPr>
          <w:rFonts w:asciiTheme="majorHAnsi" w:hAnsiTheme="majorHAnsi"/>
          <w:bCs/>
          <w:sz w:val="16"/>
          <w:szCs w:val="16"/>
        </w:rPr>
        <w:t>Heliodoro</w:t>
      </w:r>
      <w:proofErr w:type="spellEnd"/>
      <w:r w:rsidRPr="00A33FB6">
        <w:rPr>
          <w:rFonts w:asciiTheme="majorHAnsi" w:hAnsiTheme="majorHAnsi"/>
          <w:bCs/>
          <w:sz w:val="16"/>
          <w:szCs w:val="16"/>
        </w:rPr>
        <w:t xml:space="preserve"> Portugal v. Panama. Preliminary Objections, Merits, Reparations, and Costs. Judgment of August 12, 2008. Series C No. 186, par. 14, and I/A Court H.R., Case of </w:t>
      </w:r>
      <w:proofErr w:type="spellStart"/>
      <w:r w:rsidRPr="00A33FB6">
        <w:rPr>
          <w:rFonts w:asciiTheme="majorHAnsi" w:hAnsiTheme="majorHAnsi"/>
          <w:bCs/>
          <w:sz w:val="16"/>
          <w:szCs w:val="16"/>
        </w:rPr>
        <w:t>Bayarri</w:t>
      </w:r>
      <w:proofErr w:type="spellEnd"/>
      <w:r w:rsidRPr="00A33FB6">
        <w:rPr>
          <w:rFonts w:asciiTheme="majorHAnsi" w:hAnsiTheme="majorHAnsi"/>
          <w:bCs/>
          <w:sz w:val="16"/>
          <w:szCs w:val="16"/>
        </w:rPr>
        <w:t xml:space="preserve"> v. Argentina. Preliminary Objection, Merits, Reparations and Costs. Judgment of October 30, 2008. </w:t>
      </w:r>
      <w:r w:rsidRPr="0023159F">
        <w:rPr>
          <w:rFonts w:asciiTheme="majorHAnsi" w:hAnsiTheme="majorHAnsi"/>
          <w:bCs/>
          <w:sz w:val="16"/>
          <w:szCs w:val="16"/>
        </w:rPr>
        <w:t>Series C No. 187</w:t>
      </w:r>
      <w:r w:rsidRPr="0023159F">
        <w:rPr>
          <w:rFonts w:asciiTheme="majorHAnsi" w:hAnsiTheme="majorHAnsi"/>
          <w:sz w:val="16"/>
          <w:szCs w:val="16"/>
        </w:rPr>
        <w:t>, par. 16.</w:t>
      </w:r>
    </w:p>
  </w:footnote>
  <w:footnote w:id="10">
    <w:p w14:paraId="0B712467" w14:textId="6D23EF61" w:rsidR="00A33FB6" w:rsidRPr="00A33FB6" w:rsidRDefault="00A33FB6" w:rsidP="00A33FB6">
      <w:pPr>
        <w:pStyle w:val="FootnoteText"/>
        <w:jc w:val="both"/>
        <w:rPr>
          <w:rFonts w:asciiTheme="majorHAnsi" w:hAnsiTheme="majorHAnsi"/>
          <w:sz w:val="16"/>
          <w:szCs w:val="16"/>
        </w:rPr>
      </w:pPr>
      <w:r w:rsidRPr="00097779">
        <w:rPr>
          <w:rStyle w:val="FootnoteReference"/>
          <w:rFonts w:asciiTheme="majorHAnsi" w:hAnsiTheme="majorHAnsi"/>
          <w:sz w:val="16"/>
          <w:szCs w:val="16"/>
        </w:rPr>
        <w:footnoteRef/>
      </w:r>
      <w:r w:rsidRPr="0023159F">
        <w:rPr>
          <w:rFonts w:asciiTheme="majorHAnsi" w:hAnsiTheme="majorHAnsi"/>
          <w:sz w:val="16"/>
          <w:szCs w:val="16"/>
        </w:rPr>
        <w:t xml:space="preserve"> IACHR, Report No. 122/19. Petition 1442-09. Admissibility. </w:t>
      </w:r>
      <w:r w:rsidRPr="00DD0E78">
        <w:rPr>
          <w:rFonts w:asciiTheme="majorHAnsi" w:hAnsiTheme="majorHAnsi"/>
          <w:sz w:val="16"/>
          <w:szCs w:val="16"/>
          <w:lang w:val="es-ES"/>
        </w:rPr>
        <w:t xml:space="preserve">Luis Fernando Hernández Carvajal et al. Colombia. </w:t>
      </w:r>
      <w:proofErr w:type="spellStart"/>
      <w:r w:rsidRPr="00FD2652">
        <w:rPr>
          <w:rFonts w:asciiTheme="majorHAnsi" w:hAnsiTheme="majorHAnsi"/>
          <w:sz w:val="16"/>
          <w:szCs w:val="16"/>
          <w:lang w:val="es-ES"/>
        </w:rPr>
        <w:t>July</w:t>
      </w:r>
      <w:proofErr w:type="spellEnd"/>
      <w:r w:rsidRPr="00FD2652">
        <w:rPr>
          <w:rFonts w:asciiTheme="majorHAnsi" w:hAnsiTheme="majorHAnsi"/>
          <w:sz w:val="16"/>
          <w:szCs w:val="16"/>
          <w:lang w:val="es-ES"/>
        </w:rPr>
        <w:t xml:space="preserve"> 14, 2019; </w:t>
      </w:r>
      <w:proofErr w:type="spellStart"/>
      <w:r w:rsidRPr="00FD2652">
        <w:rPr>
          <w:rFonts w:asciiTheme="majorHAnsi" w:hAnsiTheme="majorHAnsi"/>
          <w:sz w:val="16"/>
          <w:szCs w:val="16"/>
          <w:lang w:val="es-ES"/>
        </w:rPr>
        <w:t>Report</w:t>
      </w:r>
      <w:proofErr w:type="spellEnd"/>
      <w:r w:rsidRPr="00FD2652">
        <w:rPr>
          <w:rFonts w:asciiTheme="majorHAnsi" w:hAnsiTheme="majorHAnsi"/>
          <w:sz w:val="16"/>
          <w:szCs w:val="16"/>
          <w:lang w:val="es-ES"/>
        </w:rPr>
        <w:t xml:space="preserve"> No. 116/19. </w:t>
      </w:r>
      <w:proofErr w:type="spellStart"/>
      <w:r w:rsidRPr="00FD2652">
        <w:rPr>
          <w:rFonts w:asciiTheme="majorHAnsi" w:hAnsiTheme="majorHAnsi"/>
          <w:sz w:val="16"/>
          <w:szCs w:val="16"/>
          <w:lang w:val="es-ES"/>
        </w:rPr>
        <w:t>Petition</w:t>
      </w:r>
      <w:proofErr w:type="spellEnd"/>
      <w:r w:rsidRPr="00FD2652">
        <w:rPr>
          <w:rFonts w:asciiTheme="majorHAnsi" w:hAnsiTheme="majorHAnsi"/>
          <w:sz w:val="16"/>
          <w:szCs w:val="16"/>
          <w:lang w:val="es-ES"/>
        </w:rPr>
        <w:t xml:space="preserve"> 1780-10. </w:t>
      </w:r>
      <w:proofErr w:type="spellStart"/>
      <w:r w:rsidRPr="00FD2652">
        <w:rPr>
          <w:rFonts w:asciiTheme="majorHAnsi" w:hAnsiTheme="majorHAnsi"/>
          <w:sz w:val="16"/>
          <w:szCs w:val="16"/>
          <w:lang w:val="es-ES"/>
        </w:rPr>
        <w:t>Admissibility</w:t>
      </w:r>
      <w:proofErr w:type="spellEnd"/>
      <w:r w:rsidRPr="00FD2652">
        <w:rPr>
          <w:rFonts w:asciiTheme="majorHAnsi" w:hAnsiTheme="majorHAnsi"/>
          <w:sz w:val="16"/>
          <w:szCs w:val="16"/>
          <w:lang w:val="es-ES"/>
        </w:rPr>
        <w:t xml:space="preserve">. Carlos Fernando Ballivián Jiménez. Argentina. </w:t>
      </w:r>
      <w:proofErr w:type="spellStart"/>
      <w:r w:rsidRPr="00FD2652">
        <w:rPr>
          <w:rFonts w:asciiTheme="majorHAnsi" w:hAnsiTheme="majorHAnsi"/>
          <w:sz w:val="16"/>
          <w:szCs w:val="16"/>
          <w:lang w:val="es-ES"/>
        </w:rPr>
        <w:t>July</w:t>
      </w:r>
      <w:proofErr w:type="spellEnd"/>
      <w:r w:rsidRPr="00FD2652">
        <w:rPr>
          <w:rFonts w:asciiTheme="majorHAnsi" w:hAnsiTheme="majorHAnsi"/>
          <w:sz w:val="16"/>
          <w:szCs w:val="16"/>
          <w:lang w:val="es-ES"/>
        </w:rPr>
        <w:t xml:space="preserve"> 3, 2019, par. 16; </w:t>
      </w:r>
      <w:proofErr w:type="spellStart"/>
      <w:r w:rsidRPr="00FD2652">
        <w:rPr>
          <w:rFonts w:asciiTheme="majorHAnsi" w:hAnsiTheme="majorHAnsi"/>
          <w:sz w:val="16"/>
          <w:szCs w:val="16"/>
          <w:lang w:val="es-ES"/>
        </w:rPr>
        <w:t>Report</w:t>
      </w:r>
      <w:proofErr w:type="spellEnd"/>
      <w:r w:rsidRPr="00FD2652">
        <w:rPr>
          <w:rFonts w:asciiTheme="majorHAnsi" w:hAnsiTheme="majorHAnsi"/>
          <w:sz w:val="16"/>
          <w:szCs w:val="16"/>
          <w:lang w:val="es-ES"/>
        </w:rPr>
        <w:t xml:space="preserve"> No. 111/19. </w:t>
      </w:r>
      <w:proofErr w:type="spellStart"/>
      <w:r w:rsidRPr="00FD2652">
        <w:rPr>
          <w:rFonts w:asciiTheme="majorHAnsi" w:hAnsiTheme="majorHAnsi"/>
          <w:sz w:val="16"/>
          <w:szCs w:val="16"/>
          <w:lang w:val="es-ES"/>
        </w:rPr>
        <w:t>Petition</w:t>
      </w:r>
      <w:proofErr w:type="spellEnd"/>
      <w:r w:rsidRPr="00FD2652">
        <w:rPr>
          <w:rFonts w:asciiTheme="majorHAnsi" w:hAnsiTheme="majorHAnsi"/>
          <w:sz w:val="16"/>
          <w:szCs w:val="16"/>
          <w:lang w:val="es-ES"/>
        </w:rPr>
        <w:t xml:space="preserve"> 335-08. </w:t>
      </w:r>
      <w:proofErr w:type="spellStart"/>
      <w:r w:rsidRPr="00FD2652">
        <w:rPr>
          <w:rFonts w:asciiTheme="majorHAnsi" w:hAnsiTheme="majorHAnsi"/>
          <w:sz w:val="16"/>
          <w:szCs w:val="16"/>
          <w:lang w:val="es-ES"/>
        </w:rPr>
        <w:t>Admissibility</w:t>
      </w:r>
      <w:proofErr w:type="spellEnd"/>
      <w:r w:rsidRPr="00FD2652">
        <w:rPr>
          <w:rFonts w:asciiTheme="majorHAnsi" w:hAnsiTheme="majorHAnsi"/>
          <w:sz w:val="16"/>
          <w:szCs w:val="16"/>
          <w:lang w:val="es-ES"/>
        </w:rPr>
        <w:t xml:space="preserve">. Marcelo Gerardo Pereyra. </w:t>
      </w:r>
      <w:r w:rsidRPr="00A33FB6">
        <w:rPr>
          <w:rFonts w:asciiTheme="majorHAnsi" w:hAnsiTheme="majorHAnsi"/>
          <w:sz w:val="16"/>
          <w:szCs w:val="16"/>
        </w:rPr>
        <w:t>Argentina. June 7, 2019, par. 13.</w:t>
      </w:r>
    </w:p>
  </w:footnote>
  <w:footnote w:id="11">
    <w:p w14:paraId="41FE889F" w14:textId="184CA40E" w:rsidR="00A33FB6" w:rsidRPr="00A33FB6" w:rsidRDefault="00A33FB6" w:rsidP="00A33FB6">
      <w:pPr>
        <w:pStyle w:val="FootnoteText"/>
        <w:jc w:val="both"/>
        <w:rPr>
          <w:rFonts w:asciiTheme="majorHAnsi" w:hAnsiTheme="majorHAnsi"/>
          <w:sz w:val="16"/>
          <w:szCs w:val="16"/>
        </w:rPr>
      </w:pPr>
      <w:r w:rsidRPr="00097779">
        <w:rPr>
          <w:rStyle w:val="FootnoteReference"/>
          <w:rFonts w:asciiTheme="majorHAnsi" w:hAnsiTheme="majorHAnsi"/>
          <w:sz w:val="16"/>
          <w:szCs w:val="16"/>
        </w:rPr>
        <w:footnoteRef/>
      </w:r>
      <w:r w:rsidRPr="00A33FB6">
        <w:rPr>
          <w:rFonts w:asciiTheme="majorHAnsi" w:hAnsiTheme="majorHAnsi"/>
          <w:sz w:val="16"/>
          <w:szCs w:val="16"/>
        </w:rPr>
        <w:t xml:space="preserve"> IACHR, Report No. 69/08, Petition 681-00. Admissibility. </w:t>
      </w:r>
      <w:r w:rsidRPr="00C45577">
        <w:rPr>
          <w:rFonts w:asciiTheme="majorHAnsi" w:hAnsiTheme="majorHAnsi"/>
          <w:sz w:val="16"/>
          <w:szCs w:val="16"/>
        </w:rPr>
        <w:t xml:space="preserve">Guillermo Patricio Lynn. Argentina. October 16, 2008, par. </w:t>
      </w:r>
      <w:r w:rsidRPr="00A33FB6">
        <w:rPr>
          <w:rFonts w:asciiTheme="majorHAnsi" w:hAnsiTheme="majorHAnsi"/>
          <w:sz w:val="16"/>
          <w:szCs w:val="16"/>
        </w:rPr>
        <w:t>48.</w:t>
      </w:r>
    </w:p>
  </w:footnote>
  <w:footnote w:id="12">
    <w:p w14:paraId="517D7142" w14:textId="3E50B01F" w:rsidR="00A33FB6" w:rsidRPr="00097779" w:rsidRDefault="00A33FB6" w:rsidP="00A33FB6">
      <w:pPr>
        <w:pStyle w:val="FootnoteText"/>
        <w:jc w:val="both"/>
        <w:rPr>
          <w:rFonts w:asciiTheme="majorHAnsi" w:hAnsiTheme="majorHAnsi"/>
          <w:sz w:val="16"/>
          <w:szCs w:val="16"/>
          <w:lang w:val="es-US"/>
        </w:rPr>
      </w:pPr>
      <w:r w:rsidRPr="00097779">
        <w:rPr>
          <w:rStyle w:val="FootnoteReference"/>
          <w:rFonts w:asciiTheme="majorHAnsi" w:hAnsiTheme="majorHAnsi"/>
          <w:sz w:val="16"/>
          <w:szCs w:val="16"/>
        </w:rPr>
        <w:footnoteRef/>
      </w:r>
      <w:r w:rsidRPr="00A33FB6">
        <w:rPr>
          <w:rFonts w:asciiTheme="majorHAnsi" w:hAnsiTheme="majorHAnsi"/>
          <w:sz w:val="16"/>
          <w:szCs w:val="16"/>
        </w:rPr>
        <w:t xml:space="preserve"> The Commission arrived at the same conclusion in: IACHR, </w:t>
      </w:r>
      <w:r>
        <w:rPr>
          <w:rFonts w:asciiTheme="majorHAnsi" w:hAnsiTheme="majorHAnsi"/>
          <w:sz w:val="16"/>
          <w:szCs w:val="16"/>
        </w:rPr>
        <w:t>Report</w:t>
      </w:r>
      <w:r w:rsidRPr="00A33FB6">
        <w:rPr>
          <w:rFonts w:asciiTheme="majorHAnsi" w:hAnsiTheme="majorHAnsi"/>
          <w:sz w:val="16"/>
          <w:szCs w:val="16"/>
        </w:rPr>
        <w:t xml:space="preserve"> No. 106/11, Peti</w:t>
      </w:r>
      <w:r>
        <w:rPr>
          <w:rFonts w:asciiTheme="majorHAnsi" w:hAnsiTheme="majorHAnsi"/>
          <w:sz w:val="16"/>
          <w:szCs w:val="16"/>
        </w:rPr>
        <w:t>tio</w:t>
      </w:r>
      <w:r w:rsidRPr="00A33FB6">
        <w:rPr>
          <w:rFonts w:asciiTheme="majorHAnsi" w:hAnsiTheme="majorHAnsi"/>
          <w:sz w:val="16"/>
          <w:szCs w:val="16"/>
        </w:rPr>
        <w:t xml:space="preserve">n 1082-03. </w:t>
      </w:r>
      <w:proofErr w:type="spellStart"/>
      <w:r w:rsidRPr="00097779">
        <w:rPr>
          <w:rFonts w:asciiTheme="majorHAnsi" w:hAnsiTheme="majorHAnsi"/>
          <w:sz w:val="16"/>
          <w:szCs w:val="16"/>
          <w:lang w:val="es-US"/>
        </w:rPr>
        <w:t>Admis</w:t>
      </w:r>
      <w:r>
        <w:rPr>
          <w:rFonts w:asciiTheme="majorHAnsi" w:hAnsiTheme="majorHAnsi"/>
          <w:sz w:val="16"/>
          <w:szCs w:val="16"/>
          <w:lang w:val="es-US"/>
        </w:rPr>
        <w:t>sibility</w:t>
      </w:r>
      <w:proofErr w:type="spellEnd"/>
      <w:r w:rsidRPr="00097779">
        <w:rPr>
          <w:rFonts w:asciiTheme="majorHAnsi" w:hAnsiTheme="majorHAnsi"/>
          <w:sz w:val="16"/>
          <w:szCs w:val="16"/>
          <w:lang w:val="es-US"/>
        </w:rPr>
        <w:t xml:space="preserve">. Reinaldo Barreto Medina </w:t>
      </w:r>
      <w:r>
        <w:rPr>
          <w:rFonts w:asciiTheme="majorHAnsi" w:hAnsiTheme="majorHAnsi"/>
          <w:sz w:val="16"/>
          <w:szCs w:val="16"/>
          <w:lang w:val="es-US"/>
        </w:rPr>
        <w:t>and</w:t>
      </w:r>
      <w:r w:rsidRPr="00097779">
        <w:rPr>
          <w:rFonts w:asciiTheme="majorHAnsi" w:hAnsiTheme="majorHAnsi"/>
          <w:sz w:val="16"/>
          <w:szCs w:val="16"/>
          <w:lang w:val="es-US"/>
        </w:rPr>
        <w:t xml:space="preserve"> Florencio Florentín Mosquera, Paraguay, </w:t>
      </w:r>
      <w:proofErr w:type="spellStart"/>
      <w:r>
        <w:rPr>
          <w:rFonts w:asciiTheme="majorHAnsi" w:hAnsiTheme="majorHAnsi"/>
          <w:sz w:val="16"/>
          <w:szCs w:val="16"/>
          <w:lang w:val="es-US"/>
        </w:rPr>
        <w:t>July</w:t>
      </w:r>
      <w:proofErr w:type="spellEnd"/>
      <w:r>
        <w:rPr>
          <w:rFonts w:asciiTheme="majorHAnsi" w:hAnsiTheme="majorHAnsi"/>
          <w:sz w:val="16"/>
          <w:szCs w:val="16"/>
          <w:lang w:val="es-US"/>
        </w:rPr>
        <w:t xml:space="preserve"> </w:t>
      </w:r>
      <w:r w:rsidRPr="00097779">
        <w:rPr>
          <w:rFonts w:asciiTheme="majorHAnsi" w:hAnsiTheme="majorHAnsi"/>
          <w:sz w:val="16"/>
          <w:szCs w:val="16"/>
          <w:lang w:val="es-US"/>
        </w:rPr>
        <w:t>22, p</w:t>
      </w:r>
      <w:r>
        <w:rPr>
          <w:rFonts w:asciiTheme="majorHAnsi" w:hAnsiTheme="majorHAnsi"/>
          <w:sz w:val="16"/>
          <w:szCs w:val="16"/>
          <w:lang w:val="es-US"/>
        </w:rPr>
        <w:t>ar</w:t>
      </w:r>
      <w:r w:rsidRPr="00097779">
        <w:rPr>
          <w:rFonts w:asciiTheme="majorHAnsi" w:hAnsiTheme="majorHAnsi"/>
          <w:sz w:val="16"/>
          <w:szCs w:val="16"/>
          <w:lang w:val="es-US"/>
        </w:rPr>
        <w:t>.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269F6B7E" w:rsidR="00A50FCF" w:rsidRDefault="00F57C05" w:rsidP="00A50FCF">
    <w:pPr>
      <w:pStyle w:val="Header"/>
      <w:tabs>
        <w:tab w:val="clear" w:pos="4320"/>
        <w:tab w:val="clear" w:pos="8640"/>
      </w:tabs>
      <w:jc w:val="center"/>
      <w:rPr>
        <w:sz w:val="22"/>
        <w:szCs w:val="22"/>
      </w:rPr>
    </w:pPr>
    <w:r w:rsidRPr="009275E7">
      <w:rPr>
        <w:noProof/>
        <w:lang w:eastAsia="es-US"/>
      </w:rPr>
      <w:drawing>
        <wp:inline distT="0" distB="0" distL="0" distR="0" wp14:anchorId="273C07DA" wp14:editId="1DE99FAD">
          <wp:extent cx="2211705" cy="117475"/>
          <wp:effectExtent l="0" t="0" r="0" b="0"/>
          <wp:docPr id="6" name="Picture 6"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705" cy="117475"/>
                  </a:xfrm>
                  <a:prstGeom prst="rect">
                    <a:avLst/>
                  </a:prstGeom>
                  <a:noFill/>
                  <a:ln>
                    <a:noFill/>
                  </a:ln>
                </pic:spPr>
              </pic:pic>
            </a:graphicData>
          </a:graphic>
        </wp:inline>
      </w:drawing>
    </w:r>
  </w:p>
  <w:p w14:paraId="760DD467" w14:textId="77777777" w:rsidR="00040C3A" w:rsidRPr="00EC7D62" w:rsidRDefault="00515721" w:rsidP="00A50FCF">
    <w:pPr>
      <w:pStyle w:val="Header"/>
      <w:tabs>
        <w:tab w:val="clear" w:pos="4320"/>
        <w:tab w:val="clear" w:pos="8640"/>
      </w:tabs>
      <w:jc w:val="center"/>
      <w:rPr>
        <w:sz w:val="22"/>
        <w:szCs w:val="22"/>
      </w:rPr>
    </w:pPr>
    <w:r>
      <w:rPr>
        <w:noProof/>
        <w:sz w:val="22"/>
        <w:szCs w:val="22"/>
        <w:bdr w:val="nil"/>
      </w:rPr>
      <w:pict w14:anchorId="3571CCD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7B2"/>
    <w:rsid w:val="000419AD"/>
    <w:rsid w:val="000433C9"/>
    <w:rsid w:val="00043AD6"/>
    <w:rsid w:val="00071174"/>
    <w:rsid w:val="000716C5"/>
    <w:rsid w:val="000752B8"/>
    <w:rsid w:val="00075E23"/>
    <w:rsid w:val="0009344A"/>
    <w:rsid w:val="00097779"/>
    <w:rsid w:val="000A392E"/>
    <w:rsid w:val="000A575F"/>
    <w:rsid w:val="000C4D85"/>
    <w:rsid w:val="000C5F77"/>
    <w:rsid w:val="000D05CB"/>
    <w:rsid w:val="000D10DB"/>
    <w:rsid w:val="000D659E"/>
    <w:rsid w:val="000E5EB5"/>
    <w:rsid w:val="000F35ED"/>
    <w:rsid w:val="001030DF"/>
    <w:rsid w:val="00103F8A"/>
    <w:rsid w:val="00107131"/>
    <w:rsid w:val="0010736F"/>
    <w:rsid w:val="00113F73"/>
    <w:rsid w:val="00121CC2"/>
    <w:rsid w:val="00131425"/>
    <w:rsid w:val="00133EE5"/>
    <w:rsid w:val="00167A34"/>
    <w:rsid w:val="0017152E"/>
    <w:rsid w:val="001A520D"/>
    <w:rsid w:val="001A7870"/>
    <w:rsid w:val="001B1461"/>
    <w:rsid w:val="001B3A00"/>
    <w:rsid w:val="001B6169"/>
    <w:rsid w:val="001C1B41"/>
    <w:rsid w:val="001D65EF"/>
    <w:rsid w:val="001E49E7"/>
    <w:rsid w:val="001F7201"/>
    <w:rsid w:val="002166CF"/>
    <w:rsid w:val="00216784"/>
    <w:rsid w:val="00223A29"/>
    <w:rsid w:val="002250A3"/>
    <w:rsid w:val="0023159F"/>
    <w:rsid w:val="00235217"/>
    <w:rsid w:val="00246D1F"/>
    <w:rsid w:val="00247403"/>
    <w:rsid w:val="00247542"/>
    <w:rsid w:val="00253BBC"/>
    <w:rsid w:val="00262CC3"/>
    <w:rsid w:val="00266B61"/>
    <w:rsid w:val="0026712A"/>
    <w:rsid w:val="002704DB"/>
    <w:rsid w:val="00284F42"/>
    <w:rsid w:val="0029299A"/>
    <w:rsid w:val="002A0AAE"/>
    <w:rsid w:val="002A5820"/>
    <w:rsid w:val="002C1ABF"/>
    <w:rsid w:val="002D2B26"/>
    <w:rsid w:val="002D7EA2"/>
    <w:rsid w:val="002D7FD2"/>
    <w:rsid w:val="002E187C"/>
    <w:rsid w:val="002F182C"/>
    <w:rsid w:val="00302733"/>
    <w:rsid w:val="00305835"/>
    <w:rsid w:val="00306F33"/>
    <w:rsid w:val="00314078"/>
    <w:rsid w:val="0031535D"/>
    <w:rsid w:val="00317E5E"/>
    <w:rsid w:val="00321BAF"/>
    <w:rsid w:val="003239B8"/>
    <w:rsid w:val="0033169F"/>
    <w:rsid w:val="00344977"/>
    <w:rsid w:val="00346C95"/>
    <w:rsid w:val="003502D7"/>
    <w:rsid w:val="00353079"/>
    <w:rsid w:val="00356185"/>
    <w:rsid w:val="003570C2"/>
    <w:rsid w:val="00360380"/>
    <w:rsid w:val="00361735"/>
    <w:rsid w:val="0037519E"/>
    <w:rsid w:val="003824CD"/>
    <w:rsid w:val="00383B91"/>
    <w:rsid w:val="00386CF0"/>
    <w:rsid w:val="00390E92"/>
    <w:rsid w:val="003969E9"/>
    <w:rsid w:val="003B70FB"/>
    <w:rsid w:val="003C4534"/>
    <w:rsid w:val="003C676B"/>
    <w:rsid w:val="003D3BC2"/>
    <w:rsid w:val="003E6CA1"/>
    <w:rsid w:val="003F5154"/>
    <w:rsid w:val="00405F9C"/>
    <w:rsid w:val="004065A8"/>
    <w:rsid w:val="004165C2"/>
    <w:rsid w:val="004234CA"/>
    <w:rsid w:val="00436432"/>
    <w:rsid w:val="00441ECB"/>
    <w:rsid w:val="00445193"/>
    <w:rsid w:val="00450F77"/>
    <w:rsid w:val="00453437"/>
    <w:rsid w:val="00462C1B"/>
    <w:rsid w:val="0046604F"/>
    <w:rsid w:val="00467B7E"/>
    <w:rsid w:val="00473B6A"/>
    <w:rsid w:val="00473BB4"/>
    <w:rsid w:val="00477592"/>
    <w:rsid w:val="00485E30"/>
    <w:rsid w:val="00486F1C"/>
    <w:rsid w:val="00491628"/>
    <w:rsid w:val="0049419D"/>
    <w:rsid w:val="00497685"/>
    <w:rsid w:val="004A6A54"/>
    <w:rsid w:val="004B421C"/>
    <w:rsid w:val="004C20D2"/>
    <w:rsid w:val="004C2312"/>
    <w:rsid w:val="004C4B62"/>
    <w:rsid w:val="004C54C9"/>
    <w:rsid w:val="004D4ABA"/>
    <w:rsid w:val="004D6025"/>
    <w:rsid w:val="004D6295"/>
    <w:rsid w:val="004D67FA"/>
    <w:rsid w:val="004E04B9"/>
    <w:rsid w:val="004E2649"/>
    <w:rsid w:val="004E4DD6"/>
    <w:rsid w:val="004F257B"/>
    <w:rsid w:val="004F48C1"/>
    <w:rsid w:val="004F626F"/>
    <w:rsid w:val="004F64A4"/>
    <w:rsid w:val="00501399"/>
    <w:rsid w:val="005047ED"/>
    <w:rsid w:val="0050633D"/>
    <w:rsid w:val="00507BC4"/>
    <w:rsid w:val="005126D2"/>
    <w:rsid w:val="005128E4"/>
    <w:rsid w:val="005133DB"/>
    <w:rsid w:val="00514504"/>
    <w:rsid w:val="00515721"/>
    <w:rsid w:val="00521E1F"/>
    <w:rsid w:val="00525560"/>
    <w:rsid w:val="00544C49"/>
    <w:rsid w:val="005516A1"/>
    <w:rsid w:val="0055344C"/>
    <w:rsid w:val="005559EF"/>
    <w:rsid w:val="00557761"/>
    <w:rsid w:val="0055780E"/>
    <w:rsid w:val="00563557"/>
    <w:rsid w:val="00564EEB"/>
    <w:rsid w:val="00566AA2"/>
    <w:rsid w:val="0057402A"/>
    <w:rsid w:val="005771D0"/>
    <w:rsid w:val="0059191A"/>
    <w:rsid w:val="005921FF"/>
    <w:rsid w:val="005A24ED"/>
    <w:rsid w:val="005A287C"/>
    <w:rsid w:val="005A6D0E"/>
    <w:rsid w:val="005B52B0"/>
    <w:rsid w:val="005B6806"/>
    <w:rsid w:val="005C4225"/>
    <w:rsid w:val="005C66C4"/>
    <w:rsid w:val="005E091E"/>
    <w:rsid w:val="005F0DAD"/>
    <w:rsid w:val="005F0F33"/>
    <w:rsid w:val="005F3C40"/>
    <w:rsid w:val="00600DEB"/>
    <w:rsid w:val="00620E46"/>
    <w:rsid w:val="00624D69"/>
    <w:rsid w:val="00627C9F"/>
    <w:rsid w:val="006311E9"/>
    <w:rsid w:val="00632354"/>
    <w:rsid w:val="00635421"/>
    <w:rsid w:val="006403B9"/>
    <w:rsid w:val="00642810"/>
    <w:rsid w:val="0064735E"/>
    <w:rsid w:val="00652333"/>
    <w:rsid w:val="0067021B"/>
    <w:rsid w:val="0068009E"/>
    <w:rsid w:val="00680B13"/>
    <w:rsid w:val="0068434E"/>
    <w:rsid w:val="006868DC"/>
    <w:rsid w:val="00686A0C"/>
    <w:rsid w:val="00692219"/>
    <w:rsid w:val="006A17D2"/>
    <w:rsid w:val="006A327B"/>
    <w:rsid w:val="006A73E6"/>
    <w:rsid w:val="006B2D5C"/>
    <w:rsid w:val="006C0ECF"/>
    <w:rsid w:val="006C4EB1"/>
    <w:rsid w:val="006D0BB1"/>
    <w:rsid w:val="006D2B5D"/>
    <w:rsid w:val="006E0166"/>
    <w:rsid w:val="006E1861"/>
    <w:rsid w:val="006E2FFB"/>
    <w:rsid w:val="006E7B34"/>
    <w:rsid w:val="0070697F"/>
    <w:rsid w:val="007103C4"/>
    <w:rsid w:val="0072199C"/>
    <w:rsid w:val="00722C9F"/>
    <w:rsid w:val="007253B8"/>
    <w:rsid w:val="0073741F"/>
    <w:rsid w:val="00744A60"/>
    <w:rsid w:val="00752A55"/>
    <w:rsid w:val="0076643F"/>
    <w:rsid w:val="00777F63"/>
    <w:rsid w:val="007A0EC2"/>
    <w:rsid w:val="007A5817"/>
    <w:rsid w:val="007B05C4"/>
    <w:rsid w:val="007B080E"/>
    <w:rsid w:val="007B60E9"/>
    <w:rsid w:val="007B6CC3"/>
    <w:rsid w:val="007B76D3"/>
    <w:rsid w:val="007C3334"/>
    <w:rsid w:val="007D0142"/>
    <w:rsid w:val="007D2B98"/>
    <w:rsid w:val="007D6551"/>
    <w:rsid w:val="007E21BC"/>
    <w:rsid w:val="007E7C82"/>
    <w:rsid w:val="007F2AA1"/>
    <w:rsid w:val="007F588D"/>
    <w:rsid w:val="00803F1C"/>
    <w:rsid w:val="0080600E"/>
    <w:rsid w:val="0080692D"/>
    <w:rsid w:val="0081153C"/>
    <w:rsid w:val="00814688"/>
    <w:rsid w:val="00817612"/>
    <w:rsid w:val="008338A4"/>
    <w:rsid w:val="00834D49"/>
    <w:rsid w:val="00835FFF"/>
    <w:rsid w:val="008362AB"/>
    <w:rsid w:val="00837C45"/>
    <w:rsid w:val="00844730"/>
    <w:rsid w:val="008457C2"/>
    <w:rsid w:val="00847D5B"/>
    <w:rsid w:val="00853F80"/>
    <w:rsid w:val="00857138"/>
    <w:rsid w:val="00857A82"/>
    <w:rsid w:val="008666EA"/>
    <w:rsid w:val="00873836"/>
    <w:rsid w:val="0087405B"/>
    <w:rsid w:val="00885737"/>
    <w:rsid w:val="00890650"/>
    <w:rsid w:val="008944DC"/>
    <w:rsid w:val="00897E12"/>
    <w:rsid w:val="008A7E0F"/>
    <w:rsid w:val="008B0CF0"/>
    <w:rsid w:val="008B12F5"/>
    <w:rsid w:val="008C5E2D"/>
    <w:rsid w:val="008D768D"/>
    <w:rsid w:val="008E3759"/>
    <w:rsid w:val="008E3BFE"/>
    <w:rsid w:val="008F1912"/>
    <w:rsid w:val="008F2AAF"/>
    <w:rsid w:val="008F3F54"/>
    <w:rsid w:val="0090270B"/>
    <w:rsid w:val="009041DC"/>
    <w:rsid w:val="00904BDE"/>
    <w:rsid w:val="00917B5A"/>
    <w:rsid w:val="00920A58"/>
    <w:rsid w:val="00920A8C"/>
    <w:rsid w:val="00934A2C"/>
    <w:rsid w:val="009546DE"/>
    <w:rsid w:val="00960CD5"/>
    <w:rsid w:val="0096706E"/>
    <w:rsid w:val="00974491"/>
    <w:rsid w:val="00975C4E"/>
    <w:rsid w:val="00981FBA"/>
    <w:rsid w:val="009843A8"/>
    <w:rsid w:val="00985F1E"/>
    <w:rsid w:val="009961A6"/>
    <w:rsid w:val="00997BC5"/>
    <w:rsid w:val="009A2BDE"/>
    <w:rsid w:val="009A4F41"/>
    <w:rsid w:val="009A6A4D"/>
    <w:rsid w:val="009B381B"/>
    <w:rsid w:val="009B4AF3"/>
    <w:rsid w:val="009C3599"/>
    <w:rsid w:val="009D1753"/>
    <w:rsid w:val="009D7611"/>
    <w:rsid w:val="009E0B61"/>
    <w:rsid w:val="009E53DE"/>
    <w:rsid w:val="009F03E5"/>
    <w:rsid w:val="009F1A15"/>
    <w:rsid w:val="009F1E30"/>
    <w:rsid w:val="00A02FC5"/>
    <w:rsid w:val="00A05E3E"/>
    <w:rsid w:val="00A11212"/>
    <w:rsid w:val="00A11E44"/>
    <w:rsid w:val="00A30100"/>
    <w:rsid w:val="00A328B3"/>
    <w:rsid w:val="00A33FB6"/>
    <w:rsid w:val="00A50FCF"/>
    <w:rsid w:val="00A528D1"/>
    <w:rsid w:val="00A568CA"/>
    <w:rsid w:val="00A604E6"/>
    <w:rsid w:val="00A610CD"/>
    <w:rsid w:val="00A65702"/>
    <w:rsid w:val="00A70BA5"/>
    <w:rsid w:val="00A729DB"/>
    <w:rsid w:val="00A758AA"/>
    <w:rsid w:val="00A8624E"/>
    <w:rsid w:val="00AA09A2"/>
    <w:rsid w:val="00AA6ABB"/>
    <w:rsid w:val="00AA7996"/>
    <w:rsid w:val="00AB2293"/>
    <w:rsid w:val="00AC19CB"/>
    <w:rsid w:val="00AD1DDC"/>
    <w:rsid w:val="00AD265D"/>
    <w:rsid w:val="00AE5488"/>
    <w:rsid w:val="00AE6F91"/>
    <w:rsid w:val="00AF161C"/>
    <w:rsid w:val="00AF5571"/>
    <w:rsid w:val="00B07341"/>
    <w:rsid w:val="00B10347"/>
    <w:rsid w:val="00B30539"/>
    <w:rsid w:val="00B314DB"/>
    <w:rsid w:val="00B361F2"/>
    <w:rsid w:val="00B3718B"/>
    <w:rsid w:val="00B3745F"/>
    <w:rsid w:val="00B4632A"/>
    <w:rsid w:val="00B530F1"/>
    <w:rsid w:val="00B60CCD"/>
    <w:rsid w:val="00B625A5"/>
    <w:rsid w:val="00B62CA3"/>
    <w:rsid w:val="00B83E94"/>
    <w:rsid w:val="00B90FCC"/>
    <w:rsid w:val="00B93D7F"/>
    <w:rsid w:val="00BA276C"/>
    <w:rsid w:val="00BB019D"/>
    <w:rsid w:val="00BB306F"/>
    <w:rsid w:val="00BB4067"/>
    <w:rsid w:val="00BD0FF5"/>
    <w:rsid w:val="00BD4B89"/>
    <w:rsid w:val="00BD5922"/>
    <w:rsid w:val="00BD7FE0"/>
    <w:rsid w:val="00BF02CB"/>
    <w:rsid w:val="00BF6FD8"/>
    <w:rsid w:val="00C01EE3"/>
    <w:rsid w:val="00C03680"/>
    <w:rsid w:val="00C054DF"/>
    <w:rsid w:val="00C1683F"/>
    <w:rsid w:val="00C21762"/>
    <w:rsid w:val="00C21FEF"/>
    <w:rsid w:val="00C23054"/>
    <w:rsid w:val="00C23BA4"/>
    <w:rsid w:val="00C24468"/>
    <w:rsid w:val="00C24543"/>
    <w:rsid w:val="00C256A2"/>
    <w:rsid w:val="00C25ADB"/>
    <w:rsid w:val="00C27381"/>
    <w:rsid w:val="00C30322"/>
    <w:rsid w:val="00C30749"/>
    <w:rsid w:val="00C45577"/>
    <w:rsid w:val="00C51515"/>
    <w:rsid w:val="00C5660B"/>
    <w:rsid w:val="00C6500C"/>
    <w:rsid w:val="00C66B72"/>
    <w:rsid w:val="00C87AC4"/>
    <w:rsid w:val="00C9567A"/>
    <w:rsid w:val="00CB212D"/>
    <w:rsid w:val="00CB2660"/>
    <w:rsid w:val="00CC0499"/>
    <w:rsid w:val="00CC5E90"/>
    <w:rsid w:val="00CC6570"/>
    <w:rsid w:val="00CD046C"/>
    <w:rsid w:val="00CD6F39"/>
    <w:rsid w:val="00CE076C"/>
    <w:rsid w:val="00CE5199"/>
    <w:rsid w:val="00CE66D5"/>
    <w:rsid w:val="00CF54C7"/>
    <w:rsid w:val="00CF630A"/>
    <w:rsid w:val="00CF637A"/>
    <w:rsid w:val="00CF66BF"/>
    <w:rsid w:val="00D059DE"/>
    <w:rsid w:val="00D05ABD"/>
    <w:rsid w:val="00D13FCE"/>
    <w:rsid w:val="00D15DCB"/>
    <w:rsid w:val="00D306D1"/>
    <w:rsid w:val="00D30800"/>
    <w:rsid w:val="00D34786"/>
    <w:rsid w:val="00D37BFC"/>
    <w:rsid w:val="00D47A8E"/>
    <w:rsid w:val="00D52D14"/>
    <w:rsid w:val="00D57BC6"/>
    <w:rsid w:val="00D712D3"/>
    <w:rsid w:val="00D71422"/>
    <w:rsid w:val="00D72DC6"/>
    <w:rsid w:val="00D7558D"/>
    <w:rsid w:val="00D81D92"/>
    <w:rsid w:val="00D876F9"/>
    <w:rsid w:val="00DA2E8B"/>
    <w:rsid w:val="00DA71E5"/>
    <w:rsid w:val="00DA7B5F"/>
    <w:rsid w:val="00DC11E7"/>
    <w:rsid w:val="00DC24E3"/>
    <w:rsid w:val="00DC40EC"/>
    <w:rsid w:val="00DC7023"/>
    <w:rsid w:val="00DC769A"/>
    <w:rsid w:val="00DD0E78"/>
    <w:rsid w:val="00DD3D86"/>
    <w:rsid w:val="00DD4AD2"/>
    <w:rsid w:val="00DE0EC8"/>
    <w:rsid w:val="00DE2862"/>
    <w:rsid w:val="00DF1EC4"/>
    <w:rsid w:val="00DF7C01"/>
    <w:rsid w:val="00E0340B"/>
    <w:rsid w:val="00E04A90"/>
    <w:rsid w:val="00E0551F"/>
    <w:rsid w:val="00E07241"/>
    <w:rsid w:val="00E219C7"/>
    <w:rsid w:val="00E24952"/>
    <w:rsid w:val="00E3435A"/>
    <w:rsid w:val="00E3541D"/>
    <w:rsid w:val="00E356CB"/>
    <w:rsid w:val="00E4118C"/>
    <w:rsid w:val="00E43157"/>
    <w:rsid w:val="00E461CE"/>
    <w:rsid w:val="00E573E4"/>
    <w:rsid w:val="00E64C3D"/>
    <w:rsid w:val="00E720CA"/>
    <w:rsid w:val="00E84EB5"/>
    <w:rsid w:val="00E85662"/>
    <w:rsid w:val="00E8694F"/>
    <w:rsid w:val="00E8789F"/>
    <w:rsid w:val="00E97B71"/>
    <w:rsid w:val="00EA00B8"/>
    <w:rsid w:val="00EA3D34"/>
    <w:rsid w:val="00EB454D"/>
    <w:rsid w:val="00EB58AE"/>
    <w:rsid w:val="00ED549D"/>
    <w:rsid w:val="00ED5E10"/>
    <w:rsid w:val="00ED76BE"/>
    <w:rsid w:val="00EE00E9"/>
    <w:rsid w:val="00EE1468"/>
    <w:rsid w:val="00EF1927"/>
    <w:rsid w:val="00EF1AAA"/>
    <w:rsid w:val="00EF1E35"/>
    <w:rsid w:val="00EF619B"/>
    <w:rsid w:val="00F006A7"/>
    <w:rsid w:val="00F00B55"/>
    <w:rsid w:val="00F02AD1"/>
    <w:rsid w:val="00F253CC"/>
    <w:rsid w:val="00F37106"/>
    <w:rsid w:val="00F44E25"/>
    <w:rsid w:val="00F510ED"/>
    <w:rsid w:val="00F519CF"/>
    <w:rsid w:val="00F56012"/>
    <w:rsid w:val="00F56BA5"/>
    <w:rsid w:val="00F57C05"/>
    <w:rsid w:val="00F60E22"/>
    <w:rsid w:val="00F7542E"/>
    <w:rsid w:val="00F81395"/>
    <w:rsid w:val="00F81BB8"/>
    <w:rsid w:val="00F90C64"/>
    <w:rsid w:val="00F9151D"/>
    <w:rsid w:val="00F917D1"/>
    <w:rsid w:val="00F93AE8"/>
    <w:rsid w:val="00F9653B"/>
    <w:rsid w:val="00FB62CF"/>
    <w:rsid w:val="00FC577A"/>
    <w:rsid w:val="00FD2652"/>
    <w:rsid w:val="00FD3C3B"/>
    <w:rsid w:val="00FE0755"/>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43643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835FFF"/>
    <w:rPr>
      <w:sz w:val="16"/>
      <w:szCs w:val="16"/>
    </w:rPr>
  </w:style>
  <w:style w:type="paragraph" w:styleId="CommentText">
    <w:name w:val="annotation text"/>
    <w:basedOn w:val="Normal"/>
    <w:link w:val="CommentTextChar"/>
    <w:uiPriority w:val="99"/>
    <w:semiHidden/>
    <w:unhideWhenUsed/>
    <w:rsid w:val="00835FFF"/>
    <w:rPr>
      <w:sz w:val="20"/>
      <w:szCs w:val="20"/>
    </w:rPr>
  </w:style>
  <w:style w:type="character" w:customStyle="1" w:styleId="CommentTextChar">
    <w:name w:val="Comment Text Char"/>
    <w:basedOn w:val="DefaultParagraphFont"/>
    <w:link w:val="CommentText"/>
    <w:uiPriority w:val="99"/>
    <w:semiHidden/>
    <w:rsid w:val="00835FFF"/>
    <w:rPr>
      <w:lang w:val="en-US" w:eastAsia="en-US"/>
    </w:rPr>
  </w:style>
  <w:style w:type="paragraph" w:styleId="CommentSubject">
    <w:name w:val="annotation subject"/>
    <w:basedOn w:val="CommentText"/>
    <w:next w:val="CommentText"/>
    <w:link w:val="CommentSubjectChar"/>
    <w:uiPriority w:val="99"/>
    <w:semiHidden/>
    <w:unhideWhenUsed/>
    <w:rsid w:val="00835FFF"/>
    <w:rPr>
      <w:b/>
      <w:bCs/>
    </w:rPr>
  </w:style>
  <w:style w:type="character" w:customStyle="1" w:styleId="CommentSubjectChar">
    <w:name w:val="Comment Subject Char"/>
    <w:basedOn w:val="CommentTextChar"/>
    <w:link w:val="CommentSubject"/>
    <w:uiPriority w:val="99"/>
    <w:semiHidden/>
    <w:rsid w:val="00835FF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5153">
      <w:bodyDiv w:val="1"/>
      <w:marLeft w:val="0"/>
      <w:marRight w:val="0"/>
      <w:marTop w:val="0"/>
      <w:marBottom w:val="0"/>
      <w:divBdr>
        <w:top w:val="none" w:sz="0" w:space="0" w:color="auto"/>
        <w:left w:val="none" w:sz="0" w:space="0" w:color="auto"/>
        <w:bottom w:val="none" w:sz="0" w:space="0" w:color="auto"/>
        <w:right w:val="none" w:sz="0" w:space="0" w:color="auto"/>
      </w:divBdr>
    </w:div>
    <w:div w:id="171115805">
      <w:bodyDiv w:val="1"/>
      <w:marLeft w:val="0"/>
      <w:marRight w:val="0"/>
      <w:marTop w:val="0"/>
      <w:marBottom w:val="0"/>
      <w:divBdr>
        <w:top w:val="none" w:sz="0" w:space="0" w:color="auto"/>
        <w:left w:val="none" w:sz="0" w:space="0" w:color="auto"/>
        <w:bottom w:val="none" w:sz="0" w:space="0" w:color="auto"/>
        <w:right w:val="none" w:sz="0" w:space="0" w:color="auto"/>
      </w:divBdr>
    </w:div>
    <w:div w:id="214006009">
      <w:bodyDiv w:val="1"/>
      <w:marLeft w:val="0"/>
      <w:marRight w:val="0"/>
      <w:marTop w:val="0"/>
      <w:marBottom w:val="0"/>
      <w:divBdr>
        <w:top w:val="none" w:sz="0" w:space="0" w:color="auto"/>
        <w:left w:val="none" w:sz="0" w:space="0" w:color="auto"/>
        <w:bottom w:val="none" w:sz="0" w:space="0" w:color="auto"/>
        <w:right w:val="none" w:sz="0" w:space="0" w:color="auto"/>
      </w:divBdr>
    </w:div>
    <w:div w:id="811754170">
      <w:bodyDiv w:val="1"/>
      <w:marLeft w:val="0"/>
      <w:marRight w:val="0"/>
      <w:marTop w:val="0"/>
      <w:marBottom w:val="0"/>
      <w:divBdr>
        <w:top w:val="none" w:sz="0" w:space="0" w:color="auto"/>
        <w:left w:val="none" w:sz="0" w:space="0" w:color="auto"/>
        <w:bottom w:val="none" w:sz="0" w:space="0" w:color="auto"/>
        <w:right w:val="none" w:sz="0" w:space="0" w:color="auto"/>
      </w:divBdr>
    </w:div>
    <w:div w:id="81363877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94232449">
      <w:bodyDiv w:val="1"/>
      <w:marLeft w:val="0"/>
      <w:marRight w:val="0"/>
      <w:marTop w:val="0"/>
      <w:marBottom w:val="0"/>
      <w:divBdr>
        <w:top w:val="none" w:sz="0" w:space="0" w:color="auto"/>
        <w:left w:val="none" w:sz="0" w:space="0" w:color="auto"/>
        <w:bottom w:val="none" w:sz="0" w:space="0" w:color="auto"/>
        <w:right w:val="none" w:sz="0" w:space="0" w:color="auto"/>
      </w:divBdr>
    </w:div>
    <w:div w:id="1473870679">
      <w:bodyDiv w:val="1"/>
      <w:marLeft w:val="0"/>
      <w:marRight w:val="0"/>
      <w:marTop w:val="0"/>
      <w:marBottom w:val="0"/>
      <w:divBdr>
        <w:top w:val="none" w:sz="0" w:space="0" w:color="auto"/>
        <w:left w:val="none" w:sz="0" w:space="0" w:color="auto"/>
        <w:bottom w:val="none" w:sz="0" w:space="0" w:color="auto"/>
        <w:right w:val="none" w:sz="0" w:space="0" w:color="auto"/>
      </w:divBdr>
    </w:div>
    <w:div w:id="166666511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11516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E5574-EB3C-4FE2-A1D6-A2573016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5935</Words>
  <Characters>31755</Characters>
  <Application>Microsoft Office Word</Application>
  <DocSecurity>0</DocSecurity>
  <Lines>635</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2022-02-07T21:26:00Z</dcterms:created>
  <dcterms:modified xsi:type="dcterms:W3CDTF">2022-02-07T21:27:00Z</dcterms:modified>
</cp:coreProperties>
</file>