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DD4D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3F9D34DB"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8A3F94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F1C1C">
                              <w:rPr>
                                <w:rFonts w:asciiTheme="majorHAnsi" w:hAnsiTheme="majorHAnsi" w:cs="Arial"/>
                                <w:b/>
                                <w:bCs/>
                                <w:color w:val="0D0D0D" w:themeColor="text1" w:themeTint="F2"/>
                                <w:sz w:val="36"/>
                                <w:szCs w:val="22"/>
                                <w:lang w:val="es-ES_tradnl"/>
                              </w:rPr>
                              <w:t xml:space="preserve"> 116</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0F7C178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B3097">
                              <w:rPr>
                                <w:rFonts w:asciiTheme="majorHAnsi" w:hAnsiTheme="majorHAnsi" w:cs="Arial"/>
                                <w:b/>
                                <w:color w:val="0D0D0D" w:themeColor="text1" w:themeTint="F2"/>
                                <w:sz w:val="36"/>
                                <w:szCs w:val="22"/>
                                <w:lang w:val="es-ES_tradnl"/>
                              </w:rPr>
                              <w:t>1338</w:t>
                            </w:r>
                            <w:r w:rsidR="00246D1F" w:rsidRPr="004E2649">
                              <w:rPr>
                                <w:rFonts w:asciiTheme="majorHAnsi" w:hAnsiTheme="majorHAnsi" w:cs="Arial"/>
                                <w:b/>
                                <w:color w:val="0D0D0D" w:themeColor="text1" w:themeTint="F2"/>
                                <w:sz w:val="36"/>
                                <w:szCs w:val="22"/>
                                <w:lang w:val="es-ES_tradnl"/>
                              </w:rPr>
                              <w:t>-</w:t>
                            </w:r>
                            <w:r w:rsidR="00A7047B">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23D799C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4407983" w:rsidR="005B52B0" w:rsidRPr="0010736F" w:rsidRDefault="007B30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WILLIAM JIMMY LIZARAZO ÁVILA Y </w:t>
                            </w:r>
                            <w:r w:rsidR="00F17FF9">
                              <w:rPr>
                                <w:rFonts w:asciiTheme="majorHAnsi" w:hAnsiTheme="majorHAnsi" w:cs="Arial"/>
                                <w:color w:val="0D0D0D" w:themeColor="text1" w:themeTint="F2"/>
                                <w:szCs w:val="22"/>
                                <w:lang w:val="es-ES_tradnl"/>
                              </w:rPr>
                              <w:t>OTROS</w:t>
                            </w:r>
                          </w:p>
                          <w:bookmarkEnd w:id="1"/>
                          <w:p w14:paraId="35068D0D" w14:textId="49FCB629" w:rsidR="005B52B0" w:rsidRPr="0010736F" w:rsidRDefault="00A7047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8A3F94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F1C1C">
                        <w:rPr>
                          <w:rFonts w:asciiTheme="majorHAnsi" w:hAnsiTheme="majorHAnsi" w:cs="Arial"/>
                          <w:b/>
                          <w:bCs/>
                          <w:color w:val="0D0D0D" w:themeColor="text1" w:themeTint="F2"/>
                          <w:sz w:val="36"/>
                          <w:szCs w:val="22"/>
                          <w:lang w:val="es-ES_tradnl"/>
                        </w:rPr>
                        <w:t xml:space="preserve"> 116</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0F7C178D"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B3097">
                        <w:rPr>
                          <w:rFonts w:asciiTheme="majorHAnsi" w:hAnsiTheme="majorHAnsi" w:cs="Arial"/>
                          <w:b/>
                          <w:color w:val="0D0D0D" w:themeColor="text1" w:themeTint="F2"/>
                          <w:sz w:val="36"/>
                          <w:szCs w:val="22"/>
                          <w:lang w:val="es-ES_tradnl"/>
                        </w:rPr>
                        <w:t>1338</w:t>
                      </w:r>
                      <w:r w:rsidR="00246D1F" w:rsidRPr="004E2649">
                        <w:rPr>
                          <w:rFonts w:asciiTheme="majorHAnsi" w:hAnsiTheme="majorHAnsi" w:cs="Arial"/>
                          <w:b/>
                          <w:color w:val="0D0D0D" w:themeColor="text1" w:themeTint="F2"/>
                          <w:sz w:val="36"/>
                          <w:szCs w:val="22"/>
                          <w:lang w:val="es-ES_tradnl"/>
                        </w:rPr>
                        <w:t>-</w:t>
                      </w:r>
                      <w:r w:rsidR="00A7047B">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23D799C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4407983" w:rsidR="005B52B0" w:rsidRPr="0010736F" w:rsidRDefault="007B30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WILLIAM JIMMY LIZARAZO ÁVILA Y </w:t>
                      </w:r>
                      <w:r w:rsidR="00F17FF9">
                        <w:rPr>
                          <w:rFonts w:asciiTheme="majorHAnsi" w:hAnsiTheme="majorHAnsi" w:cs="Arial"/>
                          <w:color w:val="0D0D0D" w:themeColor="text1" w:themeTint="F2"/>
                          <w:szCs w:val="22"/>
                          <w:lang w:val="es-ES_tradnl"/>
                        </w:rPr>
                        <w:t>OTROS</w:t>
                      </w:r>
                    </w:p>
                    <w:bookmarkEnd w:id="1"/>
                    <w:p w14:paraId="35068D0D" w14:textId="49FCB629" w:rsidR="005B52B0" w:rsidRPr="0010736F" w:rsidRDefault="00A7047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508549F" w:rsidR="00627C9F" w:rsidRPr="00913515" w:rsidRDefault="00627C9F" w:rsidP="007A5817">
                            <w:pPr>
                              <w:spacing w:line="276" w:lineRule="auto"/>
                              <w:jc w:val="right"/>
                              <w:rPr>
                                <w:rFonts w:asciiTheme="minorHAnsi" w:hAnsiTheme="minorHAnsi"/>
                                <w:color w:val="FFFFFF" w:themeColor="background1"/>
                                <w:sz w:val="22"/>
                                <w:lang w:val="pt-BR"/>
                              </w:rPr>
                            </w:pPr>
                            <w:r w:rsidRPr="00913515">
                              <w:rPr>
                                <w:rFonts w:asciiTheme="minorHAnsi" w:hAnsiTheme="minorHAnsi"/>
                                <w:color w:val="FFFFFF" w:themeColor="background1"/>
                                <w:sz w:val="22"/>
                                <w:lang w:val="pt-BR"/>
                              </w:rPr>
                              <w:t>OEA/Ser.L/V/II.1</w:t>
                            </w:r>
                            <w:r w:rsidR="00BF1C1C" w:rsidRPr="00913515">
                              <w:rPr>
                                <w:rFonts w:asciiTheme="minorHAnsi" w:hAnsiTheme="minorHAnsi"/>
                                <w:color w:val="FFFFFF" w:themeColor="background1"/>
                                <w:sz w:val="22"/>
                                <w:lang w:val="pt-BR"/>
                              </w:rPr>
                              <w:t>64</w:t>
                            </w:r>
                          </w:p>
                          <w:p w14:paraId="6A41611B" w14:textId="6E39332B" w:rsidR="00627C9F" w:rsidRPr="00913515" w:rsidRDefault="00BF1C1C" w:rsidP="007A5817">
                            <w:pPr>
                              <w:spacing w:line="276" w:lineRule="auto"/>
                              <w:jc w:val="right"/>
                              <w:rPr>
                                <w:rFonts w:asciiTheme="minorHAnsi" w:hAnsiTheme="minorHAnsi"/>
                                <w:color w:val="FFFFFF" w:themeColor="background1"/>
                                <w:sz w:val="22"/>
                                <w:lang w:val="pt-BR"/>
                              </w:rPr>
                            </w:pPr>
                            <w:r w:rsidRPr="00913515">
                              <w:rPr>
                                <w:rFonts w:asciiTheme="minorHAnsi" w:hAnsiTheme="minorHAnsi"/>
                                <w:color w:val="FFFFFF" w:themeColor="background1"/>
                                <w:sz w:val="22"/>
                                <w:lang w:val="pt-BR"/>
                              </w:rPr>
                              <w:t>Doc. 137</w:t>
                            </w:r>
                          </w:p>
                          <w:p w14:paraId="69373ED2" w14:textId="242F2B1D" w:rsidR="00627C9F" w:rsidRPr="00BF1C1C" w:rsidRDefault="00BF1C1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627C9F" w:rsidRPr="00BF1C1C">
                              <w:rPr>
                                <w:rFonts w:asciiTheme="minorHAnsi" w:hAnsiTheme="minorHAnsi"/>
                                <w:color w:val="FFFFFF" w:themeColor="background1"/>
                                <w:sz w:val="22"/>
                                <w:lang w:val="es-ES"/>
                              </w:rPr>
                              <w:t xml:space="preserve"> 201</w:t>
                            </w:r>
                            <w:r w:rsidR="00F94112" w:rsidRPr="00BF1C1C">
                              <w:rPr>
                                <w:rFonts w:asciiTheme="minorHAnsi" w:hAnsiTheme="minorHAnsi"/>
                                <w:color w:val="FFFFFF" w:themeColor="background1"/>
                                <w:sz w:val="22"/>
                                <w:lang w:val="es-ES"/>
                              </w:rPr>
                              <w:t>7</w:t>
                            </w:r>
                          </w:p>
                          <w:p w14:paraId="0771DB5B" w14:textId="77777777" w:rsidR="00627C9F" w:rsidRPr="00BF1C1C" w:rsidRDefault="00E0340B" w:rsidP="007A5817">
                            <w:pPr>
                              <w:spacing w:line="276" w:lineRule="auto"/>
                              <w:jc w:val="right"/>
                              <w:rPr>
                                <w:rFonts w:asciiTheme="minorHAnsi" w:hAnsiTheme="minorHAnsi"/>
                                <w:color w:val="FFFFFF" w:themeColor="background1"/>
                                <w:sz w:val="22"/>
                                <w:lang w:val="es-ES"/>
                              </w:rPr>
                            </w:pPr>
                            <w:r w:rsidRPr="00BF1C1C">
                              <w:rPr>
                                <w:rFonts w:asciiTheme="minorHAnsi" w:hAnsiTheme="minorHAnsi"/>
                                <w:color w:val="FFFFFF" w:themeColor="background1"/>
                                <w:sz w:val="22"/>
                                <w:lang w:val="es-ES"/>
                              </w:rPr>
                              <w:t xml:space="preserve">Original: </w:t>
                            </w:r>
                            <w:r w:rsidR="008B12F5" w:rsidRPr="00BF1C1C">
                              <w:rPr>
                                <w:rFonts w:asciiTheme="minorHAnsi" w:hAnsiTheme="minorHAnsi"/>
                                <w:color w:val="FFFFFF" w:themeColor="background1"/>
                                <w:sz w:val="22"/>
                                <w:lang w:val="es-ES"/>
                              </w:rPr>
                              <w:t>e</w:t>
                            </w:r>
                            <w:r w:rsidR="00627C9F" w:rsidRPr="00BF1C1C">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508549F" w:rsidR="00627C9F" w:rsidRPr="00BF1C1C" w:rsidRDefault="00627C9F" w:rsidP="007A5817">
                      <w:pPr>
                        <w:spacing w:line="276" w:lineRule="auto"/>
                        <w:jc w:val="right"/>
                        <w:rPr>
                          <w:rFonts w:asciiTheme="minorHAnsi" w:hAnsiTheme="minorHAnsi"/>
                          <w:color w:val="FFFFFF" w:themeColor="background1"/>
                          <w:sz w:val="22"/>
                          <w:lang w:val="es-ES"/>
                        </w:rPr>
                      </w:pPr>
                      <w:r w:rsidRPr="00BF1C1C">
                        <w:rPr>
                          <w:rFonts w:asciiTheme="minorHAnsi" w:hAnsiTheme="minorHAnsi"/>
                          <w:color w:val="FFFFFF" w:themeColor="background1"/>
                          <w:sz w:val="22"/>
                          <w:lang w:val="es-ES"/>
                        </w:rPr>
                        <w:t>OEA/</w:t>
                      </w:r>
                      <w:proofErr w:type="spellStart"/>
                      <w:r w:rsidRPr="00BF1C1C">
                        <w:rPr>
                          <w:rFonts w:asciiTheme="minorHAnsi" w:hAnsiTheme="minorHAnsi"/>
                          <w:color w:val="FFFFFF" w:themeColor="background1"/>
                          <w:sz w:val="22"/>
                          <w:lang w:val="es-ES"/>
                        </w:rPr>
                        <w:t>Ser.L</w:t>
                      </w:r>
                      <w:proofErr w:type="spellEnd"/>
                      <w:r w:rsidRPr="00BF1C1C">
                        <w:rPr>
                          <w:rFonts w:asciiTheme="minorHAnsi" w:hAnsiTheme="minorHAnsi"/>
                          <w:color w:val="FFFFFF" w:themeColor="background1"/>
                          <w:sz w:val="22"/>
                          <w:lang w:val="es-ES"/>
                        </w:rPr>
                        <w:t>/V/II.1</w:t>
                      </w:r>
                      <w:r w:rsidR="00BF1C1C" w:rsidRPr="00BF1C1C">
                        <w:rPr>
                          <w:rFonts w:asciiTheme="minorHAnsi" w:hAnsiTheme="minorHAnsi"/>
                          <w:color w:val="FFFFFF" w:themeColor="background1"/>
                          <w:sz w:val="22"/>
                          <w:lang w:val="es-ES"/>
                        </w:rPr>
                        <w:t>64</w:t>
                      </w:r>
                    </w:p>
                    <w:p w14:paraId="6A41611B" w14:textId="6E39332B" w:rsidR="00627C9F" w:rsidRPr="00BF1C1C" w:rsidRDefault="00BF1C1C" w:rsidP="007A5817">
                      <w:pPr>
                        <w:spacing w:line="276" w:lineRule="auto"/>
                        <w:jc w:val="right"/>
                        <w:rPr>
                          <w:rFonts w:asciiTheme="minorHAnsi" w:hAnsiTheme="minorHAnsi"/>
                          <w:color w:val="FFFFFF" w:themeColor="background1"/>
                          <w:sz w:val="22"/>
                          <w:lang w:val="es-ES"/>
                        </w:rPr>
                      </w:pPr>
                      <w:r w:rsidRPr="00BF1C1C">
                        <w:rPr>
                          <w:rFonts w:asciiTheme="minorHAnsi" w:hAnsiTheme="minorHAnsi"/>
                          <w:color w:val="FFFFFF" w:themeColor="background1"/>
                          <w:sz w:val="22"/>
                          <w:lang w:val="es-ES"/>
                        </w:rPr>
                        <w:t>Doc. 1</w:t>
                      </w:r>
                      <w:r>
                        <w:rPr>
                          <w:rFonts w:asciiTheme="minorHAnsi" w:hAnsiTheme="minorHAnsi"/>
                          <w:color w:val="FFFFFF" w:themeColor="background1"/>
                          <w:sz w:val="22"/>
                          <w:lang w:val="es-ES"/>
                        </w:rPr>
                        <w:t>37</w:t>
                      </w:r>
                    </w:p>
                    <w:p w14:paraId="69373ED2" w14:textId="242F2B1D" w:rsidR="00627C9F" w:rsidRPr="00BF1C1C" w:rsidRDefault="00BF1C1C"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627C9F" w:rsidRPr="00BF1C1C">
                        <w:rPr>
                          <w:rFonts w:asciiTheme="minorHAnsi" w:hAnsiTheme="minorHAnsi"/>
                          <w:color w:val="FFFFFF" w:themeColor="background1"/>
                          <w:sz w:val="22"/>
                          <w:lang w:val="es-ES"/>
                        </w:rPr>
                        <w:t xml:space="preserve"> 201</w:t>
                      </w:r>
                      <w:r w:rsidR="00F94112" w:rsidRPr="00BF1C1C">
                        <w:rPr>
                          <w:rFonts w:asciiTheme="minorHAnsi" w:hAnsiTheme="minorHAnsi"/>
                          <w:color w:val="FFFFFF" w:themeColor="background1"/>
                          <w:sz w:val="22"/>
                          <w:lang w:val="es-ES"/>
                        </w:rPr>
                        <w:t>7</w:t>
                      </w:r>
                    </w:p>
                    <w:p w14:paraId="0771DB5B" w14:textId="77777777" w:rsidR="00627C9F" w:rsidRPr="00BF1C1C" w:rsidRDefault="00E0340B" w:rsidP="007A5817">
                      <w:pPr>
                        <w:spacing w:line="276" w:lineRule="auto"/>
                        <w:jc w:val="right"/>
                        <w:rPr>
                          <w:rFonts w:asciiTheme="minorHAnsi" w:hAnsiTheme="minorHAnsi"/>
                          <w:color w:val="FFFFFF" w:themeColor="background1"/>
                          <w:sz w:val="22"/>
                          <w:lang w:val="es-ES"/>
                        </w:rPr>
                      </w:pPr>
                      <w:r w:rsidRPr="00BF1C1C">
                        <w:rPr>
                          <w:rFonts w:asciiTheme="minorHAnsi" w:hAnsiTheme="minorHAnsi"/>
                          <w:color w:val="FFFFFF" w:themeColor="background1"/>
                          <w:sz w:val="22"/>
                          <w:lang w:val="es-ES"/>
                        </w:rPr>
                        <w:t xml:space="preserve">Original: </w:t>
                      </w:r>
                      <w:r w:rsidR="008B12F5" w:rsidRPr="00BF1C1C">
                        <w:rPr>
                          <w:rFonts w:asciiTheme="minorHAnsi" w:hAnsiTheme="minorHAnsi"/>
                          <w:color w:val="FFFFFF" w:themeColor="background1"/>
                          <w:sz w:val="22"/>
                          <w:lang w:val="es-ES"/>
                        </w:rPr>
                        <w:t>e</w:t>
                      </w:r>
                      <w:r w:rsidR="00627C9F" w:rsidRPr="00BF1C1C">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8D4D0" w14:textId="77777777" w:rsidR="00BF1C1C" w:rsidRPr="00890650" w:rsidRDefault="00BF1C1C" w:rsidP="00BF1C1C">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BF1C1C"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F38D4D0" w14:textId="77777777" w:rsidR="00BF1C1C" w:rsidRPr="00890650" w:rsidRDefault="00BF1C1C" w:rsidP="00BF1C1C">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DD3D86" w:rsidRPr="00BF1C1C"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4E2620A" w:rsidR="00113F73" w:rsidRPr="007B05C4" w:rsidRDefault="00113F73" w:rsidP="00BF1C1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1C1C">
                              <w:rPr>
                                <w:rFonts w:asciiTheme="majorHAnsi" w:hAnsiTheme="majorHAnsi"/>
                                <w:color w:val="595959" w:themeColor="text1" w:themeTint="A6"/>
                                <w:sz w:val="18"/>
                                <w:szCs w:val="18"/>
                                <w:lang w:val="pt-BR"/>
                              </w:rPr>
                              <w:t xml:space="preserve">116/17. </w:t>
                            </w:r>
                            <w:r w:rsidR="00BF1C1C">
                              <w:rPr>
                                <w:rFonts w:asciiTheme="majorHAnsi" w:hAnsiTheme="majorHAnsi"/>
                                <w:color w:val="595959" w:themeColor="text1" w:themeTint="A6"/>
                                <w:sz w:val="18"/>
                                <w:szCs w:val="18"/>
                                <w:lang w:val="es-ES_tradnl"/>
                              </w:rPr>
                              <w:t xml:space="preserve">Petición 1338-07. Admisibilidad. </w:t>
                            </w:r>
                            <w:r w:rsidR="00BF1C1C" w:rsidRPr="00BF1C1C">
                              <w:rPr>
                                <w:rFonts w:asciiTheme="majorHAnsi" w:hAnsiTheme="majorHAnsi"/>
                                <w:color w:val="595959" w:themeColor="text1" w:themeTint="A6"/>
                                <w:sz w:val="18"/>
                                <w:szCs w:val="18"/>
                                <w:lang w:val="es-ES_tradnl"/>
                              </w:rPr>
                              <w:t>William Jimmy Lizarazo Ávila Y Otros</w:t>
                            </w:r>
                            <w:r w:rsidR="00BF1C1C">
                              <w:rPr>
                                <w:rFonts w:asciiTheme="majorHAnsi" w:hAnsiTheme="majorHAnsi"/>
                                <w:color w:val="595959" w:themeColor="text1" w:themeTint="A6"/>
                                <w:sz w:val="18"/>
                                <w:szCs w:val="18"/>
                                <w:lang w:val="es-ES"/>
                              </w:rPr>
                              <w:t xml:space="preserve">. </w:t>
                            </w:r>
                            <w:r w:rsidR="00BF1C1C" w:rsidRPr="00BF1C1C">
                              <w:rPr>
                                <w:rFonts w:asciiTheme="majorHAnsi" w:hAnsiTheme="majorHAnsi"/>
                                <w:color w:val="595959" w:themeColor="text1" w:themeTint="A6"/>
                                <w:sz w:val="18"/>
                                <w:szCs w:val="18"/>
                                <w:lang w:val="es-ES_tradnl"/>
                              </w:rPr>
                              <w:t>Colombia</w:t>
                            </w:r>
                            <w:r w:rsidR="00BF1C1C">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4E2620A" w:rsidR="00113F73" w:rsidRPr="007B05C4" w:rsidRDefault="00113F73" w:rsidP="00BF1C1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1C1C">
                        <w:rPr>
                          <w:rFonts w:asciiTheme="majorHAnsi" w:hAnsiTheme="majorHAnsi"/>
                          <w:color w:val="595959" w:themeColor="text1" w:themeTint="A6"/>
                          <w:sz w:val="18"/>
                          <w:szCs w:val="18"/>
                          <w:lang w:val="pt-BR"/>
                        </w:rPr>
                        <w:t xml:space="preserve">116/17. </w:t>
                      </w:r>
                      <w:r w:rsidR="00BF1C1C">
                        <w:rPr>
                          <w:rFonts w:asciiTheme="majorHAnsi" w:hAnsiTheme="majorHAnsi"/>
                          <w:color w:val="595959" w:themeColor="text1" w:themeTint="A6"/>
                          <w:sz w:val="18"/>
                          <w:szCs w:val="18"/>
                          <w:lang w:val="es-ES_tradnl"/>
                        </w:rPr>
                        <w:t xml:space="preserve">Petición 1338-07. Admisibilidad. </w:t>
                      </w:r>
                      <w:r w:rsidR="00BF1C1C" w:rsidRPr="00BF1C1C">
                        <w:rPr>
                          <w:rFonts w:asciiTheme="majorHAnsi" w:hAnsiTheme="majorHAnsi"/>
                          <w:color w:val="595959" w:themeColor="text1" w:themeTint="A6"/>
                          <w:sz w:val="18"/>
                          <w:szCs w:val="18"/>
                          <w:lang w:val="es-ES_tradnl"/>
                        </w:rPr>
                        <w:t>William Jimmy Lizarazo Ávila Y Otros</w:t>
                      </w:r>
                      <w:r w:rsidR="00BF1C1C">
                        <w:rPr>
                          <w:rFonts w:asciiTheme="majorHAnsi" w:hAnsiTheme="majorHAnsi"/>
                          <w:color w:val="595959" w:themeColor="text1" w:themeTint="A6"/>
                          <w:sz w:val="18"/>
                          <w:szCs w:val="18"/>
                          <w:lang w:val="es-ES"/>
                        </w:rPr>
                        <w:t xml:space="preserve">. </w:t>
                      </w:r>
                      <w:r w:rsidR="00BF1C1C" w:rsidRPr="00BF1C1C">
                        <w:rPr>
                          <w:rFonts w:asciiTheme="majorHAnsi" w:hAnsiTheme="majorHAnsi"/>
                          <w:color w:val="595959" w:themeColor="text1" w:themeTint="A6"/>
                          <w:sz w:val="18"/>
                          <w:szCs w:val="18"/>
                          <w:lang w:val="es-ES_tradnl"/>
                        </w:rPr>
                        <w:t>Colombia</w:t>
                      </w:r>
                      <w:r w:rsidR="00BF1C1C">
                        <w:rPr>
                          <w:rFonts w:asciiTheme="majorHAnsi" w:hAnsiTheme="majorHAnsi"/>
                          <w:color w:val="595959" w:themeColor="text1" w:themeTint="A6"/>
                          <w:sz w:val="18"/>
                          <w:szCs w:val="18"/>
                          <w:lang w:val="es-ES_tradnl"/>
                        </w:rPr>
                        <w:t>. 7 de septiembre de 2017.</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0AD61EB1" w:rsidR="00722C9F" w:rsidRPr="00722C9F" w:rsidRDefault="00BF1C1C"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116</w:t>
      </w:r>
      <w:r w:rsidR="00722C9F" w:rsidRPr="00722C9F">
        <w:rPr>
          <w:rFonts w:asciiTheme="majorHAnsi" w:hAnsiTheme="majorHAnsi"/>
          <w:b/>
          <w:sz w:val="18"/>
          <w:szCs w:val="20"/>
          <w:lang w:val="es-ES_tradnl"/>
        </w:rPr>
        <w:t>/1</w:t>
      </w:r>
      <w:r w:rsidR="00D05ABD">
        <w:rPr>
          <w:rFonts w:asciiTheme="majorHAnsi" w:hAnsiTheme="majorHAnsi"/>
          <w:b/>
          <w:sz w:val="18"/>
          <w:szCs w:val="20"/>
          <w:lang w:val="es-ES_tradnl"/>
        </w:rPr>
        <w:t>7</w:t>
      </w:r>
      <w:r w:rsidR="000337EF">
        <w:rPr>
          <w:rStyle w:val="FootnoteReference"/>
          <w:rFonts w:asciiTheme="majorHAnsi" w:hAnsiTheme="majorHAnsi"/>
          <w:b/>
          <w:sz w:val="18"/>
          <w:szCs w:val="20"/>
          <w:lang w:val="es-ES_tradnl"/>
        </w:rPr>
        <w:footnoteReference w:id="2"/>
      </w:r>
    </w:p>
    <w:p w14:paraId="3AB78A5E" w14:textId="345D94A9"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7B3097">
        <w:rPr>
          <w:rFonts w:asciiTheme="majorHAnsi" w:hAnsiTheme="majorHAnsi"/>
          <w:b/>
          <w:sz w:val="18"/>
          <w:szCs w:val="20"/>
          <w:lang w:val="es-ES_tradnl"/>
        </w:rPr>
        <w:t>1338</w:t>
      </w:r>
      <w:r w:rsidRPr="00722C9F">
        <w:rPr>
          <w:rFonts w:asciiTheme="majorHAnsi" w:hAnsiTheme="majorHAnsi"/>
          <w:b/>
          <w:sz w:val="18"/>
          <w:szCs w:val="20"/>
          <w:lang w:val="es-ES_tradnl"/>
        </w:rPr>
        <w:t>-</w:t>
      </w:r>
      <w:r w:rsidR="00A7047B">
        <w:rPr>
          <w:rFonts w:asciiTheme="majorHAnsi" w:hAnsiTheme="majorHAnsi"/>
          <w:b/>
          <w:sz w:val="18"/>
          <w:szCs w:val="20"/>
          <w:lang w:val="es-ES_tradnl"/>
        </w:rPr>
        <w:t>07</w:t>
      </w:r>
      <w:r w:rsidRPr="00722C9F">
        <w:rPr>
          <w:rFonts w:asciiTheme="majorHAnsi" w:hAnsiTheme="majorHAnsi"/>
          <w:b/>
          <w:sz w:val="18"/>
          <w:szCs w:val="20"/>
          <w:lang w:val="es-ES_tradnl"/>
        </w:rPr>
        <w:t xml:space="preserve"> </w:t>
      </w:r>
    </w:p>
    <w:p w14:paraId="2E441882" w14:textId="1F7F4DB2"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056D08CC" w14:textId="1D5CD3D0" w:rsidR="00722C9F" w:rsidRPr="00722C9F" w:rsidRDefault="007B309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WILLIAM JIMMY LIZARAZO ÁVILA Y </w:t>
      </w:r>
      <w:r w:rsidR="00F17FF9">
        <w:rPr>
          <w:rFonts w:asciiTheme="majorHAnsi" w:hAnsiTheme="majorHAnsi"/>
          <w:sz w:val="18"/>
          <w:szCs w:val="20"/>
          <w:lang w:val="es-ES_tradnl"/>
        </w:rPr>
        <w:t>OTROS</w:t>
      </w:r>
    </w:p>
    <w:p w14:paraId="42F73E38" w14:textId="01B73006" w:rsidR="0070697F" w:rsidRDefault="00A7047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14:paraId="221AC875" w14:textId="1AD45984" w:rsidR="00722C9F" w:rsidRDefault="00BF1C1C"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7888E95F"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B3097"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BF1C1C">
              <w:rPr>
                <w:rFonts w:ascii="Cambria" w:hAnsi="Cambria"/>
                <w:b/>
                <w:bCs/>
                <w:color w:val="FFFFFF" w:themeColor="background1"/>
                <w:sz w:val="20"/>
                <w:szCs w:val="20"/>
                <w:lang w:val="es-ES"/>
              </w:rPr>
              <w:t xml:space="preserve">Parte </w:t>
            </w:r>
            <w:r w:rsidRPr="00706824">
              <w:rPr>
                <w:rFonts w:ascii="Cambria" w:hAnsi="Cambria"/>
                <w:b/>
                <w:bCs/>
                <w:color w:val="FFFFFF" w:themeColor="background1"/>
                <w:sz w:val="20"/>
                <w:szCs w:val="20"/>
              </w:rPr>
              <w:t>peticionaria:</w:t>
            </w:r>
          </w:p>
        </w:tc>
        <w:tc>
          <w:tcPr>
            <w:tcW w:w="4680" w:type="dxa"/>
            <w:vAlign w:val="center"/>
          </w:tcPr>
          <w:p w14:paraId="3C5315D8" w14:textId="3E4360BC" w:rsidR="003239B8" w:rsidRPr="007B3097" w:rsidRDefault="007B3097" w:rsidP="007B3097">
            <w:pPr>
              <w:jc w:val="both"/>
              <w:rPr>
                <w:rFonts w:ascii="Cambria" w:hAnsi="Cambria"/>
                <w:bCs/>
                <w:sz w:val="20"/>
                <w:szCs w:val="20"/>
                <w:lang w:val="es-BO"/>
              </w:rPr>
            </w:pPr>
            <w:r w:rsidRPr="007B3097">
              <w:rPr>
                <w:rFonts w:ascii="Cambria" w:hAnsi="Cambria"/>
                <w:bCs/>
                <w:sz w:val="20"/>
                <w:szCs w:val="20"/>
                <w:lang w:val="es-BO"/>
              </w:rPr>
              <w:t xml:space="preserve">William Jimmy Lizarazo Ávila </w:t>
            </w:r>
          </w:p>
        </w:tc>
      </w:tr>
      <w:tr w:rsidR="003239B8" w:rsidRPr="003160C2"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706824" w:rsidRDefault="00281EAD"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AEBF59E" w14:textId="49DDD910" w:rsidR="003239B8" w:rsidRPr="003160C2" w:rsidRDefault="003160C2" w:rsidP="003160C2">
            <w:pPr>
              <w:jc w:val="both"/>
              <w:rPr>
                <w:rFonts w:ascii="Cambria" w:hAnsi="Cambria"/>
                <w:bCs/>
                <w:sz w:val="20"/>
                <w:szCs w:val="20"/>
                <w:lang w:val="pt-BR"/>
              </w:rPr>
            </w:pPr>
            <w:r w:rsidRPr="003160C2">
              <w:rPr>
                <w:rFonts w:ascii="Cambria" w:hAnsi="Cambria"/>
                <w:bCs/>
                <w:sz w:val="20"/>
                <w:szCs w:val="20"/>
                <w:lang w:val="pt-BR"/>
              </w:rPr>
              <w:t xml:space="preserve">William Jimmy Lizarazo Ávila, Rosa Delia </w:t>
            </w:r>
            <w:r>
              <w:rPr>
                <w:rFonts w:ascii="Cambria" w:hAnsi="Cambria"/>
                <w:bCs/>
                <w:sz w:val="20"/>
                <w:szCs w:val="20"/>
                <w:lang w:val="pt-BR"/>
              </w:rPr>
              <w:t>Ávila de Lizarazo y Miryam Edith Lizarazo Ávila</w:t>
            </w:r>
          </w:p>
        </w:tc>
      </w:tr>
      <w:tr w:rsidR="003239B8"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74C8A50" w14:textId="77EF5B99" w:rsidR="003239B8" w:rsidRPr="004B3C14" w:rsidRDefault="00A7047B" w:rsidP="008D2290">
            <w:pPr>
              <w:jc w:val="both"/>
              <w:rPr>
                <w:rFonts w:ascii="Cambria" w:hAnsi="Cambria"/>
                <w:bCs/>
                <w:sz w:val="20"/>
                <w:szCs w:val="20"/>
              </w:rPr>
            </w:pPr>
            <w:r>
              <w:rPr>
                <w:rFonts w:ascii="Cambria" w:hAnsi="Cambria"/>
                <w:bCs/>
                <w:sz w:val="20"/>
                <w:szCs w:val="20"/>
              </w:rPr>
              <w:t>Colombia</w:t>
            </w:r>
          </w:p>
        </w:tc>
      </w:tr>
      <w:tr w:rsidR="00223A29" w:rsidRPr="00913515"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6DEE1EEB" w14:textId="1304111C" w:rsidR="00223A29" w:rsidRPr="001F62C7" w:rsidRDefault="001F62C7" w:rsidP="004F0F34">
            <w:pPr>
              <w:jc w:val="both"/>
              <w:rPr>
                <w:rFonts w:ascii="Cambria" w:hAnsi="Cambria"/>
                <w:bCs/>
                <w:sz w:val="20"/>
                <w:szCs w:val="20"/>
                <w:lang w:val="es-BO"/>
              </w:rPr>
            </w:pPr>
            <w:r w:rsidRPr="001F62C7">
              <w:rPr>
                <w:rFonts w:ascii="Cambria" w:hAnsi="Cambria"/>
                <w:bCs/>
                <w:sz w:val="20"/>
                <w:szCs w:val="20"/>
                <w:lang w:val="es-BO"/>
              </w:rPr>
              <w:t xml:space="preserve">Artículo </w:t>
            </w:r>
            <w:r w:rsidR="004F0F34">
              <w:rPr>
                <w:rFonts w:ascii="Cambria" w:hAnsi="Cambria"/>
                <w:bCs/>
                <w:sz w:val="20"/>
                <w:szCs w:val="20"/>
                <w:lang w:val="es-BO"/>
              </w:rPr>
              <w:t>4 (vida),</w:t>
            </w:r>
            <w:r w:rsidR="00090F03">
              <w:rPr>
                <w:rFonts w:ascii="Cambria" w:hAnsi="Cambria"/>
                <w:bCs/>
                <w:sz w:val="20"/>
                <w:szCs w:val="20"/>
                <w:lang w:val="es-BO"/>
              </w:rPr>
              <w:t xml:space="preserve"> </w:t>
            </w:r>
            <w:r w:rsidR="007B3097">
              <w:rPr>
                <w:rFonts w:ascii="Cambria" w:hAnsi="Cambria"/>
                <w:bCs/>
                <w:sz w:val="20"/>
                <w:szCs w:val="20"/>
                <w:lang w:val="es-BO"/>
              </w:rPr>
              <w:t>5 (integridad personal)</w:t>
            </w:r>
            <w:r w:rsidR="004F0F34">
              <w:rPr>
                <w:rFonts w:ascii="Cambria" w:hAnsi="Cambria"/>
                <w:bCs/>
                <w:sz w:val="20"/>
                <w:szCs w:val="20"/>
                <w:lang w:val="es-BO"/>
              </w:rPr>
              <w:t>,</w:t>
            </w:r>
            <w:r w:rsidR="007B3097">
              <w:rPr>
                <w:rFonts w:ascii="Cambria" w:hAnsi="Cambria"/>
                <w:bCs/>
                <w:sz w:val="20"/>
                <w:szCs w:val="20"/>
                <w:lang w:val="es-BO"/>
              </w:rPr>
              <w:t xml:space="preserve"> </w:t>
            </w:r>
            <w:r w:rsidR="00090F03">
              <w:rPr>
                <w:rFonts w:ascii="Cambria" w:hAnsi="Cambria"/>
                <w:bCs/>
                <w:sz w:val="20"/>
                <w:szCs w:val="20"/>
                <w:lang w:val="es-ES"/>
              </w:rPr>
              <w:t>7 (libertad personal)</w:t>
            </w:r>
            <w:r w:rsidR="004F0F34">
              <w:rPr>
                <w:rFonts w:ascii="Cambria" w:hAnsi="Cambria"/>
                <w:bCs/>
                <w:sz w:val="20"/>
                <w:szCs w:val="20"/>
                <w:lang w:val="es-ES"/>
              </w:rPr>
              <w:t>,</w:t>
            </w:r>
            <w:r w:rsidR="00090F03">
              <w:rPr>
                <w:rFonts w:ascii="Cambria" w:hAnsi="Cambria"/>
                <w:bCs/>
                <w:sz w:val="20"/>
                <w:szCs w:val="20"/>
                <w:lang w:val="es-ES"/>
              </w:rPr>
              <w:t xml:space="preserve"> </w:t>
            </w:r>
            <w:r w:rsidR="004F0F34">
              <w:rPr>
                <w:rFonts w:ascii="Cambria" w:hAnsi="Cambria"/>
                <w:sz w:val="20"/>
                <w:szCs w:val="20"/>
                <w:bdr w:val="none" w:sz="0" w:space="0" w:color="auto" w:frame="1"/>
                <w:lang w:val="es-UY"/>
              </w:rPr>
              <w:t>8 (garantías judiciales),</w:t>
            </w:r>
            <w:r w:rsidR="007B3097">
              <w:rPr>
                <w:rFonts w:ascii="Cambria" w:hAnsi="Cambria"/>
                <w:sz w:val="20"/>
                <w:szCs w:val="20"/>
                <w:bdr w:val="none" w:sz="0" w:space="0" w:color="auto" w:frame="1"/>
                <w:lang w:val="es-UY"/>
              </w:rPr>
              <w:t xml:space="preserve"> 16</w:t>
            </w:r>
            <w:r w:rsidR="00CF6690">
              <w:rPr>
                <w:rFonts w:ascii="Cambria" w:hAnsi="Cambria"/>
                <w:sz w:val="20"/>
                <w:szCs w:val="20"/>
                <w:bdr w:val="none" w:sz="0" w:space="0" w:color="auto" w:frame="1"/>
                <w:lang w:val="es-UY"/>
              </w:rPr>
              <w:t xml:space="preserve"> (libertad de asociación)</w:t>
            </w:r>
            <w:r w:rsidR="004F0F34">
              <w:rPr>
                <w:rFonts w:ascii="Cambria" w:hAnsi="Cambria"/>
                <w:sz w:val="20"/>
                <w:szCs w:val="20"/>
                <w:bdr w:val="none" w:sz="0" w:space="0" w:color="auto" w:frame="1"/>
                <w:lang w:val="es-UY"/>
              </w:rPr>
              <w:t>,</w:t>
            </w:r>
            <w:r w:rsidR="00090F03">
              <w:rPr>
                <w:rFonts w:ascii="Cambria" w:hAnsi="Cambria"/>
                <w:sz w:val="20"/>
                <w:szCs w:val="20"/>
                <w:bdr w:val="none" w:sz="0" w:space="0" w:color="auto" w:frame="1"/>
                <w:lang w:val="es-UY"/>
              </w:rPr>
              <w:t xml:space="preserve"> 17 (familia)</w:t>
            </w:r>
            <w:r w:rsidR="004F0F34">
              <w:rPr>
                <w:rFonts w:ascii="Cambria" w:hAnsi="Cambria"/>
                <w:sz w:val="20"/>
                <w:szCs w:val="20"/>
                <w:bdr w:val="none" w:sz="0" w:space="0" w:color="auto" w:frame="1"/>
                <w:lang w:val="es-UY"/>
              </w:rPr>
              <w:t>,</w:t>
            </w:r>
            <w:r w:rsidR="00CF6690">
              <w:rPr>
                <w:rFonts w:ascii="Cambria" w:hAnsi="Cambria"/>
                <w:sz w:val="20"/>
                <w:szCs w:val="20"/>
                <w:bdr w:val="none" w:sz="0" w:space="0" w:color="auto" w:frame="1"/>
                <w:lang w:val="es-UY"/>
              </w:rPr>
              <w:t xml:space="preserve"> </w:t>
            </w:r>
            <w:r w:rsidR="00E732D8">
              <w:rPr>
                <w:rFonts w:ascii="Cambria" w:hAnsi="Cambria"/>
                <w:sz w:val="20"/>
                <w:szCs w:val="20"/>
                <w:bdr w:val="none" w:sz="0" w:space="0" w:color="auto" w:frame="1"/>
                <w:lang w:val="es-UY"/>
              </w:rPr>
              <w:t xml:space="preserve">21 </w:t>
            </w:r>
            <w:r w:rsidR="00CF6690">
              <w:rPr>
                <w:rFonts w:ascii="Cambria" w:hAnsi="Cambria"/>
                <w:sz w:val="20"/>
                <w:szCs w:val="20"/>
                <w:bdr w:val="none" w:sz="0" w:space="0" w:color="auto" w:frame="1"/>
                <w:lang w:val="es-UY"/>
              </w:rPr>
              <w:t>(propiedad privada) y 22 (circulación y residencia)</w:t>
            </w:r>
            <w:r w:rsidR="00090F03">
              <w:rPr>
                <w:rFonts w:ascii="Cambria" w:hAnsi="Cambria"/>
                <w:sz w:val="20"/>
                <w:szCs w:val="20"/>
                <w:bdr w:val="none" w:sz="0" w:space="0" w:color="auto" w:frame="1"/>
                <w:lang w:val="es-UY"/>
              </w:rPr>
              <w:t xml:space="preserve"> de la </w:t>
            </w:r>
            <w:r w:rsidR="00090F03" w:rsidRPr="007521DD">
              <w:rPr>
                <w:rFonts w:ascii="Cambria" w:hAnsi="Cambria"/>
                <w:bCs/>
                <w:sz w:val="20"/>
                <w:szCs w:val="20"/>
                <w:lang w:val="es-ES"/>
              </w:rPr>
              <w:t>Convención Americana</w:t>
            </w:r>
            <w:r w:rsidR="00090F03">
              <w:rPr>
                <w:rFonts w:ascii="Cambria" w:hAnsi="Cambria"/>
                <w:bCs/>
                <w:sz w:val="20"/>
                <w:szCs w:val="20"/>
                <w:lang w:val="es-ES"/>
              </w:rPr>
              <w:t xml:space="preserve"> sobre Derechos Humanos</w:t>
            </w:r>
            <w:r w:rsidR="00090F03">
              <w:rPr>
                <w:rStyle w:val="FootnoteReference"/>
                <w:rFonts w:ascii="Cambria" w:hAnsi="Cambria"/>
                <w:bCs/>
                <w:sz w:val="20"/>
                <w:szCs w:val="20"/>
                <w:lang w:val="es-ES"/>
              </w:rPr>
              <w:footnoteReference w:id="3"/>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A7047B"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26022893" w:rsidR="004C2312" w:rsidRPr="003239B8" w:rsidRDefault="00CF6690" w:rsidP="00CF6690">
            <w:pPr>
              <w:jc w:val="both"/>
              <w:rPr>
                <w:rFonts w:ascii="Cambria" w:hAnsi="Cambria"/>
                <w:bCs/>
                <w:sz w:val="20"/>
                <w:szCs w:val="20"/>
                <w:lang w:val="es-ES"/>
              </w:rPr>
            </w:pPr>
            <w:r>
              <w:rPr>
                <w:rFonts w:ascii="Cambria" w:hAnsi="Cambria"/>
                <w:bCs/>
                <w:sz w:val="20"/>
                <w:szCs w:val="20"/>
                <w:lang w:val="es-ES"/>
              </w:rPr>
              <w:t>12</w:t>
            </w:r>
            <w:r w:rsidR="001F62C7">
              <w:rPr>
                <w:rFonts w:ascii="Cambria" w:hAnsi="Cambria"/>
                <w:bCs/>
                <w:sz w:val="20"/>
                <w:szCs w:val="20"/>
                <w:lang w:val="es-ES"/>
              </w:rPr>
              <w:t xml:space="preserve"> de </w:t>
            </w:r>
            <w:r>
              <w:rPr>
                <w:rFonts w:ascii="Cambria" w:hAnsi="Cambria"/>
                <w:bCs/>
                <w:sz w:val="20"/>
                <w:szCs w:val="20"/>
                <w:lang w:val="es-ES"/>
              </w:rPr>
              <w:t>octubre</w:t>
            </w:r>
            <w:r w:rsidR="001F62C7">
              <w:rPr>
                <w:rFonts w:ascii="Cambria" w:hAnsi="Cambria"/>
                <w:bCs/>
                <w:sz w:val="20"/>
                <w:szCs w:val="20"/>
                <w:lang w:val="es-ES"/>
              </w:rPr>
              <w:t xml:space="preserve"> de 2007</w:t>
            </w:r>
          </w:p>
        </w:tc>
      </w:tr>
      <w:tr w:rsidR="001E49E7" w:rsidRPr="00913515" w14:paraId="5D96B7DC" w14:textId="77777777" w:rsidTr="002625EA">
        <w:tc>
          <w:tcPr>
            <w:tcW w:w="468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4680" w:type="dxa"/>
            <w:vAlign w:val="center"/>
          </w:tcPr>
          <w:p w14:paraId="43BA4FDD" w14:textId="61A1C34D" w:rsidR="001E49E7" w:rsidRPr="009D1DC7" w:rsidRDefault="00022D0B" w:rsidP="00022D0B">
            <w:pPr>
              <w:rPr>
                <w:rFonts w:ascii="Cambria" w:hAnsi="Cambria"/>
                <w:bCs/>
                <w:sz w:val="20"/>
                <w:szCs w:val="20"/>
                <w:lang w:val="es-AR"/>
              </w:rPr>
            </w:pPr>
            <w:r>
              <w:rPr>
                <w:rFonts w:ascii="Cambria" w:hAnsi="Cambria"/>
                <w:bCs/>
                <w:sz w:val="20"/>
                <w:szCs w:val="20"/>
                <w:lang w:val="es-AR"/>
              </w:rPr>
              <w:t>26 de mayo de2011; 7 de julio de</w:t>
            </w:r>
            <w:r w:rsidR="009D1DC7" w:rsidRPr="009D1DC7">
              <w:rPr>
                <w:rFonts w:ascii="Cambria" w:hAnsi="Cambria"/>
                <w:bCs/>
                <w:sz w:val="20"/>
                <w:szCs w:val="20"/>
                <w:lang w:val="es-AR"/>
              </w:rPr>
              <w:t xml:space="preserve"> 2011</w:t>
            </w:r>
          </w:p>
        </w:tc>
      </w:tr>
      <w:tr w:rsidR="004C2312" w:rsidRPr="00A7047B"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42458F86" w:rsidR="004C2312" w:rsidRPr="003239B8" w:rsidRDefault="00EC297F" w:rsidP="008D2290">
            <w:pPr>
              <w:jc w:val="both"/>
              <w:rPr>
                <w:rFonts w:ascii="Cambria" w:hAnsi="Cambria"/>
                <w:bCs/>
                <w:sz w:val="20"/>
                <w:szCs w:val="20"/>
                <w:lang w:val="es-ES"/>
              </w:rPr>
            </w:pPr>
            <w:r>
              <w:rPr>
                <w:rFonts w:ascii="Cambria" w:hAnsi="Cambria"/>
                <w:bCs/>
                <w:sz w:val="20"/>
                <w:szCs w:val="20"/>
                <w:lang w:val="es-ES"/>
              </w:rPr>
              <w:t>3 de agosto de 2011</w:t>
            </w:r>
          </w:p>
        </w:tc>
      </w:tr>
      <w:tr w:rsidR="004C2312" w:rsidRPr="00A7047B"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06753EA4" w:rsidR="004C2312" w:rsidRPr="003239B8" w:rsidRDefault="00EC297F" w:rsidP="00EC297F">
            <w:pPr>
              <w:jc w:val="both"/>
              <w:rPr>
                <w:rFonts w:ascii="Cambria" w:hAnsi="Cambria"/>
                <w:bCs/>
                <w:sz w:val="20"/>
                <w:szCs w:val="20"/>
                <w:lang w:val="es-ES"/>
              </w:rPr>
            </w:pPr>
            <w:r>
              <w:rPr>
                <w:rFonts w:ascii="Cambria" w:hAnsi="Cambria"/>
                <w:bCs/>
                <w:sz w:val="20"/>
                <w:szCs w:val="20"/>
                <w:lang w:val="es-ES"/>
              </w:rPr>
              <w:t>4</w:t>
            </w:r>
            <w:r w:rsidR="009D1DC7">
              <w:rPr>
                <w:rFonts w:ascii="Cambria" w:hAnsi="Cambria"/>
                <w:bCs/>
                <w:sz w:val="20"/>
                <w:szCs w:val="20"/>
                <w:lang w:val="es-ES"/>
              </w:rPr>
              <w:t xml:space="preserve"> de </w:t>
            </w:r>
            <w:r>
              <w:rPr>
                <w:rFonts w:ascii="Cambria" w:hAnsi="Cambria"/>
                <w:bCs/>
                <w:sz w:val="20"/>
                <w:szCs w:val="20"/>
                <w:lang w:val="es-ES"/>
              </w:rPr>
              <w:t>noviembre de 2011</w:t>
            </w:r>
          </w:p>
        </w:tc>
      </w:tr>
      <w:tr w:rsidR="004C2312" w:rsidRPr="00913515"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12937BF9" w:rsidR="004C2312" w:rsidRPr="003239B8" w:rsidRDefault="008E3BFE" w:rsidP="00022D0B">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79B32BE3" w:rsidR="004C2312" w:rsidRPr="003239B8" w:rsidRDefault="00EC297F" w:rsidP="000D31BE">
            <w:pPr>
              <w:jc w:val="both"/>
              <w:rPr>
                <w:rFonts w:ascii="Cambria" w:hAnsi="Cambria"/>
                <w:bCs/>
                <w:sz w:val="20"/>
                <w:szCs w:val="20"/>
                <w:lang w:val="es-ES"/>
              </w:rPr>
            </w:pPr>
            <w:r>
              <w:rPr>
                <w:rFonts w:ascii="Cambria" w:hAnsi="Cambria"/>
                <w:bCs/>
                <w:sz w:val="20"/>
                <w:szCs w:val="20"/>
                <w:lang w:val="es-ES"/>
              </w:rPr>
              <w:t>6</w:t>
            </w:r>
            <w:r w:rsidR="009D1DC7">
              <w:rPr>
                <w:rFonts w:ascii="Cambria" w:hAnsi="Cambria"/>
                <w:bCs/>
                <w:sz w:val="20"/>
                <w:szCs w:val="20"/>
                <w:lang w:val="es-ES"/>
              </w:rPr>
              <w:t xml:space="preserve"> de </w:t>
            </w:r>
            <w:r>
              <w:rPr>
                <w:rFonts w:ascii="Cambria" w:hAnsi="Cambria"/>
                <w:bCs/>
                <w:sz w:val="20"/>
                <w:szCs w:val="20"/>
                <w:lang w:val="es-ES"/>
              </w:rPr>
              <w:t>diciembre de 2011; 28 de julio de 2014</w:t>
            </w:r>
            <w:r w:rsidR="000D31BE">
              <w:rPr>
                <w:rFonts w:ascii="Cambria" w:hAnsi="Cambria"/>
                <w:bCs/>
                <w:sz w:val="20"/>
                <w:szCs w:val="20"/>
                <w:lang w:val="es-ES"/>
              </w:rPr>
              <w:t xml:space="preserve">; 15 de septiembre y 6 de octubre de 2015 </w:t>
            </w:r>
          </w:p>
        </w:tc>
      </w:tr>
      <w:tr w:rsidR="004C2312" w:rsidRPr="009111EC"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33E7AAAA" w:rsidR="004C2312" w:rsidRPr="009111EC" w:rsidRDefault="00EC297F" w:rsidP="00EC297F">
            <w:pPr>
              <w:jc w:val="both"/>
              <w:rPr>
                <w:rFonts w:ascii="Cambria" w:hAnsi="Cambria"/>
                <w:bCs/>
                <w:sz w:val="20"/>
                <w:szCs w:val="20"/>
              </w:rPr>
            </w:pPr>
            <w:r>
              <w:rPr>
                <w:rFonts w:ascii="Cambria" w:hAnsi="Cambria"/>
                <w:bCs/>
                <w:sz w:val="20"/>
                <w:szCs w:val="20"/>
              </w:rPr>
              <w:t>10</w:t>
            </w:r>
            <w:r w:rsidR="009D1DC7">
              <w:rPr>
                <w:rFonts w:ascii="Cambria" w:hAnsi="Cambria"/>
                <w:bCs/>
                <w:sz w:val="20"/>
                <w:szCs w:val="20"/>
              </w:rPr>
              <w:t xml:space="preserve"> de </w:t>
            </w:r>
            <w:r>
              <w:rPr>
                <w:rFonts w:ascii="Cambria" w:hAnsi="Cambria"/>
                <w:bCs/>
                <w:sz w:val="20"/>
                <w:szCs w:val="20"/>
              </w:rPr>
              <w:t>abril de 2012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0613B7DC" w:rsidR="003239B8" w:rsidRPr="004B3C14" w:rsidRDefault="009D1DC7"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8D229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12C931CB" w14:textId="640C28CB" w:rsidR="003239B8" w:rsidRPr="004B3C14" w:rsidRDefault="009D1DC7"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8D229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F8B059B" w14:textId="459160A3" w:rsidR="003239B8" w:rsidRPr="00153E77" w:rsidRDefault="009D1DC7" w:rsidP="008D2290">
            <w:pPr>
              <w:rPr>
                <w:bCs/>
                <w:sz w:val="20"/>
                <w:szCs w:val="20"/>
              </w:rPr>
            </w:pPr>
            <w:r>
              <w:rPr>
                <w:bCs/>
                <w:sz w:val="20"/>
                <w:szCs w:val="20"/>
              </w:rPr>
              <w:t>Sí</w:t>
            </w:r>
          </w:p>
        </w:tc>
      </w:tr>
      <w:tr w:rsidR="003239B8" w:rsidRPr="00913515" w14:paraId="30ABEC3E" w14:textId="77777777" w:rsidTr="008D229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0C122F44" w14:textId="1DD8C8D3" w:rsidR="003239B8" w:rsidRPr="004C2312" w:rsidRDefault="009D1DC7" w:rsidP="00090F03">
            <w:pPr>
              <w:jc w:val="both"/>
              <w:rPr>
                <w:rFonts w:ascii="Cambria" w:hAnsi="Cambria"/>
                <w:bCs/>
                <w:sz w:val="20"/>
                <w:szCs w:val="20"/>
                <w:lang w:val="es-ES"/>
              </w:rPr>
            </w:pPr>
            <w:r>
              <w:rPr>
                <w:rFonts w:ascii="Cambria" w:hAnsi="Cambria"/>
                <w:bCs/>
                <w:sz w:val="20"/>
                <w:szCs w:val="20"/>
                <w:lang w:val="es-ES"/>
              </w:rPr>
              <w:t xml:space="preserve">Sí, </w:t>
            </w:r>
            <w:r w:rsidRPr="007521DD">
              <w:rPr>
                <w:rFonts w:ascii="Cambria" w:hAnsi="Cambria"/>
                <w:bCs/>
                <w:sz w:val="20"/>
                <w:szCs w:val="20"/>
                <w:lang w:val="es-ES"/>
              </w:rPr>
              <w:t>Convención Americana (depósito de instrumento realizado el 31 de julio de 1973)</w:t>
            </w:r>
          </w:p>
        </w:tc>
      </w:tr>
    </w:tbl>
    <w:p w14:paraId="4E92C4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A7047B"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0721ED85" w:rsidR="00EE00E9" w:rsidRPr="00EE00E9" w:rsidRDefault="009D1DC7" w:rsidP="008D2290">
            <w:pPr>
              <w:jc w:val="both"/>
              <w:rPr>
                <w:rFonts w:ascii="Cambria" w:hAnsi="Cambria"/>
                <w:bCs/>
                <w:sz w:val="20"/>
                <w:szCs w:val="20"/>
                <w:lang w:val="es-ES"/>
              </w:rPr>
            </w:pPr>
            <w:r>
              <w:rPr>
                <w:rFonts w:ascii="Cambria" w:hAnsi="Cambria"/>
                <w:bCs/>
                <w:sz w:val="20"/>
                <w:szCs w:val="20"/>
                <w:lang w:val="es-ES"/>
              </w:rPr>
              <w:t>No</w:t>
            </w:r>
          </w:p>
        </w:tc>
      </w:tr>
      <w:tr w:rsidR="003239B8" w:rsidRPr="00913515"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4680" w:type="dxa"/>
            <w:vAlign w:val="center"/>
          </w:tcPr>
          <w:p w14:paraId="6310C8F7" w14:textId="4E22861A" w:rsidR="003239B8" w:rsidRPr="009D1DC7" w:rsidRDefault="009D1DC7" w:rsidP="003D144D">
            <w:pPr>
              <w:jc w:val="both"/>
              <w:rPr>
                <w:rFonts w:ascii="Cambria" w:hAnsi="Cambria"/>
                <w:bCs/>
                <w:sz w:val="20"/>
                <w:szCs w:val="20"/>
                <w:lang w:val="es-BO"/>
              </w:rPr>
            </w:pPr>
            <w:r w:rsidRPr="007521DD">
              <w:rPr>
                <w:rFonts w:ascii="Cambria" w:hAnsi="Cambria"/>
                <w:bCs/>
                <w:sz w:val="20"/>
                <w:szCs w:val="20"/>
                <w:lang w:val="es-ES"/>
              </w:rPr>
              <w:t>Artículos</w:t>
            </w:r>
            <w:r>
              <w:rPr>
                <w:rFonts w:ascii="Cambria" w:hAnsi="Cambria"/>
                <w:bCs/>
                <w:sz w:val="20"/>
                <w:szCs w:val="20"/>
                <w:lang w:val="es-ES"/>
              </w:rPr>
              <w:t xml:space="preserve"> </w:t>
            </w:r>
            <w:r w:rsidR="004F0F34">
              <w:rPr>
                <w:rFonts w:ascii="Cambria" w:hAnsi="Cambria"/>
                <w:bCs/>
                <w:sz w:val="20"/>
                <w:szCs w:val="20"/>
                <w:lang w:val="es-BO"/>
              </w:rPr>
              <w:t xml:space="preserve">5 (integridad personal), </w:t>
            </w:r>
            <w:r>
              <w:rPr>
                <w:rFonts w:ascii="Cambria" w:hAnsi="Cambria"/>
                <w:sz w:val="20"/>
                <w:szCs w:val="20"/>
                <w:bdr w:val="none" w:sz="0" w:space="0" w:color="auto" w:frame="1"/>
                <w:lang w:val="es-UY"/>
              </w:rPr>
              <w:t>8 (garantías judiciales)</w:t>
            </w:r>
            <w:r w:rsidR="003D144D">
              <w:rPr>
                <w:rFonts w:ascii="Cambria" w:hAnsi="Cambria"/>
                <w:sz w:val="20"/>
                <w:szCs w:val="20"/>
                <w:bdr w:val="none" w:sz="0" w:space="0" w:color="auto" w:frame="1"/>
                <w:lang w:val="es-UY"/>
              </w:rPr>
              <w:t>,</w:t>
            </w:r>
            <w:r>
              <w:rPr>
                <w:rFonts w:ascii="Cambria" w:hAnsi="Cambria"/>
                <w:sz w:val="20"/>
                <w:szCs w:val="20"/>
                <w:bdr w:val="none" w:sz="0" w:space="0" w:color="auto" w:frame="1"/>
                <w:lang w:val="es-UY"/>
              </w:rPr>
              <w:t xml:space="preserve"> </w:t>
            </w:r>
            <w:r w:rsidR="003D144D">
              <w:rPr>
                <w:rFonts w:ascii="Cambria" w:hAnsi="Cambria"/>
                <w:sz w:val="20"/>
                <w:szCs w:val="20"/>
                <w:bdr w:val="none" w:sz="0" w:space="0" w:color="auto" w:frame="1"/>
                <w:lang w:val="es-UY"/>
              </w:rPr>
              <w:t>21 (propiedad privada), 22 (circulación y residencia)</w:t>
            </w:r>
            <w:r w:rsidR="003D144D">
              <w:rPr>
                <w:rFonts w:ascii="Cambria" w:hAnsi="Cambria"/>
                <w:sz w:val="20"/>
                <w:szCs w:val="20"/>
                <w:lang w:val="es-BO"/>
              </w:rPr>
              <w:t xml:space="preserve"> </w:t>
            </w:r>
            <w:r w:rsidR="003D144D" w:rsidRPr="00B238CA">
              <w:rPr>
                <w:rFonts w:ascii="Cambria" w:hAnsi="Cambria"/>
                <w:sz w:val="20"/>
                <w:szCs w:val="20"/>
                <w:lang w:val="es-BO"/>
              </w:rPr>
              <w:t xml:space="preserve">y 25 (protección judicial) </w:t>
            </w:r>
            <w:r>
              <w:rPr>
                <w:rFonts w:ascii="Cambria" w:hAnsi="Cambria"/>
                <w:sz w:val="20"/>
                <w:szCs w:val="20"/>
                <w:bdr w:val="none" w:sz="0" w:space="0" w:color="auto" w:frame="1"/>
                <w:lang w:val="es-UY"/>
              </w:rPr>
              <w:t>de la Convención Americana</w:t>
            </w:r>
            <w:r w:rsidR="0056359D">
              <w:rPr>
                <w:rFonts w:ascii="Cambria" w:hAnsi="Cambria"/>
                <w:sz w:val="20"/>
                <w:szCs w:val="20"/>
                <w:bdr w:val="none" w:sz="0" w:space="0" w:color="auto" w:frame="1"/>
                <w:lang w:val="es-UY"/>
              </w:rPr>
              <w:t>,</w:t>
            </w:r>
            <w:r w:rsidR="00183B4E">
              <w:rPr>
                <w:rFonts w:ascii="Cambria" w:hAnsi="Cambria"/>
                <w:sz w:val="20"/>
                <w:szCs w:val="20"/>
                <w:bdr w:val="none" w:sz="0" w:space="0" w:color="auto" w:frame="1"/>
                <w:lang w:val="es-UY"/>
              </w:rPr>
              <w:t xml:space="preserve"> en relación con el 1.1 </w:t>
            </w:r>
            <w:r w:rsidR="0056359D">
              <w:rPr>
                <w:rFonts w:ascii="Cambria" w:hAnsi="Cambria"/>
                <w:sz w:val="20"/>
                <w:szCs w:val="20"/>
                <w:bdr w:val="none" w:sz="0" w:space="0" w:color="auto" w:frame="1"/>
                <w:lang w:val="es-UY"/>
              </w:rPr>
              <w:t xml:space="preserve">(obligación de respetar los derechos) </w:t>
            </w:r>
            <w:r w:rsidR="00183B4E">
              <w:rPr>
                <w:rFonts w:ascii="Cambria" w:hAnsi="Cambria"/>
                <w:sz w:val="20"/>
                <w:szCs w:val="20"/>
                <w:bdr w:val="none" w:sz="0" w:space="0" w:color="auto" w:frame="1"/>
                <w:lang w:val="es-UY"/>
              </w:rPr>
              <w:t>del mismo tratado</w:t>
            </w:r>
          </w:p>
        </w:tc>
      </w:tr>
      <w:tr w:rsidR="003239B8" w:rsidRPr="00913515"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230956D1" w:rsidR="003239B8" w:rsidRPr="00EE00E9" w:rsidRDefault="009D1DC7" w:rsidP="008D2290">
            <w:pPr>
              <w:rPr>
                <w:rFonts w:ascii="Cambria" w:hAnsi="Cambria"/>
                <w:bCs/>
                <w:sz w:val="20"/>
                <w:szCs w:val="20"/>
                <w:lang w:val="es-ES"/>
              </w:rPr>
            </w:pPr>
            <w:r>
              <w:rPr>
                <w:rFonts w:ascii="Cambria" w:hAnsi="Cambria"/>
                <w:bCs/>
                <w:sz w:val="20"/>
                <w:szCs w:val="20"/>
                <w:lang w:val="es-ES"/>
              </w:rPr>
              <w:t>Sí</w:t>
            </w:r>
            <w:r w:rsidRPr="00D60D00">
              <w:rPr>
                <w:rFonts w:ascii="Cambria" w:hAnsi="Cambria"/>
                <w:bCs/>
                <w:sz w:val="20"/>
                <w:szCs w:val="20"/>
                <w:lang w:val="es-BO"/>
              </w:rPr>
              <w:t xml:space="preserve">, </w:t>
            </w:r>
            <w:r>
              <w:rPr>
                <w:rFonts w:ascii="Cambria" w:hAnsi="Cambria"/>
                <w:bCs/>
                <w:sz w:val="20"/>
                <w:szCs w:val="20"/>
                <w:lang w:val="es-BO"/>
              </w:rPr>
              <w:t>aplica excepció</w:t>
            </w:r>
            <w:r w:rsidRPr="00D60D00">
              <w:rPr>
                <w:rFonts w:ascii="Cambria" w:hAnsi="Cambria"/>
                <w:bCs/>
                <w:sz w:val="20"/>
                <w:szCs w:val="20"/>
                <w:lang w:val="es-BO"/>
              </w:rPr>
              <w:t>n art</w:t>
            </w:r>
            <w:r>
              <w:rPr>
                <w:rFonts w:ascii="Cambria" w:hAnsi="Cambria"/>
                <w:bCs/>
                <w:sz w:val="20"/>
                <w:szCs w:val="20"/>
                <w:lang w:val="es-BO"/>
              </w:rPr>
              <w:t>ículo 46.2.c de la CADH</w:t>
            </w:r>
          </w:p>
        </w:tc>
      </w:tr>
      <w:tr w:rsidR="003239B8" w:rsidRPr="00913515"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4A2A4569" w14:textId="56FD6695" w:rsidR="003239B8" w:rsidRPr="009D1DC7" w:rsidRDefault="009D1DC7" w:rsidP="008D2290">
            <w:pPr>
              <w:rPr>
                <w:bCs/>
                <w:sz w:val="20"/>
                <w:szCs w:val="20"/>
                <w:lang w:val="es-BO"/>
              </w:rPr>
            </w:pPr>
            <w:r w:rsidRPr="00063E15">
              <w:rPr>
                <w:rFonts w:ascii="Cambria" w:hAnsi="Cambria"/>
                <w:bCs/>
                <w:sz w:val="20"/>
                <w:szCs w:val="20"/>
                <w:lang w:val="es-BO"/>
              </w:rPr>
              <w:t>Sí, en los términos de la sección VI</w:t>
            </w:r>
          </w:p>
        </w:tc>
      </w:tr>
    </w:tbl>
    <w:p w14:paraId="18E6423B" w14:textId="77777777" w:rsidR="003239B8" w:rsidRPr="00E27AC1"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E27AC1">
        <w:rPr>
          <w:rFonts w:asciiTheme="majorHAnsi" w:hAnsiTheme="majorHAnsi"/>
          <w:b/>
          <w:sz w:val="20"/>
          <w:szCs w:val="20"/>
          <w:lang w:val="es-UY"/>
        </w:rPr>
        <w:t xml:space="preserve">HECHOS ALEGADOS </w:t>
      </w:r>
    </w:p>
    <w:p w14:paraId="5848C32C" w14:textId="24D0F968" w:rsidR="00E65430" w:rsidRPr="00E27AC1" w:rsidRDefault="003160C2" w:rsidP="003C7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27AC1">
        <w:rPr>
          <w:rFonts w:ascii="Cambria" w:hAnsi="Cambria"/>
          <w:sz w:val="20"/>
          <w:szCs w:val="20"/>
          <w:lang w:val="es-BO"/>
        </w:rPr>
        <w:t xml:space="preserve">El peticionario manifiesta que </w:t>
      </w:r>
      <w:r w:rsidR="00D40187" w:rsidRPr="00E27AC1">
        <w:rPr>
          <w:rFonts w:ascii="Cambria" w:hAnsi="Cambria"/>
          <w:sz w:val="20"/>
          <w:szCs w:val="20"/>
          <w:lang w:val="es-BO"/>
        </w:rPr>
        <w:t>William Jimmy Lizarazo Ávila, Rosa Delia Ávila de Lizarazo y Miriam Edith Lizarazo Ávila son propietario</w:t>
      </w:r>
      <w:r w:rsidRPr="00E27AC1">
        <w:rPr>
          <w:rFonts w:ascii="Cambria" w:hAnsi="Cambria"/>
          <w:sz w:val="20"/>
          <w:szCs w:val="20"/>
          <w:lang w:val="es-BO"/>
        </w:rPr>
        <w:t xml:space="preserve">s de las fincas Palma Real I, San Judas de Baltimore, Horizontes, La </w:t>
      </w:r>
      <w:r w:rsidR="00691A48" w:rsidRPr="00E27AC1">
        <w:rPr>
          <w:rFonts w:ascii="Cambria" w:hAnsi="Cambria"/>
          <w:sz w:val="20"/>
          <w:szCs w:val="20"/>
          <w:lang w:val="es-BO"/>
        </w:rPr>
        <w:t>Fortuna, Berlín, El Silencio</w:t>
      </w:r>
      <w:r w:rsidRPr="00E27AC1">
        <w:rPr>
          <w:rFonts w:ascii="Cambria" w:hAnsi="Cambria"/>
          <w:sz w:val="20"/>
          <w:szCs w:val="20"/>
          <w:lang w:val="es-BO"/>
        </w:rPr>
        <w:t xml:space="preserve"> y Okavango</w:t>
      </w:r>
      <w:r w:rsidR="00C44EF9" w:rsidRPr="00E27AC1">
        <w:rPr>
          <w:rFonts w:ascii="Cambria" w:hAnsi="Cambria"/>
          <w:sz w:val="20"/>
          <w:szCs w:val="20"/>
          <w:lang w:val="es-BO"/>
        </w:rPr>
        <w:t>,</w:t>
      </w:r>
      <w:r w:rsidRPr="00E27AC1">
        <w:rPr>
          <w:rFonts w:ascii="Cambria" w:hAnsi="Cambria"/>
          <w:sz w:val="20"/>
          <w:szCs w:val="20"/>
          <w:lang w:val="es-BO"/>
        </w:rPr>
        <w:t xml:space="preserve"> ubicadas en </w:t>
      </w:r>
      <w:r w:rsidR="00E8504D" w:rsidRPr="00E27AC1">
        <w:rPr>
          <w:rFonts w:ascii="Cambria" w:hAnsi="Cambria"/>
          <w:sz w:val="20"/>
          <w:szCs w:val="20"/>
          <w:lang w:val="es-BO"/>
        </w:rPr>
        <w:t>las localidades de Puerto López y San Carlos de Güaroa d</w:t>
      </w:r>
      <w:r w:rsidRPr="00E27AC1">
        <w:rPr>
          <w:rFonts w:ascii="Cambria" w:hAnsi="Cambria"/>
          <w:sz w:val="20"/>
          <w:szCs w:val="20"/>
          <w:lang w:val="es-BO"/>
        </w:rPr>
        <w:t>el Departamento de Meta</w:t>
      </w:r>
      <w:r w:rsidR="00A00083" w:rsidRPr="00E27AC1">
        <w:rPr>
          <w:rFonts w:ascii="Cambria" w:hAnsi="Cambria"/>
          <w:sz w:val="20"/>
          <w:szCs w:val="20"/>
          <w:lang w:val="es-BO"/>
        </w:rPr>
        <w:t>. S</w:t>
      </w:r>
      <w:r w:rsidR="009C7267" w:rsidRPr="00E27AC1">
        <w:rPr>
          <w:rFonts w:ascii="Cambria" w:hAnsi="Cambria"/>
          <w:sz w:val="20"/>
          <w:szCs w:val="20"/>
          <w:lang w:val="es-BO"/>
        </w:rPr>
        <w:t>eñala</w:t>
      </w:r>
      <w:r w:rsidR="00A00083" w:rsidRPr="00E27AC1">
        <w:rPr>
          <w:rFonts w:ascii="Cambria" w:hAnsi="Cambria"/>
          <w:sz w:val="20"/>
          <w:szCs w:val="20"/>
          <w:lang w:val="es-BO"/>
        </w:rPr>
        <w:t xml:space="preserve"> que </w:t>
      </w:r>
      <w:r w:rsidRPr="00E27AC1">
        <w:rPr>
          <w:rFonts w:ascii="Cambria" w:hAnsi="Cambria"/>
          <w:sz w:val="20"/>
          <w:szCs w:val="20"/>
          <w:lang w:val="es-BO"/>
        </w:rPr>
        <w:t>debido a la</w:t>
      </w:r>
      <w:r w:rsidR="009C7267" w:rsidRPr="00E27AC1">
        <w:rPr>
          <w:rFonts w:ascii="Cambria" w:hAnsi="Cambria"/>
          <w:sz w:val="20"/>
          <w:szCs w:val="20"/>
          <w:lang w:val="es-BO"/>
        </w:rPr>
        <w:t>s violentas accio</w:t>
      </w:r>
      <w:r w:rsidRPr="00E27AC1">
        <w:rPr>
          <w:rFonts w:ascii="Cambria" w:hAnsi="Cambria"/>
          <w:sz w:val="20"/>
          <w:szCs w:val="20"/>
          <w:lang w:val="es-BO"/>
        </w:rPr>
        <w:t>n</w:t>
      </w:r>
      <w:r w:rsidR="009C7267" w:rsidRPr="00E27AC1">
        <w:rPr>
          <w:rFonts w:ascii="Cambria" w:hAnsi="Cambria"/>
          <w:sz w:val="20"/>
          <w:szCs w:val="20"/>
          <w:lang w:val="es-BO"/>
        </w:rPr>
        <w:t>es</w:t>
      </w:r>
      <w:r w:rsidRPr="00E27AC1">
        <w:rPr>
          <w:rFonts w:ascii="Cambria" w:hAnsi="Cambria"/>
          <w:sz w:val="20"/>
          <w:szCs w:val="20"/>
          <w:lang w:val="es-BO"/>
        </w:rPr>
        <w:t xml:space="preserve"> armada</w:t>
      </w:r>
      <w:r w:rsidR="009C7267" w:rsidRPr="00E27AC1">
        <w:rPr>
          <w:rFonts w:ascii="Cambria" w:hAnsi="Cambria"/>
          <w:sz w:val="20"/>
          <w:szCs w:val="20"/>
          <w:lang w:val="es-BO"/>
        </w:rPr>
        <w:t>s</w:t>
      </w:r>
      <w:r w:rsidRPr="00E27AC1">
        <w:rPr>
          <w:rFonts w:ascii="Cambria" w:hAnsi="Cambria"/>
          <w:sz w:val="20"/>
          <w:szCs w:val="20"/>
          <w:lang w:val="es-BO"/>
        </w:rPr>
        <w:t xml:space="preserve"> de las Autodefensas </w:t>
      </w:r>
      <w:r w:rsidR="00BB2F5D" w:rsidRPr="00E27AC1">
        <w:rPr>
          <w:rFonts w:ascii="Cambria" w:hAnsi="Cambria"/>
          <w:sz w:val="20"/>
          <w:szCs w:val="20"/>
          <w:lang w:val="es-BO"/>
        </w:rPr>
        <w:t>Campesinas de Casanare</w:t>
      </w:r>
      <w:r w:rsidR="001E4C77" w:rsidRPr="00E27AC1">
        <w:rPr>
          <w:rFonts w:ascii="Cambria" w:hAnsi="Cambria"/>
          <w:sz w:val="20"/>
          <w:szCs w:val="20"/>
          <w:lang w:val="es-BO"/>
        </w:rPr>
        <w:t xml:space="preserve"> (ACC)</w:t>
      </w:r>
      <w:r w:rsidR="00BB2F5D" w:rsidRPr="00E27AC1">
        <w:rPr>
          <w:rFonts w:ascii="Cambria" w:hAnsi="Cambria"/>
          <w:sz w:val="20"/>
          <w:szCs w:val="20"/>
          <w:lang w:val="es-BO"/>
        </w:rPr>
        <w:t xml:space="preserve"> en </w:t>
      </w:r>
      <w:r w:rsidR="00EE7C5A" w:rsidRPr="00E27AC1">
        <w:rPr>
          <w:rFonts w:ascii="Cambria" w:hAnsi="Cambria"/>
          <w:sz w:val="20"/>
          <w:szCs w:val="20"/>
          <w:lang w:val="es-BO"/>
        </w:rPr>
        <w:t>la zona</w:t>
      </w:r>
      <w:r w:rsidR="00A00083" w:rsidRPr="00E27AC1">
        <w:rPr>
          <w:rFonts w:ascii="Cambria" w:hAnsi="Cambria"/>
          <w:sz w:val="20"/>
          <w:szCs w:val="20"/>
          <w:lang w:val="es-BO"/>
        </w:rPr>
        <w:t xml:space="preserve">, </w:t>
      </w:r>
      <w:r w:rsidR="009C7267" w:rsidRPr="00E27AC1">
        <w:rPr>
          <w:rFonts w:ascii="Cambria" w:hAnsi="Cambria"/>
          <w:sz w:val="20"/>
          <w:szCs w:val="20"/>
          <w:lang w:val="es-BO"/>
        </w:rPr>
        <w:t xml:space="preserve">en febrero del año 1998 las presuntas víctimas </w:t>
      </w:r>
      <w:r w:rsidR="00A00083" w:rsidRPr="00E27AC1">
        <w:rPr>
          <w:rFonts w:ascii="Cambria" w:hAnsi="Cambria"/>
          <w:sz w:val="20"/>
          <w:szCs w:val="20"/>
          <w:lang w:val="es-BO"/>
        </w:rPr>
        <w:t xml:space="preserve">debieron </w:t>
      </w:r>
      <w:r w:rsidR="00FD661C" w:rsidRPr="00E27AC1">
        <w:rPr>
          <w:rFonts w:ascii="Cambria" w:hAnsi="Cambria"/>
          <w:sz w:val="20"/>
          <w:szCs w:val="20"/>
          <w:lang w:val="es-BO"/>
        </w:rPr>
        <w:t xml:space="preserve">abandonar  sus propiedades y </w:t>
      </w:r>
      <w:r w:rsidR="009C7267" w:rsidRPr="00E27AC1">
        <w:rPr>
          <w:rFonts w:ascii="Cambria" w:hAnsi="Cambria"/>
          <w:sz w:val="20"/>
          <w:szCs w:val="20"/>
          <w:lang w:val="es-BO"/>
        </w:rPr>
        <w:t>desplazarse forzadamente</w:t>
      </w:r>
      <w:r w:rsidR="00FD661C" w:rsidRPr="00E27AC1">
        <w:rPr>
          <w:rFonts w:ascii="Cambria" w:hAnsi="Cambria"/>
          <w:sz w:val="20"/>
          <w:szCs w:val="20"/>
          <w:lang w:val="es-BO"/>
        </w:rPr>
        <w:t xml:space="preserve"> a la ciudad de Villavicencio, donde residen desde entonces</w:t>
      </w:r>
      <w:r w:rsidR="00BB2F5D" w:rsidRPr="00E27AC1">
        <w:rPr>
          <w:rFonts w:ascii="Cambria" w:hAnsi="Cambria"/>
          <w:sz w:val="20"/>
          <w:szCs w:val="20"/>
          <w:lang w:val="es-BO"/>
        </w:rPr>
        <w:t>.</w:t>
      </w:r>
      <w:r w:rsidR="00EE7C5A" w:rsidRPr="00E27AC1">
        <w:rPr>
          <w:rFonts w:ascii="Cambria" w:hAnsi="Cambria"/>
          <w:sz w:val="20"/>
          <w:szCs w:val="20"/>
          <w:lang w:val="es-BO"/>
        </w:rPr>
        <w:t xml:space="preserve"> </w:t>
      </w:r>
      <w:r w:rsidR="00A40132" w:rsidRPr="00E27AC1">
        <w:rPr>
          <w:rFonts w:ascii="Cambria" w:hAnsi="Cambria"/>
          <w:sz w:val="20"/>
          <w:szCs w:val="20"/>
          <w:lang w:val="es-BO"/>
        </w:rPr>
        <w:t>Indica que</w:t>
      </w:r>
      <w:r w:rsidR="00AB1791" w:rsidRPr="00E27AC1">
        <w:rPr>
          <w:rFonts w:ascii="Cambria" w:hAnsi="Cambria"/>
          <w:sz w:val="20"/>
          <w:szCs w:val="20"/>
          <w:lang w:val="es-BO"/>
        </w:rPr>
        <w:t xml:space="preserve"> el terror instaurado</w:t>
      </w:r>
      <w:r w:rsidR="00522005" w:rsidRPr="00E27AC1">
        <w:rPr>
          <w:rFonts w:ascii="Cambria" w:hAnsi="Cambria"/>
          <w:sz w:val="20"/>
          <w:szCs w:val="20"/>
          <w:lang w:val="es-BO"/>
        </w:rPr>
        <w:t xml:space="preserve"> por los grupos paramilitares</w:t>
      </w:r>
      <w:r w:rsidR="00AB1791" w:rsidRPr="00E27AC1">
        <w:rPr>
          <w:rFonts w:ascii="Cambria" w:hAnsi="Cambria"/>
          <w:sz w:val="20"/>
          <w:szCs w:val="20"/>
          <w:lang w:val="es-BO"/>
        </w:rPr>
        <w:t xml:space="preserve"> ha impedido que vuelvan </w:t>
      </w:r>
      <w:r w:rsidR="00F07721" w:rsidRPr="00E27AC1">
        <w:rPr>
          <w:rFonts w:ascii="Cambria" w:hAnsi="Cambria"/>
          <w:sz w:val="20"/>
          <w:szCs w:val="20"/>
          <w:lang w:val="es-BO"/>
        </w:rPr>
        <w:t>al sector</w:t>
      </w:r>
      <w:r w:rsidR="002C198C" w:rsidRPr="00E27AC1">
        <w:rPr>
          <w:rFonts w:ascii="Cambria" w:hAnsi="Cambria"/>
          <w:sz w:val="20"/>
          <w:szCs w:val="20"/>
          <w:lang w:val="es-BO"/>
        </w:rPr>
        <w:t xml:space="preserve"> y que por los hechos de desplazamiento forzado interno se encuentran incluidas en el Registro Único de Víctimas desde el 12 de agosto de 2015</w:t>
      </w:r>
      <w:r w:rsidR="00522005" w:rsidRPr="00E27AC1">
        <w:rPr>
          <w:rFonts w:ascii="Cambria" w:hAnsi="Cambria"/>
          <w:sz w:val="20"/>
          <w:szCs w:val="20"/>
          <w:lang w:val="es-BO"/>
        </w:rPr>
        <w:t>.</w:t>
      </w:r>
      <w:r w:rsidR="00A40132" w:rsidRPr="00E27AC1">
        <w:rPr>
          <w:rFonts w:ascii="Cambria" w:hAnsi="Cambria"/>
          <w:sz w:val="20"/>
          <w:szCs w:val="20"/>
          <w:lang w:val="es-BO"/>
        </w:rPr>
        <w:t xml:space="preserve"> </w:t>
      </w:r>
    </w:p>
    <w:p w14:paraId="12C5506A" w14:textId="2C8C7266" w:rsidR="009B7857" w:rsidRDefault="00EE7C5A" w:rsidP="003C7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27AC1">
        <w:rPr>
          <w:rFonts w:ascii="Cambria" w:hAnsi="Cambria"/>
          <w:sz w:val="20"/>
          <w:szCs w:val="20"/>
          <w:lang w:val="es-BO"/>
        </w:rPr>
        <w:t xml:space="preserve">Indica que </w:t>
      </w:r>
      <w:r w:rsidR="000648DF" w:rsidRPr="00E27AC1">
        <w:rPr>
          <w:rFonts w:ascii="Cambria" w:hAnsi="Cambria"/>
          <w:sz w:val="20"/>
          <w:szCs w:val="20"/>
          <w:lang w:val="es-BO"/>
        </w:rPr>
        <w:t>e</w:t>
      </w:r>
      <w:r w:rsidR="00560553" w:rsidRPr="00E27AC1">
        <w:rPr>
          <w:rFonts w:ascii="Cambria" w:hAnsi="Cambria"/>
          <w:sz w:val="20"/>
          <w:szCs w:val="20"/>
          <w:lang w:val="es-BO"/>
        </w:rPr>
        <w:t xml:space="preserve">l 28 de </w:t>
      </w:r>
      <w:r w:rsidR="000648DF" w:rsidRPr="00E27AC1">
        <w:rPr>
          <w:rFonts w:ascii="Cambria" w:hAnsi="Cambria"/>
          <w:sz w:val="20"/>
          <w:szCs w:val="20"/>
          <w:lang w:val="es-BO"/>
        </w:rPr>
        <w:t>febrero</w:t>
      </w:r>
      <w:r w:rsidR="000648DF">
        <w:rPr>
          <w:rFonts w:ascii="Cambria" w:hAnsi="Cambria"/>
          <w:sz w:val="20"/>
          <w:szCs w:val="20"/>
          <w:lang w:val="es-BO"/>
        </w:rPr>
        <w:t xml:space="preserve"> de 1998 </w:t>
      </w:r>
      <w:r>
        <w:rPr>
          <w:rFonts w:ascii="Cambria" w:hAnsi="Cambria"/>
          <w:sz w:val="20"/>
          <w:szCs w:val="20"/>
          <w:lang w:val="es-BO"/>
        </w:rPr>
        <w:t>present</w:t>
      </w:r>
      <w:r w:rsidR="001E4C77">
        <w:rPr>
          <w:rFonts w:ascii="Cambria" w:hAnsi="Cambria"/>
          <w:sz w:val="20"/>
          <w:szCs w:val="20"/>
          <w:lang w:val="es-BO"/>
        </w:rPr>
        <w:t>ó</w:t>
      </w:r>
      <w:r>
        <w:rPr>
          <w:rFonts w:ascii="Cambria" w:hAnsi="Cambria"/>
          <w:sz w:val="20"/>
          <w:szCs w:val="20"/>
          <w:lang w:val="es-BO"/>
        </w:rPr>
        <w:t xml:space="preserve"> una denuncia ante la Fiscalía de Puerto López por los delitos de invasión de tierras</w:t>
      </w:r>
      <w:r w:rsidR="000648DF">
        <w:rPr>
          <w:rFonts w:ascii="Cambria" w:hAnsi="Cambria"/>
          <w:sz w:val="20"/>
          <w:szCs w:val="20"/>
          <w:lang w:val="es-BO"/>
        </w:rPr>
        <w:t xml:space="preserve"> y </w:t>
      </w:r>
      <w:r w:rsidR="00FD73A9">
        <w:rPr>
          <w:rFonts w:ascii="Cambria" w:hAnsi="Cambria"/>
          <w:sz w:val="20"/>
          <w:szCs w:val="20"/>
          <w:lang w:val="es-BO"/>
        </w:rPr>
        <w:t>hurto</w:t>
      </w:r>
      <w:r w:rsidR="004131B3">
        <w:rPr>
          <w:rFonts w:ascii="Cambria" w:hAnsi="Cambria"/>
          <w:sz w:val="20"/>
          <w:szCs w:val="20"/>
          <w:lang w:val="es-BO"/>
        </w:rPr>
        <w:t xml:space="preserve"> contra un</w:t>
      </w:r>
      <w:r w:rsidR="008431A4">
        <w:rPr>
          <w:rFonts w:ascii="Cambria" w:hAnsi="Cambria"/>
          <w:sz w:val="20"/>
          <w:szCs w:val="20"/>
          <w:lang w:val="es-BO"/>
        </w:rPr>
        <w:t>o de los</w:t>
      </w:r>
      <w:r w:rsidR="004131B3">
        <w:rPr>
          <w:rFonts w:ascii="Cambria" w:hAnsi="Cambria"/>
          <w:sz w:val="20"/>
          <w:szCs w:val="20"/>
          <w:lang w:val="es-BO"/>
        </w:rPr>
        <w:t xml:space="preserve"> hacendado</w:t>
      </w:r>
      <w:r w:rsidR="008431A4">
        <w:rPr>
          <w:rFonts w:ascii="Cambria" w:hAnsi="Cambria"/>
          <w:sz w:val="20"/>
          <w:szCs w:val="20"/>
          <w:lang w:val="es-BO"/>
        </w:rPr>
        <w:t>s</w:t>
      </w:r>
      <w:r w:rsidR="004131B3">
        <w:rPr>
          <w:rFonts w:ascii="Cambria" w:hAnsi="Cambria"/>
          <w:sz w:val="20"/>
          <w:szCs w:val="20"/>
          <w:lang w:val="es-BO"/>
        </w:rPr>
        <w:t xml:space="preserve"> </w:t>
      </w:r>
      <w:r w:rsidR="00E8504D">
        <w:rPr>
          <w:rFonts w:ascii="Cambria" w:hAnsi="Cambria"/>
          <w:sz w:val="20"/>
          <w:szCs w:val="20"/>
          <w:lang w:val="es-BO"/>
        </w:rPr>
        <w:t xml:space="preserve">del sector </w:t>
      </w:r>
      <w:r w:rsidR="004131B3">
        <w:rPr>
          <w:rFonts w:ascii="Cambria" w:hAnsi="Cambria"/>
          <w:sz w:val="20"/>
          <w:szCs w:val="20"/>
          <w:lang w:val="es-BO"/>
        </w:rPr>
        <w:t>implicado</w:t>
      </w:r>
      <w:r w:rsidR="008431A4">
        <w:rPr>
          <w:rFonts w:ascii="Cambria" w:hAnsi="Cambria"/>
          <w:sz w:val="20"/>
          <w:szCs w:val="20"/>
          <w:lang w:val="es-BO"/>
        </w:rPr>
        <w:t>s</w:t>
      </w:r>
      <w:r w:rsidR="004131B3">
        <w:rPr>
          <w:rFonts w:ascii="Cambria" w:hAnsi="Cambria"/>
          <w:sz w:val="20"/>
          <w:szCs w:val="20"/>
          <w:lang w:val="es-BO"/>
        </w:rPr>
        <w:t xml:space="preserve"> con grupos paramilitares</w:t>
      </w:r>
      <w:r w:rsidR="000648DF">
        <w:rPr>
          <w:rFonts w:ascii="Cambria" w:hAnsi="Cambria"/>
          <w:sz w:val="20"/>
          <w:szCs w:val="20"/>
          <w:lang w:val="es-BO"/>
        </w:rPr>
        <w:t xml:space="preserve">. </w:t>
      </w:r>
      <w:r w:rsidR="00E65430">
        <w:rPr>
          <w:rFonts w:ascii="Cambria" w:hAnsi="Cambria"/>
          <w:sz w:val="20"/>
          <w:szCs w:val="20"/>
          <w:lang w:val="es-BO"/>
        </w:rPr>
        <w:t>No obstante, refiere que el proceso no obtuvo ningún resultado pues el 19 de marzo de 2002, la Fiscalía emitió una resolución de inhibitoria de investigación y archivó el caso</w:t>
      </w:r>
      <w:r w:rsidR="009B7857">
        <w:rPr>
          <w:rFonts w:ascii="Cambria" w:hAnsi="Cambria"/>
          <w:sz w:val="20"/>
          <w:szCs w:val="20"/>
          <w:lang w:val="es-BO"/>
        </w:rPr>
        <w:t xml:space="preserve">, argumentando que no se </w:t>
      </w:r>
      <w:r w:rsidR="00E8504D">
        <w:rPr>
          <w:rFonts w:ascii="Cambria" w:hAnsi="Cambria"/>
          <w:sz w:val="20"/>
          <w:szCs w:val="20"/>
          <w:lang w:val="es-BO"/>
        </w:rPr>
        <w:t xml:space="preserve">había </w:t>
      </w:r>
      <w:r w:rsidR="009B7857">
        <w:rPr>
          <w:rFonts w:ascii="Cambria" w:hAnsi="Cambria"/>
          <w:sz w:val="20"/>
          <w:szCs w:val="20"/>
          <w:lang w:val="es-BO"/>
        </w:rPr>
        <w:t>comprob</w:t>
      </w:r>
      <w:r w:rsidR="00E8504D">
        <w:rPr>
          <w:rFonts w:ascii="Cambria" w:hAnsi="Cambria"/>
          <w:sz w:val="20"/>
          <w:szCs w:val="20"/>
          <w:lang w:val="es-BO"/>
        </w:rPr>
        <w:t xml:space="preserve">ado </w:t>
      </w:r>
      <w:r w:rsidR="009B7857">
        <w:rPr>
          <w:rFonts w:ascii="Cambria" w:hAnsi="Cambria"/>
          <w:sz w:val="20"/>
          <w:szCs w:val="20"/>
          <w:lang w:val="es-BO"/>
        </w:rPr>
        <w:t>una invasión arbitraria en las propiedades</w:t>
      </w:r>
      <w:r w:rsidR="008F3285">
        <w:rPr>
          <w:rFonts w:ascii="Cambria" w:hAnsi="Cambria"/>
          <w:sz w:val="20"/>
          <w:szCs w:val="20"/>
          <w:lang w:val="es-BO"/>
        </w:rPr>
        <w:t xml:space="preserve">, pues </w:t>
      </w:r>
      <w:r w:rsidR="00E8504D">
        <w:rPr>
          <w:rFonts w:ascii="Cambria" w:hAnsi="Cambria"/>
          <w:sz w:val="20"/>
          <w:szCs w:val="20"/>
          <w:lang w:val="es-BO"/>
        </w:rPr>
        <w:t xml:space="preserve">existiría un contrato de arrendamiento por las tierras entre el acusado y </w:t>
      </w:r>
      <w:r w:rsidR="00D40187">
        <w:rPr>
          <w:rFonts w:ascii="Cambria" w:hAnsi="Cambria"/>
          <w:sz w:val="20"/>
          <w:szCs w:val="20"/>
          <w:lang w:val="es-BO"/>
        </w:rPr>
        <w:t>el señor William Jimmy Lizarazo Ávila</w:t>
      </w:r>
      <w:r w:rsidR="00E65430">
        <w:rPr>
          <w:rFonts w:ascii="Cambria" w:hAnsi="Cambria"/>
          <w:sz w:val="20"/>
          <w:szCs w:val="20"/>
          <w:lang w:val="es-BO"/>
        </w:rPr>
        <w:t xml:space="preserve">. </w:t>
      </w:r>
      <w:r w:rsidR="008431A4">
        <w:rPr>
          <w:rFonts w:ascii="Cambria" w:hAnsi="Cambria"/>
          <w:sz w:val="20"/>
          <w:szCs w:val="20"/>
          <w:lang w:val="es-BO"/>
        </w:rPr>
        <w:t>Al respecto, el peticionario indic</w:t>
      </w:r>
      <w:r w:rsidR="00E8504D">
        <w:rPr>
          <w:rFonts w:ascii="Cambria" w:hAnsi="Cambria"/>
          <w:sz w:val="20"/>
          <w:szCs w:val="20"/>
          <w:lang w:val="es-BO"/>
        </w:rPr>
        <w:t>a que para evitar que</w:t>
      </w:r>
      <w:r w:rsidR="00183B4E">
        <w:rPr>
          <w:rFonts w:ascii="Cambria" w:hAnsi="Cambria"/>
          <w:sz w:val="20"/>
          <w:szCs w:val="20"/>
          <w:lang w:val="es-BO"/>
        </w:rPr>
        <w:t xml:space="preserve"> el hacendado acusado </w:t>
      </w:r>
      <w:r w:rsidR="008431A4">
        <w:rPr>
          <w:rFonts w:ascii="Cambria" w:hAnsi="Cambria"/>
          <w:sz w:val="20"/>
          <w:szCs w:val="20"/>
          <w:lang w:val="es-BO"/>
        </w:rPr>
        <w:t xml:space="preserve">demandara la posesión de los bienes por prescripción adquisitiva, le hicieron llegar unas facturas de un supuesto arrendamiento. Señala que </w:t>
      </w:r>
      <w:r w:rsidR="00DD6E92">
        <w:rPr>
          <w:rFonts w:ascii="Cambria" w:hAnsi="Cambria"/>
          <w:sz w:val="20"/>
          <w:szCs w:val="20"/>
          <w:lang w:val="es-BO"/>
        </w:rPr>
        <w:t>este</w:t>
      </w:r>
      <w:r w:rsidR="008431A4">
        <w:rPr>
          <w:rFonts w:ascii="Cambria" w:hAnsi="Cambria"/>
          <w:sz w:val="20"/>
          <w:szCs w:val="20"/>
          <w:lang w:val="es-BO"/>
        </w:rPr>
        <w:t xml:space="preserve"> aspecto lo hizo conocer </w:t>
      </w:r>
      <w:r w:rsidR="00DE4333">
        <w:rPr>
          <w:rFonts w:ascii="Cambria" w:hAnsi="Cambria"/>
          <w:sz w:val="20"/>
          <w:szCs w:val="20"/>
          <w:lang w:val="es-BO"/>
        </w:rPr>
        <w:t xml:space="preserve">desde el principio </w:t>
      </w:r>
      <w:r w:rsidR="008431A4">
        <w:rPr>
          <w:rFonts w:ascii="Cambria" w:hAnsi="Cambria"/>
          <w:sz w:val="20"/>
          <w:szCs w:val="20"/>
          <w:lang w:val="es-BO"/>
        </w:rPr>
        <w:t>de las investigaciones</w:t>
      </w:r>
      <w:r w:rsidR="00DE4333">
        <w:rPr>
          <w:rFonts w:ascii="Cambria" w:hAnsi="Cambria"/>
          <w:sz w:val="20"/>
          <w:szCs w:val="20"/>
          <w:lang w:val="es-BO"/>
        </w:rPr>
        <w:t>,</w:t>
      </w:r>
      <w:r w:rsidR="008431A4">
        <w:rPr>
          <w:rFonts w:ascii="Cambria" w:hAnsi="Cambria"/>
          <w:sz w:val="20"/>
          <w:szCs w:val="20"/>
          <w:lang w:val="es-BO"/>
        </w:rPr>
        <w:t xml:space="preserve"> pero que no fue tomado en cuenta</w:t>
      </w:r>
      <w:r w:rsidR="00DE4333">
        <w:rPr>
          <w:rFonts w:ascii="Cambria" w:hAnsi="Cambria"/>
          <w:sz w:val="20"/>
          <w:szCs w:val="20"/>
          <w:lang w:val="es-BO"/>
        </w:rPr>
        <w:t xml:space="preserve"> por la Fiscalía</w:t>
      </w:r>
      <w:r w:rsidR="008431A4">
        <w:rPr>
          <w:rFonts w:ascii="Cambria" w:hAnsi="Cambria"/>
          <w:sz w:val="20"/>
          <w:szCs w:val="20"/>
          <w:lang w:val="es-BO"/>
        </w:rPr>
        <w:t>.</w:t>
      </w:r>
      <w:r w:rsidR="00DE4333">
        <w:rPr>
          <w:rFonts w:ascii="Cambria" w:hAnsi="Cambria"/>
          <w:sz w:val="20"/>
          <w:szCs w:val="20"/>
          <w:lang w:val="es-BO"/>
        </w:rPr>
        <w:t xml:space="preserve"> Por otra parte, </w:t>
      </w:r>
      <w:r w:rsidR="00183B4E">
        <w:rPr>
          <w:rFonts w:ascii="Cambria" w:hAnsi="Cambria"/>
          <w:sz w:val="20"/>
          <w:szCs w:val="20"/>
          <w:lang w:val="es-BO"/>
        </w:rPr>
        <w:t>indica</w:t>
      </w:r>
      <w:r w:rsidR="00DE4333">
        <w:rPr>
          <w:rFonts w:ascii="Cambria" w:hAnsi="Cambria"/>
          <w:sz w:val="20"/>
          <w:szCs w:val="20"/>
          <w:lang w:val="es-BO"/>
        </w:rPr>
        <w:t xml:space="preserve"> que</w:t>
      </w:r>
      <w:r w:rsidR="00DD6E92">
        <w:rPr>
          <w:rFonts w:ascii="Cambria" w:hAnsi="Cambria"/>
          <w:sz w:val="20"/>
          <w:szCs w:val="20"/>
          <w:lang w:val="es-BO"/>
        </w:rPr>
        <w:t>,</w:t>
      </w:r>
      <w:r w:rsidR="00F2323D">
        <w:rPr>
          <w:rFonts w:ascii="Cambria" w:hAnsi="Cambria"/>
          <w:sz w:val="20"/>
          <w:szCs w:val="20"/>
          <w:lang w:val="es-BO"/>
        </w:rPr>
        <w:t xml:space="preserve"> pese a que dicha resolución de inhibitoria puso fin al proceso contra uno de los líderes paramilitares, la Fiscalía no continu</w:t>
      </w:r>
      <w:r w:rsidR="00E8504D">
        <w:rPr>
          <w:rFonts w:ascii="Cambria" w:hAnsi="Cambria"/>
          <w:sz w:val="20"/>
          <w:szCs w:val="20"/>
          <w:lang w:val="es-BO"/>
        </w:rPr>
        <w:t>ó</w:t>
      </w:r>
      <w:r w:rsidR="00F2323D">
        <w:rPr>
          <w:rFonts w:ascii="Cambria" w:hAnsi="Cambria"/>
          <w:sz w:val="20"/>
          <w:szCs w:val="20"/>
          <w:lang w:val="es-BO"/>
        </w:rPr>
        <w:t xml:space="preserve"> investigando los hechos respecto de los muchos otros implicados.  </w:t>
      </w:r>
      <w:r w:rsidR="008431A4">
        <w:rPr>
          <w:rFonts w:ascii="Cambria" w:hAnsi="Cambria"/>
          <w:sz w:val="20"/>
          <w:szCs w:val="20"/>
          <w:lang w:val="es-BO"/>
        </w:rPr>
        <w:t xml:space="preserve"> </w:t>
      </w:r>
    </w:p>
    <w:p w14:paraId="5DCDE811" w14:textId="50BFFF0E" w:rsidR="00A1225C" w:rsidRPr="00A1225C" w:rsidRDefault="00A1225C" w:rsidP="00A1225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Por otra parte, el 8 de octubre de 2001, </w:t>
      </w:r>
      <w:r w:rsidR="00962E1F">
        <w:rPr>
          <w:rFonts w:ascii="Cambria" w:hAnsi="Cambria"/>
          <w:sz w:val="20"/>
          <w:szCs w:val="20"/>
          <w:lang w:val="es-UY"/>
        </w:rPr>
        <w:t xml:space="preserve">denunció ante el Procurador General de la Nación </w:t>
      </w:r>
      <w:r>
        <w:rPr>
          <w:rFonts w:ascii="Cambria" w:hAnsi="Cambria"/>
          <w:sz w:val="20"/>
          <w:szCs w:val="20"/>
          <w:lang w:val="es-UY"/>
        </w:rPr>
        <w:t xml:space="preserve">que las investigaciones penales </w:t>
      </w:r>
      <w:r w:rsidR="00962E1F">
        <w:rPr>
          <w:rFonts w:ascii="Cambria" w:hAnsi="Cambria"/>
          <w:sz w:val="20"/>
          <w:szCs w:val="20"/>
          <w:lang w:val="es-UY"/>
        </w:rPr>
        <w:t>no se desarrollaban debidamente y</w:t>
      </w:r>
      <w:r>
        <w:rPr>
          <w:rFonts w:ascii="Cambria" w:hAnsi="Cambria"/>
          <w:sz w:val="20"/>
          <w:szCs w:val="20"/>
          <w:lang w:val="es-UY"/>
        </w:rPr>
        <w:t xml:space="preserve"> solicitó</w:t>
      </w:r>
      <w:r w:rsidR="00962E1F">
        <w:rPr>
          <w:rFonts w:ascii="Cambria" w:hAnsi="Cambria"/>
          <w:sz w:val="20"/>
          <w:szCs w:val="20"/>
          <w:lang w:val="es-UY"/>
        </w:rPr>
        <w:t xml:space="preserve"> </w:t>
      </w:r>
      <w:r>
        <w:rPr>
          <w:rFonts w:ascii="Cambria" w:hAnsi="Cambria"/>
          <w:sz w:val="20"/>
          <w:szCs w:val="20"/>
          <w:lang w:val="es-UY"/>
        </w:rPr>
        <w:t xml:space="preserve">que se designe un agente especial para el seguimiento del proceso. Así, el 27 de diciembre de 2001 la Procuraduría le comunicó que no se encontraron actuaciones violatorias del debido proceso cometidas por parte de la Fiscalía, por lo que no era necesaria la intervención de un agente especial. Además, estableció que el poco desarrollo que tuvo la investigación se debió a factores perturbadores del orden público en la región, que atentaban abiertamente contra la seguridad de las autoridades que intervenían.     </w:t>
      </w:r>
    </w:p>
    <w:p w14:paraId="4F054BA1" w14:textId="34D00732" w:rsidR="001E4C77" w:rsidRDefault="00652660" w:rsidP="003C7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UY"/>
        </w:rPr>
        <w:t>S</w:t>
      </w:r>
      <w:r w:rsidR="003D1047">
        <w:rPr>
          <w:rFonts w:ascii="Cambria" w:hAnsi="Cambria"/>
          <w:sz w:val="20"/>
          <w:szCs w:val="20"/>
          <w:lang w:val="es-UY"/>
        </w:rPr>
        <w:t xml:space="preserve">eñala </w:t>
      </w:r>
      <w:r w:rsidR="00A1225C">
        <w:rPr>
          <w:rFonts w:ascii="Cambria" w:hAnsi="Cambria"/>
          <w:sz w:val="20"/>
          <w:szCs w:val="20"/>
          <w:lang w:val="es-UY"/>
        </w:rPr>
        <w:t xml:space="preserve">también </w:t>
      </w:r>
      <w:r w:rsidR="003D1047">
        <w:rPr>
          <w:rFonts w:ascii="Cambria" w:hAnsi="Cambria"/>
          <w:sz w:val="20"/>
          <w:szCs w:val="20"/>
          <w:lang w:val="es-UY"/>
        </w:rPr>
        <w:t>que el 20 de junio de 2007 el administrador de la hacienda Palma Real, fue amenazado de muerte por grupos paramilitares</w:t>
      </w:r>
      <w:r w:rsidR="00962E1F">
        <w:rPr>
          <w:rFonts w:ascii="Cambria" w:hAnsi="Cambria"/>
          <w:sz w:val="20"/>
          <w:szCs w:val="20"/>
          <w:lang w:val="es-UY"/>
        </w:rPr>
        <w:t>,</w:t>
      </w:r>
      <w:r w:rsidR="003D1047">
        <w:rPr>
          <w:rFonts w:ascii="Cambria" w:hAnsi="Cambria"/>
          <w:sz w:val="20"/>
          <w:szCs w:val="20"/>
          <w:lang w:val="es-UY"/>
        </w:rPr>
        <w:t xml:space="preserve"> por lo que tuvo que desplazarse forzadamente del lugar. Refiere que presentó una denuncia ante la Policía Judicial de Villavicencio el 12 de julio de 2007, pero hasta la fecha las investigaciones no han obtenido ningún resultado.</w:t>
      </w:r>
    </w:p>
    <w:p w14:paraId="658A5884" w14:textId="3E3DFC33" w:rsidR="003160C2" w:rsidRDefault="00E677B5" w:rsidP="003C7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t>Indica</w:t>
      </w:r>
      <w:r w:rsidR="001E4C77">
        <w:rPr>
          <w:rFonts w:ascii="Cambria" w:hAnsi="Cambria"/>
          <w:sz w:val="20"/>
          <w:szCs w:val="20"/>
          <w:lang w:val="es-BO"/>
        </w:rPr>
        <w:t xml:space="preserve"> que</w:t>
      </w:r>
      <w:r w:rsidR="00962E1F">
        <w:rPr>
          <w:rFonts w:ascii="Cambria" w:hAnsi="Cambria"/>
          <w:sz w:val="20"/>
          <w:szCs w:val="20"/>
          <w:lang w:val="es-BO"/>
        </w:rPr>
        <w:t>,</w:t>
      </w:r>
      <w:r w:rsidR="001E4C77">
        <w:rPr>
          <w:rFonts w:ascii="Cambria" w:hAnsi="Cambria"/>
          <w:sz w:val="20"/>
          <w:szCs w:val="20"/>
          <w:lang w:val="es-BO"/>
        </w:rPr>
        <w:t xml:space="preserve"> debido a los constantes hechos de violencia, inseguridad, extorsión, apoderamiento de tierras y desplazamiento forzado que ocasionaban las ACC en </w:t>
      </w:r>
      <w:r w:rsidR="00F10A13">
        <w:rPr>
          <w:rFonts w:ascii="Cambria" w:hAnsi="Cambria"/>
          <w:sz w:val="20"/>
          <w:szCs w:val="20"/>
          <w:lang w:val="es-BO"/>
        </w:rPr>
        <w:t>el sector</w:t>
      </w:r>
      <w:r w:rsidR="001E4C77">
        <w:rPr>
          <w:rFonts w:ascii="Cambria" w:hAnsi="Cambria"/>
          <w:sz w:val="20"/>
          <w:szCs w:val="20"/>
          <w:lang w:val="es-BO"/>
        </w:rPr>
        <w:t>,</w:t>
      </w:r>
      <w:r w:rsidR="00C757E2">
        <w:rPr>
          <w:rFonts w:ascii="Cambria" w:hAnsi="Cambria"/>
          <w:sz w:val="20"/>
          <w:szCs w:val="20"/>
          <w:lang w:val="es-BO"/>
        </w:rPr>
        <w:t xml:space="preserve"> el 21 de septiembre de 2001</w:t>
      </w:r>
      <w:r w:rsidR="001E4C77">
        <w:rPr>
          <w:rFonts w:ascii="Cambria" w:hAnsi="Cambria"/>
          <w:sz w:val="20"/>
          <w:szCs w:val="20"/>
          <w:lang w:val="es-BO"/>
        </w:rPr>
        <w:t xml:space="preserve"> el peticionario s</w:t>
      </w:r>
      <w:r w:rsidR="00F10A13">
        <w:rPr>
          <w:rFonts w:ascii="Cambria" w:hAnsi="Cambria"/>
          <w:sz w:val="20"/>
          <w:szCs w:val="20"/>
          <w:lang w:val="es-BO"/>
        </w:rPr>
        <w:t>o</w:t>
      </w:r>
      <w:r w:rsidR="001E4C77">
        <w:rPr>
          <w:rFonts w:ascii="Cambria" w:hAnsi="Cambria"/>
          <w:sz w:val="20"/>
          <w:szCs w:val="20"/>
          <w:lang w:val="es-BO"/>
        </w:rPr>
        <w:t xml:space="preserve">licitó </w:t>
      </w:r>
      <w:r w:rsidR="00962E1F">
        <w:rPr>
          <w:rFonts w:ascii="Cambria" w:hAnsi="Cambria"/>
          <w:sz w:val="20"/>
          <w:szCs w:val="20"/>
          <w:lang w:val="es-BO"/>
        </w:rPr>
        <w:t>al Presidente de la República</w:t>
      </w:r>
      <w:r w:rsidR="00F10A13">
        <w:rPr>
          <w:rFonts w:ascii="Cambria" w:hAnsi="Cambria"/>
          <w:sz w:val="20"/>
          <w:szCs w:val="20"/>
          <w:lang w:val="es-BO"/>
        </w:rPr>
        <w:t xml:space="preserve"> medidas de protección para toda la comunidad y el rescate de las zonas afectadas. La Secretaría Jurídica de la Presidencia le informó que su solicitud sería traslada al Ministerio de Defensa. Considerando que </w:t>
      </w:r>
      <w:r w:rsidR="00B35953">
        <w:rPr>
          <w:rFonts w:ascii="Cambria" w:hAnsi="Cambria"/>
          <w:sz w:val="20"/>
          <w:szCs w:val="20"/>
          <w:lang w:val="es-BO"/>
        </w:rPr>
        <w:t>aqu</w:t>
      </w:r>
      <w:r w:rsidR="002A404F">
        <w:rPr>
          <w:rFonts w:ascii="Cambria" w:hAnsi="Cambria"/>
          <w:sz w:val="20"/>
          <w:szCs w:val="20"/>
          <w:lang w:val="es-BO"/>
        </w:rPr>
        <w:t>ello vulneraba su derecho de</w:t>
      </w:r>
      <w:r w:rsidR="00F10A13">
        <w:rPr>
          <w:rFonts w:ascii="Cambria" w:hAnsi="Cambria"/>
          <w:sz w:val="20"/>
          <w:szCs w:val="20"/>
          <w:lang w:val="es-BO"/>
        </w:rPr>
        <w:t xml:space="preserve"> petició</w:t>
      </w:r>
      <w:r w:rsidR="002A404F">
        <w:rPr>
          <w:rFonts w:ascii="Cambria" w:hAnsi="Cambria"/>
          <w:sz w:val="20"/>
          <w:szCs w:val="20"/>
          <w:lang w:val="es-BO"/>
        </w:rPr>
        <w:t>n</w:t>
      </w:r>
      <w:r w:rsidR="00F10A13">
        <w:rPr>
          <w:rFonts w:ascii="Cambria" w:hAnsi="Cambria"/>
          <w:sz w:val="20"/>
          <w:szCs w:val="20"/>
          <w:lang w:val="es-BO"/>
        </w:rPr>
        <w:t>, el peticionario interpuso una acci</w:t>
      </w:r>
      <w:r w:rsidR="00C757E2">
        <w:rPr>
          <w:rFonts w:ascii="Cambria" w:hAnsi="Cambria"/>
          <w:sz w:val="20"/>
          <w:szCs w:val="20"/>
          <w:lang w:val="es-BO"/>
        </w:rPr>
        <w:t>ón de tutela, que fue denegada el 22 de noviembre d</w:t>
      </w:r>
      <w:r w:rsidR="00C757E2" w:rsidRPr="00DB0AF8">
        <w:rPr>
          <w:rFonts w:ascii="Cambria" w:hAnsi="Cambria"/>
          <w:sz w:val="20"/>
          <w:szCs w:val="20"/>
          <w:lang w:val="es-BO"/>
        </w:rPr>
        <w:t>e 2001</w:t>
      </w:r>
      <w:r w:rsidR="00DB0AF8" w:rsidRPr="00DB0AF8">
        <w:rPr>
          <w:rFonts w:ascii="Cambria" w:hAnsi="Cambria"/>
          <w:sz w:val="20"/>
          <w:szCs w:val="20"/>
          <w:lang w:val="es-BO"/>
        </w:rPr>
        <w:t xml:space="preserve"> por el</w:t>
      </w:r>
      <w:r w:rsidR="00FD226E" w:rsidRPr="00DB0AF8">
        <w:rPr>
          <w:rFonts w:ascii="Cambria" w:hAnsi="Cambria"/>
          <w:sz w:val="20"/>
          <w:szCs w:val="20"/>
          <w:lang w:val="es-BO"/>
        </w:rPr>
        <w:t xml:space="preserve"> Tribunal</w:t>
      </w:r>
      <w:r w:rsidR="00DB0AF8" w:rsidRPr="00DB0AF8">
        <w:rPr>
          <w:rFonts w:ascii="Cambria" w:hAnsi="Cambria"/>
          <w:sz w:val="20"/>
          <w:szCs w:val="20"/>
          <w:lang w:val="es-BO"/>
        </w:rPr>
        <w:t xml:space="preserve"> Administrativo de Cundinamarca</w:t>
      </w:r>
      <w:r w:rsidR="00C757E2" w:rsidRPr="00DB0AF8">
        <w:rPr>
          <w:rFonts w:ascii="Cambria" w:hAnsi="Cambria"/>
          <w:sz w:val="20"/>
          <w:szCs w:val="20"/>
          <w:lang w:val="es-BO"/>
        </w:rPr>
        <w:t>.</w:t>
      </w:r>
      <w:r w:rsidR="00C757E2">
        <w:rPr>
          <w:rFonts w:ascii="Cambria" w:hAnsi="Cambria"/>
          <w:sz w:val="20"/>
          <w:szCs w:val="20"/>
          <w:lang w:val="es-BO"/>
        </w:rPr>
        <w:t xml:space="preserve"> </w:t>
      </w:r>
    </w:p>
    <w:p w14:paraId="5C4F294F" w14:textId="230D85DA" w:rsidR="00C757E2" w:rsidRPr="00181FE5" w:rsidRDefault="0037476A" w:rsidP="003C7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Pr>
          <w:rFonts w:ascii="Cambria" w:hAnsi="Cambria"/>
          <w:sz w:val="20"/>
          <w:szCs w:val="20"/>
          <w:lang w:val="es-BO"/>
        </w:rPr>
        <w:lastRenderedPageBreak/>
        <w:t xml:space="preserve">De la misma forma, </w:t>
      </w:r>
      <w:r w:rsidR="00EF1CD0">
        <w:rPr>
          <w:rFonts w:ascii="Cambria" w:hAnsi="Cambria"/>
          <w:sz w:val="20"/>
          <w:szCs w:val="20"/>
          <w:lang w:val="es-BO"/>
        </w:rPr>
        <w:t>el 21 de septiembre de 2001 solicitó al Ministerio de Defensa que procediera a allanar sus propiedades para constatar la presenci</w:t>
      </w:r>
      <w:r w:rsidR="00D403BD">
        <w:rPr>
          <w:rFonts w:ascii="Cambria" w:hAnsi="Cambria"/>
          <w:sz w:val="20"/>
          <w:szCs w:val="20"/>
          <w:lang w:val="es-BO"/>
        </w:rPr>
        <w:t>a de paramilitares, que habrían estado actuando ilegalmente en</w:t>
      </w:r>
      <w:r w:rsidR="00B86D6C">
        <w:rPr>
          <w:rFonts w:ascii="Cambria" w:hAnsi="Cambria"/>
          <w:sz w:val="20"/>
          <w:szCs w:val="20"/>
          <w:lang w:val="es-BO"/>
        </w:rPr>
        <w:t xml:space="preserve"> todo</w:t>
      </w:r>
      <w:r w:rsidR="00D403BD">
        <w:rPr>
          <w:rFonts w:ascii="Cambria" w:hAnsi="Cambria"/>
          <w:sz w:val="20"/>
          <w:szCs w:val="20"/>
          <w:lang w:val="es-BO"/>
        </w:rPr>
        <w:t xml:space="preserve"> el sector. </w:t>
      </w:r>
      <w:r w:rsidR="003450E1">
        <w:rPr>
          <w:rFonts w:ascii="Cambria" w:hAnsi="Cambria"/>
          <w:sz w:val="20"/>
          <w:szCs w:val="20"/>
          <w:lang w:val="es-BO"/>
        </w:rPr>
        <w:t>E</w:t>
      </w:r>
      <w:r w:rsidR="00714EF9">
        <w:rPr>
          <w:rFonts w:ascii="Cambria" w:hAnsi="Cambria"/>
          <w:sz w:val="20"/>
          <w:szCs w:val="20"/>
          <w:lang w:val="es-BO"/>
        </w:rPr>
        <w:t>l 25 de septiembre de 2001</w:t>
      </w:r>
      <w:r w:rsidR="003450E1">
        <w:rPr>
          <w:rFonts w:ascii="Cambria" w:hAnsi="Cambria"/>
          <w:sz w:val="20"/>
          <w:szCs w:val="20"/>
          <w:lang w:val="es-BO"/>
        </w:rPr>
        <w:t xml:space="preserve"> dicha cartera ministerial, le informó que su solicitud fue trasladada al Comando del Ejército y a la Dirección General de la Policía Nacional</w:t>
      </w:r>
      <w:r w:rsidR="00714EF9">
        <w:rPr>
          <w:rFonts w:ascii="Cambria" w:hAnsi="Cambria"/>
          <w:sz w:val="20"/>
          <w:szCs w:val="20"/>
          <w:lang w:val="es-BO"/>
        </w:rPr>
        <w:t xml:space="preserve">. </w:t>
      </w:r>
      <w:r w:rsidR="00B86D6C" w:rsidRPr="00DB0AF8">
        <w:rPr>
          <w:rFonts w:ascii="Cambria" w:hAnsi="Cambria"/>
          <w:sz w:val="20"/>
          <w:szCs w:val="20"/>
          <w:lang w:val="es-BO"/>
        </w:rPr>
        <w:t>Frente a</w:t>
      </w:r>
      <w:r w:rsidR="00714EF9" w:rsidRPr="00DB0AF8">
        <w:rPr>
          <w:rFonts w:ascii="Cambria" w:hAnsi="Cambria"/>
          <w:sz w:val="20"/>
          <w:szCs w:val="20"/>
          <w:lang w:val="es-BO"/>
        </w:rPr>
        <w:t xml:space="preserve"> dicha respuesta el peticionario interpuso una acción de tutela, que fue concedida el 23 de noviembre de</w:t>
      </w:r>
      <w:r w:rsidR="00F750E0" w:rsidRPr="00DB0AF8">
        <w:rPr>
          <w:rFonts w:ascii="Cambria" w:hAnsi="Cambria"/>
          <w:sz w:val="20"/>
          <w:szCs w:val="20"/>
          <w:lang w:val="es-BO"/>
        </w:rPr>
        <w:t xml:space="preserve"> 2001 por la Sección Cuarta del</w:t>
      </w:r>
      <w:r w:rsidR="00714EF9" w:rsidRPr="00DB0AF8">
        <w:rPr>
          <w:rFonts w:ascii="Cambria" w:hAnsi="Cambria"/>
          <w:sz w:val="20"/>
          <w:szCs w:val="20"/>
          <w:lang w:val="es-BO"/>
        </w:rPr>
        <w:t xml:space="preserve"> Tribunal Contencioso Administrativo de Cundinamarca. </w:t>
      </w:r>
      <w:r w:rsidR="00B86D6C" w:rsidRPr="00DB0AF8">
        <w:rPr>
          <w:rFonts w:ascii="Cambria" w:hAnsi="Cambria"/>
          <w:sz w:val="20"/>
          <w:szCs w:val="20"/>
          <w:lang w:val="es-BO"/>
        </w:rPr>
        <w:t>El t</w:t>
      </w:r>
      <w:r w:rsidR="007848D4" w:rsidRPr="00DB0AF8">
        <w:rPr>
          <w:rFonts w:ascii="Cambria" w:hAnsi="Cambria"/>
          <w:sz w:val="20"/>
          <w:szCs w:val="20"/>
          <w:lang w:val="es-BO"/>
        </w:rPr>
        <w:t xml:space="preserve">ribunal </w:t>
      </w:r>
      <w:r w:rsidR="006A4661" w:rsidRPr="00DB0AF8">
        <w:rPr>
          <w:rFonts w:ascii="Cambria" w:hAnsi="Cambria"/>
          <w:sz w:val="20"/>
          <w:szCs w:val="20"/>
          <w:lang w:val="es-BO"/>
        </w:rPr>
        <w:t>concluyó que las autoridades solamente realizaron un trámite formal</w:t>
      </w:r>
      <w:r w:rsidR="008968F8" w:rsidRPr="00DB0AF8">
        <w:rPr>
          <w:rFonts w:ascii="Cambria" w:hAnsi="Cambria"/>
          <w:sz w:val="20"/>
          <w:szCs w:val="20"/>
          <w:lang w:val="es-BO"/>
        </w:rPr>
        <w:t>,</w:t>
      </w:r>
      <w:r w:rsidR="006A4661" w:rsidRPr="00DB0AF8">
        <w:rPr>
          <w:rFonts w:ascii="Cambria" w:hAnsi="Cambria"/>
          <w:sz w:val="20"/>
          <w:szCs w:val="20"/>
          <w:lang w:val="es-BO"/>
        </w:rPr>
        <w:t xml:space="preserve"> sin brindar </w:t>
      </w:r>
      <w:r w:rsidR="001D4A39" w:rsidRPr="00DB0AF8">
        <w:rPr>
          <w:rFonts w:ascii="Cambria" w:hAnsi="Cambria"/>
          <w:sz w:val="20"/>
          <w:szCs w:val="20"/>
          <w:lang w:val="es-BO"/>
        </w:rPr>
        <w:t>l</w:t>
      </w:r>
      <w:r w:rsidR="006A4661" w:rsidRPr="00DB0AF8">
        <w:rPr>
          <w:rFonts w:ascii="Cambria" w:hAnsi="Cambria"/>
          <w:sz w:val="20"/>
          <w:szCs w:val="20"/>
          <w:lang w:val="es-BO"/>
        </w:rPr>
        <w:t xml:space="preserve">a respuesta material </w:t>
      </w:r>
      <w:r w:rsidR="008968F8" w:rsidRPr="00DB0AF8">
        <w:rPr>
          <w:rFonts w:ascii="Cambria" w:hAnsi="Cambria"/>
          <w:sz w:val="20"/>
          <w:szCs w:val="20"/>
          <w:lang w:val="es-BO"/>
        </w:rPr>
        <w:t xml:space="preserve">que </w:t>
      </w:r>
      <w:r w:rsidR="001D4A39" w:rsidRPr="00DB0AF8">
        <w:rPr>
          <w:rFonts w:ascii="Cambria" w:hAnsi="Cambria"/>
          <w:sz w:val="20"/>
          <w:szCs w:val="20"/>
          <w:lang w:val="es-BO"/>
        </w:rPr>
        <w:t xml:space="preserve">había sido solicitada por </w:t>
      </w:r>
      <w:r w:rsidR="006A4661" w:rsidRPr="00DB0AF8">
        <w:rPr>
          <w:rFonts w:ascii="Cambria" w:hAnsi="Cambria"/>
          <w:sz w:val="20"/>
          <w:szCs w:val="20"/>
          <w:lang w:val="es-BO"/>
        </w:rPr>
        <w:t>el peticionario.</w:t>
      </w:r>
      <w:r w:rsidR="00D9328F" w:rsidRPr="00DB0AF8">
        <w:rPr>
          <w:rFonts w:ascii="Cambria" w:hAnsi="Cambria"/>
          <w:sz w:val="20"/>
          <w:szCs w:val="20"/>
          <w:lang w:val="es-BO"/>
        </w:rPr>
        <w:t xml:space="preserve"> Además</w:t>
      </w:r>
      <w:r w:rsidR="00D04A4D" w:rsidRPr="00DB0AF8">
        <w:rPr>
          <w:rFonts w:ascii="Cambria" w:hAnsi="Cambria"/>
          <w:sz w:val="20"/>
          <w:szCs w:val="20"/>
          <w:lang w:val="es-BO"/>
        </w:rPr>
        <w:t>,</w:t>
      </w:r>
      <w:r w:rsidR="00D9328F" w:rsidRPr="00DB0AF8">
        <w:rPr>
          <w:rFonts w:ascii="Cambria" w:hAnsi="Cambria"/>
          <w:sz w:val="20"/>
          <w:szCs w:val="20"/>
          <w:lang w:val="es-BO"/>
        </w:rPr>
        <w:t xml:space="preserve"> consideró que el accionar de los grupos al margen de la </w:t>
      </w:r>
      <w:r w:rsidR="00D9328F" w:rsidRPr="00E27AC1">
        <w:rPr>
          <w:rFonts w:ascii="Cambria" w:hAnsi="Cambria"/>
          <w:sz w:val="20"/>
          <w:szCs w:val="20"/>
          <w:lang w:val="es-BO"/>
        </w:rPr>
        <w:t>ley ocasionaba la vulneración de los derechos a la vida,</w:t>
      </w:r>
      <w:r w:rsidR="002225C4" w:rsidRPr="00E27AC1">
        <w:rPr>
          <w:rFonts w:ascii="Cambria" w:hAnsi="Cambria"/>
          <w:sz w:val="20"/>
          <w:szCs w:val="20"/>
          <w:lang w:val="es-BO"/>
        </w:rPr>
        <w:t xml:space="preserve"> familia, propiedad </w:t>
      </w:r>
      <w:r w:rsidR="00D04A4D" w:rsidRPr="00E27AC1">
        <w:rPr>
          <w:rFonts w:ascii="Cambria" w:hAnsi="Cambria"/>
          <w:sz w:val="20"/>
          <w:szCs w:val="20"/>
          <w:lang w:val="es-BO"/>
        </w:rPr>
        <w:t xml:space="preserve">del peticionario y del resto de </w:t>
      </w:r>
      <w:r w:rsidR="002225C4" w:rsidRPr="00E27AC1">
        <w:rPr>
          <w:rFonts w:ascii="Cambria" w:hAnsi="Cambria"/>
          <w:sz w:val="20"/>
          <w:szCs w:val="20"/>
          <w:lang w:val="es-BO"/>
        </w:rPr>
        <w:t>personas desplazadas de la zona</w:t>
      </w:r>
      <w:r w:rsidR="007B7896" w:rsidRPr="00E27AC1">
        <w:rPr>
          <w:rFonts w:ascii="Cambria" w:hAnsi="Cambria"/>
          <w:sz w:val="20"/>
          <w:szCs w:val="20"/>
          <w:lang w:val="es-BO"/>
        </w:rPr>
        <w:t>. Por ello</w:t>
      </w:r>
      <w:r w:rsidR="002225C4" w:rsidRPr="00E27AC1">
        <w:rPr>
          <w:rFonts w:ascii="Cambria" w:hAnsi="Cambria"/>
          <w:sz w:val="20"/>
          <w:szCs w:val="20"/>
          <w:lang w:val="es-BO"/>
        </w:rPr>
        <w:t>, dispuso que</w:t>
      </w:r>
      <w:r w:rsidR="00714EF9" w:rsidRPr="00E27AC1">
        <w:rPr>
          <w:rFonts w:ascii="Cambria" w:hAnsi="Cambria"/>
          <w:sz w:val="20"/>
          <w:szCs w:val="20"/>
          <w:lang w:val="es-BO"/>
        </w:rPr>
        <w:t xml:space="preserve"> </w:t>
      </w:r>
      <w:r w:rsidR="007B7896" w:rsidRPr="00E27AC1">
        <w:rPr>
          <w:rFonts w:ascii="Cambria" w:hAnsi="Cambria"/>
          <w:sz w:val="20"/>
          <w:szCs w:val="20"/>
          <w:lang w:val="es-BO"/>
        </w:rPr>
        <w:t xml:space="preserve">en el pazo de 48 horas el Ministerio de Defensa </w:t>
      </w:r>
      <w:r w:rsidR="00B35953" w:rsidRPr="00E27AC1">
        <w:rPr>
          <w:rFonts w:ascii="Cambria" w:hAnsi="Cambria"/>
          <w:sz w:val="20"/>
          <w:szCs w:val="20"/>
          <w:lang w:val="es-BO"/>
        </w:rPr>
        <w:t>adelante</w:t>
      </w:r>
      <w:r w:rsidR="007B7896" w:rsidRPr="00E27AC1">
        <w:rPr>
          <w:rFonts w:ascii="Cambria" w:hAnsi="Cambria"/>
          <w:sz w:val="20"/>
          <w:szCs w:val="20"/>
          <w:lang w:val="es-BO"/>
        </w:rPr>
        <w:t xml:space="preserve"> las actuaciones necesarias tendientes a comprobar las acciones, operativos o soluciones desarrolladas</w:t>
      </w:r>
      <w:r w:rsidR="007B7896" w:rsidRPr="00DB0AF8">
        <w:rPr>
          <w:rFonts w:ascii="Cambria" w:hAnsi="Cambria"/>
          <w:sz w:val="20"/>
          <w:szCs w:val="20"/>
          <w:lang w:val="es-BO"/>
        </w:rPr>
        <w:t xml:space="preserve"> para rescatar el orden público en el sector referido. </w:t>
      </w:r>
      <w:r w:rsidR="00F24499" w:rsidRPr="00DB0AF8">
        <w:rPr>
          <w:rFonts w:ascii="Cambria" w:hAnsi="Cambria"/>
          <w:sz w:val="20"/>
          <w:szCs w:val="20"/>
          <w:lang w:val="es-BO"/>
        </w:rPr>
        <w:t xml:space="preserve">El peticionario refiere que dicha resolución no fue </w:t>
      </w:r>
      <w:r w:rsidR="00F24499" w:rsidRPr="00181FE5">
        <w:rPr>
          <w:rFonts w:ascii="Cambria" w:hAnsi="Cambria"/>
          <w:sz w:val="20"/>
          <w:szCs w:val="20"/>
          <w:lang w:val="es-BO"/>
        </w:rPr>
        <w:t xml:space="preserve">ejecutada por la autoridad accionada. </w:t>
      </w:r>
    </w:p>
    <w:p w14:paraId="4CFD91A4" w14:textId="644AA908" w:rsidR="00C757E2" w:rsidRPr="00181FE5" w:rsidRDefault="00D1494B" w:rsidP="003C7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181FE5">
        <w:rPr>
          <w:rFonts w:ascii="Cambria" w:hAnsi="Cambria"/>
          <w:sz w:val="20"/>
          <w:szCs w:val="20"/>
          <w:lang w:val="es-BO"/>
        </w:rPr>
        <w:t xml:space="preserve">Por otra parte, el 24 de septiembre de 2001 </w:t>
      </w:r>
      <w:r w:rsidR="00877BDC">
        <w:rPr>
          <w:rFonts w:ascii="Cambria" w:hAnsi="Cambria"/>
          <w:sz w:val="20"/>
          <w:szCs w:val="20"/>
          <w:lang w:val="es-BO"/>
        </w:rPr>
        <w:t>requirió</w:t>
      </w:r>
      <w:r w:rsidRPr="00181FE5">
        <w:rPr>
          <w:rFonts w:ascii="Cambria" w:hAnsi="Cambria"/>
          <w:sz w:val="20"/>
          <w:szCs w:val="20"/>
          <w:lang w:val="es-BO"/>
        </w:rPr>
        <w:t xml:space="preserve"> al Comandante de las Fuerzas Armadas </w:t>
      </w:r>
      <w:r w:rsidR="00681098" w:rsidRPr="00181FE5">
        <w:rPr>
          <w:rFonts w:ascii="Cambria" w:hAnsi="Cambria"/>
          <w:sz w:val="20"/>
          <w:szCs w:val="20"/>
          <w:lang w:val="es-BO"/>
        </w:rPr>
        <w:t xml:space="preserve">que se ejerza la presencia del Estado para reestablecer el orden en la zona de Meta y que se realice el allanamiento de su propiedad para comprobar la presencia de paramilitares que lo habrían desplazado ilegalmente. </w:t>
      </w:r>
      <w:r w:rsidR="008059E4" w:rsidRPr="00181FE5">
        <w:rPr>
          <w:rFonts w:ascii="Cambria" w:hAnsi="Cambria"/>
          <w:sz w:val="20"/>
          <w:szCs w:val="20"/>
          <w:lang w:val="es-BO"/>
        </w:rPr>
        <w:t>Al no obtener respuesta, interpuso una acción de tutela que fue concedida el 23 de noviembre de 2001 por la Sección Segunda del Tribunal</w:t>
      </w:r>
      <w:r w:rsidR="00962E1F">
        <w:rPr>
          <w:rFonts w:ascii="Cambria" w:hAnsi="Cambria"/>
          <w:sz w:val="20"/>
          <w:szCs w:val="20"/>
          <w:lang w:val="es-BO"/>
        </w:rPr>
        <w:t xml:space="preserve"> Administrativo de Cundinamarca</w:t>
      </w:r>
      <w:r w:rsidR="008059E4" w:rsidRPr="00181FE5">
        <w:rPr>
          <w:rFonts w:ascii="Cambria" w:hAnsi="Cambria"/>
          <w:sz w:val="20"/>
          <w:szCs w:val="20"/>
          <w:lang w:val="es-BO"/>
        </w:rPr>
        <w:t xml:space="preserve"> </w:t>
      </w:r>
      <w:r w:rsidR="004F6791" w:rsidRPr="00181FE5">
        <w:rPr>
          <w:rFonts w:ascii="Cambria" w:hAnsi="Cambria"/>
          <w:sz w:val="20"/>
          <w:szCs w:val="20"/>
          <w:lang w:val="es-BO"/>
        </w:rPr>
        <w:t>que</w:t>
      </w:r>
      <w:r w:rsidR="00962E1F">
        <w:rPr>
          <w:rFonts w:ascii="Cambria" w:hAnsi="Cambria"/>
          <w:sz w:val="20"/>
          <w:szCs w:val="20"/>
          <w:lang w:val="es-BO"/>
        </w:rPr>
        <w:t>,</w:t>
      </w:r>
      <w:r w:rsidR="004F6791" w:rsidRPr="00181FE5">
        <w:rPr>
          <w:rFonts w:ascii="Cambria" w:hAnsi="Cambria"/>
          <w:sz w:val="20"/>
          <w:szCs w:val="20"/>
          <w:lang w:val="es-BO"/>
        </w:rPr>
        <w:t xml:space="preserve"> </w:t>
      </w:r>
      <w:r w:rsidR="008059E4" w:rsidRPr="00181FE5">
        <w:rPr>
          <w:rFonts w:ascii="Cambria" w:hAnsi="Cambria"/>
          <w:sz w:val="20"/>
          <w:szCs w:val="20"/>
          <w:lang w:val="es-BO"/>
        </w:rPr>
        <w:t>considera</w:t>
      </w:r>
      <w:r w:rsidR="004F6791" w:rsidRPr="00181FE5">
        <w:rPr>
          <w:rFonts w:ascii="Cambria" w:hAnsi="Cambria"/>
          <w:sz w:val="20"/>
          <w:szCs w:val="20"/>
          <w:lang w:val="es-BO"/>
        </w:rPr>
        <w:t>ndo</w:t>
      </w:r>
      <w:r w:rsidR="008059E4" w:rsidRPr="00181FE5">
        <w:rPr>
          <w:rFonts w:ascii="Cambria" w:hAnsi="Cambria"/>
          <w:sz w:val="20"/>
          <w:szCs w:val="20"/>
          <w:lang w:val="es-BO"/>
        </w:rPr>
        <w:t xml:space="preserve"> </w:t>
      </w:r>
      <w:r w:rsidR="004F6791" w:rsidRPr="00181FE5">
        <w:rPr>
          <w:rFonts w:ascii="Cambria" w:hAnsi="Cambria"/>
          <w:sz w:val="20"/>
          <w:szCs w:val="20"/>
          <w:lang w:val="es-BO"/>
        </w:rPr>
        <w:t xml:space="preserve">la </w:t>
      </w:r>
      <w:r w:rsidR="008059E4" w:rsidRPr="00181FE5">
        <w:rPr>
          <w:rFonts w:ascii="Cambria" w:hAnsi="Cambria"/>
          <w:sz w:val="20"/>
          <w:szCs w:val="20"/>
          <w:lang w:val="es-BO"/>
        </w:rPr>
        <w:t>vulnera</w:t>
      </w:r>
      <w:r w:rsidR="004F6791" w:rsidRPr="00181FE5">
        <w:rPr>
          <w:rFonts w:ascii="Cambria" w:hAnsi="Cambria"/>
          <w:sz w:val="20"/>
          <w:szCs w:val="20"/>
          <w:lang w:val="es-BO"/>
        </w:rPr>
        <w:t>ción al</w:t>
      </w:r>
      <w:r w:rsidR="008059E4" w:rsidRPr="00181FE5">
        <w:rPr>
          <w:rFonts w:ascii="Cambria" w:hAnsi="Cambria"/>
          <w:sz w:val="20"/>
          <w:szCs w:val="20"/>
          <w:lang w:val="es-BO"/>
        </w:rPr>
        <w:t xml:space="preserve"> derecho a petición, orden</w:t>
      </w:r>
      <w:r w:rsidR="004F6791" w:rsidRPr="00181FE5">
        <w:rPr>
          <w:rFonts w:ascii="Cambria" w:hAnsi="Cambria"/>
          <w:sz w:val="20"/>
          <w:szCs w:val="20"/>
          <w:lang w:val="es-BO"/>
        </w:rPr>
        <w:t>ó que en un plazo de 48 horas se dé respuesta oportuna a su solicitud.</w:t>
      </w:r>
      <w:r w:rsidR="00181FE5" w:rsidRPr="00181FE5">
        <w:rPr>
          <w:rFonts w:ascii="Cambria" w:hAnsi="Cambria"/>
          <w:sz w:val="20"/>
          <w:szCs w:val="20"/>
          <w:lang w:val="es-BO"/>
        </w:rPr>
        <w:t xml:space="preserve"> El peticionario señala que dicha decisión no fue cumplida. </w:t>
      </w:r>
      <w:r w:rsidR="004F6791" w:rsidRPr="00181FE5">
        <w:rPr>
          <w:rFonts w:ascii="Cambria" w:hAnsi="Cambria"/>
          <w:sz w:val="20"/>
          <w:szCs w:val="20"/>
          <w:lang w:val="es-BO"/>
        </w:rPr>
        <w:t xml:space="preserve">  </w:t>
      </w:r>
      <w:r w:rsidR="008059E4" w:rsidRPr="00181FE5">
        <w:rPr>
          <w:rFonts w:ascii="Cambria" w:hAnsi="Cambria"/>
          <w:sz w:val="20"/>
          <w:szCs w:val="20"/>
          <w:lang w:val="es-BO"/>
        </w:rPr>
        <w:t xml:space="preserve">  </w:t>
      </w:r>
    </w:p>
    <w:p w14:paraId="0EC282CB" w14:textId="18545571" w:rsidR="008A3320" w:rsidRPr="00437271" w:rsidRDefault="0072330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8A3320">
        <w:rPr>
          <w:rFonts w:ascii="Cambria" w:hAnsi="Cambria"/>
          <w:sz w:val="20"/>
          <w:szCs w:val="20"/>
          <w:lang w:val="es-BO"/>
        </w:rPr>
        <w:t xml:space="preserve">Asimismo, </w:t>
      </w:r>
      <w:r w:rsidR="00746C2A" w:rsidRPr="008A3320">
        <w:rPr>
          <w:rFonts w:ascii="Cambria" w:hAnsi="Cambria"/>
          <w:sz w:val="20"/>
          <w:szCs w:val="20"/>
          <w:lang w:val="es-BO"/>
        </w:rPr>
        <w:t xml:space="preserve">indica que </w:t>
      </w:r>
      <w:r w:rsidRPr="008A3320">
        <w:rPr>
          <w:rFonts w:ascii="Cambria" w:hAnsi="Cambria"/>
          <w:sz w:val="20"/>
          <w:szCs w:val="20"/>
          <w:lang w:val="es-BO"/>
        </w:rPr>
        <w:t xml:space="preserve">el </w:t>
      </w:r>
      <w:r w:rsidR="00746C2A" w:rsidRPr="008A3320">
        <w:rPr>
          <w:rFonts w:ascii="Cambria" w:hAnsi="Cambria"/>
          <w:sz w:val="20"/>
          <w:szCs w:val="20"/>
          <w:lang w:val="es-BO"/>
        </w:rPr>
        <w:t xml:space="preserve">24 de septiembre de 2001 </w:t>
      </w:r>
      <w:r w:rsidR="00067D24" w:rsidRPr="008A3320">
        <w:rPr>
          <w:rFonts w:ascii="Cambria" w:hAnsi="Cambria"/>
          <w:sz w:val="20"/>
          <w:szCs w:val="20"/>
          <w:lang w:val="es-BO"/>
        </w:rPr>
        <w:t>puso en conocimiento de</w:t>
      </w:r>
      <w:r w:rsidR="00746C2A" w:rsidRPr="008A3320">
        <w:rPr>
          <w:rFonts w:ascii="Cambria" w:hAnsi="Cambria"/>
          <w:sz w:val="20"/>
          <w:szCs w:val="20"/>
          <w:lang w:val="es-BO"/>
        </w:rPr>
        <w:t>l Comandante del Ejército</w:t>
      </w:r>
      <w:r w:rsidR="00067D24" w:rsidRPr="008A3320">
        <w:rPr>
          <w:rFonts w:ascii="Cambria" w:hAnsi="Cambria"/>
          <w:sz w:val="20"/>
          <w:szCs w:val="20"/>
          <w:lang w:val="es-BO"/>
        </w:rPr>
        <w:t xml:space="preserve"> Nacional su situación</w:t>
      </w:r>
      <w:r w:rsidR="000446AC" w:rsidRPr="008A3320">
        <w:rPr>
          <w:rFonts w:ascii="Cambria" w:hAnsi="Cambria"/>
          <w:sz w:val="20"/>
          <w:szCs w:val="20"/>
          <w:lang w:val="es-BO"/>
        </w:rPr>
        <w:t xml:space="preserve"> y</w:t>
      </w:r>
      <w:r w:rsidR="00067D24" w:rsidRPr="008A3320">
        <w:rPr>
          <w:rFonts w:ascii="Cambria" w:hAnsi="Cambria"/>
          <w:sz w:val="20"/>
          <w:szCs w:val="20"/>
          <w:lang w:val="es-BO"/>
        </w:rPr>
        <w:t xml:space="preserve"> la de su familia, solicitando que se los releve de responsabilidades por los actos ilícitos que podían estar cometiendo los grupos paramilitares en sus </w:t>
      </w:r>
      <w:r w:rsidR="000446AC" w:rsidRPr="008A3320">
        <w:rPr>
          <w:rFonts w:ascii="Cambria" w:hAnsi="Cambria"/>
          <w:sz w:val="20"/>
          <w:szCs w:val="20"/>
          <w:lang w:val="es-BO"/>
        </w:rPr>
        <w:t>propiedades y la recuperación del orden institucional en el sector. Debido a la falta de respuesta</w:t>
      </w:r>
      <w:r w:rsidR="008A3320">
        <w:rPr>
          <w:rFonts w:ascii="Cambria" w:hAnsi="Cambria"/>
          <w:sz w:val="20"/>
          <w:szCs w:val="20"/>
          <w:lang w:val="es-BO"/>
        </w:rPr>
        <w:t xml:space="preserve"> y alegando la vulneración de su derecho de petición</w:t>
      </w:r>
      <w:r w:rsidR="000446AC" w:rsidRPr="008A3320">
        <w:rPr>
          <w:rFonts w:ascii="Cambria" w:hAnsi="Cambria"/>
          <w:sz w:val="20"/>
          <w:szCs w:val="20"/>
          <w:lang w:val="es-BO"/>
        </w:rPr>
        <w:t>, interpuso una acción de tutela que</w:t>
      </w:r>
      <w:r w:rsidR="008A3320" w:rsidRPr="008A3320">
        <w:rPr>
          <w:rFonts w:ascii="Cambria" w:hAnsi="Cambria"/>
          <w:sz w:val="20"/>
          <w:szCs w:val="20"/>
          <w:lang w:val="es-BO"/>
        </w:rPr>
        <w:t xml:space="preserve"> fue concedida </w:t>
      </w:r>
      <w:r w:rsidR="005501AA" w:rsidRPr="008A3320">
        <w:rPr>
          <w:rFonts w:ascii="Cambria" w:hAnsi="Cambria"/>
          <w:sz w:val="20"/>
          <w:szCs w:val="20"/>
          <w:lang w:val="es-BO"/>
        </w:rPr>
        <w:t>el 23 de noviembre de 2001</w:t>
      </w:r>
      <w:r w:rsidR="004131B3">
        <w:rPr>
          <w:rFonts w:ascii="Cambria" w:hAnsi="Cambria"/>
          <w:sz w:val="20"/>
          <w:szCs w:val="20"/>
          <w:lang w:val="es-BO"/>
        </w:rPr>
        <w:t xml:space="preserve"> </w:t>
      </w:r>
      <w:r w:rsidR="008A3320" w:rsidRPr="008A3320">
        <w:rPr>
          <w:rFonts w:ascii="Cambria" w:hAnsi="Cambria"/>
          <w:sz w:val="20"/>
          <w:szCs w:val="20"/>
          <w:lang w:val="es-BO"/>
        </w:rPr>
        <w:t>por la</w:t>
      </w:r>
      <w:r w:rsidR="000446AC" w:rsidRPr="008A3320">
        <w:rPr>
          <w:rFonts w:ascii="Cambria" w:hAnsi="Cambria"/>
          <w:sz w:val="20"/>
          <w:szCs w:val="20"/>
          <w:lang w:val="es-BO"/>
        </w:rPr>
        <w:t xml:space="preserve"> Sección Segunda del Tribunal Administrativo de Cundinamarca</w:t>
      </w:r>
      <w:r w:rsidR="008A3320" w:rsidRPr="008A3320">
        <w:rPr>
          <w:rFonts w:ascii="Cambria" w:hAnsi="Cambria"/>
          <w:sz w:val="20"/>
          <w:szCs w:val="20"/>
          <w:lang w:val="es-BO"/>
        </w:rPr>
        <w:t xml:space="preserve">, </w:t>
      </w:r>
      <w:r w:rsidR="004131B3">
        <w:rPr>
          <w:rFonts w:ascii="Cambria" w:hAnsi="Cambria"/>
          <w:sz w:val="20"/>
          <w:szCs w:val="20"/>
          <w:lang w:val="es-BO"/>
        </w:rPr>
        <w:t>disponiéndose</w:t>
      </w:r>
      <w:r w:rsidR="008A3320" w:rsidRPr="008A3320">
        <w:rPr>
          <w:rFonts w:ascii="Cambria" w:hAnsi="Cambria"/>
          <w:sz w:val="20"/>
          <w:szCs w:val="20"/>
          <w:lang w:val="es-BO"/>
        </w:rPr>
        <w:t xml:space="preserve"> que</w:t>
      </w:r>
      <w:r w:rsidR="008A3320">
        <w:rPr>
          <w:rFonts w:ascii="Cambria" w:hAnsi="Cambria"/>
          <w:sz w:val="20"/>
          <w:szCs w:val="20"/>
          <w:lang w:val="es-BO"/>
        </w:rPr>
        <w:t xml:space="preserve"> la autoridad accionada debía</w:t>
      </w:r>
      <w:r w:rsidR="008A3320" w:rsidRPr="008A3320">
        <w:rPr>
          <w:rFonts w:ascii="Cambria" w:hAnsi="Cambria"/>
          <w:sz w:val="20"/>
          <w:szCs w:val="20"/>
          <w:lang w:val="es-BO"/>
        </w:rPr>
        <w:t xml:space="preserve"> </w:t>
      </w:r>
      <w:r w:rsidR="008A3320">
        <w:rPr>
          <w:rFonts w:ascii="Cambria" w:hAnsi="Cambria"/>
          <w:sz w:val="20"/>
          <w:szCs w:val="20"/>
          <w:lang w:val="es-BO"/>
        </w:rPr>
        <w:t>responder</w:t>
      </w:r>
      <w:r w:rsidR="008A3320" w:rsidRPr="008A3320">
        <w:rPr>
          <w:rFonts w:ascii="Cambria" w:hAnsi="Cambria"/>
          <w:sz w:val="20"/>
          <w:szCs w:val="20"/>
          <w:lang w:val="es-BO"/>
        </w:rPr>
        <w:t xml:space="preserve"> la solicitud realizada por el peticionario</w:t>
      </w:r>
      <w:r w:rsidR="004131B3" w:rsidRPr="004131B3">
        <w:rPr>
          <w:rFonts w:ascii="Cambria" w:hAnsi="Cambria"/>
          <w:sz w:val="20"/>
          <w:szCs w:val="20"/>
          <w:lang w:val="es-BO"/>
        </w:rPr>
        <w:t xml:space="preserve"> </w:t>
      </w:r>
      <w:r w:rsidR="004131B3" w:rsidRPr="008A3320">
        <w:rPr>
          <w:rFonts w:ascii="Cambria" w:hAnsi="Cambria"/>
          <w:sz w:val="20"/>
          <w:szCs w:val="20"/>
          <w:lang w:val="es-BO"/>
        </w:rPr>
        <w:t>en un plazo de 48 horas</w:t>
      </w:r>
      <w:r w:rsidR="008A3320" w:rsidRPr="008A3320">
        <w:rPr>
          <w:rFonts w:ascii="Cambria" w:hAnsi="Cambria"/>
          <w:sz w:val="20"/>
          <w:szCs w:val="20"/>
          <w:lang w:val="es-BO"/>
        </w:rPr>
        <w:t xml:space="preserve">. </w:t>
      </w:r>
      <w:r w:rsidR="00F750E0">
        <w:rPr>
          <w:rFonts w:ascii="Cambria" w:hAnsi="Cambria"/>
          <w:sz w:val="20"/>
          <w:szCs w:val="20"/>
          <w:lang w:val="es-BO"/>
        </w:rPr>
        <w:t xml:space="preserve">Refiere que la resolución fue incumplida. </w:t>
      </w:r>
    </w:p>
    <w:p w14:paraId="2136B3BF" w14:textId="39AA3E5D" w:rsidR="00437271" w:rsidRPr="00E27AC1" w:rsidRDefault="001867B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En el mismo sentido, refiere que el 25 de septiembre de 2001 </w:t>
      </w:r>
      <w:r w:rsidR="00FC0AF1">
        <w:rPr>
          <w:rFonts w:ascii="Cambria" w:hAnsi="Cambria"/>
          <w:sz w:val="20"/>
          <w:szCs w:val="20"/>
          <w:lang w:val="es-UY"/>
        </w:rPr>
        <w:t>expuso</w:t>
      </w:r>
      <w:r w:rsidR="009236EF">
        <w:rPr>
          <w:rFonts w:ascii="Cambria" w:hAnsi="Cambria"/>
          <w:sz w:val="20"/>
          <w:szCs w:val="20"/>
          <w:lang w:val="es-UY"/>
        </w:rPr>
        <w:t xml:space="preserve"> al Comandante General de la Policía Nacional </w:t>
      </w:r>
      <w:r w:rsidR="00FC0AF1">
        <w:rPr>
          <w:rFonts w:ascii="Cambria" w:hAnsi="Cambria"/>
          <w:sz w:val="20"/>
          <w:szCs w:val="20"/>
          <w:lang w:val="es-UY"/>
        </w:rPr>
        <w:t xml:space="preserve">el desplazamiento forzado de su familia y denunció las actividades ilegales </w:t>
      </w:r>
      <w:r w:rsidR="009236EF">
        <w:rPr>
          <w:rFonts w:ascii="Cambria" w:hAnsi="Cambria"/>
          <w:sz w:val="20"/>
          <w:szCs w:val="20"/>
          <w:lang w:val="es-UY"/>
        </w:rPr>
        <w:t>que</w:t>
      </w:r>
      <w:r w:rsidR="00FC0AF1">
        <w:rPr>
          <w:rFonts w:ascii="Cambria" w:hAnsi="Cambria"/>
          <w:sz w:val="20"/>
          <w:szCs w:val="20"/>
          <w:lang w:val="es-UY"/>
        </w:rPr>
        <w:t xml:space="preserve"> desarrollaban grupos paramilitares en su</w:t>
      </w:r>
      <w:r w:rsidR="00096B3E">
        <w:rPr>
          <w:rFonts w:ascii="Cambria" w:hAnsi="Cambria"/>
          <w:sz w:val="20"/>
          <w:szCs w:val="20"/>
          <w:lang w:val="es-UY"/>
        </w:rPr>
        <w:t>s</w:t>
      </w:r>
      <w:r w:rsidR="00FC0AF1">
        <w:rPr>
          <w:rFonts w:ascii="Cambria" w:hAnsi="Cambria"/>
          <w:sz w:val="20"/>
          <w:szCs w:val="20"/>
          <w:lang w:val="es-UY"/>
        </w:rPr>
        <w:t xml:space="preserve"> propiedad</w:t>
      </w:r>
      <w:r w:rsidR="00096B3E">
        <w:rPr>
          <w:rFonts w:ascii="Cambria" w:hAnsi="Cambria"/>
          <w:sz w:val="20"/>
          <w:szCs w:val="20"/>
          <w:lang w:val="es-UY"/>
        </w:rPr>
        <w:t>es</w:t>
      </w:r>
      <w:r w:rsidR="00FC0AF1">
        <w:rPr>
          <w:rFonts w:ascii="Cambria" w:hAnsi="Cambria"/>
          <w:sz w:val="20"/>
          <w:szCs w:val="20"/>
          <w:lang w:val="es-UY"/>
        </w:rPr>
        <w:t xml:space="preserve">, requiriendo </w:t>
      </w:r>
      <w:r w:rsidR="00630B30">
        <w:rPr>
          <w:rFonts w:ascii="Cambria" w:hAnsi="Cambria"/>
          <w:sz w:val="20"/>
          <w:szCs w:val="20"/>
          <w:lang w:val="es-UY"/>
        </w:rPr>
        <w:t>su intervención para</w:t>
      </w:r>
      <w:r w:rsidR="0063640B">
        <w:rPr>
          <w:rFonts w:ascii="Cambria" w:hAnsi="Cambria"/>
          <w:sz w:val="20"/>
          <w:szCs w:val="20"/>
          <w:lang w:val="es-UY"/>
        </w:rPr>
        <w:t xml:space="preserve"> </w:t>
      </w:r>
      <w:r w:rsidR="00BA76BC">
        <w:rPr>
          <w:rFonts w:ascii="Cambria" w:hAnsi="Cambria"/>
          <w:sz w:val="20"/>
          <w:szCs w:val="20"/>
          <w:lang w:val="es-UY"/>
        </w:rPr>
        <w:t>recuperar el orden público en</w:t>
      </w:r>
      <w:r w:rsidR="0063640B">
        <w:rPr>
          <w:rFonts w:ascii="Cambria" w:hAnsi="Cambria"/>
          <w:sz w:val="20"/>
          <w:szCs w:val="20"/>
          <w:lang w:val="es-UY"/>
        </w:rPr>
        <w:t xml:space="preserve"> </w:t>
      </w:r>
      <w:r w:rsidR="00630B30">
        <w:rPr>
          <w:rFonts w:ascii="Cambria" w:hAnsi="Cambria"/>
          <w:sz w:val="20"/>
          <w:szCs w:val="20"/>
          <w:lang w:val="es-UY"/>
        </w:rPr>
        <w:t>tales</w:t>
      </w:r>
      <w:r w:rsidR="0063640B">
        <w:rPr>
          <w:rFonts w:ascii="Cambria" w:hAnsi="Cambria"/>
          <w:sz w:val="20"/>
          <w:szCs w:val="20"/>
          <w:lang w:val="es-UY"/>
        </w:rPr>
        <w:t xml:space="preserve"> zonas</w:t>
      </w:r>
      <w:r w:rsidR="00630B30">
        <w:rPr>
          <w:rFonts w:ascii="Cambria" w:hAnsi="Cambria"/>
          <w:sz w:val="20"/>
          <w:szCs w:val="20"/>
          <w:lang w:val="es-UY"/>
        </w:rPr>
        <w:t xml:space="preserve">. Indica que </w:t>
      </w:r>
      <w:r w:rsidR="00ED5A74">
        <w:rPr>
          <w:rFonts w:ascii="Cambria" w:hAnsi="Cambria"/>
          <w:sz w:val="20"/>
          <w:szCs w:val="20"/>
          <w:lang w:val="es-UY"/>
        </w:rPr>
        <w:t xml:space="preserve">mediante una nota </w:t>
      </w:r>
      <w:r w:rsidR="00630B30">
        <w:rPr>
          <w:rFonts w:ascii="Cambria" w:hAnsi="Cambria"/>
          <w:sz w:val="20"/>
          <w:szCs w:val="20"/>
          <w:lang w:val="es-UY"/>
        </w:rPr>
        <w:t>el 28 de septiembre de 2001, la Policía Nacional le indicó que su requerimiento fue trasladado ante la instancia competente, sin espe</w:t>
      </w:r>
      <w:r w:rsidR="00630B30" w:rsidRPr="00DB0AF8">
        <w:rPr>
          <w:rFonts w:ascii="Cambria" w:hAnsi="Cambria"/>
          <w:sz w:val="20"/>
          <w:szCs w:val="20"/>
          <w:lang w:val="es-UY"/>
        </w:rPr>
        <w:t>cificarle cuál era ésta. Por ello, alegando la violación a su derecho a petición interpuso una acción de tutela</w:t>
      </w:r>
      <w:r w:rsidR="00BA76BC" w:rsidRPr="00DB0AF8">
        <w:rPr>
          <w:rFonts w:ascii="Cambria" w:hAnsi="Cambria"/>
          <w:sz w:val="20"/>
          <w:szCs w:val="20"/>
          <w:lang w:val="es-UY"/>
        </w:rPr>
        <w:t>,</w:t>
      </w:r>
      <w:r w:rsidR="00630B30" w:rsidRPr="00DB0AF8">
        <w:rPr>
          <w:rFonts w:ascii="Cambria" w:hAnsi="Cambria"/>
          <w:sz w:val="20"/>
          <w:szCs w:val="20"/>
          <w:lang w:val="es-UY"/>
        </w:rPr>
        <w:t xml:space="preserve"> que fue concedida por la Sección Primera del Tribunal </w:t>
      </w:r>
      <w:r w:rsidR="00BA76BC" w:rsidRPr="00DB0AF8">
        <w:rPr>
          <w:rFonts w:ascii="Cambria" w:hAnsi="Cambria"/>
          <w:sz w:val="20"/>
          <w:szCs w:val="20"/>
          <w:lang w:val="es-UY"/>
        </w:rPr>
        <w:t>Administrativo de Cundinamarca el 26 de noviembre de 2001. Dicho tribunal</w:t>
      </w:r>
      <w:r w:rsidR="00962E1F">
        <w:rPr>
          <w:rFonts w:ascii="Cambria" w:hAnsi="Cambria"/>
          <w:sz w:val="20"/>
          <w:szCs w:val="20"/>
          <w:lang w:val="es-UY"/>
        </w:rPr>
        <w:t>,</w:t>
      </w:r>
      <w:r w:rsidR="00BA76BC" w:rsidRPr="00DB0AF8">
        <w:rPr>
          <w:rFonts w:ascii="Cambria" w:hAnsi="Cambria"/>
          <w:sz w:val="20"/>
          <w:szCs w:val="20"/>
          <w:lang w:val="es-UY"/>
        </w:rPr>
        <w:t xml:space="preserve"> </w:t>
      </w:r>
      <w:r w:rsidR="006C54C6" w:rsidRPr="00DB0AF8">
        <w:rPr>
          <w:rFonts w:ascii="Cambria" w:hAnsi="Cambria"/>
          <w:sz w:val="20"/>
          <w:szCs w:val="20"/>
          <w:lang w:val="es-UY"/>
        </w:rPr>
        <w:t xml:space="preserve">reconociendo la situación de </w:t>
      </w:r>
      <w:r w:rsidR="00D40187">
        <w:rPr>
          <w:rFonts w:ascii="Cambria" w:hAnsi="Cambria"/>
          <w:sz w:val="20"/>
          <w:szCs w:val="20"/>
          <w:lang w:val="es-UY"/>
        </w:rPr>
        <w:t xml:space="preserve">desplazamiento </w:t>
      </w:r>
      <w:r w:rsidR="00D40187" w:rsidRPr="00E27AC1">
        <w:rPr>
          <w:rFonts w:ascii="Cambria" w:hAnsi="Cambria"/>
          <w:sz w:val="20"/>
          <w:szCs w:val="20"/>
          <w:lang w:val="es-UY"/>
        </w:rPr>
        <w:t>forzado, estableci</w:t>
      </w:r>
      <w:r w:rsidR="006C54C6" w:rsidRPr="00E27AC1">
        <w:rPr>
          <w:rFonts w:ascii="Cambria" w:hAnsi="Cambria"/>
          <w:sz w:val="20"/>
          <w:szCs w:val="20"/>
          <w:lang w:val="es-UY"/>
        </w:rPr>
        <w:t>ó que</w:t>
      </w:r>
      <w:r w:rsidR="00962E1F" w:rsidRPr="00E27AC1">
        <w:rPr>
          <w:rFonts w:ascii="Cambria" w:hAnsi="Cambria"/>
          <w:sz w:val="20"/>
          <w:szCs w:val="20"/>
          <w:lang w:val="es-UY"/>
        </w:rPr>
        <w:t>,</w:t>
      </w:r>
      <w:r w:rsidR="006C54C6" w:rsidRPr="00E27AC1">
        <w:rPr>
          <w:rFonts w:ascii="Cambria" w:hAnsi="Cambria"/>
          <w:sz w:val="20"/>
          <w:szCs w:val="20"/>
          <w:lang w:val="es-UY"/>
        </w:rPr>
        <w:t xml:space="preserve"> </w:t>
      </w:r>
      <w:r w:rsidR="008259F9" w:rsidRPr="00E27AC1">
        <w:rPr>
          <w:rFonts w:ascii="Cambria" w:hAnsi="Cambria"/>
          <w:sz w:val="20"/>
          <w:szCs w:val="20"/>
          <w:lang w:val="es-UY"/>
        </w:rPr>
        <w:t>aunque</w:t>
      </w:r>
      <w:r w:rsidR="00442A35" w:rsidRPr="00E27AC1">
        <w:rPr>
          <w:rFonts w:ascii="Cambria" w:hAnsi="Cambria"/>
          <w:sz w:val="20"/>
          <w:szCs w:val="20"/>
          <w:lang w:val="es-UY"/>
        </w:rPr>
        <w:t xml:space="preserve"> el</w:t>
      </w:r>
      <w:r w:rsidR="006C54C6" w:rsidRPr="00E27AC1">
        <w:rPr>
          <w:rFonts w:ascii="Cambria" w:hAnsi="Cambria"/>
          <w:sz w:val="20"/>
          <w:szCs w:val="20"/>
          <w:lang w:val="es-UY"/>
        </w:rPr>
        <w:t xml:space="preserve"> problema de la violencia es estructural y en el caso no se obtendría una soluci</w:t>
      </w:r>
      <w:r w:rsidR="008259F9" w:rsidRPr="00E27AC1">
        <w:rPr>
          <w:rFonts w:ascii="Cambria" w:hAnsi="Cambria"/>
          <w:sz w:val="20"/>
          <w:szCs w:val="20"/>
          <w:lang w:val="es-UY"/>
        </w:rPr>
        <w:t>ón definitiva, era una obligación de la administración pública atender la querella presentada por el peticionario</w:t>
      </w:r>
      <w:r w:rsidR="00442A35" w:rsidRPr="00E27AC1">
        <w:rPr>
          <w:rFonts w:ascii="Cambria" w:hAnsi="Cambria"/>
          <w:sz w:val="20"/>
          <w:szCs w:val="20"/>
          <w:lang w:val="es-UY"/>
        </w:rPr>
        <w:t xml:space="preserve">; por ello </w:t>
      </w:r>
      <w:r w:rsidR="008259F9" w:rsidRPr="00E27AC1">
        <w:rPr>
          <w:rFonts w:ascii="Cambria" w:hAnsi="Cambria"/>
          <w:sz w:val="20"/>
          <w:szCs w:val="20"/>
          <w:lang w:val="es-UY"/>
        </w:rPr>
        <w:t xml:space="preserve">ordenó a la Policía Nacional  que resuelva la solicitud en un plazo de 48 horas. </w:t>
      </w:r>
      <w:r w:rsidR="00181FE5" w:rsidRPr="00E27AC1">
        <w:rPr>
          <w:rFonts w:ascii="Cambria" w:hAnsi="Cambria"/>
          <w:sz w:val="20"/>
          <w:szCs w:val="20"/>
          <w:lang w:val="es-UY"/>
        </w:rPr>
        <w:t>No obstante, indica que tal decisión judicial no fue cumplida.</w:t>
      </w:r>
    </w:p>
    <w:p w14:paraId="5E72D5DC" w14:textId="26433D81" w:rsidR="00022B56" w:rsidRDefault="003F56D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E27AC1">
        <w:rPr>
          <w:rFonts w:ascii="Cambria" w:hAnsi="Cambria"/>
          <w:sz w:val="20"/>
          <w:szCs w:val="20"/>
          <w:lang w:val="es-UY"/>
        </w:rPr>
        <w:t>Además</w:t>
      </w:r>
      <w:r w:rsidR="00BB0D62" w:rsidRPr="00E27AC1">
        <w:rPr>
          <w:rFonts w:ascii="Cambria" w:hAnsi="Cambria"/>
          <w:sz w:val="20"/>
          <w:szCs w:val="20"/>
          <w:lang w:val="es-UY"/>
        </w:rPr>
        <w:t>,</w:t>
      </w:r>
      <w:r w:rsidRPr="00E27AC1">
        <w:rPr>
          <w:rFonts w:ascii="Cambria" w:hAnsi="Cambria"/>
          <w:sz w:val="20"/>
          <w:szCs w:val="20"/>
          <w:lang w:val="es-UY"/>
        </w:rPr>
        <w:t xml:space="preserve"> manifiesta que el 11 de octubre de 20</w:t>
      </w:r>
      <w:r w:rsidR="00D40187" w:rsidRPr="00E27AC1">
        <w:rPr>
          <w:rFonts w:ascii="Cambria" w:hAnsi="Cambria"/>
          <w:sz w:val="20"/>
          <w:szCs w:val="20"/>
          <w:lang w:val="es-UY"/>
        </w:rPr>
        <w:t>0</w:t>
      </w:r>
      <w:r w:rsidRPr="00E27AC1">
        <w:rPr>
          <w:rFonts w:ascii="Cambria" w:hAnsi="Cambria"/>
          <w:sz w:val="20"/>
          <w:szCs w:val="20"/>
          <w:lang w:val="es-UY"/>
        </w:rPr>
        <w:t xml:space="preserve">1 </w:t>
      </w:r>
      <w:r w:rsidR="00BB0D62" w:rsidRPr="00E27AC1">
        <w:rPr>
          <w:rFonts w:ascii="Cambria" w:hAnsi="Cambria"/>
          <w:sz w:val="20"/>
          <w:szCs w:val="20"/>
          <w:lang w:val="es-UY"/>
        </w:rPr>
        <w:t>solicitó al Comandante de Policía de Meta proporcionar la se</w:t>
      </w:r>
      <w:r w:rsidR="00ED5A74" w:rsidRPr="00E27AC1">
        <w:rPr>
          <w:rFonts w:ascii="Cambria" w:hAnsi="Cambria"/>
          <w:sz w:val="20"/>
          <w:szCs w:val="20"/>
          <w:lang w:val="es-UY"/>
        </w:rPr>
        <w:t xml:space="preserve">guridad suficiente, permanente </w:t>
      </w:r>
      <w:r w:rsidR="00BB0D62" w:rsidRPr="00E27AC1">
        <w:rPr>
          <w:rFonts w:ascii="Cambria" w:hAnsi="Cambria"/>
          <w:sz w:val="20"/>
          <w:szCs w:val="20"/>
          <w:lang w:val="es-UY"/>
        </w:rPr>
        <w:t xml:space="preserve">y efectiva en la zona de Puerto López, </w:t>
      </w:r>
      <w:r w:rsidR="00D24B4A" w:rsidRPr="00E27AC1">
        <w:rPr>
          <w:rFonts w:ascii="Cambria" w:hAnsi="Cambria"/>
          <w:sz w:val="20"/>
          <w:szCs w:val="20"/>
          <w:lang w:val="es-UY"/>
        </w:rPr>
        <w:t>afectada por e</w:t>
      </w:r>
      <w:r w:rsidR="00BB0D62" w:rsidRPr="00E27AC1">
        <w:rPr>
          <w:rFonts w:ascii="Cambria" w:hAnsi="Cambria"/>
          <w:sz w:val="20"/>
          <w:szCs w:val="20"/>
          <w:lang w:val="es-UY"/>
        </w:rPr>
        <w:t>l accionar ilegal de grupos paramilitares. Señala que no recibió</w:t>
      </w:r>
      <w:r w:rsidR="00BB0D62">
        <w:rPr>
          <w:rFonts w:ascii="Cambria" w:hAnsi="Cambria"/>
          <w:sz w:val="20"/>
          <w:szCs w:val="20"/>
          <w:lang w:val="es-UY"/>
        </w:rPr>
        <w:t xml:space="preserve"> ninguna respuesta, por lo que interpuso una acción de tutela que fue negada por el Tribunal Administrativo de</w:t>
      </w:r>
      <w:r w:rsidR="00B3524D">
        <w:rPr>
          <w:rFonts w:ascii="Cambria" w:hAnsi="Cambria"/>
          <w:sz w:val="20"/>
          <w:szCs w:val="20"/>
          <w:lang w:val="es-UY"/>
        </w:rPr>
        <w:t xml:space="preserve"> Meta el 3 de diciembre de 2001</w:t>
      </w:r>
      <w:r w:rsidR="00BB0D62">
        <w:rPr>
          <w:rFonts w:ascii="Cambria" w:hAnsi="Cambria"/>
          <w:sz w:val="20"/>
          <w:szCs w:val="20"/>
          <w:lang w:val="es-UY"/>
        </w:rPr>
        <w:t>.</w:t>
      </w:r>
      <w:r w:rsidR="00D24B4A">
        <w:rPr>
          <w:rFonts w:ascii="Cambria" w:hAnsi="Cambria"/>
          <w:sz w:val="20"/>
          <w:szCs w:val="20"/>
          <w:lang w:val="es-UY"/>
        </w:rPr>
        <w:t xml:space="preserve"> El peticionario impugnó tal decisión y el 15 de febrero de 2002, la Sala de lo Contencioso Administrativo del Consejo de Estado revocó la resolución y concedió la tutela del derecho de petición, ordenando que en el plazo de 48 horas</w:t>
      </w:r>
      <w:r w:rsidR="00ED63EC">
        <w:rPr>
          <w:rFonts w:ascii="Cambria" w:hAnsi="Cambria"/>
          <w:sz w:val="20"/>
          <w:szCs w:val="20"/>
          <w:lang w:val="es-UY"/>
        </w:rPr>
        <w:t xml:space="preserve"> la autoridad accionada emita una respuesta. En ese orden de acontecimientos, el 14 de junio de 2002, el Comandante de Policía de Meta remitió una nota al peticionario, en la cual señaló que se tomarían las acciones correspondientes</w:t>
      </w:r>
      <w:r w:rsidR="001D4A39">
        <w:rPr>
          <w:rFonts w:ascii="Cambria" w:hAnsi="Cambria"/>
          <w:sz w:val="20"/>
          <w:szCs w:val="20"/>
          <w:lang w:val="es-UY"/>
        </w:rPr>
        <w:t xml:space="preserve"> para garantizar el orden público</w:t>
      </w:r>
      <w:r w:rsidR="00ED63EC">
        <w:rPr>
          <w:rFonts w:ascii="Cambria" w:hAnsi="Cambria"/>
          <w:sz w:val="20"/>
          <w:szCs w:val="20"/>
          <w:lang w:val="es-UY"/>
        </w:rPr>
        <w:t>. Sin embargo, el peticionario</w:t>
      </w:r>
      <w:r w:rsidR="00022B56">
        <w:rPr>
          <w:rFonts w:ascii="Cambria" w:hAnsi="Cambria"/>
          <w:sz w:val="20"/>
          <w:szCs w:val="20"/>
          <w:lang w:val="es-UY"/>
        </w:rPr>
        <w:t xml:space="preserve"> refiere que las autoridades policiales no implementaron medidas de protección o investigación por los hechos que había denunciado.</w:t>
      </w:r>
      <w:r w:rsidR="00ED63EC">
        <w:rPr>
          <w:rFonts w:ascii="Cambria" w:hAnsi="Cambria"/>
          <w:sz w:val="20"/>
          <w:szCs w:val="20"/>
          <w:lang w:val="es-UY"/>
        </w:rPr>
        <w:t xml:space="preserve">  </w:t>
      </w:r>
    </w:p>
    <w:p w14:paraId="05CE0AD0" w14:textId="53CB6D82" w:rsidR="008E44E2" w:rsidRDefault="00385D02"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lastRenderedPageBreak/>
        <w:t>Posterior</w:t>
      </w:r>
      <w:r w:rsidR="00170F98">
        <w:rPr>
          <w:rFonts w:ascii="Cambria" w:hAnsi="Cambria"/>
          <w:sz w:val="20"/>
          <w:szCs w:val="20"/>
          <w:lang w:val="es-UY"/>
        </w:rPr>
        <w:t>mente,</w:t>
      </w:r>
      <w:r>
        <w:rPr>
          <w:rFonts w:ascii="Cambria" w:hAnsi="Cambria"/>
          <w:sz w:val="20"/>
          <w:szCs w:val="20"/>
          <w:lang w:val="es-UY"/>
        </w:rPr>
        <w:t xml:space="preserve"> durante el mes de agosto de 2006 refiere que remitió notas a diferentes autoridades e instituciones nacionales, e</w:t>
      </w:r>
      <w:r w:rsidR="00170F98">
        <w:rPr>
          <w:rFonts w:ascii="Cambria" w:hAnsi="Cambria"/>
          <w:sz w:val="20"/>
          <w:szCs w:val="20"/>
          <w:lang w:val="es-UY"/>
        </w:rPr>
        <w:t>n</w:t>
      </w:r>
      <w:r>
        <w:rPr>
          <w:rFonts w:ascii="Cambria" w:hAnsi="Cambria"/>
          <w:sz w:val="20"/>
          <w:szCs w:val="20"/>
          <w:lang w:val="es-UY"/>
        </w:rPr>
        <w:t>tre ellas al Presidente de la República, Ministerio de Defensa, Alto Comisionado para la Paz</w:t>
      </w:r>
      <w:r w:rsidR="00611110">
        <w:rPr>
          <w:rFonts w:ascii="Cambria" w:hAnsi="Cambria"/>
          <w:sz w:val="20"/>
          <w:szCs w:val="20"/>
          <w:lang w:val="es-UY"/>
        </w:rPr>
        <w:t>, Fuerzas Armadas; solicitando que le informaran sobre la desmovilización de las autodefensas</w:t>
      </w:r>
      <w:r w:rsidR="009E491E">
        <w:rPr>
          <w:rFonts w:ascii="Cambria" w:hAnsi="Cambria"/>
          <w:sz w:val="20"/>
          <w:szCs w:val="20"/>
          <w:lang w:val="es-UY"/>
        </w:rPr>
        <w:t xml:space="preserve"> y</w:t>
      </w:r>
      <w:r w:rsidR="00611110">
        <w:rPr>
          <w:rFonts w:ascii="Cambria" w:hAnsi="Cambria"/>
          <w:sz w:val="20"/>
          <w:szCs w:val="20"/>
          <w:lang w:val="es-UY"/>
        </w:rPr>
        <w:t xml:space="preserve"> la recuperación del orden </w:t>
      </w:r>
      <w:r w:rsidR="009E491E">
        <w:rPr>
          <w:rFonts w:ascii="Cambria" w:hAnsi="Cambria"/>
          <w:sz w:val="20"/>
          <w:szCs w:val="20"/>
          <w:lang w:val="es-UY"/>
        </w:rPr>
        <w:t xml:space="preserve">público en la zona, así como la posibilidad de los desplazados de volver al sector. Señala que </w:t>
      </w:r>
      <w:r w:rsidR="0034340F">
        <w:rPr>
          <w:rFonts w:ascii="Cambria" w:hAnsi="Cambria"/>
          <w:sz w:val="20"/>
          <w:szCs w:val="20"/>
          <w:lang w:val="es-UY"/>
        </w:rPr>
        <w:t>dichas instancias estatales le manifestaron</w:t>
      </w:r>
      <w:r w:rsidR="00A1225C">
        <w:rPr>
          <w:rFonts w:ascii="Cambria" w:hAnsi="Cambria"/>
          <w:sz w:val="20"/>
          <w:szCs w:val="20"/>
          <w:lang w:val="es-UY"/>
        </w:rPr>
        <w:t xml:space="preserve"> únicamente</w:t>
      </w:r>
      <w:r w:rsidR="0034340F">
        <w:rPr>
          <w:rFonts w:ascii="Cambria" w:hAnsi="Cambria"/>
          <w:sz w:val="20"/>
          <w:szCs w:val="20"/>
          <w:lang w:val="es-UY"/>
        </w:rPr>
        <w:t xml:space="preserve"> que</w:t>
      </w:r>
      <w:r w:rsidR="00962E1F">
        <w:rPr>
          <w:rFonts w:ascii="Cambria" w:hAnsi="Cambria"/>
          <w:sz w:val="20"/>
          <w:szCs w:val="20"/>
          <w:lang w:val="es-UY"/>
        </w:rPr>
        <w:t>,</w:t>
      </w:r>
      <w:r w:rsidR="0034340F">
        <w:rPr>
          <w:rFonts w:ascii="Cambria" w:hAnsi="Cambria"/>
          <w:sz w:val="20"/>
          <w:szCs w:val="20"/>
          <w:lang w:val="es-UY"/>
        </w:rPr>
        <w:t xml:space="preserve"> pese a la desmovilización </w:t>
      </w:r>
      <w:r w:rsidR="00190A4E">
        <w:rPr>
          <w:rFonts w:ascii="Cambria" w:hAnsi="Cambria"/>
          <w:sz w:val="20"/>
          <w:szCs w:val="20"/>
          <w:lang w:val="es-UY"/>
        </w:rPr>
        <w:t xml:space="preserve">desarrollada </w:t>
      </w:r>
      <w:r w:rsidR="0034340F">
        <w:rPr>
          <w:rFonts w:ascii="Cambria" w:hAnsi="Cambria"/>
          <w:sz w:val="20"/>
          <w:szCs w:val="20"/>
          <w:lang w:val="es-UY"/>
        </w:rPr>
        <w:t>entre agosto de 2005 y abril de 2006, aun operaban en el Departamento de Meta</w:t>
      </w:r>
      <w:r w:rsidR="00B74A83">
        <w:rPr>
          <w:rFonts w:ascii="Cambria" w:hAnsi="Cambria"/>
          <w:sz w:val="20"/>
          <w:szCs w:val="20"/>
          <w:lang w:val="es-UY"/>
        </w:rPr>
        <w:t xml:space="preserve"> grupos armados que realizaban acciones delincuenciales. </w:t>
      </w:r>
      <w:r w:rsidR="0034340F">
        <w:rPr>
          <w:rFonts w:ascii="Cambria" w:hAnsi="Cambria"/>
          <w:sz w:val="20"/>
          <w:szCs w:val="20"/>
          <w:lang w:val="es-UY"/>
        </w:rPr>
        <w:t xml:space="preserve">  </w:t>
      </w:r>
    </w:p>
    <w:p w14:paraId="27D35072" w14:textId="736E0B3E" w:rsidR="00000E8B" w:rsidRDefault="00C00694"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Finalmente,</w:t>
      </w:r>
      <w:r w:rsidR="004961B9">
        <w:rPr>
          <w:rFonts w:ascii="Cambria" w:hAnsi="Cambria"/>
          <w:sz w:val="20"/>
          <w:szCs w:val="20"/>
          <w:lang w:val="es-UY"/>
        </w:rPr>
        <w:t xml:space="preserve"> </w:t>
      </w:r>
      <w:r w:rsidR="003D1047">
        <w:rPr>
          <w:rFonts w:ascii="Cambria" w:hAnsi="Cambria"/>
          <w:sz w:val="20"/>
          <w:szCs w:val="20"/>
          <w:lang w:val="es-UY"/>
        </w:rPr>
        <w:t>el peticionario refiere que</w:t>
      </w:r>
      <w:r w:rsidR="00E01A79">
        <w:rPr>
          <w:rFonts w:ascii="Cambria" w:hAnsi="Cambria"/>
          <w:sz w:val="20"/>
          <w:szCs w:val="20"/>
          <w:lang w:val="es-UY"/>
        </w:rPr>
        <w:t xml:space="preserve"> el 22 de agosto de 2007</w:t>
      </w:r>
      <w:r w:rsidR="003D1047">
        <w:rPr>
          <w:rFonts w:ascii="Cambria" w:hAnsi="Cambria"/>
          <w:sz w:val="20"/>
          <w:szCs w:val="20"/>
          <w:lang w:val="es-UY"/>
        </w:rPr>
        <w:t xml:space="preserve"> presentó una demanda de reparación directa </w:t>
      </w:r>
      <w:r w:rsidR="00F2300A">
        <w:rPr>
          <w:rFonts w:ascii="Cambria" w:hAnsi="Cambria"/>
          <w:sz w:val="20"/>
          <w:szCs w:val="20"/>
          <w:lang w:val="es-UY"/>
        </w:rPr>
        <w:t xml:space="preserve">contra el Ministerio de Defensa, Ejército y Policía Nacional, que fue rechazada el 10 de junio de 2014 </w:t>
      </w:r>
      <w:r w:rsidR="003D1047">
        <w:rPr>
          <w:rFonts w:ascii="Cambria" w:hAnsi="Cambria"/>
          <w:sz w:val="20"/>
          <w:szCs w:val="20"/>
          <w:lang w:val="es-UY"/>
        </w:rPr>
        <w:t xml:space="preserve">por el </w:t>
      </w:r>
      <w:r w:rsidR="00F2300A">
        <w:rPr>
          <w:rFonts w:ascii="Cambria" w:hAnsi="Cambria"/>
          <w:sz w:val="20"/>
          <w:szCs w:val="20"/>
          <w:lang w:val="es-UY"/>
        </w:rPr>
        <w:t>Tribunal Administrativo de Meta</w:t>
      </w:r>
      <w:r w:rsidR="009C6D6E">
        <w:rPr>
          <w:rFonts w:ascii="Cambria" w:hAnsi="Cambria"/>
          <w:sz w:val="20"/>
          <w:szCs w:val="20"/>
          <w:lang w:val="es-UY"/>
        </w:rPr>
        <w:t xml:space="preserve"> por</w:t>
      </w:r>
      <w:r w:rsidR="00000E8B">
        <w:rPr>
          <w:rFonts w:ascii="Cambria" w:hAnsi="Cambria"/>
          <w:sz w:val="20"/>
          <w:szCs w:val="20"/>
          <w:lang w:val="es-UY"/>
        </w:rPr>
        <w:t xml:space="preserve"> consider</w:t>
      </w:r>
      <w:r w:rsidR="009C6D6E">
        <w:rPr>
          <w:rFonts w:ascii="Cambria" w:hAnsi="Cambria"/>
          <w:sz w:val="20"/>
          <w:szCs w:val="20"/>
          <w:lang w:val="es-UY"/>
        </w:rPr>
        <w:t>ar</w:t>
      </w:r>
      <w:r w:rsidR="00962E1F">
        <w:rPr>
          <w:rFonts w:ascii="Cambria" w:hAnsi="Cambria"/>
          <w:sz w:val="20"/>
          <w:szCs w:val="20"/>
          <w:lang w:val="es-UY"/>
        </w:rPr>
        <w:t xml:space="preserve"> que no se</w:t>
      </w:r>
      <w:r w:rsidR="00000E8B">
        <w:rPr>
          <w:rFonts w:ascii="Cambria" w:hAnsi="Cambria"/>
          <w:sz w:val="20"/>
          <w:szCs w:val="20"/>
          <w:lang w:val="es-UY"/>
        </w:rPr>
        <w:t xml:space="preserve"> encontraba probado que las presuntas víctimas fuesen desplazadas. </w:t>
      </w:r>
      <w:r w:rsidR="00BD6387">
        <w:rPr>
          <w:rFonts w:ascii="Cambria" w:hAnsi="Cambria"/>
          <w:sz w:val="20"/>
          <w:szCs w:val="20"/>
          <w:lang w:val="es-UY"/>
        </w:rPr>
        <w:t>Dicha resolución fue impugnada ante el Consejo de Estado y hasta el momento no se ha emitido una decisión definitiva.</w:t>
      </w:r>
    </w:p>
    <w:p w14:paraId="01B3125F" w14:textId="718EF9B5" w:rsidR="00C00694" w:rsidRPr="00B957BF" w:rsidRDefault="00293087" w:rsidP="00B957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BO"/>
        </w:rPr>
        <w:t xml:space="preserve">A su turno, el Estado sostiene que la petición es inadmisible </w:t>
      </w:r>
      <w:r w:rsidR="004E28D1">
        <w:rPr>
          <w:rFonts w:ascii="Cambria" w:hAnsi="Cambria"/>
          <w:sz w:val="20"/>
          <w:szCs w:val="20"/>
          <w:lang w:val="es-BO"/>
        </w:rPr>
        <w:t>por ser</w:t>
      </w:r>
      <w:r>
        <w:rPr>
          <w:rFonts w:ascii="Cambria" w:hAnsi="Cambria"/>
          <w:sz w:val="20"/>
          <w:szCs w:val="20"/>
          <w:lang w:val="es-UY"/>
        </w:rPr>
        <w:t xml:space="preserve"> extemporánea ya que</w:t>
      </w:r>
      <w:r w:rsidR="00962E1F">
        <w:rPr>
          <w:rFonts w:ascii="Cambria" w:hAnsi="Cambria"/>
          <w:sz w:val="20"/>
          <w:szCs w:val="20"/>
          <w:lang w:val="es-UY"/>
        </w:rPr>
        <w:t>,</w:t>
      </w:r>
      <w:r>
        <w:rPr>
          <w:rFonts w:ascii="Cambria" w:hAnsi="Cambria"/>
          <w:sz w:val="20"/>
          <w:szCs w:val="20"/>
          <w:lang w:val="es-UY"/>
        </w:rPr>
        <w:t xml:space="preserve"> en el marco de las investigaciones</w:t>
      </w:r>
      <w:r w:rsidR="004E28D1">
        <w:rPr>
          <w:rFonts w:ascii="Cambria" w:hAnsi="Cambria"/>
          <w:sz w:val="20"/>
          <w:szCs w:val="20"/>
          <w:lang w:val="es-UY"/>
        </w:rPr>
        <w:t>,</w:t>
      </w:r>
      <w:r>
        <w:rPr>
          <w:rFonts w:ascii="Cambria" w:hAnsi="Cambria"/>
          <w:sz w:val="20"/>
          <w:szCs w:val="20"/>
          <w:lang w:val="es-UY"/>
        </w:rPr>
        <w:t xml:space="preserve"> la resolución inhibitoria</w:t>
      </w:r>
      <w:r w:rsidR="004E28D1">
        <w:rPr>
          <w:rFonts w:ascii="Cambria" w:hAnsi="Cambria"/>
          <w:sz w:val="20"/>
          <w:szCs w:val="20"/>
          <w:lang w:val="es-UY"/>
        </w:rPr>
        <w:t xml:space="preserve"> de la Fiscalía</w:t>
      </w:r>
      <w:r>
        <w:rPr>
          <w:rFonts w:ascii="Cambria" w:hAnsi="Cambria"/>
          <w:sz w:val="20"/>
          <w:szCs w:val="20"/>
          <w:lang w:val="es-UY"/>
        </w:rPr>
        <w:t xml:space="preserve"> fue </w:t>
      </w:r>
      <w:r w:rsidR="004E28D1">
        <w:rPr>
          <w:rFonts w:ascii="Cambria" w:hAnsi="Cambria"/>
          <w:sz w:val="20"/>
          <w:szCs w:val="20"/>
          <w:lang w:val="es-UY"/>
        </w:rPr>
        <w:t>notificada al peticionario</w:t>
      </w:r>
      <w:r>
        <w:rPr>
          <w:rFonts w:ascii="Cambria" w:hAnsi="Cambria"/>
          <w:sz w:val="20"/>
          <w:szCs w:val="20"/>
          <w:lang w:val="es-UY"/>
        </w:rPr>
        <w:t xml:space="preserve"> el 1</w:t>
      </w:r>
      <w:r w:rsidR="004E28D1">
        <w:rPr>
          <w:rFonts w:ascii="Cambria" w:hAnsi="Cambria"/>
          <w:sz w:val="20"/>
          <w:szCs w:val="20"/>
          <w:lang w:val="es-UY"/>
        </w:rPr>
        <w:t>9</w:t>
      </w:r>
      <w:r>
        <w:rPr>
          <w:rFonts w:ascii="Cambria" w:hAnsi="Cambria"/>
          <w:sz w:val="20"/>
          <w:szCs w:val="20"/>
          <w:lang w:val="es-UY"/>
        </w:rPr>
        <w:t xml:space="preserve"> de marzo de 2002 y la petición </w:t>
      </w:r>
      <w:r w:rsidR="004E28D1">
        <w:rPr>
          <w:rFonts w:ascii="Cambria" w:hAnsi="Cambria"/>
          <w:sz w:val="20"/>
          <w:szCs w:val="20"/>
          <w:lang w:val="es-UY"/>
        </w:rPr>
        <w:t xml:space="preserve">presentada ante la CIDH el 12 de octubre de 2007, excediendo el plazo previsto en la Convención. </w:t>
      </w:r>
      <w:r w:rsidR="00AA2383">
        <w:rPr>
          <w:rFonts w:ascii="Cambria" w:hAnsi="Cambria"/>
          <w:sz w:val="20"/>
          <w:szCs w:val="20"/>
          <w:lang w:val="es-UY"/>
        </w:rPr>
        <w:t>Considera</w:t>
      </w:r>
      <w:r w:rsidR="00B957BF" w:rsidRPr="00B957BF">
        <w:rPr>
          <w:rFonts w:ascii="Cambria" w:hAnsi="Cambria"/>
          <w:sz w:val="20"/>
          <w:szCs w:val="20"/>
          <w:lang w:val="es-UY"/>
        </w:rPr>
        <w:t xml:space="preserve"> </w:t>
      </w:r>
      <w:r w:rsidR="00AA2383">
        <w:rPr>
          <w:rFonts w:ascii="Cambria" w:hAnsi="Cambria"/>
          <w:sz w:val="20"/>
          <w:szCs w:val="20"/>
          <w:lang w:val="es-UY"/>
        </w:rPr>
        <w:t xml:space="preserve">también </w:t>
      </w:r>
      <w:r w:rsidR="00B957BF" w:rsidRPr="00B957BF">
        <w:rPr>
          <w:rFonts w:ascii="Cambria" w:hAnsi="Cambria"/>
          <w:sz w:val="20"/>
          <w:szCs w:val="20"/>
          <w:lang w:val="es-UY"/>
        </w:rPr>
        <w:t xml:space="preserve">que </w:t>
      </w:r>
      <w:r w:rsidR="00B957BF" w:rsidRPr="00E27AC1">
        <w:rPr>
          <w:rFonts w:ascii="Cambria" w:hAnsi="Cambria"/>
          <w:sz w:val="20"/>
          <w:szCs w:val="20"/>
          <w:lang w:val="es-UY"/>
        </w:rPr>
        <w:t>existe una falta de ag</w:t>
      </w:r>
      <w:r w:rsidR="00AA2383" w:rsidRPr="00E27AC1">
        <w:rPr>
          <w:rFonts w:ascii="Cambria" w:hAnsi="Cambria"/>
          <w:sz w:val="20"/>
          <w:szCs w:val="20"/>
          <w:lang w:val="es-UY"/>
        </w:rPr>
        <w:t xml:space="preserve">otamiento de recursos internos </w:t>
      </w:r>
      <w:r w:rsidR="00B957BF" w:rsidRPr="00E27AC1">
        <w:rPr>
          <w:rFonts w:ascii="Cambria" w:hAnsi="Cambria"/>
          <w:sz w:val="20"/>
          <w:szCs w:val="20"/>
          <w:lang w:val="es-UY"/>
        </w:rPr>
        <w:t>precisa</w:t>
      </w:r>
      <w:r w:rsidR="00AA2383" w:rsidRPr="00E27AC1">
        <w:rPr>
          <w:rFonts w:ascii="Cambria" w:hAnsi="Cambria"/>
          <w:sz w:val="20"/>
          <w:szCs w:val="20"/>
          <w:lang w:val="es-UY"/>
        </w:rPr>
        <w:t>ndo</w:t>
      </w:r>
      <w:r w:rsidR="00B957BF" w:rsidRPr="00E27AC1">
        <w:rPr>
          <w:rFonts w:ascii="Cambria" w:hAnsi="Cambria"/>
          <w:sz w:val="20"/>
          <w:szCs w:val="20"/>
          <w:lang w:val="es-UY"/>
        </w:rPr>
        <w:t xml:space="preserve"> que ante la jurisdicción contencioso administrativa existen </w:t>
      </w:r>
      <w:r w:rsidR="00BD6387" w:rsidRPr="00E27AC1">
        <w:rPr>
          <w:rFonts w:ascii="Cambria" w:hAnsi="Cambria"/>
          <w:sz w:val="20"/>
          <w:szCs w:val="20"/>
          <w:lang w:val="es-UY"/>
        </w:rPr>
        <w:t>tres</w:t>
      </w:r>
      <w:r w:rsidR="00B957BF" w:rsidRPr="00E27AC1">
        <w:rPr>
          <w:rFonts w:ascii="Cambria" w:hAnsi="Cambria"/>
          <w:sz w:val="20"/>
          <w:szCs w:val="20"/>
          <w:lang w:val="es-UY"/>
        </w:rPr>
        <w:t xml:space="preserve"> demandas de reparación directa</w:t>
      </w:r>
      <w:r w:rsidR="00C75BD2" w:rsidRPr="00E27AC1">
        <w:rPr>
          <w:rFonts w:ascii="Cambria" w:hAnsi="Cambria"/>
          <w:sz w:val="20"/>
          <w:szCs w:val="20"/>
          <w:lang w:val="es-UY"/>
        </w:rPr>
        <w:t xml:space="preserve"> que fueron presentadas por las presuntas víctimas </w:t>
      </w:r>
      <w:r w:rsidR="00B7603D" w:rsidRPr="00E27AC1">
        <w:rPr>
          <w:rFonts w:ascii="Cambria" w:hAnsi="Cambria"/>
          <w:sz w:val="20"/>
          <w:szCs w:val="20"/>
          <w:lang w:val="es-UY"/>
        </w:rPr>
        <w:t xml:space="preserve">en </w:t>
      </w:r>
      <w:r w:rsidR="00C75BD2" w:rsidRPr="00E27AC1">
        <w:rPr>
          <w:rFonts w:ascii="Cambria" w:hAnsi="Cambria"/>
          <w:sz w:val="20"/>
          <w:szCs w:val="20"/>
          <w:lang w:val="es-UY"/>
        </w:rPr>
        <w:t>el año 2007 y que se encuentran</w:t>
      </w:r>
      <w:r w:rsidR="00B957BF" w:rsidRPr="00E27AC1">
        <w:rPr>
          <w:rFonts w:ascii="Cambria" w:hAnsi="Cambria"/>
          <w:sz w:val="20"/>
          <w:szCs w:val="20"/>
          <w:lang w:val="es-UY"/>
        </w:rPr>
        <w:t xml:space="preserve"> pendientes de resolución</w:t>
      </w:r>
      <w:r w:rsidR="00C75BD2" w:rsidRPr="00E27AC1">
        <w:rPr>
          <w:rFonts w:ascii="Cambria" w:hAnsi="Cambria"/>
          <w:sz w:val="20"/>
          <w:szCs w:val="20"/>
          <w:lang w:val="es-UY"/>
        </w:rPr>
        <w:t xml:space="preserve"> por el Consejo de Estado</w:t>
      </w:r>
      <w:r w:rsidR="00172814" w:rsidRPr="00E27AC1">
        <w:rPr>
          <w:rStyle w:val="FootnoteReference"/>
          <w:rFonts w:ascii="Cambria" w:hAnsi="Cambria"/>
          <w:sz w:val="20"/>
          <w:szCs w:val="20"/>
          <w:lang w:val="es-UY"/>
        </w:rPr>
        <w:footnoteReference w:id="5"/>
      </w:r>
      <w:r w:rsidR="00B957BF" w:rsidRPr="00E27AC1">
        <w:rPr>
          <w:rFonts w:ascii="Cambria" w:hAnsi="Cambria"/>
          <w:sz w:val="20"/>
          <w:szCs w:val="20"/>
          <w:lang w:val="es-UY"/>
        </w:rPr>
        <w:t>.</w:t>
      </w:r>
      <w:r w:rsidR="00455EDD" w:rsidRPr="00E27AC1">
        <w:rPr>
          <w:rFonts w:ascii="Cambria" w:hAnsi="Cambria"/>
          <w:sz w:val="20"/>
          <w:szCs w:val="20"/>
          <w:lang w:val="es-UY"/>
        </w:rPr>
        <w:t xml:space="preserve"> </w:t>
      </w:r>
      <w:r w:rsidR="00B957BF" w:rsidRPr="00E27AC1">
        <w:rPr>
          <w:rFonts w:ascii="Cambria" w:hAnsi="Cambria"/>
          <w:sz w:val="20"/>
          <w:szCs w:val="20"/>
          <w:lang w:val="es-UY"/>
        </w:rPr>
        <w:t xml:space="preserve"> Adicionalmente, señala que las presuntas víctimas pueden acudir a los mecanismos internos de asistencia y reparación a las víctimas del</w:t>
      </w:r>
      <w:r w:rsidR="00B957BF" w:rsidRPr="00B957BF">
        <w:rPr>
          <w:rFonts w:ascii="Cambria" w:hAnsi="Cambria"/>
          <w:sz w:val="20"/>
          <w:szCs w:val="20"/>
          <w:lang w:val="es-UY"/>
        </w:rPr>
        <w:t xml:space="preserve"> conflicto armado, previstos por la Ley 1448 de 2011.</w:t>
      </w:r>
    </w:p>
    <w:p w14:paraId="643AA8CB" w14:textId="132BCD8D" w:rsidR="00A32E14" w:rsidRPr="00B957BF" w:rsidRDefault="00A32E14" w:rsidP="00B957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Por otra parte, </w:t>
      </w:r>
      <w:r w:rsidR="00B957BF">
        <w:rPr>
          <w:rFonts w:ascii="Cambria" w:hAnsi="Cambria"/>
          <w:sz w:val="20"/>
          <w:szCs w:val="20"/>
          <w:lang w:val="es-UY"/>
        </w:rPr>
        <w:t>sostiene que en los procesos y recursos adelantados el Estado garantizó a las presuntas víctimas en todo momento el debido proceso y los tribunales actuaron siempre con independencia e imparcialidad. Por ello, considera que los peticionarios pretenden obtener una revisión de las decisiones internas desfavorables a sus intereses; aspecto que determinaría que la Comisión actúe como una cuarta instancia.</w:t>
      </w:r>
    </w:p>
    <w:p w14:paraId="4B91A1E1" w14:textId="259DEC60" w:rsidR="0092097A" w:rsidRPr="008A3320" w:rsidRDefault="0092097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Finalmente, </w:t>
      </w:r>
      <w:r w:rsidR="009C6D6E">
        <w:rPr>
          <w:rFonts w:ascii="Cambria" w:hAnsi="Cambria"/>
          <w:sz w:val="20"/>
          <w:szCs w:val="20"/>
          <w:lang w:val="es-UY"/>
        </w:rPr>
        <w:t>resalta</w:t>
      </w:r>
      <w:r>
        <w:rPr>
          <w:rFonts w:ascii="Cambria" w:hAnsi="Cambria"/>
          <w:sz w:val="20"/>
          <w:szCs w:val="20"/>
          <w:lang w:val="es-UY"/>
        </w:rPr>
        <w:t xml:space="preserve"> que los hechos relatados no configuran violaciones a derechos humanos, pues fueron cometidas por particulares y </w:t>
      </w:r>
      <w:r w:rsidR="003161FC">
        <w:rPr>
          <w:rFonts w:ascii="Cambria" w:hAnsi="Cambria"/>
          <w:sz w:val="20"/>
          <w:szCs w:val="20"/>
          <w:lang w:val="es-UY"/>
        </w:rPr>
        <w:t xml:space="preserve">fueron puestos a conocimiento de las autoridades con posteridad al presunto despojo de tierras. No obstante, </w:t>
      </w:r>
      <w:r w:rsidR="009C6D6E">
        <w:rPr>
          <w:rFonts w:ascii="Cambria" w:hAnsi="Cambria"/>
          <w:sz w:val="20"/>
          <w:szCs w:val="20"/>
          <w:lang w:val="es-UY"/>
        </w:rPr>
        <w:t>destaca</w:t>
      </w:r>
      <w:r w:rsidR="003161FC">
        <w:rPr>
          <w:rFonts w:ascii="Cambria" w:hAnsi="Cambria"/>
          <w:sz w:val="20"/>
          <w:szCs w:val="20"/>
          <w:lang w:val="es-UY"/>
        </w:rPr>
        <w:t xml:space="preserve"> que la Policía Nacional tomó acciones pertinentes en el ámbito de su competencia para verificar las denuncias y </w:t>
      </w:r>
      <w:r w:rsidR="009B7857">
        <w:rPr>
          <w:rFonts w:ascii="Cambria" w:hAnsi="Cambria"/>
          <w:sz w:val="20"/>
          <w:szCs w:val="20"/>
          <w:lang w:val="es-UY"/>
        </w:rPr>
        <w:t>restablecer el orden público en coordinación con otros entes estatales.</w:t>
      </w:r>
    </w:p>
    <w:p w14:paraId="6F4D4171" w14:textId="572059BF" w:rsidR="003239B8" w:rsidRPr="008A3320" w:rsidRDefault="003239B8" w:rsidP="008A33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8A3320">
        <w:rPr>
          <w:rFonts w:asciiTheme="majorHAnsi" w:eastAsia="Cambria" w:hAnsiTheme="majorHAnsi" w:cs="Cambria"/>
          <w:b/>
          <w:bCs/>
          <w:color w:val="000000"/>
          <w:sz w:val="20"/>
          <w:szCs w:val="20"/>
          <w:u w:color="000000"/>
          <w:lang w:val="es-ES" w:eastAsia="es-ES"/>
        </w:rPr>
        <w:t>VI.</w:t>
      </w:r>
      <w:r w:rsidRPr="008A3320">
        <w:rPr>
          <w:rFonts w:asciiTheme="majorHAnsi" w:eastAsia="Cambria" w:hAnsiTheme="majorHAnsi" w:cs="Cambria"/>
          <w:b/>
          <w:bCs/>
          <w:color w:val="000000"/>
          <w:sz w:val="20"/>
          <w:szCs w:val="20"/>
          <w:u w:color="000000"/>
          <w:lang w:val="es-ES" w:eastAsia="es-ES"/>
        </w:rPr>
        <w:tab/>
      </w:r>
      <w:r w:rsidR="00C21FEF" w:rsidRPr="008A3320">
        <w:rPr>
          <w:rFonts w:asciiTheme="majorHAnsi" w:hAnsiTheme="majorHAnsi"/>
          <w:b/>
          <w:sz w:val="20"/>
          <w:szCs w:val="20"/>
          <w:lang w:val="es-ES"/>
        </w:rPr>
        <w:t>AGOTAMIENTO DE LOS RECURSOS INTERNOS Y PLAZO DE PRESENTACIÓN</w:t>
      </w:r>
      <w:r w:rsidR="00C21FEF" w:rsidRPr="008A3320">
        <w:rPr>
          <w:rFonts w:asciiTheme="majorHAnsi" w:eastAsia="Cambria" w:hAnsiTheme="majorHAnsi" w:cs="Cambria"/>
          <w:b/>
          <w:bCs/>
          <w:color w:val="000000"/>
          <w:sz w:val="20"/>
          <w:szCs w:val="20"/>
          <w:u w:color="000000"/>
          <w:lang w:val="es-ES" w:eastAsia="es-ES"/>
        </w:rPr>
        <w:t xml:space="preserve"> </w:t>
      </w:r>
    </w:p>
    <w:p w14:paraId="01D47E3F" w14:textId="005E879A" w:rsidR="003239B8" w:rsidRPr="00BA7A0D" w:rsidRDefault="00CB5D5D" w:rsidP="00BA7A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indica que </w:t>
      </w:r>
      <w:r w:rsidR="0073559E">
        <w:rPr>
          <w:rFonts w:ascii="Cambria" w:hAnsi="Cambria"/>
          <w:sz w:val="20"/>
          <w:szCs w:val="20"/>
          <w:lang w:val="es-ES"/>
        </w:rPr>
        <w:t>present</w:t>
      </w:r>
      <w:r w:rsidR="00560553">
        <w:rPr>
          <w:rFonts w:ascii="Cambria" w:hAnsi="Cambria"/>
          <w:sz w:val="20"/>
          <w:szCs w:val="20"/>
          <w:lang w:val="es-ES"/>
        </w:rPr>
        <w:t xml:space="preserve">ó </w:t>
      </w:r>
      <w:r w:rsidR="0073559E">
        <w:rPr>
          <w:rFonts w:ascii="Cambria" w:hAnsi="Cambria"/>
          <w:sz w:val="20"/>
          <w:szCs w:val="20"/>
          <w:lang w:val="es-ES"/>
        </w:rPr>
        <w:t xml:space="preserve">una denuncia ante </w:t>
      </w:r>
      <w:r w:rsidR="0073559E" w:rsidRPr="003C779B">
        <w:rPr>
          <w:rFonts w:ascii="Cambria" w:hAnsi="Cambria"/>
          <w:sz w:val="20"/>
          <w:szCs w:val="20"/>
          <w:lang w:val="es-BO"/>
        </w:rPr>
        <w:t xml:space="preserve">la </w:t>
      </w:r>
      <w:r w:rsidR="00560553">
        <w:rPr>
          <w:rFonts w:ascii="Cambria" w:hAnsi="Cambria"/>
          <w:sz w:val="20"/>
          <w:szCs w:val="20"/>
          <w:lang w:val="es-BO"/>
        </w:rPr>
        <w:t xml:space="preserve">Fiscalía de Puerto López </w:t>
      </w:r>
      <w:r w:rsidR="0073559E">
        <w:rPr>
          <w:rFonts w:ascii="Cambria" w:hAnsi="Cambria"/>
          <w:sz w:val="20"/>
          <w:szCs w:val="20"/>
          <w:lang w:val="es-BO"/>
        </w:rPr>
        <w:t xml:space="preserve">el </w:t>
      </w:r>
      <w:r w:rsidR="00560553">
        <w:rPr>
          <w:rFonts w:ascii="Cambria" w:hAnsi="Cambria"/>
          <w:sz w:val="20"/>
          <w:szCs w:val="20"/>
          <w:lang w:val="es-BO"/>
        </w:rPr>
        <w:t>28 de febrero de 1998 por la invasi</w:t>
      </w:r>
      <w:r w:rsidR="006C08A1">
        <w:rPr>
          <w:rFonts w:ascii="Cambria" w:hAnsi="Cambria"/>
          <w:sz w:val="20"/>
          <w:szCs w:val="20"/>
          <w:lang w:val="es-BO"/>
        </w:rPr>
        <w:t>ón de sus tierras; n</w:t>
      </w:r>
      <w:r w:rsidR="0073559E">
        <w:rPr>
          <w:rFonts w:ascii="Cambria" w:hAnsi="Cambria"/>
          <w:sz w:val="20"/>
          <w:szCs w:val="20"/>
          <w:lang w:val="es-BO"/>
        </w:rPr>
        <w:t xml:space="preserve">o obstante, </w:t>
      </w:r>
      <w:r w:rsidR="00560553">
        <w:rPr>
          <w:rFonts w:ascii="Cambria" w:hAnsi="Cambria"/>
          <w:sz w:val="20"/>
          <w:szCs w:val="20"/>
          <w:lang w:val="es-BO"/>
        </w:rPr>
        <w:t>el caso fue a</w:t>
      </w:r>
      <w:r w:rsidR="006C08A1">
        <w:rPr>
          <w:rFonts w:ascii="Cambria" w:hAnsi="Cambria"/>
          <w:sz w:val="20"/>
          <w:szCs w:val="20"/>
          <w:lang w:val="es-BO"/>
        </w:rPr>
        <w:t xml:space="preserve">rchivado el 18 de marzo de 2002. Posteriormente, debido a amenazas contra el administrador de una de sus haciendas y su posterior desplazamiento forzado </w:t>
      </w:r>
      <w:r w:rsidR="00FA235D">
        <w:rPr>
          <w:rFonts w:ascii="Cambria" w:hAnsi="Cambria"/>
          <w:sz w:val="20"/>
          <w:szCs w:val="20"/>
          <w:lang w:val="es-BO"/>
        </w:rPr>
        <w:t xml:space="preserve">realizó una </w:t>
      </w:r>
      <w:r w:rsidR="00AA2383">
        <w:rPr>
          <w:rFonts w:ascii="Cambria" w:hAnsi="Cambria"/>
          <w:sz w:val="20"/>
          <w:szCs w:val="20"/>
          <w:lang w:val="es-BO"/>
        </w:rPr>
        <w:t>denunci</w:t>
      </w:r>
      <w:r w:rsidR="00FA235D">
        <w:rPr>
          <w:rFonts w:ascii="Cambria" w:hAnsi="Cambria"/>
          <w:sz w:val="20"/>
          <w:szCs w:val="20"/>
          <w:lang w:val="es-BO"/>
        </w:rPr>
        <w:t>a</w:t>
      </w:r>
      <w:r w:rsidR="006C08A1">
        <w:rPr>
          <w:rFonts w:ascii="Cambria" w:hAnsi="Cambria"/>
          <w:sz w:val="20"/>
          <w:szCs w:val="20"/>
          <w:lang w:val="es-BO"/>
        </w:rPr>
        <w:t xml:space="preserve"> ante la Policía Judicial de Villavicencio el 12 de julio de 2007, </w:t>
      </w:r>
      <w:r w:rsidR="00FA235D">
        <w:rPr>
          <w:rFonts w:ascii="Cambria" w:hAnsi="Cambria"/>
          <w:sz w:val="20"/>
          <w:szCs w:val="20"/>
          <w:lang w:val="es-BO"/>
        </w:rPr>
        <w:t>la cual</w:t>
      </w:r>
      <w:r w:rsidR="006C08A1">
        <w:rPr>
          <w:rFonts w:ascii="Cambria" w:hAnsi="Cambria"/>
          <w:sz w:val="20"/>
          <w:szCs w:val="20"/>
          <w:lang w:val="es-BO"/>
        </w:rPr>
        <w:t xml:space="preserve"> hasta la fecha no</w:t>
      </w:r>
      <w:r w:rsidR="00BA7A0D">
        <w:rPr>
          <w:rFonts w:ascii="Cambria" w:hAnsi="Cambria"/>
          <w:sz w:val="20"/>
          <w:szCs w:val="20"/>
          <w:lang w:val="es-BO"/>
        </w:rPr>
        <w:t xml:space="preserve"> ha presentado</w:t>
      </w:r>
      <w:r w:rsidR="006C08A1">
        <w:rPr>
          <w:rFonts w:ascii="Cambria" w:hAnsi="Cambria"/>
          <w:sz w:val="20"/>
          <w:szCs w:val="20"/>
          <w:lang w:val="es-BO"/>
        </w:rPr>
        <w:t xml:space="preserve"> resultados. </w:t>
      </w:r>
      <w:r w:rsidR="00E86258" w:rsidRPr="00383E96">
        <w:rPr>
          <w:rFonts w:ascii="Cambria" w:hAnsi="Cambria"/>
          <w:sz w:val="20"/>
          <w:szCs w:val="20"/>
          <w:lang w:val="es-ES"/>
        </w:rPr>
        <w:t>Adicionalmente</w:t>
      </w:r>
      <w:r w:rsidR="006C08A1" w:rsidRPr="00383E96">
        <w:rPr>
          <w:rFonts w:ascii="Cambria" w:hAnsi="Cambria"/>
          <w:sz w:val="20"/>
          <w:szCs w:val="20"/>
          <w:lang w:val="es-ES"/>
        </w:rPr>
        <w:t xml:space="preserve">, </w:t>
      </w:r>
      <w:r w:rsidR="00FA235D">
        <w:rPr>
          <w:rFonts w:ascii="Cambria" w:hAnsi="Cambria"/>
          <w:sz w:val="20"/>
          <w:szCs w:val="20"/>
          <w:lang w:val="es-ES"/>
        </w:rPr>
        <w:t>manifiesta</w:t>
      </w:r>
      <w:r w:rsidR="006C08A1" w:rsidRPr="00383E96">
        <w:rPr>
          <w:rFonts w:ascii="Cambria" w:hAnsi="Cambria"/>
          <w:sz w:val="20"/>
          <w:szCs w:val="20"/>
          <w:lang w:val="es-ES"/>
        </w:rPr>
        <w:t xml:space="preserve"> que con el objetivo de obtener </w:t>
      </w:r>
      <w:r w:rsidR="00FD226E" w:rsidRPr="00383E96">
        <w:rPr>
          <w:rFonts w:ascii="Cambria" w:hAnsi="Cambria"/>
          <w:sz w:val="20"/>
          <w:szCs w:val="20"/>
          <w:lang w:val="es-ES"/>
        </w:rPr>
        <w:t>medidas</w:t>
      </w:r>
      <w:r w:rsidR="006C08A1" w:rsidRPr="00383E96">
        <w:rPr>
          <w:rFonts w:ascii="Cambria" w:hAnsi="Cambria"/>
          <w:sz w:val="20"/>
          <w:szCs w:val="20"/>
          <w:lang w:val="es-ES"/>
        </w:rPr>
        <w:t xml:space="preserve"> de protección </w:t>
      </w:r>
      <w:r w:rsidR="00FD226E" w:rsidRPr="00383E96">
        <w:rPr>
          <w:rFonts w:ascii="Cambria" w:hAnsi="Cambria"/>
          <w:sz w:val="20"/>
          <w:szCs w:val="20"/>
          <w:lang w:val="es-ES"/>
        </w:rPr>
        <w:t xml:space="preserve">por </w:t>
      </w:r>
      <w:r w:rsidR="006C08A1" w:rsidRPr="00383E96">
        <w:rPr>
          <w:rFonts w:ascii="Cambria" w:hAnsi="Cambria"/>
          <w:sz w:val="20"/>
          <w:szCs w:val="20"/>
          <w:lang w:val="es-ES"/>
        </w:rPr>
        <w:t>la</w:t>
      </w:r>
      <w:r w:rsidR="00FD226E" w:rsidRPr="00383E96">
        <w:rPr>
          <w:rFonts w:ascii="Cambria" w:hAnsi="Cambria"/>
          <w:sz w:val="20"/>
          <w:szCs w:val="20"/>
          <w:lang w:val="es-ES"/>
        </w:rPr>
        <w:t xml:space="preserve"> </w:t>
      </w:r>
      <w:r w:rsidR="006C08A1" w:rsidRPr="00383E96">
        <w:rPr>
          <w:rFonts w:ascii="Cambria" w:hAnsi="Cambria"/>
          <w:sz w:val="20"/>
          <w:szCs w:val="20"/>
          <w:lang w:val="es-ES"/>
        </w:rPr>
        <w:t xml:space="preserve">violencia </w:t>
      </w:r>
      <w:r w:rsidR="00FD226E" w:rsidRPr="00383E96">
        <w:rPr>
          <w:rFonts w:ascii="Cambria" w:hAnsi="Cambria"/>
          <w:sz w:val="20"/>
          <w:szCs w:val="20"/>
          <w:lang w:val="es-ES"/>
        </w:rPr>
        <w:t xml:space="preserve">generada </w:t>
      </w:r>
      <w:r w:rsidR="006C08A1" w:rsidRPr="00383E96">
        <w:rPr>
          <w:rFonts w:ascii="Cambria" w:hAnsi="Cambria"/>
          <w:sz w:val="20"/>
          <w:szCs w:val="20"/>
          <w:lang w:val="es-ES"/>
        </w:rPr>
        <w:t xml:space="preserve">por los grupos paramilitares que operan en el sector, </w:t>
      </w:r>
      <w:r w:rsidR="00FD226E" w:rsidRPr="00383E96">
        <w:rPr>
          <w:rFonts w:ascii="Cambria" w:hAnsi="Cambria"/>
          <w:sz w:val="20"/>
          <w:szCs w:val="20"/>
          <w:lang w:val="es-ES"/>
        </w:rPr>
        <w:t>presentó solicitudes</w:t>
      </w:r>
      <w:r w:rsidR="006C08A1" w:rsidRPr="00383E96">
        <w:rPr>
          <w:rFonts w:ascii="Cambria" w:hAnsi="Cambria"/>
          <w:sz w:val="20"/>
          <w:szCs w:val="20"/>
          <w:lang w:val="es-ES"/>
        </w:rPr>
        <w:t xml:space="preserve"> a diferentes autoridades</w:t>
      </w:r>
      <w:r w:rsidR="00FD226E" w:rsidRPr="00383E96">
        <w:rPr>
          <w:rFonts w:ascii="Cambria" w:hAnsi="Cambria"/>
          <w:sz w:val="20"/>
          <w:szCs w:val="20"/>
          <w:lang w:val="es-ES"/>
        </w:rPr>
        <w:t xml:space="preserve"> estatales, ninguna de las cuales obtuvo respuesta efectiva. Por ello, describe seis acciones de tutela alegando la violación a su derecho de petición, cinco de las cuales fueron concedidas</w:t>
      </w:r>
      <w:r w:rsidR="00A60D07" w:rsidRPr="00383E96">
        <w:rPr>
          <w:rFonts w:ascii="Cambria" w:hAnsi="Cambria"/>
          <w:sz w:val="20"/>
          <w:szCs w:val="20"/>
          <w:lang w:val="es-ES"/>
        </w:rPr>
        <w:t>,</w:t>
      </w:r>
      <w:r w:rsidR="00FD226E" w:rsidRPr="00383E96">
        <w:rPr>
          <w:rFonts w:ascii="Cambria" w:hAnsi="Cambria"/>
          <w:sz w:val="20"/>
          <w:szCs w:val="20"/>
          <w:lang w:val="es-ES"/>
        </w:rPr>
        <w:t xml:space="preserve"> pero </w:t>
      </w:r>
      <w:r w:rsidR="00A60D07" w:rsidRPr="00383E96">
        <w:rPr>
          <w:rFonts w:ascii="Cambria" w:hAnsi="Cambria"/>
          <w:sz w:val="20"/>
          <w:szCs w:val="20"/>
          <w:lang w:val="es-ES"/>
        </w:rPr>
        <w:t xml:space="preserve">considera </w:t>
      </w:r>
      <w:r w:rsidR="00FD226E" w:rsidRPr="00383E96">
        <w:rPr>
          <w:rFonts w:ascii="Cambria" w:hAnsi="Cambria"/>
          <w:sz w:val="20"/>
          <w:szCs w:val="20"/>
          <w:lang w:val="es-ES"/>
        </w:rPr>
        <w:t xml:space="preserve">que en la práctica no se efectivizaron a través de mecanismos de protección o recuperación de las zonas afectadas. </w:t>
      </w:r>
      <w:r w:rsidR="00A60D07" w:rsidRPr="00BA7A0D">
        <w:rPr>
          <w:rFonts w:ascii="Cambria" w:hAnsi="Cambria"/>
          <w:sz w:val="20"/>
          <w:szCs w:val="20"/>
          <w:lang w:val="es-BO"/>
        </w:rPr>
        <w:t xml:space="preserve">Por otra parte, </w:t>
      </w:r>
      <w:r w:rsidR="00B56FE7" w:rsidRPr="00BA7A0D">
        <w:rPr>
          <w:rFonts w:ascii="Cambria" w:hAnsi="Cambria"/>
          <w:sz w:val="20"/>
          <w:szCs w:val="20"/>
          <w:lang w:val="es-BO"/>
        </w:rPr>
        <w:t xml:space="preserve">el Estado sostiene que los recursos internos no fueron agotados pues </w:t>
      </w:r>
      <w:r w:rsidR="00AD7A5D" w:rsidRPr="00BA7A0D">
        <w:rPr>
          <w:rFonts w:ascii="Cambria" w:hAnsi="Cambria"/>
          <w:sz w:val="20"/>
          <w:szCs w:val="20"/>
          <w:lang w:val="es-BO"/>
        </w:rPr>
        <w:t xml:space="preserve">aún existen </w:t>
      </w:r>
      <w:r w:rsidR="00BD6387">
        <w:rPr>
          <w:rFonts w:ascii="Cambria" w:hAnsi="Cambria"/>
          <w:sz w:val="20"/>
          <w:szCs w:val="20"/>
          <w:lang w:val="es-BO"/>
        </w:rPr>
        <w:t>tres</w:t>
      </w:r>
      <w:r w:rsidR="00B56FE7" w:rsidRPr="00BA7A0D">
        <w:rPr>
          <w:rFonts w:ascii="Cambria" w:hAnsi="Cambria"/>
          <w:sz w:val="20"/>
          <w:szCs w:val="20"/>
          <w:lang w:val="es-BO"/>
        </w:rPr>
        <w:t xml:space="preserve"> procesos pendientes de resolución en </w:t>
      </w:r>
      <w:r w:rsidR="00AD7A5D" w:rsidRPr="00BA7A0D">
        <w:rPr>
          <w:rFonts w:ascii="Cambria" w:hAnsi="Cambria"/>
          <w:sz w:val="20"/>
          <w:szCs w:val="20"/>
          <w:lang w:val="es-BO"/>
        </w:rPr>
        <w:t>la jurisdicción con</w:t>
      </w:r>
      <w:r w:rsidR="00B56FE7" w:rsidRPr="00BA7A0D">
        <w:rPr>
          <w:rFonts w:ascii="Cambria" w:hAnsi="Cambria"/>
          <w:sz w:val="20"/>
          <w:szCs w:val="20"/>
          <w:lang w:val="es-BO"/>
        </w:rPr>
        <w:t>tencioso administrativa; además de otros mecanismos legales de reparación a los que las presuntas víctimas podrían acudir.</w:t>
      </w:r>
      <w:r w:rsidR="00383E96" w:rsidRPr="00BA7A0D">
        <w:rPr>
          <w:rFonts w:ascii="Cambria" w:hAnsi="Cambria"/>
          <w:sz w:val="20"/>
          <w:szCs w:val="20"/>
          <w:lang w:val="es-BO"/>
        </w:rPr>
        <w:t xml:space="preserve"> </w:t>
      </w:r>
    </w:p>
    <w:p w14:paraId="370BA4AA" w14:textId="3383988C" w:rsidR="00383E96" w:rsidRPr="00E27AC1" w:rsidRDefault="00383E9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C4054">
        <w:rPr>
          <w:rFonts w:ascii="Cambria" w:hAnsi="Cambria"/>
          <w:sz w:val="20"/>
          <w:szCs w:val="20"/>
          <w:lang w:val="es-ES"/>
        </w:rPr>
        <w:lastRenderedPageBreak/>
        <w:t xml:space="preserve">La Comisión </w:t>
      </w:r>
      <w:r w:rsidRPr="00673D02">
        <w:rPr>
          <w:rFonts w:ascii="Cambria" w:hAnsi="Cambria"/>
          <w:sz w:val="20"/>
          <w:szCs w:val="20"/>
          <w:lang w:val="es-ES"/>
        </w:rPr>
        <w:t xml:space="preserve">ha </w:t>
      </w:r>
      <w:r>
        <w:rPr>
          <w:rFonts w:ascii="Cambria" w:hAnsi="Cambria"/>
          <w:sz w:val="20"/>
          <w:szCs w:val="20"/>
          <w:lang w:val="es-ES"/>
        </w:rPr>
        <w:t>señalado de</w:t>
      </w:r>
      <w:r w:rsidR="009144D2">
        <w:rPr>
          <w:rFonts w:ascii="Cambria" w:hAnsi="Cambria"/>
          <w:sz w:val="20"/>
          <w:szCs w:val="20"/>
          <w:lang w:val="es-ES"/>
        </w:rPr>
        <w:t xml:space="preserve"> forma </w:t>
      </w:r>
      <w:r w:rsidRPr="00673D02">
        <w:rPr>
          <w:rFonts w:ascii="Cambria" w:hAnsi="Cambria"/>
          <w:sz w:val="20"/>
          <w:szCs w:val="20"/>
          <w:lang w:val="es-ES"/>
        </w:rPr>
        <w:t>reiterada que</w:t>
      </w:r>
      <w:r w:rsidR="00B814C5">
        <w:rPr>
          <w:rFonts w:ascii="Cambria" w:hAnsi="Cambria"/>
          <w:sz w:val="20"/>
          <w:szCs w:val="20"/>
          <w:lang w:val="es-ES"/>
        </w:rPr>
        <w:t>,</w:t>
      </w:r>
      <w:r>
        <w:rPr>
          <w:rFonts w:ascii="Cambria" w:hAnsi="Cambria"/>
          <w:sz w:val="20"/>
          <w:szCs w:val="20"/>
          <w:lang w:val="es-ES"/>
        </w:rPr>
        <w:t xml:space="preserve"> </w:t>
      </w:r>
      <w:r w:rsidRPr="0003646E">
        <w:rPr>
          <w:rFonts w:ascii="Cambria" w:hAnsi="Cambria"/>
          <w:sz w:val="20"/>
          <w:szCs w:val="20"/>
          <w:lang w:val="es-ES"/>
        </w:rPr>
        <w:t xml:space="preserve">en situaciones </w:t>
      </w:r>
      <w:r>
        <w:rPr>
          <w:rFonts w:ascii="Cambria" w:hAnsi="Cambria"/>
          <w:sz w:val="20"/>
          <w:szCs w:val="20"/>
          <w:lang w:val="es-ES"/>
        </w:rPr>
        <w:t xml:space="preserve">relacionadas a desplazamiento forzado, </w:t>
      </w:r>
      <w:r w:rsidRPr="0003646E">
        <w:rPr>
          <w:rFonts w:ascii="Cambria" w:hAnsi="Cambria"/>
          <w:sz w:val="20"/>
          <w:szCs w:val="20"/>
          <w:lang w:val="es-ES"/>
        </w:rPr>
        <w:t>los recursos internos que deben tomarse en cuenta a los efectos de la</w:t>
      </w:r>
      <w:r>
        <w:rPr>
          <w:rFonts w:ascii="Cambria" w:hAnsi="Cambria"/>
          <w:sz w:val="20"/>
          <w:szCs w:val="20"/>
          <w:lang w:val="es-ES"/>
        </w:rPr>
        <w:t xml:space="preserve"> </w:t>
      </w:r>
      <w:r w:rsidRPr="0003646E">
        <w:rPr>
          <w:rFonts w:ascii="Cambria" w:hAnsi="Cambria"/>
          <w:sz w:val="20"/>
          <w:szCs w:val="20"/>
          <w:lang w:val="es-ES"/>
        </w:rPr>
        <w:t>admisibilidad de la petición son los relacionados con la investigación y sanción de los responsables, que se</w:t>
      </w:r>
      <w:r>
        <w:rPr>
          <w:rFonts w:ascii="Cambria" w:hAnsi="Cambria"/>
          <w:sz w:val="20"/>
          <w:szCs w:val="20"/>
          <w:lang w:val="es-ES"/>
        </w:rPr>
        <w:t xml:space="preserve"> </w:t>
      </w:r>
      <w:r w:rsidRPr="0003646E">
        <w:rPr>
          <w:rFonts w:ascii="Cambria" w:hAnsi="Cambria"/>
          <w:sz w:val="20"/>
          <w:szCs w:val="20"/>
          <w:lang w:val="es-ES"/>
        </w:rPr>
        <w:t>traduce</w:t>
      </w:r>
      <w:r w:rsidR="00FA235D">
        <w:rPr>
          <w:rFonts w:ascii="Cambria" w:hAnsi="Cambria"/>
          <w:sz w:val="20"/>
          <w:szCs w:val="20"/>
          <w:lang w:val="es-ES"/>
        </w:rPr>
        <w:t>n</w:t>
      </w:r>
      <w:r w:rsidRPr="0003646E">
        <w:rPr>
          <w:rFonts w:ascii="Cambria" w:hAnsi="Cambria"/>
          <w:sz w:val="20"/>
          <w:szCs w:val="20"/>
          <w:lang w:val="es-ES"/>
        </w:rPr>
        <w:t xml:space="preserve"> en la </w:t>
      </w:r>
      <w:r w:rsidR="00077F36">
        <w:rPr>
          <w:rFonts w:ascii="Cambria" w:hAnsi="Cambria"/>
          <w:sz w:val="20"/>
          <w:szCs w:val="20"/>
          <w:lang w:val="es-ES"/>
        </w:rPr>
        <w:t>acción penal</w:t>
      </w:r>
      <w:r w:rsidR="009144D2">
        <w:rPr>
          <w:rStyle w:val="FootnoteReference"/>
          <w:rFonts w:ascii="Cambria" w:hAnsi="Cambria"/>
          <w:sz w:val="20"/>
          <w:szCs w:val="20"/>
          <w:lang w:val="es-ES"/>
        </w:rPr>
        <w:footnoteReference w:id="6"/>
      </w:r>
      <w:r>
        <w:rPr>
          <w:rFonts w:ascii="Cambria" w:hAnsi="Cambria"/>
          <w:sz w:val="20"/>
          <w:szCs w:val="20"/>
          <w:lang w:val="es-ES"/>
        </w:rPr>
        <w:t>.</w:t>
      </w:r>
      <w:r w:rsidR="00077F36">
        <w:rPr>
          <w:rFonts w:ascii="Cambria" w:hAnsi="Cambria"/>
          <w:sz w:val="20"/>
          <w:szCs w:val="20"/>
          <w:lang w:val="es-ES"/>
        </w:rPr>
        <w:t xml:space="preserve"> En el presente caso, </w:t>
      </w:r>
      <w:r w:rsidR="00804A8F">
        <w:rPr>
          <w:rFonts w:ascii="Cambria" w:hAnsi="Cambria"/>
          <w:sz w:val="20"/>
          <w:szCs w:val="20"/>
          <w:lang w:val="es-ES"/>
        </w:rPr>
        <w:t>surge de la información presentada por las partes que la p</w:t>
      </w:r>
      <w:r w:rsidR="00B814C5">
        <w:rPr>
          <w:rFonts w:ascii="Cambria" w:hAnsi="Cambria"/>
          <w:sz w:val="20"/>
          <w:szCs w:val="20"/>
          <w:lang w:val="es-ES"/>
        </w:rPr>
        <w:t>rimera denuncia presentada por e</w:t>
      </w:r>
      <w:r w:rsidR="00804A8F">
        <w:rPr>
          <w:rFonts w:ascii="Cambria" w:hAnsi="Cambria"/>
          <w:sz w:val="20"/>
          <w:szCs w:val="20"/>
          <w:lang w:val="es-ES"/>
        </w:rPr>
        <w:t xml:space="preserve">stos </w:t>
      </w:r>
      <w:r w:rsidR="00804A8F" w:rsidRPr="00E27AC1">
        <w:rPr>
          <w:rFonts w:ascii="Cambria" w:hAnsi="Cambria"/>
          <w:sz w:val="20"/>
          <w:szCs w:val="20"/>
          <w:lang w:val="es-ES"/>
        </w:rPr>
        <w:t xml:space="preserve">hechos fue archivada por la Fiscalía </w:t>
      </w:r>
      <w:r w:rsidR="00E87E8B" w:rsidRPr="00E27AC1">
        <w:rPr>
          <w:rFonts w:ascii="Cambria" w:hAnsi="Cambria"/>
          <w:sz w:val="20"/>
          <w:szCs w:val="20"/>
          <w:lang w:val="es-ES"/>
        </w:rPr>
        <w:t>en relación con</w:t>
      </w:r>
      <w:r w:rsidR="00804A8F" w:rsidRPr="00E27AC1">
        <w:rPr>
          <w:rFonts w:ascii="Cambria" w:hAnsi="Cambria"/>
          <w:sz w:val="20"/>
          <w:szCs w:val="20"/>
          <w:lang w:val="es-ES"/>
        </w:rPr>
        <w:t xml:space="preserve"> uno de los acusados, más no continuó con la investigación respecto de los otros presuntos responsables. Además, </w:t>
      </w:r>
      <w:r w:rsidR="00E87E8B" w:rsidRPr="00E27AC1">
        <w:rPr>
          <w:rFonts w:ascii="Cambria" w:hAnsi="Cambria"/>
          <w:sz w:val="20"/>
          <w:szCs w:val="20"/>
          <w:lang w:val="es-ES"/>
        </w:rPr>
        <w:t>consta</w:t>
      </w:r>
      <w:r w:rsidR="00804A8F" w:rsidRPr="00E27AC1">
        <w:rPr>
          <w:rFonts w:ascii="Cambria" w:hAnsi="Cambria"/>
          <w:sz w:val="20"/>
          <w:szCs w:val="20"/>
          <w:lang w:val="es-ES"/>
        </w:rPr>
        <w:t xml:space="preserve"> también una nueva denuncia </w:t>
      </w:r>
      <w:r w:rsidR="001F045E" w:rsidRPr="00E27AC1">
        <w:rPr>
          <w:rFonts w:ascii="Cambria" w:hAnsi="Cambria"/>
          <w:sz w:val="20"/>
          <w:szCs w:val="20"/>
          <w:lang w:val="es-ES"/>
        </w:rPr>
        <w:t xml:space="preserve">planteada ante las autoridades colombianas </w:t>
      </w:r>
      <w:r w:rsidR="00804A8F" w:rsidRPr="00E27AC1">
        <w:rPr>
          <w:rFonts w:ascii="Cambria" w:hAnsi="Cambria"/>
          <w:sz w:val="20"/>
          <w:szCs w:val="20"/>
          <w:lang w:val="es-ES"/>
        </w:rPr>
        <w:t>de 12 de julio de 2007</w:t>
      </w:r>
      <w:r w:rsidR="001F045E" w:rsidRPr="00E27AC1">
        <w:rPr>
          <w:rFonts w:ascii="Cambria" w:hAnsi="Cambria"/>
          <w:sz w:val="20"/>
          <w:szCs w:val="20"/>
          <w:lang w:val="es-ES"/>
        </w:rPr>
        <w:t xml:space="preserve">, </w:t>
      </w:r>
      <w:r w:rsidR="00E87E8B" w:rsidRPr="00E27AC1">
        <w:rPr>
          <w:rFonts w:ascii="Cambria" w:hAnsi="Cambria"/>
          <w:sz w:val="20"/>
          <w:szCs w:val="20"/>
          <w:lang w:val="es-ES"/>
        </w:rPr>
        <w:t xml:space="preserve">sin que </w:t>
      </w:r>
      <w:r w:rsidR="001F045E" w:rsidRPr="00E27AC1">
        <w:rPr>
          <w:rFonts w:ascii="Cambria" w:hAnsi="Cambria"/>
          <w:sz w:val="20"/>
          <w:szCs w:val="20"/>
          <w:lang w:val="es-ES"/>
        </w:rPr>
        <w:t xml:space="preserve">hasta la actualidad </w:t>
      </w:r>
      <w:r w:rsidR="00E87E8B" w:rsidRPr="00E27AC1">
        <w:rPr>
          <w:rFonts w:ascii="Cambria" w:hAnsi="Cambria"/>
          <w:sz w:val="20"/>
          <w:szCs w:val="20"/>
          <w:lang w:val="es-ES"/>
        </w:rPr>
        <w:t>exista algún avance. Atendido lo anterior, la CIDH concluye que en el presente caso aplica la excepción al agotamiento de los recursos internos prevista en el artículo 46.2.c de la Convención Americana.</w:t>
      </w:r>
    </w:p>
    <w:p w14:paraId="67E49465" w14:textId="77777777" w:rsidR="00A664B1" w:rsidRPr="00E27AC1" w:rsidRDefault="00A664B1" w:rsidP="00A132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27AC1">
        <w:rPr>
          <w:rFonts w:ascii="Cambria" w:hAnsi="Cambria"/>
          <w:sz w:val="20"/>
          <w:szCs w:val="20"/>
          <w:lang w:val="es-ES"/>
        </w:rPr>
        <w:t>Asimismo, l</w:t>
      </w:r>
      <w:r w:rsidR="00CE18F7" w:rsidRPr="00E27AC1">
        <w:rPr>
          <w:rFonts w:ascii="Cambria" w:hAnsi="Cambria"/>
          <w:sz w:val="20"/>
          <w:szCs w:val="20"/>
          <w:lang w:val="es-ES"/>
        </w:rPr>
        <w:t xml:space="preserve">a CIDH </w:t>
      </w:r>
      <w:r w:rsidR="00990820" w:rsidRPr="00E27AC1">
        <w:rPr>
          <w:rFonts w:ascii="Cambria" w:hAnsi="Cambria"/>
          <w:sz w:val="20"/>
          <w:szCs w:val="20"/>
          <w:lang w:val="es-ES"/>
        </w:rPr>
        <w:t xml:space="preserve">toma en cuenta </w:t>
      </w:r>
      <w:r w:rsidR="00CE18F7" w:rsidRPr="00E27AC1">
        <w:rPr>
          <w:rFonts w:ascii="Cambria" w:hAnsi="Cambria"/>
          <w:sz w:val="20"/>
          <w:szCs w:val="20"/>
          <w:lang w:val="es-ES"/>
        </w:rPr>
        <w:t xml:space="preserve">que el peticionario, a los efectos de lograr medidas de protección por el desplazamiento forzado </w:t>
      </w:r>
      <w:r w:rsidRPr="00E27AC1">
        <w:rPr>
          <w:rFonts w:ascii="Cambria" w:hAnsi="Cambria"/>
          <w:sz w:val="20"/>
          <w:szCs w:val="20"/>
          <w:lang w:val="es-ES"/>
        </w:rPr>
        <w:t xml:space="preserve">y la afectación a su derecho a la propiedad privada </w:t>
      </w:r>
      <w:r w:rsidR="00CE18F7" w:rsidRPr="00E27AC1">
        <w:rPr>
          <w:rFonts w:ascii="Cambria" w:hAnsi="Cambria"/>
          <w:sz w:val="20"/>
          <w:szCs w:val="20"/>
          <w:lang w:val="es-ES"/>
        </w:rPr>
        <w:t xml:space="preserve">ocasionado por las </w:t>
      </w:r>
      <w:r w:rsidR="00990820" w:rsidRPr="00E27AC1">
        <w:rPr>
          <w:rFonts w:ascii="Cambria" w:hAnsi="Cambria"/>
          <w:sz w:val="20"/>
          <w:szCs w:val="20"/>
          <w:lang w:val="es-ES"/>
        </w:rPr>
        <w:t xml:space="preserve">denunciadas </w:t>
      </w:r>
      <w:r w:rsidR="00CE18F7" w:rsidRPr="00E27AC1">
        <w:rPr>
          <w:rFonts w:ascii="Cambria" w:hAnsi="Cambria"/>
          <w:sz w:val="20"/>
          <w:szCs w:val="20"/>
          <w:lang w:val="es-ES"/>
        </w:rPr>
        <w:t>acciones paramilitares en la región de Puerto López</w:t>
      </w:r>
      <w:r w:rsidR="00B957BF" w:rsidRPr="00E27AC1">
        <w:rPr>
          <w:rFonts w:ascii="Cambria" w:hAnsi="Cambria"/>
          <w:sz w:val="20"/>
          <w:szCs w:val="20"/>
          <w:lang w:val="es-ES"/>
        </w:rPr>
        <w:t>,</w:t>
      </w:r>
      <w:r w:rsidR="00CE18F7" w:rsidRPr="00E27AC1">
        <w:rPr>
          <w:rFonts w:ascii="Cambria" w:hAnsi="Cambria"/>
          <w:sz w:val="20"/>
          <w:szCs w:val="20"/>
          <w:lang w:val="es-ES"/>
        </w:rPr>
        <w:t xml:space="preserve"> </w:t>
      </w:r>
      <w:r w:rsidR="001B19CC" w:rsidRPr="00E27AC1">
        <w:rPr>
          <w:rFonts w:ascii="Cambria" w:hAnsi="Cambria"/>
          <w:sz w:val="20"/>
          <w:szCs w:val="20"/>
          <w:lang w:val="es-ES"/>
        </w:rPr>
        <w:t>presentó solicitudes a dif</w:t>
      </w:r>
      <w:r w:rsidR="00B957BF" w:rsidRPr="00E27AC1">
        <w:rPr>
          <w:rFonts w:ascii="Cambria" w:hAnsi="Cambria"/>
          <w:sz w:val="20"/>
          <w:szCs w:val="20"/>
          <w:lang w:val="es-ES"/>
        </w:rPr>
        <w:t xml:space="preserve">erentes </w:t>
      </w:r>
      <w:r w:rsidR="00DC22C7" w:rsidRPr="00E27AC1">
        <w:rPr>
          <w:rFonts w:ascii="Cambria" w:hAnsi="Cambria"/>
          <w:sz w:val="20"/>
          <w:szCs w:val="20"/>
          <w:lang w:val="es-ES"/>
        </w:rPr>
        <w:t>autoridades</w:t>
      </w:r>
      <w:r w:rsidR="00B957BF" w:rsidRPr="00E27AC1">
        <w:rPr>
          <w:rFonts w:ascii="Cambria" w:hAnsi="Cambria"/>
          <w:sz w:val="20"/>
          <w:szCs w:val="20"/>
          <w:lang w:val="es-ES"/>
        </w:rPr>
        <w:t xml:space="preserve"> nacionales </w:t>
      </w:r>
      <w:r w:rsidR="001B19CC" w:rsidRPr="00E27AC1">
        <w:rPr>
          <w:rFonts w:ascii="Cambria" w:hAnsi="Cambria"/>
          <w:sz w:val="20"/>
          <w:szCs w:val="20"/>
          <w:lang w:val="es-ES"/>
        </w:rPr>
        <w:t>y</w:t>
      </w:r>
      <w:r w:rsidR="00B7603D" w:rsidRPr="00E27AC1">
        <w:rPr>
          <w:rFonts w:ascii="Cambria" w:hAnsi="Cambria"/>
          <w:sz w:val="20"/>
          <w:szCs w:val="20"/>
          <w:lang w:val="es-ES"/>
        </w:rPr>
        <w:t>,</w:t>
      </w:r>
      <w:r w:rsidR="001B19CC" w:rsidRPr="00E27AC1">
        <w:rPr>
          <w:rFonts w:ascii="Cambria" w:hAnsi="Cambria"/>
          <w:sz w:val="20"/>
          <w:szCs w:val="20"/>
          <w:lang w:val="es-ES"/>
        </w:rPr>
        <w:t xml:space="preserve"> ante la falta de respuesta</w:t>
      </w:r>
      <w:r w:rsidR="00B7603D" w:rsidRPr="00E27AC1">
        <w:rPr>
          <w:rFonts w:ascii="Cambria" w:hAnsi="Cambria"/>
          <w:sz w:val="20"/>
          <w:szCs w:val="20"/>
          <w:lang w:val="es-ES"/>
        </w:rPr>
        <w:t>,</w:t>
      </w:r>
      <w:r w:rsidR="001B19CC" w:rsidRPr="00E27AC1">
        <w:rPr>
          <w:rFonts w:ascii="Cambria" w:hAnsi="Cambria"/>
          <w:sz w:val="20"/>
          <w:szCs w:val="20"/>
          <w:lang w:val="es-ES"/>
        </w:rPr>
        <w:t xml:space="preserve"> interpuso seis acciones de tutela </w:t>
      </w:r>
      <w:r w:rsidR="00652660" w:rsidRPr="00E27AC1">
        <w:rPr>
          <w:rFonts w:ascii="Cambria" w:hAnsi="Cambria"/>
          <w:sz w:val="20"/>
          <w:szCs w:val="20"/>
          <w:lang w:val="es-ES"/>
        </w:rPr>
        <w:t xml:space="preserve">sin obtener </w:t>
      </w:r>
      <w:r w:rsidR="00670B39" w:rsidRPr="00E27AC1">
        <w:rPr>
          <w:rFonts w:ascii="Cambria" w:hAnsi="Cambria"/>
          <w:sz w:val="20"/>
          <w:szCs w:val="20"/>
          <w:lang w:val="es-ES"/>
        </w:rPr>
        <w:t>acciones materiales o respuestas reales.</w:t>
      </w:r>
      <w:r w:rsidR="00757CE0" w:rsidRPr="00E27AC1">
        <w:rPr>
          <w:rFonts w:ascii="Cambria" w:hAnsi="Cambria"/>
          <w:sz w:val="20"/>
          <w:szCs w:val="20"/>
          <w:lang w:val="es-ES"/>
        </w:rPr>
        <w:t xml:space="preserve"> Así, </w:t>
      </w:r>
      <w:r w:rsidR="00800409" w:rsidRPr="00E27AC1">
        <w:rPr>
          <w:rFonts w:ascii="Cambria" w:hAnsi="Cambria"/>
          <w:sz w:val="20"/>
          <w:szCs w:val="20"/>
          <w:lang w:val="es-ES"/>
        </w:rPr>
        <w:t>se observa</w:t>
      </w:r>
      <w:r w:rsidR="00CF1870" w:rsidRPr="00E27AC1">
        <w:rPr>
          <w:rFonts w:ascii="Cambria" w:hAnsi="Cambria"/>
          <w:sz w:val="20"/>
          <w:szCs w:val="20"/>
          <w:lang w:val="es-ES"/>
        </w:rPr>
        <w:t xml:space="preserve"> que</w:t>
      </w:r>
      <w:r w:rsidR="00757CE0" w:rsidRPr="00E27AC1">
        <w:rPr>
          <w:rFonts w:ascii="Cambria" w:hAnsi="Cambria"/>
          <w:sz w:val="20"/>
          <w:szCs w:val="20"/>
          <w:lang w:val="es-ES"/>
        </w:rPr>
        <w:t>,</w:t>
      </w:r>
      <w:r w:rsidR="00CF1870" w:rsidRPr="00E27AC1">
        <w:rPr>
          <w:rFonts w:ascii="Cambria" w:hAnsi="Cambria"/>
          <w:sz w:val="20"/>
          <w:szCs w:val="20"/>
          <w:lang w:val="es-ES"/>
        </w:rPr>
        <w:t xml:space="preserve"> en la resolución de dos de las acciones de tutela presentadas, las Secciones Prim</w:t>
      </w:r>
      <w:r w:rsidR="00DC22C7" w:rsidRPr="00E27AC1">
        <w:rPr>
          <w:rFonts w:ascii="Cambria" w:hAnsi="Cambria"/>
          <w:sz w:val="20"/>
          <w:szCs w:val="20"/>
          <w:lang w:val="es-ES"/>
        </w:rPr>
        <w:t>er</w:t>
      </w:r>
      <w:r w:rsidR="00CF1870" w:rsidRPr="00E27AC1">
        <w:rPr>
          <w:rFonts w:ascii="Cambria" w:hAnsi="Cambria"/>
          <w:sz w:val="20"/>
          <w:szCs w:val="20"/>
          <w:lang w:val="es-ES"/>
        </w:rPr>
        <w:t xml:space="preserve">a y Cuarta del </w:t>
      </w:r>
      <w:r w:rsidR="00CF1870" w:rsidRPr="00E27AC1">
        <w:rPr>
          <w:rFonts w:ascii="Cambria" w:hAnsi="Cambria"/>
          <w:sz w:val="20"/>
          <w:szCs w:val="20"/>
          <w:lang w:val="es-BO"/>
        </w:rPr>
        <w:t>Tribunal Contencioso</w:t>
      </w:r>
      <w:r w:rsidR="00B7603D" w:rsidRPr="00E27AC1">
        <w:rPr>
          <w:rFonts w:ascii="Cambria" w:hAnsi="Cambria"/>
          <w:sz w:val="20"/>
          <w:szCs w:val="20"/>
          <w:lang w:val="es-BO"/>
        </w:rPr>
        <w:t xml:space="preserve"> Administrativo de Cundinamarca</w:t>
      </w:r>
      <w:r w:rsidR="00CF1870" w:rsidRPr="00E27AC1">
        <w:rPr>
          <w:rFonts w:ascii="Cambria" w:hAnsi="Cambria"/>
          <w:sz w:val="20"/>
          <w:szCs w:val="20"/>
          <w:lang w:val="es-BO"/>
        </w:rPr>
        <w:t xml:space="preserve"> reconocieron que las autoridades debían emprender acciones </w:t>
      </w:r>
      <w:r w:rsidR="00DC22C7" w:rsidRPr="00E27AC1">
        <w:rPr>
          <w:rFonts w:ascii="Cambria" w:hAnsi="Cambria"/>
          <w:sz w:val="20"/>
          <w:szCs w:val="20"/>
          <w:lang w:val="es-BO"/>
        </w:rPr>
        <w:t>frente al desplazamiento forzado que ocurría en la citada región</w:t>
      </w:r>
      <w:r w:rsidR="00BA003B" w:rsidRPr="00E27AC1">
        <w:rPr>
          <w:rFonts w:ascii="Cambria" w:hAnsi="Cambria"/>
          <w:sz w:val="20"/>
          <w:szCs w:val="20"/>
          <w:lang w:val="es-BO"/>
        </w:rPr>
        <w:t xml:space="preserve">. </w:t>
      </w:r>
    </w:p>
    <w:p w14:paraId="5C60115E" w14:textId="3074F8F6" w:rsidR="00A13284" w:rsidRPr="00E27AC1" w:rsidRDefault="00A664B1" w:rsidP="00A132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27AC1">
        <w:rPr>
          <w:rFonts w:ascii="Cambria" w:hAnsi="Cambria"/>
          <w:sz w:val="20"/>
          <w:szCs w:val="20"/>
          <w:lang w:val="es-BO"/>
        </w:rPr>
        <w:t>E</w:t>
      </w:r>
      <w:r w:rsidR="00A13284" w:rsidRPr="00E27AC1">
        <w:rPr>
          <w:rFonts w:ascii="Cambria" w:hAnsi="Cambria"/>
          <w:sz w:val="20"/>
          <w:szCs w:val="20"/>
          <w:lang w:val="es-ES"/>
        </w:rPr>
        <w:t>n casos de esta naturaleza la Comisión considera que la vía contencioso administrativa no constituye un recurso idóneo y no es necesario agotarlo a efectos de la etapa de admisibilidad</w:t>
      </w:r>
      <w:r w:rsidRPr="00E27AC1">
        <w:rPr>
          <w:rFonts w:ascii="Cambria" w:hAnsi="Cambria"/>
          <w:sz w:val="20"/>
          <w:szCs w:val="20"/>
          <w:lang w:val="es-ES"/>
        </w:rPr>
        <w:t>. No obstante</w:t>
      </w:r>
      <w:r w:rsidR="00A13284" w:rsidRPr="00E27AC1">
        <w:rPr>
          <w:rFonts w:ascii="Cambria" w:hAnsi="Cambria"/>
          <w:sz w:val="20"/>
          <w:szCs w:val="20"/>
          <w:lang w:val="es-ES"/>
        </w:rPr>
        <w:t>, dado que el peticionario alega expresamente vulneraciones a su derecho a la propiedad</w:t>
      </w:r>
      <w:r w:rsidR="00E27AC1" w:rsidRPr="00E27AC1">
        <w:rPr>
          <w:rFonts w:ascii="Cambria" w:hAnsi="Cambria"/>
          <w:sz w:val="20"/>
          <w:szCs w:val="20"/>
          <w:lang w:val="es-ES"/>
        </w:rPr>
        <w:t xml:space="preserve"> y en el marco de acciones interpuestas en la jurisdicción contencioso administrativa</w:t>
      </w:r>
      <w:r w:rsidR="00A13284" w:rsidRPr="00E27AC1">
        <w:rPr>
          <w:rFonts w:ascii="Cambria" w:hAnsi="Cambria"/>
          <w:sz w:val="20"/>
          <w:szCs w:val="20"/>
          <w:lang w:val="es-ES"/>
        </w:rPr>
        <w:t>, la Comisión</w:t>
      </w:r>
      <w:r w:rsidR="00A13284" w:rsidRPr="00E27AC1">
        <w:rPr>
          <w:lang w:val="es-ES"/>
        </w:rPr>
        <w:t xml:space="preserve"> </w:t>
      </w:r>
      <w:r w:rsidR="00A13284" w:rsidRPr="00E27AC1">
        <w:rPr>
          <w:rFonts w:ascii="Cambria" w:hAnsi="Cambria"/>
          <w:sz w:val="20"/>
          <w:szCs w:val="20"/>
          <w:lang w:val="es-ES"/>
        </w:rPr>
        <w:t>observa que las presuntas víctimas presentaron tres demandas de reparación directa en el año 2007 reclamando la indemnización de daños ocasionados por la apropiación de sus propiedades y fincas</w:t>
      </w:r>
      <w:r w:rsidR="00E27AC1" w:rsidRPr="00E27AC1">
        <w:rPr>
          <w:rFonts w:ascii="Cambria" w:hAnsi="Cambria"/>
          <w:sz w:val="20"/>
          <w:szCs w:val="20"/>
          <w:lang w:val="es-ES"/>
        </w:rPr>
        <w:t xml:space="preserve"> y el relacionado desplazamiento</w:t>
      </w:r>
      <w:r w:rsidRPr="00E27AC1">
        <w:rPr>
          <w:rFonts w:ascii="Cambria" w:hAnsi="Cambria"/>
          <w:sz w:val="20"/>
          <w:szCs w:val="20"/>
          <w:lang w:val="es-ES"/>
        </w:rPr>
        <w:t>. Luego</w:t>
      </w:r>
      <w:r w:rsidR="00A13284" w:rsidRPr="00E27AC1">
        <w:rPr>
          <w:rFonts w:ascii="Cambria" w:hAnsi="Cambria"/>
          <w:sz w:val="20"/>
          <w:szCs w:val="20"/>
          <w:lang w:val="es-ES"/>
        </w:rPr>
        <w:t xml:space="preserve"> de 10 años </w:t>
      </w:r>
      <w:r w:rsidRPr="00E27AC1">
        <w:rPr>
          <w:rFonts w:ascii="Cambria" w:hAnsi="Cambria"/>
          <w:sz w:val="20"/>
          <w:szCs w:val="20"/>
          <w:lang w:val="es-ES"/>
        </w:rPr>
        <w:t xml:space="preserve">las mismas </w:t>
      </w:r>
      <w:r w:rsidR="00A13284" w:rsidRPr="00E27AC1">
        <w:rPr>
          <w:rFonts w:ascii="Cambria" w:hAnsi="Cambria"/>
          <w:sz w:val="20"/>
          <w:szCs w:val="20"/>
          <w:lang w:val="es-ES"/>
        </w:rPr>
        <w:t>aún se encuentran pendientes de una decisión definitiva. Atendido lo anterior, la CIDH concluye que se configura la excepción al agotamiento de los recursos internos prevista en el artículo 46.2.c de la Convención Americana.</w:t>
      </w:r>
    </w:p>
    <w:p w14:paraId="603D76A8" w14:textId="4EF502F1" w:rsidR="001D4A39" w:rsidRPr="00E27AC1" w:rsidRDefault="00DB0AF8" w:rsidP="00DB0A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27AC1">
        <w:rPr>
          <w:rFonts w:ascii="Cambria" w:hAnsi="Cambria"/>
          <w:sz w:val="20"/>
          <w:szCs w:val="20"/>
          <w:lang w:val="es-ES"/>
        </w:rPr>
        <w:t xml:space="preserve">Por otra parte, la petición ante la Comisión fue recibida el 12 de octubre de 2007 y los presuntos hechos materia del reclamo tuvieron lugar desde el año 1998 y </w:t>
      </w:r>
      <w:r w:rsidR="00990820" w:rsidRPr="00E27AC1">
        <w:rPr>
          <w:rFonts w:ascii="Cambria" w:hAnsi="Cambria"/>
          <w:sz w:val="20"/>
          <w:szCs w:val="20"/>
          <w:lang w:val="es-ES"/>
        </w:rPr>
        <w:t>ciertos</w:t>
      </w:r>
      <w:r w:rsidRPr="00E27AC1">
        <w:rPr>
          <w:rFonts w:ascii="Cambria" w:hAnsi="Cambria"/>
          <w:sz w:val="20"/>
          <w:szCs w:val="20"/>
          <w:lang w:val="es-ES"/>
        </w:rPr>
        <w:t xml:space="preserve"> efectos</w:t>
      </w:r>
      <w:r w:rsidR="00990820" w:rsidRPr="00E27AC1">
        <w:rPr>
          <w:rFonts w:ascii="Cambria" w:hAnsi="Cambria"/>
          <w:sz w:val="20"/>
          <w:szCs w:val="20"/>
          <w:lang w:val="es-ES"/>
        </w:rPr>
        <w:t xml:space="preserve"> en cuanto a la alegada denegación de justicia, desplazamiento</w:t>
      </w:r>
      <w:r w:rsidR="004F0F34" w:rsidRPr="00E27AC1">
        <w:rPr>
          <w:rFonts w:ascii="Cambria" w:hAnsi="Cambria"/>
          <w:sz w:val="20"/>
          <w:szCs w:val="20"/>
          <w:lang w:val="es-ES"/>
        </w:rPr>
        <w:t xml:space="preserve"> forzado</w:t>
      </w:r>
      <w:r w:rsidR="00990820" w:rsidRPr="00E27AC1">
        <w:rPr>
          <w:rFonts w:ascii="Cambria" w:hAnsi="Cambria"/>
          <w:sz w:val="20"/>
          <w:szCs w:val="20"/>
          <w:lang w:val="es-ES"/>
        </w:rPr>
        <w:t xml:space="preserve"> y </w:t>
      </w:r>
      <w:r w:rsidR="004F0F34" w:rsidRPr="00E27AC1">
        <w:rPr>
          <w:rFonts w:ascii="Cambria" w:hAnsi="Cambria"/>
          <w:sz w:val="20"/>
          <w:szCs w:val="20"/>
          <w:lang w:val="es-ES"/>
        </w:rPr>
        <w:t xml:space="preserve">afectación </w:t>
      </w:r>
      <w:r w:rsidR="00990820" w:rsidRPr="00E27AC1">
        <w:rPr>
          <w:rFonts w:ascii="Cambria" w:hAnsi="Cambria"/>
          <w:sz w:val="20"/>
          <w:szCs w:val="20"/>
          <w:lang w:val="es-ES"/>
        </w:rPr>
        <w:t>de su derecho de propiedad</w:t>
      </w:r>
      <w:r w:rsidRPr="00E27AC1">
        <w:rPr>
          <w:rFonts w:ascii="Cambria" w:hAnsi="Cambria"/>
          <w:sz w:val="20"/>
          <w:szCs w:val="20"/>
          <w:lang w:val="es-ES"/>
        </w:rPr>
        <w:t xml:space="preserve">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14:paraId="4FFBE378" w14:textId="77777777" w:rsidR="003239B8" w:rsidRPr="00E27AC1" w:rsidRDefault="003239B8" w:rsidP="003239B8">
      <w:pPr>
        <w:pStyle w:val="ListParagraph"/>
        <w:spacing w:before="240" w:after="240"/>
        <w:jc w:val="both"/>
        <w:rPr>
          <w:rFonts w:asciiTheme="majorHAnsi" w:hAnsiTheme="majorHAnsi"/>
          <w:b/>
          <w:sz w:val="20"/>
          <w:szCs w:val="20"/>
          <w:lang w:val="es-ES"/>
        </w:rPr>
      </w:pPr>
      <w:r w:rsidRPr="00E27AC1">
        <w:rPr>
          <w:rFonts w:asciiTheme="majorHAnsi" w:hAnsiTheme="majorHAnsi"/>
          <w:b/>
          <w:bCs/>
          <w:sz w:val="20"/>
          <w:szCs w:val="20"/>
          <w:lang w:val="es-ES"/>
        </w:rPr>
        <w:t>VII.</w:t>
      </w:r>
      <w:r w:rsidRPr="00E27AC1">
        <w:rPr>
          <w:rFonts w:asciiTheme="majorHAnsi" w:hAnsiTheme="majorHAnsi"/>
          <w:b/>
          <w:bCs/>
          <w:sz w:val="20"/>
          <w:szCs w:val="20"/>
          <w:lang w:val="es-ES"/>
        </w:rPr>
        <w:tab/>
      </w:r>
      <w:r w:rsidR="00C21FEF" w:rsidRPr="00E27AC1">
        <w:rPr>
          <w:rFonts w:asciiTheme="majorHAnsi" w:hAnsiTheme="majorHAnsi"/>
          <w:b/>
          <w:bCs/>
          <w:sz w:val="20"/>
          <w:szCs w:val="20"/>
          <w:lang w:val="es-ES"/>
        </w:rPr>
        <w:t xml:space="preserve">CARACTERIZACIÓN </w:t>
      </w:r>
      <w:r w:rsidR="00C21FEF" w:rsidRPr="00E27AC1">
        <w:rPr>
          <w:rFonts w:asciiTheme="majorHAnsi" w:hAnsiTheme="majorHAnsi"/>
          <w:b/>
          <w:bCs/>
          <w:sz w:val="20"/>
          <w:szCs w:val="20"/>
          <w:lang w:val="es-UY"/>
        </w:rPr>
        <w:t>DE LOS HECHOS ALEGADOS</w:t>
      </w:r>
    </w:p>
    <w:p w14:paraId="0D524F5C" w14:textId="55E17394" w:rsidR="00A11E44" w:rsidRPr="00E27AC1" w:rsidRDefault="00B251C4"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27AC1">
        <w:rPr>
          <w:rFonts w:ascii="Cambria" w:hAnsi="Cambria"/>
          <w:sz w:val="20"/>
          <w:szCs w:val="20"/>
          <w:lang w:val="es-BO"/>
        </w:rPr>
        <w:t xml:space="preserve">En vista de los elementos de hecho y de derecho expuestos por las partes y la naturaleza del asunto puesto bajo su conocimiento, la Comisión considera que </w:t>
      </w:r>
      <w:r w:rsidR="00E732D8" w:rsidRPr="00E27AC1">
        <w:rPr>
          <w:rFonts w:ascii="Cambria" w:hAnsi="Cambria"/>
          <w:sz w:val="20"/>
          <w:szCs w:val="20"/>
          <w:lang w:val="es-BO"/>
        </w:rPr>
        <w:t>el alegado desplazamiento forzado</w:t>
      </w:r>
      <w:r w:rsidRPr="00E27AC1">
        <w:rPr>
          <w:rFonts w:ascii="Cambria" w:hAnsi="Cambria"/>
          <w:sz w:val="20"/>
          <w:szCs w:val="20"/>
          <w:lang w:val="es-BO"/>
        </w:rPr>
        <w:t xml:space="preserve"> y la falta de protección judicial efectiva sobre estos hechos, podrían caracterizar posibl</w:t>
      </w:r>
      <w:r w:rsidR="00940A0C" w:rsidRPr="00E27AC1">
        <w:rPr>
          <w:rFonts w:ascii="Cambria" w:hAnsi="Cambria"/>
          <w:sz w:val="20"/>
          <w:szCs w:val="20"/>
          <w:lang w:val="es-BO"/>
        </w:rPr>
        <w:t>es violaciones de los artículos</w:t>
      </w:r>
      <w:r w:rsidR="004F0F34" w:rsidRPr="00E27AC1">
        <w:rPr>
          <w:rFonts w:ascii="Cambria" w:hAnsi="Cambria"/>
          <w:sz w:val="20"/>
          <w:szCs w:val="20"/>
          <w:lang w:val="es-BO"/>
        </w:rPr>
        <w:t xml:space="preserve"> 5 (integridad personal),</w:t>
      </w:r>
      <w:r w:rsidRPr="00E27AC1">
        <w:rPr>
          <w:rFonts w:ascii="Cambria" w:hAnsi="Cambria"/>
          <w:bCs/>
          <w:sz w:val="20"/>
          <w:szCs w:val="20"/>
          <w:lang w:val="es-ES"/>
        </w:rPr>
        <w:t xml:space="preserve"> </w:t>
      </w:r>
      <w:r w:rsidRPr="00E27AC1">
        <w:rPr>
          <w:rFonts w:ascii="Cambria" w:hAnsi="Cambria"/>
          <w:sz w:val="20"/>
          <w:szCs w:val="20"/>
          <w:lang w:val="es-BO"/>
        </w:rPr>
        <w:t>8 (garantías judiciales)</w:t>
      </w:r>
      <w:r w:rsidR="00E732D8" w:rsidRPr="00E27AC1">
        <w:rPr>
          <w:rFonts w:ascii="Cambria" w:hAnsi="Cambria"/>
          <w:sz w:val="20"/>
          <w:szCs w:val="20"/>
          <w:lang w:val="es-BO"/>
        </w:rPr>
        <w:t>,</w:t>
      </w:r>
      <w:r w:rsidR="00E732D8" w:rsidRPr="00E27AC1">
        <w:rPr>
          <w:rFonts w:ascii="Cambria" w:hAnsi="Cambria"/>
          <w:sz w:val="20"/>
          <w:szCs w:val="20"/>
          <w:bdr w:val="none" w:sz="0" w:space="0" w:color="auto" w:frame="1"/>
          <w:lang w:val="es-UY"/>
        </w:rPr>
        <w:t xml:space="preserve"> 21 </w:t>
      </w:r>
      <w:r w:rsidR="00940A0C" w:rsidRPr="00E27AC1">
        <w:rPr>
          <w:rFonts w:ascii="Cambria" w:hAnsi="Cambria"/>
          <w:sz w:val="20"/>
          <w:szCs w:val="20"/>
          <w:bdr w:val="none" w:sz="0" w:space="0" w:color="auto" w:frame="1"/>
          <w:lang w:val="es-UY"/>
        </w:rPr>
        <w:t xml:space="preserve">(propiedad privada), </w:t>
      </w:r>
      <w:r w:rsidR="00E732D8" w:rsidRPr="00E27AC1">
        <w:rPr>
          <w:rFonts w:ascii="Cambria" w:hAnsi="Cambria"/>
          <w:sz w:val="20"/>
          <w:szCs w:val="20"/>
          <w:bdr w:val="none" w:sz="0" w:space="0" w:color="auto" w:frame="1"/>
          <w:lang w:val="es-UY"/>
        </w:rPr>
        <w:t>22 (circulación y residencia)</w:t>
      </w:r>
      <w:r w:rsidR="00E732D8" w:rsidRPr="00E27AC1">
        <w:rPr>
          <w:rFonts w:ascii="Cambria" w:hAnsi="Cambria"/>
          <w:sz w:val="20"/>
          <w:szCs w:val="20"/>
          <w:lang w:val="es-BO"/>
        </w:rPr>
        <w:t xml:space="preserve"> </w:t>
      </w:r>
      <w:r w:rsidRPr="00E27AC1">
        <w:rPr>
          <w:rFonts w:ascii="Cambria" w:hAnsi="Cambria"/>
          <w:sz w:val="20"/>
          <w:szCs w:val="20"/>
          <w:lang w:val="es-BO"/>
        </w:rPr>
        <w:t xml:space="preserve">y 25 (protección judicial) de la Convención Americana en relación con su artículo 1.1 </w:t>
      </w:r>
      <w:r w:rsidR="00940A0C" w:rsidRPr="00E27AC1">
        <w:rPr>
          <w:rFonts w:ascii="Cambria" w:hAnsi="Cambria"/>
          <w:sz w:val="20"/>
          <w:szCs w:val="20"/>
          <w:lang w:val="es-ES"/>
        </w:rPr>
        <w:t xml:space="preserve">del mismo instrumento, </w:t>
      </w:r>
      <w:r w:rsidR="00940A0C" w:rsidRPr="00E27AC1">
        <w:rPr>
          <w:rFonts w:ascii="Cambria" w:hAnsi="Cambria"/>
          <w:sz w:val="20"/>
          <w:szCs w:val="20"/>
          <w:lang w:val="es-BO"/>
        </w:rPr>
        <w:t>en perjuicio de las presuntas víctimas</w:t>
      </w:r>
      <w:r w:rsidR="00940A0C" w:rsidRPr="00E27AC1">
        <w:rPr>
          <w:rFonts w:ascii="Cambria" w:hAnsi="Cambria"/>
          <w:sz w:val="20"/>
          <w:szCs w:val="20"/>
          <w:lang w:val="es-ES"/>
        </w:rPr>
        <w:t xml:space="preserve">. </w:t>
      </w:r>
    </w:p>
    <w:p w14:paraId="6258FDED" w14:textId="7F3CD8B6" w:rsidR="00940A0C" w:rsidRPr="003D144D" w:rsidRDefault="00940A0C"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27AC1">
        <w:rPr>
          <w:rFonts w:ascii="Cambria" w:hAnsi="Cambria"/>
          <w:sz w:val="20"/>
          <w:szCs w:val="20"/>
          <w:lang w:val="es-ES"/>
        </w:rPr>
        <w:t xml:space="preserve">En cuanto al reclamo sobre la presunta violación de los artículos </w:t>
      </w:r>
      <w:r w:rsidRPr="00E27AC1">
        <w:rPr>
          <w:rFonts w:ascii="Cambria" w:hAnsi="Cambria"/>
          <w:bCs/>
          <w:sz w:val="20"/>
          <w:szCs w:val="20"/>
          <w:lang w:val="es-BO"/>
        </w:rPr>
        <w:t xml:space="preserve">4 (vida), </w:t>
      </w:r>
      <w:r w:rsidRPr="00E27AC1">
        <w:rPr>
          <w:rFonts w:ascii="Cambria" w:hAnsi="Cambria"/>
          <w:bCs/>
          <w:sz w:val="20"/>
          <w:szCs w:val="20"/>
          <w:lang w:val="es-ES"/>
        </w:rPr>
        <w:t>7 (libertad personal),</w:t>
      </w:r>
      <w:r w:rsidRPr="00E27AC1">
        <w:rPr>
          <w:rFonts w:ascii="Cambria" w:hAnsi="Cambria"/>
          <w:sz w:val="20"/>
          <w:szCs w:val="20"/>
          <w:bdr w:val="none" w:sz="0" w:space="0" w:color="auto" w:frame="1"/>
          <w:lang w:val="es-UY"/>
        </w:rPr>
        <w:t xml:space="preserve"> </w:t>
      </w:r>
      <w:r w:rsidR="00B814C5" w:rsidRPr="00E27AC1">
        <w:rPr>
          <w:rFonts w:ascii="Cambria" w:hAnsi="Cambria"/>
          <w:sz w:val="20"/>
          <w:szCs w:val="20"/>
          <w:bdr w:val="none" w:sz="0" w:space="0" w:color="auto" w:frame="1"/>
          <w:lang w:val="es-UY"/>
        </w:rPr>
        <w:t>16 (libertad de asociación) y</w:t>
      </w:r>
      <w:r w:rsidRPr="00E27AC1">
        <w:rPr>
          <w:rFonts w:ascii="Cambria" w:hAnsi="Cambria"/>
          <w:sz w:val="20"/>
          <w:szCs w:val="20"/>
          <w:bdr w:val="none" w:sz="0" w:space="0" w:color="auto" w:frame="1"/>
          <w:lang w:val="es-UY"/>
        </w:rPr>
        <w:t xml:space="preserve"> 17 (familia)</w:t>
      </w:r>
      <w:r w:rsidRPr="00E27AC1">
        <w:rPr>
          <w:rFonts w:ascii="Cambria" w:hAnsi="Cambria"/>
          <w:sz w:val="20"/>
          <w:szCs w:val="20"/>
          <w:lang w:val="es-ES"/>
        </w:rPr>
        <w:t xml:space="preserve"> de la Convención Americana</w:t>
      </w:r>
      <w:r w:rsidR="003D144D" w:rsidRPr="00E27AC1">
        <w:rPr>
          <w:rFonts w:ascii="Cambria" w:hAnsi="Cambria"/>
          <w:sz w:val="20"/>
          <w:szCs w:val="20"/>
          <w:lang w:val="es-ES"/>
        </w:rPr>
        <w:t>;</w:t>
      </w:r>
      <w:r w:rsidRPr="00E27AC1">
        <w:rPr>
          <w:rFonts w:ascii="Cambria" w:hAnsi="Cambria"/>
          <w:sz w:val="20"/>
          <w:szCs w:val="20"/>
          <w:lang w:val="es-ES"/>
        </w:rPr>
        <w:t xml:space="preserve"> la Comisión observa que el peticionario no ha ofrecido alegatos</w:t>
      </w:r>
      <w:r w:rsidRPr="00B70EEE">
        <w:rPr>
          <w:rFonts w:ascii="Cambria" w:hAnsi="Cambria"/>
          <w:sz w:val="20"/>
          <w:szCs w:val="20"/>
          <w:lang w:val="es-ES"/>
        </w:rPr>
        <w:t xml:space="preserve"> o sustento que permita considerar </w:t>
      </w:r>
      <w:r w:rsidRPr="00B814C5">
        <w:rPr>
          <w:rFonts w:ascii="Cambria" w:hAnsi="Cambria"/>
          <w:i/>
          <w:sz w:val="20"/>
          <w:szCs w:val="20"/>
          <w:lang w:val="es-ES"/>
        </w:rPr>
        <w:t>prima facie</w:t>
      </w:r>
      <w:r w:rsidRPr="00B70EEE">
        <w:rPr>
          <w:rFonts w:ascii="Cambria" w:hAnsi="Cambria"/>
          <w:sz w:val="20"/>
          <w:szCs w:val="20"/>
          <w:lang w:val="es-ES"/>
        </w:rPr>
        <w:t xml:space="preserve"> su posible violación.</w:t>
      </w:r>
      <w:r>
        <w:rPr>
          <w:rFonts w:ascii="Cambria" w:hAnsi="Cambria"/>
          <w:sz w:val="20"/>
          <w:szCs w:val="20"/>
          <w:lang w:val="es-ES"/>
        </w:rPr>
        <w:t xml:space="preserve">  </w:t>
      </w:r>
    </w:p>
    <w:p w14:paraId="0C3DD4EB" w14:textId="78FBDE29" w:rsidR="003D144D" w:rsidRPr="000419AD" w:rsidRDefault="003D144D"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_tradnl"/>
        </w:rPr>
        <w:lastRenderedPageBreak/>
        <w:t>Por último, r</w:t>
      </w:r>
      <w:r w:rsidRPr="00772A14">
        <w:rPr>
          <w:rFonts w:ascii="Cambria" w:hAnsi="Cambria"/>
          <w:sz w:val="20"/>
          <w:szCs w:val="20"/>
          <w:lang w:val="es-ES_tradnl"/>
        </w:rPr>
        <w:t xml:space="preserve">especto </w:t>
      </w:r>
      <w:r>
        <w:rPr>
          <w:rFonts w:ascii="Cambria" w:hAnsi="Cambria"/>
          <w:sz w:val="20"/>
          <w:szCs w:val="20"/>
          <w:lang w:val="es-ES_tradnl"/>
        </w:rPr>
        <w:t xml:space="preserve">a </w:t>
      </w:r>
      <w:r w:rsidRPr="00772A14">
        <w:rPr>
          <w:rFonts w:ascii="Cambria" w:hAnsi="Cambria"/>
          <w:sz w:val="20"/>
          <w:szCs w:val="20"/>
          <w:lang w:val="es-ES_tradnl"/>
        </w:rPr>
        <w:t>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4B84F726"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187AB0F6" w:rsidR="003239B8" w:rsidRPr="00F94112"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3D144D">
        <w:rPr>
          <w:rFonts w:asciiTheme="majorHAnsi" w:hAnsiTheme="majorHAnsi"/>
          <w:sz w:val="20"/>
          <w:szCs w:val="20"/>
          <w:lang w:val="es-ES"/>
        </w:rPr>
        <w:t>los artículos</w:t>
      </w:r>
      <w:r w:rsidR="00E431A3">
        <w:rPr>
          <w:rFonts w:asciiTheme="majorHAnsi" w:hAnsiTheme="majorHAnsi"/>
          <w:sz w:val="20"/>
          <w:szCs w:val="20"/>
          <w:lang w:val="es-ES"/>
        </w:rPr>
        <w:t xml:space="preserve"> 5,</w:t>
      </w:r>
      <w:r w:rsidR="003D144D">
        <w:rPr>
          <w:rFonts w:asciiTheme="majorHAnsi" w:hAnsiTheme="majorHAnsi"/>
          <w:sz w:val="20"/>
          <w:szCs w:val="20"/>
          <w:lang w:val="es-ES"/>
        </w:rPr>
        <w:t xml:space="preserve"> 8, 21, 22 y 25 de la Convención Americana, a la </w:t>
      </w:r>
      <w:r w:rsidR="003D144D" w:rsidRPr="00F94112">
        <w:rPr>
          <w:rFonts w:asciiTheme="majorHAnsi" w:hAnsiTheme="majorHAnsi"/>
          <w:sz w:val="20"/>
          <w:szCs w:val="20"/>
          <w:lang w:val="es-ES"/>
        </w:rPr>
        <w:t>luz del</w:t>
      </w:r>
      <w:r w:rsidR="00B814C5">
        <w:rPr>
          <w:rFonts w:asciiTheme="majorHAnsi" w:hAnsiTheme="majorHAnsi"/>
          <w:sz w:val="20"/>
          <w:szCs w:val="20"/>
          <w:lang w:val="es-ES"/>
        </w:rPr>
        <w:t xml:space="preserve"> artículo 1.1 del mismo tratado;</w:t>
      </w:r>
    </w:p>
    <w:p w14:paraId="570DA61C" w14:textId="6319011C" w:rsidR="000419AD" w:rsidRPr="00F94112" w:rsidRDefault="000419AD" w:rsidP="00B814C5">
      <w:pPr>
        <w:pStyle w:val="ListParagraph"/>
        <w:numPr>
          <w:ilvl w:val="0"/>
          <w:numId w:val="109"/>
        </w:numPr>
        <w:jc w:val="both"/>
        <w:rPr>
          <w:rFonts w:eastAsia="Arial Unicode MS" w:cs="Times New Roman"/>
          <w:color w:val="auto"/>
          <w:sz w:val="20"/>
          <w:szCs w:val="20"/>
          <w:lang w:val="es-ES" w:eastAsia="en-US"/>
        </w:rPr>
      </w:pPr>
      <w:r w:rsidRPr="00F94112">
        <w:rPr>
          <w:rFonts w:eastAsia="Arial Unicode MS" w:cs="Times New Roman"/>
          <w:color w:val="auto"/>
          <w:sz w:val="20"/>
          <w:szCs w:val="20"/>
          <w:lang w:val="es-ES" w:eastAsia="en-US"/>
        </w:rPr>
        <w:t xml:space="preserve">Declarar inadmisible la presente petición en relación con </w:t>
      </w:r>
      <w:r w:rsidR="00E431A3">
        <w:rPr>
          <w:rFonts w:eastAsia="Arial Unicode MS" w:cs="Times New Roman"/>
          <w:color w:val="auto"/>
          <w:sz w:val="20"/>
          <w:szCs w:val="20"/>
          <w:lang w:val="es-ES" w:eastAsia="en-US"/>
        </w:rPr>
        <w:t xml:space="preserve">los artículos 4, </w:t>
      </w:r>
      <w:r w:rsidR="00F94112" w:rsidRPr="00F94112">
        <w:rPr>
          <w:rFonts w:eastAsia="Arial Unicode MS" w:cs="Times New Roman"/>
          <w:color w:val="auto"/>
          <w:sz w:val="20"/>
          <w:szCs w:val="20"/>
          <w:lang w:val="es-ES" w:eastAsia="en-US"/>
        </w:rPr>
        <w:t>7, 16 y 17 de la Convención Americana</w:t>
      </w:r>
      <w:r w:rsidR="00A758AA" w:rsidRPr="00F94112">
        <w:rPr>
          <w:rFonts w:eastAsia="Arial Unicode MS" w:cs="Times New Roman"/>
          <w:color w:val="auto"/>
          <w:sz w:val="20"/>
          <w:szCs w:val="20"/>
          <w:lang w:val="es-ES" w:eastAsia="en-US"/>
        </w:rPr>
        <w:t>;</w:t>
      </w:r>
    </w:p>
    <w:p w14:paraId="41AA5BF6" w14:textId="77777777" w:rsidR="000419AD" w:rsidRPr="000419AD" w:rsidRDefault="000419AD" w:rsidP="000419AD">
      <w:pPr>
        <w:pStyle w:val="ListParagraph"/>
        <w:rPr>
          <w:rFonts w:eastAsia="Arial Unicode MS" w:cs="Times New Roman"/>
          <w:color w:val="auto"/>
          <w:sz w:val="20"/>
          <w:szCs w:val="20"/>
          <w:lang w:val="es-ES" w:eastAsia="en-US"/>
        </w:rPr>
      </w:pPr>
    </w:p>
    <w:p w14:paraId="3F96B366"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136D3164"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5F0C7AEE"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5C52501F" w14:textId="515BD9D4" w:rsidR="00BF1C1C" w:rsidRPr="00A37B82" w:rsidRDefault="00BF1C1C" w:rsidP="00BF1C1C">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7643D8">
        <w:rPr>
          <w:rFonts w:asciiTheme="majorHAnsi" w:hAnsiTheme="majorHAnsi" w:cs="Arial"/>
          <w:noProof/>
          <w:spacing w:val="-2"/>
          <w:sz w:val="20"/>
          <w:szCs w:val="20"/>
          <w:lang w:val="es-CL"/>
        </w:rPr>
        <w:t>, Miembros de la Comisión.</w:t>
      </w:r>
    </w:p>
    <w:p w14:paraId="5CD88AD4" w14:textId="77777777" w:rsidR="00BF1C1C" w:rsidRPr="00A37B82" w:rsidRDefault="00BF1C1C" w:rsidP="00BF1C1C">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7CD4DFBD" w14:textId="77777777" w:rsidR="003239B8" w:rsidRPr="00BF1C1C" w:rsidRDefault="003239B8" w:rsidP="003239B8">
      <w:pPr>
        <w:suppressAutoHyphens/>
        <w:spacing w:before="240" w:after="240"/>
        <w:jc w:val="both"/>
        <w:rPr>
          <w:rFonts w:asciiTheme="majorHAnsi" w:hAnsiTheme="majorHAnsi"/>
          <w:sz w:val="20"/>
          <w:szCs w:val="20"/>
          <w:lang w:val="es-ES"/>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45025" w14:textId="77777777" w:rsidR="00281EAD" w:rsidRDefault="00281EAD">
      <w:r>
        <w:separator/>
      </w:r>
    </w:p>
  </w:endnote>
  <w:endnote w:type="continuationSeparator" w:id="0">
    <w:p w14:paraId="69619926" w14:textId="77777777" w:rsidR="00281EAD" w:rsidRDefault="0028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F8D9" w14:textId="77777777" w:rsidR="00913515" w:rsidRDefault="00913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2135826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13515">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5BE0" w14:textId="77777777" w:rsidR="00281EAD" w:rsidRPr="000F35ED" w:rsidRDefault="00281E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1BF9027" w14:textId="77777777" w:rsidR="00281EAD" w:rsidRPr="000F35ED" w:rsidRDefault="00281EAD" w:rsidP="000F35ED">
      <w:pPr>
        <w:rPr>
          <w:rFonts w:asciiTheme="majorHAnsi" w:hAnsiTheme="majorHAnsi"/>
          <w:sz w:val="16"/>
          <w:szCs w:val="16"/>
        </w:rPr>
      </w:pPr>
      <w:r w:rsidRPr="000F35ED">
        <w:rPr>
          <w:rFonts w:asciiTheme="majorHAnsi" w:hAnsiTheme="majorHAnsi"/>
          <w:sz w:val="16"/>
          <w:szCs w:val="16"/>
        </w:rPr>
        <w:separator/>
      </w:r>
    </w:p>
    <w:p w14:paraId="0D0A206E" w14:textId="77777777" w:rsidR="00281EAD" w:rsidRPr="000F35ED" w:rsidRDefault="00281EA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3558A0D" w14:textId="77777777" w:rsidR="00281EAD" w:rsidRPr="000F35ED" w:rsidRDefault="00281EA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A9BE40B" w14:textId="11FB8373" w:rsidR="000337EF" w:rsidRPr="000337EF" w:rsidRDefault="000337EF" w:rsidP="00800409">
      <w:pPr>
        <w:pStyle w:val="FootnoteText"/>
        <w:spacing w:before="120" w:after="120"/>
        <w:ind w:firstLine="720"/>
        <w:jc w:val="both"/>
        <w:rPr>
          <w:lang w:val="es-ES"/>
        </w:rPr>
      </w:pPr>
      <w:r>
        <w:rPr>
          <w:rStyle w:val="FootnoteReference"/>
        </w:rPr>
        <w:footnoteRef/>
      </w:r>
      <w:r w:rsidRPr="000337EF">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00146F91">
        <w:rPr>
          <w:rFonts w:ascii="Cambria" w:hAnsi="Cambria"/>
          <w:sz w:val="16"/>
          <w:szCs w:val="16"/>
          <w:lang w:val="es-ES"/>
        </w:rPr>
        <w:t>Luis Ernesto Vargas Silva</w:t>
      </w:r>
      <w:r w:rsidRPr="009C56D9">
        <w:rPr>
          <w:rFonts w:ascii="Cambria" w:hAnsi="Cambria"/>
          <w:sz w:val="16"/>
          <w:szCs w:val="16"/>
          <w:lang w:val="es-ES"/>
        </w:rPr>
        <w:t xml:space="preserve">, de nacionalidad </w:t>
      </w:r>
      <w:r w:rsidR="00146F91">
        <w:rPr>
          <w:rFonts w:ascii="Cambria" w:hAnsi="Cambria"/>
          <w:sz w:val="16"/>
          <w:szCs w:val="16"/>
          <w:lang w:val="es-ES"/>
        </w:rPr>
        <w:t>colombiana</w:t>
      </w:r>
      <w:r w:rsidRPr="009C56D9">
        <w:rPr>
          <w:rFonts w:ascii="Cambria" w:hAnsi="Cambria"/>
          <w:sz w:val="16"/>
          <w:szCs w:val="16"/>
          <w:lang w:val="es-ES"/>
        </w:rPr>
        <w:t>, no participó en el debate ni en la decisión del presente asunto.</w:t>
      </w:r>
    </w:p>
  </w:footnote>
  <w:footnote w:id="3">
    <w:p w14:paraId="6F5CA99F" w14:textId="77777777" w:rsidR="00090F03" w:rsidRPr="00146F91" w:rsidRDefault="00090F03" w:rsidP="00800409">
      <w:pPr>
        <w:pStyle w:val="FootnoteText"/>
        <w:spacing w:before="120"/>
        <w:ind w:firstLine="720"/>
        <w:rPr>
          <w:lang w:val="es-BO"/>
        </w:rPr>
      </w:pPr>
      <w:r w:rsidRPr="00146F91">
        <w:rPr>
          <w:rStyle w:val="FootnoteReference"/>
          <w:rFonts w:asciiTheme="majorHAnsi" w:hAnsiTheme="majorHAnsi"/>
          <w:sz w:val="16"/>
          <w:szCs w:val="16"/>
        </w:rPr>
        <w:footnoteRef/>
      </w:r>
      <w:r w:rsidRPr="00146F91">
        <w:rPr>
          <w:rFonts w:asciiTheme="majorHAnsi" w:hAnsiTheme="majorHAnsi"/>
          <w:sz w:val="16"/>
          <w:szCs w:val="16"/>
          <w:lang w:val="es-BO"/>
        </w:rPr>
        <w:t xml:space="preserve"> </w:t>
      </w:r>
      <w:r w:rsidRPr="00146F91">
        <w:rPr>
          <w:rFonts w:asciiTheme="majorHAnsi" w:hAnsiTheme="majorHAnsi"/>
          <w:sz w:val="16"/>
          <w:szCs w:val="16"/>
          <w:lang w:val="es-ES"/>
        </w:rPr>
        <w:t>En adelante “Convención” o “Convención Americana”.</w:t>
      </w:r>
    </w:p>
  </w:footnote>
  <w:footnote w:id="4">
    <w:p w14:paraId="79F07139" w14:textId="77777777" w:rsidR="008E3BFE" w:rsidRPr="00146F91" w:rsidRDefault="008E3BFE" w:rsidP="00800409">
      <w:pPr>
        <w:pStyle w:val="FootnoteText"/>
        <w:spacing w:before="120" w:after="120"/>
        <w:ind w:firstLine="720"/>
        <w:jc w:val="both"/>
        <w:rPr>
          <w:rFonts w:asciiTheme="majorHAnsi" w:hAnsiTheme="majorHAnsi"/>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sidRPr="00146F91">
        <w:rPr>
          <w:rFonts w:asciiTheme="majorHAnsi" w:hAnsiTheme="majorHAnsi"/>
          <w:sz w:val="16"/>
          <w:szCs w:val="16"/>
          <w:lang w:val="es-ES"/>
        </w:rPr>
        <w:t>Las observaciones de cada parte fueron debidamente trasladadas a la parte contraria.</w:t>
      </w:r>
    </w:p>
  </w:footnote>
  <w:footnote w:id="5">
    <w:p w14:paraId="28711EDA" w14:textId="150E9A21" w:rsidR="00172814" w:rsidRPr="004B30D3" w:rsidRDefault="00172814" w:rsidP="004B30D3">
      <w:pPr>
        <w:pStyle w:val="FootnoteText"/>
        <w:spacing w:before="120"/>
        <w:ind w:firstLine="720"/>
        <w:jc w:val="both"/>
        <w:rPr>
          <w:rFonts w:asciiTheme="majorHAnsi" w:hAnsiTheme="majorHAnsi"/>
          <w:sz w:val="16"/>
          <w:szCs w:val="16"/>
          <w:lang w:val="es-BO"/>
        </w:rPr>
      </w:pPr>
      <w:r w:rsidRPr="00E27AC1">
        <w:rPr>
          <w:rStyle w:val="FootnoteReference"/>
          <w:rFonts w:asciiTheme="majorHAnsi" w:hAnsiTheme="majorHAnsi"/>
          <w:sz w:val="16"/>
          <w:szCs w:val="16"/>
        </w:rPr>
        <w:footnoteRef/>
      </w:r>
      <w:r w:rsidRPr="00E27AC1">
        <w:rPr>
          <w:rFonts w:asciiTheme="majorHAnsi" w:hAnsiTheme="majorHAnsi"/>
          <w:sz w:val="16"/>
          <w:szCs w:val="16"/>
          <w:lang w:val="es-ES"/>
        </w:rPr>
        <w:t xml:space="preserve"> </w:t>
      </w:r>
      <w:r w:rsidRPr="00E27AC1">
        <w:rPr>
          <w:rFonts w:asciiTheme="majorHAnsi" w:hAnsiTheme="majorHAnsi"/>
          <w:sz w:val="16"/>
          <w:szCs w:val="16"/>
          <w:lang w:val="es-BO"/>
        </w:rPr>
        <w:t>Expedientes N° 500012331000-2007</w:t>
      </w:r>
      <w:r w:rsidR="004B30D3" w:rsidRPr="00E27AC1">
        <w:rPr>
          <w:rFonts w:asciiTheme="majorHAnsi" w:hAnsiTheme="majorHAnsi"/>
          <w:sz w:val="16"/>
          <w:szCs w:val="16"/>
          <w:lang w:val="es-BO"/>
        </w:rPr>
        <w:t>-00248-01, 500012331000-2007-00249-01 y 50001233100020070025101</w:t>
      </w:r>
      <w:r w:rsidR="00B7603D" w:rsidRPr="00E27AC1">
        <w:rPr>
          <w:rFonts w:asciiTheme="majorHAnsi" w:hAnsiTheme="majorHAnsi"/>
          <w:sz w:val="16"/>
          <w:szCs w:val="16"/>
          <w:lang w:val="es-BO"/>
        </w:rPr>
        <w:t>.</w:t>
      </w:r>
      <w:r w:rsidR="004B30D3" w:rsidRPr="004B30D3">
        <w:rPr>
          <w:rFonts w:asciiTheme="majorHAnsi" w:hAnsiTheme="majorHAnsi"/>
          <w:sz w:val="16"/>
          <w:szCs w:val="16"/>
          <w:lang w:val="es-BO"/>
        </w:rPr>
        <w:t xml:space="preserve"> </w:t>
      </w:r>
    </w:p>
  </w:footnote>
  <w:footnote w:id="6">
    <w:p w14:paraId="42068C9C" w14:textId="59E371DE" w:rsidR="009144D2" w:rsidRPr="009144D2" w:rsidRDefault="009144D2" w:rsidP="00757CE0">
      <w:pPr>
        <w:pStyle w:val="FootnoteText"/>
        <w:spacing w:before="120"/>
        <w:ind w:firstLine="720"/>
        <w:jc w:val="both"/>
        <w:rPr>
          <w:lang w:val="es-BO"/>
        </w:rPr>
      </w:pPr>
      <w:r>
        <w:rPr>
          <w:rStyle w:val="FootnoteReference"/>
        </w:rPr>
        <w:footnoteRef/>
      </w:r>
      <w:r w:rsidRPr="009144D2">
        <w:rPr>
          <w:lang w:val="es-BO"/>
        </w:rPr>
        <w:t xml:space="preserve"> </w:t>
      </w:r>
      <w:r w:rsidRPr="003516DF">
        <w:rPr>
          <w:rFonts w:asciiTheme="majorHAnsi" w:hAnsiTheme="majorHAnsi"/>
          <w:sz w:val="16"/>
          <w:szCs w:val="16"/>
          <w:lang w:val="es-BO"/>
        </w:rPr>
        <w:t xml:space="preserve">CIDH, Informe No. </w:t>
      </w:r>
      <w:r>
        <w:rPr>
          <w:rFonts w:asciiTheme="majorHAnsi" w:hAnsiTheme="majorHAnsi"/>
          <w:sz w:val="16"/>
          <w:szCs w:val="16"/>
          <w:lang w:val="es-BO"/>
        </w:rPr>
        <w:t>2</w:t>
      </w:r>
      <w:r w:rsidRPr="003516DF">
        <w:rPr>
          <w:rFonts w:asciiTheme="majorHAnsi" w:hAnsiTheme="majorHAnsi"/>
          <w:sz w:val="16"/>
          <w:szCs w:val="16"/>
          <w:lang w:val="es-BO"/>
        </w:rPr>
        <w:t>7/1</w:t>
      </w:r>
      <w:r>
        <w:rPr>
          <w:rFonts w:asciiTheme="majorHAnsi" w:hAnsiTheme="majorHAnsi"/>
          <w:sz w:val="16"/>
          <w:szCs w:val="16"/>
          <w:lang w:val="es-BO"/>
        </w:rPr>
        <w:t>7</w:t>
      </w:r>
      <w:r w:rsidRPr="003516DF">
        <w:rPr>
          <w:rFonts w:asciiTheme="majorHAnsi" w:hAnsiTheme="majorHAnsi"/>
          <w:sz w:val="16"/>
          <w:szCs w:val="16"/>
          <w:lang w:val="es-BO"/>
        </w:rPr>
        <w:t xml:space="preserve">, Petición </w:t>
      </w:r>
      <w:r>
        <w:rPr>
          <w:rFonts w:asciiTheme="majorHAnsi" w:hAnsiTheme="majorHAnsi"/>
          <w:sz w:val="16"/>
          <w:szCs w:val="16"/>
          <w:lang w:val="es-BO"/>
        </w:rPr>
        <w:t>1653</w:t>
      </w:r>
      <w:r w:rsidRPr="003516DF">
        <w:rPr>
          <w:rFonts w:asciiTheme="majorHAnsi" w:hAnsiTheme="majorHAnsi"/>
          <w:sz w:val="16"/>
          <w:szCs w:val="16"/>
          <w:lang w:val="es-BO"/>
        </w:rPr>
        <w:t>-0</w:t>
      </w:r>
      <w:r>
        <w:rPr>
          <w:rFonts w:asciiTheme="majorHAnsi" w:hAnsiTheme="majorHAnsi"/>
          <w:sz w:val="16"/>
          <w:szCs w:val="16"/>
          <w:lang w:val="es-BO"/>
        </w:rPr>
        <w:t>7</w:t>
      </w:r>
      <w:r w:rsidRPr="003516DF">
        <w:rPr>
          <w:rFonts w:asciiTheme="majorHAnsi" w:hAnsiTheme="majorHAnsi"/>
          <w:sz w:val="16"/>
          <w:szCs w:val="16"/>
          <w:lang w:val="es-BO"/>
        </w:rPr>
        <w:t>. Admisibilid</w:t>
      </w:r>
      <w:r>
        <w:rPr>
          <w:rFonts w:asciiTheme="majorHAnsi" w:hAnsiTheme="majorHAnsi"/>
          <w:sz w:val="16"/>
          <w:szCs w:val="16"/>
          <w:lang w:val="es-BO"/>
        </w:rPr>
        <w:t>ad. Desplazamiento Forzado en Nueva Venecia, Caño El Clarín y Buena Vista</w:t>
      </w:r>
      <w:r w:rsidRPr="003516DF">
        <w:rPr>
          <w:rFonts w:asciiTheme="majorHAnsi" w:hAnsiTheme="majorHAnsi"/>
          <w:sz w:val="16"/>
          <w:szCs w:val="16"/>
          <w:lang w:val="es-BO"/>
        </w:rPr>
        <w:t xml:space="preserve">. </w:t>
      </w:r>
      <w:r>
        <w:rPr>
          <w:rFonts w:asciiTheme="majorHAnsi" w:hAnsiTheme="majorHAnsi"/>
          <w:sz w:val="16"/>
          <w:szCs w:val="16"/>
          <w:lang w:val="es-BO"/>
        </w:rPr>
        <w:t xml:space="preserve">Colombia. </w:t>
      </w:r>
      <w:r w:rsidR="001E6A53">
        <w:rPr>
          <w:rFonts w:asciiTheme="majorHAnsi" w:hAnsiTheme="majorHAnsi"/>
          <w:sz w:val="16"/>
          <w:szCs w:val="16"/>
          <w:lang w:val="es-BO"/>
        </w:rPr>
        <w:t>18</w:t>
      </w:r>
      <w:r>
        <w:rPr>
          <w:rFonts w:asciiTheme="majorHAnsi" w:hAnsiTheme="majorHAnsi"/>
          <w:sz w:val="16"/>
          <w:szCs w:val="16"/>
          <w:lang w:val="es-BO"/>
        </w:rPr>
        <w:t xml:space="preserve"> de </w:t>
      </w:r>
      <w:r w:rsidR="001E6A53">
        <w:rPr>
          <w:rFonts w:asciiTheme="majorHAnsi" w:hAnsiTheme="majorHAnsi"/>
          <w:sz w:val="16"/>
          <w:szCs w:val="16"/>
          <w:lang w:val="es-BO"/>
        </w:rPr>
        <w:t>marzo</w:t>
      </w:r>
      <w:r>
        <w:rPr>
          <w:rFonts w:asciiTheme="majorHAnsi" w:hAnsiTheme="majorHAnsi"/>
          <w:sz w:val="16"/>
          <w:szCs w:val="16"/>
          <w:lang w:val="es-BO"/>
        </w:rPr>
        <w:t xml:space="preserve"> de 201</w:t>
      </w:r>
      <w:r w:rsidR="001E6A53">
        <w:rPr>
          <w:rFonts w:asciiTheme="majorHAnsi" w:hAnsiTheme="majorHAnsi"/>
          <w:sz w:val="16"/>
          <w:szCs w:val="16"/>
          <w:lang w:val="es-BO"/>
        </w:rPr>
        <w:t>7</w:t>
      </w:r>
      <w:r>
        <w:rPr>
          <w:rFonts w:asciiTheme="majorHAnsi" w:hAnsiTheme="majorHAnsi"/>
          <w:sz w:val="16"/>
          <w:szCs w:val="16"/>
          <w:lang w:val="es-BO"/>
        </w:rPr>
        <w:t>, párr. 10</w:t>
      </w:r>
      <w:r w:rsidR="00262BFE">
        <w:rPr>
          <w:rFonts w:asciiTheme="majorHAnsi" w:hAnsiTheme="majorHAnsi"/>
          <w:sz w:val="16"/>
          <w:szCs w:val="16"/>
          <w:lang w:val="es-BO"/>
        </w:rPr>
        <w:t xml:space="preserve">. </w:t>
      </w:r>
      <w:r w:rsidR="00262BFE" w:rsidRPr="003516DF">
        <w:rPr>
          <w:rFonts w:asciiTheme="majorHAnsi" w:hAnsiTheme="majorHAnsi"/>
          <w:sz w:val="16"/>
          <w:szCs w:val="16"/>
          <w:lang w:val="es-BO"/>
        </w:rPr>
        <w:t>CIDH, Informe No.</w:t>
      </w:r>
      <w:r w:rsidR="00262BFE">
        <w:rPr>
          <w:rFonts w:asciiTheme="majorHAnsi" w:hAnsiTheme="majorHAnsi"/>
          <w:sz w:val="16"/>
          <w:szCs w:val="16"/>
          <w:lang w:val="es-BO"/>
        </w:rPr>
        <w:t xml:space="preserve"> 18/</w:t>
      </w:r>
      <w:r w:rsidR="00262BFE" w:rsidRPr="003516DF">
        <w:rPr>
          <w:rFonts w:asciiTheme="majorHAnsi" w:hAnsiTheme="majorHAnsi"/>
          <w:sz w:val="16"/>
          <w:szCs w:val="16"/>
          <w:lang w:val="es-BO"/>
        </w:rPr>
        <w:t>1</w:t>
      </w:r>
      <w:r w:rsidR="00262BFE">
        <w:rPr>
          <w:rFonts w:asciiTheme="majorHAnsi" w:hAnsiTheme="majorHAnsi"/>
          <w:sz w:val="16"/>
          <w:szCs w:val="16"/>
          <w:lang w:val="es-BO"/>
        </w:rPr>
        <w:t>4</w:t>
      </w:r>
      <w:r w:rsidR="00262BFE" w:rsidRPr="003516DF">
        <w:rPr>
          <w:rFonts w:asciiTheme="majorHAnsi" w:hAnsiTheme="majorHAnsi"/>
          <w:sz w:val="16"/>
          <w:szCs w:val="16"/>
          <w:lang w:val="es-BO"/>
        </w:rPr>
        <w:t xml:space="preserve">, Petición </w:t>
      </w:r>
      <w:r w:rsidR="00262BFE">
        <w:rPr>
          <w:rFonts w:asciiTheme="majorHAnsi" w:hAnsiTheme="majorHAnsi"/>
          <w:sz w:val="16"/>
          <w:szCs w:val="16"/>
          <w:lang w:val="es-BO"/>
        </w:rPr>
        <w:t>1625</w:t>
      </w:r>
      <w:r w:rsidR="00262BFE" w:rsidRPr="003516DF">
        <w:rPr>
          <w:rFonts w:asciiTheme="majorHAnsi" w:hAnsiTheme="majorHAnsi"/>
          <w:sz w:val="16"/>
          <w:szCs w:val="16"/>
          <w:lang w:val="es-BO"/>
        </w:rPr>
        <w:t>-0</w:t>
      </w:r>
      <w:r w:rsidR="00262BFE">
        <w:rPr>
          <w:rFonts w:asciiTheme="majorHAnsi" w:hAnsiTheme="majorHAnsi"/>
          <w:sz w:val="16"/>
          <w:szCs w:val="16"/>
          <w:lang w:val="es-BO"/>
        </w:rPr>
        <w:t>7</w:t>
      </w:r>
      <w:r w:rsidR="00262BFE" w:rsidRPr="003516DF">
        <w:rPr>
          <w:rFonts w:asciiTheme="majorHAnsi" w:hAnsiTheme="majorHAnsi"/>
          <w:sz w:val="16"/>
          <w:szCs w:val="16"/>
          <w:lang w:val="es-BO"/>
        </w:rPr>
        <w:t>. Admisibilid</w:t>
      </w:r>
      <w:r w:rsidR="00262BFE">
        <w:rPr>
          <w:rFonts w:asciiTheme="majorHAnsi" w:hAnsiTheme="majorHAnsi"/>
          <w:sz w:val="16"/>
          <w:szCs w:val="16"/>
          <w:lang w:val="es-BO"/>
        </w:rPr>
        <w:t>ad. Y.C.G.M. y familiares</w:t>
      </w:r>
      <w:r w:rsidR="00262BFE" w:rsidRPr="003516DF">
        <w:rPr>
          <w:rFonts w:asciiTheme="majorHAnsi" w:hAnsiTheme="majorHAnsi"/>
          <w:sz w:val="16"/>
          <w:szCs w:val="16"/>
          <w:lang w:val="es-BO"/>
        </w:rPr>
        <w:t xml:space="preserve">. </w:t>
      </w:r>
      <w:r w:rsidR="00262BFE">
        <w:rPr>
          <w:rFonts w:asciiTheme="majorHAnsi" w:hAnsiTheme="majorHAnsi"/>
          <w:sz w:val="16"/>
          <w:szCs w:val="16"/>
          <w:lang w:val="es-BO"/>
        </w:rPr>
        <w:t>Colombia. 3 de abril de 2014, párr. 43</w:t>
      </w:r>
      <w:r w:rsidR="00990820">
        <w:rPr>
          <w:rFonts w:asciiTheme="majorHAnsi" w:hAnsiTheme="majorHAnsi"/>
          <w:sz w:val="16"/>
          <w:szCs w:val="16"/>
          <w:lang w:val="es-B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81EA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4022" w14:textId="77777777" w:rsidR="00913515" w:rsidRDefault="00913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E8B"/>
    <w:rsid w:val="00006E1F"/>
    <w:rsid w:val="000070D7"/>
    <w:rsid w:val="000071B1"/>
    <w:rsid w:val="0001788C"/>
    <w:rsid w:val="00022B56"/>
    <w:rsid w:val="00022D0B"/>
    <w:rsid w:val="000337EF"/>
    <w:rsid w:val="00040C3A"/>
    <w:rsid w:val="000419AD"/>
    <w:rsid w:val="000446AC"/>
    <w:rsid w:val="0005375D"/>
    <w:rsid w:val="000621E6"/>
    <w:rsid w:val="000648DF"/>
    <w:rsid w:val="00067D24"/>
    <w:rsid w:val="000716C5"/>
    <w:rsid w:val="00075E23"/>
    <w:rsid w:val="00077F36"/>
    <w:rsid w:val="00090F03"/>
    <w:rsid w:val="0009344A"/>
    <w:rsid w:val="00096B3E"/>
    <w:rsid w:val="000A06DB"/>
    <w:rsid w:val="000A392E"/>
    <w:rsid w:val="000A575F"/>
    <w:rsid w:val="000C0AA7"/>
    <w:rsid w:val="000C44F7"/>
    <w:rsid w:val="000D10DB"/>
    <w:rsid w:val="000D31BE"/>
    <w:rsid w:val="000D37C1"/>
    <w:rsid w:val="000E5EB5"/>
    <w:rsid w:val="000F35ED"/>
    <w:rsid w:val="00107131"/>
    <w:rsid w:val="0010736F"/>
    <w:rsid w:val="00107F38"/>
    <w:rsid w:val="00113F73"/>
    <w:rsid w:val="00117393"/>
    <w:rsid w:val="00121CC2"/>
    <w:rsid w:val="0012293C"/>
    <w:rsid w:val="00133EE5"/>
    <w:rsid w:val="0014193B"/>
    <w:rsid w:val="00146F91"/>
    <w:rsid w:val="0015265B"/>
    <w:rsid w:val="00160834"/>
    <w:rsid w:val="00160B55"/>
    <w:rsid w:val="00163030"/>
    <w:rsid w:val="00165096"/>
    <w:rsid w:val="001668A7"/>
    <w:rsid w:val="00167A34"/>
    <w:rsid w:val="001703EF"/>
    <w:rsid w:val="00170F98"/>
    <w:rsid w:val="00172814"/>
    <w:rsid w:val="00172EE1"/>
    <w:rsid w:val="00181FE5"/>
    <w:rsid w:val="00183B4E"/>
    <w:rsid w:val="001867BC"/>
    <w:rsid w:val="00190A4E"/>
    <w:rsid w:val="001A0343"/>
    <w:rsid w:val="001A4A0C"/>
    <w:rsid w:val="001A7870"/>
    <w:rsid w:val="001B19CC"/>
    <w:rsid w:val="001B3A00"/>
    <w:rsid w:val="001C1B41"/>
    <w:rsid w:val="001D4A39"/>
    <w:rsid w:val="001D65EF"/>
    <w:rsid w:val="001E49E7"/>
    <w:rsid w:val="001E4C77"/>
    <w:rsid w:val="001E6A53"/>
    <w:rsid w:val="001F045E"/>
    <w:rsid w:val="001F62C7"/>
    <w:rsid w:val="001F7201"/>
    <w:rsid w:val="00211645"/>
    <w:rsid w:val="0022055E"/>
    <w:rsid w:val="002225C4"/>
    <w:rsid w:val="00223A29"/>
    <w:rsid w:val="00223E53"/>
    <w:rsid w:val="002250A3"/>
    <w:rsid w:val="00226E9F"/>
    <w:rsid w:val="00235217"/>
    <w:rsid w:val="00245A08"/>
    <w:rsid w:val="00246D1F"/>
    <w:rsid w:val="00247403"/>
    <w:rsid w:val="00247542"/>
    <w:rsid w:val="00262BFE"/>
    <w:rsid w:val="00266B61"/>
    <w:rsid w:val="0026712A"/>
    <w:rsid w:val="002704DB"/>
    <w:rsid w:val="00281EAD"/>
    <w:rsid w:val="00293087"/>
    <w:rsid w:val="002A0AAE"/>
    <w:rsid w:val="002A404F"/>
    <w:rsid w:val="002A5820"/>
    <w:rsid w:val="002C198C"/>
    <w:rsid w:val="002C52F3"/>
    <w:rsid w:val="002C5A1E"/>
    <w:rsid w:val="002D2B26"/>
    <w:rsid w:val="002D7EA2"/>
    <w:rsid w:val="002E187C"/>
    <w:rsid w:val="002E3CAE"/>
    <w:rsid w:val="002E5DF2"/>
    <w:rsid w:val="00302733"/>
    <w:rsid w:val="00314078"/>
    <w:rsid w:val="0031426A"/>
    <w:rsid w:val="0031535D"/>
    <w:rsid w:val="003160C2"/>
    <w:rsid w:val="003161FC"/>
    <w:rsid w:val="003239B8"/>
    <w:rsid w:val="00330994"/>
    <w:rsid w:val="0033169F"/>
    <w:rsid w:val="003412CB"/>
    <w:rsid w:val="0034340F"/>
    <w:rsid w:val="00344977"/>
    <w:rsid w:val="003450E1"/>
    <w:rsid w:val="00346C95"/>
    <w:rsid w:val="00350F95"/>
    <w:rsid w:val="00356185"/>
    <w:rsid w:val="00360380"/>
    <w:rsid w:val="00365749"/>
    <w:rsid w:val="00366688"/>
    <w:rsid w:val="00372864"/>
    <w:rsid w:val="0037476A"/>
    <w:rsid w:val="0037519E"/>
    <w:rsid w:val="00383E96"/>
    <w:rsid w:val="00385D02"/>
    <w:rsid w:val="00386CF0"/>
    <w:rsid w:val="003A506B"/>
    <w:rsid w:val="003B40F1"/>
    <w:rsid w:val="003B70FB"/>
    <w:rsid w:val="003C676B"/>
    <w:rsid w:val="003C779B"/>
    <w:rsid w:val="003D1047"/>
    <w:rsid w:val="003D144D"/>
    <w:rsid w:val="003D3BC2"/>
    <w:rsid w:val="003D3CB7"/>
    <w:rsid w:val="003E6CA1"/>
    <w:rsid w:val="003F56D7"/>
    <w:rsid w:val="00402477"/>
    <w:rsid w:val="004131B3"/>
    <w:rsid w:val="00414CD2"/>
    <w:rsid w:val="004165C2"/>
    <w:rsid w:val="00432428"/>
    <w:rsid w:val="00437271"/>
    <w:rsid w:val="00441ECB"/>
    <w:rsid w:val="00442A35"/>
    <w:rsid w:val="00444E9F"/>
    <w:rsid w:val="00445193"/>
    <w:rsid w:val="004554B6"/>
    <w:rsid w:val="00455EDD"/>
    <w:rsid w:val="00462C1B"/>
    <w:rsid w:val="004642FB"/>
    <w:rsid w:val="00467B7E"/>
    <w:rsid w:val="00473BB4"/>
    <w:rsid w:val="00477592"/>
    <w:rsid w:val="00486F1C"/>
    <w:rsid w:val="0049419D"/>
    <w:rsid w:val="004961B9"/>
    <w:rsid w:val="004A2066"/>
    <w:rsid w:val="004B30D3"/>
    <w:rsid w:val="004B4A9C"/>
    <w:rsid w:val="004C0019"/>
    <w:rsid w:val="004C20D2"/>
    <w:rsid w:val="004C2312"/>
    <w:rsid w:val="004C47C1"/>
    <w:rsid w:val="004C4B62"/>
    <w:rsid w:val="004C54C9"/>
    <w:rsid w:val="004D37BA"/>
    <w:rsid w:val="004D4ABA"/>
    <w:rsid w:val="004D6025"/>
    <w:rsid w:val="004E2649"/>
    <w:rsid w:val="004E28D1"/>
    <w:rsid w:val="004E5D64"/>
    <w:rsid w:val="004F0F34"/>
    <w:rsid w:val="004F6791"/>
    <w:rsid w:val="00501399"/>
    <w:rsid w:val="0050633D"/>
    <w:rsid w:val="00507BC4"/>
    <w:rsid w:val="005128E4"/>
    <w:rsid w:val="005133DB"/>
    <w:rsid w:val="00516DB9"/>
    <w:rsid w:val="00522005"/>
    <w:rsid w:val="00525560"/>
    <w:rsid w:val="005445CA"/>
    <w:rsid w:val="00544C49"/>
    <w:rsid w:val="005501AA"/>
    <w:rsid w:val="005516A1"/>
    <w:rsid w:val="00552E52"/>
    <w:rsid w:val="00560553"/>
    <w:rsid w:val="00563557"/>
    <w:rsid w:val="0056359D"/>
    <w:rsid w:val="00573BD3"/>
    <w:rsid w:val="0057402A"/>
    <w:rsid w:val="005771D0"/>
    <w:rsid w:val="00582A63"/>
    <w:rsid w:val="0059191A"/>
    <w:rsid w:val="005921FF"/>
    <w:rsid w:val="005A24ED"/>
    <w:rsid w:val="005A6D0E"/>
    <w:rsid w:val="005B52B0"/>
    <w:rsid w:val="005B6806"/>
    <w:rsid w:val="005C4225"/>
    <w:rsid w:val="005C4371"/>
    <w:rsid w:val="005E2F6A"/>
    <w:rsid w:val="005F0DAD"/>
    <w:rsid w:val="005F0F33"/>
    <w:rsid w:val="005F105E"/>
    <w:rsid w:val="005F4041"/>
    <w:rsid w:val="00600DEB"/>
    <w:rsid w:val="00610050"/>
    <w:rsid w:val="00611110"/>
    <w:rsid w:val="00615FEF"/>
    <w:rsid w:val="00627C9F"/>
    <w:rsid w:val="00630B30"/>
    <w:rsid w:val="006311E9"/>
    <w:rsid w:val="00632354"/>
    <w:rsid w:val="0063640B"/>
    <w:rsid w:val="00642810"/>
    <w:rsid w:val="00652333"/>
    <w:rsid w:val="00652660"/>
    <w:rsid w:val="00664B4E"/>
    <w:rsid w:val="00670B39"/>
    <w:rsid w:val="00672432"/>
    <w:rsid w:val="00677E79"/>
    <w:rsid w:val="0068009E"/>
    <w:rsid w:val="00681098"/>
    <w:rsid w:val="00681337"/>
    <w:rsid w:val="00691A48"/>
    <w:rsid w:val="00692219"/>
    <w:rsid w:val="00697C8D"/>
    <w:rsid w:val="006A17D2"/>
    <w:rsid w:val="006A4661"/>
    <w:rsid w:val="006A73E6"/>
    <w:rsid w:val="006B2D5C"/>
    <w:rsid w:val="006C06E8"/>
    <w:rsid w:val="006C08A1"/>
    <w:rsid w:val="006C4EB1"/>
    <w:rsid w:val="006C54C6"/>
    <w:rsid w:val="006E0166"/>
    <w:rsid w:val="006E7B34"/>
    <w:rsid w:val="006F31ED"/>
    <w:rsid w:val="006F6881"/>
    <w:rsid w:val="0070697F"/>
    <w:rsid w:val="00714EF9"/>
    <w:rsid w:val="0072199C"/>
    <w:rsid w:val="00722C9F"/>
    <w:rsid w:val="00723300"/>
    <w:rsid w:val="007253B8"/>
    <w:rsid w:val="0073559E"/>
    <w:rsid w:val="0073741F"/>
    <w:rsid w:val="00746C2A"/>
    <w:rsid w:val="00754C23"/>
    <w:rsid w:val="00757671"/>
    <w:rsid w:val="00757CE0"/>
    <w:rsid w:val="0076643F"/>
    <w:rsid w:val="00771000"/>
    <w:rsid w:val="00777F63"/>
    <w:rsid w:val="007848D4"/>
    <w:rsid w:val="007A12CA"/>
    <w:rsid w:val="007A5817"/>
    <w:rsid w:val="007B05C4"/>
    <w:rsid w:val="007B3097"/>
    <w:rsid w:val="007B4774"/>
    <w:rsid w:val="007B60E9"/>
    <w:rsid w:val="007B6CC3"/>
    <w:rsid w:val="007B7896"/>
    <w:rsid w:val="007C3334"/>
    <w:rsid w:val="007C6C07"/>
    <w:rsid w:val="007D2B98"/>
    <w:rsid w:val="007E1060"/>
    <w:rsid w:val="007E21BC"/>
    <w:rsid w:val="00800409"/>
    <w:rsid w:val="00803F1C"/>
    <w:rsid w:val="00804A8F"/>
    <w:rsid w:val="008059E4"/>
    <w:rsid w:val="0080600E"/>
    <w:rsid w:val="00813A77"/>
    <w:rsid w:val="00817612"/>
    <w:rsid w:val="00822160"/>
    <w:rsid w:val="008259F9"/>
    <w:rsid w:val="0083199D"/>
    <w:rsid w:val="008338A4"/>
    <w:rsid w:val="00837C45"/>
    <w:rsid w:val="008431A4"/>
    <w:rsid w:val="00844730"/>
    <w:rsid w:val="008457C2"/>
    <w:rsid w:val="00851E0B"/>
    <w:rsid w:val="00855B4E"/>
    <w:rsid w:val="00857A82"/>
    <w:rsid w:val="00873836"/>
    <w:rsid w:val="00877BDC"/>
    <w:rsid w:val="00885737"/>
    <w:rsid w:val="00890650"/>
    <w:rsid w:val="008968F8"/>
    <w:rsid w:val="00897E12"/>
    <w:rsid w:val="008A3320"/>
    <w:rsid w:val="008A7E0F"/>
    <w:rsid w:val="008B12F5"/>
    <w:rsid w:val="008B1884"/>
    <w:rsid w:val="008C708E"/>
    <w:rsid w:val="008D5A1E"/>
    <w:rsid w:val="008D768D"/>
    <w:rsid w:val="008E0249"/>
    <w:rsid w:val="008E3759"/>
    <w:rsid w:val="008E3BFE"/>
    <w:rsid w:val="008E44E2"/>
    <w:rsid w:val="008F1912"/>
    <w:rsid w:val="008F3285"/>
    <w:rsid w:val="008F3583"/>
    <w:rsid w:val="008F6947"/>
    <w:rsid w:val="0090270B"/>
    <w:rsid w:val="009041DC"/>
    <w:rsid w:val="00913515"/>
    <w:rsid w:val="009144D2"/>
    <w:rsid w:val="00916145"/>
    <w:rsid w:val="00917B5A"/>
    <w:rsid w:val="0092097A"/>
    <w:rsid w:val="00920A58"/>
    <w:rsid w:val="00920A8C"/>
    <w:rsid w:val="00922A07"/>
    <w:rsid w:val="009236EF"/>
    <w:rsid w:val="00934A2C"/>
    <w:rsid w:val="00940A0C"/>
    <w:rsid w:val="00950A99"/>
    <w:rsid w:val="009558C8"/>
    <w:rsid w:val="00962E1F"/>
    <w:rsid w:val="0096706E"/>
    <w:rsid w:val="00970FBC"/>
    <w:rsid w:val="00971964"/>
    <w:rsid w:val="00974491"/>
    <w:rsid w:val="00975C4E"/>
    <w:rsid w:val="00980BF8"/>
    <w:rsid w:val="00981FBA"/>
    <w:rsid w:val="00985196"/>
    <w:rsid w:val="00990820"/>
    <w:rsid w:val="00991B95"/>
    <w:rsid w:val="00997BC5"/>
    <w:rsid w:val="009A4F41"/>
    <w:rsid w:val="009A5A42"/>
    <w:rsid w:val="009B0D52"/>
    <w:rsid w:val="009B381B"/>
    <w:rsid w:val="009B3AE9"/>
    <w:rsid w:val="009B7857"/>
    <w:rsid w:val="009C6D6E"/>
    <w:rsid w:val="009C7267"/>
    <w:rsid w:val="009D02A2"/>
    <w:rsid w:val="009D1753"/>
    <w:rsid w:val="009D1DC7"/>
    <w:rsid w:val="009D7611"/>
    <w:rsid w:val="009E0B61"/>
    <w:rsid w:val="009E491E"/>
    <w:rsid w:val="009E53DE"/>
    <w:rsid w:val="009E796C"/>
    <w:rsid w:val="00A00083"/>
    <w:rsid w:val="00A11E44"/>
    <w:rsid w:val="00A1225C"/>
    <w:rsid w:val="00A12897"/>
    <w:rsid w:val="00A13284"/>
    <w:rsid w:val="00A328B3"/>
    <w:rsid w:val="00A32E14"/>
    <w:rsid w:val="00A34CBA"/>
    <w:rsid w:val="00A37F5F"/>
    <w:rsid w:val="00A40132"/>
    <w:rsid w:val="00A43E0A"/>
    <w:rsid w:val="00A50FCF"/>
    <w:rsid w:val="00A528D1"/>
    <w:rsid w:val="00A60D07"/>
    <w:rsid w:val="00A610CD"/>
    <w:rsid w:val="00A664B1"/>
    <w:rsid w:val="00A703AB"/>
    <w:rsid w:val="00A7047B"/>
    <w:rsid w:val="00A758AA"/>
    <w:rsid w:val="00A967DD"/>
    <w:rsid w:val="00AA09A2"/>
    <w:rsid w:val="00AA2383"/>
    <w:rsid w:val="00AA248B"/>
    <w:rsid w:val="00AA6C24"/>
    <w:rsid w:val="00AA7996"/>
    <w:rsid w:val="00AB1791"/>
    <w:rsid w:val="00AC19CB"/>
    <w:rsid w:val="00AD12CD"/>
    <w:rsid w:val="00AD3CEF"/>
    <w:rsid w:val="00AD4911"/>
    <w:rsid w:val="00AD7A5D"/>
    <w:rsid w:val="00AE17A9"/>
    <w:rsid w:val="00AE5488"/>
    <w:rsid w:val="00AE6F91"/>
    <w:rsid w:val="00AF5571"/>
    <w:rsid w:val="00B07341"/>
    <w:rsid w:val="00B11891"/>
    <w:rsid w:val="00B23909"/>
    <w:rsid w:val="00B251C4"/>
    <w:rsid w:val="00B30539"/>
    <w:rsid w:val="00B314DB"/>
    <w:rsid w:val="00B3524D"/>
    <w:rsid w:val="00B35953"/>
    <w:rsid w:val="00B361F2"/>
    <w:rsid w:val="00B3718B"/>
    <w:rsid w:val="00B37DB7"/>
    <w:rsid w:val="00B41BEE"/>
    <w:rsid w:val="00B4632A"/>
    <w:rsid w:val="00B530F1"/>
    <w:rsid w:val="00B56FE7"/>
    <w:rsid w:val="00B71BA0"/>
    <w:rsid w:val="00B74A83"/>
    <w:rsid w:val="00B7603D"/>
    <w:rsid w:val="00B8027B"/>
    <w:rsid w:val="00B814C5"/>
    <w:rsid w:val="00B86D6C"/>
    <w:rsid w:val="00B90603"/>
    <w:rsid w:val="00B93C21"/>
    <w:rsid w:val="00B957BF"/>
    <w:rsid w:val="00BA003B"/>
    <w:rsid w:val="00BA276C"/>
    <w:rsid w:val="00BA76BC"/>
    <w:rsid w:val="00BA7A0D"/>
    <w:rsid w:val="00BB0D62"/>
    <w:rsid w:val="00BB0F1B"/>
    <w:rsid w:val="00BB2F5D"/>
    <w:rsid w:val="00BB306F"/>
    <w:rsid w:val="00BD4B89"/>
    <w:rsid w:val="00BD5922"/>
    <w:rsid w:val="00BD6387"/>
    <w:rsid w:val="00BF02CB"/>
    <w:rsid w:val="00BF1C1C"/>
    <w:rsid w:val="00BF6FD8"/>
    <w:rsid w:val="00BF760C"/>
    <w:rsid w:val="00C00694"/>
    <w:rsid w:val="00C03680"/>
    <w:rsid w:val="00C054DF"/>
    <w:rsid w:val="00C21762"/>
    <w:rsid w:val="00C21FEF"/>
    <w:rsid w:val="00C2269A"/>
    <w:rsid w:val="00C24543"/>
    <w:rsid w:val="00C256A2"/>
    <w:rsid w:val="00C40AB2"/>
    <w:rsid w:val="00C44EF9"/>
    <w:rsid w:val="00C51515"/>
    <w:rsid w:val="00C5660B"/>
    <w:rsid w:val="00C66B72"/>
    <w:rsid w:val="00C757E2"/>
    <w:rsid w:val="00C75BD2"/>
    <w:rsid w:val="00C848B6"/>
    <w:rsid w:val="00C87AC4"/>
    <w:rsid w:val="00C925CA"/>
    <w:rsid w:val="00C9567A"/>
    <w:rsid w:val="00CA0893"/>
    <w:rsid w:val="00CB212D"/>
    <w:rsid w:val="00CB2660"/>
    <w:rsid w:val="00CB56A3"/>
    <w:rsid w:val="00CB5D5D"/>
    <w:rsid w:val="00CC5E90"/>
    <w:rsid w:val="00CD046C"/>
    <w:rsid w:val="00CE076C"/>
    <w:rsid w:val="00CE18F7"/>
    <w:rsid w:val="00CE5199"/>
    <w:rsid w:val="00CE66D5"/>
    <w:rsid w:val="00CF1870"/>
    <w:rsid w:val="00CF637A"/>
    <w:rsid w:val="00CF6690"/>
    <w:rsid w:val="00D04A4D"/>
    <w:rsid w:val="00D04BB7"/>
    <w:rsid w:val="00D059DE"/>
    <w:rsid w:val="00D05ABD"/>
    <w:rsid w:val="00D07B38"/>
    <w:rsid w:val="00D13FCE"/>
    <w:rsid w:val="00D1494B"/>
    <w:rsid w:val="00D248F6"/>
    <w:rsid w:val="00D24B4A"/>
    <w:rsid w:val="00D306D1"/>
    <w:rsid w:val="00D30800"/>
    <w:rsid w:val="00D32511"/>
    <w:rsid w:val="00D34786"/>
    <w:rsid w:val="00D37BFC"/>
    <w:rsid w:val="00D40187"/>
    <w:rsid w:val="00D403BD"/>
    <w:rsid w:val="00D47A8E"/>
    <w:rsid w:val="00D52D14"/>
    <w:rsid w:val="00D61128"/>
    <w:rsid w:val="00D712D3"/>
    <w:rsid w:val="00D71422"/>
    <w:rsid w:val="00D72DC6"/>
    <w:rsid w:val="00D7558D"/>
    <w:rsid w:val="00D81D92"/>
    <w:rsid w:val="00D9328F"/>
    <w:rsid w:val="00DA5208"/>
    <w:rsid w:val="00DA7B5F"/>
    <w:rsid w:val="00DB0AF8"/>
    <w:rsid w:val="00DB3DE7"/>
    <w:rsid w:val="00DC11E7"/>
    <w:rsid w:val="00DC22C7"/>
    <w:rsid w:val="00DC7023"/>
    <w:rsid w:val="00DC769A"/>
    <w:rsid w:val="00DD3D86"/>
    <w:rsid w:val="00DD6E92"/>
    <w:rsid w:val="00DE4333"/>
    <w:rsid w:val="00DE6C00"/>
    <w:rsid w:val="00DF1EC4"/>
    <w:rsid w:val="00DF2BB5"/>
    <w:rsid w:val="00E01A79"/>
    <w:rsid w:val="00E0311B"/>
    <w:rsid w:val="00E0340B"/>
    <w:rsid w:val="00E04A90"/>
    <w:rsid w:val="00E0551F"/>
    <w:rsid w:val="00E10FF2"/>
    <w:rsid w:val="00E219C7"/>
    <w:rsid w:val="00E27AC1"/>
    <w:rsid w:val="00E4118C"/>
    <w:rsid w:val="00E43157"/>
    <w:rsid w:val="00E431A3"/>
    <w:rsid w:val="00E4332F"/>
    <w:rsid w:val="00E461CE"/>
    <w:rsid w:val="00E50CEF"/>
    <w:rsid w:val="00E65430"/>
    <w:rsid w:val="00E6644E"/>
    <w:rsid w:val="00E677B5"/>
    <w:rsid w:val="00E720CA"/>
    <w:rsid w:val="00E732D8"/>
    <w:rsid w:val="00E84EB5"/>
    <w:rsid w:val="00E8504D"/>
    <w:rsid w:val="00E85662"/>
    <w:rsid w:val="00E86258"/>
    <w:rsid w:val="00E8789F"/>
    <w:rsid w:val="00E87E8B"/>
    <w:rsid w:val="00E967FA"/>
    <w:rsid w:val="00E97B71"/>
    <w:rsid w:val="00EA3D34"/>
    <w:rsid w:val="00EB1CF4"/>
    <w:rsid w:val="00EB454D"/>
    <w:rsid w:val="00EC297F"/>
    <w:rsid w:val="00ED27A2"/>
    <w:rsid w:val="00ED549D"/>
    <w:rsid w:val="00ED5A74"/>
    <w:rsid w:val="00ED63EC"/>
    <w:rsid w:val="00ED76BE"/>
    <w:rsid w:val="00EE00E9"/>
    <w:rsid w:val="00EE352C"/>
    <w:rsid w:val="00EE7C5A"/>
    <w:rsid w:val="00EF1CD0"/>
    <w:rsid w:val="00EF619B"/>
    <w:rsid w:val="00EF6FE5"/>
    <w:rsid w:val="00F00A2C"/>
    <w:rsid w:val="00F00B55"/>
    <w:rsid w:val="00F02AD1"/>
    <w:rsid w:val="00F07721"/>
    <w:rsid w:val="00F10A13"/>
    <w:rsid w:val="00F17FF9"/>
    <w:rsid w:val="00F2013F"/>
    <w:rsid w:val="00F22BD3"/>
    <w:rsid w:val="00F2300A"/>
    <w:rsid w:val="00F2323D"/>
    <w:rsid w:val="00F24499"/>
    <w:rsid w:val="00F253CC"/>
    <w:rsid w:val="00F26638"/>
    <w:rsid w:val="00F315F7"/>
    <w:rsid w:val="00F31D85"/>
    <w:rsid w:val="00F37106"/>
    <w:rsid w:val="00F519CF"/>
    <w:rsid w:val="00F540EA"/>
    <w:rsid w:val="00F56BA5"/>
    <w:rsid w:val="00F60E22"/>
    <w:rsid w:val="00F750E0"/>
    <w:rsid w:val="00F76D4E"/>
    <w:rsid w:val="00F81395"/>
    <w:rsid w:val="00F81BB8"/>
    <w:rsid w:val="00F917D1"/>
    <w:rsid w:val="00F94112"/>
    <w:rsid w:val="00F9653B"/>
    <w:rsid w:val="00FA235D"/>
    <w:rsid w:val="00FA2615"/>
    <w:rsid w:val="00FB088F"/>
    <w:rsid w:val="00FB5229"/>
    <w:rsid w:val="00FB62CF"/>
    <w:rsid w:val="00FB753C"/>
    <w:rsid w:val="00FC0AF1"/>
    <w:rsid w:val="00FC1390"/>
    <w:rsid w:val="00FD226E"/>
    <w:rsid w:val="00FD3C3B"/>
    <w:rsid w:val="00FD443D"/>
    <w:rsid w:val="00FD661C"/>
    <w:rsid w:val="00FD73A9"/>
    <w:rsid w:val="00FE07DD"/>
    <w:rsid w:val="00FE6B45"/>
    <w:rsid w:val="00FF0BCA"/>
    <w:rsid w:val="00FF1426"/>
    <w:rsid w:val="00FF1CB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603"/>
    <w:rPr>
      <w:sz w:val="16"/>
      <w:szCs w:val="16"/>
    </w:rPr>
  </w:style>
  <w:style w:type="paragraph" w:styleId="CommentText">
    <w:name w:val="annotation text"/>
    <w:basedOn w:val="Normal"/>
    <w:link w:val="CommentTextChar"/>
    <w:uiPriority w:val="99"/>
    <w:semiHidden/>
    <w:unhideWhenUsed/>
    <w:rsid w:val="00B90603"/>
    <w:rPr>
      <w:sz w:val="20"/>
      <w:szCs w:val="20"/>
    </w:rPr>
  </w:style>
  <w:style w:type="character" w:customStyle="1" w:styleId="CommentTextChar">
    <w:name w:val="Comment Text Char"/>
    <w:basedOn w:val="DefaultParagraphFont"/>
    <w:link w:val="CommentText"/>
    <w:uiPriority w:val="99"/>
    <w:semiHidden/>
    <w:rsid w:val="00B90603"/>
    <w:rPr>
      <w:lang w:val="en-US" w:eastAsia="en-US"/>
    </w:rPr>
  </w:style>
  <w:style w:type="paragraph" w:styleId="CommentSubject">
    <w:name w:val="annotation subject"/>
    <w:basedOn w:val="CommentText"/>
    <w:next w:val="CommentText"/>
    <w:link w:val="CommentSubjectChar"/>
    <w:uiPriority w:val="99"/>
    <w:semiHidden/>
    <w:unhideWhenUsed/>
    <w:rsid w:val="00B90603"/>
    <w:rPr>
      <w:b/>
      <w:bCs/>
    </w:rPr>
  </w:style>
  <w:style w:type="character" w:customStyle="1" w:styleId="CommentSubjectChar">
    <w:name w:val="Comment Subject Char"/>
    <w:basedOn w:val="CommentTextChar"/>
    <w:link w:val="CommentSubject"/>
    <w:uiPriority w:val="99"/>
    <w:semiHidden/>
    <w:rsid w:val="00B9060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603"/>
    <w:rPr>
      <w:sz w:val="16"/>
      <w:szCs w:val="16"/>
    </w:rPr>
  </w:style>
  <w:style w:type="paragraph" w:styleId="CommentText">
    <w:name w:val="annotation text"/>
    <w:basedOn w:val="Normal"/>
    <w:link w:val="CommentTextChar"/>
    <w:uiPriority w:val="99"/>
    <w:semiHidden/>
    <w:unhideWhenUsed/>
    <w:rsid w:val="00B90603"/>
    <w:rPr>
      <w:sz w:val="20"/>
      <w:szCs w:val="20"/>
    </w:rPr>
  </w:style>
  <w:style w:type="character" w:customStyle="1" w:styleId="CommentTextChar">
    <w:name w:val="Comment Text Char"/>
    <w:basedOn w:val="DefaultParagraphFont"/>
    <w:link w:val="CommentText"/>
    <w:uiPriority w:val="99"/>
    <w:semiHidden/>
    <w:rsid w:val="00B90603"/>
    <w:rPr>
      <w:lang w:val="en-US" w:eastAsia="en-US"/>
    </w:rPr>
  </w:style>
  <w:style w:type="paragraph" w:styleId="CommentSubject">
    <w:name w:val="annotation subject"/>
    <w:basedOn w:val="CommentText"/>
    <w:next w:val="CommentText"/>
    <w:link w:val="CommentSubjectChar"/>
    <w:uiPriority w:val="99"/>
    <w:semiHidden/>
    <w:unhideWhenUsed/>
    <w:rsid w:val="00B90603"/>
    <w:rPr>
      <w:b/>
      <w:bCs/>
    </w:rPr>
  </w:style>
  <w:style w:type="character" w:customStyle="1" w:styleId="CommentSubjectChar">
    <w:name w:val="Comment Subject Char"/>
    <w:basedOn w:val="CommentTextChar"/>
    <w:link w:val="CommentSubject"/>
    <w:uiPriority w:val="99"/>
    <w:semiHidden/>
    <w:rsid w:val="00B9060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509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71A0"/>
    <w:rsid w:val="00061C09"/>
    <w:rsid w:val="00084E10"/>
    <w:rsid w:val="001A373E"/>
    <w:rsid w:val="001F6DF3"/>
    <w:rsid w:val="00303C5F"/>
    <w:rsid w:val="00394049"/>
    <w:rsid w:val="003C4182"/>
    <w:rsid w:val="0047559D"/>
    <w:rsid w:val="004F2DF8"/>
    <w:rsid w:val="00503DA4"/>
    <w:rsid w:val="006D1F78"/>
    <w:rsid w:val="00726D55"/>
    <w:rsid w:val="007C6B78"/>
    <w:rsid w:val="007E3C28"/>
    <w:rsid w:val="007F67F1"/>
    <w:rsid w:val="00956621"/>
    <w:rsid w:val="009A261B"/>
    <w:rsid w:val="00A02D56"/>
    <w:rsid w:val="00A40391"/>
    <w:rsid w:val="00AC15A4"/>
    <w:rsid w:val="00AE2E46"/>
    <w:rsid w:val="00AF33C4"/>
    <w:rsid w:val="00B0336C"/>
    <w:rsid w:val="00C37EE4"/>
    <w:rsid w:val="00CB139C"/>
    <w:rsid w:val="00D27378"/>
    <w:rsid w:val="00E82CEA"/>
    <w:rsid w:val="00ED6A04"/>
    <w:rsid w:val="00EE28AD"/>
    <w:rsid w:val="00F00D2F"/>
    <w:rsid w:val="00F9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513D-F904-431F-8FD4-0F44B6AC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3205</Words>
  <Characters>17179</Characters>
  <Application>Microsoft Office Word</Application>
  <DocSecurity>0</DocSecurity>
  <Lines>409</Lines>
  <Paragraphs>143</Paragraphs>
  <ScaleCrop>false</ScaleCrop>
  <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116/17</dc:title>
  <dc:creator/>
  <cp:lastModifiedBy/>
  <cp:revision>1</cp:revision>
  <dcterms:created xsi:type="dcterms:W3CDTF">2018-03-15T18:41:00Z</dcterms:created>
  <dcterms:modified xsi:type="dcterms:W3CDTF">2018-03-15T18:42:00Z</dcterms:modified>
</cp:coreProperties>
</file>