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F3B81" w:rsidRDefault="00D306D1" w:rsidP="00627C9F">
      <w:pPr>
        <w:jc w:val="both"/>
        <w:rPr>
          <w:rFonts w:asciiTheme="majorHAnsi" w:hAnsiTheme="majorHAnsi" w:cs="Univers"/>
          <w:b/>
          <w:bCs/>
          <w:sz w:val="22"/>
          <w:szCs w:val="22"/>
          <w:lang w:val="es-ES"/>
        </w:rPr>
      </w:pPr>
      <w:r w:rsidRPr="006F3B8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D2511FD" wp14:editId="1230191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F3B8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3E41EB" wp14:editId="2173BCA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67AE1A4" wp14:editId="632F376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80D8B64" wp14:editId="4AA95B0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6F3B81" w:rsidRDefault="00040C3A" w:rsidP="00040C3A">
      <w:pPr>
        <w:tabs>
          <w:tab w:val="center" w:pos="5400"/>
        </w:tabs>
        <w:suppressAutoHyphens/>
        <w:jc w:val="both"/>
        <w:rPr>
          <w:rFonts w:asciiTheme="majorHAnsi" w:hAnsiTheme="majorHAnsi"/>
          <w:sz w:val="22"/>
          <w:szCs w:val="22"/>
          <w:lang w:val="es-ES"/>
        </w:rPr>
      </w:pPr>
    </w:p>
    <w:p w:rsidR="00040C3A" w:rsidRPr="006F3B81" w:rsidRDefault="00040C3A" w:rsidP="00040C3A">
      <w:pPr>
        <w:tabs>
          <w:tab w:val="center" w:pos="5400"/>
        </w:tabs>
        <w:suppressAutoHyphens/>
        <w:jc w:val="both"/>
        <w:rPr>
          <w:rFonts w:asciiTheme="majorHAnsi" w:hAnsiTheme="majorHAnsi"/>
          <w:sz w:val="22"/>
          <w:szCs w:val="22"/>
          <w:lang w:val="es-ES"/>
        </w:rPr>
      </w:pPr>
    </w:p>
    <w:p w:rsidR="005128E4" w:rsidRPr="006F3B81" w:rsidRDefault="005128E4" w:rsidP="00040C3A">
      <w:pPr>
        <w:tabs>
          <w:tab w:val="center" w:pos="5400"/>
        </w:tabs>
        <w:suppressAutoHyphens/>
        <w:rPr>
          <w:rFonts w:asciiTheme="majorHAnsi" w:hAnsiTheme="majorHAnsi"/>
          <w:sz w:val="22"/>
          <w:szCs w:val="22"/>
          <w:lang w:val="es-ES"/>
        </w:rPr>
      </w:pPr>
    </w:p>
    <w:p w:rsidR="005128E4" w:rsidRPr="006F3B81" w:rsidRDefault="005128E4" w:rsidP="00040C3A">
      <w:pPr>
        <w:tabs>
          <w:tab w:val="center" w:pos="5400"/>
        </w:tabs>
        <w:suppressAutoHyphens/>
        <w:rPr>
          <w:rFonts w:asciiTheme="majorHAnsi" w:hAnsiTheme="majorHAnsi"/>
          <w:sz w:val="22"/>
          <w:szCs w:val="22"/>
          <w:lang w:val="es-ES"/>
        </w:rPr>
      </w:pPr>
    </w:p>
    <w:p w:rsidR="005128E4" w:rsidRPr="006F3B81" w:rsidRDefault="005128E4" w:rsidP="00040C3A">
      <w:pPr>
        <w:tabs>
          <w:tab w:val="center" w:pos="5400"/>
        </w:tabs>
        <w:suppressAutoHyphens/>
        <w:rPr>
          <w:rFonts w:asciiTheme="majorHAnsi" w:hAnsiTheme="majorHAnsi"/>
          <w:sz w:val="22"/>
          <w:szCs w:val="22"/>
          <w:lang w:val="es-ES"/>
        </w:rPr>
      </w:pPr>
    </w:p>
    <w:p w:rsidR="00040C3A" w:rsidRPr="006F3B81" w:rsidRDefault="00040C3A" w:rsidP="005128E4">
      <w:pPr>
        <w:tabs>
          <w:tab w:val="center" w:pos="5400"/>
        </w:tabs>
        <w:suppressAutoHyphens/>
        <w:jc w:val="center"/>
        <w:rPr>
          <w:rFonts w:asciiTheme="majorHAnsi" w:hAnsiTheme="majorHAnsi"/>
          <w:sz w:val="22"/>
          <w:szCs w:val="22"/>
          <w:lang w:val="es-ES"/>
        </w:rPr>
      </w:pPr>
    </w:p>
    <w:p w:rsidR="00040C3A" w:rsidRPr="006F3B81" w:rsidRDefault="00040C3A" w:rsidP="005128E4">
      <w:pPr>
        <w:tabs>
          <w:tab w:val="center" w:pos="5400"/>
        </w:tabs>
        <w:suppressAutoHyphens/>
        <w:jc w:val="center"/>
        <w:rPr>
          <w:rFonts w:asciiTheme="majorHAnsi" w:hAnsiTheme="majorHAnsi"/>
          <w:sz w:val="22"/>
          <w:szCs w:val="22"/>
          <w:lang w:val="es-ES"/>
        </w:rPr>
      </w:pPr>
    </w:p>
    <w:p w:rsidR="005B52B0" w:rsidRPr="006F3B81" w:rsidRDefault="005B52B0" w:rsidP="005128E4">
      <w:pPr>
        <w:tabs>
          <w:tab w:val="center" w:pos="5400"/>
        </w:tabs>
        <w:suppressAutoHyphens/>
        <w:jc w:val="center"/>
        <w:rPr>
          <w:rFonts w:asciiTheme="majorHAnsi" w:hAnsiTheme="majorHAnsi"/>
          <w:sz w:val="22"/>
          <w:szCs w:val="22"/>
          <w:lang w:val="es-ES"/>
        </w:rPr>
      </w:pPr>
    </w:p>
    <w:p w:rsidR="005B52B0" w:rsidRPr="006F3B81" w:rsidRDefault="005B52B0" w:rsidP="005128E4">
      <w:pPr>
        <w:tabs>
          <w:tab w:val="center" w:pos="5400"/>
        </w:tabs>
        <w:suppressAutoHyphens/>
        <w:jc w:val="center"/>
        <w:rPr>
          <w:rFonts w:asciiTheme="majorHAnsi" w:hAnsiTheme="majorHAnsi"/>
          <w:sz w:val="22"/>
          <w:szCs w:val="22"/>
          <w:lang w:val="es-ES"/>
        </w:rPr>
      </w:pPr>
    </w:p>
    <w:p w:rsidR="005B52B0" w:rsidRPr="006F3B81" w:rsidRDefault="005B52B0" w:rsidP="005128E4">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3D3BC2" w:rsidP="00040C3A">
      <w:pPr>
        <w:tabs>
          <w:tab w:val="center" w:pos="5400"/>
        </w:tabs>
        <w:suppressAutoHyphens/>
        <w:jc w:val="center"/>
        <w:rPr>
          <w:rFonts w:asciiTheme="majorHAnsi" w:hAnsiTheme="majorHAnsi"/>
          <w:sz w:val="22"/>
          <w:szCs w:val="22"/>
          <w:lang w:val="es-ES"/>
        </w:rPr>
      </w:pPr>
      <w:r w:rsidRPr="006F3B8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19E654" wp14:editId="2CA608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57004">
                              <w:rPr>
                                <w:rFonts w:asciiTheme="majorHAnsi" w:hAnsiTheme="majorHAnsi" w:cs="Arial"/>
                                <w:b/>
                                <w:bCs/>
                                <w:color w:val="0D0D0D" w:themeColor="text1" w:themeTint="F2"/>
                                <w:sz w:val="36"/>
                                <w:szCs w:val="22"/>
                                <w:lang w:val="es-ES_tradnl"/>
                              </w:rPr>
                              <w:t xml:space="preserve"> 8</w:t>
                            </w:r>
                            <w:r w:rsidR="007B05C4">
                              <w:rPr>
                                <w:rFonts w:asciiTheme="majorHAnsi" w:hAnsiTheme="majorHAnsi" w:cs="Arial"/>
                                <w:b/>
                                <w:bCs/>
                                <w:color w:val="0D0D0D" w:themeColor="text1" w:themeTint="F2"/>
                                <w:sz w:val="36"/>
                                <w:szCs w:val="22"/>
                                <w:lang w:val="es-ES_tradnl"/>
                              </w:rPr>
                              <w:t>/1</w:t>
                            </w:r>
                            <w:r w:rsidR="003C0183">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0F1C">
                              <w:rPr>
                                <w:rFonts w:asciiTheme="majorHAnsi" w:hAnsiTheme="majorHAnsi" w:cs="Arial"/>
                                <w:b/>
                                <w:color w:val="0D0D0D" w:themeColor="text1" w:themeTint="F2"/>
                                <w:sz w:val="36"/>
                                <w:szCs w:val="22"/>
                                <w:lang w:val="es-ES_tradnl"/>
                              </w:rPr>
                              <w:t>323</w:t>
                            </w:r>
                            <w:r w:rsidR="00246D1F" w:rsidRPr="004E2649">
                              <w:rPr>
                                <w:rFonts w:asciiTheme="majorHAnsi" w:hAnsiTheme="majorHAnsi" w:cs="Arial"/>
                                <w:b/>
                                <w:color w:val="0D0D0D" w:themeColor="text1" w:themeTint="F2"/>
                                <w:sz w:val="36"/>
                                <w:szCs w:val="22"/>
                                <w:lang w:val="es-ES_tradnl"/>
                              </w:rPr>
                              <w:t>-</w:t>
                            </w:r>
                            <w:r w:rsidR="00BE0F1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E0F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DORA MARÍA VÉLEZ ROGER Y </w:t>
                            </w:r>
                            <w:r w:rsidR="00B5628A">
                              <w:rPr>
                                <w:rFonts w:asciiTheme="majorHAnsi" w:hAnsiTheme="majorHAnsi" w:cs="Arial"/>
                                <w:color w:val="0D0D0D" w:themeColor="text1" w:themeTint="F2"/>
                                <w:szCs w:val="22"/>
                                <w:lang w:val="es-ES_tradnl"/>
                              </w:rPr>
                              <w:t>FAMILIA</w:t>
                            </w:r>
                          </w:p>
                          <w:bookmarkEnd w:id="1"/>
                          <w:p w:rsidR="005B52B0" w:rsidRPr="0010736F" w:rsidRDefault="00BE0F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57004">
                        <w:rPr>
                          <w:rFonts w:asciiTheme="majorHAnsi" w:hAnsiTheme="majorHAnsi" w:cs="Arial"/>
                          <w:b/>
                          <w:bCs/>
                          <w:color w:val="0D0D0D" w:themeColor="text1" w:themeTint="F2"/>
                          <w:sz w:val="36"/>
                          <w:szCs w:val="22"/>
                          <w:lang w:val="es-ES_tradnl"/>
                        </w:rPr>
                        <w:t xml:space="preserve"> 8</w:t>
                      </w:r>
                      <w:r w:rsidR="007B05C4">
                        <w:rPr>
                          <w:rFonts w:asciiTheme="majorHAnsi" w:hAnsiTheme="majorHAnsi" w:cs="Arial"/>
                          <w:b/>
                          <w:bCs/>
                          <w:color w:val="0D0D0D" w:themeColor="text1" w:themeTint="F2"/>
                          <w:sz w:val="36"/>
                          <w:szCs w:val="22"/>
                          <w:lang w:val="es-ES_tradnl"/>
                        </w:rPr>
                        <w:t>/1</w:t>
                      </w:r>
                      <w:r w:rsidR="003C0183">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0F1C">
                        <w:rPr>
                          <w:rFonts w:asciiTheme="majorHAnsi" w:hAnsiTheme="majorHAnsi" w:cs="Arial"/>
                          <w:b/>
                          <w:color w:val="0D0D0D" w:themeColor="text1" w:themeTint="F2"/>
                          <w:sz w:val="36"/>
                          <w:szCs w:val="22"/>
                          <w:lang w:val="es-ES_tradnl"/>
                        </w:rPr>
                        <w:t>323</w:t>
                      </w:r>
                      <w:r w:rsidR="00246D1F" w:rsidRPr="004E2649">
                        <w:rPr>
                          <w:rFonts w:asciiTheme="majorHAnsi" w:hAnsiTheme="majorHAnsi" w:cs="Arial"/>
                          <w:b/>
                          <w:color w:val="0D0D0D" w:themeColor="text1" w:themeTint="F2"/>
                          <w:sz w:val="36"/>
                          <w:szCs w:val="22"/>
                          <w:lang w:val="es-ES_tradnl"/>
                        </w:rPr>
                        <w:t>-</w:t>
                      </w:r>
                      <w:r w:rsidR="00BE0F1C">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BE0F1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DORA MARÍA VÉLEZ ROGER Y </w:t>
                      </w:r>
                      <w:r w:rsidR="00B5628A">
                        <w:rPr>
                          <w:rFonts w:asciiTheme="majorHAnsi" w:hAnsiTheme="majorHAnsi" w:cs="Arial"/>
                          <w:color w:val="0D0D0D" w:themeColor="text1" w:themeTint="F2"/>
                          <w:szCs w:val="22"/>
                          <w:lang w:val="es-ES_tradnl"/>
                        </w:rPr>
                        <w:t>FAMILIA</w:t>
                      </w:r>
                    </w:p>
                    <w:bookmarkEnd w:id="1"/>
                    <w:p w:rsidR="005B52B0" w:rsidRPr="0010736F" w:rsidRDefault="00BE0F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6F3B8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9449C9" wp14:editId="6BDFA0F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7570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4E2649" w:rsidRDefault="0075700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7B05C4">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3C0183">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75700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w:t>
                      </w:r>
                    </w:p>
                    <w:p w:rsidR="00627C9F" w:rsidRPr="004E2649" w:rsidRDefault="0075700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7B05C4">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3C0183">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cs="Arial"/>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5128E4" w:rsidRPr="006F3B81" w:rsidRDefault="005128E4"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5128E4" w:rsidRPr="006F3B81" w:rsidRDefault="005128E4" w:rsidP="00040C3A">
      <w:pPr>
        <w:tabs>
          <w:tab w:val="center" w:pos="5400"/>
        </w:tabs>
        <w:suppressAutoHyphens/>
        <w:jc w:val="center"/>
        <w:rPr>
          <w:rFonts w:asciiTheme="majorHAnsi" w:hAnsiTheme="majorHAnsi"/>
          <w:sz w:val="22"/>
          <w:szCs w:val="22"/>
          <w:lang w:val="es-ES"/>
        </w:rPr>
      </w:pPr>
    </w:p>
    <w:p w:rsidR="005128E4" w:rsidRPr="006F3B81" w:rsidRDefault="005128E4" w:rsidP="00040C3A">
      <w:pPr>
        <w:tabs>
          <w:tab w:val="center" w:pos="5400"/>
        </w:tabs>
        <w:suppressAutoHyphens/>
        <w:jc w:val="center"/>
        <w:rPr>
          <w:rFonts w:asciiTheme="majorHAnsi" w:hAnsiTheme="majorHAnsi"/>
          <w:sz w:val="22"/>
          <w:szCs w:val="22"/>
          <w:lang w:val="es-ES"/>
        </w:rPr>
      </w:pPr>
    </w:p>
    <w:p w:rsidR="005128E4" w:rsidRPr="006F3B81" w:rsidRDefault="005128E4"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040C3A" w:rsidRPr="006F3B81" w:rsidRDefault="00040C3A" w:rsidP="00040C3A">
      <w:pPr>
        <w:tabs>
          <w:tab w:val="center" w:pos="5400"/>
        </w:tabs>
        <w:suppressAutoHyphens/>
        <w:jc w:val="center"/>
        <w:rPr>
          <w:rFonts w:asciiTheme="majorHAnsi" w:hAnsiTheme="majorHAnsi"/>
          <w:sz w:val="22"/>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90270B" w:rsidP="00040C3A">
      <w:pPr>
        <w:tabs>
          <w:tab w:val="center" w:pos="5400"/>
        </w:tabs>
        <w:suppressAutoHyphens/>
        <w:jc w:val="center"/>
        <w:rPr>
          <w:rFonts w:asciiTheme="majorHAnsi" w:hAnsiTheme="majorHAnsi"/>
          <w:sz w:val="18"/>
          <w:szCs w:val="22"/>
          <w:lang w:val="es-ES"/>
        </w:rPr>
      </w:pPr>
      <w:r w:rsidRPr="006F3B8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D3055F0" wp14:editId="425DC96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757004">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312178">
                              <w:rPr>
                                <w:rFonts w:asciiTheme="majorHAnsi" w:hAnsiTheme="majorHAnsi"/>
                                <w:color w:val="0D0D0D" w:themeColor="text1" w:themeTint="F2"/>
                                <w:sz w:val="18"/>
                                <w:szCs w:val="22"/>
                                <w:lang w:val="es-ES"/>
                              </w:rPr>
                              <w:t>7</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757004">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312178">
                        <w:rPr>
                          <w:rFonts w:asciiTheme="majorHAnsi" w:hAnsiTheme="majorHAnsi"/>
                          <w:color w:val="0D0D0D" w:themeColor="text1" w:themeTint="F2"/>
                          <w:sz w:val="18"/>
                          <w:szCs w:val="22"/>
                          <w:lang w:val="es-ES"/>
                        </w:rPr>
                        <w:t>7</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A50FCF" w:rsidP="00040C3A">
      <w:pPr>
        <w:tabs>
          <w:tab w:val="center" w:pos="5400"/>
        </w:tabs>
        <w:suppressAutoHyphens/>
        <w:jc w:val="center"/>
        <w:rPr>
          <w:rFonts w:asciiTheme="majorHAnsi" w:hAnsiTheme="majorHAnsi"/>
          <w:sz w:val="18"/>
          <w:szCs w:val="22"/>
          <w:lang w:val="es-ES"/>
        </w:rPr>
      </w:pPr>
    </w:p>
    <w:p w:rsidR="00A50FCF" w:rsidRPr="006F3B81" w:rsidRDefault="0090270B" w:rsidP="00040C3A">
      <w:pPr>
        <w:tabs>
          <w:tab w:val="center" w:pos="5400"/>
        </w:tabs>
        <w:suppressAutoHyphens/>
        <w:jc w:val="center"/>
        <w:rPr>
          <w:rFonts w:asciiTheme="majorHAnsi" w:hAnsiTheme="majorHAnsi"/>
          <w:sz w:val="18"/>
          <w:szCs w:val="22"/>
          <w:lang w:val="es-ES"/>
        </w:rPr>
      </w:pPr>
      <w:r w:rsidRPr="006F3B8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3045FF1" wp14:editId="79E16D2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E47511">
                              <w:rPr>
                                <w:rFonts w:asciiTheme="majorHAnsi" w:hAnsiTheme="majorHAnsi"/>
                                <w:b/>
                                <w:color w:val="595959" w:themeColor="text1" w:themeTint="A6"/>
                                <w:sz w:val="18"/>
                                <w:szCs w:val="18"/>
                                <w:lang w:val="pt-BR"/>
                              </w:rPr>
                              <w:t>Citar como:</w:t>
                            </w:r>
                            <w:r w:rsidRPr="00E47511">
                              <w:rPr>
                                <w:rFonts w:asciiTheme="majorHAnsi" w:hAnsiTheme="majorHAnsi"/>
                                <w:color w:val="595959" w:themeColor="text1" w:themeTint="A6"/>
                                <w:sz w:val="18"/>
                                <w:szCs w:val="18"/>
                                <w:lang w:val="pt-BR"/>
                              </w:rPr>
                              <w:t xml:space="preserve"> CIDH, Informe No. </w:t>
                            </w:r>
                            <w:r w:rsidR="00757004" w:rsidRPr="00E47511">
                              <w:rPr>
                                <w:rFonts w:asciiTheme="majorHAnsi" w:hAnsiTheme="majorHAnsi"/>
                                <w:color w:val="595959" w:themeColor="text1" w:themeTint="A6"/>
                                <w:sz w:val="18"/>
                                <w:szCs w:val="18"/>
                                <w:lang w:val="pt-BR"/>
                              </w:rPr>
                              <w:t>8/17.</w:t>
                            </w:r>
                            <w:r w:rsidR="00D07B34" w:rsidRPr="00E47511">
                              <w:rPr>
                                <w:rFonts w:asciiTheme="majorHAnsi" w:hAnsiTheme="majorHAnsi"/>
                                <w:color w:val="595959" w:themeColor="text1" w:themeTint="A6"/>
                                <w:sz w:val="18"/>
                                <w:szCs w:val="18"/>
                                <w:lang w:val="pt-BR"/>
                              </w:rPr>
                              <w:t xml:space="preserve"> </w:t>
                            </w:r>
                            <w:r w:rsidR="00D07B34">
                              <w:rPr>
                                <w:rFonts w:asciiTheme="majorHAnsi" w:hAnsiTheme="majorHAnsi"/>
                                <w:color w:val="595959" w:themeColor="text1" w:themeTint="A6"/>
                                <w:sz w:val="18"/>
                                <w:szCs w:val="18"/>
                                <w:lang w:val="es-ES_tradnl"/>
                              </w:rPr>
                              <w:t>Admisibilidad</w:t>
                            </w:r>
                            <w:r w:rsidR="00757004">
                              <w:rPr>
                                <w:rFonts w:asciiTheme="majorHAnsi" w:hAnsiTheme="majorHAnsi"/>
                                <w:color w:val="595959" w:themeColor="text1" w:themeTint="A6"/>
                                <w:sz w:val="18"/>
                                <w:szCs w:val="18"/>
                                <w:lang w:val="es-ES_tradnl"/>
                              </w:rPr>
                              <w:t xml:space="preserve">. </w:t>
                            </w:r>
                            <w:r w:rsidR="00DF7EFE">
                              <w:rPr>
                                <w:rFonts w:asciiTheme="majorHAnsi" w:hAnsiTheme="majorHAnsi"/>
                                <w:color w:val="595959" w:themeColor="text1" w:themeTint="A6"/>
                                <w:sz w:val="18"/>
                                <w:szCs w:val="18"/>
                                <w:lang w:val="es-ES_tradnl"/>
                              </w:rPr>
                              <w:t>Dora María Vélez Roger y f</w:t>
                            </w:r>
                            <w:r w:rsidR="00B5628A">
                              <w:rPr>
                                <w:rFonts w:asciiTheme="majorHAnsi" w:hAnsiTheme="majorHAnsi"/>
                                <w:color w:val="595959" w:themeColor="text1" w:themeTint="A6"/>
                                <w:sz w:val="18"/>
                                <w:szCs w:val="18"/>
                                <w:lang w:val="es-ES_tradnl"/>
                              </w:rPr>
                              <w:t>amilia</w:t>
                            </w:r>
                            <w:r w:rsidR="00757004">
                              <w:rPr>
                                <w:rFonts w:asciiTheme="majorHAnsi" w:hAnsiTheme="majorHAnsi"/>
                                <w:color w:val="595959" w:themeColor="text1" w:themeTint="A6"/>
                                <w:sz w:val="18"/>
                                <w:szCs w:val="18"/>
                                <w:lang w:val="es-ES_tradnl"/>
                              </w:rPr>
                              <w:t xml:space="preserve">. </w:t>
                            </w:r>
                            <w:r w:rsidR="00D07B3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57004">
                              <w:rPr>
                                <w:rFonts w:asciiTheme="majorHAnsi" w:hAnsiTheme="majorHAnsi"/>
                                <w:color w:val="595959" w:themeColor="text1" w:themeTint="A6"/>
                                <w:sz w:val="18"/>
                                <w:szCs w:val="18"/>
                                <w:lang w:val="es-ES_tradnl"/>
                              </w:rPr>
                              <w:t xml:space="preserve"> 27 de enero de 2017.</w:t>
                            </w:r>
                            <w:r w:rsidRPr="00890650">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757004">
                        <w:rPr>
                          <w:rFonts w:asciiTheme="majorHAnsi" w:hAnsiTheme="majorHAnsi"/>
                          <w:b/>
                          <w:color w:val="595959" w:themeColor="text1" w:themeTint="A6"/>
                          <w:sz w:val="18"/>
                          <w:szCs w:val="18"/>
                          <w:lang w:val="es-ES"/>
                        </w:rPr>
                        <w:t>Citar como:</w:t>
                      </w:r>
                      <w:r w:rsidRPr="00757004">
                        <w:rPr>
                          <w:rFonts w:asciiTheme="majorHAnsi" w:hAnsiTheme="majorHAnsi"/>
                          <w:color w:val="595959" w:themeColor="text1" w:themeTint="A6"/>
                          <w:sz w:val="18"/>
                          <w:szCs w:val="18"/>
                          <w:lang w:val="es-ES"/>
                        </w:rPr>
                        <w:t xml:space="preserve"> CIDH, Informe No. </w:t>
                      </w:r>
                      <w:r w:rsidR="00757004">
                        <w:rPr>
                          <w:rFonts w:asciiTheme="majorHAnsi" w:hAnsiTheme="majorHAnsi"/>
                          <w:color w:val="595959" w:themeColor="text1" w:themeTint="A6"/>
                          <w:sz w:val="18"/>
                          <w:szCs w:val="18"/>
                          <w:lang w:val="es-ES_tradnl"/>
                        </w:rPr>
                        <w:t>8/17.</w:t>
                      </w:r>
                      <w:r w:rsidR="00D07B34">
                        <w:rPr>
                          <w:rFonts w:asciiTheme="majorHAnsi" w:hAnsiTheme="majorHAnsi"/>
                          <w:color w:val="595959" w:themeColor="text1" w:themeTint="A6"/>
                          <w:sz w:val="18"/>
                          <w:szCs w:val="18"/>
                          <w:lang w:val="es-ES_tradnl"/>
                        </w:rPr>
                        <w:t xml:space="preserve"> Admisibilidad</w:t>
                      </w:r>
                      <w:r w:rsidR="00757004">
                        <w:rPr>
                          <w:rFonts w:asciiTheme="majorHAnsi" w:hAnsiTheme="majorHAnsi"/>
                          <w:color w:val="595959" w:themeColor="text1" w:themeTint="A6"/>
                          <w:sz w:val="18"/>
                          <w:szCs w:val="18"/>
                          <w:lang w:val="es-ES_tradnl"/>
                        </w:rPr>
                        <w:t xml:space="preserve">. </w:t>
                      </w:r>
                      <w:r w:rsidR="00DF7EFE">
                        <w:rPr>
                          <w:rFonts w:asciiTheme="majorHAnsi" w:hAnsiTheme="majorHAnsi"/>
                          <w:color w:val="595959" w:themeColor="text1" w:themeTint="A6"/>
                          <w:sz w:val="18"/>
                          <w:szCs w:val="18"/>
                          <w:lang w:val="es-ES_tradnl"/>
                        </w:rPr>
                        <w:t>Dora María Vélez Roger y f</w:t>
                      </w:r>
                      <w:r w:rsidR="00B5628A">
                        <w:rPr>
                          <w:rFonts w:asciiTheme="majorHAnsi" w:hAnsiTheme="majorHAnsi"/>
                          <w:color w:val="595959" w:themeColor="text1" w:themeTint="A6"/>
                          <w:sz w:val="18"/>
                          <w:szCs w:val="18"/>
                          <w:lang w:val="es-ES_tradnl"/>
                        </w:rPr>
                        <w:t>amilia</w:t>
                      </w:r>
                      <w:r w:rsidR="00757004">
                        <w:rPr>
                          <w:rFonts w:asciiTheme="majorHAnsi" w:hAnsiTheme="majorHAnsi"/>
                          <w:color w:val="595959" w:themeColor="text1" w:themeTint="A6"/>
                          <w:sz w:val="18"/>
                          <w:szCs w:val="18"/>
                          <w:lang w:val="es-ES_tradnl"/>
                        </w:rPr>
                        <w:t xml:space="preserve">. </w:t>
                      </w:r>
                      <w:r w:rsidR="00D07B3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57004">
                        <w:rPr>
                          <w:rFonts w:asciiTheme="majorHAnsi" w:hAnsiTheme="majorHAnsi"/>
                          <w:color w:val="595959" w:themeColor="text1" w:themeTint="A6"/>
                          <w:sz w:val="18"/>
                          <w:szCs w:val="18"/>
                          <w:lang w:val="es-ES_tradnl"/>
                        </w:rPr>
                        <w:t xml:space="preserve"> 27 de enero de 2017.</w:t>
                      </w:r>
                      <w:r w:rsidRPr="00890650">
                        <w:rPr>
                          <w:rFonts w:asciiTheme="majorHAnsi" w:hAnsiTheme="majorHAnsi"/>
                          <w:color w:val="595959" w:themeColor="text1" w:themeTint="A6"/>
                          <w:sz w:val="18"/>
                          <w:szCs w:val="18"/>
                          <w:lang w:val="es-ES_tradnl"/>
                        </w:rPr>
                        <w:t xml:space="preserve"> </w:t>
                      </w:r>
                    </w:p>
                  </w:txbxContent>
                </v:textbox>
              </v:shape>
            </w:pict>
          </mc:Fallback>
        </mc:AlternateContent>
      </w:r>
    </w:p>
    <w:p w:rsidR="00A50FCF" w:rsidRPr="006F3B81" w:rsidRDefault="00A50FCF" w:rsidP="00040C3A">
      <w:pPr>
        <w:tabs>
          <w:tab w:val="center" w:pos="5400"/>
        </w:tabs>
        <w:suppressAutoHyphens/>
        <w:jc w:val="center"/>
        <w:rPr>
          <w:rFonts w:asciiTheme="majorHAnsi" w:hAnsiTheme="majorHAnsi"/>
          <w:sz w:val="18"/>
          <w:szCs w:val="22"/>
          <w:lang w:val="es-ES"/>
        </w:rPr>
      </w:pPr>
    </w:p>
    <w:p w:rsidR="0090270B" w:rsidRPr="006F3B81" w:rsidRDefault="00D306D1" w:rsidP="005516A1">
      <w:pPr>
        <w:tabs>
          <w:tab w:val="center" w:pos="5400"/>
        </w:tabs>
        <w:suppressAutoHyphens/>
        <w:jc w:val="center"/>
        <w:rPr>
          <w:rFonts w:asciiTheme="majorHAnsi" w:hAnsiTheme="majorHAnsi"/>
          <w:b/>
          <w:sz w:val="20"/>
          <w:lang w:val="es-ES"/>
        </w:rPr>
      </w:pPr>
      <w:r w:rsidRPr="006F3B8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82456E4" wp14:editId="052642D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C6B0F78" wp14:editId="423D538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9458EB3" wp14:editId="7C8052C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F3B8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7DE2B89" wp14:editId="1138F7E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F3B81" w:rsidRDefault="0070697F" w:rsidP="005516A1">
      <w:pPr>
        <w:tabs>
          <w:tab w:val="center" w:pos="5400"/>
        </w:tabs>
        <w:suppressAutoHyphens/>
        <w:jc w:val="center"/>
        <w:rPr>
          <w:rFonts w:asciiTheme="majorHAnsi" w:hAnsiTheme="majorHAnsi"/>
          <w:b/>
          <w:sz w:val="20"/>
          <w:lang w:val="es-ES"/>
        </w:rPr>
        <w:sectPr w:rsidR="0070697F" w:rsidRPr="006F3B8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6F3B81" w:rsidRDefault="00757004"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8</w:t>
      </w:r>
      <w:r w:rsidR="00722C9F" w:rsidRPr="006F3B81">
        <w:rPr>
          <w:rFonts w:asciiTheme="majorHAnsi" w:hAnsiTheme="majorHAnsi"/>
          <w:b/>
          <w:sz w:val="18"/>
          <w:szCs w:val="20"/>
          <w:lang w:val="es-ES"/>
        </w:rPr>
        <w:t>/1</w:t>
      </w:r>
      <w:r w:rsidR="003C0183" w:rsidRPr="006F3B81">
        <w:rPr>
          <w:rFonts w:asciiTheme="majorHAnsi" w:hAnsiTheme="majorHAnsi"/>
          <w:b/>
          <w:sz w:val="18"/>
          <w:szCs w:val="20"/>
          <w:lang w:val="es-ES"/>
        </w:rPr>
        <w:t>7</w:t>
      </w:r>
      <w:r w:rsidR="00753444" w:rsidRPr="006F3B81">
        <w:rPr>
          <w:rStyle w:val="FootnoteReference"/>
          <w:rFonts w:asciiTheme="majorHAnsi" w:hAnsiTheme="majorHAnsi"/>
          <w:b/>
          <w:sz w:val="18"/>
          <w:szCs w:val="20"/>
          <w:lang w:val="es-ES"/>
        </w:rPr>
        <w:footnoteReference w:id="2"/>
      </w:r>
    </w:p>
    <w:p w:rsidR="00722C9F" w:rsidRPr="006F3B81" w:rsidRDefault="00D07B34" w:rsidP="00722C9F">
      <w:pPr>
        <w:tabs>
          <w:tab w:val="center" w:pos="5400"/>
        </w:tabs>
        <w:suppressAutoHyphens/>
        <w:spacing w:line="276" w:lineRule="auto"/>
        <w:jc w:val="center"/>
        <w:rPr>
          <w:rFonts w:asciiTheme="majorHAnsi" w:hAnsiTheme="majorHAnsi"/>
          <w:b/>
          <w:sz w:val="18"/>
          <w:szCs w:val="20"/>
          <w:lang w:val="es-ES"/>
        </w:rPr>
      </w:pPr>
      <w:r w:rsidRPr="006F3B81">
        <w:rPr>
          <w:rFonts w:asciiTheme="majorHAnsi" w:hAnsiTheme="majorHAnsi"/>
          <w:b/>
          <w:sz w:val="18"/>
          <w:szCs w:val="20"/>
          <w:lang w:val="es-ES"/>
        </w:rPr>
        <w:t>PETICIÓN 323-08</w:t>
      </w:r>
      <w:r w:rsidR="00722C9F" w:rsidRPr="006F3B81">
        <w:rPr>
          <w:rFonts w:asciiTheme="majorHAnsi" w:hAnsiTheme="majorHAnsi"/>
          <w:b/>
          <w:sz w:val="18"/>
          <w:szCs w:val="20"/>
          <w:lang w:val="es-ES"/>
        </w:rPr>
        <w:t xml:space="preserve"> </w:t>
      </w:r>
    </w:p>
    <w:p w:rsidR="00722C9F" w:rsidRPr="006F3B81" w:rsidRDefault="00722C9F" w:rsidP="00722C9F">
      <w:pPr>
        <w:tabs>
          <w:tab w:val="center" w:pos="5400"/>
        </w:tabs>
        <w:suppressAutoHyphens/>
        <w:spacing w:line="276" w:lineRule="auto"/>
        <w:jc w:val="center"/>
        <w:rPr>
          <w:rFonts w:asciiTheme="majorHAnsi" w:hAnsiTheme="majorHAnsi"/>
          <w:sz w:val="18"/>
          <w:szCs w:val="20"/>
          <w:lang w:val="es-ES"/>
        </w:rPr>
      </w:pPr>
      <w:r w:rsidRPr="006F3B81">
        <w:rPr>
          <w:rFonts w:asciiTheme="majorHAnsi" w:hAnsiTheme="majorHAnsi"/>
          <w:sz w:val="18"/>
          <w:szCs w:val="20"/>
          <w:lang w:val="es-ES"/>
        </w:rPr>
        <w:t>INFORME DE A</w:t>
      </w:r>
      <w:r w:rsidR="00D07B34" w:rsidRPr="006F3B81">
        <w:rPr>
          <w:rFonts w:asciiTheme="majorHAnsi" w:hAnsiTheme="majorHAnsi"/>
          <w:sz w:val="18"/>
          <w:szCs w:val="20"/>
          <w:lang w:val="es-ES"/>
        </w:rPr>
        <w:t>DMISIBILIDAD</w:t>
      </w:r>
    </w:p>
    <w:p w:rsidR="00722C9F" w:rsidRPr="006F3B81" w:rsidRDefault="003E79C2" w:rsidP="00722C9F">
      <w:pPr>
        <w:tabs>
          <w:tab w:val="center" w:pos="5400"/>
        </w:tabs>
        <w:suppressAutoHyphens/>
        <w:spacing w:line="276" w:lineRule="auto"/>
        <w:jc w:val="center"/>
        <w:rPr>
          <w:rFonts w:asciiTheme="majorHAnsi" w:hAnsiTheme="majorHAnsi"/>
          <w:sz w:val="18"/>
          <w:szCs w:val="20"/>
          <w:lang w:val="es-ES"/>
        </w:rPr>
      </w:pPr>
      <w:r w:rsidRPr="006F3B81">
        <w:rPr>
          <w:rFonts w:asciiTheme="majorHAnsi" w:hAnsiTheme="majorHAnsi"/>
          <w:sz w:val="18"/>
          <w:szCs w:val="20"/>
          <w:lang w:val="es-ES"/>
        </w:rPr>
        <w:t xml:space="preserve">DORA MARÍA VELÉZ ROGER Y </w:t>
      </w:r>
      <w:r w:rsidR="00B5628A" w:rsidRPr="006F3B81">
        <w:rPr>
          <w:rFonts w:asciiTheme="majorHAnsi" w:hAnsiTheme="majorHAnsi"/>
          <w:sz w:val="18"/>
          <w:szCs w:val="20"/>
          <w:lang w:val="es-ES"/>
        </w:rPr>
        <w:t>FAMILIA</w:t>
      </w:r>
    </w:p>
    <w:p w:rsidR="0070697F" w:rsidRPr="006F3B81" w:rsidRDefault="003E79C2" w:rsidP="00722C9F">
      <w:pPr>
        <w:tabs>
          <w:tab w:val="center" w:pos="5400"/>
        </w:tabs>
        <w:suppressAutoHyphens/>
        <w:spacing w:line="276" w:lineRule="auto"/>
        <w:jc w:val="center"/>
        <w:rPr>
          <w:rFonts w:asciiTheme="majorHAnsi" w:hAnsiTheme="majorHAnsi"/>
          <w:sz w:val="18"/>
          <w:szCs w:val="20"/>
          <w:lang w:val="es-ES"/>
        </w:rPr>
      </w:pPr>
      <w:r w:rsidRPr="006F3B81">
        <w:rPr>
          <w:rFonts w:asciiTheme="majorHAnsi" w:hAnsiTheme="majorHAnsi"/>
          <w:sz w:val="18"/>
          <w:szCs w:val="20"/>
          <w:lang w:val="es-ES"/>
        </w:rPr>
        <w:t>COLOMBIA</w:t>
      </w:r>
    </w:p>
    <w:p w:rsidR="00722C9F" w:rsidRPr="006F3B81" w:rsidRDefault="00757004" w:rsidP="003239B8">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27 DE ENERO DE 2017</w:t>
      </w:r>
    </w:p>
    <w:p w:rsidR="0070697F" w:rsidRDefault="0070697F" w:rsidP="006C0CBB">
      <w:pPr>
        <w:tabs>
          <w:tab w:val="center" w:pos="5400"/>
        </w:tabs>
        <w:suppressAutoHyphens/>
        <w:rPr>
          <w:rFonts w:asciiTheme="majorHAnsi" w:hAnsiTheme="majorHAnsi"/>
          <w:sz w:val="20"/>
          <w:szCs w:val="20"/>
          <w:lang w:val="es-ES"/>
        </w:rPr>
      </w:pPr>
    </w:p>
    <w:p w:rsidR="006C0CBB" w:rsidRPr="006F3B81" w:rsidRDefault="006C0CBB" w:rsidP="006C0CBB">
      <w:pPr>
        <w:tabs>
          <w:tab w:val="center" w:pos="5400"/>
        </w:tabs>
        <w:suppressAutoHyphens/>
        <w:rPr>
          <w:rFonts w:asciiTheme="majorHAnsi" w:hAnsiTheme="majorHAnsi"/>
          <w:sz w:val="20"/>
          <w:szCs w:val="20"/>
          <w:lang w:val="es-ES"/>
        </w:rPr>
      </w:pPr>
    </w:p>
    <w:p w:rsidR="003239B8" w:rsidRPr="006F3B81" w:rsidRDefault="003239B8" w:rsidP="003239B8">
      <w:pPr>
        <w:spacing w:after="240"/>
        <w:ind w:firstLine="720"/>
        <w:jc w:val="both"/>
        <w:rPr>
          <w:rFonts w:asciiTheme="majorHAnsi" w:hAnsiTheme="majorHAnsi"/>
          <w:b/>
          <w:bCs/>
          <w:sz w:val="20"/>
          <w:szCs w:val="20"/>
          <w:lang w:val="es-ES"/>
        </w:rPr>
      </w:pPr>
      <w:r w:rsidRPr="006F3B81">
        <w:rPr>
          <w:rFonts w:asciiTheme="majorHAnsi" w:hAnsiTheme="majorHAnsi"/>
          <w:b/>
          <w:bCs/>
          <w:sz w:val="20"/>
          <w:szCs w:val="20"/>
          <w:lang w:val="es-ES"/>
        </w:rPr>
        <w:t>I.</w:t>
      </w:r>
      <w:r w:rsidRPr="006F3B8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E47511" w:rsidTr="00753444">
        <w:tc>
          <w:tcPr>
            <w:tcW w:w="4590" w:type="dxa"/>
            <w:tcBorders>
              <w:top w:val="single" w:sz="4"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Parte peticionaria:</w:t>
            </w:r>
          </w:p>
        </w:tc>
        <w:tc>
          <w:tcPr>
            <w:tcW w:w="4770" w:type="dxa"/>
            <w:vAlign w:val="center"/>
          </w:tcPr>
          <w:p w:rsidR="003239B8" w:rsidRPr="006F3B81" w:rsidRDefault="00E61203" w:rsidP="008D2290">
            <w:pPr>
              <w:jc w:val="both"/>
              <w:rPr>
                <w:rFonts w:ascii="Cambria" w:hAnsi="Cambria"/>
                <w:bCs/>
                <w:sz w:val="20"/>
                <w:szCs w:val="20"/>
                <w:lang w:val="es-ES"/>
              </w:rPr>
            </w:pPr>
            <w:r w:rsidRPr="006F3B81">
              <w:rPr>
                <w:rFonts w:ascii="Cambria" w:hAnsi="Cambria"/>
                <w:bCs/>
                <w:sz w:val="20"/>
                <w:szCs w:val="20"/>
                <w:lang w:val="es-ES"/>
              </w:rPr>
              <w:t>Grupo Interdisciplinario por los Derechos Humanos</w:t>
            </w:r>
          </w:p>
        </w:tc>
      </w:tr>
      <w:tr w:rsidR="003239B8" w:rsidRPr="00E47511" w:rsidTr="00753444">
        <w:tc>
          <w:tcPr>
            <w:tcW w:w="4590" w:type="dxa"/>
            <w:tcBorders>
              <w:top w:val="single" w:sz="6" w:space="0" w:color="auto"/>
              <w:bottom w:val="single" w:sz="6" w:space="0" w:color="auto"/>
            </w:tcBorders>
            <w:shd w:val="clear" w:color="auto" w:fill="386294"/>
            <w:vAlign w:val="center"/>
          </w:tcPr>
          <w:p w:rsidR="003239B8" w:rsidRPr="006F3B81" w:rsidRDefault="00475F5B"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F7EFE" w:rsidRPr="006F3B81">
                  <w:rPr>
                    <w:rFonts w:ascii="Cambria" w:hAnsi="Cambria"/>
                    <w:b/>
                    <w:bCs/>
                    <w:color w:val="FFFFFF" w:themeColor="background1"/>
                    <w:sz w:val="20"/>
                    <w:szCs w:val="20"/>
                    <w:lang w:val="es-ES"/>
                  </w:rPr>
                  <w:t>Presuntas víctimas</w:t>
                </w:r>
              </w:sdtContent>
            </w:sdt>
            <w:r w:rsidR="003239B8" w:rsidRPr="006F3B81">
              <w:rPr>
                <w:rFonts w:ascii="Cambria" w:hAnsi="Cambria"/>
                <w:b/>
                <w:bCs/>
                <w:color w:val="FFFFFF" w:themeColor="background1"/>
                <w:sz w:val="20"/>
                <w:szCs w:val="20"/>
                <w:lang w:val="es-ES"/>
              </w:rPr>
              <w:t>:</w:t>
            </w:r>
          </w:p>
        </w:tc>
        <w:tc>
          <w:tcPr>
            <w:tcW w:w="4770" w:type="dxa"/>
            <w:vAlign w:val="center"/>
          </w:tcPr>
          <w:p w:rsidR="003239B8" w:rsidRPr="006F3B81" w:rsidRDefault="000E3288" w:rsidP="008D2290">
            <w:pPr>
              <w:jc w:val="both"/>
              <w:rPr>
                <w:rFonts w:ascii="Cambria" w:hAnsi="Cambria"/>
                <w:bCs/>
                <w:sz w:val="20"/>
                <w:szCs w:val="20"/>
                <w:lang w:val="es-ES"/>
              </w:rPr>
            </w:pPr>
            <w:r w:rsidRPr="006F3B81">
              <w:rPr>
                <w:rFonts w:ascii="Cambria" w:hAnsi="Cambria"/>
                <w:bCs/>
                <w:sz w:val="20"/>
                <w:szCs w:val="20"/>
                <w:lang w:val="es-ES"/>
              </w:rPr>
              <w:t>Dora Marí</w:t>
            </w:r>
            <w:r w:rsidR="00DF7EFE" w:rsidRPr="006F3B81">
              <w:rPr>
                <w:rFonts w:ascii="Cambria" w:hAnsi="Cambria"/>
                <w:bCs/>
                <w:sz w:val="20"/>
                <w:szCs w:val="20"/>
                <w:lang w:val="es-ES"/>
              </w:rPr>
              <w:t>a Vélez Roger y familia</w:t>
            </w:r>
            <w:r w:rsidR="006C47FA" w:rsidRPr="006F3B81">
              <w:rPr>
                <w:rStyle w:val="FootnoteReference"/>
                <w:rFonts w:ascii="Cambria" w:hAnsi="Cambria"/>
                <w:bCs/>
                <w:sz w:val="20"/>
                <w:szCs w:val="20"/>
                <w:lang w:val="es-ES"/>
              </w:rPr>
              <w:footnoteReference w:id="3"/>
            </w:r>
          </w:p>
        </w:tc>
      </w:tr>
      <w:tr w:rsidR="003239B8" w:rsidRPr="006F3B81" w:rsidTr="00753444">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Estado denunciado:</w:t>
            </w:r>
          </w:p>
        </w:tc>
        <w:tc>
          <w:tcPr>
            <w:tcW w:w="4770" w:type="dxa"/>
            <w:vAlign w:val="center"/>
          </w:tcPr>
          <w:p w:rsidR="003239B8" w:rsidRPr="006F3B81" w:rsidRDefault="00AA4AF5" w:rsidP="008D2290">
            <w:pPr>
              <w:jc w:val="both"/>
              <w:rPr>
                <w:rFonts w:ascii="Cambria" w:hAnsi="Cambria"/>
                <w:bCs/>
                <w:sz w:val="20"/>
                <w:szCs w:val="20"/>
                <w:lang w:val="es-ES"/>
              </w:rPr>
            </w:pPr>
            <w:r w:rsidRPr="006F3B81">
              <w:rPr>
                <w:rFonts w:ascii="Cambria" w:hAnsi="Cambria"/>
                <w:bCs/>
                <w:sz w:val="20"/>
                <w:szCs w:val="20"/>
                <w:lang w:val="es-ES"/>
              </w:rPr>
              <w:t>Colombia</w:t>
            </w:r>
          </w:p>
        </w:tc>
      </w:tr>
      <w:tr w:rsidR="002360C4" w:rsidRPr="00E47511" w:rsidTr="00753444">
        <w:tc>
          <w:tcPr>
            <w:tcW w:w="4590" w:type="dxa"/>
            <w:tcBorders>
              <w:top w:val="single" w:sz="6" w:space="0" w:color="auto"/>
              <w:bottom w:val="single" w:sz="6" w:space="0" w:color="auto"/>
            </w:tcBorders>
            <w:shd w:val="clear" w:color="auto" w:fill="386294"/>
            <w:vAlign w:val="center"/>
          </w:tcPr>
          <w:p w:rsidR="002360C4" w:rsidRPr="006F3B81" w:rsidRDefault="002360C4"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Derechos invocados:</w:t>
            </w:r>
          </w:p>
        </w:tc>
        <w:tc>
          <w:tcPr>
            <w:tcW w:w="4770" w:type="dxa"/>
            <w:vAlign w:val="center"/>
          </w:tcPr>
          <w:p w:rsidR="002360C4" w:rsidRPr="006F3B81" w:rsidRDefault="00753444" w:rsidP="002360C4">
            <w:pPr>
              <w:jc w:val="both"/>
              <w:rPr>
                <w:rFonts w:ascii="Cambria" w:hAnsi="Cambria"/>
                <w:bCs/>
                <w:sz w:val="20"/>
                <w:szCs w:val="20"/>
                <w:lang w:val="es-ES"/>
              </w:rPr>
            </w:pPr>
            <w:r w:rsidRPr="006F3B81">
              <w:rPr>
                <w:rFonts w:ascii="Cambria" w:hAnsi="Cambria"/>
                <w:sz w:val="20"/>
                <w:szCs w:val="20"/>
                <w:lang w:val="es-ES"/>
              </w:rPr>
              <w:t>A</w:t>
            </w:r>
            <w:r w:rsidRPr="006F3B81">
              <w:rPr>
                <w:rFonts w:ascii="Cambria" w:hAnsi="Cambria"/>
                <w:sz w:val="20"/>
                <w:szCs w:val="20"/>
                <w:lang w:val="es-UY"/>
              </w:rPr>
              <w:t>rtículos</w:t>
            </w:r>
            <w:r w:rsidR="002360C4" w:rsidRPr="006F3B81">
              <w:rPr>
                <w:rFonts w:ascii="Cambria" w:hAnsi="Cambria"/>
                <w:sz w:val="20"/>
                <w:szCs w:val="20"/>
                <w:lang w:val="es-UY"/>
              </w:rPr>
              <w:t xml:space="preserve"> 3</w:t>
            </w:r>
            <w:r w:rsidRPr="006F3B81">
              <w:rPr>
                <w:rFonts w:ascii="Cambria" w:hAnsi="Cambria"/>
                <w:sz w:val="20"/>
                <w:szCs w:val="20"/>
                <w:lang w:val="es-UY"/>
              </w:rPr>
              <w:t xml:space="preserve"> (derecho al reconocimiento de la personalidad jurídica)</w:t>
            </w:r>
            <w:r w:rsidR="002360C4" w:rsidRPr="006F3B81">
              <w:rPr>
                <w:rFonts w:ascii="Cambria" w:hAnsi="Cambria"/>
                <w:sz w:val="20"/>
                <w:szCs w:val="20"/>
                <w:lang w:val="es-UY"/>
              </w:rPr>
              <w:t>, 4</w:t>
            </w:r>
            <w:r w:rsidRPr="006F3B81">
              <w:rPr>
                <w:rFonts w:ascii="Cambria" w:hAnsi="Cambria"/>
                <w:sz w:val="20"/>
                <w:szCs w:val="20"/>
                <w:lang w:val="es-UY"/>
              </w:rPr>
              <w:t xml:space="preserve"> (derecho a la vida)</w:t>
            </w:r>
            <w:r w:rsidR="002360C4" w:rsidRPr="006F3B81">
              <w:rPr>
                <w:rFonts w:ascii="Cambria" w:hAnsi="Cambria"/>
                <w:sz w:val="20"/>
                <w:szCs w:val="20"/>
                <w:lang w:val="es-UY"/>
              </w:rPr>
              <w:t>, 5</w:t>
            </w:r>
            <w:r w:rsidRPr="006F3B81">
              <w:rPr>
                <w:rFonts w:ascii="Cambria" w:hAnsi="Cambria"/>
                <w:sz w:val="20"/>
                <w:szCs w:val="20"/>
                <w:lang w:val="es-UY"/>
              </w:rPr>
              <w:t xml:space="preserve"> (derecho a la integridad personal)</w:t>
            </w:r>
            <w:r w:rsidR="002360C4" w:rsidRPr="006F3B81">
              <w:rPr>
                <w:rFonts w:ascii="Cambria" w:hAnsi="Cambria"/>
                <w:sz w:val="20"/>
                <w:szCs w:val="20"/>
                <w:lang w:val="es-UY"/>
              </w:rPr>
              <w:t>, 7</w:t>
            </w:r>
            <w:r w:rsidRPr="006F3B81">
              <w:rPr>
                <w:rFonts w:ascii="Cambria" w:hAnsi="Cambria"/>
                <w:sz w:val="20"/>
                <w:szCs w:val="20"/>
                <w:lang w:val="es-UY"/>
              </w:rPr>
              <w:t xml:space="preserve"> (derecho a la libertad personal)</w:t>
            </w:r>
            <w:r w:rsidR="002360C4" w:rsidRPr="006F3B81">
              <w:rPr>
                <w:rFonts w:ascii="Cambria" w:hAnsi="Cambria"/>
                <w:sz w:val="20"/>
                <w:szCs w:val="20"/>
                <w:lang w:val="es-UY"/>
              </w:rPr>
              <w:t>, 8</w:t>
            </w:r>
            <w:r w:rsidRPr="006F3B81">
              <w:rPr>
                <w:rFonts w:ascii="Cambria" w:hAnsi="Cambria"/>
                <w:sz w:val="20"/>
                <w:szCs w:val="20"/>
                <w:lang w:val="es-UY"/>
              </w:rPr>
              <w:t xml:space="preserve"> (garantías judiciales)</w:t>
            </w:r>
            <w:r w:rsidR="002360C4" w:rsidRPr="006F3B81">
              <w:rPr>
                <w:rFonts w:ascii="Cambria" w:hAnsi="Cambria"/>
                <w:sz w:val="20"/>
                <w:szCs w:val="20"/>
                <w:lang w:val="es-UY"/>
              </w:rPr>
              <w:t>, 17</w:t>
            </w:r>
            <w:r w:rsidRPr="006F3B81">
              <w:rPr>
                <w:rFonts w:ascii="Cambria" w:hAnsi="Cambria"/>
                <w:sz w:val="20"/>
                <w:szCs w:val="20"/>
                <w:lang w:val="es-UY"/>
              </w:rPr>
              <w:t xml:space="preserve"> (protección a la familia)</w:t>
            </w:r>
            <w:r w:rsidR="002360C4" w:rsidRPr="006F3B81">
              <w:rPr>
                <w:rFonts w:ascii="Cambria" w:hAnsi="Cambria"/>
                <w:sz w:val="20"/>
                <w:szCs w:val="20"/>
                <w:lang w:val="es-UY"/>
              </w:rPr>
              <w:t>, 19</w:t>
            </w:r>
            <w:r w:rsidRPr="006F3B81">
              <w:rPr>
                <w:rFonts w:ascii="Cambria" w:hAnsi="Cambria"/>
                <w:sz w:val="20"/>
                <w:szCs w:val="20"/>
                <w:lang w:val="es-UY"/>
              </w:rPr>
              <w:t xml:space="preserve"> (derechos del niño)</w:t>
            </w:r>
            <w:r w:rsidR="002360C4" w:rsidRPr="006F3B81">
              <w:rPr>
                <w:rFonts w:ascii="Cambria" w:hAnsi="Cambria"/>
                <w:sz w:val="20"/>
                <w:szCs w:val="20"/>
                <w:lang w:val="es-UY"/>
              </w:rPr>
              <w:t xml:space="preserve"> y 25</w:t>
            </w:r>
            <w:r w:rsidRPr="006F3B81">
              <w:rPr>
                <w:rFonts w:ascii="Cambria" w:hAnsi="Cambria"/>
                <w:sz w:val="20"/>
                <w:szCs w:val="20"/>
                <w:lang w:val="es-UY"/>
              </w:rPr>
              <w:t xml:space="preserve"> (protección judicial)</w:t>
            </w:r>
            <w:r w:rsidR="002360C4" w:rsidRPr="006F3B81">
              <w:rPr>
                <w:rFonts w:ascii="Cambria" w:hAnsi="Cambria"/>
                <w:sz w:val="20"/>
                <w:szCs w:val="20"/>
                <w:lang w:val="es-UY"/>
              </w:rPr>
              <w:t xml:space="preserve"> de la Convención Americana sobre Derechos Humanos</w:t>
            </w:r>
            <w:r w:rsidR="002360C4" w:rsidRPr="006F3B81">
              <w:rPr>
                <w:rStyle w:val="FootnoteReference"/>
                <w:rFonts w:ascii="Cambria" w:hAnsi="Cambria"/>
                <w:bCs/>
                <w:sz w:val="20"/>
                <w:szCs w:val="20"/>
                <w:lang w:val="es-ES"/>
              </w:rPr>
              <w:footnoteReference w:id="4"/>
            </w:r>
            <w:r w:rsidR="002360C4" w:rsidRPr="006F3B81">
              <w:rPr>
                <w:rFonts w:ascii="Cambria" w:hAnsi="Cambria"/>
                <w:sz w:val="20"/>
                <w:szCs w:val="20"/>
                <w:lang w:val="es-UY"/>
              </w:rPr>
              <w:t>, en relación con su artículo 1.1</w:t>
            </w:r>
          </w:p>
        </w:tc>
      </w:tr>
    </w:tbl>
    <w:p w:rsidR="003239B8" w:rsidRPr="006F3B81" w:rsidRDefault="003239B8" w:rsidP="003239B8">
      <w:pPr>
        <w:spacing w:before="240" w:after="240"/>
        <w:ind w:firstLine="720"/>
        <w:jc w:val="both"/>
        <w:rPr>
          <w:rFonts w:asciiTheme="majorHAnsi" w:hAnsiTheme="majorHAnsi"/>
          <w:b/>
          <w:bCs/>
          <w:sz w:val="20"/>
          <w:szCs w:val="20"/>
          <w:lang w:val="es-ES"/>
        </w:rPr>
      </w:pPr>
      <w:r w:rsidRPr="006F3B81">
        <w:rPr>
          <w:rFonts w:asciiTheme="majorHAnsi" w:hAnsiTheme="majorHAnsi"/>
          <w:b/>
          <w:bCs/>
          <w:sz w:val="20"/>
          <w:szCs w:val="20"/>
          <w:lang w:val="es-ES"/>
        </w:rPr>
        <w:t>II.</w:t>
      </w:r>
      <w:r w:rsidRPr="006F3B81">
        <w:rPr>
          <w:rFonts w:asciiTheme="majorHAnsi" w:hAnsiTheme="majorHAnsi"/>
          <w:b/>
          <w:bCs/>
          <w:sz w:val="20"/>
          <w:szCs w:val="20"/>
          <w:lang w:val="es-ES"/>
        </w:rPr>
        <w:tab/>
        <w:t>TRÁMITE ANTE LA CIDH</w:t>
      </w:r>
      <w:r w:rsidR="005F4489" w:rsidRPr="006F3B81">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6F3B81" w:rsidTr="00660898">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Fecha de presentación de la petición:</w:t>
            </w:r>
          </w:p>
        </w:tc>
        <w:tc>
          <w:tcPr>
            <w:tcW w:w="4770" w:type="dxa"/>
            <w:vAlign w:val="center"/>
          </w:tcPr>
          <w:p w:rsidR="003239B8" w:rsidRPr="006F3B81" w:rsidRDefault="004474C7" w:rsidP="008D2290">
            <w:pPr>
              <w:jc w:val="both"/>
              <w:rPr>
                <w:rFonts w:ascii="Cambria" w:hAnsi="Cambria"/>
                <w:bCs/>
                <w:sz w:val="20"/>
                <w:szCs w:val="20"/>
                <w:lang w:val="es-ES"/>
              </w:rPr>
            </w:pPr>
            <w:r w:rsidRPr="006F3B81">
              <w:rPr>
                <w:rFonts w:ascii="Cambria" w:hAnsi="Cambria"/>
                <w:bCs/>
                <w:sz w:val="20"/>
                <w:szCs w:val="20"/>
                <w:lang w:val="es-ES"/>
              </w:rPr>
              <w:t>14 de marzo de 2008</w:t>
            </w:r>
          </w:p>
        </w:tc>
      </w:tr>
      <w:tr w:rsidR="003239B8" w:rsidRPr="006F3B81" w:rsidTr="00660898">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color w:val="FFFFFF" w:themeColor="background1"/>
                <w:sz w:val="20"/>
                <w:szCs w:val="20"/>
                <w:lang w:val="es-ES"/>
              </w:rPr>
              <w:t>Fecha de notificación de la petición al Estado:</w:t>
            </w:r>
          </w:p>
        </w:tc>
        <w:tc>
          <w:tcPr>
            <w:tcW w:w="4770" w:type="dxa"/>
            <w:vAlign w:val="center"/>
          </w:tcPr>
          <w:p w:rsidR="003239B8" w:rsidRPr="006F3B81" w:rsidRDefault="004B4F1D" w:rsidP="008D2290">
            <w:pPr>
              <w:jc w:val="both"/>
              <w:rPr>
                <w:rFonts w:ascii="Cambria" w:hAnsi="Cambria"/>
                <w:bCs/>
                <w:sz w:val="20"/>
                <w:szCs w:val="20"/>
                <w:lang w:val="es-ES"/>
              </w:rPr>
            </w:pPr>
            <w:r w:rsidRPr="006F3B81">
              <w:rPr>
                <w:rFonts w:ascii="Cambria" w:hAnsi="Cambria"/>
                <w:bCs/>
                <w:sz w:val="20"/>
                <w:szCs w:val="20"/>
                <w:lang w:val="es-ES"/>
              </w:rPr>
              <w:t>28 de noviembre de 2012</w:t>
            </w:r>
          </w:p>
        </w:tc>
      </w:tr>
      <w:tr w:rsidR="003239B8" w:rsidRPr="006F3B81" w:rsidTr="00660898">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color w:val="FFFFFF" w:themeColor="background1"/>
                <w:sz w:val="20"/>
                <w:szCs w:val="20"/>
                <w:lang w:val="es-ES"/>
              </w:rPr>
              <w:t>Fecha de primera respuesta del Estado:</w:t>
            </w:r>
          </w:p>
        </w:tc>
        <w:tc>
          <w:tcPr>
            <w:tcW w:w="4770" w:type="dxa"/>
            <w:vAlign w:val="center"/>
          </w:tcPr>
          <w:p w:rsidR="003239B8" w:rsidRPr="006F3B81" w:rsidRDefault="0058664E" w:rsidP="008D2290">
            <w:pPr>
              <w:jc w:val="both"/>
              <w:rPr>
                <w:rFonts w:ascii="Cambria" w:hAnsi="Cambria"/>
                <w:bCs/>
                <w:sz w:val="20"/>
                <w:szCs w:val="20"/>
                <w:lang w:val="es-ES"/>
              </w:rPr>
            </w:pPr>
            <w:r w:rsidRPr="006F3B81">
              <w:rPr>
                <w:rFonts w:ascii="Cambria" w:hAnsi="Cambria"/>
                <w:bCs/>
                <w:sz w:val="20"/>
                <w:szCs w:val="20"/>
                <w:lang w:val="es-ES"/>
              </w:rPr>
              <w:t>7 de junio de 2013</w:t>
            </w:r>
          </w:p>
        </w:tc>
      </w:tr>
      <w:tr w:rsidR="003239B8" w:rsidRPr="006F3B81" w:rsidTr="00660898">
        <w:tc>
          <w:tcPr>
            <w:tcW w:w="4590" w:type="dxa"/>
            <w:tcBorders>
              <w:top w:val="single" w:sz="6" w:space="0" w:color="auto"/>
              <w:bottom w:val="single" w:sz="6" w:space="0" w:color="auto"/>
            </w:tcBorders>
            <w:shd w:val="clear" w:color="auto" w:fill="386294"/>
            <w:vAlign w:val="center"/>
          </w:tcPr>
          <w:p w:rsidR="005F4489" w:rsidRPr="006F3B81" w:rsidRDefault="003239B8" w:rsidP="005F4489">
            <w:pPr>
              <w:ind w:left="-288"/>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 xml:space="preserve">Observaciones adicionales </w:t>
            </w:r>
          </w:p>
          <w:p w:rsidR="003239B8" w:rsidRPr="006F3B81" w:rsidRDefault="003239B8" w:rsidP="005F4489">
            <w:pPr>
              <w:ind w:left="-288"/>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de la parte peticionaria:</w:t>
            </w:r>
          </w:p>
        </w:tc>
        <w:tc>
          <w:tcPr>
            <w:tcW w:w="4770" w:type="dxa"/>
            <w:vAlign w:val="center"/>
          </w:tcPr>
          <w:p w:rsidR="003239B8" w:rsidRPr="006F3B81" w:rsidRDefault="0058664E" w:rsidP="008D2290">
            <w:pPr>
              <w:jc w:val="both"/>
              <w:rPr>
                <w:rFonts w:ascii="Cambria" w:hAnsi="Cambria"/>
                <w:bCs/>
                <w:sz w:val="20"/>
                <w:szCs w:val="20"/>
                <w:lang w:val="es-ES"/>
              </w:rPr>
            </w:pPr>
            <w:r w:rsidRPr="006F3B81">
              <w:rPr>
                <w:rFonts w:ascii="Cambria" w:hAnsi="Cambria"/>
                <w:bCs/>
                <w:sz w:val="20"/>
                <w:szCs w:val="20"/>
                <w:lang w:val="es-ES"/>
              </w:rPr>
              <w:t>23 de mayo de 2014</w:t>
            </w:r>
          </w:p>
        </w:tc>
      </w:tr>
      <w:tr w:rsidR="003239B8" w:rsidRPr="006F3B81" w:rsidTr="00660898">
        <w:tc>
          <w:tcPr>
            <w:tcW w:w="4590" w:type="dxa"/>
            <w:tcBorders>
              <w:top w:val="single" w:sz="6" w:space="0" w:color="auto"/>
              <w:bottom w:val="single" w:sz="6" w:space="0" w:color="auto"/>
            </w:tcBorders>
            <w:shd w:val="clear" w:color="auto" w:fill="386294"/>
            <w:vAlign w:val="center"/>
          </w:tcPr>
          <w:p w:rsidR="003239B8" w:rsidRPr="006F3B81" w:rsidRDefault="003239B8" w:rsidP="005F4489">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Observaciones adicionales del Estado:</w:t>
            </w:r>
          </w:p>
        </w:tc>
        <w:tc>
          <w:tcPr>
            <w:tcW w:w="4770" w:type="dxa"/>
            <w:vAlign w:val="center"/>
          </w:tcPr>
          <w:p w:rsidR="003239B8" w:rsidRPr="006F3B81" w:rsidRDefault="0058664E" w:rsidP="008D2290">
            <w:pPr>
              <w:jc w:val="both"/>
              <w:rPr>
                <w:rFonts w:ascii="Cambria" w:hAnsi="Cambria"/>
                <w:bCs/>
                <w:sz w:val="20"/>
                <w:szCs w:val="20"/>
                <w:lang w:val="es-ES"/>
              </w:rPr>
            </w:pPr>
            <w:r w:rsidRPr="006F3B81">
              <w:rPr>
                <w:rFonts w:ascii="Cambria" w:hAnsi="Cambria"/>
                <w:bCs/>
                <w:sz w:val="20"/>
                <w:szCs w:val="20"/>
                <w:lang w:val="es-ES"/>
              </w:rPr>
              <w:t>14 de agosto de 2014</w:t>
            </w:r>
          </w:p>
        </w:tc>
      </w:tr>
    </w:tbl>
    <w:p w:rsidR="003239B8" w:rsidRPr="006F3B81" w:rsidRDefault="003239B8" w:rsidP="003239B8">
      <w:pPr>
        <w:spacing w:before="240" w:after="240"/>
        <w:ind w:firstLine="720"/>
        <w:jc w:val="both"/>
        <w:rPr>
          <w:rFonts w:asciiTheme="majorHAnsi" w:hAnsiTheme="majorHAnsi"/>
          <w:b/>
          <w:bCs/>
          <w:sz w:val="20"/>
          <w:szCs w:val="20"/>
          <w:lang w:val="es-ES"/>
        </w:rPr>
      </w:pPr>
      <w:r w:rsidRPr="006F3B81">
        <w:rPr>
          <w:rFonts w:asciiTheme="majorHAnsi" w:hAnsiTheme="majorHAnsi"/>
          <w:b/>
          <w:bCs/>
          <w:sz w:val="20"/>
          <w:szCs w:val="20"/>
          <w:lang w:val="es-ES"/>
        </w:rPr>
        <w:t xml:space="preserve">III. </w:t>
      </w:r>
      <w:r w:rsidRPr="006F3B81">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6F3B81" w:rsidTr="00660898">
        <w:trPr>
          <w:cantSplit/>
        </w:trPr>
        <w:tc>
          <w:tcPr>
            <w:tcW w:w="4590" w:type="dxa"/>
            <w:tcBorders>
              <w:top w:val="single" w:sz="4" w:space="0" w:color="auto"/>
              <w:bottom w:val="single" w:sz="6" w:space="0" w:color="auto"/>
            </w:tcBorders>
            <w:shd w:val="clear" w:color="auto" w:fill="386294"/>
            <w:vAlign w:val="center"/>
          </w:tcPr>
          <w:p w:rsidR="003239B8" w:rsidRPr="006F3B81" w:rsidRDefault="003239B8" w:rsidP="008D2290">
            <w:pPr>
              <w:jc w:val="center"/>
              <w:rPr>
                <w:rFonts w:ascii="Cambria" w:hAnsi="Cambria"/>
                <w:b/>
                <w:bCs/>
                <w:i/>
                <w:color w:val="FFFFFF" w:themeColor="background1"/>
                <w:sz w:val="20"/>
                <w:szCs w:val="20"/>
                <w:lang w:val="es-ES"/>
              </w:rPr>
            </w:pPr>
            <w:r w:rsidRPr="006F3B81">
              <w:rPr>
                <w:rFonts w:ascii="Cambria" w:hAnsi="Cambria"/>
                <w:b/>
                <w:bCs/>
                <w:color w:val="FFFFFF" w:themeColor="background1"/>
                <w:sz w:val="20"/>
                <w:szCs w:val="20"/>
                <w:lang w:val="es-ES"/>
              </w:rPr>
              <w:t>Competencia</w:t>
            </w:r>
            <w:r w:rsidRPr="006F3B81">
              <w:rPr>
                <w:rFonts w:ascii="Cambria" w:hAnsi="Cambria"/>
                <w:b/>
                <w:bCs/>
                <w:i/>
                <w:color w:val="FFFFFF" w:themeColor="background1"/>
                <w:sz w:val="20"/>
                <w:szCs w:val="20"/>
                <w:lang w:val="es-ES"/>
              </w:rPr>
              <w:t xml:space="preserve"> Ratione personae:</w:t>
            </w:r>
          </w:p>
        </w:tc>
        <w:tc>
          <w:tcPr>
            <w:tcW w:w="4770" w:type="dxa"/>
            <w:vAlign w:val="center"/>
          </w:tcPr>
          <w:p w:rsidR="003239B8" w:rsidRPr="006F3B81" w:rsidRDefault="004B4F1D" w:rsidP="008D2290">
            <w:pPr>
              <w:rPr>
                <w:rFonts w:ascii="Cambria" w:hAnsi="Cambria"/>
                <w:bCs/>
                <w:sz w:val="20"/>
                <w:szCs w:val="20"/>
                <w:lang w:val="es-ES"/>
              </w:rPr>
            </w:pPr>
            <w:r w:rsidRPr="006F3B81">
              <w:rPr>
                <w:rFonts w:ascii="Cambria" w:hAnsi="Cambria"/>
                <w:bCs/>
                <w:sz w:val="20"/>
                <w:szCs w:val="20"/>
                <w:lang w:val="es-ES"/>
              </w:rPr>
              <w:t>S</w:t>
            </w:r>
            <w:r w:rsidR="002C0029" w:rsidRPr="006F3B81">
              <w:rPr>
                <w:rFonts w:ascii="Cambria" w:hAnsi="Cambria"/>
                <w:bCs/>
                <w:sz w:val="20"/>
                <w:szCs w:val="20"/>
                <w:lang w:val="es-ES"/>
              </w:rPr>
              <w:t>í</w:t>
            </w:r>
          </w:p>
        </w:tc>
      </w:tr>
      <w:tr w:rsidR="003239B8" w:rsidRPr="006F3B81" w:rsidTr="00660898">
        <w:trPr>
          <w:cantSplit/>
        </w:trPr>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Competencia</w:t>
            </w:r>
            <w:r w:rsidRPr="006F3B81">
              <w:rPr>
                <w:rFonts w:ascii="Cambria" w:hAnsi="Cambria"/>
                <w:b/>
                <w:bCs/>
                <w:i/>
                <w:color w:val="FFFFFF" w:themeColor="background1"/>
                <w:sz w:val="20"/>
                <w:szCs w:val="20"/>
                <w:lang w:val="es-ES"/>
              </w:rPr>
              <w:t xml:space="preserve"> Ratione loci</w:t>
            </w:r>
            <w:r w:rsidRPr="006F3B81">
              <w:rPr>
                <w:rFonts w:ascii="Cambria" w:hAnsi="Cambria"/>
                <w:b/>
                <w:bCs/>
                <w:color w:val="FFFFFF" w:themeColor="background1"/>
                <w:sz w:val="20"/>
                <w:szCs w:val="20"/>
                <w:lang w:val="es-ES"/>
              </w:rPr>
              <w:t>:</w:t>
            </w:r>
          </w:p>
        </w:tc>
        <w:tc>
          <w:tcPr>
            <w:tcW w:w="4770" w:type="dxa"/>
            <w:vAlign w:val="center"/>
          </w:tcPr>
          <w:p w:rsidR="003239B8" w:rsidRPr="006F3B81" w:rsidRDefault="002C0029" w:rsidP="008D2290">
            <w:pPr>
              <w:rPr>
                <w:rFonts w:ascii="Cambria" w:hAnsi="Cambria"/>
                <w:bCs/>
                <w:sz w:val="20"/>
                <w:szCs w:val="20"/>
                <w:lang w:val="es-ES"/>
              </w:rPr>
            </w:pPr>
            <w:r w:rsidRPr="006F3B81">
              <w:rPr>
                <w:rFonts w:ascii="Cambria" w:hAnsi="Cambria"/>
                <w:bCs/>
                <w:sz w:val="20"/>
                <w:szCs w:val="20"/>
                <w:lang w:val="es-ES"/>
              </w:rPr>
              <w:t>Sí</w:t>
            </w:r>
          </w:p>
        </w:tc>
      </w:tr>
      <w:tr w:rsidR="003239B8" w:rsidRPr="00E47511" w:rsidTr="00660898">
        <w:trPr>
          <w:cantSplit/>
        </w:trPr>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Competencia</w:t>
            </w:r>
            <w:r w:rsidRPr="006F3B81">
              <w:rPr>
                <w:rFonts w:ascii="Cambria" w:hAnsi="Cambria"/>
                <w:b/>
                <w:bCs/>
                <w:i/>
                <w:color w:val="FFFFFF" w:themeColor="background1"/>
                <w:sz w:val="20"/>
                <w:szCs w:val="20"/>
                <w:lang w:val="es-ES"/>
              </w:rPr>
              <w:t xml:space="preserve"> Ratione temporis</w:t>
            </w:r>
            <w:r w:rsidRPr="006F3B81">
              <w:rPr>
                <w:rFonts w:ascii="Cambria" w:hAnsi="Cambria"/>
                <w:b/>
                <w:bCs/>
                <w:color w:val="FFFFFF" w:themeColor="background1"/>
                <w:sz w:val="20"/>
                <w:szCs w:val="20"/>
                <w:lang w:val="es-ES"/>
              </w:rPr>
              <w:t>:</w:t>
            </w:r>
          </w:p>
        </w:tc>
        <w:tc>
          <w:tcPr>
            <w:tcW w:w="4770" w:type="dxa"/>
            <w:vAlign w:val="center"/>
          </w:tcPr>
          <w:p w:rsidR="003239B8" w:rsidRPr="006F3B81" w:rsidRDefault="002C0029" w:rsidP="00660898">
            <w:pPr>
              <w:jc w:val="both"/>
              <w:rPr>
                <w:bCs/>
                <w:sz w:val="20"/>
                <w:szCs w:val="20"/>
                <w:lang w:val="es-ES"/>
              </w:rPr>
            </w:pPr>
            <w:r w:rsidRPr="006F3B81">
              <w:rPr>
                <w:rFonts w:ascii="Cambria" w:hAnsi="Cambria"/>
                <w:bCs/>
                <w:sz w:val="20"/>
                <w:szCs w:val="20"/>
                <w:lang w:val="es-ES"/>
              </w:rPr>
              <w:t>Sí, Convención Americana (depósito de instrumento realizado el 31 de julio de 1973)</w:t>
            </w:r>
            <w:r w:rsidR="0035775D" w:rsidRPr="006F3B81">
              <w:rPr>
                <w:rFonts w:ascii="Cambria" w:hAnsi="Cambria"/>
                <w:bCs/>
                <w:sz w:val="20"/>
                <w:szCs w:val="20"/>
                <w:lang w:val="es-ES"/>
              </w:rPr>
              <w:t xml:space="preserve">; Convención Interamericana sobre Desaparición Forzada de Personas (depósito de instrumento realizado el </w:t>
            </w:r>
            <w:r w:rsidR="007C7490" w:rsidRPr="006F3B81">
              <w:rPr>
                <w:rFonts w:ascii="Cambria" w:hAnsi="Cambria"/>
                <w:bCs/>
                <w:sz w:val="20"/>
                <w:szCs w:val="20"/>
                <w:lang w:val="es-ES"/>
              </w:rPr>
              <w:t>12 de abril de 2005)</w:t>
            </w:r>
          </w:p>
        </w:tc>
      </w:tr>
      <w:tr w:rsidR="003239B8" w:rsidRPr="006F3B81" w:rsidTr="00660898">
        <w:trPr>
          <w:cantSplit/>
        </w:trPr>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Competencia</w:t>
            </w:r>
            <w:r w:rsidRPr="006F3B81">
              <w:rPr>
                <w:rFonts w:ascii="Cambria" w:hAnsi="Cambria"/>
                <w:b/>
                <w:bCs/>
                <w:i/>
                <w:color w:val="FFFFFF" w:themeColor="background1"/>
                <w:sz w:val="20"/>
                <w:szCs w:val="20"/>
                <w:lang w:val="es-ES"/>
              </w:rPr>
              <w:t xml:space="preserve"> Ratione materia</w:t>
            </w:r>
            <w:r w:rsidR="005F4489" w:rsidRPr="006F3B81">
              <w:rPr>
                <w:rFonts w:ascii="Cambria" w:hAnsi="Cambria"/>
                <w:b/>
                <w:bCs/>
                <w:i/>
                <w:color w:val="FFFFFF" w:themeColor="background1"/>
                <w:sz w:val="20"/>
                <w:szCs w:val="20"/>
                <w:lang w:val="es-ES"/>
              </w:rPr>
              <w:t>e</w:t>
            </w:r>
            <w:r w:rsidRPr="006F3B81">
              <w:rPr>
                <w:rFonts w:ascii="Cambria" w:hAnsi="Cambria"/>
                <w:b/>
                <w:bCs/>
                <w:color w:val="FFFFFF" w:themeColor="background1"/>
                <w:sz w:val="20"/>
                <w:szCs w:val="20"/>
                <w:lang w:val="es-ES"/>
              </w:rPr>
              <w:t>:</w:t>
            </w:r>
          </w:p>
        </w:tc>
        <w:tc>
          <w:tcPr>
            <w:tcW w:w="4770" w:type="dxa"/>
            <w:vAlign w:val="center"/>
          </w:tcPr>
          <w:p w:rsidR="003239B8" w:rsidRPr="006F3B81" w:rsidRDefault="002C0029" w:rsidP="008D2290">
            <w:pPr>
              <w:jc w:val="both"/>
              <w:rPr>
                <w:rFonts w:ascii="Cambria" w:hAnsi="Cambria"/>
                <w:bCs/>
                <w:sz w:val="20"/>
                <w:szCs w:val="20"/>
                <w:lang w:val="es-ES"/>
              </w:rPr>
            </w:pPr>
            <w:r w:rsidRPr="006F3B81">
              <w:rPr>
                <w:rFonts w:ascii="Cambria" w:hAnsi="Cambria"/>
                <w:bCs/>
                <w:sz w:val="20"/>
                <w:szCs w:val="20"/>
                <w:lang w:val="es-ES"/>
              </w:rPr>
              <w:t>Sí</w:t>
            </w:r>
          </w:p>
        </w:tc>
      </w:tr>
    </w:tbl>
    <w:p w:rsidR="00360E5C" w:rsidRDefault="00360E5C" w:rsidP="003239B8">
      <w:pPr>
        <w:spacing w:before="240" w:after="240"/>
        <w:ind w:firstLine="720"/>
        <w:jc w:val="both"/>
        <w:rPr>
          <w:rFonts w:asciiTheme="majorHAnsi" w:hAnsiTheme="majorHAnsi"/>
          <w:b/>
          <w:bCs/>
          <w:sz w:val="20"/>
          <w:szCs w:val="20"/>
          <w:lang w:val="es-ES"/>
        </w:rPr>
      </w:pPr>
    </w:p>
    <w:p w:rsidR="00360E5C" w:rsidRDefault="00360E5C" w:rsidP="003239B8">
      <w:pPr>
        <w:spacing w:before="240" w:after="240"/>
        <w:ind w:firstLine="720"/>
        <w:jc w:val="both"/>
        <w:rPr>
          <w:rFonts w:asciiTheme="majorHAnsi" w:hAnsiTheme="majorHAnsi"/>
          <w:b/>
          <w:bCs/>
          <w:sz w:val="20"/>
          <w:szCs w:val="20"/>
          <w:lang w:val="es-ES"/>
        </w:rPr>
      </w:pPr>
    </w:p>
    <w:p w:rsidR="003239B8" w:rsidRPr="006F3B81" w:rsidRDefault="003239B8" w:rsidP="003239B8">
      <w:pPr>
        <w:spacing w:before="240" w:after="240"/>
        <w:ind w:firstLine="720"/>
        <w:jc w:val="both"/>
        <w:rPr>
          <w:rFonts w:asciiTheme="majorHAnsi" w:hAnsiTheme="majorHAnsi"/>
          <w:b/>
          <w:bCs/>
          <w:sz w:val="20"/>
          <w:szCs w:val="20"/>
          <w:lang w:val="es-ES"/>
        </w:rPr>
      </w:pPr>
      <w:r w:rsidRPr="006F3B81">
        <w:rPr>
          <w:rFonts w:asciiTheme="majorHAnsi" w:hAnsiTheme="majorHAnsi"/>
          <w:b/>
          <w:bCs/>
          <w:sz w:val="20"/>
          <w:szCs w:val="20"/>
          <w:lang w:val="es-ES"/>
        </w:rPr>
        <w:lastRenderedPageBreak/>
        <w:t xml:space="preserve">IV. </w:t>
      </w:r>
      <w:r w:rsidRPr="006F3B81">
        <w:rPr>
          <w:rFonts w:asciiTheme="majorHAnsi" w:hAnsiTheme="majorHAnsi"/>
          <w:b/>
          <w:bCs/>
          <w:sz w:val="20"/>
          <w:szCs w:val="20"/>
          <w:lang w:val="es-ES"/>
        </w:rPr>
        <w:tab/>
      </w:r>
      <w:r w:rsidR="00360E5C" w:rsidRPr="006F3B81">
        <w:rPr>
          <w:rFonts w:asciiTheme="majorHAnsi" w:hAnsiTheme="majorHAnsi"/>
          <w:b/>
          <w:bCs/>
          <w:sz w:val="20"/>
          <w:szCs w:val="20"/>
          <w:lang w:val="es-ES"/>
        </w:rPr>
        <w:t>DUPLICACIÓN</w:t>
      </w:r>
      <w:r w:rsidR="00360E5C" w:rsidRPr="006F3B81">
        <w:rPr>
          <w:rFonts w:asciiTheme="majorHAnsi" w:hAnsiTheme="majorHAnsi"/>
          <w:b/>
          <w:bCs/>
          <w:color w:val="FFFFFF" w:themeColor="background1"/>
          <w:sz w:val="20"/>
          <w:szCs w:val="20"/>
          <w:lang w:val="es-ES"/>
        </w:rPr>
        <w:t xml:space="preserve"> </w:t>
      </w:r>
      <w:r w:rsidR="00360E5C" w:rsidRPr="006F3B81">
        <w:rPr>
          <w:rFonts w:asciiTheme="majorHAnsi" w:hAnsiTheme="majorHAnsi"/>
          <w:b/>
          <w:bCs/>
          <w:sz w:val="20"/>
          <w:szCs w:val="20"/>
          <w:lang w:val="es-ES"/>
        </w:rPr>
        <w:t>DE PROCEDIMIENTOS Y COSA JUZGADA</w:t>
      </w:r>
      <w:r w:rsidR="00360E5C" w:rsidRPr="006F3B81">
        <w:rPr>
          <w:rFonts w:asciiTheme="majorHAnsi" w:hAnsiTheme="majorHAnsi"/>
          <w:b/>
          <w:bCs/>
          <w:i/>
          <w:sz w:val="20"/>
          <w:szCs w:val="20"/>
          <w:lang w:val="es-ES"/>
        </w:rPr>
        <w:t xml:space="preserve"> </w:t>
      </w:r>
      <w:r w:rsidR="00360E5C" w:rsidRPr="006F3B81">
        <w:rPr>
          <w:rFonts w:asciiTheme="majorHAnsi" w:hAnsiTheme="majorHAnsi"/>
          <w:b/>
          <w:bCs/>
          <w:sz w:val="20"/>
          <w:szCs w:val="20"/>
          <w:lang w:val="es-ES"/>
        </w:rPr>
        <w:t>INTERNACIONAL</w:t>
      </w:r>
      <w:r w:rsidR="00360E5C">
        <w:rPr>
          <w:rFonts w:asciiTheme="majorHAnsi" w:hAnsiTheme="majorHAnsi"/>
          <w:b/>
          <w:bCs/>
          <w:sz w:val="20"/>
          <w:szCs w:val="20"/>
          <w:lang w:val="es-ES"/>
        </w:rPr>
        <w:t>,</w:t>
      </w:r>
      <w:r w:rsidR="00360E5C" w:rsidRPr="006F3B81">
        <w:rPr>
          <w:rFonts w:asciiTheme="majorHAnsi" w:hAnsiTheme="majorHAnsi"/>
          <w:b/>
          <w:bCs/>
          <w:sz w:val="20"/>
          <w:szCs w:val="20"/>
          <w:lang w:val="es-ES"/>
        </w:rPr>
        <w:t xml:space="preserve"> </w:t>
      </w:r>
      <w:r w:rsidRPr="006F3B81">
        <w:rPr>
          <w:rFonts w:asciiTheme="majorHAnsi" w:hAnsiTheme="majorHAnsi"/>
          <w:b/>
          <w:bCs/>
          <w:sz w:val="20"/>
          <w:szCs w:val="20"/>
          <w:lang w:val="es-ES"/>
        </w:rPr>
        <w:t xml:space="preserve">ANÁLISIS DE CARACTERIZACIÓN, </w:t>
      </w:r>
      <w:r w:rsidRPr="006F3B8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5F4489" w:rsidRPr="006F3B81" w:rsidTr="000B6FDB">
        <w:trPr>
          <w:cantSplit/>
        </w:trPr>
        <w:tc>
          <w:tcPr>
            <w:tcW w:w="4590" w:type="dxa"/>
            <w:tcBorders>
              <w:top w:val="single" w:sz="6" w:space="0" w:color="auto"/>
              <w:bottom w:val="single" w:sz="6" w:space="0" w:color="auto"/>
            </w:tcBorders>
            <w:shd w:val="clear" w:color="auto" w:fill="386294"/>
            <w:vAlign w:val="center"/>
          </w:tcPr>
          <w:p w:rsidR="005F4489" w:rsidRPr="006F3B81" w:rsidRDefault="005F4489" w:rsidP="00D82076">
            <w:pPr>
              <w:jc w:val="center"/>
              <w:rPr>
                <w:rFonts w:ascii="Cambria" w:hAnsi="Cambria"/>
                <w:b/>
                <w:bCs/>
                <w:i/>
                <w:color w:val="FFFFFF" w:themeColor="background1"/>
                <w:sz w:val="20"/>
                <w:szCs w:val="20"/>
                <w:lang w:val="es-ES"/>
              </w:rPr>
            </w:pPr>
            <w:r w:rsidRPr="006F3B81">
              <w:rPr>
                <w:rFonts w:asciiTheme="majorHAnsi" w:hAnsiTheme="majorHAnsi"/>
                <w:b/>
                <w:bCs/>
                <w:color w:val="FFFFFF" w:themeColor="background1"/>
                <w:sz w:val="20"/>
                <w:szCs w:val="20"/>
                <w:lang w:val="es-ES"/>
              </w:rPr>
              <w:t>Duplicación de procedimientos y cosa juzgada</w:t>
            </w:r>
            <w:r w:rsidRPr="006F3B81">
              <w:rPr>
                <w:rFonts w:asciiTheme="majorHAnsi" w:hAnsiTheme="majorHAnsi"/>
                <w:b/>
                <w:bCs/>
                <w:i/>
                <w:color w:val="FFFFFF" w:themeColor="background1"/>
                <w:sz w:val="20"/>
                <w:szCs w:val="20"/>
                <w:lang w:val="es-ES"/>
              </w:rPr>
              <w:t xml:space="preserve"> </w:t>
            </w:r>
            <w:r w:rsidRPr="006F3B81">
              <w:rPr>
                <w:rFonts w:asciiTheme="majorHAnsi" w:hAnsiTheme="majorHAnsi"/>
                <w:b/>
                <w:bCs/>
                <w:color w:val="FFFFFF" w:themeColor="background1"/>
                <w:sz w:val="20"/>
                <w:szCs w:val="20"/>
                <w:lang w:val="es-ES"/>
              </w:rPr>
              <w:t>internacional</w:t>
            </w:r>
          </w:p>
        </w:tc>
        <w:tc>
          <w:tcPr>
            <w:tcW w:w="4770" w:type="dxa"/>
            <w:vAlign w:val="center"/>
          </w:tcPr>
          <w:p w:rsidR="005F4489" w:rsidRPr="006F3B81" w:rsidRDefault="005F4489" w:rsidP="00D82076">
            <w:pPr>
              <w:rPr>
                <w:rFonts w:ascii="Cambria" w:hAnsi="Cambria"/>
                <w:bCs/>
                <w:sz w:val="20"/>
                <w:szCs w:val="20"/>
                <w:bdr w:val="none" w:sz="0" w:space="0" w:color="auto" w:frame="1"/>
                <w:lang w:val="es-ES"/>
              </w:rPr>
            </w:pPr>
            <w:r w:rsidRPr="006F3B81">
              <w:rPr>
                <w:rFonts w:ascii="Cambria" w:hAnsi="Cambria"/>
                <w:bCs/>
                <w:sz w:val="20"/>
                <w:szCs w:val="20"/>
                <w:bdr w:val="none" w:sz="0" w:space="0" w:color="auto" w:frame="1"/>
                <w:lang w:val="es-ES"/>
              </w:rPr>
              <w:t>No</w:t>
            </w:r>
          </w:p>
        </w:tc>
      </w:tr>
      <w:tr w:rsidR="003239B8" w:rsidRPr="00E47511" w:rsidTr="000B6FDB">
        <w:trPr>
          <w:cantSplit/>
        </w:trPr>
        <w:tc>
          <w:tcPr>
            <w:tcW w:w="4590" w:type="dxa"/>
            <w:tcBorders>
              <w:top w:val="single" w:sz="4" w:space="0" w:color="auto"/>
              <w:bottom w:val="single" w:sz="6" w:space="0" w:color="auto"/>
            </w:tcBorders>
            <w:shd w:val="clear" w:color="auto" w:fill="386294"/>
            <w:vAlign w:val="center"/>
          </w:tcPr>
          <w:p w:rsidR="003239B8" w:rsidRPr="006F3B81" w:rsidRDefault="003239B8" w:rsidP="008D2290">
            <w:pPr>
              <w:jc w:val="center"/>
              <w:rPr>
                <w:rFonts w:ascii="Cambria" w:hAnsi="Cambria"/>
                <w:b/>
                <w:bCs/>
                <w:i/>
                <w:color w:val="FFFFFF" w:themeColor="background1"/>
                <w:sz w:val="20"/>
                <w:szCs w:val="20"/>
                <w:lang w:val="es-ES"/>
              </w:rPr>
            </w:pPr>
            <w:r w:rsidRPr="006F3B81">
              <w:rPr>
                <w:rFonts w:ascii="Cambria" w:hAnsi="Cambria"/>
                <w:b/>
                <w:bCs/>
                <w:color w:val="FFFFFF" w:themeColor="background1"/>
                <w:sz w:val="20"/>
                <w:szCs w:val="20"/>
                <w:lang w:val="es-ES"/>
              </w:rPr>
              <w:t>Derechos declarados admisibles</w:t>
            </w:r>
            <w:r w:rsidRPr="006F3B81">
              <w:rPr>
                <w:rFonts w:ascii="Cambria" w:hAnsi="Cambria"/>
                <w:b/>
                <w:bCs/>
                <w:i/>
                <w:color w:val="FFFFFF" w:themeColor="background1"/>
                <w:sz w:val="20"/>
                <w:szCs w:val="20"/>
                <w:lang w:val="es-ES"/>
              </w:rPr>
              <w:t>:</w:t>
            </w:r>
          </w:p>
        </w:tc>
        <w:tc>
          <w:tcPr>
            <w:tcW w:w="4770" w:type="dxa"/>
            <w:vAlign w:val="center"/>
          </w:tcPr>
          <w:p w:rsidR="003239B8" w:rsidRPr="006F3B81" w:rsidRDefault="005F4489" w:rsidP="00483E7C">
            <w:pPr>
              <w:rPr>
                <w:rFonts w:ascii="Cambria" w:hAnsi="Cambria"/>
                <w:bCs/>
                <w:sz w:val="20"/>
                <w:szCs w:val="20"/>
                <w:lang w:val="es-ES"/>
              </w:rPr>
            </w:pPr>
            <w:r w:rsidRPr="006F3B81">
              <w:rPr>
                <w:rFonts w:ascii="Cambria" w:hAnsi="Cambria"/>
                <w:bCs/>
                <w:sz w:val="20"/>
                <w:szCs w:val="20"/>
                <w:lang w:val="es-ES"/>
              </w:rPr>
              <w:t>A</w:t>
            </w:r>
            <w:r w:rsidR="00154B9B" w:rsidRPr="006F3B81">
              <w:rPr>
                <w:rFonts w:ascii="Cambria" w:hAnsi="Cambria"/>
                <w:bCs/>
                <w:sz w:val="20"/>
                <w:szCs w:val="20"/>
                <w:lang w:val="es-ES"/>
              </w:rPr>
              <w:t xml:space="preserve">rtículos </w:t>
            </w:r>
            <w:r w:rsidR="00360E5C" w:rsidRPr="006F3B81">
              <w:rPr>
                <w:rFonts w:ascii="Cambria" w:hAnsi="Cambria"/>
                <w:sz w:val="20"/>
                <w:szCs w:val="20"/>
                <w:lang w:val="es-UY"/>
              </w:rPr>
              <w:t>(derecho al reconocimiento de la personalidad jurídica), 4 (derecho a la vida), 5 (derecho a la integridad personal), 7 (derecho a la libertad personal), 8 (garantías judiciales),</w:t>
            </w:r>
            <w:r w:rsidR="00411BDE" w:rsidRPr="006F3B81">
              <w:rPr>
                <w:rFonts w:ascii="Cambria" w:hAnsi="Cambria"/>
                <w:bCs/>
                <w:sz w:val="20"/>
                <w:szCs w:val="20"/>
                <w:lang w:val="es-ES"/>
              </w:rPr>
              <w:t xml:space="preserve"> </w:t>
            </w:r>
            <w:r w:rsidR="00360E5C" w:rsidRPr="006F3B81">
              <w:rPr>
                <w:rFonts w:ascii="Cambria" w:hAnsi="Cambria"/>
                <w:sz w:val="20"/>
                <w:szCs w:val="20"/>
                <w:lang w:val="es-UY"/>
              </w:rPr>
              <w:t>19 (derechos del niño) y 25 (protección judicial)</w:t>
            </w:r>
            <w:r w:rsidR="00360E5C">
              <w:rPr>
                <w:rFonts w:ascii="Cambria" w:hAnsi="Cambria"/>
                <w:sz w:val="20"/>
                <w:szCs w:val="20"/>
                <w:lang w:val="es-UY"/>
              </w:rPr>
              <w:t xml:space="preserve"> </w:t>
            </w:r>
            <w:r w:rsidR="00411BDE" w:rsidRPr="006F3B81">
              <w:rPr>
                <w:rFonts w:ascii="Cambria" w:hAnsi="Cambria"/>
                <w:bCs/>
                <w:sz w:val="20"/>
                <w:szCs w:val="20"/>
                <w:lang w:val="es-ES"/>
              </w:rPr>
              <w:t xml:space="preserve">de la </w:t>
            </w:r>
            <w:r w:rsidR="004031FA" w:rsidRPr="006F3B81">
              <w:rPr>
                <w:rFonts w:ascii="Cambria" w:hAnsi="Cambria"/>
                <w:bCs/>
                <w:sz w:val="20"/>
                <w:szCs w:val="20"/>
                <w:lang w:val="es-ES"/>
              </w:rPr>
              <w:t>Convención Americana</w:t>
            </w:r>
            <w:r w:rsidR="00230460" w:rsidRPr="006F3B81">
              <w:rPr>
                <w:rFonts w:ascii="Cambria" w:hAnsi="Cambria"/>
                <w:bCs/>
                <w:sz w:val="20"/>
                <w:szCs w:val="20"/>
                <w:lang w:val="es-ES"/>
              </w:rPr>
              <w:t>;</w:t>
            </w:r>
            <w:r w:rsidRPr="006F3B81">
              <w:rPr>
                <w:rFonts w:ascii="Cambria" w:hAnsi="Cambria"/>
                <w:bCs/>
                <w:sz w:val="20"/>
                <w:szCs w:val="20"/>
                <w:lang w:val="es-ES"/>
              </w:rPr>
              <w:t xml:space="preserve"> y</w:t>
            </w:r>
            <w:r w:rsidR="00230460" w:rsidRPr="006F3B81">
              <w:rPr>
                <w:rFonts w:ascii="Cambria" w:hAnsi="Cambria"/>
                <w:bCs/>
                <w:sz w:val="20"/>
                <w:szCs w:val="20"/>
                <w:lang w:val="es-ES"/>
              </w:rPr>
              <w:t xml:space="preserve"> artículo I de la Convención Interamericana sobre D</w:t>
            </w:r>
            <w:r w:rsidR="004031FA" w:rsidRPr="006F3B81">
              <w:rPr>
                <w:rFonts w:ascii="Cambria" w:hAnsi="Cambria"/>
                <w:bCs/>
                <w:sz w:val="20"/>
                <w:szCs w:val="20"/>
                <w:lang w:val="es-ES"/>
              </w:rPr>
              <w:t xml:space="preserve">esaparición Forzada de Personas </w:t>
            </w:r>
          </w:p>
        </w:tc>
      </w:tr>
      <w:tr w:rsidR="003239B8" w:rsidRPr="00E47511" w:rsidTr="000B6FDB">
        <w:trPr>
          <w:cantSplit/>
        </w:trPr>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Agotamiento de recursos internos</w:t>
            </w:r>
            <w:r w:rsidR="00A10FD8" w:rsidRPr="006F3B81">
              <w:rPr>
                <w:rFonts w:ascii="Cambria" w:hAnsi="Cambria"/>
                <w:b/>
                <w:bCs/>
                <w:color w:val="FFFFFF" w:themeColor="background1"/>
                <w:sz w:val="20"/>
                <w:szCs w:val="20"/>
                <w:lang w:val="es-ES"/>
              </w:rPr>
              <w:t xml:space="preserve"> o procedencia de una excepción</w:t>
            </w:r>
            <w:r w:rsidRPr="006F3B81">
              <w:rPr>
                <w:rFonts w:ascii="Cambria" w:hAnsi="Cambria"/>
                <w:b/>
                <w:bCs/>
                <w:color w:val="FFFFFF" w:themeColor="background1"/>
                <w:sz w:val="20"/>
                <w:szCs w:val="20"/>
                <w:lang w:val="es-ES"/>
              </w:rPr>
              <w:t>:</w:t>
            </w:r>
          </w:p>
        </w:tc>
        <w:tc>
          <w:tcPr>
            <w:tcW w:w="4770" w:type="dxa"/>
            <w:vAlign w:val="center"/>
          </w:tcPr>
          <w:p w:rsidR="003239B8" w:rsidRPr="006F3B81" w:rsidRDefault="00A10FD8" w:rsidP="00A10FD8">
            <w:pPr>
              <w:rPr>
                <w:rFonts w:ascii="Cambria" w:hAnsi="Cambria"/>
                <w:bCs/>
                <w:sz w:val="20"/>
                <w:szCs w:val="20"/>
                <w:lang w:val="es-ES"/>
              </w:rPr>
            </w:pPr>
            <w:r w:rsidRPr="006F3B81">
              <w:rPr>
                <w:rFonts w:ascii="Cambria" w:hAnsi="Cambria"/>
                <w:bCs/>
                <w:sz w:val="20"/>
                <w:szCs w:val="20"/>
                <w:lang w:val="es-ES"/>
              </w:rPr>
              <w:t>Sí, excepción prevista en el</w:t>
            </w:r>
            <w:r w:rsidR="00BB2B13" w:rsidRPr="006F3B81">
              <w:rPr>
                <w:rFonts w:ascii="Cambria" w:hAnsi="Cambria"/>
                <w:bCs/>
                <w:sz w:val="20"/>
                <w:szCs w:val="20"/>
                <w:lang w:val="es-ES"/>
              </w:rPr>
              <w:t xml:space="preserve"> artí</w:t>
            </w:r>
            <w:r w:rsidR="00053661" w:rsidRPr="006F3B81">
              <w:rPr>
                <w:rFonts w:ascii="Cambria" w:hAnsi="Cambria"/>
                <w:bCs/>
                <w:sz w:val="20"/>
                <w:szCs w:val="20"/>
                <w:lang w:val="es-ES"/>
              </w:rPr>
              <w:t>culo 46</w:t>
            </w:r>
            <w:r w:rsidR="00BB2B13" w:rsidRPr="006F3B81">
              <w:rPr>
                <w:rFonts w:ascii="Cambria" w:hAnsi="Cambria"/>
                <w:bCs/>
                <w:sz w:val="20"/>
                <w:szCs w:val="20"/>
                <w:lang w:val="es-ES"/>
              </w:rPr>
              <w:t>.2.c de la C</w:t>
            </w:r>
            <w:r w:rsidRPr="006F3B81">
              <w:rPr>
                <w:rFonts w:ascii="Cambria" w:hAnsi="Cambria"/>
                <w:bCs/>
                <w:sz w:val="20"/>
                <w:szCs w:val="20"/>
                <w:lang w:val="es-ES"/>
              </w:rPr>
              <w:t>ADH</w:t>
            </w:r>
          </w:p>
        </w:tc>
      </w:tr>
      <w:tr w:rsidR="003239B8" w:rsidRPr="00E47511" w:rsidTr="000B6FDB">
        <w:trPr>
          <w:cantSplit/>
        </w:trPr>
        <w:tc>
          <w:tcPr>
            <w:tcW w:w="4590" w:type="dxa"/>
            <w:tcBorders>
              <w:top w:val="single" w:sz="6" w:space="0" w:color="auto"/>
              <w:bottom w:val="single" w:sz="6" w:space="0" w:color="auto"/>
            </w:tcBorders>
            <w:shd w:val="clear" w:color="auto" w:fill="386294"/>
            <w:vAlign w:val="center"/>
          </w:tcPr>
          <w:p w:rsidR="003239B8" w:rsidRPr="006F3B81" w:rsidRDefault="003239B8" w:rsidP="008D2290">
            <w:pPr>
              <w:jc w:val="center"/>
              <w:rPr>
                <w:rFonts w:ascii="Cambria" w:hAnsi="Cambria"/>
                <w:b/>
                <w:bCs/>
                <w:color w:val="FFFFFF" w:themeColor="background1"/>
                <w:sz w:val="20"/>
                <w:szCs w:val="20"/>
                <w:lang w:val="es-ES"/>
              </w:rPr>
            </w:pPr>
            <w:r w:rsidRPr="006F3B81">
              <w:rPr>
                <w:rFonts w:ascii="Cambria" w:hAnsi="Cambria"/>
                <w:b/>
                <w:bCs/>
                <w:color w:val="FFFFFF" w:themeColor="background1"/>
                <w:sz w:val="20"/>
                <w:szCs w:val="20"/>
                <w:lang w:val="es-ES"/>
              </w:rPr>
              <w:t>Presentación dentro de plazo:</w:t>
            </w:r>
          </w:p>
        </w:tc>
        <w:tc>
          <w:tcPr>
            <w:tcW w:w="4770" w:type="dxa"/>
            <w:vAlign w:val="center"/>
          </w:tcPr>
          <w:p w:rsidR="003239B8" w:rsidRPr="00360E5C" w:rsidRDefault="004031FA" w:rsidP="008D2290">
            <w:pPr>
              <w:rPr>
                <w:rFonts w:asciiTheme="majorHAnsi" w:hAnsiTheme="majorHAnsi"/>
                <w:bCs/>
                <w:sz w:val="20"/>
                <w:szCs w:val="20"/>
                <w:lang w:val="es-ES"/>
              </w:rPr>
            </w:pPr>
            <w:r w:rsidRPr="00360E5C">
              <w:rPr>
                <w:rFonts w:asciiTheme="majorHAnsi" w:hAnsiTheme="majorHAnsi"/>
                <w:bCs/>
                <w:sz w:val="20"/>
                <w:szCs w:val="20"/>
                <w:lang w:val="es-ES"/>
              </w:rPr>
              <w:t>Sí</w:t>
            </w:r>
            <w:r w:rsidR="00BB2B13" w:rsidRPr="00360E5C">
              <w:rPr>
                <w:rFonts w:asciiTheme="majorHAnsi" w:hAnsiTheme="majorHAnsi"/>
                <w:bCs/>
                <w:sz w:val="20"/>
                <w:szCs w:val="20"/>
                <w:lang w:val="es-ES"/>
              </w:rPr>
              <w:t>, en los términos de la sección VI</w:t>
            </w:r>
          </w:p>
        </w:tc>
      </w:tr>
    </w:tbl>
    <w:p w:rsidR="003239B8" w:rsidRPr="006F3B81" w:rsidRDefault="003239B8" w:rsidP="00ED163D">
      <w:pPr>
        <w:spacing w:before="240" w:after="240"/>
        <w:ind w:firstLine="720"/>
        <w:jc w:val="both"/>
        <w:rPr>
          <w:rFonts w:asciiTheme="majorHAnsi" w:hAnsiTheme="majorHAnsi"/>
          <w:b/>
          <w:sz w:val="20"/>
          <w:szCs w:val="20"/>
          <w:lang w:val="es-ES"/>
        </w:rPr>
      </w:pPr>
      <w:r w:rsidRPr="006F3B81">
        <w:rPr>
          <w:rFonts w:asciiTheme="majorHAnsi" w:hAnsiTheme="majorHAnsi"/>
          <w:b/>
          <w:sz w:val="20"/>
          <w:szCs w:val="20"/>
          <w:lang w:val="es-ES"/>
        </w:rPr>
        <w:t xml:space="preserve">V. </w:t>
      </w:r>
      <w:r w:rsidRPr="006F3B81">
        <w:rPr>
          <w:rFonts w:asciiTheme="majorHAnsi" w:hAnsiTheme="majorHAnsi"/>
          <w:b/>
          <w:sz w:val="20"/>
          <w:szCs w:val="20"/>
          <w:lang w:val="es-ES"/>
        </w:rPr>
        <w:tab/>
        <w:t xml:space="preserve">HECHOS ALEGADOS </w:t>
      </w:r>
    </w:p>
    <w:p w:rsidR="006635AB" w:rsidRPr="006F3B81" w:rsidRDefault="0099784F" w:rsidP="00891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 xml:space="preserve">La peticionaria alega que </w:t>
      </w:r>
      <w:r w:rsidR="00F17BE6" w:rsidRPr="006F3B81">
        <w:rPr>
          <w:rFonts w:ascii="Cambria" w:hAnsi="Cambria"/>
          <w:sz w:val="20"/>
          <w:szCs w:val="20"/>
          <w:lang w:val="es-ES"/>
        </w:rPr>
        <w:t>entre los días 29 y 30 de julio de 2000 la señora Dora María Vélez Roger</w:t>
      </w:r>
      <w:r w:rsidR="006B59C8" w:rsidRPr="006F3B81">
        <w:rPr>
          <w:rFonts w:ascii="Cambria" w:hAnsi="Cambria"/>
          <w:sz w:val="20"/>
          <w:szCs w:val="20"/>
          <w:lang w:val="es-ES"/>
        </w:rPr>
        <w:t xml:space="preserve"> y su hijo Simón Callejas Vélez</w:t>
      </w:r>
      <w:r w:rsidR="002936C2" w:rsidRPr="006F3B81">
        <w:rPr>
          <w:rFonts w:ascii="Cambria" w:hAnsi="Cambria"/>
          <w:sz w:val="20"/>
          <w:szCs w:val="20"/>
          <w:lang w:val="es-ES"/>
        </w:rPr>
        <w:t xml:space="preserve">, de </w:t>
      </w:r>
      <w:r w:rsidR="000F1805" w:rsidRPr="006F3B81">
        <w:rPr>
          <w:rFonts w:ascii="Cambria" w:hAnsi="Cambria"/>
          <w:sz w:val="20"/>
          <w:szCs w:val="20"/>
          <w:lang w:val="es-ES"/>
        </w:rPr>
        <w:t>14</w:t>
      </w:r>
      <w:r w:rsidR="002936C2" w:rsidRPr="006F3B81">
        <w:rPr>
          <w:rFonts w:ascii="Cambria" w:hAnsi="Cambria"/>
          <w:sz w:val="20"/>
          <w:szCs w:val="20"/>
          <w:lang w:val="es-ES"/>
        </w:rPr>
        <w:t xml:space="preserve"> años de edad,</w:t>
      </w:r>
      <w:r w:rsidR="008C486C" w:rsidRPr="006F3B81">
        <w:rPr>
          <w:rFonts w:ascii="Cambria" w:hAnsi="Cambria"/>
          <w:sz w:val="20"/>
          <w:szCs w:val="20"/>
          <w:lang w:val="es-ES"/>
        </w:rPr>
        <w:t xml:space="preserve"> desaparecieron de su </w:t>
      </w:r>
      <w:r w:rsidR="00ED161E" w:rsidRPr="006F3B81">
        <w:rPr>
          <w:rFonts w:ascii="Cambria" w:hAnsi="Cambria"/>
          <w:sz w:val="20"/>
          <w:szCs w:val="20"/>
          <w:lang w:val="es-ES"/>
        </w:rPr>
        <w:t>finca ubicada en</w:t>
      </w:r>
      <w:r w:rsidR="005B6204" w:rsidRPr="006F3B81">
        <w:rPr>
          <w:rFonts w:ascii="Cambria" w:hAnsi="Cambria"/>
          <w:sz w:val="20"/>
          <w:szCs w:val="20"/>
          <w:lang w:val="es-ES"/>
        </w:rPr>
        <w:t xml:space="preserve"> la vereda La Aguacatera, corregimiento de Guachacas,</w:t>
      </w:r>
      <w:r w:rsidR="00082662" w:rsidRPr="006F3B81">
        <w:rPr>
          <w:rFonts w:ascii="Cambria" w:hAnsi="Cambria"/>
          <w:sz w:val="20"/>
          <w:szCs w:val="20"/>
          <w:lang w:val="es-ES"/>
        </w:rPr>
        <w:t xml:space="preserve"> </w:t>
      </w:r>
      <w:r w:rsidR="007B2B1A" w:rsidRPr="006F3B81">
        <w:rPr>
          <w:rFonts w:ascii="Cambria" w:hAnsi="Cambria"/>
          <w:sz w:val="20"/>
          <w:szCs w:val="20"/>
          <w:lang w:val="es-ES"/>
        </w:rPr>
        <w:t>D</w:t>
      </w:r>
      <w:r w:rsidR="0084207E" w:rsidRPr="006F3B81">
        <w:rPr>
          <w:rFonts w:ascii="Cambria" w:hAnsi="Cambria"/>
          <w:sz w:val="20"/>
          <w:szCs w:val="20"/>
          <w:lang w:val="es-ES"/>
        </w:rPr>
        <w:t>eparta</w:t>
      </w:r>
      <w:r w:rsidR="00ED161E" w:rsidRPr="006F3B81">
        <w:rPr>
          <w:rFonts w:ascii="Cambria" w:hAnsi="Cambria"/>
          <w:sz w:val="20"/>
          <w:szCs w:val="20"/>
          <w:lang w:val="es-ES"/>
        </w:rPr>
        <w:t>mento de</w:t>
      </w:r>
      <w:r w:rsidR="00354222" w:rsidRPr="006F3B81">
        <w:rPr>
          <w:rFonts w:ascii="Cambria" w:hAnsi="Cambria"/>
          <w:sz w:val="20"/>
          <w:szCs w:val="20"/>
          <w:lang w:val="es-ES"/>
        </w:rPr>
        <w:t>l</w:t>
      </w:r>
      <w:r w:rsidR="00082662" w:rsidRPr="006F3B81">
        <w:rPr>
          <w:rFonts w:ascii="Cambria" w:hAnsi="Cambria"/>
          <w:sz w:val="20"/>
          <w:szCs w:val="20"/>
          <w:lang w:val="es-ES"/>
        </w:rPr>
        <w:t xml:space="preserve"> Magdalena, </w:t>
      </w:r>
      <w:r w:rsidR="0084207E" w:rsidRPr="006F3B81">
        <w:rPr>
          <w:rFonts w:ascii="Cambria" w:hAnsi="Cambria"/>
          <w:sz w:val="20"/>
          <w:szCs w:val="20"/>
          <w:lang w:val="es-ES"/>
        </w:rPr>
        <w:t>zona</w:t>
      </w:r>
      <w:r w:rsidR="00082662" w:rsidRPr="006F3B81">
        <w:rPr>
          <w:rFonts w:ascii="Cambria" w:hAnsi="Cambria"/>
          <w:sz w:val="20"/>
          <w:szCs w:val="20"/>
          <w:lang w:val="es-ES"/>
        </w:rPr>
        <w:t xml:space="preserve"> que</w:t>
      </w:r>
      <w:r w:rsidR="0084207E" w:rsidRPr="006F3B81">
        <w:rPr>
          <w:rFonts w:ascii="Cambria" w:hAnsi="Cambria"/>
          <w:sz w:val="20"/>
          <w:szCs w:val="20"/>
          <w:lang w:val="es-ES"/>
        </w:rPr>
        <w:t xml:space="preserve"> se encon</w:t>
      </w:r>
      <w:r w:rsidR="00196406" w:rsidRPr="006F3B81">
        <w:rPr>
          <w:rFonts w:ascii="Cambria" w:hAnsi="Cambria"/>
          <w:sz w:val="20"/>
          <w:szCs w:val="20"/>
          <w:lang w:val="es-ES"/>
        </w:rPr>
        <w:t xml:space="preserve">traba bajo el control </w:t>
      </w:r>
      <w:r w:rsidR="0065399A" w:rsidRPr="006F3B81">
        <w:rPr>
          <w:rFonts w:ascii="Cambria" w:hAnsi="Cambria"/>
          <w:sz w:val="20"/>
          <w:szCs w:val="20"/>
          <w:lang w:val="es-ES"/>
        </w:rPr>
        <w:t xml:space="preserve">absoluto </w:t>
      </w:r>
      <w:r w:rsidR="0084207E" w:rsidRPr="006F3B81">
        <w:rPr>
          <w:rFonts w:ascii="Cambria" w:hAnsi="Cambria"/>
          <w:sz w:val="20"/>
          <w:szCs w:val="20"/>
          <w:lang w:val="es-ES"/>
        </w:rPr>
        <w:t xml:space="preserve">de grupos paramilitares pertenecientes al Bloque Norte de las </w:t>
      </w:r>
      <w:r w:rsidR="00ED161E" w:rsidRPr="006F3B81">
        <w:rPr>
          <w:rFonts w:ascii="Cambria" w:hAnsi="Cambria"/>
          <w:sz w:val="20"/>
          <w:szCs w:val="20"/>
          <w:lang w:val="es-ES"/>
        </w:rPr>
        <w:t xml:space="preserve">Autodefensas </w:t>
      </w:r>
      <w:r w:rsidR="00082662" w:rsidRPr="006F3B81">
        <w:rPr>
          <w:rFonts w:ascii="Cambria" w:hAnsi="Cambria"/>
          <w:sz w:val="20"/>
          <w:szCs w:val="20"/>
          <w:lang w:val="es-ES"/>
        </w:rPr>
        <w:t>Unidas de Colombia</w:t>
      </w:r>
      <w:r w:rsidR="005B6204" w:rsidRPr="006F3B81">
        <w:rPr>
          <w:rFonts w:ascii="Cambria" w:hAnsi="Cambria"/>
          <w:sz w:val="20"/>
          <w:szCs w:val="20"/>
          <w:lang w:val="es-ES"/>
        </w:rPr>
        <w:t xml:space="preserve"> (AUC)</w:t>
      </w:r>
      <w:r w:rsidR="00EF4292" w:rsidRPr="006F3B81">
        <w:rPr>
          <w:rFonts w:ascii="Cambria" w:hAnsi="Cambria"/>
          <w:sz w:val="20"/>
          <w:szCs w:val="20"/>
          <w:lang w:val="es-ES"/>
        </w:rPr>
        <w:t xml:space="preserve">. </w:t>
      </w:r>
      <w:r w:rsidR="0065399A" w:rsidRPr="006F3B81">
        <w:rPr>
          <w:rFonts w:ascii="Cambria" w:hAnsi="Cambria"/>
          <w:sz w:val="20"/>
          <w:szCs w:val="20"/>
          <w:lang w:val="es-ES"/>
        </w:rPr>
        <w:t xml:space="preserve">Indica al respecto </w:t>
      </w:r>
      <w:r w:rsidR="001C4C99" w:rsidRPr="006F3B81">
        <w:rPr>
          <w:rFonts w:ascii="Cambria" w:hAnsi="Cambria"/>
          <w:sz w:val="20"/>
          <w:szCs w:val="20"/>
          <w:lang w:val="es-ES"/>
        </w:rPr>
        <w:t xml:space="preserve">que era de amplio conocimiento que las AUC pretendían apropiarse por la fuerza de los terrenos y las viviendas de ese sector y que, a pesar de ello, el Estado no llevó a cabo operaciones para desmantelar dicho grupo, </w:t>
      </w:r>
      <w:r w:rsidR="005B6204" w:rsidRPr="006F3B81">
        <w:rPr>
          <w:rFonts w:ascii="Cambria" w:hAnsi="Cambria"/>
          <w:sz w:val="20"/>
          <w:szCs w:val="20"/>
          <w:lang w:val="es-ES"/>
        </w:rPr>
        <w:t xml:space="preserve">manteniendo una actitud permisiva. </w:t>
      </w:r>
      <w:r w:rsidR="004E2C7C" w:rsidRPr="006F3B81">
        <w:rPr>
          <w:rFonts w:ascii="Cambria" w:hAnsi="Cambria"/>
          <w:sz w:val="20"/>
          <w:szCs w:val="20"/>
          <w:lang w:val="es-ES"/>
        </w:rPr>
        <w:t>Refiere que el señor Hernando Vélez Roger</w:t>
      </w:r>
      <w:r w:rsidR="00877F88" w:rsidRPr="006F3B81">
        <w:rPr>
          <w:rFonts w:ascii="Cambria" w:hAnsi="Cambria"/>
          <w:sz w:val="20"/>
          <w:szCs w:val="20"/>
          <w:lang w:val="es-ES"/>
        </w:rPr>
        <w:t>, hermano de la presunta víctima,</w:t>
      </w:r>
      <w:r w:rsidR="00811C72" w:rsidRPr="006F3B81">
        <w:rPr>
          <w:rFonts w:ascii="Cambria" w:hAnsi="Cambria"/>
          <w:sz w:val="20"/>
          <w:szCs w:val="20"/>
          <w:lang w:val="es-ES"/>
        </w:rPr>
        <w:t xml:space="preserve"> viajó al lugar de los hechos y </w:t>
      </w:r>
      <w:r w:rsidR="004E2C7C" w:rsidRPr="006F3B81">
        <w:rPr>
          <w:rFonts w:ascii="Cambria" w:hAnsi="Cambria"/>
          <w:sz w:val="20"/>
          <w:szCs w:val="20"/>
          <w:lang w:val="es-ES"/>
        </w:rPr>
        <w:t>denunció la desaparición de su hermana y su sobrino ante la Fiscalía Dieciocho Delegada ante los Jueces Penales del Circuito el día 15 de agosto de 2000</w:t>
      </w:r>
      <w:r w:rsidR="00CC6A84" w:rsidRPr="006F3B81">
        <w:rPr>
          <w:rFonts w:ascii="Cambria" w:hAnsi="Cambria"/>
          <w:sz w:val="20"/>
          <w:szCs w:val="20"/>
          <w:lang w:val="es-ES"/>
        </w:rPr>
        <w:t>.</w:t>
      </w:r>
      <w:r w:rsidR="00C130F4" w:rsidRPr="006F3B81">
        <w:rPr>
          <w:rFonts w:ascii="Cambria" w:hAnsi="Cambria"/>
          <w:sz w:val="20"/>
          <w:szCs w:val="20"/>
          <w:lang w:val="es-ES"/>
        </w:rPr>
        <w:t xml:space="preserve"> </w:t>
      </w:r>
    </w:p>
    <w:p w:rsidR="006D48AD" w:rsidRPr="006F3B81" w:rsidRDefault="004E5D10" w:rsidP="00DF54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 xml:space="preserve">Sostiene que </w:t>
      </w:r>
      <w:r w:rsidR="00877F88" w:rsidRPr="006F3B81">
        <w:rPr>
          <w:rFonts w:ascii="Cambria" w:hAnsi="Cambria"/>
          <w:sz w:val="20"/>
          <w:szCs w:val="20"/>
          <w:lang w:val="es-ES"/>
        </w:rPr>
        <w:t>fueron los familiares de las ví</w:t>
      </w:r>
      <w:r w:rsidR="00811C72" w:rsidRPr="006F3B81">
        <w:rPr>
          <w:rFonts w:ascii="Cambria" w:hAnsi="Cambria"/>
          <w:sz w:val="20"/>
          <w:szCs w:val="20"/>
          <w:lang w:val="es-ES"/>
        </w:rPr>
        <w:t xml:space="preserve">ctimas quienes realizaron las primeras investigaciones en el lugar de la desaparición, toda vez que </w:t>
      </w:r>
      <w:r w:rsidR="004079B7" w:rsidRPr="006F3B81">
        <w:rPr>
          <w:rFonts w:ascii="Cambria" w:hAnsi="Cambria"/>
          <w:sz w:val="20"/>
          <w:szCs w:val="20"/>
          <w:lang w:val="es-ES"/>
        </w:rPr>
        <w:t xml:space="preserve">los investigadores del Cuerpo Técnico de Investigación (CTI) de </w:t>
      </w:r>
      <w:r w:rsidR="00AA583E" w:rsidRPr="006F3B81">
        <w:rPr>
          <w:rFonts w:ascii="Cambria" w:hAnsi="Cambria"/>
          <w:sz w:val="20"/>
          <w:szCs w:val="20"/>
          <w:lang w:val="es-ES"/>
        </w:rPr>
        <w:t>la Fiscalía se neg</w:t>
      </w:r>
      <w:r w:rsidR="004079B7" w:rsidRPr="006F3B81">
        <w:rPr>
          <w:rFonts w:ascii="Cambria" w:hAnsi="Cambria"/>
          <w:sz w:val="20"/>
          <w:szCs w:val="20"/>
          <w:lang w:val="es-ES"/>
        </w:rPr>
        <w:t>aron</w:t>
      </w:r>
      <w:r w:rsidR="00AA583E" w:rsidRPr="006F3B81">
        <w:rPr>
          <w:rFonts w:ascii="Cambria" w:hAnsi="Cambria"/>
          <w:sz w:val="20"/>
          <w:szCs w:val="20"/>
          <w:lang w:val="es-ES"/>
        </w:rPr>
        <w:t xml:space="preserve"> </w:t>
      </w:r>
      <w:r w:rsidR="00811C72" w:rsidRPr="006F3B81">
        <w:rPr>
          <w:rFonts w:ascii="Cambria" w:hAnsi="Cambria"/>
          <w:sz w:val="20"/>
          <w:szCs w:val="20"/>
          <w:lang w:val="es-ES"/>
        </w:rPr>
        <w:t xml:space="preserve">a inspeccionar </w:t>
      </w:r>
      <w:r w:rsidR="00EA4EAF" w:rsidRPr="006F3B81">
        <w:rPr>
          <w:rFonts w:ascii="Cambria" w:hAnsi="Cambria"/>
          <w:sz w:val="20"/>
          <w:szCs w:val="20"/>
          <w:lang w:val="es-ES"/>
        </w:rPr>
        <w:t xml:space="preserve">la finca </w:t>
      </w:r>
      <w:r w:rsidR="00811C72" w:rsidRPr="006F3B81">
        <w:rPr>
          <w:rFonts w:ascii="Cambria" w:hAnsi="Cambria"/>
          <w:sz w:val="20"/>
          <w:szCs w:val="20"/>
          <w:lang w:val="es-ES"/>
        </w:rPr>
        <w:t>donde sucedieron los hechos</w:t>
      </w:r>
      <w:r w:rsidR="00AA583E" w:rsidRPr="006F3B81">
        <w:rPr>
          <w:rFonts w:ascii="Cambria" w:hAnsi="Cambria"/>
          <w:sz w:val="20"/>
          <w:szCs w:val="20"/>
          <w:lang w:val="es-ES"/>
        </w:rPr>
        <w:t xml:space="preserve"> con el argumento de que la zona era de alto riesgo</w:t>
      </w:r>
      <w:r w:rsidR="00EA7DE1" w:rsidRPr="006F3B81">
        <w:rPr>
          <w:rFonts w:ascii="Cambria" w:hAnsi="Cambria"/>
          <w:sz w:val="20"/>
          <w:szCs w:val="20"/>
          <w:lang w:val="es-ES"/>
        </w:rPr>
        <w:t>.</w:t>
      </w:r>
      <w:r w:rsidR="00811C72" w:rsidRPr="006F3B81">
        <w:rPr>
          <w:rFonts w:ascii="Cambria" w:hAnsi="Cambria"/>
          <w:sz w:val="20"/>
          <w:szCs w:val="20"/>
          <w:lang w:val="es-ES"/>
        </w:rPr>
        <w:t xml:space="preserve"> </w:t>
      </w:r>
      <w:r w:rsidR="004079B7" w:rsidRPr="006F3B81">
        <w:rPr>
          <w:rFonts w:ascii="Cambria" w:hAnsi="Cambria"/>
          <w:sz w:val="20"/>
          <w:szCs w:val="20"/>
          <w:lang w:val="es-ES"/>
        </w:rPr>
        <w:t>Indica que, por lo tanto, el señor Vélez Roger viajó al lugar de los hechos y entregó a la Fiscalía y al CTI información relativa a la existencia de fosas comunes en Guachacas</w:t>
      </w:r>
      <w:r w:rsidR="00531873" w:rsidRPr="006F3B81">
        <w:rPr>
          <w:rFonts w:ascii="Cambria" w:hAnsi="Cambria"/>
          <w:sz w:val="20"/>
          <w:szCs w:val="20"/>
          <w:lang w:val="es-ES"/>
        </w:rPr>
        <w:t>, sin que las autoridades se desplazaran al lugar.</w:t>
      </w:r>
      <w:r w:rsidR="004079B7" w:rsidRPr="006F3B81">
        <w:rPr>
          <w:rFonts w:ascii="Cambria" w:hAnsi="Cambria"/>
          <w:sz w:val="20"/>
          <w:szCs w:val="20"/>
          <w:lang w:val="es-ES"/>
        </w:rPr>
        <w:t xml:space="preserve"> </w:t>
      </w:r>
      <w:r w:rsidR="00811C72" w:rsidRPr="006F3B81">
        <w:rPr>
          <w:rFonts w:ascii="Cambria" w:hAnsi="Cambria"/>
          <w:sz w:val="20"/>
          <w:szCs w:val="20"/>
          <w:lang w:val="es-ES"/>
        </w:rPr>
        <w:t>Alega</w:t>
      </w:r>
      <w:r w:rsidR="00531873" w:rsidRPr="006F3B81">
        <w:rPr>
          <w:rFonts w:ascii="Cambria" w:hAnsi="Cambria"/>
          <w:sz w:val="20"/>
          <w:szCs w:val="20"/>
          <w:lang w:val="es-ES"/>
        </w:rPr>
        <w:t xml:space="preserve"> además</w:t>
      </w:r>
      <w:r w:rsidR="00811C72" w:rsidRPr="006F3B81">
        <w:rPr>
          <w:rFonts w:ascii="Cambria" w:hAnsi="Cambria"/>
          <w:sz w:val="20"/>
          <w:szCs w:val="20"/>
          <w:lang w:val="es-ES"/>
        </w:rPr>
        <w:t xml:space="preserve"> que</w:t>
      </w:r>
      <w:r w:rsidR="00531873" w:rsidRPr="006F3B81">
        <w:rPr>
          <w:rFonts w:ascii="Cambria" w:hAnsi="Cambria"/>
          <w:sz w:val="20"/>
          <w:szCs w:val="20"/>
          <w:lang w:val="es-ES"/>
        </w:rPr>
        <w:t>,</w:t>
      </w:r>
      <w:r w:rsidR="00811C72" w:rsidRPr="006F3B81">
        <w:rPr>
          <w:rFonts w:ascii="Cambria" w:hAnsi="Cambria"/>
          <w:sz w:val="20"/>
          <w:szCs w:val="20"/>
          <w:lang w:val="es-ES"/>
        </w:rPr>
        <w:t xml:space="preserve"> aún y cuando </w:t>
      </w:r>
      <w:r w:rsidR="007B2B1A" w:rsidRPr="006F3B81">
        <w:rPr>
          <w:rFonts w:ascii="Cambria" w:hAnsi="Cambria"/>
          <w:sz w:val="20"/>
          <w:szCs w:val="20"/>
          <w:lang w:val="es-ES"/>
        </w:rPr>
        <w:t xml:space="preserve">un </w:t>
      </w:r>
      <w:r w:rsidR="00811C72" w:rsidRPr="006F3B81">
        <w:rPr>
          <w:rFonts w:ascii="Cambria" w:hAnsi="Cambria"/>
          <w:sz w:val="20"/>
          <w:szCs w:val="20"/>
          <w:lang w:val="es-ES"/>
        </w:rPr>
        <w:t>militar desmovilizado</w:t>
      </w:r>
      <w:r w:rsidR="007B2B1A" w:rsidRPr="006F3B81">
        <w:rPr>
          <w:rFonts w:ascii="Cambria" w:hAnsi="Cambria"/>
          <w:sz w:val="20"/>
          <w:szCs w:val="20"/>
          <w:lang w:val="es-ES"/>
        </w:rPr>
        <w:t xml:space="preserve"> entregó</w:t>
      </w:r>
      <w:r w:rsidR="00811C72" w:rsidRPr="006F3B81">
        <w:rPr>
          <w:rFonts w:ascii="Cambria" w:hAnsi="Cambria"/>
          <w:sz w:val="20"/>
          <w:szCs w:val="20"/>
          <w:lang w:val="es-ES"/>
        </w:rPr>
        <w:t xml:space="preserve"> información en el año 2007 sobre fosas con cadáveres de personas que habían</w:t>
      </w:r>
      <w:r w:rsidR="00DF54F5" w:rsidRPr="006F3B81">
        <w:rPr>
          <w:rFonts w:ascii="Cambria" w:hAnsi="Cambria"/>
          <w:sz w:val="20"/>
          <w:szCs w:val="20"/>
          <w:lang w:val="es-ES"/>
        </w:rPr>
        <w:t xml:space="preserve"> </w:t>
      </w:r>
      <w:r w:rsidR="007B2B1A" w:rsidRPr="006F3B81">
        <w:rPr>
          <w:rFonts w:ascii="Cambria" w:hAnsi="Cambria"/>
          <w:sz w:val="20"/>
          <w:szCs w:val="20"/>
          <w:lang w:val="es-ES"/>
        </w:rPr>
        <w:t>sido desaparecidas en el D</w:t>
      </w:r>
      <w:r w:rsidR="00811C72" w:rsidRPr="006F3B81">
        <w:rPr>
          <w:rFonts w:ascii="Cambria" w:hAnsi="Cambria"/>
          <w:sz w:val="20"/>
          <w:szCs w:val="20"/>
          <w:lang w:val="es-ES"/>
        </w:rPr>
        <w:t>epartamento del Magdalena</w:t>
      </w:r>
      <w:r w:rsidR="00DF54F5" w:rsidRPr="006F3B81">
        <w:rPr>
          <w:rFonts w:ascii="Cambria" w:hAnsi="Cambria"/>
          <w:sz w:val="20"/>
          <w:szCs w:val="20"/>
          <w:lang w:val="es-ES"/>
        </w:rPr>
        <w:t>,</w:t>
      </w:r>
      <w:r w:rsidR="00811C72" w:rsidRPr="006F3B81">
        <w:rPr>
          <w:rFonts w:ascii="Cambria" w:hAnsi="Cambria"/>
          <w:sz w:val="20"/>
          <w:szCs w:val="20"/>
          <w:lang w:val="es-ES"/>
        </w:rPr>
        <w:t xml:space="preserve"> las autoridades no han realizado investigaciones claras para corroborar los hechos confesados e identificar los cuerpos hallados en las fosas. </w:t>
      </w:r>
      <w:r w:rsidR="00F13D78" w:rsidRPr="006F3B81">
        <w:rPr>
          <w:rFonts w:ascii="Cambria" w:hAnsi="Cambria"/>
          <w:sz w:val="20"/>
          <w:szCs w:val="20"/>
          <w:lang w:val="es-ES"/>
        </w:rPr>
        <w:t>Los familiares</w:t>
      </w:r>
      <w:r w:rsidR="00DF54F5" w:rsidRPr="006F3B81">
        <w:rPr>
          <w:rFonts w:ascii="Cambria" w:hAnsi="Cambria"/>
          <w:sz w:val="20"/>
          <w:szCs w:val="20"/>
          <w:lang w:val="es-ES"/>
        </w:rPr>
        <w:t xml:space="preserve"> sostienen que interpusieron múltiples derechos de petición y quejas para impulsar la investigación. </w:t>
      </w:r>
    </w:p>
    <w:p w:rsidR="00195EF4" w:rsidRPr="006F3B81" w:rsidRDefault="006D48AD" w:rsidP="00DF54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Por otra parte, s</w:t>
      </w:r>
      <w:r w:rsidR="00AA583E" w:rsidRPr="006F3B81">
        <w:rPr>
          <w:rFonts w:ascii="Cambria" w:hAnsi="Cambria"/>
          <w:sz w:val="20"/>
          <w:szCs w:val="20"/>
          <w:lang w:val="es-ES"/>
        </w:rPr>
        <w:t>eñala</w:t>
      </w:r>
      <w:r w:rsidRPr="006F3B81">
        <w:rPr>
          <w:rFonts w:ascii="Cambria" w:hAnsi="Cambria"/>
          <w:sz w:val="20"/>
          <w:szCs w:val="20"/>
          <w:lang w:val="es-ES"/>
        </w:rPr>
        <w:t xml:space="preserve"> la peticionaria</w:t>
      </w:r>
      <w:r w:rsidR="00AA583E" w:rsidRPr="006F3B81">
        <w:rPr>
          <w:rFonts w:ascii="Cambria" w:hAnsi="Cambria"/>
          <w:sz w:val="20"/>
          <w:szCs w:val="20"/>
          <w:lang w:val="es-ES"/>
        </w:rPr>
        <w:t xml:space="preserve"> que en el año 2013 el examen de los restos óseos exhumados de una fosa común </w:t>
      </w:r>
      <w:r w:rsidR="00E47026" w:rsidRPr="006F3B81">
        <w:rPr>
          <w:rFonts w:ascii="Cambria" w:hAnsi="Cambria"/>
          <w:sz w:val="20"/>
          <w:szCs w:val="20"/>
          <w:lang w:val="es-ES"/>
        </w:rPr>
        <w:t>arrojó</w:t>
      </w:r>
      <w:r w:rsidR="00AA583E" w:rsidRPr="006F3B81">
        <w:rPr>
          <w:rFonts w:ascii="Cambria" w:hAnsi="Cambria"/>
          <w:sz w:val="20"/>
          <w:szCs w:val="20"/>
          <w:lang w:val="es-ES"/>
        </w:rPr>
        <w:t xml:space="preserve"> resultado</w:t>
      </w:r>
      <w:r w:rsidR="00E47026" w:rsidRPr="006F3B81">
        <w:rPr>
          <w:rFonts w:ascii="Cambria" w:hAnsi="Cambria"/>
          <w:sz w:val="20"/>
          <w:szCs w:val="20"/>
          <w:lang w:val="es-ES"/>
        </w:rPr>
        <w:t>s</w:t>
      </w:r>
      <w:r w:rsidR="00AA583E" w:rsidRPr="006F3B81">
        <w:rPr>
          <w:rFonts w:ascii="Cambria" w:hAnsi="Cambria"/>
          <w:sz w:val="20"/>
          <w:szCs w:val="20"/>
          <w:lang w:val="es-ES"/>
        </w:rPr>
        <w:t xml:space="preserve"> positivo</w:t>
      </w:r>
      <w:r w:rsidR="00E47026" w:rsidRPr="006F3B81">
        <w:rPr>
          <w:rFonts w:ascii="Cambria" w:hAnsi="Cambria"/>
          <w:sz w:val="20"/>
          <w:szCs w:val="20"/>
          <w:lang w:val="es-ES"/>
        </w:rPr>
        <w:t>s para el adolesc</w:t>
      </w:r>
      <w:r w:rsidR="00AA583E" w:rsidRPr="006F3B81">
        <w:rPr>
          <w:rFonts w:ascii="Cambria" w:hAnsi="Cambria"/>
          <w:sz w:val="20"/>
          <w:szCs w:val="20"/>
          <w:lang w:val="es-ES"/>
        </w:rPr>
        <w:t>ente Simón Callejas Vélez</w:t>
      </w:r>
      <w:r w:rsidR="00EA4EAF" w:rsidRPr="006F3B81">
        <w:rPr>
          <w:rFonts w:ascii="Cambria" w:hAnsi="Cambria"/>
          <w:sz w:val="20"/>
          <w:szCs w:val="20"/>
          <w:lang w:val="es-ES"/>
        </w:rPr>
        <w:t>,</w:t>
      </w:r>
      <w:r w:rsidR="00A05516" w:rsidRPr="006F3B81">
        <w:rPr>
          <w:rFonts w:ascii="Cambria" w:hAnsi="Cambria"/>
          <w:sz w:val="20"/>
          <w:szCs w:val="20"/>
          <w:lang w:val="es-ES"/>
        </w:rPr>
        <w:t xml:space="preserve"> quedando aún pendiente el resultado del cotejo de ADN respecto de la señora Vélez Roger. Indica que la familia solicitó que la entrega de los restos del adolescente se realizara cuando se conocieran los resultados respecto de la señora Vélez Roger para realizar una sola ceremonia. Señala que, sin embargo, la Fiscal 19 Especializada de Derechos Humanos citó a los familiares para recibir los restos del adolescente el 29 de mayo de 2014, sin que tuvieran a la fecha </w:t>
      </w:r>
      <w:r w:rsidRPr="006F3B81">
        <w:rPr>
          <w:rFonts w:ascii="Cambria" w:hAnsi="Cambria"/>
          <w:sz w:val="20"/>
          <w:szCs w:val="20"/>
          <w:lang w:val="es-ES"/>
        </w:rPr>
        <w:t xml:space="preserve">el mencionado resultado. </w:t>
      </w:r>
      <w:r w:rsidR="00806E16" w:rsidRPr="006F3B81">
        <w:rPr>
          <w:rFonts w:ascii="Cambria" w:hAnsi="Cambria"/>
          <w:sz w:val="20"/>
          <w:szCs w:val="20"/>
          <w:lang w:val="es-ES"/>
        </w:rPr>
        <w:t xml:space="preserve">Por último, alega la peticionaria que el Estado es responsable por </w:t>
      </w:r>
      <w:r w:rsidR="006F3B81">
        <w:rPr>
          <w:rFonts w:ascii="Cambria" w:hAnsi="Cambria"/>
          <w:sz w:val="20"/>
          <w:szCs w:val="20"/>
          <w:lang w:val="es-ES"/>
        </w:rPr>
        <w:t xml:space="preserve">el sufrimiento </w:t>
      </w:r>
      <w:r w:rsidR="00FA7996">
        <w:rPr>
          <w:rFonts w:ascii="Cambria" w:hAnsi="Cambria"/>
          <w:sz w:val="20"/>
          <w:szCs w:val="20"/>
          <w:lang w:val="es-ES"/>
        </w:rPr>
        <w:t xml:space="preserve">de </w:t>
      </w:r>
      <w:r w:rsidR="006F3B81">
        <w:rPr>
          <w:rFonts w:ascii="Cambria" w:hAnsi="Cambria"/>
          <w:sz w:val="20"/>
          <w:szCs w:val="20"/>
          <w:lang w:val="es-ES"/>
        </w:rPr>
        <w:t xml:space="preserve">los familiares durante todos estos años y en especial </w:t>
      </w:r>
      <w:r w:rsidR="00FA7996">
        <w:rPr>
          <w:rFonts w:ascii="Cambria" w:hAnsi="Cambria"/>
          <w:sz w:val="20"/>
          <w:szCs w:val="20"/>
          <w:lang w:val="es-ES"/>
        </w:rPr>
        <w:t>de</w:t>
      </w:r>
      <w:r w:rsidR="00806E16" w:rsidRPr="006F3B81">
        <w:rPr>
          <w:rFonts w:ascii="Cambria" w:hAnsi="Cambria"/>
          <w:sz w:val="20"/>
          <w:szCs w:val="20"/>
          <w:lang w:val="es-ES"/>
        </w:rPr>
        <w:t xml:space="preserve"> Sebastián Giraldo Vélez fue privado de su familia al perder a su madre y a su hermano. </w:t>
      </w:r>
    </w:p>
    <w:p w:rsidR="00A11E44" w:rsidRPr="006F3B81" w:rsidRDefault="004766EE" w:rsidP="00ED16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El Estado</w:t>
      </w:r>
      <w:r w:rsidR="00132F48" w:rsidRPr="006F3B81">
        <w:rPr>
          <w:rFonts w:ascii="Cambria" w:hAnsi="Cambria"/>
          <w:sz w:val="20"/>
          <w:szCs w:val="20"/>
          <w:lang w:val="es-ES"/>
        </w:rPr>
        <w:t xml:space="preserve"> alega que la petición es inadmisible porque</w:t>
      </w:r>
      <w:r w:rsidR="004214F6" w:rsidRPr="006F3B81">
        <w:rPr>
          <w:rFonts w:ascii="Cambria" w:hAnsi="Cambria"/>
          <w:sz w:val="20"/>
          <w:szCs w:val="20"/>
          <w:lang w:val="es-ES"/>
        </w:rPr>
        <w:t xml:space="preserve"> </w:t>
      </w:r>
      <w:r w:rsidR="0032140B" w:rsidRPr="006F3B81">
        <w:rPr>
          <w:rFonts w:ascii="Cambria" w:hAnsi="Cambria"/>
          <w:sz w:val="20"/>
          <w:szCs w:val="20"/>
          <w:lang w:val="es-ES"/>
        </w:rPr>
        <w:t>los recursos internos</w:t>
      </w:r>
      <w:r w:rsidR="00132F48" w:rsidRPr="006F3B81">
        <w:rPr>
          <w:rFonts w:ascii="Cambria" w:hAnsi="Cambria"/>
          <w:sz w:val="20"/>
          <w:szCs w:val="20"/>
          <w:lang w:val="es-ES"/>
        </w:rPr>
        <w:t xml:space="preserve"> no han </w:t>
      </w:r>
      <w:r w:rsidR="0032140B" w:rsidRPr="006F3B81">
        <w:rPr>
          <w:rFonts w:ascii="Cambria" w:hAnsi="Cambria"/>
          <w:sz w:val="20"/>
          <w:szCs w:val="20"/>
          <w:lang w:val="es-ES"/>
        </w:rPr>
        <w:t xml:space="preserve">sido </w:t>
      </w:r>
      <w:r w:rsidR="00132F48" w:rsidRPr="006F3B81">
        <w:rPr>
          <w:rFonts w:ascii="Cambria" w:hAnsi="Cambria"/>
          <w:sz w:val="20"/>
          <w:szCs w:val="20"/>
          <w:lang w:val="es-ES"/>
        </w:rPr>
        <w:t>agotado</w:t>
      </w:r>
      <w:r w:rsidR="0032140B" w:rsidRPr="006F3B81">
        <w:rPr>
          <w:rFonts w:ascii="Cambria" w:hAnsi="Cambria"/>
          <w:sz w:val="20"/>
          <w:szCs w:val="20"/>
          <w:lang w:val="es-ES"/>
        </w:rPr>
        <w:t>s</w:t>
      </w:r>
      <w:r w:rsidR="00FF2E5B" w:rsidRPr="006F3B81">
        <w:rPr>
          <w:rFonts w:ascii="Cambria" w:hAnsi="Cambria"/>
          <w:sz w:val="20"/>
          <w:szCs w:val="20"/>
          <w:lang w:val="es-ES"/>
        </w:rPr>
        <w:t>. S</w:t>
      </w:r>
      <w:r w:rsidR="009206E5" w:rsidRPr="006F3B81">
        <w:rPr>
          <w:rFonts w:ascii="Cambria" w:hAnsi="Cambria"/>
          <w:sz w:val="20"/>
          <w:szCs w:val="20"/>
          <w:lang w:val="es-ES"/>
        </w:rPr>
        <w:t>ostiene que ha implementado diversas medidas orientadas a servir de herramientas para atender los casos de desaparición</w:t>
      </w:r>
      <w:r w:rsidR="004820FC" w:rsidRPr="006F3B81">
        <w:rPr>
          <w:rFonts w:ascii="Cambria" w:hAnsi="Cambria"/>
          <w:sz w:val="20"/>
          <w:szCs w:val="20"/>
          <w:lang w:val="es-ES"/>
        </w:rPr>
        <w:t xml:space="preserve"> que se han presentado en territorio colombiano. </w:t>
      </w:r>
      <w:r w:rsidR="00BA1EF3" w:rsidRPr="006F3B81">
        <w:rPr>
          <w:rFonts w:ascii="Cambria" w:hAnsi="Cambria"/>
          <w:sz w:val="20"/>
          <w:szCs w:val="20"/>
          <w:lang w:val="es-ES"/>
        </w:rPr>
        <w:t xml:space="preserve">Señala que la investigación penal </w:t>
      </w:r>
      <w:r w:rsidR="00BA1EF3" w:rsidRPr="006F3B81">
        <w:rPr>
          <w:rFonts w:ascii="Cambria" w:hAnsi="Cambria"/>
          <w:sz w:val="20"/>
          <w:szCs w:val="20"/>
          <w:lang w:val="es-ES"/>
        </w:rPr>
        <w:lastRenderedPageBreak/>
        <w:t>no ha sido agotada,</w:t>
      </w:r>
      <w:r w:rsidR="00A310D6" w:rsidRPr="006F3B81">
        <w:rPr>
          <w:rFonts w:ascii="Cambria" w:hAnsi="Cambria"/>
          <w:sz w:val="20"/>
          <w:szCs w:val="20"/>
          <w:lang w:val="es-ES"/>
        </w:rPr>
        <w:t xml:space="preserve"> y que la misma se ha adelantado diligentemente, teniendo como resultado</w:t>
      </w:r>
      <w:r w:rsidR="00BA1EF3" w:rsidRPr="006F3B81">
        <w:rPr>
          <w:rFonts w:ascii="Cambria" w:hAnsi="Cambria"/>
          <w:sz w:val="20"/>
          <w:szCs w:val="20"/>
          <w:lang w:val="es-ES"/>
        </w:rPr>
        <w:t xml:space="preserve"> la identificación</w:t>
      </w:r>
      <w:r w:rsidR="00126726" w:rsidRPr="006F3B81">
        <w:rPr>
          <w:rFonts w:ascii="Cambria" w:hAnsi="Cambria"/>
          <w:sz w:val="20"/>
          <w:szCs w:val="20"/>
          <w:lang w:val="es-ES"/>
        </w:rPr>
        <w:t xml:space="preserve"> y entrega </w:t>
      </w:r>
      <w:r w:rsidR="00BA1EF3" w:rsidRPr="006F3B81">
        <w:rPr>
          <w:rFonts w:ascii="Cambria" w:hAnsi="Cambria"/>
          <w:sz w:val="20"/>
          <w:szCs w:val="20"/>
          <w:lang w:val="es-ES"/>
        </w:rPr>
        <w:t>de los restos del adolescente Simón Callejas Vélez</w:t>
      </w:r>
      <w:r w:rsidR="00126726" w:rsidRPr="006F3B81">
        <w:rPr>
          <w:rFonts w:ascii="Cambria" w:hAnsi="Cambria"/>
          <w:sz w:val="20"/>
          <w:szCs w:val="20"/>
          <w:lang w:val="es-ES"/>
        </w:rPr>
        <w:t xml:space="preserve"> a sus familiares</w:t>
      </w:r>
      <w:r w:rsidR="00BA1EF3" w:rsidRPr="006F3B81">
        <w:rPr>
          <w:rFonts w:ascii="Cambria" w:hAnsi="Cambria"/>
          <w:sz w:val="20"/>
          <w:szCs w:val="20"/>
          <w:lang w:val="es-ES"/>
        </w:rPr>
        <w:t xml:space="preserve">, y </w:t>
      </w:r>
      <w:r w:rsidR="00ED2109" w:rsidRPr="006F3B81">
        <w:rPr>
          <w:rFonts w:ascii="Cambria" w:hAnsi="Cambria"/>
          <w:sz w:val="20"/>
          <w:szCs w:val="20"/>
          <w:lang w:val="es-ES"/>
        </w:rPr>
        <w:t>el</w:t>
      </w:r>
      <w:r w:rsidR="00BA1EF3" w:rsidRPr="006F3B81">
        <w:rPr>
          <w:rFonts w:ascii="Cambria" w:hAnsi="Cambria"/>
          <w:sz w:val="20"/>
          <w:szCs w:val="20"/>
          <w:lang w:val="es-ES"/>
        </w:rPr>
        <w:t xml:space="preserve"> aseguramiento de </w:t>
      </w:r>
      <w:r w:rsidR="00332900" w:rsidRPr="006F3B81">
        <w:rPr>
          <w:rFonts w:ascii="Cambria" w:hAnsi="Cambria"/>
          <w:sz w:val="20"/>
          <w:szCs w:val="20"/>
          <w:lang w:val="es-ES"/>
        </w:rPr>
        <w:t>una persona</w:t>
      </w:r>
      <w:r w:rsidR="00BA1EF3" w:rsidRPr="006F3B81">
        <w:rPr>
          <w:rFonts w:ascii="Cambria" w:hAnsi="Cambria"/>
          <w:sz w:val="20"/>
          <w:szCs w:val="20"/>
          <w:lang w:val="es-ES"/>
        </w:rPr>
        <w:t xml:space="preserve"> como responsable de la desaparición y muerte de las presuntas víctimas. </w:t>
      </w:r>
      <w:r w:rsidR="004820FC" w:rsidRPr="006F3B81">
        <w:rPr>
          <w:rFonts w:ascii="Cambria" w:hAnsi="Cambria"/>
          <w:sz w:val="20"/>
          <w:szCs w:val="20"/>
          <w:lang w:val="es-ES"/>
        </w:rPr>
        <w:t>Afirma</w:t>
      </w:r>
      <w:r w:rsidR="00FF2E5B" w:rsidRPr="006F3B81">
        <w:rPr>
          <w:rFonts w:ascii="Cambria" w:hAnsi="Cambria"/>
          <w:sz w:val="20"/>
          <w:szCs w:val="20"/>
          <w:lang w:val="es-ES"/>
        </w:rPr>
        <w:t xml:space="preserve"> que las presuntas víctimas no agotaron la vía administrativa para acceder a una reparación </w:t>
      </w:r>
      <w:r w:rsidR="008B119E" w:rsidRPr="006F3B81">
        <w:rPr>
          <w:rFonts w:ascii="Cambria" w:hAnsi="Cambria"/>
          <w:sz w:val="20"/>
          <w:szCs w:val="20"/>
          <w:lang w:val="es-ES"/>
        </w:rPr>
        <w:t>por los presuntos dañ</w:t>
      </w:r>
      <w:r w:rsidR="00FF2E5B" w:rsidRPr="006F3B81">
        <w:rPr>
          <w:rFonts w:ascii="Cambria" w:hAnsi="Cambria"/>
          <w:sz w:val="20"/>
          <w:szCs w:val="20"/>
          <w:lang w:val="es-ES"/>
        </w:rPr>
        <w:t>os ocasionados por el Estado</w:t>
      </w:r>
      <w:r w:rsidR="008B119E" w:rsidRPr="006F3B81">
        <w:rPr>
          <w:rFonts w:ascii="Cambria" w:hAnsi="Cambria"/>
          <w:sz w:val="20"/>
          <w:szCs w:val="20"/>
          <w:lang w:val="es-ES"/>
        </w:rPr>
        <w:t>.</w:t>
      </w:r>
    </w:p>
    <w:p w:rsidR="003239B8" w:rsidRPr="006F3B81" w:rsidRDefault="003239B8" w:rsidP="00ED163D">
      <w:pPr>
        <w:spacing w:before="240" w:after="240"/>
        <w:ind w:firstLine="720"/>
        <w:jc w:val="both"/>
        <w:rPr>
          <w:rFonts w:ascii="Cambria" w:hAnsi="Cambria"/>
          <w:sz w:val="20"/>
          <w:szCs w:val="20"/>
          <w:lang w:val="es-ES"/>
        </w:rPr>
      </w:pPr>
      <w:r w:rsidRPr="006F3B81">
        <w:rPr>
          <w:rFonts w:asciiTheme="majorHAnsi" w:eastAsia="Cambria" w:hAnsiTheme="majorHAnsi" w:cs="Cambria"/>
          <w:b/>
          <w:bCs/>
          <w:color w:val="000000"/>
          <w:sz w:val="20"/>
          <w:szCs w:val="20"/>
          <w:u w:color="000000"/>
          <w:lang w:val="es-ES" w:eastAsia="es-ES"/>
        </w:rPr>
        <w:t>VI.</w:t>
      </w:r>
      <w:r w:rsidRPr="006F3B81">
        <w:rPr>
          <w:rFonts w:asciiTheme="majorHAnsi" w:eastAsia="Cambria" w:hAnsiTheme="majorHAnsi" w:cs="Cambria"/>
          <w:b/>
          <w:bCs/>
          <w:color w:val="000000"/>
          <w:sz w:val="20"/>
          <w:szCs w:val="20"/>
          <w:u w:color="000000"/>
          <w:lang w:val="es-ES" w:eastAsia="es-ES"/>
        </w:rPr>
        <w:tab/>
      </w:r>
      <w:r w:rsidR="00C21FEF" w:rsidRPr="006F3B81">
        <w:rPr>
          <w:rFonts w:asciiTheme="majorHAnsi" w:hAnsiTheme="majorHAnsi"/>
          <w:b/>
          <w:sz w:val="20"/>
          <w:szCs w:val="20"/>
          <w:lang w:val="es-ES"/>
        </w:rPr>
        <w:t>AGOTAMIENTO DE LOS RECURSOS INTERNOS Y PLAZO DE PRESENTACIÓN</w:t>
      </w:r>
      <w:r w:rsidR="00C21FEF" w:rsidRPr="006F3B81">
        <w:rPr>
          <w:rFonts w:asciiTheme="majorHAnsi" w:eastAsia="Cambria" w:hAnsiTheme="majorHAnsi" w:cs="Cambria"/>
          <w:b/>
          <w:bCs/>
          <w:color w:val="000000"/>
          <w:sz w:val="20"/>
          <w:szCs w:val="20"/>
          <w:u w:color="000000"/>
          <w:lang w:val="es-ES" w:eastAsia="es-ES"/>
        </w:rPr>
        <w:t xml:space="preserve"> </w:t>
      </w:r>
    </w:p>
    <w:p w:rsidR="00D22E91" w:rsidRPr="006F3B81" w:rsidRDefault="00342F32" w:rsidP="00ED16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 xml:space="preserve">La peticionaria sostiene que </w:t>
      </w:r>
      <w:r w:rsidR="003E0D64" w:rsidRPr="006F3B81">
        <w:rPr>
          <w:rFonts w:ascii="Cambria" w:hAnsi="Cambria"/>
          <w:sz w:val="20"/>
          <w:szCs w:val="20"/>
          <w:lang w:val="es-ES"/>
        </w:rPr>
        <w:t xml:space="preserve">el 15 de agosto de 2000 </w:t>
      </w:r>
      <w:r w:rsidR="00877F88" w:rsidRPr="006F3B81">
        <w:rPr>
          <w:rFonts w:ascii="Cambria" w:hAnsi="Cambria"/>
          <w:sz w:val="20"/>
          <w:szCs w:val="20"/>
          <w:lang w:val="es-ES"/>
        </w:rPr>
        <w:t>los familiares</w:t>
      </w:r>
      <w:r w:rsidRPr="006F3B81">
        <w:rPr>
          <w:rFonts w:ascii="Cambria" w:hAnsi="Cambria"/>
          <w:sz w:val="20"/>
          <w:szCs w:val="20"/>
          <w:lang w:val="es-ES"/>
        </w:rPr>
        <w:t xml:space="preserve"> de las presuntas víctimas </w:t>
      </w:r>
      <w:r w:rsidR="00877F88" w:rsidRPr="006F3B81">
        <w:rPr>
          <w:rFonts w:ascii="Cambria" w:hAnsi="Cambria"/>
          <w:sz w:val="20"/>
          <w:szCs w:val="20"/>
          <w:lang w:val="es-ES"/>
        </w:rPr>
        <w:t>interpusieron</w:t>
      </w:r>
      <w:r w:rsidR="003E0D64" w:rsidRPr="006F3B81">
        <w:rPr>
          <w:rFonts w:ascii="Cambria" w:hAnsi="Cambria"/>
          <w:sz w:val="20"/>
          <w:szCs w:val="20"/>
          <w:lang w:val="es-ES"/>
        </w:rPr>
        <w:t xml:space="preserve"> </w:t>
      </w:r>
      <w:r w:rsidRPr="006F3B81">
        <w:rPr>
          <w:rFonts w:ascii="Cambria" w:hAnsi="Cambria"/>
          <w:sz w:val="20"/>
          <w:szCs w:val="20"/>
          <w:lang w:val="es-ES"/>
        </w:rPr>
        <w:t xml:space="preserve">una denuncia </w:t>
      </w:r>
      <w:r w:rsidR="003E0D64" w:rsidRPr="006F3B81">
        <w:rPr>
          <w:rFonts w:ascii="Cambria" w:hAnsi="Cambria"/>
          <w:sz w:val="20"/>
          <w:szCs w:val="20"/>
          <w:lang w:val="es-ES"/>
        </w:rPr>
        <w:t>penal por su desaparición</w:t>
      </w:r>
      <w:r w:rsidR="004820FC" w:rsidRPr="006F3B81">
        <w:rPr>
          <w:rFonts w:ascii="Cambria" w:hAnsi="Cambria"/>
          <w:sz w:val="20"/>
          <w:szCs w:val="20"/>
          <w:lang w:val="es-ES"/>
        </w:rPr>
        <w:t>,</w:t>
      </w:r>
      <w:r w:rsidR="00D12FF5" w:rsidRPr="006F3B81">
        <w:rPr>
          <w:rFonts w:ascii="Cambria" w:hAnsi="Cambria"/>
          <w:sz w:val="20"/>
          <w:szCs w:val="20"/>
          <w:lang w:val="es-ES"/>
        </w:rPr>
        <w:t xml:space="preserve"> además de múltiples derechos de petición y quejas para activar la investigación.</w:t>
      </w:r>
      <w:r w:rsidR="00EA4EAF" w:rsidRPr="006F3B81">
        <w:rPr>
          <w:rFonts w:ascii="Cambria" w:hAnsi="Cambria"/>
          <w:sz w:val="20"/>
          <w:szCs w:val="20"/>
          <w:lang w:val="es-ES"/>
        </w:rPr>
        <w:t xml:space="preserve"> Refiere que se actualiza la excepción al agotamiento de </w:t>
      </w:r>
      <w:r w:rsidR="003E0D64" w:rsidRPr="006F3B81">
        <w:rPr>
          <w:rFonts w:ascii="Cambria" w:hAnsi="Cambria"/>
          <w:sz w:val="20"/>
          <w:szCs w:val="20"/>
          <w:lang w:val="es-ES"/>
        </w:rPr>
        <w:t xml:space="preserve">los </w:t>
      </w:r>
      <w:r w:rsidR="00EA4EAF" w:rsidRPr="006F3B81">
        <w:rPr>
          <w:rFonts w:ascii="Cambria" w:hAnsi="Cambria"/>
          <w:sz w:val="20"/>
          <w:szCs w:val="20"/>
          <w:lang w:val="es-ES"/>
        </w:rPr>
        <w:t>recursos internos contenida en el artículo 46.2.c de la Convención</w:t>
      </w:r>
      <w:r w:rsidR="00D67771" w:rsidRPr="006F3B81">
        <w:rPr>
          <w:rFonts w:ascii="Cambria" w:hAnsi="Cambria"/>
          <w:sz w:val="20"/>
          <w:szCs w:val="20"/>
          <w:lang w:val="es-ES"/>
        </w:rPr>
        <w:t xml:space="preserve"> y que la petición fue presentada en un plazo razonable</w:t>
      </w:r>
      <w:r w:rsidR="00EA4EAF" w:rsidRPr="006F3B81">
        <w:rPr>
          <w:rFonts w:ascii="Cambria" w:hAnsi="Cambria"/>
          <w:sz w:val="20"/>
          <w:szCs w:val="20"/>
          <w:lang w:val="es-ES"/>
        </w:rPr>
        <w:t xml:space="preserve">. </w:t>
      </w:r>
      <w:r w:rsidR="00D12FF5" w:rsidRPr="006F3B81">
        <w:rPr>
          <w:rFonts w:ascii="Cambria" w:hAnsi="Cambria"/>
          <w:sz w:val="20"/>
          <w:szCs w:val="20"/>
          <w:lang w:val="es-ES"/>
        </w:rPr>
        <w:t>El Estado sostiene que la acción penal se ha desarrollado de manera diligent</w:t>
      </w:r>
      <w:r w:rsidR="00D22E91" w:rsidRPr="006F3B81">
        <w:rPr>
          <w:rFonts w:ascii="Cambria" w:hAnsi="Cambria"/>
          <w:sz w:val="20"/>
          <w:szCs w:val="20"/>
          <w:lang w:val="es-ES"/>
        </w:rPr>
        <w:t>e y ha logrado</w:t>
      </w:r>
      <w:r w:rsidR="00EA4EAF" w:rsidRPr="006F3B81">
        <w:rPr>
          <w:rFonts w:ascii="Cambria" w:hAnsi="Cambria"/>
          <w:sz w:val="20"/>
          <w:szCs w:val="20"/>
          <w:lang w:val="es-ES"/>
        </w:rPr>
        <w:t xml:space="preserve"> dar </w:t>
      </w:r>
      <w:r w:rsidR="00D12FF5" w:rsidRPr="006F3B81">
        <w:rPr>
          <w:rFonts w:ascii="Cambria" w:hAnsi="Cambria"/>
          <w:sz w:val="20"/>
          <w:szCs w:val="20"/>
          <w:lang w:val="es-ES"/>
        </w:rPr>
        <w:t>con el paradero de</w:t>
      </w:r>
      <w:r w:rsidR="007B22AC" w:rsidRPr="006F3B81">
        <w:rPr>
          <w:rFonts w:ascii="Cambria" w:hAnsi="Cambria"/>
          <w:sz w:val="20"/>
          <w:szCs w:val="20"/>
          <w:lang w:val="es-ES"/>
        </w:rPr>
        <w:t xml:space="preserve"> </w:t>
      </w:r>
      <w:r w:rsidR="00D12FF5" w:rsidRPr="006F3B81">
        <w:rPr>
          <w:rFonts w:ascii="Cambria" w:hAnsi="Cambria"/>
          <w:sz w:val="20"/>
          <w:szCs w:val="20"/>
          <w:lang w:val="es-ES"/>
        </w:rPr>
        <w:t>l</w:t>
      </w:r>
      <w:r w:rsidR="007B22AC" w:rsidRPr="006F3B81">
        <w:rPr>
          <w:rFonts w:ascii="Cambria" w:hAnsi="Cambria"/>
          <w:sz w:val="20"/>
          <w:szCs w:val="20"/>
          <w:lang w:val="es-ES"/>
        </w:rPr>
        <w:t>os restos del</w:t>
      </w:r>
      <w:r w:rsidR="00D12FF5" w:rsidRPr="006F3B81">
        <w:rPr>
          <w:rFonts w:ascii="Cambria" w:hAnsi="Cambria"/>
          <w:sz w:val="20"/>
          <w:szCs w:val="20"/>
          <w:lang w:val="es-ES"/>
        </w:rPr>
        <w:t xml:space="preserve"> adolescente Simón Callejas Vélez; además </w:t>
      </w:r>
      <w:r w:rsidR="00EA4EAF" w:rsidRPr="006F3B81">
        <w:rPr>
          <w:rFonts w:ascii="Cambria" w:hAnsi="Cambria"/>
          <w:sz w:val="20"/>
          <w:szCs w:val="20"/>
          <w:lang w:val="es-ES"/>
        </w:rPr>
        <w:t xml:space="preserve">del aseguramiento del </w:t>
      </w:r>
      <w:r w:rsidR="00D12FF5" w:rsidRPr="006F3B81">
        <w:rPr>
          <w:rFonts w:ascii="Cambria" w:hAnsi="Cambria"/>
          <w:sz w:val="20"/>
          <w:szCs w:val="20"/>
          <w:lang w:val="es-ES"/>
        </w:rPr>
        <w:t>responsable de la desaparición y muerte de las presuntas víctimas.</w:t>
      </w:r>
      <w:r w:rsidR="00EA4EAF" w:rsidRPr="006F3B81">
        <w:rPr>
          <w:rFonts w:ascii="Cambria" w:hAnsi="Cambria"/>
          <w:sz w:val="20"/>
          <w:szCs w:val="20"/>
          <w:lang w:val="es-ES"/>
        </w:rPr>
        <w:t xml:space="preserve"> Afirma que no se ha agotado el proceso administrativo para obtener una reparación</w:t>
      </w:r>
      <w:r w:rsidR="00D22E91" w:rsidRPr="006F3B81">
        <w:rPr>
          <w:rFonts w:ascii="Cambria" w:hAnsi="Cambria"/>
          <w:sz w:val="20"/>
          <w:szCs w:val="20"/>
          <w:lang w:val="es-ES"/>
        </w:rPr>
        <w:t xml:space="preserve"> y, por lo tanto, la petición no debe ser</w:t>
      </w:r>
      <w:r w:rsidR="007B22AC" w:rsidRPr="006F3B81">
        <w:rPr>
          <w:rFonts w:ascii="Cambria" w:hAnsi="Cambria"/>
          <w:sz w:val="20"/>
          <w:szCs w:val="20"/>
          <w:lang w:val="es-ES"/>
        </w:rPr>
        <w:t xml:space="preserve"> declarada</w:t>
      </w:r>
      <w:r w:rsidR="00D22E91" w:rsidRPr="006F3B81">
        <w:rPr>
          <w:rFonts w:ascii="Cambria" w:hAnsi="Cambria"/>
          <w:sz w:val="20"/>
          <w:szCs w:val="20"/>
          <w:lang w:val="es-ES"/>
        </w:rPr>
        <w:t xml:space="preserve"> admisible.</w:t>
      </w:r>
    </w:p>
    <w:p w:rsidR="00B642D5" w:rsidRPr="006F3B81" w:rsidRDefault="00D22E91" w:rsidP="00BB75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La Comisión</w:t>
      </w:r>
      <w:r w:rsidR="004A2063" w:rsidRPr="006F3B81">
        <w:rPr>
          <w:rFonts w:ascii="Cambria" w:hAnsi="Cambria"/>
          <w:sz w:val="20"/>
          <w:szCs w:val="20"/>
          <w:lang w:val="es-ES"/>
        </w:rPr>
        <w:t xml:space="preserve"> reitera que en situaciones como la planteada, los recursos internos que deben tomarse en cuenta a efectos de la admisibilidad de la petición son los relacionados con la investigación y sanción a los responsables por la vía pena</w:t>
      </w:r>
      <w:r w:rsidR="00BB75E2" w:rsidRPr="006F3B81">
        <w:rPr>
          <w:rFonts w:ascii="Cambria" w:hAnsi="Cambria"/>
          <w:sz w:val="20"/>
          <w:szCs w:val="20"/>
          <w:lang w:val="es-ES"/>
        </w:rPr>
        <w:t>l en el sistema judicial ordinario</w:t>
      </w:r>
      <w:r w:rsidR="00EE3CA4" w:rsidRPr="006F3B81">
        <w:rPr>
          <w:rFonts w:ascii="Cambria" w:hAnsi="Cambria"/>
          <w:sz w:val="20"/>
          <w:szCs w:val="20"/>
          <w:lang w:val="es-ES"/>
        </w:rPr>
        <w:t xml:space="preserve">, ya que aquellos </w:t>
      </w:r>
      <w:r w:rsidR="00AA29F4" w:rsidRPr="006F3B81">
        <w:rPr>
          <w:rFonts w:ascii="Cambria" w:hAnsi="Cambria"/>
          <w:sz w:val="20"/>
          <w:szCs w:val="20"/>
          <w:lang w:val="es-ES"/>
        </w:rPr>
        <w:t xml:space="preserve">son </w:t>
      </w:r>
      <w:r w:rsidR="00EE3CA4" w:rsidRPr="006F3B81">
        <w:rPr>
          <w:rFonts w:ascii="Cambria" w:hAnsi="Cambria"/>
          <w:sz w:val="20"/>
          <w:szCs w:val="20"/>
          <w:lang w:val="es-ES"/>
        </w:rPr>
        <w:t xml:space="preserve">los recursos </w:t>
      </w:r>
      <w:r w:rsidR="00BB75E2" w:rsidRPr="006F3B81">
        <w:rPr>
          <w:rFonts w:ascii="Cambria" w:hAnsi="Cambria"/>
          <w:sz w:val="20"/>
          <w:szCs w:val="20"/>
          <w:lang w:val="es-ES"/>
        </w:rPr>
        <w:t>adecuados para aclarar los hechos, enjuiciar a los responsables y establecer las sanciones penales correspondientes, además de permitir otras formas de compensación</w:t>
      </w:r>
      <w:r w:rsidR="00BB75E2" w:rsidRPr="006F3B81">
        <w:rPr>
          <w:rFonts w:ascii="Cambria" w:hAnsi="Cambria"/>
          <w:sz w:val="20"/>
          <w:szCs w:val="20"/>
          <w:vertAlign w:val="superscript"/>
          <w:lang w:val="es-ES"/>
        </w:rPr>
        <w:footnoteReference w:id="6"/>
      </w:r>
      <w:r w:rsidR="00AA29F4" w:rsidRPr="006F3B81">
        <w:rPr>
          <w:rFonts w:ascii="Cambria" w:hAnsi="Cambria"/>
          <w:sz w:val="20"/>
          <w:szCs w:val="20"/>
          <w:lang w:val="es-ES"/>
        </w:rPr>
        <w:t>.</w:t>
      </w:r>
      <w:r w:rsidR="004A2063" w:rsidRPr="006F3B81">
        <w:rPr>
          <w:rFonts w:ascii="Cambria" w:hAnsi="Cambria"/>
          <w:sz w:val="20"/>
          <w:szCs w:val="20"/>
          <w:lang w:val="es-ES"/>
        </w:rPr>
        <w:t xml:space="preserve"> </w:t>
      </w:r>
      <w:r w:rsidR="001E16E8" w:rsidRPr="006F3B81">
        <w:rPr>
          <w:rFonts w:ascii="Cambria" w:hAnsi="Cambria"/>
          <w:sz w:val="20"/>
          <w:szCs w:val="20"/>
          <w:lang w:val="es-ES"/>
        </w:rPr>
        <w:t>De la información disponible, l</w:t>
      </w:r>
      <w:r w:rsidR="00AA29F4" w:rsidRPr="006F3B81">
        <w:rPr>
          <w:rFonts w:ascii="Cambria" w:hAnsi="Cambria"/>
          <w:sz w:val="20"/>
          <w:szCs w:val="20"/>
          <w:lang w:val="es-ES"/>
        </w:rPr>
        <w:t xml:space="preserve">a Comisión </w:t>
      </w:r>
      <w:r w:rsidR="000B3995" w:rsidRPr="006F3B81">
        <w:rPr>
          <w:rFonts w:ascii="Cambria" w:hAnsi="Cambria"/>
          <w:sz w:val="20"/>
          <w:szCs w:val="20"/>
          <w:lang w:val="es-ES"/>
        </w:rPr>
        <w:t xml:space="preserve">observa que al momento </w:t>
      </w:r>
      <w:r w:rsidR="00D57DBD" w:rsidRPr="006F3B81">
        <w:rPr>
          <w:rFonts w:ascii="Cambria" w:hAnsi="Cambria"/>
          <w:sz w:val="20"/>
          <w:szCs w:val="20"/>
          <w:lang w:val="es-ES"/>
        </w:rPr>
        <w:t>de la emisión del</w:t>
      </w:r>
      <w:r w:rsidR="004A2063" w:rsidRPr="006F3B81">
        <w:rPr>
          <w:rFonts w:ascii="Cambria" w:hAnsi="Cambria"/>
          <w:sz w:val="20"/>
          <w:szCs w:val="20"/>
          <w:lang w:val="es-ES"/>
        </w:rPr>
        <w:t xml:space="preserve"> informe </w:t>
      </w:r>
      <w:r w:rsidR="00D57DBD" w:rsidRPr="006F3B81">
        <w:rPr>
          <w:rFonts w:ascii="Cambria" w:hAnsi="Cambria"/>
          <w:sz w:val="20"/>
          <w:szCs w:val="20"/>
          <w:lang w:val="es-ES"/>
        </w:rPr>
        <w:t xml:space="preserve">de admisibilidad </w:t>
      </w:r>
      <w:r w:rsidR="004A2063" w:rsidRPr="006F3B81">
        <w:rPr>
          <w:rFonts w:ascii="Cambria" w:hAnsi="Cambria"/>
          <w:sz w:val="20"/>
          <w:szCs w:val="20"/>
          <w:lang w:val="es-ES"/>
        </w:rPr>
        <w:t>han</w:t>
      </w:r>
      <w:r w:rsidR="00812907" w:rsidRPr="006F3B81">
        <w:rPr>
          <w:rFonts w:ascii="Cambria" w:hAnsi="Cambria"/>
          <w:sz w:val="20"/>
          <w:szCs w:val="20"/>
          <w:lang w:val="es-ES"/>
        </w:rPr>
        <w:t xml:space="preserve"> transcurrido 16</w:t>
      </w:r>
      <w:r w:rsidR="000B3995" w:rsidRPr="006F3B81">
        <w:rPr>
          <w:rFonts w:ascii="Cambria" w:hAnsi="Cambria"/>
          <w:sz w:val="20"/>
          <w:szCs w:val="20"/>
          <w:lang w:val="es-ES"/>
        </w:rPr>
        <w:t xml:space="preserve"> años desde que sucedieron los hechos s</w:t>
      </w:r>
      <w:r w:rsidR="001E16E8" w:rsidRPr="006F3B81">
        <w:rPr>
          <w:rFonts w:ascii="Cambria" w:hAnsi="Cambria"/>
          <w:sz w:val="20"/>
          <w:szCs w:val="20"/>
          <w:lang w:val="es-ES"/>
        </w:rPr>
        <w:t>in que se hubiese condenado a</w:t>
      </w:r>
      <w:r w:rsidR="00245CB0" w:rsidRPr="006F3B81">
        <w:rPr>
          <w:rFonts w:ascii="Cambria" w:hAnsi="Cambria"/>
          <w:sz w:val="20"/>
          <w:szCs w:val="20"/>
          <w:lang w:val="es-ES"/>
        </w:rPr>
        <w:t xml:space="preserve"> ningún responsable, aclarado los hechos relativos a la desaparic</w:t>
      </w:r>
      <w:r w:rsidR="00D57DBD" w:rsidRPr="006F3B81">
        <w:rPr>
          <w:rFonts w:ascii="Cambria" w:hAnsi="Cambria"/>
          <w:sz w:val="20"/>
          <w:szCs w:val="20"/>
          <w:lang w:val="es-ES"/>
        </w:rPr>
        <w:t>ión de la señora Vélez Roger</w:t>
      </w:r>
      <w:r w:rsidR="004B0FD7" w:rsidRPr="006F3B81">
        <w:rPr>
          <w:rFonts w:ascii="Cambria" w:hAnsi="Cambria"/>
          <w:sz w:val="20"/>
          <w:szCs w:val="20"/>
          <w:lang w:val="es-ES"/>
        </w:rPr>
        <w:t xml:space="preserve"> ni </w:t>
      </w:r>
      <w:r w:rsidR="00245CB0" w:rsidRPr="006F3B81">
        <w:rPr>
          <w:rFonts w:ascii="Cambria" w:hAnsi="Cambria"/>
          <w:sz w:val="20"/>
          <w:szCs w:val="20"/>
          <w:lang w:val="es-ES"/>
        </w:rPr>
        <w:t xml:space="preserve">se haya reparado a </w:t>
      </w:r>
      <w:r w:rsidR="007B22AC" w:rsidRPr="006F3B81">
        <w:rPr>
          <w:rFonts w:ascii="Cambria" w:hAnsi="Cambria"/>
          <w:sz w:val="20"/>
          <w:szCs w:val="20"/>
          <w:lang w:val="es-ES"/>
        </w:rPr>
        <w:t>sus familiares</w:t>
      </w:r>
      <w:r w:rsidR="00245CB0" w:rsidRPr="006F3B81">
        <w:rPr>
          <w:rFonts w:ascii="Cambria" w:hAnsi="Cambria"/>
          <w:sz w:val="20"/>
          <w:szCs w:val="20"/>
          <w:lang w:val="es-ES"/>
        </w:rPr>
        <w:t xml:space="preserve">. </w:t>
      </w:r>
      <w:r w:rsidR="00AE0A9B" w:rsidRPr="006F3B81">
        <w:rPr>
          <w:rFonts w:ascii="Cambria" w:hAnsi="Cambria"/>
          <w:sz w:val="20"/>
          <w:szCs w:val="20"/>
          <w:lang w:val="es-ES"/>
        </w:rPr>
        <w:t>Con lo anterior, la Comisión considera que se actualiza la excepción contenida en el artículo 46.2.c</w:t>
      </w:r>
      <w:r w:rsidR="002A311B" w:rsidRPr="006F3B81">
        <w:rPr>
          <w:rFonts w:ascii="Cambria" w:hAnsi="Cambria"/>
          <w:sz w:val="20"/>
          <w:szCs w:val="20"/>
          <w:lang w:val="es-ES"/>
        </w:rPr>
        <w:t>,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rsidR="003239B8" w:rsidRPr="006F3B81" w:rsidRDefault="00B642D5" w:rsidP="00B642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En cuanto al plazo de presentación, toda vez que se ha establecido la aplicación de la excepción al agotamiento de los recurs</w:t>
      </w:r>
      <w:r w:rsidR="00483326" w:rsidRPr="006F3B81">
        <w:rPr>
          <w:rFonts w:ascii="Cambria" w:hAnsi="Cambria"/>
          <w:sz w:val="20"/>
          <w:szCs w:val="20"/>
          <w:lang w:val="es-ES"/>
        </w:rPr>
        <w:t xml:space="preserve">os internos antes mencionada, </w:t>
      </w:r>
      <w:r w:rsidRPr="006F3B81">
        <w:rPr>
          <w:rFonts w:ascii="Cambria" w:hAnsi="Cambria"/>
          <w:sz w:val="20"/>
          <w:szCs w:val="20"/>
          <w:lang w:val="es-ES"/>
        </w:rPr>
        <w:t>que la petición ante la CIDH fue recibida el 14 de marzo de 2008</w:t>
      </w:r>
      <w:r w:rsidR="00680D80" w:rsidRPr="006F3B81">
        <w:rPr>
          <w:rFonts w:ascii="Cambria" w:hAnsi="Cambria"/>
          <w:sz w:val="20"/>
          <w:szCs w:val="20"/>
          <w:lang w:val="es-ES"/>
        </w:rPr>
        <w:t xml:space="preserve">, </w:t>
      </w:r>
      <w:r w:rsidR="00483326" w:rsidRPr="006F3B81">
        <w:rPr>
          <w:rFonts w:ascii="Cambria" w:hAnsi="Cambria"/>
          <w:sz w:val="20"/>
          <w:szCs w:val="20"/>
          <w:lang w:val="es-ES"/>
        </w:rPr>
        <w:t xml:space="preserve">y </w:t>
      </w:r>
      <w:r w:rsidR="00680D80" w:rsidRPr="006F3B81">
        <w:rPr>
          <w:rFonts w:ascii="Cambria" w:hAnsi="Cambria"/>
          <w:sz w:val="20"/>
          <w:szCs w:val="20"/>
          <w:lang w:val="es-ES"/>
        </w:rPr>
        <w:t>los hechos materia del reclamo se iniciaron el 30 de julio de 2000</w:t>
      </w:r>
      <w:r w:rsidRPr="006F3B81">
        <w:rPr>
          <w:rFonts w:ascii="Cambria" w:hAnsi="Cambria"/>
          <w:sz w:val="20"/>
          <w:szCs w:val="20"/>
          <w:lang w:val="es-ES"/>
        </w:rPr>
        <w:t xml:space="preserve"> y </w:t>
      </w:r>
      <w:r w:rsidR="00680D80" w:rsidRPr="006F3B81">
        <w:rPr>
          <w:rFonts w:ascii="Cambria" w:hAnsi="Cambria"/>
          <w:sz w:val="20"/>
          <w:szCs w:val="20"/>
          <w:lang w:val="es-ES"/>
        </w:rPr>
        <w:t xml:space="preserve">sus </w:t>
      </w:r>
      <w:r w:rsidRPr="006F3B81">
        <w:rPr>
          <w:rFonts w:ascii="Cambria" w:hAnsi="Cambria"/>
          <w:sz w:val="20"/>
          <w:szCs w:val="20"/>
          <w:lang w:val="es-ES"/>
        </w:rPr>
        <w:t>efectos se extenderían hasta el presente, la Comisión considera que debe darse por satisfecho dicho requisito de admisibilidad.</w:t>
      </w:r>
    </w:p>
    <w:p w:rsidR="003239B8" w:rsidRPr="006F3B81" w:rsidRDefault="003239B8" w:rsidP="00ED163D">
      <w:pPr>
        <w:pStyle w:val="ListParagraph"/>
        <w:spacing w:before="240" w:after="240"/>
        <w:jc w:val="both"/>
        <w:rPr>
          <w:rFonts w:asciiTheme="majorHAnsi" w:hAnsiTheme="majorHAnsi"/>
          <w:b/>
          <w:sz w:val="20"/>
          <w:szCs w:val="20"/>
          <w:lang w:val="es-ES"/>
        </w:rPr>
      </w:pPr>
      <w:r w:rsidRPr="006F3B81">
        <w:rPr>
          <w:rFonts w:asciiTheme="majorHAnsi" w:hAnsiTheme="majorHAnsi"/>
          <w:b/>
          <w:bCs/>
          <w:sz w:val="20"/>
          <w:szCs w:val="20"/>
          <w:lang w:val="es-ES"/>
        </w:rPr>
        <w:t>VII.</w:t>
      </w:r>
      <w:r w:rsidRPr="006F3B81">
        <w:rPr>
          <w:rFonts w:asciiTheme="majorHAnsi" w:hAnsiTheme="majorHAnsi"/>
          <w:b/>
          <w:bCs/>
          <w:sz w:val="20"/>
          <w:szCs w:val="20"/>
          <w:lang w:val="es-ES"/>
        </w:rPr>
        <w:tab/>
      </w:r>
      <w:r w:rsidR="00C21FEF" w:rsidRPr="006F3B81">
        <w:rPr>
          <w:rFonts w:asciiTheme="majorHAnsi" w:hAnsiTheme="majorHAnsi"/>
          <w:b/>
          <w:bCs/>
          <w:sz w:val="20"/>
          <w:szCs w:val="20"/>
          <w:lang w:val="es-ES"/>
        </w:rPr>
        <w:t>CARACTERIZACIÓN DE LOS HECHOS ALEGADOS</w:t>
      </w:r>
    </w:p>
    <w:p w:rsidR="00261B89" w:rsidRPr="006F3B81" w:rsidRDefault="00F41851" w:rsidP="00261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Cambria" w:hAnsi="Cambria"/>
          <w:sz w:val="20"/>
          <w:szCs w:val="20"/>
          <w:lang w:val="es-ES"/>
        </w:rPr>
        <w:t>En vista de los elementos de hecho y de derecho presentados por las partes y la naturaleza del asunto puesto bajo su conocimiento, la CIDH considera que los alegatos de los peticionarios sobre el alcance de la presunta responsabilidad estatal respecto</w:t>
      </w:r>
      <w:r w:rsidR="00380957" w:rsidRPr="006F3B81">
        <w:rPr>
          <w:rFonts w:ascii="Cambria" w:hAnsi="Cambria"/>
          <w:sz w:val="20"/>
          <w:szCs w:val="20"/>
          <w:lang w:val="es-ES"/>
        </w:rPr>
        <w:t xml:space="preserve"> de la</w:t>
      </w:r>
      <w:r w:rsidRPr="006F3B81">
        <w:rPr>
          <w:rFonts w:ascii="Cambria" w:hAnsi="Cambria"/>
          <w:sz w:val="20"/>
          <w:szCs w:val="20"/>
          <w:lang w:val="es-ES"/>
        </w:rPr>
        <w:t xml:space="preserve"> </w:t>
      </w:r>
      <w:r w:rsidR="00380957" w:rsidRPr="006F3B81">
        <w:rPr>
          <w:rFonts w:ascii="Cambria" w:hAnsi="Cambria"/>
          <w:sz w:val="20"/>
          <w:szCs w:val="20"/>
          <w:lang w:val="es-ES"/>
        </w:rPr>
        <w:t xml:space="preserve">desaparición forzada de las presuntas víctimas y el alegado </w:t>
      </w:r>
      <w:r w:rsidRPr="006F3B81">
        <w:rPr>
          <w:rFonts w:ascii="Cambria" w:hAnsi="Cambria"/>
          <w:sz w:val="20"/>
          <w:szCs w:val="20"/>
          <w:lang w:val="es-ES"/>
        </w:rPr>
        <w:t>retraso injustificado en la investigación pena</w:t>
      </w:r>
      <w:r w:rsidR="00380957" w:rsidRPr="006F3B81">
        <w:rPr>
          <w:rFonts w:ascii="Cambria" w:hAnsi="Cambria"/>
          <w:sz w:val="20"/>
          <w:szCs w:val="20"/>
          <w:lang w:val="es-ES"/>
        </w:rPr>
        <w:t>l</w:t>
      </w:r>
      <w:r w:rsidRPr="006F3B81">
        <w:rPr>
          <w:rFonts w:ascii="Cambria" w:hAnsi="Cambria"/>
          <w:sz w:val="20"/>
          <w:szCs w:val="20"/>
          <w:lang w:val="es-ES"/>
        </w:rPr>
        <w:t>, podrían caracterizar posibles violaciones a los derechos contenidos en los artículos</w:t>
      </w:r>
      <w:r w:rsidR="00E7618F" w:rsidRPr="006F3B81">
        <w:rPr>
          <w:rFonts w:ascii="Cambria" w:hAnsi="Cambria"/>
          <w:sz w:val="20"/>
          <w:szCs w:val="20"/>
          <w:lang w:val="es-ES"/>
        </w:rPr>
        <w:t xml:space="preserve"> </w:t>
      </w:r>
      <w:r w:rsidR="00380957" w:rsidRPr="006F3B81">
        <w:rPr>
          <w:rFonts w:ascii="Cambria" w:hAnsi="Cambria"/>
          <w:sz w:val="20"/>
          <w:szCs w:val="20"/>
          <w:lang w:val="es-ES"/>
        </w:rPr>
        <w:t>3, 4, 5, 7, 8 y 25 de la Convención Americana en concordancia con el artículo 1.1 del mismo instrumento y el artículo I de la Convención Interamericana sobre Desaparición Forzada de Personas en perjuicio de Dora María Vélez Roger y Simón Callejas Vélez. Asimismo, los hechos alegados podrían caracterizar posibles violaciones a los derechos contenidos en el artículo 19 de la Convención respecto de Simón Callejas Vélez</w:t>
      </w:r>
      <w:r w:rsidR="00E7618F" w:rsidRPr="006F3B81">
        <w:rPr>
          <w:rFonts w:ascii="Cambria" w:hAnsi="Cambria"/>
          <w:sz w:val="20"/>
          <w:szCs w:val="20"/>
          <w:lang w:val="es-ES"/>
        </w:rPr>
        <w:t xml:space="preserve">; así como </w:t>
      </w:r>
      <w:r w:rsidR="00380957" w:rsidRPr="006F3B81">
        <w:rPr>
          <w:rFonts w:ascii="Cambria" w:hAnsi="Cambria"/>
          <w:sz w:val="20"/>
          <w:szCs w:val="20"/>
          <w:lang w:val="es-ES"/>
        </w:rPr>
        <w:t xml:space="preserve">en </w:t>
      </w:r>
      <w:r w:rsidR="00483E7C" w:rsidRPr="006F3B81">
        <w:rPr>
          <w:rFonts w:ascii="Cambria" w:hAnsi="Cambria"/>
          <w:sz w:val="20"/>
          <w:szCs w:val="20"/>
          <w:lang w:val="es-ES"/>
        </w:rPr>
        <w:t>los artículos 5, 8</w:t>
      </w:r>
      <w:r w:rsidR="00E7618F" w:rsidRPr="006F3B81">
        <w:rPr>
          <w:rFonts w:ascii="Cambria" w:hAnsi="Cambria"/>
          <w:sz w:val="20"/>
          <w:szCs w:val="20"/>
          <w:lang w:val="es-ES"/>
        </w:rPr>
        <w:t xml:space="preserve"> y 25 de la Convención Americana </w:t>
      </w:r>
      <w:r w:rsidR="00380957" w:rsidRPr="006F3B81">
        <w:rPr>
          <w:rFonts w:ascii="Cambria" w:hAnsi="Cambria"/>
          <w:sz w:val="20"/>
          <w:szCs w:val="20"/>
          <w:lang w:val="es-ES"/>
        </w:rPr>
        <w:t xml:space="preserve">en  perjuicio de los familiares, todos </w:t>
      </w:r>
      <w:r w:rsidR="00E7618F" w:rsidRPr="006F3B81">
        <w:rPr>
          <w:rFonts w:ascii="Cambria" w:hAnsi="Cambria"/>
          <w:sz w:val="20"/>
          <w:szCs w:val="20"/>
          <w:lang w:val="es-ES"/>
        </w:rPr>
        <w:t>en concordancia con el artículo 1.1 del mismo instrumento</w:t>
      </w:r>
      <w:r w:rsidR="000B5D99" w:rsidRPr="006F3B81">
        <w:rPr>
          <w:rFonts w:ascii="Cambria" w:hAnsi="Cambria"/>
          <w:sz w:val="20"/>
          <w:szCs w:val="20"/>
          <w:lang w:val="es-ES"/>
        </w:rPr>
        <w:t>.</w:t>
      </w:r>
      <w:r w:rsidR="00483E7C" w:rsidRPr="006F3B81">
        <w:rPr>
          <w:rFonts w:ascii="Cambria" w:hAnsi="Cambria"/>
          <w:sz w:val="20"/>
          <w:szCs w:val="20"/>
          <w:lang w:val="es-ES"/>
        </w:rPr>
        <w:t xml:space="preserve"> </w:t>
      </w:r>
      <w:r w:rsidR="00261B89" w:rsidRPr="006F3B81">
        <w:rPr>
          <w:rFonts w:ascii="Cambria" w:hAnsi="Cambria"/>
          <w:sz w:val="20"/>
          <w:szCs w:val="20"/>
          <w:lang w:val="es-ES"/>
        </w:rPr>
        <w:t>Por otra parte, sobre la alegada violación del artículo 17 (protección a la familia) de la Convención, la CIDH observa que</w:t>
      </w:r>
      <w:r w:rsidR="006F3B81">
        <w:rPr>
          <w:rFonts w:ascii="Cambria" w:hAnsi="Cambria"/>
          <w:sz w:val="20"/>
          <w:szCs w:val="20"/>
          <w:lang w:val="es-ES"/>
        </w:rPr>
        <w:t>, aun cuando el sufrimiento de la familia es algo que la CIDH valorará en etapa de fondo,</w:t>
      </w:r>
      <w:r w:rsidR="00261B89" w:rsidRPr="006F3B81">
        <w:rPr>
          <w:rFonts w:ascii="Cambria" w:hAnsi="Cambria"/>
          <w:sz w:val="20"/>
          <w:szCs w:val="20"/>
          <w:lang w:val="es-ES"/>
        </w:rPr>
        <w:t xml:space="preserve"> el peticionario no ofrece alegatos o sustento para determinar, </w:t>
      </w:r>
      <w:r w:rsidR="00261B89" w:rsidRPr="006F3B81">
        <w:rPr>
          <w:rFonts w:ascii="Cambria" w:hAnsi="Cambria"/>
          <w:i/>
          <w:sz w:val="20"/>
          <w:szCs w:val="20"/>
          <w:lang w:val="es-ES"/>
        </w:rPr>
        <w:t>prima facie</w:t>
      </w:r>
      <w:r w:rsidR="00261B89" w:rsidRPr="006F3B81">
        <w:rPr>
          <w:rFonts w:ascii="Cambria" w:hAnsi="Cambria"/>
          <w:sz w:val="20"/>
          <w:szCs w:val="20"/>
          <w:lang w:val="es-ES"/>
        </w:rPr>
        <w:t>, una posible violación al mismo.</w:t>
      </w:r>
    </w:p>
    <w:p w:rsidR="003239B8" w:rsidRPr="006F3B81" w:rsidRDefault="003239B8" w:rsidP="00ED163D">
      <w:pPr>
        <w:pStyle w:val="ListParagraph"/>
        <w:spacing w:before="240" w:after="240"/>
        <w:jc w:val="both"/>
        <w:rPr>
          <w:rFonts w:asciiTheme="majorHAnsi" w:hAnsiTheme="majorHAnsi"/>
          <w:b/>
          <w:bCs/>
          <w:sz w:val="20"/>
          <w:szCs w:val="20"/>
          <w:lang w:val="es-ES"/>
        </w:rPr>
      </w:pPr>
      <w:r w:rsidRPr="006F3B81">
        <w:rPr>
          <w:rFonts w:asciiTheme="majorHAnsi" w:hAnsiTheme="majorHAnsi"/>
          <w:b/>
          <w:bCs/>
          <w:sz w:val="20"/>
          <w:szCs w:val="20"/>
          <w:lang w:val="es-ES"/>
        </w:rPr>
        <w:lastRenderedPageBreak/>
        <w:t xml:space="preserve">VIII. </w:t>
      </w:r>
      <w:r w:rsidRPr="006F3B81">
        <w:rPr>
          <w:rFonts w:asciiTheme="majorHAnsi" w:hAnsiTheme="majorHAnsi"/>
          <w:b/>
          <w:bCs/>
          <w:sz w:val="20"/>
          <w:szCs w:val="20"/>
          <w:lang w:val="es-ES"/>
        </w:rPr>
        <w:tab/>
        <w:t>DECISIÓN</w:t>
      </w:r>
    </w:p>
    <w:p w:rsidR="00EA2905" w:rsidRPr="006F3B81" w:rsidRDefault="003239B8" w:rsidP="000E328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Theme="majorHAnsi" w:hAnsiTheme="majorHAnsi"/>
          <w:sz w:val="20"/>
          <w:szCs w:val="20"/>
          <w:lang w:val="es-ES"/>
        </w:rPr>
        <w:t xml:space="preserve">Declarar admisible la presente petición en relación con </w:t>
      </w:r>
      <w:r w:rsidR="00EA2905" w:rsidRPr="006F3B81">
        <w:rPr>
          <w:rFonts w:asciiTheme="majorHAnsi" w:hAnsiTheme="majorHAnsi"/>
          <w:sz w:val="20"/>
          <w:szCs w:val="20"/>
          <w:lang w:val="es-ES"/>
        </w:rPr>
        <w:t>los artículos 3, 4, 5, 7</w:t>
      </w:r>
      <w:r w:rsidR="00483E7C" w:rsidRPr="006F3B81">
        <w:rPr>
          <w:rFonts w:asciiTheme="majorHAnsi" w:hAnsiTheme="majorHAnsi"/>
          <w:sz w:val="20"/>
          <w:szCs w:val="20"/>
          <w:lang w:val="es-ES"/>
        </w:rPr>
        <w:t>, 8,</w:t>
      </w:r>
      <w:r w:rsidR="000E3288" w:rsidRPr="006F3B81">
        <w:rPr>
          <w:rFonts w:asciiTheme="majorHAnsi" w:hAnsiTheme="majorHAnsi"/>
          <w:sz w:val="20"/>
          <w:szCs w:val="20"/>
          <w:lang w:val="es-ES"/>
        </w:rPr>
        <w:t xml:space="preserve"> </w:t>
      </w:r>
      <w:r w:rsidR="00EA2905" w:rsidRPr="006F3B81">
        <w:rPr>
          <w:rFonts w:asciiTheme="majorHAnsi" w:hAnsiTheme="majorHAnsi"/>
          <w:sz w:val="20"/>
          <w:szCs w:val="20"/>
          <w:lang w:val="es-ES"/>
        </w:rPr>
        <w:t>19</w:t>
      </w:r>
      <w:r w:rsidR="000E3288" w:rsidRPr="006F3B81">
        <w:rPr>
          <w:rFonts w:asciiTheme="majorHAnsi" w:hAnsiTheme="majorHAnsi"/>
          <w:sz w:val="20"/>
          <w:szCs w:val="20"/>
          <w:lang w:val="es-ES"/>
        </w:rPr>
        <w:t xml:space="preserve"> y 25</w:t>
      </w:r>
      <w:r w:rsidR="00EA2905" w:rsidRPr="006F3B81">
        <w:rPr>
          <w:rFonts w:asciiTheme="majorHAnsi" w:hAnsiTheme="majorHAnsi"/>
          <w:sz w:val="20"/>
          <w:szCs w:val="20"/>
          <w:lang w:val="es-ES"/>
        </w:rPr>
        <w:t xml:space="preserve"> de la Convención Americana en concordancia con el artículo 1.1 del mismo instrumento y el artículo I</w:t>
      </w:r>
      <w:r w:rsidR="00F51997" w:rsidRPr="006F3B81">
        <w:rPr>
          <w:rFonts w:asciiTheme="majorHAnsi" w:hAnsiTheme="majorHAnsi"/>
          <w:sz w:val="20"/>
          <w:szCs w:val="20"/>
          <w:lang w:val="es-ES"/>
        </w:rPr>
        <w:t xml:space="preserve"> </w:t>
      </w:r>
      <w:r w:rsidR="00EA2905" w:rsidRPr="006F3B81">
        <w:rPr>
          <w:rFonts w:asciiTheme="majorHAnsi" w:hAnsiTheme="majorHAnsi"/>
          <w:sz w:val="20"/>
          <w:szCs w:val="20"/>
          <w:lang w:val="es-ES"/>
        </w:rPr>
        <w:t>de la Convención Interamericana sobre Desaparición Forzada de Personas en</w:t>
      </w:r>
      <w:r w:rsidR="000E3288" w:rsidRPr="006F3B81">
        <w:rPr>
          <w:rFonts w:asciiTheme="majorHAnsi" w:hAnsiTheme="majorHAnsi"/>
          <w:sz w:val="20"/>
          <w:szCs w:val="20"/>
          <w:lang w:val="es-ES"/>
        </w:rPr>
        <w:t xml:space="preserve"> los términos establecidos en el presente informe</w:t>
      </w:r>
      <w:r w:rsidR="00A758AA" w:rsidRPr="006F3B81">
        <w:rPr>
          <w:rFonts w:asciiTheme="majorHAnsi" w:hAnsiTheme="majorHAnsi"/>
          <w:sz w:val="20"/>
          <w:szCs w:val="20"/>
          <w:lang w:val="es-ES"/>
        </w:rPr>
        <w:t>;</w:t>
      </w:r>
    </w:p>
    <w:p w:rsidR="00137484" w:rsidRPr="006F3B81" w:rsidRDefault="00137484" w:rsidP="0013748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F3B81">
        <w:rPr>
          <w:rFonts w:asciiTheme="majorHAnsi" w:hAnsiTheme="majorHAnsi"/>
          <w:sz w:val="20"/>
          <w:szCs w:val="20"/>
          <w:lang w:val="es-ES"/>
        </w:rPr>
        <w:t>Declarar inadmisible la presente petición en relación con el artículo 17 de la Convención;</w:t>
      </w:r>
    </w:p>
    <w:p w:rsidR="003239B8" w:rsidRPr="006F3B81" w:rsidRDefault="003239B8" w:rsidP="00ED16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Theme="majorHAnsi" w:hAnsiTheme="majorHAnsi"/>
          <w:sz w:val="20"/>
          <w:szCs w:val="20"/>
          <w:lang w:val="es-ES"/>
        </w:rPr>
        <w:t>Notificar a las partes la presente decisión;</w:t>
      </w:r>
    </w:p>
    <w:p w:rsidR="003239B8" w:rsidRPr="006F3B81" w:rsidRDefault="003239B8" w:rsidP="00ED16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3B81">
        <w:rPr>
          <w:rFonts w:asciiTheme="majorHAnsi" w:hAnsiTheme="majorHAnsi"/>
          <w:sz w:val="20"/>
          <w:szCs w:val="20"/>
          <w:lang w:val="es-ES"/>
        </w:rPr>
        <w:t>Continuar con el análisis del fondo de la cuestión; y</w:t>
      </w:r>
    </w:p>
    <w:p w:rsidR="006C47FA" w:rsidRPr="006F3B81" w:rsidRDefault="003239B8" w:rsidP="00ED163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F3B81">
        <w:rPr>
          <w:rFonts w:asciiTheme="majorHAnsi" w:hAnsiTheme="majorHAnsi"/>
          <w:sz w:val="20"/>
          <w:szCs w:val="20"/>
          <w:lang w:val="es-ES"/>
        </w:rPr>
        <w:t>Publicar esta decisión e incluirla en su Informe Anual a la Asamblea General de la Organización de los Estados Americanos.</w:t>
      </w:r>
    </w:p>
    <w:p w:rsidR="00757004" w:rsidRPr="00A37B82" w:rsidRDefault="00757004" w:rsidP="00757004">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w:t>
      </w:r>
      <w:r>
        <w:rPr>
          <w:rFonts w:asciiTheme="majorHAnsi" w:hAnsiTheme="majorHAnsi" w:cs="Arial"/>
          <w:noProof/>
          <w:spacing w:val="-2"/>
          <w:sz w:val="20"/>
          <w:szCs w:val="20"/>
          <w:lang w:val="es-CL"/>
        </w:rPr>
        <w:t>de San Francisco, California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27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sidR="00A07FEA">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E47511">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57004" w:rsidRPr="00A37B82" w:rsidRDefault="00757004" w:rsidP="00757004">
      <w:pPr>
        <w:suppressAutoHyphens/>
        <w:ind w:firstLine="720"/>
        <w:jc w:val="both"/>
        <w:rPr>
          <w:rFonts w:asciiTheme="majorHAnsi" w:hAnsiTheme="majorHAnsi" w:cs="Arial"/>
          <w:noProof/>
          <w:spacing w:val="-2"/>
          <w:sz w:val="20"/>
          <w:szCs w:val="20"/>
          <w:lang w:val="es-CL"/>
        </w:rPr>
      </w:pPr>
    </w:p>
    <w:p w:rsidR="006C47FA" w:rsidRPr="006F3B81" w:rsidRDefault="006C47FA" w:rsidP="00757004">
      <w:pPr>
        <w:jc w:val="center"/>
        <w:rPr>
          <w:rFonts w:asciiTheme="majorHAnsi" w:hAnsiTheme="majorHAnsi"/>
          <w:sz w:val="20"/>
          <w:szCs w:val="20"/>
          <w:lang w:val="es-ES"/>
        </w:rPr>
      </w:pPr>
      <w:r w:rsidRPr="006F3B81">
        <w:rPr>
          <w:rFonts w:asciiTheme="majorHAnsi" w:hAnsiTheme="majorHAnsi"/>
          <w:sz w:val="20"/>
          <w:szCs w:val="20"/>
          <w:lang w:val="es-ES"/>
        </w:rPr>
        <w:br w:type="page"/>
      </w:r>
    </w:p>
    <w:p w:rsidR="003239B8" w:rsidRPr="006F3B81" w:rsidRDefault="00360E5C" w:rsidP="00604C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center"/>
        <w:rPr>
          <w:rFonts w:asciiTheme="majorHAnsi" w:hAnsiTheme="majorHAnsi"/>
          <w:b/>
          <w:sz w:val="20"/>
          <w:szCs w:val="20"/>
          <w:lang w:val="es-ES"/>
        </w:rPr>
      </w:pPr>
      <w:r>
        <w:rPr>
          <w:rFonts w:asciiTheme="majorHAnsi" w:hAnsiTheme="majorHAnsi"/>
          <w:b/>
          <w:sz w:val="20"/>
          <w:szCs w:val="20"/>
          <w:lang w:val="es-ES"/>
        </w:rPr>
        <w:lastRenderedPageBreak/>
        <w:t>Anexo</w:t>
      </w:r>
      <w:r w:rsidR="00E11E86" w:rsidRPr="006F3B81">
        <w:rPr>
          <w:rFonts w:asciiTheme="majorHAnsi" w:hAnsiTheme="majorHAnsi"/>
          <w:b/>
          <w:sz w:val="20"/>
          <w:szCs w:val="20"/>
          <w:lang w:val="es-ES"/>
        </w:rPr>
        <w:t>: Presuntas Ví</w:t>
      </w:r>
      <w:r w:rsidR="006C47FA" w:rsidRPr="006F3B81">
        <w:rPr>
          <w:rFonts w:asciiTheme="majorHAnsi" w:hAnsiTheme="majorHAnsi"/>
          <w:b/>
          <w:sz w:val="20"/>
          <w:szCs w:val="20"/>
          <w:lang w:val="es-ES"/>
        </w:rPr>
        <w:t>ctimas</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Dora María Vélez Roger</w:t>
      </w:r>
    </w:p>
    <w:p w:rsidR="003239B8"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Simón Callejas Vélez</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Sebastián Giraldo Vélez</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Francisco Santiago Vélez Vélez</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Luz Helena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Margarita Rosa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Hernando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Gabriel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Hugo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Javier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Gustavo Vélez Roger</w:t>
      </w:r>
    </w:p>
    <w:p w:rsidR="00604CBB" w:rsidRPr="006F3B81" w:rsidRDefault="00604CBB" w:rsidP="00604CBB">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Theme="majorHAnsi" w:hAnsiTheme="majorHAnsi"/>
          <w:sz w:val="20"/>
          <w:szCs w:val="20"/>
          <w:lang w:val="es-ES"/>
        </w:rPr>
      </w:pPr>
      <w:r w:rsidRPr="006F3B81">
        <w:rPr>
          <w:rFonts w:asciiTheme="majorHAnsi" w:hAnsiTheme="majorHAnsi"/>
          <w:sz w:val="20"/>
          <w:szCs w:val="20"/>
          <w:lang w:val="es-ES"/>
        </w:rPr>
        <w:t>Juan Manuel Vélez Roger</w:t>
      </w:r>
    </w:p>
    <w:p w:rsidR="008D768D" w:rsidRPr="003E79C2" w:rsidRDefault="008D768D" w:rsidP="001D65EF">
      <w:pPr>
        <w:tabs>
          <w:tab w:val="center" w:pos="5400"/>
        </w:tabs>
        <w:suppressAutoHyphens/>
        <w:spacing w:line="276" w:lineRule="auto"/>
        <w:rPr>
          <w:rFonts w:asciiTheme="majorHAnsi" w:hAnsiTheme="majorHAnsi"/>
          <w:sz w:val="20"/>
          <w:szCs w:val="20"/>
          <w:lang w:val="es-ES"/>
        </w:rPr>
      </w:pPr>
    </w:p>
    <w:p w:rsidR="008D768D" w:rsidRPr="003E79C2" w:rsidRDefault="008D768D" w:rsidP="001D65EF">
      <w:pPr>
        <w:tabs>
          <w:tab w:val="center" w:pos="5400"/>
        </w:tabs>
        <w:suppressAutoHyphens/>
        <w:spacing w:line="276" w:lineRule="auto"/>
        <w:rPr>
          <w:rFonts w:asciiTheme="majorHAnsi" w:hAnsiTheme="majorHAnsi"/>
          <w:sz w:val="20"/>
          <w:szCs w:val="20"/>
          <w:lang w:val="es-ES"/>
        </w:rPr>
      </w:pPr>
    </w:p>
    <w:p w:rsidR="00722C9F" w:rsidRPr="003E79C2" w:rsidRDefault="00722C9F" w:rsidP="00974491">
      <w:pPr>
        <w:rPr>
          <w:rFonts w:ascii="Cambria" w:hAnsi="Cambria" w:cs="Calibri"/>
          <w:sz w:val="20"/>
          <w:szCs w:val="20"/>
          <w:lang w:val="es-ES"/>
        </w:rPr>
      </w:pPr>
    </w:p>
    <w:sectPr w:rsidR="00722C9F" w:rsidRPr="003E79C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5B" w:rsidRDefault="00475F5B">
      <w:r>
        <w:separator/>
      </w:r>
    </w:p>
  </w:endnote>
  <w:endnote w:type="continuationSeparator" w:id="0">
    <w:p w:rsidR="00475F5B" w:rsidRDefault="0047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B8" w:rsidRDefault="001A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7CB8">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5B" w:rsidRPr="000F35ED" w:rsidRDefault="00475F5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75F5B" w:rsidRPr="000F35ED" w:rsidRDefault="00475F5B" w:rsidP="000F35ED">
      <w:pPr>
        <w:rPr>
          <w:rFonts w:asciiTheme="majorHAnsi" w:hAnsiTheme="majorHAnsi"/>
          <w:sz w:val="16"/>
          <w:szCs w:val="16"/>
        </w:rPr>
      </w:pPr>
      <w:r w:rsidRPr="000F35ED">
        <w:rPr>
          <w:rFonts w:asciiTheme="majorHAnsi" w:hAnsiTheme="majorHAnsi"/>
          <w:sz w:val="16"/>
          <w:szCs w:val="16"/>
        </w:rPr>
        <w:separator/>
      </w:r>
    </w:p>
    <w:p w:rsidR="00475F5B" w:rsidRPr="000F35ED" w:rsidRDefault="00475F5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75F5B" w:rsidRPr="000F35ED" w:rsidRDefault="00475F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53444" w:rsidRPr="00753444" w:rsidRDefault="00753444" w:rsidP="00753444">
      <w:pPr>
        <w:pStyle w:val="FootnoteText"/>
        <w:ind w:firstLine="720"/>
        <w:jc w:val="both"/>
        <w:rPr>
          <w:lang w:val="es-ES"/>
        </w:rPr>
      </w:pPr>
      <w:r w:rsidRPr="00660898">
        <w:rPr>
          <w:rStyle w:val="FootnoteReference"/>
          <w:sz w:val="16"/>
          <w:szCs w:val="16"/>
        </w:rPr>
        <w:footnoteRef/>
      </w:r>
      <w:r w:rsidRPr="00660898">
        <w:rPr>
          <w:lang w:val="es-ES"/>
        </w:rPr>
        <w:t xml:space="preserve"> </w:t>
      </w:r>
      <w:r w:rsidRPr="00753444">
        <w:rPr>
          <w:rFonts w:asciiTheme="majorHAnsi" w:eastAsia="Arial Unicode MS" w:hAnsiTheme="majorHAnsi" w:cs="Times New Roman"/>
          <w:color w:val="auto"/>
          <w:sz w:val="16"/>
          <w:szCs w:val="16"/>
          <w:lang w:val="es-ES_tradnl" w:eastAsia="en-US"/>
        </w:rPr>
        <w:t>Conforme a lo dispuesto en el artículo 17.2.a del Reglamento de la Comisión, el Comisionado Enrique Gil Botero, de nacionalidad colombiana, no participó en el debate ni en la decisión del presente asunto.</w:t>
      </w:r>
    </w:p>
  </w:footnote>
  <w:footnote w:id="3">
    <w:p w:rsidR="006C47FA" w:rsidRPr="008D0ED1" w:rsidRDefault="006C47FA" w:rsidP="00753444">
      <w:pPr>
        <w:pStyle w:val="FootnoteText"/>
        <w:spacing w:before="120"/>
        <w:ind w:firstLine="720"/>
        <w:rPr>
          <w:sz w:val="16"/>
          <w:szCs w:val="16"/>
          <w:lang w:val="es-ES_tradnl"/>
        </w:rPr>
      </w:pPr>
      <w:r w:rsidRPr="008D0ED1">
        <w:rPr>
          <w:rFonts w:asciiTheme="majorHAnsi" w:eastAsia="Arial Unicode MS" w:hAnsiTheme="majorHAnsi" w:cs="Times New Roman"/>
          <w:color w:val="auto"/>
          <w:sz w:val="16"/>
          <w:szCs w:val="16"/>
          <w:vertAlign w:val="superscript"/>
          <w:lang w:eastAsia="en-US"/>
        </w:rPr>
        <w:footnoteRef/>
      </w:r>
      <w:r w:rsidRPr="008D0ED1">
        <w:rPr>
          <w:rFonts w:asciiTheme="majorHAnsi" w:eastAsia="Arial Unicode MS" w:hAnsiTheme="majorHAnsi" w:cs="Times New Roman"/>
          <w:color w:val="auto"/>
          <w:sz w:val="16"/>
          <w:szCs w:val="16"/>
          <w:lang w:val="es-ES_tradnl" w:eastAsia="en-US"/>
        </w:rPr>
        <w:t xml:space="preserve"> La petición se refiere a 12 presuntas víctimas, las que se individualizan mediante documento anexo.</w:t>
      </w:r>
      <w:r w:rsidRPr="008D0ED1">
        <w:rPr>
          <w:sz w:val="16"/>
          <w:szCs w:val="16"/>
          <w:lang w:val="es-ES_tradnl"/>
        </w:rPr>
        <w:t xml:space="preserve"> </w:t>
      </w:r>
    </w:p>
  </w:footnote>
  <w:footnote w:id="4">
    <w:p w:rsidR="002360C4" w:rsidRPr="00BA7B80" w:rsidRDefault="002360C4" w:rsidP="002360C4">
      <w:pPr>
        <w:pStyle w:val="FootnoteText"/>
        <w:spacing w:before="120"/>
        <w:ind w:firstLine="720"/>
        <w:rPr>
          <w:rFonts w:asciiTheme="majorHAnsi" w:hAnsiTheme="majorHAnsi"/>
          <w:sz w:val="16"/>
          <w:szCs w:val="16"/>
          <w:lang w:val="es-ES_tradnl"/>
        </w:rPr>
      </w:pPr>
      <w:r w:rsidRPr="008D0ED1">
        <w:rPr>
          <w:rStyle w:val="FootnoteReference"/>
          <w:rFonts w:asciiTheme="majorHAnsi" w:hAnsiTheme="majorHAnsi"/>
          <w:sz w:val="16"/>
          <w:szCs w:val="16"/>
          <w:lang w:val="es-ES_tradnl"/>
        </w:rPr>
        <w:footnoteRef/>
      </w:r>
      <w:r w:rsidRPr="008D0ED1">
        <w:rPr>
          <w:rFonts w:asciiTheme="majorHAnsi" w:hAnsiTheme="majorHAnsi"/>
          <w:sz w:val="16"/>
          <w:szCs w:val="16"/>
          <w:lang w:val="es-ES_tradnl"/>
        </w:rPr>
        <w:t xml:space="preserve"> </w:t>
      </w:r>
      <w:r w:rsidR="00312178">
        <w:rPr>
          <w:rFonts w:asciiTheme="majorHAnsi" w:eastAsia="Arial Unicode MS" w:hAnsiTheme="majorHAnsi" w:cs="Times New Roman"/>
          <w:color w:val="auto"/>
          <w:sz w:val="16"/>
          <w:szCs w:val="16"/>
          <w:lang w:val="es-ES_tradnl" w:eastAsia="en-US"/>
        </w:rPr>
        <w:t>En a</w:t>
      </w:r>
      <w:r w:rsidRPr="008D0ED1">
        <w:rPr>
          <w:rFonts w:asciiTheme="majorHAnsi" w:eastAsia="Arial Unicode MS" w:hAnsiTheme="majorHAnsi" w:cs="Times New Roman"/>
          <w:color w:val="auto"/>
          <w:sz w:val="16"/>
          <w:szCs w:val="16"/>
          <w:lang w:val="es-ES_tradnl" w:eastAsia="en-US"/>
        </w:rPr>
        <w:t>delante “Convención” o “Convención Americana”.</w:t>
      </w:r>
    </w:p>
  </w:footnote>
  <w:footnote w:id="5">
    <w:p w:rsidR="005F4489" w:rsidRPr="008D0ED1" w:rsidRDefault="005F4489" w:rsidP="005F4489">
      <w:pPr>
        <w:pStyle w:val="FootnoteText"/>
        <w:spacing w:before="120"/>
        <w:ind w:firstLine="720"/>
        <w:jc w:val="both"/>
        <w:rPr>
          <w:rFonts w:ascii="Cambria" w:hAnsi="Cambria"/>
          <w:sz w:val="16"/>
          <w:szCs w:val="16"/>
          <w:lang w:val="es-ES_tradnl"/>
        </w:rPr>
      </w:pPr>
      <w:r w:rsidRPr="008D0ED1">
        <w:rPr>
          <w:rStyle w:val="FootnoteReference"/>
          <w:rFonts w:ascii="Cambria" w:hAnsi="Cambria"/>
          <w:sz w:val="16"/>
          <w:szCs w:val="16"/>
          <w:lang w:val="es-ES_tradnl"/>
        </w:rPr>
        <w:footnoteRef/>
      </w:r>
      <w:r w:rsidRPr="008D0ED1">
        <w:rPr>
          <w:rFonts w:ascii="Cambria" w:hAnsi="Cambria"/>
          <w:sz w:val="16"/>
          <w:szCs w:val="16"/>
          <w:lang w:val="es-ES_tradnl"/>
        </w:rPr>
        <w:t xml:space="preserve"> </w:t>
      </w:r>
      <w:r>
        <w:rPr>
          <w:rFonts w:ascii="Cambria" w:hAnsi="Cambria"/>
          <w:sz w:val="16"/>
          <w:szCs w:val="16"/>
          <w:lang w:val="es-ES_tradnl"/>
        </w:rPr>
        <w:t>Todas las</w:t>
      </w:r>
      <w:r w:rsidRPr="008D0ED1">
        <w:rPr>
          <w:rFonts w:asciiTheme="majorHAnsi" w:eastAsia="Arial Unicode MS" w:hAnsiTheme="majorHAnsi" w:cs="Times New Roman"/>
          <w:color w:val="auto"/>
          <w:sz w:val="16"/>
          <w:szCs w:val="16"/>
          <w:lang w:val="es-ES_tradnl" w:eastAsia="en-US"/>
        </w:rPr>
        <w:t xml:space="preserve"> observaciones fueron debidamente trasladadas a</w:t>
      </w:r>
      <w:r>
        <w:rPr>
          <w:rFonts w:asciiTheme="majorHAnsi" w:eastAsia="Arial Unicode MS" w:hAnsiTheme="majorHAnsi" w:cs="Times New Roman"/>
          <w:color w:val="auto"/>
          <w:sz w:val="16"/>
          <w:szCs w:val="16"/>
          <w:lang w:val="es-ES_tradnl" w:eastAsia="en-US"/>
        </w:rPr>
        <w:t xml:space="preserve"> la parte contraria</w:t>
      </w:r>
      <w:r w:rsidRPr="008D0ED1">
        <w:rPr>
          <w:rFonts w:asciiTheme="majorHAnsi" w:eastAsia="Arial Unicode MS" w:hAnsiTheme="majorHAnsi" w:cs="Times New Roman"/>
          <w:color w:val="auto"/>
          <w:sz w:val="16"/>
          <w:szCs w:val="16"/>
          <w:lang w:val="es-ES_tradnl" w:eastAsia="en-US"/>
        </w:rPr>
        <w:t>.</w:t>
      </w:r>
    </w:p>
  </w:footnote>
  <w:footnote w:id="6">
    <w:p w:rsidR="00BB75E2" w:rsidRPr="00877F88" w:rsidRDefault="00BB75E2" w:rsidP="00660898">
      <w:pPr>
        <w:pStyle w:val="FootnoteText"/>
        <w:spacing w:before="120"/>
        <w:ind w:firstLine="720"/>
        <w:rPr>
          <w:lang w:val="es-ES_tradnl"/>
        </w:rPr>
      </w:pPr>
      <w:r w:rsidRPr="00BB75E2">
        <w:rPr>
          <w:rFonts w:asciiTheme="majorHAnsi" w:hAnsiTheme="majorHAnsi"/>
          <w:sz w:val="16"/>
          <w:szCs w:val="16"/>
          <w:vertAlign w:val="superscript"/>
          <w:lang w:val="pt-BR"/>
        </w:rPr>
        <w:footnoteRef/>
      </w:r>
      <w:r w:rsidRPr="00877F88">
        <w:rPr>
          <w:rFonts w:asciiTheme="majorHAnsi" w:hAnsiTheme="majorHAnsi"/>
          <w:sz w:val="16"/>
          <w:szCs w:val="16"/>
          <w:vertAlign w:val="superscript"/>
          <w:lang w:val="es-ES_tradnl"/>
        </w:rPr>
        <w:t xml:space="preserve"> </w:t>
      </w:r>
      <w:r w:rsidR="00360E5C">
        <w:rPr>
          <w:rFonts w:asciiTheme="majorHAnsi" w:hAnsiTheme="majorHAnsi"/>
          <w:sz w:val="16"/>
          <w:szCs w:val="16"/>
          <w:lang w:val="es-ES_tradnl"/>
        </w:rPr>
        <w:t>CIDH, I</w:t>
      </w:r>
      <w:r w:rsidRPr="00877F88">
        <w:rPr>
          <w:rFonts w:asciiTheme="majorHAnsi" w:hAnsiTheme="majorHAnsi"/>
          <w:sz w:val="16"/>
          <w:szCs w:val="16"/>
          <w:lang w:val="es-ES_tradnl"/>
        </w:rPr>
        <w:t>nforme Nº 126/10 (Admisibilidad), Petición 1448-06, Roberto Carlos Pereira de Souza y otros, Brasil, 23 de octubre de 2010, párr.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4543ECE" wp14:editId="4EFA2A5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475F5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B8" w:rsidRDefault="001A7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C980AE60"/>
    <w:lvl w:ilvl="0" w:tplc="7054E376">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882670B"/>
    <w:multiLevelType w:val="hybridMultilevel"/>
    <w:tmpl w:val="D438E2AA"/>
    <w:lvl w:ilvl="0" w:tplc="07C8D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043"/>
    <w:rsid w:val="00040C3A"/>
    <w:rsid w:val="000419AD"/>
    <w:rsid w:val="00047AED"/>
    <w:rsid w:val="00053661"/>
    <w:rsid w:val="0005455C"/>
    <w:rsid w:val="000549DA"/>
    <w:rsid w:val="000716C5"/>
    <w:rsid w:val="00072B01"/>
    <w:rsid w:val="00075E23"/>
    <w:rsid w:val="00082662"/>
    <w:rsid w:val="0009344A"/>
    <w:rsid w:val="00097563"/>
    <w:rsid w:val="000A392E"/>
    <w:rsid w:val="000A575F"/>
    <w:rsid w:val="000B3995"/>
    <w:rsid w:val="000B5D99"/>
    <w:rsid w:val="000B6FDB"/>
    <w:rsid w:val="000C7DA2"/>
    <w:rsid w:val="000D10DB"/>
    <w:rsid w:val="000E3288"/>
    <w:rsid w:val="000E5EB5"/>
    <w:rsid w:val="000F1805"/>
    <w:rsid w:val="000F35ED"/>
    <w:rsid w:val="00107131"/>
    <w:rsid w:val="0010736F"/>
    <w:rsid w:val="00113F73"/>
    <w:rsid w:val="00121CC2"/>
    <w:rsid w:val="00126726"/>
    <w:rsid w:val="00127A15"/>
    <w:rsid w:val="00132F48"/>
    <w:rsid w:val="00133EE5"/>
    <w:rsid w:val="00137484"/>
    <w:rsid w:val="001477A1"/>
    <w:rsid w:val="00154B9B"/>
    <w:rsid w:val="00164597"/>
    <w:rsid w:val="00167A34"/>
    <w:rsid w:val="00176AA9"/>
    <w:rsid w:val="00191155"/>
    <w:rsid w:val="00195EF4"/>
    <w:rsid w:val="00196406"/>
    <w:rsid w:val="001A7870"/>
    <w:rsid w:val="001A7CB8"/>
    <w:rsid w:val="001C1B41"/>
    <w:rsid w:val="001C4C99"/>
    <w:rsid w:val="001C4E73"/>
    <w:rsid w:val="001D65EF"/>
    <w:rsid w:val="001E16E8"/>
    <w:rsid w:val="001E2698"/>
    <w:rsid w:val="001F7201"/>
    <w:rsid w:val="00214063"/>
    <w:rsid w:val="002250A3"/>
    <w:rsid w:val="00230460"/>
    <w:rsid w:val="00235217"/>
    <w:rsid w:val="002360C4"/>
    <w:rsid w:val="00245CB0"/>
    <w:rsid w:val="00246D1F"/>
    <w:rsid w:val="00247403"/>
    <w:rsid w:val="00247542"/>
    <w:rsid w:val="00261B89"/>
    <w:rsid w:val="00266B61"/>
    <w:rsid w:val="0026712A"/>
    <w:rsid w:val="002704DB"/>
    <w:rsid w:val="002936C2"/>
    <w:rsid w:val="0029458D"/>
    <w:rsid w:val="002A0AAE"/>
    <w:rsid w:val="002A311B"/>
    <w:rsid w:val="002A5820"/>
    <w:rsid w:val="002C0029"/>
    <w:rsid w:val="002D2B26"/>
    <w:rsid w:val="002D7EA2"/>
    <w:rsid w:val="002E187C"/>
    <w:rsid w:val="002E3441"/>
    <w:rsid w:val="00302733"/>
    <w:rsid w:val="00312178"/>
    <w:rsid w:val="00314078"/>
    <w:rsid w:val="0031535D"/>
    <w:rsid w:val="0032140B"/>
    <w:rsid w:val="003239B8"/>
    <w:rsid w:val="0033169F"/>
    <w:rsid w:val="00332900"/>
    <w:rsid w:val="00342CFF"/>
    <w:rsid w:val="00342F32"/>
    <w:rsid w:val="00346C95"/>
    <w:rsid w:val="00350B13"/>
    <w:rsid w:val="00354222"/>
    <w:rsid w:val="00356185"/>
    <w:rsid w:val="0035775D"/>
    <w:rsid w:val="00360380"/>
    <w:rsid w:val="00360E5C"/>
    <w:rsid w:val="0037519E"/>
    <w:rsid w:val="00380957"/>
    <w:rsid w:val="00381B26"/>
    <w:rsid w:val="00386CF0"/>
    <w:rsid w:val="003B70FB"/>
    <w:rsid w:val="003C0183"/>
    <w:rsid w:val="003C5400"/>
    <w:rsid w:val="003C676B"/>
    <w:rsid w:val="003D3BC2"/>
    <w:rsid w:val="003E0D64"/>
    <w:rsid w:val="003E6CA1"/>
    <w:rsid w:val="003E79C2"/>
    <w:rsid w:val="003F102D"/>
    <w:rsid w:val="004031FA"/>
    <w:rsid w:val="004079B7"/>
    <w:rsid w:val="00411BDE"/>
    <w:rsid w:val="004165C2"/>
    <w:rsid w:val="004214F6"/>
    <w:rsid w:val="00432F96"/>
    <w:rsid w:val="00441ECB"/>
    <w:rsid w:val="00445193"/>
    <w:rsid w:val="004474C7"/>
    <w:rsid w:val="004610A1"/>
    <w:rsid w:val="00462C1B"/>
    <w:rsid w:val="00462DB5"/>
    <w:rsid w:val="00467B7E"/>
    <w:rsid w:val="0047267E"/>
    <w:rsid w:val="00473BB4"/>
    <w:rsid w:val="00475F5B"/>
    <w:rsid w:val="004766EE"/>
    <w:rsid w:val="00477592"/>
    <w:rsid w:val="004820FC"/>
    <w:rsid w:val="00483326"/>
    <w:rsid w:val="00483E7C"/>
    <w:rsid w:val="00486F1C"/>
    <w:rsid w:val="0049419D"/>
    <w:rsid w:val="004A2063"/>
    <w:rsid w:val="004B0FD7"/>
    <w:rsid w:val="004B4F1D"/>
    <w:rsid w:val="004C20D2"/>
    <w:rsid w:val="004C4B62"/>
    <w:rsid w:val="004C54C9"/>
    <w:rsid w:val="004D4ABA"/>
    <w:rsid w:val="004D6025"/>
    <w:rsid w:val="004E2649"/>
    <w:rsid w:val="004E2C7C"/>
    <w:rsid w:val="004E5D10"/>
    <w:rsid w:val="00501399"/>
    <w:rsid w:val="005035FB"/>
    <w:rsid w:val="0050633D"/>
    <w:rsid w:val="00507BC4"/>
    <w:rsid w:val="005128E4"/>
    <w:rsid w:val="005133DB"/>
    <w:rsid w:val="005223E1"/>
    <w:rsid w:val="00525560"/>
    <w:rsid w:val="00531873"/>
    <w:rsid w:val="00544C49"/>
    <w:rsid w:val="005516A1"/>
    <w:rsid w:val="00563557"/>
    <w:rsid w:val="0057402A"/>
    <w:rsid w:val="005771D0"/>
    <w:rsid w:val="0058664E"/>
    <w:rsid w:val="0059191A"/>
    <w:rsid w:val="005921FF"/>
    <w:rsid w:val="005A24ED"/>
    <w:rsid w:val="005A6D0E"/>
    <w:rsid w:val="005B52B0"/>
    <w:rsid w:val="005B6204"/>
    <w:rsid w:val="005B6806"/>
    <w:rsid w:val="005C4225"/>
    <w:rsid w:val="005F0DAD"/>
    <w:rsid w:val="005F0F33"/>
    <w:rsid w:val="005F4489"/>
    <w:rsid w:val="00600DEB"/>
    <w:rsid w:val="00604CBB"/>
    <w:rsid w:val="00627C9F"/>
    <w:rsid w:val="006311E9"/>
    <w:rsid w:val="00632354"/>
    <w:rsid w:val="00635321"/>
    <w:rsid w:val="00642810"/>
    <w:rsid w:val="006517C6"/>
    <w:rsid w:val="00652333"/>
    <w:rsid w:val="0065399A"/>
    <w:rsid w:val="00660898"/>
    <w:rsid w:val="006635AB"/>
    <w:rsid w:val="0068009E"/>
    <w:rsid w:val="00680D80"/>
    <w:rsid w:val="00692219"/>
    <w:rsid w:val="00695D0E"/>
    <w:rsid w:val="006A17D2"/>
    <w:rsid w:val="006A73E6"/>
    <w:rsid w:val="006B2D5C"/>
    <w:rsid w:val="006B59C8"/>
    <w:rsid w:val="006C0CBB"/>
    <w:rsid w:val="006C47FA"/>
    <w:rsid w:val="006C4EB1"/>
    <w:rsid w:val="006D48AD"/>
    <w:rsid w:val="006D7328"/>
    <w:rsid w:val="006E0166"/>
    <w:rsid w:val="006E0B8A"/>
    <w:rsid w:val="006E43AF"/>
    <w:rsid w:val="006E7B34"/>
    <w:rsid w:val="006F2F37"/>
    <w:rsid w:val="006F3B81"/>
    <w:rsid w:val="0070697F"/>
    <w:rsid w:val="00714087"/>
    <w:rsid w:val="0072199C"/>
    <w:rsid w:val="00722C9F"/>
    <w:rsid w:val="007253B8"/>
    <w:rsid w:val="0073741F"/>
    <w:rsid w:val="00753444"/>
    <w:rsid w:val="00754B7E"/>
    <w:rsid w:val="00757004"/>
    <w:rsid w:val="0076643F"/>
    <w:rsid w:val="00777F63"/>
    <w:rsid w:val="007A5817"/>
    <w:rsid w:val="007B05C4"/>
    <w:rsid w:val="007B0AB3"/>
    <w:rsid w:val="007B22AC"/>
    <w:rsid w:val="007B2B1A"/>
    <w:rsid w:val="007B60E9"/>
    <w:rsid w:val="007B6CC3"/>
    <w:rsid w:val="007C3334"/>
    <w:rsid w:val="007C7490"/>
    <w:rsid w:val="007D2B98"/>
    <w:rsid w:val="007E21BC"/>
    <w:rsid w:val="00803F1C"/>
    <w:rsid w:val="0080600E"/>
    <w:rsid w:val="00806E16"/>
    <w:rsid w:val="00811C72"/>
    <w:rsid w:val="00812907"/>
    <w:rsid w:val="00817612"/>
    <w:rsid w:val="00817B9C"/>
    <w:rsid w:val="008338A4"/>
    <w:rsid w:val="00837C45"/>
    <w:rsid w:val="0084207E"/>
    <w:rsid w:val="00844730"/>
    <w:rsid w:val="008457C2"/>
    <w:rsid w:val="00857A82"/>
    <w:rsid w:val="00873836"/>
    <w:rsid w:val="00877F88"/>
    <w:rsid w:val="00885737"/>
    <w:rsid w:val="00890650"/>
    <w:rsid w:val="00891AE6"/>
    <w:rsid w:val="00897E12"/>
    <w:rsid w:val="008A7E0F"/>
    <w:rsid w:val="008B119E"/>
    <w:rsid w:val="008B12F5"/>
    <w:rsid w:val="008C486C"/>
    <w:rsid w:val="008D0ED1"/>
    <w:rsid w:val="008D57ED"/>
    <w:rsid w:val="008D6653"/>
    <w:rsid w:val="008D768D"/>
    <w:rsid w:val="008E0BF7"/>
    <w:rsid w:val="008E3759"/>
    <w:rsid w:val="008F1912"/>
    <w:rsid w:val="008F68DD"/>
    <w:rsid w:val="0090270B"/>
    <w:rsid w:val="009041DC"/>
    <w:rsid w:val="00916761"/>
    <w:rsid w:val="00917B5A"/>
    <w:rsid w:val="009206E5"/>
    <w:rsid w:val="00920A58"/>
    <w:rsid w:val="00920A8C"/>
    <w:rsid w:val="00934A2C"/>
    <w:rsid w:val="0093726C"/>
    <w:rsid w:val="00941238"/>
    <w:rsid w:val="0096706E"/>
    <w:rsid w:val="00974491"/>
    <w:rsid w:val="00975C4E"/>
    <w:rsid w:val="00981FBA"/>
    <w:rsid w:val="0099784F"/>
    <w:rsid w:val="00997BC5"/>
    <w:rsid w:val="009A4C63"/>
    <w:rsid w:val="009A4F41"/>
    <w:rsid w:val="009A68FE"/>
    <w:rsid w:val="009B381B"/>
    <w:rsid w:val="009B3CA4"/>
    <w:rsid w:val="009C1FF2"/>
    <w:rsid w:val="009D1753"/>
    <w:rsid w:val="009D4BF1"/>
    <w:rsid w:val="009D7611"/>
    <w:rsid w:val="009E0B61"/>
    <w:rsid w:val="009E53DE"/>
    <w:rsid w:val="009E5E37"/>
    <w:rsid w:val="00A05516"/>
    <w:rsid w:val="00A07FEA"/>
    <w:rsid w:val="00A10FD8"/>
    <w:rsid w:val="00A11E44"/>
    <w:rsid w:val="00A310D6"/>
    <w:rsid w:val="00A328B3"/>
    <w:rsid w:val="00A50FCF"/>
    <w:rsid w:val="00A528D1"/>
    <w:rsid w:val="00A610CD"/>
    <w:rsid w:val="00A758AA"/>
    <w:rsid w:val="00A85DBC"/>
    <w:rsid w:val="00AA09A2"/>
    <w:rsid w:val="00AA29F4"/>
    <w:rsid w:val="00AA4AF5"/>
    <w:rsid w:val="00AA583E"/>
    <w:rsid w:val="00AA7996"/>
    <w:rsid w:val="00AC19CB"/>
    <w:rsid w:val="00AD12CF"/>
    <w:rsid w:val="00AE0A9B"/>
    <w:rsid w:val="00AE25FF"/>
    <w:rsid w:val="00AE5488"/>
    <w:rsid w:val="00AE6F91"/>
    <w:rsid w:val="00AF5571"/>
    <w:rsid w:val="00B007EE"/>
    <w:rsid w:val="00B07341"/>
    <w:rsid w:val="00B26B37"/>
    <w:rsid w:val="00B30539"/>
    <w:rsid w:val="00B314DB"/>
    <w:rsid w:val="00B32F6A"/>
    <w:rsid w:val="00B361F2"/>
    <w:rsid w:val="00B3718B"/>
    <w:rsid w:val="00B4632A"/>
    <w:rsid w:val="00B530F1"/>
    <w:rsid w:val="00B5628A"/>
    <w:rsid w:val="00B57082"/>
    <w:rsid w:val="00B616FB"/>
    <w:rsid w:val="00B642D5"/>
    <w:rsid w:val="00B733A6"/>
    <w:rsid w:val="00BA1EF3"/>
    <w:rsid w:val="00BA276C"/>
    <w:rsid w:val="00BA3FBA"/>
    <w:rsid w:val="00BA7B80"/>
    <w:rsid w:val="00BB2B13"/>
    <w:rsid w:val="00BB306F"/>
    <w:rsid w:val="00BB75E2"/>
    <w:rsid w:val="00BD4B89"/>
    <w:rsid w:val="00BE0F1C"/>
    <w:rsid w:val="00BF02CB"/>
    <w:rsid w:val="00BF6FD8"/>
    <w:rsid w:val="00C03680"/>
    <w:rsid w:val="00C054DF"/>
    <w:rsid w:val="00C130F4"/>
    <w:rsid w:val="00C15F73"/>
    <w:rsid w:val="00C21762"/>
    <w:rsid w:val="00C21FEF"/>
    <w:rsid w:val="00C24543"/>
    <w:rsid w:val="00C256A2"/>
    <w:rsid w:val="00C51515"/>
    <w:rsid w:val="00C5660B"/>
    <w:rsid w:val="00C602B0"/>
    <w:rsid w:val="00C66B72"/>
    <w:rsid w:val="00C73356"/>
    <w:rsid w:val="00C75CC4"/>
    <w:rsid w:val="00C760E4"/>
    <w:rsid w:val="00C81941"/>
    <w:rsid w:val="00C9567A"/>
    <w:rsid w:val="00CB212D"/>
    <w:rsid w:val="00CB2660"/>
    <w:rsid w:val="00CB5AC0"/>
    <w:rsid w:val="00CC5E90"/>
    <w:rsid w:val="00CC6A84"/>
    <w:rsid w:val="00CD046C"/>
    <w:rsid w:val="00CE076C"/>
    <w:rsid w:val="00CE5199"/>
    <w:rsid w:val="00CE66D5"/>
    <w:rsid w:val="00CF637A"/>
    <w:rsid w:val="00D059DE"/>
    <w:rsid w:val="00D07B34"/>
    <w:rsid w:val="00D12FF5"/>
    <w:rsid w:val="00D13FCE"/>
    <w:rsid w:val="00D22E91"/>
    <w:rsid w:val="00D306D1"/>
    <w:rsid w:val="00D30800"/>
    <w:rsid w:val="00D34786"/>
    <w:rsid w:val="00D37BFC"/>
    <w:rsid w:val="00D47A8E"/>
    <w:rsid w:val="00D52D14"/>
    <w:rsid w:val="00D57DBD"/>
    <w:rsid w:val="00D67771"/>
    <w:rsid w:val="00D712D3"/>
    <w:rsid w:val="00D71422"/>
    <w:rsid w:val="00D72DC6"/>
    <w:rsid w:val="00D7558D"/>
    <w:rsid w:val="00D81D92"/>
    <w:rsid w:val="00D9157A"/>
    <w:rsid w:val="00DA7B5F"/>
    <w:rsid w:val="00DC11E7"/>
    <w:rsid w:val="00DC7023"/>
    <w:rsid w:val="00DC769A"/>
    <w:rsid w:val="00DD3D86"/>
    <w:rsid w:val="00DD74CA"/>
    <w:rsid w:val="00DF1EC4"/>
    <w:rsid w:val="00DF54F5"/>
    <w:rsid w:val="00DF7EFE"/>
    <w:rsid w:val="00E0340B"/>
    <w:rsid w:val="00E04A90"/>
    <w:rsid w:val="00E0551F"/>
    <w:rsid w:val="00E11E86"/>
    <w:rsid w:val="00E219C7"/>
    <w:rsid w:val="00E31667"/>
    <w:rsid w:val="00E43157"/>
    <w:rsid w:val="00E461CE"/>
    <w:rsid w:val="00E47026"/>
    <w:rsid w:val="00E47511"/>
    <w:rsid w:val="00E55110"/>
    <w:rsid w:val="00E61203"/>
    <w:rsid w:val="00E720CA"/>
    <w:rsid w:val="00E7618F"/>
    <w:rsid w:val="00E84EB5"/>
    <w:rsid w:val="00E85662"/>
    <w:rsid w:val="00E8789F"/>
    <w:rsid w:val="00E97B71"/>
    <w:rsid w:val="00EA2905"/>
    <w:rsid w:val="00EA3D34"/>
    <w:rsid w:val="00EA4EAF"/>
    <w:rsid w:val="00EA7DE1"/>
    <w:rsid w:val="00EB454D"/>
    <w:rsid w:val="00ED161E"/>
    <w:rsid w:val="00ED163D"/>
    <w:rsid w:val="00ED2109"/>
    <w:rsid w:val="00ED549D"/>
    <w:rsid w:val="00ED76BE"/>
    <w:rsid w:val="00EE3CA4"/>
    <w:rsid w:val="00EE7DEA"/>
    <w:rsid w:val="00EF4292"/>
    <w:rsid w:val="00EF619B"/>
    <w:rsid w:val="00F00B55"/>
    <w:rsid w:val="00F02AD1"/>
    <w:rsid w:val="00F056F7"/>
    <w:rsid w:val="00F130AE"/>
    <w:rsid w:val="00F13D78"/>
    <w:rsid w:val="00F17BE6"/>
    <w:rsid w:val="00F253CC"/>
    <w:rsid w:val="00F37106"/>
    <w:rsid w:val="00F41851"/>
    <w:rsid w:val="00F51997"/>
    <w:rsid w:val="00F519CF"/>
    <w:rsid w:val="00F56BA5"/>
    <w:rsid w:val="00F60E22"/>
    <w:rsid w:val="00F81395"/>
    <w:rsid w:val="00F81BB8"/>
    <w:rsid w:val="00F81E9C"/>
    <w:rsid w:val="00F917D1"/>
    <w:rsid w:val="00F9653B"/>
    <w:rsid w:val="00FA7996"/>
    <w:rsid w:val="00FB62CF"/>
    <w:rsid w:val="00FC03F5"/>
    <w:rsid w:val="00FD3C3B"/>
    <w:rsid w:val="00FE07DD"/>
    <w:rsid w:val="00FE6B45"/>
    <w:rsid w:val="00FF2E5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183"/>
    <w:rPr>
      <w:sz w:val="16"/>
      <w:szCs w:val="16"/>
    </w:rPr>
  </w:style>
  <w:style w:type="paragraph" w:styleId="CommentText">
    <w:name w:val="annotation text"/>
    <w:basedOn w:val="Normal"/>
    <w:link w:val="CommentTextChar"/>
    <w:uiPriority w:val="99"/>
    <w:semiHidden/>
    <w:unhideWhenUsed/>
    <w:rsid w:val="003C0183"/>
    <w:rPr>
      <w:sz w:val="20"/>
      <w:szCs w:val="20"/>
    </w:rPr>
  </w:style>
  <w:style w:type="character" w:customStyle="1" w:styleId="CommentTextChar">
    <w:name w:val="Comment Text Char"/>
    <w:basedOn w:val="DefaultParagraphFont"/>
    <w:link w:val="CommentText"/>
    <w:uiPriority w:val="99"/>
    <w:semiHidden/>
    <w:rsid w:val="003C0183"/>
    <w:rPr>
      <w:lang w:val="en-US" w:eastAsia="en-US"/>
    </w:rPr>
  </w:style>
  <w:style w:type="paragraph" w:styleId="CommentSubject">
    <w:name w:val="annotation subject"/>
    <w:basedOn w:val="CommentText"/>
    <w:next w:val="CommentText"/>
    <w:link w:val="CommentSubjectChar"/>
    <w:uiPriority w:val="99"/>
    <w:semiHidden/>
    <w:unhideWhenUsed/>
    <w:rsid w:val="003C0183"/>
    <w:rPr>
      <w:b/>
      <w:bCs/>
    </w:rPr>
  </w:style>
  <w:style w:type="character" w:customStyle="1" w:styleId="CommentSubjectChar">
    <w:name w:val="Comment Subject Char"/>
    <w:basedOn w:val="CommentTextChar"/>
    <w:link w:val="CommentSubject"/>
    <w:uiPriority w:val="99"/>
    <w:semiHidden/>
    <w:rsid w:val="003C0183"/>
    <w:rPr>
      <w:b/>
      <w:bCs/>
      <w:lang w:val="en-US" w:eastAsia="en-US"/>
    </w:rPr>
  </w:style>
  <w:style w:type="paragraph" w:styleId="Revision">
    <w:name w:val="Revision"/>
    <w:hidden/>
    <w:uiPriority w:val="99"/>
    <w:semiHidden/>
    <w:rsid w:val="003C01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183"/>
    <w:rPr>
      <w:sz w:val="16"/>
      <w:szCs w:val="16"/>
    </w:rPr>
  </w:style>
  <w:style w:type="paragraph" w:styleId="CommentText">
    <w:name w:val="annotation text"/>
    <w:basedOn w:val="Normal"/>
    <w:link w:val="CommentTextChar"/>
    <w:uiPriority w:val="99"/>
    <w:semiHidden/>
    <w:unhideWhenUsed/>
    <w:rsid w:val="003C0183"/>
    <w:rPr>
      <w:sz w:val="20"/>
      <w:szCs w:val="20"/>
    </w:rPr>
  </w:style>
  <w:style w:type="character" w:customStyle="1" w:styleId="CommentTextChar">
    <w:name w:val="Comment Text Char"/>
    <w:basedOn w:val="DefaultParagraphFont"/>
    <w:link w:val="CommentText"/>
    <w:uiPriority w:val="99"/>
    <w:semiHidden/>
    <w:rsid w:val="003C0183"/>
    <w:rPr>
      <w:lang w:val="en-US" w:eastAsia="en-US"/>
    </w:rPr>
  </w:style>
  <w:style w:type="paragraph" w:styleId="CommentSubject">
    <w:name w:val="annotation subject"/>
    <w:basedOn w:val="CommentText"/>
    <w:next w:val="CommentText"/>
    <w:link w:val="CommentSubjectChar"/>
    <w:uiPriority w:val="99"/>
    <w:semiHidden/>
    <w:unhideWhenUsed/>
    <w:rsid w:val="003C0183"/>
    <w:rPr>
      <w:b/>
      <w:bCs/>
    </w:rPr>
  </w:style>
  <w:style w:type="character" w:customStyle="1" w:styleId="CommentSubjectChar">
    <w:name w:val="Comment Subject Char"/>
    <w:basedOn w:val="CommentTextChar"/>
    <w:link w:val="CommentSubject"/>
    <w:uiPriority w:val="99"/>
    <w:semiHidden/>
    <w:rsid w:val="003C0183"/>
    <w:rPr>
      <w:b/>
      <w:bCs/>
      <w:lang w:val="en-US" w:eastAsia="en-US"/>
    </w:rPr>
  </w:style>
  <w:style w:type="paragraph" w:styleId="Revision">
    <w:name w:val="Revision"/>
    <w:hidden/>
    <w:uiPriority w:val="99"/>
    <w:semiHidden/>
    <w:rsid w:val="003C01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9813">
      <w:bodyDiv w:val="1"/>
      <w:marLeft w:val="0"/>
      <w:marRight w:val="0"/>
      <w:marTop w:val="0"/>
      <w:marBottom w:val="0"/>
      <w:divBdr>
        <w:top w:val="none" w:sz="0" w:space="0" w:color="auto"/>
        <w:left w:val="none" w:sz="0" w:space="0" w:color="auto"/>
        <w:bottom w:val="none" w:sz="0" w:space="0" w:color="auto"/>
        <w:right w:val="none" w:sz="0" w:space="0" w:color="auto"/>
      </w:divBdr>
    </w:div>
    <w:div w:id="16955706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2BCF"/>
    <w:rsid w:val="00103FFE"/>
    <w:rsid w:val="00246765"/>
    <w:rsid w:val="002856BD"/>
    <w:rsid w:val="00360365"/>
    <w:rsid w:val="00394049"/>
    <w:rsid w:val="004727BF"/>
    <w:rsid w:val="004F2DF8"/>
    <w:rsid w:val="00566C93"/>
    <w:rsid w:val="006136B5"/>
    <w:rsid w:val="006477A2"/>
    <w:rsid w:val="00652106"/>
    <w:rsid w:val="00660C34"/>
    <w:rsid w:val="006E3FAC"/>
    <w:rsid w:val="007A7F21"/>
    <w:rsid w:val="008B6143"/>
    <w:rsid w:val="00996FFE"/>
    <w:rsid w:val="009A261B"/>
    <w:rsid w:val="00A07B17"/>
    <w:rsid w:val="00A103D1"/>
    <w:rsid w:val="00AC15A4"/>
    <w:rsid w:val="00B45589"/>
    <w:rsid w:val="00BD64D1"/>
    <w:rsid w:val="00BD7B47"/>
    <w:rsid w:val="00CC0884"/>
    <w:rsid w:val="00D76E29"/>
    <w:rsid w:val="00E202DA"/>
    <w:rsid w:val="00F00D2F"/>
    <w:rsid w:val="00F3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06D6-3FFE-40CD-A759-7BE4A617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8/17</dc:title>
  <dc:creator/>
  <cp:lastModifiedBy/>
  <cp:revision>1</cp:revision>
  <dcterms:created xsi:type="dcterms:W3CDTF">2017-03-31T19:46:00Z</dcterms:created>
  <dcterms:modified xsi:type="dcterms:W3CDTF">2017-03-31T19:46:00Z</dcterms:modified>
</cp:coreProperties>
</file>