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A23514" w:rsidRDefault="00D306D1" w:rsidP="00A97663">
      <w:pPr>
        <w:jc w:val="both"/>
        <w:rPr>
          <w:rFonts w:asciiTheme="majorHAnsi" w:hAnsiTheme="majorHAnsi" w:cs="Univers"/>
          <w:b/>
          <w:bCs/>
          <w:sz w:val="22"/>
          <w:szCs w:val="22"/>
          <w:lang w:val="es-ES_tradnl"/>
        </w:rPr>
      </w:pPr>
      <w:r w:rsidRPr="00A2351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F83F6A1" wp14:editId="74993E5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2351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5F8ED11" wp14:editId="29AB62D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0AC0" w:rsidRDefault="00680AC0" w:rsidP="00AE5488">
                            <w:r>
                              <w:rPr>
                                <w:noProof/>
                              </w:rPr>
                              <w:drawing>
                                <wp:inline distT="0" distB="0" distL="0" distR="0" wp14:anchorId="4BBFB5BE" wp14:editId="14AC20F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680AC0" w:rsidRDefault="00680AC0" w:rsidP="00AE5488">
                      <w:r>
                        <w:rPr>
                          <w:noProof/>
                        </w:rPr>
                        <w:drawing>
                          <wp:inline distT="0" distB="0" distL="0" distR="0" wp14:anchorId="4BBFB5BE" wp14:editId="14AC20F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A23514" w:rsidRDefault="00040C3A" w:rsidP="00A97663">
      <w:pPr>
        <w:suppressAutoHyphens/>
        <w:jc w:val="both"/>
        <w:rPr>
          <w:rFonts w:asciiTheme="majorHAnsi" w:hAnsiTheme="majorHAnsi"/>
          <w:sz w:val="22"/>
          <w:szCs w:val="22"/>
          <w:lang w:val="es-ES"/>
        </w:rPr>
      </w:pPr>
    </w:p>
    <w:p w:rsidR="00040C3A" w:rsidRPr="00A23514" w:rsidRDefault="00040C3A" w:rsidP="00A97663">
      <w:pPr>
        <w:suppressAutoHyphens/>
        <w:jc w:val="both"/>
        <w:rPr>
          <w:rFonts w:asciiTheme="majorHAnsi" w:hAnsiTheme="majorHAnsi"/>
          <w:sz w:val="22"/>
          <w:szCs w:val="22"/>
          <w:lang w:val="es-ES"/>
        </w:rPr>
      </w:pPr>
    </w:p>
    <w:p w:rsidR="005128E4" w:rsidRPr="00A23514" w:rsidRDefault="005128E4" w:rsidP="00A97663">
      <w:pPr>
        <w:suppressAutoHyphens/>
        <w:rPr>
          <w:rFonts w:asciiTheme="majorHAnsi" w:hAnsiTheme="majorHAnsi"/>
          <w:sz w:val="22"/>
          <w:szCs w:val="22"/>
          <w:lang w:val="es-ES_tradnl"/>
        </w:rPr>
      </w:pPr>
    </w:p>
    <w:p w:rsidR="005128E4" w:rsidRPr="00A23514" w:rsidRDefault="005128E4" w:rsidP="00A97663">
      <w:pPr>
        <w:suppressAutoHyphens/>
        <w:rPr>
          <w:rFonts w:asciiTheme="majorHAnsi" w:hAnsiTheme="majorHAnsi"/>
          <w:sz w:val="22"/>
          <w:szCs w:val="22"/>
          <w:lang w:val="es-ES_tradnl"/>
        </w:rPr>
      </w:pPr>
    </w:p>
    <w:p w:rsidR="005128E4" w:rsidRPr="00A23514" w:rsidRDefault="005128E4" w:rsidP="00A97663">
      <w:pPr>
        <w:suppressAutoHyphens/>
        <w:rPr>
          <w:rFonts w:asciiTheme="majorHAnsi" w:hAnsiTheme="majorHAnsi"/>
          <w:sz w:val="22"/>
          <w:szCs w:val="22"/>
          <w:lang w:val="es-ES_tradnl"/>
        </w:rPr>
      </w:pPr>
    </w:p>
    <w:p w:rsidR="0079544C" w:rsidRPr="00C4161A" w:rsidRDefault="0079544C" w:rsidP="0079544C">
      <w:pPr>
        <w:tabs>
          <w:tab w:val="center" w:pos="5400"/>
        </w:tabs>
        <w:suppressAutoHyphens/>
        <w:jc w:val="right"/>
        <w:rPr>
          <w:rFonts w:asciiTheme="majorHAnsi" w:hAnsiTheme="majorHAnsi"/>
          <w:b/>
          <w:sz w:val="52"/>
          <w:szCs w:val="20"/>
          <w:lang w:val="es-ES_tradnl"/>
        </w:rPr>
      </w:pPr>
    </w:p>
    <w:p w:rsidR="005B52B0" w:rsidRPr="00A23514" w:rsidRDefault="005B52B0" w:rsidP="00A97663">
      <w:pPr>
        <w:suppressAutoHyphens/>
        <w:jc w:val="center"/>
        <w:rPr>
          <w:rFonts w:asciiTheme="majorHAnsi" w:hAnsiTheme="majorHAnsi"/>
          <w:sz w:val="22"/>
          <w:szCs w:val="22"/>
          <w:lang w:val="es-ES_tradnl"/>
        </w:rPr>
      </w:pPr>
    </w:p>
    <w:p w:rsidR="005B52B0" w:rsidRPr="00A23514" w:rsidRDefault="005B52B0" w:rsidP="00A97663">
      <w:pPr>
        <w:suppressAutoHyphens/>
        <w:jc w:val="center"/>
        <w:rPr>
          <w:rFonts w:asciiTheme="majorHAnsi" w:hAnsiTheme="majorHAnsi"/>
          <w:sz w:val="22"/>
          <w:szCs w:val="22"/>
          <w:lang w:val="es-ES_tradnl"/>
        </w:rPr>
      </w:pPr>
    </w:p>
    <w:p w:rsidR="00040C3A" w:rsidRPr="00A23514" w:rsidRDefault="00040C3A" w:rsidP="00A97663">
      <w:pPr>
        <w:suppressAutoHyphens/>
        <w:jc w:val="center"/>
        <w:rPr>
          <w:rFonts w:asciiTheme="majorHAnsi" w:hAnsiTheme="majorHAnsi"/>
          <w:sz w:val="22"/>
          <w:szCs w:val="22"/>
          <w:lang w:val="es-ES_tradnl"/>
        </w:rPr>
      </w:pPr>
    </w:p>
    <w:p w:rsidR="00040C3A" w:rsidRPr="00A23514" w:rsidRDefault="00040C3A" w:rsidP="00A97663">
      <w:pPr>
        <w:suppressAutoHyphens/>
        <w:jc w:val="center"/>
        <w:rPr>
          <w:rFonts w:asciiTheme="majorHAnsi" w:hAnsiTheme="majorHAnsi"/>
          <w:sz w:val="22"/>
          <w:szCs w:val="22"/>
          <w:lang w:val="es-ES_tradnl"/>
        </w:rPr>
      </w:pPr>
    </w:p>
    <w:p w:rsidR="00040C3A" w:rsidRPr="00A23514" w:rsidRDefault="003D3BC2" w:rsidP="00A97663">
      <w:pPr>
        <w:suppressAutoHyphens/>
        <w:jc w:val="center"/>
        <w:rPr>
          <w:rFonts w:asciiTheme="majorHAnsi" w:hAnsiTheme="majorHAnsi"/>
          <w:sz w:val="22"/>
          <w:szCs w:val="22"/>
          <w:lang w:val="es-ES_tradnl"/>
        </w:rPr>
      </w:pPr>
      <w:r w:rsidRPr="00A2351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EFBBEC1" wp14:editId="0AD1B421">
                <wp:simplePos x="0" y="0"/>
                <wp:positionH relativeFrom="column">
                  <wp:posOffset>1373815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0AC0" w:rsidRPr="00EC3146" w:rsidRDefault="00680AC0" w:rsidP="00997BC5">
                            <w:pPr>
                              <w:spacing w:line="276" w:lineRule="auto"/>
                              <w:rPr>
                                <w:rFonts w:asciiTheme="majorHAnsi" w:hAnsiTheme="majorHAnsi" w:cs="Arial"/>
                                <w:b/>
                                <w:bCs/>
                                <w:color w:val="0D0D0D" w:themeColor="text1" w:themeTint="F2"/>
                                <w:sz w:val="36"/>
                                <w:szCs w:val="22"/>
                                <w:lang w:val="es-MX"/>
                              </w:rPr>
                            </w:pPr>
                            <w:r w:rsidRPr="00EC3146">
                              <w:rPr>
                                <w:rFonts w:asciiTheme="majorHAnsi" w:hAnsiTheme="majorHAnsi" w:cs="Arial"/>
                                <w:b/>
                                <w:bCs/>
                                <w:color w:val="0D0D0D" w:themeColor="text1" w:themeTint="F2"/>
                                <w:sz w:val="36"/>
                                <w:szCs w:val="22"/>
                                <w:lang w:val="es-MX"/>
                              </w:rPr>
                              <w:t xml:space="preserve">INFORME </w:t>
                            </w:r>
                            <w:r w:rsidRPr="00EC3146">
                              <w:rPr>
                                <w:rFonts w:asciiTheme="majorHAnsi" w:hAnsiTheme="majorHAnsi" w:cs="Arial"/>
                                <w:b/>
                                <w:bCs/>
                                <w:color w:val="0D0D0D" w:themeColor="text1" w:themeTint="F2"/>
                                <w:sz w:val="36"/>
                                <w:szCs w:val="40"/>
                                <w:lang w:val="es-MX"/>
                              </w:rPr>
                              <w:t>No.</w:t>
                            </w:r>
                            <w:r w:rsidRPr="00EC3146">
                              <w:rPr>
                                <w:rFonts w:asciiTheme="majorHAnsi" w:hAnsiTheme="majorHAnsi" w:cs="Arial"/>
                                <w:b/>
                                <w:bCs/>
                                <w:color w:val="0D0D0D" w:themeColor="text1" w:themeTint="F2"/>
                                <w:sz w:val="36"/>
                                <w:szCs w:val="22"/>
                                <w:lang w:val="es-MX"/>
                              </w:rPr>
                              <w:t xml:space="preserve"> </w:t>
                            </w:r>
                            <w:r w:rsidR="0054390F">
                              <w:rPr>
                                <w:rFonts w:asciiTheme="majorHAnsi" w:hAnsiTheme="majorHAnsi" w:cs="Arial"/>
                                <w:b/>
                                <w:bCs/>
                                <w:color w:val="0D0D0D" w:themeColor="text1" w:themeTint="F2"/>
                                <w:sz w:val="36"/>
                                <w:szCs w:val="22"/>
                                <w:lang w:val="es-MX"/>
                              </w:rPr>
                              <w:t>135</w:t>
                            </w:r>
                            <w:r w:rsidR="003A5C07">
                              <w:rPr>
                                <w:rFonts w:asciiTheme="majorHAnsi" w:hAnsiTheme="majorHAnsi" w:cs="Arial"/>
                                <w:b/>
                                <w:bCs/>
                                <w:color w:val="0D0D0D" w:themeColor="text1" w:themeTint="F2"/>
                                <w:sz w:val="36"/>
                                <w:szCs w:val="22"/>
                                <w:lang w:val="es-MX"/>
                              </w:rPr>
                              <w:t>/17</w:t>
                            </w:r>
                          </w:p>
                          <w:p w:rsidR="00680AC0" w:rsidRPr="00EC3146" w:rsidRDefault="003A5C07" w:rsidP="00997BC5">
                            <w:pPr>
                              <w:spacing w:line="276" w:lineRule="auto"/>
                              <w:rPr>
                                <w:rFonts w:asciiTheme="majorHAnsi" w:hAnsiTheme="majorHAnsi" w:cs="Arial"/>
                                <w:b/>
                                <w:bCs/>
                                <w:color w:val="0D0D0D" w:themeColor="text1" w:themeTint="F2"/>
                                <w:sz w:val="36"/>
                                <w:szCs w:val="22"/>
                                <w:lang w:val="es-MX"/>
                              </w:rPr>
                            </w:pPr>
                            <w:r>
                              <w:rPr>
                                <w:rFonts w:asciiTheme="majorHAnsi" w:hAnsiTheme="majorHAnsi" w:cs="Arial"/>
                                <w:b/>
                                <w:color w:val="0D0D0D" w:themeColor="text1" w:themeTint="F2"/>
                                <w:sz w:val="36"/>
                                <w:szCs w:val="22"/>
                                <w:lang w:val="es-MX"/>
                              </w:rPr>
                              <w:t>CASO 12.712</w:t>
                            </w:r>
                          </w:p>
                          <w:p w:rsidR="00680AC0" w:rsidRPr="0010736F" w:rsidRDefault="00680AC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p>
                          <w:p w:rsidR="00680AC0" w:rsidRPr="0010736F" w:rsidRDefault="00680AC0" w:rsidP="00997BC5">
                            <w:pPr>
                              <w:spacing w:line="276" w:lineRule="auto"/>
                              <w:rPr>
                                <w:rFonts w:asciiTheme="majorHAnsi" w:hAnsiTheme="majorHAnsi" w:cs="Arial"/>
                                <w:color w:val="0D0D0D" w:themeColor="text1" w:themeTint="F2"/>
                                <w:szCs w:val="22"/>
                                <w:lang w:val="es-ES_tradnl"/>
                              </w:rPr>
                            </w:pPr>
                            <w:bookmarkStart w:id="1" w:name="_ftnref1"/>
                          </w:p>
                          <w:bookmarkEnd w:id="1"/>
                          <w:p w:rsidR="00680AC0" w:rsidRDefault="003A5C0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RUBEN DARIO ARROYAVE GALLEGO</w:t>
                            </w:r>
                          </w:p>
                          <w:p w:rsidR="003A5C07" w:rsidRPr="0010736F" w:rsidRDefault="003A5C0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680AC0" w:rsidRPr="00AE5488" w:rsidRDefault="00680AC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8.1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" filled="f" stroked="f" strokeweight=".5pt">
                <v:textbox>
                  <w:txbxContent>
                    <w:p w:rsidR="00680AC0" w:rsidRPr="00EC3146" w:rsidRDefault="00680AC0" w:rsidP="00997BC5">
                      <w:pPr>
                        <w:spacing w:line="276" w:lineRule="auto"/>
                        <w:rPr>
                          <w:rFonts w:asciiTheme="majorHAnsi" w:hAnsiTheme="majorHAnsi" w:cs="Arial"/>
                          <w:b/>
                          <w:bCs/>
                          <w:color w:val="0D0D0D" w:themeColor="text1" w:themeTint="F2"/>
                          <w:sz w:val="36"/>
                          <w:szCs w:val="22"/>
                          <w:lang w:val="es-MX"/>
                        </w:rPr>
                      </w:pPr>
                      <w:r w:rsidRPr="00EC3146">
                        <w:rPr>
                          <w:rFonts w:asciiTheme="majorHAnsi" w:hAnsiTheme="majorHAnsi" w:cs="Arial"/>
                          <w:b/>
                          <w:bCs/>
                          <w:color w:val="0D0D0D" w:themeColor="text1" w:themeTint="F2"/>
                          <w:sz w:val="36"/>
                          <w:szCs w:val="22"/>
                          <w:lang w:val="es-MX"/>
                        </w:rPr>
                        <w:t xml:space="preserve">INFORME </w:t>
                      </w:r>
                      <w:r w:rsidRPr="00EC3146">
                        <w:rPr>
                          <w:rFonts w:asciiTheme="majorHAnsi" w:hAnsiTheme="majorHAnsi" w:cs="Arial"/>
                          <w:b/>
                          <w:bCs/>
                          <w:color w:val="0D0D0D" w:themeColor="text1" w:themeTint="F2"/>
                          <w:sz w:val="36"/>
                          <w:szCs w:val="40"/>
                          <w:lang w:val="es-MX"/>
                        </w:rPr>
                        <w:t>No.</w:t>
                      </w:r>
                      <w:r w:rsidRPr="00EC3146">
                        <w:rPr>
                          <w:rFonts w:asciiTheme="majorHAnsi" w:hAnsiTheme="majorHAnsi" w:cs="Arial"/>
                          <w:b/>
                          <w:bCs/>
                          <w:color w:val="0D0D0D" w:themeColor="text1" w:themeTint="F2"/>
                          <w:sz w:val="36"/>
                          <w:szCs w:val="22"/>
                          <w:lang w:val="es-MX"/>
                        </w:rPr>
                        <w:t xml:space="preserve"> </w:t>
                      </w:r>
                      <w:r w:rsidR="0054390F">
                        <w:rPr>
                          <w:rFonts w:asciiTheme="majorHAnsi" w:hAnsiTheme="majorHAnsi" w:cs="Arial"/>
                          <w:b/>
                          <w:bCs/>
                          <w:color w:val="0D0D0D" w:themeColor="text1" w:themeTint="F2"/>
                          <w:sz w:val="36"/>
                          <w:szCs w:val="22"/>
                          <w:lang w:val="es-MX"/>
                        </w:rPr>
                        <w:t>135</w:t>
                      </w:r>
                      <w:r w:rsidR="003A5C07">
                        <w:rPr>
                          <w:rFonts w:asciiTheme="majorHAnsi" w:hAnsiTheme="majorHAnsi" w:cs="Arial"/>
                          <w:b/>
                          <w:bCs/>
                          <w:color w:val="0D0D0D" w:themeColor="text1" w:themeTint="F2"/>
                          <w:sz w:val="36"/>
                          <w:szCs w:val="22"/>
                          <w:lang w:val="es-MX"/>
                        </w:rPr>
                        <w:t>/17</w:t>
                      </w:r>
                    </w:p>
                    <w:p w:rsidR="00680AC0" w:rsidRPr="00EC3146" w:rsidRDefault="003A5C07" w:rsidP="00997BC5">
                      <w:pPr>
                        <w:spacing w:line="276" w:lineRule="auto"/>
                        <w:rPr>
                          <w:rFonts w:asciiTheme="majorHAnsi" w:hAnsiTheme="majorHAnsi" w:cs="Arial"/>
                          <w:b/>
                          <w:bCs/>
                          <w:color w:val="0D0D0D" w:themeColor="text1" w:themeTint="F2"/>
                          <w:sz w:val="36"/>
                          <w:szCs w:val="22"/>
                          <w:lang w:val="es-MX"/>
                        </w:rPr>
                      </w:pPr>
                      <w:r>
                        <w:rPr>
                          <w:rFonts w:asciiTheme="majorHAnsi" w:hAnsiTheme="majorHAnsi" w:cs="Arial"/>
                          <w:b/>
                          <w:color w:val="0D0D0D" w:themeColor="text1" w:themeTint="F2"/>
                          <w:sz w:val="36"/>
                          <w:szCs w:val="22"/>
                          <w:lang w:val="es-MX"/>
                        </w:rPr>
                        <w:t>CASO 12.712</w:t>
                      </w:r>
                    </w:p>
                    <w:p w:rsidR="00680AC0" w:rsidRPr="0010736F" w:rsidRDefault="00680AC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p>
                    <w:p w:rsidR="00680AC0" w:rsidRPr="0010736F" w:rsidRDefault="00680AC0" w:rsidP="00997BC5">
                      <w:pPr>
                        <w:spacing w:line="276" w:lineRule="auto"/>
                        <w:rPr>
                          <w:rFonts w:asciiTheme="majorHAnsi" w:hAnsiTheme="majorHAnsi" w:cs="Arial"/>
                          <w:color w:val="0D0D0D" w:themeColor="text1" w:themeTint="F2"/>
                          <w:szCs w:val="22"/>
                          <w:lang w:val="es-ES_tradnl"/>
                        </w:rPr>
                      </w:pPr>
                      <w:bookmarkStart w:id="1" w:name="_ftnref1"/>
                    </w:p>
                    <w:bookmarkEnd w:id="1"/>
                    <w:p w:rsidR="00680AC0" w:rsidRDefault="003A5C0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RUBEN DARIO ARROYAVE GALLEGO</w:t>
                      </w:r>
                    </w:p>
                    <w:p w:rsidR="003A5C07" w:rsidRPr="0010736F" w:rsidRDefault="003A5C0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680AC0" w:rsidRPr="00AE5488" w:rsidRDefault="00680AC0" w:rsidP="007A5817">
                      <w:pPr>
                        <w:rPr>
                          <w:color w:val="0D0D0D" w:themeColor="text1" w:themeTint="F2"/>
                          <w:lang w:val="es-ES_tradnl"/>
                        </w:rPr>
                      </w:pPr>
                    </w:p>
                  </w:txbxContent>
                </v:textbox>
              </v:shape>
            </w:pict>
          </mc:Fallback>
        </mc:AlternateContent>
      </w:r>
      <w:r w:rsidR="004E2649" w:rsidRPr="00A2351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9F80A71" wp14:editId="2BB54A3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0AC0" w:rsidRPr="008C3C5B" w:rsidRDefault="00680AC0" w:rsidP="007A5817">
                            <w:pPr>
                              <w:spacing w:line="276" w:lineRule="auto"/>
                              <w:jc w:val="right"/>
                              <w:rPr>
                                <w:rFonts w:asciiTheme="minorHAnsi" w:hAnsiTheme="minorHAnsi"/>
                                <w:color w:val="FFFFFF" w:themeColor="background1"/>
                                <w:sz w:val="22"/>
                                <w:lang w:val="pt-BR"/>
                              </w:rPr>
                            </w:pPr>
                            <w:r w:rsidRPr="008C3C5B">
                              <w:rPr>
                                <w:rFonts w:asciiTheme="minorHAnsi" w:hAnsiTheme="minorHAnsi"/>
                                <w:color w:val="FFFFFF" w:themeColor="background1"/>
                                <w:sz w:val="22"/>
                                <w:lang w:val="pt-BR"/>
                              </w:rPr>
                              <w:t>OEA/Ser.L/V/II.</w:t>
                            </w:r>
                            <w:r w:rsidR="004901F9" w:rsidRPr="008C3C5B">
                              <w:rPr>
                                <w:rFonts w:asciiTheme="minorHAnsi" w:hAnsiTheme="minorHAnsi"/>
                                <w:color w:val="FFFFFF" w:themeColor="background1"/>
                                <w:sz w:val="22"/>
                                <w:lang w:val="pt-BR"/>
                              </w:rPr>
                              <w:t>1</w:t>
                            </w:r>
                            <w:r w:rsidR="009D5F9D" w:rsidRPr="008C3C5B">
                              <w:rPr>
                                <w:rFonts w:asciiTheme="minorHAnsi" w:hAnsiTheme="minorHAnsi"/>
                                <w:color w:val="FFFFFF" w:themeColor="background1"/>
                                <w:sz w:val="22"/>
                                <w:lang w:val="pt-BR"/>
                              </w:rPr>
                              <w:t>65</w:t>
                            </w:r>
                          </w:p>
                          <w:p w:rsidR="00680AC0" w:rsidRPr="008C3C5B" w:rsidRDefault="00680AC0" w:rsidP="007A5817">
                            <w:pPr>
                              <w:spacing w:line="276" w:lineRule="auto"/>
                              <w:jc w:val="right"/>
                              <w:rPr>
                                <w:rFonts w:asciiTheme="minorHAnsi" w:hAnsiTheme="minorHAnsi"/>
                                <w:color w:val="FFFFFF" w:themeColor="background1"/>
                                <w:sz w:val="22"/>
                                <w:lang w:val="pt-BR"/>
                              </w:rPr>
                            </w:pPr>
                            <w:r w:rsidRPr="008C3C5B">
                              <w:rPr>
                                <w:rFonts w:asciiTheme="minorHAnsi" w:hAnsiTheme="minorHAnsi"/>
                                <w:color w:val="FFFFFF" w:themeColor="background1"/>
                                <w:sz w:val="22"/>
                                <w:lang w:val="pt-BR"/>
                              </w:rPr>
                              <w:t xml:space="preserve">Doc. </w:t>
                            </w:r>
                            <w:r w:rsidR="0054390F" w:rsidRPr="008C3C5B">
                              <w:rPr>
                                <w:rFonts w:asciiTheme="minorHAnsi" w:hAnsiTheme="minorHAnsi"/>
                                <w:color w:val="FFFFFF" w:themeColor="background1"/>
                                <w:sz w:val="22"/>
                                <w:lang w:val="pt-BR"/>
                              </w:rPr>
                              <w:t>161</w:t>
                            </w:r>
                          </w:p>
                          <w:p w:rsidR="00680AC0" w:rsidRPr="009D5F9D" w:rsidRDefault="0054390F"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25</w:t>
                            </w:r>
                            <w:r w:rsidR="004901F9" w:rsidRPr="009D5F9D">
                              <w:rPr>
                                <w:rFonts w:asciiTheme="minorHAnsi" w:hAnsiTheme="minorHAnsi"/>
                                <w:color w:val="FFFFFF" w:themeColor="background1"/>
                                <w:sz w:val="22"/>
                                <w:lang w:val="es-US"/>
                              </w:rPr>
                              <w:t xml:space="preserve"> </w:t>
                            </w:r>
                            <w:r w:rsidR="003A5C07" w:rsidRPr="009D5F9D">
                              <w:rPr>
                                <w:rFonts w:asciiTheme="minorHAnsi" w:hAnsiTheme="minorHAnsi"/>
                                <w:color w:val="FFFFFF" w:themeColor="background1"/>
                                <w:sz w:val="22"/>
                                <w:lang w:val="es-US"/>
                              </w:rPr>
                              <w:t>octubre 2017</w:t>
                            </w:r>
                          </w:p>
                          <w:p w:rsidR="00680AC0" w:rsidRPr="009D5F9D" w:rsidRDefault="00680AC0" w:rsidP="007A5817">
                            <w:pPr>
                              <w:spacing w:line="276" w:lineRule="auto"/>
                              <w:jc w:val="right"/>
                              <w:rPr>
                                <w:rFonts w:asciiTheme="minorHAnsi" w:hAnsiTheme="minorHAnsi"/>
                                <w:color w:val="FFFFFF" w:themeColor="background1"/>
                                <w:sz w:val="22"/>
                                <w:lang w:val="es-US"/>
                              </w:rPr>
                            </w:pPr>
                            <w:r w:rsidRPr="009D5F9D">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80AC0" w:rsidRPr="00D33F48" w:rsidRDefault="00680AC0" w:rsidP="007A5817">
                      <w:pPr>
                        <w:spacing w:line="276" w:lineRule="auto"/>
                        <w:jc w:val="right"/>
                        <w:rPr>
                          <w:rFonts w:asciiTheme="minorHAnsi" w:hAnsiTheme="minorHAnsi"/>
                          <w:color w:val="FFFFFF" w:themeColor="background1"/>
                          <w:sz w:val="22"/>
                          <w:lang w:val="es-ES"/>
                        </w:rPr>
                      </w:pPr>
                      <w:r w:rsidRPr="00D33F48">
                        <w:rPr>
                          <w:rFonts w:asciiTheme="minorHAnsi" w:hAnsiTheme="minorHAnsi"/>
                          <w:color w:val="FFFFFF" w:themeColor="background1"/>
                          <w:sz w:val="22"/>
                          <w:lang w:val="es-ES"/>
                        </w:rPr>
                        <w:t>OEA/</w:t>
                      </w:r>
                      <w:proofErr w:type="spellStart"/>
                      <w:r w:rsidRPr="00D33F48">
                        <w:rPr>
                          <w:rFonts w:asciiTheme="minorHAnsi" w:hAnsiTheme="minorHAnsi"/>
                          <w:color w:val="FFFFFF" w:themeColor="background1"/>
                          <w:sz w:val="22"/>
                          <w:lang w:val="es-ES"/>
                        </w:rPr>
                        <w:t>Ser.L</w:t>
                      </w:r>
                      <w:proofErr w:type="spellEnd"/>
                      <w:r w:rsidRPr="00D33F48">
                        <w:rPr>
                          <w:rFonts w:asciiTheme="minorHAnsi" w:hAnsiTheme="minorHAnsi"/>
                          <w:color w:val="FFFFFF" w:themeColor="background1"/>
                          <w:sz w:val="22"/>
                          <w:lang w:val="es-ES"/>
                        </w:rPr>
                        <w:t>/V/II.</w:t>
                      </w:r>
                      <w:r w:rsidR="004901F9" w:rsidRPr="00D33F48">
                        <w:rPr>
                          <w:rFonts w:asciiTheme="minorHAnsi" w:hAnsiTheme="minorHAnsi"/>
                          <w:color w:val="FFFFFF" w:themeColor="background1"/>
                          <w:sz w:val="22"/>
                          <w:lang w:val="es-ES"/>
                        </w:rPr>
                        <w:t>1</w:t>
                      </w:r>
                      <w:r w:rsidR="009D5F9D" w:rsidRPr="00D33F48">
                        <w:rPr>
                          <w:rFonts w:asciiTheme="minorHAnsi" w:hAnsiTheme="minorHAnsi"/>
                          <w:color w:val="FFFFFF" w:themeColor="background1"/>
                          <w:sz w:val="22"/>
                          <w:lang w:val="es-ES"/>
                        </w:rPr>
                        <w:t>65</w:t>
                      </w:r>
                    </w:p>
                    <w:p w:rsidR="00680AC0" w:rsidRPr="00D33F48" w:rsidRDefault="00680AC0" w:rsidP="007A5817">
                      <w:pPr>
                        <w:spacing w:line="276" w:lineRule="auto"/>
                        <w:jc w:val="right"/>
                        <w:rPr>
                          <w:rFonts w:asciiTheme="minorHAnsi" w:hAnsiTheme="minorHAnsi"/>
                          <w:color w:val="FFFFFF" w:themeColor="background1"/>
                          <w:sz w:val="22"/>
                          <w:lang w:val="es-ES"/>
                        </w:rPr>
                      </w:pPr>
                      <w:r w:rsidRPr="00D33F48">
                        <w:rPr>
                          <w:rFonts w:asciiTheme="minorHAnsi" w:hAnsiTheme="minorHAnsi"/>
                          <w:color w:val="FFFFFF" w:themeColor="background1"/>
                          <w:sz w:val="22"/>
                          <w:lang w:val="es-ES"/>
                        </w:rPr>
                        <w:t xml:space="preserve">Doc. </w:t>
                      </w:r>
                      <w:r w:rsidR="0054390F" w:rsidRPr="00D33F48">
                        <w:rPr>
                          <w:rFonts w:asciiTheme="minorHAnsi" w:hAnsiTheme="minorHAnsi"/>
                          <w:color w:val="FFFFFF" w:themeColor="background1"/>
                          <w:sz w:val="22"/>
                          <w:lang w:val="es-ES"/>
                        </w:rPr>
                        <w:t>161</w:t>
                      </w:r>
                    </w:p>
                    <w:p w:rsidR="00680AC0" w:rsidRPr="009D5F9D" w:rsidRDefault="0054390F"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25</w:t>
                      </w:r>
                      <w:r w:rsidR="004901F9" w:rsidRPr="009D5F9D">
                        <w:rPr>
                          <w:rFonts w:asciiTheme="minorHAnsi" w:hAnsiTheme="minorHAnsi"/>
                          <w:color w:val="FFFFFF" w:themeColor="background1"/>
                          <w:sz w:val="22"/>
                          <w:lang w:val="es-US"/>
                        </w:rPr>
                        <w:t xml:space="preserve"> </w:t>
                      </w:r>
                      <w:r w:rsidR="003A5C07" w:rsidRPr="009D5F9D">
                        <w:rPr>
                          <w:rFonts w:asciiTheme="minorHAnsi" w:hAnsiTheme="minorHAnsi"/>
                          <w:color w:val="FFFFFF" w:themeColor="background1"/>
                          <w:sz w:val="22"/>
                          <w:lang w:val="es-US"/>
                        </w:rPr>
                        <w:t>octubre 2017</w:t>
                      </w:r>
                    </w:p>
                    <w:p w:rsidR="00680AC0" w:rsidRPr="009D5F9D" w:rsidRDefault="00680AC0" w:rsidP="007A5817">
                      <w:pPr>
                        <w:spacing w:line="276" w:lineRule="auto"/>
                        <w:jc w:val="right"/>
                        <w:rPr>
                          <w:rFonts w:asciiTheme="minorHAnsi" w:hAnsiTheme="minorHAnsi"/>
                          <w:color w:val="FFFFFF" w:themeColor="background1"/>
                          <w:sz w:val="22"/>
                          <w:lang w:val="es-US"/>
                        </w:rPr>
                      </w:pPr>
                      <w:r w:rsidRPr="009D5F9D">
                        <w:rPr>
                          <w:rFonts w:asciiTheme="minorHAnsi" w:hAnsiTheme="minorHAnsi"/>
                          <w:color w:val="FFFFFF" w:themeColor="background1"/>
                          <w:sz w:val="22"/>
                          <w:lang w:val="es-US"/>
                        </w:rPr>
                        <w:t>Original: español</w:t>
                      </w:r>
                    </w:p>
                  </w:txbxContent>
                </v:textbox>
              </v:shape>
            </w:pict>
          </mc:Fallback>
        </mc:AlternateContent>
      </w:r>
    </w:p>
    <w:p w:rsidR="00040C3A" w:rsidRPr="00A23514" w:rsidRDefault="00040C3A" w:rsidP="00A97663">
      <w:pPr>
        <w:suppressAutoHyphens/>
        <w:jc w:val="center"/>
        <w:rPr>
          <w:rFonts w:asciiTheme="majorHAnsi" w:hAnsiTheme="majorHAnsi"/>
          <w:sz w:val="22"/>
          <w:szCs w:val="22"/>
          <w:lang w:val="es-ES_tradnl"/>
        </w:rPr>
      </w:pPr>
    </w:p>
    <w:p w:rsidR="00040C3A" w:rsidRPr="00A23514" w:rsidRDefault="00040C3A" w:rsidP="00A97663">
      <w:pPr>
        <w:suppressAutoHyphens/>
        <w:jc w:val="center"/>
        <w:rPr>
          <w:rFonts w:asciiTheme="majorHAnsi" w:hAnsiTheme="majorHAnsi"/>
          <w:sz w:val="22"/>
          <w:szCs w:val="22"/>
          <w:lang w:val="es-ES_tradnl"/>
        </w:rPr>
      </w:pPr>
    </w:p>
    <w:p w:rsidR="00040C3A" w:rsidRPr="00A23514" w:rsidRDefault="00040C3A" w:rsidP="00A97663">
      <w:pPr>
        <w:suppressAutoHyphens/>
        <w:jc w:val="center"/>
        <w:rPr>
          <w:rFonts w:asciiTheme="majorHAnsi" w:hAnsiTheme="majorHAnsi" w:cs="Arial"/>
          <w:sz w:val="22"/>
          <w:szCs w:val="22"/>
          <w:lang w:val="es-ES_tradnl"/>
        </w:rPr>
      </w:pPr>
    </w:p>
    <w:p w:rsidR="00040C3A" w:rsidRPr="00A23514" w:rsidRDefault="00040C3A" w:rsidP="00A97663">
      <w:pPr>
        <w:suppressAutoHyphens/>
        <w:jc w:val="center"/>
        <w:rPr>
          <w:rFonts w:asciiTheme="majorHAnsi" w:hAnsiTheme="majorHAnsi"/>
          <w:sz w:val="22"/>
          <w:szCs w:val="22"/>
          <w:lang w:val="es-ES_tradnl"/>
        </w:rPr>
      </w:pPr>
    </w:p>
    <w:p w:rsidR="00040C3A" w:rsidRPr="00A23514" w:rsidRDefault="00040C3A" w:rsidP="00A97663">
      <w:pPr>
        <w:suppressAutoHyphens/>
        <w:jc w:val="center"/>
        <w:rPr>
          <w:rFonts w:asciiTheme="majorHAnsi" w:hAnsiTheme="majorHAnsi"/>
          <w:sz w:val="22"/>
          <w:szCs w:val="22"/>
          <w:lang w:val="es-ES_tradnl"/>
        </w:rPr>
      </w:pPr>
    </w:p>
    <w:p w:rsidR="00040C3A" w:rsidRPr="00A23514" w:rsidRDefault="00040C3A" w:rsidP="00A97663">
      <w:pPr>
        <w:suppressAutoHyphens/>
        <w:jc w:val="center"/>
        <w:rPr>
          <w:rFonts w:asciiTheme="majorHAnsi" w:hAnsiTheme="majorHAnsi"/>
          <w:sz w:val="22"/>
          <w:szCs w:val="22"/>
          <w:lang w:val="es-ES_tradnl"/>
        </w:rPr>
      </w:pPr>
    </w:p>
    <w:p w:rsidR="00040C3A" w:rsidRPr="00A23514" w:rsidRDefault="00040C3A" w:rsidP="00A97663">
      <w:pPr>
        <w:suppressAutoHyphens/>
        <w:jc w:val="center"/>
        <w:rPr>
          <w:rFonts w:asciiTheme="majorHAnsi" w:hAnsiTheme="majorHAnsi"/>
          <w:sz w:val="22"/>
          <w:szCs w:val="22"/>
          <w:lang w:val="es-ES_tradnl"/>
        </w:rPr>
      </w:pPr>
    </w:p>
    <w:p w:rsidR="005128E4" w:rsidRPr="00A23514" w:rsidRDefault="005128E4" w:rsidP="00A97663">
      <w:pPr>
        <w:suppressAutoHyphens/>
        <w:jc w:val="center"/>
        <w:rPr>
          <w:rFonts w:asciiTheme="majorHAnsi" w:hAnsiTheme="majorHAnsi"/>
          <w:sz w:val="22"/>
          <w:szCs w:val="22"/>
          <w:lang w:val="es-ES_tradnl"/>
        </w:rPr>
      </w:pPr>
    </w:p>
    <w:p w:rsidR="00040C3A" w:rsidRPr="00A23514" w:rsidRDefault="00040C3A" w:rsidP="00A97663">
      <w:pPr>
        <w:suppressAutoHyphens/>
        <w:jc w:val="center"/>
        <w:rPr>
          <w:rFonts w:asciiTheme="majorHAnsi" w:hAnsiTheme="majorHAnsi"/>
          <w:sz w:val="22"/>
          <w:szCs w:val="22"/>
          <w:lang w:val="es-ES_tradnl"/>
        </w:rPr>
      </w:pPr>
    </w:p>
    <w:p w:rsidR="005128E4" w:rsidRPr="00A23514" w:rsidRDefault="005128E4" w:rsidP="00A97663">
      <w:pPr>
        <w:suppressAutoHyphens/>
        <w:jc w:val="center"/>
        <w:rPr>
          <w:rFonts w:asciiTheme="majorHAnsi" w:hAnsiTheme="majorHAnsi"/>
          <w:sz w:val="22"/>
          <w:szCs w:val="22"/>
          <w:lang w:val="es-ES_tradnl"/>
        </w:rPr>
      </w:pPr>
    </w:p>
    <w:p w:rsidR="005128E4" w:rsidRPr="00A23514" w:rsidRDefault="005128E4" w:rsidP="00A97663">
      <w:pPr>
        <w:suppressAutoHyphens/>
        <w:jc w:val="center"/>
        <w:rPr>
          <w:rFonts w:asciiTheme="majorHAnsi" w:hAnsiTheme="majorHAnsi"/>
          <w:sz w:val="22"/>
          <w:szCs w:val="22"/>
          <w:lang w:val="es-ES_tradnl"/>
        </w:rPr>
      </w:pPr>
    </w:p>
    <w:p w:rsidR="005128E4" w:rsidRPr="00A23514" w:rsidRDefault="005128E4" w:rsidP="00A97663">
      <w:pPr>
        <w:suppressAutoHyphens/>
        <w:jc w:val="center"/>
        <w:rPr>
          <w:rFonts w:asciiTheme="majorHAnsi" w:hAnsiTheme="majorHAnsi"/>
          <w:sz w:val="22"/>
          <w:szCs w:val="22"/>
          <w:lang w:val="es-ES_tradnl"/>
        </w:rPr>
      </w:pPr>
    </w:p>
    <w:p w:rsidR="00040C3A" w:rsidRPr="00A23514" w:rsidRDefault="00040C3A" w:rsidP="00A97663">
      <w:pPr>
        <w:suppressAutoHyphens/>
        <w:jc w:val="center"/>
        <w:rPr>
          <w:rFonts w:asciiTheme="majorHAnsi" w:hAnsiTheme="majorHAnsi"/>
          <w:sz w:val="22"/>
          <w:szCs w:val="22"/>
          <w:lang w:val="es-ES_tradnl"/>
        </w:rPr>
      </w:pPr>
    </w:p>
    <w:p w:rsidR="00040C3A" w:rsidRPr="00A23514" w:rsidRDefault="00040C3A" w:rsidP="00A97663">
      <w:pPr>
        <w:suppressAutoHyphens/>
        <w:jc w:val="center"/>
        <w:rPr>
          <w:rFonts w:asciiTheme="majorHAnsi" w:hAnsiTheme="majorHAnsi"/>
          <w:sz w:val="22"/>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90270B" w:rsidP="00A97663">
      <w:pPr>
        <w:suppressAutoHyphens/>
        <w:jc w:val="center"/>
        <w:rPr>
          <w:rFonts w:asciiTheme="majorHAnsi" w:hAnsiTheme="majorHAnsi"/>
          <w:sz w:val="18"/>
          <w:szCs w:val="22"/>
          <w:lang w:val="es-ES_tradnl"/>
        </w:rPr>
      </w:pPr>
      <w:r w:rsidRPr="00A2351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ED36E2" wp14:editId="7B5F758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0AC0" w:rsidRPr="00A63D32" w:rsidRDefault="003A5C07" w:rsidP="0059191A">
                            <w:pPr>
                              <w:tabs>
                                <w:tab w:val="center" w:pos="5400"/>
                              </w:tabs>
                              <w:suppressAutoHyphens/>
                              <w:spacing w:before="60"/>
                              <w:rPr>
                                <w:rFonts w:ascii="Calibri" w:hAnsi="Calibri"/>
                                <w:color w:val="FFFFFF" w:themeColor="background1"/>
                                <w:spacing w:val="-2"/>
                                <w:sz w:val="16"/>
                                <w:lang w:val="es-ES_tradnl"/>
                              </w:rPr>
                            </w:pPr>
                            <w:r w:rsidRPr="003A5C07">
                              <w:rPr>
                                <w:rFonts w:asciiTheme="majorHAnsi" w:hAnsiTheme="majorHAnsi"/>
                                <w:color w:val="0D0D0D" w:themeColor="text1" w:themeTint="F2"/>
                                <w:sz w:val="18"/>
                                <w:szCs w:val="20"/>
                                <w:lang w:val="es-ES"/>
                              </w:rPr>
                              <w:t xml:space="preserve">Aprobado por la Comisión en su sesión No. </w:t>
                            </w:r>
                            <w:r w:rsidR="0054390F">
                              <w:rPr>
                                <w:rFonts w:asciiTheme="majorHAnsi" w:hAnsiTheme="majorHAnsi"/>
                                <w:color w:val="0D0D0D" w:themeColor="text1" w:themeTint="F2"/>
                                <w:sz w:val="18"/>
                                <w:szCs w:val="20"/>
                                <w:lang w:val="es-ES"/>
                              </w:rPr>
                              <w:t>2102</w:t>
                            </w:r>
                            <w:r w:rsidRPr="003A5C07">
                              <w:rPr>
                                <w:rFonts w:asciiTheme="majorHAnsi" w:hAnsiTheme="majorHAnsi"/>
                                <w:color w:val="0D0D0D" w:themeColor="text1" w:themeTint="F2"/>
                                <w:sz w:val="18"/>
                                <w:szCs w:val="20"/>
                                <w:lang w:val="es-ES"/>
                              </w:rPr>
                              <w:t xml:space="preserve"> celebrada el </w:t>
                            </w:r>
                            <w:r w:rsidR="0054390F">
                              <w:rPr>
                                <w:rFonts w:asciiTheme="majorHAnsi" w:hAnsiTheme="majorHAnsi"/>
                                <w:color w:val="0D0D0D" w:themeColor="text1" w:themeTint="F2"/>
                                <w:sz w:val="18"/>
                                <w:szCs w:val="20"/>
                                <w:lang w:val="es-ES"/>
                              </w:rPr>
                              <w:t>25</w:t>
                            </w:r>
                            <w:r w:rsidRPr="003A5C07">
                              <w:rPr>
                                <w:rFonts w:asciiTheme="majorHAnsi" w:hAnsiTheme="majorHAnsi"/>
                                <w:color w:val="0D0D0D" w:themeColor="text1" w:themeTint="F2"/>
                                <w:sz w:val="18"/>
                                <w:szCs w:val="20"/>
                                <w:lang w:val="es-ES"/>
                              </w:rPr>
                              <w:t xml:space="preserve"> de octubre de 2017 165 período ordinario de sesiones.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680AC0" w:rsidRPr="00A63D32" w:rsidRDefault="003A5C07" w:rsidP="0059191A">
                      <w:pPr>
                        <w:tabs>
                          <w:tab w:val="center" w:pos="5400"/>
                        </w:tabs>
                        <w:suppressAutoHyphens/>
                        <w:spacing w:before="60"/>
                        <w:rPr>
                          <w:rFonts w:ascii="Calibri" w:hAnsi="Calibri"/>
                          <w:color w:val="FFFFFF" w:themeColor="background1"/>
                          <w:spacing w:val="-2"/>
                          <w:sz w:val="16"/>
                          <w:lang w:val="es-ES_tradnl"/>
                        </w:rPr>
                      </w:pPr>
                      <w:r w:rsidRPr="003A5C07">
                        <w:rPr>
                          <w:rFonts w:asciiTheme="majorHAnsi" w:hAnsiTheme="majorHAnsi"/>
                          <w:color w:val="0D0D0D" w:themeColor="text1" w:themeTint="F2"/>
                          <w:sz w:val="18"/>
                          <w:szCs w:val="20"/>
                          <w:lang w:val="es-ES"/>
                        </w:rPr>
                        <w:t xml:space="preserve">Aprobado por la Comisión en su sesión No. </w:t>
                      </w:r>
                      <w:r w:rsidR="0054390F">
                        <w:rPr>
                          <w:rFonts w:asciiTheme="majorHAnsi" w:hAnsiTheme="majorHAnsi"/>
                          <w:color w:val="0D0D0D" w:themeColor="text1" w:themeTint="F2"/>
                          <w:sz w:val="18"/>
                          <w:szCs w:val="20"/>
                          <w:lang w:val="es-ES"/>
                        </w:rPr>
                        <w:t>2102</w:t>
                      </w:r>
                      <w:r w:rsidRPr="003A5C07">
                        <w:rPr>
                          <w:rFonts w:asciiTheme="majorHAnsi" w:hAnsiTheme="majorHAnsi"/>
                          <w:color w:val="0D0D0D" w:themeColor="text1" w:themeTint="F2"/>
                          <w:sz w:val="18"/>
                          <w:szCs w:val="20"/>
                          <w:lang w:val="es-ES"/>
                        </w:rPr>
                        <w:t xml:space="preserve"> celebrada el </w:t>
                      </w:r>
                      <w:r w:rsidR="0054390F">
                        <w:rPr>
                          <w:rFonts w:asciiTheme="majorHAnsi" w:hAnsiTheme="majorHAnsi"/>
                          <w:color w:val="0D0D0D" w:themeColor="text1" w:themeTint="F2"/>
                          <w:sz w:val="18"/>
                          <w:szCs w:val="20"/>
                          <w:lang w:val="es-ES"/>
                        </w:rPr>
                        <w:t>25</w:t>
                      </w:r>
                      <w:r w:rsidRPr="003A5C07">
                        <w:rPr>
                          <w:rFonts w:asciiTheme="majorHAnsi" w:hAnsiTheme="majorHAnsi"/>
                          <w:color w:val="0D0D0D" w:themeColor="text1" w:themeTint="F2"/>
                          <w:sz w:val="18"/>
                          <w:szCs w:val="20"/>
                          <w:lang w:val="es-ES"/>
                        </w:rPr>
                        <w:t xml:space="preserve"> de octubre de 2017 165 período ordinario de sesiones.</w:t>
                      </w:r>
                    </w:p>
                  </w:txbxContent>
                </v:textbox>
              </v:shape>
            </w:pict>
          </mc:Fallback>
        </mc:AlternateContent>
      </w: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90270B" w:rsidP="00A97663">
      <w:pPr>
        <w:suppressAutoHyphens/>
        <w:jc w:val="center"/>
        <w:rPr>
          <w:rFonts w:asciiTheme="majorHAnsi" w:hAnsiTheme="majorHAnsi"/>
          <w:sz w:val="18"/>
          <w:szCs w:val="22"/>
          <w:lang w:val="es-ES_tradnl"/>
        </w:rPr>
      </w:pPr>
      <w:r w:rsidRPr="00A2351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82DD9A6" wp14:editId="320381F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0AC0" w:rsidRPr="00FF583B" w:rsidRDefault="003A5C07" w:rsidP="00113F73">
                            <w:pPr>
                              <w:spacing w:line="276" w:lineRule="auto"/>
                              <w:rPr>
                                <w:rFonts w:asciiTheme="majorHAnsi" w:hAnsiTheme="majorHAnsi"/>
                                <w:color w:val="595959" w:themeColor="text1" w:themeTint="A6"/>
                                <w:sz w:val="18"/>
                                <w:szCs w:val="18"/>
                                <w:lang w:val="es-MX"/>
                              </w:rPr>
                            </w:pPr>
                            <w:r w:rsidRPr="003A5C07">
                              <w:rPr>
                                <w:rFonts w:asciiTheme="majorHAnsi" w:hAnsiTheme="majorHAnsi"/>
                                <w:b/>
                                <w:color w:val="595959" w:themeColor="text1" w:themeTint="A6"/>
                                <w:sz w:val="18"/>
                                <w:szCs w:val="18"/>
                                <w:lang w:val="pt-BR"/>
                              </w:rPr>
                              <w:t xml:space="preserve">Citar como: </w:t>
                            </w:r>
                            <w:r w:rsidRPr="00FF583B">
                              <w:rPr>
                                <w:rFonts w:asciiTheme="majorHAnsi" w:hAnsiTheme="majorHAnsi"/>
                                <w:color w:val="595959" w:themeColor="text1" w:themeTint="A6"/>
                                <w:sz w:val="18"/>
                                <w:szCs w:val="18"/>
                                <w:lang w:val="pt-BR"/>
                              </w:rPr>
                              <w:t xml:space="preserve">CIDH, Informe No. </w:t>
                            </w:r>
                            <w:r w:rsidR="0054390F" w:rsidRPr="0054390F">
                              <w:rPr>
                                <w:rFonts w:asciiTheme="majorHAnsi" w:hAnsiTheme="majorHAnsi"/>
                                <w:color w:val="595959" w:themeColor="text1" w:themeTint="A6"/>
                                <w:sz w:val="18"/>
                                <w:szCs w:val="18"/>
                                <w:lang w:val="pt-BR"/>
                              </w:rPr>
                              <w:t>135</w:t>
                            </w:r>
                            <w:r w:rsidRPr="0054390F">
                              <w:rPr>
                                <w:rFonts w:asciiTheme="majorHAnsi" w:hAnsiTheme="majorHAnsi"/>
                                <w:color w:val="595959" w:themeColor="text1" w:themeTint="A6"/>
                                <w:sz w:val="18"/>
                                <w:szCs w:val="18"/>
                                <w:lang w:val="pt-BR"/>
                              </w:rPr>
                              <w:t xml:space="preserve">/17, Caso 12.712. </w:t>
                            </w:r>
                            <w:r w:rsidRPr="00FF583B">
                              <w:rPr>
                                <w:rFonts w:asciiTheme="majorHAnsi" w:hAnsiTheme="majorHAnsi"/>
                                <w:color w:val="595959" w:themeColor="text1" w:themeTint="A6"/>
                                <w:sz w:val="18"/>
                                <w:szCs w:val="18"/>
                                <w:lang w:val="es-ES"/>
                              </w:rPr>
                              <w:t xml:space="preserve">Solución Amistosa. Rubén Darío Arroyave Gallego. </w:t>
                            </w:r>
                            <w:r w:rsidRPr="00FF583B">
                              <w:rPr>
                                <w:rFonts w:asciiTheme="majorHAnsi" w:hAnsiTheme="majorHAnsi"/>
                                <w:color w:val="595959" w:themeColor="text1" w:themeTint="A6"/>
                                <w:sz w:val="18"/>
                                <w:szCs w:val="18"/>
                                <w:lang w:val="pt-BR"/>
                              </w:rPr>
                              <w:t xml:space="preserve">Colombia. </w:t>
                            </w:r>
                            <w:r w:rsidR="0054390F">
                              <w:rPr>
                                <w:rFonts w:asciiTheme="majorHAnsi" w:hAnsiTheme="majorHAnsi"/>
                                <w:color w:val="595959" w:themeColor="text1" w:themeTint="A6"/>
                                <w:sz w:val="18"/>
                                <w:szCs w:val="18"/>
                                <w:lang w:val="pt-BR"/>
                              </w:rPr>
                              <w:t>25</w:t>
                            </w:r>
                            <w:r w:rsidRPr="00FF583B">
                              <w:rPr>
                                <w:rFonts w:asciiTheme="majorHAnsi" w:hAnsiTheme="majorHAnsi"/>
                                <w:color w:val="595959" w:themeColor="text1" w:themeTint="A6"/>
                                <w:sz w:val="18"/>
                                <w:szCs w:val="18"/>
                                <w:lang w:val="pt-BR"/>
                              </w:rPr>
                              <w:t xml:space="preserve"> de octubre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680AC0" w:rsidRPr="00FF583B" w:rsidRDefault="003A5C07" w:rsidP="00113F73">
                      <w:pPr>
                        <w:spacing w:line="276" w:lineRule="auto"/>
                        <w:rPr>
                          <w:rFonts w:asciiTheme="majorHAnsi" w:hAnsiTheme="majorHAnsi"/>
                          <w:color w:val="595959" w:themeColor="text1" w:themeTint="A6"/>
                          <w:sz w:val="18"/>
                          <w:szCs w:val="18"/>
                          <w:lang w:val="es-MX"/>
                        </w:rPr>
                      </w:pPr>
                      <w:r w:rsidRPr="003A5C07">
                        <w:rPr>
                          <w:rFonts w:asciiTheme="majorHAnsi" w:hAnsiTheme="majorHAnsi"/>
                          <w:b/>
                          <w:color w:val="595959" w:themeColor="text1" w:themeTint="A6"/>
                          <w:sz w:val="18"/>
                          <w:szCs w:val="18"/>
                          <w:lang w:val="pt-BR"/>
                        </w:rPr>
                        <w:t xml:space="preserve">Citar como: </w:t>
                      </w:r>
                      <w:r w:rsidRPr="00FF583B">
                        <w:rPr>
                          <w:rFonts w:asciiTheme="majorHAnsi" w:hAnsiTheme="majorHAnsi"/>
                          <w:color w:val="595959" w:themeColor="text1" w:themeTint="A6"/>
                          <w:sz w:val="18"/>
                          <w:szCs w:val="18"/>
                          <w:lang w:val="pt-BR"/>
                        </w:rPr>
                        <w:t xml:space="preserve">CIDH, Informe No. </w:t>
                      </w:r>
                      <w:r w:rsidR="0054390F" w:rsidRPr="0054390F">
                        <w:rPr>
                          <w:rFonts w:asciiTheme="majorHAnsi" w:hAnsiTheme="majorHAnsi"/>
                          <w:color w:val="595959" w:themeColor="text1" w:themeTint="A6"/>
                          <w:sz w:val="18"/>
                          <w:szCs w:val="18"/>
                          <w:lang w:val="pt-BR"/>
                        </w:rPr>
                        <w:t>135</w:t>
                      </w:r>
                      <w:r w:rsidRPr="0054390F">
                        <w:rPr>
                          <w:rFonts w:asciiTheme="majorHAnsi" w:hAnsiTheme="majorHAnsi"/>
                          <w:color w:val="595959" w:themeColor="text1" w:themeTint="A6"/>
                          <w:sz w:val="18"/>
                          <w:szCs w:val="18"/>
                          <w:lang w:val="pt-BR"/>
                        </w:rPr>
                        <w:t xml:space="preserve">/17, Caso 12.712. </w:t>
                      </w:r>
                      <w:r w:rsidRPr="00FF583B">
                        <w:rPr>
                          <w:rFonts w:asciiTheme="majorHAnsi" w:hAnsiTheme="majorHAnsi"/>
                          <w:color w:val="595959" w:themeColor="text1" w:themeTint="A6"/>
                          <w:sz w:val="18"/>
                          <w:szCs w:val="18"/>
                          <w:lang w:val="es-ES"/>
                        </w:rPr>
                        <w:t xml:space="preserve">Solución Amistosa. Rubén Darío Arroyave Gallego. </w:t>
                      </w:r>
                      <w:r w:rsidRPr="00FF583B">
                        <w:rPr>
                          <w:rFonts w:asciiTheme="majorHAnsi" w:hAnsiTheme="majorHAnsi"/>
                          <w:color w:val="595959" w:themeColor="text1" w:themeTint="A6"/>
                          <w:sz w:val="18"/>
                          <w:szCs w:val="18"/>
                          <w:lang w:val="pt-BR"/>
                        </w:rPr>
                        <w:t xml:space="preserve">Colombia. </w:t>
                      </w:r>
                      <w:r w:rsidR="0054390F">
                        <w:rPr>
                          <w:rFonts w:asciiTheme="majorHAnsi" w:hAnsiTheme="majorHAnsi"/>
                          <w:color w:val="595959" w:themeColor="text1" w:themeTint="A6"/>
                          <w:sz w:val="18"/>
                          <w:szCs w:val="18"/>
                          <w:lang w:val="pt-BR"/>
                        </w:rPr>
                        <w:t>25</w:t>
                      </w:r>
                      <w:r w:rsidRPr="00FF583B">
                        <w:rPr>
                          <w:rFonts w:asciiTheme="majorHAnsi" w:hAnsiTheme="majorHAnsi"/>
                          <w:color w:val="595959" w:themeColor="text1" w:themeTint="A6"/>
                          <w:sz w:val="18"/>
                          <w:szCs w:val="18"/>
                          <w:lang w:val="pt-BR"/>
                        </w:rPr>
                        <w:t xml:space="preserve"> de octubre de 2017.</w:t>
                      </w:r>
                    </w:p>
                  </w:txbxContent>
                </v:textbox>
              </v:shape>
            </w:pict>
          </mc:Fallback>
        </mc:AlternateContent>
      </w:r>
    </w:p>
    <w:p w:rsidR="00A50FCF" w:rsidRPr="00A23514" w:rsidRDefault="00A50FCF" w:rsidP="00A97663">
      <w:pPr>
        <w:suppressAutoHyphens/>
        <w:jc w:val="center"/>
        <w:rPr>
          <w:rFonts w:asciiTheme="majorHAnsi" w:hAnsiTheme="majorHAnsi"/>
          <w:sz w:val="18"/>
          <w:szCs w:val="22"/>
          <w:lang w:val="es-ES_tradnl"/>
        </w:rPr>
      </w:pPr>
    </w:p>
    <w:p w:rsidR="0090270B" w:rsidRPr="00A23514" w:rsidRDefault="00D306D1" w:rsidP="00A97663">
      <w:pPr>
        <w:suppressAutoHyphens/>
        <w:jc w:val="center"/>
        <w:rPr>
          <w:rFonts w:asciiTheme="majorHAnsi" w:hAnsiTheme="majorHAnsi"/>
          <w:b/>
          <w:sz w:val="20"/>
          <w:lang w:val="es-ES_tradnl"/>
        </w:rPr>
      </w:pPr>
      <w:r w:rsidRPr="00A2351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9D66E0" wp14:editId="7080752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0AC0" w:rsidRPr="00D72DC6" w:rsidRDefault="00680AC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3130CDF" wp14:editId="7CE18F17">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680AC0" w:rsidRPr="00D72DC6" w:rsidRDefault="00680AC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3130CDF" wp14:editId="7CE18F17">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A2351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B1BCBA4" wp14:editId="445FFDF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0AC0" w:rsidRPr="004B7EB6" w:rsidRDefault="00680AC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680AC0" w:rsidRPr="004B7EB6" w:rsidRDefault="00680AC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A23514" w:rsidRDefault="0070697F" w:rsidP="00A97663">
      <w:pPr>
        <w:suppressAutoHyphens/>
        <w:jc w:val="center"/>
        <w:rPr>
          <w:rFonts w:asciiTheme="majorHAnsi" w:hAnsiTheme="majorHAnsi"/>
          <w:b/>
          <w:sz w:val="20"/>
          <w:lang w:val="es-ES_tradnl"/>
        </w:rPr>
        <w:sectPr w:rsidR="0070697F" w:rsidRPr="00A23514"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3A5C07" w:rsidRPr="003A5C07" w:rsidRDefault="003A5C07" w:rsidP="003A5C07">
      <w:pPr>
        <w:suppressAutoHyphens/>
        <w:spacing w:line="276" w:lineRule="auto"/>
        <w:jc w:val="center"/>
        <w:rPr>
          <w:rFonts w:asciiTheme="majorHAnsi" w:hAnsiTheme="majorHAnsi"/>
          <w:b/>
          <w:sz w:val="18"/>
          <w:szCs w:val="20"/>
          <w:lang w:val="es-MX"/>
        </w:rPr>
      </w:pPr>
      <w:r w:rsidRPr="003A5C07">
        <w:rPr>
          <w:rFonts w:asciiTheme="majorHAnsi" w:hAnsiTheme="majorHAnsi"/>
          <w:b/>
          <w:sz w:val="18"/>
          <w:szCs w:val="20"/>
          <w:lang w:val="es-MX"/>
        </w:rPr>
        <w:lastRenderedPageBreak/>
        <w:t xml:space="preserve">INFORME No. </w:t>
      </w:r>
      <w:r w:rsidR="00D33F48">
        <w:rPr>
          <w:rFonts w:asciiTheme="majorHAnsi" w:hAnsiTheme="majorHAnsi"/>
          <w:b/>
          <w:sz w:val="18"/>
          <w:szCs w:val="20"/>
          <w:lang w:val="es-MX"/>
        </w:rPr>
        <w:t>135</w:t>
      </w:r>
      <w:r w:rsidRPr="003A5C07">
        <w:rPr>
          <w:rFonts w:asciiTheme="majorHAnsi" w:hAnsiTheme="majorHAnsi"/>
          <w:b/>
          <w:sz w:val="18"/>
          <w:szCs w:val="20"/>
          <w:lang w:val="es-MX"/>
        </w:rPr>
        <w:t>/17</w:t>
      </w:r>
    </w:p>
    <w:p w:rsidR="003A5C07" w:rsidRPr="003900C6" w:rsidRDefault="003A5C07" w:rsidP="003A5C07">
      <w:pPr>
        <w:suppressAutoHyphens/>
        <w:spacing w:line="276" w:lineRule="auto"/>
        <w:jc w:val="center"/>
        <w:rPr>
          <w:rFonts w:asciiTheme="majorHAnsi" w:hAnsiTheme="majorHAnsi"/>
          <w:b/>
          <w:sz w:val="18"/>
          <w:szCs w:val="20"/>
          <w:lang w:val="es-MX"/>
        </w:rPr>
      </w:pPr>
      <w:r w:rsidRPr="003900C6">
        <w:rPr>
          <w:rFonts w:asciiTheme="majorHAnsi" w:hAnsiTheme="majorHAnsi"/>
          <w:b/>
          <w:sz w:val="18"/>
          <w:szCs w:val="20"/>
          <w:lang w:val="es-MX"/>
        </w:rPr>
        <w:t>CASO 12.712</w:t>
      </w:r>
    </w:p>
    <w:p w:rsidR="003A5C07" w:rsidRPr="003A5C07" w:rsidRDefault="003A5C07" w:rsidP="003A5C07">
      <w:pPr>
        <w:suppressAutoHyphens/>
        <w:spacing w:line="276" w:lineRule="auto"/>
        <w:jc w:val="center"/>
        <w:rPr>
          <w:rFonts w:asciiTheme="majorHAnsi" w:hAnsiTheme="majorHAnsi"/>
          <w:sz w:val="18"/>
          <w:szCs w:val="20"/>
          <w:lang w:val="es-MX"/>
        </w:rPr>
      </w:pPr>
      <w:r w:rsidRPr="003A5C07">
        <w:rPr>
          <w:rFonts w:asciiTheme="majorHAnsi" w:hAnsiTheme="majorHAnsi"/>
          <w:sz w:val="18"/>
          <w:szCs w:val="20"/>
          <w:lang w:val="es-MX"/>
        </w:rPr>
        <w:t xml:space="preserve">SOLUCIÓN AMISTOSA </w:t>
      </w:r>
    </w:p>
    <w:p w:rsidR="003A5C07" w:rsidRPr="003A5C07" w:rsidRDefault="003A5C07" w:rsidP="003A5C07">
      <w:pPr>
        <w:suppressAutoHyphens/>
        <w:spacing w:line="276" w:lineRule="auto"/>
        <w:jc w:val="center"/>
        <w:rPr>
          <w:rFonts w:asciiTheme="majorHAnsi" w:hAnsiTheme="majorHAnsi"/>
          <w:sz w:val="18"/>
          <w:szCs w:val="20"/>
          <w:lang w:val="es-MX"/>
        </w:rPr>
      </w:pPr>
      <w:r w:rsidRPr="003A5C07">
        <w:rPr>
          <w:rFonts w:asciiTheme="majorHAnsi" w:hAnsiTheme="majorHAnsi"/>
          <w:sz w:val="18"/>
          <w:szCs w:val="20"/>
          <w:lang w:val="es-MX"/>
        </w:rPr>
        <w:t>RUBEN DARIO ARROYAVE GALLEGO</w:t>
      </w:r>
    </w:p>
    <w:p w:rsidR="003A5C07" w:rsidRPr="003A5C07" w:rsidRDefault="003A5C07" w:rsidP="003A5C07">
      <w:pPr>
        <w:suppressAutoHyphens/>
        <w:spacing w:line="276" w:lineRule="auto"/>
        <w:jc w:val="center"/>
        <w:rPr>
          <w:rFonts w:asciiTheme="majorHAnsi" w:hAnsiTheme="majorHAnsi"/>
          <w:sz w:val="18"/>
          <w:szCs w:val="20"/>
          <w:lang w:val="es-MX"/>
        </w:rPr>
      </w:pPr>
      <w:r w:rsidRPr="003A5C07">
        <w:rPr>
          <w:rFonts w:asciiTheme="majorHAnsi" w:hAnsiTheme="majorHAnsi"/>
          <w:sz w:val="18"/>
          <w:szCs w:val="20"/>
          <w:lang w:val="es-MX"/>
        </w:rPr>
        <w:t>COLOMBIA</w:t>
      </w:r>
    </w:p>
    <w:p w:rsidR="00722C9F" w:rsidRPr="00A23514" w:rsidRDefault="00D33F48" w:rsidP="003A5C07">
      <w:pPr>
        <w:suppressAutoHyphens/>
        <w:spacing w:line="276" w:lineRule="auto"/>
        <w:jc w:val="center"/>
        <w:rPr>
          <w:rFonts w:asciiTheme="majorHAnsi" w:hAnsiTheme="majorHAnsi"/>
          <w:sz w:val="18"/>
          <w:szCs w:val="20"/>
          <w:lang w:val="es-ES_tradnl"/>
        </w:rPr>
      </w:pPr>
      <w:r>
        <w:rPr>
          <w:rFonts w:asciiTheme="majorHAnsi" w:hAnsiTheme="majorHAnsi"/>
          <w:sz w:val="18"/>
          <w:szCs w:val="20"/>
          <w:lang w:val="es-MX"/>
        </w:rPr>
        <w:t>25</w:t>
      </w:r>
      <w:r w:rsidR="003A5C07" w:rsidRPr="003A5C07">
        <w:rPr>
          <w:rFonts w:asciiTheme="majorHAnsi" w:hAnsiTheme="majorHAnsi"/>
          <w:sz w:val="18"/>
          <w:szCs w:val="20"/>
          <w:lang w:val="es-MX"/>
        </w:rPr>
        <w:t xml:space="preserve"> DE OCTUBRE DE 2017</w:t>
      </w:r>
      <w:r w:rsidR="003A5C07" w:rsidRPr="003A5C07">
        <w:rPr>
          <w:rFonts w:asciiTheme="majorHAnsi" w:hAnsiTheme="majorHAnsi"/>
          <w:b/>
          <w:sz w:val="18"/>
          <w:szCs w:val="20"/>
          <w:lang w:val="es-MX"/>
        </w:rPr>
        <w:t xml:space="preserve"> </w:t>
      </w:r>
      <w:r w:rsidR="00061F16" w:rsidRPr="00A23514">
        <w:rPr>
          <w:rStyle w:val="FootnoteReference"/>
          <w:rFonts w:asciiTheme="majorHAnsi" w:hAnsiTheme="majorHAnsi"/>
          <w:sz w:val="18"/>
          <w:szCs w:val="20"/>
          <w:lang w:val="es-ES_tradnl"/>
        </w:rPr>
        <w:footnoteReference w:id="2"/>
      </w:r>
    </w:p>
    <w:p w:rsidR="0070697F" w:rsidRPr="009D5F9D" w:rsidRDefault="0070697F" w:rsidP="00A97663">
      <w:pPr>
        <w:suppressAutoHyphens/>
        <w:spacing w:line="276" w:lineRule="auto"/>
        <w:rPr>
          <w:rFonts w:asciiTheme="majorHAnsi" w:hAnsiTheme="majorHAnsi"/>
          <w:b/>
          <w:sz w:val="20"/>
          <w:szCs w:val="20"/>
          <w:lang w:val="es-ES_tradnl"/>
        </w:rPr>
      </w:pPr>
    </w:p>
    <w:p w:rsidR="009E3145" w:rsidRPr="009D5F9D" w:rsidRDefault="009E3145" w:rsidP="00CF411C">
      <w:pPr>
        <w:pStyle w:val="Heading1"/>
      </w:pPr>
      <w:r w:rsidRPr="009D5F9D">
        <w:t>RESUMEN</w:t>
      </w:r>
    </w:p>
    <w:p w:rsidR="009E3145" w:rsidRPr="009D5F9D" w:rsidRDefault="009E3145" w:rsidP="002F6500">
      <w:pPr>
        <w:pStyle w:val="ListParagraph"/>
        <w:suppressAutoHyphens/>
        <w:ind w:left="0" w:firstLine="720"/>
        <w:jc w:val="both"/>
        <w:rPr>
          <w:rFonts w:asciiTheme="majorHAnsi" w:hAnsiTheme="majorHAnsi"/>
          <w:b/>
          <w:sz w:val="20"/>
          <w:szCs w:val="20"/>
          <w:lang w:val="es-ES_tradnl"/>
        </w:rPr>
      </w:pPr>
    </w:p>
    <w:p w:rsidR="003A5C07" w:rsidRPr="009D5F9D" w:rsidRDefault="003A5C07" w:rsidP="002F6500">
      <w:pPr>
        <w:pStyle w:val="ListParagraph"/>
        <w:numPr>
          <w:ilvl w:val="0"/>
          <w:numId w:val="55"/>
        </w:numPr>
        <w:ind w:left="0" w:firstLine="720"/>
        <w:jc w:val="both"/>
        <w:rPr>
          <w:rFonts w:asciiTheme="majorHAnsi" w:hAnsiTheme="majorHAnsi"/>
          <w:sz w:val="20"/>
          <w:szCs w:val="20"/>
          <w:lang w:val="es-ES_tradnl"/>
        </w:rPr>
      </w:pPr>
      <w:r w:rsidRPr="009D5F9D">
        <w:rPr>
          <w:rFonts w:asciiTheme="majorHAnsi" w:hAnsiTheme="majorHAnsi"/>
          <w:sz w:val="20"/>
          <w:szCs w:val="20"/>
          <w:lang w:val="es-ES_tradnl"/>
        </w:rPr>
        <w:t>El 12 de diciembre de 2006, la Comisión Interamericana de Derechos Humanos (en adelante “la Comisión” o “CIDH”) recibió un petición presentada por el Centro de Derechos Humanos de Antioquia,  (en adelante “los pe</w:t>
      </w:r>
      <w:r w:rsidR="001A1F5B" w:rsidRPr="009D5F9D">
        <w:rPr>
          <w:rFonts w:asciiTheme="majorHAnsi" w:hAnsiTheme="majorHAnsi"/>
          <w:sz w:val="20"/>
          <w:szCs w:val="20"/>
          <w:lang w:val="es-ES_tradnl"/>
        </w:rPr>
        <w:t>ticionarios”)</w:t>
      </w:r>
      <w:r w:rsidR="00C0455A" w:rsidRPr="009D5F9D">
        <w:rPr>
          <w:rFonts w:asciiTheme="majorHAnsi" w:hAnsiTheme="majorHAnsi"/>
          <w:sz w:val="20"/>
          <w:szCs w:val="20"/>
          <w:lang w:val="es-ES_tradnl"/>
        </w:rPr>
        <w:t xml:space="preserve"> </w:t>
      </w:r>
      <w:r w:rsidR="001A1F5B" w:rsidRPr="009D5F9D">
        <w:rPr>
          <w:rFonts w:asciiTheme="majorHAnsi" w:hAnsiTheme="majorHAnsi"/>
          <w:sz w:val="20"/>
          <w:szCs w:val="20"/>
          <w:lang w:val="es-ES_tradnl"/>
        </w:rPr>
        <w:t>en la cual se alegó</w:t>
      </w:r>
      <w:r w:rsidRPr="009D5F9D">
        <w:rPr>
          <w:rFonts w:asciiTheme="majorHAnsi" w:hAnsiTheme="majorHAnsi"/>
          <w:sz w:val="20"/>
          <w:szCs w:val="20"/>
          <w:lang w:val="es-ES_tradnl"/>
        </w:rPr>
        <w:t xml:space="preserve"> la responsabilidad de agentes de la República de Colombia (en adelante “el Estado”) por la falta de investigación y sanción de los responsables del secuestro y homicidio de Rubén Darío Arroyave Gallego, mientras se encontraba bajo la custodia del Estado el</w:t>
      </w:r>
      <w:r w:rsidR="001A1F5B" w:rsidRPr="009D5F9D">
        <w:rPr>
          <w:rFonts w:asciiTheme="majorHAnsi" w:hAnsiTheme="majorHAnsi"/>
          <w:sz w:val="20"/>
          <w:szCs w:val="20"/>
          <w:lang w:val="es-ES_tradnl"/>
        </w:rPr>
        <w:t xml:space="preserve"> día</w:t>
      </w:r>
      <w:r w:rsidRPr="009D5F9D">
        <w:rPr>
          <w:rFonts w:asciiTheme="majorHAnsi" w:hAnsiTheme="majorHAnsi"/>
          <w:sz w:val="20"/>
          <w:szCs w:val="20"/>
          <w:lang w:val="es-ES_tradnl"/>
        </w:rPr>
        <w:t xml:space="preserve"> 20 de noviembre de 1995. Los peticionarios alegaron la violación de los artículos 4 (derecho a la vida), 8 (derecho a las garantías judiciales) y 25 (derecho a las garantías de protección judicial) de la Convención Americana sobre Derechos Humanos (en adelante “la Convención” o la “Convención Americana”) en concordancia con </w:t>
      </w:r>
      <w:r w:rsidR="00C0455A" w:rsidRPr="009D5F9D">
        <w:rPr>
          <w:rFonts w:asciiTheme="majorHAnsi" w:hAnsiTheme="majorHAnsi"/>
          <w:sz w:val="20"/>
          <w:szCs w:val="20"/>
          <w:lang w:val="es-ES_tradnl"/>
        </w:rPr>
        <w:t xml:space="preserve">el </w:t>
      </w:r>
      <w:r w:rsidRPr="009D5F9D">
        <w:rPr>
          <w:rFonts w:asciiTheme="majorHAnsi" w:hAnsiTheme="majorHAnsi"/>
          <w:sz w:val="20"/>
          <w:szCs w:val="20"/>
          <w:lang w:val="es-ES_tradnl"/>
        </w:rPr>
        <w:t xml:space="preserve">artículo 1.1 del mismo instrumento. </w:t>
      </w:r>
    </w:p>
    <w:p w:rsidR="003A5C07" w:rsidRPr="009D5F9D" w:rsidRDefault="003A5C07" w:rsidP="002F6500">
      <w:pPr>
        <w:ind w:firstLine="720"/>
        <w:jc w:val="both"/>
        <w:rPr>
          <w:rFonts w:asciiTheme="majorHAnsi" w:eastAsia="Cambria" w:hAnsiTheme="majorHAnsi" w:cs="Cambria"/>
          <w:color w:val="000000"/>
          <w:sz w:val="20"/>
          <w:szCs w:val="20"/>
          <w:u w:color="000000"/>
          <w:lang w:val="es-ES_tradnl" w:eastAsia="es-ES"/>
        </w:rPr>
      </w:pPr>
    </w:p>
    <w:p w:rsidR="003A5C07" w:rsidRPr="009D5F9D" w:rsidRDefault="003A5C07" w:rsidP="002F6500">
      <w:pPr>
        <w:pStyle w:val="ListParagraph"/>
        <w:numPr>
          <w:ilvl w:val="0"/>
          <w:numId w:val="55"/>
        </w:numPr>
        <w:ind w:left="0" w:firstLine="720"/>
        <w:jc w:val="both"/>
        <w:rPr>
          <w:rFonts w:asciiTheme="majorHAnsi" w:hAnsiTheme="majorHAnsi"/>
          <w:sz w:val="20"/>
          <w:szCs w:val="20"/>
          <w:lang w:val="es-ES_tradnl"/>
        </w:rPr>
      </w:pPr>
      <w:r w:rsidRPr="009D5F9D">
        <w:rPr>
          <w:rFonts w:asciiTheme="majorHAnsi" w:hAnsiTheme="majorHAnsi"/>
          <w:sz w:val="20"/>
          <w:szCs w:val="20"/>
          <w:lang w:val="es-ES_tradnl"/>
        </w:rPr>
        <w:t xml:space="preserve">Los peticionarios alegaron que Rubén Darío Arroyave, quien tenía una discapacidad, habría sido secuestrado y asesinado por miembros de grupos armados ilegales mientras se encontraba retenido en una prisión ubicada en el municipio de El Bagre. Según lo alegado por los peticionarios, el Estado habría fallado en su deber de protección y custodia del señor Arroyave Gallego, y no habría investigado los hechos sucedidos ni habría indemnizado a los familiares de la presunta víctima. </w:t>
      </w:r>
    </w:p>
    <w:p w:rsidR="003A5C07" w:rsidRPr="009D5F9D" w:rsidRDefault="003A5C07" w:rsidP="002F6500">
      <w:pPr>
        <w:ind w:firstLine="720"/>
        <w:jc w:val="both"/>
        <w:rPr>
          <w:rFonts w:asciiTheme="majorHAnsi" w:eastAsia="Cambria" w:hAnsiTheme="majorHAnsi" w:cs="Cambria"/>
          <w:color w:val="000000"/>
          <w:sz w:val="20"/>
          <w:szCs w:val="20"/>
          <w:u w:color="000000"/>
          <w:lang w:val="es-ES_tradnl" w:eastAsia="es-ES"/>
        </w:rPr>
      </w:pPr>
    </w:p>
    <w:p w:rsidR="003A5C07" w:rsidRPr="009D5F9D" w:rsidRDefault="003A5C07" w:rsidP="002F6500">
      <w:pPr>
        <w:pStyle w:val="ListParagraph"/>
        <w:numPr>
          <w:ilvl w:val="0"/>
          <w:numId w:val="55"/>
        </w:numPr>
        <w:ind w:left="0" w:firstLine="720"/>
        <w:jc w:val="both"/>
        <w:rPr>
          <w:rFonts w:asciiTheme="majorHAnsi" w:hAnsiTheme="majorHAnsi"/>
          <w:sz w:val="20"/>
          <w:szCs w:val="20"/>
          <w:lang w:val="es-ES_tradnl"/>
        </w:rPr>
      </w:pPr>
      <w:r w:rsidRPr="009D5F9D">
        <w:rPr>
          <w:rFonts w:asciiTheme="majorHAnsi" w:hAnsiTheme="majorHAnsi"/>
          <w:sz w:val="20"/>
          <w:szCs w:val="20"/>
          <w:lang w:val="es-ES_tradnl"/>
        </w:rPr>
        <w:t xml:space="preserve">El 17 de mayo de 2016, las partes suscribieron un acta de entendimiento para la búsqueda de una solución amistosa en la cual establecieron la metodología de trabajo para la materialización de un acuerdo. El 15 de agosto de 2017, las partes suscribieron un acuerdo de solución amistosa, en el cual el Estado colombiano reconoció su responsabilidad internacional por la violación de los derechos consagrados en el artículo 3 (derecho a la personalidad jurídica), artículo 4 (derecho a la vida), artículo 5 (derecho a la integridad personal) y el artículo 7 (derecho a la libertad personal), de la Convención Americana sobre Derechos Humanos, en relación con la obligación general establecida en el artículo 1.1. del mismo instrumento, en perjuicio de Rubén Darío Arroyave Gallego. Asimismo, el Estado reconoció su responsabilidad internacional por la violación del derecho a la integridad personal de los familiares de la víctima consagrado en el artículo 5 del mismo instrumento. </w:t>
      </w:r>
    </w:p>
    <w:p w:rsidR="003A5C07" w:rsidRPr="009D5F9D" w:rsidRDefault="003A5C07" w:rsidP="002F6500">
      <w:pPr>
        <w:ind w:firstLine="720"/>
        <w:jc w:val="both"/>
        <w:rPr>
          <w:rFonts w:asciiTheme="majorHAnsi" w:eastAsia="Cambria" w:hAnsiTheme="majorHAnsi" w:cs="Cambria"/>
          <w:color w:val="000000"/>
          <w:sz w:val="20"/>
          <w:szCs w:val="20"/>
          <w:u w:color="000000"/>
          <w:lang w:val="es-ES_tradnl" w:eastAsia="es-ES"/>
        </w:rPr>
      </w:pPr>
    </w:p>
    <w:p w:rsidR="003A5C07" w:rsidRPr="009D5F9D" w:rsidRDefault="003A5C07" w:rsidP="002F6500">
      <w:pPr>
        <w:pStyle w:val="ListParagraph"/>
        <w:numPr>
          <w:ilvl w:val="0"/>
          <w:numId w:val="55"/>
        </w:numPr>
        <w:ind w:left="0" w:firstLine="720"/>
        <w:jc w:val="both"/>
        <w:rPr>
          <w:rFonts w:asciiTheme="majorHAnsi" w:hAnsiTheme="majorHAnsi"/>
          <w:sz w:val="20"/>
          <w:szCs w:val="20"/>
          <w:lang w:val="es-ES_tradnl"/>
        </w:rPr>
      </w:pPr>
      <w:r w:rsidRPr="009D5F9D">
        <w:rPr>
          <w:rFonts w:asciiTheme="majorHAnsi" w:hAnsiTheme="majorHAnsi"/>
          <w:sz w:val="20"/>
          <w:szCs w:val="20"/>
          <w:lang w:val="es-ES_tradnl"/>
        </w:rPr>
        <w:t xml:space="preserve">En el presente informe de solución amistosa, según lo establecido en el artículo 49 de la Convención y en el artículo 40.5 del Reglamento de la Comisión, se efectúa una reseña de los hechos alegados por el peticionario y se transcribe el acuerdo de solución amistosa, suscrito el 15 de agosto de 2017 por el peticionario y la representación del Estado colombiano. Asimismo, se aprueba el acuerdo suscrito entre las partes y se acuerda la publicación del presente informe en el Informe Anual de la CIDH a la Asamblea General de la Organización de los Estados Americanos. </w:t>
      </w:r>
    </w:p>
    <w:p w:rsidR="003A5C07" w:rsidRPr="009D5F9D" w:rsidRDefault="003A5C07" w:rsidP="002F6500">
      <w:pPr>
        <w:ind w:firstLine="720"/>
        <w:jc w:val="both"/>
        <w:rPr>
          <w:rFonts w:asciiTheme="majorHAnsi" w:eastAsia="Cambria" w:hAnsiTheme="majorHAnsi" w:cs="Cambria"/>
          <w:color w:val="000000"/>
          <w:sz w:val="20"/>
          <w:szCs w:val="20"/>
          <w:u w:color="000000"/>
          <w:lang w:val="es-ES_tradnl" w:eastAsia="es-ES"/>
        </w:rPr>
      </w:pPr>
    </w:p>
    <w:p w:rsidR="003A5C07" w:rsidRPr="009D5F9D" w:rsidRDefault="002475FF" w:rsidP="002F6500">
      <w:pPr>
        <w:pStyle w:val="Heading1"/>
        <w:spacing w:line="240" w:lineRule="auto"/>
      </w:pPr>
      <w:r w:rsidRPr="009D5F9D">
        <w:t xml:space="preserve">TRÁMITE ANTE LA COMISIÓN </w:t>
      </w:r>
    </w:p>
    <w:p w:rsidR="003A5C07" w:rsidRPr="009D5F9D" w:rsidRDefault="003A5C07" w:rsidP="002F6500">
      <w:pPr>
        <w:suppressAutoHyphens/>
        <w:ind w:firstLine="720"/>
        <w:jc w:val="both"/>
        <w:rPr>
          <w:rFonts w:asciiTheme="majorHAnsi" w:hAnsiTheme="majorHAnsi" w:cs="Calibri"/>
          <w:sz w:val="20"/>
          <w:szCs w:val="20"/>
          <w:lang w:val="es-ES_tradnl"/>
        </w:rPr>
      </w:pPr>
    </w:p>
    <w:p w:rsidR="003A5C07" w:rsidRPr="009D5F9D" w:rsidRDefault="003A5C07" w:rsidP="002F6500">
      <w:pPr>
        <w:pStyle w:val="ListParagraph"/>
        <w:numPr>
          <w:ilvl w:val="0"/>
          <w:numId w:val="55"/>
        </w:numPr>
        <w:ind w:left="0" w:firstLine="720"/>
        <w:jc w:val="both"/>
        <w:rPr>
          <w:rFonts w:asciiTheme="majorHAnsi" w:hAnsiTheme="majorHAnsi" w:cs="Calibri"/>
          <w:sz w:val="20"/>
          <w:szCs w:val="20"/>
          <w:lang w:val="es-ES_tradnl"/>
        </w:rPr>
      </w:pPr>
      <w:r w:rsidRPr="009D5F9D">
        <w:rPr>
          <w:rFonts w:asciiTheme="majorHAnsi" w:hAnsiTheme="majorHAnsi" w:cs="Calibri"/>
          <w:sz w:val="20"/>
          <w:szCs w:val="20"/>
          <w:lang w:val="es-ES_tradnl"/>
        </w:rPr>
        <w:t xml:space="preserve">El 12 de diciembre de 2006, la CIDH recibió la petición, que fue notificada al Estado Colombiano el 17 de abril de 2008. El 5 de agosto de 2009, la Comisión decidió declarar el asunto admisible a efectos del examen sobre la presunta violación del artículo 2 (deber de adoptar disposiciones de derecho interno), 4(1) (derecho a la vida), artículo 8 (derecho a las garantías judiciales) y artículo 25 (derecho a las garantías de protección judicial) en concordancia con el artículo 1(1) de la Convención Americana, notificar el </w:t>
      </w:r>
      <w:r w:rsidRPr="009D5F9D">
        <w:rPr>
          <w:rFonts w:asciiTheme="majorHAnsi" w:hAnsiTheme="majorHAnsi" w:cs="Calibri"/>
          <w:sz w:val="20"/>
          <w:szCs w:val="20"/>
          <w:lang w:val="es-ES_tradnl"/>
        </w:rPr>
        <w:lastRenderedPageBreak/>
        <w:t>informe a las partes y  ordenar su publicación e incluirlo en su Informe Anual a la Asamblea General de la OEA.</w:t>
      </w:r>
    </w:p>
    <w:p w:rsidR="003A5C07" w:rsidRPr="009D5F9D" w:rsidRDefault="003A5C07" w:rsidP="002F6500">
      <w:pPr>
        <w:suppressAutoHyphens/>
        <w:ind w:firstLine="720"/>
        <w:jc w:val="both"/>
        <w:rPr>
          <w:rFonts w:asciiTheme="majorHAnsi" w:hAnsiTheme="majorHAnsi" w:cs="Calibri"/>
          <w:sz w:val="20"/>
          <w:szCs w:val="20"/>
          <w:lang w:val="es-ES_tradnl"/>
        </w:rPr>
      </w:pPr>
    </w:p>
    <w:p w:rsidR="003A5C07" w:rsidRPr="009D5F9D" w:rsidRDefault="003A5C07" w:rsidP="002F6500">
      <w:pPr>
        <w:pStyle w:val="ListParagraph"/>
        <w:numPr>
          <w:ilvl w:val="0"/>
          <w:numId w:val="55"/>
        </w:numPr>
        <w:ind w:left="0" w:firstLine="720"/>
        <w:jc w:val="both"/>
        <w:rPr>
          <w:rFonts w:asciiTheme="majorHAnsi" w:hAnsiTheme="majorHAnsi" w:cs="Calibri"/>
          <w:sz w:val="20"/>
          <w:szCs w:val="20"/>
          <w:lang w:val="es-ES_tradnl"/>
        </w:rPr>
      </w:pPr>
      <w:r w:rsidRPr="009D5F9D">
        <w:rPr>
          <w:rFonts w:asciiTheme="majorHAnsi" w:hAnsiTheme="majorHAnsi" w:cs="Calibri"/>
          <w:sz w:val="20"/>
          <w:szCs w:val="20"/>
          <w:lang w:val="es-ES_tradnl"/>
        </w:rPr>
        <w:t xml:space="preserve">Los peticionarios presentaron información adicional durante el trámite de la petición en las siguientes fechas: 22 de junio de 2009; 3 de febrero, 14 de mayo y 17 de junio de 2010; 6 de junio de 2011; 13 de septiembre de 2012 y el 15 de julio de 2014.  Dicha información adicional fue trasladada al Estado. </w:t>
      </w:r>
    </w:p>
    <w:p w:rsidR="003A5C07" w:rsidRPr="009D5F9D" w:rsidRDefault="003A5C07" w:rsidP="002F6500">
      <w:pPr>
        <w:suppressAutoHyphens/>
        <w:ind w:firstLine="720"/>
        <w:jc w:val="both"/>
        <w:rPr>
          <w:rFonts w:asciiTheme="majorHAnsi" w:hAnsiTheme="majorHAnsi" w:cs="Calibri"/>
          <w:sz w:val="20"/>
          <w:szCs w:val="20"/>
          <w:lang w:val="es-ES_tradnl"/>
        </w:rPr>
      </w:pPr>
    </w:p>
    <w:p w:rsidR="003A5C07" w:rsidRPr="009D5F9D" w:rsidRDefault="003A5C07" w:rsidP="002F6500">
      <w:pPr>
        <w:pStyle w:val="ListParagraph"/>
        <w:numPr>
          <w:ilvl w:val="0"/>
          <w:numId w:val="55"/>
        </w:numPr>
        <w:ind w:left="0" w:firstLine="720"/>
        <w:jc w:val="both"/>
        <w:rPr>
          <w:rFonts w:asciiTheme="majorHAnsi" w:hAnsiTheme="majorHAnsi" w:cs="Calibri"/>
          <w:sz w:val="20"/>
          <w:szCs w:val="20"/>
          <w:lang w:val="es-ES_tradnl"/>
        </w:rPr>
      </w:pPr>
      <w:r w:rsidRPr="009D5F9D">
        <w:rPr>
          <w:rFonts w:asciiTheme="majorHAnsi" w:hAnsiTheme="majorHAnsi" w:cs="Calibri"/>
          <w:sz w:val="20"/>
          <w:szCs w:val="20"/>
          <w:lang w:val="es-ES_tradnl"/>
        </w:rPr>
        <w:t xml:space="preserve">El Estado presentó información adicional durante el trámite de la petición en las siguientes fechas: 7 de abril, 5 de agosto y 29 de noviembre de 2009; 17 de marzo y 22 de noviembre de 2010; 13 de julio y 24 de octubre de 2011. Dicha información adicional fue trasladada a los peticionarios. </w:t>
      </w:r>
    </w:p>
    <w:p w:rsidR="003A5C07" w:rsidRPr="009D5F9D" w:rsidRDefault="003A5C07" w:rsidP="002F6500">
      <w:pPr>
        <w:suppressAutoHyphens/>
        <w:ind w:firstLine="720"/>
        <w:jc w:val="both"/>
        <w:rPr>
          <w:rFonts w:asciiTheme="majorHAnsi" w:hAnsiTheme="majorHAnsi" w:cs="Calibri"/>
          <w:sz w:val="20"/>
          <w:szCs w:val="20"/>
          <w:lang w:val="es-ES_tradnl"/>
        </w:rPr>
      </w:pPr>
    </w:p>
    <w:p w:rsidR="003A5C07" w:rsidRPr="009D5F9D" w:rsidRDefault="003A5C07" w:rsidP="002F6500">
      <w:pPr>
        <w:pStyle w:val="ListParagraph"/>
        <w:numPr>
          <w:ilvl w:val="0"/>
          <w:numId w:val="55"/>
        </w:numPr>
        <w:ind w:left="0" w:firstLine="720"/>
        <w:jc w:val="both"/>
        <w:rPr>
          <w:rFonts w:asciiTheme="majorHAnsi" w:hAnsiTheme="majorHAnsi" w:cs="Calibri"/>
          <w:sz w:val="20"/>
          <w:szCs w:val="20"/>
          <w:lang w:val="es-ES_tradnl"/>
        </w:rPr>
      </w:pPr>
      <w:r w:rsidRPr="009D5F9D">
        <w:rPr>
          <w:rFonts w:asciiTheme="majorHAnsi" w:hAnsiTheme="majorHAnsi" w:cs="Calibri"/>
          <w:sz w:val="20"/>
          <w:szCs w:val="20"/>
          <w:lang w:val="es-ES_tradnl"/>
        </w:rPr>
        <w:t>El 17 de mayo de 2016, las partes suscribieron un acta de entendimiento para la búsqueda de una solución amistosa.</w:t>
      </w:r>
    </w:p>
    <w:p w:rsidR="003A5C07" w:rsidRPr="009D5F9D" w:rsidRDefault="003A5C07" w:rsidP="002F6500">
      <w:pPr>
        <w:suppressAutoHyphens/>
        <w:ind w:firstLine="720"/>
        <w:jc w:val="both"/>
        <w:rPr>
          <w:rFonts w:asciiTheme="majorHAnsi" w:hAnsiTheme="majorHAnsi" w:cs="Calibri"/>
          <w:sz w:val="20"/>
          <w:szCs w:val="20"/>
          <w:lang w:val="es-ES_tradnl"/>
        </w:rPr>
      </w:pPr>
    </w:p>
    <w:p w:rsidR="003A5C07" w:rsidRPr="009D5F9D" w:rsidRDefault="003A5C07" w:rsidP="002F6500">
      <w:pPr>
        <w:pStyle w:val="ListParagraph"/>
        <w:numPr>
          <w:ilvl w:val="0"/>
          <w:numId w:val="55"/>
        </w:numPr>
        <w:ind w:left="0" w:firstLine="720"/>
        <w:jc w:val="both"/>
        <w:rPr>
          <w:rFonts w:asciiTheme="majorHAnsi" w:hAnsiTheme="majorHAnsi" w:cs="Calibri"/>
          <w:sz w:val="20"/>
          <w:szCs w:val="20"/>
          <w:lang w:val="es-ES_tradnl"/>
        </w:rPr>
      </w:pPr>
      <w:r w:rsidRPr="009D5F9D">
        <w:rPr>
          <w:rFonts w:asciiTheme="majorHAnsi" w:hAnsiTheme="majorHAnsi" w:cs="Calibri"/>
          <w:sz w:val="20"/>
          <w:szCs w:val="20"/>
          <w:lang w:val="es-ES_tradnl"/>
        </w:rPr>
        <w:t xml:space="preserve">El 17 de marzo de 2017, las partes suscribieron un Acuerdo de Solución Amistosa (ASA). </w:t>
      </w:r>
    </w:p>
    <w:p w:rsidR="003A5C07" w:rsidRPr="009D5F9D" w:rsidRDefault="003A5C07" w:rsidP="002F6500">
      <w:pPr>
        <w:suppressAutoHyphens/>
        <w:ind w:firstLine="720"/>
        <w:jc w:val="both"/>
        <w:rPr>
          <w:rFonts w:asciiTheme="majorHAnsi" w:hAnsiTheme="majorHAnsi" w:cs="Calibri"/>
          <w:sz w:val="20"/>
          <w:szCs w:val="20"/>
          <w:lang w:val="es-ES_tradnl"/>
        </w:rPr>
      </w:pPr>
    </w:p>
    <w:p w:rsidR="00672C72" w:rsidRPr="009D5F9D" w:rsidRDefault="003A5C07" w:rsidP="002F6500">
      <w:pPr>
        <w:pStyle w:val="ListParagraph"/>
        <w:numPr>
          <w:ilvl w:val="0"/>
          <w:numId w:val="55"/>
        </w:numPr>
        <w:ind w:left="0" w:firstLine="720"/>
        <w:jc w:val="both"/>
        <w:rPr>
          <w:rFonts w:asciiTheme="majorHAnsi" w:hAnsiTheme="majorHAnsi" w:cs="Calibri"/>
          <w:sz w:val="20"/>
          <w:szCs w:val="20"/>
          <w:lang w:val="es-ES_tradnl"/>
        </w:rPr>
      </w:pPr>
      <w:r w:rsidRPr="009D5F9D">
        <w:rPr>
          <w:rFonts w:asciiTheme="majorHAnsi" w:hAnsiTheme="majorHAnsi" w:cs="Calibri"/>
          <w:sz w:val="20"/>
          <w:szCs w:val="20"/>
          <w:lang w:val="es-ES_tradnl"/>
        </w:rPr>
        <w:t xml:space="preserve">El 17 de agosto de 2017, la parte peticionaria solicitó a la Comisión Interamericana de Derechos Humanos la valoración y aprobación del acuerdo de solución amistosa a la luz del artículo 49 de la Convención Americana sobre Derechos Humanos. </w:t>
      </w:r>
      <w:r w:rsidR="005E006F" w:rsidRPr="009D5F9D">
        <w:rPr>
          <w:rFonts w:asciiTheme="majorHAnsi" w:hAnsiTheme="majorHAnsi" w:cs="Calibri"/>
          <w:sz w:val="20"/>
          <w:szCs w:val="20"/>
          <w:lang w:val="es-ES_tradnl"/>
        </w:rPr>
        <w:t xml:space="preserve"> </w:t>
      </w:r>
      <w:r w:rsidR="00672C72" w:rsidRPr="009D5F9D">
        <w:rPr>
          <w:rFonts w:asciiTheme="majorHAnsi" w:hAnsiTheme="majorHAnsi" w:cs="Calibri"/>
          <w:sz w:val="20"/>
          <w:szCs w:val="20"/>
          <w:lang w:val="es-ES_tradnl"/>
        </w:rPr>
        <w:t xml:space="preserve"> </w:t>
      </w:r>
    </w:p>
    <w:p w:rsidR="009E79F6" w:rsidRPr="009D5F9D" w:rsidRDefault="009E79F6" w:rsidP="002F6500">
      <w:pPr>
        <w:suppressAutoHyphens/>
        <w:ind w:firstLine="720"/>
        <w:jc w:val="both"/>
        <w:rPr>
          <w:rFonts w:asciiTheme="majorHAnsi" w:hAnsiTheme="majorHAnsi" w:cs="Calibri"/>
          <w:sz w:val="20"/>
          <w:szCs w:val="20"/>
          <w:lang w:val="es-ES_tradnl"/>
        </w:rPr>
      </w:pPr>
    </w:p>
    <w:p w:rsidR="009E79F6" w:rsidRPr="009D5F9D" w:rsidRDefault="009E79F6" w:rsidP="002F6500">
      <w:pPr>
        <w:pStyle w:val="Heading1"/>
        <w:spacing w:line="240" w:lineRule="auto"/>
      </w:pPr>
      <w:r w:rsidRPr="009D5F9D">
        <w:t xml:space="preserve">LOS HECHOS ALEGADOS </w:t>
      </w:r>
    </w:p>
    <w:p w:rsidR="009E79F6" w:rsidRPr="009D5F9D" w:rsidRDefault="009E79F6" w:rsidP="002F6500">
      <w:pPr>
        <w:ind w:firstLine="720"/>
        <w:jc w:val="both"/>
        <w:rPr>
          <w:rFonts w:asciiTheme="majorHAnsi" w:hAnsiTheme="majorHAnsi" w:cs="Calibri"/>
          <w:sz w:val="20"/>
          <w:szCs w:val="20"/>
          <w:lang w:val="es-ES_tradnl"/>
        </w:rPr>
      </w:pPr>
    </w:p>
    <w:p w:rsidR="003A5C07" w:rsidRPr="009D5F9D" w:rsidRDefault="003A5C07" w:rsidP="002F6500">
      <w:pPr>
        <w:pStyle w:val="ListParagraph"/>
        <w:numPr>
          <w:ilvl w:val="0"/>
          <w:numId w:val="55"/>
        </w:numPr>
        <w:ind w:left="0" w:firstLine="720"/>
        <w:jc w:val="both"/>
        <w:rPr>
          <w:rFonts w:asciiTheme="majorHAnsi" w:hAnsiTheme="majorHAnsi" w:cs="Calibri"/>
          <w:sz w:val="20"/>
          <w:szCs w:val="20"/>
          <w:lang w:val="es-ES_tradnl"/>
        </w:rPr>
      </w:pPr>
      <w:r w:rsidRPr="009D5F9D">
        <w:rPr>
          <w:rFonts w:asciiTheme="majorHAnsi" w:hAnsiTheme="majorHAnsi" w:cs="Calibri"/>
          <w:sz w:val="20"/>
          <w:szCs w:val="20"/>
          <w:lang w:val="es-ES_tradnl"/>
        </w:rPr>
        <w:t xml:space="preserve">Los peticionarios alegaron que Rubén Darío Arroyave Gallego era pensionado del Ejército Nacional de Colombia, quien después de su salida del Ejército Nacional, residía en el municipio de El Bagre, en la zona del </w:t>
      </w:r>
      <w:r w:rsidR="00C0455A" w:rsidRPr="009D5F9D">
        <w:rPr>
          <w:rFonts w:asciiTheme="majorHAnsi" w:hAnsiTheme="majorHAnsi" w:cs="Calibri"/>
          <w:sz w:val="20"/>
          <w:szCs w:val="20"/>
          <w:lang w:val="es-ES_tradnl"/>
        </w:rPr>
        <w:t>B</w:t>
      </w:r>
      <w:r w:rsidRPr="009D5F9D">
        <w:rPr>
          <w:rFonts w:asciiTheme="majorHAnsi" w:hAnsiTheme="majorHAnsi" w:cs="Calibri"/>
          <w:sz w:val="20"/>
          <w:szCs w:val="20"/>
          <w:lang w:val="es-ES_tradnl"/>
        </w:rPr>
        <w:t xml:space="preserve">ajo </w:t>
      </w:r>
      <w:r w:rsidR="00C0455A" w:rsidRPr="009D5F9D">
        <w:rPr>
          <w:rFonts w:asciiTheme="majorHAnsi" w:hAnsiTheme="majorHAnsi" w:cs="Calibri"/>
          <w:sz w:val="20"/>
          <w:szCs w:val="20"/>
          <w:lang w:val="es-ES_tradnl"/>
        </w:rPr>
        <w:t>C</w:t>
      </w:r>
      <w:r w:rsidRPr="009D5F9D">
        <w:rPr>
          <w:rFonts w:asciiTheme="majorHAnsi" w:hAnsiTheme="majorHAnsi" w:cs="Calibri"/>
          <w:sz w:val="20"/>
          <w:szCs w:val="20"/>
          <w:lang w:val="es-ES_tradnl"/>
        </w:rPr>
        <w:t xml:space="preserve">auca, en el Departamento de Antioquia. Los peticionarios alegaron sin indicar detalles que, como consecuencia de unos impactos de bala recibidos en la cabeza durante la prestación del servicio militar, el señor Arroyave Gallego tenía una discapacidad que le ocasionaba serias crisis del comportamiento. Según lo indicado por los peticionarios, producto de uno de estos episodios, el señor Arroyave Gallego habría cometido un delito de hurto agravado por el cual fue condenado. </w:t>
      </w:r>
    </w:p>
    <w:p w:rsidR="003A5C07" w:rsidRPr="009D5F9D" w:rsidRDefault="003A5C07" w:rsidP="002F6500">
      <w:pPr>
        <w:ind w:firstLine="720"/>
        <w:jc w:val="both"/>
        <w:rPr>
          <w:rFonts w:asciiTheme="majorHAnsi" w:eastAsia="Cambria" w:hAnsiTheme="majorHAnsi" w:cs="Calibri"/>
          <w:color w:val="000000"/>
          <w:sz w:val="20"/>
          <w:szCs w:val="20"/>
          <w:u w:color="000000"/>
          <w:lang w:val="es-ES_tradnl" w:eastAsia="es-ES"/>
        </w:rPr>
      </w:pPr>
    </w:p>
    <w:p w:rsidR="003A5C07" w:rsidRPr="009D5F9D" w:rsidRDefault="003A5C07" w:rsidP="002F6500">
      <w:pPr>
        <w:pStyle w:val="ListParagraph"/>
        <w:numPr>
          <w:ilvl w:val="0"/>
          <w:numId w:val="55"/>
        </w:numPr>
        <w:ind w:left="0" w:firstLine="720"/>
        <w:jc w:val="both"/>
        <w:rPr>
          <w:rFonts w:asciiTheme="majorHAnsi" w:hAnsiTheme="majorHAnsi" w:cs="Calibri"/>
          <w:sz w:val="20"/>
          <w:szCs w:val="20"/>
          <w:lang w:val="es-ES_tradnl"/>
        </w:rPr>
      </w:pPr>
      <w:r w:rsidRPr="009D5F9D">
        <w:rPr>
          <w:rFonts w:asciiTheme="majorHAnsi" w:hAnsiTheme="majorHAnsi" w:cs="Calibri"/>
          <w:sz w:val="20"/>
          <w:szCs w:val="20"/>
          <w:lang w:val="es-ES_tradnl"/>
        </w:rPr>
        <w:t xml:space="preserve">Los peticionarios indicaron que Rubén Darío Arroyave se encontraba recluido en un centro carcelario bajo la custodia del Instituto Nacional Penitenciario y Carcelario –INPEC-, que no era acorde con su condición médica, ya que no contaba con el personal médico, ni con los medios necesarios para atender a una persona con una discapacidad de esa naturaleza. Asimismo, los peticionarios indicaron que al ser un oficial retirado de las fuerzas militares que se había desempeñado en zonas de alta peligrosidad con presencia de grupos armados ilegales, la presunta víctima temía por su vida y había solicitado en múltiples oportunidades ser trasladado a una institución acorde con su condición médica y nivel de riesgo particular. </w:t>
      </w:r>
    </w:p>
    <w:p w:rsidR="003A5C07" w:rsidRPr="009D5F9D" w:rsidRDefault="003A5C07" w:rsidP="002F6500">
      <w:pPr>
        <w:ind w:firstLine="720"/>
        <w:jc w:val="both"/>
        <w:rPr>
          <w:rFonts w:asciiTheme="majorHAnsi" w:eastAsia="Cambria" w:hAnsiTheme="majorHAnsi" w:cs="Calibri"/>
          <w:color w:val="000000"/>
          <w:sz w:val="20"/>
          <w:szCs w:val="20"/>
          <w:u w:color="000000"/>
          <w:lang w:val="es-ES_tradnl" w:eastAsia="es-ES"/>
        </w:rPr>
      </w:pPr>
    </w:p>
    <w:p w:rsidR="003A5C07" w:rsidRPr="009D5F9D" w:rsidRDefault="003A5C07" w:rsidP="002F6500">
      <w:pPr>
        <w:pStyle w:val="ListParagraph"/>
        <w:numPr>
          <w:ilvl w:val="0"/>
          <w:numId w:val="55"/>
        </w:numPr>
        <w:ind w:left="0" w:firstLine="720"/>
        <w:jc w:val="both"/>
        <w:rPr>
          <w:rFonts w:asciiTheme="majorHAnsi" w:hAnsiTheme="majorHAnsi" w:cs="Calibri"/>
          <w:sz w:val="20"/>
          <w:szCs w:val="20"/>
          <w:lang w:val="es-ES_tradnl"/>
        </w:rPr>
      </w:pPr>
      <w:r w:rsidRPr="009D5F9D">
        <w:rPr>
          <w:rFonts w:asciiTheme="majorHAnsi" w:hAnsiTheme="majorHAnsi" w:cs="Calibri"/>
          <w:sz w:val="20"/>
          <w:szCs w:val="20"/>
          <w:lang w:val="es-ES_tradnl"/>
        </w:rPr>
        <w:t>Los peticionarios alegaron que el 20 de septiembre de 1995, unos hombres pertenecientes a un grupo armado ilegal no identificado, habrían irrumpido violentamente en las instalaciones de la cárcel del municipio de El Bagre y se habrían llevado Rubén Darío Arroyave Gallego, quien habría sido ejecutado sumariamente en el municipio vecino de Zaragoza, también ubicado e</w:t>
      </w:r>
      <w:r w:rsidR="00EC33D0" w:rsidRPr="009D5F9D">
        <w:rPr>
          <w:rFonts w:asciiTheme="majorHAnsi" w:hAnsiTheme="majorHAnsi" w:cs="Calibri"/>
          <w:sz w:val="20"/>
          <w:szCs w:val="20"/>
          <w:lang w:val="es-ES_tradnl"/>
        </w:rPr>
        <w:t xml:space="preserve">n el Departamento de Antioquia, </w:t>
      </w:r>
      <w:r w:rsidRPr="009D5F9D">
        <w:rPr>
          <w:rFonts w:asciiTheme="majorHAnsi" w:hAnsiTheme="majorHAnsi" w:cs="Calibri"/>
          <w:sz w:val="20"/>
          <w:szCs w:val="20"/>
          <w:lang w:val="es-ES_tradnl"/>
        </w:rPr>
        <w:t xml:space="preserve">donde fue encontrado su cuerpo sin vida. Los peticionarios no indicaron el momento estimado de su fallecimiento ni la duración del secuestro. Los peticionarios indicaron que las autoridades estatales, tanto policiacas como carcelarias, no habrían desplegado ninguna acción para prevenir el secuestro de Rubén Darío Arroyave, ni para perseguir a sus captores una vez fue </w:t>
      </w:r>
      <w:r w:rsidR="00C0455A" w:rsidRPr="009D5F9D">
        <w:rPr>
          <w:rFonts w:asciiTheme="majorHAnsi" w:hAnsiTheme="majorHAnsi" w:cs="Calibri"/>
          <w:sz w:val="20"/>
          <w:szCs w:val="20"/>
          <w:lang w:val="es-ES_tradnl"/>
        </w:rPr>
        <w:t>sacado por la fuerza</w:t>
      </w:r>
      <w:r w:rsidRPr="009D5F9D">
        <w:rPr>
          <w:rFonts w:asciiTheme="majorHAnsi" w:hAnsiTheme="majorHAnsi" w:cs="Calibri"/>
          <w:sz w:val="20"/>
          <w:szCs w:val="20"/>
          <w:lang w:val="es-ES_tradnl"/>
        </w:rPr>
        <w:t xml:space="preserve"> del centro de detención. </w:t>
      </w:r>
    </w:p>
    <w:p w:rsidR="003A5C07" w:rsidRPr="009D5F9D" w:rsidRDefault="003A5C07" w:rsidP="002F6500">
      <w:pPr>
        <w:ind w:firstLine="720"/>
        <w:jc w:val="both"/>
        <w:rPr>
          <w:rFonts w:asciiTheme="majorHAnsi" w:eastAsia="Cambria" w:hAnsiTheme="majorHAnsi" w:cs="Calibri"/>
          <w:color w:val="000000"/>
          <w:sz w:val="20"/>
          <w:szCs w:val="20"/>
          <w:u w:color="000000"/>
          <w:lang w:val="es-ES_tradnl" w:eastAsia="es-ES"/>
        </w:rPr>
      </w:pPr>
    </w:p>
    <w:p w:rsidR="003A5C07" w:rsidRPr="009D5F9D" w:rsidRDefault="003A5C07" w:rsidP="002F6500">
      <w:pPr>
        <w:pStyle w:val="ListParagraph"/>
        <w:numPr>
          <w:ilvl w:val="0"/>
          <w:numId w:val="55"/>
        </w:numPr>
        <w:ind w:left="0" w:firstLine="720"/>
        <w:jc w:val="both"/>
        <w:rPr>
          <w:rFonts w:asciiTheme="majorHAnsi" w:hAnsiTheme="majorHAnsi" w:cs="Calibri"/>
          <w:sz w:val="20"/>
          <w:szCs w:val="20"/>
          <w:lang w:val="es-ES_tradnl"/>
        </w:rPr>
      </w:pPr>
      <w:r w:rsidRPr="009D5F9D">
        <w:rPr>
          <w:rFonts w:asciiTheme="majorHAnsi" w:hAnsiTheme="majorHAnsi" w:cs="Calibri"/>
          <w:sz w:val="20"/>
          <w:szCs w:val="20"/>
          <w:lang w:val="es-ES_tradnl"/>
        </w:rPr>
        <w:t xml:space="preserve">Los peticionarios indicaron sin dar detalles que se habría iniciado una investigación penal por la muerte violenta de Rubén Darío Arroyave Gallego, en la cual se </w:t>
      </w:r>
      <w:r w:rsidR="001A1F5B" w:rsidRPr="009D5F9D">
        <w:rPr>
          <w:rFonts w:asciiTheme="majorHAnsi" w:hAnsiTheme="majorHAnsi" w:cs="Calibri"/>
          <w:sz w:val="20"/>
          <w:szCs w:val="20"/>
          <w:lang w:val="es-ES_tradnl"/>
        </w:rPr>
        <w:t>habría impedido</w:t>
      </w:r>
      <w:r w:rsidRPr="009D5F9D">
        <w:rPr>
          <w:rFonts w:asciiTheme="majorHAnsi" w:hAnsiTheme="majorHAnsi" w:cs="Calibri"/>
          <w:sz w:val="20"/>
          <w:szCs w:val="20"/>
          <w:lang w:val="es-ES_tradnl"/>
        </w:rPr>
        <w:t xml:space="preserve"> la participación de los familiares de la presunta víctima, quienes no habrían </w:t>
      </w:r>
      <w:r w:rsidR="001A1F5B" w:rsidRPr="009D5F9D">
        <w:rPr>
          <w:rFonts w:asciiTheme="majorHAnsi" w:hAnsiTheme="majorHAnsi" w:cs="Calibri"/>
          <w:sz w:val="20"/>
          <w:szCs w:val="20"/>
          <w:lang w:val="es-ES_tradnl"/>
        </w:rPr>
        <w:t>tenido acceso</w:t>
      </w:r>
      <w:r w:rsidRPr="009D5F9D">
        <w:rPr>
          <w:rFonts w:asciiTheme="majorHAnsi" w:hAnsiTheme="majorHAnsi" w:cs="Calibri"/>
          <w:sz w:val="20"/>
          <w:szCs w:val="20"/>
          <w:lang w:val="es-ES_tradnl"/>
        </w:rPr>
        <w:t xml:space="preserve"> al expediente de la investigación. Según los peticionarios, a la fecha de presentación de la petición no se habrían establecido las circunstancias de la muerte del señor Arroyave Gallego, ni se habrían identificado y procesado a los responsables de su </w:t>
      </w:r>
      <w:r w:rsidR="00C0455A" w:rsidRPr="009D5F9D">
        <w:rPr>
          <w:rFonts w:asciiTheme="majorHAnsi" w:hAnsiTheme="majorHAnsi" w:cs="Calibri"/>
          <w:sz w:val="20"/>
          <w:szCs w:val="20"/>
          <w:lang w:val="es-ES_tradnl"/>
        </w:rPr>
        <w:t xml:space="preserve">secuestro y </w:t>
      </w:r>
      <w:r w:rsidRPr="009D5F9D">
        <w:rPr>
          <w:rFonts w:asciiTheme="majorHAnsi" w:hAnsiTheme="majorHAnsi" w:cs="Calibri"/>
          <w:sz w:val="20"/>
          <w:szCs w:val="20"/>
          <w:lang w:val="es-ES_tradnl"/>
        </w:rPr>
        <w:t xml:space="preserve">muerte. En el mismo sentido, los peticionarios indicaron que no se habría iniciado ninguna investigación en contra de los agentes estatales que tenían el deber de protección de la presunta víctima y que omitieron el deber de desplegar acciones efectivas para garantizar su vida e integridad personal. Del expediente se colige </w:t>
      </w:r>
      <w:r w:rsidRPr="009D5F9D">
        <w:rPr>
          <w:rFonts w:asciiTheme="majorHAnsi" w:hAnsiTheme="majorHAnsi" w:cs="Calibri"/>
          <w:sz w:val="20"/>
          <w:szCs w:val="20"/>
          <w:lang w:val="es-ES_tradnl"/>
        </w:rPr>
        <w:lastRenderedPageBreak/>
        <w:t xml:space="preserve">que el 21 de septiembre de 1995, se habría iniciado de oficio una investigación, ante la jurisdicción penal ordinaria, que habría sido archivada toda vez que no se obtuvieron suficientes elementos probatorios o indicios para continuar con la investigación. </w:t>
      </w:r>
    </w:p>
    <w:p w:rsidR="003A5C07" w:rsidRPr="009D5F9D" w:rsidRDefault="003A5C07" w:rsidP="002F6500">
      <w:pPr>
        <w:ind w:firstLine="720"/>
        <w:jc w:val="both"/>
        <w:rPr>
          <w:rFonts w:asciiTheme="majorHAnsi" w:eastAsia="Cambria" w:hAnsiTheme="majorHAnsi" w:cs="Calibri"/>
          <w:color w:val="000000"/>
          <w:sz w:val="20"/>
          <w:szCs w:val="20"/>
          <w:u w:color="000000"/>
          <w:lang w:val="es-ES_tradnl" w:eastAsia="es-ES"/>
        </w:rPr>
      </w:pPr>
    </w:p>
    <w:p w:rsidR="003A5C07" w:rsidRPr="009D5F9D" w:rsidRDefault="003A5C07" w:rsidP="002F6500">
      <w:pPr>
        <w:pStyle w:val="ListParagraph"/>
        <w:numPr>
          <w:ilvl w:val="0"/>
          <w:numId w:val="55"/>
        </w:numPr>
        <w:ind w:left="0" w:firstLine="720"/>
        <w:jc w:val="both"/>
        <w:rPr>
          <w:rFonts w:asciiTheme="majorHAnsi" w:hAnsiTheme="majorHAnsi" w:cs="Calibri"/>
          <w:sz w:val="20"/>
          <w:szCs w:val="20"/>
          <w:lang w:val="es-ES_tradnl"/>
        </w:rPr>
      </w:pPr>
      <w:r w:rsidRPr="009D5F9D">
        <w:rPr>
          <w:rFonts w:asciiTheme="majorHAnsi" w:hAnsiTheme="majorHAnsi" w:cs="Calibri"/>
          <w:sz w:val="20"/>
          <w:szCs w:val="20"/>
          <w:lang w:val="es-ES_tradnl"/>
        </w:rPr>
        <w:t xml:space="preserve">Los peticionarios indicaron </w:t>
      </w:r>
      <w:r w:rsidR="00C0455A" w:rsidRPr="009D5F9D">
        <w:rPr>
          <w:rFonts w:asciiTheme="majorHAnsi" w:hAnsiTheme="majorHAnsi" w:cs="Calibri"/>
          <w:sz w:val="20"/>
          <w:szCs w:val="20"/>
          <w:lang w:val="es-ES_tradnl"/>
        </w:rPr>
        <w:t>de manera general</w:t>
      </w:r>
      <w:r w:rsidRPr="009D5F9D">
        <w:rPr>
          <w:rFonts w:asciiTheme="majorHAnsi" w:hAnsiTheme="majorHAnsi" w:cs="Calibri"/>
          <w:sz w:val="20"/>
          <w:szCs w:val="20"/>
          <w:lang w:val="es-ES_tradnl"/>
        </w:rPr>
        <w:t xml:space="preserve"> que, frente a los hechos ocurridos se habría presentado una acción de reparación directa que habría resultado infructuosa. Del expediente se colige que</w:t>
      </w:r>
      <w:r w:rsidR="00EC33D0" w:rsidRPr="009D5F9D">
        <w:rPr>
          <w:rFonts w:asciiTheme="majorHAnsi" w:hAnsiTheme="majorHAnsi" w:cs="Calibri"/>
          <w:sz w:val="20"/>
          <w:szCs w:val="20"/>
          <w:lang w:val="es-ES_tradnl"/>
        </w:rPr>
        <w:t>,</w:t>
      </w:r>
      <w:r w:rsidRPr="009D5F9D">
        <w:rPr>
          <w:rFonts w:asciiTheme="majorHAnsi" w:hAnsiTheme="majorHAnsi" w:cs="Calibri"/>
          <w:sz w:val="20"/>
          <w:szCs w:val="20"/>
          <w:lang w:val="es-ES_tradnl"/>
        </w:rPr>
        <w:t xml:space="preserve"> el 11 de septiembre de 1997</w:t>
      </w:r>
      <w:r w:rsidR="00EC33D0" w:rsidRPr="009D5F9D">
        <w:rPr>
          <w:rFonts w:asciiTheme="majorHAnsi" w:hAnsiTheme="majorHAnsi" w:cs="Calibri"/>
          <w:sz w:val="20"/>
          <w:szCs w:val="20"/>
          <w:lang w:val="es-ES_tradnl"/>
        </w:rPr>
        <w:t>,</w:t>
      </w:r>
      <w:r w:rsidRPr="009D5F9D">
        <w:rPr>
          <w:rFonts w:asciiTheme="majorHAnsi" w:hAnsiTheme="majorHAnsi" w:cs="Calibri"/>
          <w:sz w:val="20"/>
          <w:szCs w:val="20"/>
          <w:lang w:val="es-ES_tradnl"/>
        </w:rPr>
        <w:t xml:space="preserve"> se habría presentado una acción de reparación directa en contra del Estado colombiano, el INPEC y el municipio de El Bagre, por las acciones y omisiones atribuibles a miembros pertenecientes al INPEC y al municipio de El Bagre que resultaron en la muerte de Rubén Darío Arroyave Gallego. Según la documentación que obra en el expediente, el 2 de junio de 2005, la Sala Cuarta del Tribunal Administrativo de Antioquia, profirió una sentencia inhibitoria para fallar el fondo de las pretensiones formuladas en la acción de reparación directa, por proceder “el medio exceptivo de hecho de un tercero”. </w:t>
      </w:r>
    </w:p>
    <w:p w:rsidR="003A5C07" w:rsidRPr="009D5F9D" w:rsidRDefault="003A5C07" w:rsidP="002F6500">
      <w:pPr>
        <w:ind w:firstLine="720"/>
        <w:jc w:val="both"/>
        <w:rPr>
          <w:rFonts w:asciiTheme="majorHAnsi" w:eastAsia="Cambria" w:hAnsiTheme="majorHAnsi" w:cs="Calibri"/>
          <w:color w:val="000000"/>
          <w:sz w:val="20"/>
          <w:szCs w:val="20"/>
          <w:u w:color="000000"/>
          <w:lang w:val="es-ES_tradnl" w:eastAsia="es-ES"/>
        </w:rPr>
      </w:pPr>
    </w:p>
    <w:p w:rsidR="003A5C07" w:rsidRPr="009D5F9D" w:rsidRDefault="003A5C07" w:rsidP="002F6500">
      <w:pPr>
        <w:pStyle w:val="ListParagraph"/>
        <w:numPr>
          <w:ilvl w:val="0"/>
          <w:numId w:val="55"/>
        </w:numPr>
        <w:ind w:left="0" w:firstLine="720"/>
        <w:jc w:val="both"/>
        <w:rPr>
          <w:rFonts w:asciiTheme="majorHAnsi" w:hAnsiTheme="majorHAnsi" w:cs="Calibri"/>
          <w:sz w:val="20"/>
          <w:szCs w:val="20"/>
          <w:lang w:val="es-ES_tradnl"/>
        </w:rPr>
      </w:pPr>
      <w:r w:rsidRPr="009D5F9D">
        <w:rPr>
          <w:rFonts w:asciiTheme="majorHAnsi" w:hAnsiTheme="majorHAnsi" w:cs="Calibri"/>
          <w:sz w:val="20"/>
          <w:szCs w:val="20"/>
          <w:lang w:val="es-ES_tradnl"/>
        </w:rPr>
        <w:t>En dicha decisión, el Tribunal Administrativo de Antioquia denegó las pretensiones de la demanda y  dio lugar a las excepciones propuestas p</w:t>
      </w:r>
      <w:r w:rsidR="001A1F5B" w:rsidRPr="009D5F9D">
        <w:rPr>
          <w:rFonts w:asciiTheme="majorHAnsi" w:hAnsiTheme="majorHAnsi" w:cs="Calibri"/>
          <w:sz w:val="20"/>
          <w:szCs w:val="20"/>
          <w:lang w:val="es-ES_tradnl"/>
        </w:rPr>
        <w:t>or la defensa del E</w:t>
      </w:r>
      <w:r w:rsidRPr="009D5F9D">
        <w:rPr>
          <w:rFonts w:asciiTheme="majorHAnsi" w:hAnsiTheme="majorHAnsi" w:cs="Calibri"/>
          <w:sz w:val="20"/>
          <w:szCs w:val="20"/>
          <w:lang w:val="es-ES_tradnl"/>
        </w:rPr>
        <w:t xml:space="preserve">stado consistentes en la inexistencia de falla en el servicio, falta de relación de causalidad y falta de legitimación activa, porque consideró que la muerte de Rubén Darío Arroyave no era atribuible al Estado, ya que “fueron terceros ajenos al ente territorial demandado, quienes lo sustrajeron del penal para después asesinarlo” y que “tampoco sería posible hablar de falla del servicio, por omisión de las autoridades carcelarias del municipio de El Bagre respecto a la forma en la cual el señor Rubén Darío Arroyave Gallego fue sustraído del centro carcelario del municipio, ya que el penal […] se encontraba en incapacidad de resistir una incursión sorpresiva y desproporcionada de varios sujetos fuertemente armados, pertenecientes a la subversión, situación que contribuye junto con la causal penal exonerativa invocada, a romper la relación de causalidad entre el daño antijurídico sufrido por los demandantes y la conducta de la administración”. </w:t>
      </w:r>
    </w:p>
    <w:p w:rsidR="003A5C07" w:rsidRPr="009D5F9D" w:rsidRDefault="003A5C07" w:rsidP="002F6500">
      <w:pPr>
        <w:ind w:firstLine="720"/>
        <w:jc w:val="both"/>
        <w:rPr>
          <w:rFonts w:asciiTheme="majorHAnsi" w:hAnsiTheme="majorHAnsi" w:cs="Calibri"/>
          <w:sz w:val="20"/>
          <w:szCs w:val="20"/>
          <w:lang w:val="es-ES_tradnl"/>
        </w:rPr>
      </w:pPr>
    </w:p>
    <w:p w:rsidR="003A5C07" w:rsidRPr="009D5F9D" w:rsidRDefault="003A5C07" w:rsidP="002F6500">
      <w:pPr>
        <w:pStyle w:val="ListParagraph"/>
        <w:numPr>
          <w:ilvl w:val="0"/>
          <w:numId w:val="55"/>
        </w:numPr>
        <w:ind w:left="0" w:firstLine="720"/>
        <w:jc w:val="both"/>
        <w:rPr>
          <w:rFonts w:asciiTheme="majorHAnsi" w:hAnsiTheme="majorHAnsi" w:cs="Calibri"/>
          <w:sz w:val="20"/>
          <w:szCs w:val="20"/>
          <w:lang w:val="es-ES_tradnl"/>
        </w:rPr>
      </w:pPr>
      <w:r w:rsidRPr="009D5F9D">
        <w:rPr>
          <w:rFonts w:asciiTheme="majorHAnsi" w:hAnsiTheme="majorHAnsi" w:cs="Calibri"/>
          <w:sz w:val="20"/>
          <w:szCs w:val="20"/>
          <w:lang w:val="es-ES_tradnl"/>
        </w:rPr>
        <w:t>Los peticionarios indicaron de  manera general que fre</w:t>
      </w:r>
      <w:r w:rsidR="00C0455A" w:rsidRPr="009D5F9D">
        <w:rPr>
          <w:rFonts w:asciiTheme="majorHAnsi" w:hAnsiTheme="majorHAnsi" w:cs="Calibri"/>
          <w:sz w:val="20"/>
          <w:szCs w:val="20"/>
          <w:lang w:val="es-ES_tradnl"/>
        </w:rPr>
        <w:t>nte a la decisión del Tribunal A</w:t>
      </w:r>
      <w:r w:rsidRPr="009D5F9D">
        <w:rPr>
          <w:rFonts w:asciiTheme="majorHAnsi" w:hAnsiTheme="majorHAnsi" w:cs="Calibri"/>
          <w:sz w:val="20"/>
          <w:szCs w:val="20"/>
          <w:lang w:val="es-ES_tradnl"/>
        </w:rPr>
        <w:t xml:space="preserve">dministrativo de Antioquia habrían interpuesto un recurso de apelación y de queja, que fueron también negados sin que se decidiera el fondo del asunto, y en el mismo sentido habrían instaurado una acción de tutela que habría sido denegada. Según los peticionarios la última decisión judicial, frente al recurso de queja, se habría proferido el 13 de junio de 2006. </w:t>
      </w:r>
    </w:p>
    <w:p w:rsidR="003A5C07" w:rsidRPr="009D5F9D" w:rsidRDefault="003A5C07" w:rsidP="002F6500">
      <w:pPr>
        <w:ind w:firstLine="720"/>
        <w:jc w:val="both"/>
        <w:rPr>
          <w:rFonts w:asciiTheme="majorHAnsi" w:hAnsiTheme="majorHAnsi" w:cs="Calibri"/>
          <w:sz w:val="20"/>
          <w:szCs w:val="20"/>
          <w:lang w:val="es-ES_tradnl"/>
        </w:rPr>
      </w:pPr>
    </w:p>
    <w:p w:rsidR="003A5C07" w:rsidRPr="009D5F9D" w:rsidRDefault="003A5C07" w:rsidP="002F6500">
      <w:pPr>
        <w:pStyle w:val="ListParagraph"/>
        <w:numPr>
          <w:ilvl w:val="0"/>
          <w:numId w:val="55"/>
        </w:numPr>
        <w:ind w:left="0" w:firstLine="720"/>
        <w:jc w:val="both"/>
        <w:rPr>
          <w:rFonts w:asciiTheme="majorHAnsi" w:hAnsiTheme="majorHAnsi" w:cs="Calibri"/>
          <w:sz w:val="20"/>
          <w:szCs w:val="20"/>
          <w:lang w:val="es-ES_tradnl"/>
        </w:rPr>
      </w:pPr>
      <w:r w:rsidRPr="009D5F9D">
        <w:rPr>
          <w:rFonts w:asciiTheme="majorHAnsi" w:hAnsiTheme="majorHAnsi" w:cs="Calibri"/>
          <w:sz w:val="20"/>
          <w:szCs w:val="20"/>
          <w:lang w:val="es-ES_tradnl"/>
        </w:rPr>
        <w:t>Según la documentación que obra en el expediente, el 9 de marzo de 2006, el Consejo de Estado en su Sala de lo Con</w:t>
      </w:r>
      <w:r w:rsidR="001A1F5B" w:rsidRPr="009D5F9D">
        <w:rPr>
          <w:rFonts w:asciiTheme="majorHAnsi" w:hAnsiTheme="majorHAnsi" w:cs="Calibri"/>
          <w:sz w:val="20"/>
          <w:szCs w:val="20"/>
          <w:lang w:val="es-ES_tradnl"/>
        </w:rPr>
        <w:t>tencioso Administrativo, rechazó</w:t>
      </w:r>
      <w:r w:rsidRPr="009D5F9D">
        <w:rPr>
          <w:rFonts w:asciiTheme="majorHAnsi" w:hAnsiTheme="majorHAnsi" w:cs="Calibri"/>
          <w:sz w:val="20"/>
          <w:szCs w:val="20"/>
          <w:lang w:val="es-ES_tradnl"/>
        </w:rPr>
        <w:t xml:space="preserve">  la acción de tutela presentada por la parte peticionaria, en contra del Tribunal Administrativo de Antioquia</w:t>
      </w:r>
      <w:r w:rsidR="001A1F5B" w:rsidRPr="009D5F9D">
        <w:rPr>
          <w:rFonts w:asciiTheme="majorHAnsi" w:hAnsiTheme="majorHAnsi" w:cs="Calibri"/>
          <w:sz w:val="20"/>
          <w:szCs w:val="20"/>
          <w:lang w:val="es-ES_tradnl"/>
        </w:rPr>
        <w:t>, para que se dejara sin efecto</w:t>
      </w:r>
      <w:r w:rsidRPr="009D5F9D">
        <w:rPr>
          <w:rFonts w:asciiTheme="majorHAnsi" w:hAnsiTheme="majorHAnsi" w:cs="Calibri"/>
          <w:sz w:val="20"/>
          <w:szCs w:val="20"/>
          <w:lang w:val="es-ES_tradnl"/>
        </w:rPr>
        <w:t xml:space="preserve"> la decisión del </w:t>
      </w:r>
      <w:r w:rsidR="001A1F5B" w:rsidRPr="009D5F9D">
        <w:rPr>
          <w:rFonts w:asciiTheme="majorHAnsi" w:hAnsiTheme="majorHAnsi" w:cs="Calibri"/>
          <w:sz w:val="20"/>
          <w:szCs w:val="20"/>
          <w:lang w:val="es-ES_tradnl"/>
        </w:rPr>
        <w:t xml:space="preserve">día </w:t>
      </w:r>
      <w:r w:rsidRPr="009D5F9D">
        <w:rPr>
          <w:rFonts w:asciiTheme="majorHAnsi" w:hAnsiTheme="majorHAnsi" w:cs="Calibri"/>
          <w:sz w:val="20"/>
          <w:szCs w:val="20"/>
          <w:lang w:val="es-ES_tradnl"/>
        </w:rPr>
        <w:t xml:space="preserve">2 de junio de 2005 por la violación al debido proceso y derecho de acceso a la justicia. En dicha decisión, se indica que los autores de los hechos eran miembros del Ejército de Liberación Nacional (ELN) y que el cadáver de la presunta víctima se encontró dos días después de los hechos. </w:t>
      </w:r>
    </w:p>
    <w:p w:rsidR="003A5C07" w:rsidRPr="009D5F9D" w:rsidRDefault="003A5C07" w:rsidP="002F6500">
      <w:pPr>
        <w:ind w:firstLine="720"/>
        <w:jc w:val="both"/>
        <w:rPr>
          <w:rFonts w:asciiTheme="majorHAnsi" w:hAnsiTheme="majorHAnsi" w:cs="Calibri"/>
          <w:sz w:val="20"/>
          <w:szCs w:val="20"/>
          <w:lang w:val="es-ES_tradnl"/>
        </w:rPr>
      </w:pPr>
    </w:p>
    <w:p w:rsidR="003A5C07" w:rsidRPr="009D5F9D" w:rsidRDefault="003A5C07" w:rsidP="002F6500">
      <w:pPr>
        <w:pStyle w:val="ListParagraph"/>
        <w:numPr>
          <w:ilvl w:val="0"/>
          <w:numId w:val="55"/>
        </w:numPr>
        <w:ind w:left="0" w:firstLine="720"/>
        <w:jc w:val="both"/>
        <w:rPr>
          <w:rFonts w:asciiTheme="majorHAnsi" w:hAnsiTheme="majorHAnsi" w:cs="Calibri"/>
          <w:sz w:val="20"/>
          <w:szCs w:val="20"/>
          <w:lang w:val="es-ES_tradnl"/>
        </w:rPr>
      </w:pPr>
      <w:r w:rsidRPr="009D5F9D">
        <w:rPr>
          <w:rFonts w:asciiTheme="majorHAnsi" w:hAnsiTheme="majorHAnsi" w:cs="Calibri"/>
          <w:sz w:val="20"/>
          <w:szCs w:val="20"/>
          <w:lang w:val="es-ES_tradnl"/>
        </w:rPr>
        <w:t>Asimismo, se observa que el 25 de mayo de 2006, el Consejo de Estado en su Sala de lo Contencioso Administrativo, decidió un recurso de queja interpuesto contra la decis</w:t>
      </w:r>
      <w:r w:rsidR="001A1F5B" w:rsidRPr="009D5F9D">
        <w:rPr>
          <w:rFonts w:asciiTheme="majorHAnsi" w:hAnsiTheme="majorHAnsi" w:cs="Calibri"/>
          <w:sz w:val="20"/>
          <w:szCs w:val="20"/>
          <w:lang w:val="es-ES_tradnl"/>
        </w:rPr>
        <w:t xml:space="preserve">ión del día </w:t>
      </w:r>
      <w:r w:rsidRPr="009D5F9D">
        <w:rPr>
          <w:rFonts w:asciiTheme="majorHAnsi" w:hAnsiTheme="majorHAnsi" w:cs="Calibri"/>
          <w:sz w:val="20"/>
          <w:szCs w:val="20"/>
          <w:lang w:val="es-ES_tradnl"/>
        </w:rPr>
        <w:t xml:space="preserve">9 de septiembre de 2005, que denegó el recurso de apelación de la decisión del Tribunal Administrativo. En sus consideraciones, el Consejo de Estado indicó que si bien al momento de presentación de la acción el 11 de septiembre de 1997, la cuantía del asunto era de dos instancias, al comenzar a regir la Ley 954 de 27 de abril de 2005, se derogaron las disposiciones de la ley vigente y el asunto pasó a ser de única instancia.  </w:t>
      </w:r>
    </w:p>
    <w:p w:rsidR="003A5C07" w:rsidRPr="009D5F9D" w:rsidRDefault="003A5C07" w:rsidP="002F6500">
      <w:pPr>
        <w:ind w:firstLine="720"/>
        <w:jc w:val="both"/>
        <w:rPr>
          <w:rFonts w:asciiTheme="majorHAnsi" w:hAnsiTheme="majorHAnsi" w:cs="Calibri"/>
          <w:sz w:val="20"/>
          <w:szCs w:val="20"/>
          <w:lang w:val="es-ES_tradnl"/>
        </w:rPr>
      </w:pPr>
    </w:p>
    <w:p w:rsidR="00CF411C" w:rsidRDefault="003A5C07" w:rsidP="002F6500">
      <w:pPr>
        <w:pStyle w:val="ListParagraph"/>
        <w:numPr>
          <w:ilvl w:val="0"/>
          <w:numId w:val="55"/>
        </w:numPr>
        <w:ind w:left="0" w:firstLine="720"/>
        <w:jc w:val="both"/>
        <w:rPr>
          <w:rFonts w:asciiTheme="majorHAnsi" w:hAnsiTheme="majorHAnsi" w:cs="Calibri"/>
          <w:b/>
          <w:sz w:val="20"/>
          <w:szCs w:val="20"/>
          <w:lang w:val="es-ES_tradnl"/>
        </w:rPr>
      </w:pPr>
      <w:r w:rsidRPr="009D5F9D">
        <w:rPr>
          <w:rFonts w:asciiTheme="majorHAnsi" w:hAnsiTheme="majorHAnsi" w:cs="Calibri"/>
          <w:sz w:val="20"/>
          <w:szCs w:val="20"/>
          <w:lang w:val="es-ES_tradnl"/>
        </w:rPr>
        <w:t>Por lo anterior, los peticionarios consideraron que el Estado no cumplió con su deber de proteger la vida e integridad personal de la presunta víctima, y no llev</w:t>
      </w:r>
      <w:r w:rsidR="001A1F5B" w:rsidRPr="009D5F9D">
        <w:rPr>
          <w:rFonts w:asciiTheme="majorHAnsi" w:hAnsiTheme="majorHAnsi" w:cs="Calibri"/>
          <w:sz w:val="20"/>
          <w:szCs w:val="20"/>
          <w:lang w:val="es-ES_tradnl"/>
        </w:rPr>
        <w:t>ó</w:t>
      </w:r>
      <w:r w:rsidRPr="009D5F9D">
        <w:rPr>
          <w:rFonts w:asciiTheme="majorHAnsi" w:hAnsiTheme="majorHAnsi" w:cs="Calibri"/>
          <w:sz w:val="20"/>
          <w:szCs w:val="20"/>
          <w:lang w:val="es-ES_tradnl"/>
        </w:rPr>
        <w:t xml:space="preserve"> a cabo una investigación efectiva y eficaz, ni </w:t>
      </w:r>
      <w:r w:rsidRPr="00E97F67">
        <w:rPr>
          <w:rFonts w:asciiTheme="majorHAnsi" w:hAnsiTheme="majorHAnsi" w:cs="Calibri"/>
          <w:sz w:val="20"/>
          <w:szCs w:val="20"/>
          <w:lang w:val="es-ES_tradnl"/>
        </w:rPr>
        <w:t>otorgó</w:t>
      </w:r>
      <w:r w:rsidRPr="009D5F9D">
        <w:rPr>
          <w:rFonts w:asciiTheme="majorHAnsi" w:hAnsiTheme="majorHAnsi" w:cs="Calibri"/>
          <w:sz w:val="20"/>
          <w:szCs w:val="20"/>
          <w:lang w:val="es-ES_tradnl"/>
        </w:rPr>
        <w:t xml:space="preserve"> un recurso efectivo con garantías de protección judicial para que los familiares de Rubén Darío Arroyave obtuvieran reparaciones.</w:t>
      </w:r>
    </w:p>
    <w:p w:rsidR="002F6500" w:rsidRDefault="002F6500">
      <w:pPr>
        <w:rPr>
          <w:rFonts w:asciiTheme="majorHAnsi" w:eastAsia="Cambria" w:hAnsiTheme="majorHAnsi" w:cs="Calibri"/>
          <w:b/>
          <w:color w:val="000000"/>
          <w:sz w:val="20"/>
          <w:szCs w:val="20"/>
          <w:u w:color="000000"/>
          <w:lang w:val="es-ES_tradnl" w:eastAsia="es-ES"/>
        </w:rPr>
      </w:pPr>
      <w:r>
        <w:rPr>
          <w:rFonts w:asciiTheme="majorHAnsi" w:hAnsiTheme="majorHAnsi" w:cs="Calibri"/>
          <w:b/>
          <w:sz w:val="20"/>
          <w:szCs w:val="20"/>
          <w:lang w:val="es-ES_tradnl"/>
        </w:rPr>
        <w:br w:type="page"/>
      </w:r>
    </w:p>
    <w:p w:rsidR="002F6500" w:rsidRPr="002F6500" w:rsidRDefault="002F6500" w:rsidP="002F6500">
      <w:pPr>
        <w:pStyle w:val="ListParagraph"/>
        <w:rPr>
          <w:rFonts w:asciiTheme="majorHAnsi" w:hAnsiTheme="majorHAnsi" w:cs="Calibri"/>
          <w:b/>
          <w:sz w:val="20"/>
          <w:szCs w:val="20"/>
          <w:lang w:val="es-ES_tradnl"/>
        </w:rPr>
      </w:pPr>
    </w:p>
    <w:p w:rsidR="00E77155" w:rsidRPr="009D5F9D" w:rsidRDefault="00E77155" w:rsidP="007237D6">
      <w:pPr>
        <w:pStyle w:val="Heading1"/>
        <w:spacing w:line="240" w:lineRule="auto"/>
        <w:jc w:val="both"/>
      </w:pPr>
      <w:r w:rsidRPr="009D5F9D">
        <w:t xml:space="preserve">SOLUCIÓN AMISTOSA </w:t>
      </w:r>
    </w:p>
    <w:p w:rsidR="00760F3C" w:rsidRPr="009D5F9D" w:rsidRDefault="00760F3C" w:rsidP="00CD3A97">
      <w:pPr>
        <w:ind w:left="90" w:right="810" w:firstLine="90"/>
        <w:jc w:val="both"/>
        <w:rPr>
          <w:rFonts w:asciiTheme="majorHAnsi" w:hAnsiTheme="majorHAnsi" w:cs="Calibri"/>
          <w:b/>
          <w:sz w:val="20"/>
          <w:szCs w:val="20"/>
          <w:lang w:val="es-ES_tradnl"/>
        </w:rPr>
      </w:pPr>
    </w:p>
    <w:p w:rsidR="003A5C07" w:rsidRPr="009D5F9D" w:rsidRDefault="003A5C07" w:rsidP="00DB08AF">
      <w:pPr>
        <w:pStyle w:val="ListParagraph"/>
        <w:numPr>
          <w:ilvl w:val="0"/>
          <w:numId w:val="55"/>
        </w:numPr>
        <w:ind w:left="0" w:firstLine="720"/>
        <w:jc w:val="both"/>
        <w:rPr>
          <w:rFonts w:asciiTheme="majorHAnsi" w:hAnsiTheme="majorHAnsi" w:cs="Calibri"/>
          <w:sz w:val="20"/>
          <w:szCs w:val="20"/>
          <w:lang w:val="es-ES_tradnl"/>
        </w:rPr>
      </w:pPr>
      <w:r w:rsidRPr="009D5F9D">
        <w:rPr>
          <w:rFonts w:asciiTheme="majorHAnsi" w:hAnsiTheme="majorHAnsi" w:cs="Calibri"/>
          <w:sz w:val="20"/>
          <w:szCs w:val="20"/>
          <w:lang w:val="es-ES_tradnl"/>
        </w:rPr>
        <w:t xml:space="preserve">El </w:t>
      </w:r>
      <w:r w:rsidR="001A1F5B" w:rsidRPr="009D5F9D">
        <w:rPr>
          <w:rFonts w:asciiTheme="majorHAnsi" w:hAnsiTheme="majorHAnsi" w:cs="Calibri"/>
          <w:sz w:val="20"/>
          <w:szCs w:val="20"/>
          <w:lang w:val="es-ES_tradnl"/>
        </w:rPr>
        <w:t xml:space="preserve">día </w:t>
      </w:r>
      <w:r w:rsidRPr="009D5F9D">
        <w:rPr>
          <w:rFonts w:asciiTheme="majorHAnsi" w:hAnsiTheme="majorHAnsi" w:cs="Calibri"/>
          <w:sz w:val="20"/>
          <w:szCs w:val="20"/>
          <w:lang w:val="es-ES_tradnl"/>
        </w:rPr>
        <w:t>15 de agosto de 2017, en la ciudad de Bogotá D.C., Ana María Ordoñez Puentes, Directora de Defensa Jurídica Internacional de la Agencia Nacional de Defensa Jurídica del Estado, quien actúa en nombre y representación del Estado colombiano y a quien en lo sucesivo se denominará "Estado colombiano", y por la otra parte, el Centro Jurídico de Derechos Humanos de Antioquia, representado por Luis Felipe Viveros Montoya, quien actúa como peticionario en este caso, y a quien en adelante se denominará "el peticionario", suscriben el presente Acuerdo de Solución Amistosa en el caso No 12.712 Rubén Darío Arroyave Gallego, tramitado ante la Comisión Interamericana de Derechos Humanos.</w:t>
      </w:r>
    </w:p>
    <w:p w:rsidR="003A5C07" w:rsidRPr="009D5F9D" w:rsidRDefault="003A5C07" w:rsidP="003A5C07">
      <w:pPr>
        <w:ind w:firstLine="720"/>
        <w:jc w:val="both"/>
        <w:rPr>
          <w:rFonts w:asciiTheme="majorHAnsi" w:eastAsia="Cambria" w:hAnsiTheme="majorHAnsi" w:cs="Calibri"/>
          <w:color w:val="000000"/>
          <w:sz w:val="20"/>
          <w:szCs w:val="20"/>
          <w:u w:color="000000"/>
          <w:lang w:val="es-ES_tradnl" w:eastAsia="es-ES"/>
        </w:rPr>
      </w:pPr>
    </w:p>
    <w:p w:rsidR="003A5C07" w:rsidRPr="009D5F9D" w:rsidRDefault="003A5C07" w:rsidP="003A5C07">
      <w:pPr>
        <w:ind w:firstLine="720"/>
        <w:jc w:val="center"/>
        <w:rPr>
          <w:rFonts w:asciiTheme="majorHAnsi" w:eastAsia="Cambria" w:hAnsiTheme="majorHAnsi" w:cs="Calibri"/>
          <w:b/>
          <w:color w:val="000000"/>
          <w:sz w:val="20"/>
          <w:szCs w:val="20"/>
          <w:u w:color="000000"/>
          <w:lang w:val="es-ES_tradnl" w:eastAsia="es-ES"/>
        </w:rPr>
      </w:pPr>
      <w:r w:rsidRPr="009D5F9D">
        <w:rPr>
          <w:rFonts w:asciiTheme="majorHAnsi" w:eastAsia="Cambria" w:hAnsiTheme="majorHAnsi" w:cs="Calibri"/>
          <w:b/>
          <w:color w:val="000000"/>
          <w:sz w:val="20"/>
          <w:szCs w:val="20"/>
          <w:u w:color="000000"/>
          <w:lang w:val="es-ES_tradnl" w:eastAsia="es-ES"/>
        </w:rPr>
        <w:t>ACUERDO DE SOLUCION AMISTOSA</w:t>
      </w:r>
    </w:p>
    <w:p w:rsidR="003A5C07" w:rsidRPr="009D5F9D" w:rsidRDefault="003A5C07" w:rsidP="003A5C07">
      <w:pPr>
        <w:ind w:firstLine="720"/>
        <w:jc w:val="center"/>
        <w:rPr>
          <w:rFonts w:asciiTheme="majorHAnsi" w:eastAsia="Cambria" w:hAnsiTheme="majorHAnsi" w:cs="Calibri"/>
          <w:b/>
          <w:color w:val="000000"/>
          <w:sz w:val="20"/>
          <w:szCs w:val="20"/>
          <w:u w:color="000000"/>
          <w:lang w:val="es-ES_tradnl" w:eastAsia="es-ES"/>
        </w:rPr>
      </w:pPr>
      <w:r w:rsidRPr="009D5F9D">
        <w:rPr>
          <w:rFonts w:asciiTheme="majorHAnsi" w:eastAsia="Cambria" w:hAnsiTheme="majorHAnsi" w:cs="Calibri"/>
          <w:b/>
          <w:color w:val="000000"/>
          <w:sz w:val="20"/>
          <w:szCs w:val="20"/>
          <w:u w:color="000000"/>
          <w:lang w:val="es-ES_tradnl" w:eastAsia="es-ES"/>
        </w:rPr>
        <w:t>Caso 12.712 RUBEN DARIO ARROYAVE GALLEGO</w:t>
      </w:r>
    </w:p>
    <w:p w:rsidR="003A5C07" w:rsidRPr="009D5F9D" w:rsidRDefault="003A5C07" w:rsidP="007237D6">
      <w:pPr>
        <w:ind w:left="720" w:right="720" w:firstLine="720"/>
        <w:jc w:val="both"/>
        <w:rPr>
          <w:rFonts w:asciiTheme="majorHAnsi" w:eastAsia="Cambria" w:hAnsiTheme="majorHAnsi" w:cs="Calibri"/>
          <w:color w:val="000000"/>
          <w:sz w:val="20"/>
          <w:szCs w:val="20"/>
          <w:u w:color="000000"/>
          <w:lang w:val="es-ES_tradnl" w:eastAsia="es-ES"/>
        </w:rPr>
      </w:pPr>
    </w:p>
    <w:p w:rsidR="003A5C07" w:rsidRPr="009D5F9D" w:rsidRDefault="003A5C07" w:rsidP="007237D6">
      <w:pPr>
        <w:ind w:left="720" w:right="720"/>
        <w:jc w:val="both"/>
        <w:rPr>
          <w:rFonts w:asciiTheme="majorHAnsi" w:eastAsia="Cambria" w:hAnsiTheme="majorHAnsi" w:cs="Calibri"/>
          <w:b/>
          <w:color w:val="000000"/>
          <w:sz w:val="20"/>
          <w:szCs w:val="20"/>
          <w:u w:color="000000"/>
          <w:lang w:val="es-ES_tradnl" w:eastAsia="es-ES"/>
        </w:rPr>
      </w:pPr>
      <w:r w:rsidRPr="009D5F9D">
        <w:rPr>
          <w:rFonts w:asciiTheme="majorHAnsi" w:eastAsia="Cambria" w:hAnsiTheme="majorHAnsi" w:cs="Calibri"/>
          <w:b/>
          <w:color w:val="000000"/>
          <w:sz w:val="20"/>
          <w:szCs w:val="20"/>
          <w:u w:color="000000"/>
          <w:lang w:val="es-ES_tradnl" w:eastAsia="es-ES"/>
        </w:rPr>
        <w:t>CONSIDERACIONES PREVIAS</w:t>
      </w: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r w:rsidRPr="009D5F9D">
        <w:rPr>
          <w:rFonts w:asciiTheme="majorHAnsi" w:eastAsia="Cambria" w:hAnsiTheme="majorHAnsi" w:cs="Calibri"/>
          <w:color w:val="000000"/>
          <w:sz w:val="20"/>
          <w:szCs w:val="20"/>
          <w:u w:color="000000"/>
          <w:lang w:val="es-ES_tradnl" w:eastAsia="es-ES"/>
        </w:rPr>
        <w:t>1.</w:t>
      </w:r>
      <w:r w:rsidRPr="009D5F9D">
        <w:rPr>
          <w:rFonts w:asciiTheme="majorHAnsi" w:eastAsia="Cambria" w:hAnsiTheme="majorHAnsi" w:cs="Calibri"/>
          <w:color w:val="000000"/>
          <w:sz w:val="20"/>
          <w:szCs w:val="20"/>
          <w:u w:color="000000"/>
          <w:lang w:val="es-ES_tradnl" w:eastAsia="es-ES"/>
        </w:rPr>
        <w:tab/>
        <w:t>El 17 de septiembre de 1995, fue sustraído de la cárcel municipal del Bagre (Sic), Antioquia, el señor Rubén Darío Arroyave, por parte de miembros de un grupo armado ilegal. Días después, fue hallado muerto.</w:t>
      </w: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r w:rsidRPr="009D5F9D">
        <w:rPr>
          <w:rFonts w:asciiTheme="majorHAnsi" w:eastAsia="Cambria" w:hAnsiTheme="majorHAnsi" w:cs="Calibri"/>
          <w:color w:val="000000"/>
          <w:sz w:val="20"/>
          <w:szCs w:val="20"/>
          <w:u w:color="000000"/>
          <w:lang w:val="es-ES_tradnl" w:eastAsia="es-ES"/>
        </w:rPr>
        <w:t>2.</w:t>
      </w:r>
      <w:r w:rsidRPr="009D5F9D">
        <w:rPr>
          <w:rFonts w:asciiTheme="majorHAnsi" w:eastAsia="Cambria" w:hAnsiTheme="majorHAnsi" w:cs="Calibri"/>
          <w:color w:val="000000"/>
          <w:sz w:val="20"/>
          <w:szCs w:val="20"/>
          <w:u w:color="000000"/>
          <w:lang w:val="es-ES_tradnl" w:eastAsia="es-ES"/>
        </w:rPr>
        <w:tab/>
        <w:t>El 12 de diciembre de 2006, la Comisión Interamericana de Derechos Humanos recibió una petición, en la cual se denunció la responsabilidad del Estado por los hechos que rodearon el secuestro y posterior muerte de Rubén Darío Arroyave.</w:t>
      </w: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r w:rsidRPr="009D5F9D">
        <w:rPr>
          <w:rFonts w:asciiTheme="majorHAnsi" w:eastAsia="Cambria" w:hAnsiTheme="majorHAnsi" w:cs="Calibri"/>
          <w:color w:val="000000"/>
          <w:sz w:val="20"/>
          <w:szCs w:val="20"/>
          <w:u w:color="000000"/>
          <w:lang w:val="es-ES_tradnl" w:eastAsia="es-ES"/>
        </w:rPr>
        <w:t>3.</w:t>
      </w:r>
      <w:r w:rsidRPr="009D5F9D">
        <w:rPr>
          <w:rFonts w:asciiTheme="majorHAnsi" w:eastAsia="Cambria" w:hAnsiTheme="majorHAnsi" w:cs="Calibri"/>
          <w:color w:val="000000"/>
          <w:sz w:val="20"/>
          <w:szCs w:val="20"/>
          <w:u w:color="000000"/>
          <w:lang w:val="es-ES_tradnl" w:eastAsia="es-ES"/>
        </w:rPr>
        <w:tab/>
        <w:t>Mediante informe No 69/09 de fecha 5 de agosto de 2009, la Comisión Interamericana de Derechos Humanos declaró la admisibilidad de la petición en relación con los artículos 2, 4.1, 8 y 25 de la Convención Americana sobre Derechos Humanos en concordancia con su artículo 1.1.</w:t>
      </w: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r w:rsidRPr="009D5F9D">
        <w:rPr>
          <w:rFonts w:asciiTheme="majorHAnsi" w:eastAsia="Cambria" w:hAnsiTheme="majorHAnsi" w:cs="Calibri"/>
          <w:color w:val="000000"/>
          <w:sz w:val="20"/>
          <w:szCs w:val="20"/>
          <w:u w:color="000000"/>
          <w:lang w:val="es-ES_tradnl" w:eastAsia="es-ES"/>
        </w:rPr>
        <w:t>4.</w:t>
      </w:r>
      <w:r w:rsidRPr="009D5F9D">
        <w:rPr>
          <w:rFonts w:asciiTheme="majorHAnsi" w:eastAsia="Cambria" w:hAnsiTheme="majorHAnsi" w:cs="Calibri"/>
          <w:color w:val="000000"/>
          <w:sz w:val="20"/>
          <w:szCs w:val="20"/>
          <w:u w:color="000000"/>
          <w:lang w:val="es-ES_tradnl" w:eastAsia="es-ES"/>
        </w:rPr>
        <w:tab/>
        <w:t>El día 17 de mayo de 2016, el Estado colombiano y los representantes de las víctimas, suscribieron una Acta de Entendimiento con el fin de llegar a una solución amistosa.</w:t>
      </w: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r w:rsidRPr="009D5F9D">
        <w:rPr>
          <w:rFonts w:asciiTheme="majorHAnsi" w:eastAsia="Cambria" w:hAnsiTheme="majorHAnsi" w:cs="Calibri"/>
          <w:color w:val="000000"/>
          <w:sz w:val="20"/>
          <w:szCs w:val="20"/>
          <w:u w:color="000000"/>
          <w:lang w:val="es-ES_tradnl" w:eastAsia="es-ES"/>
        </w:rPr>
        <w:t>5.</w:t>
      </w:r>
      <w:r w:rsidRPr="009D5F9D">
        <w:rPr>
          <w:rFonts w:asciiTheme="majorHAnsi" w:eastAsia="Cambria" w:hAnsiTheme="majorHAnsi" w:cs="Calibri"/>
          <w:color w:val="000000"/>
          <w:sz w:val="20"/>
          <w:szCs w:val="20"/>
          <w:u w:color="000000"/>
          <w:lang w:val="es-ES_tradnl" w:eastAsia="es-ES"/>
        </w:rPr>
        <w:tab/>
        <w:t>En los meses subsiguientes, se realizaron reuniones conjuntas para analizar las propuestas de ambas partes con el fin de construir el presente acuerdo.</w:t>
      </w: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r w:rsidRPr="009D5F9D">
        <w:rPr>
          <w:rFonts w:asciiTheme="majorHAnsi" w:eastAsia="Cambria" w:hAnsiTheme="majorHAnsi" w:cs="Calibri"/>
          <w:color w:val="000000"/>
          <w:sz w:val="20"/>
          <w:szCs w:val="20"/>
          <w:u w:color="000000"/>
          <w:lang w:val="es-ES_tradnl" w:eastAsia="es-ES"/>
        </w:rPr>
        <w:t>6.</w:t>
      </w:r>
      <w:r w:rsidRPr="009D5F9D">
        <w:rPr>
          <w:rFonts w:asciiTheme="majorHAnsi" w:eastAsia="Cambria" w:hAnsiTheme="majorHAnsi" w:cs="Calibri"/>
          <w:color w:val="000000"/>
          <w:sz w:val="20"/>
          <w:szCs w:val="20"/>
          <w:u w:color="000000"/>
          <w:lang w:val="es-ES_tradnl" w:eastAsia="es-ES"/>
        </w:rPr>
        <w:tab/>
        <w:t>En el referido proceso de diálogo se adelantó un examen detallado del expediente penal y se llegó a la conclusión que, en este caso específico, la Fiscalía General de la Nación cumplió razonablemente con su obligación de medio y garantizó una investigación penal efectiva, de acuerdo al estándar fijado por la jurisprudencia constante de la Corte Interamericana. Los peticionarios reconocen y aceptan esta conclusión.</w:t>
      </w: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p>
    <w:p w:rsidR="003A5C07" w:rsidRPr="009D5F9D" w:rsidRDefault="003A5C07" w:rsidP="007237D6">
      <w:pPr>
        <w:ind w:left="720" w:right="720"/>
        <w:jc w:val="both"/>
        <w:rPr>
          <w:rFonts w:asciiTheme="majorHAnsi" w:eastAsia="Cambria" w:hAnsiTheme="majorHAnsi" w:cs="Calibri"/>
          <w:b/>
          <w:color w:val="000000"/>
          <w:sz w:val="20"/>
          <w:szCs w:val="20"/>
          <w:u w:color="000000"/>
          <w:lang w:val="es-ES_tradnl" w:eastAsia="es-ES"/>
        </w:rPr>
      </w:pPr>
      <w:r w:rsidRPr="009D5F9D">
        <w:rPr>
          <w:rFonts w:asciiTheme="majorHAnsi" w:eastAsia="Cambria" w:hAnsiTheme="majorHAnsi" w:cs="Calibri"/>
          <w:b/>
          <w:color w:val="000000"/>
          <w:sz w:val="20"/>
          <w:szCs w:val="20"/>
          <w:u w:color="000000"/>
          <w:lang w:val="es-ES_tradnl" w:eastAsia="es-ES"/>
        </w:rPr>
        <w:t>PRIMERO. RECONOCIMIENTO DE RESPONSABILIDAD</w:t>
      </w: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r w:rsidRPr="009D5F9D">
        <w:rPr>
          <w:rFonts w:asciiTheme="majorHAnsi" w:eastAsia="Cambria" w:hAnsiTheme="majorHAnsi" w:cs="Calibri"/>
          <w:color w:val="000000"/>
          <w:sz w:val="20"/>
          <w:szCs w:val="20"/>
          <w:u w:color="000000"/>
          <w:lang w:val="es-ES_tradnl" w:eastAsia="es-ES"/>
        </w:rPr>
        <w:t>El Estado colombiano reconoce su responsabilidad internacional por omisión en su deber de garantizar los derechos al reconocimiento de la personalidad jurídica (artículo 3); el derecho a la vida (artículo 4); el derecho a la integridad personal (artículo 5.1), y; el derecho a la libertad personal (artículo 7.1) de la Convención Americana sobre Derechos Humanos, en relación con la obligación general establecida en el artículo 1.1 del mismo instrumento, en favor de Rubén Darío Arroyave Gallego.</w:t>
      </w: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r w:rsidRPr="009D5F9D">
        <w:rPr>
          <w:rFonts w:asciiTheme="majorHAnsi" w:eastAsia="Cambria" w:hAnsiTheme="majorHAnsi" w:cs="Calibri"/>
          <w:color w:val="000000"/>
          <w:sz w:val="20"/>
          <w:szCs w:val="20"/>
          <w:u w:color="000000"/>
          <w:lang w:val="es-ES_tradnl" w:eastAsia="es-ES"/>
        </w:rPr>
        <w:t>Esto, con fundamento en que el señor Arroyave Gallego se encontraba bajo la custodia del Estado en un centro carcelario, y por esa razón, por encontrarse en una relación de especial sujeción al poder estatal, la administración debía responder de manera plena por su seguridad y protección.</w:t>
      </w: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r w:rsidRPr="009D5F9D">
        <w:rPr>
          <w:rFonts w:asciiTheme="majorHAnsi" w:eastAsia="Cambria" w:hAnsiTheme="majorHAnsi" w:cs="Calibri"/>
          <w:color w:val="000000"/>
          <w:sz w:val="20"/>
          <w:szCs w:val="20"/>
          <w:u w:color="000000"/>
          <w:lang w:val="es-ES_tradnl" w:eastAsia="es-ES"/>
        </w:rPr>
        <w:t>Teniendo en cuenta lo anterior, el Estado también reconoce su responsabilidad internacional por la violación del derecho a la integridad personal (artículo 5.1) de la Convención Americana sobre Derechos Humanos, de los familiares de Rubén Darío Arroyave Gallego, debido a la angustia generada por su sustracción del centro carcelario, y la incertidumbre sobre las causas y circunstancias que rodearon su muerte.</w:t>
      </w:r>
    </w:p>
    <w:p w:rsidR="003A5C07" w:rsidRPr="009D5F9D" w:rsidRDefault="003A5C07" w:rsidP="007237D6">
      <w:pPr>
        <w:ind w:left="720" w:right="720"/>
        <w:jc w:val="both"/>
        <w:rPr>
          <w:rFonts w:asciiTheme="majorHAnsi" w:eastAsia="Cambria" w:hAnsiTheme="majorHAnsi" w:cs="Calibri"/>
          <w:b/>
          <w:color w:val="000000"/>
          <w:sz w:val="20"/>
          <w:szCs w:val="20"/>
          <w:u w:color="000000"/>
          <w:lang w:val="es-ES_tradnl" w:eastAsia="es-ES"/>
        </w:rPr>
      </w:pPr>
    </w:p>
    <w:p w:rsidR="003A5C07" w:rsidRPr="009D5F9D" w:rsidRDefault="003A5C07" w:rsidP="007237D6">
      <w:pPr>
        <w:ind w:left="720" w:right="720"/>
        <w:jc w:val="both"/>
        <w:rPr>
          <w:rFonts w:asciiTheme="majorHAnsi" w:eastAsia="Cambria" w:hAnsiTheme="majorHAnsi" w:cs="Calibri"/>
          <w:b/>
          <w:color w:val="000000"/>
          <w:sz w:val="20"/>
          <w:szCs w:val="20"/>
          <w:u w:color="000000"/>
          <w:lang w:val="es-ES_tradnl" w:eastAsia="es-ES"/>
        </w:rPr>
      </w:pPr>
      <w:r w:rsidRPr="009D5F9D">
        <w:rPr>
          <w:rFonts w:asciiTheme="majorHAnsi" w:eastAsia="Cambria" w:hAnsiTheme="majorHAnsi" w:cs="Calibri"/>
          <w:b/>
          <w:color w:val="000000"/>
          <w:sz w:val="20"/>
          <w:szCs w:val="20"/>
          <w:u w:color="000000"/>
          <w:lang w:val="es-ES_tradnl" w:eastAsia="es-ES"/>
        </w:rPr>
        <w:t>SEGUNDO: MEDIDAS DE SATISFACCION</w:t>
      </w: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r w:rsidRPr="009D5F9D">
        <w:rPr>
          <w:rFonts w:asciiTheme="majorHAnsi" w:eastAsia="Cambria" w:hAnsiTheme="majorHAnsi" w:cs="Calibri"/>
          <w:color w:val="000000"/>
          <w:sz w:val="20"/>
          <w:szCs w:val="20"/>
          <w:u w:color="000000"/>
          <w:lang w:val="es-ES_tradnl" w:eastAsia="es-ES"/>
        </w:rPr>
        <w:t>El Estado de Colombia, se compromete a realizar un act</w:t>
      </w:r>
      <w:r w:rsidR="00B64375">
        <w:rPr>
          <w:rFonts w:asciiTheme="majorHAnsi" w:eastAsia="Cambria" w:hAnsiTheme="majorHAnsi" w:cs="Calibri"/>
          <w:color w:val="000000"/>
          <w:sz w:val="20"/>
          <w:szCs w:val="20"/>
          <w:u w:color="000000"/>
          <w:lang w:val="es-ES_tradnl" w:eastAsia="es-ES"/>
        </w:rPr>
        <w:t>o</w:t>
      </w:r>
      <w:r w:rsidRPr="009D5F9D">
        <w:rPr>
          <w:rFonts w:asciiTheme="majorHAnsi" w:eastAsia="Cambria" w:hAnsiTheme="majorHAnsi" w:cs="Calibri"/>
          <w:color w:val="000000"/>
          <w:sz w:val="20"/>
          <w:szCs w:val="20"/>
          <w:u w:color="000000"/>
          <w:lang w:val="es-ES_tradnl" w:eastAsia="es-ES"/>
        </w:rPr>
        <w:t xml:space="preserve"> de reconocimiento de responsabilidad privado, en el cual se hará entrega de una carta de disculpas a la familia de la víctima.</w:t>
      </w: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r w:rsidRPr="009D5F9D">
        <w:rPr>
          <w:rFonts w:asciiTheme="majorHAnsi" w:eastAsia="Cambria" w:hAnsiTheme="majorHAnsi" w:cs="Calibri"/>
          <w:color w:val="000000"/>
          <w:sz w:val="20"/>
          <w:szCs w:val="20"/>
          <w:u w:color="000000"/>
          <w:lang w:val="es-ES_tradnl" w:eastAsia="es-ES"/>
        </w:rPr>
        <w:t>El apoyo logístico y técnico de estas medidas estará a cargo de la Consejería Presidencial para los Derechos Humanos.</w:t>
      </w: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p>
    <w:p w:rsidR="003A5C07" w:rsidRPr="009D5F9D" w:rsidRDefault="003A5C07" w:rsidP="007237D6">
      <w:pPr>
        <w:ind w:left="720" w:right="720"/>
        <w:jc w:val="both"/>
        <w:rPr>
          <w:rFonts w:asciiTheme="majorHAnsi" w:eastAsia="Cambria" w:hAnsiTheme="majorHAnsi" w:cs="Calibri"/>
          <w:b/>
          <w:color w:val="000000"/>
          <w:sz w:val="20"/>
          <w:szCs w:val="20"/>
          <w:u w:color="000000"/>
          <w:lang w:val="es-ES_tradnl" w:eastAsia="es-ES"/>
        </w:rPr>
      </w:pPr>
      <w:r w:rsidRPr="009D5F9D">
        <w:rPr>
          <w:rFonts w:asciiTheme="majorHAnsi" w:eastAsia="Cambria" w:hAnsiTheme="majorHAnsi" w:cs="Calibri"/>
          <w:b/>
          <w:color w:val="000000"/>
          <w:sz w:val="20"/>
          <w:szCs w:val="20"/>
          <w:u w:color="000000"/>
          <w:lang w:val="es-ES_tradnl" w:eastAsia="es-ES"/>
        </w:rPr>
        <w:t>TERCERO: REPARACIÓN PECUNIARIA</w:t>
      </w: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r w:rsidRPr="009D5F9D">
        <w:rPr>
          <w:rFonts w:asciiTheme="majorHAnsi" w:eastAsia="Cambria" w:hAnsiTheme="majorHAnsi" w:cs="Calibri"/>
          <w:color w:val="000000"/>
          <w:sz w:val="20"/>
          <w:szCs w:val="20"/>
          <w:u w:color="000000"/>
          <w:lang w:val="es-ES_tradnl" w:eastAsia="es-ES"/>
        </w:rPr>
        <w:t>El Estado se compromete a dar aplicación a la Ley 288 de 1996 una vez se homologue el presente acuerdo de solución amistosa mediante la expedición del informe de artículo 49 de la CADH, con el propósito de reparar los perjuicios inmateriales que llegaren a probarse a favor de los familiares de la víctima que no han sido indemnizados a través de la Jurisdicción Contencioso Administrativa.</w:t>
      </w: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p>
    <w:p w:rsidR="003A5C07" w:rsidRPr="009D5F9D" w:rsidRDefault="003A5C07" w:rsidP="007237D6">
      <w:pPr>
        <w:ind w:left="720" w:right="720"/>
        <w:jc w:val="both"/>
        <w:rPr>
          <w:rFonts w:asciiTheme="majorHAnsi" w:eastAsia="Cambria" w:hAnsiTheme="majorHAnsi" w:cs="Calibri"/>
          <w:b/>
          <w:color w:val="000000"/>
          <w:sz w:val="20"/>
          <w:szCs w:val="20"/>
          <w:u w:color="000000"/>
          <w:lang w:val="es-ES_tradnl" w:eastAsia="es-ES"/>
        </w:rPr>
      </w:pPr>
      <w:r w:rsidRPr="009D5F9D">
        <w:rPr>
          <w:rFonts w:asciiTheme="majorHAnsi" w:eastAsia="Cambria" w:hAnsiTheme="majorHAnsi" w:cs="Calibri"/>
          <w:b/>
          <w:color w:val="000000"/>
          <w:sz w:val="20"/>
          <w:szCs w:val="20"/>
          <w:u w:color="000000"/>
          <w:lang w:val="es-ES_tradnl" w:eastAsia="es-ES"/>
        </w:rPr>
        <w:t>QUINTO: HOMOLOGACIÓN Y SEGUIMIENTO (Sic)</w:t>
      </w: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r w:rsidRPr="009D5F9D">
        <w:rPr>
          <w:rFonts w:asciiTheme="majorHAnsi" w:eastAsia="Cambria" w:hAnsiTheme="majorHAnsi" w:cs="Calibri"/>
          <w:color w:val="000000"/>
          <w:sz w:val="20"/>
          <w:szCs w:val="20"/>
          <w:u w:color="000000"/>
          <w:lang w:val="es-ES_tradnl" w:eastAsia="es-ES"/>
        </w:rPr>
        <w:t>Las partes le solicitan a la Comisión Interamericana de Derechos Humanos la homologación del presente acuerdo y su seguimiento.</w:t>
      </w:r>
    </w:p>
    <w:p w:rsidR="003A5C07"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p>
    <w:p w:rsidR="00147F3B" w:rsidRPr="009D5F9D" w:rsidRDefault="003A5C07" w:rsidP="007237D6">
      <w:pPr>
        <w:ind w:left="720" w:right="720"/>
        <w:jc w:val="both"/>
        <w:rPr>
          <w:rFonts w:asciiTheme="majorHAnsi" w:eastAsia="Cambria" w:hAnsiTheme="majorHAnsi" w:cs="Calibri"/>
          <w:color w:val="000000"/>
          <w:sz w:val="20"/>
          <w:szCs w:val="20"/>
          <w:u w:color="000000"/>
          <w:lang w:val="es-ES_tradnl" w:eastAsia="es-ES"/>
        </w:rPr>
      </w:pPr>
      <w:r w:rsidRPr="009D5F9D">
        <w:rPr>
          <w:rFonts w:asciiTheme="majorHAnsi" w:eastAsia="Cambria" w:hAnsiTheme="majorHAnsi" w:cs="Calibri"/>
          <w:color w:val="000000"/>
          <w:sz w:val="20"/>
          <w:szCs w:val="20"/>
          <w:u w:color="000000"/>
          <w:lang w:val="es-ES_tradnl" w:eastAsia="es-ES"/>
        </w:rPr>
        <w:t>Suscrito en tres ejemplares, en la ciudad de Bogotá D.C., a los 17 días del mes de agosto de 2017.</w:t>
      </w:r>
    </w:p>
    <w:p w:rsidR="003A5C07" w:rsidRPr="009D5F9D" w:rsidRDefault="003A5C07" w:rsidP="00A9166B">
      <w:pPr>
        <w:ind w:left="1440" w:hanging="720"/>
        <w:jc w:val="both"/>
        <w:rPr>
          <w:rFonts w:asciiTheme="majorHAnsi" w:hAnsiTheme="majorHAnsi" w:cs="Calibri"/>
          <w:sz w:val="20"/>
          <w:szCs w:val="20"/>
          <w:lang w:val="es-ES_tradnl"/>
        </w:rPr>
      </w:pPr>
    </w:p>
    <w:p w:rsidR="001F3325" w:rsidRPr="009D5F9D" w:rsidRDefault="001F3325" w:rsidP="00A9166B">
      <w:pPr>
        <w:pStyle w:val="Heading1"/>
        <w:spacing w:line="240" w:lineRule="auto"/>
        <w:jc w:val="both"/>
      </w:pPr>
      <w:r w:rsidRPr="009D5F9D">
        <w:t xml:space="preserve">DETERMINACIÓN DE COMPATIBILIDAD Y CUMPLIMIENTO </w:t>
      </w:r>
    </w:p>
    <w:p w:rsidR="00F64E4C" w:rsidRPr="009D5F9D" w:rsidRDefault="00F64E4C" w:rsidP="00A9166B">
      <w:pPr>
        <w:ind w:firstLine="720"/>
        <w:jc w:val="both"/>
        <w:rPr>
          <w:rFonts w:asciiTheme="majorHAnsi" w:hAnsiTheme="majorHAnsi" w:cs="Calibri"/>
          <w:b/>
          <w:sz w:val="20"/>
          <w:szCs w:val="20"/>
          <w:lang w:val="es-ES_tradnl"/>
        </w:rPr>
      </w:pPr>
    </w:p>
    <w:p w:rsidR="003A5C07" w:rsidRPr="009D5F9D" w:rsidRDefault="003A5C07" w:rsidP="00A9166B">
      <w:pPr>
        <w:pStyle w:val="ListParagraph"/>
        <w:numPr>
          <w:ilvl w:val="0"/>
          <w:numId w:val="55"/>
        </w:numPr>
        <w:ind w:left="0" w:firstLine="720"/>
        <w:jc w:val="both"/>
        <w:rPr>
          <w:rFonts w:asciiTheme="majorHAnsi" w:hAnsiTheme="majorHAnsi" w:cs="Calibri"/>
          <w:sz w:val="20"/>
          <w:szCs w:val="20"/>
          <w:lang w:val="es-ES_tradnl"/>
        </w:rPr>
      </w:pPr>
      <w:r w:rsidRPr="009D5F9D">
        <w:rPr>
          <w:rFonts w:asciiTheme="majorHAnsi" w:hAnsiTheme="majorHAnsi" w:cs="Calibri"/>
          <w:sz w:val="20"/>
          <w:szCs w:val="20"/>
          <w:lang w:val="es-ES_tradnl"/>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pacta sunt servanda, por el cual los Estados deben cumplir de buena fe las obligaciones asumidas en los </w:t>
      </w:r>
      <w:r w:rsidR="00EC33D0" w:rsidRPr="009D5F9D">
        <w:rPr>
          <w:rFonts w:asciiTheme="majorHAnsi" w:hAnsiTheme="majorHAnsi" w:cs="Calibri"/>
          <w:sz w:val="20"/>
          <w:szCs w:val="20"/>
          <w:lang w:val="es-ES_tradnl"/>
        </w:rPr>
        <w:t xml:space="preserve">tratados. </w:t>
      </w:r>
      <w:r w:rsidRPr="009D5F9D">
        <w:rPr>
          <w:rFonts w:asciiTheme="majorHAnsi" w:hAnsiTheme="majorHAnsi" w:cs="Calibri"/>
          <w:sz w:val="20"/>
          <w:szCs w:val="20"/>
          <w:lang w:val="es-ES_tradnl"/>
        </w:rPr>
        <w:t>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3A5C07" w:rsidRPr="009D5F9D" w:rsidRDefault="003A5C07" w:rsidP="00A9166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Cambria" w:hAnsiTheme="majorHAnsi" w:cs="Calibri"/>
          <w:color w:val="000000"/>
          <w:sz w:val="20"/>
          <w:szCs w:val="20"/>
          <w:u w:color="000000"/>
          <w:lang w:val="es-ES_tradnl" w:eastAsia="es-ES"/>
        </w:rPr>
      </w:pPr>
    </w:p>
    <w:p w:rsidR="003A5C07" w:rsidRPr="009D5F9D" w:rsidRDefault="003A5C07" w:rsidP="00A9166B">
      <w:pPr>
        <w:pStyle w:val="ListParagraph"/>
        <w:numPr>
          <w:ilvl w:val="0"/>
          <w:numId w:val="55"/>
        </w:numPr>
        <w:ind w:left="0" w:firstLine="720"/>
        <w:jc w:val="both"/>
        <w:rPr>
          <w:rFonts w:asciiTheme="majorHAnsi" w:hAnsiTheme="majorHAnsi" w:cs="Calibri"/>
          <w:sz w:val="20"/>
          <w:szCs w:val="20"/>
          <w:lang w:val="es-ES_tradnl"/>
        </w:rPr>
      </w:pPr>
      <w:r w:rsidRPr="009D5F9D">
        <w:rPr>
          <w:rFonts w:asciiTheme="majorHAnsi" w:hAnsiTheme="majorHAnsi" w:cs="Calibri"/>
          <w:sz w:val="20"/>
          <w:szCs w:val="20"/>
          <w:lang w:val="es-ES_tradnl"/>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rsidR="000D0A02" w:rsidRDefault="000D0A02">
      <w:pPr>
        <w:rPr>
          <w:rFonts w:asciiTheme="majorHAnsi" w:eastAsia="Cambria" w:hAnsiTheme="majorHAnsi" w:cs="Calibri"/>
          <w:color w:val="000000"/>
          <w:sz w:val="20"/>
          <w:szCs w:val="20"/>
          <w:u w:color="000000"/>
          <w:lang w:val="es-ES_tradnl" w:eastAsia="es-ES"/>
        </w:rPr>
      </w:pPr>
    </w:p>
    <w:p w:rsidR="003A5C07" w:rsidRPr="009D5F9D" w:rsidRDefault="003A5C07" w:rsidP="00075206">
      <w:pPr>
        <w:pStyle w:val="ListParagraph"/>
        <w:numPr>
          <w:ilvl w:val="0"/>
          <w:numId w:val="55"/>
        </w:numPr>
        <w:ind w:left="0" w:firstLine="720"/>
        <w:jc w:val="both"/>
        <w:rPr>
          <w:rFonts w:asciiTheme="majorHAnsi" w:hAnsiTheme="majorHAnsi" w:cs="Calibri"/>
          <w:sz w:val="20"/>
          <w:szCs w:val="20"/>
          <w:lang w:val="es-ES_tradnl"/>
        </w:rPr>
      </w:pPr>
      <w:r w:rsidRPr="009D5F9D">
        <w:rPr>
          <w:rFonts w:asciiTheme="majorHAnsi" w:hAnsiTheme="majorHAnsi" w:cs="Calibri"/>
          <w:sz w:val="20"/>
          <w:szCs w:val="20"/>
          <w:lang w:val="es-ES_tradnl"/>
        </w:rPr>
        <w:t xml:space="preserve">De conformidad a lo establecido en el acuerdo de solución amistosa, las partes han solicitado conjuntamente en el texto de dicho acuerdo que la Comisión adopte el informe contemplado en el artículo 49 de la Convención Americana, a fin de iniciar los trámites para comenzar a ejecutar a favor de los familiares de la víctima la medida de reparación referida a la aplicación por parte del Estado de la Ley 288 de 1996.  Asimismo, la Comisión toma en especial consideración la comunicación de la parte peticionaria de 23 de agosto de </w:t>
      </w:r>
      <w:r w:rsidR="001A1F5B" w:rsidRPr="009D5F9D">
        <w:rPr>
          <w:rFonts w:asciiTheme="majorHAnsi" w:hAnsiTheme="majorHAnsi" w:cs="Calibri"/>
          <w:sz w:val="20"/>
          <w:szCs w:val="20"/>
          <w:lang w:val="es-ES_tradnl"/>
        </w:rPr>
        <w:t xml:space="preserve">2017, en la cual destacó que “el logro del acuerdo de solución amistosa en el presente caso corresponde a una situación sui generis donde las partes reconocen no solo la responsabilidad del Estado en </w:t>
      </w:r>
      <w:r w:rsidR="001A1F5B" w:rsidRPr="009D5F9D">
        <w:rPr>
          <w:rFonts w:asciiTheme="majorHAnsi" w:hAnsiTheme="majorHAnsi" w:cs="Calibri"/>
          <w:sz w:val="20"/>
          <w:szCs w:val="20"/>
          <w:lang w:val="es-ES_tradnl"/>
        </w:rPr>
        <w:lastRenderedPageBreak/>
        <w:t xml:space="preserve">cuanto a la custodia que debía ejercer respecto del señor Rubén Darío Arroyave Gallego. También los esfuerzos realizados por el </w:t>
      </w:r>
      <w:r w:rsidRPr="009D5F9D">
        <w:rPr>
          <w:rFonts w:asciiTheme="majorHAnsi" w:hAnsiTheme="majorHAnsi" w:cs="Calibri"/>
          <w:sz w:val="20"/>
          <w:szCs w:val="20"/>
          <w:lang w:val="es-ES_tradnl"/>
        </w:rPr>
        <w:t>Estado colombiano en materia de investigación para esclarecer los hechos producto del actuar delictivo de terceros</w:t>
      </w:r>
      <w:r w:rsidR="001A1F5B" w:rsidRPr="009D5F9D">
        <w:rPr>
          <w:rFonts w:asciiTheme="majorHAnsi" w:hAnsiTheme="majorHAnsi" w:cs="Calibri"/>
          <w:sz w:val="20"/>
          <w:szCs w:val="20"/>
          <w:lang w:val="es-ES_tradnl"/>
        </w:rPr>
        <w:t>”</w:t>
      </w:r>
      <w:r w:rsidRPr="009D5F9D">
        <w:rPr>
          <w:rFonts w:asciiTheme="majorHAnsi" w:hAnsiTheme="majorHAnsi" w:cs="Calibri"/>
          <w:sz w:val="20"/>
          <w:szCs w:val="20"/>
          <w:lang w:val="es-ES_tradnl"/>
        </w:rPr>
        <w:t xml:space="preserve">; y al mismo tiempo </w:t>
      </w:r>
      <w:r w:rsidR="001A1F5B" w:rsidRPr="009D5F9D">
        <w:rPr>
          <w:rFonts w:asciiTheme="majorHAnsi" w:hAnsiTheme="majorHAnsi" w:cs="Calibri"/>
          <w:sz w:val="20"/>
          <w:szCs w:val="20"/>
          <w:lang w:val="es-ES_tradnl"/>
        </w:rPr>
        <w:t>reiteró la solicitud de que la C</w:t>
      </w:r>
      <w:r w:rsidRPr="009D5F9D">
        <w:rPr>
          <w:rFonts w:asciiTheme="majorHAnsi" w:hAnsiTheme="majorHAnsi" w:cs="Calibri"/>
          <w:sz w:val="20"/>
          <w:szCs w:val="20"/>
          <w:lang w:val="es-ES_tradnl"/>
        </w:rPr>
        <w:t xml:space="preserve">omisión emita el informe de homologacion del acuerdo de solución amistosa para poder avanzar con la implementación de la medida de compensación económica. </w:t>
      </w:r>
    </w:p>
    <w:p w:rsidR="003A5C07" w:rsidRPr="009D5F9D" w:rsidRDefault="003A5C07" w:rsidP="00075206">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Cambria" w:hAnsiTheme="majorHAnsi" w:cs="Calibri"/>
          <w:color w:val="000000"/>
          <w:sz w:val="20"/>
          <w:szCs w:val="20"/>
          <w:u w:color="000000"/>
          <w:lang w:val="es-ES_tradnl" w:eastAsia="es-ES"/>
        </w:rPr>
      </w:pPr>
    </w:p>
    <w:p w:rsidR="003A5C07" w:rsidRPr="009D5F9D" w:rsidRDefault="003A5C07" w:rsidP="00075206">
      <w:pPr>
        <w:pStyle w:val="ListParagraph"/>
        <w:numPr>
          <w:ilvl w:val="0"/>
          <w:numId w:val="55"/>
        </w:numPr>
        <w:ind w:left="0" w:firstLine="720"/>
        <w:jc w:val="both"/>
        <w:rPr>
          <w:rFonts w:asciiTheme="majorHAnsi" w:hAnsiTheme="majorHAnsi" w:cs="Calibri"/>
          <w:sz w:val="20"/>
          <w:szCs w:val="20"/>
          <w:lang w:val="es-ES_tradnl"/>
        </w:rPr>
      </w:pPr>
      <w:r w:rsidRPr="009D5F9D">
        <w:rPr>
          <w:rFonts w:asciiTheme="majorHAnsi" w:hAnsiTheme="majorHAnsi" w:cs="Calibri"/>
          <w:sz w:val="20"/>
          <w:szCs w:val="20"/>
          <w:lang w:val="es-ES_tradnl"/>
        </w:rPr>
        <w:t xml:space="preserve">La Comisión Interamericana valora el reconocimiento de la responsabilidad internacional del Estado colombiano, consagrado dentro del acuerdo de solución amistosa, por la omisión de garantizar el derecho a la vida de Rubén Darío Arroyave Gallego; asimismo, valora el reconocimiento de responsabilidad por la violación del derecho a la integridad personal en relación a los familiares del señor Arroyave Gallego, derechos establecidos en la Convención Americana sobre Derechos Humanos. </w:t>
      </w:r>
    </w:p>
    <w:p w:rsidR="003A5C07" w:rsidRPr="009D5F9D" w:rsidRDefault="003A5C07" w:rsidP="00075206">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Cambria" w:hAnsiTheme="majorHAnsi" w:cs="Calibri"/>
          <w:color w:val="000000"/>
          <w:sz w:val="20"/>
          <w:szCs w:val="20"/>
          <w:u w:color="000000"/>
          <w:lang w:val="es-ES_tradnl" w:eastAsia="es-ES"/>
        </w:rPr>
      </w:pPr>
    </w:p>
    <w:p w:rsidR="003A5C07" w:rsidRPr="009D5F9D" w:rsidRDefault="003A5C07" w:rsidP="00075206">
      <w:pPr>
        <w:pStyle w:val="ListParagraph"/>
        <w:numPr>
          <w:ilvl w:val="0"/>
          <w:numId w:val="55"/>
        </w:numPr>
        <w:ind w:left="0" w:firstLine="720"/>
        <w:jc w:val="both"/>
        <w:rPr>
          <w:rFonts w:asciiTheme="majorHAnsi" w:hAnsiTheme="majorHAnsi" w:cs="Calibri"/>
          <w:sz w:val="20"/>
          <w:szCs w:val="20"/>
          <w:lang w:val="es-ES_tradnl"/>
        </w:rPr>
      </w:pPr>
      <w:r w:rsidRPr="009D5F9D">
        <w:rPr>
          <w:rFonts w:asciiTheme="majorHAnsi" w:hAnsiTheme="majorHAnsi" w:cs="Calibri"/>
          <w:sz w:val="20"/>
          <w:szCs w:val="20"/>
          <w:lang w:val="es-ES_tradnl"/>
        </w:rPr>
        <w:t xml:space="preserve">La Comisión toma nota del compromiso del Estado de realizar una disculpa privada a los familiares de Rubén Darío Arroyave Gallego, e insta al Estado a </w:t>
      </w:r>
      <w:r w:rsidR="001A1F5B" w:rsidRPr="009D5F9D">
        <w:rPr>
          <w:rFonts w:asciiTheme="majorHAnsi" w:hAnsiTheme="majorHAnsi" w:cs="Calibri"/>
          <w:sz w:val="20"/>
          <w:szCs w:val="20"/>
          <w:lang w:val="es-ES_tradnl"/>
        </w:rPr>
        <w:t xml:space="preserve">presentar un calendario del cumplimiento de la medida y posteriormente </w:t>
      </w:r>
      <w:r w:rsidRPr="009D5F9D">
        <w:rPr>
          <w:rFonts w:asciiTheme="majorHAnsi" w:hAnsiTheme="majorHAnsi" w:cs="Calibri"/>
          <w:sz w:val="20"/>
          <w:szCs w:val="20"/>
          <w:lang w:val="es-ES_tradnl"/>
        </w:rPr>
        <w:t xml:space="preserve">informar a la Comisión Interamericana sobre Derechos Humanos sobre su ejecución. </w:t>
      </w:r>
    </w:p>
    <w:p w:rsidR="003A5C07" w:rsidRPr="009D5F9D" w:rsidRDefault="003A5C07" w:rsidP="00075206">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Cambria" w:hAnsiTheme="majorHAnsi" w:cs="Calibri"/>
          <w:color w:val="000000"/>
          <w:sz w:val="20"/>
          <w:szCs w:val="20"/>
          <w:u w:color="000000"/>
          <w:lang w:val="es-ES_tradnl" w:eastAsia="es-ES"/>
        </w:rPr>
      </w:pPr>
    </w:p>
    <w:p w:rsidR="00CF411C" w:rsidRPr="009D5F9D" w:rsidRDefault="003A5C07" w:rsidP="00075206">
      <w:pPr>
        <w:pStyle w:val="ListParagraph"/>
        <w:numPr>
          <w:ilvl w:val="0"/>
          <w:numId w:val="55"/>
        </w:numPr>
        <w:ind w:left="0" w:firstLine="720"/>
        <w:jc w:val="both"/>
        <w:rPr>
          <w:rFonts w:asciiTheme="majorHAnsi" w:hAnsiTheme="majorHAnsi" w:cs="Calibri"/>
          <w:sz w:val="20"/>
          <w:szCs w:val="20"/>
          <w:lang w:val="es-ES_tradnl"/>
        </w:rPr>
      </w:pPr>
      <w:r w:rsidRPr="009D5F9D">
        <w:rPr>
          <w:rFonts w:asciiTheme="majorHAnsi" w:hAnsiTheme="majorHAnsi" w:cs="Calibri"/>
          <w:sz w:val="20"/>
          <w:szCs w:val="20"/>
          <w:lang w:val="es-ES_tradnl"/>
        </w:rPr>
        <w:t>En virtud de lo anterior, la CIDH considera que los compromisos asumidos en el acuerdo de solución amistosa se encuentran pendientes de cumplimiento, por lo que seguirá supervisando dicho proceso, e insta al Estado a actuar con la mayor celeridad para cumplir con las medidas de reparación dispuestas en el acuerdo de solución amistosa suscrito por las partes</w:t>
      </w:r>
      <w:r w:rsidR="001A1F5B" w:rsidRPr="009D5F9D">
        <w:rPr>
          <w:rFonts w:asciiTheme="majorHAnsi" w:hAnsiTheme="majorHAnsi" w:cs="Calibri"/>
          <w:sz w:val="20"/>
          <w:szCs w:val="20"/>
          <w:lang w:val="es-ES_tradnl"/>
        </w:rPr>
        <w:t xml:space="preserve"> y presentar a la brevedad a la CIDH un plan de cumplimiento que incluya la calendarización de las acciones a realizar</w:t>
      </w:r>
      <w:r w:rsidRPr="009D5F9D">
        <w:rPr>
          <w:rFonts w:asciiTheme="majorHAnsi" w:hAnsiTheme="majorHAnsi" w:cs="Calibri"/>
          <w:sz w:val="20"/>
          <w:szCs w:val="20"/>
          <w:lang w:val="es-ES_tradnl"/>
        </w:rPr>
        <w:t>.</w:t>
      </w:r>
    </w:p>
    <w:p w:rsidR="003A5C07" w:rsidRPr="009D5F9D" w:rsidRDefault="003A5C07" w:rsidP="00075206">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cs="Calibri"/>
          <w:sz w:val="20"/>
          <w:szCs w:val="20"/>
          <w:lang w:val="es-ES_tradnl"/>
        </w:rPr>
      </w:pPr>
    </w:p>
    <w:p w:rsidR="004E4AC4" w:rsidRPr="009D5F9D" w:rsidRDefault="004E4AC4" w:rsidP="00075206">
      <w:pPr>
        <w:pStyle w:val="Heading1"/>
        <w:spacing w:line="240" w:lineRule="auto"/>
        <w:jc w:val="both"/>
      </w:pPr>
      <w:r w:rsidRPr="009D5F9D">
        <w:t xml:space="preserve">CONCLUSIONES </w:t>
      </w:r>
    </w:p>
    <w:p w:rsidR="00D65D7B" w:rsidRPr="009D5F9D" w:rsidRDefault="00D65D7B" w:rsidP="00075206">
      <w:pPr>
        <w:ind w:firstLine="720"/>
        <w:jc w:val="both"/>
        <w:rPr>
          <w:rFonts w:asciiTheme="majorHAnsi" w:hAnsiTheme="majorHAnsi" w:cs="Calibri"/>
          <w:b/>
          <w:sz w:val="20"/>
          <w:szCs w:val="20"/>
          <w:lang w:val="es-ES_tradnl"/>
        </w:rPr>
      </w:pPr>
    </w:p>
    <w:p w:rsidR="003A5C07" w:rsidRPr="009D5F9D" w:rsidRDefault="003A5C07" w:rsidP="00075206">
      <w:pPr>
        <w:pStyle w:val="ListParagraph"/>
        <w:numPr>
          <w:ilvl w:val="0"/>
          <w:numId w:val="55"/>
        </w:numPr>
        <w:ind w:left="0" w:firstLine="720"/>
        <w:jc w:val="both"/>
        <w:rPr>
          <w:rFonts w:asciiTheme="majorHAnsi" w:hAnsiTheme="majorHAnsi"/>
          <w:sz w:val="20"/>
          <w:szCs w:val="20"/>
          <w:lang w:val="es-ES"/>
        </w:rPr>
      </w:pPr>
      <w:r w:rsidRPr="009D5F9D">
        <w:rPr>
          <w:rFonts w:asciiTheme="majorHAnsi" w:hAnsiTheme="majorHAnsi"/>
          <w:sz w:val="20"/>
          <w:szCs w:val="20"/>
          <w:lang w:val="es-ES"/>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3A5C07" w:rsidRPr="009D5F9D" w:rsidRDefault="003A5C07" w:rsidP="00075206">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rsidR="00A97663" w:rsidRPr="009D5F9D" w:rsidRDefault="003A5C07" w:rsidP="00075206">
      <w:pPr>
        <w:pStyle w:val="ListParagraph"/>
        <w:numPr>
          <w:ilvl w:val="0"/>
          <w:numId w:val="55"/>
        </w:numPr>
        <w:ind w:left="0" w:firstLine="720"/>
        <w:jc w:val="both"/>
        <w:rPr>
          <w:rFonts w:asciiTheme="majorHAnsi" w:hAnsiTheme="majorHAnsi"/>
          <w:sz w:val="20"/>
          <w:szCs w:val="20"/>
          <w:lang w:val="es-ES"/>
        </w:rPr>
      </w:pPr>
      <w:r w:rsidRPr="009D5F9D">
        <w:rPr>
          <w:rFonts w:asciiTheme="majorHAnsi" w:hAnsiTheme="majorHAnsi"/>
          <w:sz w:val="20"/>
          <w:szCs w:val="20"/>
          <w:lang w:val="es-ES"/>
        </w:rPr>
        <w:t>En virtud de las consideraciones y conclusiones expuestas en este informe,</w:t>
      </w:r>
    </w:p>
    <w:p w:rsidR="003A5C07" w:rsidRPr="009D5F9D" w:rsidRDefault="003A5C07" w:rsidP="00075206">
      <w:pPr>
        <w:ind w:firstLine="720"/>
        <w:jc w:val="both"/>
        <w:rPr>
          <w:rFonts w:asciiTheme="majorHAnsi" w:eastAsia="MS Mincho" w:hAnsiTheme="majorHAnsi"/>
          <w:sz w:val="20"/>
          <w:szCs w:val="20"/>
          <w:lang w:val="es-ES"/>
        </w:rPr>
      </w:pPr>
    </w:p>
    <w:p w:rsidR="002F6500" w:rsidRDefault="00D65D7B" w:rsidP="002F6500">
      <w:pPr>
        <w:ind w:firstLine="720"/>
        <w:jc w:val="center"/>
        <w:rPr>
          <w:rFonts w:asciiTheme="majorHAnsi" w:hAnsiTheme="majorHAnsi"/>
          <w:b/>
          <w:bCs/>
          <w:sz w:val="20"/>
          <w:szCs w:val="20"/>
          <w:lang w:val="es-ES"/>
        </w:rPr>
      </w:pPr>
      <w:r w:rsidRPr="009D5F9D">
        <w:rPr>
          <w:rFonts w:asciiTheme="majorHAnsi" w:hAnsiTheme="majorHAnsi"/>
          <w:b/>
          <w:bCs/>
          <w:sz w:val="20"/>
          <w:szCs w:val="20"/>
          <w:lang w:val="es-ES"/>
        </w:rPr>
        <w:t>LA COMISIÓN INTERAMERICANA DE DERECHOS HUMANOS</w:t>
      </w:r>
    </w:p>
    <w:p w:rsidR="002F6500" w:rsidRDefault="002F6500" w:rsidP="003A5C07">
      <w:pPr>
        <w:ind w:firstLine="720"/>
        <w:rPr>
          <w:rFonts w:asciiTheme="majorHAnsi" w:hAnsiTheme="majorHAnsi"/>
          <w:b/>
          <w:bCs/>
          <w:sz w:val="20"/>
          <w:szCs w:val="20"/>
          <w:lang w:val="es-ES"/>
        </w:rPr>
      </w:pPr>
    </w:p>
    <w:p w:rsidR="00D65D7B" w:rsidRPr="009D5F9D" w:rsidRDefault="00D65D7B" w:rsidP="002F6500">
      <w:pPr>
        <w:jc w:val="both"/>
        <w:rPr>
          <w:rFonts w:asciiTheme="majorHAnsi" w:hAnsiTheme="majorHAnsi"/>
          <w:b/>
          <w:bCs/>
          <w:sz w:val="20"/>
          <w:szCs w:val="20"/>
          <w:lang w:val="es-ES"/>
        </w:rPr>
      </w:pPr>
      <w:r w:rsidRPr="009D5F9D">
        <w:rPr>
          <w:rFonts w:asciiTheme="majorHAnsi" w:hAnsiTheme="majorHAnsi"/>
          <w:b/>
          <w:bCs/>
          <w:sz w:val="20"/>
          <w:szCs w:val="20"/>
          <w:lang w:val="es-ES"/>
        </w:rPr>
        <w:t>DECIDE:</w:t>
      </w:r>
    </w:p>
    <w:p w:rsidR="003A5C07" w:rsidRPr="009D5F9D" w:rsidRDefault="003A5C07" w:rsidP="000D0A02">
      <w:pPr>
        <w:ind w:firstLine="720"/>
        <w:jc w:val="both"/>
        <w:rPr>
          <w:rFonts w:asciiTheme="majorHAnsi" w:hAnsiTheme="majorHAnsi"/>
          <w:sz w:val="20"/>
          <w:szCs w:val="20"/>
          <w:lang w:val="es-ES"/>
        </w:rPr>
      </w:pPr>
    </w:p>
    <w:p w:rsidR="003A5C07" w:rsidRPr="002F6500" w:rsidRDefault="003A5C07" w:rsidP="000D0A02">
      <w:pPr>
        <w:pStyle w:val="ListParagraph"/>
        <w:numPr>
          <w:ilvl w:val="0"/>
          <w:numId w:val="58"/>
        </w:numPr>
        <w:suppressAutoHyphens/>
        <w:ind w:left="0" w:firstLine="720"/>
        <w:jc w:val="both"/>
        <w:rPr>
          <w:rFonts w:asciiTheme="majorHAnsi" w:hAnsiTheme="majorHAnsi"/>
          <w:sz w:val="20"/>
          <w:szCs w:val="20"/>
          <w:lang w:val="es-ES"/>
        </w:rPr>
      </w:pPr>
      <w:r w:rsidRPr="002F6500">
        <w:rPr>
          <w:rFonts w:asciiTheme="majorHAnsi" w:hAnsiTheme="majorHAnsi"/>
          <w:sz w:val="20"/>
          <w:szCs w:val="20"/>
          <w:lang w:val="es-ES"/>
        </w:rPr>
        <w:t xml:space="preserve">Aprobar los términos del acuerdo suscrito por las partes el </w:t>
      </w:r>
      <w:r w:rsidR="001A1F5B" w:rsidRPr="002F6500">
        <w:rPr>
          <w:rFonts w:asciiTheme="majorHAnsi" w:hAnsiTheme="majorHAnsi"/>
          <w:sz w:val="20"/>
          <w:szCs w:val="20"/>
          <w:lang w:val="es-ES"/>
        </w:rPr>
        <w:t xml:space="preserve">día </w:t>
      </w:r>
      <w:r w:rsidRPr="002F6500">
        <w:rPr>
          <w:rFonts w:asciiTheme="majorHAnsi" w:hAnsiTheme="majorHAnsi"/>
          <w:sz w:val="20"/>
          <w:szCs w:val="20"/>
          <w:lang w:val="es-ES"/>
        </w:rPr>
        <w:t>15 de agosto de 2017.</w:t>
      </w:r>
    </w:p>
    <w:p w:rsidR="003A5C07" w:rsidRPr="009D5F9D" w:rsidRDefault="003A5C07" w:rsidP="000D0A02">
      <w:pPr>
        <w:suppressAutoHyphens/>
        <w:ind w:firstLine="720"/>
        <w:jc w:val="both"/>
        <w:rPr>
          <w:rFonts w:asciiTheme="majorHAnsi" w:hAnsiTheme="majorHAnsi"/>
          <w:sz w:val="20"/>
          <w:szCs w:val="20"/>
          <w:lang w:val="es-ES"/>
        </w:rPr>
      </w:pPr>
    </w:p>
    <w:p w:rsidR="003A5C07" w:rsidRPr="002F6500" w:rsidRDefault="003A5C07" w:rsidP="000D0A02">
      <w:pPr>
        <w:pStyle w:val="ListParagraph"/>
        <w:numPr>
          <w:ilvl w:val="0"/>
          <w:numId w:val="58"/>
        </w:numPr>
        <w:suppressAutoHyphens/>
        <w:ind w:left="0" w:firstLine="720"/>
        <w:jc w:val="both"/>
        <w:rPr>
          <w:rFonts w:asciiTheme="majorHAnsi" w:hAnsiTheme="majorHAnsi"/>
          <w:sz w:val="20"/>
          <w:szCs w:val="20"/>
          <w:lang w:val="es-ES"/>
        </w:rPr>
      </w:pPr>
      <w:r w:rsidRPr="002F6500">
        <w:rPr>
          <w:rFonts w:asciiTheme="majorHAnsi" w:hAnsiTheme="majorHAnsi"/>
          <w:sz w:val="20"/>
          <w:szCs w:val="20"/>
          <w:lang w:val="es-ES"/>
        </w:rPr>
        <w:t>Declarar pendientes de cumplimiento los puntos segundo</w:t>
      </w:r>
      <w:r w:rsidR="00EC33D0" w:rsidRPr="002F6500">
        <w:rPr>
          <w:rFonts w:asciiTheme="majorHAnsi" w:hAnsiTheme="majorHAnsi"/>
          <w:sz w:val="20"/>
          <w:szCs w:val="20"/>
          <w:lang w:val="es-ES"/>
        </w:rPr>
        <w:t>,</w:t>
      </w:r>
      <w:r w:rsidRPr="002F6500">
        <w:rPr>
          <w:rFonts w:asciiTheme="majorHAnsi" w:hAnsiTheme="majorHAnsi"/>
          <w:sz w:val="20"/>
          <w:szCs w:val="20"/>
          <w:lang w:val="es-ES"/>
        </w:rPr>
        <w:t xml:space="preserve"> tercero y </w:t>
      </w:r>
      <w:r w:rsidR="00EC33D0" w:rsidRPr="002F6500">
        <w:rPr>
          <w:rFonts w:asciiTheme="majorHAnsi" w:hAnsiTheme="majorHAnsi"/>
          <w:sz w:val="20"/>
          <w:szCs w:val="20"/>
          <w:lang w:val="es-ES"/>
        </w:rPr>
        <w:t>quinto</w:t>
      </w:r>
      <w:r w:rsidRPr="002F6500">
        <w:rPr>
          <w:rFonts w:asciiTheme="majorHAnsi" w:hAnsiTheme="majorHAnsi"/>
          <w:sz w:val="20"/>
          <w:szCs w:val="20"/>
          <w:lang w:val="es-ES"/>
        </w:rPr>
        <w:t xml:space="preserve"> consagrados en el acuerdo de solución amistosa.</w:t>
      </w:r>
    </w:p>
    <w:p w:rsidR="003A5C07" w:rsidRPr="009D5F9D" w:rsidRDefault="003A5C07" w:rsidP="000D0A02">
      <w:pPr>
        <w:tabs>
          <w:tab w:val="left" w:pos="1630"/>
        </w:tabs>
        <w:suppressAutoHyphens/>
        <w:ind w:firstLine="720"/>
        <w:jc w:val="both"/>
        <w:rPr>
          <w:rFonts w:asciiTheme="majorHAnsi" w:hAnsiTheme="majorHAnsi"/>
          <w:sz w:val="20"/>
          <w:szCs w:val="20"/>
          <w:lang w:val="es-ES"/>
        </w:rPr>
      </w:pPr>
    </w:p>
    <w:p w:rsidR="003A5C07" w:rsidRPr="002F6500" w:rsidRDefault="003A5C07" w:rsidP="000D0A02">
      <w:pPr>
        <w:pStyle w:val="ListParagraph"/>
        <w:numPr>
          <w:ilvl w:val="0"/>
          <w:numId w:val="58"/>
        </w:numPr>
        <w:suppressAutoHyphens/>
        <w:ind w:left="0" w:firstLine="720"/>
        <w:jc w:val="both"/>
        <w:rPr>
          <w:rFonts w:asciiTheme="majorHAnsi" w:hAnsiTheme="majorHAnsi"/>
          <w:sz w:val="20"/>
          <w:szCs w:val="20"/>
          <w:lang w:val="es-ES"/>
        </w:rPr>
      </w:pPr>
      <w:r w:rsidRPr="002F6500">
        <w:rPr>
          <w:rFonts w:asciiTheme="majorHAnsi" w:hAnsiTheme="majorHAnsi"/>
          <w:sz w:val="20"/>
          <w:szCs w:val="20"/>
          <w:lang w:val="es-ES"/>
        </w:rPr>
        <w:t>Continuar con la supervisión de los compromisos pendientes de cumplimiento por parte del Estado de Colombia. Con tal finalidad, recordar a las partes su compromiso de informar periódicamente a la CIDH sobre el cumplimiento de las medidas establecidas en el acuerdo de solución amistosa</w:t>
      </w:r>
      <w:r w:rsidR="001A1F5B" w:rsidRPr="002F6500">
        <w:rPr>
          <w:rFonts w:asciiTheme="majorHAnsi" w:hAnsiTheme="majorHAnsi"/>
          <w:sz w:val="20"/>
          <w:szCs w:val="20"/>
          <w:lang w:val="es-ES"/>
        </w:rPr>
        <w:t xml:space="preserve"> y de presentar un plan de cumplimiento que incluya una calendarización de las acciones correspondientes a su implementación</w:t>
      </w:r>
      <w:r w:rsidRPr="002F6500">
        <w:rPr>
          <w:rFonts w:asciiTheme="majorHAnsi" w:hAnsiTheme="majorHAnsi"/>
          <w:sz w:val="20"/>
          <w:szCs w:val="20"/>
          <w:lang w:val="es-ES"/>
        </w:rPr>
        <w:t xml:space="preserve">. </w:t>
      </w:r>
    </w:p>
    <w:p w:rsidR="003A5C07" w:rsidRPr="009D5F9D" w:rsidRDefault="003A5C07" w:rsidP="000D0A02">
      <w:pPr>
        <w:suppressAutoHyphens/>
        <w:ind w:firstLine="720"/>
        <w:jc w:val="both"/>
        <w:rPr>
          <w:rFonts w:asciiTheme="majorHAnsi" w:hAnsiTheme="majorHAnsi"/>
          <w:sz w:val="20"/>
          <w:szCs w:val="20"/>
          <w:lang w:val="es-ES"/>
        </w:rPr>
      </w:pPr>
    </w:p>
    <w:p w:rsidR="008C3C5B" w:rsidRDefault="003A5C07" w:rsidP="000D0A02">
      <w:pPr>
        <w:pStyle w:val="ListParagraph"/>
        <w:numPr>
          <w:ilvl w:val="0"/>
          <w:numId w:val="58"/>
        </w:numPr>
        <w:suppressAutoHyphens/>
        <w:ind w:left="0" w:firstLine="720"/>
        <w:jc w:val="both"/>
        <w:rPr>
          <w:rFonts w:asciiTheme="majorHAnsi" w:hAnsiTheme="majorHAnsi"/>
          <w:spacing w:val="-2"/>
          <w:sz w:val="20"/>
          <w:szCs w:val="20"/>
          <w:lang w:val="es-ES"/>
        </w:rPr>
      </w:pPr>
      <w:r w:rsidRPr="002F6500">
        <w:rPr>
          <w:rFonts w:asciiTheme="majorHAnsi" w:hAnsiTheme="majorHAnsi"/>
          <w:sz w:val="20"/>
          <w:szCs w:val="20"/>
          <w:lang w:val="es-ES"/>
        </w:rPr>
        <w:t>Hacer público el presente informe e incluirlo en su Informe Anual a la Asamblea General de la OEA.</w:t>
      </w:r>
      <w:r w:rsidR="00416E27" w:rsidRPr="002F6500">
        <w:rPr>
          <w:rFonts w:asciiTheme="majorHAnsi" w:hAnsiTheme="majorHAnsi"/>
          <w:spacing w:val="-2"/>
          <w:sz w:val="20"/>
          <w:szCs w:val="20"/>
          <w:lang w:val="es-ES"/>
        </w:rPr>
        <w:tab/>
      </w:r>
    </w:p>
    <w:p w:rsidR="0022052D" w:rsidRPr="0022052D" w:rsidRDefault="0022052D" w:rsidP="0022052D">
      <w:pPr>
        <w:suppressAutoHyphens/>
        <w:jc w:val="both"/>
        <w:rPr>
          <w:rFonts w:asciiTheme="majorHAnsi" w:hAnsiTheme="majorHAnsi"/>
          <w:spacing w:val="-2"/>
          <w:sz w:val="20"/>
          <w:szCs w:val="20"/>
          <w:lang w:val="es-ES"/>
        </w:rPr>
      </w:pPr>
    </w:p>
    <w:p w:rsidR="0022052D" w:rsidRPr="0022052D" w:rsidRDefault="0022052D" w:rsidP="0022052D">
      <w:pPr>
        <w:ind w:firstLine="720"/>
        <w:jc w:val="both"/>
        <w:rPr>
          <w:rFonts w:asciiTheme="majorHAnsi" w:hAnsiTheme="majorHAnsi" w:cs="Arial"/>
          <w:noProof/>
          <w:spacing w:val="-2"/>
          <w:sz w:val="20"/>
          <w:szCs w:val="20"/>
          <w:lang w:val="es-CL"/>
        </w:rPr>
      </w:pPr>
      <w:r w:rsidRPr="0022052D">
        <w:rPr>
          <w:rFonts w:asciiTheme="majorHAnsi" w:hAnsiTheme="majorHAnsi" w:cs="Arial"/>
          <w:noProof/>
          <w:spacing w:val="-2"/>
          <w:sz w:val="20"/>
          <w:szCs w:val="20"/>
          <w:lang w:val="es-CL"/>
        </w:rPr>
        <w:t>Aprobado en la ciudad de Montevideo, Uruguay a los 25 días del mes de octubre de 2017.  (Firmado): Francisco José Eguiguren, Presidente; Margarette May Macaulay, Primera Vicepresidenta; Esmeralda E. Arosemena Bernal de Troitiño, Segunda Vicepresidenta; José de Jesús Orozco Henríquez, y Paulo Vannuchi, Miembros de la Comisión.</w:t>
      </w:r>
      <w:r w:rsidRPr="0022052D">
        <w:rPr>
          <w:rFonts w:asciiTheme="majorHAnsi" w:hAnsiTheme="majorHAnsi" w:cs="Arial"/>
          <w:noProof/>
          <w:sz w:val="20"/>
          <w:szCs w:val="20"/>
          <w:lang w:val="es-CL"/>
        </w:rPr>
        <w:t xml:space="preserve"> </w:t>
      </w:r>
    </w:p>
    <w:sectPr w:rsidR="0022052D" w:rsidRPr="0022052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679" w:rsidRDefault="00DE2679">
      <w:r>
        <w:separator/>
      </w:r>
    </w:p>
  </w:endnote>
  <w:endnote w:type="continuationSeparator" w:id="0">
    <w:p w:rsidR="00DE2679" w:rsidRDefault="00DE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6B0" w:rsidRDefault="003876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680AC0" w:rsidRPr="00934A2C" w:rsidRDefault="00680AC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B08A6">
          <w:rPr>
            <w:noProof/>
            <w:sz w:val="16"/>
            <w:szCs w:val="22"/>
          </w:rPr>
          <w:t>1</w:t>
        </w:r>
        <w:r w:rsidRPr="00934A2C">
          <w:rPr>
            <w:noProof/>
            <w:sz w:val="16"/>
            <w:szCs w:val="22"/>
          </w:rPr>
          <w:fldChar w:fldCharType="end"/>
        </w:r>
      </w:p>
    </w:sdtContent>
  </w:sdt>
  <w:p w:rsidR="00680AC0" w:rsidRDefault="00680A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AC0" w:rsidRPr="00934A2C" w:rsidRDefault="00680AC0">
    <w:pPr>
      <w:pStyle w:val="Footer"/>
      <w:jc w:val="center"/>
      <w:rPr>
        <w:sz w:val="16"/>
        <w:szCs w:val="22"/>
      </w:rPr>
    </w:pPr>
  </w:p>
  <w:p w:rsidR="00680AC0" w:rsidRDefault="00680A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679" w:rsidRPr="000F35ED" w:rsidRDefault="00DE2679">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DE2679" w:rsidRPr="000F35ED" w:rsidRDefault="00DE2679" w:rsidP="000F35ED">
      <w:pPr>
        <w:rPr>
          <w:rFonts w:asciiTheme="majorHAnsi" w:hAnsiTheme="majorHAnsi"/>
          <w:sz w:val="16"/>
          <w:szCs w:val="16"/>
        </w:rPr>
      </w:pPr>
      <w:r w:rsidRPr="000F35ED">
        <w:rPr>
          <w:rFonts w:asciiTheme="majorHAnsi" w:hAnsiTheme="majorHAnsi"/>
          <w:sz w:val="16"/>
          <w:szCs w:val="16"/>
        </w:rPr>
        <w:separator/>
      </w:r>
    </w:p>
  </w:footnote>
  <w:footnote w:type="continuationNotice" w:id="1">
    <w:p w:rsidR="00DE2679" w:rsidRPr="000F35ED" w:rsidRDefault="00DE2679" w:rsidP="000F35ED">
      <w:pPr>
        <w:jc w:val="right"/>
        <w:rPr>
          <w:rFonts w:asciiTheme="majorHAnsi" w:hAnsiTheme="majorHAnsi"/>
          <w:sz w:val="16"/>
          <w:szCs w:val="16"/>
          <w:lang w:val="es-ES"/>
        </w:rPr>
      </w:pPr>
    </w:p>
  </w:footnote>
  <w:footnote w:id="2">
    <w:p w:rsidR="00061F16" w:rsidRPr="00A97663" w:rsidRDefault="00061F16" w:rsidP="009D5F9D">
      <w:pPr>
        <w:pStyle w:val="FootnoteText"/>
        <w:spacing w:after="120"/>
        <w:ind w:firstLine="720"/>
        <w:jc w:val="both"/>
        <w:rPr>
          <w:rFonts w:asciiTheme="majorHAnsi" w:hAnsiTheme="majorHAnsi"/>
          <w:sz w:val="16"/>
          <w:szCs w:val="16"/>
          <w:lang w:val="es-ES"/>
        </w:rPr>
      </w:pPr>
      <w:r w:rsidRPr="00A97663">
        <w:rPr>
          <w:rStyle w:val="FootnoteReference"/>
          <w:rFonts w:asciiTheme="majorHAnsi" w:hAnsiTheme="majorHAnsi"/>
          <w:sz w:val="16"/>
          <w:szCs w:val="16"/>
        </w:rPr>
        <w:footnoteRef/>
      </w:r>
      <w:r w:rsidRPr="00A97663">
        <w:rPr>
          <w:rFonts w:asciiTheme="majorHAnsi" w:hAnsiTheme="majorHAnsi"/>
          <w:sz w:val="16"/>
          <w:szCs w:val="16"/>
          <w:lang w:val="es-ES"/>
        </w:rPr>
        <w:t xml:space="preserve"> </w:t>
      </w:r>
      <w:r w:rsidR="00EC33D0" w:rsidRPr="00EC33D0">
        <w:rPr>
          <w:rFonts w:asciiTheme="majorHAnsi" w:hAnsiTheme="majorHAnsi"/>
          <w:sz w:val="16"/>
          <w:szCs w:val="16"/>
          <w:lang w:val="es-ES"/>
        </w:rPr>
        <w:t>El Comisionado José de Luis Ernesto Vargas Silva, de nacionalidad colombiana, no participó de la discusión y decisión del presente caso, conforme al artículo 17.2.a) del Reglamento de la CIDH.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AC0" w:rsidRDefault="00680AC0" w:rsidP="00680AC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680AC0" w:rsidRDefault="00680A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AC0" w:rsidRDefault="00680AC0" w:rsidP="00A50FCF">
    <w:pPr>
      <w:pStyle w:val="Header"/>
      <w:tabs>
        <w:tab w:val="clear" w:pos="4320"/>
        <w:tab w:val="clear" w:pos="8640"/>
      </w:tabs>
      <w:jc w:val="center"/>
      <w:rPr>
        <w:sz w:val="22"/>
        <w:szCs w:val="22"/>
      </w:rPr>
    </w:pPr>
    <w:r>
      <w:rPr>
        <w:noProof/>
        <w:sz w:val="22"/>
        <w:szCs w:val="22"/>
      </w:rPr>
      <w:drawing>
        <wp:inline distT="0" distB="0" distL="0" distR="0" wp14:anchorId="5FCBCD39" wp14:editId="288CEC3C">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680AC0" w:rsidRPr="00EC7D62" w:rsidRDefault="00DE2679"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712" w:rsidRDefault="009627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341F68"/>
    <w:multiLevelType w:val="hybridMultilevel"/>
    <w:tmpl w:val="A714328C"/>
    <w:lvl w:ilvl="0" w:tplc="6D2820C6">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BD614B3"/>
    <w:multiLevelType w:val="hybridMultilevel"/>
    <w:tmpl w:val="168671E2"/>
    <w:lvl w:ilvl="0" w:tplc="8730E2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98F7F5F"/>
    <w:multiLevelType w:val="hybridMultilevel"/>
    <w:tmpl w:val="6E042AEA"/>
    <w:lvl w:ilvl="0" w:tplc="A5D8B7AC">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A5D5EF7"/>
    <w:multiLevelType w:val="hybridMultilevel"/>
    <w:tmpl w:val="83607C5A"/>
    <w:lvl w:ilvl="0" w:tplc="43EE5D82">
      <w:start w:val="5"/>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8997F5A"/>
    <w:multiLevelType w:val="hybridMultilevel"/>
    <w:tmpl w:val="F174A560"/>
    <w:lvl w:ilvl="0" w:tplc="723C0862">
      <w:start w:val="16"/>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3FD134A"/>
    <w:multiLevelType w:val="hybridMultilevel"/>
    <w:tmpl w:val="E15063D4"/>
    <w:lvl w:ilvl="0" w:tplc="188646F0">
      <w:start w:val="1"/>
      <w:numFmt w:val="decimal"/>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3"/>
  </w:num>
  <w:num w:numId="4">
    <w:abstractNumId w:val="21"/>
  </w:num>
  <w:num w:numId="5">
    <w:abstractNumId w:val="46"/>
  </w:num>
  <w:num w:numId="6">
    <w:abstractNumId w:val="26"/>
  </w:num>
  <w:num w:numId="7">
    <w:abstractNumId w:val="7"/>
  </w:num>
  <w:num w:numId="8">
    <w:abstractNumId w:val="17"/>
  </w:num>
  <w:num w:numId="9">
    <w:abstractNumId w:val="40"/>
  </w:num>
  <w:num w:numId="10">
    <w:abstractNumId w:val="0"/>
  </w:num>
  <w:num w:numId="11">
    <w:abstractNumId w:val="35"/>
  </w:num>
  <w:num w:numId="12">
    <w:abstractNumId w:val="36"/>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0"/>
  </w:num>
  <w:num w:numId="52">
    <w:abstractNumId w:val="39"/>
  </w:num>
  <w:num w:numId="53">
    <w:abstractNumId w:val="44"/>
  </w:num>
  <w:num w:numId="54">
    <w:abstractNumId w:val="4"/>
  </w:num>
  <w:num w:numId="55">
    <w:abstractNumId w:val="41"/>
  </w:num>
  <w:num w:numId="56">
    <w:abstractNumId w:val="42"/>
  </w:num>
  <w:num w:numId="57">
    <w:abstractNumId w:val="47"/>
  </w:num>
  <w:num w:numId="58">
    <w:abstractNumId w:val="50"/>
  </w:num>
  <w:num w:numId="59">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25E62"/>
    <w:rsid w:val="0002659A"/>
    <w:rsid w:val="00034812"/>
    <w:rsid w:val="00036AB2"/>
    <w:rsid w:val="00040AF0"/>
    <w:rsid w:val="00040C3A"/>
    <w:rsid w:val="000509A2"/>
    <w:rsid w:val="00054E23"/>
    <w:rsid w:val="000609A2"/>
    <w:rsid w:val="00061F16"/>
    <w:rsid w:val="000716C5"/>
    <w:rsid w:val="00072E0B"/>
    <w:rsid w:val="00075206"/>
    <w:rsid w:val="00075E23"/>
    <w:rsid w:val="00081883"/>
    <w:rsid w:val="00092D5F"/>
    <w:rsid w:val="0009344A"/>
    <w:rsid w:val="000A26D5"/>
    <w:rsid w:val="000A392E"/>
    <w:rsid w:val="000A575F"/>
    <w:rsid w:val="000A736E"/>
    <w:rsid w:val="000B2BF8"/>
    <w:rsid w:val="000C0E32"/>
    <w:rsid w:val="000D0A02"/>
    <w:rsid w:val="000D10DB"/>
    <w:rsid w:val="000D417F"/>
    <w:rsid w:val="000D7265"/>
    <w:rsid w:val="000E5EB5"/>
    <w:rsid w:val="000F35ED"/>
    <w:rsid w:val="000F4389"/>
    <w:rsid w:val="00107131"/>
    <w:rsid w:val="0010736F"/>
    <w:rsid w:val="00113F73"/>
    <w:rsid w:val="00121CC2"/>
    <w:rsid w:val="00126621"/>
    <w:rsid w:val="00133EE5"/>
    <w:rsid w:val="00134CD3"/>
    <w:rsid w:val="0013765E"/>
    <w:rsid w:val="00147593"/>
    <w:rsid w:val="00147F3B"/>
    <w:rsid w:val="00165C97"/>
    <w:rsid w:val="00167A34"/>
    <w:rsid w:val="001900BC"/>
    <w:rsid w:val="0019753B"/>
    <w:rsid w:val="001A1F5B"/>
    <w:rsid w:val="001A7870"/>
    <w:rsid w:val="001B1474"/>
    <w:rsid w:val="001B5A31"/>
    <w:rsid w:val="001C1B41"/>
    <w:rsid w:val="001C25E3"/>
    <w:rsid w:val="001C7814"/>
    <w:rsid w:val="001D65EF"/>
    <w:rsid w:val="001E4547"/>
    <w:rsid w:val="001F2240"/>
    <w:rsid w:val="001F29D5"/>
    <w:rsid w:val="001F3325"/>
    <w:rsid w:val="00211D05"/>
    <w:rsid w:val="002140B0"/>
    <w:rsid w:val="00216D70"/>
    <w:rsid w:val="0022052D"/>
    <w:rsid w:val="002250A3"/>
    <w:rsid w:val="00225789"/>
    <w:rsid w:val="00235217"/>
    <w:rsid w:val="00242A86"/>
    <w:rsid w:val="00246D1F"/>
    <w:rsid w:val="00247403"/>
    <w:rsid w:val="00247542"/>
    <w:rsid w:val="002475FF"/>
    <w:rsid w:val="00266B61"/>
    <w:rsid w:val="0026712A"/>
    <w:rsid w:val="002704DB"/>
    <w:rsid w:val="002974E9"/>
    <w:rsid w:val="002A0AAE"/>
    <w:rsid w:val="002A5820"/>
    <w:rsid w:val="002A7DB6"/>
    <w:rsid w:val="002B457F"/>
    <w:rsid w:val="002B478C"/>
    <w:rsid w:val="002D2B26"/>
    <w:rsid w:val="002D7EA2"/>
    <w:rsid w:val="002E187C"/>
    <w:rsid w:val="002E3E69"/>
    <w:rsid w:val="002E6DCE"/>
    <w:rsid w:val="002F2385"/>
    <w:rsid w:val="002F6500"/>
    <w:rsid w:val="00302733"/>
    <w:rsid w:val="00314078"/>
    <w:rsid w:val="00315166"/>
    <w:rsid w:val="0031535D"/>
    <w:rsid w:val="0033169F"/>
    <w:rsid w:val="00346C95"/>
    <w:rsid w:val="00356185"/>
    <w:rsid w:val="00360380"/>
    <w:rsid w:val="003745F1"/>
    <w:rsid w:val="003745F4"/>
    <w:rsid w:val="0037519E"/>
    <w:rsid w:val="00375293"/>
    <w:rsid w:val="00384D4B"/>
    <w:rsid w:val="00386C06"/>
    <w:rsid w:val="00386CF0"/>
    <w:rsid w:val="003876B0"/>
    <w:rsid w:val="003900C6"/>
    <w:rsid w:val="00392707"/>
    <w:rsid w:val="00397CBC"/>
    <w:rsid w:val="003A2F3F"/>
    <w:rsid w:val="003A4B54"/>
    <w:rsid w:val="003A5C07"/>
    <w:rsid w:val="003B55C2"/>
    <w:rsid w:val="003C676B"/>
    <w:rsid w:val="003D3BC2"/>
    <w:rsid w:val="003D70B7"/>
    <w:rsid w:val="003E6CA1"/>
    <w:rsid w:val="003F06E6"/>
    <w:rsid w:val="00407B96"/>
    <w:rsid w:val="00411702"/>
    <w:rsid w:val="004165C2"/>
    <w:rsid w:val="00416E27"/>
    <w:rsid w:val="004208EC"/>
    <w:rsid w:val="004224FB"/>
    <w:rsid w:val="00441ECB"/>
    <w:rsid w:val="004528A8"/>
    <w:rsid w:val="00462E36"/>
    <w:rsid w:val="00466E09"/>
    <w:rsid w:val="00467B7E"/>
    <w:rsid w:val="00477592"/>
    <w:rsid w:val="00480634"/>
    <w:rsid w:val="00486F1C"/>
    <w:rsid w:val="004901F9"/>
    <w:rsid w:val="00491F10"/>
    <w:rsid w:val="0049419D"/>
    <w:rsid w:val="00494BD1"/>
    <w:rsid w:val="00494CA1"/>
    <w:rsid w:val="004B2E3E"/>
    <w:rsid w:val="004B5F77"/>
    <w:rsid w:val="004B620F"/>
    <w:rsid w:val="004C20D2"/>
    <w:rsid w:val="004C4B62"/>
    <w:rsid w:val="004C54C9"/>
    <w:rsid w:val="004D3D6D"/>
    <w:rsid w:val="004D4636"/>
    <w:rsid w:val="004D6025"/>
    <w:rsid w:val="004D6D8A"/>
    <w:rsid w:val="004E2649"/>
    <w:rsid w:val="004E4AC4"/>
    <w:rsid w:val="004E591F"/>
    <w:rsid w:val="00500FAB"/>
    <w:rsid w:val="00501399"/>
    <w:rsid w:val="0050633D"/>
    <w:rsid w:val="00507BC4"/>
    <w:rsid w:val="005128E4"/>
    <w:rsid w:val="005133DB"/>
    <w:rsid w:val="0051440E"/>
    <w:rsid w:val="00525560"/>
    <w:rsid w:val="00531D66"/>
    <w:rsid w:val="00537CC2"/>
    <w:rsid w:val="0054382C"/>
    <w:rsid w:val="0054390F"/>
    <w:rsid w:val="00544C49"/>
    <w:rsid w:val="005516A1"/>
    <w:rsid w:val="00552745"/>
    <w:rsid w:val="0056199D"/>
    <w:rsid w:val="0057402A"/>
    <w:rsid w:val="0057651F"/>
    <w:rsid w:val="005771D0"/>
    <w:rsid w:val="0059191A"/>
    <w:rsid w:val="005921FF"/>
    <w:rsid w:val="00595A08"/>
    <w:rsid w:val="005A12FF"/>
    <w:rsid w:val="005A6D0E"/>
    <w:rsid w:val="005B4254"/>
    <w:rsid w:val="005B4893"/>
    <w:rsid w:val="005B52B0"/>
    <w:rsid w:val="005B6806"/>
    <w:rsid w:val="005C4225"/>
    <w:rsid w:val="005D2D95"/>
    <w:rsid w:val="005D7241"/>
    <w:rsid w:val="005E006F"/>
    <w:rsid w:val="005E5AB6"/>
    <w:rsid w:val="005F0DAD"/>
    <w:rsid w:val="005F0F33"/>
    <w:rsid w:val="005F14C2"/>
    <w:rsid w:val="005F17D8"/>
    <w:rsid w:val="005F1997"/>
    <w:rsid w:val="00600D51"/>
    <w:rsid w:val="00600DEB"/>
    <w:rsid w:val="00602642"/>
    <w:rsid w:val="00611A29"/>
    <w:rsid w:val="00611A61"/>
    <w:rsid w:val="00612E07"/>
    <w:rsid w:val="00617A27"/>
    <w:rsid w:val="00627C9F"/>
    <w:rsid w:val="006311E9"/>
    <w:rsid w:val="00632354"/>
    <w:rsid w:val="00636B27"/>
    <w:rsid w:val="00642810"/>
    <w:rsid w:val="00652333"/>
    <w:rsid w:val="0066535D"/>
    <w:rsid w:val="00667CD3"/>
    <w:rsid w:val="00672C72"/>
    <w:rsid w:val="0068009E"/>
    <w:rsid w:val="00680AC0"/>
    <w:rsid w:val="0068656A"/>
    <w:rsid w:val="00690EA5"/>
    <w:rsid w:val="00692219"/>
    <w:rsid w:val="006A0D1E"/>
    <w:rsid w:val="006A0D48"/>
    <w:rsid w:val="006A0F26"/>
    <w:rsid w:val="006A17D2"/>
    <w:rsid w:val="006A73E6"/>
    <w:rsid w:val="006B2D5C"/>
    <w:rsid w:val="006C4EB1"/>
    <w:rsid w:val="006D225F"/>
    <w:rsid w:val="006E0166"/>
    <w:rsid w:val="006E4FB6"/>
    <w:rsid w:val="006E7B34"/>
    <w:rsid w:val="006F2801"/>
    <w:rsid w:val="006F5DEA"/>
    <w:rsid w:val="0070697F"/>
    <w:rsid w:val="0071176E"/>
    <w:rsid w:val="0071449C"/>
    <w:rsid w:val="0072199C"/>
    <w:rsid w:val="00722C9F"/>
    <w:rsid w:val="007237D6"/>
    <w:rsid w:val="007253B8"/>
    <w:rsid w:val="0073741F"/>
    <w:rsid w:val="00737EB0"/>
    <w:rsid w:val="00740300"/>
    <w:rsid w:val="0075033B"/>
    <w:rsid w:val="00750396"/>
    <w:rsid w:val="007506C6"/>
    <w:rsid w:val="007552D6"/>
    <w:rsid w:val="00760F3C"/>
    <w:rsid w:val="0076643F"/>
    <w:rsid w:val="0077784B"/>
    <w:rsid w:val="00777F63"/>
    <w:rsid w:val="0079544C"/>
    <w:rsid w:val="00796F11"/>
    <w:rsid w:val="007A5817"/>
    <w:rsid w:val="007A598D"/>
    <w:rsid w:val="007B60E9"/>
    <w:rsid w:val="007B6CC3"/>
    <w:rsid w:val="007C0365"/>
    <w:rsid w:val="007C3334"/>
    <w:rsid w:val="007D2B98"/>
    <w:rsid w:val="007E0F1C"/>
    <w:rsid w:val="007E178A"/>
    <w:rsid w:val="007E2031"/>
    <w:rsid w:val="007E21BC"/>
    <w:rsid w:val="007F3716"/>
    <w:rsid w:val="00803F1C"/>
    <w:rsid w:val="008056BB"/>
    <w:rsid w:val="00805A44"/>
    <w:rsid w:val="0080600E"/>
    <w:rsid w:val="00814892"/>
    <w:rsid w:val="00817612"/>
    <w:rsid w:val="008305C5"/>
    <w:rsid w:val="008338A4"/>
    <w:rsid w:val="00837C45"/>
    <w:rsid w:val="00844730"/>
    <w:rsid w:val="008457C2"/>
    <w:rsid w:val="0084635C"/>
    <w:rsid w:val="00857A82"/>
    <w:rsid w:val="00863474"/>
    <w:rsid w:val="008712E2"/>
    <w:rsid w:val="00873836"/>
    <w:rsid w:val="00885737"/>
    <w:rsid w:val="00890225"/>
    <w:rsid w:val="00890650"/>
    <w:rsid w:val="00897E12"/>
    <w:rsid w:val="008A7E0F"/>
    <w:rsid w:val="008A7F1C"/>
    <w:rsid w:val="008B08A6"/>
    <w:rsid w:val="008B12F5"/>
    <w:rsid w:val="008C3C5B"/>
    <w:rsid w:val="008D284C"/>
    <w:rsid w:val="008D768D"/>
    <w:rsid w:val="008E3759"/>
    <w:rsid w:val="008E393D"/>
    <w:rsid w:val="008F1912"/>
    <w:rsid w:val="0090270B"/>
    <w:rsid w:val="009041DC"/>
    <w:rsid w:val="00907935"/>
    <w:rsid w:val="00911094"/>
    <w:rsid w:val="00917B5A"/>
    <w:rsid w:val="00920A58"/>
    <w:rsid w:val="00920A8C"/>
    <w:rsid w:val="00934A2C"/>
    <w:rsid w:val="00937BA0"/>
    <w:rsid w:val="0094536E"/>
    <w:rsid w:val="00954A06"/>
    <w:rsid w:val="009613A4"/>
    <w:rsid w:val="00962712"/>
    <w:rsid w:val="0096706E"/>
    <w:rsid w:val="00972F60"/>
    <w:rsid w:val="00975C4E"/>
    <w:rsid w:val="00977064"/>
    <w:rsid w:val="0097768A"/>
    <w:rsid w:val="00981D97"/>
    <w:rsid w:val="00981FBA"/>
    <w:rsid w:val="00997BC5"/>
    <w:rsid w:val="009A4F41"/>
    <w:rsid w:val="009B10CA"/>
    <w:rsid w:val="009B381B"/>
    <w:rsid w:val="009C6D6E"/>
    <w:rsid w:val="009D1753"/>
    <w:rsid w:val="009D5F9D"/>
    <w:rsid w:val="009D7611"/>
    <w:rsid w:val="009E0B61"/>
    <w:rsid w:val="009E0F8E"/>
    <w:rsid w:val="009E3145"/>
    <w:rsid w:val="009E53DE"/>
    <w:rsid w:val="009E79F6"/>
    <w:rsid w:val="00A10CD8"/>
    <w:rsid w:val="00A23514"/>
    <w:rsid w:val="00A27076"/>
    <w:rsid w:val="00A328B3"/>
    <w:rsid w:val="00A45881"/>
    <w:rsid w:val="00A50FCF"/>
    <w:rsid w:val="00A528D1"/>
    <w:rsid w:val="00A52F05"/>
    <w:rsid w:val="00A610CD"/>
    <w:rsid w:val="00A63D32"/>
    <w:rsid w:val="00A75165"/>
    <w:rsid w:val="00A83D3D"/>
    <w:rsid w:val="00A9166B"/>
    <w:rsid w:val="00A93193"/>
    <w:rsid w:val="00A97663"/>
    <w:rsid w:val="00AA018D"/>
    <w:rsid w:val="00AA09A2"/>
    <w:rsid w:val="00AA7996"/>
    <w:rsid w:val="00AB76EA"/>
    <w:rsid w:val="00AC19CB"/>
    <w:rsid w:val="00AC2962"/>
    <w:rsid w:val="00AE2870"/>
    <w:rsid w:val="00AE5488"/>
    <w:rsid w:val="00AE6F91"/>
    <w:rsid w:val="00AF34C1"/>
    <w:rsid w:val="00AF5571"/>
    <w:rsid w:val="00B07341"/>
    <w:rsid w:val="00B30539"/>
    <w:rsid w:val="00B314DB"/>
    <w:rsid w:val="00B35497"/>
    <w:rsid w:val="00B361F2"/>
    <w:rsid w:val="00B3718B"/>
    <w:rsid w:val="00B4632A"/>
    <w:rsid w:val="00B46CE0"/>
    <w:rsid w:val="00B52D29"/>
    <w:rsid w:val="00B530F1"/>
    <w:rsid w:val="00B54710"/>
    <w:rsid w:val="00B56D1D"/>
    <w:rsid w:val="00B63A6A"/>
    <w:rsid w:val="00B64375"/>
    <w:rsid w:val="00B87BC9"/>
    <w:rsid w:val="00BA1818"/>
    <w:rsid w:val="00BA276C"/>
    <w:rsid w:val="00BB306F"/>
    <w:rsid w:val="00BB3BDC"/>
    <w:rsid w:val="00BB3D64"/>
    <w:rsid w:val="00BB434C"/>
    <w:rsid w:val="00BC305B"/>
    <w:rsid w:val="00BD4B89"/>
    <w:rsid w:val="00BE2609"/>
    <w:rsid w:val="00BE6D05"/>
    <w:rsid w:val="00BF6FD8"/>
    <w:rsid w:val="00C003E1"/>
    <w:rsid w:val="00C030D8"/>
    <w:rsid w:val="00C03680"/>
    <w:rsid w:val="00C0455A"/>
    <w:rsid w:val="00C054DF"/>
    <w:rsid w:val="00C21762"/>
    <w:rsid w:val="00C24543"/>
    <w:rsid w:val="00C256A2"/>
    <w:rsid w:val="00C4258C"/>
    <w:rsid w:val="00C51515"/>
    <w:rsid w:val="00C5369D"/>
    <w:rsid w:val="00C5660B"/>
    <w:rsid w:val="00C62D6B"/>
    <w:rsid w:val="00C66B72"/>
    <w:rsid w:val="00C7469B"/>
    <w:rsid w:val="00C85916"/>
    <w:rsid w:val="00C91A80"/>
    <w:rsid w:val="00C9567A"/>
    <w:rsid w:val="00CA4E90"/>
    <w:rsid w:val="00CB212D"/>
    <w:rsid w:val="00CB2660"/>
    <w:rsid w:val="00CB45D5"/>
    <w:rsid w:val="00CC5E90"/>
    <w:rsid w:val="00CD046C"/>
    <w:rsid w:val="00CD3A97"/>
    <w:rsid w:val="00CE076C"/>
    <w:rsid w:val="00CE5199"/>
    <w:rsid w:val="00CE66D5"/>
    <w:rsid w:val="00CE68C3"/>
    <w:rsid w:val="00CF129B"/>
    <w:rsid w:val="00CF411C"/>
    <w:rsid w:val="00CF637A"/>
    <w:rsid w:val="00CF7358"/>
    <w:rsid w:val="00D059DE"/>
    <w:rsid w:val="00D073E3"/>
    <w:rsid w:val="00D12AC4"/>
    <w:rsid w:val="00D13B44"/>
    <w:rsid w:val="00D13FCE"/>
    <w:rsid w:val="00D306D1"/>
    <w:rsid w:val="00D33F48"/>
    <w:rsid w:val="00D34786"/>
    <w:rsid w:val="00D36085"/>
    <w:rsid w:val="00D3646D"/>
    <w:rsid w:val="00D37BFC"/>
    <w:rsid w:val="00D43A15"/>
    <w:rsid w:val="00D47A8E"/>
    <w:rsid w:val="00D52D14"/>
    <w:rsid w:val="00D53A30"/>
    <w:rsid w:val="00D54826"/>
    <w:rsid w:val="00D556D5"/>
    <w:rsid w:val="00D65D7B"/>
    <w:rsid w:val="00D679C0"/>
    <w:rsid w:val="00D712D3"/>
    <w:rsid w:val="00D71422"/>
    <w:rsid w:val="00D72309"/>
    <w:rsid w:val="00D72DC6"/>
    <w:rsid w:val="00D7394B"/>
    <w:rsid w:val="00D7558D"/>
    <w:rsid w:val="00D81D92"/>
    <w:rsid w:val="00DA14DF"/>
    <w:rsid w:val="00DA43A7"/>
    <w:rsid w:val="00DA6510"/>
    <w:rsid w:val="00DA7B5F"/>
    <w:rsid w:val="00DB08AF"/>
    <w:rsid w:val="00DC11E7"/>
    <w:rsid w:val="00DC4F06"/>
    <w:rsid w:val="00DC7023"/>
    <w:rsid w:val="00DC769A"/>
    <w:rsid w:val="00DD11D4"/>
    <w:rsid w:val="00DD3D86"/>
    <w:rsid w:val="00DE2679"/>
    <w:rsid w:val="00DE6D3E"/>
    <w:rsid w:val="00DF1EC4"/>
    <w:rsid w:val="00DF205D"/>
    <w:rsid w:val="00DF3B21"/>
    <w:rsid w:val="00E0340B"/>
    <w:rsid w:val="00E04A90"/>
    <w:rsid w:val="00E219C7"/>
    <w:rsid w:val="00E30BA6"/>
    <w:rsid w:val="00E40218"/>
    <w:rsid w:val="00E43157"/>
    <w:rsid w:val="00E44582"/>
    <w:rsid w:val="00E461CE"/>
    <w:rsid w:val="00E56CAB"/>
    <w:rsid w:val="00E720CA"/>
    <w:rsid w:val="00E72263"/>
    <w:rsid w:val="00E77155"/>
    <w:rsid w:val="00E84EB5"/>
    <w:rsid w:val="00E85662"/>
    <w:rsid w:val="00E8789F"/>
    <w:rsid w:val="00E92412"/>
    <w:rsid w:val="00E97B71"/>
    <w:rsid w:val="00E97F67"/>
    <w:rsid w:val="00EA3D34"/>
    <w:rsid w:val="00EA7B34"/>
    <w:rsid w:val="00EB454D"/>
    <w:rsid w:val="00EC3146"/>
    <w:rsid w:val="00EC33D0"/>
    <w:rsid w:val="00ED3E0E"/>
    <w:rsid w:val="00ED76BE"/>
    <w:rsid w:val="00ED7DD5"/>
    <w:rsid w:val="00EE3571"/>
    <w:rsid w:val="00EF0886"/>
    <w:rsid w:val="00EF619B"/>
    <w:rsid w:val="00F00B55"/>
    <w:rsid w:val="00F01027"/>
    <w:rsid w:val="00F02AD1"/>
    <w:rsid w:val="00F04A0C"/>
    <w:rsid w:val="00F1125F"/>
    <w:rsid w:val="00F14A93"/>
    <w:rsid w:val="00F253CC"/>
    <w:rsid w:val="00F34F62"/>
    <w:rsid w:val="00F37039"/>
    <w:rsid w:val="00F37106"/>
    <w:rsid w:val="00F40049"/>
    <w:rsid w:val="00F519CF"/>
    <w:rsid w:val="00F56BA5"/>
    <w:rsid w:val="00F60E22"/>
    <w:rsid w:val="00F61205"/>
    <w:rsid w:val="00F64E4C"/>
    <w:rsid w:val="00F75B14"/>
    <w:rsid w:val="00F81395"/>
    <w:rsid w:val="00F83BBC"/>
    <w:rsid w:val="00F917D1"/>
    <w:rsid w:val="00F9653B"/>
    <w:rsid w:val="00F97680"/>
    <w:rsid w:val="00FB25A0"/>
    <w:rsid w:val="00FB62CF"/>
    <w:rsid w:val="00FC0A40"/>
    <w:rsid w:val="00FC785F"/>
    <w:rsid w:val="00FD3C3B"/>
    <w:rsid w:val="00FE6B45"/>
    <w:rsid w:val="00FF3DAA"/>
    <w:rsid w:val="00FF55F3"/>
    <w:rsid w:val="00FF583B"/>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ListParagraph"/>
    <w:next w:val="Normal"/>
    <w:link w:val="Heading1Char"/>
    <w:uiPriority w:val="9"/>
    <w:qFormat/>
    <w:rsid w:val="00CF411C"/>
    <w:pPr>
      <w:numPr>
        <w:numId w:val="54"/>
      </w:numPr>
      <w:suppressAutoHyphens/>
      <w:spacing w:line="276" w:lineRule="auto"/>
      <w:ind w:left="1440"/>
      <w:outlineLvl w:val="0"/>
    </w:pPr>
    <w:rPr>
      <w:rFonts w:asciiTheme="majorHAnsi" w:hAnsiTheme="majorHAnsi"/>
      <w:b/>
      <w:sz w:val="20"/>
      <w:szCs w:val="20"/>
      <w:lang w:val="es-ES_tradnl"/>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CF411C"/>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ListParagraph"/>
    <w:next w:val="Normal"/>
    <w:link w:val="Heading1Char"/>
    <w:uiPriority w:val="9"/>
    <w:qFormat/>
    <w:rsid w:val="00CF411C"/>
    <w:pPr>
      <w:numPr>
        <w:numId w:val="54"/>
      </w:numPr>
      <w:suppressAutoHyphens/>
      <w:spacing w:line="276" w:lineRule="auto"/>
      <w:ind w:left="1440"/>
      <w:outlineLvl w:val="0"/>
    </w:pPr>
    <w:rPr>
      <w:rFonts w:asciiTheme="majorHAnsi" w:hAnsiTheme="majorHAnsi"/>
      <w:b/>
      <w:sz w:val="20"/>
      <w:szCs w:val="20"/>
      <w:lang w:val="es-ES_tradnl"/>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CF411C"/>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2105">
      <w:bodyDiv w:val="1"/>
      <w:marLeft w:val="0"/>
      <w:marRight w:val="0"/>
      <w:marTop w:val="0"/>
      <w:marBottom w:val="0"/>
      <w:divBdr>
        <w:top w:val="none" w:sz="0" w:space="0" w:color="auto"/>
        <w:left w:val="none" w:sz="0" w:space="0" w:color="auto"/>
        <w:bottom w:val="none" w:sz="0" w:space="0" w:color="auto"/>
        <w:right w:val="none" w:sz="0" w:space="0" w:color="auto"/>
      </w:divBdr>
    </w:div>
    <w:div w:id="798492069">
      <w:bodyDiv w:val="1"/>
      <w:marLeft w:val="0"/>
      <w:marRight w:val="0"/>
      <w:marTop w:val="0"/>
      <w:marBottom w:val="0"/>
      <w:divBdr>
        <w:top w:val="none" w:sz="0" w:space="0" w:color="auto"/>
        <w:left w:val="none" w:sz="0" w:space="0" w:color="auto"/>
        <w:bottom w:val="none" w:sz="0" w:space="0" w:color="auto"/>
        <w:right w:val="none" w:sz="0" w:space="0" w:color="auto"/>
      </w:divBdr>
    </w:div>
    <w:div w:id="85619473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29046-C43C-48C5-ACF1-BEFC77C96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3279</Words>
  <Characters>18695</Characters>
  <Application>Microsoft Office Word</Application>
  <DocSecurity>0</DocSecurity>
  <Lines>155</Lines>
  <Paragraphs>43</Paragraphs>
  <ScaleCrop>false</ScaleCrop>
  <LinksUpToDate>false</LinksUpToDate>
  <CharactersWithSpaces>21931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135/17</dc:title>
  <dc:creator/>
  <cp:lastModifiedBy/>
  <cp:revision>1</cp:revision>
  <dcterms:created xsi:type="dcterms:W3CDTF">2017-12-08T15:10:00Z</dcterms:created>
  <dcterms:modified xsi:type="dcterms:W3CDTF">2017-12-08T15:10:00Z</dcterms:modified>
</cp:coreProperties>
</file>