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8CA5F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27EDB">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7597">
                              <w:rPr>
                                <w:rFonts w:asciiTheme="majorHAnsi" w:hAnsiTheme="majorHAnsi" w:cs="Arial"/>
                                <w:b/>
                                <w:color w:val="0D0D0D" w:themeColor="text1" w:themeTint="F2"/>
                                <w:sz w:val="36"/>
                                <w:szCs w:val="22"/>
                                <w:lang w:val="es-ES_tradnl"/>
                              </w:rPr>
                              <w:t>796</w:t>
                            </w:r>
                            <w:r w:rsidR="00246D1F" w:rsidRPr="004E2649">
                              <w:rPr>
                                <w:rFonts w:asciiTheme="majorHAnsi" w:hAnsiTheme="majorHAnsi" w:cs="Arial"/>
                                <w:b/>
                                <w:color w:val="0D0D0D" w:themeColor="text1" w:themeTint="F2"/>
                                <w:sz w:val="36"/>
                                <w:szCs w:val="22"/>
                                <w:lang w:val="es-ES_tradnl"/>
                              </w:rPr>
                              <w:t>-</w:t>
                            </w:r>
                            <w:r w:rsidR="00FD759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FD75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MONROY MOLANO Y FAMILIARES</w:t>
                            </w:r>
                          </w:p>
                          <w:bookmarkEnd w:id="1"/>
                          <w:p w:rsidR="005B52B0" w:rsidRPr="0010736F" w:rsidRDefault="00FD759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27EDB">
                        <w:rPr>
                          <w:rFonts w:asciiTheme="majorHAnsi" w:hAnsiTheme="majorHAnsi" w:cs="Arial"/>
                          <w:b/>
                          <w:bCs/>
                          <w:color w:val="0D0D0D" w:themeColor="text1" w:themeTint="F2"/>
                          <w:sz w:val="36"/>
                          <w:szCs w:val="22"/>
                          <w:lang w:val="es-ES_tradnl"/>
                        </w:rPr>
                        <w:t>260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7597">
                        <w:rPr>
                          <w:rFonts w:asciiTheme="majorHAnsi" w:hAnsiTheme="majorHAnsi" w:cs="Arial"/>
                          <w:b/>
                          <w:color w:val="0D0D0D" w:themeColor="text1" w:themeTint="F2"/>
                          <w:sz w:val="36"/>
                          <w:szCs w:val="22"/>
                          <w:lang w:val="es-ES_tradnl"/>
                        </w:rPr>
                        <w:t>796</w:t>
                      </w:r>
                      <w:r w:rsidR="00246D1F" w:rsidRPr="004E2649">
                        <w:rPr>
                          <w:rFonts w:asciiTheme="majorHAnsi" w:hAnsiTheme="majorHAnsi" w:cs="Arial"/>
                          <w:b/>
                          <w:color w:val="0D0D0D" w:themeColor="text1" w:themeTint="F2"/>
                          <w:sz w:val="36"/>
                          <w:szCs w:val="22"/>
                          <w:lang w:val="es-ES_tradnl"/>
                        </w:rPr>
                        <w:t>-</w:t>
                      </w:r>
                      <w:r w:rsidR="00FD7597">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FD75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MONROY MOLANO Y FAMILIARES</w:t>
                      </w:r>
                    </w:p>
                    <w:bookmarkEnd w:id="1"/>
                    <w:p w:rsidR="005B52B0" w:rsidRPr="0010736F" w:rsidRDefault="00FD759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27EDB" w:rsidRDefault="00834D49" w:rsidP="007A5817">
                            <w:pPr>
                              <w:spacing w:line="276" w:lineRule="auto"/>
                              <w:jc w:val="right"/>
                              <w:rPr>
                                <w:rFonts w:asciiTheme="minorHAnsi" w:hAnsiTheme="minorHAnsi"/>
                                <w:color w:val="FFFFFF" w:themeColor="background1"/>
                                <w:sz w:val="22"/>
                                <w:lang w:val="es-419"/>
                              </w:rPr>
                            </w:pPr>
                            <w:r w:rsidRPr="00227EDB">
                              <w:rPr>
                                <w:rFonts w:asciiTheme="minorHAnsi" w:hAnsiTheme="minorHAnsi"/>
                                <w:color w:val="FFFFFF" w:themeColor="background1"/>
                                <w:sz w:val="22"/>
                                <w:lang w:val="es-419"/>
                              </w:rPr>
                              <w:t>OEA/</w:t>
                            </w:r>
                            <w:proofErr w:type="spellStart"/>
                            <w:r w:rsidRPr="00227EDB">
                              <w:rPr>
                                <w:rFonts w:asciiTheme="minorHAnsi" w:hAnsiTheme="minorHAnsi"/>
                                <w:color w:val="FFFFFF" w:themeColor="background1"/>
                                <w:sz w:val="22"/>
                                <w:lang w:val="es-419"/>
                              </w:rPr>
                              <w:t>Ser.L</w:t>
                            </w:r>
                            <w:proofErr w:type="spellEnd"/>
                            <w:r w:rsidRPr="00227EDB">
                              <w:rPr>
                                <w:rFonts w:asciiTheme="minorHAnsi" w:hAnsiTheme="minorHAnsi"/>
                                <w:color w:val="FFFFFF" w:themeColor="background1"/>
                                <w:sz w:val="22"/>
                                <w:lang w:val="es-419"/>
                              </w:rPr>
                              <w:t>/V/</w:t>
                            </w:r>
                            <w:r w:rsidR="00227EDB" w:rsidRPr="00227EDB">
                              <w:rPr>
                                <w:rFonts w:asciiTheme="minorHAnsi" w:hAnsiTheme="minorHAnsi"/>
                                <w:color w:val="FFFFFF" w:themeColor="background1"/>
                                <w:sz w:val="22"/>
                                <w:lang w:val="es-419"/>
                              </w:rPr>
                              <w:t>II</w:t>
                            </w:r>
                          </w:p>
                          <w:p w:rsidR="00627C9F" w:rsidRPr="00227EDB" w:rsidRDefault="00227EDB" w:rsidP="007A5817">
                            <w:pPr>
                              <w:spacing w:line="276" w:lineRule="auto"/>
                              <w:jc w:val="right"/>
                              <w:rPr>
                                <w:rFonts w:asciiTheme="minorHAnsi" w:hAnsiTheme="minorHAnsi"/>
                                <w:color w:val="FFFFFF" w:themeColor="background1"/>
                                <w:sz w:val="22"/>
                                <w:lang w:val="es-419"/>
                              </w:rPr>
                            </w:pPr>
                            <w:r w:rsidRPr="00227EDB">
                              <w:rPr>
                                <w:rFonts w:asciiTheme="minorHAnsi" w:hAnsiTheme="minorHAnsi"/>
                                <w:color w:val="FFFFFF" w:themeColor="background1"/>
                                <w:sz w:val="22"/>
                                <w:lang w:val="es-419"/>
                              </w:rPr>
                              <w:t>Doc. 276</w:t>
                            </w:r>
                          </w:p>
                          <w:p w:rsidR="00627C9F" w:rsidRPr="00C25ADB" w:rsidRDefault="00227ED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27EDB" w:rsidRDefault="00834D49" w:rsidP="007A5817">
                      <w:pPr>
                        <w:spacing w:line="276" w:lineRule="auto"/>
                        <w:jc w:val="right"/>
                        <w:rPr>
                          <w:rFonts w:asciiTheme="minorHAnsi" w:hAnsiTheme="minorHAnsi"/>
                          <w:color w:val="FFFFFF" w:themeColor="background1"/>
                          <w:sz w:val="22"/>
                          <w:lang w:val="es-419"/>
                        </w:rPr>
                      </w:pPr>
                      <w:r w:rsidRPr="00227EDB">
                        <w:rPr>
                          <w:rFonts w:asciiTheme="minorHAnsi" w:hAnsiTheme="minorHAnsi"/>
                          <w:color w:val="FFFFFF" w:themeColor="background1"/>
                          <w:sz w:val="22"/>
                          <w:lang w:val="es-419"/>
                        </w:rPr>
                        <w:t>OEA/Ser.L/V/</w:t>
                      </w:r>
                      <w:r w:rsidR="00227EDB" w:rsidRPr="00227EDB">
                        <w:rPr>
                          <w:rFonts w:asciiTheme="minorHAnsi" w:hAnsiTheme="minorHAnsi"/>
                          <w:color w:val="FFFFFF" w:themeColor="background1"/>
                          <w:sz w:val="22"/>
                          <w:lang w:val="es-419"/>
                        </w:rPr>
                        <w:t>II</w:t>
                      </w:r>
                    </w:p>
                    <w:p w:rsidR="00627C9F" w:rsidRPr="00227EDB" w:rsidRDefault="00227EDB" w:rsidP="007A5817">
                      <w:pPr>
                        <w:spacing w:line="276" w:lineRule="auto"/>
                        <w:jc w:val="right"/>
                        <w:rPr>
                          <w:rFonts w:asciiTheme="minorHAnsi" w:hAnsiTheme="minorHAnsi"/>
                          <w:color w:val="FFFFFF" w:themeColor="background1"/>
                          <w:sz w:val="22"/>
                          <w:lang w:val="es-419"/>
                        </w:rPr>
                      </w:pPr>
                      <w:r w:rsidRPr="00227EDB">
                        <w:rPr>
                          <w:rFonts w:asciiTheme="minorHAnsi" w:hAnsiTheme="minorHAnsi"/>
                          <w:color w:val="FFFFFF" w:themeColor="background1"/>
                          <w:sz w:val="22"/>
                          <w:lang w:val="es-419"/>
                        </w:rPr>
                        <w:t>Doc. 276</w:t>
                      </w:r>
                    </w:p>
                    <w:p w:rsidR="00627C9F" w:rsidRPr="00C25ADB" w:rsidRDefault="00227ED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227EDB">
                              <w:rPr>
                                <w:rFonts w:asciiTheme="majorHAnsi" w:hAnsiTheme="majorHAnsi"/>
                                <w:color w:val="0D0D0D" w:themeColor="text1" w:themeTint="F2"/>
                                <w:sz w:val="18"/>
                                <w:szCs w:val="22"/>
                                <w:lang w:val="es-ES"/>
                              </w:rPr>
                              <w:t xml:space="preserve">Comisión el </w:t>
                            </w:r>
                            <w:r w:rsidR="00227EDB">
                              <w:rPr>
                                <w:rFonts w:asciiTheme="majorHAnsi" w:hAnsiTheme="majorHAnsi"/>
                                <w:color w:val="0D0D0D" w:themeColor="text1" w:themeTint="F2"/>
                                <w:sz w:val="18"/>
                                <w:szCs w:val="22"/>
                                <w:lang w:val="es-ES"/>
                              </w:rPr>
                              <w:t>28</w:t>
                            </w:r>
                            <w:r w:rsidRPr="00227EDB">
                              <w:rPr>
                                <w:rFonts w:asciiTheme="majorHAnsi" w:hAnsiTheme="majorHAnsi"/>
                                <w:color w:val="0D0D0D" w:themeColor="text1" w:themeTint="F2"/>
                                <w:sz w:val="18"/>
                                <w:szCs w:val="22"/>
                                <w:lang w:val="es-ES"/>
                              </w:rPr>
                              <w:t xml:space="preserve"> de </w:t>
                            </w:r>
                            <w:r w:rsidR="00227EDB">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B175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227EDB">
                        <w:rPr>
                          <w:rFonts w:asciiTheme="majorHAnsi" w:hAnsiTheme="majorHAnsi"/>
                          <w:color w:val="0D0D0D" w:themeColor="text1" w:themeTint="F2"/>
                          <w:sz w:val="18"/>
                          <w:szCs w:val="22"/>
                          <w:lang w:val="es-ES"/>
                        </w:rPr>
                        <w:t xml:space="preserve">Comisión el </w:t>
                      </w:r>
                      <w:r w:rsidR="00227EDB">
                        <w:rPr>
                          <w:rFonts w:asciiTheme="majorHAnsi" w:hAnsiTheme="majorHAnsi"/>
                          <w:color w:val="0D0D0D" w:themeColor="text1" w:themeTint="F2"/>
                          <w:sz w:val="18"/>
                          <w:szCs w:val="22"/>
                          <w:lang w:val="es-ES"/>
                        </w:rPr>
                        <w:t>28</w:t>
                      </w:r>
                      <w:r w:rsidRPr="00227EDB">
                        <w:rPr>
                          <w:rFonts w:asciiTheme="majorHAnsi" w:hAnsiTheme="majorHAnsi"/>
                          <w:color w:val="0D0D0D" w:themeColor="text1" w:themeTint="F2"/>
                          <w:sz w:val="18"/>
                          <w:szCs w:val="22"/>
                          <w:lang w:val="es-ES"/>
                        </w:rPr>
                        <w:t xml:space="preserve"> de </w:t>
                      </w:r>
                      <w:r w:rsidR="00227EDB">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B175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27EDB" w:rsidRPr="00227EDB">
                              <w:rPr>
                                <w:rFonts w:asciiTheme="majorHAnsi" w:hAnsiTheme="majorHAnsi"/>
                                <w:color w:val="595959" w:themeColor="text1" w:themeTint="A6"/>
                                <w:sz w:val="18"/>
                                <w:szCs w:val="18"/>
                                <w:lang w:val="pt-BR"/>
                              </w:rPr>
                              <w:t>260</w:t>
                            </w:r>
                            <w:r w:rsidR="007B05C4" w:rsidRPr="00227EDB">
                              <w:rPr>
                                <w:rFonts w:asciiTheme="majorHAnsi" w:hAnsiTheme="majorHAnsi"/>
                                <w:color w:val="595959" w:themeColor="text1" w:themeTint="A6"/>
                                <w:sz w:val="18"/>
                                <w:szCs w:val="18"/>
                                <w:lang w:val="pt-BR"/>
                              </w:rPr>
                              <w:t>/</w:t>
                            </w:r>
                            <w:r w:rsidR="00227EDB" w:rsidRPr="00227EDB">
                              <w:rPr>
                                <w:rFonts w:asciiTheme="majorHAnsi" w:hAnsiTheme="majorHAnsi"/>
                                <w:color w:val="595959" w:themeColor="text1" w:themeTint="A6"/>
                                <w:sz w:val="18"/>
                                <w:szCs w:val="18"/>
                                <w:lang w:val="pt-BR"/>
                              </w:rPr>
                              <w:t>20</w:t>
                            </w:r>
                            <w:r w:rsidRPr="00227EDB">
                              <w:rPr>
                                <w:rFonts w:asciiTheme="majorHAnsi" w:hAnsiTheme="majorHAnsi"/>
                                <w:color w:val="595959" w:themeColor="text1" w:themeTint="A6"/>
                                <w:sz w:val="18"/>
                                <w:szCs w:val="18"/>
                                <w:lang w:val="pt-BR"/>
                              </w:rPr>
                              <w:t xml:space="preserve">. </w:t>
                            </w:r>
                            <w:proofErr w:type="spellStart"/>
                            <w:r w:rsidR="000433C9" w:rsidRPr="00227EDB">
                              <w:rPr>
                                <w:rFonts w:asciiTheme="majorHAnsi" w:hAnsiTheme="majorHAnsi"/>
                                <w:color w:val="595959" w:themeColor="text1" w:themeTint="A6"/>
                                <w:sz w:val="18"/>
                                <w:szCs w:val="18"/>
                                <w:lang w:val="es-ES_tradnl"/>
                              </w:rPr>
                              <w:t>Petici</w:t>
                            </w:r>
                            <w:r w:rsidR="000433C9" w:rsidRPr="00227EDB">
                              <w:rPr>
                                <w:rFonts w:asciiTheme="majorHAnsi" w:hAnsiTheme="majorHAnsi"/>
                                <w:color w:val="595959" w:themeColor="text1" w:themeTint="A6"/>
                                <w:sz w:val="18"/>
                                <w:szCs w:val="18"/>
                                <w:lang w:val="es-ES"/>
                              </w:rPr>
                              <w:t>ón</w:t>
                            </w:r>
                            <w:proofErr w:type="spellEnd"/>
                            <w:r w:rsidR="000433C9" w:rsidRPr="00227EDB">
                              <w:rPr>
                                <w:rFonts w:asciiTheme="majorHAnsi" w:hAnsiTheme="majorHAnsi"/>
                                <w:color w:val="595959" w:themeColor="text1" w:themeTint="A6"/>
                                <w:sz w:val="18"/>
                                <w:szCs w:val="18"/>
                                <w:lang w:val="es-ES"/>
                              </w:rPr>
                              <w:t xml:space="preserve"> </w:t>
                            </w:r>
                            <w:r w:rsidR="00FD7597" w:rsidRPr="00227EDB">
                              <w:rPr>
                                <w:rFonts w:asciiTheme="majorHAnsi" w:hAnsiTheme="majorHAnsi"/>
                                <w:color w:val="595959" w:themeColor="text1" w:themeTint="A6"/>
                                <w:sz w:val="18"/>
                                <w:szCs w:val="18"/>
                                <w:lang w:val="es-ES"/>
                              </w:rPr>
                              <w:t>796-10</w:t>
                            </w:r>
                            <w:r w:rsidR="000433C9" w:rsidRPr="00227EDB">
                              <w:rPr>
                                <w:rFonts w:asciiTheme="majorHAnsi" w:hAnsiTheme="majorHAnsi"/>
                                <w:color w:val="595959" w:themeColor="text1" w:themeTint="A6"/>
                                <w:sz w:val="18"/>
                                <w:szCs w:val="18"/>
                                <w:lang w:val="es-ES"/>
                              </w:rPr>
                              <w:t xml:space="preserve">. </w:t>
                            </w:r>
                            <w:r w:rsidRPr="00227EDB">
                              <w:rPr>
                                <w:rFonts w:asciiTheme="majorHAnsi" w:hAnsiTheme="majorHAnsi"/>
                                <w:color w:val="595959" w:themeColor="text1" w:themeTint="A6"/>
                                <w:sz w:val="18"/>
                                <w:szCs w:val="18"/>
                                <w:lang w:val="es-ES_tradnl"/>
                              </w:rPr>
                              <w:t xml:space="preserve">Admisibilidad. </w:t>
                            </w:r>
                            <w:r w:rsidR="00FD7597" w:rsidRPr="00227EDB">
                              <w:rPr>
                                <w:rFonts w:asciiTheme="majorHAnsi" w:hAnsiTheme="majorHAnsi"/>
                                <w:color w:val="595959" w:themeColor="text1" w:themeTint="A6"/>
                                <w:sz w:val="18"/>
                                <w:szCs w:val="18"/>
                                <w:lang w:val="es-ES_tradnl"/>
                              </w:rPr>
                              <w:t>Guillermo Monroy Molano</w:t>
                            </w:r>
                            <w:r w:rsidR="00227EDB">
                              <w:rPr>
                                <w:rFonts w:asciiTheme="majorHAnsi" w:hAnsiTheme="majorHAnsi"/>
                                <w:color w:val="595959" w:themeColor="text1" w:themeTint="A6"/>
                                <w:sz w:val="18"/>
                                <w:szCs w:val="18"/>
                                <w:lang w:val="es-ES_tradnl"/>
                              </w:rPr>
                              <w:t xml:space="preserve"> y familiares</w:t>
                            </w:r>
                            <w:r w:rsidRPr="00227EDB">
                              <w:rPr>
                                <w:rFonts w:asciiTheme="majorHAnsi" w:hAnsiTheme="majorHAnsi"/>
                                <w:color w:val="595959" w:themeColor="text1" w:themeTint="A6"/>
                                <w:sz w:val="18"/>
                                <w:szCs w:val="18"/>
                                <w:lang w:val="es-ES_tradnl"/>
                              </w:rPr>
                              <w:t xml:space="preserve">. </w:t>
                            </w:r>
                            <w:r w:rsidR="00FD7597" w:rsidRPr="00227EDB">
                              <w:rPr>
                                <w:rFonts w:asciiTheme="majorHAnsi" w:hAnsiTheme="majorHAnsi"/>
                                <w:color w:val="595959" w:themeColor="text1" w:themeTint="A6"/>
                                <w:sz w:val="18"/>
                                <w:szCs w:val="18"/>
                                <w:lang w:val="es-ES_tradnl"/>
                              </w:rPr>
                              <w:t>Colombia</w:t>
                            </w:r>
                            <w:r w:rsidRPr="00227EDB">
                              <w:rPr>
                                <w:rFonts w:asciiTheme="majorHAnsi" w:hAnsiTheme="majorHAnsi"/>
                                <w:color w:val="595959" w:themeColor="text1" w:themeTint="A6"/>
                                <w:sz w:val="18"/>
                                <w:szCs w:val="18"/>
                                <w:lang w:val="es-ES_tradnl"/>
                              </w:rPr>
                              <w:t xml:space="preserve">. </w:t>
                            </w:r>
                            <w:r w:rsidR="00227EDB">
                              <w:rPr>
                                <w:rFonts w:asciiTheme="majorHAnsi" w:hAnsiTheme="majorHAnsi"/>
                                <w:color w:val="595959" w:themeColor="text1" w:themeTint="A6"/>
                                <w:sz w:val="18"/>
                                <w:szCs w:val="18"/>
                                <w:lang w:val="es-ES"/>
                              </w:rPr>
                              <w:t>28 de septiembre de 2020</w:t>
                            </w:r>
                            <w:r w:rsidRPr="00227ED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27EDB" w:rsidRPr="00227EDB">
                        <w:rPr>
                          <w:rFonts w:asciiTheme="majorHAnsi" w:hAnsiTheme="majorHAnsi"/>
                          <w:color w:val="595959" w:themeColor="text1" w:themeTint="A6"/>
                          <w:sz w:val="18"/>
                          <w:szCs w:val="18"/>
                          <w:lang w:val="pt-BR"/>
                        </w:rPr>
                        <w:t>260</w:t>
                      </w:r>
                      <w:r w:rsidR="007B05C4" w:rsidRPr="00227EDB">
                        <w:rPr>
                          <w:rFonts w:asciiTheme="majorHAnsi" w:hAnsiTheme="majorHAnsi"/>
                          <w:color w:val="595959" w:themeColor="text1" w:themeTint="A6"/>
                          <w:sz w:val="18"/>
                          <w:szCs w:val="18"/>
                          <w:lang w:val="pt-BR"/>
                        </w:rPr>
                        <w:t>/</w:t>
                      </w:r>
                      <w:r w:rsidR="00227EDB" w:rsidRPr="00227EDB">
                        <w:rPr>
                          <w:rFonts w:asciiTheme="majorHAnsi" w:hAnsiTheme="majorHAnsi"/>
                          <w:color w:val="595959" w:themeColor="text1" w:themeTint="A6"/>
                          <w:sz w:val="18"/>
                          <w:szCs w:val="18"/>
                          <w:lang w:val="pt-BR"/>
                        </w:rPr>
                        <w:t>20</w:t>
                      </w:r>
                      <w:r w:rsidRPr="00227EDB">
                        <w:rPr>
                          <w:rFonts w:asciiTheme="majorHAnsi" w:hAnsiTheme="majorHAnsi"/>
                          <w:color w:val="595959" w:themeColor="text1" w:themeTint="A6"/>
                          <w:sz w:val="18"/>
                          <w:szCs w:val="18"/>
                          <w:lang w:val="pt-BR"/>
                        </w:rPr>
                        <w:t xml:space="preserve">. </w:t>
                      </w:r>
                      <w:r w:rsidR="000433C9" w:rsidRPr="00227EDB">
                        <w:rPr>
                          <w:rFonts w:asciiTheme="majorHAnsi" w:hAnsiTheme="majorHAnsi"/>
                          <w:color w:val="595959" w:themeColor="text1" w:themeTint="A6"/>
                          <w:sz w:val="18"/>
                          <w:szCs w:val="18"/>
                          <w:lang w:val="es-ES_tradnl"/>
                        </w:rPr>
                        <w:t>Petici</w:t>
                      </w:r>
                      <w:r w:rsidR="000433C9" w:rsidRPr="00227EDB">
                        <w:rPr>
                          <w:rFonts w:asciiTheme="majorHAnsi" w:hAnsiTheme="majorHAnsi"/>
                          <w:color w:val="595959" w:themeColor="text1" w:themeTint="A6"/>
                          <w:sz w:val="18"/>
                          <w:szCs w:val="18"/>
                          <w:lang w:val="es-ES"/>
                        </w:rPr>
                        <w:t xml:space="preserve">ón </w:t>
                      </w:r>
                      <w:r w:rsidR="00FD7597" w:rsidRPr="00227EDB">
                        <w:rPr>
                          <w:rFonts w:asciiTheme="majorHAnsi" w:hAnsiTheme="majorHAnsi"/>
                          <w:color w:val="595959" w:themeColor="text1" w:themeTint="A6"/>
                          <w:sz w:val="18"/>
                          <w:szCs w:val="18"/>
                          <w:lang w:val="es-ES"/>
                        </w:rPr>
                        <w:t>796-10</w:t>
                      </w:r>
                      <w:r w:rsidR="000433C9" w:rsidRPr="00227EDB">
                        <w:rPr>
                          <w:rFonts w:asciiTheme="majorHAnsi" w:hAnsiTheme="majorHAnsi"/>
                          <w:color w:val="595959" w:themeColor="text1" w:themeTint="A6"/>
                          <w:sz w:val="18"/>
                          <w:szCs w:val="18"/>
                          <w:lang w:val="es-ES"/>
                        </w:rPr>
                        <w:t xml:space="preserve">. </w:t>
                      </w:r>
                      <w:r w:rsidRPr="00227EDB">
                        <w:rPr>
                          <w:rFonts w:asciiTheme="majorHAnsi" w:hAnsiTheme="majorHAnsi"/>
                          <w:color w:val="595959" w:themeColor="text1" w:themeTint="A6"/>
                          <w:sz w:val="18"/>
                          <w:szCs w:val="18"/>
                          <w:lang w:val="es-ES_tradnl"/>
                        </w:rPr>
                        <w:t xml:space="preserve">Admisibilidad. </w:t>
                      </w:r>
                      <w:r w:rsidR="00FD7597" w:rsidRPr="00227EDB">
                        <w:rPr>
                          <w:rFonts w:asciiTheme="majorHAnsi" w:hAnsiTheme="majorHAnsi"/>
                          <w:color w:val="595959" w:themeColor="text1" w:themeTint="A6"/>
                          <w:sz w:val="18"/>
                          <w:szCs w:val="18"/>
                          <w:lang w:val="es-ES_tradnl"/>
                        </w:rPr>
                        <w:t>Guillermo Monroy Molano</w:t>
                      </w:r>
                      <w:r w:rsidR="00227EDB">
                        <w:rPr>
                          <w:rFonts w:asciiTheme="majorHAnsi" w:hAnsiTheme="majorHAnsi"/>
                          <w:color w:val="595959" w:themeColor="text1" w:themeTint="A6"/>
                          <w:sz w:val="18"/>
                          <w:szCs w:val="18"/>
                          <w:lang w:val="es-ES_tradnl"/>
                        </w:rPr>
                        <w:t xml:space="preserve"> y familiares</w:t>
                      </w:r>
                      <w:r w:rsidRPr="00227EDB">
                        <w:rPr>
                          <w:rFonts w:asciiTheme="majorHAnsi" w:hAnsiTheme="majorHAnsi"/>
                          <w:color w:val="595959" w:themeColor="text1" w:themeTint="A6"/>
                          <w:sz w:val="18"/>
                          <w:szCs w:val="18"/>
                          <w:lang w:val="es-ES_tradnl"/>
                        </w:rPr>
                        <w:t xml:space="preserve">. </w:t>
                      </w:r>
                      <w:r w:rsidR="00FD7597" w:rsidRPr="00227EDB">
                        <w:rPr>
                          <w:rFonts w:asciiTheme="majorHAnsi" w:hAnsiTheme="majorHAnsi"/>
                          <w:color w:val="595959" w:themeColor="text1" w:themeTint="A6"/>
                          <w:sz w:val="18"/>
                          <w:szCs w:val="18"/>
                          <w:lang w:val="es-ES_tradnl"/>
                        </w:rPr>
                        <w:t>Colombia</w:t>
                      </w:r>
                      <w:r w:rsidRPr="00227EDB">
                        <w:rPr>
                          <w:rFonts w:asciiTheme="majorHAnsi" w:hAnsiTheme="majorHAnsi"/>
                          <w:color w:val="595959" w:themeColor="text1" w:themeTint="A6"/>
                          <w:sz w:val="18"/>
                          <w:szCs w:val="18"/>
                          <w:lang w:val="es-ES_tradnl"/>
                        </w:rPr>
                        <w:t xml:space="preserve">. </w:t>
                      </w:r>
                      <w:r w:rsidR="00227EDB">
                        <w:rPr>
                          <w:rFonts w:asciiTheme="majorHAnsi" w:hAnsiTheme="majorHAnsi"/>
                          <w:color w:val="595959" w:themeColor="text1" w:themeTint="A6"/>
                          <w:sz w:val="18"/>
                          <w:szCs w:val="18"/>
                          <w:lang w:val="es-ES"/>
                        </w:rPr>
                        <w:t>28 de septiembre de 2020</w:t>
                      </w:r>
                      <w:r w:rsidRPr="00227EDB">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5B1753"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5B1753"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74FED"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855E81" w:rsidRDefault="00DB6AEB" w:rsidP="008D2290">
            <w:pPr>
              <w:jc w:val="both"/>
              <w:rPr>
                <w:rFonts w:ascii="Cambria" w:hAnsi="Cambria"/>
                <w:bCs/>
                <w:sz w:val="20"/>
                <w:szCs w:val="20"/>
                <w:lang w:val="es-CO"/>
              </w:rPr>
            </w:pPr>
            <w:r w:rsidRPr="00DB6AEB">
              <w:rPr>
                <w:rFonts w:ascii="Cambria" w:hAnsi="Cambria"/>
                <w:bCs/>
                <w:sz w:val="20"/>
                <w:szCs w:val="20"/>
                <w:lang w:val="es-CO"/>
              </w:rPr>
              <w:t>Ginneth Andrea Benito Gómez</w:t>
            </w:r>
            <w:r w:rsidR="00E559F1">
              <w:rPr>
                <w:rFonts w:ascii="Cambria" w:hAnsi="Cambria"/>
                <w:bCs/>
                <w:sz w:val="20"/>
                <w:szCs w:val="20"/>
                <w:lang w:val="es-CO"/>
              </w:rPr>
              <w:t xml:space="preserve"> y </w:t>
            </w:r>
            <w:r w:rsidR="00E559F1" w:rsidRPr="00855E81">
              <w:rPr>
                <w:rFonts w:ascii="Cambria" w:hAnsi="Cambria"/>
                <w:bCs/>
                <w:sz w:val="20"/>
                <w:szCs w:val="20"/>
                <w:lang w:val="es-CO"/>
              </w:rPr>
              <w:t>Yecid Chequemarca García</w:t>
            </w:r>
            <w:r w:rsidR="00E559F1">
              <w:rPr>
                <w:rStyle w:val="FootnoteReference"/>
                <w:rFonts w:ascii="Cambria" w:hAnsi="Cambria"/>
                <w:bCs/>
                <w:sz w:val="20"/>
                <w:szCs w:val="20"/>
                <w:lang w:val="es-CO"/>
              </w:rPr>
              <w:footnoteReference w:id="2"/>
            </w:r>
          </w:p>
        </w:tc>
      </w:tr>
      <w:tr w:rsidR="003239B8" w:rsidRPr="00974FED" w:rsidTr="004A6A54">
        <w:tc>
          <w:tcPr>
            <w:tcW w:w="3600" w:type="dxa"/>
            <w:tcBorders>
              <w:top w:val="single" w:sz="6" w:space="0" w:color="auto"/>
              <w:bottom w:val="single" w:sz="6" w:space="0" w:color="auto"/>
            </w:tcBorders>
            <w:shd w:val="clear" w:color="auto" w:fill="386294"/>
            <w:vAlign w:val="center"/>
          </w:tcPr>
          <w:p w:rsidR="003239B8" w:rsidRPr="000D05CB" w:rsidRDefault="0054105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107F40" w:rsidP="008D2290">
            <w:pPr>
              <w:jc w:val="both"/>
              <w:rPr>
                <w:rFonts w:ascii="Cambria" w:hAnsi="Cambria"/>
                <w:bCs/>
                <w:sz w:val="20"/>
                <w:szCs w:val="20"/>
                <w:lang w:val="es-ES"/>
              </w:rPr>
            </w:pPr>
            <w:r>
              <w:rPr>
                <w:rFonts w:ascii="Cambria" w:hAnsi="Cambria"/>
                <w:bCs/>
                <w:sz w:val="20"/>
                <w:szCs w:val="20"/>
                <w:lang w:val="es-ES"/>
              </w:rPr>
              <w:t>Guillermo Monroy Molano y familiares</w:t>
            </w:r>
            <w:r>
              <w:rPr>
                <w:rStyle w:val="FootnoteReference"/>
                <w:rFonts w:ascii="Cambria" w:hAnsi="Cambria"/>
                <w:bCs/>
                <w:sz w:val="20"/>
                <w:szCs w:val="20"/>
                <w:lang w:val="es-ES"/>
              </w:rPr>
              <w:footnoteReference w:id="3"/>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107F40" w:rsidP="008D2290">
            <w:pPr>
              <w:jc w:val="both"/>
              <w:rPr>
                <w:rFonts w:ascii="Cambria" w:hAnsi="Cambria"/>
                <w:bCs/>
                <w:sz w:val="20"/>
                <w:szCs w:val="20"/>
              </w:rPr>
            </w:pPr>
            <w:r>
              <w:rPr>
                <w:rFonts w:ascii="Cambria" w:hAnsi="Cambria"/>
                <w:bCs/>
                <w:sz w:val="20"/>
                <w:szCs w:val="20"/>
              </w:rPr>
              <w:t>Colombia</w:t>
            </w:r>
          </w:p>
        </w:tc>
      </w:tr>
      <w:tr w:rsidR="00223A29" w:rsidRPr="00974FED"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rsidR="00223A29" w:rsidRPr="00107F40" w:rsidRDefault="00107F40" w:rsidP="008D2290">
            <w:pPr>
              <w:jc w:val="both"/>
              <w:rPr>
                <w:rFonts w:ascii="Cambria" w:hAnsi="Cambria"/>
                <w:bCs/>
                <w:sz w:val="20"/>
                <w:szCs w:val="20"/>
                <w:lang w:val="es-CO"/>
              </w:rPr>
            </w:pPr>
            <w:r w:rsidRPr="00107F40">
              <w:rPr>
                <w:rFonts w:ascii="Cambria" w:hAnsi="Cambria"/>
                <w:bCs/>
                <w:sz w:val="20"/>
                <w:szCs w:val="20"/>
                <w:lang w:val="es-CO"/>
              </w:rPr>
              <w:t>Artículo 4 (vida) de la C</w:t>
            </w:r>
            <w:r>
              <w:rPr>
                <w:rFonts w:ascii="Cambria" w:hAnsi="Cambria"/>
                <w:bCs/>
                <w:sz w:val="20"/>
                <w:szCs w:val="20"/>
                <w:lang w:val="es-CO"/>
              </w:rPr>
              <w:t>onvención Americana sobre Derechos Humanos</w:t>
            </w:r>
            <w:r>
              <w:rPr>
                <w:rStyle w:val="FootnoteReference"/>
                <w:rFonts w:ascii="Cambria" w:hAnsi="Cambria"/>
                <w:bCs/>
                <w:sz w:val="20"/>
                <w:szCs w:val="20"/>
                <w:lang w:val="es-CO"/>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A979EC" w:rsidP="002625EA">
            <w:pPr>
              <w:jc w:val="both"/>
              <w:rPr>
                <w:rFonts w:ascii="Cambria" w:hAnsi="Cambria"/>
                <w:bCs/>
                <w:sz w:val="20"/>
                <w:szCs w:val="20"/>
                <w:lang w:val="es-ES"/>
              </w:rPr>
            </w:pPr>
            <w:r>
              <w:rPr>
                <w:rFonts w:ascii="Cambria" w:hAnsi="Cambria"/>
                <w:bCs/>
                <w:sz w:val="20"/>
                <w:szCs w:val="20"/>
                <w:lang w:val="es-ES"/>
              </w:rPr>
              <w:t>28 de mayo de 2010</w:t>
            </w:r>
          </w:p>
        </w:tc>
      </w:tr>
      <w:tr w:rsidR="00131425" w:rsidRPr="00A979EC"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E559F1" w:rsidP="002625EA">
            <w:pPr>
              <w:jc w:val="both"/>
              <w:rPr>
                <w:rFonts w:ascii="Cambria" w:hAnsi="Cambria"/>
                <w:bCs/>
                <w:sz w:val="20"/>
                <w:szCs w:val="20"/>
                <w:lang w:val="es-ES"/>
              </w:rPr>
            </w:pPr>
            <w:r>
              <w:rPr>
                <w:rFonts w:ascii="Cambria" w:hAnsi="Cambria"/>
                <w:bCs/>
                <w:sz w:val="20"/>
                <w:szCs w:val="20"/>
                <w:lang w:val="es-ES"/>
              </w:rPr>
              <w:t>10 de noviembre de 2016</w:t>
            </w:r>
          </w:p>
        </w:tc>
      </w:tr>
      <w:tr w:rsidR="004C2312" w:rsidRPr="00A979EC"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E559F1" w:rsidP="008D2290">
            <w:pPr>
              <w:jc w:val="both"/>
              <w:rPr>
                <w:rFonts w:ascii="Cambria" w:hAnsi="Cambria"/>
                <w:bCs/>
                <w:sz w:val="20"/>
                <w:szCs w:val="20"/>
                <w:lang w:val="es-ES"/>
              </w:rPr>
            </w:pPr>
            <w:r>
              <w:rPr>
                <w:rFonts w:ascii="Cambria" w:hAnsi="Cambria"/>
                <w:bCs/>
                <w:sz w:val="20"/>
                <w:szCs w:val="20"/>
                <w:lang w:val="es-ES"/>
              </w:rPr>
              <w:t>15 de agosto de 2017</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015F64" w:rsidP="008D2290">
            <w:pPr>
              <w:jc w:val="both"/>
              <w:rPr>
                <w:rFonts w:ascii="Cambria" w:hAnsi="Cambria"/>
                <w:bCs/>
                <w:sz w:val="20"/>
                <w:szCs w:val="20"/>
                <w:lang w:val="es-ES"/>
              </w:rPr>
            </w:pPr>
            <w:r>
              <w:rPr>
                <w:rFonts w:ascii="Cambria" w:hAnsi="Cambria"/>
                <w:bCs/>
                <w:sz w:val="20"/>
                <w:szCs w:val="20"/>
                <w:lang w:val="es-ES"/>
              </w:rPr>
              <w:t>16 de julio de 2018</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B3745F" w:rsidRDefault="00A979EC"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A979EC"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A979EC" w:rsidP="008D2290">
            <w:pPr>
              <w:rPr>
                <w:rFonts w:ascii="Cambria" w:hAnsi="Cambria"/>
                <w:bCs/>
                <w:sz w:val="20"/>
                <w:szCs w:val="20"/>
              </w:rPr>
            </w:pPr>
            <w:r>
              <w:rPr>
                <w:rFonts w:ascii="Cambria" w:hAnsi="Cambria"/>
                <w:bCs/>
                <w:sz w:val="20"/>
                <w:szCs w:val="20"/>
              </w:rPr>
              <w:t>Sí</w:t>
            </w:r>
          </w:p>
        </w:tc>
      </w:tr>
      <w:tr w:rsidR="003239B8" w:rsidRPr="00974FED"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B3745F" w:rsidRDefault="00A979EC" w:rsidP="008D2290">
            <w:pPr>
              <w:jc w:val="both"/>
              <w:rPr>
                <w:rFonts w:ascii="Cambria" w:hAnsi="Cambria"/>
                <w:bCs/>
                <w:sz w:val="20"/>
                <w:szCs w:val="20"/>
                <w:lang w:val="es-ES"/>
              </w:rPr>
            </w:pPr>
            <w:r w:rsidRPr="00A47A32">
              <w:rPr>
                <w:rFonts w:asciiTheme="majorHAnsi" w:hAnsiTheme="majorHAnsi"/>
                <w:bCs/>
                <w:sz w:val="20"/>
                <w:szCs w:val="20"/>
                <w:lang w:val="es-ES_tradnl"/>
              </w:rPr>
              <w:t>Sí, Convención Americana (depósito del instrumento de ratificación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979EC"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A979EC" w:rsidP="008D2290">
            <w:pPr>
              <w:jc w:val="both"/>
              <w:rPr>
                <w:rFonts w:ascii="Cambria" w:hAnsi="Cambria"/>
                <w:bCs/>
                <w:sz w:val="20"/>
                <w:szCs w:val="20"/>
                <w:lang w:val="es-ES"/>
              </w:rPr>
            </w:pPr>
            <w:r>
              <w:rPr>
                <w:rFonts w:ascii="Cambria" w:hAnsi="Cambria"/>
                <w:bCs/>
                <w:sz w:val="20"/>
                <w:szCs w:val="20"/>
                <w:lang w:val="es-ES"/>
              </w:rPr>
              <w:t>No</w:t>
            </w:r>
          </w:p>
        </w:tc>
      </w:tr>
      <w:tr w:rsidR="003239B8" w:rsidRPr="00974FED"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rsidR="003239B8" w:rsidRPr="00A979EC" w:rsidRDefault="00E96BA3" w:rsidP="008D2290">
            <w:pPr>
              <w:jc w:val="both"/>
              <w:rPr>
                <w:rFonts w:ascii="Cambria" w:hAnsi="Cambria"/>
                <w:bCs/>
                <w:sz w:val="20"/>
                <w:szCs w:val="20"/>
                <w:lang w:val="es-CO"/>
              </w:rPr>
            </w:pPr>
            <w:r>
              <w:rPr>
                <w:rFonts w:ascii="Cambria" w:hAnsi="Cambria"/>
                <w:bCs/>
                <w:sz w:val="20"/>
                <w:szCs w:val="20"/>
                <w:lang w:val="es-CO"/>
              </w:rPr>
              <w:t xml:space="preserve">5 (integridad personal), </w:t>
            </w:r>
            <w:r w:rsidR="00A979EC" w:rsidRPr="00A979EC">
              <w:rPr>
                <w:rFonts w:ascii="Cambria" w:hAnsi="Cambria"/>
                <w:bCs/>
                <w:sz w:val="20"/>
                <w:szCs w:val="20"/>
                <w:lang w:val="es-CO"/>
              </w:rPr>
              <w:t>8 (garantías judiciales) y</w:t>
            </w:r>
            <w:r w:rsidR="00A979EC">
              <w:rPr>
                <w:rFonts w:ascii="Cambria" w:hAnsi="Cambria"/>
                <w:bCs/>
                <w:sz w:val="20"/>
                <w:szCs w:val="20"/>
                <w:lang w:val="es-CO"/>
              </w:rPr>
              <w:t xml:space="preserve"> 25 (protección judicial) de la Convención Americana</w:t>
            </w:r>
          </w:p>
        </w:tc>
      </w:tr>
      <w:tr w:rsidR="003239B8" w:rsidRPr="00974FED"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A979EC" w:rsidP="00A979EC">
            <w:pPr>
              <w:jc w:val="both"/>
              <w:rPr>
                <w:rFonts w:ascii="Cambria" w:hAnsi="Cambria"/>
                <w:bCs/>
                <w:sz w:val="20"/>
                <w:szCs w:val="20"/>
                <w:lang w:val="es-ES"/>
              </w:rPr>
            </w:pPr>
            <w:r>
              <w:rPr>
                <w:rFonts w:ascii="Cambria" w:hAnsi="Cambria"/>
                <w:bCs/>
                <w:sz w:val="20"/>
                <w:szCs w:val="20"/>
                <w:lang w:val="es-ES"/>
              </w:rPr>
              <w:t xml:space="preserve">Sí, aplica </w:t>
            </w:r>
            <w:r w:rsidR="00925CDE">
              <w:rPr>
                <w:rFonts w:ascii="Cambria" w:hAnsi="Cambria"/>
                <w:bCs/>
                <w:sz w:val="20"/>
                <w:szCs w:val="20"/>
                <w:lang w:val="es-ES"/>
              </w:rPr>
              <w:t>la excepción del Artículo 46.2.</w:t>
            </w:r>
            <w:r>
              <w:rPr>
                <w:rFonts w:ascii="Cambria" w:hAnsi="Cambria"/>
                <w:bCs/>
                <w:sz w:val="20"/>
                <w:szCs w:val="20"/>
                <w:lang w:val="es-ES"/>
              </w:rPr>
              <w:t>c) de la Convención Americana</w:t>
            </w:r>
          </w:p>
        </w:tc>
      </w:tr>
      <w:tr w:rsidR="003239B8" w:rsidRPr="00974FED"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A979EC" w:rsidRDefault="00A979EC" w:rsidP="008D2290">
            <w:pPr>
              <w:rPr>
                <w:rFonts w:ascii="Cambria" w:hAnsi="Cambria"/>
                <w:bCs/>
                <w:sz w:val="20"/>
                <w:szCs w:val="20"/>
                <w:lang w:val="es-CO"/>
              </w:rPr>
            </w:pPr>
            <w:r w:rsidRPr="00A979EC">
              <w:rPr>
                <w:rFonts w:ascii="Cambria" w:hAnsi="Cambria"/>
                <w:bCs/>
                <w:sz w:val="20"/>
                <w:szCs w:val="20"/>
                <w:lang w:val="es-CO"/>
              </w:rPr>
              <w:t>Sí, en los términos d</w:t>
            </w:r>
            <w:r w:rsidR="00925CDE">
              <w:rPr>
                <w:rFonts w:ascii="Cambria" w:hAnsi="Cambria"/>
                <w:bCs/>
                <w:sz w:val="20"/>
                <w:szCs w:val="20"/>
                <w:lang w:val="es-CO"/>
              </w:rPr>
              <w:t>e la s</w:t>
            </w:r>
            <w:r>
              <w:rPr>
                <w:rFonts w:ascii="Cambria" w:hAnsi="Cambria"/>
                <w:bCs/>
                <w:sz w:val="20"/>
                <w:szCs w:val="20"/>
                <w:lang w:val="es-CO"/>
              </w:rPr>
              <w:t>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EF4BEC" w:rsidP="00EF4B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925CDE">
        <w:rPr>
          <w:rFonts w:ascii="Cambria" w:hAnsi="Cambria"/>
          <w:sz w:val="20"/>
          <w:szCs w:val="20"/>
          <w:lang w:val="es-AR"/>
        </w:rPr>
        <w:tab/>
      </w:r>
      <w:r w:rsidR="00A979EC">
        <w:rPr>
          <w:rFonts w:ascii="Cambria" w:hAnsi="Cambria"/>
          <w:sz w:val="20"/>
          <w:szCs w:val="20"/>
          <w:lang w:val="es-AR"/>
        </w:rPr>
        <w:t xml:space="preserve">Los peticionarios solicitan que el Estado colombiano sea declarado internacionalmente responsable por la muerte del señor Guillermo Monroy Molano, </w:t>
      </w:r>
      <w:r w:rsidR="00E96BA3">
        <w:rPr>
          <w:rFonts w:ascii="Cambria" w:hAnsi="Cambria"/>
          <w:sz w:val="20"/>
          <w:szCs w:val="20"/>
          <w:lang w:val="es-AR"/>
        </w:rPr>
        <w:t xml:space="preserve">quien </w:t>
      </w:r>
      <w:r w:rsidR="00CB2256">
        <w:rPr>
          <w:rFonts w:ascii="Cambria" w:hAnsi="Cambria"/>
          <w:sz w:val="20"/>
          <w:szCs w:val="20"/>
          <w:lang w:val="es-AR"/>
        </w:rPr>
        <w:t>habría sido</w:t>
      </w:r>
      <w:r w:rsidR="00E96BA3">
        <w:rPr>
          <w:rFonts w:ascii="Cambria" w:hAnsi="Cambria"/>
          <w:sz w:val="20"/>
          <w:szCs w:val="20"/>
          <w:lang w:val="es-AR"/>
        </w:rPr>
        <w:t xml:space="preserve"> </w:t>
      </w:r>
      <w:r w:rsidR="00A979EC">
        <w:rPr>
          <w:rFonts w:ascii="Cambria" w:hAnsi="Cambria"/>
          <w:sz w:val="20"/>
          <w:szCs w:val="20"/>
          <w:lang w:val="es-AR"/>
        </w:rPr>
        <w:t xml:space="preserve">asesinado por un sicario </w:t>
      </w:r>
      <w:r w:rsidR="00E96BA3">
        <w:rPr>
          <w:rFonts w:ascii="Cambria" w:hAnsi="Cambria"/>
          <w:sz w:val="20"/>
          <w:szCs w:val="20"/>
          <w:lang w:val="es-AR"/>
        </w:rPr>
        <w:t xml:space="preserve">paramilitar </w:t>
      </w:r>
      <w:r w:rsidR="00A979EC">
        <w:rPr>
          <w:rFonts w:ascii="Cambria" w:hAnsi="Cambria"/>
          <w:sz w:val="20"/>
          <w:szCs w:val="20"/>
          <w:lang w:val="es-AR"/>
        </w:rPr>
        <w:t xml:space="preserve">en su casa </w:t>
      </w:r>
      <w:r>
        <w:rPr>
          <w:rFonts w:ascii="Cambria" w:hAnsi="Cambria"/>
          <w:sz w:val="20"/>
          <w:szCs w:val="20"/>
          <w:lang w:val="es-AR"/>
        </w:rPr>
        <w:t>en Villavicencio</w:t>
      </w:r>
      <w:r w:rsidR="00CB2256">
        <w:rPr>
          <w:rFonts w:ascii="Cambria" w:hAnsi="Cambria"/>
          <w:sz w:val="20"/>
          <w:szCs w:val="20"/>
          <w:lang w:val="es-AR"/>
        </w:rPr>
        <w:t>,</w:t>
      </w:r>
      <w:r>
        <w:rPr>
          <w:rFonts w:ascii="Cambria" w:hAnsi="Cambria"/>
          <w:sz w:val="20"/>
          <w:szCs w:val="20"/>
          <w:lang w:val="es-AR"/>
        </w:rPr>
        <w:t xml:space="preserve"> en estado de </w:t>
      </w:r>
      <w:r w:rsidR="00A979EC">
        <w:rPr>
          <w:rFonts w:ascii="Cambria" w:hAnsi="Cambria"/>
          <w:sz w:val="20"/>
          <w:szCs w:val="20"/>
          <w:lang w:val="es-AR"/>
        </w:rPr>
        <w:t xml:space="preserve">desprotección </w:t>
      </w:r>
      <w:r>
        <w:rPr>
          <w:rFonts w:ascii="Cambria" w:hAnsi="Cambria"/>
          <w:sz w:val="20"/>
          <w:szCs w:val="20"/>
          <w:lang w:val="es-AR"/>
        </w:rPr>
        <w:t xml:space="preserve">por parte de </w:t>
      </w:r>
      <w:r w:rsidR="00A979EC">
        <w:rPr>
          <w:rFonts w:ascii="Cambria" w:hAnsi="Cambria"/>
          <w:sz w:val="20"/>
          <w:szCs w:val="20"/>
          <w:lang w:val="es-AR"/>
        </w:rPr>
        <w:t xml:space="preserve">las autoridades policiales, y </w:t>
      </w:r>
      <w:r>
        <w:rPr>
          <w:rFonts w:ascii="Cambria" w:hAnsi="Cambria"/>
          <w:sz w:val="20"/>
          <w:szCs w:val="20"/>
          <w:lang w:val="es-AR"/>
        </w:rPr>
        <w:t xml:space="preserve">también </w:t>
      </w:r>
      <w:r w:rsidR="00A979EC">
        <w:rPr>
          <w:rFonts w:ascii="Cambria" w:hAnsi="Cambria"/>
          <w:sz w:val="20"/>
          <w:szCs w:val="20"/>
          <w:lang w:val="es-AR"/>
        </w:rPr>
        <w:t>por la falta de condena penal de los responsables.</w:t>
      </w:r>
    </w:p>
    <w:p w:rsidR="00A979EC" w:rsidRDefault="00EF4BEC" w:rsidP="00EF4B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CD7345">
        <w:rPr>
          <w:rFonts w:ascii="Cambria" w:hAnsi="Cambria"/>
          <w:sz w:val="20"/>
          <w:szCs w:val="20"/>
          <w:lang w:val="es-AR"/>
        </w:rPr>
        <w:tab/>
      </w:r>
      <w:r w:rsidR="00A979EC">
        <w:rPr>
          <w:rFonts w:ascii="Cambria" w:hAnsi="Cambria"/>
          <w:sz w:val="20"/>
          <w:szCs w:val="20"/>
          <w:lang w:val="es-AR"/>
        </w:rPr>
        <w:t>Explican los peticionarios que el señor Molano era un joyero que vivía en la ciudad de Villavicencio, qu</w:t>
      </w:r>
      <w:r>
        <w:rPr>
          <w:rFonts w:ascii="Cambria" w:hAnsi="Cambria"/>
          <w:sz w:val="20"/>
          <w:szCs w:val="20"/>
          <w:lang w:val="es-AR"/>
        </w:rPr>
        <w:t>i</w:t>
      </w:r>
      <w:r w:rsidR="00A979EC">
        <w:rPr>
          <w:rFonts w:ascii="Cambria" w:hAnsi="Cambria"/>
          <w:sz w:val="20"/>
          <w:szCs w:val="20"/>
          <w:lang w:val="es-AR"/>
        </w:rPr>
        <w:t>e</w:t>
      </w:r>
      <w:r>
        <w:rPr>
          <w:rFonts w:ascii="Cambria" w:hAnsi="Cambria"/>
          <w:sz w:val="20"/>
          <w:szCs w:val="20"/>
          <w:lang w:val="es-AR"/>
        </w:rPr>
        <w:t>n</w:t>
      </w:r>
      <w:r w:rsidR="00A979EC">
        <w:rPr>
          <w:rFonts w:ascii="Cambria" w:hAnsi="Cambria"/>
          <w:sz w:val="20"/>
          <w:szCs w:val="20"/>
          <w:lang w:val="es-AR"/>
        </w:rPr>
        <w:t xml:space="preserve"> por su ocupación había recibido amenazas de muerte</w:t>
      </w:r>
      <w:r w:rsidR="00474B75">
        <w:rPr>
          <w:rFonts w:ascii="Cambria" w:hAnsi="Cambria"/>
          <w:sz w:val="20"/>
          <w:szCs w:val="20"/>
          <w:lang w:val="es-AR"/>
        </w:rPr>
        <w:t xml:space="preserve"> de parte de grupos armados ilegales, </w:t>
      </w:r>
      <w:r w:rsidR="00474B75" w:rsidRPr="00474B75">
        <w:rPr>
          <w:rFonts w:ascii="Cambria" w:hAnsi="Cambria"/>
          <w:i/>
          <w:iCs/>
          <w:sz w:val="20"/>
          <w:szCs w:val="20"/>
          <w:lang w:val="es-AR"/>
        </w:rPr>
        <w:lastRenderedPageBreak/>
        <w:t>“por estar viajando casi continuamente a la ciudad de Yopal para vender sus joyas que hacía”</w:t>
      </w:r>
      <w:r w:rsidR="00A979EC">
        <w:rPr>
          <w:rFonts w:ascii="Cambria" w:hAnsi="Cambria"/>
          <w:sz w:val="20"/>
          <w:szCs w:val="20"/>
          <w:lang w:val="es-AR"/>
        </w:rPr>
        <w:t xml:space="preserve">. El 24 de marzo de 2002 un </w:t>
      </w:r>
      <w:r w:rsidR="00474B75">
        <w:rPr>
          <w:rFonts w:ascii="Cambria" w:hAnsi="Cambria"/>
          <w:sz w:val="20"/>
          <w:szCs w:val="20"/>
          <w:lang w:val="es-AR"/>
        </w:rPr>
        <w:t xml:space="preserve">sujeto ingresó a su residencia familiar y disparó contra él, causándole la muerte en forma instantánea y en estado de indefensión. </w:t>
      </w:r>
      <w:r w:rsidR="00F72DB5">
        <w:rPr>
          <w:rFonts w:ascii="Cambria" w:hAnsi="Cambria"/>
          <w:sz w:val="20"/>
          <w:szCs w:val="20"/>
          <w:lang w:val="es-AR"/>
        </w:rPr>
        <w:t>Este hecho</w:t>
      </w:r>
      <w:r w:rsidR="00474B75">
        <w:rPr>
          <w:rFonts w:ascii="Cambria" w:hAnsi="Cambria"/>
          <w:sz w:val="20"/>
          <w:szCs w:val="20"/>
          <w:lang w:val="es-AR"/>
        </w:rPr>
        <w:t xml:space="preserve"> dio lugar a la apertura de un proceso penal</w:t>
      </w:r>
      <w:r w:rsidR="00211D09">
        <w:rPr>
          <w:rFonts w:ascii="Cambria" w:hAnsi="Cambria"/>
          <w:sz w:val="20"/>
          <w:szCs w:val="20"/>
          <w:lang w:val="es-AR"/>
        </w:rPr>
        <w:t xml:space="preserve"> ante el sistema </w:t>
      </w:r>
      <w:r w:rsidR="00E96BA3">
        <w:rPr>
          <w:rFonts w:ascii="Cambria" w:hAnsi="Cambria"/>
          <w:sz w:val="20"/>
          <w:szCs w:val="20"/>
          <w:lang w:val="es-AR"/>
        </w:rPr>
        <w:t xml:space="preserve">de justicia transicional </w:t>
      </w:r>
      <w:r w:rsidR="00211D09">
        <w:rPr>
          <w:rFonts w:ascii="Cambria" w:hAnsi="Cambria"/>
          <w:sz w:val="20"/>
          <w:szCs w:val="20"/>
          <w:lang w:val="es-AR"/>
        </w:rPr>
        <w:t xml:space="preserve">de </w:t>
      </w:r>
      <w:r>
        <w:rPr>
          <w:rFonts w:ascii="Cambria" w:hAnsi="Cambria"/>
          <w:sz w:val="20"/>
          <w:szCs w:val="20"/>
          <w:lang w:val="es-AR"/>
        </w:rPr>
        <w:t>“</w:t>
      </w:r>
      <w:r w:rsidR="00211D09">
        <w:rPr>
          <w:rFonts w:ascii="Cambria" w:hAnsi="Cambria"/>
          <w:sz w:val="20"/>
          <w:szCs w:val="20"/>
          <w:lang w:val="es-AR"/>
        </w:rPr>
        <w:t>Justicia y Paz</w:t>
      </w:r>
      <w:r>
        <w:rPr>
          <w:rFonts w:ascii="Cambria" w:hAnsi="Cambria"/>
          <w:sz w:val="20"/>
          <w:szCs w:val="20"/>
          <w:lang w:val="es-AR"/>
        </w:rPr>
        <w:t>”</w:t>
      </w:r>
      <w:r w:rsidR="00F72DB5">
        <w:rPr>
          <w:rFonts w:ascii="Cambria" w:hAnsi="Cambria"/>
          <w:sz w:val="20"/>
          <w:szCs w:val="20"/>
          <w:lang w:val="es-AR"/>
        </w:rPr>
        <w:t>:</w:t>
      </w:r>
      <w:r w:rsidR="00211D09">
        <w:rPr>
          <w:rFonts w:ascii="Cambria" w:hAnsi="Cambria"/>
          <w:sz w:val="20"/>
          <w:szCs w:val="20"/>
          <w:lang w:val="es-AR"/>
        </w:rPr>
        <w:t xml:space="preserve"> la Fiscalía Quinta Delegada ante el Tribunal del Distrito de la Unidad de Justicia y Paz</w:t>
      </w:r>
      <w:r w:rsidR="00F72DB5">
        <w:rPr>
          <w:rFonts w:ascii="Cambria" w:hAnsi="Cambria"/>
          <w:sz w:val="20"/>
          <w:szCs w:val="20"/>
          <w:lang w:val="es-AR"/>
        </w:rPr>
        <w:t>,</w:t>
      </w:r>
      <w:r w:rsidR="00211D09">
        <w:rPr>
          <w:rFonts w:ascii="Cambria" w:hAnsi="Cambria"/>
          <w:sz w:val="20"/>
          <w:szCs w:val="20"/>
          <w:lang w:val="es-AR"/>
        </w:rPr>
        <w:t xml:space="preserve"> con sede en Bogotá</w:t>
      </w:r>
      <w:r w:rsidR="00F72DB5">
        <w:rPr>
          <w:rFonts w:ascii="Cambria" w:hAnsi="Cambria"/>
          <w:sz w:val="20"/>
          <w:szCs w:val="20"/>
          <w:lang w:val="es-AR"/>
        </w:rPr>
        <w:t>,</w:t>
      </w:r>
      <w:r w:rsidR="00211D09">
        <w:rPr>
          <w:rFonts w:ascii="Cambria" w:hAnsi="Cambria"/>
          <w:sz w:val="20"/>
          <w:szCs w:val="20"/>
          <w:lang w:val="es-AR"/>
        </w:rPr>
        <w:t xml:space="preserve"> adelantó la investigación</w:t>
      </w:r>
      <w:r w:rsidR="00F72DB5">
        <w:rPr>
          <w:rFonts w:ascii="Cambria" w:hAnsi="Cambria"/>
          <w:sz w:val="20"/>
          <w:szCs w:val="20"/>
          <w:lang w:val="es-AR"/>
        </w:rPr>
        <w:t>. E</w:t>
      </w:r>
      <w:r w:rsidR="00474B75">
        <w:rPr>
          <w:rFonts w:ascii="Cambria" w:hAnsi="Cambria"/>
          <w:sz w:val="20"/>
          <w:szCs w:val="20"/>
          <w:lang w:val="es-AR"/>
        </w:rPr>
        <w:t xml:space="preserve">n </w:t>
      </w:r>
      <w:r w:rsidR="00F72DB5">
        <w:rPr>
          <w:rFonts w:ascii="Cambria" w:hAnsi="Cambria"/>
          <w:sz w:val="20"/>
          <w:szCs w:val="20"/>
          <w:lang w:val="es-AR"/>
        </w:rPr>
        <w:t>esta investigación</w:t>
      </w:r>
      <w:r w:rsidR="00474B75">
        <w:rPr>
          <w:rFonts w:ascii="Cambria" w:hAnsi="Cambria"/>
          <w:sz w:val="20"/>
          <w:szCs w:val="20"/>
          <w:lang w:val="es-AR"/>
        </w:rPr>
        <w:t xml:space="preserve"> se demostró que el asesino fue un paramilitar </w:t>
      </w:r>
      <w:r w:rsidR="00211D09">
        <w:rPr>
          <w:rFonts w:ascii="Cambria" w:hAnsi="Cambria"/>
          <w:sz w:val="20"/>
          <w:szCs w:val="20"/>
          <w:lang w:val="es-AR"/>
        </w:rPr>
        <w:t>afiliado al “Bloque Héroes de los Llanos y del Guaviare”</w:t>
      </w:r>
      <w:r w:rsidR="00E96BA3">
        <w:rPr>
          <w:rFonts w:ascii="Cambria" w:hAnsi="Cambria"/>
          <w:sz w:val="20"/>
          <w:szCs w:val="20"/>
          <w:lang w:val="es-AR"/>
        </w:rPr>
        <w:t xml:space="preserve"> de las Autodefensas Unidas de Colombia</w:t>
      </w:r>
      <w:r w:rsidR="00211D09">
        <w:rPr>
          <w:rFonts w:ascii="Cambria" w:hAnsi="Cambria"/>
          <w:sz w:val="20"/>
          <w:szCs w:val="20"/>
          <w:lang w:val="es-AR"/>
        </w:rPr>
        <w:t xml:space="preserve">, </w:t>
      </w:r>
      <w:r w:rsidR="00474B75">
        <w:rPr>
          <w:rFonts w:ascii="Cambria" w:hAnsi="Cambria"/>
          <w:sz w:val="20"/>
          <w:szCs w:val="20"/>
          <w:lang w:val="es-AR"/>
        </w:rPr>
        <w:t xml:space="preserve">quien confesó </w:t>
      </w:r>
      <w:r w:rsidR="00F72DB5">
        <w:rPr>
          <w:rFonts w:ascii="Cambria" w:hAnsi="Cambria"/>
          <w:sz w:val="20"/>
          <w:szCs w:val="20"/>
          <w:lang w:val="es-AR"/>
        </w:rPr>
        <w:t>el hecho</w:t>
      </w:r>
      <w:r w:rsidR="00211D09">
        <w:rPr>
          <w:rFonts w:ascii="Cambria" w:hAnsi="Cambria"/>
          <w:sz w:val="20"/>
          <w:szCs w:val="20"/>
          <w:lang w:val="es-AR"/>
        </w:rPr>
        <w:t xml:space="preserve"> e indicó quiénes habían sido sus autores intelectuales</w:t>
      </w:r>
      <w:r w:rsidR="00474B75">
        <w:rPr>
          <w:rFonts w:ascii="Cambria" w:hAnsi="Cambria"/>
          <w:sz w:val="20"/>
          <w:szCs w:val="20"/>
          <w:lang w:val="es-AR"/>
        </w:rPr>
        <w:t>. El peticionario no indica que el señor Monroy hubiese pedido protección a las autoridades</w:t>
      </w:r>
      <w:r w:rsidR="00E96BA3">
        <w:rPr>
          <w:rFonts w:ascii="Cambria" w:hAnsi="Cambria"/>
          <w:sz w:val="20"/>
          <w:szCs w:val="20"/>
          <w:lang w:val="es-AR"/>
        </w:rPr>
        <w:t xml:space="preserve"> en razón de las amenazas que recibía</w:t>
      </w:r>
      <w:r w:rsidR="00474B75">
        <w:rPr>
          <w:rFonts w:ascii="Cambria" w:hAnsi="Cambria"/>
          <w:sz w:val="20"/>
          <w:szCs w:val="20"/>
          <w:lang w:val="es-AR"/>
        </w:rPr>
        <w:t xml:space="preserve">, pero </w:t>
      </w:r>
      <w:r w:rsidR="00E96BA3">
        <w:rPr>
          <w:rFonts w:ascii="Cambria" w:hAnsi="Cambria"/>
          <w:sz w:val="20"/>
          <w:szCs w:val="20"/>
          <w:lang w:val="es-AR"/>
        </w:rPr>
        <w:t xml:space="preserve">sí </w:t>
      </w:r>
      <w:r w:rsidR="00474B75">
        <w:rPr>
          <w:rFonts w:ascii="Cambria" w:hAnsi="Cambria"/>
          <w:sz w:val="20"/>
          <w:szCs w:val="20"/>
          <w:lang w:val="es-AR"/>
        </w:rPr>
        <w:t xml:space="preserve">afirma que la Policía Nacional omitió prestar protección en su barrio de residencia, omisión que permitió que se consumara el crimen. </w:t>
      </w:r>
      <w:r w:rsidR="00F72DB5">
        <w:rPr>
          <w:rFonts w:ascii="Cambria" w:hAnsi="Cambria"/>
          <w:sz w:val="20"/>
          <w:szCs w:val="20"/>
          <w:lang w:val="es-AR"/>
        </w:rPr>
        <w:t>A</w:t>
      </w:r>
      <w:r w:rsidR="00474B75">
        <w:rPr>
          <w:rFonts w:ascii="Cambria" w:hAnsi="Cambria"/>
          <w:sz w:val="20"/>
          <w:szCs w:val="20"/>
          <w:lang w:val="es-AR"/>
        </w:rPr>
        <w:t>firma que el asesinato del señor Monroy causó profundos perjuicios materiales y morales a su esposa e hijos, los cuales cuantifica en su denuncia, y pide que el Estado colombiano sea condenado a resarcirlos.</w:t>
      </w:r>
      <w:r w:rsidR="00211D09">
        <w:rPr>
          <w:rFonts w:ascii="Cambria" w:hAnsi="Cambria"/>
          <w:sz w:val="20"/>
          <w:szCs w:val="20"/>
          <w:lang w:val="es-AR"/>
        </w:rPr>
        <w:t xml:space="preserve"> También </w:t>
      </w:r>
      <w:r w:rsidR="0015094B">
        <w:rPr>
          <w:rFonts w:ascii="Cambria" w:hAnsi="Cambria"/>
          <w:sz w:val="20"/>
          <w:szCs w:val="20"/>
          <w:lang w:val="es-AR"/>
        </w:rPr>
        <w:t>aduce impunidad</w:t>
      </w:r>
      <w:r w:rsidR="002C5FAE">
        <w:rPr>
          <w:rFonts w:ascii="Cambria" w:hAnsi="Cambria"/>
          <w:sz w:val="20"/>
          <w:szCs w:val="20"/>
          <w:lang w:val="es-AR"/>
        </w:rPr>
        <w:t xml:space="preserve"> en el caso, puesto que </w:t>
      </w:r>
      <w:r w:rsidR="0015094B">
        <w:rPr>
          <w:rFonts w:ascii="Cambria" w:hAnsi="Cambria"/>
          <w:sz w:val="20"/>
          <w:szCs w:val="20"/>
          <w:lang w:val="es-AR"/>
        </w:rPr>
        <w:t>a pesar de</w:t>
      </w:r>
      <w:r w:rsidR="002C5FAE">
        <w:rPr>
          <w:rFonts w:ascii="Cambria" w:hAnsi="Cambria"/>
          <w:sz w:val="20"/>
          <w:szCs w:val="20"/>
          <w:lang w:val="es-AR"/>
        </w:rPr>
        <w:t xml:space="preserve"> </w:t>
      </w:r>
      <w:r w:rsidR="00E96BA3">
        <w:rPr>
          <w:rFonts w:ascii="Cambria" w:hAnsi="Cambria"/>
          <w:sz w:val="20"/>
          <w:szCs w:val="20"/>
          <w:lang w:val="es-AR"/>
        </w:rPr>
        <w:t>l</w:t>
      </w:r>
      <w:r w:rsidR="002C5FAE">
        <w:rPr>
          <w:rFonts w:ascii="Cambria" w:hAnsi="Cambria"/>
          <w:sz w:val="20"/>
          <w:szCs w:val="20"/>
          <w:lang w:val="es-AR"/>
        </w:rPr>
        <w:t xml:space="preserve">a confesión </w:t>
      </w:r>
      <w:r w:rsidR="0015094B">
        <w:rPr>
          <w:rFonts w:ascii="Cambria" w:hAnsi="Cambria"/>
          <w:sz w:val="20"/>
          <w:szCs w:val="20"/>
          <w:lang w:val="es-AR"/>
        </w:rPr>
        <w:t xml:space="preserve">hecha por </w:t>
      </w:r>
      <w:r w:rsidR="002C5FAE">
        <w:rPr>
          <w:rFonts w:ascii="Cambria" w:hAnsi="Cambria"/>
          <w:sz w:val="20"/>
          <w:szCs w:val="20"/>
          <w:lang w:val="es-AR"/>
        </w:rPr>
        <w:t xml:space="preserve">el </w:t>
      </w:r>
      <w:r w:rsidR="0015094B">
        <w:rPr>
          <w:rFonts w:ascii="Cambria" w:hAnsi="Cambria"/>
          <w:sz w:val="20"/>
          <w:szCs w:val="20"/>
          <w:lang w:val="es-AR"/>
        </w:rPr>
        <w:t xml:space="preserve">referido </w:t>
      </w:r>
      <w:r w:rsidR="002C5FAE">
        <w:rPr>
          <w:rFonts w:ascii="Cambria" w:hAnsi="Cambria"/>
          <w:sz w:val="20"/>
          <w:szCs w:val="20"/>
          <w:lang w:val="es-AR"/>
        </w:rPr>
        <w:t>paramilitar</w:t>
      </w:r>
      <w:r w:rsidR="0015094B">
        <w:rPr>
          <w:rFonts w:ascii="Cambria" w:hAnsi="Cambria"/>
          <w:sz w:val="20"/>
          <w:szCs w:val="20"/>
          <w:lang w:val="es-AR"/>
        </w:rPr>
        <w:t xml:space="preserve">, </w:t>
      </w:r>
      <w:r w:rsidR="002C5FAE">
        <w:rPr>
          <w:rFonts w:ascii="Cambria" w:hAnsi="Cambria"/>
          <w:sz w:val="20"/>
          <w:szCs w:val="20"/>
          <w:lang w:val="es-AR"/>
        </w:rPr>
        <w:t>a la fecha de presentación de la petición todavía no hab</w:t>
      </w:r>
      <w:r w:rsidR="0015094B">
        <w:rPr>
          <w:rFonts w:ascii="Cambria" w:hAnsi="Cambria"/>
          <w:sz w:val="20"/>
          <w:szCs w:val="20"/>
          <w:lang w:val="es-AR"/>
        </w:rPr>
        <w:t>r</w:t>
      </w:r>
      <w:r w:rsidR="002C5FAE">
        <w:rPr>
          <w:rFonts w:ascii="Cambria" w:hAnsi="Cambria"/>
          <w:sz w:val="20"/>
          <w:szCs w:val="20"/>
          <w:lang w:val="es-AR"/>
        </w:rPr>
        <w:t xml:space="preserve">ía ninguna condena. Adjuntó a su petición una constancia emitida por la Fiscal Quinta Delegada ante el Tribunal de Justicia y Paz el 25 de octubre de 2010, certificando que efectivamente el paramilitar Benjamín Parra había confesado haber participado en el homicidio del señor Monroy, y que </w:t>
      </w:r>
      <w:r w:rsidR="002C5FAE" w:rsidRPr="00EF4BEC">
        <w:rPr>
          <w:rFonts w:ascii="Cambria" w:hAnsi="Cambria"/>
          <w:i/>
          <w:iCs/>
          <w:sz w:val="20"/>
          <w:szCs w:val="20"/>
          <w:lang w:val="es-AR"/>
        </w:rPr>
        <w:t>“[e]ste hecho será objeto de imputación y formulación de cargos ante el Magistrado de Control de Garantías de Justicia y Paz”</w:t>
      </w:r>
      <w:r w:rsidR="002C5FAE">
        <w:rPr>
          <w:rFonts w:ascii="Cambria" w:hAnsi="Cambria"/>
          <w:sz w:val="20"/>
          <w:szCs w:val="20"/>
          <w:lang w:val="es-AR"/>
        </w:rPr>
        <w:t>.</w:t>
      </w:r>
    </w:p>
    <w:p w:rsidR="00F46B2F" w:rsidRDefault="00F3186E"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BD2CEF">
        <w:rPr>
          <w:rFonts w:ascii="Cambria" w:hAnsi="Cambria"/>
          <w:sz w:val="20"/>
          <w:szCs w:val="20"/>
          <w:lang w:val="es-AR"/>
        </w:rPr>
        <w:tab/>
      </w:r>
      <w:r w:rsidR="00015F64">
        <w:rPr>
          <w:rFonts w:ascii="Cambria" w:hAnsi="Cambria"/>
          <w:sz w:val="20"/>
          <w:szCs w:val="20"/>
          <w:lang w:val="es-AR"/>
        </w:rPr>
        <w:t>El Estado en su contestación pide que la petición sea declarada inadmisible por falta de agotamiento de los recursos internos, y por falta de caracterización de violaciones de la Co</w:t>
      </w:r>
      <w:r w:rsidR="00BD2CEF">
        <w:rPr>
          <w:rFonts w:ascii="Cambria" w:hAnsi="Cambria"/>
          <w:sz w:val="20"/>
          <w:szCs w:val="20"/>
          <w:lang w:val="es-AR"/>
        </w:rPr>
        <w:t>nvención Americana. E</w:t>
      </w:r>
      <w:r w:rsidR="00015F64">
        <w:rPr>
          <w:rFonts w:ascii="Cambria" w:hAnsi="Cambria"/>
          <w:sz w:val="20"/>
          <w:szCs w:val="20"/>
          <w:lang w:val="es-AR"/>
        </w:rPr>
        <w:t xml:space="preserve">l Estado </w:t>
      </w:r>
      <w:r w:rsidR="00BD2CEF">
        <w:rPr>
          <w:rFonts w:ascii="Cambria" w:hAnsi="Cambria"/>
          <w:sz w:val="20"/>
          <w:szCs w:val="20"/>
          <w:lang w:val="es-AR"/>
        </w:rPr>
        <w:t>sostiene</w:t>
      </w:r>
      <w:r w:rsidR="00015F64">
        <w:rPr>
          <w:rFonts w:ascii="Cambria" w:hAnsi="Cambria"/>
          <w:sz w:val="20"/>
          <w:szCs w:val="20"/>
          <w:lang w:val="es-AR"/>
        </w:rPr>
        <w:t xml:space="preserve"> que por la muerte del señor Monroy, la Fiscalía 35 Seccional de Villavicencio inició una investigación </w:t>
      </w:r>
      <w:r w:rsidR="00F46B2F">
        <w:rPr>
          <w:rFonts w:ascii="Cambria" w:hAnsi="Cambria"/>
          <w:sz w:val="20"/>
          <w:szCs w:val="20"/>
          <w:lang w:val="es-AR"/>
        </w:rPr>
        <w:t>(radicado</w:t>
      </w:r>
      <w:r w:rsidR="00015F64">
        <w:rPr>
          <w:rFonts w:ascii="Cambria" w:hAnsi="Cambria"/>
          <w:sz w:val="20"/>
          <w:szCs w:val="20"/>
          <w:lang w:val="es-AR"/>
        </w:rPr>
        <w:t xml:space="preserve"> </w:t>
      </w:r>
      <w:r w:rsidR="00F46B2F">
        <w:rPr>
          <w:rFonts w:ascii="Cambria" w:hAnsi="Cambria"/>
          <w:sz w:val="20"/>
          <w:szCs w:val="20"/>
          <w:lang w:val="es-AR"/>
        </w:rPr>
        <w:t>No.</w:t>
      </w:r>
      <w:r w:rsidR="00015F64">
        <w:rPr>
          <w:rFonts w:ascii="Cambria" w:hAnsi="Cambria"/>
          <w:sz w:val="20"/>
          <w:szCs w:val="20"/>
          <w:lang w:val="es-AR"/>
        </w:rPr>
        <w:t xml:space="preserve"> 67136</w:t>
      </w:r>
      <w:r w:rsidR="00F46B2F">
        <w:rPr>
          <w:rFonts w:ascii="Cambria" w:hAnsi="Cambria"/>
          <w:sz w:val="20"/>
          <w:szCs w:val="20"/>
          <w:lang w:val="es-AR"/>
        </w:rPr>
        <w:t>),</w:t>
      </w:r>
      <w:r w:rsidR="00015F64">
        <w:rPr>
          <w:rFonts w:ascii="Cambria" w:hAnsi="Cambria"/>
          <w:sz w:val="20"/>
          <w:szCs w:val="20"/>
          <w:lang w:val="es-AR"/>
        </w:rPr>
        <w:t xml:space="preserve"> en la cual se dictó resolución inhibitoria el 22 de septiembre de 2003. Sin embargo, la investigación fue posteriormente reabierta, y actualmente se está tramitando bajo el procedimiento de la Ley de Justicia y Paz. En el marco de esa investigación, los hechos relacionados con el homicidio del señor Monroy ya fueron objeto de confesiones vertidas en versiones libres por parte de miembros del “Bloque Centauros” del grupo paramilitar Autodefensas Unidas de Colombia</w:t>
      </w:r>
      <w:r w:rsidR="00E2210D">
        <w:rPr>
          <w:rFonts w:ascii="Cambria" w:hAnsi="Cambria"/>
          <w:sz w:val="20"/>
          <w:szCs w:val="20"/>
          <w:lang w:val="es-AR"/>
        </w:rPr>
        <w:t xml:space="preserve"> </w:t>
      </w:r>
      <w:r w:rsidR="00F46B2F">
        <w:rPr>
          <w:rFonts w:ascii="Cambria" w:hAnsi="Cambria"/>
          <w:sz w:val="20"/>
          <w:szCs w:val="20"/>
          <w:lang w:val="es-AR"/>
        </w:rPr>
        <w:t>–</w:t>
      </w:r>
      <w:r w:rsidR="00E2210D">
        <w:rPr>
          <w:rFonts w:ascii="Cambria" w:hAnsi="Cambria"/>
          <w:sz w:val="20"/>
          <w:szCs w:val="20"/>
          <w:lang w:val="es-AR"/>
        </w:rPr>
        <w:t>tanto el señor Benjamín Parra Cárdenas como los señores Manuel de Jesús Piabarán y José Eleazar Moreno Sánchez, quienes señalaron a un alias “</w:t>
      </w:r>
      <w:r w:rsidR="00F46B2F">
        <w:rPr>
          <w:rFonts w:ascii="Cambria" w:hAnsi="Cambria"/>
          <w:sz w:val="20"/>
          <w:szCs w:val="20"/>
          <w:lang w:val="es-AR"/>
        </w:rPr>
        <w:t>Ricardo” como autor intelectual</w:t>
      </w:r>
      <w:r w:rsidR="00F46B2F" w:rsidRPr="00F46B2F">
        <w:rPr>
          <w:rFonts w:ascii="Cambria" w:hAnsi="Cambria"/>
          <w:sz w:val="20"/>
          <w:szCs w:val="20"/>
          <w:lang w:val="es-AR"/>
        </w:rPr>
        <w:t>–</w:t>
      </w:r>
      <w:r w:rsidR="00E96BA3">
        <w:rPr>
          <w:rFonts w:ascii="Cambria" w:hAnsi="Cambria"/>
          <w:sz w:val="20"/>
          <w:szCs w:val="20"/>
          <w:lang w:val="es-AR"/>
        </w:rPr>
        <w:t>.</w:t>
      </w:r>
      <w:r w:rsidR="00015F64">
        <w:rPr>
          <w:rFonts w:ascii="Cambria" w:hAnsi="Cambria"/>
          <w:sz w:val="20"/>
          <w:szCs w:val="20"/>
          <w:lang w:val="es-AR"/>
        </w:rPr>
        <w:t xml:space="preserve"> </w:t>
      </w:r>
      <w:r w:rsidR="00E96BA3">
        <w:rPr>
          <w:rFonts w:ascii="Cambria" w:hAnsi="Cambria"/>
          <w:sz w:val="20"/>
          <w:szCs w:val="20"/>
          <w:lang w:val="es-AR"/>
        </w:rPr>
        <w:t>E</w:t>
      </w:r>
      <w:r w:rsidR="00EF4BEC">
        <w:rPr>
          <w:rFonts w:ascii="Cambria" w:hAnsi="Cambria"/>
          <w:sz w:val="20"/>
          <w:szCs w:val="20"/>
          <w:lang w:val="es-AR"/>
        </w:rPr>
        <w:t xml:space="preserve">stos </w:t>
      </w:r>
      <w:r>
        <w:rPr>
          <w:rFonts w:ascii="Cambria" w:hAnsi="Cambria"/>
          <w:sz w:val="20"/>
          <w:szCs w:val="20"/>
          <w:lang w:val="es-AR"/>
        </w:rPr>
        <w:t xml:space="preserve">confesos responsables </w:t>
      </w:r>
      <w:r w:rsidR="00015F64">
        <w:rPr>
          <w:rFonts w:ascii="Cambria" w:hAnsi="Cambria"/>
          <w:sz w:val="20"/>
          <w:szCs w:val="20"/>
          <w:lang w:val="es-AR"/>
        </w:rPr>
        <w:t>fueron imputados ante la Sala de Justicia y Paz del Tribunal Superior de Bogotá el 24 de mayo de 2017</w:t>
      </w:r>
      <w:r>
        <w:rPr>
          <w:rFonts w:ascii="Cambria" w:hAnsi="Cambria"/>
          <w:sz w:val="20"/>
          <w:szCs w:val="20"/>
          <w:lang w:val="es-AR"/>
        </w:rPr>
        <w:t>,</w:t>
      </w:r>
      <w:r w:rsidR="00015F64">
        <w:rPr>
          <w:rFonts w:ascii="Cambria" w:hAnsi="Cambria"/>
          <w:sz w:val="20"/>
          <w:szCs w:val="20"/>
          <w:lang w:val="es-AR"/>
        </w:rPr>
        <w:t xml:space="preserve"> y el proceso todavía </w:t>
      </w:r>
      <w:r w:rsidR="00F46B2F">
        <w:rPr>
          <w:rFonts w:ascii="Cambria" w:hAnsi="Cambria"/>
          <w:sz w:val="20"/>
          <w:szCs w:val="20"/>
          <w:lang w:val="es-AR"/>
        </w:rPr>
        <w:t>estaría</w:t>
      </w:r>
      <w:r w:rsidR="00015F64">
        <w:rPr>
          <w:rFonts w:ascii="Cambria" w:hAnsi="Cambria"/>
          <w:sz w:val="20"/>
          <w:szCs w:val="20"/>
          <w:lang w:val="es-AR"/>
        </w:rPr>
        <w:t xml:space="preserve"> en trámite ante dicha jurisdicción</w:t>
      </w:r>
      <w:r w:rsidR="00E2210D">
        <w:rPr>
          <w:rFonts w:ascii="Cambria" w:hAnsi="Cambria"/>
          <w:sz w:val="20"/>
          <w:szCs w:val="20"/>
          <w:lang w:val="es-AR"/>
        </w:rPr>
        <w:t xml:space="preserve">, donde </w:t>
      </w:r>
      <w:r w:rsidR="00E2210D" w:rsidRPr="00E2210D">
        <w:rPr>
          <w:rFonts w:ascii="Cambria" w:hAnsi="Cambria"/>
          <w:i/>
          <w:iCs/>
          <w:sz w:val="20"/>
          <w:szCs w:val="20"/>
          <w:lang w:val="es-AR"/>
        </w:rPr>
        <w:t>“se está a la espera a que el Tribunal fije fecha para la audiencia concentrada”</w:t>
      </w:r>
      <w:r w:rsidR="00015F64">
        <w:rPr>
          <w:rFonts w:ascii="Cambria" w:hAnsi="Cambria"/>
          <w:sz w:val="20"/>
          <w:szCs w:val="20"/>
          <w:lang w:val="es-AR"/>
        </w:rPr>
        <w:t xml:space="preserve">. </w:t>
      </w:r>
    </w:p>
    <w:p w:rsidR="002C5FAE" w:rsidRDefault="00F46B2F"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4.</w:t>
      </w:r>
      <w:r>
        <w:rPr>
          <w:rFonts w:ascii="Cambria" w:hAnsi="Cambria"/>
          <w:sz w:val="20"/>
          <w:szCs w:val="20"/>
          <w:lang w:val="es-AR"/>
        </w:rPr>
        <w:tab/>
      </w:r>
      <w:r w:rsidR="00015F64">
        <w:rPr>
          <w:rFonts w:ascii="Cambria" w:hAnsi="Cambria"/>
          <w:sz w:val="20"/>
          <w:szCs w:val="20"/>
          <w:lang w:val="es-AR"/>
        </w:rPr>
        <w:t xml:space="preserve">En </w:t>
      </w:r>
      <w:r>
        <w:rPr>
          <w:rFonts w:ascii="Cambria" w:hAnsi="Cambria"/>
          <w:sz w:val="20"/>
          <w:szCs w:val="20"/>
          <w:lang w:val="es-AR"/>
        </w:rPr>
        <w:t>este</w:t>
      </w:r>
      <w:r w:rsidR="00015F64">
        <w:rPr>
          <w:rFonts w:ascii="Cambria" w:hAnsi="Cambria"/>
          <w:sz w:val="20"/>
          <w:szCs w:val="20"/>
          <w:lang w:val="es-AR"/>
        </w:rPr>
        <w:t xml:space="preserve"> </w:t>
      </w:r>
      <w:r>
        <w:rPr>
          <w:rFonts w:ascii="Cambria" w:hAnsi="Cambria"/>
          <w:sz w:val="20"/>
          <w:szCs w:val="20"/>
          <w:lang w:val="es-AR"/>
        </w:rPr>
        <w:t>sentido</w:t>
      </w:r>
      <w:r w:rsidR="00015F64">
        <w:rPr>
          <w:rFonts w:ascii="Cambria" w:hAnsi="Cambria"/>
          <w:sz w:val="20"/>
          <w:szCs w:val="20"/>
          <w:lang w:val="es-AR"/>
        </w:rPr>
        <w:t xml:space="preserve">, el Estado </w:t>
      </w:r>
      <w:r>
        <w:rPr>
          <w:rFonts w:ascii="Cambria" w:hAnsi="Cambria"/>
          <w:sz w:val="20"/>
          <w:szCs w:val="20"/>
          <w:lang w:val="es-AR"/>
        </w:rPr>
        <w:t>aduce que</w:t>
      </w:r>
      <w:r w:rsidR="00015F64">
        <w:rPr>
          <w:rFonts w:ascii="Cambria" w:hAnsi="Cambria"/>
          <w:sz w:val="20"/>
          <w:szCs w:val="20"/>
          <w:lang w:val="es-AR"/>
        </w:rPr>
        <w:t xml:space="preserve"> el proceso pe</w:t>
      </w:r>
      <w:r>
        <w:rPr>
          <w:rFonts w:ascii="Cambria" w:hAnsi="Cambria"/>
          <w:sz w:val="20"/>
          <w:szCs w:val="20"/>
          <w:lang w:val="es-AR"/>
        </w:rPr>
        <w:t>nal</w:t>
      </w:r>
      <w:r w:rsidR="00015F64">
        <w:rPr>
          <w:rFonts w:ascii="Cambria" w:hAnsi="Cambria"/>
          <w:sz w:val="20"/>
          <w:szCs w:val="20"/>
          <w:lang w:val="es-AR"/>
        </w:rPr>
        <w:t xml:space="preserve"> todavía </w:t>
      </w:r>
      <w:r w:rsidR="00F3186E">
        <w:rPr>
          <w:rFonts w:ascii="Cambria" w:hAnsi="Cambria"/>
          <w:sz w:val="20"/>
          <w:szCs w:val="20"/>
          <w:lang w:val="es-AR"/>
        </w:rPr>
        <w:t xml:space="preserve">está activo y </w:t>
      </w:r>
      <w:r w:rsidR="00E734CE">
        <w:rPr>
          <w:rFonts w:ascii="Cambria" w:hAnsi="Cambria"/>
          <w:sz w:val="20"/>
          <w:szCs w:val="20"/>
          <w:lang w:val="es-AR"/>
        </w:rPr>
        <w:t>desarrollándose</w:t>
      </w:r>
      <w:r w:rsidR="00015F64">
        <w:rPr>
          <w:rFonts w:ascii="Cambria" w:hAnsi="Cambria"/>
          <w:sz w:val="20"/>
          <w:szCs w:val="20"/>
          <w:lang w:val="es-AR"/>
        </w:rPr>
        <w:t xml:space="preserve"> en el marco del sistema de justicia transicional denominado </w:t>
      </w:r>
      <w:r w:rsidR="00E96BA3">
        <w:rPr>
          <w:rFonts w:ascii="Cambria" w:hAnsi="Cambria"/>
          <w:sz w:val="20"/>
          <w:szCs w:val="20"/>
          <w:lang w:val="es-AR"/>
        </w:rPr>
        <w:t>“</w:t>
      </w:r>
      <w:r w:rsidR="00015F64">
        <w:rPr>
          <w:rFonts w:ascii="Cambria" w:hAnsi="Cambria"/>
          <w:sz w:val="20"/>
          <w:szCs w:val="20"/>
          <w:lang w:val="es-AR"/>
        </w:rPr>
        <w:t>Justicia y Paz</w:t>
      </w:r>
      <w:r w:rsidR="00E96BA3">
        <w:rPr>
          <w:rFonts w:ascii="Cambria" w:hAnsi="Cambria"/>
          <w:sz w:val="20"/>
          <w:szCs w:val="20"/>
          <w:lang w:val="es-AR"/>
        </w:rPr>
        <w:t>”</w:t>
      </w:r>
      <w:r w:rsidR="00E734CE">
        <w:rPr>
          <w:rFonts w:ascii="Cambria" w:hAnsi="Cambria"/>
          <w:sz w:val="20"/>
          <w:szCs w:val="20"/>
          <w:lang w:val="es-AR"/>
        </w:rPr>
        <w:t>.</w:t>
      </w:r>
      <w:r w:rsidR="00015F64">
        <w:rPr>
          <w:rFonts w:ascii="Cambria" w:hAnsi="Cambria"/>
          <w:sz w:val="20"/>
          <w:szCs w:val="20"/>
          <w:lang w:val="es-AR"/>
        </w:rPr>
        <w:t xml:space="preserve"> </w:t>
      </w:r>
      <w:r w:rsidR="00E734CE">
        <w:rPr>
          <w:rFonts w:ascii="Cambria" w:hAnsi="Cambria"/>
          <w:sz w:val="20"/>
          <w:szCs w:val="20"/>
          <w:lang w:val="es-AR"/>
        </w:rPr>
        <w:t>P</w:t>
      </w:r>
      <w:r w:rsidR="00015F64">
        <w:rPr>
          <w:rFonts w:ascii="Cambria" w:hAnsi="Cambria"/>
          <w:sz w:val="20"/>
          <w:szCs w:val="20"/>
          <w:lang w:val="es-AR"/>
        </w:rPr>
        <w:t xml:space="preserve">recisa </w:t>
      </w:r>
      <w:r w:rsidR="00E734CE">
        <w:rPr>
          <w:rFonts w:ascii="Cambria" w:hAnsi="Cambria"/>
          <w:sz w:val="20"/>
          <w:szCs w:val="20"/>
          <w:lang w:val="es-AR"/>
        </w:rPr>
        <w:t xml:space="preserve">además </w:t>
      </w:r>
      <w:r w:rsidR="00015F64">
        <w:rPr>
          <w:rFonts w:ascii="Cambria" w:hAnsi="Cambria"/>
          <w:sz w:val="20"/>
          <w:szCs w:val="20"/>
          <w:lang w:val="es-AR"/>
        </w:rPr>
        <w:t>que no se ha incurrido en una demora injustificada en la resolución del caso, puesto que el proceso ha sido adelantado por el Estado dentro de un plazo razonable, en atención a la complejidad del caso y dentro del funcionamiento propio de la justicia transicional. El Estado reseña a este respecto la complejidad de las investigaciones realizadas por Justicia y Paz en relación con los grupos paramilitares que operaron en el territorio colombiano</w:t>
      </w:r>
      <w:r w:rsidR="00E2210D">
        <w:rPr>
          <w:rFonts w:ascii="Cambria" w:hAnsi="Cambria"/>
          <w:sz w:val="20"/>
          <w:szCs w:val="20"/>
          <w:lang w:val="es-AR"/>
        </w:rPr>
        <w:t xml:space="preserve">, y alega que </w:t>
      </w:r>
      <w:r w:rsidR="00E734CE">
        <w:rPr>
          <w:rFonts w:ascii="Cambria" w:hAnsi="Cambria"/>
          <w:i/>
          <w:iCs/>
          <w:sz w:val="20"/>
          <w:szCs w:val="20"/>
          <w:lang w:val="es-AR"/>
        </w:rPr>
        <w:t>“</w:t>
      </w:r>
      <w:r w:rsidR="00E2210D" w:rsidRPr="00E2210D">
        <w:rPr>
          <w:rFonts w:ascii="Cambria" w:hAnsi="Cambria"/>
          <w:i/>
          <w:iCs/>
          <w:sz w:val="20"/>
          <w:szCs w:val="20"/>
          <w:lang w:val="es-AR"/>
        </w:rPr>
        <w:t>el proceso penal adelantado en relación al fallecimiento del señor Guillermo Monroy Molano no solo se encuentra próximo a finalizar, sino que en este punto ya se encuentran identificados los responsables, quienes, además, han aportado al proceso la verdad de lo ocurrido y de las circunstancias en que acaeció el fallecimiento del señor Monroy Molano, y también han pedido perdón por sus actos”</w:t>
      </w:r>
      <w:r w:rsidR="00E2210D">
        <w:rPr>
          <w:rFonts w:ascii="Cambria" w:hAnsi="Cambria"/>
          <w:sz w:val="20"/>
          <w:szCs w:val="20"/>
          <w:lang w:val="es-AR"/>
        </w:rPr>
        <w:t>.</w:t>
      </w:r>
      <w:r w:rsidR="00015F64">
        <w:rPr>
          <w:rFonts w:ascii="Cambria" w:hAnsi="Cambria"/>
          <w:sz w:val="20"/>
          <w:szCs w:val="20"/>
          <w:lang w:val="es-AR"/>
        </w:rPr>
        <w:t xml:space="preserve"> </w:t>
      </w:r>
      <w:r w:rsidR="00E2210D">
        <w:rPr>
          <w:rFonts w:ascii="Cambria" w:hAnsi="Cambria"/>
          <w:sz w:val="20"/>
          <w:szCs w:val="20"/>
          <w:lang w:val="es-AR"/>
        </w:rPr>
        <w:t xml:space="preserve">También explica que el contexto de la actuación del Bloque Centauros de las Autodefensas Unidas de Colombia ya ha sido descrito en el ordenamiento interno a través de sentencias proferidas por la jurisdicción de Justicia y Paz, información pertinente para comprender la dinámica y el entorno del homicidio de Guillermo Monroy; y que la señora Berta Julia Gómez ha sido reconocida como víctima indirecta de los hechos en su calidad de cónyuge. En esta medida el Estado concluye que </w:t>
      </w:r>
      <w:r w:rsidR="00E2210D" w:rsidRPr="00E734CE">
        <w:rPr>
          <w:rFonts w:ascii="Cambria" w:hAnsi="Cambria"/>
          <w:iCs/>
          <w:sz w:val="20"/>
          <w:szCs w:val="20"/>
          <w:lang w:val="es-AR"/>
        </w:rPr>
        <w:t>no es posible hablar en este caso de un retardo injustificado en la decisión del proceso penal, de conformidad con el artículo 46.2.c de la Convención Americana</w:t>
      </w:r>
      <w:r w:rsidR="00E2210D">
        <w:rPr>
          <w:rFonts w:ascii="Cambria" w:hAnsi="Cambria"/>
          <w:sz w:val="20"/>
          <w:szCs w:val="20"/>
          <w:lang w:val="es-AR"/>
        </w:rPr>
        <w:t>.</w:t>
      </w:r>
      <w:r w:rsidR="00071F81">
        <w:rPr>
          <w:rFonts w:ascii="Cambria" w:hAnsi="Cambria"/>
          <w:sz w:val="20"/>
          <w:szCs w:val="20"/>
          <w:lang w:val="es-AR"/>
        </w:rPr>
        <w:t xml:space="preserve"> También alega el Estado que el solo paso del tiempo sin que se impongan condenas penales no permite concluir que un plazo </w:t>
      </w:r>
      <w:r w:rsidR="00E96BA3">
        <w:rPr>
          <w:rFonts w:ascii="Cambria" w:hAnsi="Cambria"/>
          <w:sz w:val="20"/>
          <w:szCs w:val="20"/>
          <w:lang w:val="es-AR"/>
        </w:rPr>
        <w:t xml:space="preserve">procesal </w:t>
      </w:r>
      <w:r w:rsidR="00071F81">
        <w:rPr>
          <w:rFonts w:ascii="Cambria" w:hAnsi="Cambria"/>
          <w:sz w:val="20"/>
          <w:szCs w:val="20"/>
          <w:lang w:val="es-AR"/>
        </w:rPr>
        <w:t>sea irrazonable; y que la obligación de investigación, juzgamiento y sanción de los responsables de violaciones de los derechos humanos es una obligación de medio y no de resultado</w:t>
      </w:r>
      <w:r w:rsidR="00E734CE">
        <w:rPr>
          <w:rFonts w:ascii="Cambria" w:hAnsi="Cambria"/>
          <w:sz w:val="20"/>
          <w:szCs w:val="20"/>
          <w:lang w:val="es-AR"/>
        </w:rPr>
        <w:t xml:space="preserve">. </w:t>
      </w:r>
    </w:p>
    <w:p w:rsidR="00071F81" w:rsidRDefault="00E734CE"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F3186E">
        <w:rPr>
          <w:rFonts w:ascii="Cambria" w:hAnsi="Cambria"/>
          <w:sz w:val="20"/>
          <w:szCs w:val="20"/>
          <w:lang w:val="es-AR"/>
        </w:rPr>
        <w:t xml:space="preserve">. </w:t>
      </w:r>
      <w:r>
        <w:rPr>
          <w:rFonts w:ascii="Cambria" w:hAnsi="Cambria"/>
          <w:sz w:val="20"/>
          <w:szCs w:val="20"/>
          <w:lang w:val="es-AR"/>
        </w:rPr>
        <w:tab/>
      </w:r>
      <w:r w:rsidR="00071F81">
        <w:rPr>
          <w:rFonts w:ascii="Cambria" w:hAnsi="Cambria"/>
          <w:sz w:val="20"/>
          <w:szCs w:val="20"/>
          <w:lang w:val="es-AR"/>
        </w:rPr>
        <w:t>Adicionalmente, el Estado alega que los familiares del señor Monroy no han interpuesto una acción de reparación directa ante la jurisdicción contencioso-administrativa</w:t>
      </w:r>
      <w:r w:rsidR="00E96BA3">
        <w:rPr>
          <w:rFonts w:ascii="Cambria" w:hAnsi="Cambria"/>
          <w:sz w:val="20"/>
          <w:szCs w:val="20"/>
          <w:lang w:val="es-AR"/>
        </w:rPr>
        <w:t xml:space="preserve"> para obtener una declaratoria de responsabilidad estatal y la indemnización de los perjuicios</w:t>
      </w:r>
      <w:r w:rsidR="00071F81">
        <w:rPr>
          <w:rFonts w:ascii="Cambria" w:hAnsi="Cambria"/>
          <w:sz w:val="20"/>
          <w:szCs w:val="20"/>
          <w:lang w:val="es-AR"/>
        </w:rPr>
        <w:t xml:space="preserve">, </w:t>
      </w:r>
      <w:r w:rsidR="00E96BA3">
        <w:rPr>
          <w:rFonts w:ascii="Cambria" w:hAnsi="Cambria"/>
          <w:sz w:val="20"/>
          <w:szCs w:val="20"/>
          <w:lang w:val="es-AR"/>
        </w:rPr>
        <w:t xml:space="preserve">acción que </w:t>
      </w:r>
      <w:r w:rsidR="00071F81">
        <w:rPr>
          <w:rFonts w:ascii="Cambria" w:hAnsi="Cambria"/>
          <w:sz w:val="20"/>
          <w:szCs w:val="20"/>
          <w:lang w:val="es-AR"/>
        </w:rPr>
        <w:t xml:space="preserve">en su criterio también constituye un </w:t>
      </w:r>
      <w:r w:rsidR="00071F81">
        <w:rPr>
          <w:rFonts w:ascii="Cambria" w:hAnsi="Cambria"/>
          <w:sz w:val="20"/>
          <w:szCs w:val="20"/>
          <w:lang w:val="es-AR"/>
        </w:rPr>
        <w:lastRenderedPageBreak/>
        <w:t>recurso idóneo a ser agotado en casos como el presente</w:t>
      </w:r>
      <w:r w:rsidR="00AE71C1">
        <w:rPr>
          <w:rFonts w:ascii="Cambria" w:hAnsi="Cambria"/>
          <w:sz w:val="20"/>
          <w:szCs w:val="20"/>
          <w:lang w:val="es-AR"/>
        </w:rPr>
        <w:t>, en los que se alega la omisión de protección de la Policía Nacional</w:t>
      </w:r>
      <w:r w:rsidR="00E96BA3">
        <w:rPr>
          <w:rFonts w:ascii="Cambria" w:hAnsi="Cambria"/>
          <w:sz w:val="20"/>
          <w:szCs w:val="20"/>
          <w:lang w:val="es-AR"/>
        </w:rPr>
        <w:t xml:space="preserve">. </w:t>
      </w:r>
    </w:p>
    <w:p w:rsidR="00474B75" w:rsidRPr="00E64C3D" w:rsidRDefault="00E734CE"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6</w:t>
      </w:r>
      <w:r w:rsidR="00F3186E">
        <w:rPr>
          <w:rFonts w:ascii="Cambria" w:hAnsi="Cambria"/>
          <w:sz w:val="20"/>
          <w:szCs w:val="20"/>
          <w:lang w:val="es-AR"/>
        </w:rPr>
        <w:t xml:space="preserve">. </w:t>
      </w:r>
      <w:r>
        <w:rPr>
          <w:rFonts w:ascii="Cambria" w:hAnsi="Cambria"/>
          <w:sz w:val="20"/>
          <w:szCs w:val="20"/>
          <w:lang w:val="es-AR"/>
        </w:rPr>
        <w:tab/>
        <w:t>Finalmente</w:t>
      </w:r>
      <w:r w:rsidR="00AE71C1">
        <w:rPr>
          <w:rFonts w:ascii="Cambria" w:hAnsi="Cambria"/>
          <w:sz w:val="20"/>
          <w:szCs w:val="20"/>
          <w:lang w:val="es-AR"/>
        </w:rPr>
        <w:t xml:space="preserve">, el Estado </w:t>
      </w:r>
      <w:r>
        <w:rPr>
          <w:rFonts w:ascii="Cambria" w:hAnsi="Cambria"/>
          <w:sz w:val="20"/>
          <w:szCs w:val="20"/>
          <w:lang w:val="es-AR"/>
        </w:rPr>
        <w:t>argumenta</w:t>
      </w:r>
      <w:r w:rsidR="00AE71C1">
        <w:rPr>
          <w:rFonts w:ascii="Cambria" w:hAnsi="Cambria"/>
          <w:sz w:val="20"/>
          <w:szCs w:val="20"/>
          <w:lang w:val="es-AR"/>
        </w:rPr>
        <w:t xml:space="preserve"> que</w:t>
      </w:r>
      <w:r>
        <w:rPr>
          <w:rFonts w:ascii="Cambria" w:hAnsi="Cambria"/>
          <w:sz w:val="20"/>
          <w:szCs w:val="20"/>
          <w:lang w:val="es-AR"/>
        </w:rPr>
        <w:t xml:space="preserve"> los hechos denunciados</w:t>
      </w:r>
      <w:r w:rsidR="00AE71C1">
        <w:rPr>
          <w:rFonts w:ascii="Cambria" w:hAnsi="Cambria"/>
          <w:sz w:val="20"/>
          <w:szCs w:val="20"/>
          <w:lang w:val="es-AR"/>
        </w:rPr>
        <w:t xml:space="preserve"> en la petición </w:t>
      </w:r>
      <w:r>
        <w:rPr>
          <w:rFonts w:ascii="Cambria" w:hAnsi="Cambria"/>
          <w:sz w:val="20"/>
          <w:szCs w:val="20"/>
          <w:lang w:val="es-AR"/>
        </w:rPr>
        <w:t>constituyen</w:t>
      </w:r>
      <w:r w:rsidR="00AE71C1">
        <w:rPr>
          <w:rFonts w:ascii="Cambria" w:hAnsi="Cambria"/>
          <w:sz w:val="20"/>
          <w:szCs w:val="20"/>
          <w:lang w:val="es-AR"/>
        </w:rPr>
        <w:t xml:space="preserve"> violaciones </w:t>
      </w:r>
      <w:r>
        <w:rPr>
          <w:rFonts w:ascii="Cambria" w:hAnsi="Cambria"/>
          <w:sz w:val="20"/>
          <w:szCs w:val="20"/>
          <w:lang w:val="es-AR"/>
        </w:rPr>
        <w:t>al</w:t>
      </w:r>
      <w:r w:rsidR="00AE71C1">
        <w:rPr>
          <w:rFonts w:ascii="Cambria" w:hAnsi="Cambria"/>
          <w:sz w:val="20"/>
          <w:szCs w:val="20"/>
          <w:lang w:val="es-AR"/>
        </w:rPr>
        <w:t xml:space="preserve"> derecho a la vida del señor Monroy, dado que no </w:t>
      </w:r>
      <w:r>
        <w:rPr>
          <w:rFonts w:ascii="Cambria" w:hAnsi="Cambria"/>
          <w:sz w:val="20"/>
          <w:szCs w:val="20"/>
          <w:lang w:val="es-AR"/>
        </w:rPr>
        <w:t>hay elementos</w:t>
      </w:r>
      <w:r w:rsidR="00AE71C1">
        <w:rPr>
          <w:rFonts w:ascii="Cambria" w:hAnsi="Cambria"/>
          <w:sz w:val="20"/>
          <w:szCs w:val="20"/>
          <w:lang w:val="es-AR"/>
        </w:rPr>
        <w:t xml:space="preserve"> para concluir que el Estado hubiese incumplido su deber de garantía de este derecho en relación con la víctima, por diversas razones fácticas y jurídicas</w:t>
      </w:r>
      <w:r>
        <w:rPr>
          <w:rFonts w:ascii="Cambria" w:hAnsi="Cambria"/>
          <w:sz w:val="20"/>
          <w:szCs w:val="20"/>
          <w:lang w:val="es-AR"/>
        </w:rPr>
        <w:t xml:space="preserve"> –</w:t>
      </w:r>
      <w:r w:rsidR="00AE71C1">
        <w:rPr>
          <w:rFonts w:ascii="Cambria" w:hAnsi="Cambria"/>
          <w:sz w:val="20"/>
          <w:szCs w:val="20"/>
          <w:lang w:val="es-AR"/>
        </w:rPr>
        <w:t>atinentes estas últimas al alcance de la o</w:t>
      </w:r>
      <w:r>
        <w:rPr>
          <w:rFonts w:ascii="Cambria" w:hAnsi="Cambria"/>
          <w:sz w:val="20"/>
          <w:szCs w:val="20"/>
          <w:lang w:val="es-AR"/>
        </w:rPr>
        <w:t>bligación estatal en referencia–</w:t>
      </w:r>
      <w:r w:rsidR="00AE71C1">
        <w:rPr>
          <w:rFonts w:ascii="Cambria" w:hAnsi="Cambria"/>
          <w:sz w:val="20"/>
          <w:szCs w:val="20"/>
          <w:lang w:val="es-AR"/>
        </w:rPr>
        <w:t xml:space="preserve"> que se expone</w:t>
      </w:r>
      <w:r>
        <w:rPr>
          <w:rFonts w:ascii="Cambria" w:hAnsi="Cambria"/>
          <w:sz w:val="20"/>
          <w:szCs w:val="20"/>
          <w:lang w:val="es-AR"/>
        </w:rPr>
        <w:t>n en detalle en la contestación. Colombia aduce</w:t>
      </w:r>
      <w:r w:rsidR="00E96BA3">
        <w:rPr>
          <w:rFonts w:ascii="Cambria" w:hAnsi="Cambria"/>
          <w:sz w:val="20"/>
          <w:szCs w:val="20"/>
          <w:lang w:val="es-AR"/>
        </w:rPr>
        <w:t xml:space="preserve"> que </w:t>
      </w:r>
      <w:r w:rsidR="00AE71C1">
        <w:rPr>
          <w:rFonts w:ascii="Cambria" w:hAnsi="Cambria"/>
          <w:sz w:val="20"/>
          <w:szCs w:val="20"/>
          <w:lang w:val="es-AR"/>
        </w:rPr>
        <w:t>no era razonable esperar que el Estado colombiano protegiera a una persona cuya situación de riesgo no le había sido reportada, ni era de público conocimiento.</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8C5E2D" w:rsidRPr="00F3186E" w:rsidRDefault="00B40CAE"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7</w:t>
      </w:r>
      <w:r w:rsidR="00F3186E">
        <w:rPr>
          <w:rFonts w:asciiTheme="majorHAnsi" w:hAnsiTheme="majorHAnsi"/>
          <w:sz w:val="20"/>
          <w:szCs w:val="20"/>
          <w:lang w:val="es-ES"/>
        </w:rPr>
        <w:t xml:space="preserve">. </w:t>
      </w:r>
      <w:r>
        <w:rPr>
          <w:rFonts w:asciiTheme="majorHAnsi" w:hAnsiTheme="majorHAnsi"/>
          <w:sz w:val="20"/>
          <w:szCs w:val="20"/>
          <w:lang w:val="es-ES"/>
        </w:rPr>
        <w:tab/>
        <w:t>En el presente caso, e</w:t>
      </w:r>
      <w:r w:rsidR="00525741" w:rsidRPr="00F3186E">
        <w:rPr>
          <w:rFonts w:asciiTheme="majorHAnsi" w:hAnsiTheme="majorHAnsi"/>
          <w:sz w:val="20"/>
          <w:szCs w:val="20"/>
          <w:lang w:val="es-ES"/>
        </w:rPr>
        <w:t>l peticionario plantea dos reclamos que</w:t>
      </w:r>
      <w:r w:rsidR="00F3186E" w:rsidRPr="00F3186E">
        <w:rPr>
          <w:rFonts w:asciiTheme="majorHAnsi" w:hAnsiTheme="majorHAnsi"/>
          <w:sz w:val="20"/>
          <w:szCs w:val="20"/>
          <w:lang w:val="es-ES"/>
        </w:rPr>
        <w:t>,</w:t>
      </w:r>
      <w:r w:rsidR="00525741" w:rsidRPr="00F3186E">
        <w:rPr>
          <w:rFonts w:asciiTheme="majorHAnsi" w:hAnsiTheme="majorHAnsi"/>
          <w:sz w:val="20"/>
          <w:szCs w:val="20"/>
          <w:lang w:val="es-ES"/>
        </w:rPr>
        <w:t xml:space="preserve"> </w:t>
      </w:r>
      <w:r w:rsidR="002E3525">
        <w:rPr>
          <w:rFonts w:asciiTheme="majorHAnsi" w:hAnsiTheme="majorHAnsi"/>
          <w:sz w:val="20"/>
          <w:szCs w:val="20"/>
          <w:lang w:val="es-ES"/>
        </w:rPr>
        <w:t>a su juicio</w:t>
      </w:r>
      <w:r w:rsidR="00F3186E" w:rsidRPr="00F3186E">
        <w:rPr>
          <w:rFonts w:asciiTheme="majorHAnsi" w:hAnsiTheme="majorHAnsi"/>
          <w:sz w:val="20"/>
          <w:szCs w:val="20"/>
          <w:lang w:val="es-ES"/>
        </w:rPr>
        <w:t>,</w:t>
      </w:r>
      <w:r w:rsidR="00525741" w:rsidRPr="00F3186E">
        <w:rPr>
          <w:rFonts w:asciiTheme="majorHAnsi" w:hAnsiTheme="majorHAnsi"/>
          <w:sz w:val="20"/>
          <w:szCs w:val="20"/>
          <w:lang w:val="es-ES"/>
        </w:rPr>
        <w:t xml:space="preserve"> comprometen la responsabilidad</w:t>
      </w:r>
      <w:r w:rsidR="005A508E">
        <w:rPr>
          <w:rFonts w:asciiTheme="majorHAnsi" w:hAnsiTheme="majorHAnsi"/>
          <w:sz w:val="20"/>
          <w:szCs w:val="20"/>
          <w:lang w:val="es-ES"/>
        </w:rPr>
        <w:t xml:space="preserve"> internacional</w:t>
      </w:r>
      <w:r w:rsidR="00525741" w:rsidRPr="00F3186E">
        <w:rPr>
          <w:rFonts w:asciiTheme="majorHAnsi" w:hAnsiTheme="majorHAnsi"/>
          <w:sz w:val="20"/>
          <w:szCs w:val="20"/>
          <w:lang w:val="es-ES"/>
        </w:rPr>
        <w:t xml:space="preserve"> del Estado colombiano: </w:t>
      </w:r>
      <w:r w:rsidR="003E7A5E" w:rsidRPr="00F3186E">
        <w:rPr>
          <w:rFonts w:asciiTheme="majorHAnsi" w:hAnsiTheme="majorHAnsi"/>
          <w:sz w:val="20"/>
          <w:szCs w:val="20"/>
          <w:lang w:val="es-ES"/>
        </w:rPr>
        <w:t xml:space="preserve">(i) </w:t>
      </w:r>
      <w:r w:rsidR="00525741" w:rsidRPr="00F3186E">
        <w:rPr>
          <w:rFonts w:asciiTheme="majorHAnsi" w:hAnsiTheme="majorHAnsi"/>
          <w:sz w:val="20"/>
          <w:szCs w:val="20"/>
          <w:lang w:val="es-ES"/>
        </w:rPr>
        <w:t xml:space="preserve">la </w:t>
      </w:r>
      <w:r w:rsidR="00812D0C">
        <w:rPr>
          <w:rFonts w:asciiTheme="majorHAnsi" w:hAnsiTheme="majorHAnsi"/>
          <w:sz w:val="20"/>
          <w:szCs w:val="20"/>
          <w:lang w:val="es-ES"/>
        </w:rPr>
        <w:t xml:space="preserve">supuesta </w:t>
      </w:r>
      <w:r w:rsidR="00525741" w:rsidRPr="00F3186E">
        <w:rPr>
          <w:rFonts w:asciiTheme="majorHAnsi" w:hAnsiTheme="majorHAnsi"/>
          <w:sz w:val="20"/>
          <w:szCs w:val="20"/>
          <w:lang w:val="es-ES"/>
        </w:rPr>
        <w:t xml:space="preserve">omisión de protección </w:t>
      </w:r>
      <w:r w:rsidR="00F3186E" w:rsidRPr="00F3186E">
        <w:rPr>
          <w:rFonts w:asciiTheme="majorHAnsi" w:hAnsiTheme="majorHAnsi"/>
          <w:sz w:val="20"/>
          <w:szCs w:val="20"/>
          <w:lang w:val="es-ES"/>
        </w:rPr>
        <w:t xml:space="preserve">por </w:t>
      </w:r>
      <w:r w:rsidR="00E96BA3">
        <w:rPr>
          <w:rFonts w:asciiTheme="majorHAnsi" w:hAnsiTheme="majorHAnsi"/>
          <w:sz w:val="20"/>
          <w:szCs w:val="20"/>
          <w:lang w:val="es-ES"/>
        </w:rPr>
        <w:t xml:space="preserve">parte de </w:t>
      </w:r>
      <w:r w:rsidR="00812D0C">
        <w:rPr>
          <w:rFonts w:asciiTheme="majorHAnsi" w:hAnsiTheme="majorHAnsi"/>
          <w:sz w:val="20"/>
          <w:szCs w:val="20"/>
          <w:lang w:val="es-ES"/>
        </w:rPr>
        <w:t>la p</w:t>
      </w:r>
      <w:r w:rsidR="00F3186E" w:rsidRPr="00F3186E">
        <w:rPr>
          <w:rFonts w:asciiTheme="majorHAnsi" w:hAnsiTheme="majorHAnsi"/>
          <w:sz w:val="20"/>
          <w:szCs w:val="20"/>
          <w:lang w:val="es-ES"/>
        </w:rPr>
        <w:t xml:space="preserve">olicía en el barrio de residencia del señor Monroy, </w:t>
      </w:r>
      <w:r w:rsidR="00525741" w:rsidRPr="00F3186E">
        <w:rPr>
          <w:rFonts w:asciiTheme="majorHAnsi" w:hAnsiTheme="majorHAnsi"/>
          <w:sz w:val="20"/>
          <w:szCs w:val="20"/>
          <w:lang w:val="es-ES"/>
        </w:rPr>
        <w:t>que permitió la consumación de</w:t>
      </w:r>
      <w:r w:rsidR="00F3186E" w:rsidRPr="00F3186E">
        <w:rPr>
          <w:rFonts w:asciiTheme="majorHAnsi" w:hAnsiTheme="majorHAnsi"/>
          <w:sz w:val="20"/>
          <w:szCs w:val="20"/>
          <w:lang w:val="es-ES"/>
        </w:rPr>
        <w:t xml:space="preserve"> su</w:t>
      </w:r>
      <w:r w:rsidR="00525741" w:rsidRPr="00F3186E">
        <w:rPr>
          <w:rFonts w:asciiTheme="majorHAnsi" w:hAnsiTheme="majorHAnsi"/>
          <w:sz w:val="20"/>
          <w:szCs w:val="20"/>
          <w:lang w:val="es-ES"/>
        </w:rPr>
        <w:t xml:space="preserve"> asesinato a manos de un paramilitar</w:t>
      </w:r>
      <w:r w:rsidR="003E7A5E" w:rsidRPr="00F3186E">
        <w:rPr>
          <w:rFonts w:asciiTheme="majorHAnsi" w:hAnsiTheme="majorHAnsi"/>
          <w:sz w:val="20"/>
          <w:szCs w:val="20"/>
          <w:lang w:val="es-ES"/>
        </w:rPr>
        <w:t>;</w:t>
      </w:r>
      <w:r w:rsidR="00525741" w:rsidRPr="00F3186E">
        <w:rPr>
          <w:rFonts w:asciiTheme="majorHAnsi" w:hAnsiTheme="majorHAnsi"/>
          <w:sz w:val="20"/>
          <w:szCs w:val="20"/>
          <w:lang w:val="es-ES"/>
        </w:rPr>
        <w:t xml:space="preserve"> y </w:t>
      </w:r>
      <w:r w:rsidR="003E7A5E" w:rsidRPr="00F3186E">
        <w:rPr>
          <w:rFonts w:asciiTheme="majorHAnsi" w:hAnsiTheme="majorHAnsi"/>
          <w:sz w:val="20"/>
          <w:szCs w:val="20"/>
          <w:lang w:val="es-ES"/>
        </w:rPr>
        <w:t xml:space="preserve">(ii) </w:t>
      </w:r>
      <w:r w:rsidR="00525741" w:rsidRPr="00F3186E">
        <w:rPr>
          <w:rFonts w:asciiTheme="majorHAnsi" w:hAnsiTheme="majorHAnsi"/>
          <w:sz w:val="20"/>
          <w:szCs w:val="20"/>
          <w:lang w:val="es-ES"/>
        </w:rPr>
        <w:t xml:space="preserve">la </w:t>
      </w:r>
      <w:r w:rsidR="00812D0C">
        <w:rPr>
          <w:rFonts w:asciiTheme="majorHAnsi" w:hAnsiTheme="majorHAnsi"/>
          <w:sz w:val="20"/>
          <w:szCs w:val="20"/>
          <w:lang w:val="es-ES"/>
        </w:rPr>
        <w:t xml:space="preserve">alegada </w:t>
      </w:r>
      <w:r w:rsidR="00525741" w:rsidRPr="00F3186E">
        <w:rPr>
          <w:rFonts w:asciiTheme="majorHAnsi" w:hAnsiTheme="majorHAnsi"/>
          <w:sz w:val="20"/>
          <w:szCs w:val="20"/>
          <w:lang w:val="es-ES"/>
        </w:rPr>
        <w:t xml:space="preserve">impunidad </w:t>
      </w:r>
      <w:r w:rsidR="00812D0C">
        <w:rPr>
          <w:rFonts w:asciiTheme="majorHAnsi" w:hAnsiTheme="majorHAnsi"/>
          <w:sz w:val="20"/>
          <w:szCs w:val="20"/>
          <w:lang w:val="es-ES"/>
        </w:rPr>
        <w:t>en que se mantiene el hecho</w:t>
      </w:r>
      <w:r w:rsidR="00F3186E" w:rsidRPr="00F3186E">
        <w:rPr>
          <w:rFonts w:asciiTheme="majorHAnsi" w:hAnsiTheme="majorHAnsi"/>
          <w:sz w:val="20"/>
          <w:szCs w:val="20"/>
          <w:lang w:val="es-ES"/>
        </w:rPr>
        <w:t>,</w:t>
      </w:r>
      <w:r w:rsidR="00525741" w:rsidRPr="00F3186E">
        <w:rPr>
          <w:rFonts w:asciiTheme="majorHAnsi" w:hAnsiTheme="majorHAnsi"/>
          <w:sz w:val="20"/>
          <w:szCs w:val="20"/>
          <w:lang w:val="es-ES"/>
        </w:rPr>
        <w:t xml:space="preserve"> porque si bien se conoce a sus perpetradores intelectuales y materiales</w:t>
      </w:r>
      <w:r w:rsidR="00F3186E" w:rsidRPr="00F3186E">
        <w:rPr>
          <w:rFonts w:asciiTheme="majorHAnsi" w:hAnsiTheme="majorHAnsi"/>
          <w:sz w:val="20"/>
          <w:szCs w:val="20"/>
          <w:lang w:val="es-ES"/>
        </w:rPr>
        <w:t xml:space="preserve"> en virtud de confesiones</w:t>
      </w:r>
      <w:r w:rsidR="00525741" w:rsidRPr="00F3186E">
        <w:rPr>
          <w:rFonts w:asciiTheme="majorHAnsi" w:hAnsiTheme="majorHAnsi"/>
          <w:sz w:val="20"/>
          <w:szCs w:val="20"/>
          <w:lang w:val="es-ES"/>
        </w:rPr>
        <w:t xml:space="preserve">, </w:t>
      </w:r>
      <w:r w:rsidR="00812D0C">
        <w:rPr>
          <w:rFonts w:asciiTheme="majorHAnsi" w:hAnsiTheme="majorHAnsi"/>
          <w:sz w:val="20"/>
          <w:szCs w:val="20"/>
          <w:lang w:val="es-ES"/>
        </w:rPr>
        <w:t>estos</w:t>
      </w:r>
      <w:r w:rsidR="00F3186E" w:rsidRPr="00F3186E">
        <w:rPr>
          <w:rFonts w:asciiTheme="majorHAnsi" w:hAnsiTheme="majorHAnsi"/>
          <w:sz w:val="20"/>
          <w:szCs w:val="20"/>
          <w:lang w:val="es-ES"/>
        </w:rPr>
        <w:t xml:space="preserve"> </w:t>
      </w:r>
      <w:r w:rsidR="00525741" w:rsidRPr="00F3186E">
        <w:rPr>
          <w:rFonts w:asciiTheme="majorHAnsi" w:hAnsiTheme="majorHAnsi"/>
          <w:sz w:val="20"/>
          <w:szCs w:val="20"/>
          <w:lang w:val="es-ES"/>
        </w:rPr>
        <w:t xml:space="preserve">aún no han sido condenados </w:t>
      </w:r>
      <w:r w:rsidR="00E96BA3">
        <w:rPr>
          <w:rFonts w:asciiTheme="majorHAnsi" w:hAnsiTheme="majorHAnsi"/>
          <w:sz w:val="20"/>
          <w:szCs w:val="20"/>
          <w:lang w:val="es-ES"/>
        </w:rPr>
        <w:t xml:space="preserve">penalmente </w:t>
      </w:r>
      <w:r w:rsidR="00525741" w:rsidRPr="00F3186E">
        <w:rPr>
          <w:rFonts w:asciiTheme="majorHAnsi" w:hAnsiTheme="majorHAnsi"/>
          <w:sz w:val="20"/>
          <w:szCs w:val="20"/>
          <w:lang w:val="es-ES"/>
        </w:rPr>
        <w:t>por el sistema de justicia transicional denominado “Justicia y Paz”.</w:t>
      </w:r>
    </w:p>
    <w:p w:rsidR="003E7A5E" w:rsidRDefault="00701A00" w:rsidP="00F318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ES"/>
        </w:rPr>
        <w:t>8</w:t>
      </w:r>
      <w:r w:rsidR="00F3186E">
        <w:rPr>
          <w:rFonts w:asciiTheme="majorHAnsi" w:hAnsiTheme="majorHAnsi"/>
          <w:sz w:val="20"/>
          <w:szCs w:val="20"/>
          <w:lang w:val="es-ES"/>
        </w:rPr>
        <w:t xml:space="preserve">. </w:t>
      </w:r>
      <w:r>
        <w:rPr>
          <w:rFonts w:asciiTheme="majorHAnsi" w:hAnsiTheme="majorHAnsi"/>
          <w:sz w:val="20"/>
          <w:szCs w:val="20"/>
          <w:lang w:val="es-ES"/>
        </w:rPr>
        <w:tab/>
      </w:r>
      <w:r w:rsidR="005A508E">
        <w:rPr>
          <w:rFonts w:asciiTheme="majorHAnsi" w:hAnsiTheme="majorHAnsi"/>
          <w:sz w:val="20"/>
          <w:szCs w:val="20"/>
          <w:lang w:val="es-ES"/>
        </w:rPr>
        <w:t>A este respecto,</w:t>
      </w:r>
      <w:r>
        <w:rPr>
          <w:rFonts w:asciiTheme="majorHAnsi" w:hAnsiTheme="majorHAnsi"/>
          <w:sz w:val="20"/>
          <w:szCs w:val="20"/>
          <w:lang w:val="es-ES"/>
        </w:rPr>
        <w:t xml:space="preserve"> la Comisión recuerda que </w:t>
      </w:r>
      <w:r w:rsidR="003E7A5E" w:rsidRPr="00753616">
        <w:rPr>
          <w:rFonts w:asciiTheme="majorHAnsi" w:hAnsiTheme="majorHAnsi"/>
          <w:sz w:val="20"/>
          <w:szCs w:val="20"/>
          <w:lang w:val="es-ES"/>
        </w:rPr>
        <w:t>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3E7A5E" w:rsidRPr="00753616">
        <w:rPr>
          <w:rStyle w:val="FootnoteReference"/>
          <w:rFonts w:asciiTheme="majorHAnsi" w:hAnsiTheme="majorHAnsi"/>
          <w:sz w:val="20"/>
          <w:szCs w:val="20"/>
          <w:lang w:val="es-ES"/>
        </w:rPr>
        <w:footnoteReference w:id="6"/>
      </w:r>
      <w:r w:rsidR="00E96BA3">
        <w:rPr>
          <w:rFonts w:asciiTheme="majorHAnsi" w:hAnsiTheme="majorHAnsi"/>
          <w:sz w:val="20"/>
          <w:szCs w:val="20"/>
          <w:lang w:val="es-ES"/>
        </w:rPr>
        <w:t>;</w:t>
      </w:r>
      <w:r w:rsidR="003E7A5E" w:rsidRPr="00753616">
        <w:rPr>
          <w:rFonts w:asciiTheme="majorHAnsi" w:hAnsiTheme="majorHAnsi"/>
          <w:sz w:val="20"/>
          <w:szCs w:val="20"/>
          <w:lang w:val="es-ES"/>
        </w:rPr>
        <w:t xml:space="preserve"> </w:t>
      </w:r>
      <w:r w:rsidR="003E7A5E" w:rsidRPr="00753616">
        <w:rPr>
          <w:rFonts w:asciiTheme="majorHAnsi" w:hAnsiTheme="majorHAnsi"/>
          <w:sz w:val="20"/>
          <w:szCs w:val="20"/>
          <w:lang w:val="es-US"/>
        </w:rPr>
        <w:t xml:space="preserve">esta carga debe ser asumida por el Estado como un deber jurídico propio, y no como una gestión de intereses de particulares o que dependa de la iniciativa de éstos </w:t>
      </w:r>
      <w:r w:rsidR="003E7A5E">
        <w:rPr>
          <w:rFonts w:asciiTheme="majorHAnsi" w:hAnsiTheme="majorHAnsi"/>
          <w:sz w:val="20"/>
          <w:szCs w:val="20"/>
          <w:lang w:val="es-US"/>
        </w:rPr>
        <w:t>ni</w:t>
      </w:r>
      <w:r w:rsidR="003E7A5E" w:rsidRPr="00753616">
        <w:rPr>
          <w:rFonts w:asciiTheme="majorHAnsi" w:hAnsiTheme="majorHAnsi"/>
          <w:sz w:val="20"/>
          <w:szCs w:val="20"/>
          <w:lang w:val="es-US"/>
        </w:rPr>
        <w:t xml:space="preserve"> de la aportación de pruebas por parte de los mismos</w:t>
      </w:r>
      <w:r w:rsidR="003E7A5E" w:rsidRPr="00753616">
        <w:rPr>
          <w:rStyle w:val="FootnoteReference"/>
          <w:rFonts w:asciiTheme="majorHAnsi" w:hAnsiTheme="majorHAnsi"/>
          <w:sz w:val="20"/>
          <w:szCs w:val="20"/>
          <w:lang w:val="es-US"/>
        </w:rPr>
        <w:footnoteReference w:id="7"/>
      </w:r>
      <w:r w:rsidR="003E7A5E" w:rsidRPr="00753616">
        <w:rPr>
          <w:rFonts w:asciiTheme="majorHAnsi" w:hAnsiTheme="majorHAnsi"/>
          <w:sz w:val="20"/>
          <w:szCs w:val="20"/>
          <w:lang w:val="es-US"/>
        </w:rPr>
        <w:t>.</w:t>
      </w:r>
      <w:r w:rsidR="003E7A5E" w:rsidRPr="00753616">
        <w:rPr>
          <w:rStyle w:val="FootnoteReference"/>
          <w:rFonts w:asciiTheme="majorHAnsi" w:hAnsiTheme="majorHAnsi"/>
          <w:sz w:val="20"/>
          <w:szCs w:val="20"/>
          <w:lang w:val="es-CO"/>
        </w:rPr>
        <w:t xml:space="preserve"> </w:t>
      </w:r>
      <w:r w:rsidR="003E7A5E" w:rsidRPr="00507154">
        <w:rPr>
          <w:rFonts w:asciiTheme="majorHAnsi" w:hAnsiTheme="majorHAnsi"/>
          <w:sz w:val="20"/>
          <w:szCs w:val="20"/>
          <w:lang w:val="es-CO"/>
        </w:rPr>
        <w:t>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3E7A5E" w:rsidRPr="00507154">
        <w:rPr>
          <w:rStyle w:val="FootnoteReference"/>
          <w:rFonts w:asciiTheme="majorHAnsi" w:hAnsiTheme="majorHAnsi"/>
          <w:sz w:val="20"/>
          <w:szCs w:val="20"/>
          <w:lang w:val="es-CO"/>
        </w:rPr>
        <w:footnoteReference w:id="8"/>
      </w:r>
      <w:r w:rsidR="003E7A5E" w:rsidRPr="00507154">
        <w:rPr>
          <w:rFonts w:asciiTheme="majorHAnsi" w:hAnsiTheme="majorHAnsi"/>
          <w:sz w:val="20"/>
          <w:szCs w:val="20"/>
          <w:lang w:val="es-CO"/>
        </w:rPr>
        <w:t>.</w:t>
      </w:r>
    </w:p>
    <w:p w:rsidR="003E7A5E" w:rsidRDefault="00701A00" w:rsidP="003E7A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_tradnl"/>
        </w:rPr>
        <w:t>9</w:t>
      </w:r>
      <w:r w:rsidR="003E7A5E" w:rsidRPr="00507154">
        <w:rPr>
          <w:rFonts w:asciiTheme="majorHAnsi" w:hAnsiTheme="majorHAnsi"/>
          <w:sz w:val="20"/>
          <w:szCs w:val="20"/>
          <w:lang w:val="es-ES_tradnl"/>
        </w:rPr>
        <w:t xml:space="preserve">. </w:t>
      </w:r>
      <w:r>
        <w:rPr>
          <w:rFonts w:asciiTheme="majorHAnsi" w:hAnsiTheme="majorHAnsi"/>
          <w:sz w:val="20"/>
          <w:szCs w:val="20"/>
          <w:lang w:val="es-ES_tradnl"/>
        </w:rPr>
        <w:tab/>
      </w:r>
      <w:r w:rsidR="003E7A5E" w:rsidRPr="00507154">
        <w:rPr>
          <w:rFonts w:asciiTheme="majorHAnsi" w:hAnsiTheme="majorHAnsi"/>
          <w:sz w:val="20"/>
          <w:szCs w:val="20"/>
          <w:lang w:val="es-ES_tradnl"/>
        </w:rPr>
        <w:t xml:space="preserve">Está igualmente consolidada la postura de la CIDH según la cual la vía judicial de la responsabilidad administrativa –por ejemplo a través de la acción contencioso-administrativa de reparación directa en Colombia–, o la de la responsabilidad civil, no son los recursos judiciales idóneos para hechos de esta naturaleza, </w:t>
      </w:r>
      <w:r w:rsidR="003E7A5E" w:rsidRPr="00507154">
        <w:rPr>
          <w:rFonts w:asciiTheme="majorHAnsi" w:hAnsiTheme="majorHAnsi"/>
          <w:sz w:val="20"/>
          <w:szCs w:val="20"/>
          <w:lang w:val="es-ES"/>
        </w:rPr>
        <w:t>puesto que la privación de la vida humana es ante todo un crimen, frente al cual se debe investigar y hacer justicia por parte del sistema penal nacional</w:t>
      </w:r>
      <w:r w:rsidR="003E7A5E" w:rsidRPr="00507154">
        <w:rPr>
          <w:rStyle w:val="FootnoteReference"/>
          <w:rFonts w:asciiTheme="majorHAnsi" w:hAnsiTheme="majorHAnsi"/>
          <w:sz w:val="20"/>
          <w:szCs w:val="20"/>
          <w:lang w:val="es-CO"/>
        </w:rPr>
        <w:footnoteReference w:id="9"/>
      </w:r>
      <w:r w:rsidR="003E7A5E" w:rsidRPr="00507154">
        <w:rPr>
          <w:rFonts w:asciiTheme="majorHAnsi" w:hAnsiTheme="majorHAnsi"/>
          <w:sz w:val="20"/>
          <w:szCs w:val="20"/>
          <w:lang w:val="es-ES"/>
        </w:rPr>
        <w:t xml:space="preserve">. </w:t>
      </w:r>
    </w:p>
    <w:p w:rsidR="00F3186E" w:rsidRDefault="00F3186E" w:rsidP="003E7A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F3186E" w:rsidRDefault="00701A00" w:rsidP="003E7A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
        </w:rPr>
        <w:t>10</w:t>
      </w:r>
      <w:r w:rsidR="00F3186E">
        <w:rPr>
          <w:rFonts w:asciiTheme="majorHAnsi" w:hAnsiTheme="majorHAnsi"/>
          <w:sz w:val="20"/>
          <w:szCs w:val="20"/>
          <w:lang w:val="es-ES"/>
        </w:rPr>
        <w:t xml:space="preserve">. </w:t>
      </w:r>
      <w:r>
        <w:rPr>
          <w:rFonts w:asciiTheme="majorHAnsi" w:hAnsiTheme="majorHAnsi"/>
          <w:sz w:val="20"/>
          <w:szCs w:val="20"/>
          <w:lang w:val="es-ES"/>
        </w:rPr>
        <w:tab/>
        <w:t xml:space="preserve">En atención a estas consideraciones, y sin entrar a realizar determinaciones de fondo, </w:t>
      </w:r>
      <w:r w:rsidR="00A8311D">
        <w:rPr>
          <w:rFonts w:asciiTheme="majorHAnsi" w:hAnsiTheme="majorHAnsi"/>
          <w:sz w:val="20"/>
          <w:szCs w:val="20"/>
          <w:lang w:val="es-ES"/>
        </w:rPr>
        <w:t>la Comisión observa que</w:t>
      </w:r>
      <w:r w:rsidR="00F51E0D">
        <w:rPr>
          <w:rFonts w:asciiTheme="majorHAnsi" w:hAnsiTheme="majorHAnsi"/>
          <w:sz w:val="20"/>
          <w:szCs w:val="20"/>
          <w:lang w:val="es-ES"/>
        </w:rPr>
        <w:t>,</w:t>
      </w:r>
      <w:r w:rsidR="00A8311D">
        <w:rPr>
          <w:rFonts w:asciiTheme="majorHAnsi" w:hAnsiTheme="majorHAnsi"/>
          <w:sz w:val="20"/>
          <w:szCs w:val="20"/>
          <w:lang w:val="es-ES"/>
        </w:rPr>
        <w:t xml:space="preserve"> s</w:t>
      </w:r>
      <w:r w:rsidR="00B348C1">
        <w:rPr>
          <w:rFonts w:asciiTheme="majorHAnsi" w:hAnsiTheme="majorHAnsi"/>
          <w:sz w:val="20"/>
          <w:szCs w:val="20"/>
          <w:lang w:val="es-ES"/>
        </w:rPr>
        <w:t xml:space="preserve">i bien han transcurrido hasta el presente más de </w:t>
      </w:r>
      <w:r w:rsidR="00F51E0D">
        <w:rPr>
          <w:rFonts w:asciiTheme="majorHAnsi" w:hAnsiTheme="majorHAnsi"/>
          <w:sz w:val="20"/>
          <w:szCs w:val="20"/>
          <w:lang w:val="es-ES"/>
        </w:rPr>
        <w:t>dieciocho</w:t>
      </w:r>
      <w:r w:rsidR="00B348C1">
        <w:rPr>
          <w:rFonts w:asciiTheme="majorHAnsi" w:hAnsiTheme="majorHAnsi"/>
          <w:sz w:val="20"/>
          <w:szCs w:val="20"/>
          <w:lang w:val="es-ES"/>
        </w:rPr>
        <w:t xml:space="preserve"> años desde </w:t>
      </w:r>
      <w:r w:rsidR="00F51E0D">
        <w:rPr>
          <w:rFonts w:asciiTheme="majorHAnsi" w:hAnsiTheme="majorHAnsi"/>
          <w:sz w:val="20"/>
          <w:szCs w:val="20"/>
          <w:lang w:val="es-ES"/>
        </w:rPr>
        <w:t>el</w:t>
      </w:r>
      <w:r w:rsidR="00B348C1">
        <w:rPr>
          <w:rFonts w:asciiTheme="majorHAnsi" w:hAnsiTheme="majorHAnsi"/>
          <w:sz w:val="20"/>
          <w:szCs w:val="20"/>
          <w:lang w:val="es-ES"/>
        </w:rPr>
        <w:t xml:space="preserve"> homicidio del señor Guillermo Monroy, el Estado sí ha desplegado una actividad jurisdiccional investigativa en relación con el mismo, específicamente en el marco de un si</w:t>
      </w:r>
      <w:r w:rsidR="00F51E0D">
        <w:rPr>
          <w:rFonts w:asciiTheme="majorHAnsi" w:hAnsiTheme="majorHAnsi"/>
          <w:sz w:val="20"/>
          <w:szCs w:val="20"/>
          <w:lang w:val="es-ES"/>
        </w:rPr>
        <w:t xml:space="preserve">stema de justicia transicional “Justicia y Paz”. </w:t>
      </w:r>
      <w:r w:rsidR="00B348C1">
        <w:rPr>
          <w:rFonts w:asciiTheme="majorHAnsi" w:hAnsiTheme="majorHAnsi"/>
          <w:sz w:val="20"/>
          <w:szCs w:val="20"/>
          <w:lang w:val="es-ES"/>
        </w:rPr>
        <w:t xml:space="preserve">Tres antiguos miembros de las Autodefensas Unidas de Colombia han confesado </w:t>
      </w:r>
      <w:r w:rsidR="00E96BA3">
        <w:rPr>
          <w:rFonts w:asciiTheme="majorHAnsi" w:hAnsiTheme="majorHAnsi"/>
          <w:sz w:val="20"/>
          <w:szCs w:val="20"/>
          <w:lang w:val="es-ES"/>
        </w:rPr>
        <w:t xml:space="preserve">ante ese sistema transicional </w:t>
      </w:r>
      <w:r w:rsidR="00B348C1">
        <w:rPr>
          <w:rFonts w:asciiTheme="majorHAnsi" w:hAnsiTheme="majorHAnsi"/>
          <w:sz w:val="20"/>
          <w:szCs w:val="20"/>
          <w:lang w:val="es-ES"/>
        </w:rPr>
        <w:t xml:space="preserve">su responsabilidad material en el crimen, señalando </w:t>
      </w:r>
      <w:r w:rsidR="00E96BA3">
        <w:rPr>
          <w:rFonts w:asciiTheme="majorHAnsi" w:hAnsiTheme="majorHAnsi"/>
          <w:sz w:val="20"/>
          <w:szCs w:val="20"/>
          <w:lang w:val="es-ES"/>
        </w:rPr>
        <w:t xml:space="preserve">además </w:t>
      </w:r>
      <w:r w:rsidR="00B348C1">
        <w:rPr>
          <w:rFonts w:asciiTheme="majorHAnsi" w:hAnsiTheme="majorHAnsi"/>
          <w:sz w:val="20"/>
          <w:szCs w:val="20"/>
          <w:lang w:val="es-ES"/>
        </w:rPr>
        <w:t xml:space="preserve">al presunto autor intelectual del mismo, y fueron objeto de una imputación </w:t>
      </w:r>
      <w:r w:rsidR="00E96BA3">
        <w:rPr>
          <w:rFonts w:asciiTheme="majorHAnsi" w:hAnsiTheme="majorHAnsi"/>
          <w:sz w:val="20"/>
          <w:szCs w:val="20"/>
          <w:lang w:val="es-ES"/>
        </w:rPr>
        <w:t xml:space="preserve">formal </w:t>
      </w:r>
      <w:r w:rsidR="00B348C1">
        <w:rPr>
          <w:rFonts w:asciiTheme="majorHAnsi" w:hAnsiTheme="majorHAnsi"/>
          <w:sz w:val="20"/>
          <w:szCs w:val="20"/>
          <w:lang w:val="es-ES"/>
        </w:rPr>
        <w:t xml:space="preserve">por la Fiscalía de Justicia y Paz el 24 de mayo de 2017; pero hasta el momento no se ha informado que dicha imputación haya resultado en sentencias condenatorias penales, ya que hasta donde se tiene información, todavía está pendiente la fijación de fecha para la audiencia ante el Tribunal </w:t>
      </w:r>
      <w:r w:rsidR="00B348C1">
        <w:rPr>
          <w:rFonts w:asciiTheme="majorHAnsi" w:hAnsiTheme="majorHAnsi"/>
          <w:sz w:val="20"/>
          <w:szCs w:val="20"/>
          <w:lang w:val="es-ES"/>
        </w:rPr>
        <w:lastRenderedPageBreak/>
        <w:t>Superior de Bogotá</w:t>
      </w:r>
      <w:r w:rsidR="00F51E0D">
        <w:rPr>
          <w:rFonts w:asciiTheme="majorHAnsi" w:hAnsiTheme="majorHAnsi"/>
          <w:sz w:val="20"/>
          <w:szCs w:val="20"/>
          <w:lang w:val="es-ES"/>
        </w:rPr>
        <w:t>,</w:t>
      </w:r>
      <w:r w:rsidR="00B348C1">
        <w:rPr>
          <w:rFonts w:asciiTheme="majorHAnsi" w:hAnsiTheme="majorHAnsi"/>
          <w:sz w:val="20"/>
          <w:szCs w:val="20"/>
          <w:lang w:val="es-ES"/>
        </w:rPr>
        <w:t xml:space="preserve"> Sala de Justicia y Paz. Pese a estos avances en la investigación, y a la identificación preliminar </w:t>
      </w:r>
      <w:r w:rsidR="002F65B5">
        <w:rPr>
          <w:rFonts w:asciiTheme="majorHAnsi" w:hAnsiTheme="majorHAnsi"/>
          <w:sz w:val="20"/>
          <w:szCs w:val="20"/>
          <w:lang w:val="es-ES"/>
        </w:rPr>
        <w:t xml:space="preserve">e imputación </w:t>
      </w:r>
      <w:r w:rsidR="00B348C1">
        <w:rPr>
          <w:rFonts w:asciiTheme="majorHAnsi" w:hAnsiTheme="majorHAnsi"/>
          <w:sz w:val="20"/>
          <w:szCs w:val="20"/>
          <w:lang w:val="es-ES"/>
        </w:rPr>
        <w:t xml:space="preserve">de los </w:t>
      </w:r>
      <w:r w:rsidR="00F51E0D">
        <w:rPr>
          <w:rFonts w:asciiTheme="majorHAnsi" w:hAnsiTheme="majorHAnsi"/>
          <w:sz w:val="20"/>
          <w:szCs w:val="20"/>
          <w:lang w:val="es-ES"/>
        </w:rPr>
        <w:t>responsables</w:t>
      </w:r>
      <w:r w:rsidR="00B348C1">
        <w:rPr>
          <w:rFonts w:asciiTheme="majorHAnsi" w:hAnsiTheme="majorHAnsi"/>
          <w:sz w:val="20"/>
          <w:szCs w:val="20"/>
          <w:lang w:val="es-ES"/>
        </w:rPr>
        <w:t xml:space="preserve">, subsiste el hecho de que </w:t>
      </w:r>
      <w:r w:rsidR="00F51E0D">
        <w:rPr>
          <w:rFonts w:asciiTheme="majorHAnsi" w:hAnsiTheme="majorHAnsi"/>
          <w:sz w:val="20"/>
          <w:szCs w:val="20"/>
          <w:lang w:val="es-ES"/>
        </w:rPr>
        <w:t>dieciocho</w:t>
      </w:r>
      <w:r w:rsidR="00B348C1">
        <w:rPr>
          <w:rFonts w:asciiTheme="majorHAnsi" w:hAnsiTheme="majorHAnsi"/>
          <w:sz w:val="20"/>
          <w:szCs w:val="20"/>
          <w:lang w:val="es-ES"/>
        </w:rPr>
        <w:t xml:space="preserve"> años después de</w:t>
      </w:r>
      <w:r w:rsidR="00F51E0D">
        <w:rPr>
          <w:rFonts w:asciiTheme="majorHAnsi" w:hAnsiTheme="majorHAnsi"/>
          <w:sz w:val="20"/>
          <w:szCs w:val="20"/>
          <w:lang w:val="es-ES"/>
        </w:rPr>
        <w:t xml:space="preserve">l homicidio del señor Monroy </w:t>
      </w:r>
      <w:r w:rsidR="00B348C1">
        <w:rPr>
          <w:rFonts w:asciiTheme="majorHAnsi" w:hAnsiTheme="majorHAnsi"/>
          <w:sz w:val="20"/>
          <w:szCs w:val="20"/>
          <w:lang w:val="es-ES"/>
        </w:rPr>
        <w:t xml:space="preserve">todavía no se ha condenado penalmente </w:t>
      </w:r>
      <w:r w:rsidR="00F51E0D">
        <w:rPr>
          <w:rFonts w:asciiTheme="majorHAnsi" w:hAnsiTheme="majorHAnsi"/>
          <w:sz w:val="20"/>
          <w:szCs w:val="20"/>
          <w:lang w:val="es-ES"/>
        </w:rPr>
        <w:t>a los perpetradores</w:t>
      </w:r>
      <w:r w:rsidR="00B348C1">
        <w:rPr>
          <w:rFonts w:asciiTheme="majorHAnsi" w:hAnsiTheme="majorHAnsi"/>
          <w:sz w:val="20"/>
          <w:szCs w:val="20"/>
          <w:lang w:val="es-ES"/>
        </w:rPr>
        <w:t>.</w:t>
      </w:r>
    </w:p>
    <w:p w:rsidR="00F3186E" w:rsidRPr="00507154" w:rsidRDefault="00F3186E" w:rsidP="003E7A5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vertAlign w:val="superscript"/>
          <w:lang w:val="es-ES_tradnl"/>
        </w:rPr>
      </w:pPr>
    </w:p>
    <w:p w:rsidR="00B348C1" w:rsidRDefault="00B008F6" w:rsidP="00B348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sz w:val="20"/>
          <w:szCs w:val="20"/>
          <w:lang w:val="es-ES_tradnl"/>
        </w:rPr>
        <w:t>11</w:t>
      </w:r>
      <w:r w:rsidR="00B348C1">
        <w:rPr>
          <w:sz w:val="20"/>
          <w:szCs w:val="20"/>
          <w:lang w:val="es-ES_tradnl"/>
        </w:rPr>
        <w:t xml:space="preserve">. </w:t>
      </w:r>
      <w:r>
        <w:rPr>
          <w:sz w:val="20"/>
          <w:szCs w:val="20"/>
          <w:lang w:val="es-ES_tradnl"/>
        </w:rPr>
        <w:tab/>
      </w:r>
      <w:r w:rsidR="00B348C1">
        <w:rPr>
          <w:sz w:val="20"/>
          <w:szCs w:val="20"/>
          <w:lang w:val="es-ES_tradnl"/>
        </w:rPr>
        <w:t>A este respecto</w:t>
      </w:r>
      <w:r>
        <w:rPr>
          <w:sz w:val="20"/>
          <w:szCs w:val="20"/>
          <w:lang w:val="es-ES_tradnl"/>
        </w:rPr>
        <w:t>,</w:t>
      </w:r>
      <w:r w:rsidR="00B348C1">
        <w:rPr>
          <w:sz w:val="20"/>
          <w:szCs w:val="20"/>
          <w:lang w:val="es-ES_tradnl"/>
        </w:rPr>
        <w:t xml:space="preserve"> </w:t>
      </w:r>
      <w:r w:rsidR="00225A96">
        <w:rPr>
          <w:rFonts w:asciiTheme="majorHAnsi" w:hAnsiTheme="majorHAnsi"/>
          <w:sz w:val="20"/>
          <w:szCs w:val="20"/>
          <w:lang w:val="es-CO"/>
        </w:rPr>
        <w:t xml:space="preserve">la CIDH recuerda </w:t>
      </w:r>
      <w:r w:rsidR="003E7A5E" w:rsidRPr="00507154">
        <w:rPr>
          <w:rFonts w:asciiTheme="majorHAnsi" w:hAnsiTheme="majorHAnsi"/>
          <w:sz w:val="20"/>
          <w:szCs w:val="20"/>
          <w:lang w:val="es-CO"/>
        </w:rPr>
        <w:t xml:space="preserve">que la invocación de las excepciones a la regla de agotamiento de los recursos internos previstas en el artículo 46.2 de la Convención </w:t>
      </w:r>
      <w:r w:rsidR="003E7A5E">
        <w:rPr>
          <w:rFonts w:asciiTheme="majorHAnsi" w:hAnsiTheme="majorHAnsi"/>
          <w:sz w:val="20"/>
          <w:szCs w:val="20"/>
          <w:lang w:val="es-CO"/>
        </w:rPr>
        <w:t xml:space="preserve">Americana </w:t>
      </w:r>
      <w:r w:rsidR="003E7A5E" w:rsidRPr="00507154">
        <w:rPr>
          <w:rFonts w:asciiTheme="majorHAnsi" w:hAnsiTheme="majorHAnsi"/>
          <w:sz w:val="20"/>
          <w:szCs w:val="20"/>
          <w:lang w:val="es-CO"/>
        </w:rPr>
        <w:t>se encuentra estrechamente ligada a la determinación de posibles violaciones a ciertos derechos en ella consagrados, tales como las garantías de acceso a la justicia</w:t>
      </w:r>
      <w:r w:rsidR="002F65B5">
        <w:rPr>
          <w:rFonts w:asciiTheme="majorHAnsi" w:hAnsiTheme="majorHAnsi"/>
          <w:sz w:val="20"/>
          <w:szCs w:val="20"/>
          <w:lang w:val="es-CO"/>
        </w:rPr>
        <w:t xml:space="preserve"> y el derecho a la protección judicial efectiva</w:t>
      </w:r>
      <w:r w:rsidR="003E7A5E" w:rsidRPr="00507154">
        <w:rPr>
          <w:rFonts w:asciiTheme="majorHAnsi" w:hAnsiTheme="majorHAnsi"/>
          <w:sz w:val="20"/>
          <w:szCs w:val="20"/>
          <w:lang w:val="es-CO"/>
        </w:rPr>
        <w:t>. Sin embargo, el artículo 46.2, por su naturaleza y objeto, es una norma con contenido autónomo frente a las normas sustantivas de la Convención</w:t>
      </w:r>
      <w:r w:rsidR="003E7A5E">
        <w:rPr>
          <w:rFonts w:asciiTheme="majorHAnsi" w:hAnsiTheme="majorHAnsi"/>
          <w:sz w:val="20"/>
          <w:szCs w:val="20"/>
          <w:lang w:val="es-CO"/>
        </w:rPr>
        <w:t xml:space="preserve"> Americana</w:t>
      </w:r>
      <w:r w:rsidR="003E7A5E" w:rsidRPr="00507154">
        <w:rPr>
          <w:rFonts w:asciiTheme="majorHAnsi" w:hAnsiTheme="majorHAnsi"/>
          <w:sz w:val="20"/>
          <w:szCs w:val="20"/>
          <w:lang w:val="es-CO"/>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rsidR="002F65B5" w:rsidRDefault="0089428C" w:rsidP="00CE6D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cs="Calibri"/>
          <w:sz w:val="20"/>
          <w:szCs w:val="20"/>
          <w:lang w:val="es-ES"/>
        </w:rPr>
        <w:t>12</w:t>
      </w:r>
      <w:r w:rsidR="003C257D">
        <w:rPr>
          <w:rFonts w:asciiTheme="majorHAnsi" w:hAnsiTheme="majorHAnsi" w:cs="Calibri"/>
          <w:sz w:val="20"/>
          <w:szCs w:val="20"/>
          <w:lang w:val="es-ES"/>
        </w:rPr>
        <w:t xml:space="preserve">. </w:t>
      </w:r>
      <w:r>
        <w:rPr>
          <w:rFonts w:asciiTheme="majorHAnsi" w:hAnsiTheme="majorHAnsi" w:cs="Calibri"/>
          <w:sz w:val="20"/>
          <w:szCs w:val="20"/>
          <w:lang w:val="es-ES"/>
        </w:rPr>
        <w:tab/>
      </w:r>
      <w:r w:rsidR="00B348C1">
        <w:rPr>
          <w:rFonts w:asciiTheme="majorHAnsi" w:hAnsiTheme="majorHAnsi" w:cs="Calibri"/>
          <w:sz w:val="20"/>
          <w:szCs w:val="20"/>
          <w:lang w:val="es-ES"/>
        </w:rPr>
        <w:t xml:space="preserve">En este orden de ideas, </w:t>
      </w:r>
      <w:r w:rsidR="003D39A8">
        <w:rPr>
          <w:rFonts w:asciiTheme="majorHAnsi" w:hAnsiTheme="majorHAnsi" w:cs="Calibri"/>
          <w:sz w:val="20"/>
          <w:szCs w:val="20"/>
          <w:lang w:val="es-ES"/>
        </w:rPr>
        <w:t xml:space="preserve">la CIDH observa que el único </w:t>
      </w:r>
      <w:r w:rsidR="003C257D">
        <w:rPr>
          <w:rFonts w:asciiTheme="majorHAnsi" w:hAnsiTheme="majorHAnsi" w:cs="Calibri"/>
          <w:sz w:val="20"/>
          <w:szCs w:val="20"/>
          <w:lang w:val="es-ES"/>
        </w:rPr>
        <w:t>hecho</w:t>
      </w:r>
      <w:r w:rsidR="00EA5A5C">
        <w:rPr>
          <w:rFonts w:asciiTheme="majorHAnsi" w:hAnsiTheme="majorHAnsi" w:cs="Calibri"/>
          <w:sz w:val="20"/>
          <w:szCs w:val="20"/>
          <w:lang w:val="es-ES"/>
        </w:rPr>
        <w:t xml:space="preserve"> objetivo, no controvertido entre las partes,</w:t>
      </w:r>
      <w:r w:rsidR="003C257D">
        <w:rPr>
          <w:rFonts w:asciiTheme="majorHAnsi" w:hAnsiTheme="majorHAnsi" w:cs="Calibri"/>
          <w:sz w:val="20"/>
          <w:szCs w:val="20"/>
          <w:lang w:val="es-ES"/>
        </w:rPr>
        <w:t xml:space="preserve"> es el transcurso de </w:t>
      </w:r>
      <w:r w:rsidR="00EA5A5C">
        <w:rPr>
          <w:rFonts w:asciiTheme="majorHAnsi" w:hAnsiTheme="majorHAnsi" w:cs="Calibri"/>
          <w:sz w:val="20"/>
          <w:szCs w:val="20"/>
          <w:lang w:val="es-ES"/>
        </w:rPr>
        <w:t>dieciocho</w:t>
      </w:r>
      <w:r w:rsidR="003C257D">
        <w:rPr>
          <w:rFonts w:asciiTheme="majorHAnsi" w:hAnsiTheme="majorHAnsi" w:cs="Calibri"/>
          <w:sz w:val="20"/>
          <w:szCs w:val="20"/>
          <w:lang w:val="es-ES"/>
        </w:rPr>
        <w:t xml:space="preserve"> años desde </w:t>
      </w:r>
      <w:r w:rsidR="00E93E94">
        <w:rPr>
          <w:rFonts w:asciiTheme="majorHAnsi" w:hAnsiTheme="majorHAnsi" w:cs="Calibri"/>
          <w:sz w:val="20"/>
          <w:szCs w:val="20"/>
          <w:lang w:val="es-ES"/>
        </w:rPr>
        <w:t>el homicidio del señor Monroy</w:t>
      </w:r>
      <w:r w:rsidR="003C257D">
        <w:rPr>
          <w:rFonts w:asciiTheme="majorHAnsi" w:hAnsiTheme="majorHAnsi" w:cs="Calibri"/>
          <w:sz w:val="20"/>
          <w:szCs w:val="20"/>
          <w:lang w:val="es-ES"/>
        </w:rPr>
        <w:t xml:space="preserve"> hasta el presente, sin que sus responsables</w:t>
      </w:r>
      <w:r w:rsidR="00E93E94">
        <w:rPr>
          <w:rFonts w:asciiTheme="majorHAnsi" w:hAnsiTheme="majorHAnsi" w:cs="Calibri"/>
          <w:sz w:val="20"/>
          <w:szCs w:val="20"/>
          <w:lang w:val="es-ES"/>
        </w:rPr>
        <w:t xml:space="preserve"> ya</w:t>
      </w:r>
      <w:r w:rsidR="003C257D">
        <w:rPr>
          <w:rFonts w:asciiTheme="majorHAnsi" w:hAnsiTheme="majorHAnsi" w:cs="Calibri"/>
          <w:sz w:val="20"/>
          <w:szCs w:val="20"/>
          <w:lang w:val="es-ES"/>
        </w:rPr>
        <w:t xml:space="preserve"> </w:t>
      </w:r>
      <w:r w:rsidR="002F65B5">
        <w:rPr>
          <w:rFonts w:asciiTheme="majorHAnsi" w:hAnsiTheme="majorHAnsi" w:cs="Calibri"/>
          <w:sz w:val="20"/>
          <w:szCs w:val="20"/>
          <w:lang w:val="es-ES"/>
        </w:rPr>
        <w:t xml:space="preserve">identificados </w:t>
      </w:r>
      <w:r w:rsidR="003C257D">
        <w:rPr>
          <w:rFonts w:asciiTheme="majorHAnsi" w:hAnsiTheme="majorHAnsi" w:cs="Calibri"/>
          <w:sz w:val="20"/>
          <w:szCs w:val="20"/>
          <w:lang w:val="es-ES"/>
        </w:rPr>
        <w:t xml:space="preserve">hayan sido condenados y sancionados de conformidad con la ley penal colombiana. En esta medida, y sin que ello constituya un prejuzgamiento sobre este asunto de fondo, </w:t>
      </w:r>
      <w:r w:rsidR="002F65B5">
        <w:rPr>
          <w:rFonts w:asciiTheme="majorHAnsi" w:hAnsiTheme="majorHAnsi" w:cs="Calibri"/>
          <w:sz w:val="20"/>
          <w:szCs w:val="20"/>
          <w:lang w:val="es-ES"/>
        </w:rPr>
        <w:t xml:space="preserve">ese extenso período </w:t>
      </w:r>
      <w:r w:rsidR="00E93E94">
        <w:rPr>
          <w:rFonts w:asciiTheme="majorHAnsi" w:hAnsiTheme="majorHAnsi" w:cs="Calibri"/>
          <w:sz w:val="20"/>
          <w:szCs w:val="20"/>
          <w:lang w:val="es-ES"/>
        </w:rPr>
        <w:t>permite</w:t>
      </w:r>
      <w:r w:rsidR="002F65B5">
        <w:rPr>
          <w:rFonts w:asciiTheme="majorHAnsi" w:hAnsiTheme="majorHAnsi" w:cs="Calibri"/>
          <w:sz w:val="20"/>
          <w:szCs w:val="20"/>
          <w:lang w:val="es-ES"/>
        </w:rPr>
        <w:t xml:space="preserve"> a la </w:t>
      </w:r>
      <w:r w:rsidR="00E93E94">
        <w:rPr>
          <w:rFonts w:asciiTheme="majorHAnsi" w:hAnsiTheme="majorHAnsi" w:cs="Calibri"/>
          <w:sz w:val="20"/>
          <w:szCs w:val="20"/>
          <w:lang w:val="es-ES"/>
        </w:rPr>
        <w:t>CIDH</w:t>
      </w:r>
      <w:r w:rsidR="002F65B5">
        <w:rPr>
          <w:rFonts w:asciiTheme="majorHAnsi" w:hAnsiTheme="majorHAnsi" w:cs="Calibri"/>
          <w:sz w:val="20"/>
          <w:szCs w:val="20"/>
          <w:lang w:val="es-ES"/>
        </w:rPr>
        <w:t xml:space="preserve"> concluir, para efectos de admisibilidad, que </w:t>
      </w:r>
      <w:r w:rsidR="003C257D">
        <w:rPr>
          <w:rFonts w:asciiTheme="majorHAnsi" w:hAnsiTheme="majorHAnsi" w:cs="Calibri"/>
          <w:sz w:val="20"/>
          <w:szCs w:val="20"/>
          <w:lang w:val="es-ES"/>
        </w:rPr>
        <w:t xml:space="preserve">sí se ha configurado la excepción </w:t>
      </w:r>
      <w:r w:rsidR="00E93E94">
        <w:rPr>
          <w:rFonts w:asciiTheme="majorHAnsi" w:hAnsiTheme="majorHAnsi" w:cs="Calibri"/>
          <w:sz w:val="20"/>
          <w:szCs w:val="20"/>
          <w:lang w:val="es-ES"/>
        </w:rPr>
        <w:t xml:space="preserve">de retardo injustificado en la resolución de los recursos internos </w:t>
      </w:r>
      <w:r w:rsidR="003C257D">
        <w:rPr>
          <w:rFonts w:asciiTheme="majorHAnsi" w:hAnsiTheme="majorHAnsi" w:cs="Calibri"/>
          <w:sz w:val="20"/>
          <w:szCs w:val="20"/>
          <w:lang w:val="es-ES"/>
        </w:rPr>
        <w:t>c</w:t>
      </w:r>
      <w:r w:rsidR="00E93E94">
        <w:rPr>
          <w:rFonts w:asciiTheme="majorHAnsi" w:hAnsiTheme="majorHAnsi" w:cs="Calibri"/>
          <w:sz w:val="20"/>
          <w:szCs w:val="20"/>
          <w:lang w:val="es-ES"/>
        </w:rPr>
        <w:t>ontemplada en el artículo 46.2.</w:t>
      </w:r>
      <w:r w:rsidR="003C257D">
        <w:rPr>
          <w:rFonts w:asciiTheme="majorHAnsi" w:hAnsiTheme="majorHAnsi" w:cs="Calibri"/>
          <w:sz w:val="20"/>
          <w:szCs w:val="20"/>
          <w:lang w:val="es-ES"/>
        </w:rPr>
        <w:t xml:space="preserve">c) de la Convención Americana. </w:t>
      </w:r>
    </w:p>
    <w:p w:rsidR="00525741" w:rsidRPr="003C257D" w:rsidRDefault="002F65B5" w:rsidP="003C25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 xml:space="preserve">13. </w:t>
      </w:r>
      <w:r w:rsidR="00E93E94">
        <w:rPr>
          <w:rFonts w:asciiTheme="majorHAnsi" w:hAnsiTheme="majorHAnsi"/>
          <w:sz w:val="20"/>
          <w:szCs w:val="20"/>
          <w:lang w:val="es-CO"/>
        </w:rPr>
        <w:tab/>
      </w:r>
      <w:r>
        <w:rPr>
          <w:rFonts w:asciiTheme="majorHAnsi" w:hAnsiTheme="majorHAnsi"/>
          <w:sz w:val="20"/>
          <w:szCs w:val="20"/>
          <w:lang w:val="es-CO"/>
        </w:rPr>
        <w:t xml:space="preserve">Teniendo en cuenta que el homicidio del señor Monroy se perpetró en 2002; que se </w:t>
      </w:r>
      <w:r w:rsidR="00E93E94">
        <w:rPr>
          <w:rFonts w:asciiTheme="majorHAnsi" w:hAnsiTheme="majorHAnsi"/>
          <w:sz w:val="20"/>
          <w:szCs w:val="20"/>
          <w:lang w:val="es-CO"/>
        </w:rPr>
        <w:t>inició</w:t>
      </w:r>
      <w:r>
        <w:rPr>
          <w:rFonts w:asciiTheme="majorHAnsi" w:hAnsiTheme="majorHAnsi"/>
          <w:sz w:val="20"/>
          <w:szCs w:val="20"/>
          <w:lang w:val="es-CO"/>
        </w:rPr>
        <w:t xml:space="preserve"> una investigación penal por la Fiscalía 35 Seccional de Villavicencio, la cual fue cerrada en 2003; que el caso se reabrió en 2003 y se sometió a conocimiento del sistema de justicia transicional de Justicia y Paz; que en el curso de dicha investigación en el sistema de Justicia y Paz se dio una confesión expresa de responsabilidad por parte de antiguos miembros de las AUC, sin que para 2010 se hubiese presentado alguna condena; y que la petición se recibió en la Secretaría Ejecutiva de la CIDH en mayo de 2010, se concluye que la misma fue presentada dentro de un término razonable a la luz del artículo 32.2 del Reglamento</w:t>
      </w:r>
      <w:r w:rsidR="00E93E94">
        <w:rPr>
          <w:rFonts w:asciiTheme="majorHAnsi" w:hAnsiTheme="majorHAnsi"/>
          <w:sz w:val="20"/>
          <w:szCs w:val="20"/>
          <w:lang w:val="es-CO"/>
        </w:rPr>
        <w:t xml:space="preserve"> de la CIDH</w:t>
      </w:r>
      <w:r>
        <w:rPr>
          <w:rFonts w:asciiTheme="majorHAnsi" w:hAnsiTheme="majorHAnsi"/>
          <w:sz w:val="20"/>
          <w:szCs w:val="20"/>
          <w:lang w:val="es-CO"/>
        </w:rPr>
        <w:t xml:space="preserve">. </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3E7A5E" w:rsidRDefault="002D0B62" w:rsidP="002D0B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14. </w:t>
      </w:r>
      <w:r w:rsidR="00F31A1F">
        <w:rPr>
          <w:rFonts w:asciiTheme="majorHAnsi" w:hAnsiTheme="majorHAnsi"/>
          <w:sz w:val="20"/>
          <w:szCs w:val="20"/>
          <w:lang w:val="es-ES"/>
        </w:rPr>
        <w:tab/>
      </w:r>
      <w:r w:rsidR="003E7A5E" w:rsidRPr="00753616">
        <w:rPr>
          <w:rFonts w:asciiTheme="majorHAnsi" w:hAnsiTheme="majorHAnsi"/>
          <w:sz w:val="20"/>
          <w:szCs w:val="20"/>
          <w:lang w:val="es-ES"/>
        </w:rPr>
        <w:t xml:space="preserve">En atención a </w:t>
      </w:r>
      <w:r w:rsidR="00F31A1F">
        <w:rPr>
          <w:rFonts w:asciiTheme="majorHAnsi" w:hAnsiTheme="majorHAnsi"/>
          <w:sz w:val="20"/>
          <w:szCs w:val="20"/>
          <w:lang w:val="es-ES"/>
        </w:rPr>
        <w:t>las</w:t>
      </w:r>
      <w:r w:rsidR="003E7A5E" w:rsidRPr="00753616">
        <w:rPr>
          <w:rFonts w:asciiTheme="majorHAnsi" w:hAnsiTheme="majorHAnsi"/>
          <w:sz w:val="20"/>
          <w:szCs w:val="20"/>
          <w:lang w:val="es-ES"/>
        </w:rPr>
        <w:t xml:space="preserve"> consideraciones </w:t>
      </w:r>
      <w:r w:rsidR="00F31A1F">
        <w:rPr>
          <w:rFonts w:asciiTheme="majorHAnsi" w:hAnsiTheme="majorHAnsi"/>
          <w:sz w:val="20"/>
          <w:szCs w:val="20"/>
          <w:lang w:val="es-ES"/>
        </w:rPr>
        <w:t xml:space="preserve">precedentes, y </w:t>
      </w:r>
      <w:r w:rsidR="00F31A1F" w:rsidRPr="00753616">
        <w:rPr>
          <w:rFonts w:asciiTheme="majorHAnsi" w:hAnsiTheme="majorHAnsi"/>
          <w:sz w:val="20"/>
          <w:szCs w:val="20"/>
          <w:lang w:val="es-ES"/>
        </w:rPr>
        <w:t>tras examinar los elementos de hecho y de derecho expuestos por las partes</w:t>
      </w:r>
      <w:r w:rsidR="00F31A1F">
        <w:rPr>
          <w:rFonts w:asciiTheme="majorHAnsi" w:hAnsiTheme="majorHAnsi"/>
          <w:sz w:val="20"/>
          <w:szCs w:val="20"/>
          <w:lang w:val="es-ES"/>
        </w:rPr>
        <w:t xml:space="preserve"> en lo atinente a la alegada falta de sanción efectiva a los responsables del homicidio del señor Guillermo Monroy, </w:t>
      </w:r>
      <w:r w:rsidR="003E7A5E" w:rsidRPr="00753616">
        <w:rPr>
          <w:rFonts w:asciiTheme="majorHAnsi" w:hAnsiTheme="majorHAnsi"/>
          <w:sz w:val="20"/>
          <w:szCs w:val="20"/>
          <w:lang w:val="es-ES"/>
        </w:rPr>
        <w:t xml:space="preserve">la Comisión estima que </w:t>
      </w:r>
      <w:r w:rsidR="00F31A1F">
        <w:rPr>
          <w:rFonts w:asciiTheme="majorHAnsi" w:hAnsiTheme="majorHAnsi"/>
          <w:sz w:val="20"/>
          <w:szCs w:val="20"/>
          <w:lang w:val="es-ES"/>
        </w:rPr>
        <w:t xml:space="preserve">este reclamo prima facie podría constituir una violación a los derechos establecidos en los artículos </w:t>
      </w:r>
      <w:r w:rsidR="003E7A5E" w:rsidRPr="00753616">
        <w:rPr>
          <w:rFonts w:asciiTheme="majorHAnsi" w:hAnsiTheme="majorHAnsi"/>
          <w:sz w:val="20"/>
          <w:szCs w:val="20"/>
          <w:lang w:val="es-ES"/>
        </w:rPr>
        <w:t>5 (derecho a la integridad personal), 8 (garantías judiciales) y 25 (protección judicial) de la Convención Americana, en relación con su artículo 1.1 (obligación de respetar los derechos)</w:t>
      </w:r>
      <w:r w:rsidR="00F31A1F">
        <w:rPr>
          <w:rFonts w:asciiTheme="majorHAnsi" w:hAnsiTheme="majorHAnsi"/>
          <w:sz w:val="20"/>
          <w:szCs w:val="20"/>
          <w:lang w:val="es-ES"/>
        </w:rPr>
        <w:t>, en perjuicio de las presuntas víctimas en los términos del presente informe</w:t>
      </w:r>
      <w:r>
        <w:rPr>
          <w:rFonts w:asciiTheme="majorHAnsi" w:hAnsiTheme="majorHAnsi"/>
          <w:sz w:val="20"/>
          <w:szCs w:val="20"/>
          <w:lang w:val="es-ES"/>
        </w:rPr>
        <w:t>.</w:t>
      </w:r>
    </w:p>
    <w:p w:rsidR="0026315F" w:rsidRPr="0026315F" w:rsidRDefault="00F31A1F" w:rsidP="002D0B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15.</w:t>
      </w:r>
      <w:r>
        <w:rPr>
          <w:rFonts w:asciiTheme="majorHAnsi" w:hAnsiTheme="majorHAnsi"/>
          <w:sz w:val="20"/>
          <w:szCs w:val="20"/>
          <w:lang w:val="es-ES"/>
        </w:rPr>
        <w:tab/>
      </w:r>
      <w:r w:rsidR="0026315F" w:rsidRPr="0026315F">
        <w:rPr>
          <w:rFonts w:asciiTheme="majorHAnsi" w:hAnsiTheme="majorHAnsi"/>
          <w:sz w:val="20"/>
          <w:szCs w:val="20"/>
          <w:lang w:val="es-ES"/>
        </w:rPr>
        <w:t>En cuanto al reclamo so</w:t>
      </w:r>
      <w:r w:rsidR="0026315F">
        <w:rPr>
          <w:rFonts w:asciiTheme="majorHAnsi" w:hAnsiTheme="majorHAnsi"/>
          <w:sz w:val="20"/>
          <w:szCs w:val="20"/>
          <w:lang w:val="es-ES"/>
        </w:rPr>
        <w:t>bre la presunta violación del artículo</w:t>
      </w:r>
      <w:r w:rsidR="0026315F" w:rsidRPr="0026315F">
        <w:rPr>
          <w:rFonts w:asciiTheme="majorHAnsi" w:hAnsiTheme="majorHAnsi"/>
          <w:sz w:val="20"/>
          <w:szCs w:val="20"/>
          <w:lang w:val="es-ES"/>
        </w:rPr>
        <w:t xml:space="preserve"> 4 (derecho a la vida)</w:t>
      </w:r>
      <w:r w:rsidR="0026315F">
        <w:rPr>
          <w:rFonts w:asciiTheme="majorHAnsi" w:hAnsiTheme="majorHAnsi"/>
          <w:sz w:val="20"/>
          <w:szCs w:val="20"/>
          <w:lang w:val="es-ES"/>
        </w:rPr>
        <w:t xml:space="preserve"> </w:t>
      </w:r>
      <w:r w:rsidR="0026315F" w:rsidRPr="0026315F">
        <w:rPr>
          <w:rFonts w:asciiTheme="majorHAnsi" w:hAnsiTheme="majorHAnsi"/>
          <w:sz w:val="20"/>
          <w:szCs w:val="20"/>
          <w:lang w:val="es-ES"/>
        </w:rPr>
        <w:t xml:space="preserve">de la Convención Americana; la Comisión observa que </w:t>
      </w:r>
      <w:r w:rsidR="0026315F">
        <w:rPr>
          <w:rFonts w:asciiTheme="majorHAnsi" w:hAnsiTheme="majorHAnsi"/>
          <w:sz w:val="20"/>
          <w:szCs w:val="20"/>
          <w:lang w:val="es-ES"/>
        </w:rPr>
        <w:t xml:space="preserve">el peticionario no ha aportado elementos que permitan establecer al menos </w:t>
      </w:r>
      <w:r w:rsidR="0026315F" w:rsidRPr="0026315F">
        <w:rPr>
          <w:rFonts w:asciiTheme="majorHAnsi" w:hAnsiTheme="majorHAnsi"/>
          <w:i/>
          <w:sz w:val="20"/>
          <w:szCs w:val="20"/>
          <w:lang w:val="es-ES"/>
        </w:rPr>
        <w:t>prima facie</w:t>
      </w:r>
      <w:r w:rsidR="0026315F">
        <w:rPr>
          <w:rFonts w:asciiTheme="majorHAnsi" w:hAnsiTheme="majorHAnsi"/>
          <w:sz w:val="20"/>
          <w:szCs w:val="20"/>
          <w:lang w:val="es-ES"/>
        </w:rPr>
        <w:t xml:space="preserve">, la eventual responsabilidad internacional del Estado por omisión de protección en la persona del señor Guillermo Monroy, frente a un hecho perpetrado por terceros. </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26315F" w:rsidRPr="0026315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F31A1F">
        <w:rPr>
          <w:rFonts w:asciiTheme="majorHAnsi" w:hAnsiTheme="majorHAnsi"/>
          <w:sz w:val="20"/>
          <w:szCs w:val="20"/>
          <w:lang w:val="es-ES"/>
        </w:rPr>
        <w:t xml:space="preserve">los artículos </w:t>
      </w:r>
      <w:r w:rsidR="002D0B62">
        <w:rPr>
          <w:rFonts w:asciiTheme="majorHAnsi" w:hAnsiTheme="majorHAnsi"/>
          <w:sz w:val="20"/>
          <w:szCs w:val="20"/>
          <w:lang w:val="es-ES"/>
        </w:rPr>
        <w:t>5, 8 y 25 de la Convención Americana, en relación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rsidR="000419AD" w:rsidRPr="002D0B62" w:rsidRDefault="0026315F"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w:t>
      </w:r>
      <w:r>
        <w:rPr>
          <w:rFonts w:asciiTheme="majorHAnsi" w:hAnsiTheme="majorHAnsi"/>
          <w:sz w:val="20"/>
          <w:szCs w:val="20"/>
          <w:lang w:val="es-ES"/>
        </w:rPr>
        <w:t>in</w:t>
      </w:r>
      <w:r w:rsidRPr="003239B8">
        <w:rPr>
          <w:rFonts w:asciiTheme="majorHAnsi" w:hAnsiTheme="majorHAnsi"/>
          <w:sz w:val="20"/>
          <w:szCs w:val="20"/>
          <w:lang w:val="es-ES"/>
        </w:rPr>
        <w:t xml:space="preserve">admisible la presente petición en relación con </w:t>
      </w:r>
      <w:r>
        <w:rPr>
          <w:rFonts w:asciiTheme="majorHAnsi" w:hAnsiTheme="majorHAnsi"/>
          <w:sz w:val="20"/>
          <w:szCs w:val="20"/>
          <w:lang w:val="es-ES"/>
        </w:rPr>
        <w:t xml:space="preserve">el artículo 4 de la Convención Americana; </w:t>
      </w:r>
      <w:r w:rsidR="007B76D3">
        <w:rPr>
          <w:rFonts w:asciiTheme="majorHAnsi" w:hAnsiTheme="majorHAnsi"/>
          <w:sz w:val="20"/>
          <w:szCs w:val="20"/>
          <w:lang w:val="es-ES"/>
        </w:rPr>
        <w:t>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227EDB" w:rsidRPr="00A37B82" w:rsidRDefault="00227EDB" w:rsidP="00227ED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27EDB" w:rsidRPr="00A37B82" w:rsidRDefault="00227EDB" w:rsidP="00227EDB">
      <w:pPr>
        <w:suppressAutoHyphens/>
        <w:ind w:firstLine="720"/>
        <w:jc w:val="both"/>
        <w:rPr>
          <w:rFonts w:asciiTheme="majorHAnsi" w:hAnsiTheme="majorHAnsi" w:cs="Arial"/>
          <w:noProof/>
          <w:spacing w:val="-2"/>
          <w:sz w:val="20"/>
          <w:szCs w:val="20"/>
          <w:lang w:val="es-CL"/>
        </w:rPr>
      </w:pPr>
    </w:p>
    <w:sectPr w:rsidR="00227ED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5D" w:rsidRDefault="0054105D">
      <w:r>
        <w:separator/>
      </w:r>
    </w:p>
  </w:endnote>
  <w:endnote w:type="continuationSeparator" w:id="0">
    <w:p w:rsidR="0054105D" w:rsidRDefault="0054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AC" w:rsidRDefault="002E7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4FED">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5D" w:rsidRPr="000F35ED" w:rsidRDefault="0054105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4105D" w:rsidRPr="000F35ED" w:rsidRDefault="0054105D" w:rsidP="000F35ED">
      <w:pPr>
        <w:rPr>
          <w:rFonts w:asciiTheme="majorHAnsi" w:hAnsiTheme="majorHAnsi"/>
          <w:sz w:val="16"/>
          <w:szCs w:val="16"/>
        </w:rPr>
      </w:pPr>
      <w:r w:rsidRPr="000F35ED">
        <w:rPr>
          <w:rFonts w:asciiTheme="majorHAnsi" w:hAnsiTheme="majorHAnsi"/>
          <w:sz w:val="16"/>
          <w:szCs w:val="16"/>
        </w:rPr>
        <w:separator/>
      </w:r>
    </w:p>
    <w:p w:rsidR="0054105D" w:rsidRPr="000F35ED" w:rsidRDefault="005410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4105D" w:rsidRPr="000F35ED" w:rsidRDefault="005410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E559F1" w:rsidRPr="00E559F1" w:rsidRDefault="00E559F1" w:rsidP="00DB6AEB">
      <w:pPr>
        <w:pStyle w:val="FootnoteText"/>
        <w:ind w:firstLine="720"/>
        <w:jc w:val="both"/>
        <w:rPr>
          <w:rFonts w:asciiTheme="majorHAnsi" w:hAnsiTheme="majorHAnsi"/>
          <w:sz w:val="16"/>
          <w:szCs w:val="16"/>
          <w:lang w:val="es-CO"/>
        </w:rPr>
      </w:pPr>
      <w:r w:rsidRPr="00E559F1">
        <w:rPr>
          <w:rStyle w:val="FootnoteReference"/>
          <w:rFonts w:asciiTheme="majorHAnsi" w:hAnsiTheme="majorHAnsi"/>
          <w:sz w:val="16"/>
          <w:szCs w:val="16"/>
        </w:rPr>
        <w:footnoteRef/>
      </w:r>
      <w:r w:rsidRPr="00E559F1">
        <w:rPr>
          <w:rFonts w:asciiTheme="majorHAnsi" w:hAnsiTheme="majorHAnsi"/>
          <w:sz w:val="16"/>
          <w:szCs w:val="16"/>
          <w:lang w:val="es-CO"/>
        </w:rPr>
        <w:t xml:space="preserve"> Mediante comunicación del 10 de noviembre de 2016, la señora Berta Julia Gómez, viuda de Guillermo Monroy, informó a la CIDH que </w:t>
      </w:r>
      <w:r w:rsidRPr="00E559F1">
        <w:rPr>
          <w:rFonts w:asciiTheme="majorHAnsi" w:hAnsiTheme="majorHAnsi"/>
          <w:i/>
          <w:iCs/>
          <w:sz w:val="16"/>
          <w:szCs w:val="16"/>
          <w:lang w:val="es-CO"/>
        </w:rPr>
        <w:t xml:space="preserve">“no quiero ni tengo ningún vínculo con el señor Yesid </w:t>
      </w:r>
      <w:proofErr w:type="spellStart"/>
      <w:r w:rsidRPr="00E559F1">
        <w:rPr>
          <w:rFonts w:asciiTheme="majorHAnsi" w:hAnsiTheme="majorHAnsi"/>
          <w:i/>
          <w:iCs/>
          <w:sz w:val="16"/>
          <w:szCs w:val="16"/>
          <w:lang w:val="es-CO"/>
        </w:rPr>
        <w:t>Checkemarca</w:t>
      </w:r>
      <w:proofErr w:type="spellEnd"/>
      <w:r w:rsidRPr="00E559F1">
        <w:rPr>
          <w:rFonts w:asciiTheme="majorHAnsi" w:hAnsiTheme="majorHAnsi"/>
          <w:i/>
          <w:iCs/>
          <w:sz w:val="16"/>
          <w:szCs w:val="16"/>
          <w:lang w:val="es-CO"/>
        </w:rPr>
        <w:t xml:space="preserve"> García”</w:t>
      </w:r>
      <w:r w:rsidRPr="00E559F1">
        <w:rPr>
          <w:rFonts w:asciiTheme="majorHAnsi" w:hAnsiTheme="majorHAnsi"/>
          <w:sz w:val="16"/>
          <w:szCs w:val="16"/>
          <w:lang w:val="es-CO"/>
        </w:rPr>
        <w:t xml:space="preserve"> (sic)</w:t>
      </w:r>
      <w:r>
        <w:rPr>
          <w:rFonts w:asciiTheme="majorHAnsi" w:hAnsiTheme="majorHAnsi"/>
          <w:sz w:val="16"/>
          <w:szCs w:val="16"/>
          <w:lang w:val="es-CO"/>
        </w:rPr>
        <w:t>, y proveyó sus propios datos de contacto personales para toda comunicación ulterior</w:t>
      </w:r>
      <w:r w:rsidRPr="00E559F1">
        <w:rPr>
          <w:rFonts w:asciiTheme="majorHAnsi" w:hAnsiTheme="majorHAnsi"/>
          <w:sz w:val="16"/>
          <w:szCs w:val="16"/>
          <w:lang w:val="es-CO"/>
        </w:rPr>
        <w:t xml:space="preserve">. Pese a ello, en </w:t>
      </w:r>
      <w:r>
        <w:rPr>
          <w:rFonts w:asciiTheme="majorHAnsi" w:hAnsiTheme="majorHAnsi"/>
          <w:sz w:val="16"/>
          <w:szCs w:val="16"/>
          <w:lang w:val="es-CO"/>
        </w:rPr>
        <w:t xml:space="preserve">varias </w:t>
      </w:r>
      <w:r w:rsidRPr="00E559F1">
        <w:rPr>
          <w:rFonts w:asciiTheme="majorHAnsi" w:hAnsiTheme="majorHAnsi"/>
          <w:sz w:val="16"/>
          <w:szCs w:val="16"/>
          <w:lang w:val="es-CO"/>
        </w:rPr>
        <w:t xml:space="preserve">comunicaciones subsiguientes con la CIDH y hasta el año 2020, el señor Yesid </w:t>
      </w:r>
      <w:proofErr w:type="spellStart"/>
      <w:r w:rsidRPr="00E559F1">
        <w:rPr>
          <w:rFonts w:asciiTheme="majorHAnsi" w:hAnsiTheme="majorHAnsi"/>
          <w:sz w:val="16"/>
          <w:szCs w:val="16"/>
          <w:lang w:val="es-CO"/>
        </w:rPr>
        <w:t>Chequemarca</w:t>
      </w:r>
      <w:proofErr w:type="spellEnd"/>
      <w:r w:rsidRPr="00E559F1">
        <w:rPr>
          <w:rFonts w:asciiTheme="majorHAnsi" w:hAnsiTheme="majorHAnsi"/>
          <w:sz w:val="16"/>
          <w:szCs w:val="16"/>
          <w:lang w:val="es-CO"/>
        </w:rPr>
        <w:t xml:space="preserve"> continuó obrando activamente como peticionario en el presente proceso, sin que hubiera una nueva oposición ni </w:t>
      </w:r>
      <w:r>
        <w:rPr>
          <w:rFonts w:asciiTheme="majorHAnsi" w:hAnsiTheme="majorHAnsi"/>
          <w:sz w:val="16"/>
          <w:szCs w:val="16"/>
          <w:lang w:val="es-CO"/>
        </w:rPr>
        <w:t xml:space="preserve">aclaración </w:t>
      </w:r>
      <w:r w:rsidRPr="00E559F1">
        <w:rPr>
          <w:rFonts w:asciiTheme="majorHAnsi" w:hAnsiTheme="majorHAnsi"/>
          <w:sz w:val="16"/>
          <w:szCs w:val="16"/>
          <w:lang w:val="es-CO"/>
        </w:rPr>
        <w:t xml:space="preserve">por parte de la señora Gómez, </w:t>
      </w:r>
      <w:r>
        <w:rPr>
          <w:rFonts w:asciiTheme="majorHAnsi" w:hAnsiTheme="majorHAnsi"/>
          <w:sz w:val="16"/>
          <w:szCs w:val="16"/>
          <w:lang w:val="es-CO"/>
        </w:rPr>
        <w:t xml:space="preserve">entre otras para la presentación de una propuesta de solución amistosa al Estado, y de algunas solicitudes de impulso procesal; </w:t>
      </w:r>
      <w:r w:rsidRPr="00E559F1">
        <w:rPr>
          <w:rFonts w:asciiTheme="majorHAnsi" w:hAnsiTheme="majorHAnsi"/>
          <w:sz w:val="16"/>
          <w:szCs w:val="16"/>
          <w:lang w:val="es-CO"/>
        </w:rPr>
        <w:t xml:space="preserve">por lo cual para los efectos del presente informe de admisibilidad también se tendrá al señor </w:t>
      </w:r>
      <w:proofErr w:type="spellStart"/>
      <w:r w:rsidRPr="00E559F1">
        <w:rPr>
          <w:rFonts w:asciiTheme="majorHAnsi" w:hAnsiTheme="majorHAnsi"/>
          <w:sz w:val="16"/>
          <w:szCs w:val="16"/>
          <w:lang w:val="es-CO"/>
        </w:rPr>
        <w:t>Chequemarca</w:t>
      </w:r>
      <w:proofErr w:type="spellEnd"/>
      <w:r w:rsidRPr="00E559F1">
        <w:rPr>
          <w:rFonts w:asciiTheme="majorHAnsi" w:hAnsiTheme="majorHAnsi"/>
          <w:sz w:val="16"/>
          <w:szCs w:val="16"/>
          <w:lang w:val="es-CO"/>
        </w:rPr>
        <w:t xml:space="preserve"> como </w:t>
      </w:r>
      <w:proofErr w:type="spellStart"/>
      <w:r w:rsidRPr="00E559F1">
        <w:rPr>
          <w:rFonts w:asciiTheme="majorHAnsi" w:hAnsiTheme="majorHAnsi"/>
          <w:sz w:val="16"/>
          <w:szCs w:val="16"/>
          <w:lang w:val="es-CO"/>
        </w:rPr>
        <w:t>copeticionario</w:t>
      </w:r>
      <w:proofErr w:type="spellEnd"/>
      <w:r w:rsidRPr="00E559F1">
        <w:rPr>
          <w:rFonts w:asciiTheme="majorHAnsi" w:hAnsiTheme="majorHAnsi"/>
          <w:sz w:val="16"/>
          <w:szCs w:val="16"/>
          <w:lang w:val="es-CO"/>
        </w:rPr>
        <w:t xml:space="preserve">, hasta tanto las víctimas indiquen lo contrario. </w:t>
      </w:r>
    </w:p>
  </w:footnote>
  <w:footnote w:id="3">
    <w:p w:rsidR="00107F40" w:rsidRPr="00107F40" w:rsidRDefault="00107F40" w:rsidP="00DB6AEB">
      <w:pPr>
        <w:pStyle w:val="FootnoteText"/>
        <w:ind w:firstLine="720"/>
        <w:jc w:val="both"/>
        <w:rPr>
          <w:rFonts w:asciiTheme="majorHAnsi" w:hAnsiTheme="majorHAnsi"/>
          <w:sz w:val="16"/>
          <w:szCs w:val="16"/>
          <w:lang w:val="es-CO"/>
        </w:rPr>
      </w:pPr>
      <w:r w:rsidRPr="00107F40">
        <w:rPr>
          <w:rStyle w:val="FootnoteReference"/>
          <w:rFonts w:asciiTheme="majorHAnsi" w:hAnsiTheme="majorHAnsi"/>
          <w:sz w:val="16"/>
          <w:szCs w:val="16"/>
        </w:rPr>
        <w:footnoteRef/>
      </w:r>
      <w:r w:rsidRPr="00107F40">
        <w:rPr>
          <w:rFonts w:asciiTheme="majorHAnsi" w:hAnsiTheme="majorHAnsi"/>
          <w:sz w:val="16"/>
          <w:szCs w:val="16"/>
          <w:lang w:val="es-CO"/>
        </w:rPr>
        <w:t xml:space="preserve"> Se ha identificado como familiares del señor Guillermo Monroy a las siguientes personas: (1) Berta Julia Gómez Emperador, esposa; (2) </w:t>
      </w:r>
      <w:proofErr w:type="spellStart"/>
      <w:r w:rsidRPr="00107F40">
        <w:rPr>
          <w:rFonts w:asciiTheme="majorHAnsi" w:hAnsiTheme="majorHAnsi"/>
          <w:sz w:val="16"/>
          <w:szCs w:val="16"/>
          <w:lang w:val="es-CO"/>
        </w:rPr>
        <w:t>Yampier</w:t>
      </w:r>
      <w:proofErr w:type="spellEnd"/>
      <w:r w:rsidRPr="00107F40">
        <w:rPr>
          <w:rFonts w:asciiTheme="majorHAnsi" w:hAnsiTheme="majorHAnsi"/>
          <w:sz w:val="16"/>
          <w:szCs w:val="16"/>
          <w:lang w:val="es-CO"/>
        </w:rPr>
        <w:t xml:space="preserve"> Monroy Gómez, hijo; (3) </w:t>
      </w:r>
      <w:proofErr w:type="spellStart"/>
      <w:r w:rsidRPr="00107F40">
        <w:rPr>
          <w:rFonts w:asciiTheme="majorHAnsi" w:hAnsiTheme="majorHAnsi"/>
          <w:sz w:val="16"/>
          <w:szCs w:val="16"/>
          <w:lang w:val="es-CO"/>
        </w:rPr>
        <w:t>Guiber</w:t>
      </w:r>
      <w:proofErr w:type="spellEnd"/>
      <w:r w:rsidRPr="00107F40">
        <w:rPr>
          <w:rFonts w:asciiTheme="majorHAnsi" w:hAnsiTheme="majorHAnsi"/>
          <w:sz w:val="16"/>
          <w:szCs w:val="16"/>
          <w:lang w:val="es-CO"/>
        </w:rPr>
        <w:t xml:space="preserve"> Emilio Monroy Gómez, hijo; (4) </w:t>
      </w:r>
      <w:proofErr w:type="spellStart"/>
      <w:r w:rsidRPr="00107F40">
        <w:rPr>
          <w:rFonts w:asciiTheme="majorHAnsi" w:hAnsiTheme="majorHAnsi"/>
          <w:sz w:val="16"/>
          <w:szCs w:val="16"/>
          <w:lang w:val="es-CO"/>
        </w:rPr>
        <w:t>Guiber</w:t>
      </w:r>
      <w:proofErr w:type="spellEnd"/>
      <w:r w:rsidRPr="00107F40">
        <w:rPr>
          <w:rFonts w:asciiTheme="majorHAnsi" w:hAnsiTheme="majorHAnsi"/>
          <w:sz w:val="16"/>
          <w:szCs w:val="16"/>
          <w:lang w:val="es-CO"/>
        </w:rPr>
        <w:t xml:space="preserve"> Augusto Monroy Gómez, hijo. </w:t>
      </w:r>
    </w:p>
  </w:footnote>
  <w:footnote w:id="4">
    <w:p w:rsidR="00107F40" w:rsidRPr="00107F40" w:rsidRDefault="00107F40" w:rsidP="00DB6AEB">
      <w:pPr>
        <w:pStyle w:val="FootnoteText"/>
        <w:ind w:firstLine="720"/>
        <w:jc w:val="both"/>
        <w:rPr>
          <w:lang w:val="es-CO"/>
        </w:rPr>
      </w:pPr>
      <w:r w:rsidRPr="00107F40">
        <w:rPr>
          <w:rStyle w:val="FootnoteReference"/>
          <w:rFonts w:asciiTheme="majorHAnsi" w:hAnsiTheme="majorHAnsi"/>
          <w:sz w:val="16"/>
          <w:szCs w:val="16"/>
        </w:rPr>
        <w:footnoteRef/>
      </w:r>
      <w:r w:rsidR="00CD7345">
        <w:rPr>
          <w:rFonts w:asciiTheme="majorHAnsi" w:hAnsiTheme="majorHAnsi"/>
          <w:sz w:val="16"/>
          <w:szCs w:val="16"/>
          <w:lang w:val="es-CO"/>
        </w:rPr>
        <w:t xml:space="preserve"> En adelante, </w:t>
      </w:r>
      <w:r w:rsidRPr="00107F40">
        <w:rPr>
          <w:rFonts w:asciiTheme="majorHAnsi" w:hAnsiTheme="majorHAnsi"/>
          <w:sz w:val="16"/>
          <w:szCs w:val="16"/>
          <w:lang w:val="es-CO"/>
        </w:rPr>
        <w:t>“</w:t>
      </w:r>
      <w:r w:rsidR="00CD7345">
        <w:rPr>
          <w:rFonts w:asciiTheme="majorHAnsi" w:hAnsiTheme="majorHAnsi"/>
          <w:sz w:val="16"/>
          <w:szCs w:val="16"/>
          <w:lang w:val="es-CO"/>
        </w:rPr>
        <w:t xml:space="preserve">la </w:t>
      </w:r>
      <w:r w:rsidRPr="00107F40">
        <w:rPr>
          <w:rFonts w:asciiTheme="majorHAnsi" w:hAnsiTheme="majorHAnsi"/>
          <w:sz w:val="16"/>
          <w:szCs w:val="16"/>
          <w:lang w:val="es-CO"/>
        </w:rPr>
        <w:t>Convención Americana”</w:t>
      </w:r>
      <w:r w:rsidR="00CD7345">
        <w:rPr>
          <w:rFonts w:asciiTheme="majorHAnsi" w:hAnsiTheme="majorHAnsi"/>
          <w:sz w:val="16"/>
          <w:szCs w:val="16"/>
          <w:lang w:val="es-CO"/>
        </w:rPr>
        <w:t xml:space="preserve"> o “la Convención”.</w:t>
      </w:r>
    </w:p>
  </w:footnote>
  <w:footnote w:id="5">
    <w:p w:rsidR="008E3BFE" w:rsidRPr="00306F33" w:rsidRDefault="008E3BFE" w:rsidP="00DB6AEB">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3E7A5E" w:rsidRPr="002774D2" w:rsidRDefault="003E7A5E" w:rsidP="00DB6AEB">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rsidR="003E7A5E" w:rsidRPr="002774D2" w:rsidRDefault="003E7A5E" w:rsidP="00DB6AEB">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3E7A5E">
        <w:rPr>
          <w:rFonts w:asciiTheme="majorHAnsi" w:hAnsiTheme="majorHAnsi" w:cstheme="minorHAnsi"/>
          <w:sz w:val="16"/>
          <w:szCs w:val="16"/>
          <w:lang w:val="es-CO"/>
        </w:rPr>
        <w:t>Paraguay. 30 de noviembre de 2017, párr. 14.</w:t>
      </w:r>
    </w:p>
  </w:footnote>
  <w:footnote w:id="8">
    <w:p w:rsidR="003E7A5E" w:rsidRPr="00F03B32" w:rsidRDefault="003E7A5E" w:rsidP="00DB6AEB">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9">
    <w:p w:rsidR="003E7A5E" w:rsidRPr="006A57A2" w:rsidRDefault="003E7A5E" w:rsidP="00DB6AEB">
      <w:pPr>
        <w:pStyle w:val="FootnoteText"/>
        <w:ind w:firstLine="720"/>
        <w:jc w:val="both"/>
        <w:rPr>
          <w:rFonts w:asciiTheme="majorHAnsi" w:hAnsiTheme="majorHAnsi" w:cstheme="minorHAnsi"/>
          <w:sz w:val="16"/>
          <w:szCs w:val="16"/>
          <w:lang w:val="es-CO"/>
        </w:rPr>
      </w:pPr>
      <w:r w:rsidRPr="006A57A2">
        <w:rPr>
          <w:rStyle w:val="FootnoteReference"/>
          <w:rFonts w:asciiTheme="majorHAnsi" w:hAnsiTheme="majorHAnsi" w:cstheme="minorHAnsi"/>
          <w:sz w:val="16"/>
          <w:szCs w:val="16"/>
        </w:rPr>
        <w:footnoteRef/>
      </w:r>
      <w:r w:rsidRPr="006A57A2">
        <w:rPr>
          <w:rFonts w:asciiTheme="majorHAnsi" w:hAnsiTheme="majorHAnsi" w:cstheme="minorHAnsi"/>
          <w:sz w:val="16"/>
          <w:szCs w:val="16"/>
          <w:lang w:val="es-CO"/>
        </w:rPr>
        <w:t xml:space="preserve"> CIDH, Informe Nº 107/17. Petición 535-07. Admisibilidad. Vitelio </w:t>
      </w:r>
      <w:proofErr w:type="spellStart"/>
      <w:r w:rsidRPr="006A57A2">
        <w:rPr>
          <w:rFonts w:asciiTheme="majorHAnsi" w:hAnsiTheme="majorHAnsi" w:cstheme="minorHAnsi"/>
          <w:sz w:val="16"/>
          <w:szCs w:val="16"/>
          <w:lang w:val="es-CO"/>
        </w:rPr>
        <w:t>Capera</w:t>
      </w:r>
      <w:proofErr w:type="spellEnd"/>
      <w:r w:rsidRPr="006A57A2">
        <w:rPr>
          <w:rFonts w:asciiTheme="majorHAnsi" w:hAnsiTheme="majorHAnsi" w:cstheme="minorHAnsi"/>
          <w:sz w:val="16"/>
          <w:szCs w:val="16"/>
          <w:lang w:val="es-CO"/>
        </w:rPr>
        <w:t xml:space="preserve"> Cruz y familia. Colombia. 7 de septiembre de 2017, párr. 9. </w:t>
      </w:r>
      <w:r w:rsidRPr="006A57A2">
        <w:rPr>
          <w:rFonts w:asciiTheme="majorHAnsi" w:hAnsiTheme="majorHAnsi" w:cstheme="minorHAnsi"/>
          <w:sz w:val="16"/>
          <w:szCs w:val="16"/>
          <w:lang w:val="es-ES"/>
        </w:rPr>
        <w:t xml:space="preserve">CIDH, Informe No. 44/18, Petición 840-07. Admisibilidad. Masacre de </w:t>
      </w:r>
      <w:proofErr w:type="spellStart"/>
      <w:r w:rsidRPr="006A57A2">
        <w:rPr>
          <w:rFonts w:asciiTheme="majorHAnsi" w:hAnsiTheme="majorHAnsi" w:cstheme="minorHAnsi"/>
          <w:sz w:val="16"/>
          <w:szCs w:val="16"/>
          <w:lang w:val="es-ES"/>
        </w:rPr>
        <w:t>Pijiguay</w:t>
      </w:r>
      <w:proofErr w:type="spellEnd"/>
      <w:r w:rsidRPr="006A57A2">
        <w:rPr>
          <w:rFonts w:asciiTheme="majorHAnsi" w:hAnsiTheme="majorHAnsi" w:cstheme="minorHAnsi"/>
          <w:sz w:val="16"/>
          <w:szCs w:val="16"/>
          <w:lang w:val="es-ES"/>
        </w:rPr>
        <w:t>. Colombia. 4 de mayo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4105D"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AC" w:rsidRDefault="002E7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F64"/>
    <w:rsid w:val="0001788C"/>
    <w:rsid w:val="000337EF"/>
    <w:rsid w:val="00040C3A"/>
    <w:rsid w:val="000419AD"/>
    <w:rsid w:val="000433C9"/>
    <w:rsid w:val="00043AD6"/>
    <w:rsid w:val="00071174"/>
    <w:rsid w:val="000716C5"/>
    <w:rsid w:val="00071F81"/>
    <w:rsid w:val="00075E23"/>
    <w:rsid w:val="0009344A"/>
    <w:rsid w:val="000A392E"/>
    <w:rsid w:val="000A575F"/>
    <w:rsid w:val="000D05CB"/>
    <w:rsid w:val="000D10DB"/>
    <w:rsid w:val="000E5EB5"/>
    <w:rsid w:val="000F35ED"/>
    <w:rsid w:val="00107131"/>
    <w:rsid w:val="0010736F"/>
    <w:rsid w:val="00107F40"/>
    <w:rsid w:val="00113F73"/>
    <w:rsid w:val="00121CC2"/>
    <w:rsid w:val="00131425"/>
    <w:rsid w:val="00133EE5"/>
    <w:rsid w:val="00142194"/>
    <w:rsid w:val="0015094B"/>
    <w:rsid w:val="00167A34"/>
    <w:rsid w:val="00182CC5"/>
    <w:rsid w:val="001A520D"/>
    <w:rsid w:val="001A7870"/>
    <w:rsid w:val="001B3A00"/>
    <w:rsid w:val="001C1B41"/>
    <w:rsid w:val="001D65EF"/>
    <w:rsid w:val="001E49E7"/>
    <w:rsid w:val="001F7201"/>
    <w:rsid w:val="00211D09"/>
    <w:rsid w:val="00223A29"/>
    <w:rsid w:val="002250A3"/>
    <w:rsid w:val="00225A96"/>
    <w:rsid w:val="00227EDB"/>
    <w:rsid w:val="00235217"/>
    <w:rsid w:val="00246D1F"/>
    <w:rsid w:val="00247403"/>
    <w:rsid w:val="00247542"/>
    <w:rsid w:val="0026315F"/>
    <w:rsid w:val="00266B61"/>
    <w:rsid w:val="0026712A"/>
    <w:rsid w:val="002704DB"/>
    <w:rsid w:val="002A0AAE"/>
    <w:rsid w:val="002A5820"/>
    <w:rsid w:val="002B54C1"/>
    <w:rsid w:val="002C5FAE"/>
    <w:rsid w:val="002D0B62"/>
    <w:rsid w:val="002D2B26"/>
    <w:rsid w:val="002D7EA2"/>
    <w:rsid w:val="002E187C"/>
    <w:rsid w:val="002E3525"/>
    <w:rsid w:val="002E75AC"/>
    <w:rsid w:val="002F65B5"/>
    <w:rsid w:val="00302733"/>
    <w:rsid w:val="00305835"/>
    <w:rsid w:val="00306F33"/>
    <w:rsid w:val="00314078"/>
    <w:rsid w:val="0031535D"/>
    <w:rsid w:val="003239B8"/>
    <w:rsid w:val="0033169F"/>
    <w:rsid w:val="00344977"/>
    <w:rsid w:val="00346C95"/>
    <w:rsid w:val="00356185"/>
    <w:rsid w:val="00360380"/>
    <w:rsid w:val="003611DA"/>
    <w:rsid w:val="0037519E"/>
    <w:rsid w:val="00386CF0"/>
    <w:rsid w:val="003B70FB"/>
    <w:rsid w:val="003C257D"/>
    <w:rsid w:val="003C317A"/>
    <w:rsid w:val="003C676B"/>
    <w:rsid w:val="003D39A8"/>
    <w:rsid w:val="003D3BC2"/>
    <w:rsid w:val="003E6CA1"/>
    <w:rsid w:val="003E7A5E"/>
    <w:rsid w:val="003F5154"/>
    <w:rsid w:val="00405F9C"/>
    <w:rsid w:val="004065A8"/>
    <w:rsid w:val="004165C2"/>
    <w:rsid w:val="00441ECB"/>
    <w:rsid w:val="00445193"/>
    <w:rsid w:val="00462C1B"/>
    <w:rsid w:val="00467B7E"/>
    <w:rsid w:val="00473BB4"/>
    <w:rsid w:val="00474B75"/>
    <w:rsid w:val="00477592"/>
    <w:rsid w:val="00486F1C"/>
    <w:rsid w:val="0049419D"/>
    <w:rsid w:val="004A6A54"/>
    <w:rsid w:val="004B421C"/>
    <w:rsid w:val="004C20D2"/>
    <w:rsid w:val="004C2312"/>
    <w:rsid w:val="004C4B62"/>
    <w:rsid w:val="004C54C9"/>
    <w:rsid w:val="004D4ABA"/>
    <w:rsid w:val="004D6025"/>
    <w:rsid w:val="004E1ED4"/>
    <w:rsid w:val="004E2649"/>
    <w:rsid w:val="004F626F"/>
    <w:rsid w:val="00501399"/>
    <w:rsid w:val="005047ED"/>
    <w:rsid w:val="0050633D"/>
    <w:rsid w:val="00507BC4"/>
    <w:rsid w:val="005128E4"/>
    <w:rsid w:val="005133DB"/>
    <w:rsid w:val="00514504"/>
    <w:rsid w:val="00521E1F"/>
    <w:rsid w:val="00525560"/>
    <w:rsid w:val="00525741"/>
    <w:rsid w:val="00534FEE"/>
    <w:rsid w:val="0054105D"/>
    <w:rsid w:val="00544C49"/>
    <w:rsid w:val="00545A10"/>
    <w:rsid w:val="005516A1"/>
    <w:rsid w:val="005559EF"/>
    <w:rsid w:val="00563557"/>
    <w:rsid w:val="0057402A"/>
    <w:rsid w:val="005771D0"/>
    <w:rsid w:val="0059191A"/>
    <w:rsid w:val="005921FF"/>
    <w:rsid w:val="005A24ED"/>
    <w:rsid w:val="005A508E"/>
    <w:rsid w:val="005A6D0E"/>
    <w:rsid w:val="005B1753"/>
    <w:rsid w:val="005B52B0"/>
    <w:rsid w:val="005B6806"/>
    <w:rsid w:val="005C4225"/>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1A00"/>
    <w:rsid w:val="0070697F"/>
    <w:rsid w:val="007103C4"/>
    <w:rsid w:val="00710BBC"/>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2D0C"/>
    <w:rsid w:val="00814688"/>
    <w:rsid w:val="00817612"/>
    <w:rsid w:val="008338A4"/>
    <w:rsid w:val="00834D49"/>
    <w:rsid w:val="00837C45"/>
    <w:rsid w:val="00844730"/>
    <w:rsid w:val="008457C2"/>
    <w:rsid w:val="00855E81"/>
    <w:rsid w:val="00857A82"/>
    <w:rsid w:val="00873836"/>
    <w:rsid w:val="00885737"/>
    <w:rsid w:val="00890650"/>
    <w:rsid w:val="0089428C"/>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21DC3"/>
    <w:rsid w:val="00925CDE"/>
    <w:rsid w:val="00934A2C"/>
    <w:rsid w:val="0095470C"/>
    <w:rsid w:val="0096706E"/>
    <w:rsid w:val="00974491"/>
    <w:rsid w:val="00974FED"/>
    <w:rsid w:val="00975C4E"/>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8311D"/>
    <w:rsid w:val="00A979EC"/>
    <w:rsid w:val="00AA09A2"/>
    <w:rsid w:val="00AA7996"/>
    <w:rsid w:val="00AB2293"/>
    <w:rsid w:val="00AC19CB"/>
    <w:rsid w:val="00AE5488"/>
    <w:rsid w:val="00AE6F91"/>
    <w:rsid w:val="00AE71C1"/>
    <w:rsid w:val="00AF5571"/>
    <w:rsid w:val="00B008F6"/>
    <w:rsid w:val="00B07341"/>
    <w:rsid w:val="00B30539"/>
    <w:rsid w:val="00B314DB"/>
    <w:rsid w:val="00B348C1"/>
    <w:rsid w:val="00B361F2"/>
    <w:rsid w:val="00B3718B"/>
    <w:rsid w:val="00B3745F"/>
    <w:rsid w:val="00B40CAE"/>
    <w:rsid w:val="00B4632A"/>
    <w:rsid w:val="00B530F1"/>
    <w:rsid w:val="00B93D7F"/>
    <w:rsid w:val="00BA276C"/>
    <w:rsid w:val="00BA5355"/>
    <w:rsid w:val="00BB019D"/>
    <w:rsid w:val="00BB306F"/>
    <w:rsid w:val="00BD0FF5"/>
    <w:rsid w:val="00BD2CEF"/>
    <w:rsid w:val="00BD4B89"/>
    <w:rsid w:val="00BD5922"/>
    <w:rsid w:val="00BF02CB"/>
    <w:rsid w:val="00BF6FD8"/>
    <w:rsid w:val="00C03680"/>
    <w:rsid w:val="00C054DF"/>
    <w:rsid w:val="00C21762"/>
    <w:rsid w:val="00C21FEF"/>
    <w:rsid w:val="00C23BA4"/>
    <w:rsid w:val="00C24468"/>
    <w:rsid w:val="00C24543"/>
    <w:rsid w:val="00C256A2"/>
    <w:rsid w:val="00C25ADB"/>
    <w:rsid w:val="00C51515"/>
    <w:rsid w:val="00C5660B"/>
    <w:rsid w:val="00C66B72"/>
    <w:rsid w:val="00C87AC4"/>
    <w:rsid w:val="00C9567A"/>
    <w:rsid w:val="00CB212D"/>
    <w:rsid w:val="00CB2256"/>
    <w:rsid w:val="00CB2660"/>
    <w:rsid w:val="00CC5E90"/>
    <w:rsid w:val="00CD046C"/>
    <w:rsid w:val="00CD7345"/>
    <w:rsid w:val="00CE076C"/>
    <w:rsid w:val="00CE5199"/>
    <w:rsid w:val="00CE66D5"/>
    <w:rsid w:val="00CE6D85"/>
    <w:rsid w:val="00CF34D9"/>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28FD"/>
    <w:rsid w:val="00D876F9"/>
    <w:rsid w:val="00D9242C"/>
    <w:rsid w:val="00DA7B5F"/>
    <w:rsid w:val="00DB6AEB"/>
    <w:rsid w:val="00DC11E7"/>
    <w:rsid w:val="00DC24E3"/>
    <w:rsid w:val="00DC7023"/>
    <w:rsid w:val="00DC769A"/>
    <w:rsid w:val="00DD3D86"/>
    <w:rsid w:val="00DD4AD2"/>
    <w:rsid w:val="00DD5032"/>
    <w:rsid w:val="00DE2862"/>
    <w:rsid w:val="00DF1EC4"/>
    <w:rsid w:val="00E0340B"/>
    <w:rsid w:val="00E04A90"/>
    <w:rsid w:val="00E0551F"/>
    <w:rsid w:val="00E219C7"/>
    <w:rsid w:val="00E2210D"/>
    <w:rsid w:val="00E4118C"/>
    <w:rsid w:val="00E43157"/>
    <w:rsid w:val="00E461CE"/>
    <w:rsid w:val="00E559F1"/>
    <w:rsid w:val="00E573E4"/>
    <w:rsid w:val="00E64C3D"/>
    <w:rsid w:val="00E720CA"/>
    <w:rsid w:val="00E734CE"/>
    <w:rsid w:val="00E84EB5"/>
    <w:rsid w:val="00E85662"/>
    <w:rsid w:val="00E8789F"/>
    <w:rsid w:val="00E93E94"/>
    <w:rsid w:val="00E96BA3"/>
    <w:rsid w:val="00E97B71"/>
    <w:rsid w:val="00EA3D34"/>
    <w:rsid w:val="00EA5A5C"/>
    <w:rsid w:val="00EB454D"/>
    <w:rsid w:val="00ED549D"/>
    <w:rsid w:val="00ED5E10"/>
    <w:rsid w:val="00ED76BE"/>
    <w:rsid w:val="00EE00E9"/>
    <w:rsid w:val="00EF1AAA"/>
    <w:rsid w:val="00EF4BEC"/>
    <w:rsid w:val="00EF619B"/>
    <w:rsid w:val="00F00B55"/>
    <w:rsid w:val="00F02AD1"/>
    <w:rsid w:val="00F253CC"/>
    <w:rsid w:val="00F3186E"/>
    <w:rsid w:val="00F31A1F"/>
    <w:rsid w:val="00F37106"/>
    <w:rsid w:val="00F44E25"/>
    <w:rsid w:val="00F46B2F"/>
    <w:rsid w:val="00F519CF"/>
    <w:rsid w:val="00F51E0D"/>
    <w:rsid w:val="00F56BA5"/>
    <w:rsid w:val="00F60E22"/>
    <w:rsid w:val="00F72DB5"/>
    <w:rsid w:val="00F7542E"/>
    <w:rsid w:val="00F81395"/>
    <w:rsid w:val="00F81BB8"/>
    <w:rsid w:val="00F90C64"/>
    <w:rsid w:val="00F917D1"/>
    <w:rsid w:val="00F9653B"/>
    <w:rsid w:val="00FB56E2"/>
    <w:rsid w:val="00FB62CF"/>
    <w:rsid w:val="00FD3C3B"/>
    <w:rsid w:val="00FD759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E7A5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B16D5"/>
    <w:rsid w:val="00200821"/>
    <w:rsid w:val="0025245B"/>
    <w:rsid w:val="002529DA"/>
    <w:rsid w:val="002A3923"/>
    <w:rsid w:val="003351D1"/>
    <w:rsid w:val="00394049"/>
    <w:rsid w:val="003B0C71"/>
    <w:rsid w:val="00420952"/>
    <w:rsid w:val="00430133"/>
    <w:rsid w:val="004B5BBB"/>
    <w:rsid w:val="004F2DF8"/>
    <w:rsid w:val="00517E2A"/>
    <w:rsid w:val="006F24A1"/>
    <w:rsid w:val="009A261B"/>
    <w:rsid w:val="00A608FB"/>
    <w:rsid w:val="00AA2E17"/>
    <w:rsid w:val="00AC15A4"/>
    <w:rsid w:val="00B0336C"/>
    <w:rsid w:val="00B82626"/>
    <w:rsid w:val="00C91B9B"/>
    <w:rsid w:val="00D241E9"/>
    <w:rsid w:val="00D7750D"/>
    <w:rsid w:val="00F00D2F"/>
    <w:rsid w:val="00F128DF"/>
    <w:rsid w:val="00F2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A626-FC7B-4143-8B86-EE4CB2B1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13358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260/20</dc:title>
  <dc:creator/>
  <cp:lastModifiedBy/>
  <cp:revision>1</cp:revision>
  <dcterms:created xsi:type="dcterms:W3CDTF">2021-03-05T19:53:00Z</dcterms:created>
  <dcterms:modified xsi:type="dcterms:W3CDTF">2021-03-05T19:53:00Z</dcterms:modified>
</cp:coreProperties>
</file>