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46872" w14:textId="77777777" w:rsidR="000243F9" w:rsidRPr="000243F9" w:rsidRDefault="000243F9" w:rsidP="000243F9">
      <w:pPr>
        <w:spacing w:after="0" w:line="240" w:lineRule="auto"/>
        <w:jc w:val="both"/>
        <w:rPr>
          <w:rFonts w:ascii="Cambria" w:eastAsia="Arial Unicode MS" w:hAnsi="Cambria" w:cs="Univers"/>
          <w:b/>
          <w:bCs/>
          <w:lang w:val="es-ES"/>
        </w:rPr>
      </w:pPr>
      <w:r w:rsidRPr="000243F9">
        <w:rPr>
          <w:rFonts w:ascii="Times New Roman" w:eastAsia="Arial Unicode MS" w:hAnsi="Times New Roman" w:cs="Times New Roman"/>
          <w:noProof/>
          <w:sz w:val="24"/>
          <w:szCs w:val="24"/>
        </w:rPr>
        <mc:AlternateContent>
          <mc:Choice Requires="wps">
            <w:drawing>
              <wp:anchor distT="0" distB="0" distL="114300" distR="114300" simplePos="0" relativeHeight="251660288" behindDoc="0" locked="0" layoutInCell="1" allowOverlap="1" wp14:anchorId="6959DF0C" wp14:editId="37CEB03E">
                <wp:simplePos x="0" y="0"/>
                <wp:positionH relativeFrom="column">
                  <wp:posOffset>1352550</wp:posOffset>
                </wp:positionH>
                <wp:positionV relativeFrom="paragraph">
                  <wp:posOffset>2212340</wp:posOffset>
                </wp:positionV>
                <wp:extent cx="4441190" cy="2181225"/>
                <wp:effectExtent l="0" t="0" r="0" b="0"/>
                <wp:wrapNone/>
                <wp:docPr id="30"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txbx>
                        <w:txbxContent>
                          <w:p w14:paraId="7C741A99" w14:textId="790CEF84" w:rsidR="00EC4C1D" w:rsidRPr="000243F9" w:rsidRDefault="00EC4C1D" w:rsidP="001A0FEB">
                            <w:pPr>
                              <w:spacing w:after="0" w:line="240" w:lineRule="auto"/>
                              <w:rPr>
                                <w:rFonts w:ascii="Cambria" w:hAnsi="Cambria" w:cs="Arial"/>
                                <w:b/>
                                <w:bCs/>
                                <w:color w:val="0D0D0D"/>
                                <w:sz w:val="36"/>
                                <w:lang w:val="es-ES_tradnl"/>
                              </w:rPr>
                            </w:pPr>
                            <w:r w:rsidRPr="000243F9">
                              <w:rPr>
                                <w:rFonts w:ascii="Cambria" w:hAnsi="Cambria" w:cs="Arial"/>
                                <w:b/>
                                <w:bCs/>
                                <w:color w:val="0D0D0D"/>
                                <w:sz w:val="36"/>
                                <w:lang w:val="es-ES_tradnl"/>
                              </w:rPr>
                              <w:t xml:space="preserve">INFORME </w:t>
                            </w:r>
                            <w:r w:rsidRPr="000243F9">
                              <w:rPr>
                                <w:rFonts w:ascii="Cambria" w:hAnsi="Cambria" w:cs="Arial"/>
                                <w:b/>
                                <w:bCs/>
                                <w:color w:val="0D0D0D"/>
                                <w:sz w:val="36"/>
                                <w:szCs w:val="40"/>
                                <w:lang w:val="es-ES_tradnl"/>
                              </w:rPr>
                              <w:t>No.</w:t>
                            </w:r>
                            <w:r w:rsidRPr="000243F9">
                              <w:rPr>
                                <w:rFonts w:ascii="Cambria" w:hAnsi="Cambria" w:cs="Arial"/>
                                <w:b/>
                                <w:bCs/>
                                <w:color w:val="0D0D0D"/>
                                <w:sz w:val="36"/>
                                <w:lang w:val="es-ES_tradnl"/>
                              </w:rPr>
                              <w:t xml:space="preserve"> </w:t>
                            </w:r>
                            <w:r w:rsidR="001A0FEB">
                              <w:rPr>
                                <w:rFonts w:ascii="Cambria" w:hAnsi="Cambria" w:cs="Arial"/>
                                <w:b/>
                                <w:bCs/>
                                <w:color w:val="0D0D0D"/>
                                <w:sz w:val="36"/>
                                <w:lang w:val="es-ES_tradnl"/>
                              </w:rPr>
                              <w:t>40</w:t>
                            </w:r>
                            <w:r w:rsidRPr="000243F9">
                              <w:rPr>
                                <w:rFonts w:ascii="Cambria" w:hAnsi="Cambria" w:cs="Arial"/>
                                <w:b/>
                                <w:bCs/>
                                <w:color w:val="0D0D0D"/>
                                <w:sz w:val="36"/>
                                <w:lang w:val="es-ES_tradnl"/>
                              </w:rPr>
                              <w:t>/</w:t>
                            </w:r>
                            <w:r w:rsidR="007117B5">
                              <w:rPr>
                                <w:rFonts w:ascii="Cambria" w:hAnsi="Cambria" w:cs="Arial"/>
                                <w:b/>
                                <w:bCs/>
                                <w:color w:val="0D0D0D"/>
                                <w:sz w:val="36"/>
                                <w:lang w:val="es-ES_tradnl"/>
                              </w:rPr>
                              <w:t>20</w:t>
                            </w:r>
                          </w:p>
                          <w:p w14:paraId="0D2D63AF" w14:textId="77777777" w:rsidR="00EC4C1D" w:rsidRPr="000243F9" w:rsidRDefault="00EC4C1D" w:rsidP="001A0FEB">
                            <w:pPr>
                              <w:spacing w:after="0" w:line="240" w:lineRule="auto"/>
                              <w:rPr>
                                <w:rFonts w:ascii="Cambria" w:hAnsi="Cambria" w:cs="Arial"/>
                                <w:b/>
                                <w:color w:val="0D0D0D"/>
                                <w:sz w:val="36"/>
                                <w:lang w:val="es-ES_tradnl"/>
                              </w:rPr>
                            </w:pPr>
                            <w:r>
                              <w:rPr>
                                <w:rFonts w:ascii="Cambria" w:hAnsi="Cambria" w:cs="Arial"/>
                                <w:b/>
                                <w:color w:val="0D0D0D"/>
                                <w:sz w:val="36"/>
                                <w:lang w:val="es-ES_tradnl"/>
                              </w:rPr>
                              <w:t>PETICIÓN 1327-08</w:t>
                            </w:r>
                            <w:r w:rsidRPr="000243F9">
                              <w:rPr>
                                <w:rFonts w:ascii="Cambria" w:hAnsi="Cambria" w:cs="Arial"/>
                                <w:b/>
                                <w:color w:val="0D0D0D"/>
                                <w:sz w:val="36"/>
                                <w:lang w:val="es-ES_tradnl"/>
                              </w:rPr>
                              <w:t xml:space="preserve"> </w:t>
                            </w:r>
                          </w:p>
                          <w:p w14:paraId="2155ED0B" w14:textId="06152E67" w:rsidR="00EC4C1D" w:rsidRPr="000243F9" w:rsidRDefault="00EC4C1D" w:rsidP="001A0FEB">
                            <w:pPr>
                              <w:spacing w:after="0" w:line="240" w:lineRule="auto"/>
                              <w:rPr>
                                <w:rFonts w:ascii="Cambria" w:hAnsi="Cambria" w:cs="Arial"/>
                                <w:color w:val="0D0D0D"/>
                                <w:sz w:val="24"/>
                                <w:lang w:val="es-ES_tradnl"/>
                              </w:rPr>
                            </w:pPr>
                            <w:r w:rsidRPr="000243F9">
                              <w:rPr>
                                <w:rFonts w:ascii="Cambria" w:hAnsi="Cambria" w:cs="Arial"/>
                                <w:color w:val="0D0D0D"/>
                                <w:lang w:val="es-ES_tradnl"/>
                              </w:rPr>
                              <w:t xml:space="preserve">INFORME DE ADMISIBILIDAD </w:t>
                            </w:r>
                          </w:p>
                          <w:p w14:paraId="787388DF" w14:textId="77777777" w:rsidR="00EC4C1D" w:rsidRPr="000243F9" w:rsidRDefault="00EC4C1D" w:rsidP="001A0FEB">
                            <w:pPr>
                              <w:spacing w:after="0" w:line="240" w:lineRule="auto"/>
                              <w:rPr>
                                <w:rFonts w:ascii="Cambria" w:hAnsi="Cambria" w:cs="Arial"/>
                                <w:color w:val="0D0D0D"/>
                                <w:lang w:val="es-ES_tradnl"/>
                              </w:rPr>
                            </w:pPr>
                            <w:bookmarkStart w:id="0" w:name="_ftnref1"/>
                          </w:p>
                          <w:p w14:paraId="0356D6F7" w14:textId="77777777" w:rsidR="00EC4C1D" w:rsidRPr="00037BD8" w:rsidRDefault="00EC4C1D" w:rsidP="001A0FEB">
                            <w:pPr>
                              <w:spacing w:after="0" w:line="240" w:lineRule="auto"/>
                              <w:rPr>
                                <w:rFonts w:ascii="Cambria" w:hAnsi="Cambria" w:cs="Arial"/>
                                <w:color w:val="0D0D0D"/>
                                <w:lang w:val="es-ES"/>
                              </w:rPr>
                            </w:pPr>
                            <w:r>
                              <w:rPr>
                                <w:rFonts w:ascii="Cambria" w:hAnsi="Cambria" w:cs="Arial"/>
                                <w:color w:val="0D0D0D"/>
                                <w:lang w:val="es-ES_tradnl"/>
                              </w:rPr>
                              <w:t>C</w:t>
                            </w:r>
                            <w:r>
                              <w:rPr>
                                <w:rFonts w:ascii="Cambria" w:hAnsi="Cambria" w:cs="Arial"/>
                                <w:color w:val="0D0D0D"/>
                                <w:lang w:val="es-ES"/>
                              </w:rPr>
                              <w:t>ÉSAR RAMÍREZ POLANCO</w:t>
                            </w:r>
                          </w:p>
                          <w:bookmarkEnd w:id="0"/>
                          <w:p w14:paraId="35817043" w14:textId="77777777" w:rsidR="00EC4C1D" w:rsidRPr="000243F9" w:rsidRDefault="00EC4C1D" w:rsidP="001A0FEB">
                            <w:pPr>
                              <w:spacing w:after="0" w:line="240" w:lineRule="auto"/>
                              <w:rPr>
                                <w:rFonts w:ascii="Cambria" w:hAnsi="Cambria" w:cs="Arial"/>
                                <w:color w:val="0D0D0D"/>
                                <w:lang w:val="es-ES"/>
                              </w:rPr>
                            </w:pPr>
                            <w:r>
                              <w:rPr>
                                <w:rFonts w:ascii="Cambria" w:hAnsi="Cambria" w:cs="Arial"/>
                                <w:color w:val="0D0D0D"/>
                                <w:lang w:val="es-ES_tradnl"/>
                              </w:rPr>
                              <w:t>PERÚ</w:t>
                            </w:r>
                          </w:p>
                          <w:p w14:paraId="41BC8C76" w14:textId="77777777" w:rsidR="00EC4C1D" w:rsidRPr="000243F9" w:rsidRDefault="00EC4C1D" w:rsidP="000243F9">
                            <w:pPr>
                              <w:rPr>
                                <w:rFonts w:ascii="Times New Roman" w:hAnsi="Times New Roman" w:cs="Times New Roman"/>
                                <w:color w:val="0D0D0D"/>
                                <w:szCs w:val="24"/>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59DF0C" id="_x0000_t202" coordsize="21600,21600" o:spt="202" path="m,l,21600r21600,l21600,xe">
                <v:stroke joinstyle="miter"/>
                <v:path gradientshapeok="t" o:connecttype="rect"/>
              </v:shapetype>
              <v:shape id="Text Box 5" o:spid="_x0000_s1026" type="#_x0000_t202" style="position:absolute;left:0;text-align:left;margin-left:106.5pt;margin-top:174.2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" filled="f" stroked="f" strokeweight=".5pt">
                <v:textbox>
                  <w:txbxContent>
                    <w:p w14:paraId="7C741A99" w14:textId="790CEF84" w:rsidR="00EC4C1D" w:rsidRPr="000243F9" w:rsidRDefault="00EC4C1D" w:rsidP="001A0FEB">
                      <w:pPr>
                        <w:spacing w:after="0" w:line="240" w:lineRule="auto"/>
                        <w:rPr>
                          <w:rFonts w:ascii="Cambria" w:hAnsi="Cambria" w:cs="Arial"/>
                          <w:b/>
                          <w:bCs/>
                          <w:color w:val="0D0D0D"/>
                          <w:sz w:val="36"/>
                          <w:lang w:val="es-ES_tradnl"/>
                        </w:rPr>
                      </w:pPr>
                      <w:r w:rsidRPr="000243F9">
                        <w:rPr>
                          <w:rFonts w:ascii="Cambria" w:hAnsi="Cambria" w:cs="Arial"/>
                          <w:b/>
                          <w:bCs/>
                          <w:color w:val="0D0D0D"/>
                          <w:sz w:val="36"/>
                          <w:lang w:val="es-ES_tradnl"/>
                        </w:rPr>
                        <w:t xml:space="preserve">INFORME </w:t>
                      </w:r>
                      <w:r w:rsidRPr="000243F9">
                        <w:rPr>
                          <w:rFonts w:ascii="Cambria" w:hAnsi="Cambria" w:cs="Arial"/>
                          <w:b/>
                          <w:bCs/>
                          <w:color w:val="0D0D0D"/>
                          <w:sz w:val="36"/>
                          <w:szCs w:val="40"/>
                          <w:lang w:val="es-ES_tradnl"/>
                        </w:rPr>
                        <w:t>No.</w:t>
                      </w:r>
                      <w:r w:rsidRPr="000243F9">
                        <w:rPr>
                          <w:rFonts w:ascii="Cambria" w:hAnsi="Cambria" w:cs="Arial"/>
                          <w:b/>
                          <w:bCs/>
                          <w:color w:val="0D0D0D"/>
                          <w:sz w:val="36"/>
                          <w:lang w:val="es-ES_tradnl"/>
                        </w:rPr>
                        <w:t xml:space="preserve"> </w:t>
                      </w:r>
                      <w:r w:rsidR="001A0FEB">
                        <w:rPr>
                          <w:rFonts w:ascii="Cambria" w:hAnsi="Cambria" w:cs="Arial"/>
                          <w:b/>
                          <w:bCs/>
                          <w:color w:val="0D0D0D"/>
                          <w:sz w:val="36"/>
                          <w:lang w:val="es-ES_tradnl"/>
                        </w:rPr>
                        <w:t>40</w:t>
                      </w:r>
                      <w:r w:rsidRPr="000243F9">
                        <w:rPr>
                          <w:rFonts w:ascii="Cambria" w:hAnsi="Cambria" w:cs="Arial"/>
                          <w:b/>
                          <w:bCs/>
                          <w:color w:val="0D0D0D"/>
                          <w:sz w:val="36"/>
                          <w:lang w:val="es-ES_tradnl"/>
                        </w:rPr>
                        <w:t>/</w:t>
                      </w:r>
                      <w:r w:rsidR="007117B5">
                        <w:rPr>
                          <w:rFonts w:ascii="Cambria" w:hAnsi="Cambria" w:cs="Arial"/>
                          <w:b/>
                          <w:bCs/>
                          <w:color w:val="0D0D0D"/>
                          <w:sz w:val="36"/>
                          <w:lang w:val="es-ES_tradnl"/>
                        </w:rPr>
                        <w:t>20</w:t>
                      </w:r>
                    </w:p>
                    <w:p w14:paraId="0D2D63AF" w14:textId="77777777" w:rsidR="00EC4C1D" w:rsidRPr="000243F9" w:rsidRDefault="00EC4C1D" w:rsidP="001A0FEB">
                      <w:pPr>
                        <w:spacing w:after="0" w:line="240" w:lineRule="auto"/>
                        <w:rPr>
                          <w:rFonts w:ascii="Cambria" w:hAnsi="Cambria" w:cs="Arial"/>
                          <w:b/>
                          <w:color w:val="0D0D0D"/>
                          <w:sz w:val="36"/>
                          <w:lang w:val="es-ES_tradnl"/>
                        </w:rPr>
                      </w:pPr>
                      <w:r>
                        <w:rPr>
                          <w:rFonts w:ascii="Cambria" w:hAnsi="Cambria" w:cs="Arial"/>
                          <w:b/>
                          <w:color w:val="0D0D0D"/>
                          <w:sz w:val="36"/>
                          <w:lang w:val="es-ES_tradnl"/>
                        </w:rPr>
                        <w:t>PETICIÓN 1327-08</w:t>
                      </w:r>
                      <w:r w:rsidRPr="000243F9">
                        <w:rPr>
                          <w:rFonts w:ascii="Cambria" w:hAnsi="Cambria" w:cs="Arial"/>
                          <w:b/>
                          <w:color w:val="0D0D0D"/>
                          <w:sz w:val="36"/>
                          <w:lang w:val="es-ES_tradnl"/>
                        </w:rPr>
                        <w:t xml:space="preserve"> </w:t>
                      </w:r>
                    </w:p>
                    <w:p w14:paraId="2155ED0B" w14:textId="06152E67" w:rsidR="00EC4C1D" w:rsidRPr="000243F9" w:rsidRDefault="00EC4C1D" w:rsidP="001A0FEB">
                      <w:pPr>
                        <w:spacing w:after="0" w:line="240" w:lineRule="auto"/>
                        <w:rPr>
                          <w:rFonts w:ascii="Cambria" w:hAnsi="Cambria" w:cs="Arial"/>
                          <w:color w:val="0D0D0D"/>
                          <w:sz w:val="24"/>
                          <w:lang w:val="es-ES_tradnl"/>
                        </w:rPr>
                      </w:pPr>
                      <w:r w:rsidRPr="000243F9">
                        <w:rPr>
                          <w:rFonts w:ascii="Cambria" w:hAnsi="Cambria" w:cs="Arial"/>
                          <w:color w:val="0D0D0D"/>
                          <w:lang w:val="es-ES_tradnl"/>
                        </w:rPr>
                        <w:t xml:space="preserve">INFORME DE ADMISIBILIDAD </w:t>
                      </w:r>
                    </w:p>
                    <w:p w14:paraId="787388DF" w14:textId="77777777" w:rsidR="00EC4C1D" w:rsidRPr="000243F9" w:rsidRDefault="00EC4C1D" w:rsidP="001A0FEB">
                      <w:pPr>
                        <w:spacing w:after="0" w:line="240" w:lineRule="auto"/>
                        <w:rPr>
                          <w:rFonts w:ascii="Cambria" w:hAnsi="Cambria" w:cs="Arial"/>
                          <w:color w:val="0D0D0D"/>
                          <w:lang w:val="es-ES_tradnl"/>
                        </w:rPr>
                      </w:pPr>
                      <w:bookmarkStart w:id="1" w:name="_ftnref1"/>
                    </w:p>
                    <w:p w14:paraId="0356D6F7" w14:textId="77777777" w:rsidR="00EC4C1D" w:rsidRPr="00037BD8" w:rsidRDefault="00EC4C1D" w:rsidP="001A0FEB">
                      <w:pPr>
                        <w:spacing w:after="0" w:line="240" w:lineRule="auto"/>
                        <w:rPr>
                          <w:rFonts w:ascii="Cambria" w:hAnsi="Cambria" w:cs="Arial"/>
                          <w:color w:val="0D0D0D"/>
                          <w:lang w:val="es-ES"/>
                        </w:rPr>
                      </w:pPr>
                      <w:r>
                        <w:rPr>
                          <w:rFonts w:ascii="Cambria" w:hAnsi="Cambria" w:cs="Arial"/>
                          <w:color w:val="0D0D0D"/>
                          <w:lang w:val="es-ES_tradnl"/>
                        </w:rPr>
                        <w:t>C</w:t>
                      </w:r>
                      <w:r>
                        <w:rPr>
                          <w:rFonts w:ascii="Cambria" w:hAnsi="Cambria" w:cs="Arial"/>
                          <w:color w:val="0D0D0D"/>
                          <w:lang w:val="es-ES"/>
                        </w:rPr>
                        <w:t>ÉSAR RAMÍREZ POLANCO</w:t>
                      </w:r>
                    </w:p>
                    <w:bookmarkEnd w:id="1"/>
                    <w:p w14:paraId="35817043" w14:textId="77777777" w:rsidR="00EC4C1D" w:rsidRPr="000243F9" w:rsidRDefault="00EC4C1D" w:rsidP="001A0FEB">
                      <w:pPr>
                        <w:spacing w:after="0" w:line="240" w:lineRule="auto"/>
                        <w:rPr>
                          <w:rFonts w:ascii="Cambria" w:hAnsi="Cambria" w:cs="Arial"/>
                          <w:color w:val="0D0D0D"/>
                          <w:lang w:val="es-ES"/>
                        </w:rPr>
                      </w:pPr>
                      <w:r>
                        <w:rPr>
                          <w:rFonts w:ascii="Cambria" w:hAnsi="Cambria" w:cs="Arial"/>
                          <w:color w:val="0D0D0D"/>
                          <w:lang w:val="es-ES_tradnl"/>
                        </w:rPr>
                        <w:t>PERÚ</w:t>
                      </w:r>
                    </w:p>
                    <w:p w14:paraId="41BC8C76" w14:textId="77777777" w:rsidR="00EC4C1D" w:rsidRPr="000243F9" w:rsidRDefault="00EC4C1D" w:rsidP="000243F9">
                      <w:pPr>
                        <w:rPr>
                          <w:rFonts w:ascii="Times New Roman" w:hAnsi="Times New Roman" w:cs="Times New Roman"/>
                          <w:color w:val="0D0D0D"/>
                          <w:szCs w:val="24"/>
                          <w:lang w:val="es-ES_tradnl"/>
                        </w:rPr>
                      </w:pPr>
                    </w:p>
                  </w:txbxContent>
                </v:textbox>
              </v:shape>
            </w:pict>
          </mc:Fallback>
        </mc:AlternateContent>
      </w:r>
      <w:r w:rsidRPr="000243F9">
        <w:rPr>
          <w:rFonts w:ascii="Times New Roman" w:eastAsia="Arial Unicode MS" w:hAnsi="Times New Roman" w:cs="Times New Roman"/>
          <w:noProof/>
          <w:sz w:val="24"/>
          <w:szCs w:val="24"/>
        </w:rPr>
        <mc:AlternateContent>
          <mc:Choice Requires="wps">
            <w:drawing>
              <wp:anchor distT="0" distB="0" distL="114300" distR="114300" simplePos="0" relativeHeight="251661312" behindDoc="0" locked="0" layoutInCell="1" allowOverlap="1" wp14:anchorId="0F4C0F0C" wp14:editId="73E9EEA3">
                <wp:simplePos x="0" y="0"/>
                <wp:positionH relativeFrom="column">
                  <wp:posOffset>1341755</wp:posOffset>
                </wp:positionH>
                <wp:positionV relativeFrom="paragraph">
                  <wp:posOffset>6423660</wp:posOffset>
                </wp:positionV>
                <wp:extent cx="4933950" cy="664845"/>
                <wp:effectExtent l="0" t="0" r="0" b="1905"/>
                <wp:wrapNone/>
                <wp:docPr id="29"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txbx>
                        <w:txbxContent>
                          <w:p w14:paraId="42484041" w14:textId="09EADF02" w:rsidR="00EC4C1D" w:rsidRPr="000243F9" w:rsidRDefault="00EC4C1D" w:rsidP="000243F9">
                            <w:pPr>
                              <w:tabs>
                                <w:tab w:val="center" w:pos="5400"/>
                              </w:tabs>
                              <w:suppressAutoHyphens/>
                              <w:spacing w:before="60"/>
                              <w:rPr>
                                <w:rFonts w:ascii="Cambria" w:hAnsi="Cambria" w:cs="Times New Roman"/>
                                <w:color w:val="0D0D0D"/>
                                <w:sz w:val="18"/>
                                <w:lang w:val="es-ES"/>
                              </w:rPr>
                            </w:pPr>
                            <w:r w:rsidRPr="000243F9">
                              <w:rPr>
                                <w:rFonts w:ascii="Cambria" w:hAnsi="Cambria"/>
                                <w:color w:val="0D0D0D"/>
                                <w:sz w:val="18"/>
                                <w:lang w:val="es-ES"/>
                              </w:rPr>
                              <w:t xml:space="preserve">Aprobado </w:t>
                            </w:r>
                            <w:proofErr w:type="spellStart"/>
                            <w:r w:rsidRPr="000243F9">
                              <w:rPr>
                                <w:rFonts w:ascii="Cambria" w:hAnsi="Cambria"/>
                                <w:color w:val="0D0D0D"/>
                                <w:sz w:val="18"/>
                                <w:lang w:val="es-ES"/>
                              </w:rPr>
                              <w:t>electr</w:t>
                            </w:r>
                            <w:r w:rsidRPr="000243F9">
                              <w:rPr>
                                <w:rFonts w:ascii="Cambria" w:hAnsi="Cambria"/>
                                <w:color w:val="0D0D0D"/>
                                <w:sz w:val="18"/>
                                <w:lang w:val="es-ES_tradnl"/>
                              </w:rPr>
                              <w:t>ónicamente</w:t>
                            </w:r>
                            <w:proofErr w:type="spellEnd"/>
                            <w:r w:rsidRPr="000243F9">
                              <w:rPr>
                                <w:rFonts w:ascii="Cambria" w:hAnsi="Cambria"/>
                                <w:color w:val="0D0D0D"/>
                                <w:sz w:val="18"/>
                                <w:lang w:val="es-ES"/>
                              </w:rPr>
                              <w:t xml:space="preserve"> por la Comisión el </w:t>
                            </w:r>
                            <w:r w:rsidR="001A0FEB">
                              <w:rPr>
                                <w:rFonts w:ascii="Cambria" w:hAnsi="Cambria"/>
                                <w:color w:val="0D0D0D"/>
                                <w:sz w:val="18"/>
                                <w:lang w:val="es-ES"/>
                              </w:rPr>
                              <w:t>20</w:t>
                            </w:r>
                            <w:r w:rsidRPr="000243F9">
                              <w:rPr>
                                <w:rFonts w:ascii="Cambria" w:hAnsi="Cambria"/>
                                <w:color w:val="0D0D0D"/>
                                <w:sz w:val="18"/>
                                <w:lang w:val="es-ES"/>
                              </w:rPr>
                              <w:t xml:space="preserve"> de </w:t>
                            </w:r>
                            <w:r w:rsidR="001A0FEB">
                              <w:rPr>
                                <w:rFonts w:ascii="Cambria" w:hAnsi="Cambria"/>
                                <w:color w:val="0D0D0D"/>
                                <w:sz w:val="18"/>
                                <w:lang w:val="es-ES"/>
                              </w:rPr>
                              <w:t>abril</w:t>
                            </w:r>
                            <w:r w:rsidRPr="000243F9">
                              <w:rPr>
                                <w:rFonts w:ascii="Cambria" w:hAnsi="Cambria"/>
                                <w:color w:val="0D0D0D"/>
                                <w:sz w:val="18"/>
                                <w:lang w:val="es-ES"/>
                              </w:rPr>
                              <w:t xml:space="preserve"> de 20</w:t>
                            </w:r>
                            <w:r w:rsidR="007117B5">
                              <w:rPr>
                                <w:rFonts w:ascii="Cambria" w:hAnsi="Cambria"/>
                                <w:color w:val="0D0D0D"/>
                                <w:sz w:val="18"/>
                                <w:lang w:val="es-ES"/>
                              </w:rPr>
                              <w:t>20</w:t>
                            </w:r>
                            <w:r w:rsidR="00E70D82">
                              <w:rPr>
                                <w:rFonts w:ascii="Cambria" w:hAnsi="Cambria"/>
                                <w:color w:val="0D0D0D"/>
                                <w:sz w:val="18"/>
                                <w:lang w:val="es-ES"/>
                              </w:rPr>
                              <w:t>.</w:t>
                            </w:r>
                          </w:p>
                          <w:p w14:paraId="6CF6E2FC" w14:textId="77777777" w:rsidR="00EC4C1D" w:rsidRPr="000243F9" w:rsidRDefault="00EC4C1D" w:rsidP="000243F9">
                            <w:pPr>
                              <w:tabs>
                                <w:tab w:val="center" w:pos="5400"/>
                              </w:tabs>
                              <w:suppressAutoHyphens/>
                              <w:spacing w:before="60"/>
                              <w:rPr>
                                <w:rFonts w:ascii="Calibri" w:hAnsi="Calibri" w:cs="Times New Roman"/>
                                <w:color w:val="FFFFFF"/>
                                <w:spacing w:val="-2"/>
                                <w:sz w:val="16"/>
                                <w:szCs w:val="2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C0F0C" id="_x0000_t202" coordsize="21600,21600" o:spt="202" path="m,l,21600r21600,l21600,xe">
                <v:stroke joinstyle="miter"/>
                <v:path gradientshapeok="t" o:connecttype="rect"/>
              </v:shapetype>
              <v:shape id="Text Box 7" o:spid="_x0000_s1027" type="#_x0000_t202" style="position:absolute;left:0;text-align:left;margin-left:105.65pt;margin-top:505.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" filled="f" stroked="f" strokeweight=".5pt">
                <v:textbox>
                  <w:txbxContent>
                    <w:p w14:paraId="42484041" w14:textId="09EADF02" w:rsidR="00EC4C1D" w:rsidRPr="000243F9" w:rsidRDefault="00EC4C1D" w:rsidP="000243F9">
                      <w:pPr>
                        <w:tabs>
                          <w:tab w:val="center" w:pos="5400"/>
                        </w:tabs>
                        <w:suppressAutoHyphens/>
                        <w:spacing w:before="60"/>
                        <w:rPr>
                          <w:rFonts w:ascii="Cambria" w:hAnsi="Cambria" w:cs="Times New Roman"/>
                          <w:color w:val="0D0D0D"/>
                          <w:sz w:val="18"/>
                          <w:lang w:val="es-ES"/>
                        </w:rPr>
                      </w:pPr>
                      <w:r w:rsidRPr="000243F9">
                        <w:rPr>
                          <w:rFonts w:ascii="Cambria" w:hAnsi="Cambria"/>
                          <w:color w:val="0D0D0D"/>
                          <w:sz w:val="18"/>
                          <w:lang w:val="es-ES"/>
                        </w:rPr>
                        <w:t xml:space="preserve">Aprobado </w:t>
                      </w:r>
                      <w:proofErr w:type="spellStart"/>
                      <w:r w:rsidRPr="000243F9">
                        <w:rPr>
                          <w:rFonts w:ascii="Cambria" w:hAnsi="Cambria"/>
                          <w:color w:val="0D0D0D"/>
                          <w:sz w:val="18"/>
                          <w:lang w:val="es-ES"/>
                        </w:rPr>
                        <w:t>electr</w:t>
                      </w:r>
                      <w:r w:rsidRPr="000243F9">
                        <w:rPr>
                          <w:rFonts w:ascii="Cambria" w:hAnsi="Cambria"/>
                          <w:color w:val="0D0D0D"/>
                          <w:sz w:val="18"/>
                          <w:lang w:val="es-ES_tradnl"/>
                        </w:rPr>
                        <w:t>ónicamente</w:t>
                      </w:r>
                      <w:proofErr w:type="spellEnd"/>
                      <w:r w:rsidRPr="000243F9">
                        <w:rPr>
                          <w:rFonts w:ascii="Cambria" w:hAnsi="Cambria"/>
                          <w:color w:val="0D0D0D"/>
                          <w:sz w:val="18"/>
                          <w:lang w:val="es-ES"/>
                        </w:rPr>
                        <w:t xml:space="preserve"> por la Comisión el </w:t>
                      </w:r>
                      <w:r w:rsidR="001A0FEB">
                        <w:rPr>
                          <w:rFonts w:ascii="Cambria" w:hAnsi="Cambria"/>
                          <w:color w:val="0D0D0D"/>
                          <w:sz w:val="18"/>
                          <w:lang w:val="es-ES"/>
                        </w:rPr>
                        <w:t>20</w:t>
                      </w:r>
                      <w:r w:rsidRPr="000243F9">
                        <w:rPr>
                          <w:rFonts w:ascii="Cambria" w:hAnsi="Cambria"/>
                          <w:color w:val="0D0D0D"/>
                          <w:sz w:val="18"/>
                          <w:lang w:val="es-ES"/>
                        </w:rPr>
                        <w:t xml:space="preserve"> de </w:t>
                      </w:r>
                      <w:r w:rsidR="001A0FEB">
                        <w:rPr>
                          <w:rFonts w:ascii="Cambria" w:hAnsi="Cambria"/>
                          <w:color w:val="0D0D0D"/>
                          <w:sz w:val="18"/>
                          <w:lang w:val="es-ES"/>
                        </w:rPr>
                        <w:t>abril</w:t>
                      </w:r>
                      <w:r w:rsidRPr="000243F9">
                        <w:rPr>
                          <w:rFonts w:ascii="Cambria" w:hAnsi="Cambria"/>
                          <w:color w:val="0D0D0D"/>
                          <w:sz w:val="18"/>
                          <w:lang w:val="es-ES"/>
                        </w:rPr>
                        <w:t xml:space="preserve"> de 20</w:t>
                      </w:r>
                      <w:r w:rsidR="007117B5">
                        <w:rPr>
                          <w:rFonts w:ascii="Cambria" w:hAnsi="Cambria"/>
                          <w:color w:val="0D0D0D"/>
                          <w:sz w:val="18"/>
                          <w:lang w:val="es-ES"/>
                        </w:rPr>
                        <w:t>20</w:t>
                      </w:r>
                      <w:r w:rsidR="00E70D82">
                        <w:rPr>
                          <w:rFonts w:ascii="Cambria" w:hAnsi="Cambria"/>
                          <w:color w:val="0D0D0D"/>
                          <w:sz w:val="18"/>
                          <w:lang w:val="es-ES"/>
                        </w:rPr>
                        <w:t>.</w:t>
                      </w:r>
                    </w:p>
                    <w:p w14:paraId="6CF6E2FC" w14:textId="77777777" w:rsidR="00EC4C1D" w:rsidRPr="000243F9" w:rsidRDefault="00EC4C1D" w:rsidP="000243F9">
                      <w:pPr>
                        <w:tabs>
                          <w:tab w:val="center" w:pos="5400"/>
                        </w:tabs>
                        <w:suppressAutoHyphens/>
                        <w:spacing w:before="60"/>
                        <w:rPr>
                          <w:rFonts w:ascii="Calibri" w:hAnsi="Calibri" w:cs="Times New Roman"/>
                          <w:color w:val="FFFFFF"/>
                          <w:spacing w:val="-2"/>
                          <w:sz w:val="16"/>
                          <w:szCs w:val="24"/>
                          <w:lang w:val="es-ES"/>
                        </w:rPr>
                      </w:pPr>
                    </w:p>
                  </w:txbxContent>
                </v:textbox>
              </v:shape>
            </w:pict>
          </mc:Fallback>
        </mc:AlternateContent>
      </w:r>
      <w:r w:rsidRPr="000243F9">
        <w:rPr>
          <w:rFonts w:ascii="Times New Roman" w:eastAsia="Arial Unicode MS" w:hAnsi="Times New Roman" w:cs="Times New Roman"/>
          <w:noProof/>
          <w:sz w:val="24"/>
          <w:szCs w:val="24"/>
        </w:rPr>
        <mc:AlternateContent>
          <mc:Choice Requires="wps">
            <w:drawing>
              <wp:anchor distT="0" distB="0" distL="114300" distR="114300" simplePos="0" relativeHeight="251664384" behindDoc="0" locked="0" layoutInCell="1" allowOverlap="1" wp14:anchorId="7074D4A7" wp14:editId="4D0F0B2B">
                <wp:simplePos x="0" y="0"/>
                <wp:positionH relativeFrom="column">
                  <wp:posOffset>1333500</wp:posOffset>
                </wp:positionH>
                <wp:positionV relativeFrom="paragraph">
                  <wp:posOffset>7073265</wp:posOffset>
                </wp:positionV>
                <wp:extent cx="4943475" cy="657225"/>
                <wp:effectExtent l="0" t="0" r="0" b="0"/>
                <wp:wrapNone/>
                <wp:docPr id="28"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txbx>
                        <w:txbxContent>
                          <w:p w14:paraId="74C8314E" w14:textId="78E5EA88" w:rsidR="00EC4C1D" w:rsidRPr="000243F9" w:rsidRDefault="00EC4C1D" w:rsidP="000243F9">
                            <w:pPr>
                              <w:spacing w:line="276" w:lineRule="auto"/>
                              <w:rPr>
                                <w:rFonts w:ascii="Cambria" w:hAnsi="Cambria"/>
                                <w:color w:val="595959"/>
                                <w:sz w:val="18"/>
                                <w:szCs w:val="18"/>
                                <w:lang w:val="es-ES"/>
                              </w:rPr>
                            </w:pPr>
                            <w:r w:rsidRPr="000243F9">
                              <w:rPr>
                                <w:rFonts w:ascii="Cambria" w:hAnsi="Cambria"/>
                                <w:b/>
                                <w:color w:val="595959"/>
                                <w:sz w:val="18"/>
                                <w:szCs w:val="18"/>
                                <w:lang w:val="pt-BR"/>
                              </w:rPr>
                              <w:t>Citar como:</w:t>
                            </w:r>
                            <w:r w:rsidRPr="000243F9">
                              <w:rPr>
                                <w:rFonts w:ascii="Cambria" w:hAnsi="Cambria"/>
                                <w:color w:val="595959"/>
                                <w:sz w:val="18"/>
                                <w:szCs w:val="18"/>
                                <w:lang w:val="pt-BR"/>
                              </w:rPr>
                              <w:t xml:space="preserve"> CIDH, Informe No. </w:t>
                            </w:r>
                            <w:r w:rsidR="001A0FEB" w:rsidRPr="001A0FEB">
                              <w:rPr>
                                <w:rFonts w:ascii="Cambria" w:hAnsi="Cambria"/>
                                <w:color w:val="595959"/>
                                <w:sz w:val="18"/>
                                <w:szCs w:val="18"/>
                                <w:lang w:val="pt-BR"/>
                              </w:rPr>
                              <w:t>40</w:t>
                            </w:r>
                            <w:r w:rsidRPr="001A0FEB">
                              <w:rPr>
                                <w:rFonts w:ascii="Cambria" w:hAnsi="Cambria"/>
                                <w:color w:val="595959"/>
                                <w:sz w:val="18"/>
                                <w:szCs w:val="18"/>
                                <w:lang w:val="pt-BR"/>
                              </w:rPr>
                              <w:t>/</w:t>
                            </w:r>
                            <w:r w:rsidR="001A0FEB" w:rsidRPr="001A0FEB">
                              <w:rPr>
                                <w:rFonts w:ascii="Cambria" w:hAnsi="Cambria"/>
                                <w:color w:val="595959"/>
                                <w:sz w:val="18"/>
                                <w:szCs w:val="18"/>
                                <w:lang w:val="pt-BR"/>
                              </w:rPr>
                              <w:t>20</w:t>
                            </w:r>
                            <w:r w:rsidRPr="001A0FEB">
                              <w:rPr>
                                <w:rFonts w:ascii="Cambria" w:hAnsi="Cambria"/>
                                <w:color w:val="595959"/>
                                <w:sz w:val="18"/>
                                <w:szCs w:val="18"/>
                                <w:lang w:val="pt-BR"/>
                              </w:rPr>
                              <w:t>.</w:t>
                            </w:r>
                            <w:r w:rsidR="001A0FEB">
                              <w:rPr>
                                <w:rFonts w:ascii="Cambria" w:hAnsi="Cambria"/>
                                <w:color w:val="595959"/>
                                <w:sz w:val="18"/>
                                <w:szCs w:val="18"/>
                                <w:lang w:val="pt-BR"/>
                              </w:rPr>
                              <w:t xml:space="preserve"> </w:t>
                            </w:r>
                            <w:r w:rsidR="001A0FEB" w:rsidRPr="001A0FEB">
                              <w:rPr>
                                <w:rFonts w:ascii="Cambria" w:hAnsi="Cambria"/>
                                <w:color w:val="595959"/>
                                <w:sz w:val="18"/>
                                <w:szCs w:val="18"/>
                                <w:lang w:val="es-419"/>
                              </w:rPr>
                              <w:t>Petición 1327-08.</w:t>
                            </w:r>
                            <w:r w:rsidRPr="001A0FEB">
                              <w:rPr>
                                <w:rFonts w:ascii="Cambria" w:hAnsi="Cambria"/>
                                <w:color w:val="595959"/>
                                <w:sz w:val="18"/>
                                <w:szCs w:val="18"/>
                                <w:lang w:val="es-419"/>
                              </w:rPr>
                              <w:t xml:space="preserve"> </w:t>
                            </w:r>
                            <w:r w:rsidRPr="000243F9">
                              <w:rPr>
                                <w:rFonts w:ascii="Cambria" w:hAnsi="Cambria"/>
                                <w:color w:val="595959"/>
                                <w:sz w:val="18"/>
                                <w:szCs w:val="18"/>
                                <w:lang w:val="es-ES_tradnl"/>
                              </w:rPr>
                              <w:t>Admisibilidad</w:t>
                            </w:r>
                            <w:r>
                              <w:rPr>
                                <w:rFonts w:ascii="Cambria" w:hAnsi="Cambria"/>
                                <w:color w:val="595959"/>
                                <w:sz w:val="18"/>
                                <w:szCs w:val="18"/>
                                <w:lang w:val="es-ES_tradnl"/>
                              </w:rPr>
                              <w:t>. César Ramírez Polanco. Perú</w:t>
                            </w:r>
                            <w:r w:rsidRPr="000243F9">
                              <w:rPr>
                                <w:rFonts w:ascii="Cambria" w:hAnsi="Cambria"/>
                                <w:color w:val="595959"/>
                                <w:sz w:val="18"/>
                                <w:szCs w:val="18"/>
                                <w:lang w:val="es-ES_tradnl"/>
                              </w:rPr>
                              <w:t xml:space="preserve">. </w:t>
                            </w:r>
                            <w:r w:rsidR="001A0FEB">
                              <w:rPr>
                                <w:rFonts w:ascii="Cambria" w:hAnsi="Cambria"/>
                                <w:color w:val="595959"/>
                                <w:sz w:val="18"/>
                                <w:szCs w:val="18"/>
                                <w:lang w:val="es-ES"/>
                              </w:rPr>
                              <w:t>20 de abril de 2020</w:t>
                            </w:r>
                            <w:r w:rsidRPr="000243F9">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74D4A7" id="Text Box 10" o:spid="_x0000_s1028" type="#_x0000_t202" style="position:absolute;left:0;text-align:left;margin-left:105pt;margin-top:556.9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" filled="f" stroked="f" strokeweight=".5pt">
                <v:textbox>
                  <w:txbxContent>
                    <w:p w14:paraId="74C8314E" w14:textId="78E5EA88" w:rsidR="00EC4C1D" w:rsidRPr="000243F9" w:rsidRDefault="00EC4C1D" w:rsidP="000243F9">
                      <w:pPr>
                        <w:spacing w:line="276" w:lineRule="auto"/>
                        <w:rPr>
                          <w:rFonts w:ascii="Cambria" w:hAnsi="Cambria"/>
                          <w:color w:val="595959"/>
                          <w:sz w:val="18"/>
                          <w:szCs w:val="18"/>
                          <w:lang w:val="es-ES"/>
                        </w:rPr>
                      </w:pPr>
                      <w:r w:rsidRPr="000243F9">
                        <w:rPr>
                          <w:rFonts w:ascii="Cambria" w:hAnsi="Cambria"/>
                          <w:b/>
                          <w:color w:val="595959"/>
                          <w:sz w:val="18"/>
                          <w:szCs w:val="18"/>
                          <w:lang w:val="pt-BR"/>
                        </w:rPr>
                        <w:t>Citar como:</w:t>
                      </w:r>
                      <w:r w:rsidRPr="000243F9">
                        <w:rPr>
                          <w:rFonts w:ascii="Cambria" w:hAnsi="Cambria"/>
                          <w:color w:val="595959"/>
                          <w:sz w:val="18"/>
                          <w:szCs w:val="18"/>
                          <w:lang w:val="pt-BR"/>
                        </w:rPr>
                        <w:t xml:space="preserve"> CIDH, Informe No. </w:t>
                      </w:r>
                      <w:r w:rsidR="001A0FEB" w:rsidRPr="001A0FEB">
                        <w:rPr>
                          <w:rFonts w:ascii="Cambria" w:hAnsi="Cambria"/>
                          <w:color w:val="595959"/>
                          <w:sz w:val="18"/>
                          <w:szCs w:val="18"/>
                          <w:lang w:val="pt-BR"/>
                        </w:rPr>
                        <w:t>40</w:t>
                      </w:r>
                      <w:r w:rsidRPr="001A0FEB">
                        <w:rPr>
                          <w:rFonts w:ascii="Cambria" w:hAnsi="Cambria"/>
                          <w:color w:val="595959"/>
                          <w:sz w:val="18"/>
                          <w:szCs w:val="18"/>
                          <w:lang w:val="pt-BR"/>
                        </w:rPr>
                        <w:t>/</w:t>
                      </w:r>
                      <w:r w:rsidR="001A0FEB" w:rsidRPr="001A0FEB">
                        <w:rPr>
                          <w:rFonts w:ascii="Cambria" w:hAnsi="Cambria"/>
                          <w:color w:val="595959"/>
                          <w:sz w:val="18"/>
                          <w:szCs w:val="18"/>
                          <w:lang w:val="pt-BR"/>
                        </w:rPr>
                        <w:t>20</w:t>
                      </w:r>
                      <w:r w:rsidRPr="001A0FEB">
                        <w:rPr>
                          <w:rFonts w:ascii="Cambria" w:hAnsi="Cambria"/>
                          <w:color w:val="595959"/>
                          <w:sz w:val="18"/>
                          <w:szCs w:val="18"/>
                          <w:lang w:val="pt-BR"/>
                        </w:rPr>
                        <w:t>.</w:t>
                      </w:r>
                      <w:r w:rsidR="001A0FEB">
                        <w:rPr>
                          <w:rFonts w:ascii="Cambria" w:hAnsi="Cambria"/>
                          <w:color w:val="595959"/>
                          <w:sz w:val="18"/>
                          <w:szCs w:val="18"/>
                          <w:lang w:val="pt-BR"/>
                        </w:rPr>
                        <w:t xml:space="preserve"> </w:t>
                      </w:r>
                      <w:r w:rsidR="001A0FEB" w:rsidRPr="001A0FEB">
                        <w:rPr>
                          <w:rFonts w:ascii="Cambria" w:hAnsi="Cambria"/>
                          <w:color w:val="595959"/>
                          <w:sz w:val="18"/>
                          <w:szCs w:val="18"/>
                          <w:lang w:val="es-419"/>
                        </w:rPr>
                        <w:t>Petición 1327-08.</w:t>
                      </w:r>
                      <w:r w:rsidRPr="001A0FEB">
                        <w:rPr>
                          <w:rFonts w:ascii="Cambria" w:hAnsi="Cambria"/>
                          <w:color w:val="595959"/>
                          <w:sz w:val="18"/>
                          <w:szCs w:val="18"/>
                          <w:lang w:val="es-419"/>
                        </w:rPr>
                        <w:t xml:space="preserve"> </w:t>
                      </w:r>
                      <w:r w:rsidRPr="000243F9">
                        <w:rPr>
                          <w:rFonts w:ascii="Cambria" w:hAnsi="Cambria"/>
                          <w:color w:val="595959"/>
                          <w:sz w:val="18"/>
                          <w:szCs w:val="18"/>
                          <w:lang w:val="es-ES_tradnl"/>
                        </w:rPr>
                        <w:t>Admisibilidad</w:t>
                      </w:r>
                      <w:r>
                        <w:rPr>
                          <w:rFonts w:ascii="Cambria" w:hAnsi="Cambria"/>
                          <w:color w:val="595959"/>
                          <w:sz w:val="18"/>
                          <w:szCs w:val="18"/>
                          <w:lang w:val="es-ES_tradnl"/>
                        </w:rPr>
                        <w:t>. César Ramírez Polanco. Perú</w:t>
                      </w:r>
                      <w:r w:rsidRPr="000243F9">
                        <w:rPr>
                          <w:rFonts w:ascii="Cambria" w:hAnsi="Cambria"/>
                          <w:color w:val="595959"/>
                          <w:sz w:val="18"/>
                          <w:szCs w:val="18"/>
                          <w:lang w:val="es-ES_tradnl"/>
                        </w:rPr>
                        <w:t xml:space="preserve">. </w:t>
                      </w:r>
                      <w:r w:rsidR="001A0FEB">
                        <w:rPr>
                          <w:rFonts w:ascii="Cambria" w:hAnsi="Cambria"/>
                          <w:color w:val="595959"/>
                          <w:sz w:val="18"/>
                          <w:szCs w:val="18"/>
                          <w:lang w:val="es-ES"/>
                        </w:rPr>
                        <w:t>20 de abril de 2020</w:t>
                      </w:r>
                      <w:r w:rsidRPr="000243F9">
                        <w:rPr>
                          <w:rFonts w:ascii="Cambria" w:hAnsi="Cambria"/>
                          <w:color w:val="595959"/>
                          <w:sz w:val="18"/>
                          <w:szCs w:val="18"/>
                          <w:lang w:val="es-ES"/>
                        </w:rPr>
                        <w:t>.</w:t>
                      </w:r>
                    </w:p>
                  </w:txbxContent>
                </v:textbox>
              </v:shape>
            </w:pict>
          </mc:Fallback>
        </mc:AlternateContent>
      </w:r>
      <w:r w:rsidRPr="000243F9">
        <w:rPr>
          <w:rFonts w:ascii="Times New Roman" w:eastAsia="Arial Unicode MS" w:hAnsi="Times New Roman" w:cs="Times New Roman"/>
          <w:noProof/>
          <w:sz w:val="24"/>
          <w:szCs w:val="24"/>
        </w:rPr>
        <mc:AlternateContent>
          <mc:Choice Requires="wps">
            <w:drawing>
              <wp:anchor distT="0" distB="0" distL="114300" distR="114300" simplePos="0" relativeHeight="251659264" behindDoc="0" locked="0" layoutInCell="1" allowOverlap="1" wp14:anchorId="552C5E3D" wp14:editId="22284066">
                <wp:simplePos x="0" y="0"/>
                <wp:positionH relativeFrom="column">
                  <wp:posOffset>-415925</wp:posOffset>
                </wp:positionH>
                <wp:positionV relativeFrom="paragraph">
                  <wp:posOffset>-439420</wp:posOffset>
                </wp:positionV>
                <wp:extent cx="1543050" cy="9096375"/>
                <wp:effectExtent l="0" t="0" r="0" b="9525"/>
                <wp:wrapNone/>
                <wp:docPr id="27"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A36303C"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" fillcolor="#4a7194" stroked="f" strokeweight="2pt"/>
            </w:pict>
          </mc:Fallback>
        </mc:AlternateContent>
      </w:r>
      <w:r w:rsidRPr="000243F9">
        <w:rPr>
          <w:rFonts w:ascii="Times New Roman" w:eastAsia="Arial Unicode MS" w:hAnsi="Times New Roman" w:cs="Times New Roman"/>
          <w:noProof/>
          <w:sz w:val="24"/>
          <w:szCs w:val="24"/>
        </w:rPr>
        <mc:AlternateContent>
          <mc:Choice Requires="wps">
            <w:drawing>
              <wp:anchor distT="0" distB="0" distL="114300" distR="114300" simplePos="0" relativeHeight="251662336" behindDoc="0" locked="0" layoutInCell="1" allowOverlap="1" wp14:anchorId="7D3B54A7" wp14:editId="682B956F">
                <wp:simplePos x="0" y="0"/>
                <wp:positionH relativeFrom="column">
                  <wp:posOffset>-342900</wp:posOffset>
                </wp:positionH>
                <wp:positionV relativeFrom="paragraph">
                  <wp:posOffset>2269490</wp:posOffset>
                </wp:positionV>
                <wp:extent cx="1390650" cy="1377315"/>
                <wp:effectExtent l="0" t="0" r="0" b="0"/>
                <wp:wrapNone/>
                <wp:docPr id="26"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txbx>
                        <w:txbxContent>
                          <w:p w14:paraId="2A5B3FE2" w14:textId="34C1D192" w:rsidR="00EC4C1D" w:rsidRPr="000243F9" w:rsidRDefault="00EC4C1D" w:rsidP="001A0FEB">
                            <w:pPr>
                              <w:spacing w:after="0" w:line="240" w:lineRule="auto"/>
                              <w:jc w:val="right"/>
                              <w:rPr>
                                <w:rFonts w:ascii="Calibri" w:hAnsi="Calibri"/>
                                <w:color w:val="FFFFFF"/>
                                <w:lang w:val="pt-BR"/>
                              </w:rPr>
                            </w:pPr>
                            <w:r w:rsidRPr="000243F9">
                              <w:rPr>
                                <w:rFonts w:ascii="Calibri" w:hAnsi="Calibri"/>
                                <w:color w:val="FFFFFF"/>
                                <w:lang w:val="pt-BR"/>
                              </w:rPr>
                              <w:t>OEA/Ser.L/V/II.</w:t>
                            </w:r>
                          </w:p>
                          <w:p w14:paraId="09AE8AAF" w14:textId="2B9F6D2E" w:rsidR="00EC4C1D" w:rsidRPr="000243F9" w:rsidRDefault="001A0FEB" w:rsidP="001A0FEB">
                            <w:pPr>
                              <w:spacing w:after="0" w:line="240" w:lineRule="auto"/>
                              <w:jc w:val="right"/>
                              <w:rPr>
                                <w:rFonts w:ascii="Calibri" w:hAnsi="Calibri"/>
                                <w:color w:val="FFFFFF"/>
                                <w:lang w:val="pt-BR"/>
                              </w:rPr>
                            </w:pPr>
                            <w:r>
                              <w:rPr>
                                <w:rFonts w:ascii="Calibri" w:hAnsi="Calibri"/>
                                <w:color w:val="FFFFFF"/>
                                <w:lang w:val="pt-BR"/>
                              </w:rPr>
                              <w:t>Doc. 50</w:t>
                            </w:r>
                          </w:p>
                          <w:p w14:paraId="080B1D4A" w14:textId="081D3976" w:rsidR="00EC4C1D" w:rsidRPr="000243F9" w:rsidRDefault="001A0FEB" w:rsidP="001A0FEB">
                            <w:pPr>
                              <w:spacing w:after="0" w:line="240" w:lineRule="auto"/>
                              <w:jc w:val="right"/>
                              <w:rPr>
                                <w:rFonts w:ascii="Calibri" w:hAnsi="Calibri"/>
                                <w:color w:val="FFFFFF"/>
                                <w:lang w:val="es-ES"/>
                              </w:rPr>
                            </w:pPr>
                            <w:r>
                              <w:rPr>
                                <w:rFonts w:ascii="Calibri" w:hAnsi="Calibri"/>
                                <w:color w:val="FFFFFF"/>
                                <w:lang w:val="es-ES"/>
                              </w:rPr>
                              <w:t>20 abril</w:t>
                            </w:r>
                            <w:r w:rsidR="00EC4C1D" w:rsidRPr="000243F9">
                              <w:rPr>
                                <w:rFonts w:ascii="Calibri" w:hAnsi="Calibri"/>
                                <w:color w:val="FFFFFF"/>
                                <w:lang w:val="es-ES"/>
                              </w:rPr>
                              <w:t xml:space="preserve"> 20</w:t>
                            </w:r>
                            <w:r w:rsidR="007117B5">
                              <w:rPr>
                                <w:rFonts w:ascii="Calibri" w:hAnsi="Calibri"/>
                                <w:color w:val="FFFFFF"/>
                                <w:lang w:val="es-ES"/>
                              </w:rPr>
                              <w:t>20</w:t>
                            </w:r>
                          </w:p>
                          <w:p w14:paraId="2D6F5ED3" w14:textId="77777777" w:rsidR="00EC4C1D" w:rsidRPr="000243F9" w:rsidRDefault="00EC4C1D" w:rsidP="001A0FEB">
                            <w:pPr>
                              <w:spacing w:after="0" w:line="240" w:lineRule="auto"/>
                              <w:jc w:val="right"/>
                              <w:rPr>
                                <w:rFonts w:ascii="Calibri" w:hAnsi="Calibri"/>
                                <w:color w:val="FFFFFF"/>
                                <w:lang w:val="es-ES"/>
                              </w:rPr>
                            </w:pPr>
                            <w:r w:rsidRPr="000243F9">
                              <w:rPr>
                                <w:rFonts w:ascii="Calibri" w:hAnsi="Calibri"/>
                                <w:color w:val="FFFFFF"/>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3B54A7" id="Text Box 8" o:spid="_x0000_s1029" type="#_x0000_t202" style="position:absolute;left:0;text-align:left;margin-left:-27pt;margin-top:178.7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" filled="f" stroked="f" strokeweight=".5pt">
                <v:textbox>
                  <w:txbxContent>
                    <w:p w14:paraId="2A5B3FE2" w14:textId="34C1D192" w:rsidR="00EC4C1D" w:rsidRPr="000243F9" w:rsidRDefault="00EC4C1D" w:rsidP="001A0FEB">
                      <w:pPr>
                        <w:spacing w:after="0" w:line="240" w:lineRule="auto"/>
                        <w:jc w:val="right"/>
                        <w:rPr>
                          <w:rFonts w:ascii="Calibri" w:hAnsi="Calibri"/>
                          <w:color w:val="FFFFFF"/>
                          <w:lang w:val="pt-BR"/>
                        </w:rPr>
                      </w:pPr>
                      <w:r w:rsidRPr="000243F9">
                        <w:rPr>
                          <w:rFonts w:ascii="Calibri" w:hAnsi="Calibri"/>
                          <w:color w:val="FFFFFF"/>
                          <w:lang w:val="pt-BR"/>
                        </w:rPr>
                        <w:t>OEA/Ser.L/V/II.</w:t>
                      </w:r>
                    </w:p>
                    <w:p w14:paraId="09AE8AAF" w14:textId="2B9F6D2E" w:rsidR="00EC4C1D" w:rsidRPr="000243F9" w:rsidRDefault="001A0FEB" w:rsidP="001A0FEB">
                      <w:pPr>
                        <w:spacing w:after="0" w:line="240" w:lineRule="auto"/>
                        <w:jc w:val="right"/>
                        <w:rPr>
                          <w:rFonts w:ascii="Calibri" w:hAnsi="Calibri"/>
                          <w:color w:val="FFFFFF"/>
                          <w:lang w:val="pt-BR"/>
                        </w:rPr>
                      </w:pPr>
                      <w:r>
                        <w:rPr>
                          <w:rFonts w:ascii="Calibri" w:hAnsi="Calibri"/>
                          <w:color w:val="FFFFFF"/>
                          <w:lang w:val="pt-BR"/>
                        </w:rPr>
                        <w:t>Doc. 50</w:t>
                      </w:r>
                    </w:p>
                    <w:p w14:paraId="080B1D4A" w14:textId="081D3976" w:rsidR="00EC4C1D" w:rsidRPr="000243F9" w:rsidRDefault="001A0FEB" w:rsidP="001A0FEB">
                      <w:pPr>
                        <w:spacing w:after="0" w:line="240" w:lineRule="auto"/>
                        <w:jc w:val="right"/>
                        <w:rPr>
                          <w:rFonts w:ascii="Calibri" w:hAnsi="Calibri"/>
                          <w:color w:val="FFFFFF"/>
                          <w:lang w:val="es-ES"/>
                        </w:rPr>
                      </w:pPr>
                      <w:r>
                        <w:rPr>
                          <w:rFonts w:ascii="Calibri" w:hAnsi="Calibri"/>
                          <w:color w:val="FFFFFF"/>
                          <w:lang w:val="es-ES"/>
                        </w:rPr>
                        <w:t>20 abril</w:t>
                      </w:r>
                      <w:r w:rsidR="00EC4C1D" w:rsidRPr="000243F9">
                        <w:rPr>
                          <w:rFonts w:ascii="Calibri" w:hAnsi="Calibri"/>
                          <w:color w:val="FFFFFF"/>
                          <w:lang w:val="es-ES"/>
                        </w:rPr>
                        <w:t xml:space="preserve"> 20</w:t>
                      </w:r>
                      <w:r w:rsidR="007117B5">
                        <w:rPr>
                          <w:rFonts w:ascii="Calibri" w:hAnsi="Calibri"/>
                          <w:color w:val="FFFFFF"/>
                          <w:lang w:val="es-ES"/>
                        </w:rPr>
                        <w:t>20</w:t>
                      </w:r>
                    </w:p>
                    <w:p w14:paraId="2D6F5ED3" w14:textId="77777777" w:rsidR="00EC4C1D" w:rsidRPr="000243F9" w:rsidRDefault="00EC4C1D" w:rsidP="001A0FEB">
                      <w:pPr>
                        <w:spacing w:after="0" w:line="240" w:lineRule="auto"/>
                        <w:jc w:val="right"/>
                        <w:rPr>
                          <w:rFonts w:ascii="Calibri" w:hAnsi="Calibri"/>
                          <w:color w:val="FFFFFF"/>
                          <w:lang w:val="es-ES"/>
                        </w:rPr>
                      </w:pPr>
                      <w:r w:rsidRPr="000243F9">
                        <w:rPr>
                          <w:rFonts w:ascii="Calibri" w:hAnsi="Calibri"/>
                          <w:color w:val="FFFFFF"/>
                          <w:lang w:val="es-ES"/>
                        </w:rPr>
                        <w:t>Original: español</w:t>
                      </w:r>
                    </w:p>
                  </w:txbxContent>
                </v:textbox>
              </v:shape>
            </w:pict>
          </mc:Fallback>
        </mc:AlternateContent>
      </w:r>
      <w:r w:rsidRPr="000243F9">
        <w:rPr>
          <w:rFonts w:ascii="Times New Roman" w:eastAsia="Arial Unicode MS" w:hAnsi="Times New Roman" w:cs="Times New Roman"/>
          <w:noProof/>
          <w:sz w:val="24"/>
          <w:szCs w:val="24"/>
        </w:rPr>
        <mc:AlternateContent>
          <mc:Choice Requires="wps">
            <w:drawing>
              <wp:anchor distT="0" distB="0" distL="114300" distR="114300" simplePos="0" relativeHeight="251666432" behindDoc="0" locked="0" layoutInCell="1" allowOverlap="1" wp14:anchorId="6B10AC72" wp14:editId="79B48B8B">
                <wp:simplePos x="0" y="0"/>
                <wp:positionH relativeFrom="column">
                  <wp:posOffset>-272415</wp:posOffset>
                </wp:positionH>
                <wp:positionV relativeFrom="paragraph">
                  <wp:posOffset>8249285</wp:posOffset>
                </wp:positionV>
                <wp:extent cx="1181100" cy="332740"/>
                <wp:effectExtent l="0" t="0" r="0" b="0"/>
                <wp:wrapNone/>
                <wp:docPr id="25"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18813562" w14:textId="77777777" w:rsidR="00EC4C1D" w:rsidRPr="000243F9" w:rsidRDefault="00EC4C1D" w:rsidP="000243F9">
                            <w:pPr>
                              <w:jc w:val="center"/>
                              <w:rPr>
                                <w:rFonts w:ascii="Calibri" w:hAnsi="Calibri"/>
                                <w:b/>
                                <w:color w:val="FFFFFF"/>
                              </w:rPr>
                            </w:pPr>
                            <w:r w:rsidRPr="000243F9">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10AC72" id="Text Box 4" o:spid="_x0000_s1030" type="#_x0000_t202" style="position:absolute;left:0;text-align:left;margin-left:-21.45pt;margin-top:649.5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" filled="f" stroked="f" strokeweight=".5pt">
                <v:textbox>
                  <w:txbxContent>
                    <w:p w14:paraId="18813562" w14:textId="77777777" w:rsidR="00EC4C1D" w:rsidRPr="000243F9" w:rsidRDefault="00EC4C1D" w:rsidP="000243F9">
                      <w:pPr>
                        <w:jc w:val="center"/>
                        <w:rPr>
                          <w:rFonts w:ascii="Calibri" w:hAnsi="Calibri"/>
                          <w:b/>
                          <w:color w:val="FFFFFF"/>
                        </w:rPr>
                      </w:pPr>
                      <w:r w:rsidRPr="000243F9">
                        <w:rPr>
                          <w:rFonts w:ascii="Calibri" w:hAnsi="Calibri"/>
                          <w:b/>
                          <w:color w:val="FFFFFF"/>
                          <w:lang w:val="pt-BR"/>
                        </w:rPr>
                        <w:t>www.cidh.org</w:t>
                      </w:r>
                    </w:p>
                  </w:txbxContent>
                </v:textbox>
              </v:shape>
            </w:pict>
          </mc:Fallback>
        </mc:AlternateContent>
      </w:r>
      <w:r w:rsidRPr="000243F9">
        <w:rPr>
          <w:rFonts w:ascii="Times New Roman" w:eastAsia="Arial Unicode MS" w:hAnsi="Times New Roman" w:cs="Times New Roman"/>
          <w:noProof/>
          <w:sz w:val="24"/>
          <w:szCs w:val="24"/>
        </w:rPr>
        <mc:AlternateContent>
          <mc:Choice Requires="wps">
            <w:drawing>
              <wp:anchor distT="0" distB="0" distL="114300" distR="114300" simplePos="0" relativeHeight="251665408" behindDoc="0" locked="0" layoutInCell="1" allowOverlap="1" wp14:anchorId="1E5A56B3" wp14:editId="0ABCC69B">
                <wp:simplePos x="0" y="0"/>
                <wp:positionH relativeFrom="column">
                  <wp:posOffset>1329690</wp:posOffset>
                </wp:positionH>
                <wp:positionV relativeFrom="paragraph">
                  <wp:posOffset>7973060</wp:posOffset>
                </wp:positionV>
                <wp:extent cx="4096385" cy="567055"/>
                <wp:effectExtent l="0" t="0" r="0" b="4445"/>
                <wp:wrapNone/>
                <wp:docPr id="24"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ysClr val="window" lastClr="FFFFFF"/>
                        </a:solidFill>
                        <a:ln w="6350">
                          <a:noFill/>
                        </a:ln>
                        <a:effectLst/>
                      </wps:spPr>
                      <wps:txbx>
                        <w:txbxContent>
                          <w:p w14:paraId="32621844" w14:textId="7ABB8744" w:rsidR="00EC4C1D" w:rsidRPr="000243F9" w:rsidRDefault="001A0FEB" w:rsidP="000243F9">
                            <w:pPr>
                              <w:rPr>
                                <w:color w:val="FFFFFF" w:themeColor="background1"/>
                                <w14:textFill>
                                  <w14:noFill/>
                                </w14:textFill>
                              </w:rPr>
                            </w:pPr>
                            <w:r>
                              <w:rPr>
                                <w:noProof/>
                                <w:sz w:val="20"/>
                                <w:szCs w:val="20"/>
                              </w:rPr>
                              <w:drawing>
                                <wp:inline distT="0" distB="0" distL="0" distR="0" wp14:anchorId="07414773" wp14:editId="68B57860">
                                  <wp:extent cx="1796733" cy="464217"/>
                                  <wp:effectExtent l="0" t="0" r="0" b="0"/>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733" cy="4642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5A56B3" id="Text Box 9" o:spid="_x0000_s1031" type="#_x0000_t202" style="position:absolute;left:0;text-align:left;margin-left:104.7pt;margin-top:627.8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" fillcolor="window" stroked="f" strokeweight=".5pt">
                <v:textbox>
                  <w:txbxContent>
                    <w:p w14:paraId="32621844" w14:textId="7ABB8744" w:rsidR="00EC4C1D" w:rsidRPr="000243F9" w:rsidRDefault="001A0FEB" w:rsidP="000243F9">
                      <w:pPr>
                        <w:rPr>
                          <w:color w:val="FFFFFF" w:themeColor="background1"/>
                          <w14:textFill>
                            <w14:noFill/>
                          </w14:textFill>
                        </w:rPr>
                      </w:pPr>
                      <w:r>
                        <w:rPr>
                          <w:noProof/>
                          <w:sz w:val="20"/>
                          <w:szCs w:val="20"/>
                        </w:rPr>
                        <w:drawing>
                          <wp:inline distT="0" distB="0" distL="0" distR="0" wp14:anchorId="07414773" wp14:editId="68B57860">
                            <wp:extent cx="1796733" cy="464217"/>
                            <wp:effectExtent l="0" t="0" r="0" b="0"/>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733" cy="464217"/>
                                    </a:xfrm>
                                    <a:prstGeom prst="rect">
                                      <a:avLst/>
                                    </a:prstGeom>
                                    <a:noFill/>
                                    <a:ln>
                                      <a:noFill/>
                                    </a:ln>
                                  </pic:spPr>
                                </pic:pic>
                              </a:graphicData>
                            </a:graphic>
                          </wp:inline>
                        </w:drawing>
                      </w:r>
                    </w:p>
                  </w:txbxContent>
                </v:textbox>
              </v:shape>
            </w:pict>
          </mc:Fallback>
        </mc:AlternateContent>
      </w:r>
      <w:r w:rsidRPr="000243F9">
        <w:rPr>
          <w:rFonts w:ascii="Times New Roman" w:eastAsia="Arial Unicode MS" w:hAnsi="Times New Roman" w:cs="Times New Roman"/>
          <w:noProof/>
          <w:sz w:val="24"/>
          <w:szCs w:val="24"/>
        </w:rPr>
        <mc:AlternateContent>
          <mc:Choice Requires="wps">
            <w:drawing>
              <wp:anchor distT="0" distB="0" distL="114300" distR="114300" simplePos="0" relativeHeight="251663360" behindDoc="0" locked="0" layoutInCell="1" allowOverlap="1" wp14:anchorId="071BD6EB" wp14:editId="5210A819">
                <wp:simplePos x="0" y="0"/>
                <wp:positionH relativeFrom="column">
                  <wp:posOffset>1282065</wp:posOffset>
                </wp:positionH>
                <wp:positionV relativeFrom="paragraph">
                  <wp:posOffset>-424180</wp:posOffset>
                </wp:positionV>
                <wp:extent cx="5248275" cy="902335"/>
                <wp:effectExtent l="0" t="0" r="0" b="0"/>
                <wp:wrapNone/>
                <wp:docPr id="23"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txbx>
                        <w:txbxContent>
                          <w:p w14:paraId="3D9FC3DD" w14:textId="77777777" w:rsidR="00EC4C1D" w:rsidRDefault="00EC4C1D" w:rsidP="000243F9">
                            <w:r>
                              <w:rPr>
                                <w:noProof/>
                                <w:sz w:val="20"/>
                                <w:szCs w:val="20"/>
                              </w:rPr>
                              <w:drawing>
                                <wp:inline distT="0" distB="0" distL="0" distR="0" wp14:anchorId="0A317BEE" wp14:editId="276C1ED9">
                                  <wp:extent cx="2645410" cy="511810"/>
                                  <wp:effectExtent l="0" t="0" r="2540" b="2540"/>
                                  <wp:docPr id="2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5410" cy="51181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1BD6EB" id="Text Box 11" o:spid="_x0000_s1032"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" filled="f" stroked="f" strokeweight=".5pt">
                <v:textbox>
                  <w:txbxContent>
                    <w:p w14:paraId="3D9FC3DD" w14:textId="77777777" w:rsidR="00EC4C1D" w:rsidRDefault="00EC4C1D" w:rsidP="000243F9">
                      <w:r>
                        <w:rPr>
                          <w:noProof/>
                          <w:sz w:val="20"/>
                          <w:szCs w:val="20"/>
                        </w:rPr>
                        <w:drawing>
                          <wp:inline distT="0" distB="0" distL="0" distR="0" wp14:anchorId="0A317BEE" wp14:editId="276C1ED9">
                            <wp:extent cx="2645410" cy="511810"/>
                            <wp:effectExtent l="0" t="0" r="2540" b="2540"/>
                            <wp:docPr id="2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5410" cy="511810"/>
                                    </a:xfrm>
                                    <a:prstGeom prst="rect">
                                      <a:avLst/>
                                    </a:prstGeom>
                                    <a:noFill/>
                                    <a:ln>
                                      <a:noFill/>
                                    </a:ln>
                                  </pic:spPr>
                                </pic:pic>
                              </a:graphicData>
                            </a:graphic>
                          </wp:inline>
                        </w:drawing>
                      </w:r>
                      <w:r>
                        <w:tab/>
                        <w:t xml:space="preserve">                              </w:t>
                      </w:r>
                    </w:p>
                  </w:txbxContent>
                </v:textbox>
              </v:shape>
            </w:pict>
          </mc:Fallback>
        </mc:AlternateContent>
      </w:r>
    </w:p>
    <w:p w14:paraId="38279E27" w14:textId="77777777" w:rsidR="000243F9" w:rsidRPr="000243F9" w:rsidRDefault="000243F9" w:rsidP="000243F9">
      <w:pPr>
        <w:tabs>
          <w:tab w:val="center" w:pos="5400"/>
        </w:tabs>
        <w:suppressAutoHyphens/>
        <w:spacing w:after="0" w:line="240" w:lineRule="auto"/>
        <w:jc w:val="both"/>
        <w:rPr>
          <w:rFonts w:ascii="Cambria" w:eastAsia="Arial Unicode MS" w:hAnsi="Cambria" w:cs="Times New Roman"/>
          <w:lang w:val="es-ES"/>
        </w:rPr>
      </w:pPr>
    </w:p>
    <w:p w14:paraId="62EB159C" w14:textId="77777777" w:rsidR="000243F9" w:rsidRPr="000243F9" w:rsidRDefault="000243F9" w:rsidP="000243F9">
      <w:pPr>
        <w:tabs>
          <w:tab w:val="center" w:pos="5400"/>
        </w:tabs>
        <w:suppressAutoHyphens/>
        <w:spacing w:after="0" w:line="240" w:lineRule="auto"/>
        <w:jc w:val="both"/>
        <w:rPr>
          <w:rFonts w:ascii="Cambria" w:eastAsia="Arial Unicode MS" w:hAnsi="Cambria" w:cs="Times New Roman"/>
          <w:lang w:val="es-ES"/>
        </w:rPr>
      </w:pPr>
    </w:p>
    <w:p w14:paraId="6FA8DA89" w14:textId="77777777" w:rsidR="000243F9" w:rsidRPr="000243F9" w:rsidRDefault="000243F9" w:rsidP="000243F9">
      <w:pPr>
        <w:tabs>
          <w:tab w:val="center" w:pos="5400"/>
        </w:tabs>
        <w:suppressAutoHyphens/>
        <w:spacing w:after="0" w:line="240" w:lineRule="auto"/>
        <w:rPr>
          <w:rFonts w:ascii="Cambria" w:eastAsia="Arial Unicode MS" w:hAnsi="Cambria" w:cs="Times New Roman"/>
          <w:lang w:val="es-ES"/>
        </w:rPr>
      </w:pPr>
    </w:p>
    <w:p w14:paraId="3BD4A3F2" w14:textId="77777777" w:rsidR="000243F9" w:rsidRPr="000243F9" w:rsidRDefault="000243F9" w:rsidP="000243F9">
      <w:pPr>
        <w:tabs>
          <w:tab w:val="center" w:pos="5400"/>
        </w:tabs>
        <w:suppressAutoHyphens/>
        <w:spacing w:after="0" w:line="240" w:lineRule="auto"/>
        <w:rPr>
          <w:rFonts w:ascii="Cambria" w:eastAsia="Arial Unicode MS" w:hAnsi="Cambria" w:cs="Times New Roman"/>
          <w:lang w:val="es-ES"/>
        </w:rPr>
      </w:pPr>
    </w:p>
    <w:p w14:paraId="67A23D39" w14:textId="77777777" w:rsidR="000243F9" w:rsidRPr="000243F9" w:rsidRDefault="000243F9" w:rsidP="000243F9">
      <w:pPr>
        <w:tabs>
          <w:tab w:val="center" w:pos="5400"/>
        </w:tabs>
        <w:suppressAutoHyphens/>
        <w:spacing w:after="0" w:line="240" w:lineRule="auto"/>
        <w:rPr>
          <w:rFonts w:ascii="Cambria" w:eastAsia="Arial Unicode MS" w:hAnsi="Cambria" w:cs="Times New Roman"/>
          <w:lang w:val="es-ES"/>
        </w:rPr>
      </w:pPr>
    </w:p>
    <w:p w14:paraId="5613AA64"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4B7CB3BE"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0A084BB4"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7B4CFD65"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53A2170F"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0C5B6E99"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2AAE9663"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06CC0D4A"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5D2681A2"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29481512"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4D5D189F" w14:textId="77777777" w:rsidR="000243F9" w:rsidRPr="000243F9" w:rsidRDefault="000243F9" w:rsidP="000243F9">
      <w:pPr>
        <w:tabs>
          <w:tab w:val="center" w:pos="5400"/>
        </w:tabs>
        <w:suppressAutoHyphens/>
        <w:spacing w:after="0" w:line="240" w:lineRule="auto"/>
        <w:jc w:val="center"/>
        <w:rPr>
          <w:rFonts w:ascii="Cambria" w:eastAsia="Arial Unicode MS" w:hAnsi="Cambria" w:cs="Arial"/>
          <w:lang w:val="es-ES"/>
        </w:rPr>
      </w:pPr>
    </w:p>
    <w:p w14:paraId="078677BD"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4CAC3752"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05D31E55"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0F3F58AE"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0C39CEBA"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20BC5BF0"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751FB9A9"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5D22806E"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0FA5D581"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67FC6BA9"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59BB1C44"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lang w:val="es-ES"/>
        </w:rPr>
      </w:pPr>
    </w:p>
    <w:p w14:paraId="7A384FCA"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p>
    <w:p w14:paraId="5D59F895"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p>
    <w:p w14:paraId="5FA2643D"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p>
    <w:p w14:paraId="73EC5884"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p>
    <w:p w14:paraId="4D0CB06C"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bookmarkStart w:id="1" w:name="_GoBack"/>
      <w:bookmarkEnd w:id="1"/>
    </w:p>
    <w:p w14:paraId="7AD8EB6F"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p>
    <w:p w14:paraId="6ECCF71C"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p>
    <w:p w14:paraId="4830DBB1"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p>
    <w:p w14:paraId="1568EC25"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p>
    <w:p w14:paraId="75380EEC"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p>
    <w:p w14:paraId="02A15884"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p>
    <w:p w14:paraId="02CD7F46"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p>
    <w:p w14:paraId="20984034"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p>
    <w:p w14:paraId="0BE3D5F8"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p>
    <w:p w14:paraId="3E943714"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p>
    <w:p w14:paraId="5711C5A4"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p>
    <w:p w14:paraId="5FD81A70"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p>
    <w:p w14:paraId="007B302E"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p>
    <w:p w14:paraId="10F400FF"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p>
    <w:p w14:paraId="7BD6F786"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p>
    <w:p w14:paraId="00E2C090"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sz w:val="18"/>
          <w:lang w:val="es-ES"/>
        </w:rPr>
      </w:pPr>
    </w:p>
    <w:p w14:paraId="16020D56" w14:textId="77777777" w:rsidR="000243F9" w:rsidRPr="000243F9" w:rsidRDefault="000243F9" w:rsidP="000243F9">
      <w:pPr>
        <w:tabs>
          <w:tab w:val="center" w:pos="5400"/>
        </w:tabs>
        <w:suppressAutoHyphens/>
        <w:spacing w:after="0" w:line="240" w:lineRule="auto"/>
        <w:jc w:val="center"/>
        <w:rPr>
          <w:rFonts w:ascii="Cambria" w:eastAsia="Arial Unicode MS" w:hAnsi="Cambria" w:cs="Times New Roman"/>
          <w:b/>
          <w:sz w:val="20"/>
          <w:szCs w:val="24"/>
          <w:lang w:val="es-ES"/>
        </w:rPr>
      </w:pPr>
    </w:p>
    <w:p w14:paraId="67C6587C" w14:textId="727E84DA" w:rsidR="000243F9" w:rsidRPr="000243F9" w:rsidRDefault="000243F9" w:rsidP="000243F9">
      <w:pPr>
        <w:tabs>
          <w:tab w:val="center" w:pos="5400"/>
        </w:tabs>
        <w:suppressAutoHyphens/>
        <w:spacing w:after="0" w:line="240" w:lineRule="auto"/>
        <w:jc w:val="center"/>
        <w:rPr>
          <w:rFonts w:ascii="Cambria" w:eastAsia="Arial Unicode MS" w:hAnsi="Cambria" w:cs="Times New Roman"/>
          <w:b/>
          <w:sz w:val="20"/>
          <w:szCs w:val="24"/>
          <w:lang w:val="es-ES"/>
        </w:rPr>
      </w:pPr>
      <w:r w:rsidRPr="000243F9">
        <w:rPr>
          <w:rFonts w:ascii="Cambria" w:eastAsia="Arial Unicode MS" w:hAnsi="Cambria" w:cs="Times New Roman"/>
          <w:b/>
          <w:sz w:val="20"/>
          <w:szCs w:val="24"/>
          <w:lang w:val="es-ES"/>
        </w:rPr>
        <w:tab/>
      </w:r>
    </w:p>
    <w:p w14:paraId="3F3D73E3" w14:textId="77777777" w:rsidR="000243F9" w:rsidRPr="000243F9" w:rsidRDefault="000243F9" w:rsidP="000243F9">
      <w:pPr>
        <w:spacing w:after="0" w:line="240" w:lineRule="auto"/>
        <w:rPr>
          <w:rFonts w:ascii="Cambria" w:eastAsia="Arial Unicode MS" w:hAnsi="Cambria" w:cs="Times New Roman"/>
          <w:b/>
          <w:sz w:val="20"/>
          <w:szCs w:val="24"/>
          <w:lang w:val="es-ES"/>
        </w:rPr>
        <w:sectPr w:rsidR="000243F9" w:rsidRPr="000243F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sectPr>
      </w:pPr>
    </w:p>
    <w:p w14:paraId="33939DBD" w14:textId="77777777" w:rsidR="000243F9" w:rsidRPr="000243F9" w:rsidRDefault="000243F9" w:rsidP="000243F9">
      <w:pPr>
        <w:spacing w:after="120" w:line="240" w:lineRule="auto"/>
        <w:ind w:firstLine="720"/>
        <w:jc w:val="both"/>
        <w:rPr>
          <w:rFonts w:ascii="Cambria" w:eastAsia="Arial Unicode MS" w:hAnsi="Cambria" w:cs="Times New Roman"/>
          <w:b/>
          <w:bCs/>
          <w:sz w:val="20"/>
          <w:szCs w:val="20"/>
          <w:lang w:val="es-ES"/>
        </w:rPr>
      </w:pPr>
      <w:r w:rsidRPr="000243F9">
        <w:rPr>
          <w:rFonts w:ascii="Cambria" w:eastAsia="Arial Unicode MS" w:hAnsi="Cambria" w:cs="Times New Roman"/>
          <w:b/>
          <w:bCs/>
          <w:sz w:val="20"/>
          <w:szCs w:val="20"/>
          <w:lang w:val="es-ES"/>
        </w:rPr>
        <w:lastRenderedPageBreak/>
        <w:t>I.</w:t>
      </w:r>
      <w:r w:rsidRPr="000243F9">
        <w:rPr>
          <w:rFonts w:ascii="Cambria" w:eastAsia="Arial Unicode MS" w:hAnsi="Cambria" w:cs="Times New Roman"/>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0243F9" w:rsidRPr="000243F9" w14:paraId="4B62C1A5" w14:textId="77777777" w:rsidTr="000243F9">
        <w:tc>
          <w:tcPr>
            <w:tcW w:w="2790" w:type="dxa"/>
            <w:tcBorders>
              <w:top w:val="single" w:sz="4" w:space="0" w:color="auto"/>
              <w:left w:val="single" w:sz="4" w:space="0" w:color="auto"/>
              <w:bottom w:val="single" w:sz="6" w:space="0" w:color="auto"/>
              <w:right w:val="single" w:sz="6" w:space="0" w:color="auto"/>
            </w:tcBorders>
            <w:shd w:val="clear" w:color="auto" w:fill="386294"/>
            <w:vAlign w:val="center"/>
            <w:hideMark/>
          </w:tcPr>
          <w:p w14:paraId="41172012" w14:textId="77777777" w:rsidR="000243F9" w:rsidRPr="000243F9" w:rsidRDefault="000243F9" w:rsidP="000243F9">
            <w:pPr>
              <w:jc w:val="center"/>
              <w:rPr>
                <w:rFonts w:ascii="Cambria" w:hAnsi="Cambria"/>
                <w:bCs/>
                <w:color w:val="FFFFFF"/>
                <w:sz w:val="19"/>
                <w:szCs w:val="19"/>
              </w:rPr>
            </w:pPr>
            <w:r w:rsidRPr="000243F9">
              <w:rPr>
                <w:rFonts w:ascii="Cambria" w:hAnsi="Cambria"/>
                <w:bCs/>
                <w:color w:val="FFFFFF"/>
                <w:sz w:val="19"/>
                <w:szCs w:val="19"/>
              </w:rPr>
              <w:t>Parte peticionaria</w:t>
            </w:r>
          </w:p>
        </w:tc>
        <w:tc>
          <w:tcPr>
            <w:tcW w:w="6570" w:type="dxa"/>
            <w:tcBorders>
              <w:top w:val="single" w:sz="4" w:space="0" w:color="auto"/>
              <w:left w:val="single" w:sz="6" w:space="0" w:color="auto"/>
              <w:bottom w:val="single" w:sz="6" w:space="0" w:color="auto"/>
              <w:right w:val="single" w:sz="4" w:space="0" w:color="auto"/>
            </w:tcBorders>
            <w:vAlign w:val="center"/>
          </w:tcPr>
          <w:p w14:paraId="2F362629" w14:textId="77777777" w:rsidR="000243F9" w:rsidRPr="000243F9" w:rsidRDefault="00B1169E" w:rsidP="000243F9">
            <w:pPr>
              <w:jc w:val="both"/>
              <w:rPr>
                <w:rFonts w:ascii="Cambria" w:hAnsi="Cambria"/>
                <w:bCs/>
                <w:sz w:val="19"/>
                <w:szCs w:val="19"/>
              </w:rPr>
            </w:pPr>
            <w:r>
              <w:rPr>
                <w:rFonts w:ascii="Cambria" w:hAnsi="Cambria"/>
                <w:bCs/>
                <w:sz w:val="19"/>
                <w:szCs w:val="19"/>
                <w:lang w:val="en-US"/>
              </w:rPr>
              <w:t xml:space="preserve">César </w:t>
            </w:r>
            <w:proofErr w:type="spellStart"/>
            <w:r>
              <w:rPr>
                <w:rFonts w:ascii="Cambria" w:hAnsi="Cambria"/>
                <w:bCs/>
                <w:sz w:val="19"/>
                <w:szCs w:val="19"/>
                <w:lang w:val="en-US"/>
              </w:rPr>
              <w:t>Ramírez</w:t>
            </w:r>
            <w:proofErr w:type="spellEnd"/>
            <w:r w:rsidRPr="00B1169E">
              <w:rPr>
                <w:rFonts w:ascii="Cambria" w:hAnsi="Cambria"/>
                <w:bCs/>
                <w:sz w:val="19"/>
                <w:szCs w:val="19"/>
                <w:lang w:val="en-US"/>
              </w:rPr>
              <w:t xml:space="preserve"> Polanco</w:t>
            </w:r>
          </w:p>
        </w:tc>
      </w:tr>
      <w:tr w:rsidR="000243F9" w:rsidRPr="000243F9" w14:paraId="25E3BD44" w14:textId="77777777" w:rsidTr="000243F9">
        <w:tc>
          <w:tcPr>
            <w:tcW w:w="2790" w:type="dxa"/>
            <w:tcBorders>
              <w:top w:val="single" w:sz="6" w:space="0" w:color="auto"/>
              <w:left w:val="single" w:sz="4" w:space="0" w:color="auto"/>
              <w:bottom w:val="single" w:sz="6" w:space="0" w:color="auto"/>
              <w:right w:val="single" w:sz="6" w:space="0" w:color="auto"/>
            </w:tcBorders>
            <w:shd w:val="clear" w:color="auto" w:fill="386294"/>
            <w:vAlign w:val="center"/>
            <w:hideMark/>
          </w:tcPr>
          <w:p w14:paraId="26ABAD1C" w14:textId="77777777" w:rsidR="000243F9" w:rsidRPr="000243F9" w:rsidRDefault="009626D6" w:rsidP="000243F9">
            <w:pPr>
              <w:jc w:val="center"/>
              <w:rPr>
                <w:rFonts w:ascii="Cambria" w:hAnsi="Cambria"/>
                <w:bCs/>
                <w:color w:val="FFFFFF"/>
                <w:sz w:val="19"/>
                <w:szCs w:val="19"/>
              </w:rPr>
            </w:pPr>
            <w:sdt>
              <w:sdtPr>
                <w:rPr>
                  <w:rFonts w:ascii="Cambria" w:hAnsi="Cambria"/>
                  <w:bCs/>
                  <w:color w:val="FFFFFF"/>
                  <w:sz w:val="19"/>
                  <w:szCs w:val="19"/>
                </w:rPr>
                <w:alias w:val="Elegir una opción"/>
                <w:tag w:val="Elegir una opción"/>
                <w:id w:val="931095713"/>
                <w:placeholder>
                  <w:docPart w:val="4724AE9F03604EA78EBEB71A190E690C"/>
                </w:placeholder>
                <w:dropDownList>
                  <w:listItem w:value="Choose an item."/>
                  <w:listItem w:displayText="Presunta víctima" w:value="Presunta víctima"/>
                  <w:listItem w:displayText="Presuntas víctimas" w:value="Presuntas víctimas"/>
                </w:dropDownList>
              </w:sdtPr>
              <w:sdtEndPr/>
              <w:sdtContent>
                <w:r w:rsidR="000243F9" w:rsidRPr="000243F9">
                  <w:rPr>
                    <w:rFonts w:ascii="Cambria" w:hAnsi="Cambria"/>
                    <w:bCs/>
                    <w:color w:val="FFFFFF"/>
                    <w:sz w:val="19"/>
                    <w:szCs w:val="19"/>
                  </w:rPr>
                  <w:t>Presunta víctima</w:t>
                </w:r>
              </w:sdtContent>
            </w:sdt>
          </w:p>
        </w:tc>
        <w:tc>
          <w:tcPr>
            <w:tcW w:w="6570" w:type="dxa"/>
            <w:tcBorders>
              <w:top w:val="single" w:sz="6" w:space="0" w:color="auto"/>
              <w:left w:val="single" w:sz="6" w:space="0" w:color="auto"/>
              <w:bottom w:val="single" w:sz="6" w:space="0" w:color="auto"/>
              <w:right w:val="single" w:sz="4" w:space="0" w:color="auto"/>
            </w:tcBorders>
            <w:vAlign w:val="center"/>
          </w:tcPr>
          <w:p w14:paraId="231CE0AB" w14:textId="77777777" w:rsidR="000243F9" w:rsidRPr="000243F9" w:rsidRDefault="00037BD8" w:rsidP="000243F9">
            <w:pPr>
              <w:jc w:val="both"/>
              <w:rPr>
                <w:rFonts w:ascii="Cambria" w:hAnsi="Cambria"/>
                <w:bCs/>
                <w:sz w:val="19"/>
                <w:szCs w:val="19"/>
              </w:rPr>
            </w:pPr>
            <w:r>
              <w:rPr>
                <w:rFonts w:ascii="Cambria" w:hAnsi="Cambria"/>
                <w:bCs/>
                <w:sz w:val="19"/>
                <w:szCs w:val="19"/>
              </w:rPr>
              <w:t>César Ramírez Polanco</w:t>
            </w:r>
          </w:p>
        </w:tc>
      </w:tr>
      <w:tr w:rsidR="000243F9" w:rsidRPr="000243F9" w14:paraId="547EAFBF" w14:textId="77777777" w:rsidTr="000243F9">
        <w:tc>
          <w:tcPr>
            <w:tcW w:w="2790" w:type="dxa"/>
            <w:tcBorders>
              <w:top w:val="single" w:sz="6" w:space="0" w:color="auto"/>
              <w:left w:val="single" w:sz="4" w:space="0" w:color="auto"/>
              <w:bottom w:val="single" w:sz="6" w:space="0" w:color="auto"/>
              <w:right w:val="single" w:sz="6" w:space="0" w:color="auto"/>
            </w:tcBorders>
            <w:shd w:val="clear" w:color="auto" w:fill="386294"/>
            <w:vAlign w:val="center"/>
            <w:hideMark/>
          </w:tcPr>
          <w:p w14:paraId="2CE09593" w14:textId="77777777" w:rsidR="000243F9" w:rsidRPr="000243F9" w:rsidRDefault="000243F9" w:rsidP="000243F9">
            <w:pPr>
              <w:jc w:val="center"/>
              <w:rPr>
                <w:rFonts w:ascii="Cambria" w:hAnsi="Cambria"/>
                <w:bCs/>
                <w:color w:val="FFFFFF"/>
                <w:sz w:val="19"/>
                <w:szCs w:val="19"/>
              </w:rPr>
            </w:pPr>
            <w:r w:rsidRPr="000243F9">
              <w:rPr>
                <w:rFonts w:ascii="Cambria" w:hAnsi="Cambria"/>
                <w:bCs/>
                <w:color w:val="FFFFFF"/>
                <w:sz w:val="19"/>
                <w:szCs w:val="19"/>
              </w:rPr>
              <w:t>Estado denunciado</w:t>
            </w:r>
          </w:p>
        </w:tc>
        <w:tc>
          <w:tcPr>
            <w:tcW w:w="6570" w:type="dxa"/>
            <w:tcBorders>
              <w:top w:val="single" w:sz="6" w:space="0" w:color="auto"/>
              <w:left w:val="single" w:sz="6" w:space="0" w:color="auto"/>
              <w:bottom w:val="single" w:sz="6" w:space="0" w:color="auto"/>
              <w:right w:val="single" w:sz="4" w:space="0" w:color="auto"/>
            </w:tcBorders>
            <w:vAlign w:val="center"/>
            <w:hideMark/>
          </w:tcPr>
          <w:p w14:paraId="3ED6E0E6" w14:textId="77777777" w:rsidR="000243F9" w:rsidRPr="000243F9" w:rsidRDefault="00037BD8" w:rsidP="000243F9">
            <w:pPr>
              <w:jc w:val="both"/>
              <w:rPr>
                <w:rFonts w:ascii="Cambria" w:hAnsi="Cambria"/>
                <w:bCs/>
                <w:sz w:val="19"/>
                <w:szCs w:val="19"/>
              </w:rPr>
            </w:pPr>
            <w:r>
              <w:rPr>
                <w:rFonts w:ascii="Cambria" w:hAnsi="Cambria"/>
                <w:bCs/>
                <w:sz w:val="19"/>
                <w:szCs w:val="19"/>
              </w:rPr>
              <w:t>Perú</w:t>
            </w:r>
            <w:r w:rsidR="000243F9" w:rsidRPr="000243F9">
              <w:rPr>
                <w:rFonts w:ascii="Cambria" w:hAnsi="Cambria"/>
                <w:bCs/>
                <w:sz w:val="19"/>
                <w:szCs w:val="19"/>
                <w:vertAlign w:val="superscript"/>
              </w:rPr>
              <w:footnoteReference w:id="1"/>
            </w:r>
          </w:p>
        </w:tc>
      </w:tr>
      <w:tr w:rsidR="000243F9" w:rsidRPr="00E70D82" w14:paraId="20EDB61D" w14:textId="77777777" w:rsidTr="000243F9">
        <w:tc>
          <w:tcPr>
            <w:tcW w:w="2790" w:type="dxa"/>
            <w:tcBorders>
              <w:top w:val="single" w:sz="6" w:space="0" w:color="auto"/>
              <w:left w:val="single" w:sz="4" w:space="0" w:color="auto"/>
              <w:bottom w:val="single" w:sz="6" w:space="0" w:color="auto"/>
              <w:right w:val="single" w:sz="6" w:space="0" w:color="auto"/>
            </w:tcBorders>
            <w:shd w:val="clear" w:color="auto" w:fill="386294"/>
            <w:vAlign w:val="center"/>
            <w:hideMark/>
          </w:tcPr>
          <w:p w14:paraId="1B290436" w14:textId="77777777" w:rsidR="000243F9" w:rsidRPr="000243F9" w:rsidRDefault="000243F9" w:rsidP="000243F9">
            <w:pPr>
              <w:jc w:val="center"/>
              <w:rPr>
                <w:rFonts w:ascii="Cambria" w:hAnsi="Cambria"/>
                <w:bCs/>
                <w:color w:val="FFFFFF"/>
                <w:sz w:val="19"/>
                <w:szCs w:val="19"/>
              </w:rPr>
            </w:pPr>
            <w:r w:rsidRPr="000243F9">
              <w:rPr>
                <w:rFonts w:ascii="Cambria" w:hAnsi="Cambria"/>
                <w:bCs/>
                <w:color w:val="FFFFFF"/>
                <w:sz w:val="19"/>
                <w:szCs w:val="19"/>
              </w:rPr>
              <w:t>Derechos invocados</w:t>
            </w:r>
          </w:p>
        </w:tc>
        <w:tc>
          <w:tcPr>
            <w:tcW w:w="6570" w:type="dxa"/>
            <w:tcBorders>
              <w:top w:val="single" w:sz="6" w:space="0" w:color="auto"/>
              <w:left w:val="single" w:sz="6" w:space="0" w:color="auto"/>
              <w:bottom w:val="single" w:sz="4" w:space="0" w:color="auto"/>
              <w:right w:val="single" w:sz="4" w:space="0" w:color="auto"/>
            </w:tcBorders>
            <w:vAlign w:val="center"/>
            <w:hideMark/>
          </w:tcPr>
          <w:p w14:paraId="0F934C95" w14:textId="5B3031EE" w:rsidR="000243F9" w:rsidRPr="000243F9" w:rsidRDefault="000243F9" w:rsidP="00D653A3">
            <w:pPr>
              <w:jc w:val="both"/>
              <w:rPr>
                <w:rFonts w:ascii="Cambria" w:hAnsi="Cambria"/>
                <w:bCs/>
                <w:sz w:val="19"/>
                <w:szCs w:val="19"/>
              </w:rPr>
            </w:pPr>
            <w:r w:rsidRPr="000243F9">
              <w:rPr>
                <w:rFonts w:ascii="Cambria" w:hAnsi="Cambria"/>
                <w:bCs/>
                <w:sz w:val="19"/>
                <w:szCs w:val="19"/>
              </w:rPr>
              <w:t xml:space="preserve">Artículo </w:t>
            </w:r>
            <w:r w:rsidR="00186E66" w:rsidRPr="000728D5">
              <w:rPr>
                <w:rFonts w:ascii="Cambria" w:hAnsi="Cambria"/>
                <w:bCs/>
                <w:sz w:val="19"/>
                <w:szCs w:val="19"/>
              </w:rPr>
              <w:t>25</w:t>
            </w:r>
            <w:r w:rsidRPr="000728D5">
              <w:rPr>
                <w:rFonts w:ascii="Cambria" w:hAnsi="Cambria"/>
                <w:bCs/>
                <w:sz w:val="19"/>
                <w:szCs w:val="19"/>
              </w:rPr>
              <w:t xml:space="preserve"> de la Convención Americana sobre Derechos Humanos</w:t>
            </w:r>
            <w:r w:rsidRPr="000243F9">
              <w:rPr>
                <w:rFonts w:ascii="Cambria" w:hAnsi="Cambria"/>
                <w:bCs/>
                <w:sz w:val="19"/>
                <w:szCs w:val="19"/>
                <w:vertAlign w:val="superscript"/>
              </w:rPr>
              <w:footnoteReference w:id="2"/>
            </w:r>
          </w:p>
        </w:tc>
      </w:tr>
    </w:tbl>
    <w:p w14:paraId="5A704309" w14:textId="77777777" w:rsidR="000243F9" w:rsidRPr="000243F9" w:rsidRDefault="000243F9" w:rsidP="000243F9">
      <w:pPr>
        <w:spacing w:before="120" w:after="120" w:line="240" w:lineRule="auto"/>
        <w:ind w:firstLine="720"/>
        <w:jc w:val="both"/>
        <w:rPr>
          <w:rFonts w:ascii="Cambria" w:eastAsia="Arial Unicode MS" w:hAnsi="Cambria" w:cs="Times New Roman"/>
          <w:b/>
          <w:bCs/>
          <w:sz w:val="20"/>
          <w:szCs w:val="20"/>
          <w:lang w:val="es-ES"/>
        </w:rPr>
      </w:pPr>
      <w:r w:rsidRPr="000243F9">
        <w:rPr>
          <w:rFonts w:ascii="Cambria" w:eastAsia="Arial Unicode MS" w:hAnsi="Cambria" w:cs="Times New Roman"/>
          <w:b/>
          <w:bCs/>
          <w:sz w:val="20"/>
          <w:szCs w:val="20"/>
          <w:lang w:val="es-ES"/>
        </w:rPr>
        <w:t>II.</w:t>
      </w:r>
      <w:r w:rsidRPr="000243F9">
        <w:rPr>
          <w:rFonts w:ascii="Cambria" w:eastAsia="Arial Unicode MS" w:hAnsi="Cambria" w:cs="Times New Roman"/>
          <w:b/>
          <w:bCs/>
          <w:sz w:val="20"/>
          <w:szCs w:val="20"/>
          <w:lang w:val="es-ES"/>
        </w:rPr>
        <w:tab/>
        <w:t>TRÁMITE ANTE LA CIDH</w:t>
      </w:r>
      <w:r w:rsidRPr="000243F9">
        <w:rPr>
          <w:rFonts w:ascii="Cambria" w:eastAsia="Arial Unicode MS" w:hAnsi="Cambria" w:cs="Times New Roman"/>
          <w:b/>
          <w:sz w:val="20"/>
          <w:szCs w:val="20"/>
          <w:vertAlign w:val="superscript"/>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0243F9" w:rsidRPr="00186E66" w14:paraId="4D3A0962" w14:textId="77777777" w:rsidTr="000243F9">
        <w:tc>
          <w:tcPr>
            <w:tcW w:w="2790" w:type="dxa"/>
            <w:tcBorders>
              <w:top w:val="single" w:sz="6" w:space="0" w:color="auto"/>
              <w:left w:val="single" w:sz="4" w:space="0" w:color="auto"/>
              <w:bottom w:val="single" w:sz="6" w:space="0" w:color="auto"/>
              <w:right w:val="single" w:sz="6" w:space="0" w:color="auto"/>
            </w:tcBorders>
            <w:shd w:val="clear" w:color="auto" w:fill="386294"/>
            <w:vAlign w:val="center"/>
            <w:hideMark/>
          </w:tcPr>
          <w:p w14:paraId="1FC89B92" w14:textId="77777777" w:rsidR="000243F9" w:rsidRPr="000243F9" w:rsidRDefault="000243F9" w:rsidP="000243F9">
            <w:pPr>
              <w:jc w:val="center"/>
              <w:rPr>
                <w:rFonts w:ascii="Cambria" w:hAnsi="Cambria"/>
                <w:bCs/>
                <w:color w:val="FFFFFF"/>
                <w:sz w:val="19"/>
                <w:szCs w:val="19"/>
              </w:rPr>
            </w:pPr>
            <w:r w:rsidRPr="000243F9">
              <w:rPr>
                <w:rFonts w:ascii="Cambria" w:hAnsi="Cambria"/>
                <w:bCs/>
                <w:color w:val="FFFFFF"/>
                <w:sz w:val="19"/>
                <w:szCs w:val="19"/>
              </w:rPr>
              <w:t>Recepción de la petición</w:t>
            </w:r>
          </w:p>
        </w:tc>
        <w:tc>
          <w:tcPr>
            <w:tcW w:w="6570" w:type="dxa"/>
            <w:tcBorders>
              <w:top w:val="single" w:sz="4" w:space="0" w:color="auto"/>
              <w:left w:val="single" w:sz="6" w:space="0" w:color="auto"/>
              <w:bottom w:val="single" w:sz="6" w:space="0" w:color="auto"/>
              <w:right w:val="single" w:sz="4" w:space="0" w:color="auto"/>
            </w:tcBorders>
            <w:vAlign w:val="center"/>
          </w:tcPr>
          <w:p w14:paraId="6E04E7B5" w14:textId="77777777" w:rsidR="000243F9" w:rsidRPr="000243F9" w:rsidRDefault="00B1169E" w:rsidP="000243F9">
            <w:pPr>
              <w:jc w:val="both"/>
              <w:rPr>
                <w:rFonts w:ascii="Cambria" w:hAnsi="Cambria"/>
                <w:bCs/>
                <w:sz w:val="19"/>
                <w:szCs w:val="19"/>
              </w:rPr>
            </w:pPr>
            <w:r>
              <w:rPr>
                <w:rFonts w:ascii="Cambria" w:hAnsi="Cambria"/>
                <w:bCs/>
                <w:sz w:val="19"/>
                <w:szCs w:val="19"/>
              </w:rPr>
              <w:t>14 de noviembre de 2008</w:t>
            </w:r>
          </w:p>
        </w:tc>
      </w:tr>
      <w:tr w:rsidR="00697AFF" w:rsidRPr="00E70D82" w14:paraId="6C888E93" w14:textId="77777777" w:rsidTr="000243F9">
        <w:tc>
          <w:tcPr>
            <w:tcW w:w="2790" w:type="dxa"/>
            <w:tcBorders>
              <w:top w:val="single" w:sz="6" w:space="0" w:color="auto"/>
              <w:left w:val="single" w:sz="4" w:space="0" w:color="auto"/>
              <w:bottom w:val="single" w:sz="6" w:space="0" w:color="auto"/>
              <w:right w:val="single" w:sz="6" w:space="0" w:color="auto"/>
            </w:tcBorders>
            <w:shd w:val="clear" w:color="auto" w:fill="386294"/>
            <w:vAlign w:val="center"/>
          </w:tcPr>
          <w:p w14:paraId="00E6E2A6" w14:textId="77777777" w:rsidR="009B3D82" w:rsidRPr="009B3D82" w:rsidRDefault="009B3D82" w:rsidP="009B3D82">
            <w:pPr>
              <w:jc w:val="center"/>
              <w:rPr>
                <w:rFonts w:ascii="Cambria" w:hAnsi="Cambria"/>
                <w:bCs/>
                <w:color w:val="FFFFFF"/>
                <w:sz w:val="19"/>
                <w:szCs w:val="19"/>
              </w:rPr>
            </w:pPr>
            <w:r w:rsidRPr="009B3D82">
              <w:rPr>
                <w:rFonts w:ascii="Cambria" w:hAnsi="Cambria"/>
                <w:bCs/>
                <w:color w:val="FFFFFF"/>
                <w:sz w:val="19"/>
                <w:szCs w:val="19"/>
              </w:rPr>
              <w:t>Información adicional recibida</w:t>
            </w:r>
          </w:p>
          <w:p w14:paraId="21192208" w14:textId="34919FC5" w:rsidR="00697AFF" w:rsidRPr="000243F9" w:rsidRDefault="009B3D82" w:rsidP="009B3D82">
            <w:pPr>
              <w:jc w:val="center"/>
              <w:rPr>
                <w:rFonts w:ascii="Cambria" w:hAnsi="Cambria"/>
                <w:bCs/>
                <w:color w:val="FFFFFF"/>
                <w:sz w:val="19"/>
                <w:szCs w:val="19"/>
              </w:rPr>
            </w:pPr>
            <w:r w:rsidRPr="009B3D82">
              <w:rPr>
                <w:rFonts w:ascii="Cambria" w:hAnsi="Cambria"/>
                <w:bCs/>
                <w:color w:val="FFFFFF"/>
                <w:sz w:val="19"/>
                <w:szCs w:val="19"/>
              </w:rPr>
              <w:t>durante la etapa de estudio</w:t>
            </w:r>
          </w:p>
        </w:tc>
        <w:tc>
          <w:tcPr>
            <w:tcW w:w="6570" w:type="dxa"/>
            <w:tcBorders>
              <w:top w:val="single" w:sz="4" w:space="0" w:color="auto"/>
              <w:left w:val="single" w:sz="6" w:space="0" w:color="auto"/>
              <w:bottom w:val="single" w:sz="6" w:space="0" w:color="auto"/>
              <w:right w:val="single" w:sz="4" w:space="0" w:color="auto"/>
            </w:tcBorders>
            <w:vAlign w:val="center"/>
          </w:tcPr>
          <w:p w14:paraId="5C3B5DC1" w14:textId="791B83DB" w:rsidR="00697AFF" w:rsidRDefault="00697AFF" w:rsidP="000243F9">
            <w:pPr>
              <w:jc w:val="both"/>
              <w:rPr>
                <w:rFonts w:ascii="Cambria" w:hAnsi="Cambria"/>
                <w:bCs/>
                <w:sz w:val="19"/>
                <w:szCs w:val="19"/>
              </w:rPr>
            </w:pPr>
            <w:r>
              <w:rPr>
                <w:rFonts w:ascii="Cambria" w:hAnsi="Cambria"/>
                <w:bCs/>
                <w:sz w:val="19"/>
                <w:szCs w:val="19"/>
              </w:rPr>
              <w:t>24 de marzo de 2009, 3 de mayo de 2010</w:t>
            </w:r>
            <w:r w:rsidR="00AD5EEC">
              <w:rPr>
                <w:rFonts w:ascii="Cambria" w:hAnsi="Cambria"/>
                <w:bCs/>
                <w:sz w:val="19"/>
                <w:szCs w:val="19"/>
              </w:rPr>
              <w:t>, 24 de septiembre de 2014</w:t>
            </w:r>
          </w:p>
        </w:tc>
      </w:tr>
      <w:tr w:rsidR="000243F9" w:rsidRPr="00186E66" w14:paraId="4C1819E8" w14:textId="77777777" w:rsidTr="000243F9">
        <w:tc>
          <w:tcPr>
            <w:tcW w:w="2790" w:type="dxa"/>
            <w:tcBorders>
              <w:top w:val="single" w:sz="6" w:space="0" w:color="auto"/>
              <w:left w:val="single" w:sz="4" w:space="0" w:color="auto"/>
              <w:bottom w:val="single" w:sz="6" w:space="0" w:color="auto"/>
              <w:right w:val="single" w:sz="6" w:space="0" w:color="auto"/>
            </w:tcBorders>
            <w:shd w:val="clear" w:color="auto" w:fill="386294"/>
            <w:vAlign w:val="center"/>
            <w:hideMark/>
          </w:tcPr>
          <w:p w14:paraId="4686CD8B" w14:textId="77777777" w:rsidR="000243F9" w:rsidRPr="000243F9" w:rsidRDefault="000243F9" w:rsidP="000243F9">
            <w:pPr>
              <w:jc w:val="center"/>
              <w:rPr>
                <w:rFonts w:ascii="Cambria" w:hAnsi="Cambria"/>
                <w:bCs/>
                <w:color w:val="FFFFFF"/>
                <w:sz w:val="19"/>
                <w:szCs w:val="19"/>
              </w:rPr>
            </w:pPr>
            <w:r w:rsidRPr="000243F9">
              <w:rPr>
                <w:rFonts w:ascii="Cambria" w:hAnsi="Cambria"/>
                <w:color w:val="FFFFFF"/>
                <w:sz w:val="19"/>
                <w:szCs w:val="19"/>
              </w:rPr>
              <w:t>Notificación de la petición</w:t>
            </w:r>
          </w:p>
        </w:tc>
        <w:tc>
          <w:tcPr>
            <w:tcW w:w="6570" w:type="dxa"/>
            <w:tcBorders>
              <w:top w:val="single" w:sz="6" w:space="0" w:color="auto"/>
              <w:left w:val="single" w:sz="6" w:space="0" w:color="auto"/>
              <w:bottom w:val="single" w:sz="6" w:space="0" w:color="auto"/>
              <w:right w:val="single" w:sz="4" w:space="0" w:color="auto"/>
            </w:tcBorders>
            <w:vAlign w:val="center"/>
          </w:tcPr>
          <w:p w14:paraId="3C881846" w14:textId="2B5E2FF2" w:rsidR="000243F9" w:rsidRPr="000243F9" w:rsidRDefault="00AD5EEC" w:rsidP="00AD5EEC">
            <w:pPr>
              <w:jc w:val="both"/>
              <w:rPr>
                <w:rFonts w:ascii="Cambria" w:hAnsi="Cambria"/>
                <w:bCs/>
                <w:sz w:val="19"/>
                <w:szCs w:val="19"/>
              </w:rPr>
            </w:pPr>
            <w:r>
              <w:rPr>
                <w:rFonts w:ascii="Cambria" w:hAnsi="Cambria"/>
                <w:bCs/>
                <w:sz w:val="19"/>
                <w:szCs w:val="19"/>
              </w:rPr>
              <w:t>6</w:t>
            </w:r>
            <w:r w:rsidR="003D4F83">
              <w:rPr>
                <w:rFonts w:ascii="Cambria" w:hAnsi="Cambria"/>
                <w:bCs/>
                <w:sz w:val="19"/>
                <w:szCs w:val="19"/>
              </w:rPr>
              <w:t xml:space="preserve"> de </w:t>
            </w:r>
            <w:r>
              <w:rPr>
                <w:rFonts w:ascii="Cambria" w:hAnsi="Cambria"/>
                <w:bCs/>
                <w:sz w:val="19"/>
                <w:szCs w:val="19"/>
              </w:rPr>
              <w:t>dicie</w:t>
            </w:r>
            <w:r w:rsidR="003D4F83">
              <w:rPr>
                <w:rFonts w:ascii="Cambria" w:hAnsi="Cambria"/>
                <w:bCs/>
                <w:sz w:val="19"/>
                <w:szCs w:val="19"/>
              </w:rPr>
              <w:t>mbre de 2016</w:t>
            </w:r>
          </w:p>
        </w:tc>
      </w:tr>
      <w:tr w:rsidR="000243F9" w:rsidRPr="00186E66" w14:paraId="44C6ECBE" w14:textId="77777777" w:rsidTr="000243F9">
        <w:tc>
          <w:tcPr>
            <w:tcW w:w="2790" w:type="dxa"/>
            <w:tcBorders>
              <w:top w:val="single" w:sz="6" w:space="0" w:color="auto"/>
              <w:left w:val="single" w:sz="4" w:space="0" w:color="auto"/>
              <w:bottom w:val="single" w:sz="6" w:space="0" w:color="auto"/>
              <w:right w:val="single" w:sz="6" w:space="0" w:color="auto"/>
            </w:tcBorders>
            <w:shd w:val="clear" w:color="auto" w:fill="386294"/>
            <w:vAlign w:val="center"/>
            <w:hideMark/>
          </w:tcPr>
          <w:p w14:paraId="53A6C960" w14:textId="77777777" w:rsidR="000243F9" w:rsidRPr="000243F9" w:rsidRDefault="000243F9" w:rsidP="000243F9">
            <w:pPr>
              <w:jc w:val="center"/>
              <w:rPr>
                <w:rFonts w:ascii="Cambria" w:hAnsi="Cambria"/>
                <w:bCs/>
                <w:color w:val="FFFFFF"/>
                <w:sz w:val="19"/>
                <w:szCs w:val="19"/>
              </w:rPr>
            </w:pPr>
            <w:r w:rsidRPr="000243F9">
              <w:rPr>
                <w:rFonts w:ascii="Cambria" w:hAnsi="Cambria"/>
                <w:color w:val="FFFFFF"/>
                <w:sz w:val="19"/>
                <w:szCs w:val="19"/>
              </w:rPr>
              <w:t>Primera respuesta del Estado</w:t>
            </w:r>
          </w:p>
        </w:tc>
        <w:tc>
          <w:tcPr>
            <w:tcW w:w="6570" w:type="dxa"/>
            <w:tcBorders>
              <w:top w:val="single" w:sz="6" w:space="0" w:color="auto"/>
              <w:left w:val="single" w:sz="6" w:space="0" w:color="auto"/>
              <w:bottom w:val="single" w:sz="6" w:space="0" w:color="auto"/>
              <w:right w:val="single" w:sz="4" w:space="0" w:color="auto"/>
            </w:tcBorders>
            <w:vAlign w:val="center"/>
          </w:tcPr>
          <w:p w14:paraId="40883786" w14:textId="6AF214EA" w:rsidR="000243F9" w:rsidRPr="000243F9" w:rsidRDefault="00AD5EEC" w:rsidP="000243F9">
            <w:pPr>
              <w:jc w:val="both"/>
              <w:rPr>
                <w:rFonts w:ascii="Cambria" w:hAnsi="Cambria"/>
                <w:bCs/>
                <w:sz w:val="19"/>
                <w:szCs w:val="19"/>
              </w:rPr>
            </w:pPr>
            <w:r>
              <w:rPr>
                <w:rFonts w:ascii="Cambria" w:hAnsi="Cambria"/>
                <w:bCs/>
                <w:sz w:val="19"/>
                <w:szCs w:val="19"/>
              </w:rPr>
              <w:t>6</w:t>
            </w:r>
            <w:r w:rsidR="003D4F83">
              <w:rPr>
                <w:rFonts w:ascii="Cambria" w:hAnsi="Cambria"/>
                <w:bCs/>
                <w:sz w:val="19"/>
                <w:szCs w:val="19"/>
              </w:rPr>
              <w:t xml:space="preserve"> de marzo de 2017</w:t>
            </w:r>
          </w:p>
        </w:tc>
      </w:tr>
      <w:tr w:rsidR="000243F9" w:rsidRPr="00B7678D" w14:paraId="56F02BEA" w14:textId="77777777" w:rsidTr="000243F9">
        <w:tc>
          <w:tcPr>
            <w:tcW w:w="2790" w:type="dxa"/>
            <w:tcBorders>
              <w:top w:val="single" w:sz="6" w:space="0" w:color="auto"/>
              <w:left w:val="single" w:sz="4" w:space="0" w:color="auto"/>
              <w:bottom w:val="single" w:sz="6" w:space="0" w:color="auto"/>
              <w:right w:val="single" w:sz="6" w:space="0" w:color="auto"/>
            </w:tcBorders>
            <w:shd w:val="clear" w:color="auto" w:fill="386294"/>
            <w:vAlign w:val="center"/>
            <w:hideMark/>
          </w:tcPr>
          <w:p w14:paraId="1E74FF6E" w14:textId="77777777" w:rsidR="000243F9" w:rsidRPr="000243F9" w:rsidRDefault="000243F9" w:rsidP="000243F9">
            <w:pPr>
              <w:jc w:val="center"/>
              <w:rPr>
                <w:rFonts w:ascii="Cambria" w:hAnsi="Cambria"/>
                <w:bCs/>
                <w:color w:val="FFFFFF"/>
                <w:sz w:val="19"/>
                <w:szCs w:val="19"/>
              </w:rPr>
            </w:pPr>
            <w:r w:rsidRPr="000243F9">
              <w:rPr>
                <w:rFonts w:ascii="Cambria" w:hAnsi="Cambria"/>
                <w:bCs/>
                <w:color w:val="FFFFFF"/>
                <w:sz w:val="19"/>
                <w:szCs w:val="19"/>
              </w:rPr>
              <w:t>Observaciones adicionales de la parte peticionaria</w:t>
            </w:r>
          </w:p>
        </w:tc>
        <w:tc>
          <w:tcPr>
            <w:tcW w:w="6570" w:type="dxa"/>
            <w:tcBorders>
              <w:top w:val="single" w:sz="6" w:space="0" w:color="auto"/>
              <w:left w:val="single" w:sz="6" w:space="0" w:color="auto"/>
              <w:bottom w:val="single" w:sz="6" w:space="0" w:color="auto"/>
              <w:right w:val="single" w:sz="4" w:space="0" w:color="auto"/>
            </w:tcBorders>
            <w:vAlign w:val="center"/>
          </w:tcPr>
          <w:p w14:paraId="0977E09A" w14:textId="77777777" w:rsidR="000243F9" w:rsidRPr="000243F9" w:rsidRDefault="008B5AEE" w:rsidP="000243F9">
            <w:pPr>
              <w:jc w:val="both"/>
              <w:rPr>
                <w:rFonts w:ascii="Cambria" w:hAnsi="Cambria"/>
                <w:bCs/>
                <w:sz w:val="19"/>
                <w:szCs w:val="19"/>
              </w:rPr>
            </w:pPr>
            <w:r>
              <w:rPr>
                <w:rFonts w:ascii="Cambria" w:hAnsi="Cambria"/>
                <w:bCs/>
                <w:sz w:val="19"/>
                <w:szCs w:val="19"/>
              </w:rPr>
              <w:t>10 de mayo de 2017</w:t>
            </w:r>
          </w:p>
        </w:tc>
      </w:tr>
      <w:tr w:rsidR="000243F9" w:rsidRPr="000243F9" w14:paraId="7B912CDF" w14:textId="77777777" w:rsidTr="000243F9">
        <w:tc>
          <w:tcPr>
            <w:tcW w:w="2790" w:type="dxa"/>
            <w:tcBorders>
              <w:top w:val="single" w:sz="6" w:space="0" w:color="auto"/>
              <w:left w:val="single" w:sz="4" w:space="0" w:color="auto"/>
              <w:bottom w:val="single" w:sz="6" w:space="0" w:color="auto"/>
              <w:right w:val="single" w:sz="6" w:space="0" w:color="auto"/>
            </w:tcBorders>
            <w:shd w:val="clear" w:color="auto" w:fill="386294"/>
            <w:vAlign w:val="center"/>
            <w:hideMark/>
          </w:tcPr>
          <w:p w14:paraId="56D1A425" w14:textId="77777777" w:rsidR="000243F9" w:rsidRPr="000243F9" w:rsidRDefault="000243F9" w:rsidP="000243F9">
            <w:pPr>
              <w:jc w:val="center"/>
              <w:rPr>
                <w:rFonts w:ascii="Cambria" w:hAnsi="Cambria"/>
                <w:bCs/>
                <w:color w:val="FFFFFF"/>
                <w:sz w:val="19"/>
                <w:szCs w:val="19"/>
              </w:rPr>
            </w:pPr>
            <w:r w:rsidRPr="000243F9">
              <w:rPr>
                <w:rFonts w:ascii="Cambria" w:hAnsi="Cambria"/>
                <w:bCs/>
                <w:color w:val="FFFFFF"/>
                <w:sz w:val="19"/>
                <w:szCs w:val="19"/>
              </w:rPr>
              <w:t>Observaciones adicionales del Estado</w:t>
            </w:r>
          </w:p>
        </w:tc>
        <w:tc>
          <w:tcPr>
            <w:tcW w:w="6570" w:type="dxa"/>
            <w:tcBorders>
              <w:top w:val="single" w:sz="6" w:space="0" w:color="auto"/>
              <w:left w:val="single" w:sz="6" w:space="0" w:color="auto"/>
              <w:bottom w:val="single" w:sz="4" w:space="0" w:color="auto"/>
              <w:right w:val="single" w:sz="4" w:space="0" w:color="auto"/>
            </w:tcBorders>
            <w:vAlign w:val="center"/>
          </w:tcPr>
          <w:p w14:paraId="43930E1C" w14:textId="77777777" w:rsidR="000243F9" w:rsidRPr="000243F9" w:rsidRDefault="008B5AEE" w:rsidP="000243F9">
            <w:pPr>
              <w:jc w:val="both"/>
              <w:rPr>
                <w:rFonts w:ascii="Cambria" w:hAnsi="Cambria"/>
                <w:bCs/>
                <w:sz w:val="19"/>
                <w:szCs w:val="19"/>
              </w:rPr>
            </w:pPr>
            <w:r>
              <w:rPr>
                <w:rFonts w:ascii="Cambria" w:hAnsi="Cambria"/>
                <w:bCs/>
                <w:sz w:val="19"/>
                <w:szCs w:val="19"/>
              </w:rPr>
              <w:t>9 de febrero de 2018</w:t>
            </w:r>
          </w:p>
        </w:tc>
      </w:tr>
    </w:tbl>
    <w:p w14:paraId="0B736C03" w14:textId="77777777" w:rsidR="000243F9" w:rsidRPr="000243F9" w:rsidRDefault="000243F9" w:rsidP="000243F9">
      <w:pPr>
        <w:spacing w:before="120" w:after="120" w:line="240" w:lineRule="auto"/>
        <w:ind w:firstLine="720"/>
        <w:jc w:val="both"/>
        <w:rPr>
          <w:rFonts w:ascii="Cambria" w:eastAsia="Arial Unicode MS" w:hAnsi="Cambria" w:cs="Times New Roman"/>
          <w:b/>
          <w:bCs/>
          <w:sz w:val="20"/>
          <w:szCs w:val="20"/>
          <w:lang w:val="es-ES"/>
        </w:rPr>
      </w:pPr>
      <w:r w:rsidRPr="000243F9">
        <w:rPr>
          <w:rFonts w:ascii="Cambria" w:eastAsia="Arial Unicode MS" w:hAnsi="Cambria" w:cs="Times New Roman"/>
          <w:b/>
          <w:bCs/>
          <w:sz w:val="20"/>
          <w:szCs w:val="20"/>
          <w:lang w:val="es-ES"/>
        </w:rPr>
        <w:t xml:space="preserve">III. </w:t>
      </w:r>
      <w:r w:rsidRPr="000243F9">
        <w:rPr>
          <w:rFonts w:ascii="Cambria" w:eastAsia="Arial Unicode MS" w:hAnsi="Cambria" w:cs="Times New Roman"/>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0243F9" w:rsidRPr="000243F9" w14:paraId="1FC0AE8B" w14:textId="77777777" w:rsidTr="000243F9">
        <w:trPr>
          <w:cantSplit/>
        </w:trPr>
        <w:tc>
          <w:tcPr>
            <w:tcW w:w="2790" w:type="dxa"/>
            <w:tcBorders>
              <w:top w:val="single" w:sz="4" w:space="0" w:color="auto"/>
              <w:left w:val="single" w:sz="4" w:space="0" w:color="auto"/>
              <w:bottom w:val="single" w:sz="6" w:space="0" w:color="auto"/>
              <w:right w:val="single" w:sz="6" w:space="0" w:color="auto"/>
            </w:tcBorders>
            <w:shd w:val="clear" w:color="auto" w:fill="386294"/>
            <w:vAlign w:val="center"/>
            <w:hideMark/>
          </w:tcPr>
          <w:p w14:paraId="66037273" w14:textId="77777777" w:rsidR="000243F9" w:rsidRPr="000243F9" w:rsidRDefault="000243F9" w:rsidP="000243F9">
            <w:pPr>
              <w:jc w:val="center"/>
              <w:rPr>
                <w:rFonts w:ascii="Cambria" w:hAnsi="Cambria"/>
                <w:bCs/>
                <w:i/>
                <w:color w:val="FFFFFF"/>
                <w:sz w:val="19"/>
                <w:szCs w:val="19"/>
              </w:rPr>
            </w:pPr>
            <w:proofErr w:type="spellStart"/>
            <w:r w:rsidRPr="000243F9">
              <w:rPr>
                <w:rFonts w:ascii="Cambria" w:hAnsi="Cambria"/>
                <w:bCs/>
                <w:i/>
                <w:color w:val="FFFFFF"/>
                <w:sz w:val="19"/>
                <w:szCs w:val="19"/>
              </w:rPr>
              <w:t>Ratione</w:t>
            </w:r>
            <w:proofErr w:type="spellEnd"/>
            <w:r w:rsidRPr="000243F9">
              <w:rPr>
                <w:rFonts w:ascii="Cambria" w:hAnsi="Cambria"/>
                <w:bCs/>
                <w:i/>
                <w:color w:val="FFFFFF"/>
                <w:sz w:val="19"/>
                <w:szCs w:val="19"/>
              </w:rPr>
              <w:t xml:space="preserve"> </w:t>
            </w:r>
            <w:proofErr w:type="spellStart"/>
            <w:r w:rsidRPr="000243F9">
              <w:rPr>
                <w:rFonts w:ascii="Cambria" w:hAnsi="Cambria"/>
                <w:bCs/>
                <w:i/>
                <w:color w:val="FFFFFF"/>
                <w:sz w:val="19"/>
                <w:szCs w:val="19"/>
              </w:rPr>
              <w:t>personae</w:t>
            </w:r>
            <w:proofErr w:type="spellEnd"/>
          </w:p>
        </w:tc>
        <w:tc>
          <w:tcPr>
            <w:tcW w:w="6570" w:type="dxa"/>
            <w:tcBorders>
              <w:top w:val="single" w:sz="4" w:space="0" w:color="auto"/>
              <w:left w:val="single" w:sz="6" w:space="0" w:color="auto"/>
              <w:bottom w:val="single" w:sz="6" w:space="0" w:color="auto"/>
              <w:right w:val="single" w:sz="4" w:space="0" w:color="auto"/>
            </w:tcBorders>
            <w:vAlign w:val="center"/>
          </w:tcPr>
          <w:p w14:paraId="2D4A8AEF" w14:textId="77777777" w:rsidR="000243F9" w:rsidRPr="000243F9" w:rsidRDefault="00486D88" w:rsidP="000243F9">
            <w:pPr>
              <w:rPr>
                <w:rFonts w:ascii="Cambria" w:hAnsi="Cambria"/>
                <w:bCs/>
                <w:sz w:val="19"/>
                <w:szCs w:val="19"/>
              </w:rPr>
            </w:pPr>
            <w:r>
              <w:rPr>
                <w:rFonts w:ascii="Cambria" w:hAnsi="Cambria"/>
                <w:bCs/>
                <w:sz w:val="19"/>
                <w:szCs w:val="19"/>
              </w:rPr>
              <w:t>Sí</w:t>
            </w:r>
          </w:p>
        </w:tc>
      </w:tr>
      <w:tr w:rsidR="000243F9" w:rsidRPr="000243F9" w14:paraId="0F1E1969" w14:textId="77777777" w:rsidTr="000243F9">
        <w:trPr>
          <w:cantSplit/>
        </w:trPr>
        <w:tc>
          <w:tcPr>
            <w:tcW w:w="2790" w:type="dxa"/>
            <w:tcBorders>
              <w:top w:val="single" w:sz="6" w:space="0" w:color="auto"/>
              <w:left w:val="single" w:sz="4" w:space="0" w:color="auto"/>
              <w:bottom w:val="single" w:sz="6" w:space="0" w:color="auto"/>
              <w:right w:val="single" w:sz="6" w:space="0" w:color="auto"/>
            </w:tcBorders>
            <w:shd w:val="clear" w:color="auto" w:fill="386294"/>
            <w:vAlign w:val="center"/>
            <w:hideMark/>
          </w:tcPr>
          <w:p w14:paraId="3DF4DB6B" w14:textId="77777777" w:rsidR="000243F9" w:rsidRPr="000243F9" w:rsidRDefault="000243F9" w:rsidP="000243F9">
            <w:pPr>
              <w:jc w:val="center"/>
              <w:rPr>
                <w:rFonts w:ascii="Cambria" w:hAnsi="Cambria"/>
                <w:bCs/>
                <w:color w:val="FFFFFF"/>
                <w:sz w:val="19"/>
                <w:szCs w:val="19"/>
              </w:rPr>
            </w:pPr>
            <w:proofErr w:type="spellStart"/>
            <w:r w:rsidRPr="000243F9">
              <w:rPr>
                <w:rFonts w:ascii="Cambria" w:hAnsi="Cambria"/>
                <w:bCs/>
                <w:i/>
                <w:color w:val="FFFFFF"/>
                <w:sz w:val="19"/>
                <w:szCs w:val="19"/>
              </w:rPr>
              <w:t>Ratione</w:t>
            </w:r>
            <w:proofErr w:type="spellEnd"/>
            <w:r w:rsidRPr="000243F9">
              <w:rPr>
                <w:rFonts w:ascii="Cambria" w:hAnsi="Cambria"/>
                <w:bCs/>
                <w:i/>
                <w:color w:val="FFFFFF"/>
                <w:sz w:val="19"/>
                <w:szCs w:val="19"/>
              </w:rPr>
              <w:t xml:space="preserve"> </w:t>
            </w:r>
            <w:proofErr w:type="spellStart"/>
            <w:r w:rsidRPr="000243F9">
              <w:rPr>
                <w:rFonts w:ascii="Cambria" w:hAnsi="Cambria"/>
                <w:bCs/>
                <w:i/>
                <w:color w:val="FFFFFF"/>
                <w:sz w:val="19"/>
                <w:szCs w:val="19"/>
              </w:rPr>
              <w:t>loci</w:t>
            </w:r>
            <w:proofErr w:type="spellEnd"/>
          </w:p>
        </w:tc>
        <w:tc>
          <w:tcPr>
            <w:tcW w:w="6570" w:type="dxa"/>
            <w:tcBorders>
              <w:top w:val="single" w:sz="6" w:space="0" w:color="auto"/>
              <w:left w:val="single" w:sz="6" w:space="0" w:color="auto"/>
              <w:bottom w:val="single" w:sz="6" w:space="0" w:color="auto"/>
              <w:right w:val="single" w:sz="4" w:space="0" w:color="auto"/>
            </w:tcBorders>
            <w:vAlign w:val="center"/>
          </w:tcPr>
          <w:p w14:paraId="7592784D" w14:textId="77777777" w:rsidR="000243F9" w:rsidRPr="000243F9" w:rsidRDefault="00486D88" w:rsidP="000243F9">
            <w:pPr>
              <w:rPr>
                <w:rFonts w:ascii="Cambria" w:hAnsi="Cambria"/>
                <w:bCs/>
                <w:sz w:val="19"/>
                <w:szCs w:val="19"/>
              </w:rPr>
            </w:pPr>
            <w:r>
              <w:rPr>
                <w:rFonts w:ascii="Cambria" w:hAnsi="Cambria"/>
                <w:bCs/>
                <w:sz w:val="19"/>
                <w:szCs w:val="19"/>
              </w:rPr>
              <w:t>Sí</w:t>
            </w:r>
          </w:p>
        </w:tc>
      </w:tr>
      <w:tr w:rsidR="000243F9" w:rsidRPr="000243F9" w14:paraId="4E3A3A89" w14:textId="77777777" w:rsidTr="000243F9">
        <w:trPr>
          <w:cantSplit/>
        </w:trPr>
        <w:tc>
          <w:tcPr>
            <w:tcW w:w="2790" w:type="dxa"/>
            <w:tcBorders>
              <w:top w:val="single" w:sz="6" w:space="0" w:color="auto"/>
              <w:left w:val="single" w:sz="4" w:space="0" w:color="auto"/>
              <w:bottom w:val="single" w:sz="6" w:space="0" w:color="auto"/>
              <w:right w:val="single" w:sz="6" w:space="0" w:color="auto"/>
            </w:tcBorders>
            <w:shd w:val="clear" w:color="auto" w:fill="386294"/>
            <w:vAlign w:val="center"/>
            <w:hideMark/>
          </w:tcPr>
          <w:p w14:paraId="10C1994E" w14:textId="77777777" w:rsidR="000243F9" w:rsidRPr="000243F9" w:rsidRDefault="000243F9" w:rsidP="000243F9">
            <w:pPr>
              <w:jc w:val="center"/>
              <w:rPr>
                <w:rFonts w:ascii="Cambria" w:hAnsi="Cambria"/>
                <w:bCs/>
                <w:color w:val="FFFFFF"/>
                <w:sz w:val="19"/>
                <w:szCs w:val="19"/>
              </w:rPr>
            </w:pPr>
            <w:proofErr w:type="spellStart"/>
            <w:r w:rsidRPr="000243F9">
              <w:rPr>
                <w:rFonts w:ascii="Cambria" w:hAnsi="Cambria"/>
                <w:bCs/>
                <w:i/>
                <w:color w:val="FFFFFF"/>
                <w:sz w:val="19"/>
                <w:szCs w:val="19"/>
              </w:rPr>
              <w:t>Ratione</w:t>
            </w:r>
            <w:proofErr w:type="spellEnd"/>
            <w:r w:rsidRPr="000243F9">
              <w:rPr>
                <w:rFonts w:ascii="Cambria" w:hAnsi="Cambria"/>
                <w:bCs/>
                <w:i/>
                <w:color w:val="FFFFFF"/>
                <w:sz w:val="19"/>
                <w:szCs w:val="19"/>
              </w:rPr>
              <w:t xml:space="preserve"> </w:t>
            </w:r>
            <w:proofErr w:type="spellStart"/>
            <w:r w:rsidRPr="000243F9">
              <w:rPr>
                <w:rFonts w:ascii="Cambria" w:hAnsi="Cambria"/>
                <w:bCs/>
                <w:i/>
                <w:color w:val="FFFFFF"/>
                <w:sz w:val="19"/>
                <w:szCs w:val="19"/>
              </w:rPr>
              <w:t>temporis</w:t>
            </w:r>
            <w:proofErr w:type="spellEnd"/>
          </w:p>
        </w:tc>
        <w:tc>
          <w:tcPr>
            <w:tcW w:w="6570" w:type="dxa"/>
            <w:tcBorders>
              <w:top w:val="single" w:sz="6" w:space="0" w:color="auto"/>
              <w:left w:val="single" w:sz="6" w:space="0" w:color="auto"/>
              <w:bottom w:val="single" w:sz="6" w:space="0" w:color="auto"/>
              <w:right w:val="single" w:sz="4" w:space="0" w:color="auto"/>
            </w:tcBorders>
            <w:vAlign w:val="center"/>
          </w:tcPr>
          <w:p w14:paraId="6E22F5BD" w14:textId="77777777" w:rsidR="000243F9" w:rsidRPr="000243F9" w:rsidRDefault="00486D88" w:rsidP="000243F9">
            <w:pPr>
              <w:rPr>
                <w:bCs/>
                <w:sz w:val="19"/>
                <w:szCs w:val="19"/>
              </w:rPr>
            </w:pPr>
            <w:r>
              <w:rPr>
                <w:bCs/>
                <w:sz w:val="19"/>
                <w:szCs w:val="19"/>
              </w:rPr>
              <w:t>Sí</w:t>
            </w:r>
          </w:p>
        </w:tc>
      </w:tr>
      <w:tr w:rsidR="000243F9" w:rsidRPr="00E70D82" w14:paraId="7D810C45" w14:textId="77777777" w:rsidTr="000243F9">
        <w:trPr>
          <w:cantSplit/>
        </w:trPr>
        <w:tc>
          <w:tcPr>
            <w:tcW w:w="2790" w:type="dxa"/>
            <w:tcBorders>
              <w:top w:val="single" w:sz="6" w:space="0" w:color="auto"/>
              <w:left w:val="single" w:sz="4" w:space="0" w:color="auto"/>
              <w:bottom w:val="single" w:sz="6" w:space="0" w:color="auto"/>
              <w:right w:val="single" w:sz="6" w:space="0" w:color="auto"/>
            </w:tcBorders>
            <w:shd w:val="clear" w:color="auto" w:fill="386294"/>
            <w:vAlign w:val="center"/>
            <w:hideMark/>
          </w:tcPr>
          <w:p w14:paraId="2AE482BF" w14:textId="77777777" w:rsidR="000243F9" w:rsidRPr="000243F9" w:rsidRDefault="000243F9" w:rsidP="000243F9">
            <w:pPr>
              <w:jc w:val="center"/>
              <w:rPr>
                <w:rFonts w:ascii="Cambria" w:hAnsi="Cambria"/>
                <w:bCs/>
                <w:color w:val="FFFFFF"/>
                <w:sz w:val="19"/>
                <w:szCs w:val="19"/>
              </w:rPr>
            </w:pPr>
            <w:proofErr w:type="spellStart"/>
            <w:r w:rsidRPr="000243F9">
              <w:rPr>
                <w:rFonts w:ascii="Cambria" w:hAnsi="Cambria"/>
                <w:bCs/>
                <w:i/>
                <w:color w:val="FFFFFF"/>
                <w:sz w:val="19"/>
                <w:szCs w:val="19"/>
              </w:rPr>
              <w:t>Ratione</w:t>
            </w:r>
            <w:proofErr w:type="spellEnd"/>
            <w:r w:rsidRPr="000243F9">
              <w:rPr>
                <w:rFonts w:ascii="Cambria" w:hAnsi="Cambria"/>
                <w:bCs/>
                <w:i/>
                <w:color w:val="FFFFFF"/>
                <w:sz w:val="19"/>
                <w:szCs w:val="19"/>
              </w:rPr>
              <w:t xml:space="preserve"> </w:t>
            </w:r>
            <w:proofErr w:type="spellStart"/>
            <w:r w:rsidRPr="000243F9">
              <w:rPr>
                <w:rFonts w:ascii="Cambria" w:hAnsi="Cambria"/>
                <w:bCs/>
                <w:i/>
                <w:color w:val="FFFFFF"/>
                <w:sz w:val="19"/>
                <w:szCs w:val="19"/>
              </w:rPr>
              <w:t>materiae</w:t>
            </w:r>
            <w:proofErr w:type="spellEnd"/>
          </w:p>
        </w:tc>
        <w:tc>
          <w:tcPr>
            <w:tcW w:w="6570" w:type="dxa"/>
            <w:tcBorders>
              <w:top w:val="single" w:sz="6" w:space="0" w:color="auto"/>
              <w:left w:val="single" w:sz="6" w:space="0" w:color="auto"/>
              <w:bottom w:val="single" w:sz="4" w:space="0" w:color="auto"/>
              <w:right w:val="single" w:sz="4" w:space="0" w:color="auto"/>
            </w:tcBorders>
            <w:vAlign w:val="center"/>
          </w:tcPr>
          <w:p w14:paraId="1B789F39" w14:textId="77777777" w:rsidR="000243F9" w:rsidRPr="0023543F" w:rsidRDefault="00486D88" w:rsidP="000243F9">
            <w:pPr>
              <w:jc w:val="both"/>
              <w:rPr>
                <w:rFonts w:ascii="Cambria" w:hAnsi="Cambria"/>
                <w:bCs/>
                <w:sz w:val="19"/>
                <w:szCs w:val="19"/>
              </w:rPr>
            </w:pPr>
            <w:r w:rsidRPr="00486D88">
              <w:rPr>
                <w:rFonts w:ascii="Cambria" w:hAnsi="Cambria"/>
                <w:bCs/>
                <w:sz w:val="19"/>
                <w:szCs w:val="19"/>
              </w:rPr>
              <w:t>Sí, Convención Americana (depósito de instrumento realizado el 28 de julio de 1978)</w:t>
            </w:r>
            <w:r>
              <w:rPr>
                <w:rFonts w:ascii="Cambria" w:hAnsi="Cambria"/>
                <w:bCs/>
                <w:sz w:val="19"/>
                <w:szCs w:val="19"/>
              </w:rPr>
              <w:t>.</w:t>
            </w:r>
          </w:p>
        </w:tc>
      </w:tr>
    </w:tbl>
    <w:p w14:paraId="5AC0A69B" w14:textId="77777777" w:rsidR="000243F9" w:rsidRPr="000243F9" w:rsidRDefault="000243F9" w:rsidP="000243F9">
      <w:pPr>
        <w:spacing w:before="120" w:after="120" w:line="240" w:lineRule="auto"/>
        <w:ind w:firstLine="720"/>
        <w:jc w:val="both"/>
        <w:rPr>
          <w:rFonts w:ascii="Cambria" w:eastAsia="Arial Unicode MS" w:hAnsi="Cambria" w:cs="Times New Roman"/>
          <w:b/>
          <w:bCs/>
          <w:sz w:val="20"/>
          <w:szCs w:val="20"/>
          <w:lang w:val="es-ES"/>
        </w:rPr>
      </w:pPr>
      <w:r w:rsidRPr="000243F9">
        <w:rPr>
          <w:rFonts w:ascii="Cambria" w:eastAsia="Arial Unicode MS" w:hAnsi="Cambria" w:cs="Times New Roman"/>
          <w:b/>
          <w:bCs/>
          <w:sz w:val="20"/>
          <w:szCs w:val="20"/>
          <w:lang w:val="es-ES"/>
        </w:rPr>
        <w:t xml:space="preserve">IV. </w:t>
      </w:r>
      <w:r w:rsidRPr="000243F9">
        <w:rPr>
          <w:rFonts w:ascii="Cambria" w:eastAsia="Arial Unicode MS" w:hAnsi="Cambria" w:cs="Times New Roman"/>
          <w:b/>
          <w:bCs/>
          <w:sz w:val="20"/>
          <w:szCs w:val="20"/>
          <w:lang w:val="es-ES"/>
        </w:rPr>
        <w:tab/>
        <w:t>DUPLICACIÓN</w:t>
      </w:r>
      <w:r w:rsidRPr="000243F9">
        <w:rPr>
          <w:rFonts w:ascii="Cambria" w:eastAsia="Arial Unicode MS" w:hAnsi="Cambria" w:cs="Times New Roman"/>
          <w:b/>
          <w:bCs/>
          <w:color w:val="FFFFFF"/>
          <w:sz w:val="20"/>
          <w:szCs w:val="20"/>
          <w:lang w:val="es-ES"/>
        </w:rPr>
        <w:t xml:space="preserve"> </w:t>
      </w:r>
      <w:r w:rsidRPr="000243F9">
        <w:rPr>
          <w:rFonts w:ascii="Cambria" w:eastAsia="Arial Unicode MS" w:hAnsi="Cambria" w:cs="Times New Roman"/>
          <w:b/>
          <w:bCs/>
          <w:sz w:val="20"/>
          <w:szCs w:val="20"/>
          <w:lang w:val="es-ES"/>
        </w:rPr>
        <w:t>DE PROCEDIMIENTOS Y COSA JUZGADA</w:t>
      </w:r>
      <w:r w:rsidRPr="000243F9">
        <w:rPr>
          <w:rFonts w:ascii="Cambria" w:eastAsia="Arial Unicode MS" w:hAnsi="Cambria" w:cs="Times New Roman"/>
          <w:b/>
          <w:bCs/>
          <w:i/>
          <w:sz w:val="20"/>
          <w:szCs w:val="20"/>
          <w:lang w:val="es-ES"/>
        </w:rPr>
        <w:t xml:space="preserve"> </w:t>
      </w:r>
      <w:r w:rsidRPr="000243F9">
        <w:rPr>
          <w:rFonts w:ascii="Cambria" w:eastAsia="Arial Unicode MS" w:hAnsi="Cambria" w:cs="Times New Roman"/>
          <w:b/>
          <w:bCs/>
          <w:sz w:val="20"/>
          <w:szCs w:val="20"/>
          <w:lang w:val="es-ES"/>
        </w:rPr>
        <w:t xml:space="preserve">INTERNACIONAL,  CARACTERIZACIÓN, </w:t>
      </w:r>
      <w:r w:rsidRPr="000243F9">
        <w:rPr>
          <w:rFonts w:ascii="Cambria" w:eastAsia="Arial Unicode MS" w:hAnsi="Cambria" w:cs="Times New Roman"/>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0243F9" w:rsidRPr="00B7678D" w14:paraId="55098576" w14:textId="77777777" w:rsidTr="000243F9">
        <w:trPr>
          <w:cantSplit/>
        </w:trPr>
        <w:tc>
          <w:tcPr>
            <w:tcW w:w="2790" w:type="dxa"/>
            <w:tcBorders>
              <w:top w:val="single" w:sz="4" w:space="0" w:color="auto"/>
              <w:left w:val="single" w:sz="4" w:space="0" w:color="auto"/>
              <w:bottom w:val="single" w:sz="6" w:space="0" w:color="auto"/>
              <w:right w:val="single" w:sz="6" w:space="0" w:color="auto"/>
            </w:tcBorders>
            <w:shd w:val="clear" w:color="auto" w:fill="386294"/>
            <w:vAlign w:val="center"/>
            <w:hideMark/>
          </w:tcPr>
          <w:p w14:paraId="2BC465BF" w14:textId="77777777" w:rsidR="000243F9" w:rsidRPr="000243F9" w:rsidRDefault="000243F9" w:rsidP="000243F9">
            <w:pPr>
              <w:jc w:val="center"/>
              <w:rPr>
                <w:rFonts w:ascii="Cambria" w:hAnsi="Cambria"/>
                <w:bCs/>
                <w:color w:val="FFFFFF"/>
                <w:sz w:val="19"/>
                <w:szCs w:val="19"/>
              </w:rPr>
            </w:pPr>
            <w:r w:rsidRPr="000243F9">
              <w:rPr>
                <w:rFonts w:ascii="Cambria" w:hAnsi="Cambria"/>
                <w:bCs/>
                <w:color w:val="FFFFFF"/>
                <w:sz w:val="19"/>
                <w:szCs w:val="19"/>
              </w:rPr>
              <w:t>Duplicación y cosa juzgada internacional</w:t>
            </w:r>
          </w:p>
        </w:tc>
        <w:tc>
          <w:tcPr>
            <w:tcW w:w="6570" w:type="dxa"/>
            <w:tcBorders>
              <w:top w:val="single" w:sz="4" w:space="0" w:color="auto"/>
              <w:left w:val="single" w:sz="6" w:space="0" w:color="auto"/>
              <w:bottom w:val="single" w:sz="6" w:space="0" w:color="auto"/>
              <w:right w:val="single" w:sz="4" w:space="0" w:color="auto"/>
            </w:tcBorders>
            <w:vAlign w:val="center"/>
          </w:tcPr>
          <w:p w14:paraId="28801745" w14:textId="77777777" w:rsidR="000243F9" w:rsidRPr="000243F9" w:rsidRDefault="00486D88" w:rsidP="000243F9">
            <w:pPr>
              <w:jc w:val="both"/>
              <w:rPr>
                <w:rFonts w:ascii="Cambria" w:hAnsi="Cambria"/>
                <w:bCs/>
                <w:sz w:val="19"/>
                <w:szCs w:val="19"/>
              </w:rPr>
            </w:pPr>
            <w:r>
              <w:rPr>
                <w:rFonts w:ascii="Cambria" w:hAnsi="Cambria"/>
                <w:bCs/>
                <w:sz w:val="19"/>
                <w:szCs w:val="19"/>
              </w:rPr>
              <w:t>No</w:t>
            </w:r>
          </w:p>
        </w:tc>
      </w:tr>
      <w:tr w:rsidR="000243F9" w:rsidRPr="00E70D82" w14:paraId="093F45B2" w14:textId="77777777" w:rsidTr="000243F9">
        <w:trPr>
          <w:cantSplit/>
        </w:trPr>
        <w:tc>
          <w:tcPr>
            <w:tcW w:w="2790" w:type="dxa"/>
            <w:tcBorders>
              <w:top w:val="single" w:sz="4" w:space="0" w:color="auto"/>
              <w:left w:val="single" w:sz="4" w:space="0" w:color="auto"/>
              <w:bottom w:val="single" w:sz="6" w:space="0" w:color="auto"/>
              <w:right w:val="single" w:sz="6" w:space="0" w:color="auto"/>
            </w:tcBorders>
            <w:shd w:val="clear" w:color="auto" w:fill="386294"/>
            <w:vAlign w:val="center"/>
            <w:hideMark/>
          </w:tcPr>
          <w:p w14:paraId="6951E013" w14:textId="77777777" w:rsidR="000243F9" w:rsidRPr="000243F9" w:rsidRDefault="000243F9" w:rsidP="000243F9">
            <w:pPr>
              <w:jc w:val="center"/>
              <w:rPr>
                <w:rFonts w:ascii="Cambria" w:hAnsi="Cambria"/>
                <w:bCs/>
                <w:i/>
                <w:color w:val="FFFFFF"/>
                <w:sz w:val="19"/>
                <w:szCs w:val="19"/>
              </w:rPr>
            </w:pPr>
            <w:r w:rsidRPr="000243F9">
              <w:rPr>
                <w:rFonts w:ascii="Cambria" w:hAnsi="Cambria"/>
                <w:bCs/>
                <w:color w:val="FFFFFF"/>
                <w:sz w:val="19"/>
                <w:szCs w:val="19"/>
              </w:rPr>
              <w:t>Derechos admitidos</w:t>
            </w:r>
          </w:p>
        </w:tc>
        <w:tc>
          <w:tcPr>
            <w:tcW w:w="6570" w:type="dxa"/>
            <w:tcBorders>
              <w:top w:val="single" w:sz="6" w:space="0" w:color="auto"/>
              <w:left w:val="single" w:sz="6" w:space="0" w:color="auto"/>
              <w:bottom w:val="single" w:sz="6" w:space="0" w:color="auto"/>
              <w:right w:val="single" w:sz="4" w:space="0" w:color="auto"/>
            </w:tcBorders>
            <w:vAlign w:val="center"/>
          </w:tcPr>
          <w:p w14:paraId="050E1B70" w14:textId="23447433" w:rsidR="000243F9" w:rsidRPr="000243F9" w:rsidRDefault="002A43AC" w:rsidP="00755C53">
            <w:pPr>
              <w:jc w:val="both"/>
              <w:rPr>
                <w:rFonts w:ascii="Cambria" w:hAnsi="Cambria"/>
                <w:bCs/>
                <w:sz w:val="19"/>
                <w:szCs w:val="19"/>
              </w:rPr>
            </w:pPr>
            <w:r>
              <w:rPr>
                <w:rFonts w:ascii="Cambria" w:hAnsi="Cambria"/>
                <w:bCs/>
                <w:sz w:val="19"/>
                <w:szCs w:val="19"/>
              </w:rPr>
              <w:t>A</w:t>
            </w:r>
            <w:r w:rsidRPr="002A43AC">
              <w:rPr>
                <w:rFonts w:ascii="Cambria" w:hAnsi="Cambria"/>
                <w:bCs/>
                <w:sz w:val="19"/>
                <w:szCs w:val="19"/>
              </w:rPr>
              <w:t>rtículos 5 (integridad personal), 8 (garantías judiciales), 25 (protección judicial) y  26 (derechos económicos, sociales y culturales) de la Convención Americana en relación con sus artículos 1.1</w:t>
            </w:r>
          </w:p>
        </w:tc>
      </w:tr>
      <w:tr w:rsidR="000243F9" w:rsidRPr="00E70D82" w14:paraId="71FDA49E" w14:textId="77777777" w:rsidTr="000243F9">
        <w:trPr>
          <w:cantSplit/>
        </w:trPr>
        <w:tc>
          <w:tcPr>
            <w:tcW w:w="2790" w:type="dxa"/>
            <w:tcBorders>
              <w:top w:val="single" w:sz="6" w:space="0" w:color="auto"/>
              <w:left w:val="single" w:sz="4" w:space="0" w:color="auto"/>
              <w:bottom w:val="single" w:sz="6" w:space="0" w:color="auto"/>
              <w:right w:val="single" w:sz="6" w:space="0" w:color="auto"/>
            </w:tcBorders>
            <w:shd w:val="clear" w:color="auto" w:fill="386294"/>
            <w:vAlign w:val="center"/>
            <w:hideMark/>
          </w:tcPr>
          <w:p w14:paraId="5B61855E" w14:textId="77777777" w:rsidR="000243F9" w:rsidRPr="000243F9" w:rsidRDefault="000243F9" w:rsidP="000243F9">
            <w:pPr>
              <w:jc w:val="center"/>
              <w:rPr>
                <w:rFonts w:ascii="Cambria" w:hAnsi="Cambria"/>
                <w:bCs/>
                <w:color w:val="FFFFFF"/>
                <w:sz w:val="19"/>
                <w:szCs w:val="19"/>
              </w:rPr>
            </w:pPr>
            <w:r w:rsidRPr="000243F9">
              <w:rPr>
                <w:rFonts w:ascii="Cambria" w:hAnsi="Cambria"/>
                <w:bCs/>
                <w:color w:val="FFFFFF"/>
                <w:sz w:val="19"/>
                <w:szCs w:val="19"/>
              </w:rPr>
              <w:t>Agotamiento de recursos o procedencia de una excepción</w:t>
            </w:r>
          </w:p>
        </w:tc>
        <w:tc>
          <w:tcPr>
            <w:tcW w:w="6570" w:type="dxa"/>
            <w:tcBorders>
              <w:top w:val="single" w:sz="6" w:space="0" w:color="auto"/>
              <w:left w:val="single" w:sz="6" w:space="0" w:color="auto"/>
              <w:bottom w:val="single" w:sz="6" w:space="0" w:color="auto"/>
              <w:right w:val="single" w:sz="4" w:space="0" w:color="auto"/>
            </w:tcBorders>
            <w:vAlign w:val="center"/>
          </w:tcPr>
          <w:p w14:paraId="474660D5" w14:textId="34BAB57A" w:rsidR="000243F9" w:rsidRPr="00755C53" w:rsidRDefault="00486D88" w:rsidP="00EC285F">
            <w:pPr>
              <w:rPr>
                <w:rFonts w:ascii="Cambria" w:hAnsi="Cambria"/>
                <w:bCs/>
                <w:sz w:val="19"/>
                <w:szCs w:val="19"/>
              </w:rPr>
            </w:pPr>
            <w:r w:rsidRPr="00755C53">
              <w:rPr>
                <w:rFonts w:ascii="Cambria" w:hAnsi="Cambria"/>
                <w:bCs/>
                <w:sz w:val="19"/>
                <w:szCs w:val="19"/>
              </w:rPr>
              <w:t>Si</w:t>
            </w:r>
            <w:r w:rsidR="00755C53" w:rsidRPr="00755C53">
              <w:rPr>
                <w:rFonts w:ascii="Cambria" w:eastAsiaTheme="minorHAnsi" w:hAnsi="Cambria" w:cstheme="minorBidi"/>
                <w:bCs/>
                <w:sz w:val="19"/>
                <w:szCs w:val="19"/>
                <w:bdr w:val="none" w:sz="0" w:space="0" w:color="auto"/>
                <w:lang w:val="es-BO" w:eastAsia="en-US"/>
              </w:rPr>
              <w:t>, en los términos de la sección VI</w:t>
            </w:r>
          </w:p>
        </w:tc>
      </w:tr>
      <w:tr w:rsidR="000243F9" w:rsidRPr="00E70D82" w14:paraId="6C0073D0" w14:textId="77777777" w:rsidTr="000243F9">
        <w:trPr>
          <w:cantSplit/>
        </w:trPr>
        <w:tc>
          <w:tcPr>
            <w:tcW w:w="2790" w:type="dxa"/>
            <w:tcBorders>
              <w:top w:val="single" w:sz="6" w:space="0" w:color="auto"/>
              <w:left w:val="single" w:sz="4" w:space="0" w:color="auto"/>
              <w:bottom w:val="single" w:sz="6" w:space="0" w:color="auto"/>
              <w:right w:val="single" w:sz="6" w:space="0" w:color="auto"/>
            </w:tcBorders>
            <w:shd w:val="clear" w:color="auto" w:fill="386294"/>
            <w:vAlign w:val="center"/>
            <w:hideMark/>
          </w:tcPr>
          <w:p w14:paraId="2AA1280D" w14:textId="77777777" w:rsidR="000243F9" w:rsidRPr="000243F9" w:rsidRDefault="000243F9" w:rsidP="000243F9">
            <w:pPr>
              <w:jc w:val="center"/>
              <w:rPr>
                <w:rFonts w:ascii="Cambria" w:hAnsi="Cambria"/>
                <w:bCs/>
                <w:color w:val="FFFFFF"/>
                <w:sz w:val="19"/>
                <w:szCs w:val="19"/>
              </w:rPr>
            </w:pPr>
            <w:r w:rsidRPr="000243F9">
              <w:rPr>
                <w:rFonts w:ascii="Cambria" w:hAnsi="Cambria"/>
                <w:bCs/>
                <w:color w:val="FFFFFF"/>
                <w:sz w:val="19"/>
                <w:szCs w:val="19"/>
              </w:rPr>
              <w:t>Presentación dentro de plazo</w:t>
            </w:r>
          </w:p>
        </w:tc>
        <w:tc>
          <w:tcPr>
            <w:tcW w:w="6570" w:type="dxa"/>
            <w:tcBorders>
              <w:top w:val="single" w:sz="6" w:space="0" w:color="auto"/>
              <w:left w:val="single" w:sz="6" w:space="0" w:color="auto"/>
              <w:bottom w:val="single" w:sz="4" w:space="0" w:color="auto"/>
              <w:right w:val="single" w:sz="4" w:space="0" w:color="auto"/>
            </w:tcBorders>
            <w:vAlign w:val="center"/>
          </w:tcPr>
          <w:p w14:paraId="038A4EDF" w14:textId="1F47EFCA" w:rsidR="000243F9" w:rsidRPr="00755C53" w:rsidRDefault="00486D88" w:rsidP="00EC285F">
            <w:pPr>
              <w:rPr>
                <w:rFonts w:ascii="Cambria" w:hAnsi="Cambria"/>
                <w:bCs/>
                <w:sz w:val="19"/>
                <w:szCs w:val="19"/>
              </w:rPr>
            </w:pPr>
            <w:r w:rsidRPr="00755C53">
              <w:rPr>
                <w:rFonts w:ascii="Cambria" w:hAnsi="Cambria"/>
                <w:bCs/>
                <w:sz w:val="19"/>
                <w:szCs w:val="19"/>
              </w:rPr>
              <w:t>Sí</w:t>
            </w:r>
            <w:r w:rsidR="00755C53" w:rsidRPr="00755C53">
              <w:rPr>
                <w:rFonts w:ascii="Cambria" w:hAnsi="Cambria"/>
                <w:bCs/>
                <w:sz w:val="19"/>
                <w:szCs w:val="19"/>
              </w:rPr>
              <w:t>, en los términos de la sección VI</w:t>
            </w:r>
          </w:p>
        </w:tc>
      </w:tr>
    </w:tbl>
    <w:p w14:paraId="6867D23E" w14:textId="77777777" w:rsidR="000243F9" w:rsidRPr="000243F9" w:rsidRDefault="000243F9" w:rsidP="000243F9">
      <w:pPr>
        <w:spacing w:before="120" w:after="120" w:line="240" w:lineRule="auto"/>
        <w:ind w:firstLine="720"/>
        <w:jc w:val="both"/>
        <w:rPr>
          <w:rFonts w:ascii="Cambria" w:eastAsia="Arial Unicode MS" w:hAnsi="Cambria" w:cs="Times New Roman"/>
          <w:b/>
          <w:sz w:val="20"/>
          <w:szCs w:val="20"/>
          <w:lang w:val="es-ES"/>
        </w:rPr>
      </w:pPr>
      <w:r w:rsidRPr="000243F9">
        <w:rPr>
          <w:rFonts w:ascii="Cambria" w:eastAsia="Arial Unicode MS" w:hAnsi="Cambria" w:cs="Times New Roman"/>
          <w:b/>
          <w:sz w:val="20"/>
          <w:szCs w:val="20"/>
          <w:lang w:val="es-ES"/>
        </w:rPr>
        <w:t xml:space="preserve">V. </w:t>
      </w:r>
      <w:r w:rsidRPr="000243F9">
        <w:rPr>
          <w:rFonts w:ascii="Cambria" w:eastAsia="Arial Unicode MS" w:hAnsi="Cambria" w:cs="Times New Roman"/>
          <w:b/>
          <w:sz w:val="20"/>
          <w:szCs w:val="20"/>
          <w:lang w:val="es-ES"/>
        </w:rPr>
        <w:tab/>
        <w:t>RESUMEN DE LOS HECHOS ALEGADOS</w:t>
      </w:r>
    </w:p>
    <w:p w14:paraId="71F99313" w14:textId="0A3B849C" w:rsidR="00035120" w:rsidRPr="00035120" w:rsidRDefault="00035120" w:rsidP="000243F9">
      <w:pPr>
        <w:numPr>
          <w:ilvl w:val="0"/>
          <w:numId w:val="1"/>
        </w:numPr>
        <w:suppressAutoHyphens/>
        <w:spacing w:after="120" w:line="240" w:lineRule="auto"/>
        <w:jc w:val="both"/>
        <w:rPr>
          <w:rFonts w:ascii="Cambria" w:eastAsia="Arial Unicode MS" w:hAnsi="Cambria" w:cs="Times New Roman"/>
          <w:color w:val="FF0000"/>
          <w:sz w:val="20"/>
          <w:szCs w:val="20"/>
          <w:lang w:val="es-ES"/>
        </w:rPr>
      </w:pPr>
      <w:r w:rsidRPr="00035120">
        <w:rPr>
          <w:rFonts w:ascii="Cambria" w:eastAsia="Arial Unicode MS" w:hAnsi="Cambria" w:cs="Times New Roman"/>
          <w:sz w:val="20"/>
          <w:szCs w:val="20"/>
          <w:lang w:val="es-ES"/>
        </w:rPr>
        <w:t xml:space="preserve">La </w:t>
      </w:r>
      <w:r>
        <w:rPr>
          <w:rFonts w:ascii="Cambria" w:eastAsia="Arial Unicode MS" w:hAnsi="Cambria" w:cs="Times New Roman"/>
          <w:sz w:val="20"/>
          <w:szCs w:val="20"/>
          <w:lang w:val="es-ES"/>
        </w:rPr>
        <w:t xml:space="preserve">petición hace referencia </w:t>
      </w:r>
      <w:r w:rsidR="009B0616">
        <w:rPr>
          <w:rFonts w:ascii="Cambria" w:eastAsia="Arial Unicode MS" w:hAnsi="Cambria" w:cs="Times New Roman"/>
          <w:sz w:val="20"/>
          <w:szCs w:val="20"/>
          <w:lang w:val="es-ES"/>
        </w:rPr>
        <w:t xml:space="preserve">a </w:t>
      </w:r>
      <w:r w:rsidR="0023543F">
        <w:rPr>
          <w:rFonts w:ascii="Cambria" w:eastAsia="Arial Unicode MS" w:hAnsi="Cambria" w:cs="Times New Roman"/>
          <w:sz w:val="20"/>
          <w:szCs w:val="20"/>
          <w:lang w:val="es-ES"/>
        </w:rPr>
        <w:t xml:space="preserve">la </w:t>
      </w:r>
      <w:r w:rsidR="001C7D2F">
        <w:rPr>
          <w:rFonts w:ascii="Cambria" w:eastAsia="Arial Unicode MS" w:hAnsi="Cambria" w:cs="Times New Roman"/>
          <w:sz w:val="20"/>
          <w:szCs w:val="20"/>
          <w:lang w:val="es-ES"/>
        </w:rPr>
        <w:t>a</w:t>
      </w:r>
      <w:r w:rsidR="0023543F">
        <w:rPr>
          <w:rFonts w:ascii="Cambria" w:eastAsia="Arial Unicode MS" w:hAnsi="Cambria" w:cs="Times New Roman"/>
          <w:sz w:val="20"/>
          <w:szCs w:val="20"/>
          <w:lang w:val="es-ES"/>
        </w:rPr>
        <w:t>fectación del</w:t>
      </w:r>
      <w:r w:rsidR="008E64BE">
        <w:rPr>
          <w:rFonts w:ascii="Cambria" w:eastAsia="Arial Unicode MS" w:hAnsi="Cambria" w:cs="Times New Roman"/>
          <w:sz w:val="20"/>
          <w:szCs w:val="20"/>
          <w:lang w:val="es-ES"/>
        </w:rPr>
        <w:t xml:space="preserve"> derecho a la salud</w:t>
      </w:r>
      <w:r w:rsidR="00B700C8">
        <w:rPr>
          <w:rFonts w:ascii="Cambria" w:eastAsia="Arial Unicode MS" w:hAnsi="Cambria" w:cs="Times New Roman"/>
          <w:sz w:val="20"/>
          <w:szCs w:val="20"/>
          <w:lang w:val="es-ES"/>
        </w:rPr>
        <w:t xml:space="preserve"> y el despido </w:t>
      </w:r>
      <w:proofErr w:type="spellStart"/>
      <w:r w:rsidR="00B700C8">
        <w:rPr>
          <w:rFonts w:ascii="Cambria" w:eastAsia="Arial Unicode MS" w:hAnsi="Cambria" w:cs="Times New Roman"/>
          <w:sz w:val="20"/>
          <w:szCs w:val="20"/>
          <w:lang w:val="es-ES"/>
        </w:rPr>
        <w:t>alegadamente</w:t>
      </w:r>
      <w:proofErr w:type="spellEnd"/>
      <w:r w:rsidR="00B700C8">
        <w:rPr>
          <w:rFonts w:ascii="Cambria" w:eastAsia="Arial Unicode MS" w:hAnsi="Cambria" w:cs="Times New Roman"/>
          <w:sz w:val="20"/>
          <w:szCs w:val="20"/>
          <w:lang w:val="es-ES"/>
        </w:rPr>
        <w:t xml:space="preserve"> ilegal </w:t>
      </w:r>
      <w:r>
        <w:rPr>
          <w:rFonts w:ascii="Cambria" w:eastAsia="Arial Unicode MS" w:hAnsi="Cambria" w:cs="Times New Roman"/>
          <w:sz w:val="20"/>
          <w:szCs w:val="20"/>
          <w:lang w:val="es-ES"/>
        </w:rPr>
        <w:t>de</w:t>
      </w:r>
      <w:r w:rsidR="001C7D2F">
        <w:rPr>
          <w:rFonts w:ascii="Cambria" w:eastAsia="Arial Unicode MS" w:hAnsi="Cambria" w:cs="Times New Roman"/>
          <w:sz w:val="20"/>
          <w:szCs w:val="20"/>
          <w:lang w:val="es-ES"/>
        </w:rPr>
        <w:t>l señor</w:t>
      </w:r>
      <w:r>
        <w:rPr>
          <w:rFonts w:ascii="Cambria" w:eastAsia="Arial Unicode MS" w:hAnsi="Cambria" w:cs="Times New Roman"/>
          <w:sz w:val="20"/>
          <w:szCs w:val="20"/>
          <w:lang w:val="es-ES"/>
        </w:rPr>
        <w:t xml:space="preserve"> César Ramírez Polanco</w:t>
      </w:r>
      <w:r w:rsidR="001C7D2F">
        <w:rPr>
          <w:rFonts w:ascii="Cambria" w:eastAsia="Arial Unicode MS" w:hAnsi="Cambria" w:cs="Times New Roman"/>
          <w:sz w:val="20"/>
          <w:szCs w:val="20"/>
          <w:lang w:val="es-ES"/>
        </w:rPr>
        <w:t xml:space="preserve"> (en adelante </w:t>
      </w:r>
      <w:r w:rsidR="009B0616">
        <w:rPr>
          <w:rFonts w:ascii="Cambria" w:eastAsia="Arial Unicode MS" w:hAnsi="Cambria" w:cs="Times New Roman"/>
          <w:sz w:val="20"/>
          <w:szCs w:val="20"/>
          <w:lang w:val="es-ES"/>
        </w:rPr>
        <w:t xml:space="preserve"> “el peticionario” o </w:t>
      </w:r>
      <w:r w:rsidR="001C7D2F">
        <w:rPr>
          <w:rFonts w:ascii="Cambria" w:eastAsia="Arial Unicode MS" w:hAnsi="Cambria" w:cs="Times New Roman"/>
          <w:sz w:val="20"/>
          <w:szCs w:val="20"/>
          <w:lang w:val="es-ES"/>
        </w:rPr>
        <w:t>“la presunta víctima”)</w:t>
      </w:r>
      <w:r>
        <w:rPr>
          <w:rFonts w:ascii="Cambria" w:eastAsia="Arial Unicode MS" w:hAnsi="Cambria" w:cs="Times New Roman"/>
          <w:sz w:val="20"/>
          <w:szCs w:val="20"/>
          <w:lang w:val="es-ES"/>
        </w:rPr>
        <w:t xml:space="preserve">, </w:t>
      </w:r>
      <w:r w:rsidR="00E4725B">
        <w:rPr>
          <w:rFonts w:ascii="Cambria" w:eastAsia="Arial Unicode MS" w:hAnsi="Cambria" w:cs="Times New Roman"/>
          <w:sz w:val="20"/>
          <w:szCs w:val="20"/>
          <w:lang w:val="es-ES"/>
        </w:rPr>
        <w:t xml:space="preserve">quien </w:t>
      </w:r>
      <w:r w:rsidR="001C7D2F">
        <w:rPr>
          <w:rFonts w:ascii="Cambria" w:eastAsia="Arial Unicode MS" w:hAnsi="Cambria" w:cs="Times New Roman"/>
          <w:sz w:val="20"/>
          <w:szCs w:val="20"/>
          <w:lang w:val="es-ES"/>
        </w:rPr>
        <w:t xml:space="preserve">desde el 1 de mayo de 1999 </w:t>
      </w:r>
      <w:r w:rsidR="00E4725B">
        <w:rPr>
          <w:rFonts w:ascii="Cambria" w:eastAsia="Arial Unicode MS" w:hAnsi="Cambria" w:cs="Times New Roman"/>
          <w:sz w:val="20"/>
          <w:szCs w:val="20"/>
          <w:lang w:val="es-ES"/>
        </w:rPr>
        <w:t xml:space="preserve">trabajaba </w:t>
      </w:r>
      <w:r w:rsidR="001C7D2F">
        <w:rPr>
          <w:rFonts w:ascii="Cambria" w:eastAsia="Arial Unicode MS" w:hAnsi="Cambria" w:cs="Times New Roman"/>
          <w:sz w:val="20"/>
          <w:szCs w:val="20"/>
          <w:lang w:val="es-ES"/>
        </w:rPr>
        <w:t>en el</w:t>
      </w:r>
      <w:r w:rsidR="00E4725B">
        <w:rPr>
          <w:rFonts w:ascii="Cambria" w:eastAsia="Arial Unicode MS" w:hAnsi="Cambria" w:cs="Times New Roman"/>
          <w:sz w:val="20"/>
          <w:szCs w:val="20"/>
          <w:lang w:val="es-ES"/>
        </w:rPr>
        <w:t xml:space="preserve"> </w:t>
      </w:r>
      <w:r w:rsidR="008E41C6">
        <w:rPr>
          <w:rFonts w:ascii="Cambria" w:eastAsia="Arial Unicode MS" w:hAnsi="Cambria" w:cs="Times New Roman"/>
          <w:sz w:val="20"/>
          <w:szCs w:val="20"/>
          <w:lang w:val="es-ES"/>
        </w:rPr>
        <w:t>Seguro Social de Salud</w:t>
      </w:r>
      <w:r w:rsidR="0009353E">
        <w:rPr>
          <w:rFonts w:ascii="Cambria" w:eastAsia="Arial Unicode MS" w:hAnsi="Cambria" w:cs="Times New Roman"/>
          <w:sz w:val="20"/>
          <w:szCs w:val="20"/>
          <w:lang w:val="es-ES"/>
        </w:rPr>
        <w:t xml:space="preserve"> </w:t>
      </w:r>
      <w:r w:rsidR="00B7678D">
        <w:rPr>
          <w:rFonts w:ascii="Cambria" w:eastAsia="Arial Unicode MS" w:hAnsi="Cambria" w:cs="Times New Roman"/>
          <w:sz w:val="20"/>
          <w:szCs w:val="20"/>
          <w:lang w:val="es-ES"/>
        </w:rPr>
        <w:t xml:space="preserve">(en adelante </w:t>
      </w:r>
      <w:r w:rsidR="001C7D2F">
        <w:rPr>
          <w:rFonts w:ascii="Cambria" w:eastAsia="Arial Unicode MS" w:hAnsi="Cambria" w:cs="Times New Roman"/>
          <w:sz w:val="20"/>
          <w:szCs w:val="20"/>
          <w:lang w:val="es-ES"/>
        </w:rPr>
        <w:t>“</w:t>
      </w:r>
      <w:r w:rsidR="00B7678D">
        <w:rPr>
          <w:rFonts w:ascii="Cambria" w:eastAsia="Arial Unicode MS" w:hAnsi="Cambria" w:cs="Times New Roman"/>
          <w:sz w:val="20"/>
          <w:szCs w:val="20"/>
          <w:lang w:val="es-ES"/>
        </w:rPr>
        <w:t>ESSALUD</w:t>
      </w:r>
      <w:r w:rsidR="001C7D2F">
        <w:rPr>
          <w:rFonts w:ascii="Cambria" w:eastAsia="Arial Unicode MS" w:hAnsi="Cambria" w:cs="Times New Roman"/>
          <w:sz w:val="20"/>
          <w:szCs w:val="20"/>
          <w:lang w:val="es-ES"/>
        </w:rPr>
        <w:t>”</w:t>
      </w:r>
      <w:r w:rsidR="00B7678D">
        <w:rPr>
          <w:rFonts w:ascii="Cambria" w:eastAsia="Arial Unicode MS" w:hAnsi="Cambria" w:cs="Times New Roman"/>
          <w:sz w:val="20"/>
          <w:szCs w:val="20"/>
          <w:lang w:val="es-ES"/>
        </w:rPr>
        <w:t>)</w:t>
      </w:r>
      <w:r w:rsidR="0023543F">
        <w:rPr>
          <w:rFonts w:ascii="Cambria" w:eastAsia="Arial Unicode MS" w:hAnsi="Cambria" w:cs="Times New Roman"/>
          <w:sz w:val="20"/>
          <w:szCs w:val="20"/>
          <w:lang w:val="es-ES"/>
        </w:rPr>
        <w:t>,</w:t>
      </w:r>
      <w:r w:rsidR="008E41C6">
        <w:rPr>
          <w:rFonts w:ascii="Cambria" w:eastAsia="Arial Unicode MS" w:hAnsi="Cambria" w:cs="Times New Roman"/>
          <w:sz w:val="20"/>
          <w:szCs w:val="20"/>
          <w:lang w:val="es-ES"/>
        </w:rPr>
        <w:t xml:space="preserve"> </w:t>
      </w:r>
      <w:r w:rsidR="00E4725B">
        <w:rPr>
          <w:rFonts w:ascii="Cambria" w:eastAsia="Arial Unicode MS" w:hAnsi="Cambria" w:cs="Times New Roman"/>
          <w:sz w:val="20"/>
          <w:szCs w:val="20"/>
          <w:lang w:val="es-ES"/>
        </w:rPr>
        <w:t>desempeñando el cargo de ejecutor coactivo</w:t>
      </w:r>
      <w:r w:rsidR="0009353E">
        <w:rPr>
          <w:rFonts w:ascii="Cambria" w:eastAsia="Arial Unicode MS" w:hAnsi="Cambria" w:cs="Times New Roman"/>
          <w:sz w:val="20"/>
          <w:szCs w:val="20"/>
          <w:lang w:val="es-ES"/>
        </w:rPr>
        <w:t>.</w:t>
      </w:r>
    </w:p>
    <w:p w14:paraId="0E8C3817" w14:textId="3B920580" w:rsidR="00186E66" w:rsidRPr="00FC67C6" w:rsidRDefault="001C7D2F" w:rsidP="000243F9">
      <w:pPr>
        <w:numPr>
          <w:ilvl w:val="0"/>
          <w:numId w:val="1"/>
        </w:numPr>
        <w:suppressAutoHyphens/>
        <w:spacing w:after="120" w:line="240" w:lineRule="auto"/>
        <w:jc w:val="both"/>
        <w:rPr>
          <w:rFonts w:ascii="Cambria" w:eastAsia="Arial Unicode MS" w:hAnsi="Cambria" w:cs="Times New Roman"/>
          <w:sz w:val="20"/>
          <w:szCs w:val="20"/>
          <w:lang w:val="es-ES"/>
        </w:rPr>
      </w:pPr>
      <w:r>
        <w:rPr>
          <w:rFonts w:ascii="Cambria" w:eastAsia="Arial Unicode MS" w:hAnsi="Cambria" w:cs="Times New Roman"/>
          <w:sz w:val="20"/>
          <w:szCs w:val="20"/>
          <w:lang w:val="es-ES"/>
        </w:rPr>
        <w:t>E</w:t>
      </w:r>
      <w:r w:rsidR="00186E66">
        <w:rPr>
          <w:rFonts w:ascii="Cambria" w:eastAsia="Arial Unicode MS" w:hAnsi="Cambria" w:cs="Times New Roman"/>
          <w:sz w:val="20"/>
          <w:szCs w:val="20"/>
          <w:lang w:val="es-ES"/>
        </w:rPr>
        <w:t>l peticionario</w:t>
      </w:r>
      <w:r>
        <w:rPr>
          <w:rFonts w:ascii="Cambria" w:eastAsia="Arial Unicode MS" w:hAnsi="Cambria" w:cs="Times New Roman"/>
          <w:sz w:val="20"/>
          <w:szCs w:val="20"/>
          <w:lang w:val="es-ES"/>
        </w:rPr>
        <w:t xml:space="preserve"> indica</w:t>
      </w:r>
      <w:r w:rsidR="00186E66">
        <w:rPr>
          <w:rFonts w:ascii="Cambria" w:eastAsia="Arial Unicode MS" w:hAnsi="Cambria" w:cs="Times New Roman"/>
          <w:sz w:val="20"/>
          <w:szCs w:val="20"/>
          <w:lang w:val="es-ES"/>
        </w:rPr>
        <w:t xml:space="preserve"> que el </w:t>
      </w:r>
      <w:r w:rsidR="00186E66" w:rsidRPr="00EC285F">
        <w:rPr>
          <w:rFonts w:ascii="Cambria" w:eastAsia="Arial Unicode MS" w:hAnsi="Cambria" w:cs="Times New Roman"/>
          <w:sz w:val="20"/>
          <w:szCs w:val="20"/>
          <w:lang w:val="es-ES"/>
        </w:rPr>
        <w:t xml:space="preserve">18 de octubre de 2004 </w:t>
      </w:r>
      <w:r w:rsidR="00186E66">
        <w:rPr>
          <w:rFonts w:ascii="Cambria" w:eastAsia="Arial Unicode MS" w:hAnsi="Cambria" w:cs="Times New Roman"/>
          <w:sz w:val="20"/>
          <w:szCs w:val="20"/>
          <w:lang w:val="es-ES"/>
        </w:rPr>
        <w:t xml:space="preserve">interpuso demanda de </w:t>
      </w:r>
      <w:r w:rsidR="00267C41">
        <w:rPr>
          <w:rFonts w:ascii="Cambria" w:eastAsia="Arial Unicode MS" w:hAnsi="Cambria" w:cs="Times New Roman"/>
          <w:sz w:val="20"/>
          <w:szCs w:val="20"/>
          <w:lang w:val="es-ES"/>
        </w:rPr>
        <w:t>h</w:t>
      </w:r>
      <w:r w:rsidR="00186E66" w:rsidRPr="00EC285F">
        <w:rPr>
          <w:rFonts w:ascii="Cambria" w:eastAsia="Arial Unicode MS" w:hAnsi="Cambria" w:cs="Times New Roman"/>
          <w:sz w:val="20"/>
          <w:szCs w:val="20"/>
          <w:lang w:val="es-ES"/>
        </w:rPr>
        <w:t xml:space="preserve">ábeas </w:t>
      </w:r>
      <w:r w:rsidR="00267C41">
        <w:rPr>
          <w:rFonts w:ascii="Cambria" w:eastAsia="Arial Unicode MS" w:hAnsi="Cambria" w:cs="Times New Roman"/>
          <w:sz w:val="20"/>
          <w:szCs w:val="20"/>
          <w:lang w:val="es-ES"/>
        </w:rPr>
        <w:t>c</w:t>
      </w:r>
      <w:r w:rsidR="00186E66" w:rsidRPr="00EC285F">
        <w:rPr>
          <w:rFonts w:ascii="Cambria" w:eastAsia="Arial Unicode MS" w:hAnsi="Cambria" w:cs="Times New Roman"/>
          <w:sz w:val="20"/>
          <w:szCs w:val="20"/>
          <w:lang w:val="es-ES"/>
        </w:rPr>
        <w:t xml:space="preserve">orpus </w:t>
      </w:r>
      <w:r w:rsidR="00186E66">
        <w:rPr>
          <w:rFonts w:ascii="Cambria" w:eastAsia="Arial Unicode MS" w:hAnsi="Cambria" w:cs="Times New Roman"/>
          <w:sz w:val="20"/>
          <w:szCs w:val="20"/>
          <w:lang w:val="es-ES"/>
        </w:rPr>
        <w:t xml:space="preserve">contra el organismo ESSALUD, </w:t>
      </w:r>
      <w:r w:rsidR="0053076E">
        <w:rPr>
          <w:rFonts w:ascii="Cambria" w:eastAsia="Arial Unicode MS" w:hAnsi="Cambria" w:cs="Times New Roman"/>
          <w:sz w:val="20"/>
          <w:szCs w:val="20"/>
          <w:lang w:val="es-ES"/>
        </w:rPr>
        <w:t>alegando la</w:t>
      </w:r>
      <w:r w:rsidR="00186E66">
        <w:rPr>
          <w:rFonts w:ascii="Cambria" w:eastAsia="Arial Unicode MS" w:hAnsi="Cambria" w:cs="Times New Roman"/>
          <w:sz w:val="20"/>
          <w:szCs w:val="20"/>
          <w:lang w:val="es-ES"/>
        </w:rPr>
        <w:t xml:space="preserve"> vulneración del derecho a la integridad, </w:t>
      </w:r>
      <w:r w:rsidR="00267C41">
        <w:rPr>
          <w:rFonts w:ascii="Cambria" w:eastAsia="Arial Unicode MS" w:hAnsi="Cambria" w:cs="Times New Roman"/>
          <w:sz w:val="20"/>
          <w:szCs w:val="20"/>
          <w:lang w:val="es-ES"/>
        </w:rPr>
        <w:t>pues</w:t>
      </w:r>
      <w:r w:rsidR="00186E66">
        <w:rPr>
          <w:rFonts w:ascii="Cambria" w:eastAsia="Arial Unicode MS" w:hAnsi="Cambria" w:cs="Times New Roman"/>
          <w:sz w:val="20"/>
          <w:szCs w:val="20"/>
          <w:lang w:val="es-ES"/>
        </w:rPr>
        <w:t xml:space="preserve"> di</w:t>
      </w:r>
      <w:r w:rsidR="00EC285F">
        <w:rPr>
          <w:rFonts w:ascii="Cambria" w:eastAsia="Arial Unicode MS" w:hAnsi="Cambria" w:cs="Times New Roman"/>
          <w:sz w:val="20"/>
          <w:szCs w:val="20"/>
          <w:lang w:val="es-ES"/>
        </w:rPr>
        <w:t xml:space="preserve">cha entidad </w:t>
      </w:r>
      <w:r w:rsidR="00267C41">
        <w:rPr>
          <w:rFonts w:ascii="Cambria" w:eastAsia="Arial Unicode MS" w:hAnsi="Cambria" w:cs="Times New Roman"/>
          <w:sz w:val="20"/>
          <w:szCs w:val="20"/>
          <w:lang w:val="es-ES"/>
        </w:rPr>
        <w:t xml:space="preserve">había  </w:t>
      </w:r>
      <w:r w:rsidR="00EC285F">
        <w:rPr>
          <w:rFonts w:ascii="Cambria" w:eastAsia="Arial Unicode MS" w:hAnsi="Cambria" w:cs="Times New Roman"/>
          <w:sz w:val="20"/>
          <w:szCs w:val="20"/>
          <w:lang w:val="es-ES"/>
        </w:rPr>
        <w:t>rechazado sus</w:t>
      </w:r>
      <w:r w:rsidR="00186E66">
        <w:rPr>
          <w:rFonts w:ascii="Cambria" w:eastAsia="Arial Unicode MS" w:hAnsi="Cambria" w:cs="Times New Roman"/>
          <w:sz w:val="20"/>
          <w:szCs w:val="20"/>
          <w:lang w:val="es-ES"/>
        </w:rPr>
        <w:t xml:space="preserve"> solicitudes de traslado</w:t>
      </w:r>
      <w:r w:rsidR="00267C41">
        <w:rPr>
          <w:rFonts w:ascii="Cambria" w:eastAsia="Arial Unicode MS" w:hAnsi="Cambria" w:cs="Times New Roman"/>
          <w:sz w:val="20"/>
          <w:szCs w:val="20"/>
          <w:lang w:val="es-ES"/>
        </w:rPr>
        <w:t xml:space="preserve"> de la ciudad de Puno a </w:t>
      </w:r>
      <w:r w:rsidR="00186E66">
        <w:rPr>
          <w:rFonts w:ascii="Cambria" w:eastAsia="Arial Unicode MS" w:hAnsi="Cambria" w:cs="Times New Roman"/>
          <w:sz w:val="20"/>
          <w:szCs w:val="20"/>
          <w:lang w:val="es-ES"/>
        </w:rPr>
        <w:t>Lima</w:t>
      </w:r>
      <w:r w:rsidR="00AE6FF9">
        <w:rPr>
          <w:rFonts w:ascii="Cambria" w:eastAsia="Arial Unicode MS" w:hAnsi="Cambria" w:cs="Times New Roman"/>
          <w:sz w:val="20"/>
          <w:szCs w:val="20"/>
          <w:lang w:val="es-ES"/>
        </w:rPr>
        <w:t>,</w:t>
      </w:r>
      <w:r w:rsidR="002D51BB">
        <w:rPr>
          <w:rFonts w:ascii="Cambria" w:eastAsia="Arial Unicode MS" w:hAnsi="Cambria" w:cs="Times New Roman"/>
          <w:sz w:val="20"/>
          <w:szCs w:val="20"/>
          <w:lang w:val="es-ES"/>
        </w:rPr>
        <w:t xml:space="preserve"> </w:t>
      </w:r>
      <w:r w:rsidR="0053076E">
        <w:rPr>
          <w:rFonts w:ascii="Cambria" w:eastAsia="Arial Unicode MS" w:hAnsi="Cambria" w:cs="Times New Roman"/>
          <w:sz w:val="20"/>
          <w:szCs w:val="20"/>
          <w:lang w:val="es-ES"/>
        </w:rPr>
        <w:t>donde debía s</w:t>
      </w:r>
      <w:r w:rsidR="00EC285F">
        <w:rPr>
          <w:rFonts w:ascii="Cambria" w:eastAsia="Arial Unicode MS" w:hAnsi="Cambria" w:cs="Times New Roman"/>
          <w:sz w:val="20"/>
          <w:szCs w:val="20"/>
          <w:lang w:val="es-ES"/>
        </w:rPr>
        <w:t>er tratado de una dolencia psiquiátrica</w:t>
      </w:r>
      <w:r w:rsidR="00267C41">
        <w:rPr>
          <w:rFonts w:ascii="Cambria" w:eastAsia="Arial Unicode MS" w:hAnsi="Cambria" w:cs="Times New Roman"/>
          <w:sz w:val="20"/>
          <w:szCs w:val="20"/>
          <w:lang w:val="es-ES"/>
        </w:rPr>
        <w:t xml:space="preserve"> conforme lo recomenda</w:t>
      </w:r>
      <w:r w:rsidR="00AE6FF9">
        <w:rPr>
          <w:rFonts w:ascii="Cambria" w:eastAsia="Arial Unicode MS" w:hAnsi="Cambria" w:cs="Times New Roman"/>
          <w:sz w:val="20"/>
          <w:szCs w:val="20"/>
          <w:lang w:val="es-ES"/>
        </w:rPr>
        <w:t>ba</w:t>
      </w:r>
      <w:r w:rsidR="00267C41">
        <w:rPr>
          <w:rFonts w:ascii="Cambria" w:eastAsia="Arial Unicode MS" w:hAnsi="Cambria" w:cs="Times New Roman"/>
          <w:sz w:val="20"/>
          <w:szCs w:val="20"/>
          <w:lang w:val="es-ES"/>
        </w:rPr>
        <w:t xml:space="preserve">n los informes médicos. </w:t>
      </w:r>
      <w:r w:rsidR="00AE6FF9">
        <w:rPr>
          <w:rFonts w:ascii="Cambria" w:eastAsia="Arial Unicode MS" w:hAnsi="Cambria" w:cs="Times New Roman"/>
          <w:sz w:val="20"/>
          <w:szCs w:val="20"/>
          <w:lang w:val="es-ES"/>
        </w:rPr>
        <w:t>Al respecto, e</w:t>
      </w:r>
      <w:r w:rsidR="00267C41">
        <w:rPr>
          <w:rFonts w:ascii="Cambria" w:eastAsia="Arial Unicode MS" w:hAnsi="Cambria" w:cs="Times New Roman"/>
          <w:sz w:val="20"/>
          <w:szCs w:val="20"/>
          <w:lang w:val="es-ES"/>
        </w:rPr>
        <w:t xml:space="preserve">xplica que desde el año 2003 padecía </w:t>
      </w:r>
      <w:r w:rsidR="00EC285F">
        <w:rPr>
          <w:rFonts w:ascii="Cambria" w:eastAsia="Arial Unicode MS" w:hAnsi="Cambria" w:cs="Times New Roman"/>
          <w:sz w:val="20"/>
          <w:szCs w:val="20"/>
          <w:lang w:val="es-ES"/>
        </w:rPr>
        <w:t>un trastorno de adaptación, depresión y ansiedad generalizada</w:t>
      </w:r>
      <w:r w:rsidR="00432E4E">
        <w:rPr>
          <w:rFonts w:ascii="Cambria" w:eastAsia="Arial Unicode MS" w:hAnsi="Cambria" w:cs="Times New Roman"/>
          <w:sz w:val="20"/>
          <w:szCs w:val="20"/>
          <w:lang w:val="es-ES"/>
        </w:rPr>
        <w:t xml:space="preserve">. </w:t>
      </w:r>
      <w:r w:rsidR="009867CA">
        <w:rPr>
          <w:rFonts w:ascii="Cambria" w:eastAsia="Arial Unicode MS" w:hAnsi="Cambria" w:cs="Times New Roman"/>
          <w:sz w:val="20"/>
          <w:szCs w:val="20"/>
          <w:lang w:val="es-ES"/>
        </w:rPr>
        <w:t>Señala que d</w:t>
      </w:r>
      <w:r w:rsidR="00035120">
        <w:rPr>
          <w:rFonts w:ascii="Cambria" w:eastAsia="Arial Unicode MS" w:hAnsi="Cambria" w:cs="Times New Roman"/>
          <w:sz w:val="20"/>
          <w:szCs w:val="20"/>
          <w:lang w:val="es-ES"/>
        </w:rPr>
        <w:t xml:space="preserve">icha demanda fue declarada improcedente por el </w:t>
      </w:r>
      <w:r w:rsidR="00035120" w:rsidRPr="00EC285F">
        <w:rPr>
          <w:rFonts w:ascii="Cambria" w:eastAsia="Arial Unicode MS" w:hAnsi="Cambria" w:cs="Times New Roman"/>
          <w:sz w:val="20"/>
          <w:szCs w:val="20"/>
          <w:lang w:val="es-ES"/>
        </w:rPr>
        <w:t xml:space="preserve">14 Juzgado Especializado en lo </w:t>
      </w:r>
      <w:r w:rsidR="009867CA">
        <w:rPr>
          <w:rFonts w:ascii="Cambria" w:eastAsia="Arial Unicode MS" w:hAnsi="Cambria" w:cs="Times New Roman"/>
          <w:sz w:val="20"/>
          <w:szCs w:val="20"/>
          <w:lang w:val="es-ES"/>
        </w:rPr>
        <w:t>P</w:t>
      </w:r>
      <w:r w:rsidR="00035120" w:rsidRPr="00EC285F">
        <w:rPr>
          <w:rFonts w:ascii="Cambria" w:eastAsia="Arial Unicode MS" w:hAnsi="Cambria" w:cs="Times New Roman"/>
          <w:sz w:val="20"/>
          <w:szCs w:val="20"/>
          <w:lang w:val="es-ES"/>
        </w:rPr>
        <w:t xml:space="preserve">enal de Lima, </w:t>
      </w:r>
      <w:r w:rsidR="009867CA">
        <w:rPr>
          <w:rFonts w:ascii="Cambria" w:eastAsia="Arial Unicode MS" w:hAnsi="Cambria" w:cs="Times New Roman"/>
          <w:sz w:val="20"/>
          <w:szCs w:val="20"/>
          <w:lang w:val="es-ES"/>
        </w:rPr>
        <w:t>el</w:t>
      </w:r>
      <w:r w:rsidR="00035120" w:rsidRPr="00EC285F">
        <w:rPr>
          <w:rFonts w:ascii="Cambria" w:eastAsia="Arial Unicode MS" w:hAnsi="Cambria" w:cs="Times New Roman"/>
          <w:sz w:val="20"/>
          <w:szCs w:val="20"/>
          <w:lang w:val="es-ES"/>
        </w:rPr>
        <w:t xml:space="preserve"> 9 de noviembre de 2004</w:t>
      </w:r>
      <w:r w:rsidR="00035120">
        <w:rPr>
          <w:rFonts w:ascii="Cambria" w:eastAsia="Arial Unicode MS" w:hAnsi="Cambria" w:cs="Times New Roman"/>
          <w:sz w:val="20"/>
          <w:szCs w:val="20"/>
          <w:lang w:val="es-ES"/>
        </w:rPr>
        <w:t xml:space="preserve"> por considerar que no se habían cumplido todos los requisitos para autorizar el traslado</w:t>
      </w:r>
      <w:r w:rsidR="00EC285F">
        <w:rPr>
          <w:rFonts w:ascii="Cambria" w:eastAsia="Arial Unicode MS" w:hAnsi="Cambria" w:cs="Times New Roman"/>
          <w:sz w:val="20"/>
          <w:szCs w:val="20"/>
          <w:lang w:val="es-ES"/>
        </w:rPr>
        <w:t xml:space="preserve">. </w:t>
      </w:r>
      <w:r w:rsidR="00432E4E">
        <w:rPr>
          <w:rFonts w:ascii="Cambria" w:eastAsia="Arial Unicode MS" w:hAnsi="Cambria" w:cs="Times New Roman"/>
          <w:sz w:val="20"/>
          <w:szCs w:val="20"/>
          <w:lang w:val="es-ES"/>
        </w:rPr>
        <w:t xml:space="preserve">Establece que </w:t>
      </w:r>
      <w:r w:rsidR="009867CA">
        <w:rPr>
          <w:rFonts w:ascii="Cambria" w:eastAsia="Arial Unicode MS" w:hAnsi="Cambria" w:cs="Times New Roman"/>
          <w:sz w:val="20"/>
          <w:szCs w:val="20"/>
          <w:lang w:val="es-ES"/>
        </w:rPr>
        <w:t>el</w:t>
      </w:r>
      <w:r w:rsidR="00432E4E" w:rsidRPr="00EC285F">
        <w:rPr>
          <w:rFonts w:ascii="Cambria" w:eastAsia="Arial Unicode MS" w:hAnsi="Cambria" w:cs="Times New Roman"/>
          <w:sz w:val="20"/>
          <w:szCs w:val="20"/>
          <w:lang w:val="es-ES"/>
        </w:rPr>
        <w:t xml:space="preserve"> 11 de septiembre de 2006 el Tribunal Constitucional </w:t>
      </w:r>
      <w:r w:rsidR="00EC285F">
        <w:rPr>
          <w:rFonts w:ascii="Cambria" w:eastAsia="Arial Unicode MS" w:hAnsi="Cambria" w:cs="Times New Roman"/>
          <w:sz w:val="20"/>
          <w:szCs w:val="20"/>
          <w:lang w:val="es-ES"/>
        </w:rPr>
        <w:t>declaró fundada la demanda y dispuso</w:t>
      </w:r>
      <w:r w:rsidR="00432E4E">
        <w:rPr>
          <w:rFonts w:ascii="Cambria" w:eastAsia="Arial Unicode MS" w:hAnsi="Cambria" w:cs="Times New Roman"/>
          <w:sz w:val="20"/>
          <w:szCs w:val="20"/>
          <w:lang w:val="es-ES"/>
        </w:rPr>
        <w:t xml:space="preserve"> que ESSALUD</w:t>
      </w:r>
      <w:r w:rsidR="003B22B7">
        <w:rPr>
          <w:rFonts w:ascii="Cambria" w:eastAsia="Arial Unicode MS" w:hAnsi="Cambria" w:cs="Times New Roman"/>
          <w:sz w:val="20"/>
          <w:szCs w:val="20"/>
          <w:lang w:val="es-ES"/>
        </w:rPr>
        <w:t xml:space="preserve"> </w:t>
      </w:r>
      <w:r w:rsidR="00EC285F" w:rsidRPr="00EC285F">
        <w:rPr>
          <w:rFonts w:ascii="Cambria" w:eastAsia="Arial Unicode MS" w:hAnsi="Cambria" w:cs="Times New Roman"/>
          <w:sz w:val="20"/>
          <w:szCs w:val="20"/>
          <w:lang w:val="es-ES"/>
        </w:rPr>
        <w:t>otorgase las facilidades (permiso o licencia) para que el demandante siga con el trata</w:t>
      </w:r>
      <w:r w:rsidR="000728D5">
        <w:rPr>
          <w:rFonts w:ascii="Cambria" w:eastAsia="Arial Unicode MS" w:hAnsi="Cambria" w:cs="Times New Roman"/>
          <w:sz w:val="20"/>
          <w:szCs w:val="20"/>
          <w:lang w:val="es-ES"/>
        </w:rPr>
        <w:t xml:space="preserve">miento médico prescrito en Lima, </w:t>
      </w:r>
      <w:r w:rsidR="003B22B7">
        <w:rPr>
          <w:rFonts w:ascii="Cambria" w:eastAsia="Arial Unicode MS" w:hAnsi="Cambria" w:cs="Times New Roman"/>
          <w:sz w:val="20"/>
          <w:szCs w:val="20"/>
          <w:lang w:val="es-ES"/>
        </w:rPr>
        <w:lastRenderedPageBreak/>
        <w:t xml:space="preserve">manifestando que </w:t>
      </w:r>
      <w:r w:rsidR="00E4725B">
        <w:rPr>
          <w:rFonts w:ascii="Cambria" w:eastAsia="Arial Unicode MS" w:hAnsi="Cambria" w:cs="Times New Roman"/>
          <w:sz w:val="20"/>
          <w:szCs w:val="20"/>
          <w:lang w:val="es-ES"/>
        </w:rPr>
        <w:t xml:space="preserve">la referida declaración de improcedencia de su solicitud constituyó una afectación a su integridad psíquica y por ende a su salud. </w:t>
      </w:r>
    </w:p>
    <w:p w14:paraId="4E6C1D4C" w14:textId="3BE0AF36" w:rsidR="00FC67C6" w:rsidRPr="00FC67C6" w:rsidRDefault="00FC67C6" w:rsidP="00FC67C6">
      <w:pPr>
        <w:numPr>
          <w:ilvl w:val="0"/>
          <w:numId w:val="1"/>
        </w:numPr>
        <w:suppressAutoHyphens/>
        <w:spacing w:after="120" w:line="240" w:lineRule="auto"/>
        <w:jc w:val="both"/>
        <w:rPr>
          <w:rFonts w:ascii="Cambria" w:eastAsia="Arial Unicode MS" w:hAnsi="Cambria" w:cs="Times New Roman"/>
          <w:color w:val="FF0000"/>
          <w:sz w:val="20"/>
          <w:szCs w:val="20"/>
          <w:lang w:val="es-ES"/>
        </w:rPr>
      </w:pPr>
      <w:r w:rsidRPr="00FF3994">
        <w:rPr>
          <w:rFonts w:ascii="Cambria" w:eastAsia="Arial Unicode MS" w:hAnsi="Cambria" w:cs="Times New Roman"/>
          <w:sz w:val="20"/>
          <w:szCs w:val="20"/>
          <w:lang w:val="es-ES"/>
        </w:rPr>
        <w:t>Señala</w:t>
      </w:r>
      <w:r>
        <w:rPr>
          <w:rFonts w:ascii="Cambria" w:eastAsia="Arial Unicode MS" w:hAnsi="Cambria" w:cs="Times New Roman"/>
          <w:sz w:val="20"/>
          <w:szCs w:val="20"/>
          <w:lang w:val="es-ES"/>
        </w:rPr>
        <w:t xml:space="preserve"> que entretanto, en represalia por haber interpuesto el hábeas corpus, ESSALUD despidió a la presunta víctima el 1 de septiembre de 2005 cuando se encontraba con una licencia por enfermedad que debía estar vigente hasta el 9 de septiembre de 2005. Manifiesta que frente a ello, interpuso una acción de nulidad </w:t>
      </w:r>
      <w:r w:rsidR="00E32FEE">
        <w:rPr>
          <w:rFonts w:ascii="Cambria" w:eastAsia="Arial Unicode MS" w:hAnsi="Cambria" w:cs="Times New Roman"/>
          <w:sz w:val="20"/>
          <w:szCs w:val="20"/>
          <w:lang w:val="es-ES"/>
        </w:rPr>
        <w:t>de</w:t>
      </w:r>
      <w:r>
        <w:rPr>
          <w:rFonts w:ascii="Cambria" w:eastAsia="Arial Unicode MS" w:hAnsi="Cambria" w:cs="Times New Roman"/>
          <w:sz w:val="20"/>
          <w:szCs w:val="20"/>
          <w:lang w:val="es-ES"/>
        </w:rPr>
        <w:t xml:space="preserve"> despido, que fue declarada fundada por el </w:t>
      </w:r>
      <w:r w:rsidRPr="002D2C6F">
        <w:rPr>
          <w:rFonts w:ascii="Cambria" w:eastAsia="Arial Unicode MS" w:hAnsi="Cambria" w:cs="Times New Roman"/>
          <w:sz w:val="20"/>
          <w:szCs w:val="20"/>
          <w:lang w:val="es-ES"/>
        </w:rPr>
        <w:t xml:space="preserve">29 Juzgado Laboral de Lima </w:t>
      </w:r>
      <w:r>
        <w:rPr>
          <w:rFonts w:ascii="Cambria" w:eastAsia="Arial Unicode MS" w:hAnsi="Cambria" w:cs="Times New Roman"/>
          <w:sz w:val="20"/>
          <w:szCs w:val="20"/>
          <w:lang w:val="es-ES"/>
        </w:rPr>
        <w:t>el</w:t>
      </w:r>
      <w:r w:rsidRPr="002D2C6F">
        <w:rPr>
          <w:rFonts w:ascii="Cambria" w:eastAsia="Arial Unicode MS" w:hAnsi="Cambria" w:cs="Times New Roman"/>
          <w:sz w:val="20"/>
          <w:szCs w:val="20"/>
          <w:lang w:val="es-ES"/>
        </w:rPr>
        <w:t xml:space="preserve"> 9 de agosto de 2006 probándose que no hubo justa causa del despido, y reconoci</w:t>
      </w:r>
      <w:r>
        <w:rPr>
          <w:rFonts w:ascii="Cambria" w:eastAsia="Arial Unicode MS" w:hAnsi="Cambria" w:cs="Times New Roman"/>
          <w:sz w:val="20"/>
          <w:szCs w:val="20"/>
          <w:lang w:val="es-ES"/>
        </w:rPr>
        <w:t>e</w:t>
      </w:r>
      <w:r w:rsidRPr="002D2C6F">
        <w:rPr>
          <w:rFonts w:ascii="Cambria" w:eastAsia="Arial Unicode MS" w:hAnsi="Cambria" w:cs="Times New Roman"/>
          <w:sz w:val="20"/>
          <w:szCs w:val="20"/>
          <w:lang w:val="es-ES"/>
        </w:rPr>
        <w:t>ndo que exist</w:t>
      </w:r>
      <w:r>
        <w:rPr>
          <w:rFonts w:ascii="Cambria" w:eastAsia="Arial Unicode MS" w:hAnsi="Cambria" w:cs="Times New Roman"/>
          <w:sz w:val="20"/>
          <w:szCs w:val="20"/>
          <w:lang w:val="es-ES"/>
        </w:rPr>
        <w:t>ía</w:t>
      </w:r>
      <w:r w:rsidRPr="002D2C6F">
        <w:rPr>
          <w:rFonts w:ascii="Cambria" w:eastAsia="Arial Unicode MS" w:hAnsi="Cambria" w:cs="Times New Roman"/>
          <w:sz w:val="20"/>
          <w:szCs w:val="20"/>
          <w:lang w:val="es-ES"/>
        </w:rPr>
        <w:t xml:space="preserve"> un nexo causal entre los hechos invocados por el actor  y su despido</w:t>
      </w:r>
      <w:r>
        <w:rPr>
          <w:rFonts w:ascii="Cambria" w:eastAsia="Arial Unicode MS" w:hAnsi="Cambria" w:cs="Times New Roman"/>
          <w:sz w:val="20"/>
          <w:szCs w:val="20"/>
          <w:lang w:val="es-ES"/>
        </w:rPr>
        <w:t>. Además</w:t>
      </w:r>
      <w:r w:rsidRPr="002D2C6F">
        <w:rPr>
          <w:rFonts w:ascii="Cambria" w:eastAsia="Arial Unicode MS" w:hAnsi="Cambria" w:cs="Times New Roman"/>
          <w:sz w:val="20"/>
          <w:szCs w:val="20"/>
          <w:lang w:val="es-ES"/>
        </w:rPr>
        <w:t>,</w:t>
      </w:r>
      <w:r>
        <w:rPr>
          <w:rFonts w:ascii="Cambria" w:eastAsia="Arial Unicode MS" w:hAnsi="Cambria" w:cs="Times New Roman"/>
          <w:color w:val="FF0000"/>
          <w:sz w:val="20"/>
          <w:szCs w:val="20"/>
          <w:lang w:val="es-ES"/>
        </w:rPr>
        <w:t xml:space="preserve"> </w:t>
      </w:r>
      <w:r>
        <w:rPr>
          <w:rFonts w:ascii="Cambria" w:eastAsia="Arial Unicode MS" w:hAnsi="Cambria" w:cs="Times New Roman"/>
          <w:sz w:val="20"/>
          <w:szCs w:val="20"/>
          <w:lang w:val="es-ES"/>
        </w:rPr>
        <w:t>ordenó la reposición del trabajo y el pago de las remuneraciones devengadas así como la compensación por tiempo de servicio (en adelante CTS).</w:t>
      </w:r>
      <w:r>
        <w:rPr>
          <w:rFonts w:ascii="Cambria" w:eastAsia="Arial Unicode MS" w:hAnsi="Cambria" w:cs="Times New Roman"/>
          <w:color w:val="FF0000"/>
          <w:sz w:val="20"/>
          <w:szCs w:val="20"/>
          <w:lang w:val="es-ES"/>
        </w:rPr>
        <w:t xml:space="preserve"> </w:t>
      </w:r>
      <w:r w:rsidRPr="006D316C">
        <w:rPr>
          <w:rFonts w:ascii="Cambria" w:eastAsia="Arial Unicode MS" w:hAnsi="Cambria" w:cs="Times New Roman"/>
          <w:sz w:val="20"/>
          <w:szCs w:val="20"/>
          <w:lang w:val="es-ES"/>
        </w:rPr>
        <w:t xml:space="preserve">Indica que tal sentencia </w:t>
      </w:r>
      <w:r w:rsidRPr="002B699E">
        <w:rPr>
          <w:rFonts w:ascii="Cambria" w:eastAsia="Arial Unicode MS" w:hAnsi="Cambria" w:cs="Times New Roman"/>
          <w:sz w:val="20"/>
          <w:szCs w:val="20"/>
          <w:lang w:val="es-ES"/>
        </w:rPr>
        <w:t xml:space="preserve">fue confirmada por la </w:t>
      </w:r>
      <w:r>
        <w:rPr>
          <w:rFonts w:ascii="Cambria" w:eastAsia="Arial Unicode MS" w:hAnsi="Cambria" w:cs="Times New Roman"/>
          <w:sz w:val="20"/>
          <w:szCs w:val="20"/>
          <w:lang w:val="es-ES"/>
        </w:rPr>
        <w:t>Sala L</w:t>
      </w:r>
      <w:r w:rsidRPr="00940E82">
        <w:rPr>
          <w:rFonts w:ascii="Cambria" w:eastAsia="Arial Unicode MS" w:hAnsi="Cambria" w:cs="Times New Roman"/>
          <w:sz w:val="20"/>
          <w:szCs w:val="20"/>
          <w:lang w:val="es-ES"/>
        </w:rPr>
        <w:t xml:space="preserve">aboral de Lima </w:t>
      </w:r>
      <w:r>
        <w:rPr>
          <w:rFonts w:ascii="Cambria" w:eastAsia="Arial Unicode MS" w:hAnsi="Cambria" w:cs="Times New Roman"/>
          <w:sz w:val="20"/>
          <w:szCs w:val="20"/>
          <w:lang w:val="es-ES"/>
        </w:rPr>
        <w:t>el</w:t>
      </w:r>
      <w:r w:rsidRPr="00940E82">
        <w:rPr>
          <w:rFonts w:ascii="Cambria" w:eastAsia="Arial Unicode MS" w:hAnsi="Cambria" w:cs="Times New Roman"/>
          <w:sz w:val="20"/>
          <w:szCs w:val="20"/>
          <w:lang w:val="es-ES"/>
        </w:rPr>
        <w:t xml:space="preserve"> 26 de marzo de 2007 y por la Corte Suprema de Justicia </w:t>
      </w:r>
      <w:r>
        <w:rPr>
          <w:rFonts w:ascii="Cambria" w:eastAsia="Arial Unicode MS" w:hAnsi="Cambria" w:cs="Times New Roman"/>
          <w:sz w:val="20"/>
          <w:szCs w:val="20"/>
          <w:lang w:val="es-ES"/>
        </w:rPr>
        <w:t>el</w:t>
      </w:r>
      <w:r w:rsidRPr="00940E82">
        <w:rPr>
          <w:rFonts w:ascii="Cambria" w:eastAsia="Arial Unicode MS" w:hAnsi="Cambria" w:cs="Times New Roman"/>
          <w:sz w:val="20"/>
          <w:szCs w:val="20"/>
          <w:lang w:val="es-ES"/>
        </w:rPr>
        <w:t xml:space="preserve"> 14 de noviembre de 2007. </w:t>
      </w:r>
      <w:r w:rsidR="00F85616">
        <w:rPr>
          <w:rFonts w:ascii="Cambria" w:eastAsia="Arial Unicode MS" w:hAnsi="Cambria" w:cs="Times New Roman"/>
          <w:sz w:val="20"/>
          <w:szCs w:val="20"/>
          <w:lang w:val="es-ES"/>
        </w:rPr>
        <w:t xml:space="preserve">Informa que </w:t>
      </w:r>
      <w:r w:rsidR="00D676C2">
        <w:rPr>
          <w:rFonts w:ascii="Cambria" w:eastAsia="Arial Unicode MS" w:hAnsi="Cambria" w:cs="Times New Roman"/>
          <w:sz w:val="20"/>
          <w:szCs w:val="20"/>
          <w:lang w:val="es-ES"/>
        </w:rPr>
        <w:t xml:space="preserve">únicamente sobre ese proceso, </w:t>
      </w:r>
      <w:r w:rsidR="00F85616">
        <w:rPr>
          <w:rFonts w:ascii="Cambria" w:eastAsia="Arial Unicode MS" w:hAnsi="Cambria" w:cs="Times New Roman"/>
          <w:sz w:val="20"/>
          <w:szCs w:val="20"/>
          <w:lang w:val="es-ES"/>
        </w:rPr>
        <w:t>ESSALUD finalmente acató lo dispuesto por las autoridades judiciales laborales.</w:t>
      </w:r>
    </w:p>
    <w:p w14:paraId="10FD8EC6" w14:textId="285B1244" w:rsidR="00C95A67" w:rsidRPr="007B0F7F" w:rsidRDefault="00432E4E" w:rsidP="00C95A67">
      <w:pPr>
        <w:numPr>
          <w:ilvl w:val="0"/>
          <w:numId w:val="1"/>
        </w:numPr>
        <w:suppressAutoHyphens/>
        <w:spacing w:after="120" w:line="240" w:lineRule="auto"/>
        <w:jc w:val="both"/>
        <w:rPr>
          <w:rFonts w:ascii="Cambria" w:eastAsia="Arial Unicode MS" w:hAnsi="Cambria" w:cs="Times New Roman"/>
          <w:sz w:val="20"/>
          <w:szCs w:val="20"/>
          <w:lang w:val="es-ES"/>
        </w:rPr>
      </w:pPr>
      <w:r w:rsidRPr="007B0F7F">
        <w:rPr>
          <w:rFonts w:ascii="Cambria" w:eastAsia="Arial Unicode MS" w:hAnsi="Cambria" w:cs="Times New Roman"/>
          <w:sz w:val="20"/>
          <w:szCs w:val="20"/>
          <w:lang w:val="es-ES"/>
        </w:rPr>
        <w:t xml:space="preserve">Aduce que </w:t>
      </w:r>
      <w:r w:rsidR="00867DE8" w:rsidRPr="007B0F7F">
        <w:rPr>
          <w:rFonts w:ascii="Cambria" w:eastAsia="Arial Unicode MS" w:hAnsi="Cambria" w:cs="Times New Roman"/>
          <w:sz w:val="20"/>
          <w:szCs w:val="20"/>
          <w:lang w:val="es-ES"/>
        </w:rPr>
        <w:t xml:space="preserve">producto de la sentencia </w:t>
      </w:r>
      <w:r w:rsidR="00347C4F">
        <w:rPr>
          <w:rFonts w:ascii="Cambria" w:eastAsia="Arial Unicode MS" w:hAnsi="Cambria" w:cs="Times New Roman"/>
          <w:sz w:val="20"/>
          <w:szCs w:val="20"/>
          <w:lang w:val="es-ES"/>
        </w:rPr>
        <w:t>c</w:t>
      </w:r>
      <w:r w:rsidR="00867DE8" w:rsidRPr="007B0F7F">
        <w:rPr>
          <w:rFonts w:ascii="Cambria" w:eastAsia="Arial Unicode MS" w:hAnsi="Cambria" w:cs="Times New Roman"/>
          <w:sz w:val="20"/>
          <w:szCs w:val="20"/>
          <w:lang w:val="es-ES"/>
        </w:rPr>
        <w:t xml:space="preserve">onstitucional, </w:t>
      </w:r>
      <w:r w:rsidR="009867CA" w:rsidRPr="007B0F7F">
        <w:rPr>
          <w:rFonts w:ascii="Cambria" w:eastAsia="Arial Unicode MS" w:hAnsi="Cambria" w:cs="Times New Roman"/>
          <w:sz w:val="20"/>
          <w:szCs w:val="20"/>
          <w:lang w:val="es-ES"/>
        </w:rPr>
        <w:t>el</w:t>
      </w:r>
      <w:r w:rsidR="007B33B2" w:rsidRPr="007B0F7F">
        <w:rPr>
          <w:rFonts w:ascii="Cambria" w:eastAsia="Arial Unicode MS" w:hAnsi="Cambria" w:cs="Times New Roman"/>
          <w:sz w:val="20"/>
          <w:szCs w:val="20"/>
          <w:lang w:val="es-ES"/>
        </w:rPr>
        <w:t xml:space="preserve"> 27 de marzo de 2007 </w:t>
      </w:r>
      <w:r w:rsidRPr="007B0F7F">
        <w:rPr>
          <w:rFonts w:ascii="Cambria" w:eastAsia="Arial Unicode MS" w:hAnsi="Cambria" w:cs="Times New Roman"/>
          <w:sz w:val="20"/>
          <w:szCs w:val="20"/>
          <w:lang w:val="es-ES"/>
        </w:rPr>
        <w:t>la gerencia de ESSALUD autoriz</w:t>
      </w:r>
      <w:r w:rsidR="009867CA" w:rsidRPr="007B0F7F">
        <w:rPr>
          <w:rFonts w:ascii="Cambria" w:eastAsia="Arial Unicode MS" w:hAnsi="Cambria" w:cs="Times New Roman"/>
          <w:sz w:val="20"/>
          <w:szCs w:val="20"/>
          <w:lang w:val="es-ES"/>
        </w:rPr>
        <w:t>ó</w:t>
      </w:r>
      <w:r w:rsidRPr="007B0F7F">
        <w:rPr>
          <w:rFonts w:ascii="Cambria" w:eastAsia="Arial Unicode MS" w:hAnsi="Cambria" w:cs="Times New Roman"/>
          <w:sz w:val="20"/>
          <w:szCs w:val="20"/>
          <w:lang w:val="es-ES"/>
        </w:rPr>
        <w:t xml:space="preserve"> su traslado temporal</w:t>
      </w:r>
      <w:r w:rsidR="00770957" w:rsidRPr="007B0F7F">
        <w:rPr>
          <w:rFonts w:ascii="Cambria" w:eastAsia="Arial Unicode MS" w:hAnsi="Cambria" w:cs="Times New Roman"/>
          <w:sz w:val="20"/>
          <w:szCs w:val="20"/>
          <w:lang w:val="es-ES"/>
        </w:rPr>
        <w:t xml:space="preserve"> a Lima</w:t>
      </w:r>
      <w:r w:rsidR="009867CA" w:rsidRPr="007B0F7F">
        <w:rPr>
          <w:rFonts w:ascii="Cambria" w:eastAsia="Arial Unicode MS" w:hAnsi="Cambria" w:cs="Times New Roman"/>
          <w:sz w:val="20"/>
          <w:szCs w:val="20"/>
          <w:lang w:val="es-ES"/>
        </w:rPr>
        <w:t xml:space="preserve"> hasta el 31 de diciembre de 2007</w:t>
      </w:r>
      <w:r w:rsidR="002D2C6F" w:rsidRPr="007B0F7F">
        <w:rPr>
          <w:rFonts w:ascii="Cambria" w:eastAsia="Arial Unicode MS" w:hAnsi="Cambria" w:cs="Times New Roman"/>
          <w:sz w:val="20"/>
          <w:szCs w:val="20"/>
          <w:lang w:val="es-ES"/>
        </w:rPr>
        <w:t>,</w:t>
      </w:r>
      <w:r w:rsidR="00E82BA4" w:rsidRPr="007B0F7F">
        <w:rPr>
          <w:rFonts w:ascii="Cambria" w:eastAsia="Arial Unicode MS" w:hAnsi="Cambria" w:cs="Times New Roman"/>
          <w:sz w:val="20"/>
          <w:szCs w:val="20"/>
          <w:lang w:val="es-ES"/>
        </w:rPr>
        <w:t xml:space="preserve"> </w:t>
      </w:r>
      <w:r w:rsidR="002D2C6F" w:rsidRPr="007B0F7F">
        <w:rPr>
          <w:rFonts w:ascii="Cambria" w:eastAsia="Arial Unicode MS" w:hAnsi="Cambria" w:cs="Times New Roman"/>
          <w:sz w:val="20"/>
          <w:szCs w:val="20"/>
          <w:lang w:val="es-ES"/>
        </w:rPr>
        <w:t xml:space="preserve">para </w:t>
      </w:r>
      <w:r w:rsidR="00867DE8" w:rsidRPr="007B0F7F">
        <w:rPr>
          <w:rFonts w:ascii="Cambria" w:eastAsia="Arial Unicode MS" w:hAnsi="Cambria" w:cs="Times New Roman"/>
          <w:sz w:val="20"/>
          <w:szCs w:val="20"/>
          <w:lang w:val="es-ES"/>
        </w:rPr>
        <w:t>que su dolencia sea</w:t>
      </w:r>
      <w:r w:rsidR="002D2C6F" w:rsidRPr="007B0F7F">
        <w:rPr>
          <w:rFonts w:ascii="Cambria" w:eastAsia="Arial Unicode MS" w:hAnsi="Cambria" w:cs="Times New Roman"/>
          <w:sz w:val="20"/>
          <w:szCs w:val="20"/>
          <w:lang w:val="es-ES"/>
        </w:rPr>
        <w:t xml:space="preserve"> </w:t>
      </w:r>
      <w:r w:rsidR="00867DE8" w:rsidRPr="007B0F7F">
        <w:rPr>
          <w:rFonts w:ascii="Cambria" w:eastAsia="Arial Unicode MS" w:hAnsi="Cambria" w:cs="Times New Roman"/>
          <w:sz w:val="20"/>
          <w:szCs w:val="20"/>
          <w:lang w:val="es-ES"/>
        </w:rPr>
        <w:t>tratada</w:t>
      </w:r>
      <w:r w:rsidR="002D2C6F" w:rsidRPr="007B0F7F">
        <w:rPr>
          <w:rFonts w:ascii="Cambria" w:eastAsia="Arial Unicode MS" w:hAnsi="Cambria" w:cs="Times New Roman"/>
          <w:sz w:val="20"/>
          <w:szCs w:val="20"/>
          <w:lang w:val="es-ES"/>
        </w:rPr>
        <w:t xml:space="preserve"> conforme l</w:t>
      </w:r>
      <w:r w:rsidR="009867CA" w:rsidRPr="007B0F7F">
        <w:rPr>
          <w:rFonts w:ascii="Cambria" w:eastAsia="Arial Unicode MS" w:hAnsi="Cambria" w:cs="Times New Roman"/>
          <w:sz w:val="20"/>
          <w:szCs w:val="20"/>
          <w:lang w:val="es-ES"/>
        </w:rPr>
        <w:t>as indicaciones médicas</w:t>
      </w:r>
      <w:r w:rsidR="002D2C6F" w:rsidRPr="007B0F7F">
        <w:rPr>
          <w:rFonts w:ascii="Cambria" w:eastAsia="Arial Unicode MS" w:hAnsi="Cambria" w:cs="Times New Roman"/>
          <w:sz w:val="20"/>
          <w:szCs w:val="20"/>
          <w:lang w:val="es-ES"/>
        </w:rPr>
        <w:t xml:space="preserve">, </w:t>
      </w:r>
      <w:r w:rsidR="00E82BA4" w:rsidRPr="007B0F7F">
        <w:rPr>
          <w:rFonts w:ascii="Cambria" w:eastAsia="Arial Unicode MS" w:hAnsi="Cambria" w:cs="Times New Roman"/>
          <w:sz w:val="20"/>
          <w:szCs w:val="20"/>
          <w:lang w:val="es-ES"/>
        </w:rPr>
        <w:t xml:space="preserve">conservando su nivel, línea de carrera y grupo ocupacional alcanzados, </w:t>
      </w:r>
      <w:r w:rsidR="002D2C6F" w:rsidRPr="007B0F7F">
        <w:rPr>
          <w:rFonts w:ascii="Cambria" w:eastAsia="Arial Unicode MS" w:hAnsi="Cambria" w:cs="Times New Roman"/>
          <w:sz w:val="20"/>
          <w:szCs w:val="20"/>
          <w:lang w:val="es-ES"/>
        </w:rPr>
        <w:t>debiendo reincorporarse</w:t>
      </w:r>
      <w:r w:rsidR="00E82BA4" w:rsidRPr="007B0F7F">
        <w:rPr>
          <w:rFonts w:ascii="Cambria" w:eastAsia="Arial Unicode MS" w:hAnsi="Cambria" w:cs="Times New Roman"/>
          <w:sz w:val="20"/>
          <w:szCs w:val="20"/>
          <w:lang w:val="es-ES"/>
        </w:rPr>
        <w:t xml:space="preserve"> después a su lugar de origen. </w:t>
      </w:r>
      <w:r w:rsidR="00C95A67" w:rsidRPr="007B0F7F">
        <w:rPr>
          <w:rFonts w:ascii="Cambria" w:eastAsia="Arial Unicode MS" w:hAnsi="Cambria" w:cs="Times New Roman"/>
          <w:sz w:val="20"/>
          <w:szCs w:val="20"/>
          <w:lang w:val="es-ES"/>
        </w:rPr>
        <w:t>Sin embargo,</w:t>
      </w:r>
      <w:r w:rsidR="009867CA" w:rsidRPr="007B0F7F">
        <w:rPr>
          <w:rFonts w:ascii="Cambria" w:eastAsia="Arial Unicode MS" w:hAnsi="Cambria" w:cs="Times New Roman"/>
          <w:sz w:val="20"/>
          <w:szCs w:val="20"/>
          <w:lang w:val="es-ES"/>
        </w:rPr>
        <w:t xml:space="preserve"> </w:t>
      </w:r>
      <w:r w:rsidR="000016F8" w:rsidRPr="007B0F7F">
        <w:rPr>
          <w:rFonts w:ascii="Cambria" w:eastAsia="Arial Unicode MS" w:hAnsi="Cambria" w:cs="Times New Roman"/>
          <w:sz w:val="20"/>
          <w:szCs w:val="20"/>
          <w:lang w:val="es-ES"/>
        </w:rPr>
        <w:t>indica</w:t>
      </w:r>
      <w:r w:rsidR="009867CA" w:rsidRPr="007B0F7F">
        <w:rPr>
          <w:rFonts w:ascii="Cambria" w:eastAsia="Arial Unicode MS" w:hAnsi="Cambria" w:cs="Times New Roman"/>
          <w:sz w:val="20"/>
          <w:szCs w:val="20"/>
          <w:lang w:val="es-ES"/>
        </w:rPr>
        <w:t xml:space="preserve"> que mediante una nueva resolución</w:t>
      </w:r>
      <w:r w:rsidR="00C95A67" w:rsidRPr="007B0F7F">
        <w:rPr>
          <w:rFonts w:ascii="Cambria" w:eastAsia="Arial Unicode MS" w:hAnsi="Cambria" w:cs="Times New Roman"/>
          <w:sz w:val="20"/>
          <w:szCs w:val="20"/>
          <w:lang w:val="es-ES"/>
        </w:rPr>
        <w:t xml:space="preserve"> el 29 de agosto de 2007, la gerencia d</w:t>
      </w:r>
      <w:r w:rsidR="009867CA" w:rsidRPr="007B0F7F">
        <w:rPr>
          <w:rFonts w:ascii="Cambria" w:eastAsia="Arial Unicode MS" w:hAnsi="Cambria" w:cs="Times New Roman"/>
          <w:sz w:val="20"/>
          <w:szCs w:val="20"/>
          <w:lang w:val="es-ES"/>
        </w:rPr>
        <w:t>io</w:t>
      </w:r>
      <w:r w:rsidR="00C95A67" w:rsidRPr="007B0F7F">
        <w:rPr>
          <w:rFonts w:ascii="Cambria" w:eastAsia="Arial Unicode MS" w:hAnsi="Cambria" w:cs="Times New Roman"/>
          <w:sz w:val="20"/>
          <w:szCs w:val="20"/>
          <w:lang w:val="es-ES"/>
        </w:rPr>
        <w:t xml:space="preserve"> por concluida la rotación disponiendo </w:t>
      </w:r>
      <w:r w:rsidR="000016F8" w:rsidRPr="007B0F7F">
        <w:rPr>
          <w:rFonts w:ascii="Cambria" w:eastAsia="Arial Unicode MS" w:hAnsi="Cambria" w:cs="Times New Roman"/>
          <w:sz w:val="20"/>
          <w:szCs w:val="20"/>
          <w:lang w:val="es-ES"/>
        </w:rPr>
        <w:t>su</w:t>
      </w:r>
      <w:r w:rsidR="00C95A67" w:rsidRPr="007B0F7F">
        <w:rPr>
          <w:rFonts w:ascii="Cambria" w:eastAsia="Arial Unicode MS" w:hAnsi="Cambria" w:cs="Times New Roman"/>
          <w:sz w:val="20"/>
          <w:szCs w:val="20"/>
          <w:lang w:val="es-ES"/>
        </w:rPr>
        <w:t xml:space="preserve"> retorno a Puno</w:t>
      </w:r>
      <w:r w:rsidR="00634798" w:rsidRPr="007B0F7F">
        <w:rPr>
          <w:rFonts w:ascii="Cambria" w:eastAsia="Arial Unicode MS" w:hAnsi="Cambria" w:cs="Times New Roman"/>
          <w:sz w:val="20"/>
          <w:szCs w:val="20"/>
          <w:lang w:val="es-ES"/>
        </w:rPr>
        <w:t>, aduciendo necesidad institucional</w:t>
      </w:r>
      <w:r w:rsidR="00C95A67" w:rsidRPr="007B0F7F">
        <w:rPr>
          <w:rFonts w:ascii="Cambria" w:eastAsia="Arial Unicode MS" w:hAnsi="Cambria" w:cs="Times New Roman"/>
          <w:sz w:val="20"/>
          <w:szCs w:val="20"/>
          <w:lang w:val="es-ES"/>
        </w:rPr>
        <w:t>.</w:t>
      </w:r>
      <w:r w:rsidR="00EC7E2C" w:rsidRPr="007B0F7F">
        <w:rPr>
          <w:rFonts w:ascii="Cambria" w:eastAsia="Arial Unicode MS" w:hAnsi="Cambria" w:cs="Times New Roman"/>
          <w:sz w:val="20"/>
          <w:szCs w:val="20"/>
          <w:lang w:val="es-ES"/>
        </w:rPr>
        <w:t xml:space="preserve"> Refiere</w:t>
      </w:r>
      <w:r w:rsidR="00373B84">
        <w:rPr>
          <w:rFonts w:ascii="Cambria" w:eastAsia="Arial Unicode MS" w:hAnsi="Cambria" w:cs="Times New Roman"/>
          <w:sz w:val="20"/>
          <w:szCs w:val="20"/>
          <w:lang w:val="es-ES"/>
        </w:rPr>
        <w:t xml:space="preserve"> </w:t>
      </w:r>
      <w:r w:rsidR="009B0616">
        <w:rPr>
          <w:rFonts w:ascii="Cambria" w:eastAsia="Arial Unicode MS" w:hAnsi="Cambria" w:cs="Times New Roman"/>
          <w:sz w:val="20"/>
          <w:szCs w:val="20"/>
          <w:lang w:val="es-ES"/>
        </w:rPr>
        <w:t xml:space="preserve">que </w:t>
      </w:r>
      <w:r w:rsidR="00373B84">
        <w:rPr>
          <w:rFonts w:ascii="Cambria" w:eastAsia="Arial Unicode MS" w:hAnsi="Cambria" w:cs="Times New Roman"/>
          <w:sz w:val="20"/>
          <w:szCs w:val="20"/>
          <w:lang w:val="es-ES"/>
        </w:rPr>
        <w:t xml:space="preserve">denunció lo anterior ante </w:t>
      </w:r>
      <w:r w:rsidR="00373B84" w:rsidRPr="007B0F7F">
        <w:rPr>
          <w:rFonts w:ascii="Cambria" w:eastAsia="Arial Unicode MS" w:hAnsi="Cambria" w:cs="Times New Roman"/>
          <w:sz w:val="20"/>
          <w:szCs w:val="20"/>
          <w:lang w:val="es-ES"/>
        </w:rPr>
        <w:t>el 14 Juzgado Penal de Lima</w:t>
      </w:r>
      <w:r w:rsidR="00373B84">
        <w:rPr>
          <w:rFonts w:ascii="Cambria" w:eastAsia="Arial Unicode MS" w:hAnsi="Cambria" w:cs="Times New Roman"/>
          <w:sz w:val="20"/>
          <w:szCs w:val="20"/>
          <w:lang w:val="es-ES"/>
        </w:rPr>
        <w:t xml:space="preserve">, el cual </w:t>
      </w:r>
      <w:r w:rsidR="00E42A54" w:rsidRPr="007B0F7F">
        <w:rPr>
          <w:rFonts w:ascii="Cambria" w:eastAsia="Arial Unicode MS" w:hAnsi="Cambria" w:cs="Times New Roman"/>
          <w:sz w:val="20"/>
          <w:szCs w:val="20"/>
          <w:lang w:val="es-ES"/>
        </w:rPr>
        <w:t>el 23 de abril de 2008</w:t>
      </w:r>
      <w:r w:rsidR="00E42A54">
        <w:rPr>
          <w:rFonts w:ascii="Cambria" w:eastAsia="Arial Unicode MS" w:hAnsi="Cambria" w:cs="Times New Roman"/>
          <w:sz w:val="20"/>
          <w:szCs w:val="20"/>
          <w:lang w:val="es-ES"/>
        </w:rPr>
        <w:t xml:space="preserve">, </w:t>
      </w:r>
      <w:r w:rsidR="00EC7E2C" w:rsidRPr="007B0F7F">
        <w:rPr>
          <w:rFonts w:ascii="Cambria" w:eastAsia="Arial Unicode MS" w:hAnsi="Cambria" w:cs="Times New Roman"/>
          <w:sz w:val="20"/>
          <w:szCs w:val="20"/>
          <w:lang w:val="es-ES"/>
        </w:rPr>
        <w:t xml:space="preserve">declaró esta acción </w:t>
      </w:r>
      <w:r w:rsidR="008E41C6" w:rsidRPr="007B0F7F">
        <w:rPr>
          <w:rFonts w:ascii="Cambria" w:eastAsia="Arial Unicode MS" w:hAnsi="Cambria" w:cs="Times New Roman"/>
          <w:sz w:val="20"/>
          <w:szCs w:val="20"/>
          <w:lang w:val="es-ES"/>
        </w:rPr>
        <w:t xml:space="preserve">como </w:t>
      </w:r>
      <w:r w:rsidR="00EC7E2C" w:rsidRPr="007B0F7F">
        <w:rPr>
          <w:rFonts w:ascii="Cambria" w:eastAsia="Arial Unicode MS" w:hAnsi="Cambria" w:cs="Times New Roman"/>
          <w:sz w:val="20"/>
          <w:szCs w:val="20"/>
          <w:lang w:val="es-ES"/>
        </w:rPr>
        <w:t>acto homogéneo</w:t>
      </w:r>
      <w:r w:rsidR="00AC13B3" w:rsidRPr="007B0F7F">
        <w:rPr>
          <w:rFonts w:ascii="Cambria" w:eastAsia="Arial Unicode MS" w:hAnsi="Cambria" w:cs="Times New Roman"/>
          <w:sz w:val="20"/>
          <w:szCs w:val="20"/>
          <w:lang w:val="es-ES"/>
        </w:rPr>
        <w:t xml:space="preserve"> </w:t>
      </w:r>
      <w:proofErr w:type="spellStart"/>
      <w:r w:rsidR="00AC13B3" w:rsidRPr="007B0F7F">
        <w:rPr>
          <w:rFonts w:ascii="Cambria" w:eastAsia="Arial Unicode MS" w:hAnsi="Cambria" w:cs="Times New Roman"/>
          <w:sz w:val="20"/>
          <w:szCs w:val="20"/>
          <w:lang w:val="es-ES"/>
        </w:rPr>
        <w:t>vulneratorio</w:t>
      </w:r>
      <w:proofErr w:type="spellEnd"/>
      <w:r w:rsidR="00AC13B3" w:rsidRPr="007B0F7F">
        <w:rPr>
          <w:rFonts w:ascii="Cambria" w:eastAsia="Arial Unicode MS" w:hAnsi="Cambria" w:cs="Times New Roman"/>
          <w:sz w:val="20"/>
          <w:szCs w:val="20"/>
          <w:lang w:val="es-ES"/>
        </w:rPr>
        <w:t xml:space="preserve"> de</w:t>
      </w:r>
      <w:r w:rsidR="003348FF" w:rsidRPr="007B0F7F">
        <w:rPr>
          <w:rFonts w:ascii="Cambria" w:eastAsia="Arial Unicode MS" w:hAnsi="Cambria" w:cs="Times New Roman"/>
          <w:sz w:val="20"/>
          <w:szCs w:val="20"/>
          <w:lang w:val="es-ES"/>
        </w:rPr>
        <w:t>l</w:t>
      </w:r>
      <w:r w:rsidR="008E41C6" w:rsidRPr="007B0F7F">
        <w:rPr>
          <w:rFonts w:ascii="Cambria" w:eastAsia="Arial Unicode MS" w:hAnsi="Cambria" w:cs="Times New Roman"/>
          <w:sz w:val="20"/>
          <w:szCs w:val="20"/>
          <w:lang w:val="es-ES"/>
        </w:rPr>
        <w:t xml:space="preserve"> derecho fundamental </w:t>
      </w:r>
      <w:r w:rsidR="003348FF" w:rsidRPr="007B0F7F">
        <w:rPr>
          <w:rFonts w:ascii="Cambria" w:eastAsia="Arial Unicode MS" w:hAnsi="Cambria" w:cs="Times New Roman"/>
          <w:sz w:val="20"/>
          <w:szCs w:val="20"/>
          <w:lang w:val="es-ES"/>
        </w:rPr>
        <w:t>a la integridad física y a la salud</w:t>
      </w:r>
      <w:r w:rsidR="00EC7E2C" w:rsidRPr="007B0F7F">
        <w:rPr>
          <w:rFonts w:ascii="Cambria" w:eastAsia="Arial Unicode MS" w:hAnsi="Cambria" w:cs="Times New Roman"/>
          <w:sz w:val="20"/>
          <w:szCs w:val="20"/>
          <w:lang w:val="es-ES"/>
        </w:rPr>
        <w:t xml:space="preserve">. </w:t>
      </w:r>
      <w:r w:rsidR="00F77DDA" w:rsidRPr="007B0F7F">
        <w:rPr>
          <w:rFonts w:ascii="Cambria" w:eastAsia="Arial Unicode MS" w:hAnsi="Cambria" w:cs="Times New Roman"/>
          <w:sz w:val="20"/>
          <w:szCs w:val="20"/>
          <w:lang w:val="es-ES"/>
        </w:rPr>
        <w:t>Menciona que d</w:t>
      </w:r>
      <w:r w:rsidR="00EC7E2C" w:rsidRPr="007B0F7F">
        <w:rPr>
          <w:rFonts w:ascii="Cambria" w:eastAsia="Arial Unicode MS" w:hAnsi="Cambria" w:cs="Times New Roman"/>
          <w:sz w:val="20"/>
          <w:szCs w:val="20"/>
          <w:lang w:val="es-ES"/>
        </w:rPr>
        <w:t xml:space="preserve">icha </w:t>
      </w:r>
      <w:r w:rsidR="007B0F7F" w:rsidRPr="007B0F7F">
        <w:rPr>
          <w:rFonts w:ascii="Cambria" w:eastAsia="Arial Unicode MS" w:hAnsi="Cambria" w:cs="Times New Roman"/>
          <w:sz w:val="20"/>
          <w:szCs w:val="20"/>
          <w:lang w:val="es-ES"/>
        </w:rPr>
        <w:t xml:space="preserve">resolución </w:t>
      </w:r>
      <w:r w:rsidR="00EC7E2C" w:rsidRPr="007B0F7F">
        <w:rPr>
          <w:rFonts w:ascii="Cambria" w:eastAsia="Arial Unicode MS" w:hAnsi="Cambria" w:cs="Times New Roman"/>
          <w:sz w:val="20"/>
          <w:szCs w:val="20"/>
          <w:lang w:val="es-ES"/>
        </w:rPr>
        <w:t>fue apelada por ES</w:t>
      </w:r>
      <w:r w:rsidR="00770957" w:rsidRPr="007B0F7F">
        <w:rPr>
          <w:rFonts w:ascii="Cambria" w:eastAsia="Arial Unicode MS" w:hAnsi="Cambria" w:cs="Times New Roman"/>
          <w:sz w:val="20"/>
          <w:szCs w:val="20"/>
          <w:lang w:val="es-ES"/>
        </w:rPr>
        <w:t>SALUD</w:t>
      </w:r>
      <w:r w:rsidR="00AC13B3" w:rsidRPr="007B0F7F">
        <w:rPr>
          <w:rFonts w:ascii="Cambria" w:eastAsia="Arial Unicode MS" w:hAnsi="Cambria" w:cs="Times New Roman"/>
          <w:sz w:val="20"/>
          <w:szCs w:val="20"/>
          <w:lang w:val="es-ES"/>
        </w:rPr>
        <w:t xml:space="preserve"> y</w:t>
      </w:r>
      <w:r w:rsidR="00770957" w:rsidRPr="007B0F7F">
        <w:rPr>
          <w:rFonts w:ascii="Cambria" w:eastAsia="Arial Unicode MS" w:hAnsi="Cambria" w:cs="Times New Roman"/>
          <w:sz w:val="20"/>
          <w:szCs w:val="20"/>
          <w:lang w:val="es-ES"/>
        </w:rPr>
        <w:t xml:space="preserve"> que</w:t>
      </w:r>
      <w:r w:rsidR="00AC13B3" w:rsidRPr="007B0F7F">
        <w:rPr>
          <w:rFonts w:ascii="Cambria" w:eastAsia="Arial Unicode MS" w:hAnsi="Cambria" w:cs="Times New Roman"/>
          <w:sz w:val="20"/>
          <w:szCs w:val="20"/>
          <w:lang w:val="es-ES"/>
        </w:rPr>
        <w:t xml:space="preserve"> por oficio de 13 de mayo de 2008</w:t>
      </w:r>
      <w:r w:rsidR="00770957" w:rsidRPr="007B0F7F">
        <w:rPr>
          <w:rFonts w:ascii="Cambria" w:eastAsia="Arial Unicode MS" w:hAnsi="Cambria" w:cs="Times New Roman"/>
          <w:sz w:val="20"/>
          <w:szCs w:val="20"/>
          <w:lang w:val="es-ES"/>
        </w:rPr>
        <w:t>,</w:t>
      </w:r>
      <w:r w:rsidR="00A54B5F" w:rsidRPr="007B0F7F">
        <w:rPr>
          <w:rFonts w:ascii="Cambria" w:eastAsia="Arial Unicode MS" w:hAnsi="Cambria" w:cs="Times New Roman"/>
          <w:sz w:val="20"/>
          <w:szCs w:val="20"/>
          <w:lang w:val="es-ES"/>
        </w:rPr>
        <w:t xml:space="preserve"> </w:t>
      </w:r>
      <w:r w:rsidR="00770957" w:rsidRPr="007B0F7F">
        <w:rPr>
          <w:rFonts w:ascii="Cambria" w:eastAsia="Arial Unicode MS" w:hAnsi="Cambria" w:cs="Times New Roman"/>
          <w:sz w:val="20"/>
          <w:szCs w:val="20"/>
          <w:lang w:val="es-ES"/>
        </w:rPr>
        <w:t>la presunta víctima</w:t>
      </w:r>
      <w:r w:rsidR="00AC13B3" w:rsidRPr="007B0F7F">
        <w:rPr>
          <w:rFonts w:ascii="Cambria" w:eastAsia="Arial Unicode MS" w:hAnsi="Cambria" w:cs="Times New Roman"/>
          <w:sz w:val="20"/>
          <w:szCs w:val="20"/>
          <w:lang w:val="es-ES"/>
        </w:rPr>
        <w:t xml:space="preserve"> requirió el cumplimiento de lo ordenado en la resolución materia de alzada</w:t>
      </w:r>
      <w:r w:rsidR="00EC7E2C" w:rsidRPr="007B0F7F">
        <w:rPr>
          <w:rFonts w:ascii="Cambria" w:eastAsia="Arial Unicode MS" w:hAnsi="Cambria" w:cs="Times New Roman"/>
          <w:sz w:val="20"/>
          <w:szCs w:val="20"/>
          <w:lang w:val="es-ES"/>
        </w:rPr>
        <w:t>, a pesar de lo cual ESSALUD se negó a acatar</w:t>
      </w:r>
      <w:r w:rsidR="00236289" w:rsidRPr="007B0F7F">
        <w:rPr>
          <w:rFonts w:ascii="Cambria" w:eastAsia="Arial Unicode MS" w:hAnsi="Cambria" w:cs="Times New Roman"/>
          <w:sz w:val="20"/>
          <w:szCs w:val="20"/>
          <w:lang w:val="es-ES"/>
        </w:rPr>
        <w:t>la</w:t>
      </w:r>
      <w:r w:rsidR="00EC7E2C" w:rsidRPr="007B0F7F">
        <w:rPr>
          <w:rFonts w:ascii="Cambria" w:eastAsia="Arial Unicode MS" w:hAnsi="Cambria" w:cs="Times New Roman"/>
          <w:sz w:val="20"/>
          <w:szCs w:val="20"/>
          <w:lang w:val="es-ES"/>
        </w:rPr>
        <w:t xml:space="preserve">. </w:t>
      </w:r>
      <w:r w:rsidR="0074505F" w:rsidRPr="007B0F7F">
        <w:rPr>
          <w:rFonts w:ascii="Cambria" w:eastAsia="Arial Unicode MS" w:hAnsi="Cambria" w:cs="Times New Roman"/>
          <w:sz w:val="20"/>
          <w:szCs w:val="20"/>
          <w:lang w:val="es-ES"/>
        </w:rPr>
        <w:t xml:space="preserve">Refiere que en el mismo sentido </w:t>
      </w:r>
      <w:r w:rsidR="00E42A54" w:rsidRPr="007B0F7F">
        <w:rPr>
          <w:rFonts w:ascii="Cambria" w:eastAsia="Arial Unicode MS" w:hAnsi="Cambria" w:cs="Times New Roman"/>
          <w:sz w:val="20"/>
          <w:szCs w:val="20"/>
          <w:lang w:val="es-ES"/>
        </w:rPr>
        <w:t>el 8 de julio de 2008</w:t>
      </w:r>
      <w:r w:rsidR="00E42A54">
        <w:rPr>
          <w:rFonts w:ascii="Cambria" w:eastAsia="Arial Unicode MS" w:hAnsi="Cambria" w:cs="Times New Roman"/>
          <w:sz w:val="20"/>
          <w:szCs w:val="20"/>
          <w:lang w:val="es-ES"/>
        </w:rPr>
        <w:t>,</w:t>
      </w:r>
      <w:r w:rsidR="00E42A54" w:rsidRPr="007B0F7F">
        <w:rPr>
          <w:rFonts w:ascii="Cambria" w:eastAsia="Arial Unicode MS" w:hAnsi="Cambria" w:cs="Times New Roman"/>
          <w:sz w:val="20"/>
          <w:szCs w:val="20"/>
          <w:lang w:val="es-ES"/>
        </w:rPr>
        <w:t xml:space="preserve"> </w:t>
      </w:r>
      <w:r w:rsidR="0074505F" w:rsidRPr="007B0F7F">
        <w:rPr>
          <w:rFonts w:ascii="Cambria" w:eastAsia="Arial Unicode MS" w:hAnsi="Cambria" w:cs="Times New Roman"/>
          <w:sz w:val="20"/>
          <w:szCs w:val="20"/>
          <w:lang w:val="es-ES"/>
        </w:rPr>
        <w:t>la Corte Superior de Lima</w:t>
      </w:r>
      <w:r w:rsidR="00506A9F" w:rsidRPr="007B0F7F">
        <w:rPr>
          <w:rFonts w:ascii="Cambria" w:eastAsia="Arial Unicode MS" w:hAnsi="Cambria" w:cs="Times New Roman"/>
          <w:sz w:val="20"/>
          <w:szCs w:val="20"/>
          <w:lang w:val="es-ES"/>
        </w:rPr>
        <w:t xml:space="preserve"> ratificó la </w:t>
      </w:r>
      <w:r w:rsidR="007B0F7F" w:rsidRPr="007B0F7F">
        <w:rPr>
          <w:rFonts w:ascii="Cambria" w:eastAsia="Arial Unicode MS" w:hAnsi="Cambria" w:cs="Times New Roman"/>
          <w:sz w:val="20"/>
          <w:szCs w:val="20"/>
          <w:lang w:val="es-ES"/>
        </w:rPr>
        <w:t xml:space="preserve">decisión </w:t>
      </w:r>
      <w:r w:rsidR="00506A9F" w:rsidRPr="007B0F7F">
        <w:rPr>
          <w:rFonts w:ascii="Cambria" w:eastAsia="Arial Unicode MS" w:hAnsi="Cambria" w:cs="Times New Roman"/>
          <w:sz w:val="20"/>
          <w:szCs w:val="20"/>
          <w:lang w:val="es-ES"/>
        </w:rPr>
        <w:t>de 23 de abril de 2008</w:t>
      </w:r>
      <w:r w:rsidR="002D2C6F" w:rsidRPr="007B0F7F">
        <w:rPr>
          <w:rFonts w:ascii="Cambria" w:eastAsia="Arial Unicode MS" w:hAnsi="Cambria" w:cs="Times New Roman"/>
          <w:sz w:val="20"/>
          <w:szCs w:val="20"/>
          <w:lang w:val="es-ES"/>
        </w:rPr>
        <w:t>,</w:t>
      </w:r>
      <w:r w:rsidR="00506A9F" w:rsidRPr="007B0F7F">
        <w:rPr>
          <w:rFonts w:ascii="Cambria" w:eastAsia="Arial Unicode MS" w:hAnsi="Cambria" w:cs="Times New Roman"/>
          <w:sz w:val="20"/>
          <w:szCs w:val="20"/>
          <w:lang w:val="es-ES"/>
        </w:rPr>
        <w:t xml:space="preserve"> ordenando a la gerencia de ESSALUD otor</w:t>
      </w:r>
      <w:r w:rsidR="00E42A54">
        <w:rPr>
          <w:rFonts w:ascii="Cambria" w:eastAsia="Arial Unicode MS" w:hAnsi="Cambria" w:cs="Times New Roman"/>
          <w:sz w:val="20"/>
          <w:szCs w:val="20"/>
          <w:lang w:val="es-ES"/>
        </w:rPr>
        <w:t>gar</w:t>
      </w:r>
      <w:r w:rsidR="00506A9F" w:rsidRPr="007B0F7F">
        <w:rPr>
          <w:rFonts w:ascii="Cambria" w:eastAsia="Arial Unicode MS" w:hAnsi="Cambria" w:cs="Times New Roman"/>
          <w:sz w:val="20"/>
          <w:szCs w:val="20"/>
          <w:lang w:val="es-ES"/>
        </w:rPr>
        <w:t xml:space="preserve"> las facilidades para que </w:t>
      </w:r>
      <w:r w:rsidR="00F77DDA" w:rsidRPr="007B0F7F">
        <w:rPr>
          <w:rFonts w:ascii="Cambria" w:eastAsia="Arial Unicode MS" w:hAnsi="Cambria" w:cs="Times New Roman"/>
          <w:sz w:val="20"/>
          <w:szCs w:val="20"/>
          <w:lang w:val="es-ES"/>
        </w:rPr>
        <w:t xml:space="preserve">la presunta víctima </w:t>
      </w:r>
      <w:r w:rsidR="00506A9F" w:rsidRPr="007B0F7F">
        <w:rPr>
          <w:rFonts w:ascii="Cambria" w:eastAsia="Arial Unicode MS" w:hAnsi="Cambria" w:cs="Times New Roman"/>
          <w:sz w:val="20"/>
          <w:szCs w:val="20"/>
          <w:lang w:val="es-ES"/>
        </w:rPr>
        <w:t>siga con su tratamiento en Lima</w:t>
      </w:r>
      <w:r w:rsidR="000728D5" w:rsidRPr="007B0F7F">
        <w:rPr>
          <w:rFonts w:ascii="Cambria" w:eastAsia="Arial Unicode MS" w:hAnsi="Cambria" w:cs="Times New Roman"/>
          <w:sz w:val="20"/>
          <w:szCs w:val="20"/>
          <w:lang w:val="es-ES"/>
        </w:rPr>
        <w:t>.</w:t>
      </w:r>
      <w:r w:rsidR="007B0F7F">
        <w:rPr>
          <w:rFonts w:ascii="Cambria" w:eastAsia="Arial Unicode MS" w:hAnsi="Cambria" w:cs="Times New Roman"/>
          <w:sz w:val="20"/>
          <w:szCs w:val="20"/>
          <w:lang w:val="es-ES"/>
        </w:rPr>
        <w:t xml:space="preserve"> </w:t>
      </w:r>
      <w:r w:rsidR="0074505F" w:rsidRPr="007B0F7F">
        <w:rPr>
          <w:rFonts w:ascii="Cambria" w:eastAsia="Arial Unicode MS" w:hAnsi="Cambria" w:cs="Times New Roman"/>
          <w:sz w:val="20"/>
          <w:szCs w:val="20"/>
          <w:lang w:val="es-ES"/>
        </w:rPr>
        <w:t xml:space="preserve">Refiere que mediante requerimientos de 9 y 29 de septiembre de 2008 el poder judicial </w:t>
      </w:r>
      <w:r w:rsidR="00F77DDA" w:rsidRPr="007B0F7F">
        <w:rPr>
          <w:rFonts w:ascii="Cambria" w:eastAsia="Arial Unicode MS" w:hAnsi="Cambria" w:cs="Times New Roman"/>
          <w:sz w:val="20"/>
          <w:szCs w:val="20"/>
          <w:lang w:val="es-ES"/>
        </w:rPr>
        <w:t xml:space="preserve">solicitó </w:t>
      </w:r>
      <w:r w:rsidR="0074505F" w:rsidRPr="007B0F7F">
        <w:rPr>
          <w:rFonts w:ascii="Cambria" w:eastAsia="Arial Unicode MS" w:hAnsi="Cambria" w:cs="Times New Roman"/>
          <w:sz w:val="20"/>
          <w:szCs w:val="20"/>
          <w:lang w:val="es-ES"/>
        </w:rPr>
        <w:t>a ESSALUD que cumpla lo ejecutoriado</w:t>
      </w:r>
      <w:r w:rsidR="00506A9F" w:rsidRPr="007B0F7F">
        <w:rPr>
          <w:rFonts w:ascii="Cambria" w:eastAsia="Arial Unicode MS" w:hAnsi="Cambria" w:cs="Times New Roman"/>
          <w:sz w:val="20"/>
          <w:szCs w:val="20"/>
          <w:lang w:val="es-ES"/>
        </w:rPr>
        <w:t>,</w:t>
      </w:r>
      <w:r w:rsidR="0074505F" w:rsidRPr="007B0F7F">
        <w:rPr>
          <w:rFonts w:ascii="Cambria" w:eastAsia="Arial Unicode MS" w:hAnsi="Cambria" w:cs="Times New Roman"/>
          <w:sz w:val="20"/>
          <w:szCs w:val="20"/>
          <w:lang w:val="es-ES"/>
        </w:rPr>
        <w:t xml:space="preserve"> sin que llegue a acatarse</w:t>
      </w:r>
      <w:r w:rsidR="002D2C6F" w:rsidRPr="007B0F7F">
        <w:rPr>
          <w:rFonts w:ascii="Cambria" w:eastAsia="Arial Unicode MS" w:hAnsi="Cambria" w:cs="Times New Roman"/>
          <w:sz w:val="20"/>
          <w:szCs w:val="20"/>
          <w:lang w:val="es-ES"/>
        </w:rPr>
        <w:t xml:space="preserve"> hasta la fecha.</w:t>
      </w:r>
    </w:p>
    <w:p w14:paraId="63E05C03" w14:textId="6FD1C0BB" w:rsidR="00A20762" w:rsidRDefault="00E94FE6" w:rsidP="00D921EE">
      <w:pPr>
        <w:numPr>
          <w:ilvl w:val="0"/>
          <w:numId w:val="1"/>
        </w:numPr>
        <w:suppressAutoHyphens/>
        <w:spacing w:after="120" w:line="240" w:lineRule="auto"/>
        <w:jc w:val="both"/>
        <w:rPr>
          <w:rFonts w:ascii="Cambria" w:eastAsia="Arial Unicode MS" w:hAnsi="Cambria" w:cs="Times New Roman"/>
          <w:sz w:val="20"/>
          <w:szCs w:val="20"/>
          <w:lang w:val="es-ES"/>
        </w:rPr>
      </w:pPr>
      <w:r w:rsidRPr="00A20762">
        <w:rPr>
          <w:rFonts w:ascii="Cambria" w:eastAsia="Arial Unicode MS" w:hAnsi="Cambria" w:cs="Times New Roman"/>
          <w:sz w:val="20"/>
          <w:szCs w:val="20"/>
          <w:lang w:val="es-ES"/>
        </w:rPr>
        <w:t>Asimismo, el peticionario señala que</w:t>
      </w:r>
      <w:r w:rsidR="00D66815" w:rsidRPr="00A20762">
        <w:rPr>
          <w:rFonts w:ascii="Cambria" w:eastAsia="Arial Unicode MS" w:hAnsi="Cambria" w:cs="Times New Roman"/>
          <w:sz w:val="20"/>
          <w:szCs w:val="20"/>
          <w:lang w:val="es-ES"/>
        </w:rPr>
        <w:t xml:space="preserve"> ante el incumplimiento de la sentencia,</w:t>
      </w:r>
      <w:r w:rsidR="00863B68" w:rsidRPr="00A20762">
        <w:rPr>
          <w:rFonts w:ascii="Cambria" w:eastAsia="Arial Unicode MS" w:hAnsi="Cambria" w:cs="Times New Roman"/>
          <w:sz w:val="20"/>
          <w:szCs w:val="20"/>
          <w:lang w:val="es-ES"/>
        </w:rPr>
        <w:t xml:space="preserve"> </w:t>
      </w:r>
      <w:r w:rsidR="00697AFF" w:rsidRPr="00A20762">
        <w:rPr>
          <w:rFonts w:ascii="Cambria" w:eastAsia="Arial Unicode MS" w:hAnsi="Cambria" w:cs="Times New Roman"/>
          <w:sz w:val="20"/>
          <w:szCs w:val="20"/>
          <w:lang w:val="es-ES"/>
        </w:rPr>
        <w:t xml:space="preserve">el 14 Juzgado Penal de Lima </w:t>
      </w:r>
      <w:r w:rsidR="00D66815" w:rsidRPr="00A20762">
        <w:rPr>
          <w:rFonts w:ascii="Cambria" w:eastAsia="Arial Unicode MS" w:hAnsi="Cambria" w:cs="Times New Roman"/>
          <w:sz w:val="20"/>
          <w:szCs w:val="20"/>
          <w:lang w:val="es-ES"/>
        </w:rPr>
        <w:t xml:space="preserve">el 18 de febrero de 2009, </w:t>
      </w:r>
      <w:r w:rsidR="00697AFF" w:rsidRPr="00A20762">
        <w:rPr>
          <w:rFonts w:ascii="Cambria" w:eastAsia="Arial Unicode MS" w:hAnsi="Cambria" w:cs="Times New Roman"/>
          <w:sz w:val="20"/>
          <w:szCs w:val="20"/>
          <w:lang w:val="es-ES"/>
        </w:rPr>
        <w:t xml:space="preserve">decidió remitir los antecedentes del caso al Ministerio Público para la </w:t>
      </w:r>
      <w:r w:rsidR="00FA2194">
        <w:rPr>
          <w:rFonts w:ascii="Cambria" w:eastAsia="Arial Unicode MS" w:hAnsi="Cambria" w:cs="Times New Roman"/>
          <w:sz w:val="20"/>
          <w:szCs w:val="20"/>
          <w:lang w:val="es-ES"/>
        </w:rPr>
        <w:t>investigación penal</w:t>
      </w:r>
      <w:r w:rsidR="00697AFF" w:rsidRPr="00A20762">
        <w:rPr>
          <w:rFonts w:ascii="Cambria" w:eastAsia="Arial Unicode MS" w:hAnsi="Cambria" w:cs="Times New Roman"/>
          <w:sz w:val="20"/>
          <w:szCs w:val="20"/>
          <w:lang w:val="es-ES"/>
        </w:rPr>
        <w:t xml:space="preserve"> correspondie</w:t>
      </w:r>
      <w:r w:rsidR="008745AB" w:rsidRPr="00A20762">
        <w:rPr>
          <w:rFonts w:ascii="Cambria" w:eastAsia="Arial Unicode MS" w:hAnsi="Cambria" w:cs="Times New Roman"/>
          <w:sz w:val="20"/>
          <w:szCs w:val="20"/>
          <w:lang w:val="es-ES"/>
        </w:rPr>
        <w:t>nte</w:t>
      </w:r>
      <w:r w:rsidR="00697AFF" w:rsidRPr="00A20762">
        <w:rPr>
          <w:rFonts w:ascii="Cambria" w:eastAsia="Arial Unicode MS" w:hAnsi="Cambria" w:cs="Times New Roman"/>
          <w:sz w:val="20"/>
          <w:szCs w:val="20"/>
          <w:lang w:val="es-ES"/>
        </w:rPr>
        <w:t xml:space="preserve">. </w:t>
      </w:r>
      <w:r w:rsidR="00531623" w:rsidRPr="00A20762">
        <w:rPr>
          <w:rFonts w:ascii="Cambria" w:eastAsia="Arial Unicode MS" w:hAnsi="Cambria" w:cs="Times New Roman"/>
          <w:sz w:val="20"/>
          <w:szCs w:val="20"/>
          <w:lang w:val="es-ES"/>
        </w:rPr>
        <w:t xml:space="preserve">Señala que se </w:t>
      </w:r>
      <w:r w:rsidRPr="00A20762">
        <w:rPr>
          <w:rFonts w:ascii="Cambria" w:eastAsia="Arial Unicode MS" w:hAnsi="Cambria" w:cs="Times New Roman"/>
          <w:sz w:val="20"/>
          <w:szCs w:val="20"/>
          <w:lang w:val="es-ES"/>
        </w:rPr>
        <w:t xml:space="preserve">inició </w:t>
      </w:r>
      <w:r w:rsidR="00940E82" w:rsidRPr="00A20762">
        <w:rPr>
          <w:rFonts w:ascii="Cambria" w:eastAsia="Arial Unicode MS" w:hAnsi="Cambria" w:cs="Times New Roman"/>
          <w:sz w:val="20"/>
          <w:szCs w:val="20"/>
          <w:lang w:val="es-ES"/>
        </w:rPr>
        <w:t>un proceso</w:t>
      </w:r>
      <w:r w:rsidR="00BF33DB" w:rsidRPr="00A20762">
        <w:rPr>
          <w:rFonts w:ascii="Cambria" w:eastAsia="Arial Unicode MS" w:hAnsi="Cambria" w:cs="Times New Roman"/>
          <w:sz w:val="20"/>
          <w:szCs w:val="20"/>
          <w:lang w:val="es-ES"/>
        </w:rPr>
        <w:t xml:space="preserve"> por el delito de abuso de autoridad contra </w:t>
      </w:r>
      <w:r w:rsidRPr="00A20762">
        <w:rPr>
          <w:rFonts w:ascii="Cambria" w:eastAsia="Arial Unicode MS" w:hAnsi="Cambria" w:cs="Times New Roman"/>
          <w:sz w:val="20"/>
          <w:szCs w:val="20"/>
          <w:lang w:val="es-ES"/>
        </w:rPr>
        <w:t>dos</w:t>
      </w:r>
      <w:r w:rsidR="00BF33DB" w:rsidRPr="00A20762">
        <w:rPr>
          <w:rFonts w:ascii="Cambria" w:eastAsia="Arial Unicode MS" w:hAnsi="Cambria" w:cs="Times New Roman"/>
          <w:sz w:val="20"/>
          <w:szCs w:val="20"/>
          <w:lang w:val="es-ES"/>
        </w:rPr>
        <w:t xml:space="preserve"> funcionarios de ESSALUD,</w:t>
      </w:r>
      <w:r w:rsidR="00940E82" w:rsidRPr="00A20762">
        <w:rPr>
          <w:rFonts w:ascii="Cambria" w:eastAsia="Arial Unicode MS" w:hAnsi="Cambria" w:cs="Times New Roman"/>
          <w:sz w:val="20"/>
          <w:szCs w:val="20"/>
          <w:lang w:val="es-ES"/>
        </w:rPr>
        <w:t xml:space="preserve"> </w:t>
      </w:r>
      <w:r w:rsidRPr="00A20762">
        <w:rPr>
          <w:rFonts w:ascii="Cambria" w:eastAsia="Arial Unicode MS" w:hAnsi="Cambria" w:cs="Times New Roman"/>
          <w:sz w:val="20"/>
          <w:szCs w:val="20"/>
          <w:lang w:val="es-ES"/>
        </w:rPr>
        <w:t>ante el</w:t>
      </w:r>
      <w:r w:rsidR="00BF33DB" w:rsidRPr="00A20762">
        <w:rPr>
          <w:rFonts w:ascii="Cambria" w:eastAsia="Arial Unicode MS" w:hAnsi="Cambria" w:cs="Times New Roman"/>
          <w:sz w:val="20"/>
          <w:szCs w:val="20"/>
          <w:lang w:val="es-ES"/>
        </w:rPr>
        <w:t xml:space="preserve"> 54 Juzgado Penal de Lima, </w:t>
      </w:r>
      <w:r w:rsidRPr="00A20762">
        <w:rPr>
          <w:rFonts w:ascii="Cambria" w:eastAsia="Arial Unicode MS" w:hAnsi="Cambria" w:cs="Times New Roman"/>
          <w:sz w:val="20"/>
          <w:szCs w:val="20"/>
          <w:lang w:val="es-ES"/>
        </w:rPr>
        <w:t xml:space="preserve">el cual </w:t>
      </w:r>
      <w:r w:rsidR="00531623" w:rsidRPr="00A20762">
        <w:rPr>
          <w:rFonts w:ascii="Cambria" w:eastAsia="Arial Unicode MS" w:hAnsi="Cambria" w:cs="Times New Roman"/>
          <w:sz w:val="20"/>
          <w:szCs w:val="20"/>
          <w:lang w:val="es-ES"/>
        </w:rPr>
        <w:t xml:space="preserve">el 23 de octubre de 2009 </w:t>
      </w:r>
      <w:r w:rsidRPr="00A20762">
        <w:rPr>
          <w:rFonts w:ascii="Cambria" w:eastAsia="Arial Unicode MS" w:hAnsi="Cambria" w:cs="Times New Roman"/>
          <w:sz w:val="20"/>
          <w:szCs w:val="20"/>
          <w:lang w:val="es-ES"/>
        </w:rPr>
        <w:t>resolvió</w:t>
      </w:r>
      <w:r w:rsidR="00531623" w:rsidRPr="00A20762">
        <w:rPr>
          <w:rFonts w:ascii="Cambria" w:eastAsia="Arial Unicode MS" w:hAnsi="Cambria" w:cs="Times New Roman"/>
          <w:sz w:val="20"/>
          <w:szCs w:val="20"/>
          <w:lang w:val="es-ES"/>
        </w:rPr>
        <w:t xml:space="preserve"> archivar la causa por prescripción del delito.</w:t>
      </w:r>
      <w:r w:rsidR="00BF33DB" w:rsidRPr="00A20762">
        <w:rPr>
          <w:rFonts w:ascii="Cambria" w:eastAsia="Arial Unicode MS" w:hAnsi="Cambria" w:cs="Times New Roman"/>
          <w:sz w:val="20"/>
          <w:szCs w:val="20"/>
          <w:lang w:val="es-ES"/>
        </w:rPr>
        <w:t xml:space="preserve"> </w:t>
      </w:r>
      <w:r w:rsidR="00E810BD" w:rsidRPr="00A20762">
        <w:rPr>
          <w:rFonts w:ascii="Cambria" w:eastAsia="Arial Unicode MS" w:hAnsi="Cambria" w:cs="Times New Roman"/>
          <w:sz w:val="20"/>
          <w:szCs w:val="20"/>
          <w:lang w:val="es-ES"/>
        </w:rPr>
        <w:t>Refiere</w:t>
      </w:r>
      <w:r w:rsidRPr="00A20762">
        <w:rPr>
          <w:rFonts w:ascii="Cambria" w:eastAsia="Arial Unicode MS" w:hAnsi="Cambria" w:cs="Times New Roman"/>
          <w:sz w:val="20"/>
          <w:szCs w:val="20"/>
          <w:lang w:val="es-ES"/>
        </w:rPr>
        <w:t xml:space="preserve"> </w:t>
      </w:r>
      <w:r w:rsidR="00FB3339" w:rsidRPr="00A20762">
        <w:rPr>
          <w:rFonts w:ascii="Cambria" w:eastAsia="Arial Unicode MS" w:hAnsi="Cambria" w:cs="Times New Roman"/>
          <w:sz w:val="20"/>
          <w:szCs w:val="20"/>
          <w:lang w:val="es-ES"/>
        </w:rPr>
        <w:t>que se siguió un segundo</w:t>
      </w:r>
      <w:r w:rsidR="00E810BD" w:rsidRPr="00A20762">
        <w:rPr>
          <w:rFonts w:ascii="Cambria" w:eastAsia="Arial Unicode MS" w:hAnsi="Cambria" w:cs="Times New Roman"/>
          <w:sz w:val="20"/>
          <w:szCs w:val="20"/>
          <w:lang w:val="es-ES"/>
        </w:rPr>
        <w:t xml:space="preserve"> proceso penal contra otros dos funcionarios de ESSALUD </w:t>
      </w:r>
      <w:r w:rsidR="00897A2B" w:rsidRPr="00A20762">
        <w:rPr>
          <w:rFonts w:ascii="Cambria" w:eastAsia="Arial Unicode MS" w:hAnsi="Cambria" w:cs="Times New Roman"/>
          <w:sz w:val="20"/>
          <w:szCs w:val="20"/>
          <w:lang w:val="es-ES"/>
        </w:rPr>
        <w:t>en el 20 Juzgado Penal de Lima</w:t>
      </w:r>
      <w:r w:rsidR="00940E82" w:rsidRPr="00A20762">
        <w:rPr>
          <w:rFonts w:ascii="Cambria" w:eastAsia="Arial Unicode MS" w:hAnsi="Cambria" w:cs="Times New Roman"/>
          <w:sz w:val="20"/>
          <w:szCs w:val="20"/>
          <w:lang w:val="es-ES"/>
        </w:rPr>
        <w:t>,</w:t>
      </w:r>
      <w:r w:rsidR="00897A2B" w:rsidRPr="00A20762">
        <w:rPr>
          <w:rFonts w:ascii="Cambria" w:eastAsia="Arial Unicode MS" w:hAnsi="Cambria" w:cs="Times New Roman"/>
          <w:sz w:val="20"/>
          <w:szCs w:val="20"/>
          <w:lang w:val="es-ES"/>
        </w:rPr>
        <w:t xml:space="preserve"> </w:t>
      </w:r>
      <w:r w:rsidR="00E810BD" w:rsidRPr="00A20762">
        <w:rPr>
          <w:rFonts w:ascii="Cambria" w:eastAsia="Arial Unicode MS" w:hAnsi="Cambria" w:cs="Times New Roman"/>
          <w:sz w:val="20"/>
          <w:szCs w:val="20"/>
          <w:lang w:val="es-ES"/>
        </w:rPr>
        <w:t>por los delitos de desobediencia y resi</w:t>
      </w:r>
      <w:r w:rsidR="00897A2B" w:rsidRPr="00A20762">
        <w:rPr>
          <w:rFonts w:ascii="Cambria" w:eastAsia="Arial Unicode MS" w:hAnsi="Cambria" w:cs="Times New Roman"/>
          <w:sz w:val="20"/>
          <w:szCs w:val="20"/>
          <w:lang w:val="es-ES"/>
        </w:rPr>
        <w:t>stencia a la autoridad</w:t>
      </w:r>
      <w:r w:rsidR="00531623" w:rsidRPr="00A20762">
        <w:rPr>
          <w:rFonts w:ascii="Cambria" w:eastAsia="Arial Unicode MS" w:hAnsi="Cambria" w:cs="Times New Roman"/>
          <w:sz w:val="20"/>
          <w:szCs w:val="20"/>
          <w:lang w:val="es-ES"/>
        </w:rPr>
        <w:t xml:space="preserve">. No obstante, </w:t>
      </w:r>
      <w:r w:rsidR="00FB3339" w:rsidRPr="00A20762">
        <w:rPr>
          <w:rFonts w:ascii="Cambria" w:eastAsia="Arial Unicode MS" w:hAnsi="Cambria" w:cs="Times New Roman"/>
          <w:sz w:val="20"/>
          <w:szCs w:val="20"/>
          <w:lang w:val="es-ES"/>
        </w:rPr>
        <w:t xml:space="preserve">alega que en ese caso sólo fue notificado una vez el año 2010 y que </w:t>
      </w:r>
      <w:r w:rsidR="00A20762" w:rsidRPr="00A20762">
        <w:rPr>
          <w:rFonts w:ascii="Cambria" w:eastAsia="Arial Unicode MS" w:hAnsi="Cambria" w:cs="Times New Roman"/>
          <w:sz w:val="20"/>
          <w:szCs w:val="20"/>
          <w:lang w:val="es-ES"/>
        </w:rPr>
        <w:t>desconoce los resultados del mismo</w:t>
      </w:r>
      <w:r w:rsidR="00A20762">
        <w:rPr>
          <w:rFonts w:ascii="Cambria" w:eastAsia="Arial Unicode MS" w:hAnsi="Cambria" w:cs="Times New Roman"/>
          <w:sz w:val="20"/>
          <w:szCs w:val="20"/>
          <w:lang w:val="es-ES"/>
        </w:rPr>
        <w:t>.</w:t>
      </w:r>
    </w:p>
    <w:p w14:paraId="6BF5EA5A" w14:textId="2C34BA0F" w:rsidR="000728D5" w:rsidRDefault="008745AB" w:rsidP="00D921EE">
      <w:pPr>
        <w:numPr>
          <w:ilvl w:val="0"/>
          <w:numId w:val="1"/>
        </w:numPr>
        <w:suppressAutoHyphens/>
        <w:spacing w:after="120" w:line="240" w:lineRule="auto"/>
        <w:jc w:val="both"/>
        <w:rPr>
          <w:rFonts w:ascii="Cambria" w:eastAsia="Arial Unicode MS" w:hAnsi="Cambria" w:cs="Times New Roman"/>
          <w:sz w:val="20"/>
          <w:szCs w:val="20"/>
          <w:lang w:val="es-ES"/>
        </w:rPr>
      </w:pPr>
      <w:r w:rsidRPr="00A20762">
        <w:rPr>
          <w:rFonts w:ascii="Cambria" w:eastAsia="Arial Unicode MS" w:hAnsi="Cambria" w:cs="Times New Roman"/>
          <w:sz w:val="20"/>
          <w:szCs w:val="20"/>
          <w:lang w:val="es-ES"/>
        </w:rPr>
        <w:t>Además, s</w:t>
      </w:r>
      <w:r w:rsidR="009533D8" w:rsidRPr="00A20762">
        <w:rPr>
          <w:rFonts w:ascii="Cambria" w:eastAsia="Arial Unicode MS" w:hAnsi="Cambria" w:cs="Times New Roman"/>
          <w:sz w:val="20"/>
          <w:szCs w:val="20"/>
          <w:lang w:val="es-ES"/>
        </w:rPr>
        <w:t>ostiene</w:t>
      </w:r>
      <w:r w:rsidR="000728D5" w:rsidRPr="00A20762">
        <w:rPr>
          <w:rFonts w:ascii="Cambria" w:eastAsia="Arial Unicode MS" w:hAnsi="Cambria" w:cs="Times New Roman"/>
          <w:sz w:val="20"/>
          <w:szCs w:val="20"/>
          <w:lang w:val="es-ES"/>
        </w:rPr>
        <w:t xml:space="preserve"> que </w:t>
      </w:r>
      <w:r w:rsidR="00625C07" w:rsidRPr="00A20762">
        <w:rPr>
          <w:rFonts w:ascii="Cambria" w:eastAsia="Arial Unicode MS" w:hAnsi="Cambria" w:cs="Times New Roman"/>
          <w:sz w:val="20"/>
          <w:szCs w:val="20"/>
          <w:lang w:val="es-ES"/>
        </w:rPr>
        <w:t xml:space="preserve">el 14 de marzo </w:t>
      </w:r>
      <w:r w:rsidR="000728D5" w:rsidRPr="00A20762">
        <w:rPr>
          <w:rFonts w:ascii="Cambria" w:eastAsia="Arial Unicode MS" w:hAnsi="Cambria" w:cs="Times New Roman"/>
          <w:sz w:val="20"/>
          <w:szCs w:val="20"/>
          <w:lang w:val="es-ES"/>
        </w:rPr>
        <w:t xml:space="preserve"> de 2011</w:t>
      </w:r>
      <w:r w:rsidR="00940E82" w:rsidRPr="00A20762">
        <w:rPr>
          <w:rFonts w:ascii="Cambria" w:eastAsia="Arial Unicode MS" w:hAnsi="Cambria" w:cs="Times New Roman"/>
          <w:sz w:val="20"/>
          <w:szCs w:val="20"/>
          <w:lang w:val="es-ES"/>
        </w:rPr>
        <w:t>,</w:t>
      </w:r>
      <w:r w:rsidR="000728D5" w:rsidRPr="00A20762">
        <w:rPr>
          <w:rFonts w:ascii="Cambria" w:eastAsia="Arial Unicode MS" w:hAnsi="Cambria" w:cs="Times New Roman"/>
          <w:sz w:val="20"/>
          <w:szCs w:val="20"/>
          <w:lang w:val="es-ES"/>
        </w:rPr>
        <w:t xml:space="preserve"> </w:t>
      </w:r>
      <w:r w:rsidR="009533D8" w:rsidRPr="00A20762">
        <w:rPr>
          <w:rFonts w:ascii="Cambria" w:eastAsia="Arial Unicode MS" w:hAnsi="Cambria" w:cs="Times New Roman"/>
          <w:sz w:val="20"/>
          <w:szCs w:val="20"/>
          <w:lang w:val="es-ES"/>
        </w:rPr>
        <w:t xml:space="preserve">presentó una </w:t>
      </w:r>
      <w:r w:rsidR="000728D5" w:rsidRPr="00A20762">
        <w:rPr>
          <w:rFonts w:ascii="Cambria" w:eastAsia="Arial Unicode MS" w:hAnsi="Cambria" w:cs="Times New Roman"/>
          <w:sz w:val="20"/>
          <w:szCs w:val="20"/>
          <w:lang w:val="es-ES"/>
        </w:rPr>
        <w:t>acción de amparo ante el juez de Puno,</w:t>
      </w:r>
      <w:r w:rsidR="00D144FC" w:rsidRPr="00A20762">
        <w:rPr>
          <w:rFonts w:ascii="Cambria" w:eastAsia="Arial Unicode MS" w:hAnsi="Cambria" w:cs="Times New Roman"/>
          <w:sz w:val="20"/>
          <w:szCs w:val="20"/>
          <w:lang w:val="es-ES"/>
        </w:rPr>
        <w:t xml:space="preserve"> solicitando se disponga su desplazamiento definitivo a Lima,</w:t>
      </w:r>
      <w:r w:rsidR="000728D5" w:rsidRPr="00A20762">
        <w:rPr>
          <w:rFonts w:ascii="Cambria" w:eastAsia="Arial Unicode MS" w:hAnsi="Cambria" w:cs="Times New Roman"/>
          <w:sz w:val="20"/>
          <w:szCs w:val="20"/>
          <w:lang w:val="es-ES"/>
        </w:rPr>
        <w:t xml:space="preserve"> </w:t>
      </w:r>
      <w:r w:rsidR="009533D8" w:rsidRPr="00A20762">
        <w:rPr>
          <w:rFonts w:ascii="Cambria" w:eastAsia="Arial Unicode MS" w:hAnsi="Cambria" w:cs="Times New Roman"/>
          <w:sz w:val="20"/>
          <w:szCs w:val="20"/>
          <w:lang w:val="es-ES"/>
        </w:rPr>
        <w:t xml:space="preserve">con </w:t>
      </w:r>
      <w:r w:rsidR="000728D5" w:rsidRPr="00A20762">
        <w:rPr>
          <w:rFonts w:ascii="Cambria" w:eastAsia="Arial Unicode MS" w:hAnsi="Cambria" w:cs="Times New Roman"/>
          <w:sz w:val="20"/>
          <w:szCs w:val="20"/>
          <w:lang w:val="es-ES"/>
        </w:rPr>
        <w:t xml:space="preserve">base </w:t>
      </w:r>
      <w:r w:rsidR="009533D8" w:rsidRPr="00A20762">
        <w:rPr>
          <w:rFonts w:ascii="Cambria" w:eastAsia="Arial Unicode MS" w:hAnsi="Cambria" w:cs="Times New Roman"/>
          <w:sz w:val="20"/>
          <w:szCs w:val="20"/>
          <w:lang w:val="es-ES"/>
        </w:rPr>
        <w:t>en e</w:t>
      </w:r>
      <w:r w:rsidR="000728D5" w:rsidRPr="00A20762">
        <w:rPr>
          <w:rFonts w:ascii="Cambria" w:eastAsia="Arial Unicode MS" w:hAnsi="Cambria" w:cs="Times New Roman"/>
          <w:sz w:val="20"/>
          <w:szCs w:val="20"/>
          <w:lang w:val="es-ES"/>
        </w:rPr>
        <w:t>l informe psiquiátrico de 29 de septiembre de 2010</w:t>
      </w:r>
      <w:r w:rsidR="006D316C" w:rsidRPr="00A20762">
        <w:rPr>
          <w:rFonts w:ascii="Cambria" w:eastAsia="Arial Unicode MS" w:hAnsi="Cambria" w:cs="Times New Roman"/>
          <w:sz w:val="20"/>
          <w:szCs w:val="20"/>
          <w:lang w:val="es-ES"/>
        </w:rPr>
        <w:t>,</w:t>
      </w:r>
      <w:r w:rsidR="000728D5" w:rsidRPr="00A20762">
        <w:rPr>
          <w:rFonts w:ascii="Cambria" w:eastAsia="Arial Unicode MS" w:hAnsi="Cambria" w:cs="Times New Roman"/>
          <w:sz w:val="20"/>
          <w:szCs w:val="20"/>
          <w:lang w:val="es-ES"/>
        </w:rPr>
        <w:t xml:space="preserve"> que recomend</w:t>
      </w:r>
      <w:r w:rsidR="009533D8" w:rsidRPr="00A20762">
        <w:rPr>
          <w:rFonts w:ascii="Cambria" w:eastAsia="Arial Unicode MS" w:hAnsi="Cambria" w:cs="Times New Roman"/>
          <w:sz w:val="20"/>
          <w:szCs w:val="20"/>
          <w:lang w:val="es-ES"/>
        </w:rPr>
        <w:t>ó</w:t>
      </w:r>
      <w:r w:rsidR="000728D5" w:rsidRPr="00A20762">
        <w:rPr>
          <w:rFonts w:ascii="Cambria" w:eastAsia="Arial Unicode MS" w:hAnsi="Cambria" w:cs="Times New Roman"/>
          <w:sz w:val="20"/>
          <w:szCs w:val="20"/>
          <w:lang w:val="es-ES"/>
        </w:rPr>
        <w:t xml:space="preserve"> nuevamente </w:t>
      </w:r>
      <w:r w:rsidR="009533D8" w:rsidRPr="00A20762">
        <w:rPr>
          <w:rFonts w:ascii="Cambria" w:eastAsia="Arial Unicode MS" w:hAnsi="Cambria" w:cs="Times New Roman"/>
          <w:sz w:val="20"/>
          <w:szCs w:val="20"/>
          <w:lang w:val="es-ES"/>
        </w:rPr>
        <w:t>un</w:t>
      </w:r>
      <w:r w:rsidR="000728D5" w:rsidRPr="00A20762">
        <w:rPr>
          <w:rFonts w:ascii="Cambria" w:eastAsia="Arial Unicode MS" w:hAnsi="Cambria" w:cs="Times New Roman"/>
          <w:sz w:val="20"/>
          <w:szCs w:val="20"/>
          <w:lang w:val="es-ES"/>
        </w:rPr>
        <w:t xml:space="preserve"> tratamiento en el hospital Almenara de </w:t>
      </w:r>
      <w:r w:rsidR="00D144FC" w:rsidRPr="00A20762">
        <w:rPr>
          <w:rFonts w:ascii="Cambria" w:eastAsia="Arial Unicode MS" w:hAnsi="Cambria" w:cs="Times New Roman"/>
          <w:sz w:val="20"/>
          <w:szCs w:val="20"/>
          <w:lang w:val="es-ES"/>
        </w:rPr>
        <w:t>dicha capital</w:t>
      </w:r>
      <w:r w:rsidR="000728D5" w:rsidRPr="00A20762">
        <w:rPr>
          <w:rFonts w:ascii="Cambria" w:eastAsia="Arial Unicode MS" w:hAnsi="Cambria" w:cs="Times New Roman"/>
          <w:sz w:val="20"/>
          <w:szCs w:val="20"/>
          <w:lang w:val="es-ES"/>
        </w:rPr>
        <w:t xml:space="preserve">. </w:t>
      </w:r>
      <w:r w:rsidR="009533D8" w:rsidRPr="00A20762">
        <w:rPr>
          <w:rFonts w:ascii="Cambria" w:eastAsia="Arial Unicode MS" w:hAnsi="Cambria" w:cs="Times New Roman"/>
          <w:sz w:val="20"/>
          <w:szCs w:val="20"/>
          <w:lang w:val="es-ES"/>
        </w:rPr>
        <w:t xml:space="preserve">Destaca que </w:t>
      </w:r>
      <w:r w:rsidR="000728D5" w:rsidRPr="00A20762">
        <w:rPr>
          <w:rFonts w:ascii="Cambria" w:eastAsia="Arial Unicode MS" w:hAnsi="Cambria" w:cs="Times New Roman"/>
          <w:sz w:val="20"/>
          <w:szCs w:val="20"/>
          <w:lang w:val="es-ES"/>
        </w:rPr>
        <w:t>e</w:t>
      </w:r>
      <w:r w:rsidR="009533D8" w:rsidRPr="00A20762">
        <w:rPr>
          <w:rFonts w:ascii="Cambria" w:eastAsia="Arial Unicode MS" w:hAnsi="Cambria" w:cs="Times New Roman"/>
          <w:sz w:val="20"/>
          <w:szCs w:val="20"/>
          <w:lang w:val="es-ES"/>
        </w:rPr>
        <w:t>l</w:t>
      </w:r>
      <w:r w:rsidR="000728D5" w:rsidRPr="00A20762">
        <w:rPr>
          <w:rFonts w:ascii="Cambria" w:eastAsia="Arial Unicode MS" w:hAnsi="Cambria" w:cs="Times New Roman"/>
          <w:sz w:val="20"/>
          <w:szCs w:val="20"/>
          <w:lang w:val="es-ES"/>
        </w:rPr>
        <w:t xml:space="preserve"> 22 de septiembre de 2011, se otorg</w:t>
      </w:r>
      <w:r w:rsidR="00102A6B" w:rsidRPr="00A20762">
        <w:rPr>
          <w:rFonts w:ascii="Cambria" w:eastAsia="Arial Unicode MS" w:hAnsi="Cambria" w:cs="Times New Roman"/>
          <w:sz w:val="20"/>
          <w:szCs w:val="20"/>
          <w:lang w:val="es-ES"/>
        </w:rPr>
        <w:t>ó</w:t>
      </w:r>
      <w:r w:rsidR="000728D5" w:rsidRPr="00A20762">
        <w:rPr>
          <w:rFonts w:ascii="Cambria" w:eastAsia="Arial Unicode MS" w:hAnsi="Cambria" w:cs="Times New Roman"/>
          <w:sz w:val="20"/>
          <w:szCs w:val="20"/>
          <w:lang w:val="es-ES"/>
        </w:rPr>
        <w:t xml:space="preserve"> </w:t>
      </w:r>
      <w:r w:rsidR="009533D8" w:rsidRPr="00A20762">
        <w:rPr>
          <w:rFonts w:ascii="Cambria" w:eastAsia="Arial Unicode MS" w:hAnsi="Cambria" w:cs="Times New Roman"/>
          <w:sz w:val="20"/>
          <w:szCs w:val="20"/>
          <w:lang w:val="es-ES"/>
        </w:rPr>
        <w:t>una</w:t>
      </w:r>
      <w:r w:rsidR="000728D5" w:rsidRPr="00A20762">
        <w:rPr>
          <w:rFonts w:ascii="Cambria" w:eastAsia="Arial Unicode MS" w:hAnsi="Cambria" w:cs="Times New Roman"/>
          <w:sz w:val="20"/>
          <w:szCs w:val="20"/>
          <w:lang w:val="es-ES"/>
        </w:rPr>
        <w:t xml:space="preserve"> medida </w:t>
      </w:r>
      <w:proofErr w:type="spellStart"/>
      <w:r w:rsidR="000728D5" w:rsidRPr="00A20762">
        <w:rPr>
          <w:rFonts w:ascii="Cambria" w:eastAsia="Arial Unicode MS" w:hAnsi="Cambria" w:cs="Times New Roman"/>
          <w:sz w:val="20"/>
          <w:szCs w:val="20"/>
          <w:lang w:val="es-ES"/>
        </w:rPr>
        <w:t>innovativa</w:t>
      </w:r>
      <w:proofErr w:type="spellEnd"/>
      <w:r w:rsidR="000728D5" w:rsidRPr="00A20762">
        <w:rPr>
          <w:rFonts w:ascii="Cambria" w:eastAsia="Arial Unicode MS" w:hAnsi="Cambria" w:cs="Times New Roman"/>
          <w:sz w:val="20"/>
          <w:szCs w:val="20"/>
          <w:lang w:val="es-ES"/>
        </w:rPr>
        <w:t xml:space="preserve"> </w:t>
      </w:r>
      <w:r w:rsidR="00095F6C" w:rsidRPr="00A20762">
        <w:rPr>
          <w:rFonts w:ascii="Cambria" w:eastAsia="Arial Unicode MS" w:hAnsi="Cambria" w:cs="Times New Roman"/>
          <w:sz w:val="20"/>
          <w:szCs w:val="20"/>
          <w:lang w:val="es-ES"/>
        </w:rPr>
        <w:t>en</w:t>
      </w:r>
      <w:r w:rsidR="000728D5" w:rsidRPr="00A20762">
        <w:rPr>
          <w:rFonts w:ascii="Cambria" w:eastAsia="Arial Unicode MS" w:hAnsi="Cambria" w:cs="Times New Roman"/>
          <w:sz w:val="20"/>
          <w:szCs w:val="20"/>
          <w:lang w:val="es-ES"/>
        </w:rPr>
        <w:t xml:space="preserve"> favor de la presunta víctima y </w:t>
      </w:r>
      <w:r w:rsidR="00102A6B" w:rsidRPr="00A20762">
        <w:rPr>
          <w:rFonts w:ascii="Cambria" w:eastAsia="Arial Unicode MS" w:hAnsi="Cambria" w:cs="Times New Roman"/>
          <w:sz w:val="20"/>
          <w:szCs w:val="20"/>
          <w:lang w:val="es-ES"/>
        </w:rPr>
        <w:t>se dispuso</w:t>
      </w:r>
      <w:r w:rsidR="000728D5" w:rsidRPr="00A20762">
        <w:rPr>
          <w:rFonts w:ascii="Cambria" w:eastAsia="Arial Unicode MS" w:hAnsi="Cambria" w:cs="Times New Roman"/>
          <w:sz w:val="20"/>
          <w:szCs w:val="20"/>
          <w:lang w:val="es-ES"/>
        </w:rPr>
        <w:t xml:space="preserve"> su desplazamiento temporal a la red asistencial Almenara de Lima. Refiere que </w:t>
      </w:r>
      <w:r w:rsidR="00095F6C" w:rsidRPr="00A20762">
        <w:rPr>
          <w:rFonts w:ascii="Cambria" w:eastAsia="Arial Unicode MS" w:hAnsi="Cambria" w:cs="Times New Roman"/>
          <w:sz w:val="20"/>
          <w:szCs w:val="20"/>
          <w:lang w:val="es-ES"/>
        </w:rPr>
        <w:t xml:space="preserve">producto de las apelaciones presentadas por el señor Ramírez Polanco, </w:t>
      </w:r>
      <w:r w:rsidR="000728D5" w:rsidRPr="00A20762">
        <w:rPr>
          <w:rFonts w:ascii="Cambria" w:eastAsia="Arial Unicode MS" w:hAnsi="Cambria" w:cs="Times New Roman"/>
          <w:sz w:val="20"/>
          <w:szCs w:val="20"/>
          <w:lang w:val="es-ES"/>
        </w:rPr>
        <w:t xml:space="preserve">la demanda de amparo se encuentra pendiente de ser resuelta ante el Tribunal Constitucional y </w:t>
      </w:r>
      <w:r w:rsidR="00D66815" w:rsidRPr="00A20762">
        <w:rPr>
          <w:rFonts w:ascii="Cambria" w:eastAsia="Arial Unicode MS" w:hAnsi="Cambria" w:cs="Times New Roman"/>
          <w:sz w:val="20"/>
          <w:szCs w:val="20"/>
          <w:lang w:val="es-ES"/>
        </w:rPr>
        <w:t xml:space="preserve">que </w:t>
      </w:r>
      <w:r w:rsidR="000728D5" w:rsidRPr="00A20762">
        <w:rPr>
          <w:rFonts w:ascii="Cambria" w:eastAsia="Arial Unicode MS" w:hAnsi="Cambria" w:cs="Times New Roman"/>
          <w:sz w:val="20"/>
          <w:szCs w:val="20"/>
          <w:lang w:val="es-ES"/>
        </w:rPr>
        <w:t>la medida cautelar se encuentra vigente.</w:t>
      </w:r>
      <w:r w:rsidR="00095F6C" w:rsidRPr="00A20762">
        <w:rPr>
          <w:rFonts w:ascii="Cambria" w:eastAsia="Arial Unicode MS" w:hAnsi="Cambria" w:cs="Times New Roman"/>
          <w:sz w:val="20"/>
          <w:szCs w:val="20"/>
          <w:lang w:val="es-ES"/>
        </w:rPr>
        <w:t xml:space="preserve"> </w:t>
      </w:r>
      <w:r w:rsidRPr="00A20762">
        <w:rPr>
          <w:rFonts w:ascii="Cambria" w:eastAsia="Arial Unicode MS" w:hAnsi="Cambria" w:cs="Times New Roman"/>
          <w:sz w:val="20"/>
          <w:szCs w:val="20"/>
          <w:lang w:val="es-ES"/>
        </w:rPr>
        <w:t>Destaca que es</w:t>
      </w:r>
      <w:r w:rsidR="00095F6C" w:rsidRPr="00A20762">
        <w:rPr>
          <w:rFonts w:ascii="Cambria" w:eastAsia="Arial Unicode MS" w:hAnsi="Cambria" w:cs="Times New Roman"/>
          <w:sz w:val="20"/>
          <w:szCs w:val="20"/>
          <w:lang w:val="es-ES"/>
        </w:rPr>
        <w:t xml:space="preserve">te nuevo proceso </w:t>
      </w:r>
      <w:r w:rsidRPr="00A20762">
        <w:rPr>
          <w:rFonts w:ascii="Cambria" w:eastAsia="Arial Unicode MS" w:hAnsi="Cambria" w:cs="Times New Roman"/>
          <w:sz w:val="20"/>
          <w:szCs w:val="20"/>
          <w:lang w:val="es-ES"/>
        </w:rPr>
        <w:t xml:space="preserve">constitucional </w:t>
      </w:r>
      <w:r w:rsidR="00095F6C" w:rsidRPr="00A20762">
        <w:rPr>
          <w:rFonts w:ascii="Cambria" w:eastAsia="Arial Unicode MS" w:hAnsi="Cambria" w:cs="Times New Roman"/>
          <w:sz w:val="20"/>
          <w:szCs w:val="20"/>
          <w:lang w:val="es-ES"/>
        </w:rPr>
        <w:t>no forma parte de la petición</w:t>
      </w:r>
      <w:r w:rsidRPr="00A20762">
        <w:rPr>
          <w:rFonts w:ascii="Cambria" w:eastAsia="Arial Unicode MS" w:hAnsi="Cambria" w:cs="Times New Roman"/>
          <w:sz w:val="20"/>
          <w:szCs w:val="20"/>
          <w:lang w:val="es-ES"/>
        </w:rPr>
        <w:t>.</w:t>
      </w:r>
      <w:r w:rsidR="00FF01F2">
        <w:rPr>
          <w:rFonts w:ascii="Cambria" w:eastAsia="Arial Unicode MS" w:hAnsi="Cambria" w:cs="Times New Roman"/>
          <w:sz w:val="20"/>
          <w:szCs w:val="20"/>
          <w:lang w:val="es-ES"/>
        </w:rPr>
        <w:t xml:space="preserve"> </w:t>
      </w:r>
    </w:p>
    <w:p w14:paraId="6DB0A19B" w14:textId="289BE917" w:rsidR="00FF01F2" w:rsidRPr="00FF01F2" w:rsidRDefault="00A05613" w:rsidP="00FF01F2">
      <w:pPr>
        <w:numPr>
          <w:ilvl w:val="0"/>
          <w:numId w:val="1"/>
        </w:numPr>
        <w:suppressAutoHyphens/>
        <w:spacing w:after="120" w:line="240" w:lineRule="auto"/>
        <w:jc w:val="both"/>
        <w:rPr>
          <w:rFonts w:ascii="Cambria" w:eastAsia="Arial Unicode MS" w:hAnsi="Cambria" w:cs="Times New Roman"/>
          <w:sz w:val="20"/>
          <w:szCs w:val="20"/>
          <w:lang w:val="es-ES"/>
        </w:rPr>
      </w:pPr>
      <w:proofErr w:type="gramStart"/>
      <w:r>
        <w:rPr>
          <w:rFonts w:ascii="Cambria" w:eastAsia="Arial Unicode MS" w:hAnsi="Cambria" w:cs="Times New Roman"/>
          <w:sz w:val="20"/>
          <w:szCs w:val="20"/>
          <w:lang w:val="es-ES"/>
        </w:rPr>
        <w:t>El peticionario</w:t>
      </w:r>
      <w:proofErr w:type="gramEnd"/>
      <w:r>
        <w:rPr>
          <w:rFonts w:ascii="Cambria" w:eastAsia="Arial Unicode MS" w:hAnsi="Cambria" w:cs="Times New Roman"/>
          <w:sz w:val="20"/>
          <w:szCs w:val="20"/>
          <w:lang w:val="es-ES"/>
        </w:rPr>
        <w:t xml:space="preserve"> señala que </w:t>
      </w:r>
      <w:r w:rsidRPr="003C5AE3">
        <w:rPr>
          <w:rFonts w:ascii="Cambria" w:eastAsia="Arial Unicode MS" w:hAnsi="Cambria" w:cs="Times New Roman"/>
          <w:sz w:val="20"/>
          <w:szCs w:val="20"/>
          <w:lang w:val="es-ES"/>
        </w:rPr>
        <w:t xml:space="preserve">lo resuelto por la </w:t>
      </w:r>
      <w:r>
        <w:rPr>
          <w:rFonts w:ascii="Cambria" w:eastAsia="Arial Unicode MS" w:hAnsi="Cambria" w:cs="Times New Roman"/>
          <w:sz w:val="20"/>
          <w:szCs w:val="20"/>
          <w:lang w:val="es-ES"/>
        </w:rPr>
        <w:t>decisión</w:t>
      </w:r>
      <w:r w:rsidRPr="003C5AE3">
        <w:rPr>
          <w:rFonts w:ascii="Cambria" w:eastAsia="Arial Unicode MS" w:hAnsi="Cambria" w:cs="Times New Roman"/>
          <w:sz w:val="20"/>
          <w:szCs w:val="20"/>
          <w:lang w:val="es-ES"/>
        </w:rPr>
        <w:t xml:space="preserve"> de 11 de septiembre de 2006 del Tribunal Constitucional agotó la vía interna</w:t>
      </w:r>
      <w:r>
        <w:rPr>
          <w:rFonts w:ascii="Cambria" w:eastAsia="Arial Unicode MS" w:hAnsi="Cambria" w:cs="Times New Roman"/>
          <w:sz w:val="20"/>
          <w:szCs w:val="20"/>
          <w:lang w:val="es-ES"/>
        </w:rPr>
        <w:t xml:space="preserve"> y que intentó varias acciones para lograr el cumplimiento de dicha decisión</w:t>
      </w:r>
      <w:r w:rsidRPr="003C5AE3">
        <w:rPr>
          <w:rFonts w:ascii="Cambria" w:eastAsia="Arial Unicode MS" w:hAnsi="Cambria" w:cs="Times New Roman"/>
          <w:sz w:val="20"/>
          <w:szCs w:val="20"/>
          <w:lang w:val="es-ES"/>
        </w:rPr>
        <w:t>.</w:t>
      </w:r>
      <w:r>
        <w:rPr>
          <w:rFonts w:ascii="Cambria" w:eastAsia="Arial Unicode MS" w:hAnsi="Cambria" w:cs="Times New Roman"/>
          <w:sz w:val="20"/>
          <w:szCs w:val="20"/>
          <w:lang w:val="es-ES"/>
        </w:rPr>
        <w:t xml:space="preserve"> A</w:t>
      </w:r>
      <w:r w:rsidR="00FF01F2">
        <w:rPr>
          <w:rFonts w:ascii="Cambria" w:eastAsia="Arial Unicode MS" w:hAnsi="Cambria" w:cs="Times New Roman"/>
          <w:sz w:val="20"/>
          <w:szCs w:val="20"/>
          <w:lang w:val="es-ES"/>
        </w:rPr>
        <w:t xml:space="preserve">lega que el incumplimiento de la sentencia supone una violación del artículo 25.2.c de la Convención y ha implicado un empeoramiento de su enfermedad, fruto de la recalcitrante negativa </w:t>
      </w:r>
      <w:r>
        <w:rPr>
          <w:rFonts w:ascii="Cambria" w:eastAsia="Arial Unicode MS" w:hAnsi="Cambria" w:cs="Times New Roman"/>
          <w:sz w:val="20"/>
          <w:szCs w:val="20"/>
          <w:lang w:val="es-ES"/>
        </w:rPr>
        <w:t>de ESSALUD</w:t>
      </w:r>
      <w:r w:rsidR="00FF01F2">
        <w:rPr>
          <w:rFonts w:ascii="Cambria" w:eastAsia="Arial Unicode MS" w:hAnsi="Cambria" w:cs="Times New Roman"/>
          <w:sz w:val="20"/>
          <w:szCs w:val="20"/>
          <w:lang w:val="es-ES"/>
        </w:rPr>
        <w:t>. Además, a</w:t>
      </w:r>
      <w:r w:rsidR="00FF01F2" w:rsidRPr="003C5AE3">
        <w:rPr>
          <w:rFonts w:ascii="Cambria" w:eastAsia="Arial Unicode MS" w:hAnsi="Cambria" w:cs="Times New Roman"/>
          <w:sz w:val="20"/>
          <w:szCs w:val="20"/>
          <w:lang w:val="es-ES"/>
        </w:rPr>
        <w:t>firma que no interpuso acción resarcitoria civil reclamando indemnización con el fin de no entorpecer el trámite de la petición ante la Comisión Interamericana</w:t>
      </w:r>
      <w:r w:rsidR="00FF01F2">
        <w:rPr>
          <w:rFonts w:ascii="Cambria" w:eastAsia="Arial Unicode MS" w:hAnsi="Cambria" w:cs="Times New Roman"/>
          <w:sz w:val="20"/>
          <w:szCs w:val="20"/>
          <w:lang w:val="es-ES"/>
        </w:rPr>
        <w:t>.</w:t>
      </w:r>
    </w:p>
    <w:p w14:paraId="67AB6334" w14:textId="0CA0A001" w:rsidR="001C1A3D" w:rsidRPr="001C1A3D" w:rsidRDefault="00102A6B" w:rsidP="001C1A3D">
      <w:pPr>
        <w:numPr>
          <w:ilvl w:val="0"/>
          <w:numId w:val="1"/>
        </w:numPr>
        <w:suppressAutoHyphens/>
        <w:spacing w:after="120" w:line="240" w:lineRule="auto"/>
        <w:jc w:val="both"/>
        <w:rPr>
          <w:rFonts w:ascii="Cambria" w:eastAsia="Arial Unicode MS" w:hAnsi="Cambria" w:cs="Times New Roman"/>
          <w:color w:val="FF0000"/>
          <w:sz w:val="20"/>
          <w:szCs w:val="20"/>
          <w:lang w:val="es-ES"/>
        </w:rPr>
      </w:pPr>
      <w:r>
        <w:rPr>
          <w:rFonts w:ascii="Cambria" w:eastAsia="Arial Unicode MS" w:hAnsi="Cambria" w:cs="Times New Roman"/>
          <w:sz w:val="20"/>
          <w:szCs w:val="20"/>
          <w:lang w:val="es-ES"/>
        </w:rPr>
        <w:t>Por su parte, el Estado s</w:t>
      </w:r>
      <w:r w:rsidR="0065754E">
        <w:rPr>
          <w:rFonts w:ascii="Cambria" w:eastAsia="Arial Unicode MS" w:hAnsi="Cambria" w:cs="Times New Roman"/>
          <w:sz w:val="20"/>
          <w:szCs w:val="20"/>
          <w:lang w:val="es-ES"/>
        </w:rPr>
        <w:t xml:space="preserve">eñala que </w:t>
      </w:r>
      <w:r w:rsidR="00197996">
        <w:rPr>
          <w:rFonts w:ascii="Cambria" w:eastAsia="Arial Unicode MS" w:hAnsi="Cambria" w:cs="Times New Roman"/>
          <w:sz w:val="20"/>
          <w:szCs w:val="20"/>
          <w:lang w:val="es-ES"/>
        </w:rPr>
        <w:t xml:space="preserve"> dio cumplimiento a todas las medidas dispuestas por</w:t>
      </w:r>
      <w:r w:rsidR="001C1A3D">
        <w:rPr>
          <w:rFonts w:ascii="Cambria" w:eastAsia="Arial Unicode MS" w:hAnsi="Cambria" w:cs="Times New Roman"/>
          <w:sz w:val="20"/>
          <w:szCs w:val="20"/>
          <w:lang w:val="es-ES"/>
        </w:rPr>
        <w:t xml:space="preserve"> el</w:t>
      </w:r>
      <w:r w:rsidR="00197996">
        <w:rPr>
          <w:rFonts w:ascii="Cambria" w:eastAsia="Arial Unicode MS" w:hAnsi="Cambria" w:cs="Times New Roman"/>
          <w:sz w:val="20"/>
          <w:szCs w:val="20"/>
          <w:lang w:val="es-ES"/>
        </w:rPr>
        <w:t xml:space="preserve"> </w:t>
      </w:r>
      <w:r w:rsidR="001C1A3D" w:rsidRPr="00EA4B85">
        <w:rPr>
          <w:rFonts w:ascii="Cambria" w:eastAsia="Arial Unicode MS" w:hAnsi="Cambria" w:cs="Times New Roman"/>
          <w:sz w:val="20"/>
          <w:szCs w:val="20"/>
          <w:lang w:val="es-ES"/>
        </w:rPr>
        <w:t xml:space="preserve">29 Juzgado Laboral </w:t>
      </w:r>
      <w:r w:rsidR="001C1A3D">
        <w:rPr>
          <w:rFonts w:ascii="Cambria" w:eastAsia="Arial Unicode MS" w:hAnsi="Cambria" w:cs="Times New Roman"/>
          <w:sz w:val="20"/>
          <w:szCs w:val="20"/>
          <w:lang w:val="es-ES"/>
        </w:rPr>
        <w:t xml:space="preserve">de Lima </w:t>
      </w:r>
      <w:r w:rsidR="00197996">
        <w:rPr>
          <w:rFonts w:ascii="Cambria" w:eastAsia="Arial Unicode MS" w:hAnsi="Cambria" w:cs="Times New Roman"/>
          <w:sz w:val="20"/>
          <w:szCs w:val="20"/>
          <w:lang w:val="es-ES"/>
        </w:rPr>
        <w:t>en el marco de la acción de nulidad. Así, indica que ESSALUD reincorporó a la presunta víctima, abonó las remuneraciones dejadas de percibir y la CTS</w:t>
      </w:r>
      <w:r w:rsidR="001C1A3D">
        <w:rPr>
          <w:rFonts w:ascii="Cambria" w:eastAsia="Arial Unicode MS" w:hAnsi="Cambria" w:cs="Times New Roman"/>
          <w:sz w:val="20"/>
          <w:szCs w:val="20"/>
          <w:lang w:val="es-ES"/>
        </w:rPr>
        <w:t xml:space="preserve">. </w:t>
      </w:r>
      <w:r w:rsidR="00197996">
        <w:rPr>
          <w:rFonts w:ascii="Cambria" w:eastAsia="Arial Unicode MS" w:hAnsi="Cambria" w:cs="Times New Roman"/>
          <w:sz w:val="20"/>
          <w:szCs w:val="20"/>
          <w:lang w:val="es-ES"/>
        </w:rPr>
        <w:t xml:space="preserve"> </w:t>
      </w:r>
      <w:r w:rsidR="001C1A3D" w:rsidRPr="001C1A3D">
        <w:rPr>
          <w:rFonts w:ascii="Cambria" w:eastAsia="Arial Unicode MS" w:hAnsi="Cambria" w:cs="Times New Roman"/>
          <w:sz w:val="20"/>
          <w:szCs w:val="20"/>
          <w:lang w:val="es-ES"/>
        </w:rPr>
        <w:t xml:space="preserve">Además señala que </w:t>
      </w:r>
      <w:r w:rsidR="001C1A3D">
        <w:rPr>
          <w:rFonts w:ascii="Cambria" w:eastAsia="Arial Unicode MS" w:hAnsi="Cambria" w:cs="Times New Roman"/>
          <w:sz w:val="20"/>
          <w:szCs w:val="20"/>
          <w:lang w:val="es-ES"/>
        </w:rPr>
        <w:t xml:space="preserve">sobre este proceso, el peticionario </w:t>
      </w:r>
      <w:r w:rsidR="001C1A3D" w:rsidRPr="001C1A3D">
        <w:rPr>
          <w:rFonts w:ascii="Cambria" w:eastAsia="Arial Unicode MS" w:hAnsi="Cambria" w:cs="Times New Roman"/>
          <w:sz w:val="20"/>
          <w:szCs w:val="20"/>
          <w:lang w:val="es-ES"/>
        </w:rPr>
        <w:t xml:space="preserve">no acreditó la utilización de acción alguna en el marco del procedimiento de cumplimiento, por </w:t>
      </w:r>
      <w:r w:rsidR="001C1A3D" w:rsidRPr="001C1A3D">
        <w:rPr>
          <w:rFonts w:ascii="Cambria" w:eastAsia="Arial Unicode MS" w:hAnsi="Cambria" w:cs="Times New Roman"/>
          <w:sz w:val="20"/>
          <w:szCs w:val="20"/>
          <w:lang w:val="es-ES"/>
        </w:rPr>
        <w:lastRenderedPageBreak/>
        <w:t>tanto</w:t>
      </w:r>
      <w:r w:rsidR="001C1A3D">
        <w:rPr>
          <w:rFonts w:ascii="Cambria" w:eastAsia="Arial Unicode MS" w:hAnsi="Cambria" w:cs="Times New Roman"/>
          <w:sz w:val="20"/>
          <w:szCs w:val="20"/>
          <w:lang w:val="es-ES"/>
        </w:rPr>
        <w:t xml:space="preserve"> los recursos no habrían sido agotados y que la petición fue presentada fuera </w:t>
      </w:r>
      <w:r w:rsidR="001C1A3D" w:rsidRPr="001C1A3D">
        <w:rPr>
          <w:rFonts w:ascii="Cambria" w:eastAsia="Arial Unicode MS" w:hAnsi="Cambria" w:cs="Times New Roman"/>
          <w:sz w:val="20"/>
          <w:szCs w:val="20"/>
          <w:lang w:val="es-ES"/>
        </w:rPr>
        <w:t xml:space="preserve">del plazo establecido por el ordenamiento interamericano. </w:t>
      </w:r>
    </w:p>
    <w:p w14:paraId="5338AA3F" w14:textId="2E33E991" w:rsidR="0065754E" w:rsidRPr="00951543" w:rsidRDefault="008821D0" w:rsidP="0065754E">
      <w:pPr>
        <w:numPr>
          <w:ilvl w:val="0"/>
          <w:numId w:val="1"/>
        </w:numPr>
        <w:suppressAutoHyphens/>
        <w:spacing w:after="120" w:line="240" w:lineRule="auto"/>
        <w:jc w:val="both"/>
        <w:rPr>
          <w:rFonts w:ascii="Cambria" w:eastAsia="Arial Unicode MS" w:hAnsi="Cambria" w:cs="Times New Roman"/>
          <w:color w:val="FF0000"/>
          <w:sz w:val="20"/>
          <w:szCs w:val="20"/>
          <w:lang w:val="es-ES"/>
        </w:rPr>
      </w:pPr>
      <w:r w:rsidRPr="000409CE">
        <w:rPr>
          <w:rFonts w:ascii="Cambria" w:eastAsia="Arial Unicode MS" w:hAnsi="Cambria" w:cs="Times New Roman"/>
          <w:sz w:val="20"/>
          <w:szCs w:val="20"/>
          <w:lang w:val="es-ES"/>
        </w:rPr>
        <w:t>Alega que en el proceso referido a la</w:t>
      </w:r>
      <w:r w:rsidR="00AF7CBC">
        <w:rPr>
          <w:rFonts w:ascii="Cambria" w:eastAsia="Arial Unicode MS" w:hAnsi="Cambria" w:cs="Times New Roman"/>
          <w:sz w:val="20"/>
          <w:szCs w:val="20"/>
          <w:lang w:val="es-ES"/>
        </w:rPr>
        <w:t xml:space="preserve"> represión de acto homogéneo, só</w:t>
      </w:r>
      <w:r w:rsidRPr="000409CE">
        <w:rPr>
          <w:rFonts w:ascii="Cambria" w:eastAsia="Arial Unicode MS" w:hAnsi="Cambria" w:cs="Times New Roman"/>
          <w:sz w:val="20"/>
          <w:szCs w:val="20"/>
          <w:lang w:val="es-ES"/>
        </w:rPr>
        <w:t xml:space="preserve">lo </w:t>
      </w:r>
      <w:r w:rsidR="003A2CF9">
        <w:rPr>
          <w:rFonts w:ascii="Cambria" w:eastAsia="Arial Unicode MS" w:hAnsi="Cambria" w:cs="Times New Roman"/>
          <w:sz w:val="20"/>
          <w:szCs w:val="20"/>
          <w:lang w:val="es-ES"/>
        </w:rPr>
        <w:t>existe</w:t>
      </w:r>
      <w:r w:rsidRPr="000409CE">
        <w:rPr>
          <w:rFonts w:ascii="Cambria" w:eastAsia="Arial Unicode MS" w:hAnsi="Cambria" w:cs="Times New Roman"/>
          <w:sz w:val="20"/>
          <w:szCs w:val="20"/>
          <w:lang w:val="es-ES"/>
        </w:rPr>
        <w:t xml:space="preserve"> </w:t>
      </w:r>
      <w:r w:rsidR="003A2CF9">
        <w:rPr>
          <w:rFonts w:ascii="Cambria" w:eastAsia="Arial Unicode MS" w:hAnsi="Cambria" w:cs="Times New Roman"/>
          <w:sz w:val="20"/>
          <w:szCs w:val="20"/>
          <w:lang w:val="es-ES"/>
        </w:rPr>
        <w:t>l</w:t>
      </w:r>
      <w:r w:rsidRPr="000409CE">
        <w:rPr>
          <w:rFonts w:ascii="Cambria" w:eastAsia="Arial Unicode MS" w:hAnsi="Cambria" w:cs="Times New Roman"/>
          <w:sz w:val="20"/>
          <w:szCs w:val="20"/>
          <w:lang w:val="es-ES"/>
        </w:rPr>
        <w:t xml:space="preserve">a resolución </w:t>
      </w:r>
      <w:r w:rsidR="003A2CF9" w:rsidRPr="000409CE">
        <w:rPr>
          <w:rFonts w:ascii="Cambria" w:eastAsia="Arial Unicode MS" w:hAnsi="Cambria" w:cs="Times New Roman"/>
          <w:sz w:val="20"/>
          <w:szCs w:val="20"/>
          <w:lang w:val="es-ES"/>
        </w:rPr>
        <w:t xml:space="preserve">de 18 de febrero de 2009 </w:t>
      </w:r>
      <w:r w:rsidR="003A2CF9">
        <w:rPr>
          <w:rFonts w:ascii="Cambria" w:eastAsia="Arial Unicode MS" w:hAnsi="Cambria" w:cs="Times New Roman"/>
          <w:sz w:val="20"/>
          <w:szCs w:val="20"/>
          <w:lang w:val="es-ES"/>
        </w:rPr>
        <w:t xml:space="preserve">emitida por el </w:t>
      </w:r>
      <w:r w:rsidR="003A2CF9" w:rsidRPr="007B0F7F">
        <w:rPr>
          <w:rFonts w:ascii="Cambria" w:eastAsia="Arial Unicode MS" w:hAnsi="Cambria" w:cs="Times New Roman"/>
          <w:sz w:val="20"/>
          <w:szCs w:val="20"/>
          <w:lang w:val="es-ES"/>
        </w:rPr>
        <w:t>14 Juzgado Penal de Lima</w:t>
      </w:r>
      <w:r w:rsidR="003A2CF9">
        <w:rPr>
          <w:rFonts w:ascii="Cambria" w:eastAsia="Arial Unicode MS" w:hAnsi="Cambria" w:cs="Times New Roman"/>
          <w:sz w:val="20"/>
          <w:szCs w:val="20"/>
          <w:lang w:val="es-ES"/>
        </w:rPr>
        <w:t>,</w:t>
      </w:r>
      <w:r w:rsidR="00A20762">
        <w:rPr>
          <w:rFonts w:ascii="Cambria" w:eastAsia="Arial Unicode MS" w:hAnsi="Cambria" w:cs="Times New Roman"/>
          <w:sz w:val="20"/>
          <w:szCs w:val="20"/>
          <w:lang w:val="es-ES"/>
        </w:rPr>
        <w:t xml:space="preserve"> que dispuso la remisión del caso al Ministerio Público, y que </w:t>
      </w:r>
      <w:r w:rsidRPr="000409CE">
        <w:rPr>
          <w:rFonts w:ascii="Cambria" w:eastAsia="Arial Unicode MS" w:hAnsi="Cambria" w:cs="Times New Roman"/>
          <w:sz w:val="20"/>
          <w:szCs w:val="20"/>
          <w:lang w:val="es-ES"/>
        </w:rPr>
        <w:t xml:space="preserve">fue </w:t>
      </w:r>
      <w:r w:rsidR="00AF7CBC">
        <w:rPr>
          <w:rFonts w:ascii="Cambria" w:eastAsia="Arial Unicode MS" w:hAnsi="Cambria" w:cs="Times New Roman"/>
          <w:sz w:val="20"/>
          <w:szCs w:val="20"/>
          <w:lang w:val="es-ES"/>
        </w:rPr>
        <w:t>impugnada</w:t>
      </w:r>
      <w:r w:rsidRPr="000409CE">
        <w:rPr>
          <w:rFonts w:ascii="Cambria" w:eastAsia="Arial Unicode MS" w:hAnsi="Cambria" w:cs="Times New Roman"/>
          <w:sz w:val="20"/>
          <w:szCs w:val="20"/>
          <w:lang w:val="es-ES"/>
        </w:rPr>
        <w:t xml:space="preserve"> indebidamente</w:t>
      </w:r>
      <w:r w:rsidR="00A20762">
        <w:rPr>
          <w:rFonts w:ascii="Cambria" w:eastAsia="Arial Unicode MS" w:hAnsi="Cambria" w:cs="Times New Roman"/>
          <w:sz w:val="20"/>
          <w:szCs w:val="20"/>
          <w:lang w:val="es-ES"/>
        </w:rPr>
        <w:t xml:space="preserve"> por el peticionario</w:t>
      </w:r>
      <w:r w:rsidR="003A2CF9">
        <w:rPr>
          <w:rFonts w:ascii="Cambria" w:eastAsia="Arial Unicode MS" w:hAnsi="Cambria" w:cs="Times New Roman"/>
          <w:sz w:val="20"/>
          <w:szCs w:val="20"/>
          <w:lang w:val="es-ES"/>
        </w:rPr>
        <w:t xml:space="preserve">. Explica que </w:t>
      </w:r>
      <w:r w:rsidR="00D47A0B">
        <w:rPr>
          <w:rFonts w:ascii="Cambria" w:eastAsia="Arial Unicode MS" w:hAnsi="Cambria" w:cs="Times New Roman"/>
          <w:sz w:val="20"/>
          <w:szCs w:val="20"/>
          <w:lang w:val="es-ES"/>
        </w:rPr>
        <w:t>e</w:t>
      </w:r>
      <w:r w:rsidR="003A2CF9">
        <w:rPr>
          <w:rFonts w:ascii="Cambria" w:eastAsia="Arial Unicode MS" w:hAnsi="Cambria" w:cs="Times New Roman"/>
          <w:sz w:val="20"/>
          <w:szCs w:val="20"/>
          <w:lang w:val="es-ES"/>
        </w:rPr>
        <w:t>l</w:t>
      </w:r>
      <w:r w:rsidR="00D47A0B">
        <w:rPr>
          <w:rFonts w:ascii="Cambria" w:eastAsia="Arial Unicode MS" w:hAnsi="Cambria" w:cs="Times New Roman"/>
          <w:sz w:val="20"/>
          <w:szCs w:val="20"/>
          <w:lang w:val="es-ES"/>
        </w:rPr>
        <w:t xml:space="preserve"> 15 de enero de 2010</w:t>
      </w:r>
      <w:r w:rsidRPr="000409CE">
        <w:rPr>
          <w:rFonts w:ascii="Cambria" w:eastAsia="Arial Unicode MS" w:hAnsi="Cambria" w:cs="Times New Roman"/>
          <w:sz w:val="20"/>
          <w:szCs w:val="20"/>
          <w:lang w:val="es-ES"/>
        </w:rPr>
        <w:t xml:space="preserve"> </w:t>
      </w:r>
      <w:r w:rsidR="00AF7CBC">
        <w:rPr>
          <w:rFonts w:ascii="Cambria" w:eastAsia="Arial Unicode MS" w:hAnsi="Cambria" w:cs="Times New Roman"/>
          <w:sz w:val="20"/>
          <w:szCs w:val="20"/>
          <w:lang w:val="es-ES"/>
        </w:rPr>
        <w:t>el Tribunal Constitucional</w:t>
      </w:r>
      <w:r w:rsidR="00202257">
        <w:rPr>
          <w:rFonts w:ascii="Cambria" w:eastAsia="Arial Unicode MS" w:hAnsi="Cambria" w:cs="Times New Roman"/>
          <w:sz w:val="20"/>
          <w:szCs w:val="20"/>
          <w:lang w:val="es-ES"/>
        </w:rPr>
        <w:t>,</w:t>
      </w:r>
      <w:r w:rsidR="00AF7CBC">
        <w:rPr>
          <w:rFonts w:ascii="Cambria" w:eastAsia="Arial Unicode MS" w:hAnsi="Cambria" w:cs="Times New Roman"/>
          <w:sz w:val="20"/>
          <w:szCs w:val="20"/>
          <w:lang w:val="es-ES"/>
        </w:rPr>
        <w:t xml:space="preserve"> rechazando el recurso de agravio constitucional</w:t>
      </w:r>
      <w:r w:rsidR="00202257">
        <w:rPr>
          <w:rFonts w:ascii="Cambria" w:eastAsia="Arial Unicode MS" w:hAnsi="Cambria" w:cs="Times New Roman"/>
          <w:sz w:val="20"/>
          <w:szCs w:val="20"/>
          <w:lang w:val="es-ES"/>
        </w:rPr>
        <w:t>,</w:t>
      </w:r>
      <w:r w:rsidR="00AF7CBC">
        <w:rPr>
          <w:rFonts w:ascii="Cambria" w:eastAsia="Arial Unicode MS" w:hAnsi="Cambria" w:cs="Times New Roman"/>
          <w:sz w:val="20"/>
          <w:szCs w:val="20"/>
          <w:lang w:val="es-ES"/>
        </w:rPr>
        <w:t xml:space="preserve"> </w:t>
      </w:r>
      <w:r w:rsidR="005D197F">
        <w:rPr>
          <w:rFonts w:ascii="Cambria" w:eastAsia="Arial Unicode MS" w:hAnsi="Cambria" w:cs="Times New Roman"/>
          <w:sz w:val="20"/>
          <w:szCs w:val="20"/>
          <w:lang w:val="es-ES"/>
        </w:rPr>
        <w:t>establec</w:t>
      </w:r>
      <w:r w:rsidR="00AF7CBC">
        <w:rPr>
          <w:rFonts w:ascii="Cambria" w:eastAsia="Arial Unicode MS" w:hAnsi="Cambria" w:cs="Times New Roman"/>
          <w:sz w:val="20"/>
          <w:szCs w:val="20"/>
          <w:lang w:val="es-ES"/>
        </w:rPr>
        <w:t>ió</w:t>
      </w:r>
      <w:r w:rsidR="005D197F">
        <w:rPr>
          <w:rFonts w:ascii="Cambria" w:eastAsia="Arial Unicode MS" w:hAnsi="Cambria" w:cs="Times New Roman"/>
          <w:sz w:val="20"/>
          <w:szCs w:val="20"/>
          <w:lang w:val="es-ES"/>
        </w:rPr>
        <w:t xml:space="preserve"> que</w:t>
      </w:r>
      <w:r w:rsidR="00F86D20" w:rsidRPr="000409CE">
        <w:rPr>
          <w:rFonts w:ascii="Cambria" w:eastAsia="Arial Unicode MS" w:hAnsi="Cambria" w:cs="Times New Roman"/>
          <w:sz w:val="20"/>
          <w:szCs w:val="20"/>
          <w:lang w:val="es-ES"/>
        </w:rPr>
        <w:t xml:space="preserve"> se</w:t>
      </w:r>
      <w:r w:rsidR="00653109">
        <w:rPr>
          <w:rFonts w:ascii="Cambria" w:eastAsia="Arial Unicode MS" w:hAnsi="Cambria" w:cs="Times New Roman"/>
          <w:sz w:val="20"/>
          <w:szCs w:val="20"/>
          <w:lang w:val="es-ES"/>
        </w:rPr>
        <w:t xml:space="preserve"> tenía que haber interpuesto un recurso</w:t>
      </w:r>
      <w:r w:rsidR="00F86D20" w:rsidRPr="000409CE">
        <w:rPr>
          <w:rFonts w:ascii="Cambria" w:eastAsia="Arial Unicode MS" w:hAnsi="Cambria" w:cs="Times New Roman"/>
          <w:sz w:val="20"/>
          <w:szCs w:val="20"/>
          <w:lang w:val="es-ES"/>
        </w:rPr>
        <w:t xml:space="preserve"> de apelación</w:t>
      </w:r>
      <w:r w:rsidR="00AF7CBC">
        <w:rPr>
          <w:rFonts w:ascii="Cambria" w:eastAsia="Arial Unicode MS" w:hAnsi="Cambria" w:cs="Times New Roman"/>
          <w:sz w:val="20"/>
          <w:szCs w:val="20"/>
          <w:lang w:val="es-ES"/>
        </w:rPr>
        <w:t xml:space="preserve">. Por ello, afirma que </w:t>
      </w:r>
      <w:r w:rsidR="00F86D20" w:rsidRPr="000409CE">
        <w:rPr>
          <w:rFonts w:ascii="Cambria" w:eastAsia="Arial Unicode MS" w:hAnsi="Cambria" w:cs="Times New Roman"/>
          <w:sz w:val="20"/>
          <w:szCs w:val="20"/>
          <w:lang w:val="es-ES"/>
        </w:rPr>
        <w:t xml:space="preserve">la presunta víctima no ha agotado </w:t>
      </w:r>
      <w:r w:rsidR="00450CA7">
        <w:rPr>
          <w:rFonts w:ascii="Cambria" w:eastAsia="Arial Unicode MS" w:hAnsi="Cambria" w:cs="Times New Roman"/>
          <w:sz w:val="20"/>
          <w:szCs w:val="20"/>
          <w:lang w:val="es-ES"/>
        </w:rPr>
        <w:t>correctamente</w:t>
      </w:r>
      <w:r w:rsidR="00232653">
        <w:rPr>
          <w:rFonts w:ascii="Cambria" w:eastAsia="Arial Unicode MS" w:hAnsi="Cambria" w:cs="Times New Roman"/>
          <w:sz w:val="20"/>
          <w:szCs w:val="20"/>
          <w:lang w:val="es-ES"/>
        </w:rPr>
        <w:t xml:space="preserve"> </w:t>
      </w:r>
      <w:r w:rsidR="00F86D20" w:rsidRPr="000409CE">
        <w:rPr>
          <w:rFonts w:ascii="Cambria" w:eastAsia="Arial Unicode MS" w:hAnsi="Cambria" w:cs="Times New Roman"/>
          <w:sz w:val="20"/>
          <w:szCs w:val="20"/>
          <w:lang w:val="es-ES"/>
        </w:rPr>
        <w:t xml:space="preserve">los recursos </w:t>
      </w:r>
      <w:r w:rsidR="00232653">
        <w:rPr>
          <w:rFonts w:ascii="Cambria" w:eastAsia="Arial Unicode MS" w:hAnsi="Cambria" w:cs="Times New Roman"/>
          <w:sz w:val="20"/>
          <w:szCs w:val="20"/>
          <w:lang w:val="es-ES"/>
        </w:rPr>
        <w:t>internos</w:t>
      </w:r>
      <w:r w:rsidR="00F86D20" w:rsidRPr="000409CE">
        <w:rPr>
          <w:rFonts w:ascii="Cambria" w:eastAsia="Arial Unicode MS" w:hAnsi="Cambria" w:cs="Times New Roman"/>
          <w:sz w:val="20"/>
          <w:szCs w:val="20"/>
          <w:lang w:val="es-ES"/>
        </w:rPr>
        <w:t>.</w:t>
      </w:r>
      <w:r w:rsidR="00152BD8" w:rsidRPr="000409CE">
        <w:rPr>
          <w:rFonts w:ascii="Cambria" w:eastAsia="Arial Unicode MS" w:hAnsi="Cambria" w:cs="Times New Roman"/>
          <w:sz w:val="20"/>
          <w:szCs w:val="20"/>
          <w:lang w:val="es-ES"/>
        </w:rPr>
        <w:t xml:space="preserve"> </w:t>
      </w:r>
    </w:p>
    <w:p w14:paraId="6AB87E97" w14:textId="2D62F2C5" w:rsidR="00951543" w:rsidRDefault="00951543" w:rsidP="00951543">
      <w:pPr>
        <w:numPr>
          <w:ilvl w:val="0"/>
          <w:numId w:val="1"/>
        </w:numPr>
        <w:suppressAutoHyphens/>
        <w:spacing w:after="120" w:line="240" w:lineRule="auto"/>
        <w:jc w:val="both"/>
        <w:rPr>
          <w:rFonts w:ascii="Cambria" w:eastAsia="Arial Unicode MS" w:hAnsi="Cambria" w:cs="Times New Roman"/>
          <w:sz w:val="20"/>
          <w:szCs w:val="20"/>
          <w:lang w:val="es-ES"/>
        </w:rPr>
      </w:pPr>
      <w:r>
        <w:rPr>
          <w:rFonts w:ascii="Cambria" w:eastAsia="Arial Unicode MS" w:hAnsi="Cambria" w:cs="Times New Roman"/>
          <w:sz w:val="20"/>
          <w:szCs w:val="20"/>
          <w:lang w:val="es-ES"/>
        </w:rPr>
        <w:t xml:space="preserve">Respecto a la </w:t>
      </w:r>
      <w:r w:rsidRPr="000409CE">
        <w:rPr>
          <w:rFonts w:ascii="Cambria" w:eastAsia="Arial Unicode MS" w:hAnsi="Cambria" w:cs="Times New Roman"/>
          <w:sz w:val="20"/>
          <w:szCs w:val="20"/>
          <w:lang w:val="es-ES"/>
        </w:rPr>
        <w:t>nueva demanda de amparo</w:t>
      </w:r>
      <w:r>
        <w:rPr>
          <w:rFonts w:ascii="Cambria" w:eastAsia="Arial Unicode MS" w:hAnsi="Cambria" w:cs="Times New Roman"/>
          <w:sz w:val="20"/>
          <w:szCs w:val="20"/>
          <w:lang w:val="es-ES"/>
        </w:rPr>
        <w:t xml:space="preserve"> presentada por la presunta víctima en</w:t>
      </w:r>
      <w:r w:rsidRPr="000409CE">
        <w:rPr>
          <w:rFonts w:ascii="Cambria" w:eastAsia="Arial Unicode MS" w:hAnsi="Cambria" w:cs="Times New Roman"/>
          <w:sz w:val="20"/>
          <w:szCs w:val="20"/>
          <w:lang w:val="es-ES"/>
        </w:rPr>
        <w:t xml:space="preserve"> 2011</w:t>
      </w:r>
      <w:r>
        <w:rPr>
          <w:rFonts w:ascii="Cambria" w:eastAsia="Arial Unicode MS" w:hAnsi="Cambria" w:cs="Times New Roman"/>
          <w:sz w:val="20"/>
          <w:szCs w:val="20"/>
          <w:lang w:val="es-ES"/>
        </w:rPr>
        <w:t>, sostiene que el 25 de marzo de 2013, el Tercer Juzgado de lo C</w:t>
      </w:r>
      <w:r w:rsidRPr="000409CE">
        <w:rPr>
          <w:rFonts w:ascii="Cambria" w:eastAsia="Arial Unicode MS" w:hAnsi="Cambria" w:cs="Times New Roman"/>
          <w:sz w:val="20"/>
          <w:szCs w:val="20"/>
          <w:lang w:val="es-ES"/>
        </w:rPr>
        <w:t xml:space="preserve">ivil de la Corte Superior de Justicia de Puno, </w:t>
      </w:r>
      <w:r>
        <w:rPr>
          <w:rFonts w:ascii="Cambria" w:eastAsia="Arial Unicode MS" w:hAnsi="Cambria" w:cs="Times New Roman"/>
          <w:sz w:val="20"/>
          <w:szCs w:val="20"/>
          <w:lang w:val="es-ES"/>
        </w:rPr>
        <w:t xml:space="preserve">la </w:t>
      </w:r>
      <w:r w:rsidRPr="000409CE">
        <w:rPr>
          <w:rFonts w:ascii="Cambria" w:eastAsia="Arial Unicode MS" w:hAnsi="Cambria" w:cs="Times New Roman"/>
          <w:sz w:val="20"/>
          <w:szCs w:val="20"/>
          <w:lang w:val="es-ES"/>
        </w:rPr>
        <w:t>declaró infundada</w:t>
      </w:r>
      <w:r>
        <w:rPr>
          <w:rFonts w:ascii="Cambria" w:eastAsia="Arial Unicode MS" w:hAnsi="Cambria" w:cs="Times New Roman"/>
          <w:sz w:val="20"/>
          <w:szCs w:val="20"/>
          <w:lang w:val="es-ES"/>
        </w:rPr>
        <w:t>. Afirma que dicha</w:t>
      </w:r>
      <w:r w:rsidRPr="000409CE">
        <w:rPr>
          <w:rFonts w:ascii="Cambria" w:eastAsia="Arial Unicode MS" w:hAnsi="Cambria" w:cs="Times New Roman"/>
          <w:sz w:val="20"/>
          <w:szCs w:val="20"/>
          <w:lang w:val="es-ES"/>
        </w:rPr>
        <w:t xml:space="preserve"> resolución fue confirmada </w:t>
      </w:r>
      <w:r>
        <w:rPr>
          <w:rFonts w:ascii="Cambria" w:eastAsia="Arial Unicode MS" w:hAnsi="Cambria" w:cs="Times New Roman"/>
          <w:sz w:val="20"/>
          <w:szCs w:val="20"/>
          <w:lang w:val="es-ES"/>
        </w:rPr>
        <w:t>el 12 de marzo de 2014 por la Sala Civil de la Corte Superior de Justicia de Puno</w:t>
      </w:r>
      <w:r w:rsidRPr="000409CE">
        <w:rPr>
          <w:rFonts w:ascii="Cambria" w:eastAsia="Arial Unicode MS" w:hAnsi="Cambria" w:cs="Times New Roman"/>
          <w:sz w:val="20"/>
          <w:szCs w:val="20"/>
          <w:lang w:val="es-ES"/>
        </w:rPr>
        <w:t xml:space="preserve"> y</w:t>
      </w:r>
      <w:r>
        <w:rPr>
          <w:rFonts w:ascii="Cambria" w:eastAsia="Arial Unicode MS" w:hAnsi="Cambria" w:cs="Times New Roman"/>
          <w:sz w:val="20"/>
          <w:szCs w:val="20"/>
          <w:lang w:val="es-ES"/>
        </w:rPr>
        <w:t xml:space="preserve"> posteriormente impugnada</w:t>
      </w:r>
      <w:r w:rsidRPr="000409CE">
        <w:rPr>
          <w:rFonts w:ascii="Cambria" w:eastAsia="Arial Unicode MS" w:hAnsi="Cambria" w:cs="Times New Roman"/>
          <w:sz w:val="20"/>
          <w:szCs w:val="20"/>
          <w:lang w:val="es-ES"/>
        </w:rPr>
        <w:t xml:space="preserve"> mediante recurso de agravio constitucional ante el Tribunal Constitucional, </w:t>
      </w:r>
      <w:r>
        <w:rPr>
          <w:rFonts w:ascii="Cambria" w:eastAsia="Arial Unicode MS" w:hAnsi="Cambria" w:cs="Times New Roman"/>
          <w:sz w:val="20"/>
          <w:szCs w:val="20"/>
          <w:lang w:val="es-ES"/>
        </w:rPr>
        <w:t xml:space="preserve">el cual </w:t>
      </w:r>
      <w:r w:rsidRPr="000409CE">
        <w:rPr>
          <w:rFonts w:ascii="Cambria" w:eastAsia="Arial Unicode MS" w:hAnsi="Cambria" w:cs="Times New Roman"/>
          <w:sz w:val="20"/>
          <w:szCs w:val="20"/>
          <w:lang w:val="es-ES"/>
        </w:rPr>
        <w:t>aún estaría conociendo del asunto.</w:t>
      </w:r>
      <w:r>
        <w:rPr>
          <w:rFonts w:ascii="Cambria" w:eastAsia="Arial Unicode MS" w:hAnsi="Cambria" w:cs="Times New Roman"/>
          <w:sz w:val="20"/>
          <w:szCs w:val="20"/>
          <w:lang w:val="es-ES"/>
        </w:rPr>
        <w:t xml:space="preserve"> Defiende que, aunque el peticionario quiera excluir el referido proceso de la presente petición, éste tiene la misma finalidad, su  traslado definitivo a Lima, y en tanto se encuentre pendiente de resolución, no se agotaron los recursos internos. En cuanto</w:t>
      </w:r>
      <w:r w:rsidRPr="006D1218">
        <w:rPr>
          <w:rFonts w:ascii="Cambria" w:eastAsia="Arial Unicode MS" w:hAnsi="Cambria" w:cs="Times New Roman"/>
          <w:sz w:val="20"/>
          <w:szCs w:val="20"/>
          <w:lang w:val="es-ES"/>
        </w:rPr>
        <w:t xml:space="preserve"> </w:t>
      </w:r>
      <w:r>
        <w:rPr>
          <w:rFonts w:ascii="Cambria" w:eastAsia="Arial Unicode MS" w:hAnsi="Cambria" w:cs="Times New Roman"/>
          <w:sz w:val="20"/>
          <w:szCs w:val="20"/>
          <w:lang w:val="es-ES"/>
        </w:rPr>
        <w:t>a la indemnización reclamada, afirma que el peticionario no ha iniciado proceso civil alguno para intentar conseguirla, siendo la vía civil la idónea para reclamar.</w:t>
      </w:r>
    </w:p>
    <w:p w14:paraId="232DC779" w14:textId="0D270450" w:rsidR="00FF01F2" w:rsidRPr="00951543" w:rsidRDefault="00FF01F2" w:rsidP="00951543">
      <w:pPr>
        <w:numPr>
          <w:ilvl w:val="0"/>
          <w:numId w:val="1"/>
        </w:numPr>
        <w:suppressAutoHyphens/>
        <w:spacing w:after="120" w:line="240" w:lineRule="auto"/>
        <w:jc w:val="both"/>
        <w:rPr>
          <w:rFonts w:ascii="Cambria" w:eastAsia="Arial Unicode MS" w:hAnsi="Cambria" w:cs="Times New Roman"/>
          <w:sz w:val="20"/>
          <w:szCs w:val="20"/>
          <w:lang w:val="es-ES"/>
        </w:rPr>
      </w:pPr>
      <w:r>
        <w:rPr>
          <w:rFonts w:ascii="Cambria" w:eastAsia="Arial Unicode MS" w:hAnsi="Cambria" w:cs="Times New Roman"/>
          <w:sz w:val="20"/>
          <w:szCs w:val="20"/>
          <w:lang w:val="es-ES"/>
        </w:rPr>
        <w:t>A</w:t>
      </w:r>
      <w:r w:rsidRPr="000243F9">
        <w:rPr>
          <w:rFonts w:ascii="Cambria" w:eastAsia="Arial Unicode MS" w:hAnsi="Cambria" w:cs="Times New Roman"/>
          <w:sz w:val="20"/>
          <w:szCs w:val="20"/>
          <w:lang w:val="es-ES"/>
        </w:rPr>
        <w:t xml:space="preserve">firma que los hechos alegados no caracterizan violaciones a derechos humanos </w:t>
      </w:r>
      <w:r>
        <w:rPr>
          <w:rFonts w:ascii="Cambria" w:eastAsia="Arial Unicode MS" w:hAnsi="Cambria" w:cs="Times New Roman"/>
          <w:sz w:val="20"/>
          <w:szCs w:val="20"/>
          <w:lang w:val="es-ES"/>
        </w:rPr>
        <w:t>pues la presunta víctima ya se encuentra residiendo en Lima</w:t>
      </w:r>
      <w:r w:rsidRPr="00946D00">
        <w:rPr>
          <w:rFonts w:ascii="Cambria" w:eastAsia="Arial Unicode MS" w:hAnsi="Cambria" w:cs="Times New Roman"/>
          <w:sz w:val="20"/>
          <w:szCs w:val="20"/>
          <w:lang w:val="es-ES"/>
        </w:rPr>
        <w:t xml:space="preserve"> </w:t>
      </w:r>
      <w:r>
        <w:rPr>
          <w:rFonts w:ascii="Cambria" w:eastAsia="Arial Unicode MS" w:hAnsi="Cambria" w:cs="Times New Roman"/>
          <w:sz w:val="20"/>
          <w:szCs w:val="20"/>
          <w:lang w:val="es-ES"/>
        </w:rPr>
        <w:t>en virtud de la</w:t>
      </w:r>
      <w:r w:rsidRPr="005D197F">
        <w:rPr>
          <w:rFonts w:ascii="Cambria" w:eastAsia="Arial Unicode MS" w:hAnsi="Cambria" w:cs="Times New Roman"/>
          <w:sz w:val="20"/>
          <w:szCs w:val="20"/>
          <w:lang w:val="es-ES"/>
        </w:rPr>
        <w:t xml:space="preserve"> </w:t>
      </w:r>
      <w:r>
        <w:rPr>
          <w:rFonts w:ascii="Cambria" w:eastAsia="Arial Unicode MS" w:hAnsi="Cambria" w:cs="Times New Roman"/>
          <w:sz w:val="20"/>
          <w:szCs w:val="20"/>
          <w:lang w:val="es-ES"/>
        </w:rPr>
        <w:t>medida cautelar otorgada por el Juez Mixto de Puno en 2011, por lo que no existe un incumplimiento de las disposiciones judiciales.</w:t>
      </w:r>
    </w:p>
    <w:p w14:paraId="07C38A6D" w14:textId="77777777" w:rsidR="000243F9" w:rsidRPr="000243F9" w:rsidRDefault="000243F9" w:rsidP="000243F9">
      <w:pPr>
        <w:spacing w:before="120" w:after="120" w:line="240" w:lineRule="auto"/>
        <w:ind w:left="720"/>
        <w:jc w:val="both"/>
        <w:rPr>
          <w:rFonts w:ascii="Cambria" w:eastAsia="Cambria" w:hAnsi="Cambria" w:cs="Cambria"/>
          <w:b/>
          <w:bCs/>
          <w:color w:val="000000"/>
          <w:sz w:val="20"/>
          <w:szCs w:val="20"/>
          <w:u w:color="000000"/>
          <w:lang w:val="es-ES" w:eastAsia="es-ES"/>
        </w:rPr>
      </w:pPr>
      <w:r w:rsidRPr="000243F9">
        <w:rPr>
          <w:rFonts w:ascii="Cambria" w:eastAsia="Cambria" w:hAnsi="Cambria" w:cs="Cambria"/>
          <w:b/>
          <w:bCs/>
          <w:color w:val="000000"/>
          <w:sz w:val="20"/>
          <w:szCs w:val="20"/>
          <w:u w:color="000000"/>
          <w:lang w:val="es-ES" w:eastAsia="es-ES"/>
        </w:rPr>
        <w:t xml:space="preserve">VI. </w:t>
      </w:r>
      <w:r w:rsidRPr="000243F9">
        <w:rPr>
          <w:rFonts w:ascii="Cambria" w:eastAsia="Cambria" w:hAnsi="Cambria" w:cs="Cambria"/>
          <w:b/>
          <w:bCs/>
          <w:color w:val="000000"/>
          <w:sz w:val="20"/>
          <w:szCs w:val="20"/>
          <w:u w:color="000000"/>
          <w:lang w:val="es-ES" w:eastAsia="es-ES"/>
        </w:rPr>
        <w:tab/>
        <w:t>AGOTAMIENTO DE LOS RECURSOS INTERNOS Y PLAZO DE PRESENTACIÓN</w:t>
      </w:r>
    </w:p>
    <w:p w14:paraId="1B304BBF" w14:textId="752EF8AE" w:rsidR="00016780" w:rsidRPr="002A43AC" w:rsidRDefault="00016780" w:rsidP="002A43AC">
      <w:pPr>
        <w:numPr>
          <w:ilvl w:val="0"/>
          <w:numId w:val="1"/>
        </w:numPr>
        <w:suppressAutoHyphens/>
        <w:spacing w:after="120" w:line="240" w:lineRule="auto"/>
        <w:jc w:val="both"/>
        <w:rPr>
          <w:rFonts w:ascii="Cambria" w:eastAsia="Arial Unicode MS" w:hAnsi="Cambria" w:cs="Times New Roman"/>
          <w:sz w:val="20"/>
          <w:szCs w:val="20"/>
          <w:lang w:val="es-ES"/>
        </w:rPr>
      </w:pPr>
      <w:r>
        <w:rPr>
          <w:rFonts w:ascii="Cambria" w:eastAsia="Arial Unicode MS" w:hAnsi="Cambria" w:cs="Times New Roman"/>
          <w:sz w:val="20"/>
          <w:szCs w:val="20"/>
          <w:lang w:val="es-ES"/>
        </w:rPr>
        <w:t xml:space="preserve">La Comisión observa que </w:t>
      </w:r>
      <w:r w:rsidR="009C1774">
        <w:rPr>
          <w:rFonts w:ascii="Cambria" w:eastAsia="Arial Unicode MS" w:hAnsi="Cambria" w:cs="Times New Roman"/>
          <w:sz w:val="20"/>
          <w:szCs w:val="20"/>
          <w:lang w:val="es-ES"/>
        </w:rPr>
        <w:t xml:space="preserve">el peticionario denunció </w:t>
      </w:r>
      <w:r w:rsidR="00F8419E">
        <w:rPr>
          <w:rFonts w:ascii="Cambria" w:eastAsia="Arial Unicode MS" w:hAnsi="Cambria" w:cs="Times New Roman"/>
          <w:sz w:val="20"/>
          <w:szCs w:val="20"/>
          <w:lang w:val="es-ES"/>
        </w:rPr>
        <w:t>el</w:t>
      </w:r>
      <w:r w:rsidR="00A50290">
        <w:rPr>
          <w:rFonts w:ascii="Cambria" w:eastAsia="Arial Unicode MS" w:hAnsi="Cambria" w:cs="Times New Roman"/>
          <w:sz w:val="20"/>
          <w:szCs w:val="20"/>
          <w:lang w:val="es-ES"/>
        </w:rPr>
        <w:t xml:space="preserve"> </w:t>
      </w:r>
      <w:r w:rsidR="00106ABD">
        <w:rPr>
          <w:rFonts w:ascii="Cambria" w:eastAsia="Arial Unicode MS" w:hAnsi="Cambria" w:cs="Times New Roman"/>
          <w:sz w:val="20"/>
          <w:szCs w:val="20"/>
          <w:lang w:val="es-ES"/>
        </w:rPr>
        <w:t xml:space="preserve">incumplimiento de la sentencia </w:t>
      </w:r>
      <w:r w:rsidR="009C1774">
        <w:rPr>
          <w:rFonts w:ascii="Cambria" w:eastAsia="Arial Unicode MS" w:hAnsi="Cambria" w:cs="Times New Roman"/>
          <w:sz w:val="20"/>
          <w:szCs w:val="20"/>
          <w:lang w:val="es-ES"/>
        </w:rPr>
        <w:t>c</w:t>
      </w:r>
      <w:r w:rsidR="00106ABD">
        <w:rPr>
          <w:rFonts w:ascii="Cambria" w:eastAsia="Arial Unicode MS" w:hAnsi="Cambria" w:cs="Times New Roman"/>
          <w:sz w:val="20"/>
          <w:szCs w:val="20"/>
          <w:lang w:val="es-ES"/>
        </w:rPr>
        <w:t>onstitucional</w:t>
      </w:r>
      <w:r w:rsidR="00A50290">
        <w:rPr>
          <w:rFonts w:ascii="Cambria" w:eastAsia="Arial Unicode MS" w:hAnsi="Cambria" w:cs="Times New Roman"/>
          <w:sz w:val="20"/>
          <w:szCs w:val="20"/>
          <w:lang w:val="es-ES"/>
        </w:rPr>
        <w:t xml:space="preserve"> </w:t>
      </w:r>
      <w:r w:rsidR="009C1774">
        <w:rPr>
          <w:rFonts w:ascii="Cambria" w:eastAsia="Arial Unicode MS" w:hAnsi="Cambria" w:cs="Times New Roman"/>
          <w:sz w:val="20"/>
          <w:szCs w:val="20"/>
          <w:lang w:val="es-ES"/>
        </w:rPr>
        <w:t>d</w:t>
      </w:r>
      <w:r w:rsidR="00A50290">
        <w:rPr>
          <w:rFonts w:ascii="Cambria" w:eastAsia="Arial Unicode MS" w:hAnsi="Cambria" w:cs="Times New Roman"/>
          <w:sz w:val="20"/>
          <w:szCs w:val="20"/>
          <w:lang w:val="es-ES"/>
        </w:rPr>
        <w:t>e 11 de septiembre de 2006, en la vía de ejecución ante el 14 Juzgado Penal</w:t>
      </w:r>
      <w:r w:rsidR="006C499A">
        <w:rPr>
          <w:rFonts w:ascii="Cambria" w:eastAsia="Arial Unicode MS" w:hAnsi="Cambria" w:cs="Times New Roman"/>
          <w:sz w:val="20"/>
          <w:szCs w:val="20"/>
          <w:lang w:val="es-ES"/>
        </w:rPr>
        <w:t>,</w:t>
      </w:r>
      <w:r w:rsidR="00A50290">
        <w:rPr>
          <w:rFonts w:ascii="Cambria" w:eastAsia="Arial Unicode MS" w:hAnsi="Cambria" w:cs="Times New Roman"/>
          <w:sz w:val="20"/>
          <w:szCs w:val="20"/>
          <w:lang w:val="es-ES"/>
        </w:rPr>
        <w:t xml:space="preserve"> </w:t>
      </w:r>
      <w:r w:rsidR="006C499A">
        <w:rPr>
          <w:rFonts w:ascii="Cambria" w:eastAsia="Arial Unicode MS" w:hAnsi="Cambria" w:cs="Times New Roman"/>
          <w:sz w:val="20"/>
          <w:szCs w:val="20"/>
          <w:lang w:val="es-ES"/>
        </w:rPr>
        <w:t>el cual</w:t>
      </w:r>
      <w:r w:rsidR="00A50290">
        <w:rPr>
          <w:rFonts w:ascii="Cambria" w:eastAsia="Arial Unicode MS" w:hAnsi="Cambria" w:cs="Times New Roman"/>
          <w:sz w:val="20"/>
          <w:szCs w:val="20"/>
          <w:lang w:val="es-ES"/>
        </w:rPr>
        <w:t xml:space="preserve"> declaró el acto homogéneo </w:t>
      </w:r>
      <w:proofErr w:type="spellStart"/>
      <w:r w:rsidR="00A50290">
        <w:rPr>
          <w:rFonts w:ascii="Cambria" w:eastAsia="Arial Unicode MS" w:hAnsi="Cambria" w:cs="Times New Roman"/>
          <w:sz w:val="20"/>
          <w:szCs w:val="20"/>
          <w:lang w:val="es-ES"/>
        </w:rPr>
        <w:t>vulneratorio</w:t>
      </w:r>
      <w:proofErr w:type="spellEnd"/>
      <w:r w:rsidR="00A50290">
        <w:rPr>
          <w:rFonts w:ascii="Cambria" w:eastAsia="Arial Unicode MS" w:hAnsi="Cambria" w:cs="Times New Roman"/>
          <w:sz w:val="20"/>
          <w:szCs w:val="20"/>
          <w:lang w:val="es-ES"/>
        </w:rPr>
        <w:t xml:space="preserve"> el 23 de abril de 2008, habiendo sido</w:t>
      </w:r>
      <w:r w:rsidR="00F8419E">
        <w:rPr>
          <w:rFonts w:ascii="Cambria" w:eastAsia="Arial Unicode MS" w:hAnsi="Cambria" w:cs="Times New Roman"/>
          <w:sz w:val="20"/>
          <w:szCs w:val="20"/>
          <w:lang w:val="es-ES"/>
        </w:rPr>
        <w:t xml:space="preserve"> ratificada dicha decisión por </w:t>
      </w:r>
      <w:r w:rsidR="00A50290">
        <w:rPr>
          <w:rFonts w:ascii="Cambria" w:eastAsia="Arial Unicode MS" w:hAnsi="Cambria" w:cs="Times New Roman"/>
          <w:sz w:val="20"/>
          <w:szCs w:val="20"/>
          <w:lang w:val="es-ES"/>
        </w:rPr>
        <w:t>l</w:t>
      </w:r>
      <w:r w:rsidR="00F8419E">
        <w:rPr>
          <w:rFonts w:ascii="Cambria" w:eastAsia="Arial Unicode MS" w:hAnsi="Cambria" w:cs="Times New Roman"/>
          <w:sz w:val="20"/>
          <w:szCs w:val="20"/>
          <w:lang w:val="es-ES"/>
        </w:rPr>
        <w:t>a</w:t>
      </w:r>
      <w:r w:rsidR="00A50290">
        <w:rPr>
          <w:rFonts w:ascii="Cambria" w:eastAsia="Arial Unicode MS" w:hAnsi="Cambria" w:cs="Times New Roman"/>
          <w:sz w:val="20"/>
          <w:szCs w:val="20"/>
          <w:lang w:val="es-ES"/>
        </w:rPr>
        <w:t xml:space="preserve"> Corte Superior de Lima</w:t>
      </w:r>
      <w:r w:rsidR="0048524F">
        <w:rPr>
          <w:rFonts w:ascii="Cambria" w:eastAsia="Arial Unicode MS" w:hAnsi="Cambria" w:cs="Times New Roman"/>
          <w:sz w:val="20"/>
          <w:szCs w:val="20"/>
          <w:lang w:val="es-ES"/>
        </w:rPr>
        <w:t xml:space="preserve">. Asimismo, </w:t>
      </w:r>
      <w:r w:rsidR="00F8419E">
        <w:rPr>
          <w:rFonts w:ascii="Cambria" w:eastAsia="Arial Unicode MS" w:hAnsi="Cambria" w:cs="Times New Roman"/>
          <w:sz w:val="20"/>
          <w:szCs w:val="20"/>
          <w:lang w:val="es-ES"/>
        </w:rPr>
        <w:t xml:space="preserve">la Comisión observa que </w:t>
      </w:r>
      <w:r w:rsidR="00A50290">
        <w:rPr>
          <w:rFonts w:ascii="Cambria" w:eastAsia="Arial Unicode MS" w:hAnsi="Cambria" w:cs="Times New Roman"/>
          <w:sz w:val="20"/>
          <w:szCs w:val="20"/>
          <w:lang w:val="es-ES"/>
        </w:rPr>
        <w:t>el</w:t>
      </w:r>
      <w:r w:rsidR="00990E1B">
        <w:rPr>
          <w:rFonts w:ascii="Cambria" w:eastAsia="Arial Unicode MS" w:hAnsi="Cambria" w:cs="Times New Roman"/>
          <w:sz w:val="20"/>
          <w:szCs w:val="20"/>
          <w:lang w:val="es-ES"/>
        </w:rPr>
        <w:t xml:space="preserve"> citado</w:t>
      </w:r>
      <w:r w:rsidR="00A50290">
        <w:rPr>
          <w:rFonts w:ascii="Cambria" w:eastAsia="Arial Unicode MS" w:hAnsi="Cambria" w:cs="Times New Roman"/>
          <w:sz w:val="20"/>
          <w:szCs w:val="20"/>
          <w:lang w:val="es-ES"/>
        </w:rPr>
        <w:t xml:space="preserve"> juzgado requirió el cumplimiento </w:t>
      </w:r>
      <w:r w:rsidR="0048524F">
        <w:rPr>
          <w:rFonts w:ascii="Cambria" w:eastAsia="Arial Unicode MS" w:hAnsi="Cambria" w:cs="Times New Roman"/>
          <w:sz w:val="20"/>
          <w:szCs w:val="20"/>
          <w:lang w:val="es-ES"/>
        </w:rPr>
        <w:t xml:space="preserve">de la decisión judicial </w:t>
      </w:r>
      <w:r w:rsidR="00A50290">
        <w:rPr>
          <w:rFonts w:ascii="Cambria" w:eastAsia="Arial Unicode MS" w:hAnsi="Cambria" w:cs="Times New Roman"/>
          <w:sz w:val="20"/>
          <w:szCs w:val="20"/>
          <w:lang w:val="es-ES"/>
        </w:rPr>
        <w:t xml:space="preserve">a ESSALUD el 9 y el 29 de septiembre de 2009 sin </w:t>
      </w:r>
      <w:r w:rsidR="0048524F">
        <w:rPr>
          <w:rFonts w:ascii="Cambria" w:eastAsia="Arial Unicode MS" w:hAnsi="Cambria" w:cs="Times New Roman"/>
          <w:sz w:val="20"/>
          <w:szCs w:val="20"/>
          <w:lang w:val="es-ES"/>
        </w:rPr>
        <w:t>resultados</w:t>
      </w:r>
      <w:r w:rsidR="00A50290">
        <w:rPr>
          <w:rFonts w:ascii="Cambria" w:eastAsia="Arial Unicode MS" w:hAnsi="Cambria" w:cs="Times New Roman"/>
          <w:sz w:val="20"/>
          <w:szCs w:val="20"/>
          <w:lang w:val="es-ES"/>
        </w:rPr>
        <w:t xml:space="preserve"> hasta la fecha</w:t>
      </w:r>
      <w:r w:rsidR="00F8419E">
        <w:rPr>
          <w:rFonts w:ascii="Cambria" w:eastAsia="Arial Unicode MS" w:hAnsi="Cambria" w:cs="Times New Roman"/>
          <w:sz w:val="20"/>
          <w:szCs w:val="20"/>
          <w:lang w:val="es-ES"/>
        </w:rPr>
        <w:t xml:space="preserve">. </w:t>
      </w:r>
    </w:p>
    <w:p w14:paraId="4CCE42B5" w14:textId="48D87A04" w:rsidR="005D3E90" w:rsidRDefault="005E0F70" w:rsidP="00424252">
      <w:pPr>
        <w:numPr>
          <w:ilvl w:val="0"/>
          <w:numId w:val="1"/>
        </w:numPr>
        <w:suppressAutoHyphens/>
        <w:spacing w:after="120" w:line="240" w:lineRule="auto"/>
        <w:jc w:val="both"/>
        <w:rPr>
          <w:rFonts w:ascii="Cambria" w:eastAsia="Arial Unicode MS" w:hAnsi="Cambria" w:cs="Times New Roman"/>
          <w:sz w:val="20"/>
          <w:szCs w:val="20"/>
          <w:lang w:val="es-ES"/>
        </w:rPr>
      </w:pPr>
      <w:r>
        <w:rPr>
          <w:rFonts w:ascii="Cambria" w:eastAsia="Arial Unicode MS" w:hAnsi="Cambria" w:cs="Times New Roman"/>
          <w:sz w:val="20"/>
          <w:szCs w:val="20"/>
          <w:lang w:val="es-ES"/>
        </w:rPr>
        <w:t>En relación con e</w:t>
      </w:r>
      <w:r w:rsidR="00C460DB">
        <w:rPr>
          <w:rFonts w:ascii="Cambria" w:eastAsia="Arial Unicode MS" w:hAnsi="Cambria" w:cs="Times New Roman"/>
          <w:sz w:val="20"/>
          <w:szCs w:val="20"/>
          <w:lang w:val="es-ES"/>
        </w:rPr>
        <w:t>l alegado a</w:t>
      </w:r>
      <w:r w:rsidR="005D3E90">
        <w:rPr>
          <w:rFonts w:ascii="Cambria" w:eastAsia="Arial Unicode MS" w:hAnsi="Cambria" w:cs="Times New Roman"/>
          <w:sz w:val="20"/>
          <w:szCs w:val="20"/>
          <w:lang w:val="es-ES"/>
        </w:rPr>
        <w:t>gotamiento indebido</w:t>
      </w:r>
      <w:r w:rsidR="00450CA7">
        <w:rPr>
          <w:rFonts w:ascii="Cambria" w:eastAsia="Arial Unicode MS" w:hAnsi="Cambria" w:cs="Times New Roman"/>
          <w:sz w:val="20"/>
          <w:szCs w:val="20"/>
          <w:lang w:val="es-ES"/>
        </w:rPr>
        <w:t xml:space="preserve">, </w:t>
      </w:r>
      <w:r w:rsidR="00855DD3">
        <w:rPr>
          <w:rFonts w:ascii="Cambria" w:eastAsia="Arial Unicode MS" w:hAnsi="Cambria" w:cs="Times New Roman"/>
          <w:sz w:val="20"/>
          <w:szCs w:val="20"/>
          <w:lang w:val="es-ES"/>
        </w:rPr>
        <w:t xml:space="preserve">de la información obrante en el expediente, </w:t>
      </w:r>
      <w:r w:rsidR="00450CA7">
        <w:rPr>
          <w:rFonts w:ascii="Cambria" w:eastAsia="Arial Unicode MS" w:hAnsi="Cambria" w:cs="Times New Roman"/>
          <w:sz w:val="20"/>
          <w:szCs w:val="20"/>
          <w:lang w:val="es-ES"/>
        </w:rPr>
        <w:t>la Comisión observa que</w:t>
      </w:r>
      <w:r w:rsidR="00855DD3">
        <w:rPr>
          <w:rFonts w:ascii="Cambria" w:eastAsia="Arial Unicode MS" w:hAnsi="Cambria" w:cs="Times New Roman"/>
          <w:sz w:val="20"/>
          <w:szCs w:val="20"/>
          <w:lang w:val="es-ES"/>
        </w:rPr>
        <w:t xml:space="preserve"> </w:t>
      </w:r>
      <w:r>
        <w:rPr>
          <w:rFonts w:ascii="Cambria" w:eastAsia="Arial Unicode MS" w:hAnsi="Cambria" w:cs="Times New Roman"/>
          <w:sz w:val="20"/>
          <w:szCs w:val="20"/>
          <w:lang w:val="es-ES"/>
        </w:rPr>
        <w:t>la decisión</w:t>
      </w:r>
      <w:r w:rsidR="009B0616">
        <w:rPr>
          <w:rFonts w:ascii="Cambria" w:eastAsia="Arial Unicode MS" w:hAnsi="Cambria" w:cs="Times New Roman"/>
          <w:sz w:val="20"/>
          <w:szCs w:val="20"/>
          <w:lang w:val="es-ES"/>
        </w:rPr>
        <w:t xml:space="preserve"> en</w:t>
      </w:r>
      <w:r>
        <w:rPr>
          <w:rFonts w:ascii="Cambria" w:eastAsia="Arial Unicode MS" w:hAnsi="Cambria" w:cs="Times New Roman"/>
          <w:sz w:val="20"/>
          <w:szCs w:val="20"/>
          <w:lang w:val="es-ES"/>
        </w:rPr>
        <w:t xml:space="preserve"> </w:t>
      </w:r>
      <w:r w:rsidRPr="00A20762">
        <w:rPr>
          <w:rFonts w:ascii="Cambria" w:eastAsia="Arial Unicode MS" w:hAnsi="Cambria" w:cs="Times New Roman"/>
          <w:sz w:val="20"/>
          <w:szCs w:val="20"/>
          <w:lang w:val="es-ES"/>
        </w:rPr>
        <w:t>remitir los antecedentes del caso al Ministerio Público</w:t>
      </w:r>
      <w:r>
        <w:rPr>
          <w:rFonts w:ascii="Cambria" w:eastAsia="Arial Unicode MS" w:hAnsi="Cambria" w:cs="Times New Roman"/>
          <w:sz w:val="20"/>
          <w:szCs w:val="20"/>
          <w:lang w:val="es-ES"/>
        </w:rPr>
        <w:t xml:space="preserve"> adoptada por el </w:t>
      </w:r>
      <w:r w:rsidR="00855DD3" w:rsidRPr="00A20762">
        <w:rPr>
          <w:rFonts w:ascii="Cambria" w:eastAsia="Arial Unicode MS" w:hAnsi="Cambria" w:cs="Times New Roman"/>
          <w:sz w:val="20"/>
          <w:szCs w:val="20"/>
          <w:lang w:val="es-ES"/>
        </w:rPr>
        <w:t xml:space="preserve"> 14 Juzgado Penal de Lima </w:t>
      </w:r>
      <w:r w:rsidR="00855DD3">
        <w:rPr>
          <w:rFonts w:ascii="Cambria" w:eastAsia="Arial Unicode MS" w:hAnsi="Cambria" w:cs="Times New Roman"/>
          <w:sz w:val="20"/>
          <w:szCs w:val="20"/>
          <w:lang w:val="es-ES"/>
        </w:rPr>
        <w:t xml:space="preserve">el </w:t>
      </w:r>
      <w:r w:rsidR="00855DD3" w:rsidRPr="00A20762">
        <w:rPr>
          <w:rFonts w:ascii="Cambria" w:eastAsia="Arial Unicode MS" w:hAnsi="Cambria" w:cs="Times New Roman"/>
          <w:sz w:val="20"/>
          <w:szCs w:val="20"/>
          <w:lang w:val="es-ES"/>
        </w:rPr>
        <w:t>18 de febrero de 2009,</w:t>
      </w:r>
      <w:r w:rsidR="00855DD3">
        <w:rPr>
          <w:rFonts w:ascii="Cambria" w:eastAsia="Arial Unicode MS" w:hAnsi="Cambria" w:cs="Times New Roman"/>
          <w:sz w:val="20"/>
          <w:szCs w:val="20"/>
          <w:lang w:val="es-ES"/>
        </w:rPr>
        <w:t xml:space="preserve"> </w:t>
      </w:r>
      <w:r>
        <w:rPr>
          <w:rFonts w:ascii="Cambria" w:eastAsia="Arial Unicode MS" w:hAnsi="Cambria" w:cs="Times New Roman"/>
          <w:sz w:val="20"/>
          <w:szCs w:val="20"/>
          <w:lang w:val="es-ES"/>
        </w:rPr>
        <w:t>fue</w:t>
      </w:r>
      <w:r w:rsidR="00855DD3">
        <w:rPr>
          <w:rFonts w:ascii="Cambria" w:eastAsia="Arial Unicode MS" w:hAnsi="Cambria" w:cs="Times New Roman"/>
          <w:sz w:val="20"/>
          <w:szCs w:val="20"/>
          <w:lang w:val="es-ES"/>
        </w:rPr>
        <w:t xml:space="preserve"> impugn</w:t>
      </w:r>
      <w:r>
        <w:rPr>
          <w:rFonts w:ascii="Cambria" w:eastAsia="Arial Unicode MS" w:hAnsi="Cambria" w:cs="Times New Roman"/>
          <w:sz w:val="20"/>
          <w:szCs w:val="20"/>
          <w:lang w:val="es-ES"/>
        </w:rPr>
        <w:t>ada</w:t>
      </w:r>
      <w:r w:rsidR="00855DD3">
        <w:rPr>
          <w:rFonts w:ascii="Cambria" w:eastAsia="Arial Unicode MS" w:hAnsi="Cambria" w:cs="Times New Roman"/>
          <w:sz w:val="20"/>
          <w:szCs w:val="20"/>
          <w:lang w:val="es-ES"/>
        </w:rPr>
        <w:t xml:space="preserve"> por</w:t>
      </w:r>
      <w:r>
        <w:rPr>
          <w:rFonts w:ascii="Cambria" w:eastAsia="Arial Unicode MS" w:hAnsi="Cambria" w:cs="Times New Roman"/>
          <w:sz w:val="20"/>
          <w:szCs w:val="20"/>
          <w:lang w:val="es-ES"/>
        </w:rPr>
        <w:t xml:space="preserve"> la presunta víctima por</w:t>
      </w:r>
      <w:r w:rsidR="00855DD3">
        <w:rPr>
          <w:rFonts w:ascii="Cambria" w:eastAsia="Arial Unicode MS" w:hAnsi="Cambria" w:cs="Times New Roman"/>
          <w:sz w:val="20"/>
          <w:szCs w:val="20"/>
          <w:lang w:val="es-ES"/>
        </w:rPr>
        <w:t xml:space="preserve"> considerar</w:t>
      </w:r>
      <w:r>
        <w:rPr>
          <w:rFonts w:ascii="Cambria" w:eastAsia="Arial Unicode MS" w:hAnsi="Cambria" w:cs="Times New Roman"/>
          <w:sz w:val="20"/>
          <w:szCs w:val="20"/>
          <w:lang w:val="es-ES"/>
        </w:rPr>
        <w:t xml:space="preserve"> que ten</w:t>
      </w:r>
      <w:r w:rsidR="00855DD3">
        <w:rPr>
          <w:rFonts w:ascii="Cambria" w:eastAsia="Arial Unicode MS" w:hAnsi="Cambria" w:cs="Times New Roman"/>
          <w:sz w:val="20"/>
          <w:szCs w:val="20"/>
          <w:lang w:val="es-ES"/>
        </w:rPr>
        <w:t>ía carácter subsidiario y que no garantizaba el cumplimiento efectivo de la decisiones judiciales.</w:t>
      </w:r>
      <w:r>
        <w:rPr>
          <w:rFonts w:ascii="Cambria" w:eastAsia="Arial Unicode MS" w:hAnsi="Cambria" w:cs="Times New Roman"/>
          <w:sz w:val="20"/>
          <w:szCs w:val="20"/>
          <w:lang w:val="es-ES"/>
        </w:rPr>
        <w:t xml:space="preserve"> Al respecto, el</w:t>
      </w:r>
      <w:r w:rsidR="00000226">
        <w:rPr>
          <w:rFonts w:ascii="Cambria" w:eastAsia="Arial Unicode MS" w:hAnsi="Cambria" w:cs="Times New Roman"/>
          <w:sz w:val="20"/>
          <w:szCs w:val="20"/>
          <w:lang w:val="es-ES"/>
        </w:rPr>
        <w:t xml:space="preserve"> 15 de enero de 2010 el</w:t>
      </w:r>
      <w:r>
        <w:rPr>
          <w:rFonts w:ascii="Cambria" w:eastAsia="Arial Unicode MS" w:hAnsi="Cambria" w:cs="Times New Roman"/>
          <w:sz w:val="20"/>
          <w:szCs w:val="20"/>
          <w:lang w:val="es-ES"/>
        </w:rPr>
        <w:t xml:space="preserve"> Tribunal Constitucional señaló que </w:t>
      </w:r>
      <w:r w:rsidR="00000226">
        <w:rPr>
          <w:rFonts w:ascii="Cambria" w:eastAsia="Arial Unicode MS" w:hAnsi="Cambria" w:cs="Times New Roman"/>
          <w:sz w:val="20"/>
          <w:szCs w:val="20"/>
          <w:lang w:val="es-ES"/>
        </w:rPr>
        <w:t xml:space="preserve">dado que la decisión recurrida no era una resolución denegatoria de segundo grado, sino más bien se trataba de una decisión de primera instancia, el recurso de agravio constitucional interpuesto por el peticionario debía ser entendido como un recurso de apelación, por lo que el juez tenía que reencausar dicho trámite. La Comisión observa también que posteriormente, las investigaciones penales por el alegado incumplimiento de sentencias judiciales se habrían iniciado sin que lleguen a la sanción de las autoridades de ESSALUD ni la ejecución de las decisiones pretendidas por el señor Ramírez Polanco. </w:t>
      </w:r>
      <w:r w:rsidR="00855DD3">
        <w:rPr>
          <w:rFonts w:ascii="Cambria" w:eastAsia="Arial Unicode MS" w:hAnsi="Cambria" w:cs="Times New Roman"/>
          <w:sz w:val="20"/>
          <w:szCs w:val="20"/>
          <w:lang w:val="es-ES"/>
        </w:rPr>
        <w:t xml:space="preserve"> </w:t>
      </w:r>
    </w:p>
    <w:p w14:paraId="26073083" w14:textId="66EBEB88" w:rsidR="002A43AC" w:rsidRDefault="002A43AC" w:rsidP="00424252">
      <w:pPr>
        <w:numPr>
          <w:ilvl w:val="0"/>
          <w:numId w:val="1"/>
        </w:numPr>
        <w:suppressAutoHyphens/>
        <w:spacing w:after="120" w:line="240" w:lineRule="auto"/>
        <w:jc w:val="both"/>
        <w:rPr>
          <w:rFonts w:ascii="Cambria" w:eastAsia="Arial Unicode MS" w:hAnsi="Cambria" w:cs="Times New Roman"/>
          <w:sz w:val="20"/>
          <w:szCs w:val="20"/>
          <w:lang w:val="es-ES"/>
        </w:rPr>
      </w:pPr>
      <w:r>
        <w:rPr>
          <w:rFonts w:ascii="Cambria" w:eastAsia="Arial Unicode MS" w:hAnsi="Cambria" w:cs="Times New Roman"/>
          <w:sz w:val="20"/>
          <w:szCs w:val="20"/>
          <w:lang w:val="es-ES"/>
        </w:rPr>
        <w:t>Por otra parte, la Comisión toma nota de que conforme lo expresado por las partes, la acción de amparo constitucional iniciada el año 2011, aún pendiente de resolución por parte del Tribunal Constitucional, y cuya medida cautelar se encuentra vigente, no forman parte de la presente petición.</w:t>
      </w:r>
    </w:p>
    <w:p w14:paraId="284A01D5" w14:textId="224C7EEA" w:rsidR="00232653" w:rsidRDefault="002A43AC" w:rsidP="002A43AC">
      <w:pPr>
        <w:numPr>
          <w:ilvl w:val="0"/>
          <w:numId w:val="1"/>
        </w:numPr>
        <w:suppressAutoHyphens/>
        <w:spacing w:after="120" w:line="240" w:lineRule="auto"/>
        <w:jc w:val="both"/>
        <w:rPr>
          <w:rFonts w:ascii="Cambria" w:eastAsia="Arial Unicode MS" w:hAnsi="Cambria" w:cs="Times New Roman"/>
          <w:sz w:val="20"/>
          <w:szCs w:val="20"/>
          <w:lang w:val="es-ES"/>
        </w:rPr>
      </w:pPr>
      <w:r w:rsidRPr="00990E1B">
        <w:rPr>
          <w:rFonts w:ascii="Cambria" w:eastAsia="Arial Unicode MS" w:hAnsi="Cambria" w:cs="Times New Roman"/>
          <w:sz w:val="20"/>
          <w:szCs w:val="20"/>
          <w:lang w:val="es-ES"/>
        </w:rPr>
        <w:t xml:space="preserve">En consideración a lo expuesto, la Comisión </w:t>
      </w:r>
      <w:r>
        <w:rPr>
          <w:rFonts w:ascii="Cambria" w:eastAsia="Arial Unicode MS" w:hAnsi="Cambria" w:cs="Times New Roman"/>
          <w:sz w:val="20"/>
          <w:szCs w:val="20"/>
          <w:lang w:val="es-ES"/>
        </w:rPr>
        <w:t xml:space="preserve">concluye que </w:t>
      </w:r>
      <w:r w:rsidRPr="002A43AC">
        <w:rPr>
          <w:rFonts w:ascii="Cambria" w:eastAsia="Arial Unicode MS" w:hAnsi="Cambria" w:cs="Times New Roman"/>
          <w:sz w:val="20"/>
          <w:szCs w:val="20"/>
          <w:lang w:val="es-ES"/>
        </w:rPr>
        <w:t>el peticionario presentó los recursos judiciales que estaban disponibles y consideró idóneos,</w:t>
      </w:r>
      <w:r>
        <w:rPr>
          <w:rFonts w:ascii="Cambria" w:eastAsia="Arial Unicode MS" w:hAnsi="Cambria" w:cs="Times New Roman"/>
          <w:sz w:val="20"/>
          <w:szCs w:val="20"/>
          <w:lang w:val="es-ES"/>
        </w:rPr>
        <w:t xml:space="preserve"> y por lo tanto </w:t>
      </w:r>
      <w:r w:rsidRPr="00990E1B">
        <w:rPr>
          <w:rFonts w:ascii="Cambria" w:eastAsia="Arial Unicode MS" w:hAnsi="Cambria" w:cs="Times New Roman"/>
          <w:sz w:val="20"/>
          <w:szCs w:val="20"/>
          <w:lang w:val="es-ES"/>
        </w:rPr>
        <w:t>que</w:t>
      </w:r>
      <w:r>
        <w:rPr>
          <w:rFonts w:ascii="Cambria" w:eastAsia="Arial Unicode MS" w:hAnsi="Cambria" w:cs="Times New Roman"/>
          <w:sz w:val="20"/>
          <w:szCs w:val="20"/>
          <w:lang w:val="es-ES"/>
        </w:rPr>
        <w:t xml:space="preserve"> </w:t>
      </w:r>
      <w:r w:rsidRPr="00990E1B">
        <w:rPr>
          <w:rFonts w:ascii="Cambria" w:eastAsia="Arial Unicode MS" w:hAnsi="Cambria" w:cs="Times New Roman"/>
          <w:sz w:val="20"/>
          <w:szCs w:val="20"/>
          <w:lang w:val="es-ES"/>
        </w:rPr>
        <w:t>la petición cumple con el requisito establecido en el artículo 46.1.a de la Convención</w:t>
      </w:r>
      <w:r>
        <w:rPr>
          <w:rFonts w:ascii="Cambria" w:eastAsia="Arial Unicode MS" w:hAnsi="Cambria" w:cs="Times New Roman"/>
          <w:sz w:val="20"/>
          <w:szCs w:val="20"/>
          <w:lang w:val="es-ES"/>
        </w:rPr>
        <w:t>.</w:t>
      </w:r>
    </w:p>
    <w:p w14:paraId="08D694FE" w14:textId="734173C9" w:rsidR="005D3E90" w:rsidRDefault="009B3D82" w:rsidP="009B3D82">
      <w:pPr>
        <w:numPr>
          <w:ilvl w:val="0"/>
          <w:numId w:val="1"/>
        </w:numPr>
        <w:suppressAutoHyphens/>
        <w:spacing w:after="120" w:line="240" w:lineRule="auto"/>
        <w:jc w:val="both"/>
        <w:rPr>
          <w:rFonts w:ascii="Cambria" w:eastAsia="Arial Unicode MS" w:hAnsi="Cambria" w:cs="Times New Roman"/>
          <w:sz w:val="20"/>
          <w:szCs w:val="20"/>
          <w:lang w:val="es-ES"/>
        </w:rPr>
      </w:pPr>
      <w:r w:rsidRPr="009B3D82">
        <w:rPr>
          <w:rFonts w:ascii="Cambria" w:eastAsia="Arial Unicode MS" w:hAnsi="Cambria" w:cs="Times New Roman"/>
          <w:sz w:val="20"/>
          <w:szCs w:val="20"/>
          <w:lang w:val="es-ES"/>
        </w:rPr>
        <w:t xml:space="preserve">Con relación al plazo de presentación, la petición fue presentada ante la CIDH el </w:t>
      </w:r>
      <w:r>
        <w:rPr>
          <w:rFonts w:ascii="Cambria" w:eastAsia="Arial Unicode MS" w:hAnsi="Cambria" w:cs="Times New Roman"/>
          <w:sz w:val="20"/>
          <w:szCs w:val="20"/>
          <w:lang w:val="es-ES"/>
        </w:rPr>
        <w:t>14 de noviembre 2008</w:t>
      </w:r>
      <w:r w:rsidRPr="009B3D82">
        <w:rPr>
          <w:rFonts w:ascii="Cambria" w:eastAsia="Arial Unicode MS" w:hAnsi="Cambria" w:cs="Times New Roman"/>
          <w:sz w:val="20"/>
          <w:szCs w:val="20"/>
          <w:lang w:val="es-ES"/>
        </w:rPr>
        <w:t xml:space="preserve">, y los recursos habrían sido agotados el </w:t>
      </w:r>
      <w:r>
        <w:rPr>
          <w:rFonts w:ascii="Cambria" w:eastAsia="Arial Unicode MS" w:hAnsi="Cambria" w:cs="Times New Roman"/>
          <w:sz w:val="20"/>
          <w:szCs w:val="20"/>
          <w:lang w:val="es-ES"/>
        </w:rPr>
        <w:t>29</w:t>
      </w:r>
      <w:r w:rsidRPr="009B3D82">
        <w:rPr>
          <w:rFonts w:ascii="Cambria" w:eastAsia="Arial Unicode MS" w:hAnsi="Cambria" w:cs="Times New Roman"/>
          <w:sz w:val="20"/>
          <w:szCs w:val="20"/>
          <w:lang w:val="es-ES"/>
        </w:rPr>
        <w:t xml:space="preserve"> de </w:t>
      </w:r>
      <w:r>
        <w:rPr>
          <w:rFonts w:ascii="Cambria" w:eastAsia="Arial Unicode MS" w:hAnsi="Cambria" w:cs="Times New Roman"/>
          <w:sz w:val="20"/>
          <w:szCs w:val="20"/>
          <w:lang w:val="es-ES"/>
        </w:rPr>
        <w:t xml:space="preserve">septiembre </w:t>
      </w:r>
      <w:r w:rsidRPr="009B3D82">
        <w:rPr>
          <w:rFonts w:ascii="Cambria" w:eastAsia="Arial Unicode MS" w:hAnsi="Cambria" w:cs="Times New Roman"/>
          <w:sz w:val="20"/>
          <w:szCs w:val="20"/>
          <w:lang w:val="es-ES"/>
        </w:rPr>
        <w:t xml:space="preserve">de 2009 con la </w:t>
      </w:r>
      <w:r>
        <w:rPr>
          <w:rFonts w:ascii="Cambria" w:eastAsia="Arial Unicode MS" w:hAnsi="Cambria" w:cs="Times New Roman"/>
          <w:sz w:val="20"/>
          <w:szCs w:val="20"/>
          <w:lang w:val="es-ES"/>
        </w:rPr>
        <w:t>resolución de</w:t>
      </w:r>
      <w:r w:rsidR="003B3293">
        <w:rPr>
          <w:rFonts w:ascii="Cambria" w:eastAsia="Arial Unicode MS" w:hAnsi="Cambria" w:cs="Times New Roman"/>
          <w:sz w:val="20"/>
          <w:szCs w:val="20"/>
          <w:lang w:val="es-ES"/>
        </w:rPr>
        <w:t xml:space="preserve"> </w:t>
      </w:r>
      <w:r>
        <w:rPr>
          <w:rFonts w:ascii="Cambria" w:eastAsia="Arial Unicode MS" w:hAnsi="Cambria" w:cs="Times New Roman"/>
          <w:sz w:val="20"/>
          <w:szCs w:val="20"/>
          <w:lang w:val="es-ES"/>
        </w:rPr>
        <w:t>l</w:t>
      </w:r>
      <w:r w:rsidR="003B3293">
        <w:rPr>
          <w:rFonts w:ascii="Cambria" w:eastAsia="Arial Unicode MS" w:hAnsi="Cambria" w:cs="Times New Roman"/>
          <w:sz w:val="20"/>
          <w:szCs w:val="20"/>
          <w:lang w:val="es-ES"/>
        </w:rPr>
        <w:t>a</w:t>
      </w:r>
      <w:r>
        <w:rPr>
          <w:rFonts w:ascii="Cambria" w:eastAsia="Arial Unicode MS" w:hAnsi="Cambria" w:cs="Times New Roman"/>
          <w:sz w:val="20"/>
          <w:szCs w:val="20"/>
          <w:lang w:val="es-ES"/>
        </w:rPr>
        <w:t xml:space="preserve"> </w:t>
      </w:r>
      <w:r w:rsidRPr="009B3D82">
        <w:rPr>
          <w:rFonts w:ascii="Cambria" w:eastAsia="Arial Unicode MS" w:hAnsi="Cambria" w:cs="Times New Roman"/>
          <w:sz w:val="20"/>
          <w:szCs w:val="20"/>
          <w:lang w:val="es-ES"/>
        </w:rPr>
        <w:t xml:space="preserve">sentencia del </w:t>
      </w:r>
      <w:r>
        <w:rPr>
          <w:rFonts w:ascii="Cambria" w:eastAsia="Arial Unicode MS" w:hAnsi="Cambria" w:cs="Times New Roman"/>
          <w:sz w:val="20"/>
          <w:szCs w:val="20"/>
          <w:lang w:val="es-ES"/>
        </w:rPr>
        <w:t>14 Juzgado Penal</w:t>
      </w:r>
      <w:r w:rsidRPr="009B3D82">
        <w:rPr>
          <w:rFonts w:ascii="Cambria" w:eastAsia="Arial Unicode MS" w:hAnsi="Cambria" w:cs="Times New Roman"/>
          <w:sz w:val="20"/>
          <w:szCs w:val="20"/>
          <w:lang w:val="es-ES"/>
        </w:rPr>
        <w:t>, mientras la petición se hallaba bajo estudio de admisibilidad. De acuerdo a la doctrina de la CIDH, el análisis sobre los requisitos previstos en los artículos 46.1.b de la Convención y 32.1 del Reglamento debe hacerse a la luz de la situación vigente al momento en que se pronuncia sobre la</w:t>
      </w:r>
      <w:r>
        <w:rPr>
          <w:rFonts w:ascii="Cambria" w:eastAsia="Arial Unicode MS" w:hAnsi="Cambria" w:cs="Times New Roman"/>
          <w:sz w:val="20"/>
          <w:szCs w:val="20"/>
          <w:lang w:val="es-ES"/>
        </w:rPr>
        <w:t xml:space="preserve"> </w:t>
      </w:r>
      <w:r w:rsidRPr="009B3D82">
        <w:rPr>
          <w:rFonts w:ascii="Cambria" w:eastAsia="Arial Unicode MS" w:hAnsi="Cambria" w:cs="Times New Roman"/>
          <w:sz w:val="20"/>
          <w:szCs w:val="20"/>
          <w:lang w:val="es-ES"/>
        </w:rPr>
        <w:t>admisibilidad o inadmisibilidad del reclamo. Ante lo anterior, corresponde dar el requisito por cumplido</w:t>
      </w:r>
      <w:r>
        <w:rPr>
          <w:rFonts w:ascii="Cambria" w:eastAsia="Arial Unicode MS" w:hAnsi="Cambria" w:cs="Times New Roman"/>
          <w:sz w:val="20"/>
          <w:szCs w:val="20"/>
          <w:lang w:val="es-ES"/>
        </w:rPr>
        <w:t>.</w:t>
      </w:r>
    </w:p>
    <w:p w14:paraId="5FDBE015" w14:textId="77777777" w:rsidR="0054107D" w:rsidRPr="009B3D82" w:rsidRDefault="0054107D" w:rsidP="0054107D">
      <w:pPr>
        <w:suppressAutoHyphens/>
        <w:spacing w:after="120" w:line="240" w:lineRule="auto"/>
        <w:ind w:left="720"/>
        <w:jc w:val="both"/>
        <w:rPr>
          <w:rFonts w:ascii="Cambria" w:eastAsia="Arial Unicode MS" w:hAnsi="Cambria" w:cs="Times New Roman"/>
          <w:sz w:val="20"/>
          <w:szCs w:val="20"/>
          <w:lang w:val="es-ES"/>
        </w:rPr>
      </w:pPr>
    </w:p>
    <w:p w14:paraId="5C2265F1" w14:textId="77777777" w:rsidR="000243F9" w:rsidRPr="000243F9" w:rsidRDefault="000243F9" w:rsidP="000243F9">
      <w:pPr>
        <w:spacing w:before="120" w:after="120" w:line="240" w:lineRule="auto"/>
        <w:ind w:left="720"/>
        <w:jc w:val="both"/>
        <w:rPr>
          <w:rFonts w:ascii="Cambria" w:eastAsia="Cambria" w:hAnsi="Cambria" w:cs="Cambria"/>
          <w:b/>
          <w:bCs/>
          <w:color w:val="000000"/>
          <w:sz w:val="20"/>
          <w:szCs w:val="20"/>
          <w:u w:color="000000"/>
          <w:lang w:val="es-ES" w:eastAsia="es-ES"/>
        </w:rPr>
      </w:pPr>
      <w:r w:rsidRPr="000243F9">
        <w:rPr>
          <w:rFonts w:ascii="Cambria" w:eastAsia="Cambria" w:hAnsi="Cambria" w:cs="Cambria"/>
          <w:b/>
          <w:bCs/>
          <w:color w:val="000000"/>
          <w:sz w:val="20"/>
          <w:szCs w:val="20"/>
          <w:u w:color="000000"/>
          <w:lang w:val="es-ES" w:eastAsia="es-ES"/>
        </w:rPr>
        <w:lastRenderedPageBreak/>
        <w:t xml:space="preserve">VII. </w:t>
      </w:r>
      <w:r w:rsidRPr="000243F9">
        <w:rPr>
          <w:rFonts w:ascii="Cambria" w:eastAsia="Cambria" w:hAnsi="Cambria" w:cs="Cambria"/>
          <w:b/>
          <w:bCs/>
          <w:color w:val="000000"/>
          <w:sz w:val="20"/>
          <w:szCs w:val="20"/>
          <w:u w:color="000000"/>
          <w:lang w:val="es-ES" w:eastAsia="es-ES"/>
        </w:rPr>
        <w:tab/>
        <w:t>CARACTERIZACIÓN</w:t>
      </w:r>
    </w:p>
    <w:p w14:paraId="577AF1FD" w14:textId="17D043B2" w:rsidR="000243F9" w:rsidRPr="00162075" w:rsidRDefault="00C027F7" w:rsidP="003B3293">
      <w:pPr>
        <w:numPr>
          <w:ilvl w:val="0"/>
          <w:numId w:val="1"/>
        </w:numPr>
        <w:suppressAutoHyphens/>
        <w:spacing w:after="120" w:line="240" w:lineRule="auto"/>
        <w:jc w:val="both"/>
        <w:rPr>
          <w:rFonts w:ascii="Cambria" w:eastAsia="Arial Unicode MS" w:hAnsi="Cambria" w:cs="Times New Roman"/>
          <w:color w:val="FF0000"/>
          <w:sz w:val="20"/>
          <w:szCs w:val="20"/>
          <w:lang w:val="es-ES"/>
        </w:rPr>
      </w:pPr>
      <w:r w:rsidRPr="001A0FEB">
        <w:rPr>
          <w:rFonts w:ascii="Cambria" w:eastAsia="Arial Unicode MS" w:hAnsi="Cambria" w:cs="Times New Roman"/>
          <w:sz w:val="20"/>
          <w:szCs w:val="20"/>
          <w:lang w:val="es-ES"/>
        </w:rPr>
        <w:t>L</w:t>
      </w:r>
      <w:r w:rsidR="003B3293" w:rsidRPr="001A0FEB">
        <w:rPr>
          <w:rFonts w:ascii="Cambria" w:eastAsia="Arial Unicode MS" w:hAnsi="Cambria" w:cs="Times New Roman"/>
          <w:sz w:val="20"/>
          <w:szCs w:val="20"/>
          <w:lang w:val="es-ES"/>
        </w:rPr>
        <w:t xml:space="preserve">a Comisión considera los alegatos de la parte peticionaria no resultan manifiestamente infundados y requieren un estudio de fondo pues los hechos alegados respecto al </w:t>
      </w:r>
      <w:r w:rsidR="00162075" w:rsidRPr="001A0FEB">
        <w:rPr>
          <w:rFonts w:ascii="Cambria" w:eastAsia="Arial Unicode MS" w:hAnsi="Cambria" w:cs="Times New Roman"/>
          <w:sz w:val="20"/>
          <w:szCs w:val="20"/>
          <w:lang w:val="es-ES"/>
        </w:rPr>
        <w:t xml:space="preserve">incumplimiento de decisiones judiciales que </w:t>
      </w:r>
      <w:r w:rsidR="005C0164" w:rsidRPr="001A0FEB">
        <w:rPr>
          <w:rFonts w:ascii="Cambria" w:eastAsia="Arial Unicode MS" w:hAnsi="Cambria" w:cs="Times New Roman"/>
          <w:sz w:val="20"/>
          <w:szCs w:val="20"/>
          <w:lang w:val="es-ES"/>
        </w:rPr>
        <w:t>ordenaron</w:t>
      </w:r>
      <w:r w:rsidR="00016780" w:rsidRPr="001A0FEB">
        <w:rPr>
          <w:rFonts w:ascii="Cambria" w:eastAsia="Arial Unicode MS" w:hAnsi="Cambria" w:cs="Times New Roman"/>
          <w:sz w:val="20"/>
          <w:szCs w:val="20"/>
          <w:lang w:val="es-ES"/>
        </w:rPr>
        <w:t xml:space="preserve"> </w:t>
      </w:r>
      <w:r w:rsidR="005C0164" w:rsidRPr="001A0FEB">
        <w:rPr>
          <w:rFonts w:ascii="Cambria" w:eastAsia="Arial Unicode MS" w:hAnsi="Cambria" w:cs="Times New Roman"/>
          <w:sz w:val="20"/>
          <w:szCs w:val="20"/>
          <w:lang w:val="es-ES"/>
        </w:rPr>
        <w:t>a ESSALUD</w:t>
      </w:r>
      <w:r w:rsidR="004F65A1" w:rsidRPr="001A0FEB">
        <w:rPr>
          <w:rFonts w:ascii="Cambria" w:eastAsia="Arial Unicode MS" w:hAnsi="Cambria" w:cs="Times New Roman"/>
          <w:sz w:val="20"/>
          <w:szCs w:val="20"/>
          <w:lang w:val="es-ES"/>
        </w:rPr>
        <w:t xml:space="preserve">, en su calidad de empleador del señor Ramírez Polanco, </w:t>
      </w:r>
      <w:r w:rsidR="005C0164" w:rsidRPr="001A0FEB">
        <w:rPr>
          <w:rFonts w:ascii="Cambria" w:eastAsia="Arial Unicode MS" w:hAnsi="Cambria" w:cs="Times New Roman"/>
          <w:sz w:val="20"/>
          <w:szCs w:val="20"/>
          <w:lang w:val="es-ES"/>
        </w:rPr>
        <w:t xml:space="preserve">otorgar medidas </w:t>
      </w:r>
      <w:r w:rsidR="004F65A1" w:rsidRPr="001A0FEB">
        <w:rPr>
          <w:rFonts w:ascii="Cambria" w:eastAsia="Arial Unicode MS" w:hAnsi="Cambria" w:cs="Times New Roman"/>
          <w:sz w:val="20"/>
          <w:szCs w:val="20"/>
          <w:lang w:val="es-ES"/>
        </w:rPr>
        <w:t xml:space="preserve">de reubicación laboral </w:t>
      </w:r>
      <w:r w:rsidR="005C0164" w:rsidRPr="001A0FEB">
        <w:rPr>
          <w:rFonts w:ascii="Cambria" w:eastAsia="Arial Unicode MS" w:hAnsi="Cambria" w:cs="Times New Roman"/>
          <w:sz w:val="20"/>
          <w:szCs w:val="20"/>
          <w:lang w:val="es-ES"/>
        </w:rPr>
        <w:t>para que recibiera un adecuado tratamiento de salud</w:t>
      </w:r>
      <w:r w:rsidR="00016780" w:rsidRPr="001A0FEB">
        <w:rPr>
          <w:rFonts w:ascii="Cambria" w:eastAsia="Arial Unicode MS" w:hAnsi="Cambria" w:cs="Times New Roman"/>
          <w:sz w:val="20"/>
          <w:szCs w:val="20"/>
          <w:lang w:val="es-ES"/>
        </w:rPr>
        <w:t xml:space="preserve"> desde el año 2006</w:t>
      </w:r>
      <w:r w:rsidR="005C0164" w:rsidRPr="001A0FEB">
        <w:rPr>
          <w:rFonts w:ascii="Cambria" w:eastAsia="Arial Unicode MS" w:hAnsi="Cambria" w:cs="Times New Roman"/>
          <w:sz w:val="20"/>
          <w:szCs w:val="20"/>
          <w:lang w:val="es-ES"/>
        </w:rPr>
        <w:t xml:space="preserve">, así como </w:t>
      </w:r>
      <w:r w:rsidR="00162075" w:rsidRPr="001A0FEB">
        <w:rPr>
          <w:rFonts w:ascii="Cambria" w:eastAsia="Arial Unicode MS" w:hAnsi="Cambria" w:cs="Times New Roman"/>
          <w:sz w:val="20"/>
          <w:szCs w:val="20"/>
          <w:lang w:val="es-ES"/>
        </w:rPr>
        <w:t xml:space="preserve">la falta de protección judicial efectiva sobre estos hechos, </w:t>
      </w:r>
      <w:r w:rsidR="003B3293" w:rsidRPr="001A0FEB">
        <w:rPr>
          <w:rFonts w:ascii="Cambria" w:eastAsia="Arial Unicode MS" w:hAnsi="Cambria" w:cs="Times New Roman"/>
          <w:sz w:val="20"/>
          <w:szCs w:val="20"/>
          <w:lang w:val="es-ES"/>
        </w:rPr>
        <w:t xml:space="preserve">de ser probados como ciertos </w:t>
      </w:r>
      <w:r w:rsidR="00162075" w:rsidRPr="001A0FEB">
        <w:rPr>
          <w:rFonts w:ascii="Cambria" w:eastAsia="Arial Unicode MS" w:hAnsi="Cambria" w:cs="Times New Roman"/>
          <w:sz w:val="20"/>
          <w:szCs w:val="20"/>
          <w:lang w:val="es-ES"/>
        </w:rPr>
        <w:t>podrían</w:t>
      </w:r>
      <w:r w:rsidR="00162075" w:rsidRPr="00162075">
        <w:rPr>
          <w:rFonts w:ascii="Cambria" w:eastAsia="Arial Unicode MS" w:hAnsi="Cambria" w:cs="Times New Roman"/>
          <w:sz w:val="20"/>
          <w:szCs w:val="20"/>
          <w:lang w:val="es-ES"/>
        </w:rPr>
        <w:t xml:space="preserve"> caracterizar posibles violaciones de los artículos 5 (integridad perso</w:t>
      </w:r>
      <w:r w:rsidR="005C0164">
        <w:rPr>
          <w:rFonts w:ascii="Cambria" w:eastAsia="Arial Unicode MS" w:hAnsi="Cambria" w:cs="Times New Roman"/>
          <w:sz w:val="20"/>
          <w:szCs w:val="20"/>
          <w:lang w:val="es-ES"/>
        </w:rPr>
        <w:t>nal), 8 (garantías judiciales),</w:t>
      </w:r>
      <w:r w:rsidR="00162075" w:rsidRPr="00162075">
        <w:rPr>
          <w:rFonts w:ascii="Cambria" w:eastAsia="Arial Unicode MS" w:hAnsi="Cambria" w:cs="Times New Roman"/>
          <w:sz w:val="20"/>
          <w:szCs w:val="20"/>
          <w:lang w:val="es-ES"/>
        </w:rPr>
        <w:t xml:space="preserve"> 25 (protección judicial) </w:t>
      </w:r>
      <w:r w:rsidR="005C0164">
        <w:rPr>
          <w:rFonts w:ascii="Cambria" w:eastAsia="Arial Unicode MS" w:hAnsi="Cambria" w:cs="Times New Roman"/>
          <w:sz w:val="20"/>
          <w:szCs w:val="20"/>
          <w:lang w:val="es-ES"/>
        </w:rPr>
        <w:t xml:space="preserve">y  26 (derechos económicos, sociales y culturales) </w:t>
      </w:r>
      <w:r w:rsidR="00162075" w:rsidRPr="00162075">
        <w:rPr>
          <w:rFonts w:ascii="Cambria" w:eastAsia="Arial Unicode MS" w:hAnsi="Cambria" w:cs="Times New Roman"/>
          <w:sz w:val="20"/>
          <w:szCs w:val="20"/>
          <w:lang w:val="es-ES"/>
        </w:rPr>
        <w:t xml:space="preserve">de la Convención Americana en </w:t>
      </w:r>
      <w:r w:rsidR="005C0164">
        <w:rPr>
          <w:rFonts w:ascii="Cambria" w:eastAsia="Arial Unicode MS" w:hAnsi="Cambria" w:cs="Times New Roman"/>
          <w:sz w:val="20"/>
          <w:szCs w:val="20"/>
          <w:lang w:val="es-ES"/>
        </w:rPr>
        <w:t xml:space="preserve">relación con sus artículos 1.1, </w:t>
      </w:r>
      <w:r w:rsidR="00162075" w:rsidRPr="00162075">
        <w:rPr>
          <w:rFonts w:ascii="Cambria" w:eastAsia="Arial Unicode MS" w:hAnsi="Cambria" w:cs="Times New Roman"/>
          <w:sz w:val="20"/>
          <w:szCs w:val="20"/>
          <w:lang w:val="es-ES"/>
        </w:rPr>
        <w:t>en perjuicio de la presunta víctima</w:t>
      </w:r>
      <w:r w:rsidR="000243F9" w:rsidRPr="00162075">
        <w:rPr>
          <w:rFonts w:ascii="Cambria" w:eastAsia="Arial Unicode MS" w:hAnsi="Cambria" w:cs="Times New Roman"/>
          <w:sz w:val="20"/>
          <w:szCs w:val="20"/>
          <w:lang w:val="es-ES"/>
        </w:rPr>
        <w:t>.</w:t>
      </w:r>
    </w:p>
    <w:p w14:paraId="4BC95BD7" w14:textId="77777777" w:rsidR="000243F9" w:rsidRPr="000243F9" w:rsidRDefault="000243F9" w:rsidP="000243F9">
      <w:pPr>
        <w:suppressAutoHyphens/>
        <w:spacing w:after="120" w:line="240" w:lineRule="auto"/>
        <w:ind w:left="720"/>
        <w:jc w:val="both"/>
        <w:rPr>
          <w:rFonts w:ascii="Cambria" w:eastAsia="Arial Unicode MS" w:hAnsi="Cambria" w:cs="Times New Roman"/>
          <w:b/>
          <w:bCs/>
          <w:sz w:val="20"/>
          <w:szCs w:val="20"/>
          <w:lang w:val="es-ES"/>
        </w:rPr>
      </w:pPr>
      <w:r w:rsidRPr="000243F9">
        <w:rPr>
          <w:rFonts w:ascii="Cambria" w:eastAsia="Arial Unicode MS" w:hAnsi="Cambria" w:cs="Times New Roman"/>
          <w:b/>
          <w:bCs/>
          <w:sz w:val="20"/>
          <w:szCs w:val="20"/>
          <w:lang w:val="es-ES"/>
        </w:rPr>
        <w:t xml:space="preserve">VIII. </w:t>
      </w:r>
      <w:r w:rsidRPr="000243F9">
        <w:rPr>
          <w:rFonts w:ascii="Cambria" w:eastAsia="Arial Unicode MS" w:hAnsi="Cambria" w:cs="Times New Roman"/>
          <w:b/>
          <w:bCs/>
          <w:sz w:val="20"/>
          <w:szCs w:val="20"/>
          <w:lang w:val="es-ES"/>
        </w:rPr>
        <w:tab/>
        <w:t>DECISIÓN</w:t>
      </w:r>
    </w:p>
    <w:p w14:paraId="06D518C8" w14:textId="5C431F82" w:rsidR="000243F9" w:rsidRPr="000243F9" w:rsidRDefault="000243F9" w:rsidP="000243F9">
      <w:pPr>
        <w:numPr>
          <w:ilvl w:val="0"/>
          <w:numId w:val="2"/>
        </w:numPr>
        <w:suppressAutoHyphens/>
        <w:spacing w:after="120" w:line="240" w:lineRule="auto"/>
        <w:jc w:val="both"/>
        <w:rPr>
          <w:rFonts w:ascii="Cambria" w:eastAsia="Arial Unicode MS" w:hAnsi="Cambria" w:cs="Times New Roman"/>
          <w:sz w:val="20"/>
          <w:szCs w:val="20"/>
          <w:lang w:val="es-ES"/>
        </w:rPr>
      </w:pPr>
      <w:r w:rsidRPr="000243F9">
        <w:rPr>
          <w:rFonts w:ascii="Cambria" w:eastAsia="Arial Unicode MS" w:hAnsi="Cambria" w:cs="Times New Roman"/>
          <w:sz w:val="20"/>
          <w:szCs w:val="20"/>
          <w:lang w:val="es-ES"/>
        </w:rPr>
        <w:t xml:space="preserve">Declarar admisible la presente petición en relación con los </w:t>
      </w:r>
      <w:r w:rsidRPr="000243F9">
        <w:rPr>
          <w:rFonts w:ascii="Cambria" w:eastAsia="Arial Unicode MS" w:hAnsi="Cambria" w:cs="Times New Roman"/>
          <w:bCs/>
          <w:sz w:val="20"/>
          <w:szCs w:val="20"/>
          <w:lang w:val="es-ES"/>
        </w:rPr>
        <w:t>artículos</w:t>
      </w:r>
      <w:r w:rsidR="00162075">
        <w:rPr>
          <w:rFonts w:ascii="Cambria" w:eastAsia="Arial Unicode MS" w:hAnsi="Cambria" w:cs="Times New Roman"/>
          <w:bCs/>
          <w:sz w:val="20"/>
          <w:szCs w:val="20"/>
          <w:lang w:val="es-ES"/>
        </w:rPr>
        <w:t xml:space="preserve"> </w:t>
      </w:r>
      <w:r w:rsidR="005C0164">
        <w:rPr>
          <w:rFonts w:ascii="Cambria" w:eastAsia="Arial Unicode MS" w:hAnsi="Cambria" w:cs="Times New Roman"/>
          <w:bCs/>
          <w:sz w:val="20"/>
          <w:szCs w:val="20"/>
          <w:lang w:val="es-ES"/>
        </w:rPr>
        <w:t xml:space="preserve">5, </w:t>
      </w:r>
      <w:r w:rsidR="00162075">
        <w:rPr>
          <w:rFonts w:ascii="Cambria" w:eastAsia="Arial Unicode MS" w:hAnsi="Cambria" w:cs="Times New Roman"/>
          <w:bCs/>
          <w:sz w:val="20"/>
          <w:szCs w:val="20"/>
          <w:lang w:val="es-ES"/>
        </w:rPr>
        <w:t>8, 25 y 26 de la Convención Americana, en relación con su artículo 1.1</w:t>
      </w:r>
      <w:r w:rsidRPr="000243F9">
        <w:rPr>
          <w:rFonts w:ascii="Cambria" w:eastAsia="Arial Unicode MS" w:hAnsi="Cambria" w:cs="Times New Roman"/>
          <w:sz w:val="20"/>
          <w:szCs w:val="20"/>
          <w:lang w:val="es-ES"/>
        </w:rPr>
        <w:t>;</w:t>
      </w:r>
    </w:p>
    <w:p w14:paraId="6710FECC" w14:textId="77777777" w:rsidR="000243F9" w:rsidRPr="000243F9" w:rsidRDefault="000243F9" w:rsidP="000243F9">
      <w:pPr>
        <w:numPr>
          <w:ilvl w:val="0"/>
          <w:numId w:val="2"/>
        </w:numPr>
        <w:suppressAutoHyphens/>
        <w:spacing w:after="120" w:line="240" w:lineRule="auto"/>
        <w:jc w:val="both"/>
        <w:rPr>
          <w:rFonts w:ascii="Cambria" w:eastAsia="Arial Unicode MS" w:hAnsi="Cambria" w:cs="Times New Roman"/>
          <w:sz w:val="20"/>
          <w:szCs w:val="20"/>
          <w:lang w:val="es-ES"/>
        </w:rPr>
      </w:pPr>
      <w:r w:rsidRPr="000243F9">
        <w:rPr>
          <w:rFonts w:ascii="Cambria" w:eastAsia="Arial Unicode MS" w:hAnsi="Cambria" w:cs="Times New Roman"/>
          <w:sz w:val="20"/>
          <w:szCs w:val="20"/>
          <w:lang w:val="es-ES"/>
        </w:rPr>
        <w:t xml:space="preserve">Notificar a las partes la presente decisión; </w:t>
      </w:r>
      <w:r w:rsidRPr="00D921EE">
        <w:rPr>
          <w:rFonts w:ascii="Cambria" w:eastAsia="Arial Unicode MS" w:hAnsi="Cambria" w:cs="Times New Roman"/>
          <w:sz w:val="20"/>
          <w:szCs w:val="20"/>
          <w:lang w:val="es-ES"/>
        </w:rPr>
        <w:t>continuar con el análisis del fondo de la cuestión</w:t>
      </w:r>
      <w:r w:rsidRPr="000243F9">
        <w:rPr>
          <w:rFonts w:ascii="Cambria" w:eastAsia="Arial Unicode MS" w:hAnsi="Cambria" w:cs="Times New Roman"/>
          <w:sz w:val="20"/>
          <w:szCs w:val="20"/>
          <w:lang w:val="es-ES"/>
        </w:rPr>
        <w:t>; y publicar esta decisión e incluirla en su Informe Anual a la Asamblea General de la Organización de los Estados Americanos.</w:t>
      </w:r>
    </w:p>
    <w:p w14:paraId="0E441E1E" w14:textId="3A527F4F" w:rsidR="001A0FEB" w:rsidRPr="0037353D" w:rsidRDefault="001A0FEB" w:rsidP="0037353D">
      <w:pPr>
        <w:suppressAutoHyphens/>
        <w:spacing w:after="120" w:line="240" w:lineRule="auto"/>
        <w:ind w:firstLine="720"/>
        <w:jc w:val="both"/>
        <w:rPr>
          <w:rFonts w:ascii="Cambria" w:eastAsia="Arial Unicode MS" w:hAnsi="Cambria" w:cs="Times New Roman"/>
          <w:sz w:val="20"/>
          <w:szCs w:val="20"/>
          <w:lang w:val="es-ES"/>
        </w:rPr>
      </w:pPr>
      <w:r w:rsidRPr="0037353D">
        <w:rPr>
          <w:rFonts w:ascii="Cambria" w:eastAsia="Arial Unicode MS" w:hAnsi="Cambria" w:cs="Times New Roman"/>
          <w:sz w:val="20"/>
          <w:szCs w:val="20"/>
          <w:lang w:val="es-ES"/>
        </w:rPr>
        <w:t xml:space="preserve">Aprobado por la Comisión Interamericana de Derechos </w:t>
      </w:r>
      <w:r w:rsidR="0037353D" w:rsidRPr="0037353D">
        <w:rPr>
          <w:rFonts w:ascii="Cambria" w:eastAsia="Arial Unicode MS" w:hAnsi="Cambria" w:cs="Times New Roman"/>
          <w:sz w:val="20"/>
          <w:szCs w:val="20"/>
          <w:lang w:val="es-ES"/>
        </w:rPr>
        <w:t>Humanos a</w:t>
      </w:r>
      <w:r w:rsidRPr="0037353D">
        <w:rPr>
          <w:rFonts w:ascii="Cambria" w:eastAsia="Arial Unicode MS" w:hAnsi="Cambria" w:cs="Times New Roman"/>
          <w:sz w:val="20"/>
          <w:szCs w:val="20"/>
          <w:lang w:val="es-ES"/>
        </w:rPr>
        <w:t xml:space="preserve"> los 20 días del mes de abril de 2020.  (Firmado): Joel Hernández</w:t>
      </w:r>
      <w:r w:rsidR="0037353D">
        <w:rPr>
          <w:rFonts w:ascii="Cambria" w:eastAsia="Arial Unicode MS" w:hAnsi="Cambria" w:cs="Times New Roman"/>
          <w:sz w:val="20"/>
          <w:szCs w:val="20"/>
          <w:lang w:val="es-ES"/>
        </w:rPr>
        <w:t xml:space="preserve"> (en </w:t>
      </w:r>
      <w:r w:rsidR="00E70D82">
        <w:rPr>
          <w:rFonts w:ascii="Cambria" w:eastAsia="Arial Unicode MS" w:hAnsi="Cambria" w:cs="Times New Roman"/>
          <w:sz w:val="20"/>
          <w:szCs w:val="20"/>
          <w:lang w:val="es-ES"/>
        </w:rPr>
        <w:t>disidencia</w:t>
      </w:r>
      <w:r w:rsidR="0037353D">
        <w:rPr>
          <w:rFonts w:ascii="Cambria" w:eastAsia="Arial Unicode MS" w:hAnsi="Cambria" w:cs="Times New Roman"/>
          <w:sz w:val="20"/>
          <w:szCs w:val="20"/>
          <w:lang w:val="es-ES"/>
        </w:rPr>
        <w:t>)</w:t>
      </w:r>
      <w:r w:rsidRPr="0037353D">
        <w:rPr>
          <w:rFonts w:ascii="Cambria" w:eastAsia="Arial Unicode MS" w:hAnsi="Cambria" w:cs="Times New Roman"/>
          <w:sz w:val="20"/>
          <w:szCs w:val="20"/>
          <w:lang w:val="es-ES"/>
        </w:rPr>
        <w:t xml:space="preserve">, Presidente; Antonia </w:t>
      </w:r>
      <w:r w:rsidR="008C3D7C" w:rsidRPr="0037353D">
        <w:rPr>
          <w:rFonts w:ascii="Cambria" w:eastAsia="Arial Unicode MS" w:hAnsi="Cambria" w:cs="Times New Roman"/>
          <w:sz w:val="20"/>
          <w:szCs w:val="20"/>
          <w:lang w:val="es-ES"/>
        </w:rPr>
        <w:t>Urrejola</w:t>
      </w:r>
      <w:r w:rsidRPr="0037353D">
        <w:rPr>
          <w:rFonts w:ascii="Cambria" w:eastAsia="Arial Unicode MS" w:hAnsi="Cambria" w:cs="Times New Roman"/>
          <w:sz w:val="20"/>
          <w:szCs w:val="20"/>
          <w:lang w:val="es-ES"/>
        </w:rPr>
        <w:t xml:space="preserve">, Primera Vicepresidenta; </w:t>
      </w:r>
      <w:proofErr w:type="spellStart"/>
      <w:r w:rsidRPr="0037353D">
        <w:rPr>
          <w:rFonts w:ascii="Cambria" w:eastAsia="Arial Unicode MS" w:hAnsi="Cambria" w:cs="Times New Roman"/>
          <w:sz w:val="20"/>
          <w:szCs w:val="20"/>
          <w:lang w:val="es-ES"/>
        </w:rPr>
        <w:t>Flávia</w:t>
      </w:r>
      <w:proofErr w:type="spellEnd"/>
      <w:r w:rsidRPr="0037353D">
        <w:rPr>
          <w:rFonts w:ascii="Cambria" w:eastAsia="Arial Unicode MS" w:hAnsi="Cambria" w:cs="Times New Roman"/>
          <w:sz w:val="20"/>
          <w:szCs w:val="20"/>
          <w:lang w:val="es-ES"/>
        </w:rPr>
        <w:t xml:space="preserve"> </w:t>
      </w:r>
      <w:proofErr w:type="spellStart"/>
      <w:r w:rsidRPr="0037353D">
        <w:rPr>
          <w:rFonts w:ascii="Cambria" w:eastAsia="Arial Unicode MS" w:hAnsi="Cambria" w:cs="Times New Roman"/>
          <w:sz w:val="20"/>
          <w:szCs w:val="20"/>
          <w:lang w:val="es-ES"/>
        </w:rPr>
        <w:t>Piovesan</w:t>
      </w:r>
      <w:proofErr w:type="spellEnd"/>
      <w:r w:rsidRPr="0037353D">
        <w:rPr>
          <w:rFonts w:ascii="Cambria" w:eastAsia="Arial Unicode MS" w:hAnsi="Cambria" w:cs="Times New Roman"/>
          <w:sz w:val="20"/>
          <w:szCs w:val="20"/>
          <w:lang w:val="es-ES"/>
        </w:rPr>
        <w:t xml:space="preserve">, Segunda Vicepresidenta; Esmeralda E. Arosemena Bernal de </w:t>
      </w:r>
      <w:proofErr w:type="spellStart"/>
      <w:r w:rsidRPr="0037353D">
        <w:rPr>
          <w:rFonts w:ascii="Cambria" w:eastAsia="Arial Unicode MS" w:hAnsi="Cambria" w:cs="Times New Roman"/>
          <w:sz w:val="20"/>
          <w:szCs w:val="20"/>
          <w:lang w:val="es-ES"/>
        </w:rPr>
        <w:t>Troitiño</w:t>
      </w:r>
      <w:proofErr w:type="spellEnd"/>
      <w:r w:rsidR="0037353D">
        <w:rPr>
          <w:rFonts w:ascii="Cambria" w:eastAsia="Arial Unicode MS" w:hAnsi="Cambria" w:cs="Times New Roman"/>
          <w:sz w:val="20"/>
          <w:szCs w:val="20"/>
          <w:lang w:val="es-ES"/>
        </w:rPr>
        <w:t xml:space="preserve"> y</w:t>
      </w:r>
      <w:r w:rsidRPr="0037353D">
        <w:rPr>
          <w:rFonts w:ascii="Cambria" w:eastAsia="Arial Unicode MS" w:hAnsi="Cambria" w:cs="Times New Roman"/>
          <w:sz w:val="20"/>
          <w:szCs w:val="20"/>
          <w:lang w:val="es-ES"/>
        </w:rPr>
        <w:t xml:space="preserve"> Margarette May Macaulay y </w:t>
      </w:r>
      <w:proofErr w:type="spellStart"/>
      <w:r w:rsidRPr="0037353D">
        <w:rPr>
          <w:rFonts w:ascii="Cambria" w:eastAsia="Arial Unicode MS" w:hAnsi="Cambria" w:cs="Times New Roman"/>
          <w:sz w:val="20"/>
          <w:szCs w:val="20"/>
          <w:lang w:val="es-ES"/>
        </w:rPr>
        <w:t>Stuardo</w:t>
      </w:r>
      <w:proofErr w:type="spellEnd"/>
      <w:r w:rsidRPr="0037353D">
        <w:rPr>
          <w:rFonts w:ascii="Cambria" w:eastAsia="Arial Unicode MS" w:hAnsi="Cambria" w:cs="Times New Roman"/>
          <w:sz w:val="20"/>
          <w:szCs w:val="20"/>
          <w:lang w:val="es-ES"/>
        </w:rPr>
        <w:t xml:space="preserve"> </w:t>
      </w:r>
      <w:proofErr w:type="spellStart"/>
      <w:r w:rsidRPr="0037353D">
        <w:rPr>
          <w:rFonts w:ascii="Cambria" w:eastAsia="Arial Unicode MS" w:hAnsi="Cambria" w:cs="Times New Roman"/>
          <w:sz w:val="20"/>
          <w:szCs w:val="20"/>
          <w:lang w:val="es-ES"/>
        </w:rPr>
        <w:t>Ralón</w:t>
      </w:r>
      <w:proofErr w:type="spellEnd"/>
      <w:r w:rsidRPr="0037353D">
        <w:rPr>
          <w:rFonts w:ascii="Cambria" w:eastAsia="Arial Unicode MS" w:hAnsi="Cambria" w:cs="Times New Roman"/>
          <w:sz w:val="20"/>
          <w:szCs w:val="20"/>
          <w:lang w:val="es-ES"/>
        </w:rPr>
        <w:t xml:space="preserve"> Orellana</w:t>
      </w:r>
      <w:r w:rsidR="0037353D">
        <w:rPr>
          <w:rFonts w:ascii="Cambria" w:eastAsia="Arial Unicode MS" w:hAnsi="Cambria" w:cs="Times New Roman"/>
          <w:sz w:val="20"/>
          <w:szCs w:val="20"/>
          <w:lang w:val="es-ES"/>
        </w:rPr>
        <w:t xml:space="preserve"> (en </w:t>
      </w:r>
      <w:r w:rsidR="00E70D82">
        <w:rPr>
          <w:rFonts w:ascii="Cambria" w:eastAsia="Arial Unicode MS" w:hAnsi="Cambria" w:cs="Times New Roman"/>
          <w:sz w:val="20"/>
          <w:szCs w:val="20"/>
          <w:lang w:val="es-ES"/>
        </w:rPr>
        <w:t>disidencia</w:t>
      </w:r>
      <w:r w:rsidR="0037353D">
        <w:rPr>
          <w:rFonts w:ascii="Cambria" w:eastAsia="Arial Unicode MS" w:hAnsi="Cambria" w:cs="Times New Roman"/>
          <w:sz w:val="20"/>
          <w:szCs w:val="20"/>
          <w:lang w:val="es-ES"/>
        </w:rPr>
        <w:t>)</w:t>
      </w:r>
      <w:r w:rsidRPr="0037353D">
        <w:rPr>
          <w:rFonts w:ascii="Cambria" w:eastAsia="Arial Unicode MS" w:hAnsi="Cambria" w:cs="Times New Roman"/>
          <w:sz w:val="20"/>
          <w:szCs w:val="20"/>
          <w:lang w:val="es-ES"/>
        </w:rPr>
        <w:t xml:space="preserve">, Miembros de la Comisión. </w:t>
      </w:r>
    </w:p>
    <w:sectPr w:rsidR="001A0FEB" w:rsidRPr="003735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9E1B8" w14:textId="77777777" w:rsidR="009626D6" w:rsidRDefault="009626D6" w:rsidP="000243F9">
      <w:pPr>
        <w:spacing w:after="0" w:line="240" w:lineRule="auto"/>
      </w:pPr>
      <w:r>
        <w:separator/>
      </w:r>
    </w:p>
  </w:endnote>
  <w:endnote w:type="continuationSeparator" w:id="0">
    <w:p w14:paraId="7C1DF367" w14:textId="77777777" w:rsidR="009626D6" w:rsidRDefault="009626D6" w:rsidP="0002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F45DA" w14:textId="77777777" w:rsidR="005415FC" w:rsidRDefault="00541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744377"/>
      <w:docPartObj>
        <w:docPartGallery w:val="Page Numbers (Bottom of Page)"/>
        <w:docPartUnique/>
      </w:docPartObj>
    </w:sdtPr>
    <w:sdtEndPr>
      <w:rPr>
        <w:noProof/>
      </w:rPr>
    </w:sdtEndPr>
    <w:sdtContent>
      <w:p w14:paraId="5150EBBB" w14:textId="19A34797" w:rsidR="0054107D" w:rsidRDefault="0054107D">
        <w:pPr>
          <w:pStyle w:val="Footer"/>
          <w:jc w:val="center"/>
        </w:pPr>
        <w:r>
          <w:fldChar w:fldCharType="begin"/>
        </w:r>
        <w:r>
          <w:instrText xml:space="preserve"> PAGE   \* MERGEFORMAT </w:instrText>
        </w:r>
        <w:r>
          <w:fldChar w:fldCharType="separate"/>
        </w:r>
        <w:r w:rsidR="005415FC">
          <w:rPr>
            <w:noProof/>
          </w:rPr>
          <w:t>1</w:t>
        </w:r>
        <w:r>
          <w:rPr>
            <w:noProof/>
          </w:rPr>
          <w:fldChar w:fldCharType="end"/>
        </w:r>
      </w:p>
    </w:sdtContent>
  </w:sdt>
  <w:p w14:paraId="0093A522" w14:textId="77777777" w:rsidR="0054107D" w:rsidRDefault="00541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2A3A8" w14:textId="77777777" w:rsidR="005415FC" w:rsidRDefault="0054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53CC6" w14:textId="77777777" w:rsidR="009626D6" w:rsidRDefault="009626D6" w:rsidP="000243F9">
      <w:pPr>
        <w:spacing w:after="0" w:line="240" w:lineRule="auto"/>
      </w:pPr>
      <w:r>
        <w:separator/>
      </w:r>
    </w:p>
  </w:footnote>
  <w:footnote w:type="continuationSeparator" w:id="0">
    <w:p w14:paraId="7C1129BD" w14:textId="77777777" w:rsidR="009626D6" w:rsidRDefault="009626D6" w:rsidP="000243F9">
      <w:pPr>
        <w:spacing w:after="0" w:line="240" w:lineRule="auto"/>
      </w:pPr>
      <w:r>
        <w:continuationSeparator/>
      </w:r>
    </w:p>
  </w:footnote>
  <w:footnote w:id="1">
    <w:p w14:paraId="3BCD87E8" w14:textId="1745DEF8" w:rsidR="00EC4C1D" w:rsidRDefault="00EC4C1D" w:rsidP="000243F9">
      <w:pPr>
        <w:pStyle w:val="FootnoteText"/>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Conforme a lo dispuesto en el artículo 17.2.a del Reglamento de la Comisión, l</w:t>
      </w:r>
      <w:r w:rsidR="007117B5">
        <w:rPr>
          <w:rFonts w:ascii="Cambria" w:hAnsi="Cambria"/>
          <w:sz w:val="16"/>
          <w:szCs w:val="16"/>
          <w:lang w:val="es-ES"/>
        </w:rPr>
        <w:t>a</w:t>
      </w:r>
      <w:r>
        <w:rPr>
          <w:rFonts w:ascii="Cambria" w:hAnsi="Cambria"/>
          <w:sz w:val="16"/>
          <w:szCs w:val="16"/>
          <w:lang w:val="es-ES"/>
        </w:rPr>
        <w:t xml:space="preserve"> Comisionad</w:t>
      </w:r>
      <w:r w:rsidR="007117B5">
        <w:rPr>
          <w:rFonts w:ascii="Cambria" w:hAnsi="Cambria"/>
          <w:sz w:val="16"/>
          <w:szCs w:val="16"/>
          <w:lang w:val="es-ES"/>
        </w:rPr>
        <w:t>a</w:t>
      </w:r>
      <w:r>
        <w:rPr>
          <w:rFonts w:ascii="Cambria" w:hAnsi="Cambria"/>
          <w:sz w:val="16"/>
          <w:szCs w:val="16"/>
          <w:lang w:val="es-ES"/>
        </w:rPr>
        <w:t xml:space="preserve"> </w:t>
      </w:r>
      <w:r w:rsidR="007117B5">
        <w:rPr>
          <w:rFonts w:ascii="Cambria" w:hAnsi="Cambria"/>
          <w:sz w:val="16"/>
          <w:szCs w:val="16"/>
          <w:lang w:val="es-ES"/>
        </w:rPr>
        <w:t>Julissa Mantilla Falcón</w:t>
      </w:r>
      <w:r>
        <w:rPr>
          <w:rFonts w:ascii="Cambria" w:hAnsi="Cambria"/>
          <w:sz w:val="16"/>
          <w:szCs w:val="16"/>
          <w:lang w:val="es-ES"/>
        </w:rPr>
        <w:t>, de nacionalidad peruana, no participó en el debate ni en la decisión del presente asunto.</w:t>
      </w:r>
    </w:p>
  </w:footnote>
  <w:footnote w:id="2">
    <w:p w14:paraId="56E399D5" w14:textId="77777777" w:rsidR="00EC4C1D" w:rsidRDefault="00EC4C1D" w:rsidP="000243F9">
      <w:pPr>
        <w:pStyle w:val="FootnoteText"/>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En adelante “la Convención Americana” o “la Convención”.</w:t>
      </w:r>
    </w:p>
  </w:footnote>
  <w:footnote w:id="3">
    <w:p w14:paraId="74917650" w14:textId="77777777" w:rsidR="00EC4C1D" w:rsidRDefault="00EC4C1D" w:rsidP="000243F9">
      <w:pPr>
        <w:pStyle w:val="FootnoteText"/>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5B67" w14:textId="77777777" w:rsidR="005415FC" w:rsidRDefault="00541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45AC0" w14:textId="6629B198" w:rsidR="00FE42FF" w:rsidRDefault="00FE42FF" w:rsidP="00FE42FF">
    <w:pPr>
      <w:pStyle w:val="Header"/>
      <w:jc w:val="center"/>
    </w:pPr>
    <w:r>
      <w:rPr>
        <w:noProof/>
      </w:rPr>
      <w:drawing>
        <wp:inline distT="0" distB="0" distL="0" distR="0" wp14:anchorId="688EF4A6" wp14:editId="4F4C7BB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DA9B" w14:textId="77777777" w:rsidR="005415FC" w:rsidRDefault="00541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261"/>
    <w:multiLevelType w:val="hybridMultilevel"/>
    <w:tmpl w:val="E4D8CEF6"/>
    <w:lvl w:ilvl="0" w:tplc="A9FEF18C">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60E281B"/>
    <w:multiLevelType w:val="hybridMultilevel"/>
    <w:tmpl w:val="D4EA90BE"/>
    <w:lvl w:ilvl="0" w:tplc="11044AE4">
      <w:start w:val="1"/>
      <w:numFmt w:val="decimal"/>
      <w:lvlText w:val="%1."/>
      <w:lvlJc w:val="left"/>
      <w:pPr>
        <w:tabs>
          <w:tab w:val="num" w:pos="720"/>
        </w:tabs>
        <w:ind w:left="0" w:firstLine="720"/>
      </w:pPr>
      <w:rPr>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C686B9F"/>
    <w:multiLevelType w:val="hybridMultilevel"/>
    <w:tmpl w:val="4A121338"/>
    <w:lvl w:ilvl="0" w:tplc="A9FEF18C">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F9"/>
    <w:rsid w:val="00000226"/>
    <w:rsid w:val="000016F8"/>
    <w:rsid w:val="00016780"/>
    <w:rsid w:val="000243F9"/>
    <w:rsid w:val="00035120"/>
    <w:rsid w:val="000375C6"/>
    <w:rsid w:val="000378D3"/>
    <w:rsid w:val="00037BD8"/>
    <w:rsid w:val="000409CE"/>
    <w:rsid w:val="00047F2E"/>
    <w:rsid w:val="000524BE"/>
    <w:rsid w:val="000728D5"/>
    <w:rsid w:val="00086DC2"/>
    <w:rsid w:val="0009353E"/>
    <w:rsid w:val="00095F6C"/>
    <w:rsid w:val="000A1047"/>
    <w:rsid w:val="000D4A2B"/>
    <w:rsid w:val="000D5859"/>
    <w:rsid w:val="00102A6B"/>
    <w:rsid w:val="00106ABD"/>
    <w:rsid w:val="001251AB"/>
    <w:rsid w:val="00126FAB"/>
    <w:rsid w:val="00152BD8"/>
    <w:rsid w:val="00156DC6"/>
    <w:rsid w:val="00162075"/>
    <w:rsid w:val="00177624"/>
    <w:rsid w:val="001853E6"/>
    <w:rsid w:val="00186E66"/>
    <w:rsid w:val="00197996"/>
    <w:rsid w:val="001A0FEB"/>
    <w:rsid w:val="001C1A3D"/>
    <w:rsid w:val="001C7D2F"/>
    <w:rsid w:val="001D274C"/>
    <w:rsid w:val="00202257"/>
    <w:rsid w:val="00203FCD"/>
    <w:rsid w:val="0021584B"/>
    <w:rsid w:val="00232653"/>
    <w:rsid w:val="0023364E"/>
    <w:rsid w:val="0023543F"/>
    <w:rsid w:val="00236289"/>
    <w:rsid w:val="00267C41"/>
    <w:rsid w:val="00282879"/>
    <w:rsid w:val="00283CD6"/>
    <w:rsid w:val="002A43AC"/>
    <w:rsid w:val="002B699E"/>
    <w:rsid w:val="002D2C6F"/>
    <w:rsid w:val="002D51BB"/>
    <w:rsid w:val="003279E4"/>
    <w:rsid w:val="003348FF"/>
    <w:rsid w:val="00347C4F"/>
    <w:rsid w:val="00355FBE"/>
    <w:rsid w:val="0037353D"/>
    <w:rsid w:val="00373B84"/>
    <w:rsid w:val="003A2CF9"/>
    <w:rsid w:val="003B22B7"/>
    <w:rsid w:val="003B3293"/>
    <w:rsid w:val="003C5AE3"/>
    <w:rsid w:val="003D4F83"/>
    <w:rsid w:val="0040506B"/>
    <w:rsid w:val="00424252"/>
    <w:rsid w:val="00432E4E"/>
    <w:rsid w:val="00450CA7"/>
    <w:rsid w:val="004610FA"/>
    <w:rsid w:val="0048524F"/>
    <w:rsid w:val="00486D88"/>
    <w:rsid w:val="004A4F8A"/>
    <w:rsid w:val="004C0F6C"/>
    <w:rsid w:val="004F65A1"/>
    <w:rsid w:val="00506A9F"/>
    <w:rsid w:val="0053076E"/>
    <w:rsid w:val="00531623"/>
    <w:rsid w:val="0054107D"/>
    <w:rsid w:val="005415FC"/>
    <w:rsid w:val="00545A95"/>
    <w:rsid w:val="005461B7"/>
    <w:rsid w:val="00562830"/>
    <w:rsid w:val="005652A2"/>
    <w:rsid w:val="00576760"/>
    <w:rsid w:val="0058035B"/>
    <w:rsid w:val="005B7E5D"/>
    <w:rsid w:val="005C0164"/>
    <w:rsid w:val="005D197F"/>
    <w:rsid w:val="005D3E90"/>
    <w:rsid w:val="005E0F70"/>
    <w:rsid w:val="00603235"/>
    <w:rsid w:val="00625C07"/>
    <w:rsid w:val="00634798"/>
    <w:rsid w:val="00653109"/>
    <w:rsid w:val="0065754E"/>
    <w:rsid w:val="00697AFF"/>
    <w:rsid w:val="006A5EC7"/>
    <w:rsid w:val="006B0F54"/>
    <w:rsid w:val="006C067B"/>
    <w:rsid w:val="006C499A"/>
    <w:rsid w:val="006D1218"/>
    <w:rsid w:val="006D316C"/>
    <w:rsid w:val="006D7560"/>
    <w:rsid w:val="006E34E1"/>
    <w:rsid w:val="007117B5"/>
    <w:rsid w:val="00712819"/>
    <w:rsid w:val="0074505F"/>
    <w:rsid w:val="00755C53"/>
    <w:rsid w:val="00763E30"/>
    <w:rsid w:val="00770957"/>
    <w:rsid w:val="007B0F7F"/>
    <w:rsid w:val="007B33B2"/>
    <w:rsid w:val="007D1F6D"/>
    <w:rsid w:val="007D3282"/>
    <w:rsid w:val="00816618"/>
    <w:rsid w:val="00843D67"/>
    <w:rsid w:val="00855DD3"/>
    <w:rsid w:val="00863B68"/>
    <w:rsid w:val="00867DE8"/>
    <w:rsid w:val="008745AB"/>
    <w:rsid w:val="008821D0"/>
    <w:rsid w:val="00892A2B"/>
    <w:rsid w:val="00897A2B"/>
    <w:rsid w:val="008A4DCF"/>
    <w:rsid w:val="008A7D7D"/>
    <w:rsid w:val="008B5AEE"/>
    <w:rsid w:val="008C3D7C"/>
    <w:rsid w:val="008E41C6"/>
    <w:rsid w:val="008E41CC"/>
    <w:rsid w:val="008E64BE"/>
    <w:rsid w:val="008E70F2"/>
    <w:rsid w:val="009316C0"/>
    <w:rsid w:val="00940E82"/>
    <w:rsid w:val="00942A17"/>
    <w:rsid w:val="00946D00"/>
    <w:rsid w:val="00951543"/>
    <w:rsid w:val="009533D8"/>
    <w:rsid w:val="00955819"/>
    <w:rsid w:val="009626D6"/>
    <w:rsid w:val="009867CA"/>
    <w:rsid w:val="00990E1B"/>
    <w:rsid w:val="009B0616"/>
    <w:rsid w:val="009B3D82"/>
    <w:rsid w:val="009C1774"/>
    <w:rsid w:val="009C22D3"/>
    <w:rsid w:val="00A05613"/>
    <w:rsid w:val="00A079EB"/>
    <w:rsid w:val="00A20762"/>
    <w:rsid w:val="00A32348"/>
    <w:rsid w:val="00A32EC3"/>
    <w:rsid w:val="00A372D3"/>
    <w:rsid w:val="00A50290"/>
    <w:rsid w:val="00A54B5F"/>
    <w:rsid w:val="00A559DC"/>
    <w:rsid w:val="00A7726A"/>
    <w:rsid w:val="00A83F7F"/>
    <w:rsid w:val="00A9122E"/>
    <w:rsid w:val="00AC13B3"/>
    <w:rsid w:val="00AC544A"/>
    <w:rsid w:val="00AD5EEC"/>
    <w:rsid w:val="00AE6FF9"/>
    <w:rsid w:val="00AF7CBC"/>
    <w:rsid w:val="00B1169E"/>
    <w:rsid w:val="00B14964"/>
    <w:rsid w:val="00B61D31"/>
    <w:rsid w:val="00B62565"/>
    <w:rsid w:val="00B700C8"/>
    <w:rsid w:val="00B7678D"/>
    <w:rsid w:val="00B839A9"/>
    <w:rsid w:val="00BD7D4B"/>
    <w:rsid w:val="00BF33DB"/>
    <w:rsid w:val="00C01BC8"/>
    <w:rsid w:val="00C027F7"/>
    <w:rsid w:val="00C12D5C"/>
    <w:rsid w:val="00C220AB"/>
    <w:rsid w:val="00C44B97"/>
    <w:rsid w:val="00C460DB"/>
    <w:rsid w:val="00C95A67"/>
    <w:rsid w:val="00CA26BF"/>
    <w:rsid w:val="00CB1413"/>
    <w:rsid w:val="00CD78A7"/>
    <w:rsid w:val="00CE2872"/>
    <w:rsid w:val="00CF2031"/>
    <w:rsid w:val="00D144FC"/>
    <w:rsid w:val="00D418CF"/>
    <w:rsid w:val="00D47A0B"/>
    <w:rsid w:val="00D653A3"/>
    <w:rsid w:val="00D66815"/>
    <w:rsid w:val="00D676C2"/>
    <w:rsid w:val="00D770FF"/>
    <w:rsid w:val="00D921EE"/>
    <w:rsid w:val="00D9734A"/>
    <w:rsid w:val="00DB5051"/>
    <w:rsid w:val="00DD2969"/>
    <w:rsid w:val="00DD318A"/>
    <w:rsid w:val="00E02B05"/>
    <w:rsid w:val="00E32FEE"/>
    <w:rsid w:val="00E42A54"/>
    <w:rsid w:val="00E42F4A"/>
    <w:rsid w:val="00E4725B"/>
    <w:rsid w:val="00E510C7"/>
    <w:rsid w:val="00E57520"/>
    <w:rsid w:val="00E70D82"/>
    <w:rsid w:val="00E810BD"/>
    <w:rsid w:val="00E81F30"/>
    <w:rsid w:val="00E82BA4"/>
    <w:rsid w:val="00E94FE6"/>
    <w:rsid w:val="00EA063A"/>
    <w:rsid w:val="00EA4B85"/>
    <w:rsid w:val="00EB5295"/>
    <w:rsid w:val="00EC285F"/>
    <w:rsid w:val="00EC4C1D"/>
    <w:rsid w:val="00EC7E2C"/>
    <w:rsid w:val="00ED760C"/>
    <w:rsid w:val="00F21FB6"/>
    <w:rsid w:val="00F279C8"/>
    <w:rsid w:val="00F40208"/>
    <w:rsid w:val="00F77DDA"/>
    <w:rsid w:val="00F8419E"/>
    <w:rsid w:val="00F85616"/>
    <w:rsid w:val="00F86D20"/>
    <w:rsid w:val="00FA2194"/>
    <w:rsid w:val="00FB3339"/>
    <w:rsid w:val="00FC67C6"/>
    <w:rsid w:val="00FC70E2"/>
    <w:rsid w:val="00FD2578"/>
    <w:rsid w:val="00FE3106"/>
    <w:rsid w:val="00FE42FF"/>
    <w:rsid w:val="00FE474F"/>
    <w:rsid w:val="00FF01F2"/>
    <w:rsid w:val="00FF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43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3F9"/>
    <w:rPr>
      <w:sz w:val="20"/>
      <w:szCs w:val="20"/>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semiHidden/>
    <w:unhideWhenUsed/>
    <w:rsid w:val="000243F9"/>
    <w:rPr>
      <w:vertAlign w:val="superscript"/>
    </w:rPr>
  </w:style>
  <w:style w:type="table" w:styleId="TableGrid">
    <w:name w:val="Table Grid"/>
    <w:basedOn w:val="TableNormal"/>
    <w:uiPriority w:val="59"/>
    <w:rsid w:val="000243F9"/>
    <w:pPr>
      <w:spacing w:after="0" w:line="240" w:lineRule="auto"/>
    </w:pPr>
    <w:rPr>
      <w:rFonts w:ascii="Times New Roman" w:eastAsia="Arial Unicode MS" w:hAnsi="Times New Roman" w:cs="Times New Roman"/>
      <w:sz w:val="20"/>
      <w:szCs w:val="20"/>
      <w:bdr w:val="none" w:sz="0" w:space="0" w:color="auto" w:frame="1"/>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4BE"/>
  </w:style>
  <w:style w:type="paragraph" w:styleId="Footer">
    <w:name w:val="footer"/>
    <w:basedOn w:val="Normal"/>
    <w:link w:val="FooterChar"/>
    <w:uiPriority w:val="99"/>
    <w:unhideWhenUsed/>
    <w:rsid w:val="008E6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4BE"/>
  </w:style>
  <w:style w:type="paragraph" w:styleId="BalloonText">
    <w:name w:val="Balloon Text"/>
    <w:basedOn w:val="Normal"/>
    <w:link w:val="BalloonTextChar"/>
    <w:uiPriority w:val="99"/>
    <w:semiHidden/>
    <w:unhideWhenUsed/>
    <w:rsid w:val="001C7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D2F"/>
    <w:rPr>
      <w:rFonts w:ascii="Tahoma" w:hAnsi="Tahoma" w:cs="Tahoma"/>
      <w:sz w:val="16"/>
      <w:szCs w:val="16"/>
    </w:rPr>
  </w:style>
  <w:style w:type="character" w:styleId="CommentReference">
    <w:name w:val="annotation reference"/>
    <w:basedOn w:val="DefaultParagraphFont"/>
    <w:uiPriority w:val="99"/>
    <w:semiHidden/>
    <w:unhideWhenUsed/>
    <w:rsid w:val="001C7D2F"/>
    <w:rPr>
      <w:sz w:val="16"/>
      <w:szCs w:val="16"/>
    </w:rPr>
  </w:style>
  <w:style w:type="paragraph" w:styleId="CommentText">
    <w:name w:val="annotation text"/>
    <w:basedOn w:val="Normal"/>
    <w:link w:val="CommentTextChar"/>
    <w:uiPriority w:val="99"/>
    <w:unhideWhenUsed/>
    <w:rsid w:val="001C7D2F"/>
    <w:pPr>
      <w:spacing w:line="240" w:lineRule="auto"/>
    </w:pPr>
    <w:rPr>
      <w:sz w:val="20"/>
      <w:szCs w:val="20"/>
    </w:rPr>
  </w:style>
  <w:style w:type="character" w:customStyle="1" w:styleId="CommentTextChar">
    <w:name w:val="Comment Text Char"/>
    <w:basedOn w:val="DefaultParagraphFont"/>
    <w:link w:val="CommentText"/>
    <w:uiPriority w:val="99"/>
    <w:rsid w:val="001C7D2F"/>
    <w:rPr>
      <w:sz w:val="20"/>
      <w:szCs w:val="20"/>
    </w:rPr>
  </w:style>
  <w:style w:type="paragraph" w:styleId="CommentSubject">
    <w:name w:val="annotation subject"/>
    <w:basedOn w:val="CommentText"/>
    <w:next w:val="CommentText"/>
    <w:link w:val="CommentSubjectChar"/>
    <w:uiPriority w:val="99"/>
    <w:semiHidden/>
    <w:unhideWhenUsed/>
    <w:rsid w:val="001C7D2F"/>
    <w:rPr>
      <w:b/>
      <w:bCs/>
    </w:rPr>
  </w:style>
  <w:style w:type="character" w:customStyle="1" w:styleId="CommentSubjectChar">
    <w:name w:val="Comment Subject Char"/>
    <w:basedOn w:val="CommentTextChar"/>
    <w:link w:val="CommentSubject"/>
    <w:uiPriority w:val="99"/>
    <w:semiHidden/>
    <w:rsid w:val="001C7D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83257">
      <w:bodyDiv w:val="1"/>
      <w:marLeft w:val="0"/>
      <w:marRight w:val="0"/>
      <w:marTop w:val="0"/>
      <w:marBottom w:val="0"/>
      <w:divBdr>
        <w:top w:val="none" w:sz="0" w:space="0" w:color="auto"/>
        <w:left w:val="none" w:sz="0" w:space="0" w:color="auto"/>
        <w:bottom w:val="none" w:sz="0" w:space="0" w:color="auto"/>
        <w:right w:val="none" w:sz="0" w:space="0" w:color="auto"/>
      </w:divBdr>
    </w:div>
    <w:div w:id="11920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24AE9F03604EA78EBEB71A190E690C"/>
        <w:category>
          <w:name w:val="General"/>
          <w:gallery w:val="placeholder"/>
        </w:category>
        <w:types>
          <w:type w:val="bbPlcHdr"/>
        </w:types>
        <w:behaviors>
          <w:behavior w:val="content"/>
        </w:behaviors>
        <w:guid w:val="{52AB8FC0-4720-45DE-894F-699D2831CEDF}"/>
      </w:docPartPr>
      <w:docPartBody>
        <w:p w:rsidR="00456554" w:rsidRDefault="00BD2141" w:rsidP="00BD2141">
          <w:pPr>
            <w:pStyle w:val="4724AE9F03604EA78EBEB71A190E690C"/>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41"/>
    <w:rsid w:val="001168A0"/>
    <w:rsid w:val="001A53F3"/>
    <w:rsid w:val="003A66B2"/>
    <w:rsid w:val="00456554"/>
    <w:rsid w:val="004669C1"/>
    <w:rsid w:val="004735FE"/>
    <w:rsid w:val="004A3AD0"/>
    <w:rsid w:val="005457E1"/>
    <w:rsid w:val="0061678E"/>
    <w:rsid w:val="006D119A"/>
    <w:rsid w:val="00766EA9"/>
    <w:rsid w:val="009473D8"/>
    <w:rsid w:val="009A3238"/>
    <w:rsid w:val="009F48FD"/>
    <w:rsid w:val="00BD2141"/>
    <w:rsid w:val="00D14C20"/>
    <w:rsid w:val="00E3082E"/>
    <w:rsid w:val="00F9021A"/>
    <w:rsid w:val="00FA7D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141"/>
  </w:style>
  <w:style w:type="paragraph" w:customStyle="1" w:styleId="E778FBD320A645FAB0294A26A2520551">
    <w:name w:val="E778FBD320A645FAB0294A26A2520551"/>
    <w:rsid w:val="00BD2141"/>
  </w:style>
  <w:style w:type="paragraph" w:customStyle="1" w:styleId="4724AE9F03604EA78EBEB71A190E690C">
    <w:name w:val="4724AE9F03604EA78EBEB71A190E690C"/>
    <w:rsid w:val="00BD2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B46F-42DA-47BE-B650-C0944F9E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2258</Words>
  <Characters>11880</Characters>
  <Application>Microsoft Office Word</Application>
  <DocSecurity>0</DocSecurity>
  <Lines>282</Lines>
  <Paragraphs>99</Paragraphs>
  <ScaleCrop>false</ScaleCrop>
  <Company/>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40/20</dc:title>
  <dc:creator/>
  <cp:lastModifiedBy/>
  <cp:revision>1</cp:revision>
  <dcterms:created xsi:type="dcterms:W3CDTF">2020-06-04T15:03:00Z</dcterms:created>
  <dcterms:modified xsi:type="dcterms:W3CDTF">2020-06-04T15:04:00Z</dcterms:modified>
</cp:coreProperties>
</file>