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3FE8"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62E6DAF" wp14:editId="0E329BC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5D4A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68F0CE4" wp14:editId="78EE5A5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06C87" w14:textId="77777777" w:rsidR="00CB2660" w:rsidRDefault="00AE5488" w:rsidP="00AE5488">
                            <w:r>
                              <w:rPr>
                                <w:noProof/>
                              </w:rPr>
                              <w:drawing>
                                <wp:inline distT="0" distB="0" distL="0" distR="0" wp14:anchorId="506AF206" wp14:editId="31D3AAC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F0CE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0F206C87" w14:textId="77777777" w:rsidR="00CB2660" w:rsidRDefault="00AE5488" w:rsidP="00AE5488">
                      <w:r>
                        <w:rPr>
                          <w:noProof/>
                        </w:rPr>
                        <w:drawing>
                          <wp:inline distT="0" distB="0" distL="0" distR="0" wp14:anchorId="506AF206" wp14:editId="31D3AAC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A9396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B036EF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DC41DF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7BD934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EC7AD7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574BB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9003AB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8D86D5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1E7A90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F4C462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C2B89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4022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775666"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B0DDCA7" wp14:editId="0DD6F37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8295C" w14:textId="4A6C57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5FE0">
                              <w:rPr>
                                <w:rFonts w:asciiTheme="majorHAnsi" w:hAnsiTheme="majorHAnsi" w:cs="Arial"/>
                                <w:b/>
                                <w:bCs/>
                                <w:color w:val="0D0D0D" w:themeColor="text1" w:themeTint="F2"/>
                                <w:sz w:val="36"/>
                                <w:szCs w:val="22"/>
                                <w:lang w:val="es-ES_tradnl"/>
                              </w:rPr>
                              <w:t>275</w:t>
                            </w:r>
                            <w:r w:rsidR="007B05C4">
                              <w:rPr>
                                <w:rFonts w:asciiTheme="majorHAnsi" w:hAnsiTheme="majorHAnsi" w:cs="Arial"/>
                                <w:b/>
                                <w:bCs/>
                                <w:color w:val="0D0D0D" w:themeColor="text1" w:themeTint="F2"/>
                                <w:sz w:val="36"/>
                                <w:szCs w:val="22"/>
                                <w:lang w:val="es-ES_tradnl"/>
                              </w:rPr>
                              <w:t>/</w:t>
                            </w:r>
                            <w:r w:rsidR="00175FE0">
                              <w:rPr>
                                <w:rFonts w:asciiTheme="majorHAnsi" w:hAnsiTheme="majorHAnsi" w:cs="Arial"/>
                                <w:b/>
                                <w:bCs/>
                                <w:color w:val="0D0D0D" w:themeColor="text1" w:themeTint="F2"/>
                                <w:sz w:val="36"/>
                                <w:szCs w:val="22"/>
                                <w:lang w:val="es-ES_tradnl"/>
                              </w:rPr>
                              <w:t>21</w:t>
                            </w:r>
                          </w:p>
                          <w:p w14:paraId="17578C89" w14:textId="12523F3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508E4">
                              <w:rPr>
                                <w:rFonts w:asciiTheme="majorHAnsi" w:hAnsiTheme="majorHAnsi" w:cs="Arial"/>
                                <w:b/>
                                <w:color w:val="0D0D0D" w:themeColor="text1" w:themeTint="F2"/>
                                <w:sz w:val="36"/>
                                <w:szCs w:val="22"/>
                                <w:lang w:val="es-ES_tradnl"/>
                              </w:rPr>
                              <w:t>494</w:t>
                            </w:r>
                            <w:r w:rsidR="009D5731">
                              <w:rPr>
                                <w:rFonts w:asciiTheme="majorHAnsi" w:hAnsiTheme="majorHAnsi" w:cs="Arial"/>
                                <w:b/>
                                <w:color w:val="0D0D0D" w:themeColor="text1" w:themeTint="F2"/>
                                <w:sz w:val="36"/>
                                <w:szCs w:val="22"/>
                                <w:lang w:val="es-ES_tradnl"/>
                              </w:rPr>
                              <w:t>-</w:t>
                            </w:r>
                            <w:r w:rsidR="000508E4">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4B71CA5"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4FD2943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5C8E1877" w14:textId="3DD22668" w:rsidR="005B52B0" w:rsidRPr="0010736F" w:rsidRDefault="000508E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VELÁSQUEZ VÉLEZ</w:t>
                            </w:r>
                          </w:p>
                          <w:bookmarkEnd w:id="0"/>
                          <w:p w14:paraId="524D766E" w14:textId="77777777" w:rsidR="005B52B0" w:rsidRPr="0010736F" w:rsidRDefault="009D57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0C534B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DDCA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CF8295C" w14:textId="4A6C57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5FE0">
                        <w:rPr>
                          <w:rFonts w:asciiTheme="majorHAnsi" w:hAnsiTheme="majorHAnsi" w:cs="Arial"/>
                          <w:b/>
                          <w:bCs/>
                          <w:color w:val="0D0D0D" w:themeColor="text1" w:themeTint="F2"/>
                          <w:sz w:val="36"/>
                          <w:szCs w:val="22"/>
                          <w:lang w:val="es-ES_tradnl"/>
                        </w:rPr>
                        <w:t>275</w:t>
                      </w:r>
                      <w:r w:rsidR="007B05C4">
                        <w:rPr>
                          <w:rFonts w:asciiTheme="majorHAnsi" w:hAnsiTheme="majorHAnsi" w:cs="Arial"/>
                          <w:b/>
                          <w:bCs/>
                          <w:color w:val="0D0D0D" w:themeColor="text1" w:themeTint="F2"/>
                          <w:sz w:val="36"/>
                          <w:szCs w:val="22"/>
                          <w:lang w:val="es-ES_tradnl"/>
                        </w:rPr>
                        <w:t>/</w:t>
                      </w:r>
                      <w:r w:rsidR="00175FE0">
                        <w:rPr>
                          <w:rFonts w:asciiTheme="majorHAnsi" w:hAnsiTheme="majorHAnsi" w:cs="Arial"/>
                          <w:b/>
                          <w:bCs/>
                          <w:color w:val="0D0D0D" w:themeColor="text1" w:themeTint="F2"/>
                          <w:sz w:val="36"/>
                          <w:szCs w:val="22"/>
                          <w:lang w:val="es-ES_tradnl"/>
                        </w:rPr>
                        <w:t>21</w:t>
                      </w:r>
                    </w:p>
                    <w:p w14:paraId="17578C89" w14:textId="12523F3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508E4">
                        <w:rPr>
                          <w:rFonts w:asciiTheme="majorHAnsi" w:hAnsiTheme="majorHAnsi" w:cs="Arial"/>
                          <w:b/>
                          <w:color w:val="0D0D0D" w:themeColor="text1" w:themeTint="F2"/>
                          <w:sz w:val="36"/>
                          <w:szCs w:val="22"/>
                          <w:lang w:val="es-ES_tradnl"/>
                        </w:rPr>
                        <w:t>494</w:t>
                      </w:r>
                      <w:r w:rsidR="009D5731">
                        <w:rPr>
                          <w:rFonts w:asciiTheme="majorHAnsi" w:hAnsiTheme="majorHAnsi" w:cs="Arial"/>
                          <w:b/>
                          <w:color w:val="0D0D0D" w:themeColor="text1" w:themeTint="F2"/>
                          <w:sz w:val="36"/>
                          <w:szCs w:val="22"/>
                          <w:lang w:val="es-ES_tradnl"/>
                        </w:rPr>
                        <w:t>-</w:t>
                      </w:r>
                      <w:r w:rsidR="000508E4">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4B71CA5"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4FD2943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C8E1877" w14:textId="3DD22668" w:rsidR="005B52B0" w:rsidRPr="0010736F" w:rsidRDefault="000508E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VELÁSQUEZ VÉLEZ</w:t>
                      </w:r>
                    </w:p>
                    <w:bookmarkEnd w:id="1"/>
                    <w:p w14:paraId="524D766E" w14:textId="77777777" w:rsidR="005B52B0" w:rsidRPr="0010736F" w:rsidRDefault="009D57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0C534B4"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A4725BA" wp14:editId="667F0FF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88885" w14:textId="4789DB8A" w:rsidR="00627C9F" w:rsidRPr="00C52907" w:rsidRDefault="00834D49" w:rsidP="007A5817">
                            <w:pPr>
                              <w:spacing w:line="276" w:lineRule="auto"/>
                              <w:jc w:val="right"/>
                              <w:rPr>
                                <w:rFonts w:asciiTheme="minorHAnsi" w:hAnsiTheme="minorHAnsi"/>
                                <w:color w:val="FFFFFF" w:themeColor="background1"/>
                                <w:sz w:val="22"/>
                                <w:lang w:val="es-419"/>
                              </w:rPr>
                            </w:pPr>
                            <w:r w:rsidRPr="00C52907">
                              <w:rPr>
                                <w:rFonts w:asciiTheme="minorHAnsi" w:hAnsiTheme="minorHAnsi"/>
                                <w:color w:val="FFFFFF" w:themeColor="background1"/>
                                <w:sz w:val="22"/>
                                <w:lang w:val="es-419"/>
                              </w:rPr>
                              <w:t>OEA/Ser.L/V/II</w:t>
                            </w:r>
                          </w:p>
                          <w:p w14:paraId="600A3489" w14:textId="5319E97C" w:rsidR="00627C9F" w:rsidRPr="00175FE0" w:rsidRDefault="00627C9F" w:rsidP="007A5817">
                            <w:pPr>
                              <w:spacing w:line="276" w:lineRule="auto"/>
                              <w:jc w:val="right"/>
                              <w:rPr>
                                <w:rFonts w:asciiTheme="minorHAnsi" w:hAnsiTheme="minorHAnsi"/>
                                <w:color w:val="FFFFFF" w:themeColor="background1"/>
                                <w:sz w:val="22"/>
                                <w:lang w:val="es-419"/>
                              </w:rPr>
                            </w:pPr>
                            <w:r w:rsidRPr="00175FE0">
                              <w:rPr>
                                <w:rFonts w:asciiTheme="minorHAnsi" w:hAnsiTheme="minorHAnsi"/>
                                <w:color w:val="FFFFFF" w:themeColor="background1"/>
                                <w:sz w:val="22"/>
                                <w:lang w:val="es-419"/>
                              </w:rPr>
                              <w:t xml:space="preserve">Doc. </w:t>
                            </w:r>
                            <w:r w:rsidR="00175FE0" w:rsidRPr="00175FE0">
                              <w:rPr>
                                <w:rFonts w:asciiTheme="minorHAnsi" w:hAnsiTheme="minorHAnsi"/>
                                <w:color w:val="FFFFFF" w:themeColor="background1"/>
                                <w:sz w:val="22"/>
                                <w:lang w:val="es-419"/>
                              </w:rPr>
                              <w:t>28</w:t>
                            </w:r>
                            <w:r w:rsidR="00175FE0">
                              <w:rPr>
                                <w:rFonts w:asciiTheme="minorHAnsi" w:hAnsiTheme="minorHAnsi"/>
                                <w:color w:val="FFFFFF" w:themeColor="background1"/>
                                <w:sz w:val="22"/>
                                <w:lang w:val="es-419"/>
                              </w:rPr>
                              <w:t>4</w:t>
                            </w:r>
                          </w:p>
                          <w:p w14:paraId="028E689B" w14:textId="6219212E" w:rsidR="00627C9F" w:rsidRPr="00C25ADB" w:rsidRDefault="00175FE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627C9F" w:rsidRPr="00175FE0">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2C4FA6F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25BA"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A288885" w14:textId="4789DB8A" w:rsidR="00627C9F" w:rsidRPr="00C52907" w:rsidRDefault="00834D49" w:rsidP="007A5817">
                      <w:pPr>
                        <w:spacing w:line="276" w:lineRule="auto"/>
                        <w:jc w:val="right"/>
                        <w:rPr>
                          <w:rFonts w:asciiTheme="minorHAnsi" w:hAnsiTheme="minorHAnsi"/>
                          <w:color w:val="FFFFFF" w:themeColor="background1"/>
                          <w:sz w:val="22"/>
                          <w:lang w:val="es-419"/>
                        </w:rPr>
                      </w:pPr>
                      <w:r w:rsidRPr="00C52907">
                        <w:rPr>
                          <w:rFonts w:asciiTheme="minorHAnsi" w:hAnsiTheme="minorHAnsi"/>
                          <w:color w:val="FFFFFF" w:themeColor="background1"/>
                          <w:sz w:val="22"/>
                          <w:lang w:val="es-419"/>
                        </w:rPr>
                        <w:t>OEA/Ser.L/V/II</w:t>
                      </w:r>
                    </w:p>
                    <w:p w14:paraId="600A3489" w14:textId="5319E97C" w:rsidR="00627C9F" w:rsidRPr="00175FE0" w:rsidRDefault="00627C9F" w:rsidP="007A5817">
                      <w:pPr>
                        <w:spacing w:line="276" w:lineRule="auto"/>
                        <w:jc w:val="right"/>
                        <w:rPr>
                          <w:rFonts w:asciiTheme="minorHAnsi" w:hAnsiTheme="minorHAnsi"/>
                          <w:color w:val="FFFFFF" w:themeColor="background1"/>
                          <w:sz w:val="22"/>
                          <w:lang w:val="es-419"/>
                        </w:rPr>
                      </w:pPr>
                      <w:r w:rsidRPr="00175FE0">
                        <w:rPr>
                          <w:rFonts w:asciiTheme="minorHAnsi" w:hAnsiTheme="minorHAnsi"/>
                          <w:color w:val="FFFFFF" w:themeColor="background1"/>
                          <w:sz w:val="22"/>
                          <w:lang w:val="es-419"/>
                        </w:rPr>
                        <w:t xml:space="preserve">Doc. </w:t>
                      </w:r>
                      <w:r w:rsidR="00175FE0" w:rsidRPr="00175FE0">
                        <w:rPr>
                          <w:rFonts w:asciiTheme="minorHAnsi" w:hAnsiTheme="minorHAnsi"/>
                          <w:color w:val="FFFFFF" w:themeColor="background1"/>
                          <w:sz w:val="22"/>
                          <w:lang w:val="es-419"/>
                        </w:rPr>
                        <w:t>28</w:t>
                      </w:r>
                      <w:r w:rsidR="00175FE0">
                        <w:rPr>
                          <w:rFonts w:asciiTheme="minorHAnsi" w:hAnsiTheme="minorHAnsi"/>
                          <w:color w:val="FFFFFF" w:themeColor="background1"/>
                          <w:sz w:val="22"/>
                          <w:lang w:val="es-419"/>
                        </w:rPr>
                        <w:t>4</w:t>
                      </w:r>
                    </w:p>
                    <w:p w14:paraId="028E689B" w14:textId="6219212E" w:rsidR="00627C9F" w:rsidRPr="00C25ADB" w:rsidRDefault="00175FE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627C9F" w:rsidRPr="00175FE0">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2C4FA6F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4D3A43B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F45D52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0FCA35"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9CD29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B24A1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8D22A6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B192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4F081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6F6BD2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C3C76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BC6924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BE6033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216E80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D0C04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6CDB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2CAA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A6AE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7996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81B8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929C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8F42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FAC2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FD9C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641D5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C7252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E8C4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BF78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8CAD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EE7A6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3941D78" wp14:editId="543B5AE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840AD" w14:textId="64BB389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175FE0">
                              <w:rPr>
                                <w:rFonts w:asciiTheme="majorHAnsi" w:hAnsiTheme="majorHAnsi"/>
                                <w:color w:val="0D0D0D" w:themeColor="text1" w:themeTint="F2"/>
                                <w:sz w:val="18"/>
                                <w:szCs w:val="22"/>
                                <w:lang w:val="es-ES"/>
                              </w:rPr>
                              <w:t xml:space="preserve">Aprobado </w:t>
                            </w:r>
                            <w:proofErr w:type="spellStart"/>
                            <w:r w:rsidRPr="00175FE0">
                              <w:rPr>
                                <w:rFonts w:asciiTheme="majorHAnsi" w:hAnsiTheme="majorHAnsi"/>
                                <w:color w:val="0D0D0D" w:themeColor="text1" w:themeTint="F2"/>
                                <w:sz w:val="18"/>
                                <w:szCs w:val="22"/>
                                <w:lang w:val="es-ES"/>
                              </w:rPr>
                              <w:t>electr</w:t>
                            </w:r>
                            <w:r w:rsidRPr="00175FE0">
                              <w:rPr>
                                <w:rFonts w:asciiTheme="majorHAnsi" w:hAnsiTheme="majorHAnsi"/>
                                <w:color w:val="0D0D0D" w:themeColor="text1" w:themeTint="F2"/>
                                <w:sz w:val="18"/>
                                <w:szCs w:val="22"/>
                                <w:lang w:val="es-ES_tradnl"/>
                              </w:rPr>
                              <w:t>ónicamente</w:t>
                            </w:r>
                            <w:proofErr w:type="spellEnd"/>
                            <w:r w:rsidRPr="00175FE0">
                              <w:rPr>
                                <w:rFonts w:asciiTheme="majorHAnsi" w:hAnsiTheme="majorHAnsi"/>
                                <w:color w:val="0D0D0D" w:themeColor="text1" w:themeTint="F2"/>
                                <w:sz w:val="18"/>
                                <w:szCs w:val="22"/>
                                <w:lang w:val="es-ES"/>
                              </w:rPr>
                              <w:t xml:space="preserve"> por la Comisión el </w:t>
                            </w:r>
                            <w:r w:rsidR="00175FE0">
                              <w:rPr>
                                <w:rFonts w:asciiTheme="majorHAnsi" w:hAnsiTheme="majorHAnsi"/>
                                <w:color w:val="0D0D0D" w:themeColor="text1" w:themeTint="F2"/>
                                <w:sz w:val="18"/>
                                <w:szCs w:val="22"/>
                                <w:lang w:val="es-ES"/>
                              </w:rPr>
                              <w:t>12</w:t>
                            </w:r>
                            <w:r w:rsidRPr="00175FE0">
                              <w:rPr>
                                <w:rFonts w:asciiTheme="majorHAnsi" w:hAnsiTheme="majorHAnsi"/>
                                <w:color w:val="0D0D0D" w:themeColor="text1" w:themeTint="F2"/>
                                <w:sz w:val="18"/>
                                <w:szCs w:val="22"/>
                                <w:lang w:val="es-ES"/>
                              </w:rPr>
                              <w:t xml:space="preserve"> de </w:t>
                            </w:r>
                            <w:r w:rsidR="00175FE0">
                              <w:rPr>
                                <w:rFonts w:asciiTheme="majorHAnsi" w:hAnsiTheme="majorHAnsi"/>
                                <w:color w:val="0D0D0D" w:themeColor="text1" w:themeTint="F2"/>
                                <w:sz w:val="18"/>
                                <w:szCs w:val="22"/>
                                <w:lang w:val="es-ES"/>
                              </w:rPr>
                              <w:t>octubre</w:t>
                            </w:r>
                            <w:r w:rsidR="00F81BB8" w:rsidRPr="00175FE0">
                              <w:rPr>
                                <w:rFonts w:asciiTheme="majorHAnsi" w:hAnsiTheme="majorHAnsi"/>
                                <w:color w:val="0D0D0D" w:themeColor="text1" w:themeTint="F2"/>
                                <w:sz w:val="18"/>
                                <w:szCs w:val="22"/>
                                <w:lang w:val="es-ES"/>
                              </w:rPr>
                              <w:t xml:space="preserve"> </w:t>
                            </w:r>
                            <w:r w:rsidRPr="00175FE0">
                              <w:rPr>
                                <w:rFonts w:asciiTheme="majorHAnsi" w:hAnsiTheme="majorHAnsi"/>
                                <w:color w:val="0D0D0D" w:themeColor="text1" w:themeTint="F2"/>
                                <w:sz w:val="18"/>
                                <w:szCs w:val="22"/>
                                <w:lang w:val="es-ES"/>
                              </w:rPr>
                              <w:t>de 20</w:t>
                            </w:r>
                            <w:r w:rsidR="00C23BA4" w:rsidRPr="00175FE0">
                              <w:rPr>
                                <w:rFonts w:asciiTheme="majorHAnsi" w:hAnsiTheme="majorHAnsi"/>
                                <w:color w:val="0D0D0D" w:themeColor="text1" w:themeTint="F2"/>
                                <w:sz w:val="18"/>
                                <w:szCs w:val="22"/>
                                <w:lang w:val="es-ES"/>
                              </w:rPr>
                              <w:t>2</w:t>
                            </w:r>
                            <w:r w:rsidR="00175FE0">
                              <w:rPr>
                                <w:rFonts w:asciiTheme="majorHAnsi" w:hAnsiTheme="majorHAnsi"/>
                                <w:color w:val="0D0D0D" w:themeColor="text1" w:themeTint="F2"/>
                                <w:sz w:val="18"/>
                                <w:szCs w:val="22"/>
                                <w:lang w:val="es-ES"/>
                              </w:rPr>
                              <w:t>1</w:t>
                            </w:r>
                            <w:r w:rsidR="009708D0">
                              <w:rPr>
                                <w:rFonts w:asciiTheme="majorHAnsi" w:hAnsiTheme="majorHAnsi"/>
                                <w:color w:val="0D0D0D" w:themeColor="text1" w:themeTint="F2"/>
                                <w:sz w:val="18"/>
                                <w:szCs w:val="22"/>
                                <w:lang w:val="es-ES"/>
                              </w:rPr>
                              <w:t>.</w:t>
                            </w:r>
                          </w:p>
                          <w:p w14:paraId="7336002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9B14A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41D7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0D840AD" w14:textId="64BB389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175FE0">
                        <w:rPr>
                          <w:rFonts w:asciiTheme="majorHAnsi" w:hAnsiTheme="majorHAnsi"/>
                          <w:color w:val="0D0D0D" w:themeColor="text1" w:themeTint="F2"/>
                          <w:sz w:val="18"/>
                          <w:szCs w:val="22"/>
                          <w:lang w:val="es-ES"/>
                        </w:rPr>
                        <w:t xml:space="preserve">Aprobado </w:t>
                      </w:r>
                      <w:proofErr w:type="spellStart"/>
                      <w:r w:rsidRPr="00175FE0">
                        <w:rPr>
                          <w:rFonts w:asciiTheme="majorHAnsi" w:hAnsiTheme="majorHAnsi"/>
                          <w:color w:val="0D0D0D" w:themeColor="text1" w:themeTint="F2"/>
                          <w:sz w:val="18"/>
                          <w:szCs w:val="22"/>
                          <w:lang w:val="es-ES"/>
                        </w:rPr>
                        <w:t>electr</w:t>
                      </w:r>
                      <w:r w:rsidRPr="00175FE0">
                        <w:rPr>
                          <w:rFonts w:asciiTheme="majorHAnsi" w:hAnsiTheme="majorHAnsi"/>
                          <w:color w:val="0D0D0D" w:themeColor="text1" w:themeTint="F2"/>
                          <w:sz w:val="18"/>
                          <w:szCs w:val="22"/>
                          <w:lang w:val="es-ES_tradnl"/>
                        </w:rPr>
                        <w:t>ónicamente</w:t>
                      </w:r>
                      <w:proofErr w:type="spellEnd"/>
                      <w:r w:rsidRPr="00175FE0">
                        <w:rPr>
                          <w:rFonts w:asciiTheme="majorHAnsi" w:hAnsiTheme="majorHAnsi"/>
                          <w:color w:val="0D0D0D" w:themeColor="text1" w:themeTint="F2"/>
                          <w:sz w:val="18"/>
                          <w:szCs w:val="22"/>
                          <w:lang w:val="es-ES"/>
                        </w:rPr>
                        <w:t xml:space="preserve"> por la Comisión el </w:t>
                      </w:r>
                      <w:r w:rsidR="00175FE0">
                        <w:rPr>
                          <w:rFonts w:asciiTheme="majorHAnsi" w:hAnsiTheme="majorHAnsi"/>
                          <w:color w:val="0D0D0D" w:themeColor="text1" w:themeTint="F2"/>
                          <w:sz w:val="18"/>
                          <w:szCs w:val="22"/>
                          <w:lang w:val="es-ES"/>
                        </w:rPr>
                        <w:t>12</w:t>
                      </w:r>
                      <w:r w:rsidRPr="00175FE0">
                        <w:rPr>
                          <w:rFonts w:asciiTheme="majorHAnsi" w:hAnsiTheme="majorHAnsi"/>
                          <w:color w:val="0D0D0D" w:themeColor="text1" w:themeTint="F2"/>
                          <w:sz w:val="18"/>
                          <w:szCs w:val="22"/>
                          <w:lang w:val="es-ES"/>
                        </w:rPr>
                        <w:t xml:space="preserve"> de </w:t>
                      </w:r>
                      <w:r w:rsidR="00175FE0">
                        <w:rPr>
                          <w:rFonts w:asciiTheme="majorHAnsi" w:hAnsiTheme="majorHAnsi"/>
                          <w:color w:val="0D0D0D" w:themeColor="text1" w:themeTint="F2"/>
                          <w:sz w:val="18"/>
                          <w:szCs w:val="22"/>
                          <w:lang w:val="es-ES"/>
                        </w:rPr>
                        <w:t>octubre</w:t>
                      </w:r>
                      <w:r w:rsidR="00F81BB8" w:rsidRPr="00175FE0">
                        <w:rPr>
                          <w:rFonts w:asciiTheme="majorHAnsi" w:hAnsiTheme="majorHAnsi"/>
                          <w:color w:val="0D0D0D" w:themeColor="text1" w:themeTint="F2"/>
                          <w:sz w:val="18"/>
                          <w:szCs w:val="22"/>
                          <w:lang w:val="es-ES"/>
                        </w:rPr>
                        <w:t xml:space="preserve"> </w:t>
                      </w:r>
                      <w:r w:rsidRPr="00175FE0">
                        <w:rPr>
                          <w:rFonts w:asciiTheme="majorHAnsi" w:hAnsiTheme="majorHAnsi"/>
                          <w:color w:val="0D0D0D" w:themeColor="text1" w:themeTint="F2"/>
                          <w:sz w:val="18"/>
                          <w:szCs w:val="22"/>
                          <w:lang w:val="es-ES"/>
                        </w:rPr>
                        <w:t>de 20</w:t>
                      </w:r>
                      <w:r w:rsidR="00C23BA4" w:rsidRPr="00175FE0">
                        <w:rPr>
                          <w:rFonts w:asciiTheme="majorHAnsi" w:hAnsiTheme="majorHAnsi"/>
                          <w:color w:val="0D0D0D" w:themeColor="text1" w:themeTint="F2"/>
                          <w:sz w:val="18"/>
                          <w:szCs w:val="22"/>
                          <w:lang w:val="es-ES"/>
                        </w:rPr>
                        <w:t>2</w:t>
                      </w:r>
                      <w:r w:rsidR="00175FE0">
                        <w:rPr>
                          <w:rFonts w:asciiTheme="majorHAnsi" w:hAnsiTheme="majorHAnsi"/>
                          <w:color w:val="0D0D0D" w:themeColor="text1" w:themeTint="F2"/>
                          <w:sz w:val="18"/>
                          <w:szCs w:val="22"/>
                          <w:lang w:val="es-ES"/>
                        </w:rPr>
                        <w:t>1</w:t>
                      </w:r>
                      <w:r w:rsidR="009708D0">
                        <w:rPr>
                          <w:rFonts w:asciiTheme="majorHAnsi" w:hAnsiTheme="majorHAnsi"/>
                          <w:color w:val="0D0D0D" w:themeColor="text1" w:themeTint="F2"/>
                          <w:sz w:val="18"/>
                          <w:szCs w:val="22"/>
                          <w:lang w:val="es-ES"/>
                        </w:rPr>
                        <w:t>.</w:t>
                      </w:r>
                    </w:p>
                    <w:p w14:paraId="7336002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9B14A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6DB2E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A1C5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310A4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6503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3DF28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41B8014" wp14:editId="2E0D342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87B57" w14:textId="2567921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175FE0">
                              <w:rPr>
                                <w:rFonts w:asciiTheme="majorHAnsi" w:hAnsiTheme="majorHAnsi"/>
                                <w:color w:val="595959" w:themeColor="text1" w:themeTint="A6"/>
                                <w:sz w:val="18"/>
                                <w:szCs w:val="18"/>
                                <w:lang w:val="pt-BR"/>
                              </w:rPr>
                              <w:t xml:space="preserve">Informe No. </w:t>
                            </w:r>
                            <w:r w:rsidR="00175FE0" w:rsidRPr="00175FE0">
                              <w:rPr>
                                <w:rFonts w:asciiTheme="majorHAnsi" w:hAnsiTheme="majorHAnsi"/>
                                <w:color w:val="595959" w:themeColor="text1" w:themeTint="A6"/>
                                <w:sz w:val="18"/>
                                <w:szCs w:val="18"/>
                                <w:lang w:val="pt-BR"/>
                              </w:rPr>
                              <w:t>275</w:t>
                            </w:r>
                            <w:r w:rsidR="007B05C4" w:rsidRPr="00175FE0">
                              <w:rPr>
                                <w:rFonts w:asciiTheme="majorHAnsi" w:hAnsiTheme="majorHAnsi"/>
                                <w:color w:val="595959" w:themeColor="text1" w:themeTint="A6"/>
                                <w:sz w:val="18"/>
                                <w:szCs w:val="18"/>
                                <w:lang w:val="pt-BR"/>
                              </w:rPr>
                              <w:t>/</w:t>
                            </w:r>
                            <w:r w:rsidR="00175FE0" w:rsidRPr="00175FE0">
                              <w:rPr>
                                <w:rFonts w:asciiTheme="majorHAnsi" w:hAnsiTheme="majorHAnsi"/>
                                <w:color w:val="595959" w:themeColor="text1" w:themeTint="A6"/>
                                <w:sz w:val="18"/>
                                <w:szCs w:val="18"/>
                                <w:lang w:val="pt-BR"/>
                              </w:rPr>
                              <w:t>21</w:t>
                            </w:r>
                            <w:r w:rsidRPr="00175FE0">
                              <w:rPr>
                                <w:rFonts w:asciiTheme="majorHAnsi" w:hAnsiTheme="majorHAnsi"/>
                                <w:color w:val="595959" w:themeColor="text1" w:themeTint="A6"/>
                                <w:sz w:val="18"/>
                                <w:szCs w:val="18"/>
                                <w:lang w:val="pt-BR"/>
                              </w:rPr>
                              <w:t xml:space="preserve">. </w:t>
                            </w:r>
                            <w:proofErr w:type="spellStart"/>
                            <w:r w:rsidR="000433C9" w:rsidRPr="00175FE0">
                              <w:rPr>
                                <w:rFonts w:asciiTheme="majorHAnsi" w:hAnsiTheme="majorHAnsi"/>
                                <w:color w:val="595959" w:themeColor="text1" w:themeTint="A6"/>
                                <w:sz w:val="18"/>
                                <w:szCs w:val="18"/>
                                <w:lang w:val="es-ES_tradnl"/>
                              </w:rPr>
                              <w:t>Petici</w:t>
                            </w:r>
                            <w:r w:rsidR="000433C9" w:rsidRPr="00175FE0">
                              <w:rPr>
                                <w:rFonts w:asciiTheme="majorHAnsi" w:hAnsiTheme="majorHAnsi"/>
                                <w:color w:val="595959" w:themeColor="text1" w:themeTint="A6"/>
                                <w:sz w:val="18"/>
                                <w:szCs w:val="18"/>
                                <w:lang w:val="es-ES"/>
                              </w:rPr>
                              <w:t>ón</w:t>
                            </w:r>
                            <w:proofErr w:type="spellEnd"/>
                            <w:r w:rsidR="000433C9" w:rsidRPr="00175FE0">
                              <w:rPr>
                                <w:rFonts w:asciiTheme="majorHAnsi" w:hAnsiTheme="majorHAnsi"/>
                                <w:color w:val="595959" w:themeColor="text1" w:themeTint="A6"/>
                                <w:sz w:val="18"/>
                                <w:szCs w:val="18"/>
                                <w:lang w:val="es-ES"/>
                              </w:rPr>
                              <w:t xml:space="preserve"> </w:t>
                            </w:r>
                            <w:r w:rsidR="000508E4" w:rsidRPr="00175FE0">
                              <w:rPr>
                                <w:rFonts w:asciiTheme="majorHAnsi" w:hAnsiTheme="majorHAnsi"/>
                                <w:color w:val="595959" w:themeColor="text1" w:themeTint="A6"/>
                                <w:sz w:val="18"/>
                                <w:szCs w:val="18"/>
                                <w:lang w:val="es-ES"/>
                              </w:rPr>
                              <w:t>494</w:t>
                            </w:r>
                            <w:r w:rsidR="009D5731" w:rsidRPr="00175FE0">
                              <w:rPr>
                                <w:rFonts w:asciiTheme="majorHAnsi" w:hAnsiTheme="majorHAnsi"/>
                                <w:color w:val="595959" w:themeColor="text1" w:themeTint="A6"/>
                                <w:sz w:val="18"/>
                                <w:szCs w:val="18"/>
                                <w:lang w:val="es-ES"/>
                              </w:rPr>
                              <w:t>-</w:t>
                            </w:r>
                            <w:r w:rsidR="000508E4" w:rsidRPr="00175FE0">
                              <w:rPr>
                                <w:rFonts w:asciiTheme="majorHAnsi" w:hAnsiTheme="majorHAnsi"/>
                                <w:color w:val="595959" w:themeColor="text1" w:themeTint="A6"/>
                                <w:sz w:val="18"/>
                                <w:szCs w:val="18"/>
                                <w:lang w:val="es-ES"/>
                              </w:rPr>
                              <w:t>09</w:t>
                            </w:r>
                            <w:r w:rsidR="000433C9" w:rsidRPr="00175FE0">
                              <w:rPr>
                                <w:rFonts w:asciiTheme="majorHAnsi" w:hAnsiTheme="majorHAnsi"/>
                                <w:color w:val="595959" w:themeColor="text1" w:themeTint="A6"/>
                                <w:sz w:val="18"/>
                                <w:szCs w:val="18"/>
                                <w:lang w:val="es-ES"/>
                              </w:rPr>
                              <w:t xml:space="preserve">. </w:t>
                            </w:r>
                            <w:r w:rsidRPr="00175FE0">
                              <w:rPr>
                                <w:rFonts w:asciiTheme="majorHAnsi" w:hAnsiTheme="majorHAnsi"/>
                                <w:color w:val="595959" w:themeColor="text1" w:themeTint="A6"/>
                                <w:sz w:val="18"/>
                                <w:szCs w:val="18"/>
                                <w:lang w:val="es-ES_tradnl"/>
                              </w:rPr>
                              <w:t xml:space="preserve">Admisibilidad. </w:t>
                            </w:r>
                            <w:r w:rsidR="000508E4" w:rsidRPr="00175FE0">
                              <w:rPr>
                                <w:rFonts w:asciiTheme="majorHAnsi" w:hAnsiTheme="majorHAnsi"/>
                                <w:color w:val="595959" w:themeColor="text1" w:themeTint="A6"/>
                                <w:sz w:val="18"/>
                                <w:szCs w:val="18"/>
                                <w:lang w:val="es-ES_tradnl"/>
                              </w:rPr>
                              <w:t>Alberto Velásquez Vélez</w:t>
                            </w:r>
                            <w:r w:rsidRPr="00175FE0">
                              <w:rPr>
                                <w:rFonts w:asciiTheme="majorHAnsi" w:hAnsiTheme="majorHAnsi"/>
                                <w:color w:val="595959" w:themeColor="text1" w:themeTint="A6"/>
                                <w:sz w:val="18"/>
                                <w:szCs w:val="18"/>
                                <w:lang w:val="es-ES_tradnl"/>
                              </w:rPr>
                              <w:t xml:space="preserve">. </w:t>
                            </w:r>
                            <w:r w:rsidR="009D5731" w:rsidRPr="00175FE0">
                              <w:rPr>
                                <w:rFonts w:asciiTheme="majorHAnsi" w:hAnsiTheme="majorHAnsi"/>
                                <w:color w:val="595959" w:themeColor="text1" w:themeTint="A6"/>
                                <w:sz w:val="18"/>
                                <w:szCs w:val="18"/>
                                <w:lang w:val="es-ES_tradnl"/>
                              </w:rPr>
                              <w:t>Colombia</w:t>
                            </w:r>
                            <w:r w:rsidRPr="00175FE0">
                              <w:rPr>
                                <w:rFonts w:asciiTheme="majorHAnsi" w:hAnsiTheme="majorHAnsi"/>
                                <w:color w:val="595959" w:themeColor="text1" w:themeTint="A6"/>
                                <w:sz w:val="18"/>
                                <w:szCs w:val="18"/>
                                <w:lang w:val="es-ES_tradnl"/>
                              </w:rPr>
                              <w:t xml:space="preserve">. </w:t>
                            </w:r>
                            <w:r w:rsidR="00175FE0">
                              <w:rPr>
                                <w:rFonts w:asciiTheme="majorHAnsi" w:hAnsiTheme="majorHAnsi"/>
                                <w:color w:val="595959" w:themeColor="text1" w:themeTint="A6"/>
                                <w:sz w:val="18"/>
                                <w:szCs w:val="18"/>
                                <w:lang w:val="es-ES"/>
                              </w:rPr>
                              <w:t>12 de octubre de 2021</w:t>
                            </w:r>
                            <w:r w:rsidRPr="00175FE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B801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F987B57" w14:textId="2567921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175FE0">
                        <w:rPr>
                          <w:rFonts w:asciiTheme="majorHAnsi" w:hAnsiTheme="majorHAnsi"/>
                          <w:color w:val="595959" w:themeColor="text1" w:themeTint="A6"/>
                          <w:sz w:val="18"/>
                          <w:szCs w:val="18"/>
                          <w:lang w:val="pt-BR"/>
                        </w:rPr>
                        <w:t xml:space="preserve">Informe No. </w:t>
                      </w:r>
                      <w:r w:rsidR="00175FE0" w:rsidRPr="00175FE0">
                        <w:rPr>
                          <w:rFonts w:asciiTheme="majorHAnsi" w:hAnsiTheme="majorHAnsi"/>
                          <w:color w:val="595959" w:themeColor="text1" w:themeTint="A6"/>
                          <w:sz w:val="18"/>
                          <w:szCs w:val="18"/>
                          <w:lang w:val="pt-BR"/>
                        </w:rPr>
                        <w:t>275</w:t>
                      </w:r>
                      <w:r w:rsidR="007B05C4" w:rsidRPr="00175FE0">
                        <w:rPr>
                          <w:rFonts w:asciiTheme="majorHAnsi" w:hAnsiTheme="majorHAnsi"/>
                          <w:color w:val="595959" w:themeColor="text1" w:themeTint="A6"/>
                          <w:sz w:val="18"/>
                          <w:szCs w:val="18"/>
                          <w:lang w:val="pt-BR"/>
                        </w:rPr>
                        <w:t>/</w:t>
                      </w:r>
                      <w:r w:rsidR="00175FE0" w:rsidRPr="00175FE0">
                        <w:rPr>
                          <w:rFonts w:asciiTheme="majorHAnsi" w:hAnsiTheme="majorHAnsi"/>
                          <w:color w:val="595959" w:themeColor="text1" w:themeTint="A6"/>
                          <w:sz w:val="18"/>
                          <w:szCs w:val="18"/>
                          <w:lang w:val="pt-BR"/>
                        </w:rPr>
                        <w:t>21</w:t>
                      </w:r>
                      <w:r w:rsidRPr="00175FE0">
                        <w:rPr>
                          <w:rFonts w:asciiTheme="majorHAnsi" w:hAnsiTheme="majorHAnsi"/>
                          <w:color w:val="595959" w:themeColor="text1" w:themeTint="A6"/>
                          <w:sz w:val="18"/>
                          <w:szCs w:val="18"/>
                          <w:lang w:val="pt-BR"/>
                        </w:rPr>
                        <w:t xml:space="preserve">. </w:t>
                      </w:r>
                      <w:proofErr w:type="spellStart"/>
                      <w:r w:rsidR="000433C9" w:rsidRPr="00175FE0">
                        <w:rPr>
                          <w:rFonts w:asciiTheme="majorHAnsi" w:hAnsiTheme="majorHAnsi"/>
                          <w:color w:val="595959" w:themeColor="text1" w:themeTint="A6"/>
                          <w:sz w:val="18"/>
                          <w:szCs w:val="18"/>
                          <w:lang w:val="es-ES_tradnl"/>
                        </w:rPr>
                        <w:t>Petici</w:t>
                      </w:r>
                      <w:r w:rsidR="000433C9" w:rsidRPr="00175FE0">
                        <w:rPr>
                          <w:rFonts w:asciiTheme="majorHAnsi" w:hAnsiTheme="majorHAnsi"/>
                          <w:color w:val="595959" w:themeColor="text1" w:themeTint="A6"/>
                          <w:sz w:val="18"/>
                          <w:szCs w:val="18"/>
                          <w:lang w:val="es-ES"/>
                        </w:rPr>
                        <w:t>ón</w:t>
                      </w:r>
                      <w:proofErr w:type="spellEnd"/>
                      <w:r w:rsidR="000433C9" w:rsidRPr="00175FE0">
                        <w:rPr>
                          <w:rFonts w:asciiTheme="majorHAnsi" w:hAnsiTheme="majorHAnsi"/>
                          <w:color w:val="595959" w:themeColor="text1" w:themeTint="A6"/>
                          <w:sz w:val="18"/>
                          <w:szCs w:val="18"/>
                          <w:lang w:val="es-ES"/>
                        </w:rPr>
                        <w:t xml:space="preserve"> </w:t>
                      </w:r>
                      <w:r w:rsidR="000508E4" w:rsidRPr="00175FE0">
                        <w:rPr>
                          <w:rFonts w:asciiTheme="majorHAnsi" w:hAnsiTheme="majorHAnsi"/>
                          <w:color w:val="595959" w:themeColor="text1" w:themeTint="A6"/>
                          <w:sz w:val="18"/>
                          <w:szCs w:val="18"/>
                          <w:lang w:val="es-ES"/>
                        </w:rPr>
                        <w:t>494</w:t>
                      </w:r>
                      <w:r w:rsidR="009D5731" w:rsidRPr="00175FE0">
                        <w:rPr>
                          <w:rFonts w:asciiTheme="majorHAnsi" w:hAnsiTheme="majorHAnsi"/>
                          <w:color w:val="595959" w:themeColor="text1" w:themeTint="A6"/>
                          <w:sz w:val="18"/>
                          <w:szCs w:val="18"/>
                          <w:lang w:val="es-ES"/>
                        </w:rPr>
                        <w:t>-</w:t>
                      </w:r>
                      <w:r w:rsidR="000508E4" w:rsidRPr="00175FE0">
                        <w:rPr>
                          <w:rFonts w:asciiTheme="majorHAnsi" w:hAnsiTheme="majorHAnsi"/>
                          <w:color w:val="595959" w:themeColor="text1" w:themeTint="A6"/>
                          <w:sz w:val="18"/>
                          <w:szCs w:val="18"/>
                          <w:lang w:val="es-ES"/>
                        </w:rPr>
                        <w:t>09</w:t>
                      </w:r>
                      <w:r w:rsidR="000433C9" w:rsidRPr="00175FE0">
                        <w:rPr>
                          <w:rFonts w:asciiTheme="majorHAnsi" w:hAnsiTheme="majorHAnsi"/>
                          <w:color w:val="595959" w:themeColor="text1" w:themeTint="A6"/>
                          <w:sz w:val="18"/>
                          <w:szCs w:val="18"/>
                          <w:lang w:val="es-ES"/>
                        </w:rPr>
                        <w:t xml:space="preserve">. </w:t>
                      </w:r>
                      <w:r w:rsidRPr="00175FE0">
                        <w:rPr>
                          <w:rFonts w:asciiTheme="majorHAnsi" w:hAnsiTheme="majorHAnsi"/>
                          <w:color w:val="595959" w:themeColor="text1" w:themeTint="A6"/>
                          <w:sz w:val="18"/>
                          <w:szCs w:val="18"/>
                          <w:lang w:val="es-ES_tradnl"/>
                        </w:rPr>
                        <w:t xml:space="preserve">Admisibilidad. </w:t>
                      </w:r>
                      <w:r w:rsidR="000508E4" w:rsidRPr="00175FE0">
                        <w:rPr>
                          <w:rFonts w:asciiTheme="majorHAnsi" w:hAnsiTheme="majorHAnsi"/>
                          <w:color w:val="595959" w:themeColor="text1" w:themeTint="A6"/>
                          <w:sz w:val="18"/>
                          <w:szCs w:val="18"/>
                          <w:lang w:val="es-ES_tradnl"/>
                        </w:rPr>
                        <w:t>Alberto Velásquez Vélez</w:t>
                      </w:r>
                      <w:r w:rsidRPr="00175FE0">
                        <w:rPr>
                          <w:rFonts w:asciiTheme="majorHAnsi" w:hAnsiTheme="majorHAnsi"/>
                          <w:color w:val="595959" w:themeColor="text1" w:themeTint="A6"/>
                          <w:sz w:val="18"/>
                          <w:szCs w:val="18"/>
                          <w:lang w:val="es-ES_tradnl"/>
                        </w:rPr>
                        <w:t xml:space="preserve">. </w:t>
                      </w:r>
                      <w:r w:rsidR="009D5731" w:rsidRPr="00175FE0">
                        <w:rPr>
                          <w:rFonts w:asciiTheme="majorHAnsi" w:hAnsiTheme="majorHAnsi"/>
                          <w:color w:val="595959" w:themeColor="text1" w:themeTint="A6"/>
                          <w:sz w:val="18"/>
                          <w:szCs w:val="18"/>
                          <w:lang w:val="es-ES_tradnl"/>
                        </w:rPr>
                        <w:t>Colombia</w:t>
                      </w:r>
                      <w:r w:rsidRPr="00175FE0">
                        <w:rPr>
                          <w:rFonts w:asciiTheme="majorHAnsi" w:hAnsiTheme="majorHAnsi"/>
                          <w:color w:val="595959" w:themeColor="text1" w:themeTint="A6"/>
                          <w:sz w:val="18"/>
                          <w:szCs w:val="18"/>
                          <w:lang w:val="es-ES_tradnl"/>
                        </w:rPr>
                        <w:t xml:space="preserve">. </w:t>
                      </w:r>
                      <w:r w:rsidR="00175FE0">
                        <w:rPr>
                          <w:rFonts w:asciiTheme="majorHAnsi" w:hAnsiTheme="majorHAnsi"/>
                          <w:color w:val="595959" w:themeColor="text1" w:themeTint="A6"/>
                          <w:sz w:val="18"/>
                          <w:szCs w:val="18"/>
                          <w:lang w:val="es-ES"/>
                        </w:rPr>
                        <w:t>12 de octubre de 2021</w:t>
                      </w:r>
                      <w:r w:rsidRPr="00175FE0">
                        <w:rPr>
                          <w:rFonts w:asciiTheme="majorHAnsi" w:hAnsiTheme="majorHAnsi"/>
                          <w:color w:val="595959" w:themeColor="text1" w:themeTint="A6"/>
                          <w:sz w:val="18"/>
                          <w:szCs w:val="18"/>
                          <w:lang w:val="es-ES"/>
                        </w:rPr>
                        <w:t>.</w:t>
                      </w:r>
                    </w:p>
                  </w:txbxContent>
                </v:textbox>
              </v:shape>
            </w:pict>
          </mc:Fallback>
        </mc:AlternateContent>
      </w:r>
    </w:p>
    <w:p w14:paraId="6B8D06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4D61D8" w14:textId="6BB050E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5579D2B" wp14:editId="4C21076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F339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9D2B"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AAF339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AF6439" w14:textId="661B9B48" w:rsidR="0070697F" w:rsidRDefault="00175FE0"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97123D" wp14:editId="41D6C762">
                <wp:simplePos x="0" y="0"/>
                <wp:positionH relativeFrom="column">
                  <wp:posOffset>1329690</wp:posOffset>
                </wp:positionH>
                <wp:positionV relativeFrom="paragraph">
                  <wp:posOffset>605971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B6353" w14:textId="6F54A62B" w:rsidR="00D72DC6" w:rsidRPr="00D72DC6" w:rsidRDefault="00175FE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D77B2F0" wp14:editId="141869A5">
                                  <wp:extent cx="1725385" cy="443855"/>
                                  <wp:effectExtent l="0" t="0" r="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38138" cy="447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7123D" id="Text Box 9" o:spid="_x0000_s1032" type="#_x0000_t202" style="position:absolute;left:0;text-align:left;margin-left:104.7pt;margin-top:47.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" fillcolor="white [3201]" stroked="f" strokeweight=".5pt">
                <v:textbox>
                  <w:txbxContent>
                    <w:p w14:paraId="45BB6353" w14:textId="6F54A62B" w:rsidR="00D72DC6" w:rsidRPr="00D72DC6" w:rsidRDefault="00175FE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D77B2F0" wp14:editId="141869A5">
                            <wp:extent cx="1725385" cy="443855"/>
                            <wp:effectExtent l="0" t="0" r="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38138" cy="447136"/>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lang w:val="es-ES_tradnl"/>
        </w:rPr>
        <w:tab/>
      </w:r>
    </w:p>
    <w:p w14:paraId="66A4C6D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8E60D11" w14:textId="77777777" w:rsidTr="004A6A54">
        <w:tc>
          <w:tcPr>
            <w:tcW w:w="3600" w:type="dxa"/>
            <w:tcBorders>
              <w:top w:val="single" w:sz="4" w:space="0" w:color="auto"/>
              <w:bottom w:val="single" w:sz="6" w:space="0" w:color="auto"/>
            </w:tcBorders>
            <w:shd w:val="clear" w:color="auto" w:fill="386294"/>
            <w:vAlign w:val="center"/>
          </w:tcPr>
          <w:p w14:paraId="5A6DABD4"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65CFEA" w14:textId="2CB9C2F7" w:rsidR="003239B8" w:rsidRPr="000D05CB" w:rsidRDefault="00B8002F" w:rsidP="008D2290">
            <w:pPr>
              <w:jc w:val="both"/>
              <w:rPr>
                <w:rFonts w:ascii="Cambria" w:hAnsi="Cambria"/>
                <w:bCs/>
                <w:sz w:val="20"/>
                <w:szCs w:val="20"/>
              </w:rPr>
            </w:pPr>
            <w:r w:rsidRPr="00346177">
              <w:rPr>
                <w:rFonts w:ascii="Cambria" w:hAnsi="Cambria"/>
                <w:bCs/>
                <w:sz w:val="19"/>
                <w:szCs w:val="19"/>
              </w:rPr>
              <w:t xml:space="preserve">Alberto </w:t>
            </w:r>
            <w:proofErr w:type="spellStart"/>
            <w:r w:rsidRPr="00346177">
              <w:rPr>
                <w:rFonts w:ascii="Cambria" w:hAnsi="Cambria"/>
                <w:bCs/>
                <w:sz w:val="19"/>
                <w:szCs w:val="19"/>
              </w:rPr>
              <w:t>Velásquez</w:t>
            </w:r>
            <w:proofErr w:type="spellEnd"/>
            <w:r w:rsidRPr="00346177">
              <w:rPr>
                <w:rFonts w:ascii="Cambria" w:hAnsi="Cambria"/>
                <w:bCs/>
                <w:sz w:val="19"/>
                <w:szCs w:val="19"/>
              </w:rPr>
              <w:t xml:space="preserve"> </w:t>
            </w:r>
            <w:proofErr w:type="spellStart"/>
            <w:r w:rsidRPr="00346177">
              <w:rPr>
                <w:rFonts w:ascii="Cambria" w:hAnsi="Cambria"/>
                <w:bCs/>
                <w:sz w:val="19"/>
                <w:szCs w:val="19"/>
              </w:rPr>
              <w:t>Vélez</w:t>
            </w:r>
            <w:proofErr w:type="spellEnd"/>
          </w:p>
        </w:tc>
      </w:tr>
      <w:tr w:rsidR="003239B8" w:rsidRPr="000508E4" w14:paraId="4D122B6B" w14:textId="77777777" w:rsidTr="004A6A54">
        <w:tc>
          <w:tcPr>
            <w:tcW w:w="3600" w:type="dxa"/>
            <w:tcBorders>
              <w:top w:val="single" w:sz="6" w:space="0" w:color="auto"/>
              <w:bottom w:val="single" w:sz="6" w:space="0" w:color="auto"/>
            </w:tcBorders>
            <w:shd w:val="clear" w:color="auto" w:fill="386294"/>
            <w:vAlign w:val="center"/>
          </w:tcPr>
          <w:p w14:paraId="1C8FFC7A" w14:textId="77777777" w:rsidR="003239B8" w:rsidRPr="000D05CB" w:rsidRDefault="004652E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5AD589BE" w14:textId="4A6C7724" w:rsidR="003239B8" w:rsidRPr="000D05CB" w:rsidRDefault="00B8002F" w:rsidP="008D2290">
            <w:pPr>
              <w:jc w:val="both"/>
              <w:rPr>
                <w:rFonts w:ascii="Cambria" w:hAnsi="Cambria"/>
                <w:bCs/>
                <w:sz w:val="20"/>
                <w:szCs w:val="20"/>
                <w:lang w:val="es-ES"/>
              </w:rPr>
            </w:pPr>
            <w:r w:rsidRPr="00346177">
              <w:rPr>
                <w:rFonts w:ascii="Cambria" w:hAnsi="Cambria"/>
                <w:bCs/>
                <w:sz w:val="19"/>
                <w:szCs w:val="19"/>
              </w:rPr>
              <w:t xml:space="preserve">Alberto </w:t>
            </w:r>
            <w:proofErr w:type="spellStart"/>
            <w:r w:rsidRPr="00346177">
              <w:rPr>
                <w:rFonts w:ascii="Cambria" w:hAnsi="Cambria"/>
                <w:bCs/>
                <w:sz w:val="19"/>
                <w:szCs w:val="19"/>
              </w:rPr>
              <w:t>Velásquez</w:t>
            </w:r>
            <w:proofErr w:type="spellEnd"/>
            <w:r w:rsidRPr="00346177">
              <w:rPr>
                <w:rFonts w:ascii="Cambria" w:hAnsi="Cambria"/>
                <w:bCs/>
                <w:sz w:val="19"/>
                <w:szCs w:val="19"/>
              </w:rPr>
              <w:t xml:space="preserve"> </w:t>
            </w:r>
            <w:proofErr w:type="spellStart"/>
            <w:r w:rsidRPr="00346177">
              <w:rPr>
                <w:rFonts w:ascii="Cambria" w:hAnsi="Cambria"/>
                <w:bCs/>
                <w:sz w:val="19"/>
                <w:szCs w:val="19"/>
              </w:rPr>
              <w:t>Vélez</w:t>
            </w:r>
            <w:proofErr w:type="spellEnd"/>
          </w:p>
        </w:tc>
      </w:tr>
      <w:tr w:rsidR="003239B8" w14:paraId="5E211FD6" w14:textId="77777777" w:rsidTr="004A6A54">
        <w:tc>
          <w:tcPr>
            <w:tcW w:w="3600" w:type="dxa"/>
            <w:tcBorders>
              <w:top w:val="single" w:sz="6" w:space="0" w:color="auto"/>
              <w:bottom w:val="single" w:sz="6" w:space="0" w:color="auto"/>
            </w:tcBorders>
            <w:shd w:val="clear" w:color="auto" w:fill="386294"/>
            <w:vAlign w:val="center"/>
          </w:tcPr>
          <w:p w14:paraId="4D18893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415467DB" w14:textId="77777777" w:rsidR="003239B8" w:rsidRPr="000D05CB" w:rsidRDefault="001E6244" w:rsidP="008D2290">
            <w:pPr>
              <w:jc w:val="both"/>
              <w:rPr>
                <w:rFonts w:ascii="Cambria" w:hAnsi="Cambria"/>
                <w:bCs/>
                <w:sz w:val="20"/>
                <w:szCs w:val="20"/>
              </w:rPr>
            </w:pPr>
            <w:r>
              <w:rPr>
                <w:rFonts w:ascii="Cambria" w:hAnsi="Cambria"/>
                <w:bCs/>
                <w:sz w:val="20"/>
                <w:szCs w:val="20"/>
              </w:rPr>
              <w:t>Colombia</w:t>
            </w:r>
          </w:p>
        </w:tc>
      </w:tr>
      <w:tr w:rsidR="00223A29" w:rsidRPr="009708D0" w14:paraId="63F3D524" w14:textId="77777777" w:rsidTr="004A6A54">
        <w:tc>
          <w:tcPr>
            <w:tcW w:w="3600" w:type="dxa"/>
            <w:tcBorders>
              <w:top w:val="single" w:sz="6" w:space="0" w:color="auto"/>
              <w:bottom w:val="single" w:sz="6" w:space="0" w:color="auto"/>
            </w:tcBorders>
            <w:shd w:val="clear" w:color="auto" w:fill="386294"/>
            <w:vAlign w:val="center"/>
          </w:tcPr>
          <w:p w14:paraId="37CF486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261A8F2F" w14:textId="4318EF99" w:rsidR="00223A29" w:rsidRPr="001E6244" w:rsidRDefault="001E6244" w:rsidP="008D2290">
            <w:pPr>
              <w:jc w:val="both"/>
              <w:rPr>
                <w:rFonts w:ascii="Cambria" w:hAnsi="Cambria"/>
                <w:bCs/>
                <w:sz w:val="20"/>
                <w:szCs w:val="20"/>
                <w:lang w:val="es-CO"/>
              </w:rPr>
            </w:pPr>
            <w:r w:rsidRPr="001E6244">
              <w:rPr>
                <w:rFonts w:ascii="Cambria" w:hAnsi="Cambria"/>
                <w:bCs/>
                <w:sz w:val="20"/>
                <w:szCs w:val="20"/>
                <w:lang w:val="es-CO"/>
              </w:rPr>
              <w:t xml:space="preserve">Artículos </w:t>
            </w:r>
            <w:r w:rsidR="00B8002F">
              <w:rPr>
                <w:rFonts w:ascii="Cambria" w:hAnsi="Cambria"/>
                <w:bCs/>
                <w:sz w:val="20"/>
                <w:szCs w:val="20"/>
                <w:lang w:val="es-CO"/>
              </w:rPr>
              <w:t>21 de la</w:t>
            </w:r>
            <w:r>
              <w:rPr>
                <w:rFonts w:ascii="Cambria" w:hAnsi="Cambria"/>
                <w:bCs/>
                <w:sz w:val="20"/>
                <w:szCs w:val="20"/>
                <w:lang w:val="es-CO"/>
              </w:rPr>
              <w:t xml:space="preserve"> Convención Americana sobre Derechos Humanos</w:t>
            </w:r>
            <w:r>
              <w:rPr>
                <w:rStyle w:val="FootnoteReference"/>
                <w:rFonts w:ascii="Cambria" w:hAnsi="Cambria"/>
                <w:bCs/>
                <w:sz w:val="20"/>
                <w:szCs w:val="20"/>
                <w:lang w:val="es-CO"/>
              </w:rPr>
              <w:footnoteReference w:id="2"/>
            </w:r>
          </w:p>
        </w:tc>
      </w:tr>
    </w:tbl>
    <w:p w14:paraId="1C44A27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3479A16" w14:textId="77777777" w:rsidTr="004A6A54">
        <w:tc>
          <w:tcPr>
            <w:tcW w:w="3600" w:type="dxa"/>
            <w:tcBorders>
              <w:top w:val="single" w:sz="6" w:space="0" w:color="auto"/>
              <w:bottom w:val="single" w:sz="6" w:space="0" w:color="auto"/>
            </w:tcBorders>
            <w:shd w:val="clear" w:color="auto" w:fill="386294"/>
            <w:vAlign w:val="center"/>
          </w:tcPr>
          <w:p w14:paraId="101987A6"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3E75ABAB" w14:textId="6F175F00" w:rsidR="004C2312" w:rsidRPr="003239B8" w:rsidRDefault="00B8002F" w:rsidP="002625EA">
            <w:pPr>
              <w:jc w:val="both"/>
              <w:rPr>
                <w:rFonts w:ascii="Cambria" w:hAnsi="Cambria"/>
                <w:bCs/>
                <w:sz w:val="20"/>
                <w:szCs w:val="20"/>
                <w:lang w:val="es-ES"/>
              </w:rPr>
            </w:pPr>
            <w:r>
              <w:rPr>
                <w:rFonts w:ascii="Cambria" w:hAnsi="Cambria"/>
                <w:bCs/>
                <w:sz w:val="20"/>
                <w:szCs w:val="20"/>
                <w:lang w:val="es-ES"/>
              </w:rPr>
              <w:t>23 de abril de 2009</w:t>
            </w:r>
          </w:p>
        </w:tc>
      </w:tr>
      <w:tr w:rsidR="00B8002F" w:rsidRPr="009708D0" w14:paraId="3D06ED1C" w14:textId="77777777" w:rsidTr="004A6A54">
        <w:tc>
          <w:tcPr>
            <w:tcW w:w="3600" w:type="dxa"/>
            <w:tcBorders>
              <w:top w:val="single" w:sz="6" w:space="0" w:color="auto"/>
              <w:bottom w:val="single" w:sz="6" w:space="0" w:color="auto"/>
            </w:tcBorders>
            <w:shd w:val="clear" w:color="auto" w:fill="386294"/>
            <w:vAlign w:val="center"/>
          </w:tcPr>
          <w:p w14:paraId="0A104465" w14:textId="55303D0D" w:rsidR="00B8002F" w:rsidRDefault="00B8002F"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revisión inicial</w:t>
            </w:r>
          </w:p>
        </w:tc>
        <w:tc>
          <w:tcPr>
            <w:tcW w:w="5760" w:type="dxa"/>
            <w:vAlign w:val="center"/>
          </w:tcPr>
          <w:p w14:paraId="2D1C982E" w14:textId="41E6AC43" w:rsidR="00B8002F" w:rsidRDefault="00B870F6" w:rsidP="002625EA">
            <w:pPr>
              <w:jc w:val="both"/>
              <w:rPr>
                <w:rFonts w:ascii="Cambria" w:hAnsi="Cambria"/>
                <w:bCs/>
                <w:sz w:val="20"/>
                <w:szCs w:val="20"/>
                <w:lang w:val="es-ES"/>
              </w:rPr>
            </w:pPr>
            <w:r>
              <w:rPr>
                <w:rFonts w:ascii="Cambria" w:hAnsi="Cambria"/>
                <w:bCs/>
                <w:sz w:val="20"/>
                <w:szCs w:val="20"/>
                <w:lang w:val="es-ES"/>
              </w:rPr>
              <w:t xml:space="preserve">23 de septiembre de 2009; 6 de octubre de 2009; 3 de </w:t>
            </w:r>
            <w:proofErr w:type="spellStart"/>
            <w:r>
              <w:rPr>
                <w:rFonts w:ascii="Cambria" w:hAnsi="Cambria"/>
                <w:bCs/>
                <w:sz w:val="20"/>
                <w:szCs w:val="20"/>
                <w:lang w:val="es-ES"/>
              </w:rPr>
              <w:t>febreo</w:t>
            </w:r>
            <w:proofErr w:type="spellEnd"/>
            <w:r>
              <w:rPr>
                <w:rFonts w:ascii="Cambria" w:hAnsi="Cambria"/>
                <w:bCs/>
                <w:sz w:val="20"/>
                <w:szCs w:val="20"/>
                <w:lang w:val="es-ES"/>
              </w:rPr>
              <w:t xml:space="preserve"> de 2010; 11 de marzo de 2010; 23 de abril de 2010; 23 de junio de 2010; 30 de agosto de 2010; 19 de septiembre de 2010; 25 de octubre de 2010; 16, 21 de marzo de 2011; 13 de abril de 2011; 20 de junio de 2011; 19 de julio de 2011; 4 de abril de 2013; 2 de agosto de 2013; 30 de octubre de 2013 y 15 de noviembre de 2013</w:t>
            </w:r>
          </w:p>
        </w:tc>
      </w:tr>
      <w:tr w:rsidR="004C2312" w:rsidRPr="009D5731" w14:paraId="624E1B72" w14:textId="77777777" w:rsidTr="004A6A54">
        <w:tc>
          <w:tcPr>
            <w:tcW w:w="3600" w:type="dxa"/>
            <w:tcBorders>
              <w:top w:val="single" w:sz="6" w:space="0" w:color="auto"/>
              <w:bottom w:val="single" w:sz="6" w:space="0" w:color="auto"/>
            </w:tcBorders>
            <w:shd w:val="clear" w:color="auto" w:fill="386294"/>
            <w:vAlign w:val="center"/>
          </w:tcPr>
          <w:p w14:paraId="2CEF051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68A37861" w14:textId="5BDFFEED" w:rsidR="004C2312" w:rsidRPr="003239B8" w:rsidRDefault="00B8002F" w:rsidP="008D2290">
            <w:pPr>
              <w:jc w:val="both"/>
              <w:rPr>
                <w:rFonts w:ascii="Cambria" w:hAnsi="Cambria"/>
                <w:bCs/>
                <w:sz w:val="20"/>
                <w:szCs w:val="20"/>
                <w:lang w:val="es-ES"/>
              </w:rPr>
            </w:pPr>
            <w:r>
              <w:rPr>
                <w:rFonts w:ascii="Cambria" w:hAnsi="Cambria"/>
                <w:bCs/>
                <w:sz w:val="20"/>
                <w:szCs w:val="20"/>
                <w:lang w:val="es-ES"/>
              </w:rPr>
              <w:t>17 de junio de 2014</w:t>
            </w:r>
          </w:p>
        </w:tc>
      </w:tr>
      <w:tr w:rsidR="004C2312" w:rsidRPr="004A6A54" w14:paraId="201E1A97" w14:textId="77777777" w:rsidTr="004A6A54">
        <w:tc>
          <w:tcPr>
            <w:tcW w:w="3600" w:type="dxa"/>
            <w:tcBorders>
              <w:top w:val="single" w:sz="6" w:space="0" w:color="auto"/>
              <w:bottom w:val="single" w:sz="6" w:space="0" w:color="auto"/>
            </w:tcBorders>
            <w:shd w:val="clear" w:color="auto" w:fill="386294"/>
            <w:vAlign w:val="center"/>
          </w:tcPr>
          <w:p w14:paraId="697FC81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62B2457" w14:textId="248DCB47" w:rsidR="004C2312" w:rsidRPr="003239B8" w:rsidRDefault="00B8002F" w:rsidP="008D2290">
            <w:pPr>
              <w:jc w:val="both"/>
              <w:rPr>
                <w:rFonts w:ascii="Cambria" w:hAnsi="Cambria"/>
                <w:bCs/>
                <w:sz w:val="20"/>
                <w:szCs w:val="20"/>
                <w:lang w:val="es-ES"/>
              </w:rPr>
            </w:pPr>
            <w:r>
              <w:rPr>
                <w:rFonts w:ascii="Cambria" w:hAnsi="Cambria"/>
                <w:bCs/>
                <w:sz w:val="20"/>
                <w:szCs w:val="20"/>
                <w:lang w:val="es-ES"/>
              </w:rPr>
              <w:t>30 de octubre de 2014</w:t>
            </w:r>
          </w:p>
        </w:tc>
      </w:tr>
      <w:tr w:rsidR="001E49E7" w:rsidRPr="009708D0" w14:paraId="35D90FED" w14:textId="77777777" w:rsidTr="004A6A54">
        <w:tc>
          <w:tcPr>
            <w:tcW w:w="3600" w:type="dxa"/>
            <w:tcBorders>
              <w:top w:val="single" w:sz="6" w:space="0" w:color="auto"/>
              <w:bottom w:val="single" w:sz="6" w:space="0" w:color="auto"/>
            </w:tcBorders>
            <w:shd w:val="clear" w:color="auto" w:fill="386294"/>
            <w:vAlign w:val="center"/>
          </w:tcPr>
          <w:p w14:paraId="3DEEC56F" w14:textId="19694D25" w:rsidR="001E49E7" w:rsidRPr="003239B8" w:rsidRDefault="00B8002F"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presentadas por el peticionario:</w:t>
            </w:r>
          </w:p>
        </w:tc>
        <w:tc>
          <w:tcPr>
            <w:tcW w:w="5760" w:type="dxa"/>
            <w:vAlign w:val="center"/>
          </w:tcPr>
          <w:p w14:paraId="0C18FE1B" w14:textId="0EEC3DD0" w:rsidR="001E49E7" w:rsidRPr="003239B8" w:rsidRDefault="00B8002F" w:rsidP="002625EA">
            <w:pPr>
              <w:jc w:val="both"/>
              <w:rPr>
                <w:rFonts w:ascii="Cambria" w:hAnsi="Cambria"/>
                <w:bCs/>
                <w:sz w:val="20"/>
                <w:szCs w:val="20"/>
                <w:lang w:val="es-ES"/>
              </w:rPr>
            </w:pPr>
            <w:r>
              <w:rPr>
                <w:rFonts w:ascii="Cambria" w:hAnsi="Cambria"/>
                <w:bCs/>
                <w:sz w:val="20"/>
                <w:szCs w:val="20"/>
                <w:lang w:val="es-ES"/>
              </w:rPr>
              <w:t>23 de junio de 2014; 29 de octubre de 2014; 30 de enero de 205; 9, 25, 28 de febrero de 2015; 13 y 30 de marzo de 2015; 16 de abril de 2016; 20 de junio de 2016; 4 de noviembre de 2016; 3 de julio de 2017</w:t>
            </w:r>
          </w:p>
        </w:tc>
      </w:tr>
      <w:tr w:rsidR="001E49E7" w:rsidRPr="009708D0" w14:paraId="0B0ADAD3" w14:textId="77777777" w:rsidTr="004A6A54">
        <w:tc>
          <w:tcPr>
            <w:tcW w:w="3600" w:type="dxa"/>
            <w:tcBorders>
              <w:top w:val="single" w:sz="6" w:space="0" w:color="auto"/>
              <w:bottom w:val="single" w:sz="6" w:space="0" w:color="auto"/>
            </w:tcBorders>
            <w:shd w:val="clear" w:color="auto" w:fill="386294"/>
            <w:vAlign w:val="center"/>
          </w:tcPr>
          <w:p w14:paraId="6344C0D3" w14:textId="25478B37" w:rsidR="001E49E7" w:rsidRPr="003239B8" w:rsidRDefault="00B8002F"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presentadas por el Estado</w:t>
            </w:r>
          </w:p>
        </w:tc>
        <w:tc>
          <w:tcPr>
            <w:tcW w:w="5760" w:type="dxa"/>
            <w:vAlign w:val="center"/>
          </w:tcPr>
          <w:p w14:paraId="5FA654AA" w14:textId="3D21E0D6" w:rsidR="001E49E7" w:rsidRPr="003239B8" w:rsidRDefault="00B8002F" w:rsidP="002625EA">
            <w:pPr>
              <w:jc w:val="both"/>
              <w:rPr>
                <w:rFonts w:ascii="Cambria" w:hAnsi="Cambria"/>
                <w:bCs/>
                <w:sz w:val="20"/>
                <w:szCs w:val="20"/>
                <w:lang w:val="es-ES"/>
              </w:rPr>
            </w:pPr>
            <w:r>
              <w:rPr>
                <w:rFonts w:ascii="Cambria" w:hAnsi="Cambria"/>
                <w:bCs/>
                <w:sz w:val="20"/>
                <w:szCs w:val="20"/>
                <w:lang w:val="es-ES"/>
              </w:rPr>
              <w:t>10 de marzo de 2015; 6 de marzo de 2019</w:t>
            </w:r>
          </w:p>
        </w:tc>
      </w:tr>
    </w:tbl>
    <w:p w14:paraId="3A7974B2"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5910E7A" w14:textId="77777777" w:rsidTr="004A6A54">
        <w:trPr>
          <w:cantSplit/>
        </w:trPr>
        <w:tc>
          <w:tcPr>
            <w:tcW w:w="3600" w:type="dxa"/>
            <w:tcBorders>
              <w:top w:val="single" w:sz="4" w:space="0" w:color="auto"/>
              <w:bottom w:val="single" w:sz="6" w:space="0" w:color="auto"/>
            </w:tcBorders>
            <w:shd w:val="clear" w:color="auto" w:fill="386294"/>
            <w:vAlign w:val="center"/>
          </w:tcPr>
          <w:p w14:paraId="607E924D"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2BF724E" w14:textId="77777777" w:rsidR="003239B8" w:rsidRPr="00B3745F" w:rsidRDefault="001E62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00AF36E" w14:textId="77777777" w:rsidTr="004A6A54">
        <w:trPr>
          <w:cantSplit/>
        </w:trPr>
        <w:tc>
          <w:tcPr>
            <w:tcW w:w="3600" w:type="dxa"/>
            <w:tcBorders>
              <w:top w:val="single" w:sz="6" w:space="0" w:color="auto"/>
              <w:bottom w:val="single" w:sz="6" w:space="0" w:color="auto"/>
            </w:tcBorders>
            <w:shd w:val="clear" w:color="auto" w:fill="386294"/>
            <w:vAlign w:val="center"/>
          </w:tcPr>
          <w:p w14:paraId="18E526C7"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2A0D6C92" w14:textId="77777777" w:rsidR="003239B8" w:rsidRPr="00B3745F" w:rsidRDefault="001E62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37006CAB" w14:textId="77777777" w:rsidTr="004A6A54">
        <w:trPr>
          <w:cantSplit/>
        </w:trPr>
        <w:tc>
          <w:tcPr>
            <w:tcW w:w="3600" w:type="dxa"/>
            <w:tcBorders>
              <w:top w:val="single" w:sz="6" w:space="0" w:color="auto"/>
              <w:bottom w:val="single" w:sz="6" w:space="0" w:color="auto"/>
            </w:tcBorders>
            <w:shd w:val="clear" w:color="auto" w:fill="386294"/>
            <w:vAlign w:val="center"/>
          </w:tcPr>
          <w:p w14:paraId="1F29AD5D"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1CEC7991" w14:textId="77777777" w:rsidR="003239B8" w:rsidRPr="00B3745F" w:rsidRDefault="001E62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9708D0" w14:paraId="66A66D1C" w14:textId="77777777" w:rsidTr="004A6A54">
        <w:trPr>
          <w:cantSplit/>
        </w:trPr>
        <w:tc>
          <w:tcPr>
            <w:tcW w:w="3600" w:type="dxa"/>
            <w:tcBorders>
              <w:top w:val="single" w:sz="6" w:space="0" w:color="auto"/>
              <w:bottom w:val="single" w:sz="6" w:space="0" w:color="auto"/>
            </w:tcBorders>
            <w:shd w:val="clear" w:color="auto" w:fill="386294"/>
            <w:vAlign w:val="center"/>
          </w:tcPr>
          <w:p w14:paraId="2655B06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05DB99C" w14:textId="77777777" w:rsidR="003239B8" w:rsidRPr="00B3745F" w:rsidRDefault="001E6244" w:rsidP="008D2290">
            <w:pPr>
              <w:jc w:val="both"/>
              <w:rPr>
                <w:rFonts w:ascii="Cambria" w:hAnsi="Cambria"/>
                <w:bCs/>
                <w:sz w:val="20"/>
                <w:szCs w:val="20"/>
                <w:lang w:val="es-ES"/>
              </w:rPr>
            </w:pPr>
            <w:r w:rsidRPr="003257AA">
              <w:rPr>
                <w:rFonts w:asciiTheme="majorHAnsi" w:hAnsiTheme="majorHAnsi"/>
                <w:bCs/>
                <w:sz w:val="20"/>
                <w:szCs w:val="20"/>
                <w:lang w:val="es-ES"/>
              </w:rPr>
              <w:t xml:space="preserve">Sí, Convención Americana </w:t>
            </w:r>
            <w:r w:rsidRPr="003257AA">
              <w:rPr>
                <w:rFonts w:asciiTheme="majorHAnsi" w:hAnsiTheme="majorHAnsi"/>
                <w:bCs/>
                <w:sz w:val="20"/>
                <w:szCs w:val="20"/>
                <w:lang w:val="es-ES_tradnl"/>
              </w:rPr>
              <w:t>(depósito del instrumento de ratificación realizado el 31 de julio de 1973)</w:t>
            </w:r>
          </w:p>
        </w:tc>
      </w:tr>
    </w:tbl>
    <w:p w14:paraId="19B4CA67"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8558F" w:rsidRPr="003239B8">
        <w:rPr>
          <w:rFonts w:asciiTheme="majorHAnsi" w:hAnsiTheme="majorHAnsi"/>
          <w:b/>
          <w:bCs/>
          <w:sz w:val="20"/>
          <w:szCs w:val="20"/>
          <w:lang w:val="es-ES"/>
        </w:rPr>
        <w:t>INTERNACIONAL</w:t>
      </w:r>
      <w:r w:rsidR="00A8558F">
        <w:rPr>
          <w:rFonts w:asciiTheme="majorHAnsi" w:hAnsiTheme="majorHAnsi"/>
          <w:b/>
          <w:bCs/>
          <w:sz w:val="20"/>
          <w:szCs w:val="20"/>
          <w:lang w:val="es-ES"/>
        </w:rPr>
        <w:t xml:space="preserve">, </w:t>
      </w:r>
      <w:r w:rsidR="00A8558F"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D5731" w14:paraId="0AD821D8" w14:textId="77777777" w:rsidTr="004A6A54">
        <w:trPr>
          <w:cantSplit/>
        </w:trPr>
        <w:tc>
          <w:tcPr>
            <w:tcW w:w="3600" w:type="dxa"/>
            <w:tcBorders>
              <w:top w:val="single" w:sz="4" w:space="0" w:color="auto"/>
              <w:bottom w:val="single" w:sz="6" w:space="0" w:color="auto"/>
            </w:tcBorders>
            <w:shd w:val="clear" w:color="auto" w:fill="386294"/>
            <w:vAlign w:val="center"/>
          </w:tcPr>
          <w:p w14:paraId="47C5953A"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1FABAAD" w14:textId="77777777" w:rsidR="00EE00E9" w:rsidRPr="00DC24E3" w:rsidRDefault="001E6244" w:rsidP="008D2290">
            <w:pPr>
              <w:jc w:val="both"/>
              <w:rPr>
                <w:rFonts w:ascii="Cambria" w:hAnsi="Cambria"/>
                <w:bCs/>
                <w:sz w:val="20"/>
                <w:szCs w:val="20"/>
                <w:lang w:val="es-ES"/>
              </w:rPr>
            </w:pPr>
            <w:r>
              <w:rPr>
                <w:rFonts w:ascii="Cambria" w:hAnsi="Cambria"/>
                <w:bCs/>
                <w:sz w:val="20"/>
                <w:szCs w:val="20"/>
                <w:lang w:val="es-ES"/>
              </w:rPr>
              <w:t>No</w:t>
            </w:r>
          </w:p>
        </w:tc>
      </w:tr>
      <w:tr w:rsidR="003239B8" w:rsidRPr="009708D0" w14:paraId="7FFD3EEE" w14:textId="77777777" w:rsidTr="004A6A54">
        <w:trPr>
          <w:cantSplit/>
        </w:trPr>
        <w:tc>
          <w:tcPr>
            <w:tcW w:w="3600" w:type="dxa"/>
            <w:tcBorders>
              <w:top w:val="single" w:sz="4" w:space="0" w:color="auto"/>
              <w:bottom w:val="single" w:sz="6" w:space="0" w:color="auto"/>
            </w:tcBorders>
            <w:shd w:val="clear" w:color="auto" w:fill="386294"/>
            <w:vAlign w:val="center"/>
          </w:tcPr>
          <w:p w14:paraId="20970848"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5D256E17" w14:textId="463B1C46" w:rsidR="003239B8" w:rsidRPr="001E6244" w:rsidRDefault="001E6244" w:rsidP="008D2290">
            <w:pPr>
              <w:jc w:val="both"/>
              <w:rPr>
                <w:rFonts w:ascii="Cambria" w:hAnsi="Cambria"/>
                <w:bCs/>
                <w:sz w:val="20"/>
                <w:szCs w:val="20"/>
                <w:lang w:val="es-CO"/>
              </w:rPr>
            </w:pPr>
            <w:r w:rsidRPr="001E6244">
              <w:rPr>
                <w:rFonts w:ascii="Cambria" w:hAnsi="Cambria"/>
                <w:bCs/>
                <w:sz w:val="20"/>
                <w:szCs w:val="20"/>
                <w:lang w:val="es-CO"/>
              </w:rPr>
              <w:t>Artículo</w:t>
            </w:r>
            <w:r w:rsidR="0055463B">
              <w:rPr>
                <w:rFonts w:ascii="Cambria" w:hAnsi="Cambria"/>
                <w:bCs/>
                <w:sz w:val="20"/>
                <w:szCs w:val="20"/>
                <w:lang w:val="es-CO"/>
              </w:rPr>
              <w:t>s</w:t>
            </w:r>
            <w:r w:rsidRPr="001E6244">
              <w:rPr>
                <w:rFonts w:ascii="Cambria" w:hAnsi="Cambria"/>
                <w:bCs/>
                <w:sz w:val="20"/>
                <w:szCs w:val="20"/>
                <w:lang w:val="es-CO"/>
              </w:rPr>
              <w:t xml:space="preserve"> </w:t>
            </w:r>
            <w:r w:rsidR="00B870F6">
              <w:rPr>
                <w:rFonts w:ascii="Cambria" w:hAnsi="Cambria"/>
                <w:bCs/>
                <w:sz w:val="20"/>
                <w:szCs w:val="20"/>
                <w:lang w:val="es-CO"/>
              </w:rPr>
              <w:t>5</w:t>
            </w:r>
            <w:r w:rsidRPr="001E6244">
              <w:rPr>
                <w:rFonts w:ascii="Cambria" w:hAnsi="Cambria"/>
                <w:bCs/>
                <w:sz w:val="20"/>
                <w:szCs w:val="20"/>
                <w:lang w:val="es-CO"/>
              </w:rPr>
              <w:t xml:space="preserve"> (</w:t>
            </w:r>
            <w:r w:rsidR="00B870F6">
              <w:rPr>
                <w:rFonts w:ascii="Cambria" w:hAnsi="Cambria"/>
                <w:bCs/>
                <w:sz w:val="20"/>
                <w:szCs w:val="20"/>
                <w:lang w:val="es-CO"/>
              </w:rPr>
              <w:t>integridad personal</w:t>
            </w:r>
            <w:r w:rsidRPr="001E6244">
              <w:rPr>
                <w:rFonts w:ascii="Cambria" w:hAnsi="Cambria"/>
                <w:bCs/>
                <w:sz w:val="20"/>
                <w:szCs w:val="20"/>
                <w:lang w:val="es-CO"/>
              </w:rPr>
              <w:t>)</w:t>
            </w:r>
            <w:r w:rsidR="00B870F6">
              <w:rPr>
                <w:rFonts w:ascii="Cambria" w:hAnsi="Cambria"/>
                <w:bCs/>
                <w:sz w:val="20"/>
                <w:szCs w:val="20"/>
                <w:lang w:val="es-CO"/>
              </w:rPr>
              <w:t>, 8</w:t>
            </w:r>
            <w:r w:rsidR="00E63B68">
              <w:rPr>
                <w:rFonts w:ascii="Cambria" w:hAnsi="Cambria"/>
                <w:bCs/>
                <w:sz w:val="20"/>
                <w:szCs w:val="20"/>
                <w:lang w:val="es-CO"/>
              </w:rPr>
              <w:t xml:space="preserve"> (garantías judiciales), 25 (protección judicial)</w:t>
            </w:r>
            <w:r w:rsidRPr="001E6244">
              <w:rPr>
                <w:rFonts w:ascii="Cambria" w:hAnsi="Cambria"/>
                <w:bCs/>
                <w:sz w:val="20"/>
                <w:szCs w:val="20"/>
                <w:lang w:val="es-CO"/>
              </w:rPr>
              <w:t xml:space="preserve"> de la C</w:t>
            </w:r>
            <w:r>
              <w:rPr>
                <w:rFonts w:ascii="Cambria" w:hAnsi="Cambria"/>
                <w:bCs/>
                <w:sz w:val="20"/>
                <w:szCs w:val="20"/>
                <w:lang w:val="es-CO"/>
              </w:rPr>
              <w:t xml:space="preserve">onvención Americana, en relación con su artículo 1.1 </w:t>
            </w:r>
            <w:r w:rsidR="00E63B68">
              <w:rPr>
                <w:rFonts w:ascii="Cambria" w:hAnsi="Cambria"/>
                <w:bCs/>
                <w:sz w:val="20"/>
                <w:szCs w:val="20"/>
                <w:lang w:val="es-CO"/>
              </w:rPr>
              <w:t>y 2 de la misma</w:t>
            </w:r>
          </w:p>
        </w:tc>
      </w:tr>
      <w:tr w:rsidR="003239B8" w:rsidRPr="009708D0" w14:paraId="1271C0D0" w14:textId="77777777" w:rsidTr="004A6A54">
        <w:trPr>
          <w:cantSplit/>
        </w:trPr>
        <w:tc>
          <w:tcPr>
            <w:tcW w:w="3600" w:type="dxa"/>
            <w:tcBorders>
              <w:top w:val="single" w:sz="6" w:space="0" w:color="auto"/>
              <w:bottom w:val="single" w:sz="6" w:space="0" w:color="auto"/>
            </w:tcBorders>
            <w:shd w:val="clear" w:color="auto" w:fill="386294"/>
            <w:vAlign w:val="center"/>
          </w:tcPr>
          <w:p w14:paraId="31643F6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DE201F3" w14:textId="55B8977B" w:rsidR="003239B8" w:rsidRPr="00DC24E3" w:rsidRDefault="001E6244" w:rsidP="008D2290">
            <w:pPr>
              <w:rPr>
                <w:rFonts w:ascii="Cambria" w:hAnsi="Cambria"/>
                <w:bCs/>
                <w:sz w:val="20"/>
                <w:szCs w:val="20"/>
                <w:lang w:val="es-ES"/>
              </w:rPr>
            </w:pPr>
            <w:r>
              <w:rPr>
                <w:rFonts w:ascii="Cambria" w:hAnsi="Cambria"/>
                <w:bCs/>
                <w:sz w:val="20"/>
                <w:szCs w:val="20"/>
                <w:lang w:val="es-ES"/>
              </w:rPr>
              <w:t>Sí</w:t>
            </w:r>
            <w:r w:rsidR="00E63B68">
              <w:rPr>
                <w:rFonts w:ascii="Cambria" w:hAnsi="Cambria"/>
                <w:bCs/>
                <w:sz w:val="20"/>
                <w:szCs w:val="20"/>
                <w:lang w:val="es-ES"/>
              </w:rPr>
              <w:t>, y no bajo los términos de la Sección VI</w:t>
            </w:r>
          </w:p>
        </w:tc>
      </w:tr>
      <w:tr w:rsidR="003239B8" w:rsidRPr="009708D0" w14:paraId="7BA42ABC" w14:textId="77777777" w:rsidTr="004A6A54">
        <w:trPr>
          <w:cantSplit/>
        </w:trPr>
        <w:tc>
          <w:tcPr>
            <w:tcW w:w="3600" w:type="dxa"/>
            <w:tcBorders>
              <w:top w:val="single" w:sz="6" w:space="0" w:color="auto"/>
              <w:bottom w:val="single" w:sz="6" w:space="0" w:color="auto"/>
            </w:tcBorders>
            <w:shd w:val="clear" w:color="auto" w:fill="386294"/>
            <w:vAlign w:val="center"/>
          </w:tcPr>
          <w:p w14:paraId="30FEB704"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36BFEAEC" w14:textId="59F585D0" w:rsidR="003239B8" w:rsidRPr="001E6244" w:rsidRDefault="001E6244" w:rsidP="008D2290">
            <w:pPr>
              <w:rPr>
                <w:rFonts w:ascii="Cambria" w:hAnsi="Cambria"/>
                <w:bCs/>
                <w:sz w:val="20"/>
                <w:szCs w:val="20"/>
                <w:lang w:val="es-CO"/>
              </w:rPr>
            </w:pPr>
            <w:r w:rsidRPr="001E6244">
              <w:rPr>
                <w:rFonts w:ascii="Cambria" w:hAnsi="Cambria"/>
                <w:bCs/>
                <w:sz w:val="20"/>
                <w:szCs w:val="20"/>
                <w:lang w:val="es-CO"/>
              </w:rPr>
              <w:t xml:space="preserve">Sí, </w:t>
            </w:r>
            <w:r w:rsidR="00E63B68">
              <w:rPr>
                <w:rFonts w:ascii="Cambria" w:hAnsi="Cambria"/>
                <w:bCs/>
                <w:sz w:val="20"/>
                <w:szCs w:val="20"/>
                <w:lang w:val="es-ES"/>
              </w:rPr>
              <w:t>y no bajo los términos de la Sección VI</w:t>
            </w:r>
          </w:p>
        </w:tc>
      </w:tr>
    </w:tbl>
    <w:p w14:paraId="456C4B73" w14:textId="77777777" w:rsidR="00175FE0" w:rsidRDefault="00175FE0" w:rsidP="003239B8">
      <w:pPr>
        <w:spacing w:before="240" w:after="240"/>
        <w:ind w:firstLine="720"/>
        <w:jc w:val="both"/>
        <w:rPr>
          <w:rFonts w:asciiTheme="majorHAnsi" w:hAnsiTheme="majorHAnsi"/>
          <w:b/>
          <w:sz w:val="20"/>
          <w:szCs w:val="20"/>
          <w:lang w:val="es-ES_tradnl"/>
        </w:rPr>
      </w:pPr>
    </w:p>
    <w:p w14:paraId="54235F43" w14:textId="77777777" w:rsidR="00175FE0" w:rsidRDefault="00175FE0" w:rsidP="003239B8">
      <w:pPr>
        <w:spacing w:before="240" w:after="240"/>
        <w:ind w:firstLine="720"/>
        <w:jc w:val="both"/>
        <w:rPr>
          <w:rFonts w:asciiTheme="majorHAnsi" w:hAnsiTheme="majorHAnsi"/>
          <w:b/>
          <w:sz w:val="20"/>
          <w:szCs w:val="20"/>
          <w:lang w:val="es-ES_tradnl"/>
        </w:rPr>
      </w:pPr>
    </w:p>
    <w:p w14:paraId="640867AE" w14:textId="66974448" w:rsidR="003239B8" w:rsidRPr="00C30348" w:rsidRDefault="00223A29" w:rsidP="003239B8">
      <w:pPr>
        <w:spacing w:before="240" w:after="240"/>
        <w:ind w:firstLine="720"/>
        <w:jc w:val="both"/>
        <w:rPr>
          <w:rFonts w:asciiTheme="majorHAnsi" w:hAnsiTheme="majorHAnsi"/>
          <w:b/>
          <w:sz w:val="20"/>
          <w:szCs w:val="20"/>
          <w:lang w:val="es-ES_tradnl"/>
        </w:rPr>
      </w:pPr>
      <w:r w:rsidRPr="00C30348">
        <w:rPr>
          <w:rFonts w:asciiTheme="majorHAnsi" w:hAnsiTheme="majorHAnsi"/>
          <w:b/>
          <w:sz w:val="20"/>
          <w:szCs w:val="20"/>
          <w:lang w:val="es-ES_tradnl"/>
        </w:rPr>
        <w:lastRenderedPageBreak/>
        <w:t xml:space="preserve">V. </w:t>
      </w:r>
      <w:r w:rsidRPr="00C30348">
        <w:rPr>
          <w:rFonts w:asciiTheme="majorHAnsi" w:hAnsiTheme="majorHAnsi"/>
          <w:b/>
          <w:sz w:val="20"/>
          <w:szCs w:val="20"/>
          <w:lang w:val="es-ES_tradnl"/>
        </w:rPr>
        <w:tab/>
      </w:r>
      <w:r w:rsidR="003239B8" w:rsidRPr="00C30348">
        <w:rPr>
          <w:rFonts w:asciiTheme="majorHAnsi" w:hAnsiTheme="majorHAnsi"/>
          <w:b/>
          <w:sz w:val="20"/>
          <w:szCs w:val="20"/>
          <w:lang w:val="es-ES_tradnl"/>
        </w:rPr>
        <w:t xml:space="preserve">HECHOS ALEGADOS </w:t>
      </w:r>
    </w:p>
    <w:p w14:paraId="3C3BCBBD" w14:textId="68EC55A8" w:rsidR="000508E4" w:rsidRPr="000508E4" w:rsidRDefault="001F1B32" w:rsidP="000508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C30348">
        <w:rPr>
          <w:rFonts w:ascii="Cambria" w:hAnsi="Cambria"/>
          <w:sz w:val="20"/>
          <w:szCs w:val="20"/>
          <w:lang w:val="es-ES_tradnl"/>
        </w:rPr>
        <w:t xml:space="preserve">1. </w:t>
      </w:r>
      <w:r w:rsidR="00EA0B65" w:rsidRPr="00175FE0">
        <w:rPr>
          <w:rFonts w:ascii="Cambria" w:hAnsi="Cambria"/>
          <w:sz w:val="20"/>
          <w:szCs w:val="20"/>
          <w:lang w:val="es-419"/>
        </w:rPr>
        <w:tab/>
      </w:r>
      <w:r w:rsidR="000508E4" w:rsidRPr="00175FE0">
        <w:rPr>
          <w:rFonts w:ascii="Cambria" w:hAnsi="Cambria"/>
          <w:sz w:val="20"/>
          <w:szCs w:val="20"/>
          <w:lang w:val="es-419"/>
        </w:rPr>
        <w:t>La presente petición se basa en denuncias de privación ilegal de la propiedad que hasta el momento no han sido reparadas por el Estado, así como sobre amenazas dirigidas al peticionario por parte de la delincuencia organizada.</w:t>
      </w:r>
    </w:p>
    <w:p w14:paraId="5D03EA60" w14:textId="74677CC0" w:rsidR="000508E4" w:rsidRPr="000508E4" w:rsidRDefault="000508E4" w:rsidP="000508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175FE0">
        <w:rPr>
          <w:rFonts w:ascii="Cambria" w:hAnsi="Cambria"/>
          <w:sz w:val="20"/>
          <w:szCs w:val="20"/>
          <w:lang w:val="es-419"/>
        </w:rPr>
        <w:t xml:space="preserve">2. </w:t>
      </w:r>
      <w:r w:rsidR="00C52907">
        <w:rPr>
          <w:rFonts w:ascii="Cambria" w:hAnsi="Cambria"/>
          <w:sz w:val="20"/>
          <w:szCs w:val="20"/>
          <w:lang w:val="es-419"/>
        </w:rPr>
        <w:tab/>
      </w:r>
      <w:r w:rsidRPr="00175FE0">
        <w:rPr>
          <w:rFonts w:ascii="Cambria" w:hAnsi="Cambria"/>
          <w:sz w:val="20"/>
          <w:szCs w:val="20"/>
          <w:lang w:val="es-419"/>
        </w:rPr>
        <w:t xml:space="preserve">El peticionario alega que en 1992 fue despojado fraudulentamente de dos parcelas de terreno que compró en 1991 a Carlos Manuel </w:t>
      </w:r>
      <w:proofErr w:type="spellStart"/>
      <w:r w:rsidRPr="00175FE0">
        <w:rPr>
          <w:rFonts w:ascii="Cambria" w:hAnsi="Cambria"/>
          <w:sz w:val="20"/>
          <w:szCs w:val="20"/>
          <w:lang w:val="es-419"/>
        </w:rPr>
        <w:t>Dangond</w:t>
      </w:r>
      <w:proofErr w:type="spellEnd"/>
      <w:r w:rsidRPr="00175FE0">
        <w:rPr>
          <w:rFonts w:ascii="Cambria" w:hAnsi="Cambria"/>
          <w:sz w:val="20"/>
          <w:szCs w:val="20"/>
          <w:lang w:val="es-419"/>
        </w:rPr>
        <w:t xml:space="preserve"> Noguera (“Sr. Noguera”) y Teresita del Niño Jesús Fernández de Castro (“Sra. Fernández”). </w:t>
      </w:r>
      <w:r w:rsidRPr="000508E4">
        <w:rPr>
          <w:rFonts w:ascii="Cambria" w:hAnsi="Cambria"/>
          <w:sz w:val="20"/>
          <w:szCs w:val="20"/>
          <w:lang w:val="es-ES"/>
        </w:rPr>
        <w:t xml:space="preserve">Según el peticionario: a) estas parcelas son conocidas como “Diana 1” y “Diana 2”, y están ubicadas en la región de </w:t>
      </w:r>
      <w:proofErr w:type="spellStart"/>
      <w:r w:rsidRPr="000508E4">
        <w:rPr>
          <w:rFonts w:ascii="Cambria" w:hAnsi="Cambria"/>
          <w:sz w:val="20"/>
          <w:szCs w:val="20"/>
          <w:lang w:val="es-ES"/>
        </w:rPr>
        <w:t>Guacamayal</w:t>
      </w:r>
      <w:proofErr w:type="spellEnd"/>
      <w:r w:rsidRPr="000508E4">
        <w:rPr>
          <w:rFonts w:ascii="Cambria" w:hAnsi="Cambria"/>
          <w:sz w:val="20"/>
          <w:szCs w:val="20"/>
          <w:lang w:val="es-ES"/>
        </w:rPr>
        <w:t>, municipio de Ciénaga, Magdalena; (b) que bajo los términos del acuerdo de compraventa/escritura pública entre él y los vendedores, los vendedores tenían la opción de readquirir las propiedades dentro de un año a partir de la fecha de la escritura pública; y (c) la señora Fernández orquestó un poder fraudulento a favor de Norma de Jesús Flores Martínez que pretendía autorizarla a volver a transferir las propiedades (a los vendedores)</w:t>
      </w:r>
      <w:r>
        <w:rPr>
          <w:rStyle w:val="FootnoteReference"/>
          <w:rFonts w:ascii="Cambria" w:hAnsi="Cambria"/>
          <w:sz w:val="20"/>
          <w:szCs w:val="20"/>
          <w:lang w:val="es-ES"/>
        </w:rPr>
        <w:footnoteReference w:id="4"/>
      </w:r>
      <w:r w:rsidRPr="000508E4">
        <w:rPr>
          <w:rFonts w:ascii="Cambria" w:hAnsi="Cambria"/>
          <w:sz w:val="20"/>
          <w:szCs w:val="20"/>
          <w:lang w:val="es-ES"/>
        </w:rPr>
        <w:t xml:space="preserve"> a nombre del peticionario; (d) que los documentos que volvieron a transferir las propiedades se basaron en la firma y huella digital falsificadas del peticionario.</w:t>
      </w:r>
    </w:p>
    <w:p w14:paraId="0125C005" w14:textId="4129CCEF" w:rsidR="000508E4" w:rsidRPr="000508E4" w:rsidRDefault="000508E4" w:rsidP="000508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508E4">
        <w:rPr>
          <w:rFonts w:ascii="Cambria" w:hAnsi="Cambria"/>
          <w:sz w:val="20"/>
          <w:szCs w:val="20"/>
          <w:lang w:val="es-ES_tradnl"/>
        </w:rPr>
        <w:t xml:space="preserve">3. </w:t>
      </w:r>
      <w:r w:rsidR="00C52907">
        <w:rPr>
          <w:rFonts w:ascii="Cambria" w:hAnsi="Cambria"/>
          <w:sz w:val="20"/>
          <w:szCs w:val="20"/>
          <w:lang w:val="es-ES_tradnl"/>
        </w:rPr>
        <w:tab/>
      </w:r>
      <w:r w:rsidRPr="000508E4">
        <w:rPr>
          <w:rFonts w:ascii="Cambria" w:hAnsi="Cambria"/>
          <w:sz w:val="20"/>
          <w:szCs w:val="20"/>
          <w:lang w:val="es-ES_tradnl"/>
        </w:rPr>
        <w:t>Según el peticionario, en abril de 2007 presentó una denuncia penal ante el Fiscal General de la Nación.</w:t>
      </w:r>
      <w:r>
        <w:rPr>
          <w:rStyle w:val="FootnoteReference"/>
          <w:rFonts w:ascii="Cambria" w:hAnsi="Cambria"/>
          <w:sz w:val="20"/>
          <w:szCs w:val="20"/>
          <w:lang w:val="es-ES_tradnl"/>
        </w:rPr>
        <w:footnoteReference w:id="5"/>
      </w:r>
      <w:r w:rsidRPr="000508E4">
        <w:rPr>
          <w:rFonts w:ascii="Cambria" w:hAnsi="Cambria"/>
          <w:sz w:val="20"/>
          <w:szCs w:val="20"/>
          <w:lang w:val="es-ES_tradnl"/>
        </w:rPr>
        <w:t xml:space="preserve"> En mayo de 2007</w:t>
      </w:r>
      <w:r w:rsidR="00AB10E7">
        <w:rPr>
          <w:rStyle w:val="FootnoteReference"/>
          <w:rFonts w:ascii="Cambria" w:hAnsi="Cambria"/>
          <w:sz w:val="20"/>
          <w:szCs w:val="20"/>
          <w:lang w:val="es-ES_tradnl"/>
        </w:rPr>
        <w:footnoteReference w:id="6"/>
      </w:r>
      <w:r w:rsidRPr="000508E4">
        <w:rPr>
          <w:rFonts w:ascii="Cambria" w:hAnsi="Cambria"/>
          <w:sz w:val="20"/>
          <w:szCs w:val="20"/>
          <w:lang w:val="es-ES_tradnl"/>
        </w:rPr>
        <w:t xml:space="preserve"> se inició una investigación penal, pero según consta en el expediente</w:t>
      </w:r>
      <w:r>
        <w:rPr>
          <w:rFonts w:ascii="Cambria" w:hAnsi="Cambria"/>
          <w:sz w:val="20"/>
          <w:szCs w:val="20"/>
          <w:lang w:val="es-ES_tradnl"/>
        </w:rPr>
        <w:t xml:space="preserve"> esta</w:t>
      </w:r>
      <w:r w:rsidRPr="000508E4">
        <w:rPr>
          <w:rFonts w:ascii="Cambria" w:hAnsi="Cambria"/>
          <w:sz w:val="20"/>
          <w:szCs w:val="20"/>
          <w:lang w:val="es-ES_tradnl"/>
        </w:rPr>
        <w:t xml:space="preserve"> se archivó posteriormente en 2009, principalmente porque había expirado el plazo para la investigación. El peticionario denuncia que la decisión de archivo estuvo viciada por falta de imparcialidad.</w:t>
      </w:r>
      <w:r>
        <w:rPr>
          <w:rStyle w:val="FootnoteReference"/>
          <w:rFonts w:ascii="Cambria" w:hAnsi="Cambria"/>
          <w:sz w:val="20"/>
          <w:szCs w:val="20"/>
          <w:lang w:val="es-ES_tradnl"/>
        </w:rPr>
        <w:footnoteReference w:id="7"/>
      </w:r>
      <w:r w:rsidRPr="000508E4">
        <w:rPr>
          <w:rFonts w:ascii="Cambria" w:hAnsi="Cambria"/>
          <w:sz w:val="20"/>
          <w:szCs w:val="20"/>
          <w:lang w:val="es-ES_tradnl"/>
        </w:rPr>
        <w:t xml:space="preserve"> El peticionario también sostiene que la adquisición ilegal ha sido apoyada por fuerzas paramilitares, quienes, según él, lo sometieron a amenazas de muerte.</w:t>
      </w:r>
      <w:r w:rsidR="0059660D">
        <w:rPr>
          <w:rStyle w:val="FootnoteReference"/>
          <w:rFonts w:ascii="Cambria" w:hAnsi="Cambria"/>
          <w:sz w:val="20"/>
          <w:szCs w:val="20"/>
          <w:lang w:val="es-ES_tradnl"/>
        </w:rPr>
        <w:footnoteReference w:id="8"/>
      </w:r>
      <w:r w:rsidRPr="000508E4">
        <w:rPr>
          <w:rFonts w:ascii="Cambria" w:hAnsi="Cambria"/>
          <w:sz w:val="20"/>
          <w:szCs w:val="20"/>
          <w:lang w:val="es-ES_tradnl"/>
        </w:rPr>
        <w:t xml:space="preserve"> Al respecto, el peticionario manifiesta que en o alrededor de julio/agosto de 2009 denunció las amenazas de muerte a la fiscalía de Ciénaga, pero que le informaron que no era necesario realizar ninguna investigación u otra medida. Según consta en el expediente, el peticionario fue parte interviniente en un litigio civil iniciado en 2016 por la Comisión Colombiana de Juristas en representación de Carlos Avelino Urueta Julio y otros. Este litigio se inició en virtud de una ley de 2011 (Ley de Tierras) que se ocupa de brindar alivio/restitución a las personas que han sido despojadas de tierras.</w:t>
      </w:r>
    </w:p>
    <w:p w14:paraId="0A7DEE32" w14:textId="7BA7B7F9" w:rsidR="000508E4" w:rsidRDefault="000508E4" w:rsidP="000508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508E4">
        <w:rPr>
          <w:rFonts w:ascii="Cambria" w:hAnsi="Cambria"/>
          <w:sz w:val="20"/>
          <w:szCs w:val="20"/>
          <w:lang w:val="es-ES_tradnl"/>
        </w:rPr>
        <w:t xml:space="preserve">4. </w:t>
      </w:r>
      <w:r w:rsidR="00C52907">
        <w:rPr>
          <w:rFonts w:ascii="Cambria" w:hAnsi="Cambria"/>
          <w:sz w:val="20"/>
          <w:szCs w:val="20"/>
          <w:lang w:val="es-ES_tradnl"/>
        </w:rPr>
        <w:tab/>
      </w:r>
      <w:r w:rsidRPr="000508E4">
        <w:rPr>
          <w:rFonts w:ascii="Cambria" w:hAnsi="Cambria"/>
          <w:sz w:val="20"/>
          <w:szCs w:val="20"/>
          <w:lang w:val="es-ES_tradnl"/>
        </w:rPr>
        <w:t>El Estado alega que la petición es inadmisible principalmente porque el peticionario no ha agotado los recursos internos; y que la adjudicación de la petición constituiría una violación a la fórmula de cuarta instancia. En general, el Estado sostiene que los recursos más adecuados (y efectivos) fueron los recursos civiles (a diferencia de los penales) y que el peticionario no invocó ni agotó ninguno de estos recursos. Al respecto, el Estado se refiere a una posible acción civil al amparo del Código de Procedimiento Civil Colombiano</w:t>
      </w:r>
      <w:r w:rsidR="0059660D">
        <w:rPr>
          <w:rStyle w:val="FootnoteReference"/>
          <w:rFonts w:ascii="Cambria" w:hAnsi="Cambria"/>
          <w:sz w:val="20"/>
          <w:szCs w:val="20"/>
          <w:lang w:val="es-ES_tradnl"/>
        </w:rPr>
        <w:footnoteReference w:id="9"/>
      </w:r>
      <w:r w:rsidRPr="000508E4">
        <w:rPr>
          <w:rFonts w:ascii="Cambria" w:hAnsi="Cambria"/>
          <w:sz w:val="20"/>
          <w:szCs w:val="20"/>
          <w:lang w:val="es-ES_tradnl"/>
        </w:rPr>
        <w:t xml:space="preserve"> para nulificar la presunta retransmisión fraudulenta. Sin embargo, el Estado indica que este recurso ya no se encuentra a disposición del peticionario debido a que la legislación interna establece el plazo en el cual el peticionario podría acudir ante la jurisdicción civil o penal. De hecho, según el Estado, el artículo 83 del Código de Procedimiento Penal y el artículo 2356 del Código Civil establecieron 20 y 10 años, respectivamente, para iniciar acciones legales. Sin embargo, el Estado argumenta que el peticionario </w:t>
      </w:r>
      <w:r w:rsidR="0059660D">
        <w:rPr>
          <w:rFonts w:ascii="Cambria" w:hAnsi="Cambria"/>
          <w:sz w:val="20"/>
          <w:szCs w:val="20"/>
          <w:lang w:val="es-ES_tradnl"/>
        </w:rPr>
        <w:t>puede/pudo</w:t>
      </w:r>
      <w:r w:rsidRPr="000508E4">
        <w:rPr>
          <w:rFonts w:ascii="Cambria" w:hAnsi="Cambria"/>
          <w:sz w:val="20"/>
          <w:szCs w:val="20"/>
          <w:lang w:val="es-ES_tradnl"/>
        </w:rPr>
        <w:t xml:space="preserve"> a iniciar un proceso judicial bajo una ley de 2011 (Ley de Tierras) para la restitución de tierras,</w:t>
      </w:r>
      <w:r w:rsidR="0059660D">
        <w:rPr>
          <w:rStyle w:val="FootnoteReference"/>
          <w:rFonts w:ascii="Cambria" w:hAnsi="Cambria"/>
          <w:sz w:val="20"/>
          <w:szCs w:val="20"/>
          <w:lang w:val="es-ES_tradnl"/>
        </w:rPr>
        <w:footnoteReference w:id="10"/>
      </w:r>
      <w:r w:rsidRPr="000508E4">
        <w:rPr>
          <w:rFonts w:ascii="Cambria" w:hAnsi="Cambria"/>
          <w:sz w:val="20"/>
          <w:szCs w:val="20"/>
          <w:lang w:val="es-ES_tradnl"/>
        </w:rPr>
        <w:t xml:space="preserve"> pero que no lo hizo por derecho propio</w:t>
      </w:r>
      <w:r w:rsidR="00451338">
        <w:rPr>
          <w:rFonts w:ascii="Cambria" w:hAnsi="Cambria"/>
          <w:sz w:val="20"/>
          <w:szCs w:val="20"/>
          <w:lang w:val="es-ES_tradnl"/>
        </w:rPr>
        <w:t>.</w:t>
      </w:r>
      <w:r w:rsidRPr="000508E4">
        <w:rPr>
          <w:rFonts w:ascii="Cambria" w:hAnsi="Cambria"/>
          <w:sz w:val="20"/>
          <w:szCs w:val="20"/>
          <w:lang w:val="es-ES_tradnl"/>
        </w:rPr>
        <w:t xml:space="preserve"> Sin embargo, el Estado reconoce que el peticionario fue parte interviniente en un litigio civil iniciado en 2016 bajo la Ley de Tierras, pero sostiene que finalmente no cumplió con ciertos requisitos procesales para ser o </w:t>
      </w:r>
      <w:r w:rsidR="00451338">
        <w:rPr>
          <w:rFonts w:ascii="Cambria" w:hAnsi="Cambria"/>
          <w:sz w:val="20"/>
          <w:szCs w:val="20"/>
          <w:lang w:val="es-ES_tradnl"/>
        </w:rPr>
        <w:t>continuar siendo</w:t>
      </w:r>
      <w:r w:rsidRPr="000508E4">
        <w:rPr>
          <w:rFonts w:ascii="Cambria" w:hAnsi="Cambria"/>
          <w:sz w:val="20"/>
          <w:szCs w:val="20"/>
          <w:lang w:val="es-ES_tradnl"/>
        </w:rPr>
        <w:t xml:space="preserve"> parte interviniente. Al respecto, el Estado alega que el peticionario, por ejemplo, no se registró como víctima de desplazamiento ni registró la propiedad en </w:t>
      </w:r>
      <w:r w:rsidRPr="000508E4">
        <w:rPr>
          <w:rFonts w:ascii="Cambria" w:hAnsi="Cambria"/>
          <w:sz w:val="20"/>
          <w:szCs w:val="20"/>
          <w:lang w:val="es-ES_tradnl"/>
        </w:rPr>
        <w:lastRenderedPageBreak/>
        <w:t>disputa en el registro de bienes desposeídos. En definitiva, el Estado alega que el peticionario no agotó los recursos internos disponibles bajo la Ley de Tierras.</w:t>
      </w:r>
    </w:p>
    <w:p w14:paraId="57AE58FC" w14:textId="6C49D2C6" w:rsidR="00451338" w:rsidRDefault="00451338" w:rsidP="004513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Pr>
          <w:rFonts w:ascii="Cambria" w:hAnsi="Cambria"/>
          <w:sz w:val="20"/>
          <w:szCs w:val="20"/>
          <w:lang w:val="es-ES_tradnl"/>
        </w:rPr>
        <w:t xml:space="preserve">5. </w:t>
      </w:r>
      <w:r w:rsidR="00C52907">
        <w:rPr>
          <w:rFonts w:ascii="Cambria" w:hAnsi="Cambria"/>
          <w:sz w:val="20"/>
          <w:szCs w:val="20"/>
          <w:lang w:val="es-ES_tradnl"/>
        </w:rPr>
        <w:tab/>
      </w:r>
      <w:r w:rsidRPr="00451338">
        <w:rPr>
          <w:rFonts w:ascii="Cambria" w:hAnsi="Cambria"/>
          <w:sz w:val="20"/>
          <w:szCs w:val="20"/>
          <w:lang w:val="es-ES_tradnl"/>
        </w:rPr>
        <w:t>Con respecto a la denuncia del peticionario por privación fraudulenta de propiedad, el Estado considera que la fórmula de cuarta instancia se aplicaría a la investigación penal iniciada, pero posteriormente archivada por la FG. Según el Estado, la FG cumplió íntegramente con la obligación de realizar una investigación penal, pero que (a) la investigación fue archivada el 26 de agosto de 2009 porque se había agotado el tiempo (por ley); (b) las escrituras públicas que retransmitieron la propiedad gozan de presunción de legalidad, y que no hubo fundamento para refutar esta presunción; (c) la demora del peticionario en la presentación de la denuncia contribuyó en última instancia a la suspensión de la investigación. En las circunstancias, el Estado sostiene que cualquier revisión por parte de la CIDH de la decisión de FG de archivar la investigación violaría la fórmula de la cuarta instancia. El Estado también rechaza los alegatos del peticionario de falta de imparcialidad por parte de las autoridades colombianas, alegando que no ha aportado pruebas que sustenten dichos alegatos. En respuesta, el peticionario sostiene que el Estado ignora y continúa ignorando las alegadas violaciones y finalmente le ha negado el acceso a la justicia.</w:t>
      </w:r>
    </w:p>
    <w:p w14:paraId="0001E3AC" w14:textId="70E13367" w:rsidR="003239B8" w:rsidRPr="00C30348" w:rsidRDefault="003239B8" w:rsidP="000508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30348">
        <w:rPr>
          <w:rFonts w:asciiTheme="majorHAnsi" w:eastAsia="Cambria" w:hAnsiTheme="majorHAnsi" w:cs="Cambria"/>
          <w:b/>
          <w:bCs/>
          <w:color w:val="000000"/>
          <w:sz w:val="20"/>
          <w:szCs w:val="20"/>
          <w:u w:color="000000"/>
          <w:lang w:val="es-ES_tradnl" w:eastAsia="es-ES"/>
        </w:rPr>
        <w:t>VI.</w:t>
      </w:r>
      <w:r w:rsidRPr="00C30348">
        <w:rPr>
          <w:rFonts w:asciiTheme="majorHAnsi" w:eastAsia="Cambria" w:hAnsiTheme="majorHAnsi" w:cs="Cambria"/>
          <w:b/>
          <w:bCs/>
          <w:color w:val="000000"/>
          <w:sz w:val="20"/>
          <w:szCs w:val="20"/>
          <w:u w:color="000000"/>
          <w:lang w:val="es-ES_tradnl" w:eastAsia="es-ES"/>
        </w:rPr>
        <w:tab/>
      </w:r>
      <w:r w:rsidR="004A6A54" w:rsidRPr="00C30348">
        <w:rPr>
          <w:rFonts w:asciiTheme="majorHAnsi" w:hAnsiTheme="majorHAnsi"/>
          <w:b/>
          <w:bCs/>
          <w:sz w:val="20"/>
          <w:szCs w:val="20"/>
          <w:lang w:val="es-ES_tradnl"/>
        </w:rPr>
        <w:t xml:space="preserve">ANÁLISIS DE </w:t>
      </w:r>
      <w:r w:rsidR="00C21FEF" w:rsidRPr="00C30348">
        <w:rPr>
          <w:rFonts w:asciiTheme="majorHAnsi" w:hAnsiTheme="majorHAnsi"/>
          <w:b/>
          <w:sz w:val="20"/>
          <w:szCs w:val="20"/>
          <w:lang w:val="es-ES_tradnl"/>
        </w:rPr>
        <w:t>AGOTAMIENTO DE LOS RECURSOS INTERNOS Y PLAZO DE PRESENTACIÓN</w:t>
      </w:r>
      <w:r w:rsidR="00C21FEF" w:rsidRPr="00C30348">
        <w:rPr>
          <w:rFonts w:asciiTheme="majorHAnsi" w:eastAsia="Cambria" w:hAnsiTheme="majorHAnsi" w:cs="Cambria"/>
          <w:b/>
          <w:bCs/>
          <w:color w:val="000000"/>
          <w:sz w:val="20"/>
          <w:szCs w:val="20"/>
          <w:u w:color="000000"/>
          <w:lang w:val="es-ES_tradnl" w:eastAsia="es-ES"/>
        </w:rPr>
        <w:t xml:space="preserve"> </w:t>
      </w:r>
    </w:p>
    <w:p w14:paraId="17545E68" w14:textId="2625D25E" w:rsidR="00451338" w:rsidRDefault="00451338" w:rsidP="00451338">
      <w:pPr>
        <w:ind w:firstLine="720"/>
        <w:jc w:val="both"/>
        <w:rPr>
          <w:rFonts w:asciiTheme="majorHAnsi" w:hAnsiTheme="majorHAnsi"/>
          <w:bCs/>
          <w:sz w:val="20"/>
          <w:szCs w:val="20"/>
          <w:lang w:val="es-ES_tradnl"/>
        </w:rPr>
      </w:pPr>
      <w:r>
        <w:rPr>
          <w:rFonts w:asciiTheme="majorHAnsi" w:hAnsiTheme="majorHAnsi"/>
          <w:bCs/>
          <w:sz w:val="20"/>
          <w:szCs w:val="20"/>
          <w:lang w:val="es-ES_tradnl"/>
        </w:rPr>
        <w:t>6</w:t>
      </w:r>
      <w:r w:rsidR="001F1B32" w:rsidRPr="00C30348">
        <w:rPr>
          <w:rFonts w:asciiTheme="majorHAnsi" w:hAnsiTheme="majorHAnsi"/>
          <w:bCs/>
          <w:sz w:val="20"/>
          <w:szCs w:val="20"/>
          <w:lang w:val="es-ES_tradnl"/>
        </w:rPr>
        <w:t xml:space="preserve">. </w:t>
      </w:r>
      <w:r w:rsidR="004940CC" w:rsidRPr="00C30348">
        <w:rPr>
          <w:rFonts w:asciiTheme="majorHAnsi" w:hAnsiTheme="majorHAnsi"/>
          <w:bCs/>
          <w:sz w:val="20"/>
          <w:szCs w:val="20"/>
          <w:lang w:val="es-ES_tradnl"/>
        </w:rPr>
        <w:tab/>
      </w:r>
      <w:r w:rsidRPr="00451338">
        <w:rPr>
          <w:rFonts w:asciiTheme="majorHAnsi" w:hAnsiTheme="majorHAnsi"/>
          <w:bCs/>
          <w:sz w:val="20"/>
          <w:szCs w:val="20"/>
          <w:lang w:val="es-ES_tradnl"/>
        </w:rPr>
        <w:t>La Comisión observa que el peticionario sostiene que su denuncia de privación fraudulenta de su propiedad sigue sin ser reparada por el Estado a pesar de haber presentado una denuncia penal. El peticionario también se ha quejado de las amenazas recibidas y alega que el Estado no las ha atendido. Para el Estado, el peticionario no ha agotado los recursos civiles disponibles, los cuales alega fueron los más adecuados para reparar el reclamo del peticionario (de privación fraudulenta de propiedad). Adicionalmente, el Estado sostiene que se inició una investigación penal pero finalmente se archivó principalmente porque el plazo legal para realizar la investigación había expirado.</w:t>
      </w:r>
    </w:p>
    <w:p w14:paraId="16588E91" w14:textId="77777777" w:rsidR="00451338" w:rsidRPr="00451338" w:rsidRDefault="00451338" w:rsidP="00451338">
      <w:pPr>
        <w:ind w:firstLine="720"/>
        <w:jc w:val="both"/>
        <w:rPr>
          <w:rFonts w:asciiTheme="majorHAnsi" w:hAnsiTheme="majorHAnsi"/>
          <w:bCs/>
          <w:sz w:val="20"/>
          <w:szCs w:val="20"/>
          <w:lang w:val="es-ES_tradnl"/>
        </w:rPr>
      </w:pPr>
    </w:p>
    <w:p w14:paraId="1AB66BD0" w14:textId="6727F7EE" w:rsidR="00451338" w:rsidRDefault="00451338" w:rsidP="00451338">
      <w:pPr>
        <w:ind w:firstLine="720"/>
        <w:jc w:val="both"/>
        <w:rPr>
          <w:rFonts w:asciiTheme="majorHAnsi" w:hAnsiTheme="majorHAnsi"/>
          <w:bCs/>
          <w:sz w:val="20"/>
          <w:szCs w:val="20"/>
          <w:lang w:val="es-ES_tradnl"/>
        </w:rPr>
      </w:pPr>
      <w:r w:rsidRPr="00451338">
        <w:rPr>
          <w:rFonts w:asciiTheme="majorHAnsi" w:hAnsiTheme="majorHAnsi"/>
          <w:bCs/>
          <w:sz w:val="20"/>
          <w:szCs w:val="20"/>
          <w:lang w:val="es-ES_tradnl"/>
        </w:rPr>
        <w:t xml:space="preserve">7. </w:t>
      </w:r>
      <w:r w:rsidR="00C52907">
        <w:rPr>
          <w:rFonts w:asciiTheme="majorHAnsi" w:hAnsiTheme="majorHAnsi"/>
          <w:bCs/>
          <w:sz w:val="20"/>
          <w:szCs w:val="20"/>
          <w:lang w:val="es-ES_tradnl"/>
        </w:rPr>
        <w:tab/>
      </w:r>
      <w:r w:rsidRPr="00451338">
        <w:rPr>
          <w:rFonts w:asciiTheme="majorHAnsi" w:hAnsiTheme="majorHAnsi"/>
          <w:bCs/>
          <w:sz w:val="20"/>
          <w:szCs w:val="20"/>
          <w:lang w:val="es-ES_tradnl"/>
        </w:rPr>
        <w:t>El requisito del previo agotamiento de los recursos internos tiene por objeto que las autoridades internas conozcan de la presunta violación de un derecho protegido y, en su caso, resuelvan la cuestión antes de que sea llevada ante un órgano internacional.</w:t>
      </w:r>
      <w:r w:rsidR="00616252">
        <w:rPr>
          <w:rStyle w:val="FootnoteReference"/>
          <w:rFonts w:asciiTheme="majorHAnsi" w:hAnsiTheme="majorHAnsi"/>
          <w:bCs/>
          <w:sz w:val="20"/>
          <w:szCs w:val="20"/>
          <w:lang w:val="es-ES_tradnl"/>
        </w:rPr>
        <w:footnoteReference w:id="11"/>
      </w:r>
      <w:r w:rsidRPr="00451338">
        <w:rPr>
          <w:rFonts w:asciiTheme="majorHAnsi" w:hAnsiTheme="majorHAnsi"/>
          <w:bCs/>
          <w:sz w:val="20"/>
          <w:szCs w:val="20"/>
          <w:lang w:val="es-ES_tradnl"/>
        </w:rPr>
        <w:t xml:space="preserve"> Con base en el expediente, en lo que se refiere a la denuncia por privación ilegal de propiedad, la Comisión observa que el Estado ha identificado recursos civiles que el peticionario no ha invocado ni agotado. Al respecto, la Comisión observa que el peticionario no invocó los recursos disponibles en el </w:t>
      </w:r>
      <w:r w:rsidRPr="00616252">
        <w:rPr>
          <w:rFonts w:asciiTheme="majorHAnsi" w:hAnsiTheme="majorHAnsi"/>
          <w:bCs/>
          <w:i/>
          <w:iCs/>
          <w:sz w:val="20"/>
          <w:szCs w:val="20"/>
          <w:lang w:val="es-ES_tradnl"/>
        </w:rPr>
        <w:t>Código de Procedimiento Civil Colombiano</w:t>
      </w:r>
      <w:r w:rsidRPr="00451338">
        <w:rPr>
          <w:rFonts w:asciiTheme="majorHAnsi" w:hAnsiTheme="majorHAnsi"/>
          <w:bCs/>
          <w:sz w:val="20"/>
          <w:szCs w:val="20"/>
          <w:lang w:val="es-ES_tradnl"/>
        </w:rPr>
        <w:t>. Además, la Comisión observa que el peticionario no ha negado que no inició un proceso de conformidad con la Ley de Tierras ni cumplió con ciertos requisitos procesales para ser o seguir siendo parte interviniente en virtud de esta ley. En consecuencia, en lo que se refiere a los reclamos patrimoniales del peticionario, la Comisión considera que la presente petición no cumple con el requisito de agotamiento de los recursos internos en los términos del artículo 46.1 de la Convención Americana.</w:t>
      </w:r>
    </w:p>
    <w:p w14:paraId="012BB0D8" w14:textId="77777777" w:rsidR="00451338" w:rsidRPr="00451338" w:rsidRDefault="00451338" w:rsidP="00451338">
      <w:pPr>
        <w:ind w:firstLine="720"/>
        <w:jc w:val="both"/>
        <w:rPr>
          <w:rFonts w:asciiTheme="majorHAnsi" w:hAnsiTheme="majorHAnsi"/>
          <w:bCs/>
          <w:sz w:val="20"/>
          <w:szCs w:val="20"/>
          <w:lang w:val="es-ES_tradnl"/>
        </w:rPr>
      </w:pPr>
    </w:p>
    <w:p w14:paraId="0DFB2D00" w14:textId="035F4500" w:rsidR="00AD6107" w:rsidRPr="00C30348" w:rsidRDefault="00451338" w:rsidP="00451338">
      <w:pPr>
        <w:ind w:firstLine="720"/>
        <w:jc w:val="both"/>
        <w:rPr>
          <w:rFonts w:asciiTheme="majorHAnsi" w:hAnsiTheme="majorHAnsi"/>
          <w:bCs/>
          <w:sz w:val="20"/>
          <w:szCs w:val="20"/>
          <w:lang w:val="es-ES_tradnl"/>
        </w:rPr>
      </w:pPr>
      <w:r w:rsidRPr="00451338">
        <w:rPr>
          <w:rFonts w:asciiTheme="majorHAnsi" w:hAnsiTheme="majorHAnsi"/>
          <w:bCs/>
          <w:sz w:val="20"/>
          <w:szCs w:val="20"/>
          <w:lang w:val="es-ES_tradnl"/>
        </w:rPr>
        <w:t xml:space="preserve">8. </w:t>
      </w:r>
      <w:r w:rsidR="00C52907">
        <w:rPr>
          <w:rFonts w:asciiTheme="majorHAnsi" w:hAnsiTheme="majorHAnsi"/>
          <w:bCs/>
          <w:sz w:val="20"/>
          <w:szCs w:val="20"/>
          <w:lang w:val="es-ES_tradnl"/>
        </w:rPr>
        <w:tab/>
      </w:r>
      <w:r w:rsidRPr="00451338">
        <w:rPr>
          <w:rFonts w:asciiTheme="majorHAnsi" w:hAnsiTheme="majorHAnsi"/>
          <w:bCs/>
          <w:sz w:val="20"/>
          <w:szCs w:val="20"/>
          <w:lang w:val="es-ES_tradnl"/>
        </w:rPr>
        <w:t>En cuanto a las amenazas denunciadas por el peticionario, la Comisión ha establecido que cuando existen alegatos de delitos contra la vida y la seguridad, los recursos internos que deben ser tomados en cuenta para efectos de la admisibilidad de la petición son los relacionados con las investigaciones penales por parte del Estado con el fin de esclarecer los hechos y, en la medida de lo posible, enjuiciar y condenar a los responsables. Considerando las declaraciones de las partes, la Comisión considera que a la fecha no se ha realizado una investigación para determinar la responsabilidad penal (si la hubiera) de todas las personas involucradas en la</w:t>
      </w:r>
      <w:r w:rsidR="00616252">
        <w:rPr>
          <w:rFonts w:asciiTheme="majorHAnsi" w:hAnsiTheme="majorHAnsi"/>
          <w:bCs/>
          <w:sz w:val="20"/>
          <w:szCs w:val="20"/>
          <w:lang w:val="es-ES_tradnl"/>
        </w:rPr>
        <w:t>s</w:t>
      </w:r>
      <w:r w:rsidRPr="00451338">
        <w:rPr>
          <w:rFonts w:asciiTheme="majorHAnsi" w:hAnsiTheme="majorHAnsi"/>
          <w:bCs/>
          <w:sz w:val="20"/>
          <w:szCs w:val="20"/>
          <w:lang w:val="es-ES_tradnl"/>
        </w:rPr>
        <w:t xml:space="preserve"> amenaza</w:t>
      </w:r>
      <w:r w:rsidR="00616252">
        <w:rPr>
          <w:rFonts w:asciiTheme="majorHAnsi" w:hAnsiTheme="majorHAnsi"/>
          <w:bCs/>
          <w:sz w:val="20"/>
          <w:szCs w:val="20"/>
          <w:lang w:val="es-ES_tradnl"/>
        </w:rPr>
        <w:t>s</w:t>
      </w:r>
      <w:r w:rsidRPr="00451338">
        <w:rPr>
          <w:rFonts w:asciiTheme="majorHAnsi" w:hAnsiTheme="majorHAnsi"/>
          <w:bCs/>
          <w:sz w:val="20"/>
          <w:szCs w:val="20"/>
          <w:lang w:val="es-ES_tradnl"/>
        </w:rPr>
        <w:t xml:space="preserve"> al peticionario. La Comisión observa que las alegadas amenazas fueron denunciadas en 2009 y sus efectos sobre la alegada falta de investigación y sanción de dichos hechos a la presunta víctima continúan hasta la fecha. En consecuencia, a la luz del contexto y las características del presente caso, la Comisión concluye que cuenta con elementos suficientes para considerar que la excepción prevista en el artículo 31.2 (b) del Reglamento de la CIDH es aplicable en este caso, y que la petición fue presentada en un plazo razonable, en los términos del artículo 32.2 del Reglamento de la CIDH.</w:t>
      </w:r>
    </w:p>
    <w:p w14:paraId="77FA1444" w14:textId="77777777" w:rsidR="003239B8" w:rsidRPr="00C30348" w:rsidRDefault="003239B8" w:rsidP="003239B8">
      <w:pPr>
        <w:pStyle w:val="ListParagraph"/>
        <w:spacing w:before="240" w:after="240"/>
        <w:jc w:val="both"/>
        <w:rPr>
          <w:rFonts w:asciiTheme="majorHAnsi" w:hAnsiTheme="majorHAnsi"/>
          <w:b/>
          <w:sz w:val="20"/>
          <w:szCs w:val="20"/>
          <w:lang w:val="es-ES_tradnl"/>
        </w:rPr>
      </w:pPr>
      <w:r w:rsidRPr="00C30348">
        <w:rPr>
          <w:rFonts w:asciiTheme="majorHAnsi" w:hAnsiTheme="majorHAnsi"/>
          <w:b/>
          <w:bCs/>
          <w:sz w:val="20"/>
          <w:szCs w:val="20"/>
          <w:lang w:val="es-ES_tradnl"/>
        </w:rPr>
        <w:lastRenderedPageBreak/>
        <w:t>VII.</w:t>
      </w:r>
      <w:r w:rsidRPr="00C30348">
        <w:rPr>
          <w:rFonts w:asciiTheme="majorHAnsi" w:hAnsiTheme="majorHAnsi"/>
          <w:b/>
          <w:bCs/>
          <w:sz w:val="20"/>
          <w:szCs w:val="20"/>
          <w:lang w:val="es-ES_tradnl"/>
        </w:rPr>
        <w:tab/>
      </w:r>
      <w:r w:rsidR="004A6A54" w:rsidRPr="00C30348">
        <w:rPr>
          <w:rFonts w:asciiTheme="majorHAnsi" w:hAnsiTheme="majorHAnsi"/>
          <w:b/>
          <w:bCs/>
          <w:sz w:val="20"/>
          <w:szCs w:val="20"/>
          <w:lang w:val="es-ES_tradnl"/>
        </w:rPr>
        <w:t xml:space="preserve">ANÁLISIS DE </w:t>
      </w:r>
      <w:r w:rsidR="00C21FEF" w:rsidRPr="00C30348">
        <w:rPr>
          <w:rFonts w:asciiTheme="majorHAnsi" w:hAnsiTheme="majorHAnsi"/>
          <w:b/>
          <w:bCs/>
          <w:sz w:val="20"/>
          <w:szCs w:val="20"/>
          <w:lang w:val="es-ES_tradnl"/>
        </w:rPr>
        <w:t>CARACTERIZACIÓN DE LOS HECHOS ALEGADOS</w:t>
      </w:r>
    </w:p>
    <w:p w14:paraId="606E9F99" w14:textId="78E6B4D0" w:rsidR="00616252" w:rsidRDefault="00616252" w:rsidP="00616252">
      <w:pPr>
        <w:ind w:firstLine="720"/>
        <w:jc w:val="both"/>
        <w:rPr>
          <w:rFonts w:asciiTheme="majorHAnsi" w:hAnsiTheme="majorHAnsi"/>
          <w:bCs/>
          <w:sz w:val="20"/>
          <w:szCs w:val="20"/>
          <w:lang w:val="es-ES_tradnl"/>
        </w:rPr>
      </w:pPr>
      <w:r>
        <w:rPr>
          <w:rFonts w:asciiTheme="majorHAnsi" w:hAnsiTheme="majorHAnsi"/>
          <w:bCs/>
          <w:sz w:val="20"/>
          <w:szCs w:val="20"/>
          <w:lang w:val="es-ES_tradnl"/>
        </w:rPr>
        <w:t xml:space="preserve">9. </w:t>
      </w:r>
      <w:r w:rsidR="00C52907">
        <w:rPr>
          <w:rFonts w:asciiTheme="majorHAnsi" w:hAnsiTheme="majorHAnsi"/>
          <w:bCs/>
          <w:sz w:val="20"/>
          <w:szCs w:val="20"/>
          <w:lang w:val="es-ES_tradnl"/>
        </w:rPr>
        <w:tab/>
      </w:r>
      <w:r w:rsidRPr="00616252">
        <w:rPr>
          <w:rFonts w:asciiTheme="majorHAnsi" w:hAnsiTheme="majorHAnsi"/>
          <w:bCs/>
          <w:sz w:val="20"/>
          <w:szCs w:val="20"/>
          <w:lang w:val="es-ES_tradnl"/>
        </w:rPr>
        <w:t>La Comisión nota que esta petición incluye alegatos sobre privación ilegal de propiedad, así como amenazas dirigidas al peticionario. La cuestión de la privación ilegal de la propiedad ya se ha abordado bajo el epígrafe del agotamiento de los recursos internos.</w:t>
      </w:r>
    </w:p>
    <w:p w14:paraId="0ADDCEFA" w14:textId="77777777" w:rsidR="00616252" w:rsidRPr="00616252" w:rsidRDefault="00616252" w:rsidP="00616252">
      <w:pPr>
        <w:ind w:firstLine="720"/>
        <w:jc w:val="both"/>
        <w:rPr>
          <w:rFonts w:asciiTheme="majorHAnsi" w:hAnsiTheme="majorHAnsi"/>
          <w:bCs/>
          <w:sz w:val="20"/>
          <w:szCs w:val="20"/>
          <w:lang w:val="es-ES_tradnl"/>
        </w:rPr>
      </w:pPr>
    </w:p>
    <w:p w14:paraId="3CEEECDE" w14:textId="45B38905" w:rsidR="000B4D7C" w:rsidRPr="00616252" w:rsidRDefault="00616252" w:rsidP="00616252">
      <w:pPr>
        <w:ind w:firstLine="720"/>
        <w:jc w:val="both"/>
        <w:rPr>
          <w:rFonts w:asciiTheme="majorHAnsi" w:hAnsiTheme="majorHAnsi"/>
          <w:bCs/>
          <w:sz w:val="20"/>
          <w:szCs w:val="20"/>
          <w:lang w:val="es-ES_tradnl"/>
        </w:rPr>
      </w:pPr>
      <w:r w:rsidRPr="00616252">
        <w:rPr>
          <w:rFonts w:asciiTheme="majorHAnsi" w:hAnsiTheme="majorHAnsi"/>
          <w:bCs/>
          <w:sz w:val="20"/>
          <w:szCs w:val="20"/>
          <w:lang w:val="es-ES_tradnl"/>
        </w:rPr>
        <w:t xml:space="preserve">10. </w:t>
      </w:r>
      <w:r w:rsidR="00C52907">
        <w:rPr>
          <w:rFonts w:asciiTheme="majorHAnsi" w:hAnsiTheme="majorHAnsi"/>
          <w:bCs/>
          <w:sz w:val="20"/>
          <w:szCs w:val="20"/>
          <w:lang w:val="es-ES_tradnl"/>
        </w:rPr>
        <w:tab/>
      </w:r>
      <w:r w:rsidRPr="00616252">
        <w:rPr>
          <w:rFonts w:asciiTheme="majorHAnsi" w:hAnsiTheme="majorHAnsi"/>
          <w:bCs/>
          <w:sz w:val="20"/>
          <w:szCs w:val="20"/>
          <w:lang w:val="es-ES_tradnl"/>
        </w:rPr>
        <w:t>Teniendo en cuenta los elementos de hecho y de derecho presentados por las partes y la naturaleza del asunto que le fue señalado, la Comisión considera que, de demostrarse, la falta de cumplimiento por parte del Estado de una investigación encaminada a esclarecer los hechos respecto de la amenazas al peticionario, con miras a identificar y sancionar a los responsables, podrían establecer posibles violaciones a los derechos protegidos por los artículos 5 (</w:t>
      </w:r>
      <w:r w:rsidR="00B8002F">
        <w:rPr>
          <w:rFonts w:asciiTheme="majorHAnsi" w:hAnsiTheme="majorHAnsi"/>
          <w:bCs/>
          <w:sz w:val="20"/>
          <w:szCs w:val="20"/>
          <w:lang w:val="es-ES_tradnl"/>
        </w:rPr>
        <w:t>integridad personal</w:t>
      </w:r>
      <w:r w:rsidRPr="00616252">
        <w:rPr>
          <w:rFonts w:asciiTheme="majorHAnsi" w:hAnsiTheme="majorHAnsi"/>
          <w:bCs/>
          <w:sz w:val="20"/>
          <w:szCs w:val="20"/>
          <w:lang w:val="es-ES_tradnl"/>
        </w:rPr>
        <w:t>), 8 (juicio justo) y 25 (protección judicial) de la Convención Americana en relación con Artículos 1.1 (obligación de respetar los derechos) y 2 (</w:t>
      </w:r>
      <w:r w:rsidR="00B8002F">
        <w:rPr>
          <w:rFonts w:asciiTheme="majorHAnsi" w:hAnsiTheme="majorHAnsi"/>
          <w:bCs/>
          <w:sz w:val="20"/>
          <w:szCs w:val="20"/>
          <w:lang w:val="es-ES_tradnl"/>
        </w:rPr>
        <w:t>deber de adoptar disposiciones de derecho interno</w:t>
      </w:r>
      <w:r w:rsidRPr="00616252">
        <w:rPr>
          <w:rFonts w:asciiTheme="majorHAnsi" w:hAnsiTheme="majorHAnsi"/>
          <w:bCs/>
          <w:sz w:val="20"/>
          <w:szCs w:val="20"/>
          <w:lang w:val="es-ES_tradnl"/>
        </w:rPr>
        <w:t>) de los mismos.</w:t>
      </w:r>
    </w:p>
    <w:p w14:paraId="3501D0BF" w14:textId="77777777" w:rsidR="003239B8" w:rsidRPr="00C30348" w:rsidRDefault="003239B8" w:rsidP="003239B8">
      <w:pPr>
        <w:pStyle w:val="ListParagraph"/>
        <w:spacing w:before="240" w:after="240"/>
        <w:jc w:val="both"/>
        <w:rPr>
          <w:rFonts w:asciiTheme="majorHAnsi" w:hAnsiTheme="majorHAnsi"/>
          <w:b/>
          <w:bCs/>
          <w:sz w:val="20"/>
          <w:szCs w:val="20"/>
          <w:lang w:val="es-ES_tradnl"/>
        </w:rPr>
      </w:pPr>
      <w:r w:rsidRPr="00C30348">
        <w:rPr>
          <w:rFonts w:asciiTheme="majorHAnsi" w:hAnsiTheme="majorHAnsi"/>
          <w:b/>
          <w:bCs/>
          <w:sz w:val="20"/>
          <w:szCs w:val="20"/>
          <w:lang w:val="es-ES_tradnl"/>
        </w:rPr>
        <w:t xml:space="preserve">VIII. </w:t>
      </w:r>
      <w:r w:rsidRPr="00C30348">
        <w:rPr>
          <w:rFonts w:asciiTheme="majorHAnsi" w:hAnsiTheme="majorHAnsi"/>
          <w:b/>
          <w:bCs/>
          <w:sz w:val="20"/>
          <w:szCs w:val="20"/>
          <w:lang w:val="es-ES_tradnl"/>
        </w:rPr>
        <w:tab/>
        <w:t>DECISIÓN</w:t>
      </w:r>
    </w:p>
    <w:p w14:paraId="21B20FE6" w14:textId="5CEFA6DA" w:rsidR="003239B8" w:rsidRPr="00C30348"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0348">
        <w:rPr>
          <w:rFonts w:asciiTheme="majorHAnsi" w:hAnsiTheme="majorHAnsi"/>
          <w:sz w:val="20"/>
          <w:szCs w:val="20"/>
          <w:lang w:val="es-ES_tradnl"/>
        </w:rPr>
        <w:t>Declarar admisible la presente petición</w:t>
      </w:r>
      <w:r w:rsidR="00B8002F">
        <w:rPr>
          <w:rFonts w:asciiTheme="majorHAnsi" w:hAnsiTheme="majorHAnsi"/>
          <w:sz w:val="20"/>
          <w:szCs w:val="20"/>
          <w:lang w:val="es-ES_tradnl"/>
        </w:rPr>
        <w:t xml:space="preserve"> (respecto de las amenazas)</w:t>
      </w:r>
      <w:r w:rsidRPr="00C30348">
        <w:rPr>
          <w:rFonts w:asciiTheme="majorHAnsi" w:hAnsiTheme="majorHAnsi"/>
          <w:sz w:val="20"/>
          <w:szCs w:val="20"/>
          <w:lang w:val="es-ES_tradnl"/>
        </w:rPr>
        <w:t xml:space="preserve"> en relación con </w:t>
      </w:r>
      <w:r w:rsidR="001F1B32" w:rsidRPr="00C30348">
        <w:rPr>
          <w:rFonts w:asciiTheme="majorHAnsi" w:hAnsiTheme="majorHAnsi"/>
          <w:sz w:val="20"/>
          <w:szCs w:val="20"/>
          <w:lang w:val="es-ES_tradnl"/>
        </w:rPr>
        <w:t xml:space="preserve">los artículos </w:t>
      </w:r>
      <w:r w:rsidR="00B8002F">
        <w:rPr>
          <w:rFonts w:asciiTheme="majorHAnsi" w:hAnsiTheme="majorHAnsi"/>
          <w:sz w:val="20"/>
          <w:szCs w:val="20"/>
          <w:lang w:val="es-ES_tradnl"/>
        </w:rPr>
        <w:t>5, 8</w:t>
      </w:r>
      <w:r w:rsidR="004B0E90">
        <w:rPr>
          <w:rFonts w:asciiTheme="majorHAnsi" w:hAnsiTheme="majorHAnsi"/>
          <w:sz w:val="20"/>
          <w:szCs w:val="20"/>
          <w:lang w:val="es-ES_tradnl"/>
        </w:rPr>
        <w:t xml:space="preserve"> </w:t>
      </w:r>
      <w:r w:rsidR="00B8002F">
        <w:rPr>
          <w:rFonts w:asciiTheme="majorHAnsi" w:hAnsiTheme="majorHAnsi"/>
          <w:sz w:val="20"/>
          <w:szCs w:val="20"/>
          <w:lang w:val="es-ES_tradnl"/>
        </w:rPr>
        <w:t>y 25</w:t>
      </w:r>
      <w:r w:rsidR="001F1B32" w:rsidRPr="00C30348">
        <w:rPr>
          <w:rFonts w:asciiTheme="majorHAnsi" w:hAnsiTheme="majorHAnsi"/>
          <w:sz w:val="20"/>
          <w:szCs w:val="20"/>
          <w:lang w:val="es-ES_tradnl"/>
        </w:rPr>
        <w:t xml:space="preserve"> de la Convención Americana, en relación con su artículo 1.1</w:t>
      </w:r>
      <w:r w:rsidR="00B8002F">
        <w:rPr>
          <w:rFonts w:asciiTheme="majorHAnsi" w:hAnsiTheme="majorHAnsi"/>
          <w:sz w:val="20"/>
          <w:szCs w:val="20"/>
          <w:lang w:val="es-ES_tradnl"/>
        </w:rPr>
        <w:t xml:space="preserve"> y 2 de la misma</w:t>
      </w:r>
      <w:r w:rsidR="00A758AA" w:rsidRPr="00C30348">
        <w:rPr>
          <w:rFonts w:asciiTheme="majorHAnsi" w:hAnsiTheme="majorHAnsi"/>
          <w:sz w:val="20"/>
          <w:szCs w:val="20"/>
          <w:lang w:val="es-ES_tradnl"/>
        </w:rPr>
        <w:t>;</w:t>
      </w:r>
      <w:r w:rsidR="007B76D3" w:rsidRPr="00C30348">
        <w:rPr>
          <w:rFonts w:asciiTheme="majorHAnsi" w:hAnsiTheme="majorHAnsi"/>
          <w:sz w:val="20"/>
          <w:szCs w:val="20"/>
          <w:lang w:val="es-ES_tradnl"/>
        </w:rPr>
        <w:t xml:space="preserve"> y</w:t>
      </w:r>
    </w:p>
    <w:p w14:paraId="47189C3B" w14:textId="5C84D857"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3034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8228DB3" w14:textId="21C755B6" w:rsidR="00175FE0" w:rsidRPr="00A37B82" w:rsidRDefault="00175FE0" w:rsidP="009708D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(en disidencia),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9708D0">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009708D0">
        <w:rPr>
          <w:rFonts w:asciiTheme="majorHAnsi" w:hAnsiTheme="majorHAnsi" w:cs="Arial"/>
          <w:noProof/>
          <w:spacing w:val="-2"/>
          <w:sz w:val="20"/>
          <w:szCs w:val="20"/>
          <w:lang w:val="es-CL"/>
        </w:rPr>
        <w:t xml:space="preserve">Joel Hernández </w:t>
      </w:r>
      <w:r w:rsidR="009708D0">
        <w:rPr>
          <w:rFonts w:asciiTheme="majorHAnsi" w:hAnsiTheme="majorHAnsi" w:cs="Arial"/>
          <w:noProof/>
          <w:spacing w:val="-2"/>
          <w:sz w:val="20"/>
          <w:szCs w:val="20"/>
          <w:lang w:val="es-CL"/>
        </w:rPr>
        <w:t>(en disidencia),</w:t>
      </w:r>
      <w:r w:rsidR="009708D0">
        <w:rPr>
          <w:rFonts w:asciiTheme="majorHAnsi" w:hAnsiTheme="majorHAnsi" w:cs="Arial"/>
          <w:noProof/>
          <w:spacing w:val="-2"/>
          <w:sz w:val="20"/>
          <w:szCs w:val="20"/>
          <w:lang w:val="es-CL"/>
        </w:rPr>
        <w:t xml:space="preserve"> y </w:t>
      </w:r>
      <w:r>
        <w:rPr>
          <w:rFonts w:asciiTheme="majorHAnsi" w:hAnsiTheme="majorHAnsi" w:cs="Arial"/>
          <w:noProof/>
          <w:spacing w:val="-2"/>
          <w:sz w:val="20"/>
          <w:szCs w:val="20"/>
          <w:lang w:val="es-CL"/>
        </w:rPr>
        <w:t xml:space="preserve">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75FE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406C" w14:textId="77777777" w:rsidR="004652EE" w:rsidRDefault="004652EE">
      <w:r>
        <w:separator/>
      </w:r>
    </w:p>
  </w:endnote>
  <w:endnote w:type="continuationSeparator" w:id="0">
    <w:p w14:paraId="4E2FC088" w14:textId="77777777" w:rsidR="004652EE" w:rsidRDefault="0046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EDE4471"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87EC3">
          <w:rPr>
            <w:noProof/>
            <w:sz w:val="16"/>
            <w:szCs w:val="22"/>
          </w:rPr>
          <w:t>3</w:t>
        </w:r>
        <w:r w:rsidRPr="00934A2C">
          <w:rPr>
            <w:noProof/>
            <w:sz w:val="16"/>
            <w:szCs w:val="22"/>
          </w:rPr>
          <w:fldChar w:fldCharType="end"/>
        </w:r>
      </w:p>
    </w:sdtContent>
  </w:sdt>
  <w:p w14:paraId="3FF4726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0732" w14:textId="77777777" w:rsidR="0070697F" w:rsidRPr="00934A2C" w:rsidRDefault="0070697F">
    <w:pPr>
      <w:pStyle w:val="Footer"/>
      <w:jc w:val="center"/>
      <w:rPr>
        <w:sz w:val="16"/>
        <w:szCs w:val="22"/>
      </w:rPr>
    </w:pPr>
  </w:p>
  <w:p w14:paraId="69B5EFA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9648" w14:textId="77777777" w:rsidR="004652EE" w:rsidRPr="000F35ED" w:rsidRDefault="004652E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2DED76" w14:textId="77777777" w:rsidR="004652EE" w:rsidRPr="000F35ED" w:rsidRDefault="004652EE" w:rsidP="000F35ED">
      <w:pPr>
        <w:rPr>
          <w:rFonts w:asciiTheme="majorHAnsi" w:hAnsiTheme="majorHAnsi"/>
          <w:sz w:val="16"/>
          <w:szCs w:val="16"/>
        </w:rPr>
      </w:pPr>
      <w:r w:rsidRPr="000F35ED">
        <w:rPr>
          <w:rFonts w:asciiTheme="majorHAnsi" w:hAnsiTheme="majorHAnsi"/>
          <w:sz w:val="16"/>
          <w:szCs w:val="16"/>
        </w:rPr>
        <w:separator/>
      </w:r>
    </w:p>
    <w:p w14:paraId="2AFB71FA" w14:textId="77777777" w:rsidR="004652EE" w:rsidRPr="000F35ED" w:rsidRDefault="004652E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59EA8A3" w14:textId="77777777" w:rsidR="004652EE" w:rsidRPr="000F35ED" w:rsidRDefault="004652E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4E810B6" w14:textId="77777777" w:rsidR="001E6244" w:rsidRPr="00AB10E7" w:rsidRDefault="001E6244" w:rsidP="006E1EF8">
      <w:pPr>
        <w:pStyle w:val="FootnoteText"/>
        <w:ind w:firstLine="720"/>
        <w:jc w:val="both"/>
        <w:rPr>
          <w:rFonts w:ascii="Cambria" w:hAnsi="Cambria"/>
          <w:sz w:val="16"/>
          <w:szCs w:val="16"/>
          <w:lang w:val="es-CO"/>
        </w:rPr>
      </w:pPr>
      <w:r w:rsidRPr="00AB10E7">
        <w:rPr>
          <w:rStyle w:val="FootnoteReference"/>
          <w:rFonts w:ascii="Cambria" w:hAnsi="Cambria"/>
          <w:sz w:val="16"/>
          <w:szCs w:val="16"/>
        </w:rPr>
        <w:footnoteRef/>
      </w:r>
      <w:r w:rsidR="00EA0B65" w:rsidRPr="00AB10E7">
        <w:rPr>
          <w:rFonts w:ascii="Cambria" w:hAnsi="Cambria"/>
          <w:sz w:val="16"/>
          <w:szCs w:val="16"/>
          <w:lang w:val="es-CO"/>
        </w:rPr>
        <w:t xml:space="preserve"> En adelante,</w:t>
      </w:r>
      <w:r w:rsidRPr="00AB10E7">
        <w:rPr>
          <w:rFonts w:ascii="Cambria" w:hAnsi="Cambria"/>
          <w:sz w:val="16"/>
          <w:szCs w:val="16"/>
          <w:lang w:val="es-CO"/>
        </w:rPr>
        <w:t xml:space="preserve"> “</w:t>
      </w:r>
      <w:r w:rsidR="00EA0B65" w:rsidRPr="00AB10E7">
        <w:rPr>
          <w:rFonts w:ascii="Cambria" w:hAnsi="Cambria"/>
          <w:sz w:val="16"/>
          <w:szCs w:val="16"/>
          <w:lang w:val="es-CO"/>
        </w:rPr>
        <w:t xml:space="preserve">la </w:t>
      </w:r>
      <w:r w:rsidRPr="00AB10E7">
        <w:rPr>
          <w:rFonts w:ascii="Cambria" w:hAnsi="Cambria"/>
          <w:sz w:val="16"/>
          <w:szCs w:val="16"/>
          <w:lang w:val="es-CO"/>
        </w:rPr>
        <w:t>Convención Americana” o la “</w:t>
      </w:r>
      <w:r w:rsidR="00EA0B65" w:rsidRPr="00AB10E7">
        <w:rPr>
          <w:rFonts w:ascii="Cambria" w:hAnsi="Cambria"/>
          <w:sz w:val="16"/>
          <w:szCs w:val="16"/>
          <w:lang w:val="es-CO"/>
        </w:rPr>
        <w:t xml:space="preserve">la </w:t>
      </w:r>
      <w:r w:rsidRPr="00AB10E7">
        <w:rPr>
          <w:rFonts w:ascii="Cambria" w:hAnsi="Cambria"/>
          <w:sz w:val="16"/>
          <w:szCs w:val="16"/>
          <w:lang w:val="es-CO"/>
        </w:rPr>
        <w:t>Convención”.</w:t>
      </w:r>
    </w:p>
  </w:footnote>
  <w:footnote w:id="3">
    <w:p w14:paraId="45D5F2A7" w14:textId="77777777" w:rsidR="008E3BFE" w:rsidRPr="00AB10E7" w:rsidRDefault="008E3BFE" w:rsidP="006E1EF8">
      <w:pPr>
        <w:pStyle w:val="FootnoteText"/>
        <w:ind w:firstLine="720"/>
        <w:jc w:val="both"/>
        <w:rPr>
          <w:rFonts w:ascii="Cambria" w:hAnsi="Cambria"/>
          <w:sz w:val="16"/>
          <w:szCs w:val="16"/>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Las observaciones de cada parte fueron debidamente trasladadas a la parte contraria.</w:t>
      </w:r>
    </w:p>
  </w:footnote>
  <w:footnote w:id="4">
    <w:p w14:paraId="2D2C3DB1" w14:textId="73418C68" w:rsidR="000508E4" w:rsidRPr="00AB10E7" w:rsidRDefault="000508E4" w:rsidP="006E1EF8">
      <w:pPr>
        <w:pStyle w:val="FootnoteText"/>
        <w:ind w:firstLine="720"/>
        <w:jc w:val="both"/>
        <w:rPr>
          <w:rFonts w:ascii="Cambria" w:hAnsi="Cambria"/>
          <w:sz w:val="16"/>
          <w:szCs w:val="16"/>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w:t>
      </w:r>
      <w:r w:rsidR="00E63B68" w:rsidRPr="00AB10E7">
        <w:rPr>
          <w:rFonts w:ascii="Cambria" w:hAnsi="Cambria"/>
          <w:sz w:val="16"/>
          <w:szCs w:val="16"/>
          <w:lang w:val="es-ES"/>
        </w:rPr>
        <w:t>Para ese momento, el Sr. Noguera había fallecido por ende la transmisión fue solamente para la Sra. Fernández</w:t>
      </w:r>
    </w:p>
  </w:footnote>
  <w:footnote w:id="5">
    <w:p w14:paraId="642DC165" w14:textId="3DC605D4" w:rsidR="000508E4" w:rsidRPr="00AB10E7" w:rsidRDefault="000508E4" w:rsidP="006E1EF8">
      <w:pPr>
        <w:pStyle w:val="FootnoteText"/>
        <w:ind w:firstLine="720"/>
        <w:jc w:val="both"/>
        <w:rPr>
          <w:rFonts w:ascii="Cambria" w:hAnsi="Cambria"/>
          <w:sz w:val="16"/>
          <w:szCs w:val="16"/>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w:t>
      </w:r>
      <w:r w:rsidR="00E63B68" w:rsidRPr="00AB10E7">
        <w:rPr>
          <w:rFonts w:ascii="Cambria" w:hAnsi="Cambria"/>
          <w:sz w:val="16"/>
          <w:szCs w:val="16"/>
          <w:lang w:val="es-ES"/>
        </w:rPr>
        <w:t>En adelante “FG”</w:t>
      </w:r>
    </w:p>
  </w:footnote>
  <w:footnote w:id="6">
    <w:p w14:paraId="757F99D3" w14:textId="02C97D46" w:rsidR="00AB10E7" w:rsidRPr="00AB10E7" w:rsidRDefault="00AB10E7" w:rsidP="006E1EF8">
      <w:pPr>
        <w:pStyle w:val="FootnoteText"/>
        <w:ind w:firstLine="720"/>
        <w:jc w:val="both"/>
        <w:rPr>
          <w:rFonts w:ascii="Cambria" w:hAnsi="Cambria"/>
          <w:sz w:val="16"/>
          <w:szCs w:val="16"/>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De acuerdo a la petición, la denuncia fue conocida por varias oficinas de la FG: inicialmente por la 22da sección de las oficinas de la FG de Ciénaga, Magdalena luego por las oficinas de la FG en Santa Marta, Magdalena y luego por la 17ª sección de la oficina de la FG de </w:t>
      </w:r>
      <w:proofErr w:type="spellStart"/>
      <w:r w:rsidRPr="00AB10E7">
        <w:rPr>
          <w:rFonts w:ascii="Cambria" w:hAnsi="Cambria"/>
          <w:sz w:val="16"/>
          <w:szCs w:val="16"/>
          <w:lang w:val="es-ES"/>
        </w:rPr>
        <w:t>Cienada</w:t>
      </w:r>
      <w:proofErr w:type="spellEnd"/>
      <w:r w:rsidRPr="00AB10E7">
        <w:rPr>
          <w:rFonts w:ascii="Cambria" w:hAnsi="Cambria"/>
          <w:sz w:val="16"/>
          <w:szCs w:val="16"/>
          <w:lang w:val="es-ES"/>
        </w:rPr>
        <w:t>, Magdalena.</w:t>
      </w:r>
    </w:p>
  </w:footnote>
  <w:footnote w:id="7">
    <w:p w14:paraId="27AD9495" w14:textId="7225CE1D" w:rsidR="000508E4" w:rsidRPr="00AB10E7" w:rsidRDefault="000508E4" w:rsidP="006E1EF8">
      <w:pPr>
        <w:pStyle w:val="FootnoteText"/>
        <w:ind w:firstLine="720"/>
        <w:jc w:val="both"/>
        <w:rPr>
          <w:rFonts w:ascii="Cambria" w:hAnsi="Cambria"/>
          <w:sz w:val="16"/>
          <w:szCs w:val="16"/>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w:t>
      </w:r>
      <w:r w:rsidR="00AB10E7" w:rsidRPr="00AB10E7">
        <w:rPr>
          <w:rFonts w:ascii="Cambria" w:hAnsi="Cambria"/>
          <w:sz w:val="16"/>
          <w:szCs w:val="16"/>
          <w:lang w:val="es-ES"/>
        </w:rPr>
        <w:t>En este sentido, el peticionario manifiesta que el Fiscal General era un “amigo cercano” de la familia de la Sra. Fernández. También denuncia que José Alfredo Escobar Araujo, miembro del Consejo Superior de la Magistratura es el esposo de la prima de la Sra. Fernández. Afirma que este juez está bajo sospecha de tener vínculos con el crimen organizado. Sin embargo, no hay indicación en el expediente que el juez haya tenido que tomar alguna decisión sobre la denuncia del peticionario.</w:t>
      </w:r>
    </w:p>
  </w:footnote>
  <w:footnote w:id="8">
    <w:p w14:paraId="61293BC6" w14:textId="0E13B274" w:rsidR="0059660D" w:rsidRPr="00AB10E7" w:rsidRDefault="0059660D" w:rsidP="006E1EF8">
      <w:pPr>
        <w:pStyle w:val="FootnoteText"/>
        <w:ind w:firstLine="720"/>
        <w:jc w:val="both"/>
        <w:rPr>
          <w:rFonts w:ascii="Cambria" w:hAnsi="Cambria"/>
          <w:sz w:val="16"/>
          <w:szCs w:val="16"/>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w:t>
      </w:r>
      <w:r w:rsidR="00AB10E7" w:rsidRPr="00AB10E7">
        <w:rPr>
          <w:rFonts w:ascii="Cambria" w:hAnsi="Cambria"/>
          <w:sz w:val="16"/>
          <w:szCs w:val="16"/>
          <w:lang w:val="es-ES"/>
        </w:rPr>
        <w:t>En este sentido, el peticionario se refiere a las Autodefensas Unidas de Colombia y a las Águilas negras.</w:t>
      </w:r>
    </w:p>
  </w:footnote>
  <w:footnote w:id="9">
    <w:p w14:paraId="5DA80AE1" w14:textId="3B5A9160" w:rsidR="0059660D" w:rsidRPr="00AB10E7" w:rsidRDefault="0059660D" w:rsidP="006E1EF8">
      <w:pPr>
        <w:pStyle w:val="FootnoteText"/>
        <w:ind w:firstLine="720"/>
        <w:jc w:val="both"/>
        <w:rPr>
          <w:rFonts w:ascii="Cambria" w:hAnsi="Cambria"/>
          <w:sz w:val="16"/>
          <w:szCs w:val="16"/>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w:t>
      </w:r>
      <w:r w:rsidR="00AB10E7" w:rsidRPr="00AB10E7">
        <w:rPr>
          <w:rFonts w:ascii="Cambria" w:hAnsi="Cambria"/>
          <w:sz w:val="16"/>
          <w:szCs w:val="16"/>
          <w:lang w:val="es-ES"/>
        </w:rPr>
        <w:t>Más específicamente bajo los artículos 396 y otros.</w:t>
      </w:r>
    </w:p>
  </w:footnote>
  <w:footnote w:id="10">
    <w:p w14:paraId="313EC33F" w14:textId="4E23F585" w:rsidR="0059660D" w:rsidRPr="00AB10E7" w:rsidRDefault="0059660D" w:rsidP="006E1EF8">
      <w:pPr>
        <w:pStyle w:val="FootnoteText"/>
        <w:ind w:firstLine="720"/>
        <w:jc w:val="both"/>
        <w:rPr>
          <w:rFonts w:ascii="Cambria" w:hAnsi="Cambria"/>
          <w:sz w:val="16"/>
          <w:szCs w:val="16"/>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w:t>
      </w:r>
      <w:r w:rsidR="00AB10E7" w:rsidRPr="00AB10E7">
        <w:rPr>
          <w:rFonts w:ascii="Cambria" w:hAnsi="Cambria"/>
          <w:sz w:val="16"/>
          <w:szCs w:val="16"/>
          <w:lang w:val="es-ES"/>
        </w:rPr>
        <w:t>El Estado afirma que la acción legal sería particularmente relevante cuando la parte agraviada reclama que existió una apropiación indebida de tierra bajo la asistencia de fuerzas ilegales.</w:t>
      </w:r>
    </w:p>
  </w:footnote>
  <w:footnote w:id="11">
    <w:p w14:paraId="55D43627" w14:textId="22B60803" w:rsidR="00616252" w:rsidRPr="00E63B68" w:rsidRDefault="00616252" w:rsidP="006E1EF8">
      <w:pPr>
        <w:pStyle w:val="FootnoteText"/>
        <w:ind w:firstLine="720"/>
        <w:jc w:val="both"/>
        <w:rPr>
          <w:lang w:val="es-ES"/>
        </w:rPr>
      </w:pPr>
      <w:r w:rsidRPr="00AB10E7">
        <w:rPr>
          <w:rStyle w:val="FootnoteReference"/>
          <w:rFonts w:ascii="Cambria" w:hAnsi="Cambria"/>
          <w:sz w:val="16"/>
          <w:szCs w:val="16"/>
        </w:rPr>
        <w:footnoteRef/>
      </w:r>
      <w:r w:rsidRPr="00AB10E7">
        <w:rPr>
          <w:rFonts w:ascii="Cambria" w:hAnsi="Cambria"/>
          <w:sz w:val="16"/>
          <w:szCs w:val="16"/>
          <w:lang w:val="es-ES"/>
        </w:rPr>
        <w:t xml:space="preserve"> </w:t>
      </w:r>
      <w:r w:rsidR="00AB10E7" w:rsidRPr="00AB10E7">
        <w:rPr>
          <w:rFonts w:ascii="Cambria" w:hAnsi="Cambria"/>
          <w:sz w:val="16"/>
          <w:szCs w:val="16"/>
          <w:lang w:val="es-ES"/>
        </w:rPr>
        <w:t>IACHR, Informe N. 82/17. Petición 1067-07. Admisibilidad. Rosa Ángela Martino y María Cristina González. Argentina. 7 de julio de 2017, par.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8A9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61E0C7"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98D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34764E3" wp14:editId="74F636D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999E8A" w14:textId="77777777" w:rsidR="00040C3A" w:rsidRPr="00EC7D62" w:rsidRDefault="004652EE" w:rsidP="00A50FCF">
    <w:pPr>
      <w:pStyle w:val="Header"/>
      <w:tabs>
        <w:tab w:val="clear" w:pos="4320"/>
        <w:tab w:val="clear" w:pos="8640"/>
      </w:tabs>
      <w:jc w:val="center"/>
      <w:rPr>
        <w:sz w:val="22"/>
        <w:szCs w:val="22"/>
      </w:rPr>
    </w:pPr>
    <w:r>
      <w:rPr>
        <w:noProof/>
        <w:sz w:val="22"/>
        <w:szCs w:val="22"/>
        <w:bdr w:val="nil"/>
      </w:rPr>
      <w:pict w14:anchorId="24A404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6B10E16"/>
    <w:multiLevelType w:val="hybridMultilevel"/>
    <w:tmpl w:val="1942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B16343"/>
    <w:multiLevelType w:val="hybridMultilevel"/>
    <w:tmpl w:val="9E26A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1"/>
  </w:num>
  <w:num w:numId="5">
    <w:abstractNumId w:val="49"/>
  </w:num>
  <w:num w:numId="6">
    <w:abstractNumId w:val="28"/>
  </w:num>
  <w:num w:numId="7">
    <w:abstractNumId w:val="5"/>
  </w:num>
  <w:num w:numId="8">
    <w:abstractNumId w:val="17"/>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2"/>
  </w:num>
  <w:num w:numId="54">
    <w:abstractNumId w:val="47"/>
  </w:num>
  <w:num w:numId="55">
    <w:abstractNumId w:val="44"/>
  </w:num>
  <w:num w:numId="56">
    <w:abstractNumId w:val="27"/>
  </w:num>
  <w:num w:numId="57">
    <w:abstractNumId w:val="25"/>
  </w:num>
  <w:num w:numId="58">
    <w:abstractNumId w:val="37"/>
  </w:num>
  <w:num w:numId="59">
    <w:abstractNumId w:val="46"/>
  </w:num>
  <w:num w:numId="60">
    <w:abstractNumId w:val="13"/>
  </w:num>
  <w:num w:numId="61">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508E4"/>
    <w:rsid w:val="00071174"/>
    <w:rsid w:val="000716C5"/>
    <w:rsid w:val="00075E23"/>
    <w:rsid w:val="0009344A"/>
    <w:rsid w:val="000A392E"/>
    <w:rsid w:val="000A575F"/>
    <w:rsid w:val="000B4D7C"/>
    <w:rsid w:val="000C0BAE"/>
    <w:rsid w:val="000D05CB"/>
    <w:rsid w:val="000D10DB"/>
    <w:rsid w:val="000E5EB5"/>
    <w:rsid w:val="000F35ED"/>
    <w:rsid w:val="00100CC0"/>
    <w:rsid w:val="00107131"/>
    <w:rsid w:val="0010736F"/>
    <w:rsid w:val="001113B2"/>
    <w:rsid w:val="00113F73"/>
    <w:rsid w:val="00121CC2"/>
    <w:rsid w:val="00131425"/>
    <w:rsid w:val="00133EE5"/>
    <w:rsid w:val="00150DF9"/>
    <w:rsid w:val="00167A34"/>
    <w:rsid w:val="00175FE0"/>
    <w:rsid w:val="001864F6"/>
    <w:rsid w:val="001A4E15"/>
    <w:rsid w:val="001A520D"/>
    <w:rsid w:val="001A7870"/>
    <w:rsid w:val="001B3A00"/>
    <w:rsid w:val="001C1B41"/>
    <w:rsid w:val="001D65EF"/>
    <w:rsid w:val="001E49E7"/>
    <w:rsid w:val="001E6244"/>
    <w:rsid w:val="001F1B32"/>
    <w:rsid w:val="001F1B9F"/>
    <w:rsid w:val="001F7201"/>
    <w:rsid w:val="00223A29"/>
    <w:rsid w:val="0022479C"/>
    <w:rsid w:val="002250A3"/>
    <w:rsid w:val="00235217"/>
    <w:rsid w:val="00246D1F"/>
    <w:rsid w:val="00247403"/>
    <w:rsid w:val="00247542"/>
    <w:rsid w:val="00266B61"/>
    <w:rsid w:val="0026712A"/>
    <w:rsid w:val="002704DB"/>
    <w:rsid w:val="00277751"/>
    <w:rsid w:val="00287EC3"/>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7519E"/>
    <w:rsid w:val="00386CF0"/>
    <w:rsid w:val="003B702D"/>
    <w:rsid w:val="003B70FB"/>
    <w:rsid w:val="003C676B"/>
    <w:rsid w:val="003D3BC2"/>
    <w:rsid w:val="003E4F13"/>
    <w:rsid w:val="003E6CA1"/>
    <w:rsid w:val="003F5154"/>
    <w:rsid w:val="00405F9C"/>
    <w:rsid w:val="004065A8"/>
    <w:rsid w:val="004165C2"/>
    <w:rsid w:val="00425DDE"/>
    <w:rsid w:val="00441ECB"/>
    <w:rsid w:val="00444A78"/>
    <w:rsid w:val="00445193"/>
    <w:rsid w:val="00451338"/>
    <w:rsid w:val="00462C1B"/>
    <w:rsid w:val="004652EE"/>
    <w:rsid w:val="00467B7E"/>
    <w:rsid w:val="00473BB4"/>
    <w:rsid w:val="00473BFE"/>
    <w:rsid w:val="00477592"/>
    <w:rsid w:val="00486F1C"/>
    <w:rsid w:val="004940CC"/>
    <w:rsid w:val="0049419D"/>
    <w:rsid w:val="004A6A54"/>
    <w:rsid w:val="004B0E90"/>
    <w:rsid w:val="004B3FD0"/>
    <w:rsid w:val="004B421C"/>
    <w:rsid w:val="004C20D2"/>
    <w:rsid w:val="004C2312"/>
    <w:rsid w:val="004C4B62"/>
    <w:rsid w:val="004C54C9"/>
    <w:rsid w:val="004D4ABA"/>
    <w:rsid w:val="004D6025"/>
    <w:rsid w:val="004E2649"/>
    <w:rsid w:val="004E4E77"/>
    <w:rsid w:val="004F626F"/>
    <w:rsid w:val="00501399"/>
    <w:rsid w:val="005035D0"/>
    <w:rsid w:val="005047ED"/>
    <w:rsid w:val="0050633D"/>
    <w:rsid w:val="00507BC4"/>
    <w:rsid w:val="005102FC"/>
    <w:rsid w:val="005128E4"/>
    <w:rsid w:val="005133DB"/>
    <w:rsid w:val="00514504"/>
    <w:rsid w:val="00521E1F"/>
    <w:rsid w:val="00523CB4"/>
    <w:rsid w:val="00525560"/>
    <w:rsid w:val="00544C49"/>
    <w:rsid w:val="005516A1"/>
    <w:rsid w:val="0055463B"/>
    <w:rsid w:val="005559EF"/>
    <w:rsid w:val="00563557"/>
    <w:rsid w:val="0057402A"/>
    <w:rsid w:val="005757AC"/>
    <w:rsid w:val="005771D0"/>
    <w:rsid w:val="0059191A"/>
    <w:rsid w:val="005921FF"/>
    <w:rsid w:val="0059660D"/>
    <w:rsid w:val="005A24ED"/>
    <w:rsid w:val="005A6D0E"/>
    <w:rsid w:val="005B52B0"/>
    <w:rsid w:val="005B6806"/>
    <w:rsid w:val="005C4225"/>
    <w:rsid w:val="005C5662"/>
    <w:rsid w:val="005C746C"/>
    <w:rsid w:val="005F0DAD"/>
    <w:rsid w:val="005F0F33"/>
    <w:rsid w:val="00600DEB"/>
    <w:rsid w:val="00613173"/>
    <w:rsid w:val="00616252"/>
    <w:rsid w:val="00627C9F"/>
    <w:rsid w:val="006311E9"/>
    <w:rsid w:val="00632354"/>
    <w:rsid w:val="00635421"/>
    <w:rsid w:val="00642810"/>
    <w:rsid w:val="00652333"/>
    <w:rsid w:val="00663ED1"/>
    <w:rsid w:val="00664292"/>
    <w:rsid w:val="0068009E"/>
    <w:rsid w:val="00692219"/>
    <w:rsid w:val="006A17D2"/>
    <w:rsid w:val="006A73E6"/>
    <w:rsid w:val="006B2D5C"/>
    <w:rsid w:val="006C0ECF"/>
    <w:rsid w:val="006C4EB1"/>
    <w:rsid w:val="006E0166"/>
    <w:rsid w:val="006E1EF8"/>
    <w:rsid w:val="006E2FFB"/>
    <w:rsid w:val="006E7B34"/>
    <w:rsid w:val="007052F7"/>
    <w:rsid w:val="00706710"/>
    <w:rsid w:val="0070697F"/>
    <w:rsid w:val="007103C4"/>
    <w:rsid w:val="0072199C"/>
    <w:rsid w:val="00722C9F"/>
    <w:rsid w:val="007253B8"/>
    <w:rsid w:val="0073741F"/>
    <w:rsid w:val="007473F0"/>
    <w:rsid w:val="0076643F"/>
    <w:rsid w:val="00777F63"/>
    <w:rsid w:val="007A5817"/>
    <w:rsid w:val="007B05C4"/>
    <w:rsid w:val="007B60E9"/>
    <w:rsid w:val="007B6CC3"/>
    <w:rsid w:val="007B76D3"/>
    <w:rsid w:val="007C3334"/>
    <w:rsid w:val="007D2B98"/>
    <w:rsid w:val="007E21BC"/>
    <w:rsid w:val="007E6AF7"/>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77E54"/>
    <w:rsid w:val="00885737"/>
    <w:rsid w:val="00890650"/>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6706E"/>
    <w:rsid w:val="009708D0"/>
    <w:rsid w:val="00974491"/>
    <w:rsid w:val="00975C4E"/>
    <w:rsid w:val="00981FBA"/>
    <w:rsid w:val="00991F3B"/>
    <w:rsid w:val="00997BC5"/>
    <w:rsid w:val="009A4F41"/>
    <w:rsid w:val="009B381B"/>
    <w:rsid w:val="009D1753"/>
    <w:rsid w:val="009D5731"/>
    <w:rsid w:val="009D7611"/>
    <w:rsid w:val="009E0B61"/>
    <w:rsid w:val="009E53DE"/>
    <w:rsid w:val="00A11212"/>
    <w:rsid w:val="00A11E44"/>
    <w:rsid w:val="00A15BFA"/>
    <w:rsid w:val="00A30100"/>
    <w:rsid w:val="00A328B3"/>
    <w:rsid w:val="00A50FCF"/>
    <w:rsid w:val="00A528D1"/>
    <w:rsid w:val="00A610CD"/>
    <w:rsid w:val="00A70E7F"/>
    <w:rsid w:val="00A758AA"/>
    <w:rsid w:val="00A8558F"/>
    <w:rsid w:val="00AA09A2"/>
    <w:rsid w:val="00AA7996"/>
    <w:rsid w:val="00AB10E7"/>
    <w:rsid w:val="00AB2293"/>
    <w:rsid w:val="00AC19CB"/>
    <w:rsid w:val="00AD6107"/>
    <w:rsid w:val="00AE5488"/>
    <w:rsid w:val="00AE6F91"/>
    <w:rsid w:val="00AF5571"/>
    <w:rsid w:val="00B07341"/>
    <w:rsid w:val="00B30539"/>
    <w:rsid w:val="00B314DB"/>
    <w:rsid w:val="00B3159D"/>
    <w:rsid w:val="00B361F2"/>
    <w:rsid w:val="00B3718B"/>
    <w:rsid w:val="00B3745F"/>
    <w:rsid w:val="00B4632A"/>
    <w:rsid w:val="00B530F1"/>
    <w:rsid w:val="00B8002F"/>
    <w:rsid w:val="00B870F6"/>
    <w:rsid w:val="00B93D7F"/>
    <w:rsid w:val="00BA276C"/>
    <w:rsid w:val="00BB019D"/>
    <w:rsid w:val="00BB306F"/>
    <w:rsid w:val="00BB7CB9"/>
    <w:rsid w:val="00BD0FF5"/>
    <w:rsid w:val="00BD4B89"/>
    <w:rsid w:val="00BD5922"/>
    <w:rsid w:val="00BF02CB"/>
    <w:rsid w:val="00BF6FD8"/>
    <w:rsid w:val="00C03680"/>
    <w:rsid w:val="00C054DF"/>
    <w:rsid w:val="00C21762"/>
    <w:rsid w:val="00C21FEF"/>
    <w:rsid w:val="00C23BA4"/>
    <w:rsid w:val="00C24468"/>
    <w:rsid w:val="00C24543"/>
    <w:rsid w:val="00C256A2"/>
    <w:rsid w:val="00C25ADB"/>
    <w:rsid w:val="00C26DE7"/>
    <w:rsid w:val="00C30348"/>
    <w:rsid w:val="00C32E3F"/>
    <w:rsid w:val="00C51515"/>
    <w:rsid w:val="00C52907"/>
    <w:rsid w:val="00C5660B"/>
    <w:rsid w:val="00C66B72"/>
    <w:rsid w:val="00C87AC4"/>
    <w:rsid w:val="00C91314"/>
    <w:rsid w:val="00C9567A"/>
    <w:rsid w:val="00CB212D"/>
    <w:rsid w:val="00CB2660"/>
    <w:rsid w:val="00CC5E90"/>
    <w:rsid w:val="00CD046C"/>
    <w:rsid w:val="00CE076C"/>
    <w:rsid w:val="00CE5199"/>
    <w:rsid w:val="00CE66D5"/>
    <w:rsid w:val="00CF415A"/>
    <w:rsid w:val="00CF637A"/>
    <w:rsid w:val="00CF66BF"/>
    <w:rsid w:val="00D059DE"/>
    <w:rsid w:val="00D05ABD"/>
    <w:rsid w:val="00D13FCE"/>
    <w:rsid w:val="00D306D1"/>
    <w:rsid w:val="00D30800"/>
    <w:rsid w:val="00D34786"/>
    <w:rsid w:val="00D37BFC"/>
    <w:rsid w:val="00D47A8E"/>
    <w:rsid w:val="00D52D14"/>
    <w:rsid w:val="00D54184"/>
    <w:rsid w:val="00D712D3"/>
    <w:rsid w:val="00D71422"/>
    <w:rsid w:val="00D72DC6"/>
    <w:rsid w:val="00D7558D"/>
    <w:rsid w:val="00D80681"/>
    <w:rsid w:val="00D806DA"/>
    <w:rsid w:val="00D81D92"/>
    <w:rsid w:val="00D876F9"/>
    <w:rsid w:val="00D87927"/>
    <w:rsid w:val="00D92C0E"/>
    <w:rsid w:val="00DA7B5F"/>
    <w:rsid w:val="00DC11E7"/>
    <w:rsid w:val="00DC24E3"/>
    <w:rsid w:val="00DC7023"/>
    <w:rsid w:val="00DC769A"/>
    <w:rsid w:val="00DD3D86"/>
    <w:rsid w:val="00DD4AD2"/>
    <w:rsid w:val="00DD74C7"/>
    <w:rsid w:val="00DE2862"/>
    <w:rsid w:val="00DF1EC4"/>
    <w:rsid w:val="00DF2386"/>
    <w:rsid w:val="00E0340B"/>
    <w:rsid w:val="00E04A90"/>
    <w:rsid w:val="00E0551F"/>
    <w:rsid w:val="00E219C7"/>
    <w:rsid w:val="00E2616D"/>
    <w:rsid w:val="00E4118C"/>
    <w:rsid w:val="00E41A71"/>
    <w:rsid w:val="00E43157"/>
    <w:rsid w:val="00E461CE"/>
    <w:rsid w:val="00E573E4"/>
    <w:rsid w:val="00E63B68"/>
    <w:rsid w:val="00E64C3D"/>
    <w:rsid w:val="00E6765E"/>
    <w:rsid w:val="00E720CA"/>
    <w:rsid w:val="00E84EB5"/>
    <w:rsid w:val="00E85662"/>
    <w:rsid w:val="00E8789F"/>
    <w:rsid w:val="00E97B71"/>
    <w:rsid w:val="00EA0B65"/>
    <w:rsid w:val="00EA3D34"/>
    <w:rsid w:val="00EB454D"/>
    <w:rsid w:val="00ED549D"/>
    <w:rsid w:val="00ED5E10"/>
    <w:rsid w:val="00ED76BE"/>
    <w:rsid w:val="00EE00E9"/>
    <w:rsid w:val="00EF1AAA"/>
    <w:rsid w:val="00EF619B"/>
    <w:rsid w:val="00F00B55"/>
    <w:rsid w:val="00F02AD1"/>
    <w:rsid w:val="00F159C8"/>
    <w:rsid w:val="00F253CC"/>
    <w:rsid w:val="00F37106"/>
    <w:rsid w:val="00F44E25"/>
    <w:rsid w:val="00F519CF"/>
    <w:rsid w:val="00F56BA5"/>
    <w:rsid w:val="00F60E22"/>
    <w:rsid w:val="00F61D99"/>
    <w:rsid w:val="00F628EA"/>
    <w:rsid w:val="00F7542E"/>
    <w:rsid w:val="00F81395"/>
    <w:rsid w:val="00F81BB8"/>
    <w:rsid w:val="00F90C64"/>
    <w:rsid w:val="00F917D1"/>
    <w:rsid w:val="00F9653B"/>
    <w:rsid w:val="00FB62CF"/>
    <w:rsid w:val="00FB75EC"/>
    <w:rsid w:val="00FD3C3B"/>
    <w:rsid w:val="00FE07DD"/>
    <w:rsid w:val="00FE6B45"/>
    <w:rsid w:val="00FE6F8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2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0B4D7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0B4D7C"/>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0B4D7C"/>
    <w:rPr>
      <w:rFonts w:ascii="Univers" w:hAnsi="Univers"/>
      <w:dstrike w:val="0"/>
      <w:sz w:val="20"/>
      <w:szCs w:val="20"/>
      <w:vertAlign w:val="superscript"/>
      <w:lang w:val="es-CR"/>
    </w:rPr>
  </w:style>
  <w:style w:type="paragraph" w:customStyle="1" w:styleId="Quoteover50">
    <w:name w:val="Quote over 50"/>
    <w:link w:val="Quoteover50Char"/>
    <w:autoRedefine/>
    <w:rsid w:val="000B4D7C"/>
    <w:pPr>
      <w:pBdr>
        <w:top w:val="none" w:sz="0" w:space="0" w:color="auto"/>
        <w:left w:val="none" w:sz="0" w:space="0" w:color="auto"/>
        <w:bottom w:val="none" w:sz="0" w:space="0" w:color="auto"/>
        <w:right w:val="none" w:sz="0" w:space="0" w:color="auto"/>
        <w:between w:val="none" w:sz="0" w:space="0" w:color="auto"/>
        <w:bar w:val="none" w:sz="0" w:color="auto"/>
      </w:pBdr>
      <w:ind w:left="851" w:right="851"/>
      <w:jc w:val="both"/>
    </w:pPr>
    <w:rPr>
      <w:rFonts w:ascii="Univers" w:eastAsia="Times New Roman" w:hAnsi="Univers"/>
      <w:szCs w:val="24"/>
      <w:bdr w:val="none" w:sz="0" w:space="0" w:color="auto"/>
      <w:lang w:val="da-DK" w:eastAsia="en-US"/>
    </w:rPr>
  </w:style>
  <w:style w:type="character" w:customStyle="1" w:styleId="Quoteover50Char">
    <w:name w:val="Quote over 50 Char"/>
    <w:link w:val="Quoteover50"/>
    <w:rsid w:val="000B4D7C"/>
    <w:rPr>
      <w:rFonts w:ascii="Univers" w:eastAsia="Times New Roman" w:hAnsi="Univers"/>
      <w:szCs w:val="24"/>
      <w:bdr w:val="none" w:sz="0" w:space="0" w:color="auto"/>
      <w:lang w:val="da-DK" w:eastAsia="en-US"/>
    </w:rPr>
  </w:style>
  <w:style w:type="character" w:styleId="CommentReference">
    <w:name w:val="annotation reference"/>
    <w:basedOn w:val="DefaultParagraphFont"/>
    <w:uiPriority w:val="99"/>
    <w:semiHidden/>
    <w:unhideWhenUsed/>
    <w:rsid w:val="001A4E15"/>
    <w:rPr>
      <w:sz w:val="16"/>
      <w:szCs w:val="16"/>
    </w:rPr>
  </w:style>
  <w:style w:type="paragraph" w:styleId="CommentText">
    <w:name w:val="annotation text"/>
    <w:basedOn w:val="Normal"/>
    <w:link w:val="CommentTextChar"/>
    <w:uiPriority w:val="99"/>
    <w:semiHidden/>
    <w:unhideWhenUsed/>
    <w:rsid w:val="001A4E15"/>
    <w:rPr>
      <w:sz w:val="20"/>
      <w:szCs w:val="20"/>
    </w:rPr>
  </w:style>
  <w:style w:type="character" w:customStyle="1" w:styleId="CommentTextChar">
    <w:name w:val="Comment Text Char"/>
    <w:basedOn w:val="DefaultParagraphFont"/>
    <w:link w:val="CommentText"/>
    <w:uiPriority w:val="99"/>
    <w:semiHidden/>
    <w:rsid w:val="001A4E15"/>
    <w:rPr>
      <w:lang w:val="en-US" w:eastAsia="en-US"/>
    </w:rPr>
  </w:style>
  <w:style w:type="paragraph" w:styleId="CommentSubject">
    <w:name w:val="annotation subject"/>
    <w:basedOn w:val="CommentText"/>
    <w:next w:val="CommentText"/>
    <w:link w:val="CommentSubjectChar"/>
    <w:uiPriority w:val="99"/>
    <w:semiHidden/>
    <w:unhideWhenUsed/>
    <w:rsid w:val="001A4E15"/>
    <w:rPr>
      <w:b/>
      <w:bCs/>
    </w:rPr>
  </w:style>
  <w:style w:type="character" w:customStyle="1" w:styleId="CommentSubjectChar">
    <w:name w:val="Comment Subject Char"/>
    <w:basedOn w:val="CommentTextChar"/>
    <w:link w:val="CommentSubject"/>
    <w:uiPriority w:val="99"/>
    <w:semiHidden/>
    <w:rsid w:val="001A4E1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6C6"/>
    <w:rsid w:val="000C1CD5"/>
    <w:rsid w:val="00161AD6"/>
    <w:rsid w:val="00200821"/>
    <w:rsid w:val="0025245B"/>
    <w:rsid w:val="002529DA"/>
    <w:rsid w:val="0028527A"/>
    <w:rsid w:val="002A3923"/>
    <w:rsid w:val="003462BA"/>
    <w:rsid w:val="003866C5"/>
    <w:rsid w:val="00394049"/>
    <w:rsid w:val="003B0C71"/>
    <w:rsid w:val="004B5BBB"/>
    <w:rsid w:val="004F2DF8"/>
    <w:rsid w:val="00517E2A"/>
    <w:rsid w:val="006F24A1"/>
    <w:rsid w:val="00702F91"/>
    <w:rsid w:val="009A261B"/>
    <w:rsid w:val="00A605FA"/>
    <w:rsid w:val="00AA2E17"/>
    <w:rsid w:val="00AC15A4"/>
    <w:rsid w:val="00B0336C"/>
    <w:rsid w:val="00B82626"/>
    <w:rsid w:val="00D241E9"/>
    <w:rsid w:val="00D3256F"/>
    <w:rsid w:val="00D7750D"/>
    <w:rsid w:val="00DA235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5CDE-CB76-43F9-8385-8FA7D3D5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10484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275/21</dc:title>
  <dc:creator/>
  <cp:lastModifiedBy/>
  <cp:revision>1</cp:revision>
  <dcterms:created xsi:type="dcterms:W3CDTF">2021-12-06T20:25:00Z</dcterms:created>
  <dcterms:modified xsi:type="dcterms:W3CDTF">2021-12-06T20:25:00Z</dcterms:modified>
</cp:coreProperties>
</file>