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188B7" w14:textId="77777777" w:rsidR="00040C3A" w:rsidRPr="0090270B" w:rsidRDefault="00D306D1" w:rsidP="000E6C9E">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0E846E6D" wp14:editId="098D0E5D">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7305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036CB332" wp14:editId="7C233B7C">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1B9EEE" w14:textId="77777777" w:rsidR="00CB2660" w:rsidRDefault="00AE5488" w:rsidP="00AE5488">
                            <w:r>
                              <w:rPr>
                                <w:noProof/>
                              </w:rPr>
                              <w:drawing>
                                <wp:inline distT="0" distB="0" distL="0" distR="0" wp14:anchorId="033C511F" wp14:editId="3C00C3DD">
                                  <wp:extent cx="2647666" cy="509676"/>
                                  <wp:effectExtent l="0" t="0" r="635" b="5080"/>
                                  <wp:docPr id="13" name="Picture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6CB332"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201B9EEE" w14:textId="77777777" w:rsidR="00CB2660" w:rsidRDefault="00AE5488" w:rsidP="00AE5488">
                      <w:r>
                        <w:rPr>
                          <w:noProof/>
                        </w:rPr>
                        <w:drawing>
                          <wp:inline distT="0" distB="0" distL="0" distR="0" wp14:anchorId="033C511F" wp14:editId="3C00C3DD">
                            <wp:extent cx="2647666" cy="509676"/>
                            <wp:effectExtent l="0" t="0" r="635" b="5080"/>
                            <wp:docPr id="13" name="Picture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27969B5D" w14:textId="77777777" w:rsidR="00040C3A" w:rsidRPr="0090270B" w:rsidRDefault="00040C3A" w:rsidP="000E6C9E">
      <w:pPr>
        <w:tabs>
          <w:tab w:val="center" w:pos="5400"/>
        </w:tabs>
        <w:suppressAutoHyphens/>
        <w:jc w:val="both"/>
        <w:rPr>
          <w:rFonts w:asciiTheme="majorHAnsi" w:hAnsiTheme="majorHAnsi"/>
          <w:sz w:val="22"/>
          <w:szCs w:val="22"/>
          <w:lang w:val="es-ES"/>
        </w:rPr>
      </w:pPr>
    </w:p>
    <w:p w14:paraId="57D3122E" w14:textId="77777777" w:rsidR="00040C3A" w:rsidRPr="0090270B" w:rsidRDefault="00040C3A" w:rsidP="000E6C9E">
      <w:pPr>
        <w:tabs>
          <w:tab w:val="center" w:pos="5400"/>
        </w:tabs>
        <w:suppressAutoHyphens/>
        <w:jc w:val="both"/>
        <w:rPr>
          <w:rFonts w:asciiTheme="majorHAnsi" w:hAnsiTheme="majorHAnsi"/>
          <w:sz w:val="22"/>
          <w:szCs w:val="22"/>
          <w:lang w:val="es-ES"/>
        </w:rPr>
      </w:pPr>
    </w:p>
    <w:p w14:paraId="576D4EEB" w14:textId="77777777" w:rsidR="005128E4" w:rsidRPr="0090270B" w:rsidRDefault="005128E4" w:rsidP="000E6C9E">
      <w:pPr>
        <w:tabs>
          <w:tab w:val="center" w:pos="5400"/>
        </w:tabs>
        <w:suppressAutoHyphens/>
        <w:rPr>
          <w:rFonts w:asciiTheme="majorHAnsi" w:hAnsiTheme="majorHAnsi"/>
          <w:sz w:val="22"/>
          <w:szCs w:val="22"/>
          <w:lang w:val="es-ES_tradnl"/>
        </w:rPr>
      </w:pPr>
    </w:p>
    <w:p w14:paraId="17796FE8" w14:textId="77777777" w:rsidR="005128E4" w:rsidRPr="0090270B" w:rsidRDefault="005128E4" w:rsidP="000E6C9E">
      <w:pPr>
        <w:tabs>
          <w:tab w:val="center" w:pos="5400"/>
        </w:tabs>
        <w:suppressAutoHyphens/>
        <w:rPr>
          <w:rFonts w:asciiTheme="majorHAnsi" w:hAnsiTheme="majorHAnsi"/>
          <w:sz w:val="22"/>
          <w:szCs w:val="22"/>
          <w:lang w:val="es-ES_tradnl"/>
        </w:rPr>
      </w:pPr>
    </w:p>
    <w:p w14:paraId="28C6C54A" w14:textId="77777777" w:rsidR="005128E4" w:rsidRPr="0090270B" w:rsidRDefault="005128E4" w:rsidP="000E6C9E">
      <w:pPr>
        <w:tabs>
          <w:tab w:val="center" w:pos="5400"/>
        </w:tabs>
        <w:suppressAutoHyphens/>
        <w:rPr>
          <w:rFonts w:asciiTheme="majorHAnsi" w:hAnsiTheme="majorHAnsi"/>
          <w:sz w:val="22"/>
          <w:szCs w:val="22"/>
          <w:lang w:val="es-ES_tradnl"/>
        </w:rPr>
      </w:pPr>
    </w:p>
    <w:p w14:paraId="6C8B6F96" w14:textId="77777777" w:rsidR="00040C3A" w:rsidRPr="0090270B" w:rsidRDefault="00040C3A" w:rsidP="000E6C9E">
      <w:pPr>
        <w:tabs>
          <w:tab w:val="center" w:pos="5400"/>
        </w:tabs>
        <w:suppressAutoHyphens/>
        <w:jc w:val="center"/>
        <w:rPr>
          <w:rFonts w:asciiTheme="majorHAnsi" w:hAnsiTheme="majorHAnsi"/>
          <w:sz w:val="22"/>
          <w:szCs w:val="22"/>
          <w:lang w:val="es-ES_tradnl"/>
        </w:rPr>
      </w:pPr>
    </w:p>
    <w:p w14:paraId="3C44C72D" w14:textId="77777777" w:rsidR="00040C3A" w:rsidRPr="0090270B" w:rsidRDefault="00040C3A" w:rsidP="000E6C9E">
      <w:pPr>
        <w:tabs>
          <w:tab w:val="center" w:pos="5400"/>
        </w:tabs>
        <w:suppressAutoHyphens/>
        <w:jc w:val="center"/>
        <w:rPr>
          <w:rFonts w:asciiTheme="majorHAnsi" w:hAnsiTheme="majorHAnsi"/>
          <w:sz w:val="22"/>
          <w:szCs w:val="22"/>
          <w:lang w:val="es-ES_tradnl"/>
        </w:rPr>
      </w:pPr>
    </w:p>
    <w:p w14:paraId="3599E297" w14:textId="77777777" w:rsidR="005B52B0" w:rsidRPr="0090270B" w:rsidRDefault="005B52B0" w:rsidP="000E6C9E">
      <w:pPr>
        <w:tabs>
          <w:tab w:val="center" w:pos="5400"/>
        </w:tabs>
        <w:suppressAutoHyphens/>
        <w:jc w:val="center"/>
        <w:rPr>
          <w:rFonts w:asciiTheme="majorHAnsi" w:hAnsiTheme="majorHAnsi"/>
          <w:sz w:val="22"/>
          <w:szCs w:val="22"/>
          <w:lang w:val="es-ES_tradnl"/>
        </w:rPr>
      </w:pPr>
    </w:p>
    <w:p w14:paraId="6B967B24" w14:textId="77777777" w:rsidR="005B52B0" w:rsidRPr="0090270B" w:rsidRDefault="005B52B0" w:rsidP="000E6C9E">
      <w:pPr>
        <w:tabs>
          <w:tab w:val="center" w:pos="5400"/>
        </w:tabs>
        <w:suppressAutoHyphens/>
        <w:jc w:val="center"/>
        <w:rPr>
          <w:rFonts w:asciiTheme="majorHAnsi" w:hAnsiTheme="majorHAnsi"/>
          <w:sz w:val="22"/>
          <w:szCs w:val="22"/>
          <w:lang w:val="es-ES_tradnl"/>
        </w:rPr>
      </w:pPr>
    </w:p>
    <w:p w14:paraId="06FF0E71" w14:textId="77777777" w:rsidR="005B52B0" w:rsidRPr="0090270B" w:rsidRDefault="005B52B0" w:rsidP="000E6C9E">
      <w:pPr>
        <w:tabs>
          <w:tab w:val="center" w:pos="5400"/>
        </w:tabs>
        <w:suppressAutoHyphens/>
        <w:jc w:val="center"/>
        <w:rPr>
          <w:rFonts w:asciiTheme="majorHAnsi" w:hAnsiTheme="majorHAnsi"/>
          <w:sz w:val="22"/>
          <w:szCs w:val="22"/>
          <w:lang w:val="es-ES_tradnl"/>
        </w:rPr>
      </w:pPr>
    </w:p>
    <w:p w14:paraId="01D9A9FF" w14:textId="77777777" w:rsidR="00040C3A" w:rsidRPr="0090270B" w:rsidRDefault="00040C3A" w:rsidP="000E6C9E">
      <w:pPr>
        <w:tabs>
          <w:tab w:val="center" w:pos="5400"/>
        </w:tabs>
        <w:suppressAutoHyphens/>
        <w:jc w:val="center"/>
        <w:rPr>
          <w:rFonts w:asciiTheme="majorHAnsi" w:hAnsiTheme="majorHAnsi"/>
          <w:sz w:val="22"/>
          <w:szCs w:val="22"/>
          <w:lang w:val="es-ES_tradnl"/>
        </w:rPr>
      </w:pPr>
    </w:p>
    <w:p w14:paraId="165B3DCF" w14:textId="77777777" w:rsidR="00040C3A" w:rsidRPr="0090270B" w:rsidRDefault="00040C3A" w:rsidP="000E6C9E">
      <w:pPr>
        <w:tabs>
          <w:tab w:val="center" w:pos="5400"/>
        </w:tabs>
        <w:suppressAutoHyphens/>
        <w:jc w:val="center"/>
        <w:rPr>
          <w:rFonts w:asciiTheme="majorHAnsi" w:hAnsiTheme="majorHAnsi"/>
          <w:sz w:val="22"/>
          <w:szCs w:val="22"/>
          <w:lang w:val="es-ES_tradnl"/>
        </w:rPr>
      </w:pPr>
    </w:p>
    <w:p w14:paraId="455EDB15" w14:textId="77777777" w:rsidR="00040C3A" w:rsidRPr="0090270B" w:rsidRDefault="003D3BC2" w:rsidP="000E6C9E">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6EADF855" wp14:editId="4DC494F1">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D15542" w14:textId="3759AC1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E918EC">
                              <w:rPr>
                                <w:rFonts w:asciiTheme="majorHAnsi" w:hAnsiTheme="majorHAnsi" w:cs="Arial"/>
                                <w:b/>
                                <w:bCs/>
                                <w:color w:val="0D0D0D" w:themeColor="text1" w:themeTint="F2"/>
                                <w:sz w:val="36"/>
                                <w:szCs w:val="22"/>
                                <w:lang w:val="es-ES_tradnl"/>
                              </w:rPr>
                              <w:t>60</w:t>
                            </w:r>
                            <w:r w:rsidRPr="004E2649">
                              <w:rPr>
                                <w:rFonts w:asciiTheme="majorHAnsi" w:hAnsiTheme="majorHAnsi" w:cs="Arial"/>
                                <w:b/>
                                <w:bCs/>
                                <w:color w:val="0D0D0D" w:themeColor="text1" w:themeTint="F2"/>
                                <w:sz w:val="36"/>
                                <w:szCs w:val="22"/>
                                <w:lang w:val="es-ES_tradnl"/>
                              </w:rPr>
                              <w:t>/</w:t>
                            </w:r>
                            <w:r w:rsidR="0016409A">
                              <w:rPr>
                                <w:rFonts w:asciiTheme="majorHAnsi" w:hAnsiTheme="majorHAnsi" w:cs="Arial"/>
                                <w:b/>
                                <w:bCs/>
                                <w:color w:val="0D0D0D" w:themeColor="text1" w:themeTint="F2"/>
                                <w:sz w:val="36"/>
                                <w:szCs w:val="22"/>
                                <w:lang w:val="es-ES_tradnl"/>
                              </w:rPr>
                              <w:t>2</w:t>
                            </w:r>
                            <w:r w:rsidR="00754D8D">
                              <w:rPr>
                                <w:rFonts w:asciiTheme="majorHAnsi" w:hAnsiTheme="majorHAnsi" w:cs="Arial"/>
                                <w:b/>
                                <w:bCs/>
                                <w:color w:val="0D0D0D" w:themeColor="text1" w:themeTint="F2"/>
                                <w:sz w:val="36"/>
                                <w:szCs w:val="22"/>
                                <w:lang w:val="es-ES_tradnl"/>
                              </w:rPr>
                              <w:t>2</w:t>
                            </w:r>
                          </w:p>
                          <w:p w14:paraId="03BAD1E6" w14:textId="6B880C9C" w:rsidR="00F519CF" w:rsidRPr="0016409A"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6409A">
                              <w:rPr>
                                <w:rFonts w:asciiTheme="majorHAnsi" w:hAnsiTheme="majorHAnsi" w:cs="Arial"/>
                                <w:b/>
                                <w:color w:val="0D0D0D" w:themeColor="text1" w:themeTint="F2"/>
                                <w:sz w:val="36"/>
                                <w:szCs w:val="22"/>
                                <w:lang w:val="es-ES_tradnl"/>
                              </w:rPr>
                              <w:t>514</w:t>
                            </w:r>
                            <w:r w:rsidR="00246D1F" w:rsidRPr="004E2649">
                              <w:rPr>
                                <w:rFonts w:asciiTheme="majorHAnsi" w:hAnsiTheme="majorHAnsi" w:cs="Arial"/>
                                <w:b/>
                                <w:color w:val="0D0D0D" w:themeColor="text1" w:themeTint="F2"/>
                                <w:sz w:val="36"/>
                                <w:szCs w:val="22"/>
                                <w:lang w:val="es-ES_tradnl"/>
                              </w:rPr>
                              <w:t>-</w:t>
                            </w:r>
                            <w:r w:rsidR="0016409A">
                              <w:rPr>
                                <w:rFonts w:asciiTheme="majorHAnsi" w:hAnsiTheme="majorHAnsi" w:cs="Arial"/>
                                <w:b/>
                                <w:color w:val="0D0D0D" w:themeColor="text1" w:themeTint="F2"/>
                                <w:sz w:val="36"/>
                                <w:szCs w:val="22"/>
                                <w:lang w:val="es-ES_tradnl"/>
                              </w:rPr>
                              <w:t>11</w:t>
                            </w:r>
                            <w:r w:rsidR="00F519CF" w:rsidRPr="0010736F">
                              <w:rPr>
                                <w:rFonts w:asciiTheme="majorHAnsi" w:hAnsiTheme="majorHAnsi" w:cs="Arial"/>
                                <w:color w:val="0D0D0D" w:themeColor="text1" w:themeTint="F2"/>
                                <w:szCs w:val="22"/>
                                <w:lang w:val="es-ES_tradnl"/>
                              </w:rPr>
                              <w:t xml:space="preserve"> </w:t>
                            </w:r>
                          </w:p>
                          <w:p w14:paraId="31130899" w14:textId="60805F81" w:rsidR="005B52B0" w:rsidRPr="0010736F" w:rsidRDefault="00C20C9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005B52B0" w:rsidRPr="0010736F">
                              <w:rPr>
                                <w:rFonts w:asciiTheme="majorHAnsi" w:hAnsiTheme="majorHAnsi" w:cs="Arial"/>
                                <w:color w:val="0D0D0D" w:themeColor="text1" w:themeTint="F2"/>
                                <w:szCs w:val="22"/>
                                <w:lang w:val="es-ES_tradnl"/>
                              </w:rPr>
                              <w:t>SOLUCIÓN AMISTOSA</w:t>
                            </w:r>
                          </w:p>
                          <w:p w14:paraId="423D9738"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FDF1DAE" w14:textId="1C4F7016" w:rsidR="005B52B0" w:rsidRPr="0010736F" w:rsidRDefault="0016409A" w:rsidP="00997BC5">
                            <w:pPr>
                              <w:spacing w:line="276" w:lineRule="auto"/>
                              <w:rPr>
                                <w:rFonts w:asciiTheme="majorHAnsi" w:hAnsiTheme="majorHAnsi" w:cs="Arial"/>
                                <w:color w:val="0D0D0D" w:themeColor="text1" w:themeTint="F2"/>
                                <w:szCs w:val="22"/>
                                <w:lang w:val="es-ES_tradnl"/>
                              </w:rPr>
                            </w:pPr>
                            <w:r w:rsidRPr="0016409A">
                              <w:rPr>
                                <w:rFonts w:asciiTheme="majorHAnsi" w:hAnsiTheme="majorHAnsi" w:cs="Arial"/>
                                <w:color w:val="0D0D0D" w:themeColor="text1" w:themeTint="F2"/>
                                <w:szCs w:val="22"/>
                                <w:lang w:val="es-ES_tradnl"/>
                              </w:rPr>
                              <w:t>LUIS HERNANDO MORERA GARZÓN</w:t>
                            </w:r>
                          </w:p>
                          <w:bookmarkEnd w:id="0"/>
                          <w:p w14:paraId="3D8269FD" w14:textId="3AB6632B" w:rsidR="005B52B0" w:rsidRPr="0010736F" w:rsidRDefault="0016409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4F28D737"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ADF855"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25D15542" w14:textId="3759AC1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E918EC">
                        <w:rPr>
                          <w:rFonts w:asciiTheme="majorHAnsi" w:hAnsiTheme="majorHAnsi" w:cs="Arial"/>
                          <w:b/>
                          <w:bCs/>
                          <w:color w:val="0D0D0D" w:themeColor="text1" w:themeTint="F2"/>
                          <w:sz w:val="36"/>
                          <w:szCs w:val="22"/>
                          <w:lang w:val="es-ES_tradnl"/>
                        </w:rPr>
                        <w:t>60</w:t>
                      </w:r>
                      <w:r w:rsidRPr="004E2649">
                        <w:rPr>
                          <w:rFonts w:asciiTheme="majorHAnsi" w:hAnsiTheme="majorHAnsi" w:cs="Arial"/>
                          <w:b/>
                          <w:bCs/>
                          <w:color w:val="0D0D0D" w:themeColor="text1" w:themeTint="F2"/>
                          <w:sz w:val="36"/>
                          <w:szCs w:val="22"/>
                          <w:lang w:val="es-ES_tradnl"/>
                        </w:rPr>
                        <w:t>/</w:t>
                      </w:r>
                      <w:r w:rsidR="0016409A">
                        <w:rPr>
                          <w:rFonts w:asciiTheme="majorHAnsi" w:hAnsiTheme="majorHAnsi" w:cs="Arial"/>
                          <w:b/>
                          <w:bCs/>
                          <w:color w:val="0D0D0D" w:themeColor="text1" w:themeTint="F2"/>
                          <w:sz w:val="36"/>
                          <w:szCs w:val="22"/>
                          <w:lang w:val="es-ES_tradnl"/>
                        </w:rPr>
                        <w:t>2</w:t>
                      </w:r>
                      <w:r w:rsidR="00754D8D">
                        <w:rPr>
                          <w:rFonts w:asciiTheme="majorHAnsi" w:hAnsiTheme="majorHAnsi" w:cs="Arial"/>
                          <w:b/>
                          <w:bCs/>
                          <w:color w:val="0D0D0D" w:themeColor="text1" w:themeTint="F2"/>
                          <w:sz w:val="36"/>
                          <w:szCs w:val="22"/>
                          <w:lang w:val="es-ES_tradnl"/>
                        </w:rPr>
                        <w:t>2</w:t>
                      </w:r>
                    </w:p>
                    <w:p w14:paraId="03BAD1E6" w14:textId="6B880C9C" w:rsidR="00F519CF" w:rsidRPr="0016409A"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6409A">
                        <w:rPr>
                          <w:rFonts w:asciiTheme="majorHAnsi" w:hAnsiTheme="majorHAnsi" w:cs="Arial"/>
                          <w:b/>
                          <w:color w:val="0D0D0D" w:themeColor="text1" w:themeTint="F2"/>
                          <w:sz w:val="36"/>
                          <w:szCs w:val="22"/>
                          <w:lang w:val="es-ES_tradnl"/>
                        </w:rPr>
                        <w:t>514</w:t>
                      </w:r>
                      <w:r w:rsidR="00246D1F" w:rsidRPr="004E2649">
                        <w:rPr>
                          <w:rFonts w:asciiTheme="majorHAnsi" w:hAnsiTheme="majorHAnsi" w:cs="Arial"/>
                          <w:b/>
                          <w:color w:val="0D0D0D" w:themeColor="text1" w:themeTint="F2"/>
                          <w:sz w:val="36"/>
                          <w:szCs w:val="22"/>
                          <w:lang w:val="es-ES_tradnl"/>
                        </w:rPr>
                        <w:t>-</w:t>
                      </w:r>
                      <w:r w:rsidR="0016409A">
                        <w:rPr>
                          <w:rFonts w:asciiTheme="majorHAnsi" w:hAnsiTheme="majorHAnsi" w:cs="Arial"/>
                          <w:b/>
                          <w:color w:val="0D0D0D" w:themeColor="text1" w:themeTint="F2"/>
                          <w:sz w:val="36"/>
                          <w:szCs w:val="22"/>
                          <w:lang w:val="es-ES_tradnl"/>
                        </w:rPr>
                        <w:t>11</w:t>
                      </w:r>
                      <w:r w:rsidR="00F519CF" w:rsidRPr="0010736F">
                        <w:rPr>
                          <w:rFonts w:asciiTheme="majorHAnsi" w:hAnsiTheme="majorHAnsi" w:cs="Arial"/>
                          <w:color w:val="0D0D0D" w:themeColor="text1" w:themeTint="F2"/>
                          <w:szCs w:val="22"/>
                          <w:lang w:val="es-ES_tradnl"/>
                        </w:rPr>
                        <w:t xml:space="preserve"> </w:t>
                      </w:r>
                    </w:p>
                    <w:p w14:paraId="31130899" w14:textId="60805F81" w:rsidR="005B52B0" w:rsidRPr="0010736F" w:rsidRDefault="00C20C9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005B52B0" w:rsidRPr="0010736F">
                        <w:rPr>
                          <w:rFonts w:asciiTheme="majorHAnsi" w:hAnsiTheme="majorHAnsi" w:cs="Arial"/>
                          <w:color w:val="0D0D0D" w:themeColor="text1" w:themeTint="F2"/>
                          <w:szCs w:val="22"/>
                          <w:lang w:val="es-ES_tradnl"/>
                        </w:rPr>
                        <w:t>SOLUCIÓN AMISTOSA</w:t>
                      </w:r>
                    </w:p>
                    <w:p w14:paraId="423D9738"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FDF1DAE" w14:textId="1C4F7016" w:rsidR="005B52B0" w:rsidRPr="0010736F" w:rsidRDefault="0016409A" w:rsidP="00997BC5">
                      <w:pPr>
                        <w:spacing w:line="276" w:lineRule="auto"/>
                        <w:rPr>
                          <w:rFonts w:asciiTheme="majorHAnsi" w:hAnsiTheme="majorHAnsi" w:cs="Arial"/>
                          <w:color w:val="0D0D0D" w:themeColor="text1" w:themeTint="F2"/>
                          <w:szCs w:val="22"/>
                          <w:lang w:val="es-ES_tradnl"/>
                        </w:rPr>
                      </w:pPr>
                      <w:r w:rsidRPr="0016409A">
                        <w:rPr>
                          <w:rFonts w:asciiTheme="majorHAnsi" w:hAnsiTheme="majorHAnsi" w:cs="Arial"/>
                          <w:color w:val="0D0D0D" w:themeColor="text1" w:themeTint="F2"/>
                          <w:szCs w:val="22"/>
                          <w:lang w:val="es-ES_tradnl"/>
                        </w:rPr>
                        <w:t>LUIS HERNANDO MORERA GARZÓN</w:t>
                      </w:r>
                    </w:p>
                    <w:bookmarkEnd w:id="1"/>
                    <w:p w14:paraId="3D8269FD" w14:textId="3AB6632B" w:rsidR="005B52B0" w:rsidRPr="0010736F" w:rsidRDefault="0016409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4F28D737"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239D5E96" wp14:editId="6742607B">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AC4135" w14:textId="1793D085"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14:paraId="2A4E77FB" w14:textId="65A20A5E"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Doc.</w:t>
                            </w:r>
                            <w:r w:rsidR="00E918EC">
                              <w:rPr>
                                <w:rFonts w:asciiTheme="minorHAnsi" w:hAnsiTheme="minorHAnsi"/>
                                <w:color w:val="FFFFFF" w:themeColor="background1"/>
                                <w:sz w:val="22"/>
                                <w:lang w:val="pt-BR"/>
                              </w:rPr>
                              <w:t xml:space="preserve"> 62</w:t>
                            </w:r>
                          </w:p>
                          <w:p w14:paraId="1F5D96FA" w14:textId="066570C2" w:rsidR="00627C9F" w:rsidRPr="003E7EB5" w:rsidRDefault="00E918EC"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11 marzo 2022</w:t>
                            </w:r>
                          </w:p>
                          <w:p w14:paraId="6475B089" w14:textId="77777777" w:rsidR="00627C9F" w:rsidRPr="003E7EB5" w:rsidRDefault="00E0340B" w:rsidP="007A5817">
                            <w:pPr>
                              <w:spacing w:line="276" w:lineRule="auto"/>
                              <w:jc w:val="right"/>
                              <w:rPr>
                                <w:rFonts w:asciiTheme="minorHAnsi" w:hAnsiTheme="minorHAnsi"/>
                                <w:color w:val="FFFFFF" w:themeColor="background1"/>
                                <w:sz w:val="22"/>
                                <w:lang w:val="es-CO"/>
                              </w:rPr>
                            </w:pPr>
                            <w:r w:rsidRPr="003E7EB5">
                              <w:rPr>
                                <w:rFonts w:asciiTheme="minorHAnsi" w:hAnsiTheme="minorHAnsi"/>
                                <w:color w:val="FFFFFF" w:themeColor="background1"/>
                                <w:sz w:val="22"/>
                                <w:lang w:val="es-CO"/>
                              </w:rPr>
                              <w:t xml:space="preserve">Original: </w:t>
                            </w:r>
                            <w:r w:rsidR="008B12F5" w:rsidRPr="003E7EB5">
                              <w:rPr>
                                <w:rFonts w:asciiTheme="minorHAnsi" w:hAnsiTheme="minorHAnsi"/>
                                <w:color w:val="FFFFFF" w:themeColor="background1"/>
                                <w:sz w:val="22"/>
                                <w:lang w:val="es-CO"/>
                              </w:rPr>
                              <w:t>e</w:t>
                            </w:r>
                            <w:r w:rsidR="00627C9F" w:rsidRPr="003E7EB5">
                              <w:rPr>
                                <w:rFonts w:asciiTheme="minorHAnsi" w:hAnsiTheme="minorHAnsi"/>
                                <w:color w:val="FFFFFF" w:themeColor="background1"/>
                                <w:sz w:val="22"/>
                                <w:lang w:val="es-CO"/>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9D5E96"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4BAC4135" w14:textId="1793D085"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14:paraId="2A4E77FB" w14:textId="65A20A5E"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Doc.</w:t>
                      </w:r>
                      <w:r w:rsidR="00E918EC">
                        <w:rPr>
                          <w:rFonts w:asciiTheme="minorHAnsi" w:hAnsiTheme="minorHAnsi"/>
                          <w:color w:val="FFFFFF" w:themeColor="background1"/>
                          <w:sz w:val="22"/>
                          <w:lang w:val="pt-BR"/>
                        </w:rPr>
                        <w:t xml:space="preserve"> 62</w:t>
                      </w:r>
                    </w:p>
                    <w:p w14:paraId="1F5D96FA" w14:textId="066570C2" w:rsidR="00627C9F" w:rsidRPr="003E7EB5" w:rsidRDefault="00E918EC"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11 marzo 2022</w:t>
                      </w:r>
                    </w:p>
                    <w:p w14:paraId="6475B089" w14:textId="77777777" w:rsidR="00627C9F" w:rsidRPr="003E7EB5" w:rsidRDefault="00E0340B" w:rsidP="007A5817">
                      <w:pPr>
                        <w:spacing w:line="276" w:lineRule="auto"/>
                        <w:jc w:val="right"/>
                        <w:rPr>
                          <w:rFonts w:asciiTheme="minorHAnsi" w:hAnsiTheme="minorHAnsi"/>
                          <w:color w:val="FFFFFF" w:themeColor="background1"/>
                          <w:sz w:val="22"/>
                          <w:lang w:val="es-CO"/>
                        </w:rPr>
                      </w:pPr>
                      <w:r w:rsidRPr="003E7EB5">
                        <w:rPr>
                          <w:rFonts w:asciiTheme="minorHAnsi" w:hAnsiTheme="minorHAnsi"/>
                          <w:color w:val="FFFFFF" w:themeColor="background1"/>
                          <w:sz w:val="22"/>
                          <w:lang w:val="es-CO"/>
                        </w:rPr>
                        <w:t xml:space="preserve">Original: </w:t>
                      </w:r>
                      <w:r w:rsidR="008B12F5" w:rsidRPr="003E7EB5">
                        <w:rPr>
                          <w:rFonts w:asciiTheme="minorHAnsi" w:hAnsiTheme="minorHAnsi"/>
                          <w:color w:val="FFFFFF" w:themeColor="background1"/>
                          <w:sz w:val="22"/>
                          <w:lang w:val="es-CO"/>
                        </w:rPr>
                        <w:t>e</w:t>
                      </w:r>
                      <w:r w:rsidR="00627C9F" w:rsidRPr="003E7EB5">
                        <w:rPr>
                          <w:rFonts w:asciiTheme="minorHAnsi" w:hAnsiTheme="minorHAnsi"/>
                          <w:color w:val="FFFFFF" w:themeColor="background1"/>
                          <w:sz w:val="22"/>
                          <w:lang w:val="es-CO"/>
                        </w:rPr>
                        <w:t>spañol</w:t>
                      </w:r>
                    </w:p>
                  </w:txbxContent>
                </v:textbox>
              </v:shape>
            </w:pict>
          </mc:Fallback>
        </mc:AlternateContent>
      </w:r>
    </w:p>
    <w:p w14:paraId="63079DE7" w14:textId="77777777" w:rsidR="00040C3A" w:rsidRPr="0090270B" w:rsidRDefault="00040C3A" w:rsidP="000E6C9E">
      <w:pPr>
        <w:tabs>
          <w:tab w:val="center" w:pos="5400"/>
        </w:tabs>
        <w:suppressAutoHyphens/>
        <w:jc w:val="center"/>
        <w:rPr>
          <w:rFonts w:asciiTheme="majorHAnsi" w:hAnsiTheme="majorHAnsi"/>
          <w:sz w:val="22"/>
          <w:szCs w:val="22"/>
          <w:lang w:val="es-ES_tradnl"/>
        </w:rPr>
      </w:pPr>
    </w:p>
    <w:p w14:paraId="364188A0" w14:textId="77777777" w:rsidR="00040C3A" w:rsidRPr="0090270B" w:rsidRDefault="00040C3A" w:rsidP="000E6C9E">
      <w:pPr>
        <w:tabs>
          <w:tab w:val="center" w:pos="5400"/>
        </w:tabs>
        <w:suppressAutoHyphens/>
        <w:jc w:val="center"/>
        <w:rPr>
          <w:rFonts w:asciiTheme="majorHAnsi" w:hAnsiTheme="majorHAnsi"/>
          <w:sz w:val="22"/>
          <w:szCs w:val="22"/>
          <w:lang w:val="es-ES_tradnl"/>
        </w:rPr>
      </w:pPr>
    </w:p>
    <w:p w14:paraId="0B233693" w14:textId="77777777" w:rsidR="00040C3A" w:rsidRPr="0090270B" w:rsidRDefault="00040C3A" w:rsidP="000E6C9E">
      <w:pPr>
        <w:tabs>
          <w:tab w:val="center" w:pos="5400"/>
        </w:tabs>
        <w:suppressAutoHyphens/>
        <w:jc w:val="center"/>
        <w:rPr>
          <w:rFonts w:asciiTheme="majorHAnsi" w:hAnsiTheme="majorHAnsi" w:cs="Arial"/>
          <w:sz w:val="22"/>
          <w:szCs w:val="22"/>
          <w:lang w:val="es-ES_tradnl"/>
        </w:rPr>
      </w:pPr>
    </w:p>
    <w:p w14:paraId="60F14DB6" w14:textId="77777777" w:rsidR="00040C3A" w:rsidRPr="0090270B" w:rsidRDefault="00040C3A" w:rsidP="000E6C9E">
      <w:pPr>
        <w:tabs>
          <w:tab w:val="center" w:pos="5400"/>
        </w:tabs>
        <w:suppressAutoHyphens/>
        <w:jc w:val="center"/>
        <w:rPr>
          <w:rFonts w:asciiTheme="majorHAnsi" w:hAnsiTheme="majorHAnsi"/>
          <w:sz w:val="22"/>
          <w:szCs w:val="22"/>
          <w:lang w:val="es-ES_tradnl"/>
        </w:rPr>
      </w:pPr>
    </w:p>
    <w:p w14:paraId="243F34AF" w14:textId="77777777" w:rsidR="00040C3A" w:rsidRPr="0090270B" w:rsidRDefault="00040C3A" w:rsidP="000E6C9E">
      <w:pPr>
        <w:tabs>
          <w:tab w:val="center" w:pos="5400"/>
        </w:tabs>
        <w:suppressAutoHyphens/>
        <w:jc w:val="center"/>
        <w:rPr>
          <w:rFonts w:asciiTheme="majorHAnsi" w:hAnsiTheme="majorHAnsi"/>
          <w:sz w:val="22"/>
          <w:szCs w:val="22"/>
          <w:lang w:val="es-ES_tradnl"/>
        </w:rPr>
      </w:pPr>
    </w:p>
    <w:p w14:paraId="27D4D0D4" w14:textId="77777777" w:rsidR="00040C3A" w:rsidRPr="0090270B" w:rsidRDefault="00040C3A" w:rsidP="000E6C9E">
      <w:pPr>
        <w:tabs>
          <w:tab w:val="center" w:pos="5400"/>
        </w:tabs>
        <w:suppressAutoHyphens/>
        <w:jc w:val="center"/>
        <w:rPr>
          <w:rFonts w:asciiTheme="majorHAnsi" w:hAnsiTheme="majorHAnsi"/>
          <w:sz w:val="22"/>
          <w:szCs w:val="22"/>
          <w:lang w:val="es-ES_tradnl"/>
        </w:rPr>
      </w:pPr>
    </w:p>
    <w:p w14:paraId="2A5C11C9" w14:textId="77777777" w:rsidR="00040C3A" w:rsidRPr="0090270B" w:rsidRDefault="00040C3A" w:rsidP="000E6C9E">
      <w:pPr>
        <w:tabs>
          <w:tab w:val="center" w:pos="5400"/>
        </w:tabs>
        <w:suppressAutoHyphens/>
        <w:jc w:val="center"/>
        <w:rPr>
          <w:rFonts w:asciiTheme="majorHAnsi" w:hAnsiTheme="majorHAnsi"/>
          <w:sz w:val="22"/>
          <w:szCs w:val="22"/>
          <w:lang w:val="es-ES_tradnl"/>
        </w:rPr>
      </w:pPr>
    </w:p>
    <w:p w14:paraId="29230B69" w14:textId="77777777" w:rsidR="005128E4" w:rsidRPr="0090270B" w:rsidRDefault="005128E4" w:rsidP="000E6C9E">
      <w:pPr>
        <w:tabs>
          <w:tab w:val="center" w:pos="5400"/>
        </w:tabs>
        <w:suppressAutoHyphens/>
        <w:jc w:val="center"/>
        <w:rPr>
          <w:rFonts w:asciiTheme="majorHAnsi" w:hAnsiTheme="majorHAnsi"/>
          <w:sz w:val="22"/>
          <w:szCs w:val="22"/>
          <w:lang w:val="es-ES_tradnl"/>
        </w:rPr>
      </w:pPr>
    </w:p>
    <w:p w14:paraId="4079883F" w14:textId="77777777" w:rsidR="00040C3A" w:rsidRPr="0090270B" w:rsidRDefault="00040C3A" w:rsidP="000E6C9E">
      <w:pPr>
        <w:tabs>
          <w:tab w:val="center" w:pos="5400"/>
        </w:tabs>
        <w:suppressAutoHyphens/>
        <w:jc w:val="center"/>
        <w:rPr>
          <w:rFonts w:asciiTheme="majorHAnsi" w:hAnsiTheme="majorHAnsi"/>
          <w:sz w:val="22"/>
          <w:szCs w:val="22"/>
          <w:lang w:val="es-ES_tradnl"/>
        </w:rPr>
      </w:pPr>
    </w:p>
    <w:p w14:paraId="116CAF35" w14:textId="77777777" w:rsidR="005128E4" w:rsidRPr="0090270B" w:rsidRDefault="005128E4" w:rsidP="000E6C9E">
      <w:pPr>
        <w:tabs>
          <w:tab w:val="center" w:pos="5400"/>
        </w:tabs>
        <w:suppressAutoHyphens/>
        <w:jc w:val="center"/>
        <w:rPr>
          <w:rFonts w:asciiTheme="majorHAnsi" w:hAnsiTheme="majorHAnsi"/>
          <w:sz w:val="22"/>
          <w:szCs w:val="22"/>
          <w:lang w:val="es-ES_tradnl"/>
        </w:rPr>
      </w:pPr>
    </w:p>
    <w:p w14:paraId="118A4153" w14:textId="77777777" w:rsidR="005128E4" w:rsidRPr="0090270B" w:rsidRDefault="005128E4" w:rsidP="000E6C9E">
      <w:pPr>
        <w:tabs>
          <w:tab w:val="center" w:pos="5400"/>
        </w:tabs>
        <w:suppressAutoHyphens/>
        <w:jc w:val="center"/>
        <w:rPr>
          <w:rFonts w:asciiTheme="majorHAnsi" w:hAnsiTheme="majorHAnsi"/>
          <w:sz w:val="22"/>
          <w:szCs w:val="22"/>
          <w:lang w:val="es-ES_tradnl"/>
        </w:rPr>
      </w:pPr>
    </w:p>
    <w:p w14:paraId="7FF8C20C" w14:textId="77777777" w:rsidR="005128E4" w:rsidRPr="0090270B" w:rsidRDefault="005128E4" w:rsidP="000E6C9E">
      <w:pPr>
        <w:tabs>
          <w:tab w:val="center" w:pos="5400"/>
        </w:tabs>
        <w:suppressAutoHyphens/>
        <w:jc w:val="center"/>
        <w:rPr>
          <w:rFonts w:asciiTheme="majorHAnsi" w:hAnsiTheme="majorHAnsi"/>
          <w:sz w:val="22"/>
          <w:szCs w:val="22"/>
          <w:lang w:val="es-ES_tradnl"/>
        </w:rPr>
      </w:pPr>
    </w:p>
    <w:p w14:paraId="05394FB5" w14:textId="77777777" w:rsidR="00040C3A" w:rsidRPr="0090270B" w:rsidRDefault="00040C3A" w:rsidP="000E6C9E">
      <w:pPr>
        <w:tabs>
          <w:tab w:val="center" w:pos="5400"/>
        </w:tabs>
        <w:suppressAutoHyphens/>
        <w:jc w:val="center"/>
        <w:rPr>
          <w:rFonts w:asciiTheme="majorHAnsi" w:hAnsiTheme="majorHAnsi"/>
          <w:sz w:val="22"/>
          <w:szCs w:val="22"/>
          <w:lang w:val="es-ES_tradnl"/>
        </w:rPr>
      </w:pPr>
    </w:p>
    <w:p w14:paraId="02B38449" w14:textId="77777777" w:rsidR="00040C3A" w:rsidRPr="0090270B" w:rsidRDefault="00040C3A" w:rsidP="000E6C9E">
      <w:pPr>
        <w:tabs>
          <w:tab w:val="center" w:pos="5400"/>
        </w:tabs>
        <w:suppressAutoHyphens/>
        <w:jc w:val="center"/>
        <w:rPr>
          <w:rFonts w:asciiTheme="majorHAnsi" w:hAnsiTheme="majorHAnsi"/>
          <w:sz w:val="22"/>
          <w:szCs w:val="22"/>
          <w:lang w:val="es-ES_tradnl"/>
        </w:rPr>
      </w:pPr>
    </w:p>
    <w:p w14:paraId="3BE69A78" w14:textId="77777777" w:rsidR="00A50FCF" w:rsidRPr="0090270B" w:rsidRDefault="00A50FCF" w:rsidP="000E6C9E">
      <w:pPr>
        <w:tabs>
          <w:tab w:val="center" w:pos="5400"/>
        </w:tabs>
        <w:suppressAutoHyphens/>
        <w:jc w:val="center"/>
        <w:rPr>
          <w:rFonts w:asciiTheme="majorHAnsi" w:hAnsiTheme="majorHAnsi"/>
          <w:sz w:val="18"/>
          <w:szCs w:val="22"/>
          <w:lang w:val="es-ES_tradnl"/>
        </w:rPr>
      </w:pPr>
    </w:p>
    <w:p w14:paraId="18C0BF0C" w14:textId="77777777" w:rsidR="00A50FCF" w:rsidRPr="0090270B" w:rsidRDefault="00A50FCF" w:rsidP="000E6C9E">
      <w:pPr>
        <w:tabs>
          <w:tab w:val="center" w:pos="5400"/>
        </w:tabs>
        <w:suppressAutoHyphens/>
        <w:jc w:val="center"/>
        <w:rPr>
          <w:rFonts w:asciiTheme="majorHAnsi" w:hAnsiTheme="majorHAnsi"/>
          <w:sz w:val="18"/>
          <w:szCs w:val="22"/>
          <w:lang w:val="es-ES_tradnl"/>
        </w:rPr>
      </w:pPr>
    </w:p>
    <w:p w14:paraId="356DE47C" w14:textId="77777777" w:rsidR="00A50FCF" w:rsidRPr="0090270B" w:rsidRDefault="00A50FCF" w:rsidP="000E6C9E">
      <w:pPr>
        <w:tabs>
          <w:tab w:val="center" w:pos="5400"/>
        </w:tabs>
        <w:suppressAutoHyphens/>
        <w:jc w:val="center"/>
        <w:rPr>
          <w:rFonts w:asciiTheme="majorHAnsi" w:hAnsiTheme="majorHAnsi"/>
          <w:sz w:val="18"/>
          <w:szCs w:val="22"/>
          <w:lang w:val="es-ES_tradnl"/>
        </w:rPr>
      </w:pPr>
    </w:p>
    <w:p w14:paraId="53E33A91" w14:textId="77777777" w:rsidR="00A50FCF" w:rsidRPr="0090270B" w:rsidRDefault="00A50FCF" w:rsidP="000E6C9E">
      <w:pPr>
        <w:tabs>
          <w:tab w:val="center" w:pos="5400"/>
        </w:tabs>
        <w:suppressAutoHyphens/>
        <w:jc w:val="center"/>
        <w:rPr>
          <w:rFonts w:asciiTheme="majorHAnsi" w:hAnsiTheme="majorHAnsi"/>
          <w:sz w:val="18"/>
          <w:szCs w:val="22"/>
          <w:lang w:val="es-ES_tradnl"/>
        </w:rPr>
      </w:pPr>
    </w:p>
    <w:p w14:paraId="4F4ABE7E" w14:textId="77777777" w:rsidR="00A50FCF" w:rsidRPr="0090270B" w:rsidRDefault="00A50FCF" w:rsidP="000E6C9E">
      <w:pPr>
        <w:tabs>
          <w:tab w:val="center" w:pos="5400"/>
        </w:tabs>
        <w:suppressAutoHyphens/>
        <w:jc w:val="center"/>
        <w:rPr>
          <w:rFonts w:asciiTheme="majorHAnsi" w:hAnsiTheme="majorHAnsi"/>
          <w:sz w:val="18"/>
          <w:szCs w:val="22"/>
          <w:lang w:val="es-ES_tradnl"/>
        </w:rPr>
      </w:pPr>
    </w:p>
    <w:p w14:paraId="017ABE3F" w14:textId="77777777" w:rsidR="00A50FCF" w:rsidRPr="0090270B" w:rsidRDefault="00A50FCF" w:rsidP="000E6C9E">
      <w:pPr>
        <w:tabs>
          <w:tab w:val="center" w:pos="5400"/>
        </w:tabs>
        <w:suppressAutoHyphens/>
        <w:jc w:val="center"/>
        <w:rPr>
          <w:rFonts w:asciiTheme="majorHAnsi" w:hAnsiTheme="majorHAnsi"/>
          <w:sz w:val="18"/>
          <w:szCs w:val="22"/>
          <w:lang w:val="es-ES_tradnl"/>
        </w:rPr>
      </w:pPr>
    </w:p>
    <w:p w14:paraId="5CE11B86" w14:textId="77777777" w:rsidR="00A50FCF" w:rsidRPr="0090270B" w:rsidRDefault="00A50FCF" w:rsidP="000E6C9E">
      <w:pPr>
        <w:tabs>
          <w:tab w:val="center" w:pos="5400"/>
        </w:tabs>
        <w:suppressAutoHyphens/>
        <w:jc w:val="center"/>
        <w:rPr>
          <w:rFonts w:asciiTheme="majorHAnsi" w:hAnsiTheme="majorHAnsi"/>
          <w:sz w:val="18"/>
          <w:szCs w:val="22"/>
          <w:lang w:val="es-ES_tradnl"/>
        </w:rPr>
      </w:pPr>
    </w:p>
    <w:p w14:paraId="42E9DD11" w14:textId="77777777" w:rsidR="00A50FCF" w:rsidRPr="0090270B" w:rsidRDefault="00A50FCF" w:rsidP="000E6C9E">
      <w:pPr>
        <w:tabs>
          <w:tab w:val="center" w:pos="5400"/>
        </w:tabs>
        <w:suppressAutoHyphens/>
        <w:jc w:val="center"/>
        <w:rPr>
          <w:rFonts w:asciiTheme="majorHAnsi" w:hAnsiTheme="majorHAnsi"/>
          <w:sz w:val="18"/>
          <w:szCs w:val="22"/>
          <w:lang w:val="es-ES_tradnl"/>
        </w:rPr>
      </w:pPr>
    </w:p>
    <w:p w14:paraId="20D29E02" w14:textId="77777777" w:rsidR="00A50FCF" w:rsidRPr="0090270B" w:rsidRDefault="00A50FCF" w:rsidP="000E6C9E">
      <w:pPr>
        <w:tabs>
          <w:tab w:val="center" w:pos="5400"/>
        </w:tabs>
        <w:suppressAutoHyphens/>
        <w:jc w:val="center"/>
        <w:rPr>
          <w:rFonts w:asciiTheme="majorHAnsi" w:hAnsiTheme="majorHAnsi"/>
          <w:sz w:val="18"/>
          <w:szCs w:val="22"/>
          <w:lang w:val="es-ES_tradnl"/>
        </w:rPr>
      </w:pPr>
    </w:p>
    <w:p w14:paraId="4B047B7B" w14:textId="77777777" w:rsidR="00A50FCF" w:rsidRPr="0090270B" w:rsidRDefault="00A50FCF" w:rsidP="000E6C9E">
      <w:pPr>
        <w:tabs>
          <w:tab w:val="center" w:pos="5400"/>
        </w:tabs>
        <w:suppressAutoHyphens/>
        <w:jc w:val="center"/>
        <w:rPr>
          <w:rFonts w:asciiTheme="majorHAnsi" w:hAnsiTheme="majorHAnsi"/>
          <w:sz w:val="18"/>
          <w:szCs w:val="22"/>
          <w:lang w:val="es-ES_tradnl"/>
        </w:rPr>
      </w:pPr>
    </w:p>
    <w:p w14:paraId="060205D6" w14:textId="77777777" w:rsidR="00A50FCF" w:rsidRPr="0090270B" w:rsidRDefault="00A50FCF" w:rsidP="000E6C9E">
      <w:pPr>
        <w:tabs>
          <w:tab w:val="center" w:pos="5400"/>
        </w:tabs>
        <w:suppressAutoHyphens/>
        <w:jc w:val="center"/>
        <w:rPr>
          <w:rFonts w:asciiTheme="majorHAnsi" w:hAnsiTheme="majorHAnsi"/>
          <w:sz w:val="18"/>
          <w:szCs w:val="22"/>
          <w:lang w:val="es-ES_tradnl"/>
        </w:rPr>
      </w:pPr>
    </w:p>
    <w:p w14:paraId="16A6A8A7" w14:textId="77777777" w:rsidR="00A50FCF" w:rsidRPr="0090270B" w:rsidRDefault="00A50FCF" w:rsidP="000E6C9E">
      <w:pPr>
        <w:tabs>
          <w:tab w:val="center" w:pos="5400"/>
        </w:tabs>
        <w:suppressAutoHyphens/>
        <w:jc w:val="center"/>
        <w:rPr>
          <w:rFonts w:asciiTheme="majorHAnsi" w:hAnsiTheme="majorHAnsi"/>
          <w:sz w:val="18"/>
          <w:szCs w:val="22"/>
          <w:lang w:val="es-ES_tradnl"/>
        </w:rPr>
      </w:pPr>
    </w:p>
    <w:p w14:paraId="12A0D434" w14:textId="77777777" w:rsidR="00A50FCF" w:rsidRPr="0090270B" w:rsidRDefault="00A50FCF" w:rsidP="000E6C9E">
      <w:pPr>
        <w:tabs>
          <w:tab w:val="center" w:pos="5400"/>
        </w:tabs>
        <w:suppressAutoHyphens/>
        <w:jc w:val="center"/>
        <w:rPr>
          <w:rFonts w:asciiTheme="majorHAnsi" w:hAnsiTheme="majorHAnsi"/>
          <w:sz w:val="18"/>
          <w:szCs w:val="22"/>
          <w:lang w:val="es-ES_tradnl"/>
        </w:rPr>
      </w:pPr>
    </w:p>
    <w:p w14:paraId="3EF997F2" w14:textId="77777777" w:rsidR="00A50FCF" w:rsidRPr="0090270B" w:rsidRDefault="00A50FCF" w:rsidP="000E6C9E">
      <w:pPr>
        <w:tabs>
          <w:tab w:val="center" w:pos="5400"/>
        </w:tabs>
        <w:suppressAutoHyphens/>
        <w:jc w:val="center"/>
        <w:rPr>
          <w:rFonts w:asciiTheme="majorHAnsi" w:hAnsiTheme="majorHAnsi"/>
          <w:sz w:val="18"/>
          <w:szCs w:val="22"/>
          <w:lang w:val="es-ES_tradnl"/>
        </w:rPr>
      </w:pPr>
    </w:p>
    <w:p w14:paraId="0846FC94" w14:textId="77777777" w:rsidR="00A50FCF" w:rsidRPr="0090270B" w:rsidRDefault="0090270B" w:rsidP="000E6C9E">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787C2D2A" wp14:editId="4EDDA655">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635B63" w14:textId="1B04503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E918EC">
                              <w:rPr>
                                <w:rFonts w:asciiTheme="majorHAnsi" w:hAnsiTheme="majorHAnsi"/>
                                <w:color w:val="0D0D0D" w:themeColor="text1" w:themeTint="F2"/>
                                <w:sz w:val="18"/>
                                <w:szCs w:val="22"/>
                                <w:lang w:val="es-ES"/>
                              </w:rPr>
                              <w:t>11</w:t>
                            </w:r>
                            <w:r w:rsidRPr="00890650">
                              <w:rPr>
                                <w:rFonts w:asciiTheme="majorHAnsi" w:hAnsiTheme="majorHAnsi"/>
                                <w:color w:val="0D0D0D" w:themeColor="text1" w:themeTint="F2"/>
                                <w:sz w:val="18"/>
                                <w:szCs w:val="22"/>
                                <w:lang w:val="es-ES"/>
                              </w:rPr>
                              <w:t xml:space="preserve"> de </w:t>
                            </w:r>
                            <w:r w:rsidR="00E918EC">
                              <w:rPr>
                                <w:rFonts w:asciiTheme="majorHAnsi" w:hAnsiTheme="majorHAnsi"/>
                                <w:color w:val="0D0D0D" w:themeColor="text1" w:themeTint="F2"/>
                                <w:sz w:val="18"/>
                                <w:szCs w:val="22"/>
                                <w:lang w:val="es-ES"/>
                              </w:rPr>
                              <w:t>marzo d</w:t>
                            </w:r>
                            <w:r w:rsidRPr="00890650">
                              <w:rPr>
                                <w:rFonts w:asciiTheme="majorHAnsi" w:hAnsiTheme="majorHAnsi"/>
                                <w:color w:val="0D0D0D" w:themeColor="text1" w:themeTint="F2"/>
                                <w:sz w:val="18"/>
                                <w:szCs w:val="22"/>
                                <w:lang w:val="es-ES"/>
                              </w:rPr>
                              <w:t>e 20</w:t>
                            </w:r>
                            <w:r w:rsidR="0016409A">
                              <w:rPr>
                                <w:rFonts w:asciiTheme="majorHAnsi" w:hAnsiTheme="majorHAnsi"/>
                                <w:color w:val="0D0D0D" w:themeColor="text1" w:themeTint="F2"/>
                                <w:sz w:val="18"/>
                                <w:szCs w:val="22"/>
                                <w:lang w:val="es-ES"/>
                              </w:rPr>
                              <w:t>2</w:t>
                            </w:r>
                            <w:r w:rsidR="00754D8D">
                              <w:rPr>
                                <w:rFonts w:asciiTheme="majorHAnsi" w:hAnsiTheme="majorHAnsi"/>
                                <w:color w:val="0D0D0D" w:themeColor="text1" w:themeTint="F2"/>
                                <w:sz w:val="18"/>
                                <w:szCs w:val="22"/>
                                <w:lang w:val="es-ES"/>
                              </w:rPr>
                              <w:t>2</w:t>
                            </w:r>
                            <w:r w:rsidR="00BC5695">
                              <w:rPr>
                                <w:rFonts w:asciiTheme="majorHAnsi" w:hAnsiTheme="majorHAnsi"/>
                                <w:color w:val="0D0D0D" w:themeColor="text1" w:themeTint="F2"/>
                                <w:sz w:val="18"/>
                                <w:szCs w:val="22"/>
                                <w:lang w:val="es-ES"/>
                              </w:rPr>
                              <w:t>.</w:t>
                            </w:r>
                          </w:p>
                          <w:p w14:paraId="23B5D357"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796A14"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7C2D2A"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9635B63" w14:textId="1B04503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E918EC">
                        <w:rPr>
                          <w:rFonts w:asciiTheme="majorHAnsi" w:hAnsiTheme="majorHAnsi"/>
                          <w:color w:val="0D0D0D" w:themeColor="text1" w:themeTint="F2"/>
                          <w:sz w:val="18"/>
                          <w:szCs w:val="22"/>
                          <w:lang w:val="es-ES"/>
                        </w:rPr>
                        <w:t>11</w:t>
                      </w:r>
                      <w:r w:rsidRPr="00890650">
                        <w:rPr>
                          <w:rFonts w:asciiTheme="majorHAnsi" w:hAnsiTheme="majorHAnsi"/>
                          <w:color w:val="0D0D0D" w:themeColor="text1" w:themeTint="F2"/>
                          <w:sz w:val="18"/>
                          <w:szCs w:val="22"/>
                          <w:lang w:val="es-ES"/>
                        </w:rPr>
                        <w:t xml:space="preserve"> de </w:t>
                      </w:r>
                      <w:r w:rsidR="00E918EC">
                        <w:rPr>
                          <w:rFonts w:asciiTheme="majorHAnsi" w:hAnsiTheme="majorHAnsi"/>
                          <w:color w:val="0D0D0D" w:themeColor="text1" w:themeTint="F2"/>
                          <w:sz w:val="18"/>
                          <w:szCs w:val="22"/>
                          <w:lang w:val="es-ES"/>
                        </w:rPr>
                        <w:t>marzo d</w:t>
                      </w:r>
                      <w:r w:rsidRPr="00890650">
                        <w:rPr>
                          <w:rFonts w:asciiTheme="majorHAnsi" w:hAnsiTheme="majorHAnsi"/>
                          <w:color w:val="0D0D0D" w:themeColor="text1" w:themeTint="F2"/>
                          <w:sz w:val="18"/>
                          <w:szCs w:val="22"/>
                          <w:lang w:val="es-ES"/>
                        </w:rPr>
                        <w:t>e 20</w:t>
                      </w:r>
                      <w:r w:rsidR="0016409A">
                        <w:rPr>
                          <w:rFonts w:asciiTheme="majorHAnsi" w:hAnsiTheme="majorHAnsi"/>
                          <w:color w:val="0D0D0D" w:themeColor="text1" w:themeTint="F2"/>
                          <w:sz w:val="18"/>
                          <w:szCs w:val="22"/>
                          <w:lang w:val="es-ES"/>
                        </w:rPr>
                        <w:t>2</w:t>
                      </w:r>
                      <w:r w:rsidR="00754D8D">
                        <w:rPr>
                          <w:rFonts w:asciiTheme="majorHAnsi" w:hAnsiTheme="majorHAnsi"/>
                          <w:color w:val="0D0D0D" w:themeColor="text1" w:themeTint="F2"/>
                          <w:sz w:val="18"/>
                          <w:szCs w:val="22"/>
                          <w:lang w:val="es-ES"/>
                        </w:rPr>
                        <w:t>2</w:t>
                      </w:r>
                      <w:r w:rsidR="00BC5695">
                        <w:rPr>
                          <w:rFonts w:asciiTheme="majorHAnsi" w:hAnsiTheme="majorHAnsi"/>
                          <w:color w:val="0D0D0D" w:themeColor="text1" w:themeTint="F2"/>
                          <w:sz w:val="18"/>
                          <w:szCs w:val="22"/>
                          <w:lang w:val="es-ES"/>
                        </w:rPr>
                        <w:t>.</w:t>
                      </w:r>
                    </w:p>
                    <w:p w14:paraId="23B5D357"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796A14"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26546F31" w14:textId="77777777" w:rsidR="00A50FCF" w:rsidRPr="0090270B" w:rsidRDefault="00A50FCF" w:rsidP="000E6C9E">
      <w:pPr>
        <w:tabs>
          <w:tab w:val="center" w:pos="5400"/>
        </w:tabs>
        <w:suppressAutoHyphens/>
        <w:jc w:val="center"/>
        <w:rPr>
          <w:rFonts w:asciiTheme="majorHAnsi" w:hAnsiTheme="majorHAnsi"/>
          <w:sz w:val="18"/>
          <w:szCs w:val="22"/>
          <w:lang w:val="es-ES_tradnl"/>
        </w:rPr>
      </w:pPr>
    </w:p>
    <w:p w14:paraId="103A71D6" w14:textId="77777777" w:rsidR="00A50FCF" w:rsidRPr="0090270B" w:rsidRDefault="00A50FCF" w:rsidP="000E6C9E">
      <w:pPr>
        <w:tabs>
          <w:tab w:val="center" w:pos="5400"/>
        </w:tabs>
        <w:suppressAutoHyphens/>
        <w:jc w:val="center"/>
        <w:rPr>
          <w:rFonts w:asciiTheme="majorHAnsi" w:hAnsiTheme="majorHAnsi"/>
          <w:sz w:val="18"/>
          <w:szCs w:val="22"/>
          <w:lang w:val="es-ES_tradnl"/>
        </w:rPr>
      </w:pPr>
    </w:p>
    <w:p w14:paraId="2D2DD9B6" w14:textId="77777777" w:rsidR="00A50FCF" w:rsidRPr="0090270B" w:rsidRDefault="00A50FCF" w:rsidP="000E6C9E">
      <w:pPr>
        <w:tabs>
          <w:tab w:val="center" w:pos="5400"/>
        </w:tabs>
        <w:suppressAutoHyphens/>
        <w:jc w:val="center"/>
        <w:rPr>
          <w:rFonts w:asciiTheme="majorHAnsi" w:hAnsiTheme="majorHAnsi"/>
          <w:sz w:val="18"/>
          <w:szCs w:val="22"/>
          <w:lang w:val="es-ES_tradnl"/>
        </w:rPr>
      </w:pPr>
    </w:p>
    <w:p w14:paraId="5305F315" w14:textId="77777777" w:rsidR="00A50FCF" w:rsidRPr="0090270B" w:rsidRDefault="00A50FCF" w:rsidP="000E6C9E">
      <w:pPr>
        <w:tabs>
          <w:tab w:val="center" w:pos="5400"/>
        </w:tabs>
        <w:suppressAutoHyphens/>
        <w:jc w:val="center"/>
        <w:rPr>
          <w:rFonts w:asciiTheme="majorHAnsi" w:hAnsiTheme="majorHAnsi"/>
          <w:sz w:val="18"/>
          <w:szCs w:val="22"/>
          <w:lang w:val="es-ES_tradnl"/>
        </w:rPr>
      </w:pPr>
    </w:p>
    <w:p w14:paraId="264B4FE9" w14:textId="77777777" w:rsidR="00A50FCF" w:rsidRPr="0090270B" w:rsidRDefault="0090270B" w:rsidP="000E6C9E">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8245" behindDoc="0" locked="0" layoutInCell="1" allowOverlap="1" wp14:anchorId="2842F14F" wp14:editId="2B3022CA">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B3B99E" w14:textId="44F32D26" w:rsidR="00113F73" w:rsidRPr="0016409A" w:rsidRDefault="00113F73" w:rsidP="00113F73">
                            <w:pPr>
                              <w:spacing w:line="276" w:lineRule="auto"/>
                              <w:rPr>
                                <w:rFonts w:asciiTheme="majorHAnsi" w:hAnsiTheme="majorHAnsi"/>
                                <w:color w:val="595959" w:themeColor="text1" w:themeTint="A6"/>
                                <w:sz w:val="18"/>
                                <w:szCs w:val="18"/>
                                <w:lang w:val="es-ES"/>
                              </w:rPr>
                            </w:pPr>
                            <w:r w:rsidRPr="00117BC8">
                              <w:rPr>
                                <w:rFonts w:asciiTheme="majorHAnsi" w:hAnsiTheme="majorHAnsi"/>
                                <w:b/>
                                <w:color w:val="595959" w:themeColor="text1" w:themeTint="A6"/>
                                <w:sz w:val="18"/>
                                <w:szCs w:val="18"/>
                                <w:lang w:val="es-ES_tradnl"/>
                              </w:rPr>
                              <w:t>Citar como:</w:t>
                            </w:r>
                            <w:r w:rsidRPr="00117BC8">
                              <w:rPr>
                                <w:rFonts w:asciiTheme="majorHAnsi" w:hAnsiTheme="majorHAnsi"/>
                                <w:color w:val="595959" w:themeColor="text1" w:themeTint="A6"/>
                                <w:sz w:val="18"/>
                                <w:szCs w:val="18"/>
                                <w:lang w:val="es-ES_tradnl"/>
                              </w:rPr>
                              <w:t xml:space="preserve"> CIDH, Informe No. </w:t>
                            </w:r>
                            <w:r w:rsidR="00E918EC" w:rsidRPr="00117BC8">
                              <w:rPr>
                                <w:rFonts w:asciiTheme="majorHAnsi" w:hAnsiTheme="majorHAnsi"/>
                                <w:color w:val="595959" w:themeColor="text1" w:themeTint="A6"/>
                                <w:sz w:val="18"/>
                                <w:szCs w:val="18"/>
                                <w:lang w:val="es-ES_tradnl"/>
                              </w:rPr>
                              <w:t>60</w:t>
                            </w:r>
                            <w:r w:rsidRPr="00890650">
                              <w:rPr>
                                <w:rFonts w:asciiTheme="majorHAnsi" w:hAnsiTheme="majorHAnsi"/>
                                <w:color w:val="595959" w:themeColor="text1" w:themeTint="A6"/>
                                <w:sz w:val="18"/>
                                <w:szCs w:val="18"/>
                                <w:lang w:val="es-ES_tradnl"/>
                              </w:rPr>
                              <w:t>/</w:t>
                            </w:r>
                            <w:r w:rsidR="0016409A">
                              <w:rPr>
                                <w:rFonts w:asciiTheme="majorHAnsi" w:hAnsiTheme="majorHAnsi"/>
                                <w:color w:val="595959" w:themeColor="text1" w:themeTint="A6"/>
                                <w:sz w:val="18"/>
                                <w:szCs w:val="18"/>
                                <w:lang w:val="es-ES_tradnl"/>
                              </w:rPr>
                              <w:t>2</w:t>
                            </w:r>
                            <w:r w:rsidR="00754D8D">
                              <w:rPr>
                                <w:rFonts w:asciiTheme="majorHAnsi" w:hAnsiTheme="majorHAnsi"/>
                                <w:color w:val="595959" w:themeColor="text1" w:themeTint="A6"/>
                                <w:sz w:val="18"/>
                                <w:szCs w:val="18"/>
                                <w:lang w:val="es-ES_tradnl"/>
                              </w:rPr>
                              <w:t>2</w:t>
                            </w:r>
                            <w:r w:rsidRPr="00890650">
                              <w:rPr>
                                <w:rFonts w:asciiTheme="majorHAnsi" w:hAnsiTheme="majorHAnsi"/>
                                <w:color w:val="595959" w:themeColor="text1" w:themeTint="A6"/>
                                <w:sz w:val="18"/>
                                <w:szCs w:val="18"/>
                                <w:lang w:val="es-ES_tradnl"/>
                              </w:rPr>
                              <w:t xml:space="preserve">, Petición </w:t>
                            </w:r>
                            <w:r w:rsidR="0016409A">
                              <w:rPr>
                                <w:rFonts w:asciiTheme="majorHAnsi" w:hAnsiTheme="majorHAnsi"/>
                                <w:color w:val="595959" w:themeColor="text1" w:themeTint="A6"/>
                                <w:sz w:val="18"/>
                                <w:szCs w:val="18"/>
                                <w:lang w:val="es-ES_tradnl"/>
                              </w:rPr>
                              <w:t>514-11</w:t>
                            </w:r>
                            <w:r w:rsidRPr="00890650">
                              <w:rPr>
                                <w:rFonts w:asciiTheme="majorHAnsi" w:hAnsiTheme="majorHAnsi"/>
                                <w:color w:val="595959" w:themeColor="text1" w:themeTint="A6"/>
                                <w:sz w:val="18"/>
                                <w:szCs w:val="18"/>
                                <w:lang w:val="es-ES_tradnl"/>
                              </w:rPr>
                              <w:t>. Solución Amistosa.</w:t>
                            </w:r>
                            <w:r w:rsidR="0016409A">
                              <w:rPr>
                                <w:rFonts w:asciiTheme="majorHAnsi" w:hAnsiTheme="majorHAnsi"/>
                                <w:color w:val="595959" w:themeColor="text1" w:themeTint="A6"/>
                                <w:sz w:val="18"/>
                                <w:szCs w:val="18"/>
                                <w:lang w:val="es-ES_tradnl"/>
                              </w:rPr>
                              <w:t xml:space="preserve"> </w:t>
                            </w:r>
                            <w:r w:rsidR="0016409A" w:rsidRPr="0016409A">
                              <w:rPr>
                                <w:rFonts w:asciiTheme="majorHAnsi" w:hAnsiTheme="majorHAnsi"/>
                                <w:color w:val="595959" w:themeColor="text1" w:themeTint="A6"/>
                                <w:sz w:val="18"/>
                                <w:szCs w:val="18"/>
                                <w:lang w:val="es-ES_tradnl"/>
                              </w:rPr>
                              <w:t>Luis Hernando Morera Garzón</w:t>
                            </w:r>
                            <w:r w:rsidRPr="00890650">
                              <w:rPr>
                                <w:rFonts w:asciiTheme="majorHAnsi" w:hAnsiTheme="majorHAnsi"/>
                                <w:color w:val="595959" w:themeColor="text1" w:themeTint="A6"/>
                                <w:sz w:val="18"/>
                                <w:szCs w:val="18"/>
                                <w:lang w:val="es-ES_tradnl"/>
                              </w:rPr>
                              <w:t>.</w:t>
                            </w:r>
                            <w:r w:rsidR="0016409A">
                              <w:rPr>
                                <w:rFonts w:asciiTheme="majorHAnsi" w:hAnsiTheme="majorHAnsi"/>
                                <w:color w:val="595959" w:themeColor="text1" w:themeTint="A6"/>
                                <w:sz w:val="18"/>
                                <w:szCs w:val="18"/>
                                <w:lang w:val="es-ES_tradnl"/>
                              </w:rPr>
                              <w:t xml:space="preserve"> Colombia</w:t>
                            </w:r>
                            <w:r w:rsidR="0016409A" w:rsidRPr="00E918EC">
                              <w:rPr>
                                <w:rFonts w:asciiTheme="majorHAnsi" w:hAnsiTheme="majorHAnsi"/>
                                <w:color w:val="595959" w:themeColor="text1" w:themeTint="A6"/>
                                <w:sz w:val="18"/>
                                <w:szCs w:val="18"/>
                                <w:lang w:val="es-ES_tradnl"/>
                              </w:rPr>
                              <w:t>.</w:t>
                            </w:r>
                            <w:r w:rsidRPr="00E918EC">
                              <w:rPr>
                                <w:rFonts w:asciiTheme="majorHAnsi" w:hAnsiTheme="majorHAnsi"/>
                                <w:color w:val="595959" w:themeColor="text1" w:themeTint="A6"/>
                                <w:sz w:val="18"/>
                                <w:szCs w:val="18"/>
                                <w:lang w:val="es-ES_tradnl"/>
                              </w:rPr>
                              <w:t xml:space="preserve"> </w:t>
                            </w:r>
                            <w:r w:rsidR="00E918EC" w:rsidRPr="00E918EC">
                              <w:rPr>
                                <w:rFonts w:asciiTheme="majorHAnsi" w:hAnsiTheme="majorHAnsi"/>
                                <w:color w:val="595959" w:themeColor="text1" w:themeTint="A6"/>
                                <w:sz w:val="18"/>
                                <w:szCs w:val="18"/>
                                <w:lang w:val="es-ES_tradnl"/>
                              </w:rPr>
                              <w:t>11</w:t>
                            </w:r>
                            <w:r w:rsidR="0016409A">
                              <w:rPr>
                                <w:rFonts w:asciiTheme="majorHAnsi" w:hAnsiTheme="majorHAnsi"/>
                                <w:color w:val="595959" w:themeColor="text1" w:themeTint="A6"/>
                                <w:sz w:val="18"/>
                                <w:szCs w:val="18"/>
                                <w:lang w:val="es-ES"/>
                              </w:rPr>
                              <w:t xml:space="preserve"> de </w:t>
                            </w:r>
                            <w:r w:rsidR="00E918EC">
                              <w:rPr>
                                <w:rFonts w:asciiTheme="majorHAnsi" w:hAnsiTheme="majorHAnsi"/>
                                <w:color w:val="595959" w:themeColor="text1" w:themeTint="A6"/>
                                <w:sz w:val="18"/>
                                <w:szCs w:val="18"/>
                                <w:lang w:val="es-ES"/>
                              </w:rPr>
                              <w:t>marzo</w:t>
                            </w:r>
                            <w:r w:rsidR="0016409A">
                              <w:rPr>
                                <w:rFonts w:asciiTheme="majorHAnsi" w:hAnsiTheme="majorHAnsi"/>
                                <w:color w:val="595959" w:themeColor="text1" w:themeTint="A6"/>
                                <w:sz w:val="18"/>
                                <w:szCs w:val="18"/>
                                <w:lang w:val="es-ES"/>
                              </w:rPr>
                              <w:t xml:space="preserve"> de 202</w:t>
                            </w:r>
                            <w:r w:rsidR="00754D8D">
                              <w:rPr>
                                <w:rFonts w:asciiTheme="majorHAnsi" w:hAnsiTheme="majorHAnsi"/>
                                <w:color w:val="595959" w:themeColor="text1" w:themeTint="A6"/>
                                <w:sz w:val="18"/>
                                <w:szCs w:val="18"/>
                                <w:lang w:val="es-ES"/>
                              </w:rPr>
                              <w:t>2</w:t>
                            </w:r>
                            <w:r w:rsidRPr="0016409A">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2F14F"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7B3B99E" w14:textId="44F32D26" w:rsidR="00113F73" w:rsidRPr="0016409A" w:rsidRDefault="00113F73" w:rsidP="00113F73">
                      <w:pPr>
                        <w:spacing w:line="276" w:lineRule="auto"/>
                        <w:rPr>
                          <w:rFonts w:asciiTheme="majorHAnsi" w:hAnsiTheme="majorHAnsi"/>
                          <w:color w:val="595959" w:themeColor="text1" w:themeTint="A6"/>
                          <w:sz w:val="18"/>
                          <w:szCs w:val="18"/>
                          <w:lang w:val="es-ES"/>
                        </w:rPr>
                      </w:pPr>
                      <w:r w:rsidRPr="00117BC8">
                        <w:rPr>
                          <w:rFonts w:asciiTheme="majorHAnsi" w:hAnsiTheme="majorHAnsi"/>
                          <w:b/>
                          <w:color w:val="595959" w:themeColor="text1" w:themeTint="A6"/>
                          <w:sz w:val="18"/>
                          <w:szCs w:val="18"/>
                          <w:lang w:val="es-ES_tradnl"/>
                        </w:rPr>
                        <w:t>Citar como:</w:t>
                      </w:r>
                      <w:r w:rsidRPr="00117BC8">
                        <w:rPr>
                          <w:rFonts w:asciiTheme="majorHAnsi" w:hAnsiTheme="majorHAnsi"/>
                          <w:color w:val="595959" w:themeColor="text1" w:themeTint="A6"/>
                          <w:sz w:val="18"/>
                          <w:szCs w:val="18"/>
                          <w:lang w:val="es-ES_tradnl"/>
                        </w:rPr>
                        <w:t xml:space="preserve"> CIDH, Informe No. </w:t>
                      </w:r>
                      <w:r w:rsidR="00E918EC" w:rsidRPr="00117BC8">
                        <w:rPr>
                          <w:rFonts w:asciiTheme="majorHAnsi" w:hAnsiTheme="majorHAnsi"/>
                          <w:color w:val="595959" w:themeColor="text1" w:themeTint="A6"/>
                          <w:sz w:val="18"/>
                          <w:szCs w:val="18"/>
                          <w:lang w:val="es-ES_tradnl"/>
                        </w:rPr>
                        <w:t>60</w:t>
                      </w:r>
                      <w:r w:rsidRPr="00890650">
                        <w:rPr>
                          <w:rFonts w:asciiTheme="majorHAnsi" w:hAnsiTheme="majorHAnsi"/>
                          <w:color w:val="595959" w:themeColor="text1" w:themeTint="A6"/>
                          <w:sz w:val="18"/>
                          <w:szCs w:val="18"/>
                          <w:lang w:val="es-ES_tradnl"/>
                        </w:rPr>
                        <w:t>/</w:t>
                      </w:r>
                      <w:r w:rsidR="0016409A">
                        <w:rPr>
                          <w:rFonts w:asciiTheme="majorHAnsi" w:hAnsiTheme="majorHAnsi"/>
                          <w:color w:val="595959" w:themeColor="text1" w:themeTint="A6"/>
                          <w:sz w:val="18"/>
                          <w:szCs w:val="18"/>
                          <w:lang w:val="es-ES_tradnl"/>
                        </w:rPr>
                        <w:t>2</w:t>
                      </w:r>
                      <w:r w:rsidR="00754D8D">
                        <w:rPr>
                          <w:rFonts w:asciiTheme="majorHAnsi" w:hAnsiTheme="majorHAnsi"/>
                          <w:color w:val="595959" w:themeColor="text1" w:themeTint="A6"/>
                          <w:sz w:val="18"/>
                          <w:szCs w:val="18"/>
                          <w:lang w:val="es-ES_tradnl"/>
                        </w:rPr>
                        <w:t>2</w:t>
                      </w:r>
                      <w:r w:rsidRPr="00890650">
                        <w:rPr>
                          <w:rFonts w:asciiTheme="majorHAnsi" w:hAnsiTheme="majorHAnsi"/>
                          <w:color w:val="595959" w:themeColor="text1" w:themeTint="A6"/>
                          <w:sz w:val="18"/>
                          <w:szCs w:val="18"/>
                          <w:lang w:val="es-ES_tradnl"/>
                        </w:rPr>
                        <w:t xml:space="preserve">, Petición </w:t>
                      </w:r>
                      <w:r w:rsidR="0016409A">
                        <w:rPr>
                          <w:rFonts w:asciiTheme="majorHAnsi" w:hAnsiTheme="majorHAnsi"/>
                          <w:color w:val="595959" w:themeColor="text1" w:themeTint="A6"/>
                          <w:sz w:val="18"/>
                          <w:szCs w:val="18"/>
                          <w:lang w:val="es-ES_tradnl"/>
                        </w:rPr>
                        <w:t>514-11</w:t>
                      </w:r>
                      <w:r w:rsidRPr="00890650">
                        <w:rPr>
                          <w:rFonts w:asciiTheme="majorHAnsi" w:hAnsiTheme="majorHAnsi"/>
                          <w:color w:val="595959" w:themeColor="text1" w:themeTint="A6"/>
                          <w:sz w:val="18"/>
                          <w:szCs w:val="18"/>
                          <w:lang w:val="es-ES_tradnl"/>
                        </w:rPr>
                        <w:t>. Solución Amistosa.</w:t>
                      </w:r>
                      <w:r w:rsidR="0016409A">
                        <w:rPr>
                          <w:rFonts w:asciiTheme="majorHAnsi" w:hAnsiTheme="majorHAnsi"/>
                          <w:color w:val="595959" w:themeColor="text1" w:themeTint="A6"/>
                          <w:sz w:val="18"/>
                          <w:szCs w:val="18"/>
                          <w:lang w:val="es-ES_tradnl"/>
                        </w:rPr>
                        <w:t xml:space="preserve"> </w:t>
                      </w:r>
                      <w:r w:rsidR="0016409A" w:rsidRPr="0016409A">
                        <w:rPr>
                          <w:rFonts w:asciiTheme="majorHAnsi" w:hAnsiTheme="majorHAnsi"/>
                          <w:color w:val="595959" w:themeColor="text1" w:themeTint="A6"/>
                          <w:sz w:val="18"/>
                          <w:szCs w:val="18"/>
                          <w:lang w:val="es-ES_tradnl"/>
                        </w:rPr>
                        <w:t>Luis Hernando Morera Garzón</w:t>
                      </w:r>
                      <w:r w:rsidRPr="00890650">
                        <w:rPr>
                          <w:rFonts w:asciiTheme="majorHAnsi" w:hAnsiTheme="majorHAnsi"/>
                          <w:color w:val="595959" w:themeColor="text1" w:themeTint="A6"/>
                          <w:sz w:val="18"/>
                          <w:szCs w:val="18"/>
                          <w:lang w:val="es-ES_tradnl"/>
                        </w:rPr>
                        <w:t>.</w:t>
                      </w:r>
                      <w:r w:rsidR="0016409A">
                        <w:rPr>
                          <w:rFonts w:asciiTheme="majorHAnsi" w:hAnsiTheme="majorHAnsi"/>
                          <w:color w:val="595959" w:themeColor="text1" w:themeTint="A6"/>
                          <w:sz w:val="18"/>
                          <w:szCs w:val="18"/>
                          <w:lang w:val="es-ES_tradnl"/>
                        </w:rPr>
                        <w:t xml:space="preserve"> Colombia</w:t>
                      </w:r>
                      <w:r w:rsidR="0016409A" w:rsidRPr="00E918EC">
                        <w:rPr>
                          <w:rFonts w:asciiTheme="majorHAnsi" w:hAnsiTheme="majorHAnsi"/>
                          <w:color w:val="595959" w:themeColor="text1" w:themeTint="A6"/>
                          <w:sz w:val="18"/>
                          <w:szCs w:val="18"/>
                          <w:lang w:val="es-ES_tradnl"/>
                        </w:rPr>
                        <w:t>.</w:t>
                      </w:r>
                      <w:r w:rsidRPr="00E918EC">
                        <w:rPr>
                          <w:rFonts w:asciiTheme="majorHAnsi" w:hAnsiTheme="majorHAnsi"/>
                          <w:color w:val="595959" w:themeColor="text1" w:themeTint="A6"/>
                          <w:sz w:val="18"/>
                          <w:szCs w:val="18"/>
                          <w:lang w:val="es-ES_tradnl"/>
                        </w:rPr>
                        <w:t xml:space="preserve"> </w:t>
                      </w:r>
                      <w:r w:rsidR="00E918EC" w:rsidRPr="00E918EC">
                        <w:rPr>
                          <w:rFonts w:asciiTheme="majorHAnsi" w:hAnsiTheme="majorHAnsi"/>
                          <w:color w:val="595959" w:themeColor="text1" w:themeTint="A6"/>
                          <w:sz w:val="18"/>
                          <w:szCs w:val="18"/>
                          <w:lang w:val="es-ES_tradnl"/>
                        </w:rPr>
                        <w:t>11</w:t>
                      </w:r>
                      <w:r w:rsidR="0016409A">
                        <w:rPr>
                          <w:rFonts w:asciiTheme="majorHAnsi" w:hAnsiTheme="majorHAnsi"/>
                          <w:color w:val="595959" w:themeColor="text1" w:themeTint="A6"/>
                          <w:sz w:val="18"/>
                          <w:szCs w:val="18"/>
                          <w:lang w:val="es-ES"/>
                        </w:rPr>
                        <w:t xml:space="preserve"> de </w:t>
                      </w:r>
                      <w:r w:rsidR="00E918EC">
                        <w:rPr>
                          <w:rFonts w:asciiTheme="majorHAnsi" w:hAnsiTheme="majorHAnsi"/>
                          <w:color w:val="595959" w:themeColor="text1" w:themeTint="A6"/>
                          <w:sz w:val="18"/>
                          <w:szCs w:val="18"/>
                          <w:lang w:val="es-ES"/>
                        </w:rPr>
                        <w:t>marzo</w:t>
                      </w:r>
                      <w:r w:rsidR="0016409A">
                        <w:rPr>
                          <w:rFonts w:asciiTheme="majorHAnsi" w:hAnsiTheme="majorHAnsi"/>
                          <w:color w:val="595959" w:themeColor="text1" w:themeTint="A6"/>
                          <w:sz w:val="18"/>
                          <w:szCs w:val="18"/>
                          <w:lang w:val="es-ES"/>
                        </w:rPr>
                        <w:t xml:space="preserve"> de 202</w:t>
                      </w:r>
                      <w:r w:rsidR="00754D8D">
                        <w:rPr>
                          <w:rFonts w:asciiTheme="majorHAnsi" w:hAnsiTheme="majorHAnsi"/>
                          <w:color w:val="595959" w:themeColor="text1" w:themeTint="A6"/>
                          <w:sz w:val="18"/>
                          <w:szCs w:val="18"/>
                          <w:lang w:val="es-ES"/>
                        </w:rPr>
                        <w:t>2</w:t>
                      </w:r>
                      <w:r w:rsidRPr="0016409A">
                        <w:rPr>
                          <w:rFonts w:asciiTheme="majorHAnsi" w:hAnsiTheme="majorHAnsi"/>
                          <w:color w:val="595959" w:themeColor="text1" w:themeTint="A6"/>
                          <w:sz w:val="18"/>
                          <w:szCs w:val="18"/>
                          <w:lang w:val="es-ES"/>
                        </w:rPr>
                        <w:t>.</w:t>
                      </w:r>
                    </w:p>
                  </w:txbxContent>
                </v:textbox>
              </v:shape>
            </w:pict>
          </mc:Fallback>
        </mc:AlternateContent>
      </w:r>
    </w:p>
    <w:p w14:paraId="32456AF9" w14:textId="77777777" w:rsidR="00A50FCF" w:rsidRPr="0090270B" w:rsidRDefault="00A50FCF" w:rsidP="000E6C9E">
      <w:pPr>
        <w:tabs>
          <w:tab w:val="center" w:pos="5400"/>
        </w:tabs>
        <w:suppressAutoHyphens/>
        <w:jc w:val="center"/>
        <w:rPr>
          <w:rFonts w:asciiTheme="majorHAnsi" w:hAnsiTheme="majorHAnsi"/>
          <w:sz w:val="18"/>
          <w:szCs w:val="22"/>
          <w:lang w:val="es-ES_tradnl"/>
        </w:rPr>
      </w:pPr>
    </w:p>
    <w:p w14:paraId="2C259751" w14:textId="77777777" w:rsidR="0090270B" w:rsidRDefault="00D306D1" w:rsidP="000E6C9E">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58246" behindDoc="0" locked="0" layoutInCell="1" allowOverlap="1" wp14:anchorId="70B376F9" wp14:editId="2FE81543">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19A43B" w14:textId="77777777" w:rsidR="00D72DC6" w:rsidRPr="00D72DC6" w:rsidRDefault="00D702DC" w:rsidP="00F02AD1">
                            <w:pPr>
                              <w:rPr>
                                <w:color w:val="FFFFFF" w:themeColor="background1"/>
                                <w14:textFill>
                                  <w14:noFill/>
                                </w14:textFill>
                              </w:rPr>
                            </w:pPr>
                            <w:r>
                              <w:rPr>
                                <w:noProof/>
                                <w:color w:val="FFFFFF" w:themeColor="background1"/>
                                <w14:textFill>
                                  <w14:noFill/>
                                </w14:textFill>
                              </w:rPr>
                              <w:drawing>
                                <wp:inline distT="0" distB="0" distL="0" distR="0" wp14:anchorId="0466D892" wp14:editId="788F1700">
                                  <wp:extent cx="1685925" cy="428625"/>
                                  <wp:effectExtent l="0" t="0" r="9525" b="9525"/>
                                  <wp:docPr id="14" name="Picture 14"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376F9" id="Text Box 9" o:spid="_x0000_s1031" type="#_x0000_t202" style="position:absolute;left:0;text-align:left;margin-left:104.7pt;margin-top:50.3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5319A43B" w14:textId="77777777" w:rsidR="00D72DC6" w:rsidRPr="00D72DC6" w:rsidRDefault="00D702DC" w:rsidP="00F02AD1">
                      <w:pPr>
                        <w:rPr>
                          <w:color w:val="FFFFFF" w:themeColor="background1"/>
                          <w14:textFill>
                            <w14:noFill/>
                          </w14:textFill>
                        </w:rPr>
                      </w:pPr>
                      <w:r>
                        <w:rPr>
                          <w:noProof/>
                          <w:color w:val="FFFFFF" w:themeColor="background1"/>
                          <w14:textFill>
                            <w14:noFill/>
                          </w14:textFill>
                        </w:rPr>
                        <w:drawing>
                          <wp:inline distT="0" distB="0" distL="0" distR="0" wp14:anchorId="0466D892" wp14:editId="788F1700">
                            <wp:extent cx="1685925" cy="428625"/>
                            <wp:effectExtent l="0" t="0" r="9525" b="9525"/>
                            <wp:docPr id="14" name="Picture 14"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758466E8" wp14:editId="736CBBA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03ADB"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466E8" id="Text Box 4" o:spid="_x0000_s1032"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36B03ADB"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92AD57E" w14:textId="77777777" w:rsidR="0070697F" w:rsidRDefault="0070697F" w:rsidP="000E6C9E">
      <w:pPr>
        <w:tabs>
          <w:tab w:val="center" w:pos="5400"/>
        </w:tabs>
        <w:suppressAutoHyphens/>
        <w:jc w:val="center"/>
        <w:rPr>
          <w:rFonts w:asciiTheme="majorHAnsi" w:hAnsiTheme="majorHAnsi"/>
          <w:b/>
          <w:sz w:val="20"/>
          <w:lang w:val="es-ES_tradnl"/>
        </w:rPr>
        <w:sectPr w:rsidR="0070697F" w:rsidSect="00C054DF">
          <w:headerReference w:type="even" r:id="rId15"/>
          <w:headerReference w:type="default" r:id="rId16"/>
          <w:footerReference w:type="default" r:id="rId17"/>
          <w:footerReference w:type="first" r:id="rId18"/>
          <w:type w:val="oddPage"/>
          <w:pgSz w:w="12240" w:h="15840"/>
          <w:pgMar w:top="1440" w:right="1440" w:bottom="1440" w:left="1440" w:header="720" w:footer="720" w:gutter="0"/>
          <w:pgNumType w:start="0"/>
          <w:cols w:space="720"/>
          <w:titlePg/>
          <w:docGrid w:linePitch="326"/>
        </w:sectPr>
      </w:pPr>
    </w:p>
    <w:p w14:paraId="3B4D1F29" w14:textId="4B9CCD31" w:rsidR="00722C9F" w:rsidRPr="006F63B6" w:rsidRDefault="00722C9F" w:rsidP="000E6C9E">
      <w:pPr>
        <w:tabs>
          <w:tab w:val="center" w:pos="5400"/>
        </w:tabs>
        <w:suppressAutoHyphens/>
        <w:jc w:val="center"/>
        <w:rPr>
          <w:rFonts w:asciiTheme="majorHAnsi" w:hAnsiTheme="majorHAnsi"/>
          <w:b/>
          <w:sz w:val="18"/>
          <w:szCs w:val="20"/>
          <w:lang w:val="es-ES_tradnl"/>
        </w:rPr>
      </w:pPr>
      <w:r w:rsidRPr="006F63B6">
        <w:rPr>
          <w:rFonts w:asciiTheme="majorHAnsi" w:hAnsiTheme="majorHAnsi"/>
          <w:b/>
          <w:sz w:val="18"/>
          <w:szCs w:val="20"/>
          <w:lang w:val="es-ES_tradnl"/>
        </w:rPr>
        <w:lastRenderedPageBreak/>
        <w:t xml:space="preserve">INFORME No. </w:t>
      </w:r>
      <w:r w:rsidR="00E918EC">
        <w:rPr>
          <w:rFonts w:asciiTheme="majorHAnsi" w:hAnsiTheme="majorHAnsi"/>
          <w:b/>
          <w:sz w:val="18"/>
          <w:szCs w:val="20"/>
          <w:lang w:val="es-ES_tradnl"/>
        </w:rPr>
        <w:t>60</w:t>
      </w:r>
      <w:r w:rsidRPr="006F63B6">
        <w:rPr>
          <w:rFonts w:asciiTheme="majorHAnsi" w:hAnsiTheme="majorHAnsi"/>
          <w:b/>
          <w:sz w:val="18"/>
          <w:szCs w:val="20"/>
          <w:lang w:val="es-ES_tradnl"/>
        </w:rPr>
        <w:t>/</w:t>
      </w:r>
      <w:r w:rsidR="0031637E">
        <w:rPr>
          <w:rFonts w:asciiTheme="majorHAnsi" w:hAnsiTheme="majorHAnsi"/>
          <w:b/>
          <w:sz w:val="18"/>
          <w:szCs w:val="20"/>
          <w:lang w:val="es-ES_tradnl"/>
        </w:rPr>
        <w:t>2</w:t>
      </w:r>
      <w:r w:rsidR="00754D8D">
        <w:rPr>
          <w:rFonts w:asciiTheme="majorHAnsi" w:hAnsiTheme="majorHAnsi"/>
          <w:b/>
          <w:sz w:val="18"/>
          <w:szCs w:val="20"/>
          <w:lang w:val="es-ES_tradnl"/>
        </w:rPr>
        <w:t>2</w:t>
      </w:r>
    </w:p>
    <w:p w14:paraId="18B14050" w14:textId="040FA373" w:rsidR="00722C9F" w:rsidRPr="006F63B6" w:rsidRDefault="00722C9F" w:rsidP="000E6C9E">
      <w:pPr>
        <w:tabs>
          <w:tab w:val="center" w:pos="5400"/>
        </w:tabs>
        <w:suppressAutoHyphens/>
        <w:jc w:val="center"/>
        <w:rPr>
          <w:rFonts w:asciiTheme="majorHAnsi" w:hAnsiTheme="majorHAnsi"/>
          <w:b/>
          <w:sz w:val="18"/>
          <w:szCs w:val="20"/>
          <w:lang w:val="es-ES_tradnl"/>
        </w:rPr>
      </w:pPr>
      <w:r w:rsidRPr="006F63B6">
        <w:rPr>
          <w:rFonts w:asciiTheme="majorHAnsi" w:hAnsiTheme="majorHAnsi"/>
          <w:b/>
          <w:sz w:val="18"/>
          <w:szCs w:val="20"/>
          <w:lang w:val="es-ES_tradnl"/>
        </w:rPr>
        <w:t xml:space="preserve">PETICIÓN </w:t>
      </w:r>
      <w:r w:rsidR="0031637E">
        <w:rPr>
          <w:rFonts w:asciiTheme="majorHAnsi" w:hAnsiTheme="majorHAnsi"/>
          <w:b/>
          <w:sz w:val="18"/>
          <w:szCs w:val="20"/>
          <w:lang w:val="es-ES_tradnl"/>
        </w:rPr>
        <w:t>514-11</w:t>
      </w:r>
    </w:p>
    <w:p w14:paraId="0C48706C" w14:textId="4557AD49" w:rsidR="00722C9F" w:rsidRPr="006F63B6" w:rsidRDefault="00722C9F" w:rsidP="000E6C9E">
      <w:pPr>
        <w:tabs>
          <w:tab w:val="center" w:pos="5400"/>
        </w:tabs>
        <w:suppressAutoHyphens/>
        <w:jc w:val="center"/>
        <w:rPr>
          <w:rFonts w:asciiTheme="majorHAnsi" w:hAnsiTheme="majorHAnsi"/>
          <w:sz w:val="18"/>
          <w:szCs w:val="20"/>
          <w:lang w:val="es-ES_tradnl"/>
        </w:rPr>
      </w:pPr>
      <w:r w:rsidRPr="006F63B6">
        <w:rPr>
          <w:rFonts w:asciiTheme="majorHAnsi" w:hAnsiTheme="majorHAnsi"/>
          <w:sz w:val="18"/>
          <w:szCs w:val="20"/>
          <w:lang w:val="es-ES_tradnl"/>
        </w:rPr>
        <w:t>SOLUCIÓN AMISTOSA</w:t>
      </w:r>
    </w:p>
    <w:p w14:paraId="520DA12C" w14:textId="6BE2B30B" w:rsidR="00722C9F" w:rsidRPr="006F63B6" w:rsidRDefault="0031637E" w:rsidP="000E6C9E">
      <w:pPr>
        <w:tabs>
          <w:tab w:val="center" w:pos="5400"/>
        </w:tabs>
        <w:suppressAutoHyphens/>
        <w:jc w:val="center"/>
        <w:rPr>
          <w:rFonts w:asciiTheme="majorHAnsi" w:hAnsiTheme="majorHAnsi"/>
          <w:sz w:val="18"/>
          <w:szCs w:val="20"/>
          <w:lang w:val="es-ES_tradnl"/>
        </w:rPr>
      </w:pPr>
      <w:r w:rsidRPr="0031637E">
        <w:rPr>
          <w:rFonts w:asciiTheme="majorHAnsi" w:hAnsiTheme="majorHAnsi"/>
          <w:sz w:val="18"/>
          <w:szCs w:val="20"/>
          <w:lang w:val="es-ES_tradnl"/>
        </w:rPr>
        <w:t>LUIS HERNANDO MORERA GARZÓN</w:t>
      </w:r>
    </w:p>
    <w:p w14:paraId="6FECE8D4" w14:textId="7158420B" w:rsidR="0070697F" w:rsidRPr="006F63B6" w:rsidRDefault="0031637E" w:rsidP="000E6C9E">
      <w:pPr>
        <w:tabs>
          <w:tab w:val="center" w:pos="5400"/>
        </w:tabs>
        <w:suppressAutoHyphens/>
        <w:jc w:val="center"/>
        <w:rPr>
          <w:rFonts w:asciiTheme="majorHAnsi" w:hAnsiTheme="majorHAnsi"/>
          <w:sz w:val="18"/>
          <w:szCs w:val="20"/>
          <w:lang w:val="es-ES_tradnl"/>
        </w:rPr>
      </w:pPr>
      <w:r>
        <w:rPr>
          <w:rFonts w:asciiTheme="majorHAnsi" w:hAnsiTheme="majorHAnsi"/>
          <w:sz w:val="18"/>
          <w:szCs w:val="20"/>
          <w:lang w:val="es-ES_tradnl"/>
        </w:rPr>
        <w:t>COLOMBIA</w:t>
      </w:r>
      <w:r w:rsidR="00754D8D">
        <w:rPr>
          <w:rStyle w:val="FootnoteReference"/>
          <w:rFonts w:asciiTheme="majorHAnsi" w:hAnsiTheme="majorHAnsi"/>
          <w:sz w:val="18"/>
          <w:szCs w:val="20"/>
          <w:lang w:val="es-ES_tradnl"/>
        </w:rPr>
        <w:footnoteReference w:id="2"/>
      </w:r>
    </w:p>
    <w:p w14:paraId="6EACF0AB" w14:textId="49D08452" w:rsidR="00722C9F" w:rsidRPr="006F63B6" w:rsidRDefault="00E918EC" w:rsidP="000E6C9E">
      <w:pPr>
        <w:tabs>
          <w:tab w:val="center" w:pos="5400"/>
        </w:tabs>
        <w:suppressAutoHyphens/>
        <w:jc w:val="center"/>
        <w:rPr>
          <w:rFonts w:asciiTheme="majorHAnsi" w:hAnsiTheme="majorHAnsi"/>
          <w:sz w:val="18"/>
          <w:szCs w:val="20"/>
          <w:lang w:val="es-ES_tradnl"/>
        </w:rPr>
      </w:pPr>
      <w:r>
        <w:rPr>
          <w:rFonts w:asciiTheme="majorHAnsi" w:hAnsiTheme="majorHAnsi"/>
          <w:sz w:val="18"/>
          <w:szCs w:val="20"/>
          <w:lang w:val="es-ES_tradnl"/>
        </w:rPr>
        <w:t>11 DE MARZO DE 2022</w:t>
      </w:r>
    </w:p>
    <w:p w14:paraId="7B99C06F" w14:textId="77777777" w:rsidR="00722C9F" w:rsidRDefault="00722C9F" w:rsidP="000E6C9E">
      <w:pPr>
        <w:tabs>
          <w:tab w:val="center" w:pos="5400"/>
        </w:tabs>
        <w:suppressAutoHyphens/>
        <w:jc w:val="center"/>
        <w:rPr>
          <w:rFonts w:asciiTheme="majorHAnsi" w:hAnsiTheme="majorHAnsi"/>
          <w:sz w:val="20"/>
          <w:szCs w:val="20"/>
          <w:lang w:val="es-ES_tradnl"/>
        </w:rPr>
      </w:pPr>
    </w:p>
    <w:p w14:paraId="1A6D8BDE" w14:textId="77777777" w:rsidR="00117BC8" w:rsidRPr="000E6C9E" w:rsidRDefault="00117BC8" w:rsidP="000E6C9E">
      <w:pPr>
        <w:tabs>
          <w:tab w:val="center" w:pos="5400"/>
        </w:tabs>
        <w:suppressAutoHyphens/>
        <w:jc w:val="center"/>
        <w:rPr>
          <w:rFonts w:asciiTheme="majorHAnsi" w:hAnsiTheme="majorHAnsi"/>
          <w:sz w:val="20"/>
          <w:szCs w:val="20"/>
          <w:lang w:val="es-ES_tradnl"/>
        </w:rPr>
      </w:pPr>
    </w:p>
    <w:p w14:paraId="54786D51" w14:textId="77777777" w:rsidR="003E7EB5" w:rsidRPr="000E6C9E" w:rsidRDefault="003E7EB5" w:rsidP="000E6C9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stheme="minorHAnsi"/>
          <w:b/>
          <w:color w:val="000000" w:themeColor="text1"/>
          <w:sz w:val="20"/>
          <w:szCs w:val="20"/>
          <w:lang w:val="es-CO"/>
        </w:rPr>
      </w:pPr>
      <w:r w:rsidRPr="000E6C9E">
        <w:rPr>
          <w:rFonts w:asciiTheme="majorHAnsi" w:hAnsiTheme="majorHAnsi" w:cstheme="minorHAnsi"/>
          <w:b/>
          <w:color w:val="000000" w:themeColor="text1"/>
          <w:sz w:val="20"/>
          <w:szCs w:val="20"/>
          <w:lang w:val="es-CO"/>
        </w:rPr>
        <w:t>RESUMEN Y ASPECTOS PROCESALES RELEVANTES DEL PROCESO DE SOLUCIÓN AMISTOSA</w:t>
      </w:r>
    </w:p>
    <w:p w14:paraId="404853A7" w14:textId="77777777" w:rsidR="00AE6A04" w:rsidRPr="000E6C9E" w:rsidRDefault="00AE6A04" w:rsidP="000E6C9E">
      <w:pPr>
        <w:jc w:val="both"/>
        <w:rPr>
          <w:rFonts w:asciiTheme="majorHAnsi" w:eastAsia="MS Mincho" w:hAnsiTheme="majorHAnsi" w:cstheme="minorHAnsi"/>
          <w:color w:val="000000" w:themeColor="text1"/>
          <w:sz w:val="20"/>
          <w:szCs w:val="20"/>
          <w:lang w:val="es-CO"/>
        </w:rPr>
      </w:pPr>
    </w:p>
    <w:p w14:paraId="712E599A" w14:textId="52B74F80" w:rsidR="006F63B6" w:rsidRPr="000E6C9E" w:rsidRDefault="0016409A" w:rsidP="000E6C9E">
      <w:pPr>
        <w:pStyle w:val="NormalWeb"/>
        <w:numPr>
          <w:ilvl w:val="0"/>
          <w:numId w:val="59"/>
        </w:numPr>
        <w:spacing w:before="0" w:beforeAutospacing="0" w:after="0" w:afterAutospacing="0"/>
        <w:ind w:left="0" w:firstLine="720"/>
        <w:jc w:val="both"/>
        <w:rPr>
          <w:rFonts w:asciiTheme="majorHAnsi" w:hAnsiTheme="majorHAnsi"/>
          <w:sz w:val="20"/>
          <w:szCs w:val="20"/>
          <w:lang w:val="es-ES"/>
        </w:rPr>
      </w:pPr>
      <w:r w:rsidRPr="000E6C9E">
        <w:rPr>
          <w:rFonts w:asciiTheme="majorHAnsi" w:hAnsiTheme="majorHAnsi"/>
          <w:sz w:val="20"/>
          <w:szCs w:val="20"/>
          <w:lang w:val="es-ES"/>
        </w:rPr>
        <w:t xml:space="preserve">El 20 de </w:t>
      </w:r>
      <w:r w:rsidR="00F23980" w:rsidRPr="000E6C9E">
        <w:rPr>
          <w:rFonts w:asciiTheme="majorHAnsi" w:hAnsiTheme="majorHAnsi"/>
          <w:sz w:val="20"/>
          <w:szCs w:val="20"/>
          <w:lang w:val="es-ES"/>
        </w:rPr>
        <w:t>abril</w:t>
      </w:r>
      <w:r w:rsidRPr="000E6C9E">
        <w:rPr>
          <w:rFonts w:asciiTheme="majorHAnsi" w:hAnsiTheme="majorHAnsi"/>
          <w:sz w:val="20"/>
          <w:szCs w:val="20"/>
          <w:lang w:val="es-ES"/>
        </w:rPr>
        <w:t xml:space="preserve"> de 20</w:t>
      </w:r>
      <w:r w:rsidR="00F23980" w:rsidRPr="000E6C9E">
        <w:rPr>
          <w:rFonts w:asciiTheme="majorHAnsi" w:hAnsiTheme="majorHAnsi"/>
          <w:sz w:val="20"/>
          <w:szCs w:val="20"/>
          <w:lang w:val="es-ES"/>
        </w:rPr>
        <w:t>11</w:t>
      </w:r>
      <w:r w:rsidRPr="000E6C9E">
        <w:rPr>
          <w:rFonts w:asciiTheme="majorHAnsi" w:hAnsiTheme="majorHAnsi"/>
          <w:sz w:val="20"/>
          <w:szCs w:val="20"/>
          <w:lang w:val="es-ES"/>
        </w:rPr>
        <w:t xml:space="preserve">, la </w:t>
      </w:r>
      <w:r w:rsidR="00F23980" w:rsidRPr="000E6C9E">
        <w:rPr>
          <w:rFonts w:asciiTheme="majorHAnsi" w:hAnsiTheme="majorHAnsi"/>
          <w:sz w:val="20"/>
          <w:szCs w:val="20"/>
          <w:lang w:val="es-ES"/>
        </w:rPr>
        <w:t>Comisión</w:t>
      </w:r>
      <w:r w:rsidRPr="000E6C9E">
        <w:rPr>
          <w:rFonts w:asciiTheme="majorHAnsi" w:hAnsiTheme="majorHAnsi"/>
          <w:sz w:val="20"/>
          <w:szCs w:val="20"/>
          <w:lang w:val="es-ES"/>
        </w:rPr>
        <w:t xml:space="preserve"> Interamericana de Derechos Humanos (en adelante “la </w:t>
      </w:r>
      <w:r w:rsidR="00F23980" w:rsidRPr="000E6C9E">
        <w:rPr>
          <w:rFonts w:asciiTheme="majorHAnsi" w:hAnsiTheme="majorHAnsi"/>
          <w:sz w:val="20"/>
          <w:szCs w:val="20"/>
          <w:lang w:val="es-ES"/>
        </w:rPr>
        <w:t>Comisión</w:t>
      </w:r>
      <w:r w:rsidRPr="000E6C9E">
        <w:rPr>
          <w:rFonts w:asciiTheme="majorHAnsi" w:hAnsiTheme="majorHAnsi"/>
          <w:sz w:val="20"/>
          <w:szCs w:val="20"/>
          <w:lang w:val="es-ES"/>
        </w:rPr>
        <w:t xml:space="preserve">” o “CIDH”) </w:t>
      </w:r>
      <w:r w:rsidR="00F23980" w:rsidRPr="000E6C9E">
        <w:rPr>
          <w:rFonts w:asciiTheme="majorHAnsi" w:hAnsiTheme="majorHAnsi"/>
          <w:sz w:val="20"/>
          <w:szCs w:val="20"/>
          <w:lang w:val="es-ES"/>
        </w:rPr>
        <w:t>recibi</w:t>
      </w:r>
      <w:r w:rsidR="00851254" w:rsidRPr="000E6C9E">
        <w:rPr>
          <w:rFonts w:asciiTheme="majorHAnsi" w:hAnsiTheme="majorHAnsi"/>
          <w:sz w:val="20"/>
          <w:szCs w:val="20"/>
          <w:lang w:val="es-ES"/>
        </w:rPr>
        <w:t>ó</w:t>
      </w:r>
      <w:r w:rsidRPr="000E6C9E">
        <w:rPr>
          <w:rFonts w:asciiTheme="majorHAnsi" w:hAnsiTheme="majorHAnsi"/>
          <w:sz w:val="20"/>
          <w:szCs w:val="20"/>
          <w:lang w:val="es-ES"/>
        </w:rPr>
        <w:t xml:space="preserve"> una </w:t>
      </w:r>
      <w:r w:rsidR="00F23980" w:rsidRPr="000E6C9E">
        <w:rPr>
          <w:rFonts w:asciiTheme="majorHAnsi" w:hAnsiTheme="majorHAnsi"/>
          <w:sz w:val="20"/>
          <w:szCs w:val="20"/>
          <w:lang w:val="es-ES"/>
        </w:rPr>
        <w:t>petición</w:t>
      </w:r>
      <w:r w:rsidRPr="000E6C9E">
        <w:rPr>
          <w:rFonts w:asciiTheme="majorHAnsi" w:hAnsiTheme="majorHAnsi"/>
          <w:sz w:val="20"/>
          <w:szCs w:val="20"/>
          <w:lang w:val="es-ES"/>
        </w:rPr>
        <w:t xml:space="preserve"> presentada por </w:t>
      </w:r>
      <w:r w:rsidR="00F23980" w:rsidRPr="000E6C9E">
        <w:rPr>
          <w:rFonts w:asciiTheme="majorHAnsi" w:hAnsiTheme="majorHAnsi"/>
          <w:sz w:val="20"/>
          <w:szCs w:val="20"/>
          <w:lang w:val="es-ES"/>
        </w:rPr>
        <w:t>Nelson de Jesús Ríos Santamaría</w:t>
      </w:r>
      <w:r w:rsidRPr="000E6C9E">
        <w:rPr>
          <w:rFonts w:asciiTheme="majorHAnsi" w:hAnsiTheme="majorHAnsi"/>
          <w:sz w:val="20"/>
          <w:szCs w:val="20"/>
          <w:lang w:val="es-ES"/>
        </w:rPr>
        <w:t xml:space="preserve"> (en adelante “</w:t>
      </w:r>
      <w:r w:rsidR="00F23980" w:rsidRPr="000E6C9E">
        <w:rPr>
          <w:rFonts w:asciiTheme="majorHAnsi" w:hAnsiTheme="majorHAnsi"/>
          <w:sz w:val="20"/>
          <w:szCs w:val="20"/>
          <w:lang w:val="es-ES"/>
        </w:rPr>
        <w:t>el</w:t>
      </w:r>
      <w:r w:rsidRPr="000E6C9E">
        <w:rPr>
          <w:rFonts w:asciiTheme="majorHAnsi" w:hAnsiTheme="majorHAnsi"/>
          <w:sz w:val="20"/>
          <w:szCs w:val="20"/>
          <w:lang w:val="es-ES"/>
        </w:rPr>
        <w:t xml:space="preserve"> peticionario” o “la parte peticionaria”) en la cual se alegaba la responsabilidad internacional </w:t>
      </w:r>
      <w:r w:rsidR="006F63B6" w:rsidRPr="000E6C9E">
        <w:rPr>
          <w:rFonts w:asciiTheme="majorHAnsi" w:hAnsiTheme="majorHAnsi"/>
          <w:sz w:val="20"/>
          <w:szCs w:val="20"/>
          <w:lang w:val="es-ES"/>
        </w:rPr>
        <w:t xml:space="preserve">de la República de Colombia (en adelante, “el Estado” o “el Estado colombiano”) </w:t>
      </w:r>
      <w:r w:rsidRPr="000E6C9E">
        <w:rPr>
          <w:rFonts w:asciiTheme="majorHAnsi" w:hAnsiTheme="majorHAnsi"/>
          <w:sz w:val="20"/>
          <w:szCs w:val="20"/>
          <w:lang w:val="es-ES"/>
        </w:rPr>
        <w:t xml:space="preserve">por la </w:t>
      </w:r>
      <w:r w:rsidR="00F23980" w:rsidRPr="000E6C9E">
        <w:rPr>
          <w:rFonts w:asciiTheme="majorHAnsi" w:hAnsiTheme="majorHAnsi"/>
          <w:sz w:val="20"/>
          <w:szCs w:val="20"/>
          <w:lang w:val="es-ES"/>
        </w:rPr>
        <w:t>violación</w:t>
      </w:r>
      <w:r w:rsidRPr="000E6C9E">
        <w:rPr>
          <w:rFonts w:asciiTheme="majorHAnsi" w:hAnsiTheme="majorHAnsi"/>
          <w:sz w:val="20"/>
          <w:szCs w:val="20"/>
          <w:lang w:val="es-ES"/>
        </w:rPr>
        <w:t xml:space="preserve"> de los</w:t>
      </w:r>
      <w:r w:rsidR="000179E3" w:rsidRPr="000E6C9E">
        <w:rPr>
          <w:rFonts w:asciiTheme="majorHAnsi" w:hAnsiTheme="majorHAnsi"/>
          <w:sz w:val="20"/>
          <w:szCs w:val="20"/>
          <w:lang w:val="es-ES"/>
        </w:rPr>
        <w:t xml:space="preserve"> derechos consagrados en los artículos 4 (derecho a la vida), 5 (integridad física y psíquica) y 8 (garantías judiciales) de la Convención Americana sobre Derechos Humanos (en adelante “la Convención” o “Convención Americana”)</w:t>
      </w:r>
      <w:r w:rsidR="00220376" w:rsidRPr="000E6C9E">
        <w:rPr>
          <w:rFonts w:asciiTheme="majorHAnsi" w:hAnsiTheme="majorHAnsi"/>
          <w:sz w:val="20"/>
          <w:szCs w:val="20"/>
          <w:lang w:val="es-ES"/>
        </w:rPr>
        <w:t xml:space="preserve"> en perjuicio </w:t>
      </w:r>
      <w:r w:rsidR="000179E3" w:rsidRPr="000E6C9E">
        <w:rPr>
          <w:rFonts w:asciiTheme="majorHAnsi" w:hAnsiTheme="majorHAnsi"/>
          <w:sz w:val="20"/>
          <w:szCs w:val="20"/>
          <w:lang w:val="es-ES"/>
        </w:rPr>
        <w:t xml:space="preserve"> del </w:t>
      </w:r>
      <w:r w:rsidR="00B460B1" w:rsidRPr="000E6C9E">
        <w:rPr>
          <w:rFonts w:asciiTheme="majorHAnsi" w:hAnsiTheme="majorHAnsi"/>
          <w:sz w:val="20"/>
          <w:szCs w:val="20"/>
          <w:lang w:val="es-ES"/>
        </w:rPr>
        <w:t>señor</w:t>
      </w:r>
      <w:r w:rsidR="000179E3" w:rsidRPr="000E6C9E">
        <w:rPr>
          <w:rFonts w:asciiTheme="majorHAnsi" w:hAnsiTheme="majorHAnsi"/>
          <w:sz w:val="20"/>
          <w:szCs w:val="20"/>
          <w:lang w:val="es-ES"/>
        </w:rPr>
        <w:t xml:space="preserve"> Luis Hernando Morera Garzón</w:t>
      </w:r>
      <w:r w:rsidR="00220376" w:rsidRPr="000E6C9E">
        <w:rPr>
          <w:rFonts w:asciiTheme="majorHAnsi" w:hAnsiTheme="majorHAnsi"/>
          <w:sz w:val="20"/>
          <w:szCs w:val="20"/>
          <w:lang w:val="es-ES"/>
        </w:rPr>
        <w:t xml:space="preserve"> (en adelante “presunta víctima)</w:t>
      </w:r>
      <w:r w:rsidR="00B460B1" w:rsidRPr="000E6C9E">
        <w:rPr>
          <w:rFonts w:asciiTheme="majorHAnsi" w:hAnsiTheme="majorHAnsi"/>
          <w:sz w:val="20"/>
          <w:szCs w:val="20"/>
          <w:lang w:val="es-ES"/>
        </w:rPr>
        <w:t>,</w:t>
      </w:r>
      <w:r w:rsidR="00220376" w:rsidRPr="000E6C9E">
        <w:rPr>
          <w:rFonts w:asciiTheme="majorHAnsi" w:hAnsiTheme="majorHAnsi"/>
          <w:sz w:val="20"/>
          <w:szCs w:val="20"/>
          <w:lang w:val="es-ES"/>
        </w:rPr>
        <w:t xml:space="preserve"> </w:t>
      </w:r>
      <w:r w:rsidR="00B460B1" w:rsidRPr="000E6C9E">
        <w:rPr>
          <w:rFonts w:asciiTheme="majorHAnsi" w:hAnsiTheme="majorHAnsi" w:cstheme="minorHAnsi"/>
          <w:color w:val="000000" w:themeColor="text1"/>
          <w:sz w:val="20"/>
          <w:szCs w:val="20"/>
          <w:lang w:val="es-ES_tradnl"/>
        </w:rPr>
        <w:t>por la falta de investigación y sanción de los responsables</w:t>
      </w:r>
      <w:r w:rsidR="00B460B1" w:rsidRPr="000E6C9E">
        <w:rPr>
          <w:rFonts w:asciiTheme="majorHAnsi" w:hAnsiTheme="majorHAnsi"/>
          <w:sz w:val="20"/>
          <w:szCs w:val="20"/>
          <w:lang w:val="es-ES"/>
        </w:rPr>
        <w:t xml:space="preserve"> de su homicidio </w:t>
      </w:r>
      <w:r w:rsidR="000D63F0" w:rsidRPr="000E6C9E">
        <w:rPr>
          <w:rFonts w:asciiTheme="majorHAnsi" w:hAnsiTheme="majorHAnsi"/>
          <w:sz w:val="20"/>
          <w:szCs w:val="20"/>
          <w:lang w:val="es-ES"/>
        </w:rPr>
        <w:t xml:space="preserve"> ocurrido </w:t>
      </w:r>
      <w:r w:rsidR="000179E3" w:rsidRPr="000E6C9E">
        <w:rPr>
          <w:rFonts w:asciiTheme="majorHAnsi" w:hAnsiTheme="majorHAnsi"/>
          <w:sz w:val="20"/>
          <w:szCs w:val="20"/>
          <w:lang w:val="es-ES"/>
        </w:rPr>
        <w:t>el 19 de mayo de 1997</w:t>
      </w:r>
      <w:r w:rsidR="00851254" w:rsidRPr="000E6C9E">
        <w:rPr>
          <w:rFonts w:asciiTheme="majorHAnsi" w:hAnsiTheme="majorHAnsi"/>
          <w:sz w:val="20"/>
          <w:szCs w:val="20"/>
          <w:lang w:val="es-ES"/>
        </w:rPr>
        <w:t>,</w:t>
      </w:r>
      <w:r w:rsidR="000179E3" w:rsidRPr="000E6C9E">
        <w:rPr>
          <w:rFonts w:asciiTheme="majorHAnsi" w:hAnsiTheme="majorHAnsi"/>
          <w:sz w:val="20"/>
          <w:szCs w:val="20"/>
          <w:lang w:val="es-ES"/>
        </w:rPr>
        <w:t xml:space="preserve"> </w:t>
      </w:r>
      <w:r w:rsidR="00220376" w:rsidRPr="000E6C9E">
        <w:rPr>
          <w:rFonts w:asciiTheme="majorHAnsi" w:hAnsiTheme="majorHAnsi"/>
          <w:sz w:val="20"/>
          <w:szCs w:val="20"/>
          <w:lang w:val="es-ES"/>
        </w:rPr>
        <w:t xml:space="preserve">presuntamente por </w:t>
      </w:r>
      <w:r w:rsidR="000179E3" w:rsidRPr="000E6C9E">
        <w:rPr>
          <w:rFonts w:asciiTheme="majorHAnsi" w:hAnsiTheme="majorHAnsi"/>
          <w:sz w:val="20"/>
          <w:szCs w:val="20"/>
          <w:lang w:val="es-ES"/>
        </w:rPr>
        <w:t>miembros del frente 27</w:t>
      </w:r>
      <w:r w:rsidR="00220376" w:rsidRPr="000E6C9E">
        <w:rPr>
          <w:rFonts w:asciiTheme="majorHAnsi" w:hAnsiTheme="majorHAnsi"/>
          <w:sz w:val="20"/>
          <w:szCs w:val="20"/>
          <w:lang w:val="es-ES"/>
        </w:rPr>
        <w:t>,</w:t>
      </w:r>
      <w:r w:rsidR="000179E3" w:rsidRPr="000E6C9E">
        <w:rPr>
          <w:rFonts w:asciiTheme="majorHAnsi" w:hAnsiTheme="majorHAnsi"/>
          <w:sz w:val="20"/>
          <w:szCs w:val="20"/>
          <w:lang w:val="es-ES"/>
        </w:rPr>
        <w:t xml:space="preserve"> de las</w:t>
      </w:r>
      <w:r w:rsidR="009A2BAA" w:rsidRPr="000E6C9E">
        <w:rPr>
          <w:rFonts w:asciiTheme="majorHAnsi" w:hAnsiTheme="majorHAnsi"/>
          <w:sz w:val="20"/>
          <w:szCs w:val="20"/>
          <w:lang w:val="es-ES"/>
        </w:rPr>
        <w:t xml:space="preserve"> </w:t>
      </w:r>
      <w:r w:rsidR="009A2BAA" w:rsidRPr="000E6C9E">
        <w:rPr>
          <w:rFonts w:asciiTheme="majorHAnsi" w:hAnsiTheme="majorHAnsi" w:cstheme="minorHAnsi"/>
          <w:color w:val="000000" w:themeColor="text1"/>
          <w:sz w:val="20"/>
          <w:szCs w:val="20"/>
          <w:lang w:val="es-ES_tradnl"/>
        </w:rPr>
        <w:t>Fuerzas Armadas Revolucionarias de Colombia (en adelante “FARC”)</w:t>
      </w:r>
      <w:r w:rsidR="006F63B6" w:rsidRPr="000E6C9E">
        <w:rPr>
          <w:rFonts w:asciiTheme="majorHAnsi" w:hAnsiTheme="majorHAnsi"/>
          <w:sz w:val="20"/>
          <w:szCs w:val="20"/>
          <w:lang w:val="es-ES"/>
        </w:rPr>
        <w:t>.</w:t>
      </w:r>
    </w:p>
    <w:p w14:paraId="4E7DE5B5" w14:textId="77777777" w:rsidR="006F63B6" w:rsidRPr="000E6C9E" w:rsidRDefault="006F63B6" w:rsidP="000E6C9E">
      <w:pPr>
        <w:pStyle w:val="NormalWeb"/>
        <w:spacing w:before="0" w:beforeAutospacing="0" w:after="0" w:afterAutospacing="0"/>
        <w:ind w:left="720"/>
        <w:jc w:val="both"/>
        <w:rPr>
          <w:rFonts w:asciiTheme="majorHAnsi" w:hAnsiTheme="majorHAnsi"/>
          <w:sz w:val="20"/>
          <w:szCs w:val="20"/>
          <w:lang w:val="es-ES"/>
        </w:rPr>
      </w:pPr>
    </w:p>
    <w:p w14:paraId="546C47B1" w14:textId="77777777" w:rsidR="006F63B6" w:rsidRPr="000E6C9E" w:rsidRDefault="006F63B6" w:rsidP="000E6C9E">
      <w:pPr>
        <w:pStyle w:val="NormalWeb"/>
        <w:numPr>
          <w:ilvl w:val="0"/>
          <w:numId w:val="59"/>
        </w:numPr>
        <w:spacing w:before="0" w:beforeAutospacing="0" w:after="0" w:afterAutospacing="0"/>
        <w:ind w:left="0" w:firstLine="720"/>
        <w:jc w:val="both"/>
        <w:rPr>
          <w:rFonts w:asciiTheme="majorHAnsi" w:hAnsiTheme="majorHAnsi"/>
          <w:sz w:val="20"/>
          <w:szCs w:val="20"/>
          <w:lang w:val="es-ES"/>
        </w:rPr>
      </w:pPr>
      <w:r w:rsidRPr="000E6C9E">
        <w:rPr>
          <w:rFonts w:asciiTheme="majorHAnsi" w:eastAsia="Calibri" w:hAnsiTheme="majorHAnsi"/>
          <w:color w:val="000000" w:themeColor="text1"/>
          <w:sz w:val="20"/>
          <w:szCs w:val="20"/>
          <w:lang w:val="es-ES_tradnl"/>
        </w:rPr>
        <w:t xml:space="preserve">El 8 de julio de 2020, la parte peticionaria manifestó a la Comisión su interés de iniciar un proceso de solución amistosa en el caso de referencia, información que fue transmitida al Estado el 29 de junio de 2020. </w:t>
      </w:r>
    </w:p>
    <w:p w14:paraId="5907430A" w14:textId="77777777" w:rsidR="006F63B6" w:rsidRPr="000E6C9E" w:rsidRDefault="006F63B6" w:rsidP="000E6C9E">
      <w:pPr>
        <w:pStyle w:val="ListParagraph"/>
        <w:rPr>
          <w:rFonts w:asciiTheme="majorHAnsi" w:eastAsia="Calibri" w:hAnsiTheme="majorHAnsi"/>
          <w:color w:val="000000" w:themeColor="text1"/>
          <w:sz w:val="20"/>
          <w:szCs w:val="20"/>
          <w:lang w:val="es-ES_tradnl"/>
        </w:rPr>
      </w:pPr>
    </w:p>
    <w:p w14:paraId="60BE7A03" w14:textId="77777777" w:rsidR="000D63F0" w:rsidRPr="000E6C9E" w:rsidRDefault="006F63B6" w:rsidP="000E6C9E">
      <w:pPr>
        <w:pStyle w:val="NormalWeb"/>
        <w:numPr>
          <w:ilvl w:val="0"/>
          <w:numId w:val="59"/>
        </w:numPr>
        <w:spacing w:before="0" w:beforeAutospacing="0" w:after="0" w:afterAutospacing="0"/>
        <w:ind w:left="0" w:firstLine="720"/>
        <w:jc w:val="both"/>
        <w:rPr>
          <w:rFonts w:asciiTheme="majorHAnsi" w:hAnsiTheme="majorHAnsi"/>
          <w:sz w:val="20"/>
          <w:szCs w:val="20"/>
          <w:lang w:val="es-ES"/>
        </w:rPr>
      </w:pPr>
      <w:r w:rsidRPr="000E6C9E">
        <w:rPr>
          <w:rFonts w:asciiTheme="majorHAnsi" w:eastAsia="Calibri" w:hAnsiTheme="majorHAnsi"/>
          <w:color w:val="000000" w:themeColor="text1"/>
          <w:sz w:val="20"/>
          <w:szCs w:val="20"/>
          <w:lang w:val="es-ES_tradnl"/>
        </w:rPr>
        <w:t>El 23 de diciembre de 2020, el Estado informó a la Comisión que se encontraba interesado en iniciar un proceso de solución amistosa, y solicitó los buenos oficios de la CIDH</w:t>
      </w:r>
      <w:r w:rsidR="00851254" w:rsidRPr="000E6C9E">
        <w:rPr>
          <w:rFonts w:asciiTheme="majorHAnsi" w:eastAsia="Calibri" w:hAnsiTheme="majorHAnsi"/>
          <w:color w:val="000000" w:themeColor="text1"/>
          <w:sz w:val="20"/>
          <w:szCs w:val="20"/>
          <w:lang w:val="es-ES_tradnl"/>
        </w:rPr>
        <w:t xml:space="preserve">. </w:t>
      </w:r>
    </w:p>
    <w:p w14:paraId="065BADB2" w14:textId="77777777" w:rsidR="000D63F0" w:rsidRPr="000E6C9E" w:rsidRDefault="000D63F0" w:rsidP="000E6C9E">
      <w:pPr>
        <w:pStyle w:val="ListParagraph"/>
        <w:rPr>
          <w:rFonts w:asciiTheme="majorHAnsi" w:eastAsia="Calibri" w:hAnsiTheme="majorHAnsi"/>
          <w:color w:val="000000" w:themeColor="text1"/>
          <w:sz w:val="20"/>
          <w:szCs w:val="20"/>
          <w:lang w:val="es-ES_tradnl"/>
        </w:rPr>
      </w:pPr>
    </w:p>
    <w:p w14:paraId="1D9A3C54" w14:textId="77777777" w:rsidR="000D63F0" w:rsidRPr="000E6C9E" w:rsidRDefault="000D63F0" w:rsidP="000E6C9E">
      <w:pPr>
        <w:pStyle w:val="NormalWeb"/>
        <w:numPr>
          <w:ilvl w:val="0"/>
          <w:numId w:val="59"/>
        </w:numPr>
        <w:spacing w:before="0" w:beforeAutospacing="0" w:after="0" w:afterAutospacing="0"/>
        <w:ind w:left="0" w:firstLine="720"/>
        <w:jc w:val="both"/>
        <w:rPr>
          <w:rFonts w:asciiTheme="majorHAnsi" w:hAnsiTheme="majorHAnsi"/>
          <w:sz w:val="20"/>
          <w:szCs w:val="20"/>
          <w:lang w:val="es-ES"/>
        </w:rPr>
      </w:pPr>
      <w:r w:rsidRPr="000E6C9E">
        <w:rPr>
          <w:rFonts w:asciiTheme="majorHAnsi" w:eastAsia="Calibri" w:hAnsiTheme="majorHAnsi"/>
          <w:color w:val="000000" w:themeColor="text1"/>
          <w:sz w:val="20"/>
          <w:szCs w:val="20"/>
          <w:lang w:val="es-ES_tradnl"/>
        </w:rPr>
        <w:t>Posteriormente, e</w:t>
      </w:r>
      <w:r w:rsidR="006F63B6" w:rsidRPr="000E6C9E">
        <w:rPr>
          <w:rFonts w:asciiTheme="majorHAnsi" w:eastAsia="Calibri" w:hAnsiTheme="majorHAnsi"/>
          <w:color w:val="000000" w:themeColor="text1"/>
          <w:sz w:val="20"/>
          <w:szCs w:val="20"/>
          <w:lang w:val="es-ES_tradnl"/>
        </w:rPr>
        <w:t>l 3 de marzo de 2021, las partes sostuvieron una reunión en la ciudad de Bogotá y suscribieron un acta de entendimiento</w:t>
      </w:r>
      <w:r w:rsidR="00220376" w:rsidRPr="000E6C9E">
        <w:rPr>
          <w:rFonts w:asciiTheme="majorHAnsi" w:eastAsia="Calibri" w:hAnsiTheme="majorHAnsi"/>
          <w:color w:val="000000" w:themeColor="text1"/>
          <w:sz w:val="20"/>
          <w:szCs w:val="20"/>
          <w:lang w:val="es-ES_tradnl"/>
        </w:rPr>
        <w:t>, por medio de la cuál se comprometían a iniciar un proceso de solución amistosa y trabajar conjuntamente para construir las fórmulas de un posible acuerdo</w:t>
      </w:r>
      <w:r w:rsidR="006F63B6" w:rsidRPr="000E6C9E">
        <w:rPr>
          <w:rFonts w:asciiTheme="majorHAnsi" w:eastAsia="Calibri" w:hAnsiTheme="majorHAnsi"/>
          <w:color w:val="000000" w:themeColor="text1"/>
          <w:sz w:val="20"/>
          <w:szCs w:val="20"/>
          <w:lang w:val="es-ES_tradnl"/>
        </w:rPr>
        <w:t xml:space="preserve">. </w:t>
      </w:r>
    </w:p>
    <w:p w14:paraId="41092F64" w14:textId="77777777" w:rsidR="000D63F0" w:rsidRPr="000E6C9E" w:rsidRDefault="000D63F0" w:rsidP="000E6C9E">
      <w:pPr>
        <w:pStyle w:val="ListParagraph"/>
        <w:rPr>
          <w:rFonts w:asciiTheme="majorHAnsi" w:eastAsia="Calibri" w:hAnsiTheme="majorHAnsi"/>
          <w:color w:val="000000" w:themeColor="text1"/>
          <w:sz w:val="20"/>
          <w:szCs w:val="20"/>
          <w:lang w:val="es-ES_tradnl"/>
        </w:rPr>
      </w:pPr>
    </w:p>
    <w:p w14:paraId="32C43A20" w14:textId="4BB5EEE2" w:rsidR="000D63F0" w:rsidRPr="000E6C9E" w:rsidRDefault="006F63B6" w:rsidP="000E6C9E">
      <w:pPr>
        <w:pStyle w:val="NormalWeb"/>
        <w:numPr>
          <w:ilvl w:val="0"/>
          <w:numId w:val="59"/>
        </w:numPr>
        <w:spacing w:before="0" w:beforeAutospacing="0" w:after="0" w:afterAutospacing="0"/>
        <w:ind w:left="0" w:firstLine="720"/>
        <w:jc w:val="both"/>
        <w:rPr>
          <w:rFonts w:asciiTheme="majorHAnsi" w:hAnsiTheme="majorHAnsi"/>
          <w:sz w:val="20"/>
          <w:szCs w:val="20"/>
          <w:lang w:val="es-ES"/>
        </w:rPr>
      </w:pPr>
      <w:r w:rsidRPr="000E6C9E">
        <w:rPr>
          <w:rFonts w:asciiTheme="majorHAnsi" w:eastAsia="Calibri" w:hAnsiTheme="majorHAnsi"/>
          <w:color w:val="000000" w:themeColor="text1"/>
          <w:sz w:val="20"/>
          <w:szCs w:val="20"/>
          <w:lang w:val="es-ES_tradnl"/>
        </w:rPr>
        <w:t xml:space="preserve">El 11 de marzo de 2021, </w:t>
      </w:r>
      <w:r w:rsidR="00220376" w:rsidRPr="000E6C9E">
        <w:rPr>
          <w:rFonts w:asciiTheme="majorHAnsi" w:eastAsia="Calibri" w:hAnsiTheme="majorHAnsi"/>
          <w:color w:val="000000" w:themeColor="text1"/>
          <w:sz w:val="20"/>
          <w:szCs w:val="20"/>
          <w:lang w:val="es-ES_tradnl"/>
        </w:rPr>
        <w:t>la Comisión</w:t>
      </w:r>
      <w:r w:rsidRPr="000E6C9E">
        <w:rPr>
          <w:rFonts w:asciiTheme="majorHAnsi" w:eastAsia="Calibri" w:hAnsiTheme="majorHAnsi"/>
          <w:color w:val="000000" w:themeColor="text1"/>
          <w:sz w:val="20"/>
          <w:szCs w:val="20"/>
          <w:lang w:val="es-ES_tradnl"/>
        </w:rPr>
        <w:t xml:space="preserve"> notificó el inicio del procedimiento de solución amistosa a las partes</w:t>
      </w:r>
      <w:r w:rsidR="000D63F0" w:rsidRPr="000E6C9E">
        <w:rPr>
          <w:rFonts w:asciiTheme="majorHAnsi" w:eastAsia="Calibri" w:hAnsiTheme="majorHAnsi"/>
          <w:color w:val="000000" w:themeColor="text1"/>
          <w:sz w:val="20"/>
          <w:szCs w:val="20"/>
          <w:lang w:val="es-ES_tradnl"/>
        </w:rPr>
        <w:t xml:space="preserve">, proceso en el cual las partes finalmente suscribieron un acuerdo de solución amistosa el </w:t>
      </w:r>
      <w:r w:rsidRPr="000E6C9E">
        <w:rPr>
          <w:rFonts w:asciiTheme="majorHAnsi" w:hAnsiTheme="majorHAnsi"/>
          <w:sz w:val="20"/>
          <w:szCs w:val="20"/>
          <w:lang w:val="es-ES"/>
        </w:rPr>
        <w:t>25 de agosto de 2021</w:t>
      </w:r>
      <w:r w:rsidR="00220376" w:rsidRPr="000E6C9E">
        <w:rPr>
          <w:rFonts w:asciiTheme="majorHAnsi" w:hAnsiTheme="majorHAnsi"/>
          <w:sz w:val="20"/>
          <w:szCs w:val="20"/>
          <w:lang w:val="es-ES"/>
        </w:rPr>
        <w:t>.</w:t>
      </w:r>
      <w:r w:rsidR="000D63F0" w:rsidRPr="000E6C9E">
        <w:rPr>
          <w:rFonts w:asciiTheme="majorHAnsi" w:hAnsiTheme="majorHAnsi"/>
          <w:sz w:val="20"/>
          <w:szCs w:val="20"/>
          <w:lang w:val="es-ES"/>
        </w:rPr>
        <w:t xml:space="preserve"> Posteriormente, el 22 de noviembre de 2021, </w:t>
      </w:r>
      <w:r w:rsidR="000D63F0" w:rsidRPr="000E6C9E">
        <w:rPr>
          <w:rFonts w:asciiTheme="majorHAnsi" w:hAnsiTheme="majorHAnsi" w:cstheme="minorBidi"/>
          <w:color w:val="000000" w:themeColor="text1"/>
          <w:sz w:val="20"/>
          <w:szCs w:val="20"/>
          <w:lang w:val="es-CO"/>
        </w:rPr>
        <w:t xml:space="preserve">las partes presentaron un informe conjunto dando cuenta de los avances en el cumplimiento del acuerdo y solicitando su homologación. </w:t>
      </w:r>
    </w:p>
    <w:p w14:paraId="79B5FA28" w14:textId="77777777" w:rsidR="0031637E" w:rsidRPr="000E6C9E" w:rsidRDefault="0031637E" w:rsidP="000E6C9E">
      <w:pPr>
        <w:pStyle w:val="ListParagraph"/>
        <w:rPr>
          <w:rFonts w:asciiTheme="majorHAnsi" w:hAnsiTheme="majorHAnsi"/>
          <w:sz w:val="20"/>
          <w:szCs w:val="20"/>
          <w:lang w:val="es-ES"/>
        </w:rPr>
      </w:pPr>
    </w:p>
    <w:p w14:paraId="65470D2D" w14:textId="25731542" w:rsidR="0031637E" w:rsidRPr="000E6C9E" w:rsidRDefault="0031637E" w:rsidP="000E6C9E">
      <w:pPr>
        <w:pStyle w:val="NormalWeb"/>
        <w:numPr>
          <w:ilvl w:val="0"/>
          <w:numId w:val="59"/>
        </w:numPr>
        <w:spacing w:before="0" w:beforeAutospacing="0" w:after="0" w:afterAutospacing="0"/>
        <w:ind w:left="0" w:firstLine="720"/>
        <w:jc w:val="both"/>
        <w:rPr>
          <w:rFonts w:asciiTheme="majorHAnsi" w:hAnsiTheme="majorHAnsi"/>
          <w:sz w:val="20"/>
          <w:szCs w:val="20"/>
          <w:lang w:val="es-ES"/>
        </w:rPr>
      </w:pPr>
      <w:r w:rsidRPr="000E6C9E">
        <w:rPr>
          <w:rFonts w:asciiTheme="majorHAnsi" w:hAnsiTheme="majorHAnsi"/>
          <w:sz w:val="20"/>
          <w:szCs w:val="20"/>
          <w:lang w:val="es-ES"/>
        </w:rPr>
        <w:t xml:space="preserve">En el presente informe de solución amistosa, según lo establecido en el artículo 49 de la Convención y en el artículo 40.5 del Reglamento de la Comisión, se efectúa una reseña de los hechos alegados por los peticionarios y se transcribe el acuerdo de solución amistosa, suscrito el 25 de agosto de 2021, por la parte peticionaria y la representación del Estado colombiano. Asimismo, se aprueba el acuerdo suscrito entre las partes y se acuerda la publicación del presente informe en el Informe Anual de la CIDH a la Asamblea General de la Organización de los Estados Americanos. </w:t>
      </w:r>
    </w:p>
    <w:p w14:paraId="00668541" w14:textId="77777777" w:rsidR="003E7EB5" w:rsidRPr="000E6C9E" w:rsidRDefault="003E7EB5" w:rsidP="000E6C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Theme="majorHAnsi" w:eastAsia="Times New Roman" w:hAnsiTheme="majorHAnsi" w:cstheme="minorHAnsi"/>
          <w:color w:val="000000" w:themeColor="text1"/>
          <w:sz w:val="20"/>
          <w:szCs w:val="20"/>
          <w:lang w:val="es-CO"/>
        </w:rPr>
      </w:pPr>
    </w:p>
    <w:p w14:paraId="7812C9E1" w14:textId="77777777" w:rsidR="003E7EB5" w:rsidRPr="000E6C9E" w:rsidRDefault="003E7EB5" w:rsidP="000E6C9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cstheme="minorHAnsi"/>
          <w:b/>
          <w:color w:val="000000" w:themeColor="text1"/>
          <w:sz w:val="20"/>
          <w:szCs w:val="20"/>
          <w:lang w:val="es-CO"/>
        </w:rPr>
      </w:pPr>
      <w:r w:rsidRPr="000E6C9E">
        <w:rPr>
          <w:rFonts w:asciiTheme="majorHAnsi" w:eastAsia="MS Mincho" w:hAnsiTheme="majorHAnsi" w:cstheme="minorHAnsi"/>
          <w:b/>
          <w:color w:val="000000" w:themeColor="text1"/>
          <w:sz w:val="20"/>
          <w:szCs w:val="20"/>
          <w:lang w:val="es-CO"/>
        </w:rPr>
        <w:t xml:space="preserve">LOS HECHOS ALEGADOS </w:t>
      </w:r>
    </w:p>
    <w:p w14:paraId="03D7B095" w14:textId="77777777" w:rsidR="003E7EB5" w:rsidRPr="000E6C9E" w:rsidRDefault="003E7EB5" w:rsidP="000E6C9E">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Theme="majorHAnsi" w:eastAsia="MS Mincho" w:hAnsiTheme="majorHAnsi" w:cstheme="minorHAnsi"/>
          <w:b/>
          <w:color w:val="000000" w:themeColor="text1"/>
          <w:sz w:val="20"/>
          <w:szCs w:val="20"/>
          <w:lang w:val="es-CO"/>
        </w:rPr>
      </w:pPr>
    </w:p>
    <w:p w14:paraId="1BFF372B" w14:textId="0C8BFED2" w:rsidR="004514E5" w:rsidRPr="000E6C9E" w:rsidRDefault="00220376" w:rsidP="000E6C9E">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cstheme="minorHAnsi"/>
          <w:color w:val="000000" w:themeColor="text1"/>
          <w:sz w:val="20"/>
          <w:szCs w:val="20"/>
          <w:lang w:val="es-CO"/>
        </w:rPr>
      </w:pPr>
      <w:r w:rsidRPr="000E6C9E">
        <w:rPr>
          <w:rFonts w:asciiTheme="majorHAnsi" w:eastAsia="Times New Roman" w:hAnsiTheme="majorHAnsi" w:cstheme="minorHAnsi"/>
          <w:color w:val="000000" w:themeColor="text1"/>
          <w:sz w:val="20"/>
          <w:szCs w:val="20"/>
          <w:lang w:val="es-ES_tradnl"/>
        </w:rPr>
        <w:t>Según lo alegado por la parte peticionaria,</w:t>
      </w:r>
      <w:r w:rsidR="00671D33" w:rsidRPr="000E6C9E">
        <w:rPr>
          <w:rFonts w:asciiTheme="majorHAnsi" w:eastAsia="Times New Roman" w:hAnsiTheme="majorHAnsi" w:cstheme="minorHAnsi"/>
          <w:color w:val="000000" w:themeColor="text1"/>
          <w:sz w:val="20"/>
          <w:szCs w:val="20"/>
          <w:lang w:val="es-ES_tradnl"/>
        </w:rPr>
        <w:t xml:space="preserve"> el señor Luis Hernando Morera Garzón </w:t>
      </w:r>
      <w:r w:rsidRPr="000E6C9E">
        <w:rPr>
          <w:rFonts w:asciiTheme="majorHAnsi" w:eastAsia="Times New Roman" w:hAnsiTheme="majorHAnsi" w:cstheme="minorHAnsi"/>
          <w:color w:val="000000" w:themeColor="text1"/>
          <w:sz w:val="20"/>
          <w:szCs w:val="20"/>
          <w:lang w:val="es-ES_tradnl"/>
        </w:rPr>
        <w:t xml:space="preserve">habría sido </w:t>
      </w:r>
      <w:r w:rsidR="00671D33" w:rsidRPr="000E6C9E">
        <w:rPr>
          <w:rFonts w:asciiTheme="majorHAnsi" w:eastAsia="Times New Roman" w:hAnsiTheme="majorHAnsi" w:cstheme="minorHAnsi"/>
          <w:color w:val="000000" w:themeColor="text1"/>
          <w:sz w:val="20"/>
          <w:szCs w:val="20"/>
          <w:lang w:val="es-ES_tradnl"/>
        </w:rPr>
        <w:t>asesinado</w:t>
      </w:r>
      <w:r w:rsidRPr="000E6C9E">
        <w:rPr>
          <w:rFonts w:asciiTheme="majorHAnsi" w:eastAsia="Times New Roman" w:hAnsiTheme="majorHAnsi" w:cstheme="minorHAnsi"/>
          <w:color w:val="000000" w:themeColor="text1"/>
          <w:sz w:val="20"/>
          <w:szCs w:val="20"/>
          <w:lang w:val="es-ES_tradnl"/>
        </w:rPr>
        <w:t>, presuntamente</w:t>
      </w:r>
      <w:r w:rsidR="00671D33" w:rsidRPr="000E6C9E">
        <w:rPr>
          <w:rFonts w:asciiTheme="majorHAnsi" w:eastAsia="Times New Roman" w:hAnsiTheme="majorHAnsi" w:cstheme="minorHAnsi"/>
          <w:color w:val="000000" w:themeColor="text1"/>
          <w:sz w:val="20"/>
          <w:szCs w:val="20"/>
          <w:lang w:val="es-ES_tradnl"/>
        </w:rPr>
        <w:t xml:space="preserve"> por miembros de las </w:t>
      </w:r>
      <w:r w:rsidR="004514E5" w:rsidRPr="000E6C9E">
        <w:rPr>
          <w:rFonts w:asciiTheme="majorHAnsi" w:eastAsia="Times New Roman" w:hAnsiTheme="majorHAnsi" w:cstheme="minorHAnsi"/>
          <w:color w:val="000000" w:themeColor="text1"/>
          <w:sz w:val="20"/>
          <w:szCs w:val="20"/>
          <w:lang w:val="es-ES_tradnl"/>
        </w:rPr>
        <w:t xml:space="preserve">FARC, </w:t>
      </w:r>
      <w:r w:rsidRPr="000E6C9E">
        <w:rPr>
          <w:rFonts w:asciiTheme="majorHAnsi" w:eastAsia="Times New Roman" w:hAnsiTheme="majorHAnsi" w:cstheme="minorHAnsi"/>
          <w:color w:val="000000" w:themeColor="text1"/>
          <w:sz w:val="20"/>
          <w:szCs w:val="20"/>
          <w:lang w:val="es-ES_tradnl"/>
        </w:rPr>
        <w:t xml:space="preserve">supuestamente </w:t>
      </w:r>
      <w:r w:rsidR="00671D33" w:rsidRPr="000E6C9E">
        <w:rPr>
          <w:rFonts w:asciiTheme="majorHAnsi" w:eastAsia="Times New Roman" w:hAnsiTheme="majorHAnsi" w:cstheme="minorHAnsi"/>
          <w:color w:val="000000" w:themeColor="text1"/>
          <w:sz w:val="20"/>
          <w:szCs w:val="20"/>
          <w:lang w:val="es-ES_tradnl"/>
        </w:rPr>
        <w:t xml:space="preserve">por haber </w:t>
      </w:r>
      <w:r w:rsidRPr="000E6C9E">
        <w:rPr>
          <w:rFonts w:asciiTheme="majorHAnsi" w:eastAsia="Times New Roman" w:hAnsiTheme="majorHAnsi" w:cstheme="minorHAnsi"/>
          <w:color w:val="000000" w:themeColor="text1"/>
          <w:sz w:val="20"/>
          <w:szCs w:val="20"/>
          <w:lang w:val="es-ES_tradnl"/>
        </w:rPr>
        <w:t>colaborado</w:t>
      </w:r>
      <w:r w:rsidR="00671D33" w:rsidRPr="000E6C9E">
        <w:rPr>
          <w:rFonts w:asciiTheme="majorHAnsi" w:eastAsia="Times New Roman" w:hAnsiTheme="majorHAnsi" w:cstheme="minorHAnsi"/>
          <w:color w:val="000000" w:themeColor="text1"/>
          <w:sz w:val="20"/>
          <w:szCs w:val="20"/>
          <w:lang w:val="es-ES_tradnl"/>
        </w:rPr>
        <w:t xml:space="preserve"> con el Ejército y </w:t>
      </w:r>
      <w:r w:rsidRPr="000E6C9E">
        <w:rPr>
          <w:rFonts w:asciiTheme="majorHAnsi" w:eastAsia="Times New Roman" w:hAnsiTheme="majorHAnsi" w:cstheme="minorHAnsi"/>
          <w:color w:val="000000" w:themeColor="text1"/>
          <w:sz w:val="20"/>
          <w:szCs w:val="20"/>
          <w:lang w:val="es-ES_tradnl"/>
        </w:rPr>
        <w:t>no</w:t>
      </w:r>
      <w:r w:rsidR="00671D33" w:rsidRPr="000E6C9E">
        <w:rPr>
          <w:rFonts w:asciiTheme="majorHAnsi" w:eastAsia="Times New Roman" w:hAnsiTheme="majorHAnsi" w:cstheme="minorHAnsi"/>
          <w:color w:val="000000" w:themeColor="text1"/>
          <w:sz w:val="20"/>
          <w:szCs w:val="20"/>
          <w:lang w:val="es-ES_tradnl"/>
        </w:rPr>
        <w:t xml:space="preserve"> </w:t>
      </w:r>
      <w:r w:rsidRPr="000E6C9E">
        <w:rPr>
          <w:rFonts w:asciiTheme="majorHAnsi" w:eastAsia="Times New Roman" w:hAnsiTheme="majorHAnsi" w:cstheme="minorHAnsi"/>
          <w:color w:val="000000" w:themeColor="text1"/>
          <w:sz w:val="20"/>
          <w:szCs w:val="20"/>
          <w:lang w:val="es-ES_tradnl"/>
        </w:rPr>
        <w:t xml:space="preserve">haber </w:t>
      </w:r>
      <w:r w:rsidR="00671D33" w:rsidRPr="000E6C9E">
        <w:rPr>
          <w:rFonts w:asciiTheme="majorHAnsi" w:eastAsia="Times New Roman" w:hAnsiTheme="majorHAnsi" w:cstheme="minorHAnsi"/>
          <w:color w:val="000000" w:themeColor="text1"/>
          <w:sz w:val="20"/>
          <w:szCs w:val="20"/>
          <w:lang w:val="es-ES_tradnl"/>
        </w:rPr>
        <w:t>alerta</w:t>
      </w:r>
      <w:r w:rsidRPr="000E6C9E">
        <w:rPr>
          <w:rFonts w:asciiTheme="majorHAnsi" w:eastAsia="Times New Roman" w:hAnsiTheme="majorHAnsi" w:cstheme="minorHAnsi"/>
          <w:color w:val="000000" w:themeColor="text1"/>
          <w:sz w:val="20"/>
          <w:szCs w:val="20"/>
          <w:lang w:val="es-ES_tradnl"/>
        </w:rPr>
        <w:t>do, de manera</w:t>
      </w:r>
      <w:r w:rsidR="00671D33" w:rsidRPr="000E6C9E">
        <w:rPr>
          <w:rFonts w:asciiTheme="majorHAnsi" w:eastAsia="Times New Roman" w:hAnsiTheme="majorHAnsi" w:cstheme="minorHAnsi"/>
          <w:color w:val="000000" w:themeColor="text1"/>
          <w:sz w:val="20"/>
          <w:szCs w:val="20"/>
          <w:lang w:val="es-ES_tradnl"/>
        </w:rPr>
        <w:t xml:space="preserve"> temprana</w:t>
      </w:r>
      <w:r w:rsidRPr="000E6C9E">
        <w:rPr>
          <w:rFonts w:asciiTheme="majorHAnsi" w:eastAsia="Times New Roman" w:hAnsiTheme="majorHAnsi" w:cstheme="minorHAnsi"/>
          <w:color w:val="000000" w:themeColor="text1"/>
          <w:sz w:val="20"/>
          <w:szCs w:val="20"/>
          <w:lang w:val="es-ES_tradnl"/>
        </w:rPr>
        <w:t>,</w:t>
      </w:r>
      <w:r w:rsidR="00671D33" w:rsidRPr="000E6C9E">
        <w:rPr>
          <w:rFonts w:asciiTheme="majorHAnsi" w:eastAsia="Times New Roman" w:hAnsiTheme="majorHAnsi" w:cstheme="minorHAnsi"/>
          <w:color w:val="000000" w:themeColor="text1"/>
          <w:sz w:val="20"/>
          <w:szCs w:val="20"/>
          <w:lang w:val="es-ES_tradnl"/>
        </w:rPr>
        <w:t xml:space="preserve"> a los comandantes</w:t>
      </w:r>
      <w:r w:rsidRPr="000E6C9E">
        <w:rPr>
          <w:rFonts w:asciiTheme="majorHAnsi" w:eastAsia="Times New Roman" w:hAnsiTheme="majorHAnsi" w:cstheme="minorHAnsi"/>
          <w:color w:val="000000" w:themeColor="text1"/>
          <w:sz w:val="20"/>
          <w:szCs w:val="20"/>
          <w:lang w:val="es-ES_tradnl"/>
        </w:rPr>
        <w:t xml:space="preserve"> de la organización guerrillera</w:t>
      </w:r>
      <w:r w:rsidR="00671D33" w:rsidRPr="000E6C9E">
        <w:rPr>
          <w:rFonts w:asciiTheme="majorHAnsi" w:eastAsia="Times New Roman" w:hAnsiTheme="majorHAnsi" w:cstheme="minorHAnsi"/>
          <w:color w:val="000000" w:themeColor="text1"/>
          <w:sz w:val="20"/>
          <w:szCs w:val="20"/>
          <w:lang w:val="es-ES_tradnl"/>
        </w:rPr>
        <w:t xml:space="preserve">. </w:t>
      </w:r>
    </w:p>
    <w:p w14:paraId="4E5161CD" w14:textId="77777777" w:rsidR="001A1823" w:rsidRPr="000E6C9E" w:rsidRDefault="001A1823" w:rsidP="000E6C9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Theme="majorHAnsi" w:eastAsia="Times New Roman" w:hAnsiTheme="majorHAnsi" w:cstheme="minorHAnsi"/>
          <w:color w:val="000000" w:themeColor="text1"/>
          <w:sz w:val="20"/>
          <w:szCs w:val="20"/>
          <w:lang w:val="es-CO"/>
        </w:rPr>
      </w:pPr>
    </w:p>
    <w:p w14:paraId="38768913" w14:textId="14FEC22F" w:rsidR="00FA73D1" w:rsidRPr="000E6C9E" w:rsidRDefault="004514E5" w:rsidP="000E6C9E">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cstheme="minorHAnsi"/>
          <w:color w:val="000000" w:themeColor="text1"/>
          <w:sz w:val="20"/>
          <w:szCs w:val="20"/>
          <w:lang w:val="es-CO"/>
        </w:rPr>
      </w:pPr>
      <w:r w:rsidRPr="000E6C9E">
        <w:rPr>
          <w:rFonts w:asciiTheme="majorHAnsi" w:eastAsia="Times New Roman" w:hAnsiTheme="majorHAnsi" w:cstheme="minorHAnsi"/>
          <w:color w:val="000000" w:themeColor="text1"/>
          <w:sz w:val="20"/>
          <w:szCs w:val="20"/>
          <w:lang w:val="es-ES_tradnl"/>
        </w:rPr>
        <w:t>Destacó el peticionario que</w:t>
      </w:r>
      <w:r w:rsidR="00671D33" w:rsidRPr="000E6C9E">
        <w:rPr>
          <w:rFonts w:asciiTheme="majorHAnsi" w:eastAsia="Times New Roman" w:hAnsiTheme="majorHAnsi" w:cstheme="minorHAnsi"/>
          <w:color w:val="000000" w:themeColor="text1"/>
          <w:sz w:val="20"/>
          <w:szCs w:val="20"/>
          <w:lang w:val="es-ES_tradnl"/>
        </w:rPr>
        <w:t xml:space="preserve"> la zona en la que </w:t>
      </w:r>
      <w:r w:rsidR="00220376" w:rsidRPr="000E6C9E">
        <w:rPr>
          <w:rFonts w:asciiTheme="majorHAnsi" w:eastAsia="Times New Roman" w:hAnsiTheme="majorHAnsi" w:cstheme="minorHAnsi"/>
          <w:color w:val="000000" w:themeColor="text1"/>
          <w:sz w:val="20"/>
          <w:szCs w:val="20"/>
          <w:lang w:val="es-ES_tradnl"/>
        </w:rPr>
        <w:t xml:space="preserve">habría sido </w:t>
      </w:r>
      <w:r w:rsidR="00671D33" w:rsidRPr="000E6C9E">
        <w:rPr>
          <w:rFonts w:asciiTheme="majorHAnsi" w:eastAsia="Times New Roman" w:hAnsiTheme="majorHAnsi" w:cstheme="minorHAnsi"/>
          <w:color w:val="000000" w:themeColor="text1"/>
          <w:sz w:val="20"/>
          <w:szCs w:val="20"/>
          <w:lang w:val="es-ES_tradnl"/>
        </w:rPr>
        <w:t xml:space="preserve">asesinada la </w:t>
      </w:r>
      <w:r w:rsidR="00220376" w:rsidRPr="000E6C9E">
        <w:rPr>
          <w:rFonts w:asciiTheme="majorHAnsi" w:eastAsia="Times New Roman" w:hAnsiTheme="majorHAnsi" w:cstheme="minorHAnsi"/>
          <w:color w:val="000000" w:themeColor="text1"/>
          <w:sz w:val="20"/>
          <w:szCs w:val="20"/>
          <w:lang w:val="es-ES_tradnl"/>
        </w:rPr>
        <w:t xml:space="preserve">presunta </w:t>
      </w:r>
      <w:r w:rsidR="00671D33" w:rsidRPr="000E6C9E">
        <w:rPr>
          <w:rFonts w:asciiTheme="majorHAnsi" w:eastAsia="Times New Roman" w:hAnsiTheme="majorHAnsi" w:cstheme="minorHAnsi"/>
          <w:color w:val="000000" w:themeColor="text1"/>
          <w:sz w:val="20"/>
          <w:szCs w:val="20"/>
          <w:lang w:val="es-ES_tradnl"/>
        </w:rPr>
        <w:t>víctima, y que habitaba de forma permanente, era una región</w:t>
      </w:r>
      <w:r w:rsidR="00220376" w:rsidRPr="000E6C9E">
        <w:rPr>
          <w:rFonts w:asciiTheme="majorHAnsi" w:eastAsia="Times New Roman" w:hAnsiTheme="majorHAnsi" w:cstheme="minorHAnsi"/>
          <w:color w:val="000000" w:themeColor="text1"/>
          <w:sz w:val="20"/>
          <w:szCs w:val="20"/>
          <w:lang w:val="es-ES_tradnl"/>
        </w:rPr>
        <w:t xml:space="preserve"> que habría sido</w:t>
      </w:r>
      <w:r w:rsidR="00671D33" w:rsidRPr="000E6C9E">
        <w:rPr>
          <w:rFonts w:asciiTheme="majorHAnsi" w:eastAsia="Times New Roman" w:hAnsiTheme="majorHAnsi" w:cstheme="minorHAnsi"/>
          <w:color w:val="000000" w:themeColor="text1"/>
          <w:sz w:val="20"/>
          <w:szCs w:val="20"/>
          <w:lang w:val="es-ES_tradnl"/>
        </w:rPr>
        <w:t xml:space="preserve"> controlada por este grupo al margen de la ley. </w:t>
      </w:r>
      <w:r w:rsidR="00220376" w:rsidRPr="000E6C9E">
        <w:rPr>
          <w:rFonts w:asciiTheme="majorHAnsi" w:eastAsia="Times New Roman" w:hAnsiTheme="majorHAnsi" w:cstheme="minorHAnsi"/>
          <w:color w:val="000000" w:themeColor="text1"/>
          <w:sz w:val="20"/>
          <w:szCs w:val="20"/>
          <w:lang w:val="es-ES_tradnl"/>
        </w:rPr>
        <w:t>Según el peticionario</w:t>
      </w:r>
      <w:r w:rsidR="00671D33" w:rsidRPr="000E6C9E">
        <w:rPr>
          <w:rFonts w:asciiTheme="majorHAnsi" w:eastAsia="Times New Roman" w:hAnsiTheme="majorHAnsi" w:cstheme="minorHAnsi"/>
          <w:color w:val="000000" w:themeColor="text1"/>
          <w:sz w:val="20"/>
          <w:szCs w:val="20"/>
          <w:lang w:val="es-ES_tradnl"/>
        </w:rPr>
        <w:t xml:space="preserve">, en el momento de ocurrencia de los hechos, la política seguida por el Gobierno Nacional </w:t>
      </w:r>
      <w:r w:rsidR="00220376" w:rsidRPr="000E6C9E">
        <w:rPr>
          <w:rFonts w:asciiTheme="majorHAnsi" w:eastAsia="Times New Roman" w:hAnsiTheme="majorHAnsi" w:cstheme="minorHAnsi"/>
          <w:color w:val="000000" w:themeColor="text1"/>
          <w:sz w:val="20"/>
          <w:szCs w:val="20"/>
          <w:lang w:val="es-ES_tradnl"/>
        </w:rPr>
        <w:lastRenderedPageBreak/>
        <w:t xml:space="preserve">habría involucrado </w:t>
      </w:r>
      <w:r w:rsidR="00671D33" w:rsidRPr="000E6C9E">
        <w:rPr>
          <w:rFonts w:asciiTheme="majorHAnsi" w:eastAsia="Times New Roman" w:hAnsiTheme="majorHAnsi" w:cstheme="minorHAnsi"/>
          <w:color w:val="000000" w:themeColor="text1"/>
          <w:sz w:val="20"/>
          <w:szCs w:val="20"/>
          <w:lang w:val="es-ES_tradnl"/>
        </w:rPr>
        <w:t xml:space="preserve">la creación de una llamada “Zona de distención” que </w:t>
      </w:r>
      <w:r w:rsidR="00220376" w:rsidRPr="000E6C9E">
        <w:rPr>
          <w:rFonts w:asciiTheme="majorHAnsi" w:eastAsia="Times New Roman" w:hAnsiTheme="majorHAnsi" w:cstheme="minorHAnsi"/>
          <w:color w:val="000000" w:themeColor="text1"/>
          <w:sz w:val="20"/>
          <w:szCs w:val="20"/>
          <w:lang w:val="es-ES_tradnl"/>
        </w:rPr>
        <w:t xml:space="preserve">habría consolidado </w:t>
      </w:r>
      <w:r w:rsidR="00671D33" w:rsidRPr="000E6C9E">
        <w:rPr>
          <w:rFonts w:asciiTheme="majorHAnsi" w:eastAsia="Times New Roman" w:hAnsiTheme="majorHAnsi" w:cstheme="minorHAnsi"/>
          <w:color w:val="000000" w:themeColor="text1"/>
          <w:sz w:val="20"/>
          <w:szCs w:val="20"/>
          <w:lang w:val="es-ES_tradnl"/>
        </w:rPr>
        <w:t xml:space="preserve">el dominio de los grupos al margen de la ley en la región y </w:t>
      </w:r>
      <w:r w:rsidR="00220376" w:rsidRPr="000E6C9E">
        <w:rPr>
          <w:rFonts w:asciiTheme="majorHAnsi" w:eastAsia="Times New Roman" w:hAnsiTheme="majorHAnsi" w:cstheme="minorHAnsi"/>
          <w:color w:val="000000" w:themeColor="text1"/>
          <w:sz w:val="20"/>
          <w:szCs w:val="20"/>
          <w:lang w:val="es-ES_tradnl"/>
        </w:rPr>
        <w:t xml:space="preserve">presuntamente </w:t>
      </w:r>
      <w:r w:rsidR="00671D33" w:rsidRPr="000E6C9E">
        <w:rPr>
          <w:rFonts w:asciiTheme="majorHAnsi" w:eastAsia="Times New Roman" w:hAnsiTheme="majorHAnsi" w:cstheme="minorHAnsi"/>
          <w:color w:val="000000" w:themeColor="text1"/>
          <w:sz w:val="20"/>
          <w:szCs w:val="20"/>
          <w:lang w:val="es-ES_tradnl"/>
        </w:rPr>
        <w:t xml:space="preserve">debilitó la presencia de la fuerza pública. Por tanto, </w:t>
      </w:r>
      <w:r w:rsidR="00812B3C" w:rsidRPr="000E6C9E">
        <w:rPr>
          <w:rFonts w:asciiTheme="majorHAnsi" w:eastAsia="Times New Roman" w:hAnsiTheme="majorHAnsi" w:cstheme="minorHAnsi"/>
          <w:color w:val="000000" w:themeColor="text1"/>
          <w:sz w:val="20"/>
          <w:szCs w:val="20"/>
          <w:lang w:val="es-ES_tradnl"/>
        </w:rPr>
        <w:t xml:space="preserve">alegó </w:t>
      </w:r>
      <w:r w:rsidR="00671D33" w:rsidRPr="000E6C9E">
        <w:rPr>
          <w:rFonts w:asciiTheme="majorHAnsi" w:eastAsia="Times New Roman" w:hAnsiTheme="majorHAnsi" w:cstheme="minorHAnsi"/>
          <w:color w:val="000000" w:themeColor="text1"/>
          <w:sz w:val="20"/>
          <w:szCs w:val="20"/>
          <w:lang w:val="es-ES_tradnl"/>
        </w:rPr>
        <w:t>la parte peticionaria</w:t>
      </w:r>
      <w:r w:rsidR="00812B3C" w:rsidRPr="000E6C9E">
        <w:rPr>
          <w:rFonts w:asciiTheme="majorHAnsi" w:eastAsia="Times New Roman" w:hAnsiTheme="majorHAnsi" w:cstheme="minorHAnsi"/>
          <w:color w:val="000000" w:themeColor="text1"/>
          <w:sz w:val="20"/>
          <w:szCs w:val="20"/>
          <w:lang w:val="es-ES_tradnl"/>
        </w:rPr>
        <w:t>,</w:t>
      </w:r>
      <w:r w:rsidR="00671D33" w:rsidRPr="000E6C9E">
        <w:rPr>
          <w:rFonts w:asciiTheme="majorHAnsi" w:eastAsia="Times New Roman" w:hAnsiTheme="majorHAnsi" w:cstheme="minorHAnsi"/>
          <w:color w:val="000000" w:themeColor="text1"/>
          <w:sz w:val="20"/>
          <w:szCs w:val="20"/>
          <w:lang w:val="es-ES_tradnl"/>
        </w:rPr>
        <w:t xml:space="preserve"> que la muerte de la víctima </w:t>
      </w:r>
      <w:r w:rsidR="00220376" w:rsidRPr="000E6C9E">
        <w:rPr>
          <w:rFonts w:asciiTheme="majorHAnsi" w:eastAsia="Times New Roman" w:hAnsiTheme="majorHAnsi" w:cstheme="minorHAnsi"/>
          <w:color w:val="000000" w:themeColor="text1"/>
          <w:sz w:val="20"/>
          <w:szCs w:val="20"/>
          <w:lang w:val="es-ES_tradnl"/>
        </w:rPr>
        <w:t xml:space="preserve">habría sido </w:t>
      </w:r>
      <w:r w:rsidR="00671D33" w:rsidRPr="000E6C9E">
        <w:rPr>
          <w:rFonts w:asciiTheme="majorHAnsi" w:eastAsia="Times New Roman" w:hAnsiTheme="majorHAnsi" w:cstheme="minorHAnsi"/>
          <w:color w:val="000000" w:themeColor="text1"/>
          <w:sz w:val="20"/>
          <w:szCs w:val="20"/>
          <w:lang w:val="es-ES_tradnl"/>
        </w:rPr>
        <w:t xml:space="preserve">una consecuencia de la falta de protección por parte del Estado en el marco de creación de esta zona de despeje. </w:t>
      </w:r>
    </w:p>
    <w:p w14:paraId="540F3F3A" w14:textId="77777777" w:rsidR="00FA73D1" w:rsidRPr="000E6C9E" w:rsidRDefault="00FA73D1" w:rsidP="000E6C9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Theme="majorHAnsi" w:eastAsia="Times New Roman" w:hAnsiTheme="majorHAnsi" w:cstheme="minorHAnsi"/>
          <w:color w:val="000000" w:themeColor="text1"/>
          <w:sz w:val="20"/>
          <w:szCs w:val="20"/>
          <w:lang w:val="es-CO"/>
        </w:rPr>
      </w:pPr>
    </w:p>
    <w:p w14:paraId="6A86AC72" w14:textId="5B676343" w:rsidR="00FA73D1" w:rsidRPr="000E6C9E" w:rsidRDefault="00220376" w:rsidP="000E6C9E">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cstheme="minorHAnsi"/>
          <w:color w:val="000000" w:themeColor="text1"/>
          <w:sz w:val="20"/>
          <w:szCs w:val="20"/>
          <w:lang w:val="es-CO"/>
        </w:rPr>
      </w:pPr>
      <w:r w:rsidRPr="000E6C9E">
        <w:rPr>
          <w:rFonts w:asciiTheme="majorHAnsi" w:eastAsia="Times New Roman" w:hAnsiTheme="majorHAnsi" w:cstheme="minorHAnsi"/>
          <w:color w:val="000000" w:themeColor="text1"/>
          <w:sz w:val="20"/>
          <w:szCs w:val="20"/>
          <w:lang w:val="es-ES_tradnl"/>
        </w:rPr>
        <w:t>La parte peticionaria alegó</w:t>
      </w:r>
      <w:r w:rsidRPr="000E6C9E" w:rsidDel="00220376">
        <w:rPr>
          <w:rFonts w:asciiTheme="majorHAnsi" w:eastAsia="Times New Roman" w:hAnsiTheme="majorHAnsi" w:cstheme="minorHAnsi"/>
          <w:color w:val="000000" w:themeColor="text1"/>
          <w:sz w:val="20"/>
          <w:szCs w:val="20"/>
          <w:lang w:val="es-ES_tradnl"/>
        </w:rPr>
        <w:t xml:space="preserve"> </w:t>
      </w:r>
      <w:r w:rsidR="000E6C9E" w:rsidRPr="000E6C9E">
        <w:rPr>
          <w:rFonts w:asciiTheme="majorHAnsi" w:eastAsia="Times New Roman" w:hAnsiTheme="majorHAnsi" w:cstheme="minorHAnsi"/>
          <w:color w:val="000000" w:themeColor="text1"/>
          <w:sz w:val="20"/>
          <w:szCs w:val="20"/>
          <w:lang w:val="es-ES_tradnl"/>
        </w:rPr>
        <w:t>que,</w:t>
      </w:r>
      <w:r w:rsidR="00671D33" w:rsidRPr="000E6C9E">
        <w:rPr>
          <w:rFonts w:asciiTheme="majorHAnsi" w:eastAsia="Times New Roman" w:hAnsiTheme="majorHAnsi" w:cstheme="minorHAnsi"/>
          <w:color w:val="000000" w:themeColor="text1"/>
          <w:sz w:val="20"/>
          <w:szCs w:val="20"/>
          <w:lang w:val="es-ES_tradnl"/>
        </w:rPr>
        <w:t xml:space="preserve"> en el momento del asesinato de la víctima, </w:t>
      </w:r>
      <w:r w:rsidRPr="000E6C9E">
        <w:rPr>
          <w:rFonts w:asciiTheme="majorHAnsi" w:eastAsia="Times New Roman" w:hAnsiTheme="majorHAnsi" w:cstheme="minorHAnsi"/>
          <w:color w:val="000000" w:themeColor="text1"/>
          <w:sz w:val="20"/>
          <w:szCs w:val="20"/>
          <w:lang w:val="es-ES_tradnl"/>
        </w:rPr>
        <w:t xml:space="preserve">habrían sido </w:t>
      </w:r>
      <w:r w:rsidR="00671D33" w:rsidRPr="000E6C9E">
        <w:rPr>
          <w:rFonts w:asciiTheme="majorHAnsi" w:eastAsia="Times New Roman" w:hAnsiTheme="majorHAnsi" w:cstheme="minorHAnsi"/>
          <w:color w:val="000000" w:themeColor="text1"/>
          <w:sz w:val="20"/>
          <w:szCs w:val="20"/>
          <w:lang w:val="es-ES_tradnl"/>
        </w:rPr>
        <w:t xml:space="preserve">los mismos habitantes de la zona quienes debieron hacer el levantamiento del cadáver, en vista de que los grupos al margen de la ley </w:t>
      </w:r>
      <w:r w:rsidRPr="000E6C9E">
        <w:rPr>
          <w:rFonts w:asciiTheme="majorHAnsi" w:eastAsia="Times New Roman" w:hAnsiTheme="majorHAnsi" w:cstheme="minorHAnsi"/>
          <w:color w:val="000000" w:themeColor="text1"/>
          <w:sz w:val="20"/>
          <w:szCs w:val="20"/>
          <w:lang w:val="es-ES_tradnl"/>
        </w:rPr>
        <w:t xml:space="preserve">presuntamente </w:t>
      </w:r>
      <w:r w:rsidR="00671D33" w:rsidRPr="000E6C9E">
        <w:rPr>
          <w:rFonts w:asciiTheme="majorHAnsi" w:eastAsia="Times New Roman" w:hAnsiTheme="majorHAnsi" w:cstheme="minorHAnsi"/>
          <w:color w:val="000000" w:themeColor="text1"/>
          <w:sz w:val="20"/>
          <w:szCs w:val="20"/>
          <w:lang w:val="es-ES_tradnl"/>
        </w:rPr>
        <w:t xml:space="preserve">no permitían el ingreso de ningún tipo de autoridades estatales. Por consiguiente, alegó que no se </w:t>
      </w:r>
      <w:r w:rsidRPr="000E6C9E">
        <w:rPr>
          <w:rFonts w:asciiTheme="majorHAnsi" w:eastAsia="Times New Roman" w:hAnsiTheme="majorHAnsi" w:cstheme="minorHAnsi"/>
          <w:color w:val="000000" w:themeColor="text1"/>
          <w:sz w:val="20"/>
          <w:szCs w:val="20"/>
          <w:lang w:val="es-ES_tradnl"/>
        </w:rPr>
        <w:t xml:space="preserve">habría realizado </w:t>
      </w:r>
      <w:r w:rsidR="00671D33" w:rsidRPr="000E6C9E">
        <w:rPr>
          <w:rFonts w:asciiTheme="majorHAnsi" w:eastAsia="Times New Roman" w:hAnsiTheme="majorHAnsi" w:cstheme="minorHAnsi"/>
          <w:color w:val="000000" w:themeColor="text1"/>
          <w:sz w:val="20"/>
          <w:szCs w:val="20"/>
          <w:lang w:val="es-ES_tradnl"/>
        </w:rPr>
        <w:t>ningún tipo de investigación sobre los hechos y el crimen permanece</w:t>
      </w:r>
      <w:r w:rsidRPr="000E6C9E">
        <w:rPr>
          <w:rFonts w:asciiTheme="majorHAnsi" w:eastAsia="Times New Roman" w:hAnsiTheme="majorHAnsi" w:cstheme="minorHAnsi"/>
          <w:color w:val="000000" w:themeColor="text1"/>
          <w:sz w:val="20"/>
          <w:szCs w:val="20"/>
          <w:lang w:val="es-ES_tradnl"/>
        </w:rPr>
        <w:t>ría</w:t>
      </w:r>
      <w:r w:rsidR="00671D33" w:rsidRPr="000E6C9E">
        <w:rPr>
          <w:rFonts w:asciiTheme="majorHAnsi" w:eastAsia="Times New Roman" w:hAnsiTheme="majorHAnsi" w:cstheme="minorHAnsi"/>
          <w:color w:val="000000" w:themeColor="text1"/>
          <w:sz w:val="20"/>
          <w:szCs w:val="20"/>
          <w:lang w:val="es-ES_tradnl"/>
        </w:rPr>
        <w:t xml:space="preserve"> en impunidad</w:t>
      </w:r>
      <w:r w:rsidRPr="000E6C9E">
        <w:rPr>
          <w:rFonts w:asciiTheme="majorHAnsi" w:eastAsia="Times New Roman" w:hAnsiTheme="majorHAnsi" w:cstheme="minorHAnsi"/>
          <w:color w:val="000000" w:themeColor="text1"/>
          <w:sz w:val="20"/>
          <w:szCs w:val="20"/>
          <w:lang w:val="es-ES_tradnl"/>
        </w:rPr>
        <w:t xml:space="preserve">. Al momento de la presentación de la petición, </w:t>
      </w:r>
      <w:r w:rsidR="00671D33" w:rsidRPr="000E6C9E">
        <w:rPr>
          <w:rFonts w:asciiTheme="majorHAnsi" w:eastAsia="Times New Roman" w:hAnsiTheme="majorHAnsi" w:cstheme="minorHAnsi"/>
          <w:color w:val="000000" w:themeColor="text1"/>
          <w:sz w:val="20"/>
          <w:szCs w:val="20"/>
          <w:lang w:val="es-ES_tradnl"/>
        </w:rPr>
        <w:t>los peticionarios</w:t>
      </w:r>
      <w:r w:rsidRPr="000E6C9E">
        <w:rPr>
          <w:rFonts w:asciiTheme="majorHAnsi" w:eastAsia="Times New Roman" w:hAnsiTheme="majorHAnsi" w:cstheme="minorHAnsi"/>
          <w:color w:val="000000" w:themeColor="text1"/>
          <w:sz w:val="20"/>
          <w:szCs w:val="20"/>
          <w:lang w:val="es-ES_tradnl"/>
        </w:rPr>
        <w:t xml:space="preserve"> alegaron temer</w:t>
      </w:r>
      <w:r w:rsidR="00671D33" w:rsidRPr="000E6C9E">
        <w:rPr>
          <w:rFonts w:asciiTheme="majorHAnsi" w:eastAsia="Times New Roman" w:hAnsiTheme="majorHAnsi" w:cstheme="minorHAnsi"/>
          <w:color w:val="000000" w:themeColor="text1"/>
          <w:sz w:val="20"/>
          <w:szCs w:val="20"/>
          <w:lang w:val="es-ES_tradnl"/>
        </w:rPr>
        <w:t xml:space="preserve"> por sus vidas en caso de interponer cualquier tipo de denuncia. </w:t>
      </w:r>
    </w:p>
    <w:p w14:paraId="4B929344" w14:textId="77777777" w:rsidR="00FA73D1" w:rsidRPr="000E6C9E" w:rsidRDefault="00FA73D1" w:rsidP="000E6C9E">
      <w:pPr>
        <w:pStyle w:val="ListParagraph"/>
        <w:rPr>
          <w:rFonts w:asciiTheme="majorHAnsi" w:eastAsia="Times New Roman" w:hAnsiTheme="majorHAnsi" w:cstheme="minorHAnsi"/>
          <w:color w:val="000000" w:themeColor="text1"/>
          <w:sz w:val="20"/>
          <w:szCs w:val="20"/>
          <w:lang w:val="es-ES_tradnl"/>
        </w:rPr>
      </w:pPr>
    </w:p>
    <w:p w14:paraId="4233A4C7" w14:textId="407A8C2A" w:rsidR="00FA73D1" w:rsidRPr="000E6C9E" w:rsidRDefault="00671D33" w:rsidP="000E6C9E">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cstheme="minorHAnsi"/>
          <w:color w:val="000000" w:themeColor="text1"/>
          <w:sz w:val="20"/>
          <w:szCs w:val="20"/>
          <w:lang w:val="es-CO"/>
        </w:rPr>
      </w:pPr>
      <w:r w:rsidRPr="000E6C9E">
        <w:rPr>
          <w:rFonts w:asciiTheme="majorHAnsi" w:eastAsia="Times New Roman" w:hAnsiTheme="majorHAnsi" w:cstheme="minorHAnsi"/>
          <w:color w:val="000000" w:themeColor="text1"/>
          <w:sz w:val="20"/>
          <w:szCs w:val="20"/>
          <w:lang w:val="es-ES_tradnl"/>
        </w:rPr>
        <w:t xml:space="preserve">Finalmente, el peticionario </w:t>
      </w:r>
      <w:r w:rsidR="00220376" w:rsidRPr="000E6C9E">
        <w:rPr>
          <w:rFonts w:asciiTheme="majorHAnsi" w:eastAsia="Times New Roman" w:hAnsiTheme="majorHAnsi" w:cstheme="minorHAnsi"/>
          <w:color w:val="000000" w:themeColor="text1"/>
          <w:sz w:val="20"/>
          <w:szCs w:val="20"/>
          <w:lang w:val="es-ES_tradnl"/>
        </w:rPr>
        <w:t xml:space="preserve">relató </w:t>
      </w:r>
      <w:r w:rsidRPr="000E6C9E">
        <w:rPr>
          <w:rFonts w:asciiTheme="majorHAnsi" w:eastAsia="Times New Roman" w:hAnsiTheme="majorHAnsi" w:cstheme="minorHAnsi"/>
          <w:color w:val="000000" w:themeColor="text1"/>
          <w:sz w:val="20"/>
          <w:szCs w:val="20"/>
          <w:lang w:val="es-ES_tradnl"/>
        </w:rPr>
        <w:t xml:space="preserve">que, debido al crimen </w:t>
      </w:r>
      <w:r w:rsidR="000E6C9E" w:rsidRPr="000E6C9E">
        <w:rPr>
          <w:rFonts w:asciiTheme="majorHAnsi" w:eastAsia="Times New Roman" w:hAnsiTheme="majorHAnsi" w:cstheme="minorHAnsi"/>
          <w:color w:val="000000" w:themeColor="text1"/>
          <w:sz w:val="20"/>
          <w:szCs w:val="20"/>
          <w:lang w:val="es-ES_tradnl"/>
        </w:rPr>
        <w:t xml:space="preserve">perpetrado </w:t>
      </w:r>
      <w:r w:rsidRPr="000E6C9E">
        <w:rPr>
          <w:rFonts w:asciiTheme="majorHAnsi" w:eastAsia="Times New Roman" w:hAnsiTheme="majorHAnsi" w:cstheme="minorHAnsi"/>
          <w:color w:val="000000" w:themeColor="text1"/>
          <w:sz w:val="20"/>
          <w:szCs w:val="20"/>
          <w:lang w:val="es-ES_tradnl"/>
        </w:rPr>
        <w:t xml:space="preserve">contra Luis Hernando Morera Garzón, los familiares </w:t>
      </w:r>
      <w:r w:rsidR="00220376" w:rsidRPr="000E6C9E">
        <w:rPr>
          <w:rFonts w:asciiTheme="majorHAnsi" w:eastAsia="Times New Roman" w:hAnsiTheme="majorHAnsi" w:cstheme="minorHAnsi"/>
          <w:color w:val="000000" w:themeColor="text1"/>
          <w:sz w:val="20"/>
          <w:szCs w:val="20"/>
          <w:lang w:val="es-ES_tradnl"/>
        </w:rPr>
        <w:t xml:space="preserve">presuntamente </w:t>
      </w:r>
      <w:r w:rsidRPr="000E6C9E">
        <w:rPr>
          <w:rFonts w:asciiTheme="majorHAnsi" w:eastAsia="Times New Roman" w:hAnsiTheme="majorHAnsi" w:cstheme="minorHAnsi"/>
          <w:color w:val="000000" w:themeColor="text1"/>
          <w:sz w:val="20"/>
          <w:szCs w:val="20"/>
          <w:lang w:val="es-ES_tradnl"/>
        </w:rPr>
        <w:t xml:space="preserve">debieron desplazarse de su vivienda habitual, para reubicarse en la ciudad de Villavicencio. </w:t>
      </w:r>
    </w:p>
    <w:p w14:paraId="1042EDDC" w14:textId="77777777" w:rsidR="003E7EB5" w:rsidRPr="000E6C9E" w:rsidRDefault="003E7EB5" w:rsidP="000E6C9E">
      <w:pPr>
        <w:jc w:val="both"/>
        <w:rPr>
          <w:rFonts w:asciiTheme="majorHAnsi" w:hAnsiTheme="majorHAnsi" w:cstheme="minorHAnsi"/>
          <w:color w:val="000000" w:themeColor="text1"/>
          <w:sz w:val="20"/>
          <w:szCs w:val="20"/>
          <w:lang w:val="es-CO"/>
        </w:rPr>
      </w:pPr>
    </w:p>
    <w:p w14:paraId="72ABDD7F" w14:textId="77777777" w:rsidR="003E7EB5" w:rsidRPr="000E6C9E" w:rsidRDefault="003E7EB5" w:rsidP="000E6C9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cstheme="minorHAnsi"/>
          <w:b/>
          <w:color w:val="000000" w:themeColor="text1"/>
          <w:sz w:val="20"/>
          <w:szCs w:val="20"/>
          <w:lang w:val="es-CO"/>
        </w:rPr>
      </w:pPr>
      <w:r w:rsidRPr="000E6C9E">
        <w:rPr>
          <w:rFonts w:asciiTheme="majorHAnsi" w:eastAsia="MS Mincho" w:hAnsiTheme="majorHAnsi" w:cstheme="minorHAnsi"/>
          <w:b/>
          <w:color w:val="000000" w:themeColor="text1"/>
          <w:sz w:val="20"/>
          <w:szCs w:val="20"/>
          <w:lang w:val="es-CO"/>
        </w:rPr>
        <w:t>SOLUCIÓN AMISTOSA</w:t>
      </w:r>
    </w:p>
    <w:p w14:paraId="465D4367" w14:textId="77777777" w:rsidR="003E7EB5" w:rsidRPr="000E6C9E" w:rsidRDefault="003E7EB5" w:rsidP="000E6C9E">
      <w:pPr>
        <w:pStyle w:val="ListParagraph"/>
        <w:ind w:left="0" w:firstLine="720"/>
        <w:jc w:val="both"/>
        <w:rPr>
          <w:rFonts w:asciiTheme="majorHAnsi" w:eastAsia="Times New Roman" w:hAnsiTheme="majorHAnsi" w:cstheme="minorHAnsi"/>
          <w:color w:val="000000" w:themeColor="text1"/>
          <w:sz w:val="20"/>
          <w:szCs w:val="20"/>
          <w:bdr w:val="none" w:sz="0" w:space="0" w:color="auto" w:frame="1"/>
          <w:lang w:val="es-CO"/>
        </w:rPr>
      </w:pPr>
    </w:p>
    <w:p w14:paraId="2A937D7D" w14:textId="6BF8987B" w:rsidR="00FA73D1" w:rsidRPr="000E6C9E" w:rsidRDefault="00FA73D1" w:rsidP="000E6C9E">
      <w:pPr>
        <w:pStyle w:val="NormalWeb"/>
        <w:numPr>
          <w:ilvl w:val="0"/>
          <w:numId w:val="59"/>
        </w:numPr>
        <w:spacing w:before="0" w:beforeAutospacing="0" w:after="0" w:afterAutospacing="0"/>
        <w:ind w:left="0" w:firstLine="720"/>
        <w:jc w:val="both"/>
        <w:rPr>
          <w:rFonts w:asciiTheme="majorHAnsi" w:hAnsiTheme="majorHAnsi"/>
          <w:sz w:val="20"/>
          <w:szCs w:val="20"/>
          <w:lang w:val="es-ES"/>
        </w:rPr>
      </w:pPr>
      <w:r w:rsidRPr="000E6C9E">
        <w:rPr>
          <w:rFonts w:asciiTheme="majorHAnsi" w:hAnsiTheme="majorHAnsi"/>
          <w:sz w:val="20"/>
          <w:szCs w:val="20"/>
          <w:lang w:val="es-ES"/>
        </w:rPr>
        <w:t>El 25 de agosto de 2021 las partes suscribieron un acuerdo de solución amistosa, cuyo texto establece lo siguiente:</w:t>
      </w:r>
    </w:p>
    <w:p w14:paraId="10F541FF" w14:textId="2C866312" w:rsidR="00FA73D1" w:rsidRPr="000E6C9E" w:rsidRDefault="00FA73D1" w:rsidP="000E6C9E">
      <w:pPr>
        <w:pStyle w:val="NormalWeb"/>
        <w:spacing w:before="0" w:beforeAutospacing="0" w:after="0" w:afterAutospacing="0"/>
        <w:ind w:left="720" w:right="720"/>
        <w:jc w:val="center"/>
        <w:rPr>
          <w:rFonts w:asciiTheme="majorHAnsi" w:hAnsiTheme="majorHAnsi"/>
          <w:b/>
          <w:bCs/>
          <w:sz w:val="20"/>
          <w:szCs w:val="20"/>
          <w:lang w:val="es-ES"/>
        </w:rPr>
      </w:pPr>
      <w:r w:rsidRPr="000E6C9E">
        <w:rPr>
          <w:rFonts w:asciiTheme="majorHAnsi" w:hAnsiTheme="majorHAnsi"/>
          <w:b/>
          <w:bCs/>
          <w:sz w:val="20"/>
          <w:szCs w:val="20"/>
          <w:lang w:val="es-ES"/>
        </w:rPr>
        <w:t>ACUERDO SOLUCION AMISTOSA</w:t>
      </w:r>
    </w:p>
    <w:p w14:paraId="6D5A63E0" w14:textId="2857EB37" w:rsidR="00FA73D1" w:rsidRDefault="00FA73D1" w:rsidP="000E6C9E">
      <w:pPr>
        <w:pStyle w:val="NormalWeb"/>
        <w:spacing w:before="0" w:beforeAutospacing="0" w:after="0" w:afterAutospacing="0"/>
        <w:ind w:left="720" w:right="720"/>
        <w:jc w:val="center"/>
        <w:rPr>
          <w:rFonts w:asciiTheme="majorHAnsi" w:hAnsiTheme="majorHAnsi"/>
          <w:b/>
          <w:bCs/>
          <w:sz w:val="20"/>
          <w:szCs w:val="20"/>
          <w:lang w:val="es-ES"/>
        </w:rPr>
      </w:pPr>
      <w:r w:rsidRPr="000E6C9E">
        <w:rPr>
          <w:rFonts w:asciiTheme="majorHAnsi" w:hAnsiTheme="majorHAnsi"/>
          <w:b/>
          <w:bCs/>
          <w:sz w:val="20"/>
          <w:szCs w:val="20"/>
          <w:lang w:val="es-ES"/>
        </w:rPr>
        <w:t>PETICION No. 514-11 - LUIS HERNANDO MORERA GARZON</w:t>
      </w:r>
    </w:p>
    <w:p w14:paraId="4FE769B5" w14:textId="77777777" w:rsidR="000E6C9E" w:rsidRPr="000E6C9E" w:rsidRDefault="000E6C9E" w:rsidP="000E6C9E">
      <w:pPr>
        <w:pStyle w:val="NormalWeb"/>
        <w:spacing w:before="0" w:beforeAutospacing="0" w:after="0" w:afterAutospacing="0"/>
        <w:ind w:left="720" w:right="720"/>
        <w:jc w:val="center"/>
        <w:rPr>
          <w:rFonts w:asciiTheme="majorHAnsi" w:hAnsiTheme="majorHAnsi"/>
          <w:b/>
          <w:bCs/>
          <w:sz w:val="20"/>
          <w:szCs w:val="20"/>
          <w:lang w:val="es-ES"/>
        </w:rPr>
      </w:pPr>
    </w:p>
    <w:p w14:paraId="564C8269" w14:textId="3143A21C" w:rsidR="00FA73D1" w:rsidRPr="000E6C9E" w:rsidRDefault="00FA73D1" w:rsidP="000E6C9E">
      <w:pPr>
        <w:pStyle w:val="NormalWeb"/>
        <w:spacing w:before="0" w:beforeAutospacing="0" w:after="0" w:afterAutospacing="0"/>
        <w:ind w:left="720" w:right="720"/>
        <w:jc w:val="both"/>
        <w:rPr>
          <w:rFonts w:asciiTheme="majorHAnsi" w:hAnsiTheme="majorHAnsi"/>
          <w:sz w:val="20"/>
          <w:szCs w:val="20"/>
          <w:lang w:val="es-ES"/>
        </w:rPr>
      </w:pPr>
      <w:r w:rsidRPr="000E6C9E">
        <w:rPr>
          <w:rFonts w:asciiTheme="majorHAnsi" w:hAnsiTheme="majorHAnsi"/>
          <w:sz w:val="20"/>
          <w:szCs w:val="20"/>
          <w:lang w:val="es-ES"/>
        </w:rPr>
        <w:t xml:space="preserve">El veinticinco (25) de agosto de 2021, se reunieron en la ciudad de Bogotá D.C., de una parte, Ana María Ordoñez Puentes, Directora de la Dirección de Defensa Jurídica Internacional de </w:t>
      </w:r>
      <w:r w:rsidR="000E6C9E">
        <w:rPr>
          <w:rFonts w:asciiTheme="majorHAnsi" w:hAnsiTheme="majorHAnsi"/>
          <w:sz w:val="20"/>
          <w:szCs w:val="20"/>
          <w:lang w:val="es-ES"/>
        </w:rPr>
        <w:t>l</w:t>
      </w:r>
      <w:r w:rsidRPr="000E6C9E">
        <w:rPr>
          <w:rFonts w:asciiTheme="majorHAnsi" w:hAnsiTheme="majorHAnsi"/>
          <w:sz w:val="20"/>
          <w:szCs w:val="20"/>
          <w:lang w:val="es-ES"/>
        </w:rPr>
        <w:t>a Agencia Nacional de Defensa Jurídica del Estado, quien actúa con la debida autorización en nombre y representación del Estado colombiano, en lo sucesivo el "Estado" o el "Estado Colombiano," y de otra parte, la doctora Luz Marina Barahona Barreto, quien actúa en su calidad de representante de las v</w:t>
      </w:r>
      <w:r w:rsidR="00596E3E">
        <w:rPr>
          <w:rFonts w:asciiTheme="majorHAnsi" w:hAnsiTheme="majorHAnsi"/>
          <w:sz w:val="20"/>
          <w:szCs w:val="20"/>
          <w:lang w:val="es-ES"/>
        </w:rPr>
        <w:t>í</w:t>
      </w:r>
      <w:r w:rsidRPr="000E6C9E">
        <w:rPr>
          <w:rFonts w:asciiTheme="majorHAnsi" w:hAnsiTheme="majorHAnsi"/>
          <w:sz w:val="20"/>
          <w:szCs w:val="20"/>
          <w:lang w:val="es-ES"/>
        </w:rPr>
        <w:t>ctimas, en lo sucesivo los "peticionarios", los cuales han decidido suscribir el presente Acuerdo de Solución Amistosa en el marco de  la  Petición  No. 514-11, Luis Hernando Morera Garz</w:t>
      </w:r>
      <w:r w:rsidR="00D4210C" w:rsidRPr="000E6C9E">
        <w:rPr>
          <w:rFonts w:asciiTheme="majorHAnsi" w:hAnsiTheme="majorHAnsi"/>
          <w:sz w:val="20"/>
          <w:szCs w:val="20"/>
          <w:lang w:val="es-ES"/>
        </w:rPr>
        <w:t>ó</w:t>
      </w:r>
      <w:r w:rsidRPr="000E6C9E">
        <w:rPr>
          <w:rFonts w:asciiTheme="majorHAnsi" w:hAnsiTheme="majorHAnsi"/>
          <w:sz w:val="20"/>
          <w:szCs w:val="20"/>
          <w:lang w:val="es-ES"/>
        </w:rPr>
        <w:t xml:space="preserve">n, en curso ante </w:t>
      </w:r>
      <w:r w:rsidR="00D4210C" w:rsidRPr="000E6C9E">
        <w:rPr>
          <w:rFonts w:asciiTheme="majorHAnsi" w:hAnsiTheme="majorHAnsi"/>
          <w:sz w:val="20"/>
          <w:szCs w:val="20"/>
          <w:lang w:val="es-ES"/>
        </w:rPr>
        <w:t>l</w:t>
      </w:r>
      <w:r w:rsidRPr="000E6C9E">
        <w:rPr>
          <w:rFonts w:asciiTheme="majorHAnsi" w:hAnsiTheme="majorHAnsi"/>
          <w:sz w:val="20"/>
          <w:szCs w:val="20"/>
          <w:lang w:val="es-ES"/>
        </w:rPr>
        <w:t>a Comisi</w:t>
      </w:r>
      <w:r w:rsidR="00D4210C" w:rsidRPr="000E6C9E">
        <w:rPr>
          <w:rFonts w:asciiTheme="majorHAnsi" w:hAnsiTheme="majorHAnsi"/>
          <w:sz w:val="20"/>
          <w:szCs w:val="20"/>
          <w:lang w:val="es-ES"/>
        </w:rPr>
        <w:t>ó</w:t>
      </w:r>
      <w:r w:rsidRPr="000E6C9E">
        <w:rPr>
          <w:rFonts w:asciiTheme="majorHAnsi" w:hAnsiTheme="majorHAnsi"/>
          <w:sz w:val="20"/>
          <w:szCs w:val="20"/>
          <w:lang w:val="es-ES"/>
        </w:rPr>
        <w:t>n Interamericana de Derechos Humanos.</w:t>
      </w:r>
    </w:p>
    <w:p w14:paraId="71B2C634" w14:textId="4071CA5E" w:rsidR="00FA73D1" w:rsidRDefault="00FA73D1" w:rsidP="000E6C9E">
      <w:pPr>
        <w:pStyle w:val="NormalWeb"/>
        <w:spacing w:before="0" w:beforeAutospacing="0" w:after="0" w:afterAutospacing="0"/>
        <w:ind w:left="720" w:right="720"/>
        <w:jc w:val="center"/>
        <w:rPr>
          <w:rFonts w:asciiTheme="majorHAnsi" w:hAnsiTheme="majorHAnsi"/>
          <w:b/>
          <w:bCs/>
          <w:sz w:val="20"/>
          <w:szCs w:val="20"/>
          <w:lang w:val="es-ES"/>
        </w:rPr>
      </w:pPr>
      <w:r w:rsidRPr="000E6C9E">
        <w:rPr>
          <w:rFonts w:asciiTheme="majorHAnsi" w:hAnsiTheme="majorHAnsi"/>
          <w:b/>
          <w:bCs/>
          <w:sz w:val="20"/>
          <w:szCs w:val="20"/>
          <w:lang w:val="es-ES"/>
        </w:rPr>
        <w:t>PRIMERA PARTE: CONCEPTOS</w:t>
      </w:r>
    </w:p>
    <w:p w14:paraId="686D544F" w14:textId="77777777" w:rsidR="000E6C9E" w:rsidRPr="000E6C9E" w:rsidRDefault="000E6C9E" w:rsidP="000E6C9E">
      <w:pPr>
        <w:pStyle w:val="NormalWeb"/>
        <w:spacing w:before="0" w:beforeAutospacing="0" w:after="0" w:afterAutospacing="0"/>
        <w:ind w:left="720" w:right="720"/>
        <w:jc w:val="center"/>
        <w:rPr>
          <w:rFonts w:asciiTheme="majorHAnsi" w:hAnsiTheme="majorHAnsi"/>
          <w:b/>
          <w:bCs/>
          <w:sz w:val="20"/>
          <w:szCs w:val="20"/>
          <w:lang w:val="es-ES"/>
        </w:rPr>
      </w:pPr>
    </w:p>
    <w:p w14:paraId="01C790DB" w14:textId="45484493" w:rsidR="00FA73D1" w:rsidRDefault="00FA73D1" w:rsidP="000E6C9E">
      <w:pPr>
        <w:pStyle w:val="NormalWeb"/>
        <w:spacing w:before="0" w:beforeAutospacing="0" w:after="0" w:afterAutospacing="0"/>
        <w:ind w:left="720" w:right="720"/>
        <w:jc w:val="both"/>
        <w:rPr>
          <w:rFonts w:asciiTheme="majorHAnsi" w:hAnsiTheme="majorHAnsi"/>
          <w:sz w:val="20"/>
          <w:szCs w:val="20"/>
          <w:lang w:val="es-ES"/>
        </w:rPr>
      </w:pPr>
      <w:r w:rsidRPr="000E6C9E">
        <w:rPr>
          <w:rFonts w:asciiTheme="majorHAnsi" w:hAnsiTheme="majorHAnsi"/>
          <w:sz w:val="20"/>
          <w:szCs w:val="20"/>
          <w:lang w:val="es-ES"/>
        </w:rPr>
        <w:t>Para los fines del presente Acuerdo, se entender</w:t>
      </w:r>
      <w:r w:rsidR="00D4210C" w:rsidRPr="000E6C9E">
        <w:rPr>
          <w:rFonts w:asciiTheme="majorHAnsi" w:hAnsiTheme="majorHAnsi"/>
          <w:sz w:val="20"/>
          <w:szCs w:val="20"/>
          <w:lang w:val="es-ES"/>
        </w:rPr>
        <w:t>á</w:t>
      </w:r>
      <w:r w:rsidRPr="000E6C9E">
        <w:rPr>
          <w:rFonts w:asciiTheme="majorHAnsi" w:hAnsiTheme="majorHAnsi"/>
          <w:sz w:val="20"/>
          <w:szCs w:val="20"/>
          <w:lang w:val="es-ES"/>
        </w:rPr>
        <w:t xml:space="preserve"> por:</w:t>
      </w:r>
    </w:p>
    <w:p w14:paraId="007B8822" w14:textId="77777777" w:rsidR="000E6C9E" w:rsidRPr="000E6C9E" w:rsidRDefault="000E6C9E" w:rsidP="000E6C9E">
      <w:pPr>
        <w:pStyle w:val="NormalWeb"/>
        <w:spacing w:before="0" w:beforeAutospacing="0" w:after="0" w:afterAutospacing="0"/>
        <w:ind w:left="720" w:right="720"/>
        <w:jc w:val="both"/>
        <w:rPr>
          <w:rFonts w:asciiTheme="majorHAnsi" w:hAnsiTheme="majorHAnsi"/>
          <w:sz w:val="20"/>
          <w:szCs w:val="20"/>
          <w:lang w:val="es-ES"/>
        </w:rPr>
      </w:pPr>
    </w:p>
    <w:p w14:paraId="600CC18D" w14:textId="1E2233D4" w:rsidR="00FA73D1" w:rsidRDefault="00FA73D1" w:rsidP="000E6C9E">
      <w:pPr>
        <w:pStyle w:val="NormalWeb"/>
        <w:spacing w:before="0" w:beforeAutospacing="0" w:after="0" w:afterAutospacing="0"/>
        <w:ind w:left="720" w:right="720"/>
        <w:jc w:val="both"/>
        <w:rPr>
          <w:rFonts w:asciiTheme="majorHAnsi" w:hAnsiTheme="majorHAnsi"/>
          <w:sz w:val="20"/>
          <w:szCs w:val="20"/>
          <w:lang w:val="es-ES"/>
        </w:rPr>
      </w:pPr>
      <w:r w:rsidRPr="000E6C9E">
        <w:rPr>
          <w:rFonts w:asciiTheme="majorHAnsi" w:hAnsiTheme="majorHAnsi"/>
          <w:b/>
          <w:bCs/>
          <w:sz w:val="20"/>
          <w:szCs w:val="20"/>
          <w:u w:val="single"/>
          <w:lang w:val="es-ES"/>
        </w:rPr>
        <w:t>CIDH o Comisi</w:t>
      </w:r>
      <w:r w:rsidR="00D4210C" w:rsidRPr="000E6C9E">
        <w:rPr>
          <w:rFonts w:asciiTheme="majorHAnsi" w:hAnsiTheme="majorHAnsi"/>
          <w:b/>
          <w:bCs/>
          <w:sz w:val="20"/>
          <w:szCs w:val="20"/>
          <w:u w:val="single"/>
          <w:lang w:val="es-ES"/>
        </w:rPr>
        <w:t>ó</w:t>
      </w:r>
      <w:r w:rsidRPr="000E6C9E">
        <w:rPr>
          <w:rFonts w:asciiTheme="majorHAnsi" w:hAnsiTheme="majorHAnsi"/>
          <w:b/>
          <w:bCs/>
          <w:sz w:val="20"/>
          <w:szCs w:val="20"/>
          <w:u w:val="single"/>
          <w:lang w:val="es-ES"/>
        </w:rPr>
        <w:t>n Interamericana</w:t>
      </w:r>
      <w:r w:rsidRPr="000E6C9E">
        <w:rPr>
          <w:rFonts w:asciiTheme="majorHAnsi" w:hAnsiTheme="majorHAnsi"/>
          <w:sz w:val="20"/>
          <w:szCs w:val="20"/>
          <w:lang w:val="es-ES"/>
        </w:rPr>
        <w:t>: Comisi</w:t>
      </w:r>
      <w:r w:rsidR="00D4210C" w:rsidRPr="000E6C9E">
        <w:rPr>
          <w:rFonts w:asciiTheme="majorHAnsi" w:hAnsiTheme="majorHAnsi"/>
          <w:sz w:val="20"/>
          <w:szCs w:val="20"/>
          <w:lang w:val="es-ES"/>
        </w:rPr>
        <w:t>ó</w:t>
      </w:r>
      <w:r w:rsidRPr="000E6C9E">
        <w:rPr>
          <w:rFonts w:asciiTheme="majorHAnsi" w:hAnsiTheme="majorHAnsi"/>
          <w:sz w:val="20"/>
          <w:szCs w:val="20"/>
          <w:lang w:val="es-ES"/>
        </w:rPr>
        <w:t>n Interamericana de Derechos Hu</w:t>
      </w:r>
      <w:r w:rsidR="00D4210C" w:rsidRPr="000E6C9E">
        <w:rPr>
          <w:rFonts w:asciiTheme="majorHAnsi" w:hAnsiTheme="majorHAnsi"/>
          <w:sz w:val="20"/>
          <w:szCs w:val="20"/>
          <w:lang w:val="es-ES"/>
        </w:rPr>
        <w:t>m</w:t>
      </w:r>
      <w:r w:rsidRPr="000E6C9E">
        <w:rPr>
          <w:rFonts w:asciiTheme="majorHAnsi" w:hAnsiTheme="majorHAnsi"/>
          <w:sz w:val="20"/>
          <w:szCs w:val="20"/>
          <w:lang w:val="es-ES"/>
        </w:rPr>
        <w:t>anos.</w:t>
      </w:r>
    </w:p>
    <w:p w14:paraId="212B1DB1" w14:textId="77777777" w:rsidR="000E6C9E" w:rsidRPr="000E6C9E" w:rsidRDefault="000E6C9E" w:rsidP="000E6C9E">
      <w:pPr>
        <w:pStyle w:val="NormalWeb"/>
        <w:spacing w:before="0" w:beforeAutospacing="0" w:after="0" w:afterAutospacing="0"/>
        <w:ind w:left="720" w:right="720"/>
        <w:jc w:val="both"/>
        <w:rPr>
          <w:rFonts w:asciiTheme="majorHAnsi" w:hAnsiTheme="majorHAnsi"/>
          <w:sz w:val="20"/>
          <w:szCs w:val="20"/>
          <w:lang w:val="es-ES"/>
        </w:rPr>
      </w:pPr>
    </w:p>
    <w:p w14:paraId="5863015F" w14:textId="45EA1E93" w:rsidR="00FA73D1" w:rsidRDefault="00FA73D1" w:rsidP="000E6C9E">
      <w:pPr>
        <w:pStyle w:val="NormalWeb"/>
        <w:spacing w:before="0" w:beforeAutospacing="0" w:after="0" w:afterAutospacing="0"/>
        <w:ind w:left="720" w:right="720"/>
        <w:jc w:val="both"/>
        <w:rPr>
          <w:rFonts w:asciiTheme="majorHAnsi" w:hAnsiTheme="majorHAnsi"/>
          <w:sz w:val="20"/>
          <w:szCs w:val="20"/>
          <w:lang w:val="es-ES"/>
        </w:rPr>
      </w:pPr>
      <w:r w:rsidRPr="000E6C9E">
        <w:rPr>
          <w:rFonts w:asciiTheme="majorHAnsi" w:hAnsiTheme="majorHAnsi"/>
          <w:b/>
          <w:bCs/>
          <w:sz w:val="20"/>
          <w:szCs w:val="20"/>
          <w:u w:val="single"/>
          <w:lang w:val="es-ES"/>
        </w:rPr>
        <w:t>Da</w:t>
      </w:r>
      <w:r w:rsidR="00D4210C" w:rsidRPr="000E6C9E">
        <w:rPr>
          <w:rFonts w:asciiTheme="majorHAnsi" w:hAnsiTheme="majorHAnsi"/>
          <w:b/>
          <w:bCs/>
          <w:sz w:val="20"/>
          <w:szCs w:val="20"/>
          <w:u w:val="single"/>
          <w:lang w:val="es-ES"/>
        </w:rPr>
        <w:t xml:space="preserve">ño </w:t>
      </w:r>
      <w:r w:rsidRPr="000E6C9E">
        <w:rPr>
          <w:rFonts w:asciiTheme="majorHAnsi" w:hAnsiTheme="majorHAnsi"/>
          <w:b/>
          <w:bCs/>
          <w:sz w:val="20"/>
          <w:szCs w:val="20"/>
          <w:u w:val="single"/>
          <w:lang w:val="es-ES"/>
        </w:rPr>
        <w:t>moral</w:t>
      </w:r>
      <w:r w:rsidRPr="000E6C9E">
        <w:rPr>
          <w:rFonts w:asciiTheme="majorHAnsi" w:hAnsiTheme="majorHAnsi"/>
          <w:sz w:val="20"/>
          <w:szCs w:val="20"/>
          <w:lang w:val="es-ES"/>
        </w:rPr>
        <w:t>: Efectos lesivos de Los hechos del caso que no tienen car</w:t>
      </w:r>
      <w:r w:rsidR="00D4210C" w:rsidRPr="000E6C9E">
        <w:rPr>
          <w:rFonts w:asciiTheme="majorHAnsi" w:hAnsiTheme="majorHAnsi"/>
          <w:sz w:val="20"/>
          <w:szCs w:val="20"/>
          <w:lang w:val="es-ES"/>
        </w:rPr>
        <w:t>á</w:t>
      </w:r>
      <w:r w:rsidRPr="000E6C9E">
        <w:rPr>
          <w:rFonts w:asciiTheme="majorHAnsi" w:hAnsiTheme="majorHAnsi"/>
          <w:sz w:val="20"/>
          <w:szCs w:val="20"/>
          <w:lang w:val="es-ES"/>
        </w:rPr>
        <w:t>cter econ</w:t>
      </w:r>
      <w:r w:rsidR="00D4210C" w:rsidRPr="000E6C9E">
        <w:rPr>
          <w:rFonts w:asciiTheme="majorHAnsi" w:hAnsiTheme="majorHAnsi"/>
          <w:sz w:val="20"/>
          <w:szCs w:val="20"/>
          <w:lang w:val="es-ES"/>
        </w:rPr>
        <w:t>ó</w:t>
      </w:r>
      <w:r w:rsidRPr="000E6C9E">
        <w:rPr>
          <w:rFonts w:asciiTheme="majorHAnsi" w:hAnsiTheme="majorHAnsi"/>
          <w:sz w:val="20"/>
          <w:szCs w:val="20"/>
          <w:lang w:val="es-ES"/>
        </w:rPr>
        <w:t>mic</w:t>
      </w:r>
      <w:r w:rsidR="00D4210C" w:rsidRPr="000E6C9E">
        <w:rPr>
          <w:rFonts w:asciiTheme="majorHAnsi" w:hAnsiTheme="majorHAnsi"/>
          <w:sz w:val="20"/>
          <w:szCs w:val="20"/>
          <w:lang w:val="es-ES"/>
        </w:rPr>
        <w:t>o</w:t>
      </w:r>
      <w:r w:rsidRPr="000E6C9E">
        <w:rPr>
          <w:rFonts w:asciiTheme="majorHAnsi" w:hAnsiTheme="majorHAnsi"/>
          <w:sz w:val="20"/>
          <w:szCs w:val="20"/>
          <w:lang w:val="es-ES"/>
        </w:rPr>
        <w:t xml:space="preserve"> o patrimonial, </w:t>
      </w:r>
      <w:r w:rsidR="00D4210C" w:rsidRPr="000E6C9E">
        <w:rPr>
          <w:rFonts w:asciiTheme="majorHAnsi" w:hAnsiTheme="majorHAnsi"/>
          <w:sz w:val="20"/>
          <w:szCs w:val="20"/>
          <w:lang w:val="es-ES"/>
        </w:rPr>
        <w:t>l</w:t>
      </w:r>
      <w:r w:rsidRPr="000E6C9E">
        <w:rPr>
          <w:rFonts w:asciiTheme="majorHAnsi" w:hAnsiTheme="majorHAnsi"/>
          <w:sz w:val="20"/>
          <w:szCs w:val="20"/>
          <w:lang w:val="es-ES"/>
        </w:rPr>
        <w:t>os cuales se manifiestan a trav</w:t>
      </w:r>
      <w:r w:rsidR="00D4210C" w:rsidRPr="000E6C9E">
        <w:rPr>
          <w:rFonts w:asciiTheme="majorHAnsi" w:hAnsiTheme="majorHAnsi"/>
          <w:sz w:val="20"/>
          <w:szCs w:val="20"/>
          <w:lang w:val="es-ES"/>
        </w:rPr>
        <w:t>é</w:t>
      </w:r>
      <w:r w:rsidRPr="000E6C9E">
        <w:rPr>
          <w:rFonts w:asciiTheme="majorHAnsi" w:hAnsiTheme="majorHAnsi"/>
          <w:sz w:val="20"/>
          <w:szCs w:val="20"/>
          <w:lang w:val="es-ES"/>
        </w:rPr>
        <w:t xml:space="preserve">s del dolor, </w:t>
      </w:r>
      <w:r w:rsidR="00D4210C" w:rsidRPr="000E6C9E">
        <w:rPr>
          <w:rFonts w:asciiTheme="majorHAnsi" w:hAnsiTheme="majorHAnsi"/>
          <w:sz w:val="20"/>
          <w:szCs w:val="20"/>
          <w:lang w:val="es-ES"/>
        </w:rPr>
        <w:t>l</w:t>
      </w:r>
      <w:r w:rsidRPr="000E6C9E">
        <w:rPr>
          <w:rFonts w:asciiTheme="majorHAnsi" w:hAnsiTheme="majorHAnsi"/>
          <w:sz w:val="20"/>
          <w:szCs w:val="20"/>
          <w:lang w:val="es-ES"/>
        </w:rPr>
        <w:t>a aflicci</w:t>
      </w:r>
      <w:r w:rsidR="00D4210C" w:rsidRPr="000E6C9E">
        <w:rPr>
          <w:rFonts w:asciiTheme="majorHAnsi" w:hAnsiTheme="majorHAnsi"/>
          <w:sz w:val="20"/>
          <w:szCs w:val="20"/>
          <w:lang w:val="es-ES"/>
        </w:rPr>
        <w:t>ó</w:t>
      </w:r>
      <w:r w:rsidRPr="000E6C9E">
        <w:rPr>
          <w:rFonts w:asciiTheme="majorHAnsi" w:hAnsiTheme="majorHAnsi"/>
          <w:sz w:val="20"/>
          <w:szCs w:val="20"/>
          <w:lang w:val="es-ES"/>
        </w:rPr>
        <w:t xml:space="preserve">n, tristeza, congoja y zozobra de las </w:t>
      </w:r>
      <w:r w:rsidR="000E6C9E" w:rsidRPr="000E6C9E">
        <w:rPr>
          <w:rFonts w:asciiTheme="majorHAnsi" w:hAnsiTheme="majorHAnsi"/>
          <w:sz w:val="20"/>
          <w:szCs w:val="20"/>
          <w:lang w:val="es-ES"/>
        </w:rPr>
        <w:t>víctimas</w:t>
      </w:r>
      <w:r w:rsidRPr="000E6C9E">
        <w:rPr>
          <w:rFonts w:asciiTheme="majorHAnsi" w:hAnsiTheme="majorHAnsi"/>
          <w:sz w:val="20"/>
          <w:szCs w:val="20"/>
          <w:lang w:val="es-ES"/>
        </w:rPr>
        <w:t>.</w:t>
      </w:r>
    </w:p>
    <w:p w14:paraId="4ECB1AE3" w14:textId="77777777" w:rsidR="000E6C9E" w:rsidRPr="000E6C9E" w:rsidRDefault="000E6C9E" w:rsidP="000E6C9E">
      <w:pPr>
        <w:pStyle w:val="NormalWeb"/>
        <w:spacing w:before="0" w:beforeAutospacing="0" w:after="0" w:afterAutospacing="0"/>
        <w:ind w:left="720" w:right="720"/>
        <w:jc w:val="both"/>
        <w:rPr>
          <w:rFonts w:asciiTheme="majorHAnsi" w:hAnsiTheme="majorHAnsi"/>
          <w:sz w:val="20"/>
          <w:szCs w:val="20"/>
          <w:lang w:val="es-ES"/>
        </w:rPr>
      </w:pPr>
    </w:p>
    <w:p w14:paraId="6938705A" w14:textId="73039CB6" w:rsidR="00FA73D1" w:rsidRDefault="00FA73D1" w:rsidP="000E6C9E">
      <w:pPr>
        <w:pStyle w:val="NormalWeb"/>
        <w:spacing w:before="0" w:beforeAutospacing="0" w:after="0" w:afterAutospacing="0"/>
        <w:ind w:left="720" w:right="720"/>
        <w:jc w:val="both"/>
        <w:rPr>
          <w:rFonts w:asciiTheme="majorHAnsi" w:hAnsiTheme="majorHAnsi"/>
          <w:sz w:val="20"/>
          <w:szCs w:val="20"/>
          <w:lang w:val="es-ES"/>
        </w:rPr>
      </w:pPr>
      <w:r w:rsidRPr="000E6C9E">
        <w:rPr>
          <w:rFonts w:asciiTheme="majorHAnsi" w:hAnsiTheme="majorHAnsi"/>
          <w:b/>
          <w:bCs/>
          <w:sz w:val="20"/>
          <w:szCs w:val="20"/>
          <w:u w:val="single"/>
          <w:lang w:val="es-ES"/>
        </w:rPr>
        <w:t>Da</w:t>
      </w:r>
      <w:r w:rsidR="00D4210C" w:rsidRPr="000E6C9E">
        <w:rPr>
          <w:rFonts w:asciiTheme="majorHAnsi" w:hAnsiTheme="majorHAnsi"/>
          <w:b/>
          <w:bCs/>
          <w:sz w:val="20"/>
          <w:szCs w:val="20"/>
          <w:u w:val="single"/>
          <w:lang w:val="es-ES"/>
        </w:rPr>
        <w:t>ño</w:t>
      </w:r>
      <w:r w:rsidRPr="000E6C9E">
        <w:rPr>
          <w:rFonts w:asciiTheme="majorHAnsi" w:hAnsiTheme="majorHAnsi"/>
          <w:b/>
          <w:bCs/>
          <w:sz w:val="20"/>
          <w:szCs w:val="20"/>
          <w:u w:val="single"/>
          <w:lang w:val="es-ES"/>
        </w:rPr>
        <w:t xml:space="preserve"> inmaterial</w:t>
      </w:r>
      <w:r w:rsidRPr="000E6C9E">
        <w:rPr>
          <w:rFonts w:asciiTheme="majorHAnsi" w:hAnsiTheme="majorHAnsi"/>
          <w:sz w:val="20"/>
          <w:szCs w:val="20"/>
          <w:lang w:val="es-ES"/>
        </w:rPr>
        <w:t>: Comprende tanto los sufrimientos y las aflicciones causados a las v</w:t>
      </w:r>
      <w:r w:rsidR="000E6C9E">
        <w:rPr>
          <w:rFonts w:asciiTheme="majorHAnsi" w:hAnsiTheme="majorHAnsi"/>
          <w:sz w:val="20"/>
          <w:szCs w:val="20"/>
          <w:lang w:val="es-ES"/>
        </w:rPr>
        <w:t>í</w:t>
      </w:r>
      <w:r w:rsidRPr="000E6C9E">
        <w:rPr>
          <w:rFonts w:asciiTheme="majorHAnsi" w:hAnsiTheme="majorHAnsi"/>
          <w:sz w:val="20"/>
          <w:szCs w:val="20"/>
          <w:lang w:val="es-ES"/>
        </w:rPr>
        <w:t>ctimas, e</w:t>
      </w:r>
      <w:r w:rsidR="00D4210C" w:rsidRPr="000E6C9E">
        <w:rPr>
          <w:rFonts w:asciiTheme="majorHAnsi" w:hAnsiTheme="majorHAnsi"/>
          <w:sz w:val="20"/>
          <w:szCs w:val="20"/>
          <w:lang w:val="es-ES"/>
        </w:rPr>
        <w:t>l</w:t>
      </w:r>
      <w:r w:rsidRPr="000E6C9E">
        <w:rPr>
          <w:rFonts w:asciiTheme="majorHAnsi" w:hAnsiTheme="majorHAnsi"/>
          <w:sz w:val="20"/>
          <w:szCs w:val="20"/>
          <w:lang w:val="es-ES"/>
        </w:rPr>
        <w:t xml:space="preserve"> menoscabo de valores muy significativos para las personas, as</w:t>
      </w:r>
      <w:r w:rsidR="00D4210C" w:rsidRPr="000E6C9E">
        <w:rPr>
          <w:rFonts w:asciiTheme="majorHAnsi" w:hAnsiTheme="majorHAnsi"/>
          <w:sz w:val="20"/>
          <w:szCs w:val="20"/>
          <w:lang w:val="es-ES"/>
        </w:rPr>
        <w:t>í</w:t>
      </w:r>
      <w:r w:rsidRPr="000E6C9E">
        <w:rPr>
          <w:rFonts w:asciiTheme="majorHAnsi" w:hAnsiTheme="majorHAnsi"/>
          <w:sz w:val="20"/>
          <w:szCs w:val="20"/>
          <w:lang w:val="es-ES"/>
        </w:rPr>
        <w:t xml:space="preserve"> como las alteraciones, de car</w:t>
      </w:r>
      <w:r w:rsidR="00D4210C" w:rsidRPr="000E6C9E">
        <w:rPr>
          <w:rFonts w:asciiTheme="majorHAnsi" w:hAnsiTheme="majorHAnsi"/>
          <w:sz w:val="20"/>
          <w:szCs w:val="20"/>
          <w:lang w:val="es-ES"/>
        </w:rPr>
        <w:t>á</w:t>
      </w:r>
      <w:r w:rsidRPr="000E6C9E">
        <w:rPr>
          <w:rFonts w:asciiTheme="majorHAnsi" w:hAnsiTheme="majorHAnsi"/>
          <w:sz w:val="20"/>
          <w:szCs w:val="20"/>
          <w:lang w:val="es-ES"/>
        </w:rPr>
        <w:t>cter no pecuniario, en las condiciones de existencia de la v</w:t>
      </w:r>
      <w:r w:rsidR="000E6C9E">
        <w:rPr>
          <w:rFonts w:asciiTheme="majorHAnsi" w:hAnsiTheme="majorHAnsi"/>
          <w:sz w:val="20"/>
          <w:szCs w:val="20"/>
          <w:lang w:val="es-ES"/>
        </w:rPr>
        <w:t>í</w:t>
      </w:r>
      <w:r w:rsidRPr="000E6C9E">
        <w:rPr>
          <w:rFonts w:asciiTheme="majorHAnsi" w:hAnsiTheme="majorHAnsi"/>
          <w:sz w:val="20"/>
          <w:szCs w:val="20"/>
          <w:lang w:val="es-ES"/>
        </w:rPr>
        <w:t>ctima o de su familia</w:t>
      </w:r>
      <w:r w:rsidR="00D4210C" w:rsidRPr="000E6C9E">
        <w:rPr>
          <w:rStyle w:val="FootnoteReference"/>
          <w:rFonts w:asciiTheme="majorHAnsi" w:hAnsiTheme="majorHAnsi"/>
          <w:sz w:val="20"/>
          <w:szCs w:val="20"/>
          <w:lang w:val="es-ES"/>
        </w:rPr>
        <w:footnoteReference w:id="3"/>
      </w:r>
      <w:r w:rsidRPr="000E6C9E">
        <w:rPr>
          <w:rFonts w:asciiTheme="majorHAnsi" w:hAnsiTheme="majorHAnsi"/>
          <w:sz w:val="20"/>
          <w:szCs w:val="20"/>
          <w:lang w:val="es-ES"/>
        </w:rPr>
        <w:t>.</w:t>
      </w:r>
    </w:p>
    <w:p w14:paraId="296FB76F" w14:textId="77777777" w:rsidR="000E6C9E" w:rsidRPr="000E6C9E" w:rsidRDefault="000E6C9E" w:rsidP="000E6C9E">
      <w:pPr>
        <w:pStyle w:val="NormalWeb"/>
        <w:spacing w:before="0" w:beforeAutospacing="0" w:after="0" w:afterAutospacing="0"/>
        <w:ind w:left="720" w:right="720"/>
        <w:jc w:val="both"/>
        <w:rPr>
          <w:rFonts w:asciiTheme="majorHAnsi" w:hAnsiTheme="majorHAnsi"/>
          <w:sz w:val="20"/>
          <w:szCs w:val="20"/>
          <w:lang w:val="es-ES"/>
        </w:rPr>
      </w:pPr>
    </w:p>
    <w:p w14:paraId="353B1A8B" w14:textId="3DDCEB06" w:rsidR="00FA73D1" w:rsidRDefault="00FA73D1" w:rsidP="000E6C9E">
      <w:pPr>
        <w:pStyle w:val="NormalWeb"/>
        <w:spacing w:before="0" w:beforeAutospacing="0" w:after="0" w:afterAutospacing="0"/>
        <w:ind w:left="720" w:right="720"/>
        <w:jc w:val="both"/>
        <w:rPr>
          <w:rFonts w:asciiTheme="majorHAnsi" w:hAnsiTheme="majorHAnsi"/>
          <w:sz w:val="20"/>
          <w:szCs w:val="20"/>
          <w:lang w:val="es-ES"/>
        </w:rPr>
      </w:pPr>
      <w:r w:rsidRPr="000E6C9E">
        <w:rPr>
          <w:rFonts w:asciiTheme="majorHAnsi" w:hAnsiTheme="majorHAnsi"/>
          <w:b/>
          <w:bCs/>
          <w:sz w:val="20"/>
          <w:szCs w:val="20"/>
          <w:u w:val="single"/>
          <w:lang w:val="es-ES"/>
        </w:rPr>
        <w:t>Estado o Estado Colombiano</w:t>
      </w:r>
      <w:r w:rsidRPr="000E6C9E">
        <w:rPr>
          <w:rFonts w:asciiTheme="majorHAnsi" w:hAnsiTheme="majorHAnsi"/>
          <w:sz w:val="20"/>
          <w:szCs w:val="20"/>
          <w:lang w:val="es-ES"/>
        </w:rPr>
        <w:t>: De conformidad con el Derecho Internacional P</w:t>
      </w:r>
      <w:r w:rsidR="00D4210C" w:rsidRPr="000E6C9E">
        <w:rPr>
          <w:rFonts w:asciiTheme="majorHAnsi" w:hAnsiTheme="majorHAnsi"/>
          <w:sz w:val="20"/>
          <w:szCs w:val="20"/>
          <w:lang w:val="es-ES"/>
        </w:rPr>
        <w:t>ú</w:t>
      </w:r>
      <w:r w:rsidRPr="000E6C9E">
        <w:rPr>
          <w:rFonts w:asciiTheme="majorHAnsi" w:hAnsiTheme="majorHAnsi"/>
          <w:sz w:val="20"/>
          <w:szCs w:val="20"/>
          <w:lang w:val="es-ES"/>
        </w:rPr>
        <w:t>blic</w:t>
      </w:r>
      <w:r w:rsidR="00D4210C" w:rsidRPr="000E6C9E">
        <w:rPr>
          <w:rFonts w:asciiTheme="majorHAnsi" w:hAnsiTheme="majorHAnsi"/>
          <w:sz w:val="20"/>
          <w:szCs w:val="20"/>
          <w:lang w:val="es-ES"/>
        </w:rPr>
        <w:t xml:space="preserve">o </w:t>
      </w:r>
      <w:r w:rsidRPr="000E6C9E">
        <w:rPr>
          <w:rFonts w:asciiTheme="majorHAnsi" w:hAnsiTheme="majorHAnsi"/>
          <w:sz w:val="20"/>
          <w:szCs w:val="20"/>
          <w:lang w:val="es-ES"/>
        </w:rPr>
        <w:t>se entender</w:t>
      </w:r>
      <w:r w:rsidR="00D4210C" w:rsidRPr="000E6C9E">
        <w:rPr>
          <w:rFonts w:asciiTheme="majorHAnsi" w:hAnsiTheme="majorHAnsi"/>
          <w:sz w:val="20"/>
          <w:szCs w:val="20"/>
          <w:lang w:val="es-ES"/>
        </w:rPr>
        <w:t>á</w:t>
      </w:r>
      <w:r w:rsidRPr="000E6C9E">
        <w:rPr>
          <w:rFonts w:asciiTheme="majorHAnsi" w:hAnsiTheme="majorHAnsi"/>
          <w:sz w:val="20"/>
          <w:szCs w:val="20"/>
          <w:lang w:val="es-ES"/>
        </w:rPr>
        <w:t xml:space="preserve"> que es el sujeto signatario de la Convenci</w:t>
      </w:r>
      <w:r w:rsidR="00D4210C" w:rsidRPr="000E6C9E">
        <w:rPr>
          <w:rFonts w:asciiTheme="majorHAnsi" w:hAnsiTheme="majorHAnsi"/>
          <w:sz w:val="20"/>
          <w:szCs w:val="20"/>
          <w:lang w:val="es-ES"/>
        </w:rPr>
        <w:t>ó</w:t>
      </w:r>
      <w:r w:rsidRPr="000E6C9E">
        <w:rPr>
          <w:rFonts w:asciiTheme="majorHAnsi" w:hAnsiTheme="majorHAnsi"/>
          <w:sz w:val="20"/>
          <w:szCs w:val="20"/>
          <w:lang w:val="es-ES"/>
        </w:rPr>
        <w:t>n Americana sobre Derechos Humanos, en adelante "</w:t>
      </w:r>
      <w:r w:rsidR="00D4210C" w:rsidRPr="000E6C9E">
        <w:rPr>
          <w:rFonts w:asciiTheme="majorHAnsi" w:hAnsiTheme="majorHAnsi"/>
          <w:sz w:val="20"/>
          <w:szCs w:val="20"/>
          <w:lang w:val="es-ES"/>
        </w:rPr>
        <w:t>Convención</w:t>
      </w:r>
      <w:r w:rsidRPr="000E6C9E">
        <w:rPr>
          <w:rFonts w:asciiTheme="majorHAnsi" w:hAnsiTheme="majorHAnsi"/>
          <w:sz w:val="20"/>
          <w:szCs w:val="20"/>
          <w:lang w:val="es-ES"/>
        </w:rPr>
        <w:t xml:space="preserve"> Americana" o "CADH".</w:t>
      </w:r>
    </w:p>
    <w:p w14:paraId="5F312CE1" w14:textId="77777777" w:rsidR="000E6C9E" w:rsidRPr="000E6C9E" w:rsidRDefault="000E6C9E" w:rsidP="000E6C9E">
      <w:pPr>
        <w:pStyle w:val="NormalWeb"/>
        <w:spacing w:before="0" w:beforeAutospacing="0" w:after="0" w:afterAutospacing="0"/>
        <w:ind w:left="720" w:right="720"/>
        <w:jc w:val="both"/>
        <w:rPr>
          <w:rFonts w:asciiTheme="majorHAnsi" w:hAnsiTheme="majorHAnsi"/>
          <w:sz w:val="20"/>
          <w:szCs w:val="20"/>
          <w:lang w:val="es-ES"/>
        </w:rPr>
      </w:pPr>
    </w:p>
    <w:p w14:paraId="45A7443F" w14:textId="4DC7150E" w:rsidR="00FA73D1" w:rsidRPr="000E6C9E" w:rsidRDefault="00FA73D1" w:rsidP="000E6C9E">
      <w:pPr>
        <w:pStyle w:val="NormalWeb"/>
        <w:spacing w:before="0" w:beforeAutospacing="0" w:after="0" w:afterAutospacing="0"/>
        <w:ind w:left="720" w:right="720"/>
        <w:jc w:val="both"/>
        <w:rPr>
          <w:rFonts w:asciiTheme="majorHAnsi" w:hAnsiTheme="majorHAnsi"/>
          <w:sz w:val="20"/>
          <w:szCs w:val="20"/>
          <w:lang w:val="es-ES"/>
        </w:rPr>
      </w:pPr>
      <w:r w:rsidRPr="000E6C9E">
        <w:rPr>
          <w:rFonts w:asciiTheme="majorHAnsi" w:hAnsiTheme="majorHAnsi"/>
          <w:b/>
          <w:bCs/>
          <w:sz w:val="20"/>
          <w:szCs w:val="20"/>
          <w:u w:val="single"/>
          <w:lang w:val="es-ES"/>
        </w:rPr>
        <w:lastRenderedPageBreak/>
        <w:t>Medidas de satisfacci</w:t>
      </w:r>
      <w:r w:rsidR="00D4210C" w:rsidRPr="000E6C9E">
        <w:rPr>
          <w:rFonts w:asciiTheme="majorHAnsi" w:hAnsiTheme="majorHAnsi"/>
          <w:b/>
          <w:bCs/>
          <w:sz w:val="20"/>
          <w:szCs w:val="20"/>
          <w:u w:val="single"/>
          <w:lang w:val="es-ES"/>
        </w:rPr>
        <w:t>ó</w:t>
      </w:r>
      <w:r w:rsidRPr="000E6C9E">
        <w:rPr>
          <w:rFonts w:asciiTheme="majorHAnsi" w:hAnsiTheme="majorHAnsi"/>
          <w:b/>
          <w:bCs/>
          <w:sz w:val="20"/>
          <w:szCs w:val="20"/>
          <w:u w:val="single"/>
          <w:lang w:val="es-ES"/>
        </w:rPr>
        <w:t>n</w:t>
      </w:r>
      <w:r w:rsidRPr="000E6C9E">
        <w:rPr>
          <w:rFonts w:asciiTheme="majorHAnsi" w:hAnsiTheme="majorHAnsi"/>
          <w:sz w:val="20"/>
          <w:szCs w:val="20"/>
          <w:lang w:val="es-ES"/>
        </w:rPr>
        <w:t xml:space="preserve">: Medidas no pecuniarias que tienen como fin procurar la </w:t>
      </w:r>
      <w:r w:rsidR="00D4210C" w:rsidRPr="000E6C9E">
        <w:rPr>
          <w:rFonts w:asciiTheme="majorHAnsi" w:hAnsiTheme="majorHAnsi"/>
          <w:sz w:val="20"/>
          <w:szCs w:val="20"/>
          <w:lang w:val="es-ES"/>
        </w:rPr>
        <w:t>recuperación</w:t>
      </w:r>
      <w:r w:rsidRPr="000E6C9E">
        <w:rPr>
          <w:rFonts w:asciiTheme="majorHAnsi" w:hAnsiTheme="majorHAnsi"/>
          <w:sz w:val="20"/>
          <w:szCs w:val="20"/>
          <w:lang w:val="es-ES"/>
        </w:rPr>
        <w:t xml:space="preserve"> de las v</w:t>
      </w:r>
      <w:r w:rsidR="000E6C9E">
        <w:rPr>
          <w:rFonts w:asciiTheme="majorHAnsi" w:hAnsiTheme="majorHAnsi"/>
          <w:sz w:val="20"/>
          <w:szCs w:val="20"/>
          <w:lang w:val="es-ES"/>
        </w:rPr>
        <w:t>í</w:t>
      </w:r>
      <w:r w:rsidRPr="000E6C9E">
        <w:rPr>
          <w:rFonts w:asciiTheme="majorHAnsi" w:hAnsiTheme="majorHAnsi"/>
          <w:sz w:val="20"/>
          <w:szCs w:val="20"/>
          <w:lang w:val="es-ES"/>
        </w:rPr>
        <w:t>ctimas del da</w:t>
      </w:r>
      <w:r w:rsidR="00D4210C" w:rsidRPr="000E6C9E">
        <w:rPr>
          <w:rFonts w:asciiTheme="majorHAnsi" w:hAnsiTheme="majorHAnsi"/>
          <w:sz w:val="20"/>
          <w:szCs w:val="20"/>
          <w:lang w:val="es-ES"/>
        </w:rPr>
        <w:t>ñ</w:t>
      </w:r>
      <w:r w:rsidRPr="000E6C9E">
        <w:rPr>
          <w:rFonts w:asciiTheme="majorHAnsi" w:hAnsiTheme="majorHAnsi"/>
          <w:sz w:val="20"/>
          <w:szCs w:val="20"/>
          <w:lang w:val="es-ES"/>
        </w:rPr>
        <w:t>o que se les ha causado. Algunos ejemplos de esta modalidad de medidas son: el conocimiento p</w:t>
      </w:r>
      <w:r w:rsidR="00D4210C" w:rsidRPr="000E6C9E">
        <w:rPr>
          <w:rFonts w:asciiTheme="majorHAnsi" w:hAnsiTheme="majorHAnsi"/>
          <w:sz w:val="20"/>
          <w:szCs w:val="20"/>
          <w:lang w:val="es-ES"/>
        </w:rPr>
        <w:t>ú</w:t>
      </w:r>
      <w:r w:rsidRPr="000E6C9E">
        <w:rPr>
          <w:rFonts w:asciiTheme="majorHAnsi" w:hAnsiTheme="majorHAnsi"/>
          <w:sz w:val="20"/>
          <w:szCs w:val="20"/>
          <w:lang w:val="es-ES"/>
        </w:rPr>
        <w:t>blic</w:t>
      </w:r>
      <w:r w:rsidR="00D4210C" w:rsidRPr="000E6C9E">
        <w:rPr>
          <w:rFonts w:asciiTheme="majorHAnsi" w:hAnsiTheme="majorHAnsi"/>
          <w:sz w:val="20"/>
          <w:szCs w:val="20"/>
          <w:lang w:val="es-ES"/>
        </w:rPr>
        <w:t>o</w:t>
      </w:r>
      <w:r w:rsidRPr="000E6C9E">
        <w:rPr>
          <w:rFonts w:asciiTheme="majorHAnsi" w:hAnsiTheme="majorHAnsi"/>
          <w:sz w:val="20"/>
          <w:szCs w:val="20"/>
          <w:lang w:val="es-ES"/>
        </w:rPr>
        <w:t xml:space="preserve"> de la verdad y actos de desagravio.</w:t>
      </w:r>
    </w:p>
    <w:p w14:paraId="25B98FD2" w14:textId="77777777" w:rsidR="00117BC8" w:rsidRDefault="00117BC8" w:rsidP="000E6C9E">
      <w:pPr>
        <w:pStyle w:val="NormalWeb"/>
        <w:spacing w:before="0" w:beforeAutospacing="0" w:after="0" w:afterAutospacing="0"/>
        <w:ind w:left="720" w:right="720"/>
        <w:jc w:val="both"/>
        <w:rPr>
          <w:rFonts w:asciiTheme="majorHAnsi" w:hAnsiTheme="majorHAnsi"/>
          <w:b/>
          <w:bCs/>
          <w:sz w:val="20"/>
          <w:szCs w:val="20"/>
          <w:u w:val="single"/>
          <w:lang w:val="es-ES"/>
        </w:rPr>
      </w:pPr>
    </w:p>
    <w:p w14:paraId="0F9A1A57" w14:textId="779B8E93" w:rsidR="00D4210C" w:rsidRDefault="00FA73D1" w:rsidP="000E6C9E">
      <w:pPr>
        <w:pStyle w:val="NormalWeb"/>
        <w:spacing w:before="0" w:beforeAutospacing="0" w:after="0" w:afterAutospacing="0"/>
        <w:ind w:left="720" w:right="720"/>
        <w:jc w:val="both"/>
        <w:rPr>
          <w:rFonts w:asciiTheme="majorHAnsi" w:hAnsiTheme="majorHAnsi"/>
          <w:sz w:val="20"/>
          <w:szCs w:val="20"/>
          <w:lang w:val="es-ES"/>
        </w:rPr>
      </w:pPr>
      <w:r w:rsidRPr="000E6C9E">
        <w:rPr>
          <w:rFonts w:asciiTheme="majorHAnsi" w:hAnsiTheme="majorHAnsi"/>
          <w:b/>
          <w:bCs/>
          <w:sz w:val="20"/>
          <w:szCs w:val="20"/>
          <w:u w:val="single"/>
          <w:lang w:val="es-ES"/>
        </w:rPr>
        <w:t>Partes</w:t>
      </w:r>
      <w:r w:rsidRPr="000E6C9E">
        <w:rPr>
          <w:rFonts w:asciiTheme="majorHAnsi" w:hAnsiTheme="majorHAnsi"/>
          <w:sz w:val="20"/>
          <w:szCs w:val="20"/>
          <w:lang w:val="es-ES"/>
        </w:rPr>
        <w:t xml:space="preserve">:  Estado de Colombia, familiares de </w:t>
      </w:r>
      <w:r w:rsidR="00D4210C" w:rsidRPr="000E6C9E">
        <w:rPr>
          <w:rFonts w:asciiTheme="majorHAnsi" w:hAnsiTheme="majorHAnsi"/>
          <w:sz w:val="20"/>
          <w:szCs w:val="20"/>
          <w:lang w:val="es-ES"/>
        </w:rPr>
        <w:t>l</w:t>
      </w:r>
      <w:r w:rsidRPr="000E6C9E">
        <w:rPr>
          <w:rFonts w:asciiTheme="majorHAnsi" w:hAnsiTheme="majorHAnsi"/>
          <w:sz w:val="20"/>
          <w:szCs w:val="20"/>
          <w:lang w:val="es-ES"/>
        </w:rPr>
        <w:t>a v</w:t>
      </w:r>
      <w:r w:rsidR="00D4210C" w:rsidRPr="000E6C9E">
        <w:rPr>
          <w:rFonts w:asciiTheme="majorHAnsi" w:hAnsiTheme="majorHAnsi"/>
          <w:sz w:val="20"/>
          <w:szCs w:val="20"/>
          <w:lang w:val="es-ES"/>
        </w:rPr>
        <w:t>í</w:t>
      </w:r>
      <w:r w:rsidRPr="000E6C9E">
        <w:rPr>
          <w:rFonts w:asciiTheme="majorHAnsi" w:hAnsiTheme="majorHAnsi"/>
          <w:sz w:val="20"/>
          <w:szCs w:val="20"/>
          <w:lang w:val="es-ES"/>
        </w:rPr>
        <w:t>ctima, as</w:t>
      </w:r>
      <w:r w:rsidR="00D4210C" w:rsidRPr="000E6C9E">
        <w:rPr>
          <w:rFonts w:asciiTheme="majorHAnsi" w:hAnsiTheme="majorHAnsi"/>
          <w:sz w:val="20"/>
          <w:szCs w:val="20"/>
          <w:lang w:val="es-ES"/>
        </w:rPr>
        <w:t>í</w:t>
      </w:r>
      <w:r w:rsidRPr="000E6C9E">
        <w:rPr>
          <w:rFonts w:asciiTheme="majorHAnsi" w:hAnsiTheme="majorHAnsi"/>
          <w:sz w:val="20"/>
          <w:szCs w:val="20"/>
          <w:lang w:val="es-ES"/>
        </w:rPr>
        <w:t xml:space="preserve"> como sus representantes.</w:t>
      </w:r>
    </w:p>
    <w:p w14:paraId="5EB6B8A1" w14:textId="77777777" w:rsidR="000E6C9E" w:rsidRPr="000E6C9E" w:rsidRDefault="000E6C9E" w:rsidP="000E6C9E">
      <w:pPr>
        <w:pStyle w:val="NormalWeb"/>
        <w:spacing w:before="0" w:beforeAutospacing="0" w:after="0" w:afterAutospacing="0"/>
        <w:ind w:left="720" w:right="720"/>
        <w:jc w:val="both"/>
        <w:rPr>
          <w:rFonts w:asciiTheme="majorHAnsi" w:hAnsiTheme="majorHAnsi"/>
          <w:sz w:val="20"/>
          <w:szCs w:val="20"/>
          <w:lang w:val="es-ES"/>
        </w:rPr>
      </w:pPr>
    </w:p>
    <w:p w14:paraId="6CA1ED39" w14:textId="22D5E776" w:rsidR="00D4210C" w:rsidRDefault="00D4210C" w:rsidP="000E6C9E">
      <w:pPr>
        <w:pStyle w:val="NormalWeb"/>
        <w:spacing w:before="0" w:beforeAutospacing="0" w:after="0" w:afterAutospacing="0"/>
        <w:ind w:left="720" w:right="720"/>
        <w:jc w:val="both"/>
        <w:rPr>
          <w:rFonts w:asciiTheme="majorHAnsi" w:hAnsiTheme="majorHAnsi"/>
          <w:sz w:val="20"/>
          <w:szCs w:val="20"/>
          <w:lang w:val="es-ES"/>
        </w:rPr>
      </w:pPr>
      <w:r w:rsidRPr="000E6C9E">
        <w:rPr>
          <w:rFonts w:asciiTheme="majorHAnsi" w:hAnsiTheme="majorHAnsi"/>
          <w:b/>
          <w:bCs/>
          <w:sz w:val="20"/>
          <w:szCs w:val="20"/>
          <w:u w:val="single"/>
          <w:lang w:val="es-ES"/>
        </w:rPr>
        <w:t>Reconocimiento de responsabilidad</w:t>
      </w:r>
      <w:r w:rsidRPr="000E6C9E">
        <w:rPr>
          <w:rFonts w:asciiTheme="majorHAnsi" w:hAnsiTheme="majorHAnsi"/>
          <w:sz w:val="20"/>
          <w:szCs w:val="20"/>
          <w:lang w:val="es-ES"/>
        </w:rPr>
        <w:t>: Aceptación por los hechos y violaciones de derechos humanos atribuidos al Estado.</w:t>
      </w:r>
    </w:p>
    <w:p w14:paraId="031D4DB9" w14:textId="77777777" w:rsidR="000E6C9E" w:rsidRPr="000E6C9E" w:rsidRDefault="000E6C9E" w:rsidP="000E6C9E">
      <w:pPr>
        <w:pStyle w:val="NormalWeb"/>
        <w:spacing w:before="0" w:beforeAutospacing="0" w:after="0" w:afterAutospacing="0"/>
        <w:ind w:left="720" w:right="720"/>
        <w:jc w:val="both"/>
        <w:rPr>
          <w:rFonts w:asciiTheme="majorHAnsi" w:hAnsiTheme="majorHAnsi"/>
          <w:sz w:val="20"/>
          <w:szCs w:val="20"/>
          <w:lang w:val="es-ES"/>
        </w:rPr>
      </w:pPr>
    </w:p>
    <w:p w14:paraId="4F168DE8" w14:textId="71A9BF0C" w:rsidR="00D4210C" w:rsidRDefault="00D4210C" w:rsidP="000E6C9E">
      <w:pPr>
        <w:pStyle w:val="NormalWeb"/>
        <w:spacing w:before="0" w:beforeAutospacing="0" w:after="0" w:afterAutospacing="0"/>
        <w:ind w:left="720" w:right="720"/>
        <w:jc w:val="both"/>
        <w:rPr>
          <w:rFonts w:asciiTheme="majorHAnsi" w:hAnsiTheme="majorHAnsi"/>
          <w:sz w:val="20"/>
          <w:szCs w:val="20"/>
          <w:lang w:val="es-ES"/>
        </w:rPr>
      </w:pPr>
      <w:r w:rsidRPr="000E6C9E">
        <w:rPr>
          <w:rFonts w:asciiTheme="majorHAnsi" w:hAnsiTheme="majorHAnsi"/>
          <w:b/>
          <w:bCs/>
          <w:sz w:val="20"/>
          <w:szCs w:val="20"/>
          <w:u w:val="single"/>
          <w:lang w:val="es-ES"/>
        </w:rPr>
        <w:t>Reparación integral</w:t>
      </w:r>
      <w:r w:rsidRPr="000E6C9E">
        <w:rPr>
          <w:rFonts w:asciiTheme="majorHAnsi" w:hAnsiTheme="majorHAnsi"/>
          <w:sz w:val="20"/>
          <w:szCs w:val="20"/>
          <w:lang w:val="es-ES"/>
        </w:rPr>
        <w:t>: Todas aquellas medidas que objetiva y simbólicamente restituyan a la v</w:t>
      </w:r>
      <w:r w:rsidR="00596E3E">
        <w:rPr>
          <w:rFonts w:asciiTheme="majorHAnsi" w:hAnsiTheme="majorHAnsi"/>
          <w:sz w:val="20"/>
          <w:szCs w:val="20"/>
          <w:lang w:val="es-ES"/>
        </w:rPr>
        <w:t>í</w:t>
      </w:r>
      <w:r w:rsidRPr="000E6C9E">
        <w:rPr>
          <w:rFonts w:asciiTheme="majorHAnsi" w:hAnsiTheme="majorHAnsi"/>
          <w:sz w:val="20"/>
          <w:szCs w:val="20"/>
          <w:lang w:val="es-ES"/>
        </w:rPr>
        <w:t>ctima al estado anterior de la comisión del daño.</w:t>
      </w:r>
    </w:p>
    <w:p w14:paraId="7DF8506B" w14:textId="77777777" w:rsidR="000E6C9E" w:rsidRPr="000E6C9E" w:rsidRDefault="000E6C9E" w:rsidP="000E6C9E">
      <w:pPr>
        <w:pStyle w:val="NormalWeb"/>
        <w:spacing w:before="0" w:beforeAutospacing="0" w:after="0" w:afterAutospacing="0"/>
        <w:ind w:left="720" w:right="720"/>
        <w:jc w:val="both"/>
        <w:rPr>
          <w:rFonts w:asciiTheme="majorHAnsi" w:hAnsiTheme="majorHAnsi"/>
          <w:sz w:val="20"/>
          <w:szCs w:val="20"/>
          <w:lang w:val="es-ES"/>
        </w:rPr>
      </w:pPr>
    </w:p>
    <w:p w14:paraId="7D15C3A6" w14:textId="2E714E8C" w:rsidR="00D4210C" w:rsidRDefault="00D4210C" w:rsidP="000E6C9E">
      <w:pPr>
        <w:pStyle w:val="NormalWeb"/>
        <w:spacing w:before="0" w:beforeAutospacing="0" w:after="0" w:afterAutospacing="0"/>
        <w:ind w:left="720" w:right="720"/>
        <w:jc w:val="both"/>
        <w:rPr>
          <w:rFonts w:asciiTheme="majorHAnsi" w:hAnsiTheme="majorHAnsi"/>
          <w:sz w:val="20"/>
          <w:szCs w:val="20"/>
          <w:lang w:val="es-ES"/>
        </w:rPr>
      </w:pPr>
      <w:r w:rsidRPr="000E6C9E">
        <w:rPr>
          <w:rFonts w:asciiTheme="majorHAnsi" w:hAnsiTheme="majorHAnsi"/>
          <w:b/>
          <w:bCs/>
          <w:sz w:val="20"/>
          <w:szCs w:val="20"/>
          <w:u w:val="single"/>
          <w:lang w:val="es-ES"/>
        </w:rPr>
        <w:t>Representante de las v</w:t>
      </w:r>
      <w:r w:rsidR="00596E3E">
        <w:rPr>
          <w:rFonts w:asciiTheme="majorHAnsi" w:hAnsiTheme="majorHAnsi"/>
          <w:b/>
          <w:bCs/>
          <w:sz w:val="20"/>
          <w:szCs w:val="20"/>
          <w:u w:val="single"/>
          <w:lang w:val="es-ES"/>
        </w:rPr>
        <w:t>í</w:t>
      </w:r>
      <w:r w:rsidRPr="000E6C9E">
        <w:rPr>
          <w:rFonts w:asciiTheme="majorHAnsi" w:hAnsiTheme="majorHAnsi"/>
          <w:b/>
          <w:bCs/>
          <w:sz w:val="20"/>
          <w:szCs w:val="20"/>
          <w:u w:val="single"/>
          <w:lang w:val="es-ES"/>
        </w:rPr>
        <w:t>ctimas</w:t>
      </w:r>
      <w:r w:rsidRPr="000E6C9E">
        <w:rPr>
          <w:rFonts w:asciiTheme="majorHAnsi" w:hAnsiTheme="majorHAnsi"/>
          <w:sz w:val="20"/>
          <w:szCs w:val="20"/>
          <w:lang w:val="es-ES"/>
        </w:rPr>
        <w:t>: La doctora Luz Marina Barahona Barreto.</w:t>
      </w:r>
    </w:p>
    <w:p w14:paraId="30F588AF" w14:textId="77777777" w:rsidR="000E6C9E" w:rsidRPr="000E6C9E" w:rsidRDefault="000E6C9E" w:rsidP="000E6C9E">
      <w:pPr>
        <w:pStyle w:val="NormalWeb"/>
        <w:spacing w:before="0" w:beforeAutospacing="0" w:after="0" w:afterAutospacing="0"/>
        <w:ind w:left="720" w:right="720"/>
        <w:jc w:val="both"/>
        <w:rPr>
          <w:rFonts w:asciiTheme="majorHAnsi" w:hAnsiTheme="majorHAnsi"/>
          <w:sz w:val="20"/>
          <w:szCs w:val="20"/>
          <w:lang w:val="es-ES"/>
        </w:rPr>
      </w:pPr>
    </w:p>
    <w:p w14:paraId="46FFAC31" w14:textId="56897A70" w:rsidR="00D4210C" w:rsidRDefault="00D4210C" w:rsidP="000E6C9E">
      <w:pPr>
        <w:pStyle w:val="NormalWeb"/>
        <w:spacing w:before="0" w:beforeAutospacing="0" w:after="0" w:afterAutospacing="0"/>
        <w:ind w:left="720" w:right="720"/>
        <w:jc w:val="both"/>
        <w:rPr>
          <w:rFonts w:asciiTheme="majorHAnsi" w:hAnsiTheme="majorHAnsi"/>
          <w:sz w:val="20"/>
          <w:szCs w:val="20"/>
          <w:lang w:val="es-ES"/>
        </w:rPr>
      </w:pPr>
      <w:r w:rsidRPr="000E6C9E">
        <w:rPr>
          <w:rFonts w:asciiTheme="majorHAnsi" w:hAnsiTheme="majorHAnsi"/>
          <w:b/>
          <w:bCs/>
          <w:sz w:val="20"/>
          <w:szCs w:val="20"/>
          <w:u w:val="single"/>
          <w:lang w:val="es-ES"/>
        </w:rPr>
        <w:t>Solución Amistosa</w:t>
      </w:r>
      <w:r w:rsidRPr="000E6C9E">
        <w:rPr>
          <w:rFonts w:asciiTheme="majorHAnsi" w:hAnsiTheme="majorHAnsi"/>
          <w:sz w:val="20"/>
          <w:szCs w:val="20"/>
          <w:lang w:val="es-ES"/>
        </w:rPr>
        <w:t>: Mecanismo alternativo de solución de conflictos, utilizado para el arreglo pacifico y consensuado ante la Comisión Interamericana.</w:t>
      </w:r>
    </w:p>
    <w:p w14:paraId="732B04DC" w14:textId="77777777" w:rsidR="000E6C9E" w:rsidRPr="000E6C9E" w:rsidRDefault="000E6C9E" w:rsidP="000E6C9E">
      <w:pPr>
        <w:pStyle w:val="NormalWeb"/>
        <w:spacing w:before="0" w:beforeAutospacing="0" w:after="0" w:afterAutospacing="0"/>
        <w:ind w:left="720" w:right="720"/>
        <w:jc w:val="both"/>
        <w:rPr>
          <w:rFonts w:asciiTheme="majorHAnsi" w:hAnsiTheme="majorHAnsi"/>
          <w:sz w:val="20"/>
          <w:szCs w:val="20"/>
          <w:lang w:val="es-ES"/>
        </w:rPr>
      </w:pPr>
    </w:p>
    <w:p w14:paraId="597DBB6D" w14:textId="49D51973" w:rsidR="00D4210C" w:rsidRDefault="00D4210C" w:rsidP="000E6C9E">
      <w:pPr>
        <w:pStyle w:val="NormalWeb"/>
        <w:spacing w:before="0" w:beforeAutospacing="0" w:after="0" w:afterAutospacing="0"/>
        <w:ind w:left="720" w:right="720"/>
        <w:jc w:val="both"/>
        <w:rPr>
          <w:rFonts w:asciiTheme="majorHAnsi" w:hAnsiTheme="majorHAnsi"/>
          <w:sz w:val="20"/>
          <w:szCs w:val="20"/>
          <w:lang w:val="es-ES"/>
        </w:rPr>
      </w:pPr>
      <w:r w:rsidRPr="000E6C9E">
        <w:rPr>
          <w:rFonts w:asciiTheme="majorHAnsi" w:hAnsiTheme="majorHAnsi"/>
          <w:b/>
          <w:bCs/>
          <w:sz w:val="20"/>
          <w:szCs w:val="20"/>
          <w:u w:val="single"/>
          <w:lang w:val="es-ES"/>
        </w:rPr>
        <w:t>V</w:t>
      </w:r>
      <w:r w:rsidR="00596E3E">
        <w:rPr>
          <w:rFonts w:asciiTheme="majorHAnsi" w:hAnsiTheme="majorHAnsi"/>
          <w:b/>
          <w:bCs/>
          <w:sz w:val="20"/>
          <w:szCs w:val="20"/>
          <w:u w:val="single"/>
          <w:lang w:val="es-ES"/>
        </w:rPr>
        <w:t>í</w:t>
      </w:r>
      <w:r w:rsidRPr="000E6C9E">
        <w:rPr>
          <w:rFonts w:asciiTheme="majorHAnsi" w:hAnsiTheme="majorHAnsi"/>
          <w:b/>
          <w:bCs/>
          <w:sz w:val="20"/>
          <w:szCs w:val="20"/>
          <w:u w:val="single"/>
          <w:lang w:val="es-ES"/>
        </w:rPr>
        <w:t>ctimas</w:t>
      </w:r>
      <w:r w:rsidRPr="000E6C9E">
        <w:rPr>
          <w:rFonts w:asciiTheme="majorHAnsi" w:hAnsiTheme="majorHAnsi"/>
          <w:sz w:val="20"/>
          <w:szCs w:val="20"/>
          <w:lang w:val="es-ES"/>
        </w:rPr>
        <w:t xml:space="preserve">: Los familiares del señor Luis Hernando Morera Garzón. </w:t>
      </w:r>
    </w:p>
    <w:p w14:paraId="74C56208" w14:textId="77777777" w:rsidR="000E6C9E" w:rsidRPr="000E6C9E" w:rsidRDefault="000E6C9E" w:rsidP="000E6C9E">
      <w:pPr>
        <w:pStyle w:val="NormalWeb"/>
        <w:spacing w:before="0" w:beforeAutospacing="0" w:after="0" w:afterAutospacing="0"/>
        <w:ind w:left="720" w:right="720"/>
        <w:jc w:val="both"/>
        <w:rPr>
          <w:rFonts w:asciiTheme="majorHAnsi" w:hAnsiTheme="majorHAnsi"/>
          <w:sz w:val="20"/>
          <w:szCs w:val="20"/>
          <w:lang w:val="es-ES"/>
        </w:rPr>
      </w:pPr>
    </w:p>
    <w:p w14:paraId="66AC1285" w14:textId="534EC670" w:rsidR="00D4210C" w:rsidRDefault="00D4210C" w:rsidP="000E6C9E">
      <w:pPr>
        <w:pStyle w:val="NormalWeb"/>
        <w:spacing w:before="0" w:beforeAutospacing="0" w:after="0" w:afterAutospacing="0"/>
        <w:ind w:left="720" w:right="720"/>
        <w:jc w:val="center"/>
        <w:rPr>
          <w:rFonts w:asciiTheme="majorHAnsi" w:hAnsiTheme="majorHAnsi"/>
          <w:b/>
          <w:bCs/>
          <w:sz w:val="20"/>
          <w:szCs w:val="20"/>
          <w:lang w:val="es-ES"/>
        </w:rPr>
      </w:pPr>
      <w:r w:rsidRPr="000E6C9E">
        <w:rPr>
          <w:rFonts w:asciiTheme="majorHAnsi" w:hAnsiTheme="majorHAnsi"/>
          <w:b/>
          <w:bCs/>
          <w:sz w:val="20"/>
          <w:szCs w:val="20"/>
          <w:lang w:val="es-ES"/>
        </w:rPr>
        <w:t>SEGUNDA PARTE: ANTECEDENTES</w:t>
      </w:r>
    </w:p>
    <w:p w14:paraId="101FA882" w14:textId="77777777" w:rsidR="000E6C9E" w:rsidRPr="000E6C9E" w:rsidRDefault="000E6C9E" w:rsidP="000E6C9E">
      <w:pPr>
        <w:pStyle w:val="NormalWeb"/>
        <w:spacing w:before="0" w:beforeAutospacing="0" w:after="0" w:afterAutospacing="0"/>
        <w:ind w:left="720" w:right="720"/>
        <w:jc w:val="center"/>
        <w:rPr>
          <w:rFonts w:asciiTheme="majorHAnsi" w:hAnsiTheme="majorHAnsi"/>
          <w:b/>
          <w:bCs/>
          <w:sz w:val="20"/>
          <w:szCs w:val="20"/>
          <w:lang w:val="es-ES"/>
        </w:rPr>
      </w:pPr>
    </w:p>
    <w:p w14:paraId="6AE6D97B" w14:textId="29903355" w:rsidR="00D4210C" w:rsidRDefault="00D4210C" w:rsidP="000E6C9E">
      <w:pPr>
        <w:pStyle w:val="NormalWeb"/>
        <w:spacing w:before="0" w:beforeAutospacing="0" w:after="0" w:afterAutospacing="0"/>
        <w:ind w:left="720" w:right="720"/>
        <w:jc w:val="both"/>
        <w:rPr>
          <w:rFonts w:asciiTheme="majorHAnsi" w:hAnsiTheme="majorHAnsi"/>
          <w:b/>
          <w:bCs/>
          <w:sz w:val="20"/>
          <w:szCs w:val="20"/>
          <w:lang w:val="es-ES"/>
        </w:rPr>
      </w:pPr>
      <w:r w:rsidRPr="000E6C9E">
        <w:rPr>
          <w:rFonts w:asciiTheme="majorHAnsi" w:hAnsiTheme="majorHAnsi"/>
          <w:b/>
          <w:bCs/>
          <w:sz w:val="20"/>
          <w:szCs w:val="20"/>
          <w:lang w:val="es-ES"/>
        </w:rPr>
        <w:t>ANTE EL SISTEMA INTERAMERICANO DE DERECHOS HUMANOS.</w:t>
      </w:r>
    </w:p>
    <w:p w14:paraId="1C0E0EE2" w14:textId="77777777" w:rsidR="000E6C9E" w:rsidRPr="000E6C9E" w:rsidRDefault="000E6C9E" w:rsidP="000E6C9E">
      <w:pPr>
        <w:pStyle w:val="NormalWeb"/>
        <w:spacing w:before="0" w:beforeAutospacing="0" w:after="0" w:afterAutospacing="0"/>
        <w:ind w:left="720" w:right="720"/>
        <w:jc w:val="both"/>
        <w:rPr>
          <w:rFonts w:asciiTheme="majorHAnsi" w:hAnsiTheme="majorHAnsi"/>
          <w:b/>
          <w:bCs/>
          <w:sz w:val="20"/>
          <w:szCs w:val="20"/>
          <w:lang w:val="es-ES"/>
        </w:rPr>
      </w:pPr>
    </w:p>
    <w:p w14:paraId="71629B78" w14:textId="7B4D880B" w:rsidR="00D4210C" w:rsidRDefault="00D4210C" w:rsidP="000E6C9E">
      <w:pPr>
        <w:pStyle w:val="NormalWeb"/>
        <w:numPr>
          <w:ilvl w:val="0"/>
          <w:numId w:val="61"/>
        </w:numPr>
        <w:tabs>
          <w:tab w:val="left" w:pos="900"/>
        </w:tabs>
        <w:spacing w:before="0" w:beforeAutospacing="0" w:after="0" w:afterAutospacing="0"/>
        <w:ind w:left="720" w:right="720" w:firstLine="0"/>
        <w:jc w:val="both"/>
        <w:rPr>
          <w:rFonts w:asciiTheme="majorHAnsi" w:hAnsiTheme="majorHAnsi"/>
          <w:sz w:val="20"/>
          <w:szCs w:val="20"/>
          <w:lang w:val="es-ES"/>
        </w:rPr>
      </w:pPr>
      <w:r w:rsidRPr="000E6C9E">
        <w:rPr>
          <w:rFonts w:asciiTheme="majorHAnsi" w:hAnsiTheme="majorHAnsi"/>
          <w:sz w:val="20"/>
          <w:szCs w:val="20"/>
          <w:lang w:val="es-ES"/>
        </w:rPr>
        <w:t>La Comisión Interamericana de Derechos Humanos recibió el 20 de abril de 2011 una petición internacional, como consecuencia del asesinato del señor Luis Hernando Morera Garzón, perpetrado el 19 de mayo de 1997 a manos presuntamente de miembros del Frente 27 de las extintas guerrillas de las FARC-EP.</w:t>
      </w:r>
    </w:p>
    <w:p w14:paraId="42ACD3FE" w14:textId="77777777" w:rsidR="000E6C9E" w:rsidRPr="000E6C9E" w:rsidRDefault="000E6C9E" w:rsidP="000E6C9E">
      <w:pPr>
        <w:pStyle w:val="NormalWeb"/>
        <w:spacing w:before="0" w:beforeAutospacing="0" w:after="0" w:afterAutospacing="0"/>
        <w:ind w:left="720" w:right="720"/>
        <w:jc w:val="both"/>
        <w:rPr>
          <w:rFonts w:asciiTheme="majorHAnsi" w:hAnsiTheme="majorHAnsi"/>
          <w:sz w:val="20"/>
          <w:szCs w:val="20"/>
          <w:lang w:val="es-ES"/>
        </w:rPr>
      </w:pPr>
    </w:p>
    <w:p w14:paraId="04899CE1" w14:textId="076DF894" w:rsidR="00D4210C" w:rsidRDefault="00D4210C" w:rsidP="000E6C9E">
      <w:pPr>
        <w:pStyle w:val="NormalWeb"/>
        <w:spacing w:before="0" w:beforeAutospacing="0" w:after="0" w:afterAutospacing="0"/>
        <w:ind w:left="720" w:right="720"/>
        <w:jc w:val="both"/>
        <w:rPr>
          <w:rFonts w:asciiTheme="majorHAnsi" w:hAnsiTheme="majorHAnsi"/>
          <w:sz w:val="20"/>
          <w:szCs w:val="20"/>
          <w:lang w:val="es-ES"/>
        </w:rPr>
      </w:pPr>
      <w:r w:rsidRPr="000E6C9E">
        <w:rPr>
          <w:rFonts w:asciiTheme="majorHAnsi" w:hAnsiTheme="majorHAnsi"/>
          <w:sz w:val="20"/>
          <w:szCs w:val="20"/>
          <w:lang w:val="es-ES"/>
        </w:rPr>
        <w:t>2. En la petición inicial se señala que el señor Luis Hernando Morera Garzón era un campesino que habitaba en el Municipio del Retorno, Departamento de Guaviare, zona en la que hacían presencia las extintas guerrillas de las FARC. Dicha guerrilla habr</w:t>
      </w:r>
      <w:r w:rsidR="00FC65F4" w:rsidRPr="000E6C9E">
        <w:rPr>
          <w:rFonts w:asciiTheme="majorHAnsi" w:hAnsiTheme="majorHAnsi"/>
          <w:sz w:val="20"/>
          <w:szCs w:val="20"/>
          <w:lang w:val="es-ES"/>
        </w:rPr>
        <w:t>í</w:t>
      </w:r>
      <w:r w:rsidRPr="000E6C9E">
        <w:rPr>
          <w:rFonts w:asciiTheme="majorHAnsi" w:hAnsiTheme="majorHAnsi"/>
          <w:sz w:val="20"/>
          <w:szCs w:val="20"/>
          <w:lang w:val="es-ES"/>
        </w:rPr>
        <w:t>a obligado a</w:t>
      </w:r>
      <w:r w:rsidR="00FC65F4" w:rsidRPr="000E6C9E">
        <w:rPr>
          <w:rFonts w:asciiTheme="majorHAnsi" w:hAnsiTheme="majorHAnsi"/>
          <w:sz w:val="20"/>
          <w:szCs w:val="20"/>
          <w:lang w:val="es-ES"/>
        </w:rPr>
        <w:t>l</w:t>
      </w:r>
      <w:r w:rsidRPr="000E6C9E">
        <w:rPr>
          <w:rFonts w:asciiTheme="majorHAnsi" w:hAnsiTheme="majorHAnsi"/>
          <w:sz w:val="20"/>
          <w:szCs w:val="20"/>
          <w:lang w:val="es-ES"/>
        </w:rPr>
        <w:t xml:space="preserve"> se</w:t>
      </w:r>
      <w:r w:rsidR="00FC65F4" w:rsidRPr="000E6C9E">
        <w:rPr>
          <w:rFonts w:asciiTheme="majorHAnsi" w:hAnsiTheme="majorHAnsi"/>
          <w:sz w:val="20"/>
          <w:szCs w:val="20"/>
          <w:lang w:val="es-ES"/>
        </w:rPr>
        <w:t>ñ</w:t>
      </w:r>
      <w:r w:rsidRPr="000E6C9E">
        <w:rPr>
          <w:rFonts w:asciiTheme="majorHAnsi" w:hAnsiTheme="majorHAnsi"/>
          <w:sz w:val="20"/>
          <w:szCs w:val="20"/>
          <w:lang w:val="es-ES"/>
        </w:rPr>
        <w:t>or Morera Garz</w:t>
      </w:r>
      <w:r w:rsidR="00FC65F4" w:rsidRPr="000E6C9E">
        <w:rPr>
          <w:rFonts w:asciiTheme="majorHAnsi" w:hAnsiTheme="majorHAnsi"/>
          <w:sz w:val="20"/>
          <w:szCs w:val="20"/>
          <w:lang w:val="es-ES"/>
        </w:rPr>
        <w:t>ó</w:t>
      </w:r>
      <w:r w:rsidRPr="000E6C9E">
        <w:rPr>
          <w:rFonts w:asciiTheme="majorHAnsi" w:hAnsiTheme="majorHAnsi"/>
          <w:sz w:val="20"/>
          <w:szCs w:val="20"/>
          <w:lang w:val="es-ES"/>
        </w:rPr>
        <w:t>n a servir como informante y dar alertas en caso de verificarse presencia militar en la zona. Sin embargo, considerando que hab</w:t>
      </w:r>
      <w:r w:rsidR="00FC65F4" w:rsidRPr="000E6C9E">
        <w:rPr>
          <w:rFonts w:asciiTheme="majorHAnsi" w:hAnsiTheme="majorHAnsi"/>
          <w:sz w:val="20"/>
          <w:szCs w:val="20"/>
          <w:lang w:val="es-ES"/>
        </w:rPr>
        <w:t>í</w:t>
      </w:r>
      <w:r w:rsidRPr="000E6C9E">
        <w:rPr>
          <w:rFonts w:asciiTheme="majorHAnsi" w:hAnsiTheme="majorHAnsi"/>
          <w:sz w:val="20"/>
          <w:szCs w:val="20"/>
          <w:lang w:val="es-ES"/>
        </w:rPr>
        <w:t>a incumplido su ob</w:t>
      </w:r>
      <w:r w:rsidR="00FC65F4" w:rsidRPr="000E6C9E">
        <w:rPr>
          <w:rFonts w:asciiTheme="majorHAnsi" w:hAnsiTheme="majorHAnsi"/>
          <w:sz w:val="20"/>
          <w:szCs w:val="20"/>
          <w:lang w:val="es-ES"/>
        </w:rPr>
        <w:t>l</w:t>
      </w:r>
      <w:r w:rsidRPr="000E6C9E">
        <w:rPr>
          <w:rFonts w:asciiTheme="majorHAnsi" w:hAnsiTheme="majorHAnsi"/>
          <w:sz w:val="20"/>
          <w:szCs w:val="20"/>
          <w:lang w:val="es-ES"/>
        </w:rPr>
        <w:t>igaci</w:t>
      </w:r>
      <w:r w:rsidR="00FC65F4" w:rsidRPr="000E6C9E">
        <w:rPr>
          <w:rFonts w:asciiTheme="majorHAnsi" w:hAnsiTheme="majorHAnsi"/>
          <w:sz w:val="20"/>
          <w:szCs w:val="20"/>
          <w:lang w:val="es-ES"/>
        </w:rPr>
        <w:t>ó</w:t>
      </w:r>
      <w:r w:rsidRPr="000E6C9E">
        <w:rPr>
          <w:rFonts w:asciiTheme="majorHAnsi" w:hAnsiTheme="majorHAnsi"/>
          <w:sz w:val="20"/>
          <w:szCs w:val="20"/>
          <w:lang w:val="es-ES"/>
        </w:rPr>
        <w:t>n y hab</w:t>
      </w:r>
      <w:r w:rsidR="00FC65F4" w:rsidRPr="000E6C9E">
        <w:rPr>
          <w:rFonts w:asciiTheme="majorHAnsi" w:hAnsiTheme="majorHAnsi"/>
          <w:sz w:val="20"/>
          <w:szCs w:val="20"/>
          <w:lang w:val="es-ES"/>
        </w:rPr>
        <w:t>í</w:t>
      </w:r>
      <w:r w:rsidRPr="000E6C9E">
        <w:rPr>
          <w:rFonts w:asciiTheme="majorHAnsi" w:hAnsiTheme="majorHAnsi"/>
          <w:sz w:val="20"/>
          <w:szCs w:val="20"/>
          <w:lang w:val="es-ES"/>
        </w:rPr>
        <w:t>a dado informaci</w:t>
      </w:r>
      <w:r w:rsidR="00FC65F4" w:rsidRPr="000E6C9E">
        <w:rPr>
          <w:rFonts w:asciiTheme="majorHAnsi" w:hAnsiTheme="majorHAnsi"/>
          <w:sz w:val="20"/>
          <w:szCs w:val="20"/>
          <w:lang w:val="es-ES"/>
        </w:rPr>
        <w:t>ó</w:t>
      </w:r>
      <w:r w:rsidRPr="000E6C9E">
        <w:rPr>
          <w:rFonts w:asciiTheme="majorHAnsi" w:hAnsiTheme="majorHAnsi"/>
          <w:sz w:val="20"/>
          <w:szCs w:val="20"/>
          <w:lang w:val="es-ES"/>
        </w:rPr>
        <w:t>n al Ejercito Nacional, la guerrilla de las FARC habr</w:t>
      </w:r>
      <w:r w:rsidR="00FC65F4" w:rsidRPr="000E6C9E">
        <w:rPr>
          <w:rFonts w:asciiTheme="majorHAnsi" w:hAnsiTheme="majorHAnsi"/>
          <w:sz w:val="20"/>
          <w:szCs w:val="20"/>
          <w:lang w:val="es-ES"/>
        </w:rPr>
        <w:t>í</w:t>
      </w:r>
      <w:r w:rsidRPr="000E6C9E">
        <w:rPr>
          <w:rFonts w:asciiTheme="majorHAnsi" w:hAnsiTheme="majorHAnsi"/>
          <w:sz w:val="20"/>
          <w:szCs w:val="20"/>
          <w:lang w:val="es-ES"/>
        </w:rPr>
        <w:t>a decidido asesinarlo y adicionalmente, se habr</w:t>
      </w:r>
      <w:r w:rsidR="00FC65F4" w:rsidRPr="000E6C9E">
        <w:rPr>
          <w:rFonts w:asciiTheme="majorHAnsi" w:hAnsiTheme="majorHAnsi"/>
          <w:sz w:val="20"/>
          <w:szCs w:val="20"/>
          <w:lang w:val="es-ES"/>
        </w:rPr>
        <w:t>í</w:t>
      </w:r>
      <w:r w:rsidRPr="000E6C9E">
        <w:rPr>
          <w:rFonts w:asciiTheme="majorHAnsi" w:hAnsiTheme="majorHAnsi"/>
          <w:sz w:val="20"/>
          <w:szCs w:val="20"/>
          <w:lang w:val="es-ES"/>
        </w:rPr>
        <w:t>a apropiad</w:t>
      </w:r>
      <w:r w:rsidR="00FC65F4" w:rsidRPr="000E6C9E">
        <w:rPr>
          <w:rFonts w:asciiTheme="majorHAnsi" w:hAnsiTheme="majorHAnsi"/>
          <w:sz w:val="20"/>
          <w:szCs w:val="20"/>
          <w:lang w:val="es-ES"/>
        </w:rPr>
        <w:t>o</w:t>
      </w:r>
      <w:r w:rsidRPr="000E6C9E">
        <w:rPr>
          <w:rFonts w:asciiTheme="majorHAnsi" w:hAnsiTheme="majorHAnsi"/>
          <w:sz w:val="20"/>
          <w:szCs w:val="20"/>
          <w:lang w:val="es-ES"/>
        </w:rPr>
        <w:t xml:space="preserve"> de sus propiedades, incluyendo una finca de 200 hect</w:t>
      </w:r>
      <w:r w:rsidR="00FC65F4" w:rsidRPr="000E6C9E">
        <w:rPr>
          <w:rFonts w:asciiTheme="majorHAnsi" w:hAnsiTheme="majorHAnsi"/>
          <w:sz w:val="20"/>
          <w:szCs w:val="20"/>
          <w:lang w:val="es-ES"/>
        </w:rPr>
        <w:t>á</w:t>
      </w:r>
      <w:r w:rsidRPr="000E6C9E">
        <w:rPr>
          <w:rFonts w:asciiTheme="majorHAnsi" w:hAnsiTheme="majorHAnsi"/>
          <w:sz w:val="20"/>
          <w:szCs w:val="20"/>
          <w:lang w:val="es-ES"/>
        </w:rPr>
        <w:t>reas, 13 reses, un motor y una motocicleta.</w:t>
      </w:r>
    </w:p>
    <w:p w14:paraId="530A11AA" w14:textId="77777777" w:rsidR="000E6C9E" w:rsidRPr="000E6C9E" w:rsidRDefault="000E6C9E" w:rsidP="000E6C9E">
      <w:pPr>
        <w:pStyle w:val="NormalWeb"/>
        <w:spacing w:before="0" w:beforeAutospacing="0" w:after="0" w:afterAutospacing="0"/>
        <w:ind w:left="720" w:right="720"/>
        <w:jc w:val="both"/>
        <w:rPr>
          <w:rFonts w:asciiTheme="majorHAnsi" w:hAnsiTheme="majorHAnsi"/>
          <w:sz w:val="20"/>
          <w:szCs w:val="20"/>
          <w:lang w:val="es-ES"/>
        </w:rPr>
      </w:pPr>
    </w:p>
    <w:p w14:paraId="1500A62B" w14:textId="6DAC76B5" w:rsidR="00D4210C" w:rsidRPr="000E6C9E" w:rsidRDefault="00D4210C" w:rsidP="000E6C9E">
      <w:pPr>
        <w:pStyle w:val="NormalWeb"/>
        <w:spacing w:before="0" w:beforeAutospacing="0" w:after="0" w:afterAutospacing="0"/>
        <w:ind w:left="720" w:right="720"/>
        <w:jc w:val="both"/>
        <w:rPr>
          <w:rFonts w:asciiTheme="majorHAnsi" w:hAnsiTheme="majorHAnsi"/>
          <w:sz w:val="20"/>
          <w:szCs w:val="20"/>
          <w:lang w:val="es-ES"/>
        </w:rPr>
      </w:pPr>
      <w:r w:rsidRPr="000E6C9E">
        <w:rPr>
          <w:rFonts w:asciiTheme="majorHAnsi" w:hAnsiTheme="majorHAnsi"/>
          <w:sz w:val="20"/>
          <w:szCs w:val="20"/>
          <w:lang w:val="es-ES"/>
        </w:rPr>
        <w:t>3. En la petici</w:t>
      </w:r>
      <w:r w:rsidR="00D23600" w:rsidRPr="000E6C9E">
        <w:rPr>
          <w:rFonts w:asciiTheme="majorHAnsi" w:hAnsiTheme="majorHAnsi"/>
          <w:sz w:val="20"/>
          <w:szCs w:val="20"/>
          <w:lang w:val="es-ES"/>
        </w:rPr>
        <w:t>ó</w:t>
      </w:r>
      <w:r w:rsidRPr="000E6C9E">
        <w:rPr>
          <w:rFonts w:asciiTheme="majorHAnsi" w:hAnsiTheme="majorHAnsi"/>
          <w:sz w:val="20"/>
          <w:szCs w:val="20"/>
          <w:lang w:val="es-ES"/>
        </w:rPr>
        <w:t>n inicial se indica que, p</w:t>
      </w:r>
      <w:r w:rsidR="00D23600" w:rsidRPr="000E6C9E">
        <w:rPr>
          <w:rFonts w:asciiTheme="majorHAnsi" w:hAnsiTheme="majorHAnsi"/>
          <w:sz w:val="20"/>
          <w:szCs w:val="20"/>
          <w:lang w:val="es-ES"/>
        </w:rPr>
        <w:t>o</w:t>
      </w:r>
      <w:r w:rsidRPr="000E6C9E">
        <w:rPr>
          <w:rFonts w:asciiTheme="majorHAnsi" w:hAnsiTheme="majorHAnsi"/>
          <w:sz w:val="20"/>
          <w:szCs w:val="20"/>
          <w:lang w:val="es-ES"/>
        </w:rPr>
        <w:t>r estos hechos, los familiares del se</w:t>
      </w:r>
      <w:r w:rsidR="00D23600" w:rsidRPr="000E6C9E">
        <w:rPr>
          <w:rFonts w:asciiTheme="majorHAnsi" w:hAnsiTheme="majorHAnsi"/>
          <w:sz w:val="20"/>
          <w:szCs w:val="20"/>
          <w:lang w:val="es-ES"/>
        </w:rPr>
        <w:t>ñ</w:t>
      </w:r>
      <w:r w:rsidRPr="000E6C9E">
        <w:rPr>
          <w:rFonts w:asciiTheme="majorHAnsi" w:hAnsiTheme="majorHAnsi"/>
          <w:sz w:val="20"/>
          <w:szCs w:val="20"/>
          <w:lang w:val="es-ES"/>
        </w:rPr>
        <w:t>or</w:t>
      </w:r>
      <w:r w:rsidR="00D23600" w:rsidRPr="000E6C9E">
        <w:rPr>
          <w:rFonts w:asciiTheme="majorHAnsi" w:hAnsiTheme="majorHAnsi"/>
          <w:sz w:val="20"/>
          <w:szCs w:val="20"/>
          <w:lang w:val="es-ES"/>
        </w:rPr>
        <w:t xml:space="preserve"> </w:t>
      </w:r>
      <w:r w:rsidRPr="000E6C9E">
        <w:rPr>
          <w:rFonts w:asciiTheme="majorHAnsi" w:hAnsiTheme="majorHAnsi"/>
          <w:sz w:val="20"/>
          <w:szCs w:val="20"/>
          <w:lang w:val="es-ES"/>
        </w:rPr>
        <w:t>Morera Garz</w:t>
      </w:r>
      <w:r w:rsidR="00D23600" w:rsidRPr="000E6C9E">
        <w:rPr>
          <w:rFonts w:asciiTheme="majorHAnsi" w:hAnsiTheme="majorHAnsi"/>
          <w:sz w:val="20"/>
          <w:szCs w:val="20"/>
          <w:lang w:val="es-ES"/>
        </w:rPr>
        <w:t>ó</w:t>
      </w:r>
      <w:r w:rsidRPr="000E6C9E">
        <w:rPr>
          <w:rFonts w:asciiTheme="majorHAnsi" w:hAnsiTheme="majorHAnsi"/>
          <w:sz w:val="20"/>
          <w:szCs w:val="20"/>
          <w:lang w:val="es-ES"/>
        </w:rPr>
        <w:t>n se habr</w:t>
      </w:r>
      <w:r w:rsidR="00D23600" w:rsidRPr="000E6C9E">
        <w:rPr>
          <w:rFonts w:asciiTheme="majorHAnsi" w:hAnsiTheme="majorHAnsi"/>
          <w:sz w:val="20"/>
          <w:szCs w:val="20"/>
          <w:lang w:val="es-ES"/>
        </w:rPr>
        <w:t>í</w:t>
      </w:r>
      <w:r w:rsidRPr="000E6C9E">
        <w:rPr>
          <w:rFonts w:asciiTheme="majorHAnsi" w:hAnsiTheme="majorHAnsi"/>
          <w:sz w:val="20"/>
          <w:szCs w:val="20"/>
          <w:lang w:val="es-ES"/>
        </w:rPr>
        <w:t>an vist</w:t>
      </w:r>
      <w:r w:rsidR="00596E3E">
        <w:rPr>
          <w:rFonts w:asciiTheme="majorHAnsi" w:hAnsiTheme="majorHAnsi"/>
          <w:sz w:val="20"/>
          <w:szCs w:val="20"/>
          <w:lang w:val="es-ES"/>
        </w:rPr>
        <w:t>o</w:t>
      </w:r>
      <w:r w:rsidRPr="000E6C9E">
        <w:rPr>
          <w:rFonts w:asciiTheme="majorHAnsi" w:hAnsiTheme="majorHAnsi"/>
          <w:sz w:val="20"/>
          <w:szCs w:val="20"/>
          <w:lang w:val="es-ES"/>
        </w:rPr>
        <w:t xml:space="preserve"> obligados a desplazarse al Municipio de Villavicencio, Departamento del Meta.</w:t>
      </w:r>
    </w:p>
    <w:p w14:paraId="09EDE3FE" w14:textId="44547B6D" w:rsidR="00D4210C" w:rsidRDefault="00D4210C" w:rsidP="000E6C9E">
      <w:pPr>
        <w:pStyle w:val="NormalWeb"/>
        <w:spacing w:before="0" w:beforeAutospacing="0" w:after="0" w:afterAutospacing="0"/>
        <w:ind w:left="720" w:right="720"/>
        <w:jc w:val="both"/>
        <w:rPr>
          <w:rFonts w:asciiTheme="majorHAnsi" w:hAnsiTheme="majorHAnsi"/>
          <w:sz w:val="20"/>
          <w:szCs w:val="20"/>
          <w:lang w:val="es-ES"/>
        </w:rPr>
      </w:pPr>
      <w:r w:rsidRPr="000E6C9E">
        <w:rPr>
          <w:rFonts w:asciiTheme="majorHAnsi" w:hAnsiTheme="majorHAnsi"/>
          <w:sz w:val="20"/>
          <w:szCs w:val="20"/>
          <w:lang w:val="es-ES"/>
        </w:rPr>
        <w:t>4. Entre el Estado colombiano y los peticionarios se suscribi</w:t>
      </w:r>
      <w:r w:rsidR="00D23600" w:rsidRPr="000E6C9E">
        <w:rPr>
          <w:rFonts w:asciiTheme="majorHAnsi" w:hAnsiTheme="majorHAnsi"/>
          <w:sz w:val="20"/>
          <w:szCs w:val="20"/>
          <w:lang w:val="es-ES"/>
        </w:rPr>
        <w:t>ó</w:t>
      </w:r>
      <w:r w:rsidRPr="000E6C9E">
        <w:rPr>
          <w:rFonts w:asciiTheme="majorHAnsi" w:hAnsiTheme="majorHAnsi"/>
          <w:sz w:val="20"/>
          <w:szCs w:val="20"/>
          <w:lang w:val="es-ES"/>
        </w:rPr>
        <w:t xml:space="preserve"> el 3 de marzo</w:t>
      </w:r>
      <w:r w:rsidR="00D23600" w:rsidRPr="000E6C9E">
        <w:rPr>
          <w:rFonts w:asciiTheme="majorHAnsi" w:hAnsiTheme="majorHAnsi"/>
          <w:sz w:val="20"/>
          <w:szCs w:val="20"/>
          <w:lang w:val="es-ES"/>
        </w:rPr>
        <w:t xml:space="preserve"> </w:t>
      </w:r>
      <w:r w:rsidRPr="000E6C9E">
        <w:rPr>
          <w:rFonts w:asciiTheme="majorHAnsi" w:hAnsiTheme="majorHAnsi"/>
          <w:sz w:val="20"/>
          <w:szCs w:val="20"/>
          <w:lang w:val="es-ES"/>
        </w:rPr>
        <w:t xml:space="preserve">de </w:t>
      </w:r>
      <w:r w:rsidR="00D23600" w:rsidRPr="000E6C9E">
        <w:rPr>
          <w:rFonts w:asciiTheme="majorHAnsi" w:hAnsiTheme="majorHAnsi"/>
          <w:sz w:val="20"/>
          <w:szCs w:val="20"/>
          <w:lang w:val="es-ES"/>
        </w:rPr>
        <w:t>2021 un</w:t>
      </w:r>
      <w:r w:rsidRPr="000E6C9E">
        <w:rPr>
          <w:rFonts w:asciiTheme="majorHAnsi" w:hAnsiTheme="majorHAnsi"/>
          <w:sz w:val="20"/>
          <w:szCs w:val="20"/>
          <w:lang w:val="es-ES"/>
        </w:rPr>
        <w:t xml:space="preserve"> Acta de Entendimiento para la B</w:t>
      </w:r>
      <w:r w:rsidR="00D23600" w:rsidRPr="000E6C9E">
        <w:rPr>
          <w:rFonts w:asciiTheme="majorHAnsi" w:hAnsiTheme="majorHAnsi"/>
          <w:sz w:val="20"/>
          <w:szCs w:val="20"/>
          <w:lang w:val="es-ES"/>
        </w:rPr>
        <w:t>ú</w:t>
      </w:r>
      <w:r w:rsidRPr="000E6C9E">
        <w:rPr>
          <w:rFonts w:asciiTheme="majorHAnsi" w:hAnsiTheme="majorHAnsi"/>
          <w:sz w:val="20"/>
          <w:szCs w:val="20"/>
          <w:lang w:val="es-ES"/>
        </w:rPr>
        <w:t>squeda de una Soluci</w:t>
      </w:r>
      <w:r w:rsidR="00D23600" w:rsidRPr="000E6C9E">
        <w:rPr>
          <w:rFonts w:asciiTheme="majorHAnsi" w:hAnsiTheme="majorHAnsi"/>
          <w:sz w:val="20"/>
          <w:szCs w:val="20"/>
          <w:lang w:val="es-ES"/>
        </w:rPr>
        <w:t>ó</w:t>
      </w:r>
      <w:r w:rsidRPr="000E6C9E">
        <w:rPr>
          <w:rFonts w:asciiTheme="majorHAnsi" w:hAnsiTheme="majorHAnsi"/>
          <w:sz w:val="20"/>
          <w:szCs w:val="20"/>
          <w:lang w:val="es-ES"/>
        </w:rPr>
        <w:t>n Amistosa, la cual fue puesta</w:t>
      </w:r>
      <w:r w:rsidR="00D23600" w:rsidRPr="000E6C9E">
        <w:rPr>
          <w:rFonts w:asciiTheme="majorHAnsi" w:hAnsiTheme="majorHAnsi"/>
          <w:sz w:val="20"/>
          <w:szCs w:val="20"/>
          <w:lang w:val="es-ES"/>
        </w:rPr>
        <w:t xml:space="preserve"> </w:t>
      </w:r>
      <w:r w:rsidRPr="000E6C9E">
        <w:rPr>
          <w:rFonts w:asciiTheme="majorHAnsi" w:hAnsiTheme="majorHAnsi"/>
          <w:sz w:val="20"/>
          <w:szCs w:val="20"/>
          <w:lang w:val="es-ES"/>
        </w:rPr>
        <w:t>en   conocimiento de la Comisi</w:t>
      </w:r>
      <w:r w:rsidR="00D23600" w:rsidRPr="000E6C9E">
        <w:rPr>
          <w:rFonts w:asciiTheme="majorHAnsi" w:hAnsiTheme="majorHAnsi"/>
          <w:sz w:val="20"/>
          <w:szCs w:val="20"/>
          <w:lang w:val="es-ES"/>
        </w:rPr>
        <w:t>ó</w:t>
      </w:r>
      <w:r w:rsidRPr="000E6C9E">
        <w:rPr>
          <w:rFonts w:asciiTheme="majorHAnsi" w:hAnsiTheme="majorHAnsi"/>
          <w:sz w:val="20"/>
          <w:szCs w:val="20"/>
          <w:lang w:val="es-ES"/>
        </w:rPr>
        <w:t>n Interamericana el 4 de marzo de 2021.</w:t>
      </w:r>
    </w:p>
    <w:p w14:paraId="780FE82D" w14:textId="77777777" w:rsidR="000E6C9E" w:rsidRPr="000E6C9E" w:rsidRDefault="000E6C9E" w:rsidP="000E6C9E">
      <w:pPr>
        <w:pStyle w:val="NormalWeb"/>
        <w:spacing w:before="0" w:beforeAutospacing="0" w:after="0" w:afterAutospacing="0"/>
        <w:ind w:left="720" w:right="720"/>
        <w:jc w:val="both"/>
        <w:rPr>
          <w:rFonts w:asciiTheme="majorHAnsi" w:hAnsiTheme="majorHAnsi"/>
          <w:sz w:val="20"/>
          <w:szCs w:val="20"/>
          <w:lang w:val="es-ES"/>
        </w:rPr>
      </w:pPr>
    </w:p>
    <w:p w14:paraId="2F9416B8" w14:textId="154AEF8D" w:rsidR="00D4210C" w:rsidRDefault="00D4210C" w:rsidP="000E6C9E">
      <w:pPr>
        <w:pStyle w:val="NormalWeb"/>
        <w:spacing w:before="0" w:beforeAutospacing="0" w:after="0" w:afterAutospacing="0"/>
        <w:ind w:left="720" w:right="720"/>
        <w:jc w:val="both"/>
        <w:rPr>
          <w:rFonts w:asciiTheme="majorHAnsi" w:hAnsiTheme="majorHAnsi"/>
          <w:sz w:val="20"/>
          <w:szCs w:val="20"/>
          <w:lang w:val="es-ES"/>
        </w:rPr>
      </w:pPr>
      <w:r w:rsidRPr="000E6C9E">
        <w:rPr>
          <w:rFonts w:asciiTheme="majorHAnsi" w:hAnsiTheme="majorHAnsi"/>
          <w:sz w:val="20"/>
          <w:szCs w:val="20"/>
          <w:lang w:val="es-ES"/>
        </w:rPr>
        <w:t>5. En los meses subsiguientes, se celebraron reuniones conjuntas entre las</w:t>
      </w:r>
      <w:r w:rsidR="00D23600" w:rsidRPr="000E6C9E">
        <w:rPr>
          <w:rFonts w:asciiTheme="majorHAnsi" w:hAnsiTheme="majorHAnsi"/>
          <w:sz w:val="20"/>
          <w:szCs w:val="20"/>
          <w:lang w:val="es-ES"/>
        </w:rPr>
        <w:t xml:space="preserve"> </w:t>
      </w:r>
      <w:r w:rsidRPr="000E6C9E">
        <w:rPr>
          <w:rFonts w:asciiTheme="majorHAnsi" w:hAnsiTheme="majorHAnsi"/>
          <w:sz w:val="20"/>
          <w:szCs w:val="20"/>
          <w:lang w:val="es-ES"/>
        </w:rPr>
        <w:t>partes con el fin de analizar las medidas de reparaci</w:t>
      </w:r>
      <w:r w:rsidR="00D23600" w:rsidRPr="000E6C9E">
        <w:rPr>
          <w:rFonts w:asciiTheme="majorHAnsi" w:hAnsiTheme="majorHAnsi"/>
          <w:sz w:val="20"/>
          <w:szCs w:val="20"/>
          <w:lang w:val="es-ES"/>
        </w:rPr>
        <w:t>ó</w:t>
      </w:r>
      <w:r w:rsidRPr="000E6C9E">
        <w:rPr>
          <w:rFonts w:asciiTheme="majorHAnsi" w:hAnsiTheme="majorHAnsi"/>
          <w:sz w:val="20"/>
          <w:szCs w:val="20"/>
          <w:lang w:val="es-ES"/>
        </w:rPr>
        <w:t>n a incluir en el</w:t>
      </w:r>
      <w:r w:rsidR="00D23600" w:rsidRPr="000E6C9E">
        <w:rPr>
          <w:rFonts w:asciiTheme="majorHAnsi" w:hAnsiTheme="majorHAnsi"/>
          <w:sz w:val="20"/>
          <w:szCs w:val="20"/>
          <w:lang w:val="es-ES"/>
        </w:rPr>
        <w:t xml:space="preserve"> </w:t>
      </w:r>
      <w:r w:rsidRPr="000E6C9E">
        <w:rPr>
          <w:rFonts w:asciiTheme="majorHAnsi" w:hAnsiTheme="majorHAnsi"/>
          <w:sz w:val="20"/>
          <w:szCs w:val="20"/>
          <w:lang w:val="es-ES"/>
        </w:rPr>
        <w:t>Acuerdo de Soluci</w:t>
      </w:r>
      <w:r w:rsidR="00D23600" w:rsidRPr="000E6C9E">
        <w:rPr>
          <w:rFonts w:asciiTheme="majorHAnsi" w:hAnsiTheme="majorHAnsi"/>
          <w:sz w:val="20"/>
          <w:szCs w:val="20"/>
          <w:lang w:val="es-ES"/>
        </w:rPr>
        <w:t>ó</w:t>
      </w:r>
      <w:r w:rsidRPr="000E6C9E">
        <w:rPr>
          <w:rFonts w:asciiTheme="majorHAnsi" w:hAnsiTheme="majorHAnsi"/>
          <w:sz w:val="20"/>
          <w:szCs w:val="20"/>
          <w:lang w:val="es-ES"/>
        </w:rPr>
        <w:t>n Amistosa que en la fecha se suscribe.</w:t>
      </w:r>
    </w:p>
    <w:p w14:paraId="76D4A898" w14:textId="77777777" w:rsidR="000E6C9E" w:rsidRPr="000E6C9E" w:rsidRDefault="000E6C9E" w:rsidP="000E6C9E">
      <w:pPr>
        <w:pStyle w:val="NormalWeb"/>
        <w:spacing w:before="0" w:beforeAutospacing="0" w:after="0" w:afterAutospacing="0"/>
        <w:ind w:left="720" w:right="720"/>
        <w:jc w:val="both"/>
        <w:rPr>
          <w:rFonts w:asciiTheme="majorHAnsi" w:hAnsiTheme="majorHAnsi"/>
          <w:sz w:val="20"/>
          <w:szCs w:val="20"/>
          <w:lang w:val="es-ES"/>
        </w:rPr>
      </w:pPr>
    </w:p>
    <w:p w14:paraId="6A208968" w14:textId="5754CE25" w:rsidR="00D23600" w:rsidRDefault="00D23600" w:rsidP="000E6C9E">
      <w:pPr>
        <w:pStyle w:val="NormalWeb"/>
        <w:spacing w:before="0" w:beforeAutospacing="0" w:after="0" w:afterAutospacing="0"/>
        <w:ind w:left="720" w:right="720"/>
        <w:jc w:val="both"/>
        <w:rPr>
          <w:rFonts w:asciiTheme="majorHAnsi" w:hAnsiTheme="majorHAnsi"/>
          <w:sz w:val="20"/>
          <w:szCs w:val="20"/>
          <w:lang w:val="es-ES"/>
        </w:rPr>
      </w:pPr>
      <w:r w:rsidRPr="000E6C9E">
        <w:rPr>
          <w:rFonts w:asciiTheme="majorHAnsi" w:hAnsiTheme="majorHAnsi"/>
          <w:b/>
          <w:bCs/>
          <w:sz w:val="20"/>
          <w:szCs w:val="20"/>
          <w:lang w:val="es-ES"/>
        </w:rPr>
        <w:t>A NIVEL INTERNO</w:t>
      </w:r>
      <w:r w:rsidRPr="000E6C9E">
        <w:rPr>
          <w:rFonts w:asciiTheme="majorHAnsi" w:hAnsiTheme="majorHAnsi"/>
          <w:sz w:val="20"/>
          <w:szCs w:val="20"/>
          <w:lang w:val="es-ES"/>
        </w:rPr>
        <w:t>.</w:t>
      </w:r>
    </w:p>
    <w:p w14:paraId="6B755641" w14:textId="77777777" w:rsidR="000E6C9E" w:rsidRPr="000E6C9E" w:rsidRDefault="000E6C9E" w:rsidP="000E6C9E">
      <w:pPr>
        <w:pStyle w:val="NormalWeb"/>
        <w:spacing w:before="0" w:beforeAutospacing="0" w:after="0" w:afterAutospacing="0"/>
        <w:ind w:left="720" w:right="720"/>
        <w:jc w:val="both"/>
        <w:rPr>
          <w:rFonts w:asciiTheme="majorHAnsi" w:hAnsiTheme="majorHAnsi"/>
          <w:sz w:val="20"/>
          <w:szCs w:val="20"/>
          <w:lang w:val="es-ES"/>
        </w:rPr>
      </w:pPr>
    </w:p>
    <w:p w14:paraId="4E1F9B47" w14:textId="0F7ADC46" w:rsidR="00D23600" w:rsidRDefault="00D23600" w:rsidP="000E6C9E">
      <w:pPr>
        <w:pStyle w:val="NormalWeb"/>
        <w:spacing w:before="0" w:beforeAutospacing="0" w:after="0" w:afterAutospacing="0"/>
        <w:ind w:left="720" w:right="720"/>
        <w:jc w:val="both"/>
        <w:rPr>
          <w:rFonts w:asciiTheme="majorHAnsi" w:hAnsiTheme="majorHAnsi"/>
          <w:sz w:val="20"/>
          <w:szCs w:val="20"/>
          <w:lang w:val="es-ES"/>
        </w:rPr>
      </w:pPr>
      <w:r w:rsidRPr="000E6C9E">
        <w:rPr>
          <w:rFonts w:asciiTheme="majorHAnsi" w:hAnsiTheme="majorHAnsi"/>
          <w:sz w:val="20"/>
          <w:szCs w:val="20"/>
          <w:lang w:val="es-ES"/>
        </w:rPr>
        <w:t xml:space="preserve">Por el homicidio del señor Luis Hernando Morera Garzón, se llevó a cabo una investigación de oficio por parte de la </w:t>
      </w:r>
      <w:proofErr w:type="gramStart"/>
      <w:r w:rsidRPr="000E6C9E">
        <w:rPr>
          <w:rFonts w:asciiTheme="majorHAnsi" w:hAnsiTheme="majorHAnsi"/>
          <w:sz w:val="20"/>
          <w:szCs w:val="20"/>
          <w:lang w:val="es-ES"/>
        </w:rPr>
        <w:t>Fiscalía General</w:t>
      </w:r>
      <w:proofErr w:type="gramEnd"/>
      <w:r w:rsidRPr="000E6C9E">
        <w:rPr>
          <w:rFonts w:asciiTheme="majorHAnsi" w:hAnsiTheme="majorHAnsi"/>
          <w:sz w:val="20"/>
          <w:szCs w:val="20"/>
          <w:lang w:val="es-ES"/>
        </w:rPr>
        <w:t xml:space="preserve"> de la Nación, sin embargo, la misma fue suspendida en el año 1997 por parte de dicha Entidad dado que no fue posible establecer la identidad de los responsables del hecho. Actualmente, la acción penal se encuentra prescrita</w:t>
      </w:r>
      <w:r w:rsidR="00726F86" w:rsidRPr="000E6C9E">
        <w:rPr>
          <w:rStyle w:val="FootnoteReference"/>
          <w:rFonts w:asciiTheme="majorHAnsi" w:hAnsiTheme="majorHAnsi"/>
          <w:sz w:val="20"/>
          <w:szCs w:val="20"/>
          <w:lang w:val="es-ES"/>
        </w:rPr>
        <w:footnoteReference w:id="4"/>
      </w:r>
      <w:r w:rsidRPr="000E6C9E">
        <w:rPr>
          <w:rFonts w:asciiTheme="majorHAnsi" w:hAnsiTheme="majorHAnsi"/>
          <w:sz w:val="20"/>
          <w:szCs w:val="20"/>
          <w:lang w:val="es-ES"/>
        </w:rPr>
        <w:t>.</w:t>
      </w:r>
    </w:p>
    <w:p w14:paraId="77612931" w14:textId="77777777" w:rsidR="000E6C9E" w:rsidRPr="000E6C9E" w:rsidRDefault="000E6C9E" w:rsidP="000E6C9E">
      <w:pPr>
        <w:pStyle w:val="NormalWeb"/>
        <w:spacing w:before="0" w:beforeAutospacing="0" w:after="0" w:afterAutospacing="0"/>
        <w:ind w:left="720" w:right="720"/>
        <w:jc w:val="both"/>
        <w:rPr>
          <w:rFonts w:asciiTheme="majorHAnsi" w:hAnsiTheme="majorHAnsi"/>
          <w:sz w:val="20"/>
          <w:szCs w:val="20"/>
          <w:lang w:val="es-ES"/>
        </w:rPr>
      </w:pPr>
    </w:p>
    <w:p w14:paraId="235249BE" w14:textId="65762CBE" w:rsidR="00D23600" w:rsidRDefault="00D23600" w:rsidP="000E6C9E">
      <w:pPr>
        <w:pStyle w:val="NormalWeb"/>
        <w:spacing w:before="0" w:beforeAutospacing="0" w:after="0" w:afterAutospacing="0"/>
        <w:ind w:left="720" w:right="720"/>
        <w:jc w:val="center"/>
        <w:rPr>
          <w:rFonts w:asciiTheme="majorHAnsi" w:hAnsiTheme="majorHAnsi"/>
          <w:b/>
          <w:bCs/>
          <w:sz w:val="20"/>
          <w:szCs w:val="20"/>
          <w:lang w:val="es-ES"/>
        </w:rPr>
      </w:pPr>
      <w:r w:rsidRPr="000E6C9E">
        <w:rPr>
          <w:rFonts w:asciiTheme="majorHAnsi" w:hAnsiTheme="majorHAnsi"/>
          <w:b/>
          <w:bCs/>
          <w:sz w:val="20"/>
          <w:szCs w:val="20"/>
          <w:lang w:val="es-ES"/>
        </w:rPr>
        <w:t xml:space="preserve">TERCERA PARTE: </w:t>
      </w:r>
      <w:proofErr w:type="gramStart"/>
      <w:r w:rsidRPr="000E6C9E">
        <w:rPr>
          <w:rFonts w:asciiTheme="majorHAnsi" w:hAnsiTheme="majorHAnsi"/>
          <w:b/>
          <w:bCs/>
          <w:sz w:val="20"/>
          <w:szCs w:val="20"/>
          <w:lang w:val="es-ES"/>
        </w:rPr>
        <w:t>BENEFICIARIOS Y BENEFICIARIAS</w:t>
      </w:r>
      <w:proofErr w:type="gramEnd"/>
    </w:p>
    <w:p w14:paraId="019F5D41" w14:textId="77777777" w:rsidR="000E6C9E" w:rsidRPr="000E6C9E" w:rsidRDefault="000E6C9E" w:rsidP="000E6C9E">
      <w:pPr>
        <w:pStyle w:val="NormalWeb"/>
        <w:spacing w:before="0" w:beforeAutospacing="0" w:after="0" w:afterAutospacing="0"/>
        <w:ind w:left="720" w:right="720"/>
        <w:jc w:val="center"/>
        <w:rPr>
          <w:rFonts w:asciiTheme="majorHAnsi" w:hAnsiTheme="majorHAnsi"/>
          <w:b/>
          <w:bCs/>
          <w:sz w:val="20"/>
          <w:szCs w:val="20"/>
          <w:lang w:val="es-ES"/>
        </w:rPr>
      </w:pPr>
    </w:p>
    <w:p w14:paraId="7D51E3C0" w14:textId="7F9BC55D" w:rsidR="00D23600" w:rsidRDefault="00D23600" w:rsidP="000E6C9E">
      <w:pPr>
        <w:pStyle w:val="NormalWeb"/>
        <w:spacing w:before="0" w:beforeAutospacing="0" w:after="0" w:afterAutospacing="0"/>
        <w:ind w:left="720" w:right="720"/>
        <w:jc w:val="both"/>
        <w:rPr>
          <w:rFonts w:asciiTheme="majorHAnsi" w:hAnsiTheme="majorHAnsi"/>
          <w:sz w:val="20"/>
          <w:szCs w:val="20"/>
          <w:lang w:val="es-ES"/>
        </w:rPr>
      </w:pPr>
      <w:r w:rsidRPr="000E6C9E">
        <w:rPr>
          <w:rFonts w:asciiTheme="majorHAnsi" w:hAnsiTheme="majorHAnsi"/>
          <w:sz w:val="20"/>
          <w:szCs w:val="20"/>
          <w:lang w:val="es-ES"/>
        </w:rPr>
        <w:t>El Estado colombiano reconoce com</w:t>
      </w:r>
      <w:r w:rsidR="00596E3E">
        <w:rPr>
          <w:rFonts w:asciiTheme="majorHAnsi" w:hAnsiTheme="majorHAnsi"/>
          <w:sz w:val="20"/>
          <w:szCs w:val="20"/>
          <w:lang w:val="es-ES"/>
        </w:rPr>
        <w:t>o</w:t>
      </w:r>
      <w:r w:rsidRPr="000E6C9E">
        <w:rPr>
          <w:rFonts w:asciiTheme="majorHAnsi" w:hAnsiTheme="majorHAnsi"/>
          <w:sz w:val="20"/>
          <w:szCs w:val="20"/>
          <w:lang w:val="es-ES"/>
        </w:rPr>
        <w:t xml:space="preserve"> v</w:t>
      </w:r>
      <w:r w:rsidR="00596E3E">
        <w:rPr>
          <w:rFonts w:asciiTheme="majorHAnsi" w:hAnsiTheme="majorHAnsi"/>
          <w:sz w:val="20"/>
          <w:szCs w:val="20"/>
          <w:lang w:val="es-ES"/>
        </w:rPr>
        <w:t>í</w:t>
      </w:r>
      <w:r w:rsidRPr="000E6C9E">
        <w:rPr>
          <w:rFonts w:asciiTheme="majorHAnsi" w:hAnsiTheme="majorHAnsi"/>
          <w:sz w:val="20"/>
          <w:szCs w:val="20"/>
          <w:lang w:val="es-ES"/>
        </w:rPr>
        <w:t>ctimas del presente acuerdo, a las siguientes:</w:t>
      </w:r>
    </w:p>
    <w:p w14:paraId="54CAD75B" w14:textId="77777777" w:rsidR="001A5BD6" w:rsidRPr="000E6C9E" w:rsidRDefault="001A5BD6" w:rsidP="000E6C9E">
      <w:pPr>
        <w:pStyle w:val="NormalWeb"/>
        <w:spacing w:before="0" w:beforeAutospacing="0" w:after="0" w:afterAutospacing="0"/>
        <w:ind w:left="720" w:right="720"/>
        <w:jc w:val="both"/>
        <w:rPr>
          <w:rFonts w:asciiTheme="majorHAnsi" w:hAnsiTheme="majorHAnsi"/>
          <w:sz w:val="20"/>
          <w:szCs w:val="20"/>
          <w:lang w:val="es-ES"/>
        </w:rPr>
      </w:pPr>
    </w:p>
    <w:tbl>
      <w:tblPr>
        <w:tblStyle w:val="TableGrid"/>
        <w:tblW w:w="0" w:type="auto"/>
        <w:tblInd w:w="715" w:type="dxa"/>
        <w:tblLayout w:type="fixed"/>
        <w:tblLook w:val="04A0" w:firstRow="1" w:lastRow="0" w:firstColumn="1" w:lastColumn="0" w:noHBand="0" w:noVBand="1"/>
      </w:tblPr>
      <w:tblGrid>
        <w:gridCol w:w="2970"/>
        <w:gridCol w:w="2430"/>
        <w:gridCol w:w="2610"/>
      </w:tblGrid>
      <w:tr w:rsidR="00D23600" w:rsidRPr="000E6C9E" w14:paraId="46D5FFA9" w14:textId="77777777" w:rsidTr="001A1823">
        <w:tc>
          <w:tcPr>
            <w:tcW w:w="2970" w:type="dxa"/>
            <w:shd w:val="clear" w:color="auto" w:fill="A6A6A6" w:themeFill="background1" w:themeFillShade="A6"/>
          </w:tcPr>
          <w:p w14:paraId="790D2DCD" w14:textId="4763E722" w:rsidR="00D23600" w:rsidRPr="000E6C9E" w:rsidRDefault="00D23600" w:rsidP="000E6C9E">
            <w:pPr>
              <w:pStyle w:val="NormalWeb"/>
              <w:spacing w:before="0" w:beforeAutospacing="0" w:after="0" w:afterAutospacing="0"/>
              <w:ind w:right="61"/>
              <w:jc w:val="center"/>
              <w:rPr>
                <w:rFonts w:asciiTheme="majorHAnsi" w:hAnsiTheme="majorHAnsi"/>
                <w:color w:val="000000" w:themeColor="text1"/>
                <w:sz w:val="20"/>
                <w:szCs w:val="20"/>
                <w:lang w:val="es-ES"/>
              </w:rPr>
            </w:pPr>
            <w:r w:rsidRPr="000E6C9E">
              <w:rPr>
                <w:rFonts w:asciiTheme="majorHAnsi" w:hAnsiTheme="majorHAnsi"/>
                <w:color w:val="000000" w:themeColor="text1"/>
                <w:sz w:val="20"/>
                <w:szCs w:val="20"/>
                <w:lang w:val="es-ES"/>
              </w:rPr>
              <w:t>Nombre</w:t>
            </w:r>
          </w:p>
        </w:tc>
        <w:tc>
          <w:tcPr>
            <w:tcW w:w="2430" w:type="dxa"/>
            <w:shd w:val="clear" w:color="auto" w:fill="A6A6A6" w:themeFill="background1" w:themeFillShade="A6"/>
          </w:tcPr>
          <w:p w14:paraId="09A2FDBF" w14:textId="1DB228C8" w:rsidR="00D23600" w:rsidRPr="000E6C9E" w:rsidRDefault="00D23600" w:rsidP="000E6C9E">
            <w:pPr>
              <w:pStyle w:val="NormalWeb"/>
              <w:spacing w:before="0" w:beforeAutospacing="0" w:after="0" w:afterAutospacing="0"/>
              <w:jc w:val="center"/>
              <w:rPr>
                <w:rFonts w:asciiTheme="majorHAnsi" w:hAnsiTheme="majorHAnsi"/>
                <w:color w:val="000000" w:themeColor="text1"/>
                <w:sz w:val="20"/>
                <w:szCs w:val="20"/>
                <w:lang w:val="es-ES"/>
              </w:rPr>
            </w:pPr>
            <w:r w:rsidRPr="000E6C9E">
              <w:rPr>
                <w:rFonts w:asciiTheme="majorHAnsi" w:hAnsiTheme="majorHAnsi"/>
                <w:color w:val="000000" w:themeColor="text1"/>
                <w:sz w:val="20"/>
                <w:szCs w:val="20"/>
                <w:lang w:val="es-ES"/>
              </w:rPr>
              <w:t>Cédula de</w:t>
            </w:r>
            <w:r w:rsidR="00A775CD" w:rsidRPr="000E6C9E">
              <w:rPr>
                <w:rFonts w:asciiTheme="majorHAnsi" w:hAnsiTheme="majorHAnsi"/>
                <w:color w:val="000000" w:themeColor="text1"/>
                <w:sz w:val="20"/>
                <w:szCs w:val="20"/>
                <w:lang w:val="es-ES"/>
              </w:rPr>
              <w:t xml:space="preserve"> </w:t>
            </w:r>
            <w:r w:rsidRPr="000E6C9E">
              <w:rPr>
                <w:rFonts w:asciiTheme="majorHAnsi" w:hAnsiTheme="majorHAnsi"/>
                <w:color w:val="000000" w:themeColor="text1"/>
                <w:sz w:val="20"/>
                <w:szCs w:val="20"/>
                <w:lang w:val="es-ES"/>
              </w:rPr>
              <w:t>ciudadanía</w:t>
            </w:r>
          </w:p>
        </w:tc>
        <w:tc>
          <w:tcPr>
            <w:tcW w:w="2610" w:type="dxa"/>
            <w:shd w:val="clear" w:color="auto" w:fill="A6A6A6" w:themeFill="background1" w:themeFillShade="A6"/>
          </w:tcPr>
          <w:p w14:paraId="4CED4DFF" w14:textId="49C52633" w:rsidR="00D23600" w:rsidRPr="000E6C9E" w:rsidRDefault="00D23600" w:rsidP="000E6C9E">
            <w:pPr>
              <w:pStyle w:val="NormalWeb"/>
              <w:spacing w:before="0" w:beforeAutospacing="0" w:after="0" w:afterAutospacing="0"/>
              <w:ind w:left="720" w:right="720"/>
              <w:jc w:val="center"/>
              <w:rPr>
                <w:rFonts w:asciiTheme="majorHAnsi" w:hAnsiTheme="majorHAnsi"/>
                <w:color w:val="000000" w:themeColor="text1"/>
                <w:sz w:val="20"/>
                <w:szCs w:val="20"/>
                <w:lang w:val="es-ES"/>
              </w:rPr>
            </w:pPr>
            <w:r w:rsidRPr="000E6C9E">
              <w:rPr>
                <w:rFonts w:asciiTheme="majorHAnsi" w:hAnsiTheme="majorHAnsi"/>
                <w:color w:val="000000" w:themeColor="text1"/>
                <w:sz w:val="20"/>
                <w:szCs w:val="20"/>
                <w:lang w:val="es-ES"/>
              </w:rPr>
              <w:t>Parentesco</w:t>
            </w:r>
          </w:p>
        </w:tc>
      </w:tr>
      <w:tr w:rsidR="00726F86" w:rsidRPr="000E6C9E" w14:paraId="0AD3EC0A" w14:textId="77777777" w:rsidTr="001A1823">
        <w:tc>
          <w:tcPr>
            <w:tcW w:w="2970" w:type="dxa"/>
          </w:tcPr>
          <w:p w14:paraId="1ABDCFF0" w14:textId="134AE6FC" w:rsidR="00726F86" w:rsidRPr="000E6C9E" w:rsidRDefault="00726F86" w:rsidP="000E6C9E">
            <w:pPr>
              <w:pStyle w:val="NormalWeb"/>
              <w:tabs>
                <w:tab w:val="left" w:pos="1964"/>
              </w:tabs>
              <w:spacing w:before="0" w:beforeAutospacing="0" w:after="0" w:afterAutospacing="0"/>
              <w:ind w:hanging="16"/>
              <w:jc w:val="center"/>
              <w:rPr>
                <w:rFonts w:asciiTheme="majorHAnsi" w:hAnsiTheme="majorHAnsi"/>
                <w:sz w:val="20"/>
                <w:szCs w:val="20"/>
                <w:lang w:val="es-ES"/>
              </w:rPr>
            </w:pPr>
            <w:r w:rsidRPr="000E6C9E">
              <w:rPr>
                <w:rFonts w:asciiTheme="majorHAnsi" w:hAnsiTheme="majorHAnsi"/>
                <w:sz w:val="20"/>
                <w:szCs w:val="20"/>
                <w:lang w:val="es-ES"/>
              </w:rPr>
              <w:t>Blanca Ros</w:t>
            </w:r>
            <w:r w:rsidR="00A775CD" w:rsidRPr="000E6C9E">
              <w:rPr>
                <w:rFonts w:asciiTheme="majorHAnsi" w:hAnsiTheme="majorHAnsi"/>
                <w:sz w:val="20"/>
                <w:szCs w:val="20"/>
                <w:lang w:val="es-ES"/>
              </w:rPr>
              <w:t xml:space="preserve">a </w:t>
            </w:r>
            <w:r w:rsidRPr="000E6C9E">
              <w:rPr>
                <w:rFonts w:asciiTheme="majorHAnsi" w:hAnsiTheme="majorHAnsi"/>
                <w:sz w:val="20"/>
                <w:szCs w:val="20"/>
                <w:lang w:val="es-ES"/>
              </w:rPr>
              <w:t>Garz</w:t>
            </w:r>
            <w:r w:rsidR="001A1823" w:rsidRPr="000E6C9E">
              <w:rPr>
                <w:rFonts w:asciiTheme="majorHAnsi" w:hAnsiTheme="majorHAnsi"/>
                <w:sz w:val="20"/>
                <w:szCs w:val="20"/>
                <w:lang w:val="es-ES"/>
              </w:rPr>
              <w:t>ó</w:t>
            </w:r>
            <w:r w:rsidRPr="000E6C9E">
              <w:rPr>
                <w:rFonts w:asciiTheme="majorHAnsi" w:hAnsiTheme="majorHAnsi"/>
                <w:sz w:val="20"/>
                <w:szCs w:val="20"/>
                <w:lang w:val="es-ES"/>
              </w:rPr>
              <w:t>n de Morera</w:t>
            </w:r>
          </w:p>
        </w:tc>
        <w:tc>
          <w:tcPr>
            <w:tcW w:w="2430" w:type="dxa"/>
          </w:tcPr>
          <w:p w14:paraId="7EDEDFFC" w14:textId="449F0903" w:rsidR="00726F86" w:rsidRPr="000E6C9E" w:rsidRDefault="00AE3F22" w:rsidP="000E6C9E">
            <w:pPr>
              <w:pStyle w:val="NormalWeb"/>
              <w:spacing w:before="0" w:beforeAutospacing="0" w:after="0" w:afterAutospacing="0"/>
              <w:ind w:right="-20"/>
              <w:jc w:val="center"/>
              <w:rPr>
                <w:rFonts w:asciiTheme="majorHAnsi" w:hAnsiTheme="majorHAnsi"/>
                <w:sz w:val="20"/>
                <w:szCs w:val="20"/>
              </w:rPr>
            </w:pPr>
            <w:r w:rsidRPr="000E6C9E">
              <w:rPr>
                <w:rFonts w:asciiTheme="majorHAnsi" w:hAnsiTheme="majorHAnsi"/>
                <w:sz w:val="20"/>
                <w:szCs w:val="20"/>
              </w:rPr>
              <w:t>[…]</w:t>
            </w:r>
          </w:p>
        </w:tc>
        <w:tc>
          <w:tcPr>
            <w:tcW w:w="2610" w:type="dxa"/>
          </w:tcPr>
          <w:p w14:paraId="4743B06C" w14:textId="21037C23" w:rsidR="00726F86" w:rsidRPr="000E6C9E" w:rsidRDefault="00726F86" w:rsidP="000E6C9E">
            <w:pPr>
              <w:pStyle w:val="NormalWeb"/>
              <w:spacing w:before="0" w:beforeAutospacing="0" w:after="0" w:afterAutospacing="0"/>
              <w:ind w:left="720" w:right="720"/>
              <w:jc w:val="center"/>
              <w:rPr>
                <w:rFonts w:asciiTheme="majorHAnsi" w:hAnsiTheme="majorHAnsi"/>
                <w:sz w:val="20"/>
                <w:szCs w:val="20"/>
                <w:lang w:val="es-ES"/>
              </w:rPr>
            </w:pPr>
            <w:r w:rsidRPr="000E6C9E">
              <w:rPr>
                <w:rFonts w:asciiTheme="majorHAnsi" w:hAnsiTheme="majorHAnsi"/>
                <w:sz w:val="20"/>
                <w:szCs w:val="20"/>
                <w:lang w:val="es-ES"/>
              </w:rPr>
              <w:t>Madre</w:t>
            </w:r>
          </w:p>
        </w:tc>
      </w:tr>
      <w:tr w:rsidR="00726F86" w:rsidRPr="000E6C9E" w14:paraId="3329C9E0" w14:textId="77777777" w:rsidTr="001A1823">
        <w:tc>
          <w:tcPr>
            <w:tcW w:w="2970" w:type="dxa"/>
          </w:tcPr>
          <w:p w14:paraId="7F12F613" w14:textId="63FF74A0" w:rsidR="00726F86" w:rsidRPr="000E6C9E" w:rsidRDefault="00726F86" w:rsidP="000E6C9E">
            <w:pPr>
              <w:pStyle w:val="NormalWeb"/>
              <w:tabs>
                <w:tab w:val="left" w:pos="1964"/>
              </w:tabs>
              <w:spacing w:before="0" w:beforeAutospacing="0" w:after="0" w:afterAutospacing="0"/>
              <w:jc w:val="center"/>
              <w:rPr>
                <w:rFonts w:asciiTheme="majorHAnsi" w:hAnsiTheme="majorHAnsi"/>
                <w:sz w:val="20"/>
                <w:szCs w:val="20"/>
                <w:lang w:val="es-ES"/>
              </w:rPr>
            </w:pPr>
            <w:r w:rsidRPr="000E6C9E">
              <w:rPr>
                <w:rFonts w:asciiTheme="majorHAnsi" w:hAnsiTheme="majorHAnsi"/>
                <w:sz w:val="20"/>
                <w:szCs w:val="20"/>
                <w:lang w:val="es-ES"/>
              </w:rPr>
              <w:t>Juan de Jes</w:t>
            </w:r>
            <w:r w:rsidR="00A775CD" w:rsidRPr="000E6C9E">
              <w:rPr>
                <w:rFonts w:asciiTheme="majorHAnsi" w:hAnsiTheme="majorHAnsi"/>
                <w:sz w:val="20"/>
                <w:szCs w:val="20"/>
                <w:lang w:val="es-ES"/>
              </w:rPr>
              <w:t>ú</w:t>
            </w:r>
            <w:r w:rsidRPr="000E6C9E">
              <w:rPr>
                <w:rFonts w:asciiTheme="majorHAnsi" w:hAnsiTheme="majorHAnsi"/>
                <w:sz w:val="20"/>
                <w:szCs w:val="20"/>
                <w:lang w:val="es-ES"/>
              </w:rPr>
              <w:t xml:space="preserve">s Morera Castro </w:t>
            </w:r>
            <w:r w:rsidR="001A1823" w:rsidRPr="000E6C9E">
              <w:rPr>
                <w:rFonts w:asciiTheme="majorHAnsi" w:hAnsiTheme="majorHAnsi"/>
                <w:sz w:val="20"/>
                <w:szCs w:val="20"/>
                <w:lang w:val="es-ES"/>
              </w:rPr>
              <w:br/>
            </w:r>
            <w:r w:rsidRPr="000E6C9E">
              <w:rPr>
                <w:rFonts w:asciiTheme="majorHAnsi" w:hAnsiTheme="majorHAnsi"/>
                <w:sz w:val="20"/>
                <w:szCs w:val="20"/>
                <w:lang w:val="es-ES"/>
              </w:rPr>
              <w:t>(Q. E. P. D)</w:t>
            </w:r>
            <w:r w:rsidRPr="000E6C9E">
              <w:rPr>
                <w:rStyle w:val="FootnoteReference"/>
                <w:rFonts w:asciiTheme="majorHAnsi" w:hAnsiTheme="majorHAnsi"/>
                <w:sz w:val="20"/>
                <w:szCs w:val="20"/>
                <w:lang w:val="es-ES"/>
              </w:rPr>
              <w:footnoteReference w:id="5"/>
            </w:r>
          </w:p>
        </w:tc>
        <w:tc>
          <w:tcPr>
            <w:tcW w:w="2430" w:type="dxa"/>
          </w:tcPr>
          <w:p w14:paraId="15772AD2" w14:textId="2429A078" w:rsidR="00726F86" w:rsidRPr="000E6C9E" w:rsidRDefault="00AE3F22" w:rsidP="000E6C9E">
            <w:pPr>
              <w:pStyle w:val="NormalWeb"/>
              <w:spacing w:before="0" w:beforeAutospacing="0" w:after="0" w:afterAutospacing="0"/>
              <w:ind w:right="-20"/>
              <w:jc w:val="center"/>
              <w:rPr>
                <w:rFonts w:asciiTheme="majorHAnsi" w:hAnsiTheme="majorHAnsi"/>
                <w:sz w:val="20"/>
                <w:szCs w:val="20"/>
                <w:lang w:val="es-ES"/>
              </w:rPr>
            </w:pPr>
            <w:r w:rsidRPr="000E6C9E">
              <w:rPr>
                <w:rFonts w:asciiTheme="majorHAnsi" w:hAnsiTheme="majorHAnsi"/>
                <w:sz w:val="20"/>
                <w:szCs w:val="20"/>
                <w:lang w:val="es-ES"/>
              </w:rPr>
              <w:t>[…]</w:t>
            </w:r>
          </w:p>
        </w:tc>
        <w:tc>
          <w:tcPr>
            <w:tcW w:w="2610" w:type="dxa"/>
          </w:tcPr>
          <w:p w14:paraId="17B26DC5" w14:textId="7D8E0218" w:rsidR="00726F86" w:rsidRPr="000E6C9E" w:rsidRDefault="00726F86" w:rsidP="000E6C9E">
            <w:pPr>
              <w:pStyle w:val="NormalWeb"/>
              <w:spacing w:before="0" w:beforeAutospacing="0" w:after="0" w:afterAutospacing="0"/>
              <w:ind w:left="720" w:right="720"/>
              <w:jc w:val="center"/>
              <w:rPr>
                <w:rFonts w:asciiTheme="majorHAnsi" w:hAnsiTheme="majorHAnsi"/>
                <w:sz w:val="20"/>
                <w:szCs w:val="20"/>
                <w:lang w:val="es-ES"/>
              </w:rPr>
            </w:pPr>
            <w:r w:rsidRPr="000E6C9E">
              <w:rPr>
                <w:rFonts w:asciiTheme="majorHAnsi" w:hAnsiTheme="majorHAnsi"/>
                <w:sz w:val="20"/>
                <w:szCs w:val="20"/>
                <w:lang w:val="es-ES"/>
              </w:rPr>
              <w:t>Padre</w:t>
            </w:r>
          </w:p>
        </w:tc>
      </w:tr>
      <w:tr w:rsidR="00726F86" w:rsidRPr="000E6C9E" w14:paraId="355F8375" w14:textId="77777777" w:rsidTr="001A1823">
        <w:tc>
          <w:tcPr>
            <w:tcW w:w="2970" w:type="dxa"/>
          </w:tcPr>
          <w:p w14:paraId="65326FC3" w14:textId="77308E7C" w:rsidR="00726F86" w:rsidRPr="000E6C9E" w:rsidRDefault="00726F86" w:rsidP="000E6C9E">
            <w:pPr>
              <w:pStyle w:val="NormalWeb"/>
              <w:tabs>
                <w:tab w:val="left" w:pos="1964"/>
              </w:tabs>
              <w:spacing w:before="0" w:beforeAutospacing="0" w:after="0" w:afterAutospacing="0"/>
              <w:jc w:val="center"/>
              <w:rPr>
                <w:rFonts w:asciiTheme="majorHAnsi" w:hAnsiTheme="majorHAnsi"/>
                <w:sz w:val="20"/>
                <w:szCs w:val="20"/>
                <w:lang w:val="es-ES"/>
              </w:rPr>
            </w:pPr>
            <w:r w:rsidRPr="000E6C9E">
              <w:rPr>
                <w:rFonts w:asciiTheme="majorHAnsi" w:hAnsiTheme="majorHAnsi"/>
                <w:sz w:val="20"/>
                <w:szCs w:val="20"/>
                <w:lang w:val="es-ES"/>
              </w:rPr>
              <w:t>Emanuel Morera Garz</w:t>
            </w:r>
            <w:r w:rsidR="001A1823" w:rsidRPr="000E6C9E">
              <w:rPr>
                <w:rFonts w:asciiTheme="majorHAnsi" w:hAnsiTheme="majorHAnsi"/>
                <w:sz w:val="20"/>
                <w:szCs w:val="20"/>
                <w:lang w:val="es-ES"/>
              </w:rPr>
              <w:t>ó</w:t>
            </w:r>
            <w:r w:rsidRPr="000E6C9E">
              <w:rPr>
                <w:rFonts w:asciiTheme="majorHAnsi" w:hAnsiTheme="majorHAnsi"/>
                <w:sz w:val="20"/>
                <w:szCs w:val="20"/>
                <w:lang w:val="es-ES"/>
              </w:rPr>
              <w:t>n</w:t>
            </w:r>
          </w:p>
        </w:tc>
        <w:tc>
          <w:tcPr>
            <w:tcW w:w="2430" w:type="dxa"/>
          </w:tcPr>
          <w:p w14:paraId="5AF6806D" w14:textId="6BFDD00B" w:rsidR="00726F86" w:rsidRPr="000E6C9E" w:rsidRDefault="00AE3F22" w:rsidP="000E6C9E">
            <w:pPr>
              <w:pStyle w:val="NormalWeb"/>
              <w:spacing w:before="0" w:beforeAutospacing="0" w:after="0" w:afterAutospacing="0"/>
              <w:ind w:right="-20"/>
              <w:jc w:val="center"/>
              <w:rPr>
                <w:rFonts w:asciiTheme="majorHAnsi" w:hAnsiTheme="majorHAnsi"/>
                <w:sz w:val="20"/>
                <w:szCs w:val="20"/>
                <w:lang w:val="es-ES"/>
              </w:rPr>
            </w:pPr>
            <w:r w:rsidRPr="000E6C9E">
              <w:rPr>
                <w:rFonts w:asciiTheme="majorHAnsi" w:hAnsiTheme="majorHAnsi"/>
                <w:sz w:val="20"/>
                <w:szCs w:val="20"/>
                <w:lang w:val="es-ES"/>
              </w:rPr>
              <w:t>[…]</w:t>
            </w:r>
          </w:p>
        </w:tc>
        <w:tc>
          <w:tcPr>
            <w:tcW w:w="2610" w:type="dxa"/>
          </w:tcPr>
          <w:p w14:paraId="3DA9C7B7" w14:textId="7EA52B6F" w:rsidR="00726F86" w:rsidRPr="000E6C9E" w:rsidRDefault="00726F86" w:rsidP="000E6C9E">
            <w:pPr>
              <w:pStyle w:val="NormalWeb"/>
              <w:spacing w:before="0" w:beforeAutospacing="0" w:after="0" w:afterAutospacing="0"/>
              <w:ind w:left="720" w:right="720"/>
              <w:jc w:val="center"/>
              <w:rPr>
                <w:rFonts w:asciiTheme="majorHAnsi" w:hAnsiTheme="majorHAnsi"/>
                <w:sz w:val="20"/>
                <w:szCs w:val="20"/>
                <w:lang w:val="es-ES"/>
              </w:rPr>
            </w:pPr>
            <w:r w:rsidRPr="000E6C9E">
              <w:rPr>
                <w:rFonts w:asciiTheme="majorHAnsi" w:hAnsiTheme="majorHAnsi"/>
                <w:sz w:val="20"/>
                <w:szCs w:val="20"/>
                <w:lang w:val="es-ES"/>
              </w:rPr>
              <w:t>Hermano</w:t>
            </w:r>
          </w:p>
        </w:tc>
      </w:tr>
      <w:tr w:rsidR="00726F86" w:rsidRPr="000E6C9E" w14:paraId="5FD64D61" w14:textId="77777777" w:rsidTr="001A1823">
        <w:tc>
          <w:tcPr>
            <w:tcW w:w="2970" w:type="dxa"/>
          </w:tcPr>
          <w:p w14:paraId="2C430063" w14:textId="4FAC846C" w:rsidR="00726F86" w:rsidRPr="000E6C9E" w:rsidRDefault="00726F86" w:rsidP="000E6C9E">
            <w:pPr>
              <w:pStyle w:val="NormalWeb"/>
              <w:tabs>
                <w:tab w:val="left" w:pos="1964"/>
              </w:tabs>
              <w:spacing w:before="0" w:beforeAutospacing="0" w:after="0" w:afterAutospacing="0"/>
              <w:jc w:val="center"/>
              <w:rPr>
                <w:rFonts w:asciiTheme="majorHAnsi" w:hAnsiTheme="majorHAnsi"/>
                <w:sz w:val="20"/>
                <w:szCs w:val="20"/>
                <w:lang w:val="es-ES"/>
              </w:rPr>
            </w:pPr>
            <w:r w:rsidRPr="000E6C9E">
              <w:rPr>
                <w:rFonts w:asciiTheme="majorHAnsi" w:hAnsiTheme="majorHAnsi"/>
                <w:sz w:val="20"/>
                <w:szCs w:val="20"/>
                <w:lang w:val="es-ES"/>
              </w:rPr>
              <w:t>Jos</w:t>
            </w:r>
            <w:r w:rsidR="001A1823" w:rsidRPr="000E6C9E">
              <w:rPr>
                <w:rFonts w:asciiTheme="majorHAnsi" w:hAnsiTheme="majorHAnsi"/>
                <w:sz w:val="20"/>
                <w:szCs w:val="20"/>
                <w:lang w:val="es-ES"/>
              </w:rPr>
              <w:t>é</w:t>
            </w:r>
            <w:r w:rsidRPr="000E6C9E">
              <w:rPr>
                <w:rFonts w:asciiTheme="majorHAnsi" w:hAnsiTheme="majorHAnsi"/>
                <w:sz w:val="20"/>
                <w:szCs w:val="20"/>
                <w:lang w:val="es-ES"/>
              </w:rPr>
              <w:t xml:space="preserve"> Ad</w:t>
            </w:r>
            <w:r w:rsidR="001A1823" w:rsidRPr="000E6C9E">
              <w:rPr>
                <w:rFonts w:asciiTheme="majorHAnsi" w:hAnsiTheme="majorHAnsi"/>
                <w:sz w:val="20"/>
                <w:szCs w:val="20"/>
                <w:lang w:val="es-ES"/>
              </w:rPr>
              <w:t>á</w:t>
            </w:r>
            <w:r w:rsidRPr="000E6C9E">
              <w:rPr>
                <w:rFonts w:asciiTheme="majorHAnsi" w:hAnsiTheme="majorHAnsi"/>
                <w:sz w:val="20"/>
                <w:szCs w:val="20"/>
                <w:lang w:val="es-ES"/>
              </w:rPr>
              <w:t>n Morera Garz</w:t>
            </w:r>
            <w:r w:rsidR="001A1823" w:rsidRPr="000E6C9E">
              <w:rPr>
                <w:rFonts w:asciiTheme="majorHAnsi" w:hAnsiTheme="majorHAnsi"/>
                <w:sz w:val="20"/>
                <w:szCs w:val="20"/>
                <w:lang w:val="es-ES"/>
              </w:rPr>
              <w:t>ó</w:t>
            </w:r>
            <w:r w:rsidRPr="000E6C9E">
              <w:rPr>
                <w:rFonts w:asciiTheme="majorHAnsi" w:hAnsiTheme="majorHAnsi"/>
                <w:sz w:val="20"/>
                <w:szCs w:val="20"/>
                <w:lang w:val="es-ES"/>
              </w:rPr>
              <w:t>n</w:t>
            </w:r>
          </w:p>
        </w:tc>
        <w:tc>
          <w:tcPr>
            <w:tcW w:w="2430" w:type="dxa"/>
          </w:tcPr>
          <w:p w14:paraId="2172AA7C" w14:textId="03231589" w:rsidR="00726F86" w:rsidRPr="000E6C9E" w:rsidRDefault="00AE3F22" w:rsidP="000E6C9E">
            <w:pPr>
              <w:pStyle w:val="NormalWeb"/>
              <w:spacing w:before="0" w:beforeAutospacing="0" w:after="0" w:afterAutospacing="0"/>
              <w:ind w:right="-20"/>
              <w:jc w:val="center"/>
              <w:rPr>
                <w:rFonts w:asciiTheme="majorHAnsi" w:hAnsiTheme="majorHAnsi"/>
                <w:sz w:val="20"/>
                <w:szCs w:val="20"/>
                <w:lang w:val="es-ES"/>
              </w:rPr>
            </w:pPr>
            <w:r w:rsidRPr="000E6C9E">
              <w:rPr>
                <w:rFonts w:asciiTheme="majorHAnsi" w:hAnsiTheme="majorHAnsi"/>
                <w:sz w:val="20"/>
                <w:szCs w:val="20"/>
                <w:lang w:val="es-ES"/>
              </w:rPr>
              <w:t>[…]</w:t>
            </w:r>
          </w:p>
        </w:tc>
        <w:tc>
          <w:tcPr>
            <w:tcW w:w="2610" w:type="dxa"/>
          </w:tcPr>
          <w:p w14:paraId="47032CB1" w14:textId="18CFC7BA" w:rsidR="00726F86" w:rsidRPr="000E6C9E" w:rsidRDefault="00726F86" w:rsidP="000E6C9E">
            <w:pPr>
              <w:pStyle w:val="NormalWeb"/>
              <w:spacing w:before="0" w:beforeAutospacing="0" w:after="0" w:afterAutospacing="0"/>
              <w:ind w:left="720" w:right="720"/>
              <w:jc w:val="center"/>
              <w:rPr>
                <w:rFonts w:asciiTheme="majorHAnsi" w:hAnsiTheme="majorHAnsi"/>
                <w:sz w:val="20"/>
                <w:szCs w:val="20"/>
                <w:lang w:val="es-ES"/>
              </w:rPr>
            </w:pPr>
            <w:r w:rsidRPr="000E6C9E">
              <w:rPr>
                <w:rFonts w:asciiTheme="majorHAnsi" w:hAnsiTheme="majorHAnsi"/>
                <w:sz w:val="20"/>
                <w:szCs w:val="20"/>
                <w:lang w:val="es-ES"/>
              </w:rPr>
              <w:t>Hermano</w:t>
            </w:r>
          </w:p>
        </w:tc>
      </w:tr>
      <w:tr w:rsidR="00726F86" w:rsidRPr="000E6C9E" w14:paraId="7A224878" w14:textId="77777777" w:rsidTr="001A1823">
        <w:tc>
          <w:tcPr>
            <w:tcW w:w="2970" w:type="dxa"/>
          </w:tcPr>
          <w:p w14:paraId="3B635C3A" w14:textId="56524EBB" w:rsidR="00726F86" w:rsidRPr="000E6C9E" w:rsidRDefault="00726F86" w:rsidP="000E6C9E">
            <w:pPr>
              <w:pStyle w:val="NormalWeb"/>
              <w:tabs>
                <w:tab w:val="left" w:pos="1964"/>
              </w:tabs>
              <w:spacing w:before="0" w:beforeAutospacing="0" w:after="0" w:afterAutospacing="0"/>
              <w:jc w:val="center"/>
              <w:rPr>
                <w:rFonts w:asciiTheme="majorHAnsi" w:hAnsiTheme="majorHAnsi"/>
                <w:sz w:val="20"/>
                <w:szCs w:val="20"/>
                <w:lang w:val="es-ES"/>
              </w:rPr>
            </w:pPr>
            <w:r w:rsidRPr="000E6C9E">
              <w:rPr>
                <w:rFonts w:asciiTheme="majorHAnsi" w:hAnsiTheme="majorHAnsi"/>
                <w:sz w:val="20"/>
                <w:szCs w:val="20"/>
                <w:lang w:val="es-ES"/>
              </w:rPr>
              <w:t>Jorge Isaac Morera</w:t>
            </w:r>
            <w:r w:rsidR="00A775CD" w:rsidRPr="000E6C9E">
              <w:rPr>
                <w:rFonts w:asciiTheme="majorHAnsi" w:hAnsiTheme="majorHAnsi"/>
                <w:sz w:val="20"/>
                <w:szCs w:val="20"/>
                <w:lang w:val="es-ES"/>
              </w:rPr>
              <w:t xml:space="preserve"> </w:t>
            </w:r>
            <w:r w:rsidRPr="000E6C9E">
              <w:rPr>
                <w:rFonts w:asciiTheme="majorHAnsi" w:hAnsiTheme="majorHAnsi"/>
                <w:sz w:val="20"/>
                <w:szCs w:val="20"/>
                <w:lang w:val="es-ES"/>
              </w:rPr>
              <w:t>Garz</w:t>
            </w:r>
            <w:r w:rsidR="001A1823" w:rsidRPr="000E6C9E">
              <w:rPr>
                <w:rFonts w:asciiTheme="majorHAnsi" w:hAnsiTheme="majorHAnsi"/>
                <w:sz w:val="20"/>
                <w:szCs w:val="20"/>
                <w:lang w:val="es-ES"/>
              </w:rPr>
              <w:t>ó</w:t>
            </w:r>
            <w:r w:rsidRPr="000E6C9E">
              <w:rPr>
                <w:rFonts w:asciiTheme="majorHAnsi" w:hAnsiTheme="majorHAnsi"/>
                <w:sz w:val="20"/>
                <w:szCs w:val="20"/>
                <w:lang w:val="es-ES"/>
              </w:rPr>
              <w:t>n</w:t>
            </w:r>
          </w:p>
        </w:tc>
        <w:tc>
          <w:tcPr>
            <w:tcW w:w="2430" w:type="dxa"/>
          </w:tcPr>
          <w:p w14:paraId="6DD5FCAD" w14:textId="73FDCCA8" w:rsidR="00726F86" w:rsidRPr="000E6C9E" w:rsidRDefault="00AE3F22" w:rsidP="000E6C9E">
            <w:pPr>
              <w:pStyle w:val="NormalWeb"/>
              <w:spacing w:before="0" w:beforeAutospacing="0" w:after="0" w:afterAutospacing="0"/>
              <w:ind w:right="-20"/>
              <w:jc w:val="center"/>
              <w:rPr>
                <w:rFonts w:asciiTheme="majorHAnsi" w:hAnsiTheme="majorHAnsi"/>
                <w:sz w:val="20"/>
                <w:szCs w:val="20"/>
                <w:lang w:val="es-ES"/>
              </w:rPr>
            </w:pPr>
            <w:r w:rsidRPr="000E6C9E">
              <w:rPr>
                <w:rFonts w:asciiTheme="majorHAnsi" w:hAnsiTheme="majorHAnsi"/>
                <w:sz w:val="20"/>
                <w:szCs w:val="20"/>
                <w:lang w:val="es-ES"/>
              </w:rPr>
              <w:t>[…]</w:t>
            </w:r>
          </w:p>
        </w:tc>
        <w:tc>
          <w:tcPr>
            <w:tcW w:w="2610" w:type="dxa"/>
          </w:tcPr>
          <w:p w14:paraId="454B705C" w14:textId="481A2F1A" w:rsidR="00726F86" w:rsidRPr="000E6C9E" w:rsidRDefault="00726F86" w:rsidP="000E6C9E">
            <w:pPr>
              <w:pStyle w:val="NormalWeb"/>
              <w:spacing w:before="0" w:beforeAutospacing="0" w:after="0" w:afterAutospacing="0"/>
              <w:ind w:left="720" w:right="720"/>
              <w:jc w:val="center"/>
              <w:rPr>
                <w:rFonts w:asciiTheme="majorHAnsi" w:hAnsiTheme="majorHAnsi"/>
                <w:sz w:val="20"/>
                <w:szCs w:val="20"/>
                <w:lang w:val="es-ES"/>
              </w:rPr>
            </w:pPr>
            <w:r w:rsidRPr="000E6C9E">
              <w:rPr>
                <w:rFonts w:asciiTheme="majorHAnsi" w:hAnsiTheme="majorHAnsi"/>
                <w:sz w:val="20"/>
                <w:szCs w:val="20"/>
                <w:lang w:val="es-ES"/>
              </w:rPr>
              <w:t>Hermano</w:t>
            </w:r>
          </w:p>
        </w:tc>
      </w:tr>
      <w:tr w:rsidR="00726F86" w:rsidRPr="000E6C9E" w14:paraId="19CDEC32" w14:textId="77777777" w:rsidTr="001A1823">
        <w:tc>
          <w:tcPr>
            <w:tcW w:w="2970" w:type="dxa"/>
          </w:tcPr>
          <w:p w14:paraId="104315A3" w14:textId="66E2918D" w:rsidR="00726F86" w:rsidRPr="000E6C9E" w:rsidRDefault="00726F86" w:rsidP="000E6C9E">
            <w:pPr>
              <w:pStyle w:val="NormalWeb"/>
              <w:tabs>
                <w:tab w:val="left" w:pos="1964"/>
              </w:tabs>
              <w:spacing w:before="0" w:beforeAutospacing="0" w:after="0" w:afterAutospacing="0"/>
              <w:jc w:val="center"/>
              <w:rPr>
                <w:rFonts w:asciiTheme="majorHAnsi" w:hAnsiTheme="majorHAnsi"/>
                <w:sz w:val="20"/>
                <w:szCs w:val="20"/>
                <w:lang w:val="es-ES"/>
              </w:rPr>
            </w:pPr>
            <w:r w:rsidRPr="000E6C9E">
              <w:rPr>
                <w:rFonts w:asciiTheme="majorHAnsi" w:hAnsiTheme="majorHAnsi"/>
                <w:sz w:val="20"/>
                <w:szCs w:val="20"/>
                <w:lang w:val="es-ES"/>
              </w:rPr>
              <w:t>German Antonio Morera Garz</w:t>
            </w:r>
            <w:r w:rsidR="001A1823" w:rsidRPr="000E6C9E">
              <w:rPr>
                <w:rFonts w:asciiTheme="majorHAnsi" w:hAnsiTheme="majorHAnsi"/>
                <w:sz w:val="20"/>
                <w:szCs w:val="20"/>
                <w:lang w:val="es-ES"/>
              </w:rPr>
              <w:t>ó</w:t>
            </w:r>
            <w:r w:rsidRPr="000E6C9E">
              <w:rPr>
                <w:rFonts w:asciiTheme="majorHAnsi" w:hAnsiTheme="majorHAnsi"/>
                <w:sz w:val="20"/>
                <w:szCs w:val="20"/>
                <w:lang w:val="es-ES"/>
              </w:rPr>
              <w:t>n</w:t>
            </w:r>
          </w:p>
        </w:tc>
        <w:tc>
          <w:tcPr>
            <w:tcW w:w="2430" w:type="dxa"/>
          </w:tcPr>
          <w:p w14:paraId="78A1D35F" w14:textId="6AA14975" w:rsidR="00726F86" w:rsidRPr="000E6C9E" w:rsidRDefault="00AE3F22" w:rsidP="000E6C9E">
            <w:pPr>
              <w:pStyle w:val="NormalWeb"/>
              <w:spacing w:before="0" w:beforeAutospacing="0" w:after="0" w:afterAutospacing="0"/>
              <w:ind w:right="-20"/>
              <w:jc w:val="center"/>
              <w:rPr>
                <w:rFonts w:asciiTheme="majorHAnsi" w:hAnsiTheme="majorHAnsi"/>
                <w:sz w:val="20"/>
                <w:szCs w:val="20"/>
                <w:lang w:val="es-ES"/>
              </w:rPr>
            </w:pPr>
            <w:r w:rsidRPr="000E6C9E">
              <w:rPr>
                <w:rFonts w:asciiTheme="majorHAnsi" w:hAnsiTheme="majorHAnsi"/>
                <w:sz w:val="20"/>
                <w:szCs w:val="20"/>
                <w:lang w:val="es-ES"/>
              </w:rPr>
              <w:t>[…]</w:t>
            </w:r>
          </w:p>
        </w:tc>
        <w:tc>
          <w:tcPr>
            <w:tcW w:w="2610" w:type="dxa"/>
          </w:tcPr>
          <w:p w14:paraId="7336D673" w14:textId="05AAD982" w:rsidR="00726F86" w:rsidRPr="000E6C9E" w:rsidRDefault="00726F86" w:rsidP="000E6C9E">
            <w:pPr>
              <w:pStyle w:val="NormalWeb"/>
              <w:spacing w:before="0" w:beforeAutospacing="0" w:after="0" w:afterAutospacing="0"/>
              <w:ind w:left="720" w:right="720"/>
              <w:jc w:val="center"/>
              <w:rPr>
                <w:rFonts w:asciiTheme="majorHAnsi" w:hAnsiTheme="majorHAnsi"/>
                <w:sz w:val="20"/>
                <w:szCs w:val="20"/>
                <w:lang w:val="es-ES"/>
              </w:rPr>
            </w:pPr>
            <w:r w:rsidRPr="000E6C9E">
              <w:rPr>
                <w:rFonts w:asciiTheme="majorHAnsi" w:hAnsiTheme="majorHAnsi"/>
                <w:sz w:val="20"/>
                <w:szCs w:val="20"/>
                <w:lang w:val="es-ES"/>
              </w:rPr>
              <w:t>Hermano</w:t>
            </w:r>
          </w:p>
        </w:tc>
      </w:tr>
      <w:tr w:rsidR="00726F86" w:rsidRPr="000E6C9E" w14:paraId="15A2E5ED" w14:textId="77777777" w:rsidTr="001A1823">
        <w:tc>
          <w:tcPr>
            <w:tcW w:w="2970" w:type="dxa"/>
          </w:tcPr>
          <w:p w14:paraId="0BEAFBBB" w14:textId="41B9E4A3" w:rsidR="00726F86" w:rsidRPr="000E6C9E" w:rsidRDefault="00726F86" w:rsidP="000E6C9E">
            <w:pPr>
              <w:pStyle w:val="NormalWeb"/>
              <w:tabs>
                <w:tab w:val="left" w:pos="1964"/>
              </w:tabs>
              <w:spacing w:before="0" w:beforeAutospacing="0" w:after="0" w:afterAutospacing="0"/>
              <w:jc w:val="center"/>
              <w:rPr>
                <w:rFonts w:asciiTheme="majorHAnsi" w:hAnsiTheme="majorHAnsi"/>
                <w:sz w:val="20"/>
                <w:szCs w:val="20"/>
                <w:lang w:val="es-ES"/>
              </w:rPr>
            </w:pPr>
            <w:r w:rsidRPr="000E6C9E">
              <w:rPr>
                <w:rFonts w:asciiTheme="majorHAnsi" w:hAnsiTheme="majorHAnsi"/>
                <w:sz w:val="20"/>
                <w:szCs w:val="20"/>
                <w:lang w:val="es-ES"/>
              </w:rPr>
              <w:t>Gloria Morera Garz</w:t>
            </w:r>
            <w:r w:rsidR="001A1823" w:rsidRPr="000E6C9E">
              <w:rPr>
                <w:rFonts w:asciiTheme="majorHAnsi" w:hAnsiTheme="majorHAnsi"/>
                <w:sz w:val="20"/>
                <w:szCs w:val="20"/>
                <w:lang w:val="es-ES"/>
              </w:rPr>
              <w:t>ó</w:t>
            </w:r>
            <w:r w:rsidRPr="000E6C9E">
              <w:rPr>
                <w:rFonts w:asciiTheme="majorHAnsi" w:hAnsiTheme="majorHAnsi"/>
                <w:sz w:val="20"/>
                <w:szCs w:val="20"/>
                <w:lang w:val="es-ES"/>
              </w:rPr>
              <w:t>n</w:t>
            </w:r>
          </w:p>
        </w:tc>
        <w:tc>
          <w:tcPr>
            <w:tcW w:w="2430" w:type="dxa"/>
          </w:tcPr>
          <w:p w14:paraId="50C7E5F0" w14:textId="488C0B29" w:rsidR="00726F86" w:rsidRPr="000E6C9E" w:rsidRDefault="00AE3F22" w:rsidP="000E6C9E">
            <w:pPr>
              <w:pStyle w:val="NormalWeb"/>
              <w:spacing w:before="0" w:beforeAutospacing="0" w:after="0" w:afterAutospacing="0"/>
              <w:ind w:right="-20"/>
              <w:jc w:val="center"/>
              <w:rPr>
                <w:rFonts w:asciiTheme="majorHAnsi" w:hAnsiTheme="majorHAnsi"/>
                <w:sz w:val="20"/>
                <w:szCs w:val="20"/>
                <w:lang w:val="es-ES"/>
              </w:rPr>
            </w:pPr>
            <w:r w:rsidRPr="000E6C9E">
              <w:rPr>
                <w:rFonts w:asciiTheme="majorHAnsi" w:hAnsiTheme="majorHAnsi"/>
                <w:sz w:val="20"/>
                <w:szCs w:val="20"/>
                <w:lang w:val="es-ES"/>
              </w:rPr>
              <w:t>[…]</w:t>
            </w:r>
          </w:p>
        </w:tc>
        <w:tc>
          <w:tcPr>
            <w:tcW w:w="2610" w:type="dxa"/>
          </w:tcPr>
          <w:p w14:paraId="1FCCFA16" w14:textId="73093FE8" w:rsidR="00726F86" w:rsidRPr="000E6C9E" w:rsidRDefault="00726F86" w:rsidP="000E6C9E">
            <w:pPr>
              <w:pStyle w:val="NormalWeb"/>
              <w:spacing w:before="0" w:beforeAutospacing="0" w:after="0" w:afterAutospacing="0"/>
              <w:ind w:left="720" w:right="720"/>
              <w:jc w:val="center"/>
              <w:rPr>
                <w:rFonts w:asciiTheme="majorHAnsi" w:hAnsiTheme="majorHAnsi"/>
                <w:sz w:val="20"/>
                <w:szCs w:val="20"/>
                <w:lang w:val="es-ES"/>
              </w:rPr>
            </w:pPr>
            <w:r w:rsidRPr="000E6C9E">
              <w:rPr>
                <w:rFonts w:asciiTheme="majorHAnsi" w:hAnsiTheme="majorHAnsi"/>
                <w:sz w:val="20"/>
                <w:szCs w:val="20"/>
                <w:lang w:val="es-ES"/>
              </w:rPr>
              <w:t>Hermana</w:t>
            </w:r>
          </w:p>
        </w:tc>
      </w:tr>
      <w:tr w:rsidR="00726F86" w:rsidRPr="000E6C9E" w14:paraId="47035112" w14:textId="77777777" w:rsidTr="001A1823">
        <w:tc>
          <w:tcPr>
            <w:tcW w:w="2970" w:type="dxa"/>
          </w:tcPr>
          <w:p w14:paraId="4C019A02" w14:textId="32B86BA6" w:rsidR="00726F86" w:rsidRPr="000E6C9E" w:rsidRDefault="00726F86" w:rsidP="000E6C9E">
            <w:pPr>
              <w:pStyle w:val="NormalWeb"/>
              <w:tabs>
                <w:tab w:val="left" w:pos="1964"/>
              </w:tabs>
              <w:spacing w:before="0" w:beforeAutospacing="0" w:after="0" w:afterAutospacing="0"/>
              <w:jc w:val="center"/>
              <w:rPr>
                <w:rFonts w:asciiTheme="majorHAnsi" w:hAnsiTheme="majorHAnsi"/>
                <w:sz w:val="20"/>
                <w:szCs w:val="20"/>
                <w:lang w:val="es-ES"/>
              </w:rPr>
            </w:pPr>
            <w:r w:rsidRPr="000E6C9E">
              <w:rPr>
                <w:rFonts w:asciiTheme="majorHAnsi" w:hAnsiTheme="majorHAnsi"/>
                <w:sz w:val="20"/>
                <w:szCs w:val="20"/>
                <w:lang w:val="es-ES"/>
              </w:rPr>
              <w:t>Juan Cipriano Morera Garz</w:t>
            </w:r>
            <w:r w:rsidR="001A1823" w:rsidRPr="000E6C9E">
              <w:rPr>
                <w:rFonts w:asciiTheme="majorHAnsi" w:hAnsiTheme="majorHAnsi"/>
                <w:sz w:val="20"/>
                <w:szCs w:val="20"/>
                <w:lang w:val="es-ES"/>
              </w:rPr>
              <w:t>ó</w:t>
            </w:r>
            <w:r w:rsidRPr="000E6C9E">
              <w:rPr>
                <w:rFonts w:asciiTheme="majorHAnsi" w:hAnsiTheme="majorHAnsi"/>
                <w:sz w:val="20"/>
                <w:szCs w:val="20"/>
                <w:lang w:val="es-ES"/>
              </w:rPr>
              <w:t>n</w:t>
            </w:r>
          </w:p>
        </w:tc>
        <w:tc>
          <w:tcPr>
            <w:tcW w:w="2430" w:type="dxa"/>
          </w:tcPr>
          <w:p w14:paraId="747E229A" w14:textId="3F94EED3" w:rsidR="00726F86" w:rsidRPr="000E6C9E" w:rsidRDefault="00AE3F22" w:rsidP="000E6C9E">
            <w:pPr>
              <w:pStyle w:val="NormalWeb"/>
              <w:spacing w:before="0" w:beforeAutospacing="0" w:after="0" w:afterAutospacing="0"/>
              <w:ind w:right="-20"/>
              <w:jc w:val="center"/>
              <w:rPr>
                <w:rFonts w:asciiTheme="majorHAnsi" w:hAnsiTheme="majorHAnsi"/>
                <w:sz w:val="20"/>
                <w:szCs w:val="20"/>
                <w:lang w:val="es-ES"/>
              </w:rPr>
            </w:pPr>
            <w:r w:rsidRPr="000E6C9E">
              <w:rPr>
                <w:rFonts w:asciiTheme="majorHAnsi" w:hAnsiTheme="majorHAnsi"/>
                <w:sz w:val="20"/>
                <w:szCs w:val="20"/>
                <w:lang w:val="es-ES"/>
              </w:rPr>
              <w:t>[…]</w:t>
            </w:r>
          </w:p>
        </w:tc>
        <w:tc>
          <w:tcPr>
            <w:tcW w:w="2610" w:type="dxa"/>
          </w:tcPr>
          <w:p w14:paraId="26027305" w14:textId="754B1B85" w:rsidR="00726F86" w:rsidRPr="000E6C9E" w:rsidRDefault="00726F86" w:rsidP="000E6C9E">
            <w:pPr>
              <w:pStyle w:val="NormalWeb"/>
              <w:spacing w:before="0" w:beforeAutospacing="0" w:after="0" w:afterAutospacing="0"/>
              <w:ind w:left="720" w:right="720"/>
              <w:jc w:val="center"/>
              <w:rPr>
                <w:rFonts w:asciiTheme="majorHAnsi" w:hAnsiTheme="majorHAnsi"/>
                <w:sz w:val="20"/>
                <w:szCs w:val="20"/>
                <w:lang w:val="es-ES"/>
              </w:rPr>
            </w:pPr>
            <w:r w:rsidRPr="000E6C9E">
              <w:rPr>
                <w:rFonts w:asciiTheme="majorHAnsi" w:hAnsiTheme="majorHAnsi"/>
                <w:sz w:val="20"/>
                <w:szCs w:val="20"/>
                <w:lang w:val="es-ES"/>
              </w:rPr>
              <w:t>Hermano</w:t>
            </w:r>
          </w:p>
        </w:tc>
      </w:tr>
      <w:tr w:rsidR="00726F86" w:rsidRPr="000E6C9E" w14:paraId="6C7EEA0E" w14:textId="77777777" w:rsidTr="001A1823">
        <w:tc>
          <w:tcPr>
            <w:tcW w:w="2970" w:type="dxa"/>
          </w:tcPr>
          <w:p w14:paraId="266F0587" w14:textId="44A13DB1" w:rsidR="00726F86" w:rsidRPr="000E6C9E" w:rsidRDefault="00726F86" w:rsidP="000E6C9E">
            <w:pPr>
              <w:pStyle w:val="NormalWeb"/>
              <w:tabs>
                <w:tab w:val="left" w:pos="1964"/>
              </w:tabs>
              <w:spacing w:before="0" w:beforeAutospacing="0" w:after="0" w:afterAutospacing="0"/>
              <w:jc w:val="center"/>
              <w:rPr>
                <w:rFonts w:asciiTheme="majorHAnsi" w:hAnsiTheme="majorHAnsi"/>
                <w:sz w:val="20"/>
                <w:szCs w:val="20"/>
                <w:lang w:val="es-ES"/>
              </w:rPr>
            </w:pPr>
            <w:r w:rsidRPr="000E6C9E">
              <w:rPr>
                <w:rFonts w:asciiTheme="majorHAnsi" w:hAnsiTheme="majorHAnsi"/>
                <w:sz w:val="20"/>
                <w:szCs w:val="20"/>
                <w:lang w:val="es-ES"/>
              </w:rPr>
              <w:t xml:space="preserve">Blanca </w:t>
            </w:r>
            <w:proofErr w:type="spellStart"/>
            <w:r w:rsidRPr="000E6C9E">
              <w:rPr>
                <w:rFonts w:asciiTheme="majorHAnsi" w:hAnsiTheme="majorHAnsi"/>
                <w:sz w:val="20"/>
                <w:szCs w:val="20"/>
                <w:lang w:val="es-ES"/>
              </w:rPr>
              <w:t>Margoth</w:t>
            </w:r>
            <w:proofErr w:type="spellEnd"/>
            <w:r w:rsidRPr="000E6C9E">
              <w:rPr>
                <w:rFonts w:asciiTheme="majorHAnsi" w:hAnsiTheme="majorHAnsi"/>
                <w:sz w:val="20"/>
                <w:szCs w:val="20"/>
                <w:lang w:val="es-ES"/>
              </w:rPr>
              <w:t xml:space="preserve"> Morera Garz</w:t>
            </w:r>
            <w:r w:rsidR="001A1823" w:rsidRPr="000E6C9E">
              <w:rPr>
                <w:rFonts w:asciiTheme="majorHAnsi" w:hAnsiTheme="majorHAnsi"/>
                <w:sz w:val="20"/>
                <w:szCs w:val="20"/>
                <w:lang w:val="es-ES"/>
              </w:rPr>
              <w:t>ó</w:t>
            </w:r>
            <w:r w:rsidRPr="000E6C9E">
              <w:rPr>
                <w:rFonts w:asciiTheme="majorHAnsi" w:hAnsiTheme="majorHAnsi"/>
                <w:sz w:val="20"/>
                <w:szCs w:val="20"/>
                <w:lang w:val="es-ES"/>
              </w:rPr>
              <w:t>n</w:t>
            </w:r>
          </w:p>
        </w:tc>
        <w:tc>
          <w:tcPr>
            <w:tcW w:w="2430" w:type="dxa"/>
          </w:tcPr>
          <w:p w14:paraId="0C33CCB6" w14:textId="4F9AE0B4" w:rsidR="00726F86" w:rsidRPr="000E6C9E" w:rsidRDefault="00AE3F22" w:rsidP="000E6C9E">
            <w:pPr>
              <w:pStyle w:val="NormalWeb"/>
              <w:spacing w:before="0" w:beforeAutospacing="0" w:after="0" w:afterAutospacing="0"/>
              <w:ind w:right="-20"/>
              <w:jc w:val="center"/>
              <w:rPr>
                <w:rFonts w:asciiTheme="majorHAnsi" w:hAnsiTheme="majorHAnsi"/>
                <w:sz w:val="20"/>
                <w:szCs w:val="20"/>
                <w:lang w:val="es-ES"/>
              </w:rPr>
            </w:pPr>
            <w:r w:rsidRPr="000E6C9E">
              <w:rPr>
                <w:rFonts w:asciiTheme="majorHAnsi" w:hAnsiTheme="majorHAnsi"/>
                <w:sz w:val="20"/>
                <w:szCs w:val="20"/>
                <w:lang w:val="es-ES"/>
              </w:rPr>
              <w:t>[…]</w:t>
            </w:r>
          </w:p>
        </w:tc>
        <w:tc>
          <w:tcPr>
            <w:tcW w:w="2610" w:type="dxa"/>
          </w:tcPr>
          <w:p w14:paraId="3A410C3A" w14:textId="74CB3238" w:rsidR="00726F86" w:rsidRPr="000E6C9E" w:rsidRDefault="00726F86" w:rsidP="000E6C9E">
            <w:pPr>
              <w:pStyle w:val="NormalWeb"/>
              <w:spacing w:before="0" w:beforeAutospacing="0" w:after="0" w:afterAutospacing="0"/>
              <w:ind w:left="720" w:right="720"/>
              <w:jc w:val="center"/>
              <w:rPr>
                <w:rFonts w:asciiTheme="majorHAnsi" w:hAnsiTheme="majorHAnsi"/>
                <w:sz w:val="20"/>
                <w:szCs w:val="20"/>
                <w:lang w:val="es-ES"/>
              </w:rPr>
            </w:pPr>
            <w:r w:rsidRPr="000E6C9E">
              <w:rPr>
                <w:rFonts w:asciiTheme="majorHAnsi" w:hAnsiTheme="majorHAnsi"/>
                <w:sz w:val="20"/>
                <w:szCs w:val="20"/>
                <w:lang w:val="es-ES"/>
              </w:rPr>
              <w:t>Hermana</w:t>
            </w:r>
          </w:p>
        </w:tc>
      </w:tr>
      <w:tr w:rsidR="00726F86" w:rsidRPr="000E6C9E" w14:paraId="2915F104" w14:textId="77777777" w:rsidTr="001A1823">
        <w:tc>
          <w:tcPr>
            <w:tcW w:w="2970" w:type="dxa"/>
          </w:tcPr>
          <w:p w14:paraId="5E27F3E9" w14:textId="4DFC3C9F" w:rsidR="00726F86" w:rsidRPr="000E6C9E" w:rsidRDefault="00726F86" w:rsidP="000E6C9E">
            <w:pPr>
              <w:pStyle w:val="NormalWeb"/>
              <w:tabs>
                <w:tab w:val="left" w:pos="1964"/>
              </w:tabs>
              <w:spacing w:before="0" w:beforeAutospacing="0" w:after="0" w:afterAutospacing="0"/>
              <w:jc w:val="center"/>
              <w:rPr>
                <w:rFonts w:asciiTheme="majorHAnsi" w:hAnsiTheme="majorHAnsi"/>
                <w:sz w:val="20"/>
                <w:szCs w:val="20"/>
                <w:lang w:val="es-ES"/>
              </w:rPr>
            </w:pPr>
            <w:r w:rsidRPr="000E6C9E">
              <w:rPr>
                <w:rFonts w:asciiTheme="majorHAnsi" w:hAnsiTheme="majorHAnsi"/>
                <w:sz w:val="20"/>
                <w:szCs w:val="20"/>
                <w:lang w:val="es-ES"/>
              </w:rPr>
              <w:t>Diana Patricia Morera S</w:t>
            </w:r>
            <w:r w:rsidR="001A1823" w:rsidRPr="000E6C9E">
              <w:rPr>
                <w:rFonts w:asciiTheme="majorHAnsi" w:hAnsiTheme="majorHAnsi"/>
                <w:sz w:val="20"/>
                <w:szCs w:val="20"/>
                <w:lang w:val="es-ES"/>
              </w:rPr>
              <w:t>á</w:t>
            </w:r>
            <w:r w:rsidRPr="000E6C9E">
              <w:rPr>
                <w:rFonts w:asciiTheme="majorHAnsi" w:hAnsiTheme="majorHAnsi"/>
                <w:sz w:val="20"/>
                <w:szCs w:val="20"/>
                <w:lang w:val="es-ES"/>
              </w:rPr>
              <w:t>nchez</w:t>
            </w:r>
            <w:r w:rsidRPr="000E6C9E">
              <w:rPr>
                <w:rStyle w:val="FootnoteReference"/>
                <w:rFonts w:asciiTheme="majorHAnsi" w:hAnsiTheme="majorHAnsi"/>
                <w:sz w:val="20"/>
                <w:szCs w:val="20"/>
                <w:lang w:val="es-ES"/>
              </w:rPr>
              <w:footnoteReference w:id="6"/>
            </w:r>
          </w:p>
        </w:tc>
        <w:tc>
          <w:tcPr>
            <w:tcW w:w="2430" w:type="dxa"/>
          </w:tcPr>
          <w:p w14:paraId="3DC50BA2" w14:textId="03AB413F" w:rsidR="00726F86" w:rsidRPr="000E6C9E" w:rsidRDefault="00AE3F22" w:rsidP="000E6C9E">
            <w:pPr>
              <w:pStyle w:val="NormalWeb"/>
              <w:spacing w:before="0" w:beforeAutospacing="0" w:after="0" w:afterAutospacing="0"/>
              <w:ind w:right="-20"/>
              <w:jc w:val="center"/>
              <w:rPr>
                <w:rFonts w:asciiTheme="majorHAnsi" w:hAnsiTheme="majorHAnsi"/>
                <w:sz w:val="20"/>
                <w:szCs w:val="20"/>
                <w:lang w:val="es-ES"/>
              </w:rPr>
            </w:pPr>
            <w:r w:rsidRPr="000E6C9E">
              <w:rPr>
                <w:rFonts w:asciiTheme="majorHAnsi" w:hAnsiTheme="majorHAnsi"/>
                <w:sz w:val="20"/>
                <w:szCs w:val="20"/>
                <w:lang w:val="es-ES"/>
              </w:rPr>
              <w:t>[…]</w:t>
            </w:r>
          </w:p>
        </w:tc>
        <w:tc>
          <w:tcPr>
            <w:tcW w:w="2610" w:type="dxa"/>
          </w:tcPr>
          <w:p w14:paraId="4B5C2576" w14:textId="6A0352B5" w:rsidR="00726F86" w:rsidRPr="000E6C9E" w:rsidRDefault="00726F86" w:rsidP="000E6C9E">
            <w:pPr>
              <w:pStyle w:val="NormalWeb"/>
              <w:spacing w:before="0" w:beforeAutospacing="0" w:after="0" w:afterAutospacing="0"/>
              <w:ind w:left="720" w:right="720"/>
              <w:jc w:val="center"/>
              <w:rPr>
                <w:rFonts w:asciiTheme="majorHAnsi" w:hAnsiTheme="majorHAnsi"/>
                <w:sz w:val="20"/>
                <w:szCs w:val="20"/>
                <w:lang w:val="es-ES"/>
              </w:rPr>
            </w:pPr>
            <w:r w:rsidRPr="000E6C9E">
              <w:rPr>
                <w:rFonts w:asciiTheme="majorHAnsi" w:hAnsiTheme="majorHAnsi"/>
                <w:sz w:val="20"/>
                <w:szCs w:val="20"/>
                <w:lang w:val="es-ES"/>
              </w:rPr>
              <w:t>Hermana</w:t>
            </w:r>
          </w:p>
        </w:tc>
      </w:tr>
    </w:tbl>
    <w:p w14:paraId="15D50C68" w14:textId="77777777" w:rsidR="000E6C9E" w:rsidRDefault="000E6C9E" w:rsidP="000E6C9E">
      <w:pPr>
        <w:pStyle w:val="NormalWeb"/>
        <w:spacing w:before="0" w:beforeAutospacing="0" w:after="0" w:afterAutospacing="0"/>
        <w:ind w:left="720" w:right="720"/>
        <w:jc w:val="both"/>
        <w:rPr>
          <w:rFonts w:asciiTheme="majorHAnsi" w:hAnsiTheme="majorHAnsi"/>
          <w:sz w:val="20"/>
          <w:szCs w:val="20"/>
          <w:lang w:val="es-ES"/>
        </w:rPr>
      </w:pPr>
    </w:p>
    <w:p w14:paraId="0B254851" w14:textId="22818113" w:rsidR="00726F86" w:rsidRDefault="00726F86" w:rsidP="000E6C9E">
      <w:pPr>
        <w:pStyle w:val="NormalWeb"/>
        <w:spacing w:before="0" w:beforeAutospacing="0" w:after="0" w:afterAutospacing="0"/>
        <w:ind w:left="720" w:right="720"/>
        <w:jc w:val="both"/>
        <w:rPr>
          <w:rFonts w:asciiTheme="majorHAnsi" w:hAnsiTheme="majorHAnsi"/>
          <w:sz w:val="20"/>
          <w:szCs w:val="20"/>
          <w:lang w:val="es-ES"/>
        </w:rPr>
      </w:pPr>
      <w:r w:rsidRPr="000E6C9E">
        <w:rPr>
          <w:rFonts w:asciiTheme="majorHAnsi" w:hAnsiTheme="majorHAnsi"/>
          <w:sz w:val="20"/>
          <w:szCs w:val="20"/>
          <w:lang w:val="es-ES"/>
        </w:rPr>
        <w:t>Las v</w:t>
      </w:r>
      <w:r w:rsidR="00596E3E">
        <w:rPr>
          <w:rFonts w:asciiTheme="majorHAnsi" w:hAnsiTheme="majorHAnsi"/>
          <w:sz w:val="20"/>
          <w:szCs w:val="20"/>
          <w:lang w:val="es-ES"/>
        </w:rPr>
        <w:t>í</w:t>
      </w:r>
      <w:r w:rsidRPr="000E6C9E">
        <w:rPr>
          <w:rFonts w:asciiTheme="majorHAnsi" w:hAnsiTheme="majorHAnsi"/>
          <w:sz w:val="20"/>
          <w:szCs w:val="20"/>
          <w:lang w:val="es-ES"/>
        </w:rPr>
        <w:t>ctimas reconocidas en el presente Acuerdo de Solución Amistosa se beneficiarán siempre que acrediten respecto del señor Luis Hernando Morera Garzón su vínculo por consanguinidad.</w:t>
      </w:r>
    </w:p>
    <w:p w14:paraId="0897EF30" w14:textId="77777777" w:rsidR="000E6C9E" w:rsidRPr="000E6C9E" w:rsidRDefault="000E6C9E" w:rsidP="000E6C9E">
      <w:pPr>
        <w:pStyle w:val="NormalWeb"/>
        <w:spacing w:before="0" w:beforeAutospacing="0" w:after="0" w:afterAutospacing="0"/>
        <w:ind w:left="720" w:right="720"/>
        <w:jc w:val="both"/>
        <w:rPr>
          <w:rFonts w:asciiTheme="majorHAnsi" w:hAnsiTheme="majorHAnsi"/>
          <w:sz w:val="20"/>
          <w:szCs w:val="20"/>
          <w:lang w:val="es-ES"/>
        </w:rPr>
      </w:pPr>
    </w:p>
    <w:p w14:paraId="2CDB1DE6" w14:textId="62347BB1" w:rsidR="00D23600" w:rsidRDefault="00726F86" w:rsidP="000E6C9E">
      <w:pPr>
        <w:pStyle w:val="NormalWeb"/>
        <w:spacing w:before="0" w:beforeAutospacing="0" w:after="0" w:afterAutospacing="0"/>
        <w:ind w:left="720" w:right="720"/>
        <w:jc w:val="both"/>
        <w:rPr>
          <w:rFonts w:asciiTheme="majorHAnsi" w:hAnsiTheme="majorHAnsi"/>
          <w:sz w:val="20"/>
          <w:szCs w:val="20"/>
          <w:lang w:val="es-ES"/>
        </w:rPr>
      </w:pPr>
      <w:r w:rsidRPr="00596E3E">
        <w:rPr>
          <w:rFonts w:asciiTheme="majorHAnsi" w:hAnsiTheme="majorHAnsi"/>
          <w:sz w:val="20"/>
          <w:szCs w:val="20"/>
          <w:lang w:val="es-ES"/>
        </w:rPr>
        <w:t>Adicionalmente, las v</w:t>
      </w:r>
      <w:r w:rsidR="00596E3E" w:rsidRPr="00596E3E">
        <w:rPr>
          <w:rFonts w:asciiTheme="majorHAnsi" w:hAnsiTheme="majorHAnsi"/>
          <w:sz w:val="20"/>
          <w:szCs w:val="20"/>
          <w:lang w:val="es-ES"/>
        </w:rPr>
        <w:t>í</w:t>
      </w:r>
      <w:r w:rsidRPr="00596E3E">
        <w:rPr>
          <w:rFonts w:asciiTheme="majorHAnsi" w:hAnsiTheme="majorHAnsi"/>
          <w:sz w:val="20"/>
          <w:szCs w:val="20"/>
          <w:lang w:val="es-ES"/>
        </w:rPr>
        <w:t>ctimas que se beneficiarán del presente Acuerdo de Solución Amistosa serán aquellas que estuvieran vivas al momento del hecho victimizante</w:t>
      </w:r>
      <w:r w:rsidRPr="00596E3E">
        <w:rPr>
          <w:rStyle w:val="FootnoteReference"/>
          <w:rFonts w:asciiTheme="majorHAnsi" w:hAnsiTheme="majorHAnsi"/>
          <w:sz w:val="20"/>
          <w:szCs w:val="20"/>
          <w:lang w:val="es-ES"/>
        </w:rPr>
        <w:footnoteReference w:id="7"/>
      </w:r>
      <w:r w:rsidRPr="00596E3E">
        <w:rPr>
          <w:rFonts w:asciiTheme="majorHAnsi" w:hAnsiTheme="majorHAnsi"/>
          <w:sz w:val="20"/>
          <w:szCs w:val="20"/>
          <w:lang w:val="es-ES"/>
        </w:rPr>
        <w:t>.</w:t>
      </w:r>
    </w:p>
    <w:p w14:paraId="21725882" w14:textId="77777777" w:rsidR="000E6C9E" w:rsidRPr="000E6C9E" w:rsidRDefault="000E6C9E" w:rsidP="000E6C9E">
      <w:pPr>
        <w:pStyle w:val="NormalWeb"/>
        <w:spacing w:before="0" w:beforeAutospacing="0" w:after="0" w:afterAutospacing="0"/>
        <w:ind w:left="720" w:right="720"/>
        <w:jc w:val="both"/>
        <w:rPr>
          <w:rFonts w:asciiTheme="majorHAnsi" w:hAnsiTheme="majorHAnsi"/>
          <w:sz w:val="20"/>
          <w:szCs w:val="20"/>
          <w:lang w:val="es-ES"/>
        </w:rPr>
      </w:pPr>
    </w:p>
    <w:p w14:paraId="7E249757" w14:textId="689CA7F1" w:rsidR="00726F86" w:rsidRPr="000E6C9E" w:rsidRDefault="00726F86" w:rsidP="000E6C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Arial" w:hAnsiTheme="majorHAnsi" w:cstheme="minorHAnsi"/>
          <w:b/>
          <w:bCs/>
          <w:color w:val="000000" w:themeColor="text1"/>
          <w:sz w:val="20"/>
          <w:szCs w:val="20"/>
          <w:lang w:val="es-CO"/>
        </w:rPr>
      </w:pPr>
      <w:r w:rsidRPr="000E6C9E">
        <w:rPr>
          <w:rFonts w:asciiTheme="majorHAnsi" w:eastAsia="Arial" w:hAnsiTheme="majorHAnsi" w:cstheme="minorHAnsi"/>
          <w:b/>
          <w:bCs/>
          <w:color w:val="000000" w:themeColor="text1"/>
          <w:sz w:val="20"/>
          <w:szCs w:val="20"/>
          <w:lang w:val="es-CO"/>
        </w:rPr>
        <w:t>CUARTA PARTE: RECONOCIMIENTO DE RESPONSABILIDAD</w:t>
      </w:r>
    </w:p>
    <w:p w14:paraId="5CCEDEBD" w14:textId="77777777" w:rsidR="00726F86" w:rsidRPr="000E6C9E" w:rsidRDefault="00726F86" w:rsidP="000E6C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theme="minorHAnsi"/>
          <w:color w:val="000000" w:themeColor="text1"/>
          <w:sz w:val="20"/>
          <w:szCs w:val="20"/>
          <w:lang w:val="es-CO"/>
        </w:rPr>
      </w:pPr>
    </w:p>
    <w:p w14:paraId="50624500" w14:textId="73D3B3BD" w:rsidR="00726F86" w:rsidRPr="000E6C9E" w:rsidRDefault="00726F86" w:rsidP="000E6C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theme="minorHAnsi"/>
          <w:color w:val="000000" w:themeColor="text1"/>
          <w:sz w:val="20"/>
          <w:szCs w:val="20"/>
          <w:lang w:val="es-CO"/>
        </w:rPr>
      </w:pPr>
      <w:r w:rsidRPr="000E6C9E">
        <w:rPr>
          <w:rFonts w:asciiTheme="majorHAnsi" w:eastAsia="Arial" w:hAnsiTheme="majorHAnsi" w:cstheme="minorHAnsi"/>
          <w:color w:val="000000" w:themeColor="text1"/>
          <w:sz w:val="20"/>
          <w:szCs w:val="20"/>
          <w:lang w:val="es-CO"/>
        </w:rPr>
        <w:t>El Estado colombiano reconoce su responsabilidad internacional por omisión, por la violación de los derechos reconocidos en los artículos 8 (derechos a las garantías judiciales) y 25 (derecho a la protección judicial) de la Convención Americana sobre Derechos Humanos en relación con el articulo 1.1. del mismo instrumento, en perjuicio de los familiares del señor Luis Hernando Morera Garzón, por la falta de diligencia en la investigación de los hechos sucedidos.</w:t>
      </w:r>
    </w:p>
    <w:p w14:paraId="64FDDF00" w14:textId="77777777" w:rsidR="00726F86" w:rsidRPr="000E6C9E" w:rsidRDefault="00726F86" w:rsidP="000E6C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theme="minorHAnsi"/>
          <w:color w:val="000000" w:themeColor="text1"/>
          <w:sz w:val="20"/>
          <w:szCs w:val="20"/>
          <w:lang w:val="es-CO"/>
        </w:rPr>
      </w:pPr>
    </w:p>
    <w:p w14:paraId="7A60E035" w14:textId="1BA35EE3" w:rsidR="00726F86" w:rsidRPr="000E6C9E" w:rsidRDefault="00726F86" w:rsidP="000E6C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Arial" w:hAnsiTheme="majorHAnsi" w:cstheme="minorHAnsi"/>
          <w:b/>
          <w:bCs/>
          <w:color w:val="000000" w:themeColor="text1"/>
          <w:sz w:val="20"/>
          <w:szCs w:val="20"/>
          <w:lang w:val="es-CO"/>
        </w:rPr>
      </w:pPr>
      <w:r w:rsidRPr="000E6C9E">
        <w:rPr>
          <w:rFonts w:asciiTheme="majorHAnsi" w:eastAsia="Arial" w:hAnsiTheme="majorHAnsi" w:cstheme="minorHAnsi"/>
          <w:b/>
          <w:bCs/>
          <w:color w:val="000000" w:themeColor="text1"/>
          <w:sz w:val="20"/>
          <w:szCs w:val="20"/>
          <w:lang w:val="es-CO"/>
        </w:rPr>
        <w:t>QUINTA PARTE: MEDIDAS DE SATISFACCION</w:t>
      </w:r>
    </w:p>
    <w:p w14:paraId="657BDC71" w14:textId="77777777" w:rsidR="00726F86" w:rsidRPr="000E6C9E" w:rsidRDefault="00726F86" w:rsidP="000E6C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theme="minorHAnsi"/>
          <w:color w:val="000000" w:themeColor="text1"/>
          <w:sz w:val="20"/>
          <w:szCs w:val="20"/>
          <w:lang w:val="es-CO"/>
        </w:rPr>
      </w:pPr>
    </w:p>
    <w:p w14:paraId="71864FF4" w14:textId="75D581B0" w:rsidR="00726F86" w:rsidRPr="000E6C9E" w:rsidRDefault="00726F86" w:rsidP="000E6C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theme="minorHAnsi"/>
          <w:color w:val="000000" w:themeColor="text1"/>
          <w:sz w:val="20"/>
          <w:szCs w:val="20"/>
          <w:lang w:val="es-CO"/>
        </w:rPr>
      </w:pPr>
      <w:r w:rsidRPr="000E6C9E">
        <w:rPr>
          <w:rFonts w:asciiTheme="majorHAnsi" w:eastAsia="Arial" w:hAnsiTheme="majorHAnsi" w:cstheme="minorHAnsi"/>
          <w:color w:val="000000" w:themeColor="text1"/>
          <w:sz w:val="20"/>
          <w:szCs w:val="20"/>
          <w:lang w:val="es-CO"/>
        </w:rPr>
        <w:t>El Estado colombiano se compromete a realizar las siguientes medidas de satisfacción:</w:t>
      </w:r>
    </w:p>
    <w:p w14:paraId="48B649D6" w14:textId="77777777" w:rsidR="00726F86" w:rsidRPr="000E6C9E" w:rsidRDefault="00726F86" w:rsidP="000E6C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theme="minorHAnsi"/>
          <w:color w:val="000000" w:themeColor="text1"/>
          <w:sz w:val="20"/>
          <w:szCs w:val="20"/>
          <w:lang w:val="es-CO"/>
        </w:rPr>
      </w:pPr>
    </w:p>
    <w:p w14:paraId="143B7CDF" w14:textId="5C3A489C" w:rsidR="00726F86" w:rsidRPr="000E6C9E" w:rsidRDefault="00726F86" w:rsidP="000E6C9E">
      <w:pPr>
        <w:pStyle w:val="ListParagraph"/>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ind w:left="1530" w:right="720"/>
        <w:jc w:val="both"/>
        <w:rPr>
          <w:rFonts w:asciiTheme="majorHAnsi" w:eastAsia="Arial" w:hAnsiTheme="majorHAnsi" w:cstheme="minorHAnsi"/>
          <w:b/>
          <w:bCs/>
          <w:color w:val="000000" w:themeColor="text1"/>
          <w:sz w:val="20"/>
          <w:szCs w:val="20"/>
          <w:lang w:val="es-CO"/>
        </w:rPr>
      </w:pPr>
      <w:r w:rsidRPr="000E6C9E">
        <w:rPr>
          <w:rFonts w:asciiTheme="majorHAnsi" w:eastAsia="Arial" w:hAnsiTheme="majorHAnsi" w:cstheme="minorHAnsi"/>
          <w:b/>
          <w:bCs/>
          <w:color w:val="000000" w:themeColor="text1"/>
          <w:sz w:val="20"/>
          <w:szCs w:val="20"/>
          <w:lang w:val="es-CO"/>
        </w:rPr>
        <w:t>Acto de Reconocimiento de Responsabilidad:</w:t>
      </w:r>
    </w:p>
    <w:p w14:paraId="49324097" w14:textId="77777777" w:rsidR="00726F86" w:rsidRPr="000E6C9E" w:rsidRDefault="00726F86" w:rsidP="000E6C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theme="minorHAnsi"/>
          <w:color w:val="000000" w:themeColor="text1"/>
          <w:sz w:val="20"/>
          <w:szCs w:val="20"/>
          <w:lang w:val="es-CO"/>
        </w:rPr>
      </w:pPr>
    </w:p>
    <w:p w14:paraId="27E4C8EF" w14:textId="74EED442" w:rsidR="00726F86" w:rsidRPr="000E6C9E" w:rsidRDefault="00726F86" w:rsidP="000E6C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theme="minorHAnsi"/>
          <w:color w:val="000000" w:themeColor="text1"/>
          <w:sz w:val="20"/>
          <w:szCs w:val="20"/>
          <w:lang w:val="es-CO"/>
        </w:rPr>
      </w:pPr>
      <w:r w:rsidRPr="000E6C9E">
        <w:rPr>
          <w:rFonts w:asciiTheme="majorHAnsi" w:eastAsia="Arial" w:hAnsiTheme="majorHAnsi" w:cstheme="minorHAnsi"/>
          <w:color w:val="000000" w:themeColor="text1"/>
          <w:sz w:val="20"/>
          <w:szCs w:val="20"/>
          <w:lang w:val="es-CO"/>
        </w:rPr>
        <w:t>El Estado colombiano realizará un Acto Privado de Reconocimiento de Responsabilidad, el cual se realizar</w:t>
      </w:r>
      <w:r w:rsidR="0028148E" w:rsidRPr="000E6C9E">
        <w:rPr>
          <w:rFonts w:asciiTheme="majorHAnsi" w:eastAsia="Arial" w:hAnsiTheme="majorHAnsi" w:cstheme="minorHAnsi"/>
          <w:color w:val="000000" w:themeColor="text1"/>
          <w:sz w:val="20"/>
          <w:szCs w:val="20"/>
          <w:lang w:val="es-CO"/>
        </w:rPr>
        <w:t>á</w:t>
      </w:r>
      <w:r w:rsidRPr="000E6C9E">
        <w:rPr>
          <w:rFonts w:asciiTheme="majorHAnsi" w:eastAsia="Arial" w:hAnsiTheme="majorHAnsi" w:cstheme="minorHAnsi"/>
          <w:color w:val="000000" w:themeColor="text1"/>
          <w:sz w:val="20"/>
          <w:szCs w:val="20"/>
          <w:lang w:val="es-CO"/>
        </w:rPr>
        <w:t xml:space="preserve"> de manera virtual con la participaci</w:t>
      </w:r>
      <w:r w:rsidR="0028148E" w:rsidRPr="000E6C9E">
        <w:rPr>
          <w:rFonts w:asciiTheme="majorHAnsi" w:eastAsia="Arial" w:hAnsiTheme="majorHAnsi" w:cstheme="minorHAnsi"/>
          <w:color w:val="000000" w:themeColor="text1"/>
          <w:sz w:val="20"/>
          <w:szCs w:val="20"/>
          <w:lang w:val="es-CO"/>
        </w:rPr>
        <w:t>ó</w:t>
      </w:r>
      <w:r w:rsidRPr="000E6C9E">
        <w:rPr>
          <w:rFonts w:asciiTheme="majorHAnsi" w:eastAsia="Arial" w:hAnsiTheme="majorHAnsi" w:cstheme="minorHAnsi"/>
          <w:color w:val="000000" w:themeColor="text1"/>
          <w:sz w:val="20"/>
          <w:szCs w:val="20"/>
          <w:lang w:val="es-CO"/>
        </w:rPr>
        <w:t>n de los peticionarios. El acto se realizar</w:t>
      </w:r>
      <w:r w:rsidR="0028148E" w:rsidRPr="000E6C9E">
        <w:rPr>
          <w:rFonts w:asciiTheme="majorHAnsi" w:eastAsia="Arial" w:hAnsiTheme="majorHAnsi" w:cstheme="minorHAnsi"/>
          <w:color w:val="000000" w:themeColor="text1"/>
          <w:sz w:val="20"/>
          <w:szCs w:val="20"/>
          <w:lang w:val="es-CO"/>
        </w:rPr>
        <w:t>á</w:t>
      </w:r>
      <w:r w:rsidRPr="000E6C9E">
        <w:rPr>
          <w:rFonts w:asciiTheme="majorHAnsi" w:eastAsia="Arial" w:hAnsiTheme="majorHAnsi" w:cstheme="minorHAnsi"/>
          <w:color w:val="000000" w:themeColor="text1"/>
          <w:sz w:val="20"/>
          <w:szCs w:val="20"/>
          <w:lang w:val="es-CO"/>
        </w:rPr>
        <w:t xml:space="preserve"> de conformidad con el reconocimiento de responsabilidad se</w:t>
      </w:r>
      <w:r w:rsidR="0028148E" w:rsidRPr="000E6C9E">
        <w:rPr>
          <w:rFonts w:asciiTheme="majorHAnsi" w:eastAsia="Arial" w:hAnsiTheme="majorHAnsi" w:cstheme="minorHAnsi"/>
          <w:color w:val="000000" w:themeColor="text1"/>
          <w:sz w:val="20"/>
          <w:szCs w:val="20"/>
          <w:lang w:val="es-CO"/>
        </w:rPr>
        <w:t>ñ</w:t>
      </w:r>
      <w:r w:rsidRPr="000E6C9E">
        <w:rPr>
          <w:rFonts w:asciiTheme="majorHAnsi" w:eastAsia="Arial" w:hAnsiTheme="majorHAnsi" w:cstheme="minorHAnsi"/>
          <w:color w:val="000000" w:themeColor="text1"/>
          <w:sz w:val="20"/>
          <w:szCs w:val="20"/>
          <w:lang w:val="es-CO"/>
        </w:rPr>
        <w:t>alado en este Acuerdo.</w:t>
      </w:r>
    </w:p>
    <w:p w14:paraId="0EFD37C4" w14:textId="77777777" w:rsidR="00726F86" w:rsidRPr="000E6C9E" w:rsidRDefault="00726F86" w:rsidP="000E6C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theme="minorHAnsi"/>
          <w:color w:val="000000" w:themeColor="text1"/>
          <w:sz w:val="20"/>
          <w:szCs w:val="20"/>
          <w:lang w:val="es-CO"/>
        </w:rPr>
      </w:pPr>
    </w:p>
    <w:p w14:paraId="235123DC" w14:textId="50E92D73" w:rsidR="00726F86" w:rsidRPr="000E6C9E" w:rsidRDefault="00726F86" w:rsidP="000E6C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theme="minorHAnsi"/>
          <w:color w:val="000000" w:themeColor="text1"/>
          <w:sz w:val="20"/>
          <w:szCs w:val="20"/>
          <w:lang w:val="es-CO"/>
        </w:rPr>
      </w:pPr>
      <w:r w:rsidRPr="000E6C9E">
        <w:rPr>
          <w:rFonts w:asciiTheme="majorHAnsi" w:eastAsia="Arial" w:hAnsiTheme="majorHAnsi" w:cstheme="minorHAnsi"/>
          <w:color w:val="000000" w:themeColor="text1"/>
          <w:sz w:val="20"/>
          <w:szCs w:val="20"/>
          <w:lang w:val="es-CO"/>
        </w:rPr>
        <w:t>La presente medida estar</w:t>
      </w:r>
      <w:r w:rsidR="0028148E" w:rsidRPr="000E6C9E">
        <w:rPr>
          <w:rFonts w:asciiTheme="majorHAnsi" w:eastAsia="Arial" w:hAnsiTheme="majorHAnsi" w:cstheme="minorHAnsi"/>
          <w:color w:val="000000" w:themeColor="text1"/>
          <w:sz w:val="20"/>
          <w:szCs w:val="20"/>
          <w:lang w:val="es-CO"/>
        </w:rPr>
        <w:t>á</w:t>
      </w:r>
      <w:r w:rsidRPr="000E6C9E">
        <w:rPr>
          <w:rFonts w:asciiTheme="majorHAnsi" w:eastAsia="Arial" w:hAnsiTheme="majorHAnsi" w:cstheme="minorHAnsi"/>
          <w:color w:val="000000" w:themeColor="text1"/>
          <w:sz w:val="20"/>
          <w:szCs w:val="20"/>
          <w:lang w:val="es-CO"/>
        </w:rPr>
        <w:t xml:space="preserve"> a cargo de la Agencia Nacional de Defensa Jur</w:t>
      </w:r>
      <w:r w:rsidR="0028148E" w:rsidRPr="000E6C9E">
        <w:rPr>
          <w:rFonts w:asciiTheme="majorHAnsi" w:eastAsia="Arial" w:hAnsiTheme="majorHAnsi" w:cstheme="minorHAnsi"/>
          <w:color w:val="000000" w:themeColor="text1"/>
          <w:sz w:val="20"/>
          <w:szCs w:val="20"/>
          <w:lang w:val="es-CO"/>
        </w:rPr>
        <w:t>í</w:t>
      </w:r>
      <w:r w:rsidRPr="000E6C9E">
        <w:rPr>
          <w:rFonts w:asciiTheme="majorHAnsi" w:eastAsia="Arial" w:hAnsiTheme="majorHAnsi" w:cstheme="minorHAnsi"/>
          <w:color w:val="000000" w:themeColor="text1"/>
          <w:sz w:val="20"/>
          <w:szCs w:val="20"/>
          <w:lang w:val="es-CO"/>
        </w:rPr>
        <w:t>dica del Estado.</w:t>
      </w:r>
    </w:p>
    <w:p w14:paraId="7AD97799" w14:textId="77777777" w:rsidR="00726F86" w:rsidRPr="000E6C9E" w:rsidRDefault="00726F86" w:rsidP="000E6C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theme="minorHAnsi"/>
          <w:color w:val="000000" w:themeColor="text1"/>
          <w:sz w:val="20"/>
          <w:szCs w:val="20"/>
          <w:lang w:val="es-CO"/>
        </w:rPr>
      </w:pPr>
    </w:p>
    <w:p w14:paraId="03CE3022" w14:textId="7C806271" w:rsidR="00726F86" w:rsidRPr="000E6C9E" w:rsidRDefault="00726F86" w:rsidP="000E6C9E">
      <w:pPr>
        <w:pStyle w:val="ListParagraph"/>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ind w:left="1530" w:right="720"/>
        <w:jc w:val="both"/>
        <w:rPr>
          <w:rFonts w:asciiTheme="majorHAnsi" w:eastAsia="Arial" w:hAnsiTheme="majorHAnsi" w:cstheme="minorHAnsi"/>
          <w:b/>
          <w:bCs/>
          <w:color w:val="000000" w:themeColor="text1"/>
          <w:sz w:val="20"/>
          <w:szCs w:val="20"/>
          <w:lang w:val="es-CO"/>
        </w:rPr>
      </w:pPr>
      <w:r w:rsidRPr="000E6C9E">
        <w:rPr>
          <w:rFonts w:asciiTheme="majorHAnsi" w:eastAsia="Arial" w:hAnsiTheme="majorHAnsi" w:cstheme="minorHAnsi"/>
          <w:b/>
          <w:bCs/>
          <w:color w:val="000000" w:themeColor="text1"/>
          <w:sz w:val="20"/>
          <w:szCs w:val="20"/>
          <w:lang w:val="es-CO"/>
        </w:rPr>
        <w:lastRenderedPageBreak/>
        <w:t>Auxilio Econ</w:t>
      </w:r>
      <w:r w:rsidR="0028148E" w:rsidRPr="000E6C9E">
        <w:rPr>
          <w:rFonts w:asciiTheme="majorHAnsi" w:eastAsia="Arial" w:hAnsiTheme="majorHAnsi" w:cstheme="minorHAnsi"/>
          <w:b/>
          <w:bCs/>
          <w:color w:val="000000" w:themeColor="text1"/>
          <w:sz w:val="20"/>
          <w:szCs w:val="20"/>
          <w:lang w:val="es-CO"/>
        </w:rPr>
        <w:t>ó</w:t>
      </w:r>
      <w:r w:rsidRPr="000E6C9E">
        <w:rPr>
          <w:rFonts w:asciiTheme="majorHAnsi" w:eastAsia="Arial" w:hAnsiTheme="majorHAnsi" w:cstheme="minorHAnsi"/>
          <w:b/>
          <w:bCs/>
          <w:color w:val="000000" w:themeColor="text1"/>
          <w:sz w:val="20"/>
          <w:szCs w:val="20"/>
          <w:lang w:val="es-CO"/>
        </w:rPr>
        <w:t>mico:</w:t>
      </w:r>
    </w:p>
    <w:p w14:paraId="18192C18" w14:textId="77777777" w:rsidR="00726F86" w:rsidRPr="000E6C9E" w:rsidRDefault="00726F86" w:rsidP="000E6C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theme="minorHAnsi"/>
          <w:color w:val="000000" w:themeColor="text1"/>
          <w:sz w:val="20"/>
          <w:szCs w:val="20"/>
          <w:lang w:val="es-CO"/>
        </w:rPr>
      </w:pPr>
    </w:p>
    <w:p w14:paraId="18BD60D9" w14:textId="229853E0" w:rsidR="00726F86" w:rsidRPr="000E6C9E" w:rsidRDefault="00726F86" w:rsidP="000E6C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theme="minorHAnsi"/>
          <w:color w:val="000000" w:themeColor="text1"/>
          <w:sz w:val="20"/>
          <w:szCs w:val="20"/>
          <w:lang w:val="es-CO"/>
        </w:rPr>
      </w:pPr>
      <w:r w:rsidRPr="000E6C9E">
        <w:rPr>
          <w:rFonts w:asciiTheme="majorHAnsi" w:eastAsia="Arial" w:hAnsiTheme="majorHAnsi" w:cstheme="minorHAnsi"/>
          <w:color w:val="000000" w:themeColor="text1"/>
          <w:sz w:val="20"/>
          <w:szCs w:val="20"/>
          <w:lang w:val="es-CO"/>
        </w:rPr>
        <w:t>E</w:t>
      </w:r>
      <w:r w:rsidR="0028148E" w:rsidRPr="000E6C9E">
        <w:rPr>
          <w:rFonts w:asciiTheme="majorHAnsi" w:eastAsia="Arial" w:hAnsiTheme="majorHAnsi" w:cstheme="minorHAnsi"/>
          <w:color w:val="000000" w:themeColor="text1"/>
          <w:sz w:val="20"/>
          <w:szCs w:val="20"/>
          <w:lang w:val="es-CO"/>
        </w:rPr>
        <w:t>l</w:t>
      </w:r>
      <w:r w:rsidRPr="000E6C9E">
        <w:rPr>
          <w:rFonts w:asciiTheme="majorHAnsi" w:eastAsia="Arial" w:hAnsiTheme="majorHAnsi" w:cstheme="minorHAnsi"/>
          <w:color w:val="000000" w:themeColor="text1"/>
          <w:sz w:val="20"/>
          <w:szCs w:val="20"/>
          <w:lang w:val="es-CO"/>
        </w:rPr>
        <w:t xml:space="preserve"> Estado colombiano a trav</w:t>
      </w:r>
      <w:r w:rsidR="0028148E" w:rsidRPr="000E6C9E">
        <w:rPr>
          <w:rFonts w:asciiTheme="majorHAnsi" w:eastAsia="Arial" w:hAnsiTheme="majorHAnsi" w:cstheme="minorHAnsi"/>
          <w:color w:val="000000" w:themeColor="text1"/>
          <w:sz w:val="20"/>
          <w:szCs w:val="20"/>
          <w:lang w:val="es-CO"/>
        </w:rPr>
        <w:t>é</w:t>
      </w:r>
      <w:r w:rsidRPr="000E6C9E">
        <w:rPr>
          <w:rFonts w:asciiTheme="majorHAnsi" w:eastAsia="Arial" w:hAnsiTheme="majorHAnsi" w:cstheme="minorHAnsi"/>
          <w:color w:val="000000" w:themeColor="text1"/>
          <w:sz w:val="20"/>
          <w:szCs w:val="20"/>
          <w:lang w:val="es-CO"/>
        </w:rPr>
        <w:t>s del Ministerio de Educaci</w:t>
      </w:r>
      <w:r w:rsidR="0028148E" w:rsidRPr="000E6C9E">
        <w:rPr>
          <w:rFonts w:asciiTheme="majorHAnsi" w:eastAsia="Arial" w:hAnsiTheme="majorHAnsi" w:cstheme="minorHAnsi"/>
          <w:color w:val="000000" w:themeColor="text1"/>
          <w:sz w:val="20"/>
          <w:szCs w:val="20"/>
          <w:lang w:val="es-CO"/>
        </w:rPr>
        <w:t>ó</w:t>
      </w:r>
      <w:r w:rsidRPr="000E6C9E">
        <w:rPr>
          <w:rFonts w:asciiTheme="majorHAnsi" w:eastAsia="Arial" w:hAnsiTheme="majorHAnsi" w:cstheme="minorHAnsi"/>
          <w:color w:val="000000" w:themeColor="text1"/>
          <w:sz w:val="20"/>
          <w:szCs w:val="20"/>
          <w:lang w:val="es-CO"/>
        </w:rPr>
        <w:t>n Nacional y el Instituto Colombiano de Cr</w:t>
      </w:r>
      <w:r w:rsidR="0028148E" w:rsidRPr="000E6C9E">
        <w:rPr>
          <w:rFonts w:asciiTheme="majorHAnsi" w:eastAsia="Arial" w:hAnsiTheme="majorHAnsi" w:cstheme="minorHAnsi"/>
          <w:color w:val="000000" w:themeColor="text1"/>
          <w:sz w:val="20"/>
          <w:szCs w:val="20"/>
          <w:lang w:val="es-CO"/>
        </w:rPr>
        <w:t>é</w:t>
      </w:r>
      <w:r w:rsidRPr="000E6C9E">
        <w:rPr>
          <w:rFonts w:asciiTheme="majorHAnsi" w:eastAsia="Arial" w:hAnsiTheme="majorHAnsi" w:cstheme="minorHAnsi"/>
          <w:color w:val="000000" w:themeColor="text1"/>
          <w:sz w:val="20"/>
          <w:szCs w:val="20"/>
          <w:lang w:val="es-CO"/>
        </w:rPr>
        <w:t>dit</w:t>
      </w:r>
      <w:r w:rsidR="0028148E" w:rsidRPr="000E6C9E">
        <w:rPr>
          <w:rFonts w:asciiTheme="majorHAnsi" w:eastAsia="Arial" w:hAnsiTheme="majorHAnsi" w:cstheme="minorHAnsi"/>
          <w:color w:val="000000" w:themeColor="text1"/>
          <w:sz w:val="20"/>
          <w:szCs w:val="20"/>
          <w:lang w:val="es-CO"/>
        </w:rPr>
        <w:t>o</w:t>
      </w:r>
      <w:r w:rsidRPr="000E6C9E">
        <w:rPr>
          <w:rFonts w:asciiTheme="majorHAnsi" w:eastAsia="Arial" w:hAnsiTheme="majorHAnsi" w:cstheme="minorHAnsi"/>
          <w:color w:val="000000" w:themeColor="text1"/>
          <w:sz w:val="20"/>
          <w:szCs w:val="20"/>
          <w:lang w:val="es-CO"/>
        </w:rPr>
        <w:t xml:space="preserve"> Educativo y Estudios T</w:t>
      </w:r>
      <w:r w:rsidR="0028148E" w:rsidRPr="000E6C9E">
        <w:rPr>
          <w:rFonts w:asciiTheme="majorHAnsi" w:eastAsia="Arial" w:hAnsiTheme="majorHAnsi" w:cstheme="minorHAnsi"/>
          <w:color w:val="000000" w:themeColor="text1"/>
          <w:sz w:val="20"/>
          <w:szCs w:val="20"/>
          <w:lang w:val="es-CO"/>
        </w:rPr>
        <w:t>é</w:t>
      </w:r>
      <w:r w:rsidRPr="000E6C9E">
        <w:rPr>
          <w:rFonts w:asciiTheme="majorHAnsi" w:eastAsia="Arial" w:hAnsiTheme="majorHAnsi" w:cstheme="minorHAnsi"/>
          <w:color w:val="000000" w:themeColor="text1"/>
          <w:sz w:val="20"/>
          <w:szCs w:val="20"/>
          <w:lang w:val="es-CO"/>
        </w:rPr>
        <w:t>cnicos en el Exterior ICETEX, otorgar</w:t>
      </w:r>
      <w:r w:rsidR="00596E3E">
        <w:rPr>
          <w:rFonts w:asciiTheme="majorHAnsi" w:eastAsia="Arial" w:hAnsiTheme="majorHAnsi" w:cstheme="minorHAnsi"/>
          <w:color w:val="000000" w:themeColor="text1"/>
          <w:sz w:val="20"/>
          <w:szCs w:val="20"/>
          <w:lang w:val="es-CO"/>
        </w:rPr>
        <w:t>á</w:t>
      </w:r>
      <w:r w:rsidRPr="000E6C9E">
        <w:rPr>
          <w:rFonts w:asciiTheme="majorHAnsi" w:eastAsia="Arial" w:hAnsiTheme="majorHAnsi" w:cstheme="minorHAnsi"/>
          <w:color w:val="000000" w:themeColor="text1"/>
          <w:sz w:val="20"/>
          <w:szCs w:val="20"/>
          <w:lang w:val="es-CO"/>
        </w:rPr>
        <w:t xml:space="preserve"> un auxilio econ</w:t>
      </w:r>
      <w:r w:rsidR="0028148E" w:rsidRPr="000E6C9E">
        <w:rPr>
          <w:rFonts w:asciiTheme="majorHAnsi" w:eastAsia="Arial" w:hAnsiTheme="majorHAnsi" w:cstheme="minorHAnsi"/>
          <w:color w:val="000000" w:themeColor="text1"/>
          <w:sz w:val="20"/>
          <w:szCs w:val="20"/>
          <w:lang w:val="es-CO"/>
        </w:rPr>
        <w:t>ó</w:t>
      </w:r>
      <w:r w:rsidRPr="000E6C9E">
        <w:rPr>
          <w:rFonts w:asciiTheme="majorHAnsi" w:eastAsia="Arial" w:hAnsiTheme="majorHAnsi" w:cstheme="minorHAnsi"/>
          <w:color w:val="000000" w:themeColor="text1"/>
          <w:sz w:val="20"/>
          <w:szCs w:val="20"/>
          <w:lang w:val="es-CO"/>
        </w:rPr>
        <w:t>mic</w:t>
      </w:r>
      <w:r w:rsidR="0028148E" w:rsidRPr="000E6C9E">
        <w:rPr>
          <w:rFonts w:asciiTheme="majorHAnsi" w:eastAsia="Arial" w:hAnsiTheme="majorHAnsi" w:cstheme="minorHAnsi"/>
          <w:color w:val="000000" w:themeColor="text1"/>
          <w:sz w:val="20"/>
          <w:szCs w:val="20"/>
          <w:lang w:val="es-CO"/>
        </w:rPr>
        <w:t>o</w:t>
      </w:r>
      <w:r w:rsidRPr="000E6C9E">
        <w:rPr>
          <w:rFonts w:asciiTheme="majorHAnsi" w:eastAsia="Arial" w:hAnsiTheme="majorHAnsi" w:cstheme="minorHAnsi"/>
          <w:color w:val="000000" w:themeColor="text1"/>
          <w:sz w:val="20"/>
          <w:szCs w:val="20"/>
          <w:lang w:val="es-CO"/>
        </w:rPr>
        <w:t xml:space="preserve"> a Diana Patricia Morera S</w:t>
      </w:r>
      <w:r w:rsidR="0028148E" w:rsidRPr="000E6C9E">
        <w:rPr>
          <w:rFonts w:asciiTheme="majorHAnsi" w:eastAsia="Arial" w:hAnsiTheme="majorHAnsi" w:cstheme="minorHAnsi"/>
          <w:color w:val="000000" w:themeColor="text1"/>
          <w:sz w:val="20"/>
          <w:szCs w:val="20"/>
          <w:lang w:val="es-CO"/>
        </w:rPr>
        <w:t>á</w:t>
      </w:r>
      <w:r w:rsidRPr="000E6C9E">
        <w:rPr>
          <w:rFonts w:asciiTheme="majorHAnsi" w:eastAsia="Arial" w:hAnsiTheme="majorHAnsi" w:cstheme="minorHAnsi"/>
          <w:color w:val="000000" w:themeColor="text1"/>
          <w:sz w:val="20"/>
          <w:szCs w:val="20"/>
          <w:lang w:val="es-CO"/>
        </w:rPr>
        <w:t>nchez, con el objetivo de financiar un programa acad</w:t>
      </w:r>
      <w:r w:rsidR="0028148E" w:rsidRPr="000E6C9E">
        <w:rPr>
          <w:rFonts w:asciiTheme="majorHAnsi" w:eastAsia="Arial" w:hAnsiTheme="majorHAnsi" w:cstheme="minorHAnsi"/>
          <w:color w:val="000000" w:themeColor="text1"/>
          <w:sz w:val="20"/>
          <w:szCs w:val="20"/>
          <w:lang w:val="es-CO"/>
        </w:rPr>
        <w:t>é</w:t>
      </w:r>
      <w:r w:rsidRPr="000E6C9E">
        <w:rPr>
          <w:rFonts w:asciiTheme="majorHAnsi" w:eastAsia="Arial" w:hAnsiTheme="majorHAnsi" w:cstheme="minorHAnsi"/>
          <w:color w:val="000000" w:themeColor="text1"/>
          <w:sz w:val="20"/>
          <w:szCs w:val="20"/>
          <w:lang w:val="es-CO"/>
        </w:rPr>
        <w:t>mic</w:t>
      </w:r>
      <w:r w:rsidR="0028148E" w:rsidRPr="000E6C9E">
        <w:rPr>
          <w:rFonts w:asciiTheme="majorHAnsi" w:eastAsia="Arial" w:hAnsiTheme="majorHAnsi" w:cstheme="minorHAnsi"/>
          <w:color w:val="000000" w:themeColor="text1"/>
          <w:sz w:val="20"/>
          <w:szCs w:val="20"/>
          <w:lang w:val="es-CO"/>
        </w:rPr>
        <w:t>o</w:t>
      </w:r>
      <w:r w:rsidRPr="000E6C9E">
        <w:rPr>
          <w:rFonts w:asciiTheme="majorHAnsi" w:eastAsia="Arial" w:hAnsiTheme="majorHAnsi" w:cstheme="minorHAnsi"/>
          <w:color w:val="000000" w:themeColor="text1"/>
          <w:sz w:val="20"/>
          <w:szCs w:val="20"/>
          <w:lang w:val="es-CO"/>
        </w:rPr>
        <w:t xml:space="preserve"> de nivel t</w:t>
      </w:r>
      <w:r w:rsidR="0028148E" w:rsidRPr="000E6C9E">
        <w:rPr>
          <w:rFonts w:asciiTheme="majorHAnsi" w:eastAsia="Arial" w:hAnsiTheme="majorHAnsi" w:cstheme="minorHAnsi"/>
          <w:color w:val="000000" w:themeColor="text1"/>
          <w:sz w:val="20"/>
          <w:szCs w:val="20"/>
          <w:lang w:val="es-CO"/>
        </w:rPr>
        <w:t>é</w:t>
      </w:r>
      <w:r w:rsidRPr="000E6C9E">
        <w:rPr>
          <w:rFonts w:asciiTheme="majorHAnsi" w:eastAsia="Arial" w:hAnsiTheme="majorHAnsi" w:cstheme="minorHAnsi"/>
          <w:color w:val="000000" w:themeColor="text1"/>
          <w:sz w:val="20"/>
          <w:szCs w:val="20"/>
          <w:lang w:val="es-CO"/>
        </w:rPr>
        <w:t>cnico profesional, tecnol</w:t>
      </w:r>
      <w:r w:rsidR="0028148E" w:rsidRPr="000E6C9E">
        <w:rPr>
          <w:rFonts w:asciiTheme="majorHAnsi" w:eastAsia="Arial" w:hAnsiTheme="majorHAnsi" w:cstheme="minorHAnsi"/>
          <w:color w:val="000000" w:themeColor="text1"/>
          <w:sz w:val="20"/>
          <w:szCs w:val="20"/>
          <w:lang w:val="es-CO"/>
        </w:rPr>
        <w:t>ó</w:t>
      </w:r>
      <w:r w:rsidRPr="000E6C9E">
        <w:rPr>
          <w:rFonts w:asciiTheme="majorHAnsi" w:eastAsia="Arial" w:hAnsiTheme="majorHAnsi" w:cstheme="minorHAnsi"/>
          <w:color w:val="000000" w:themeColor="text1"/>
          <w:sz w:val="20"/>
          <w:szCs w:val="20"/>
          <w:lang w:val="es-CO"/>
        </w:rPr>
        <w:t>gico, universitario o de postgrado</w:t>
      </w:r>
      <w:r w:rsidR="0028148E" w:rsidRPr="000E6C9E">
        <w:rPr>
          <w:rFonts w:asciiTheme="majorHAnsi" w:eastAsia="Arial" w:hAnsiTheme="majorHAnsi" w:cstheme="minorHAnsi"/>
          <w:color w:val="000000" w:themeColor="text1"/>
          <w:sz w:val="20"/>
          <w:szCs w:val="20"/>
          <w:lang w:val="es-CO"/>
        </w:rPr>
        <w:t xml:space="preserve"> en</w:t>
      </w:r>
      <w:r w:rsidRPr="000E6C9E">
        <w:rPr>
          <w:rFonts w:asciiTheme="majorHAnsi" w:eastAsia="Arial" w:hAnsiTheme="majorHAnsi" w:cstheme="minorHAnsi"/>
          <w:color w:val="000000" w:themeColor="text1"/>
          <w:sz w:val="20"/>
          <w:szCs w:val="20"/>
          <w:lang w:val="es-CO"/>
        </w:rPr>
        <w:t xml:space="preserve"> una Instituci</w:t>
      </w:r>
      <w:r w:rsidR="0028148E" w:rsidRPr="000E6C9E">
        <w:rPr>
          <w:rFonts w:asciiTheme="majorHAnsi" w:eastAsia="Arial" w:hAnsiTheme="majorHAnsi" w:cstheme="minorHAnsi"/>
          <w:color w:val="000000" w:themeColor="text1"/>
          <w:sz w:val="20"/>
          <w:szCs w:val="20"/>
          <w:lang w:val="es-CO"/>
        </w:rPr>
        <w:t>ó</w:t>
      </w:r>
      <w:r w:rsidRPr="000E6C9E">
        <w:rPr>
          <w:rFonts w:asciiTheme="majorHAnsi" w:eastAsia="Arial" w:hAnsiTheme="majorHAnsi" w:cstheme="minorHAnsi"/>
          <w:color w:val="000000" w:themeColor="text1"/>
          <w:sz w:val="20"/>
          <w:szCs w:val="20"/>
          <w:lang w:val="es-CO"/>
        </w:rPr>
        <w:t>n de Educaci</w:t>
      </w:r>
      <w:r w:rsidR="0028148E" w:rsidRPr="000E6C9E">
        <w:rPr>
          <w:rFonts w:asciiTheme="majorHAnsi" w:eastAsia="Arial" w:hAnsiTheme="majorHAnsi" w:cstheme="minorHAnsi"/>
          <w:color w:val="000000" w:themeColor="text1"/>
          <w:sz w:val="20"/>
          <w:szCs w:val="20"/>
          <w:lang w:val="es-CO"/>
        </w:rPr>
        <w:t>ó</w:t>
      </w:r>
      <w:r w:rsidRPr="000E6C9E">
        <w:rPr>
          <w:rFonts w:asciiTheme="majorHAnsi" w:eastAsia="Arial" w:hAnsiTheme="majorHAnsi" w:cstheme="minorHAnsi"/>
          <w:color w:val="000000" w:themeColor="text1"/>
          <w:sz w:val="20"/>
          <w:szCs w:val="20"/>
          <w:lang w:val="es-CO"/>
        </w:rPr>
        <w:t>n Superior en Colombia reconocida por el Ministerio de Educaci</w:t>
      </w:r>
      <w:r w:rsidR="0028148E" w:rsidRPr="000E6C9E">
        <w:rPr>
          <w:rFonts w:asciiTheme="majorHAnsi" w:eastAsia="Arial" w:hAnsiTheme="majorHAnsi" w:cstheme="minorHAnsi"/>
          <w:color w:val="000000" w:themeColor="text1"/>
          <w:sz w:val="20"/>
          <w:szCs w:val="20"/>
          <w:lang w:val="es-CO"/>
        </w:rPr>
        <w:t>ó</w:t>
      </w:r>
      <w:r w:rsidRPr="000E6C9E">
        <w:rPr>
          <w:rFonts w:asciiTheme="majorHAnsi" w:eastAsia="Arial" w:hAnsiTheme="majorHAnsi" w:cstheme="minorHAnsi"/>
          <w:color w:val="000000" w:themeColor="text1"/>
          <w:sz w:val="20"/>
          <w:szCs w:val="20"/>
          <w:lang w:val="es-CO"/>
        </w:rPr>
        <w:t>n Nacional, en modalidad presencial, distancia o virtual.</w:t>
      </w:r>
    </w:p>
    <w:p w14:paraId="34392D4A" w14:textId="77777777" w:rsidR="00726F86" w:rsidRPr="000E6C9E" w:rsidRDefault="00726F86" w:rsidP="000E6C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theme="minorHAnsi"/>
          <w:color w:val="000000" w:themeColor="text1"/>
          <w:sz w:val="20"/>
          <w:szCs w:val="20"/>
          <w:lang w:val="es-CO"/>
        </w:rPr>
      </w:pPr>
    </w:p>
    <w:p w14:paraId="0CFD4C5B" w14:textId="5A08BE6A" w:rsidR="003E7EB5" w:rsidRPr="000E6C9E" w:rsidRDefault="00726F86" w:rsidP="000E6C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theme="minorHAnsi"/>
          <w:color w:val="000000" w:themeColor="text1"/>
          <w:sz w:val="20"/>
          <w:szCs w:val="20"/>
          <w:lang w:val="es-CO"/>
        </w:rPr>
      </w:pPr>
      <w:r w:rsidRPr="000E6C9E">
        <w:rPr>
          <w:rFonts w:asciiTheme="majorHAnsi" w:eastAsia="Arial" w:hAnsiTheme="majorHAnsi" w:cstheme="minorHAnsi"/>
          <w:color w:val="000000" w:themeColor="text1"/>
          <w:sz w:val="20"/>
          <w:szCs w:val="20"/>
          <w:lang w:val="es-CO"/>
        </w:rPr>
        <w:t>El auxilio econ</w:t>
      </w:r>
      <w:r w:rsidR="0028148E" w:rsidRPr="000E6C9E">
        <w:rPr>
          <w:rFonts w:asciiTheme="majorHAnsi" w:eastAsia="Arial" w:hAnsiTheme="majorHAnsi" w:cstheme="minorHAnsi"/>
          <w:color w:val="000000" w:themeColor="text1"/>
          <w:sz w:val="20"/>
          <w:szCs w:val="20"/>
          <w:lang w:val="es-CO"/>
        </w:rPr>
        <w:t>ó</w:t>
      </w:r>
      <w:r w:rsidRPr="000E6C9E">
        <w:rPr>
          <w:rFonts w:asciiTheme="majorHAnsi" w:eastAsia="Arial" w:hAnsiTheme="majorHAnsi" w:cstheme="minorHAnsi"/>
          <w:color w:val="000000" w:themeColor="text1"/>
          <w:sz w:val="20"/>
          <w:szCs w:val="20"/>
          <w:lang w:val="es-CO"/>
        </w:rPr>
        <w:t>mic</w:t>
      </w:r>
      <w:r w:rsidR="0028148E" w:rsidRPr="000E6C9E">
        <w:rPr>
          <w:rFonts w:asciiTheme="majorHAnsi" w:eastAsia="Arial" w:hAnsiTheme="majorHAnsi" w:cstheme="minorHAnsi"/>
          <w:color w:val="000000" w:themeColor="text1"/>
          <w:sz w:val="20"/>
          <w:szCs w:val="20"/>
          <w:lang w:val="es-CO"/>
        </w:rPr>
        <w:t>o</w:t>
      </w:r>
      <w:r w:rsidRPr="000E6C9E">
        <w:rPr>
          <w:rFonts w:asciiTheme="majorHAnsi" w:eastAsia="Arial" w:hAnsiTheme="majorHAnsi" w:cstheme="minorHAnsi"/>
          <w:color w:val="000000" w:themeColor="text1"/>
          <w:sz w:val="20"/>
          <w:szCs w:val="20"/>
          <w:lang w:val="es-CO"/>
        </w:rPr>
        <w:t xml:space="preserve"> cubrir</w:t>
      </w:r>
      <w:r w:rsidR="0028148E" w:rsidRPr="000E6C9E">
        <w:rPr>
          <w:rFonts w:asciiTheme="majorHAnsi" w:eastAsia="Arial" w:hAnsiTheme="majorHAnsi" w:cstheme="minorHAnsi"/>
          <w:color w:val="000000" w:themeColor="text1"/>
          <w:sz w:val="20"/>
          <w:szCs w:val="20"/>
          <w:lang w:val="es-CO"/>
        </w:rPr>
        <w:t>á</w:t>
      </w:r>
      <w:r w:rsidRPr="000E6C9E">
        <w:rPr>
          <w:rFonts w:asciiTheme="majorHAnsi" w:eastAsia="Arial" w:hAnsiTheme="majorHAnsi" w:cstheme="minorHAnsi"/>
          <w:color w:val="000000" w:themeColor="text1"/>
          <w:sz w:val="20"/>
          <w:szCs w:val="20"/>
          <w:lang w:val="es-CO"/>
        </w:rPr>
        <w:t xml:space="preserve"> el valor de la matr</w:t>
      </w:r>
      <w:r w:rsidR="00596E3E">
        <w:rPr>
          <w:rFonts w:asciiTheme="majorHAnsi" w:eastAsia="Arial" w:hAnsiTheme="majorHAnsi" w:cstheme="minorHAnsi"/>
          <w:color w:val="000000" w:themeColor="text1"/>
          <w:sz w:val="20"/>
          <w:szCs w:val="20"/>
          <w:lang w:val="es-CO"/>
        </w:rPr>
        <w:t>í</w:t>
      </w:r>
      <w:r w:rsidRPr="000E6C9E">
        <w:rPr>
          <w:rFonts w:asciiTheme="majorHAnsi" w:eastAsia="Arial" w:hAnsiTheme="majorHAnsi" w:cstheme="minorHAnsi"/>
          <w:color w:val="000000" w:themeColor="text1"/>
          <w:sz w:val="20"/>
          <w:szCs w:val="20"/>
          <w:lang w:val="es-CO"/>
        </w:rPr>
        <w:t>cula de los semestres de un programa acad</w:t>
      </w:r>
      <w:r w:rsidR="0028148E" w:rsidRPr="000E6C9E">
        <w:rPr>
          <w:rFonts w:asciiTheme="majorHAnsi" w:eastAsia="Arial" w:hAnsiTheme="majorHAnsi" w:cstheme="minorHAnsi"/>
          <w:color w:val="000000" w:themeColor="text1"/>
          <w:sz w:val="20"/>
          <w:szCs w:val="20"/>
          <w:lang w:val="es-CO"/>
        </w:rPr>
        <w:t>é</w:t>
      </w:r>
      <w:r w:rsidRPr="000E6C9E">
        <w:rPr>
          <w:rFonts w:asciiTheme="majorHAnsi" w:eastAsia="Arial" w:hAnsiTheme="majorHAnsi" w:cstheme="minorHAnsi"/>
          <w:color w:val="000000" w:themeColor="text1"/>
          <w:sz w:val="20"/>
          <w:szCs w:val="20"/>
          <w:lang w:val="es-CO"/>
        </w:rPr>
        <w:t>mic</w:t>
      </w:r>
      <w:r w:rsidR="0028148E" w:rsidRPr="000E6C9E">
        <w:rPr>
          <w:rFonts w:asciiTheme="majorHAnsi" w:eastAsia="Arial" w:hAnsiTheme="majorHAnsi" w:cstheme="minorHAnsi"/>
          <w:color w:val="000000" w:themeColor="text1"/>
          <w:sz w:val="20"/>
          <w:szCs w:val="20"/>
          <w:lang w:val="es-CO"/>
        </w:rPr>
        <w:t>o</w:t>
      </w:r>
      <w:r w:rsidRPr="000E6C9E">
        <w:rPr>
          <w:rFonts w:asciiTheme="majorHAnsi" w:eastAsia="Arial" w:hAnsiTheme="majorHAnsi" w:cstheme="minorHAnsi"/>
          <w:color w:val="000000" w:themeColor="text1"/>
          <w:sz w:val="20"/>
          <w:szCs w:val="20"/>
          <w:lang w:val="es-CO"/>
        </w:rPr>
        <w:t xml:space="preserve"> de nivel t</w:t>
      </w:r>
      <w:r w:rsidR="0028148E" w:rsidRPr="000E6C9E">
        <w:rPr>
          <w:rFonts w:asciiTheme="majorHAnsi" w:eastAsia="Arial" w:hAnsiTheme="majorHAnsi" w:cstheme="minorHAnsi"/>
          <w:color w:val="000000" w:themeColor="text1"/>
          <w:sz w:val="20"/>
          <w:szCs w:val="20"/>
          <w:lang w:val="es-CO"/>
        </w:rPr>
        <w:t>é</w:t>
      </w:r>
      <w:r w:rsidRPr="000E6C9E">
        <w:rPr>
          <w:rFonts w:asciiTheme="majorHAnsi" w:eastAsia="Arial" w:hAnsiTheme="majorHAnsi" w:cstheme="minorHAnsi"/>
          <w:color w:val="000000" w:themeColor="text1"/>
          <w:sz w:val="20"/>
          <w:szCs w:val="20"/>
          <w:lang w:val="es-CO"/>
        </w:rPr>
        <w:t>cnico profesional, tecnol</w:t>
      </w:r>
      <w:r w:rsidR="0028148E" w:rsidRPr="000E6C9E">
        <w:rPr>
          <w:rFonts w:asciiTheme="majorHAnsi" w:eastAsia="Arial" w:hAnsiTheme="majorHAnsi" w:cstheme="minorHAnsi"/>
          <w:color w:val="000000" w:themeColor="text1"/>
          <w:sz w:val="20"/>
          <w:szCs w:val="20"/>
          <w:lang w:val="es-CO"/>
        </w:rPr>
        <w:t>ó</w:t>
      </w:r>
      <w:r w:rsidRPr="000E6C9E">
        <w:rPr>
          <w:rFonts w:asciiTheme="majorHAnsi" w:eastAsia="Arial" w:hAnsiTheme="majorHAnsi" w:cstheme="minorHAnsi"/>
          <w:color w:val="000000" w:themeColor="text1"/>
          <w:sz w:val="20"/>
          <w:szCs w:val="20"/>
          <w:lang w:val="es-CO"/>
        </w:rPr>
        <w:t>gico, universitario o de postgrado, por un valor semestral de hasta once (11) SMMLV y un recurso de  sostenimiento  semestral  de  hasta  dos (2)  SMMLV si la Instituci</w:t>
      </w:r>
      <w:r w:rsidR="0028148E" w:rsidRPr="000E6C9E">
        <w:rPr>
          <w:rFonts w:asciiTheme="majorHAnsi" w:eastAsia="Arial" w:hAnsiTheme="majorHAnsi" w:cstheme="minorHAnsi"/>
          <w:color w:val="000000" w:themeColor="text1"/>
          <w:sz w:val="20"/>
          <w:szCs w:val="20"/>
          <w:lang w:val="es-CO"/>
        </w:rPr>
        <w:t>ó</w:t>
      </w:r>
      <w:r w:rsidRPr="000E6C9E">
        <w:rPr>
          <w:rFonts w:asciiTheme="majorHAnsi" w:eastAsia="Arial" w:hAnsiTheme="majorHAnsi" w:cstheme="minorHAnsi"/>
          <w:color w:val="000000" w:themeColor="text1"/>
          <w:sz w:val="20"/>
          <w:szCs w:val="20"/>
          <w:lang w:val="es-CO"/>
        </w:rPr>
        <w:t>n de Educaci</w:t>
      </w:r>
      <w:r w:rsidR="0028148E" w:rsidRPr="000E6C9E">
        <w:rPr>
          <w:rFonts w:asciiTheme="majorHAnsi" w:eastAsia="Arial" w:hAnsiTheme="majorHAnsi" w:cstheme="minorHAnsi"/>
          <w:color w:val="000000" w:themeColor="text1"/>
          <w:sz w:val="20"/>
          <w:szCs w:val="20"/>
          <w:lang w:val="es-CO"/>
        </w:rPr>
        <w:t>ó</w:t>
      </w:r>
      <w:r w:rsidRPr="000E6C9E">
        <w:rPr>
          <w:rFonts w:asciiTheme="majorHAnsi" w:eastAsia="Arial" w:hAnsiTheme="majorHAnsi" w:cstheme="minorHAnsi"/>
          <w:color w:val="000000" w:themeColor="text1"/>
          <w:sz w:val="20"/>
          <w:szCs w:val="20"/>
          <w:lang w:val="es-CO"/>
        </w:rPr>
        <w:t>n  Superior se encuentra  en e</w:t>
      </w:r>
      <w:r w:rsidR="0028148E" w:rsidRPr="000E6C9E">
        <w:rPr>
          <w:rFonts w:asciiTheme="majorHAnsi" w:eastAsia="Arial" w:hAnsiTheme="majorHAnsi" w:cstheme="minorHAnsi"/>
          <w:color w:val="000000" w:themeColor="text1"/>
          <w:sz w:val="20"/>
          <w:szCs w:val="20"/>
          <w:lang w:val="es-CO"/>
        </w:rPr>
        <w:t>l</w:t>
      </w:r>
      <w:r w:rsidRPr="000E6C9E">
        <w:rPr>
          <w:rFonts w:asciiTheme="majorHAnsi" w:eastAsia="Arial" w:hAnsiTheme="majorHAnsi" w:cstheme="minorHAnsi"/>
          <w:color w:val="000000" w:themeColor="text1"/>
          <w:sz w:val="20"/>
          <w:szCs w:val="20"/>
          <w:lang w:val="es-CO"/>
        </w:rPr>
        <w:t xml:space="preserve"> municipio de residencia de la beneficiaria, o hasta cuatro (4) SMMLV si la Instituci</w:t>
      </w:r>
      <w:r w:rsidR="0028148E" w:rsidRPr="000E6C9E">
        <w:rPr>
          <w:rFonts w:asciiTheme="majorHAnsi" w:eastAsia="Arial" w:hAnsiTheme="majorHAnsi" w:cstheme="minorHAnsi"/>
          <w:color w:val="000000" w:themeColor="text1"/>
          <w:sz w:val="20"/>
          <w:szCs w:val="20"/>
          <w:lang w:val="es-CO"/>
        </w:rPr>
        <w:t>ó</w:t>
      </w:r>
      <w:r w:rsidRPr="000E6C9E">
        <w:rPr>
          <w:rFonts w:asciiTheme="majorHAnsi" w:eastAsia="Arial" w:hAnsiTheme="majorHAnsi" w:cstheme="minorHAnsi"/>
          <w:color w:val="000000" w:themeColor="text1"/>
          <w:sz w:val="20"/>
          <w:szCs w:val="20"/>
          <w:lang w:val="es-CO"/>
        </w:rPr>
        <w:t>n de Educaci</w:t>
      </w:r>
      <w:r w:rsidR="0028148E" w:rsidRPr="000E6C9E">
        <w:rPr>
          <w:rFonts w:asciiTheme="majorHAnsi" w:eastAsia="Arial" w:hAnsiTheme="majorHAnsi" w:cstheme="minorHAnsi"/>
          <w:color w:val="000000" w:themeColor="text1"/>
          <w:sz w:val="20"/>
          <w:szCs w:val="20"/>
          <w:lang w:val="es-CO"/>
        </w:rPr>
        <w:t>ó</w:t>
      </w:r>
      <w:r w:rsidRPr="000E6C9E">
        <w:rPr>
          <w:rFonts w:asciiTheme="majorHAnsi" w:eastAsia="Arial" w:hAnsiTheme="majorHAnsi" w:cstheme="minorHAnsi"/>
          <w:color w:val="000000" w:themeColor="text1"/>
          <w:sz w:val="20"/>
          <w:szCs w:val="20"/>
          <w:lang w:val="es-CO"/>
        </w:rPr>
        <w:t>n Superior esta fuera del municipio de residencia de la beneficiaria.</w:t>
      </w:r>
    </w:p>
    <w:p w14:paraId="671698A7" w14:textId="68EB1BFD" w:rsidR="00C200F3" w:rsidRPr="000E6C9E" w:rsidRDefault="00C200F3" w:rsidP="000E6C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theme="minorHAnsi"/>
          <w:color w:val="000000" w:themeColor="text1"/>
          <w:sz w:val="20"/>
          <w:szCs w:val="20"/>
          <w:lang w:val="es-CO"/>
        </w:rPr>
      </w:pPr>
    </w:p>
    <w:p w14:paraId="5ADEF912" w14:textId="77777777" w:rsidR="00424725" w:rsidRPr="000E6C9E" w:rsidRDefault="00C200F3" w:rsidP="000E6C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theme="minorHAnsi"/>
          <w:color w:val="000000" w:themeColor="text1"/>
          <w:sz w:val="20"/>
          <w:szCs w:val="20"/>
          <w:lang w:val="es-ES"/>
        </w:rPr>
      </w:pPr>
      <w:r w:rsidRPr="000E6C9E">
        <w:rPr>
          <w:rFonts w:asciiTheme="majorHAnsi" w:eastAsia="Arial" w:hAnsiTheme="majorHAnsi" w:cstheme="minorHAnsi"/>
          <w:color w:val="000000" w:themeColor="text1"/>
          <w:sz w:val="20"/>
          <w:szCs w:val="20"/>
          <w:lang w:val="es-ES"/>
        </w:rPr>
        <w:t xml:space="preserve">En el marco de la autonomía universitaria, el Ministerio de Educación Nacional se abstendrá de gestionar o solicitar ante cualquier Institución de Educación Superior, la admisión o adjudicación de cupos en programas académicos. La beneficiaria deberá realizar los tramites pertinentes para ser admitida, asegurando su   permanencia en la Institución de Educación Superior, procurando un adecuado rendimiento académico. </w:t>
      </w:r>
    </w:p>
    <w:p w14:paraId="0071E9BF" w14:textId="77777777" w:rsidR="00424725" w:rsidRPr="000E6C9E" w:rsidRDefault="00424725" w:rsidP="000E6C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theme="minorHAnsi"/>
          <w:color w:val="000000" w:themeColor="text1"/>
          <w:sz w:val="20"/>
          <w:szCs w:val="20"/>
          <w:lang w:val="es-ES"/>
        </w:rPr>
      </w:pPr>
    </w:p>
    <w:p w14:paraId="641ACDDF" w14:textId="37061C21" w:rsidR="00C200F3" w:rsidRPr="000E6C9E" w:rsidRDefault="00C200F3" w:rsidP="000E6C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theme="minorHAnsi"/>
          <w:color w:val="000000" w:themeColor="text1"/>
          <w:sz w:val="20"/>
          <w:szCs w:val="20"/>
          <w:lang w:val="es-ES"/>
        </w:rPr>
      </w:pPr>
      <w:r w:rsidRPr="000E6C9E">
        <w:rPr>
          <w:rFonts w:asciiTheme="majorHAnsi" w:eastAsia="Arial" w:hAnsiTheme="majorHAnsi" w:cstheme="minorHAnsi"/>
          <w:color w:val="000000" w:themeColor="text1"/>
          <w:sz w:val="20"/>
          <w:szCs w:val="20"/>
          <w:lang w:val="es-ES"/>
        </w:rPr>
        <w:t>El auxilio deberá empezar a utilizarse en un termino no mayor de cinco (5) años contados desde la firma del presente acuerdo, o de lo contrario se tendrá por cumplida la gestión del Estado en su consecución</w:t>
      </w:r>
      <w:r w:rsidRPr="000E6C9E">
        <w:rPr>
          <w:rStyle w:val="FootnoteReference"/>
          <w:rFonts w:asciiTheme="majorHAnsi" w:eastAsia="Arial" w:hAnsiTheme="majorHAnsi" w:cstheme="minorHAnsi"/>
          <w:color w:val="000000" w:themeColor="text1"/>
          <w:sz w:val="20"/>
          <w:szCs w:val="20"/>
          <w:lang w:val="es-ES"/>
        </w:rPr>
        <w:footnoteReference w:id="8"/>
      </w:r>
      <w:r w:rsidRPr="000E6C9E">
        <w:rPr>
          <w:rFonts w:asciiTheme="majorHAnsi" w:eastAsia="Arial" w:hAnsiTheme="majorHAnsi" w:cstheme="minorHAnsi"/>
          <w:color w:val="000000" w:themeColor="text1"/>
          <w:sz w:val="20"/>
          <w:szCs w:val="20"/>
          <w:lang w:val="es-ES"/>
        </w:rPr>
        <w:t>.</w:t>
      </w:r>
    </w:p>
    <w:p w14:paraId="7358DB12" w14:textId="77777777" w:rsidR="00C200F3" w:rsidRPr="000E6C9E" w:rsidRDefault="00C200F3" w:rsidP="000E6C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theme="minorHAnsi"/>
          <w:color w:val="000000" w:themeColor="text1"/>
          <w:sz w:val="20"/>
          <w:szCs w:val="20"/>
          <w:lang w:val="es-ES"/>
        </w:rPr>
      </w:pPr>
    </w:p>
    <w:p w14:paraId="5196E065" w14:textId="798D5D18" w:rsidR="00C200F3" w:rsidRPr="000E6C9E" w:rsidRDefault="00C200F3" w:rsidP="000E6C9E">
      <w:pPr>
        <w:pStyle w:val="ListParagraph"/>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ind w:left="1530" w:right="720"/>
        <w:jc w:val="both"/>
        <w:rPr>
          <w:rFonts w:asciiTheme="majorHAnsi" w:eastAsia="Arial" w:hAnsiTheme="majorHAnsi" w:cstheme="minorHAnsi"/>
          <w:b/>
          <w:bCs/>
          <w:color w:val="000000" w:themeColor="text1"/>
          <w:sz w:val="20"/>
          <w:szCs w:val="20"/>
          <w:lang w:val="es-ES"/>
        </w:rPr>
      </w:pPr>
      <w:r w:rsidRPr="000E6C9E">
        <w:rPr>
          <w:rFonts w:asciiTheme="majorHAnsi" w:eastAsia="Arial" w:hAnsiTheme="majorHAnsi" w:cstheme="minorHAnsi"/>
          <w:b/>
          <w:bCs/>
          <w:color w:val="000000" w:themeColor="text1"/>
          <w:sz w:val="20"/>
          <w:szCs w:val="20"/>
          <w:lang w:val="es-ES"/>
        </w:rPr>
        <w:t>Mesas de Trabajo con el Ministerio de Vivienda, Ciudad y Territorio:</w:t>
      </w:r>
    </w:p>
    <w:p w14:paraId="4807CC82" w14:textId="77777777" w:rsidR="00C200F3" w:rsidRPr="000E6C9E" w:rsidRDefault="00C200F3" w:rsidP="000E6C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theme="minorHAnsi"/>
          <w:color w:val="000000" w:themeColor="text1"/>
          <w:sz w:val="20"/>
          <w:szCs w:val="20"/>
          <w:lang w:val="es-ES"/>
        </w:rPr>
      </w:pPr>
    </w:p>
    <w:p w14:paraId="242B6FF0" w14:textId="3157D519" w:rsidR="00C200F3" w:rsidRPr="000E6C9E" w:rsidRDefault="00C200F3" w:rsidP="000E6C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theme="minorHAnsi"/>
          <w:color w:val="000000" w:themeColor="text1"/>
          <w:sz w:val="20"/>
          <w:szCs w:val="20"/>
          <w:lang w:val="es-ES"/>
        </w:rPr>
      </w:pPr>
      <w:r w:rsidRPr="000E6C9E">
        <w:rPr>
          <w:rFonts w:asciiTheme="majorHAnsi" w:eastAsia="Arial" w:hAnsiTheme="majorHAnsi" w:cstheme="minorHAnsi"/>
          <w:color w:val="000000" w:themeColor="text1"/>
          <w:sz w:val="20"/>
          <w:szCs w:val="20"/>
          <w:lang w:val="es-ES"/>
        </w:rPr>
        <w:t>El Estado colombiano a través del Ministerio de Vivienda, Ciudad y Territorio adelantar</w:t>
      </w:r>
      <w:r w:rsidR="00596E3E">
        <w:rPr>
          <w:rFonts w:asciiTheme="majorHAnsi" w:eastAsia="Arial" w:hAnsiTheme="majorHAnsi" w:cstheme="minorHAnsi"/>
          <w:color w:val="000000" w:themeColor="text1"/>
          <w:sz w:val="20"/>
          <w:szCs w:val="20"/>
          <w:lang w:val="es-ES"/>
        </w:rPr>
        <w:t>á</w:t>
      </w:r>
      <w:r w:rsidRPr="000E6C9E">
        <w:rPr>
          <w:rFonts w:asciiTheme="majorHAnsi" w:eastAsia="Arial" w:hAnsiTheme="majorHAnsi" w:cstheme="minorHAnsi"/>
          <w:color w:val="000000" w:themeColor="text1"/>
          <w:sz w:val="20"/>
          <w:szCs w:val="20"/>
          <w:lang w:val="es-ES"/>
        </w:rPr>
        <w:t xml:space="preserve"> tres (3) mesas de trabajo con los beneficiarios del Acuerdo de Solución Amistosa, si así es su voluntad, con el objetivo de presentar la oferta institucional establecida por el Estado colombiano para el acceso a programas de vivienda, incluidos los requisitos y la forma de acceso a esta oferta.</w:t>
      </w:r>
    </w:p>
    <w:p w14:paraId="31721D95" w14:textId="77777777" w:rsidR="00C200F3" w:rsidRPr="000E6C9E" w:rsidRDefault="00C200F3" w:rsidP="000E6C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theme="minorHAnsi"/>
          <w:color w:val="000000" w:themeColor="text1"/>
          <w:sz w:val="20"/>
          <w:szCs w:val="20"/>
          <w:lang w:val="es-ES"/>
        </w:rPr>
      </w:pPr>
    </w:p>
    <w:p w14:paraId="01E5BD57" w14:textId="275AEB84" w:rsidR="00C200F3" w:rsidRPr="000E6C9E" w:rsidRDefault="00C200F3" w:rsidP="000E6C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theme="minorHAnsi"/>
          <w:color w:val="000000" w:themeColor="text1"/>
          <w:sz w:val="20"/>
          <w:szCs w:val="20"/>
          <w:lang w:val="es-ES"/>
        </w:rPr>
      </w:pPr>
      <w:r w:rsidRPr="000E6C9E">
        <w:rPr>
          <w:rFonts w:asciiTheme="majorHAnsi" w:eastAsia="Arial" w:hAnsiTheme="majorHAnsi" w:cstheme="minorHAnsi"/>
          <w:color w:val="000000" w:themeColor="text1"/>
          <w:sz w:val="20"/>
          <w:szCs w:val="20"/>
          <w:lang w:val="es-ES"/>
        </w:rPr>
        <w:t>La implementación de esta medida no implicará el otorgamiento a los beneficiarios de subsidios de familia o de vivienda en especie o mejoramientos de vivienda, puesto que lo anterior, dependerá de la voluntad de los beneficiarios de acceder a alguno de los programas incluidos en la oferta institucional presentada, así como el cumplimiento de los requisitos correspondientes dentro de los plazos establecidos en cada programa</w:t>
      </w:r>
      <w:r w:rsidRPr="000E6C9E">
        <w:rPr>
          <w:rStyle w:val="FootnoteReference"/>
          <w:rFonts w:asciiTheme="majorHAnsi" w:eastAsia="Arial" w:hAnsiTheme="majorHAnsi" w:cstheme="minorHAnsi"/>
          <w:color w:val="000000" w:themeColor="text1"/>
          <w:sz w:val="20"/>
          <w:szCs w:val="20"/>
          <w:lang w:val="es-ES"/>
        </w:rPr>
        <w:footnoteReference w:id="9"/>
      </w:r>
      <w:r w:rsidRPr="000E6C9E">
        <w:rPr>
          <w:rFonts w:asciiTheme="majorHAnsi" w:eastAsia="Arial" w:hAnsiTheme="majorHAnsi" w:cstheme="minorHAnsi"/>
          <w:color w:val="000000" w:themeColor="text1"/>
          <w:sz w:val="20"/>
          <w:szCs w:val="20"/>
          <w:lang w:val="es-ES"/>
        </w:rPr>
        <w:t>.</w:t>
      </w:r>
    </w:p>
    <w:p w14:paraId="659D6EC5" w14:textId="77777777" w:rsidR="00C200F3" w:rsidRPr="000E6C9E" w:rsidRDefault="00C200F3" w:rsidP="000E6C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theme="minorHAnsi"/>
          <w:color w:val="000000" w:themeColor="text1"/>
          <w:sz w:val="20"/>
          <w:szCs w:val="20"/>
          <w:lang w:val="es-ES"/>
        </w:rPr>
      </w:pPr>
    </w:p>
    <w:p w14:paraId="63AF764D" w14:textId="5D8993AD" w:rsidR="00C200F3" w:rsidRPr="000E6C9E" w:rsidRDefault="00C200F3" w:rsidP="000E6C9E">
      <w:pPr>
        <w:pStyle w:val="ListParagraph"/>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ind w:left="1530" w:right="720"/>
        <w:jc w:val="both"/>
        <w:rPr>
          <w:rFonts w:asciiTheme="majorHAnsi" w:eastAsia="Arial" w:hAnsiTheme="majorHAnsi" w:cstheme="minorHAnsi"/>
          <w:b/>
          <w:bCs/>
          <w:color w:val="000000" w:themeColor="text1"/>
          <w:sz w:val="20"/>
          <w:szCs w:val="20"/>
          <w:lang w:val="es-ES"/>
        </w:rPr>
      </w:pPr>
      <w:r w:rsidRPr="000E6C9E">
        <w:rPr>
          <w:rFonts w:asciiTheme="majorHAnsi" w:eastAsia="Arial" w:hAnsiTheme="majorHAnsi" w:cstheme="minorHAnsi"/>
          <w:b/>
          <w:bCs/>
          <w:color w:val="000000" w:themeColor="text1"/>
          <w:sz w:val="20"/>
          <w:szCs w:val="20"/>
          <w:lang w:val="es-ES"/>
        </w:rPr>
        <w:t>Publica</w:t>
      </w:r>
      <w:r w:rsidR="006946DD" w:rsidRPr="000E6C9E">
        <w:rPr>
          <w:rFonts w:asciiTheme="majorHAnsi" w:eastAsia="Arial" w:hAnsiTheme="majorHAnsi" w:cstheme="minorHAnsi"/>
          <w:b/>
          <w:bCs/>
          <w:color w:val="000000" w:themeColor="text1"/>
          <w:sz w:val="20"/>
          <w:szCs w:val="20"/>
          <w:lang w:val="es-ES"/>
        </w:rPr>
        <w:t>c</w:t>
      </w:r>
      <w:r w:rsidRPr="000E6C9E">
        <w:rPr>
          <w:rFonts w:asciiTheme="majorHAnsi" w:eastAsia="Arial" w:hAnsiTheme="majorHAnsi" w:cstheme="minorHAnsi"/>
          <w:b/>
          <w:bCs/>
          <w:color w:val="000000" w:themeColor="text1"/>
          <w:sz w:val="20"/>
          <w:szCs w:val="20"/>
          <w:lang w:val="es-ES"/>
        </w:rPr>
        <w:t>i</w:t>
      </w:r>
      <w:r w:rsidR="006946DD" w:rsidRPr="000E6C9E">
        <w:rPr>
          <w:rFonts w:asciiTheme="majorHAnsi" w:eastAsia="Arial" w:hAnsiTheme="majorHAnsi" w:cstheme="minorHAnsi"/>
          <w:b/>
          <w:bCs/>
          <w:color w:val="000000" w:themeColor="text1"/>
          <w:sz w:val="20"/>
          <w:szCs w:val="20"/>
          <w:lang w:val="es-ES"/>
        </w:rPr>
        <w:t>ó</w:t>
      </w:r>
      <w:r w:rsidRPr="000E6C9E">
        <w:rPr>
          <w:rFonts w:asciiTheme="majorHAnsi" w:eastAsia="Arial" w:hAnsiTheme="majorHAnsi" w:cstheme="minorHAnsi"/>
          <w:b/>
          <w:bCs/>
          <w:color w:val="000000" w:themeColor="text1"/>
          <w:sz w:val="20"/>
          <w:szCs w:val="20"/>
          <w:lang w:val="es-ES"/>
        </w:rPr>
        <w:t>n del Informe de Articulo 49:</w:t>
      </w:r>
    </w:p>
    <w:p w14:paraId="37A9390C" w14:textId="77777777" w:rsidR="006946DD" w:rsidRPr="000E6C9E" w:rsidRDefault="006946DD" w:rsidP="000E6C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theme="minorHAnsi"/>
          <w:color w:val="000000" w:themeColor="text1"/>
          <w:sz w:val="20"/>
          <w:szCs w:val="20"/>
          <w:lang w:val="es-ES"/>
        </w:rPr>
      </w:pPr>
    </w:p>
    <w:p w14:paraId="5D5A46AE" w14:textId="7909EC37" w:rsidR="00C200F3" w:rsidRPr="000E6C9E" w:rsidRDefault="00C200F3" w:rsidP="000E6C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theme="minorHAnsi"/>
          <w:color w:val="000000" w:themeColor="text1"/>
          <w:sz w:val="20"/>
          <w:szCs w:val="20"/>
          <w:lang w:val="es-ES"/>
        </w:rPr>
      </w:pPr>
      <w:r w:rsidRPr="000E6C9E">
        <w:rPr>
          <w:rFonts w:asciiTheme="majorHAnsi" w:eastAsia="Arial" w:hAnsiTheme="majorHAnsi" w:cstheme="minorHAnsi"/>
          <w:color w:val="000000" w:themeColor="text1"/>
          <w:sz w:val="20"/>
          <w:szCs w:val="20"/>
          <w:lang w:val="es-ES"/>
        </w:rPr>
        <w:t>El Estado colombiano realizar</w:t>
      </w:r>
      <w:r w:rsidR="00EC6247">
        <w:rPr>
          <w:rFonts w:asciiTheme="majorHAnsi" w:eastAsia="Arial" w:hAnsiTheme="majorHAnsi" w:cstheme="minorHAnsi"/>
          <w:color w:val="000000" w:themeColor="text1"/>
          <w:sz w:val="20"/>
          <w:szCs w:val="20"/>
          <w:lang w:val="es-ES"/>
        </w:rPr>
        <w:t>á</w:t>
      </w:r>
      <w:r w:rsidRPr="000E6C9E">
        <w:rPr>
          <w:rFonts w:asciiTheme="majorHAnsi" w:eastAsia="Arial" w:hAnsiTheme="majorHAnsi" w:cstheme="minorHAnsi"/>
          <w:color w:val="000000" w:themeColor="text1"/>
          <w:sz w:val="20"/>
          <w:szCs w:val="20"/>
          <w:lang w:val="es-ES"/>
        </w:rPr>
        <w:t xml:space="preserve"> </w:t>
      </w:r>
      <w:r w:rsidR="006946DD" w:rsidRPr="000E6C9E">
        <w:rPr>
          <w:rFonts w:asciiTheme="majorHAnsi" w:eastAsia="Arial" w:hAnsiTheme="majorHAnsi" w:cstheme="minorHAnsi"/>
          <w:color w:val="000000" w:themeColor="text1"/>
          <w:sz w:val="20"/>
          <w:szCs w:val="20"/>
          <w:lang w:val="es-ES"/>
        </w:rPr>
        <w:t>un</w:t>
      </w:r>
      <w:r w:rsidRPr="000E6C9E">
        <w:rPr>
          <w:rFonts w:asciiTheme="majorHAnsi" w:eastAsia="Arial" w:hAnsiTheme="majorHAnsi" w:cstheme="minorHAnsi"/>
          <w:color w:val="000000" w:themeColor="text1"/>
          <w:sz w:val="20"/>
          <w:szCs w:val="20"/>
          <w:lang w:val="es-ES"/>
        </w:rPr>
        <w:t>a publicaci</w:t>
      </w:r>
      <w:r w:rsidR="006946DD" w:rsidRPr="000E6C9E">
        <w:rPr>
          <w:rFonts w:asciiTheme="majorHAnsi" w:eastAsia="Arial" w:hAnsiTheme="majorHAnsi" w:cstheme="minorHAnsi"/>
          <w:color w:val="000000" w:themeColor="text1"/>
          <w:sz w:val="20"/>
          <w:szCs w:val="20"/>
          <w:lang w:val="es-ES"/>
        </w:rPr>
        <w:t>ó</w:t>
      </w:r>
      <w:r w:rsidRPr="000E6C9E">
        <w:rPr>
          <w:rFonts w:asciiTheme="majorHAnsi" w:eastAsia="Arial" w:hAnsiTheme="majorHAnsi" w:cstheme="minorHAnsi"/>
          <w:color w:val="000000" w:themeColor="text1"/>
          <w:sz w:val="20"/>
          <w:szCs w:val="20"/>
          <w:lang w:val="es-ES"/>
        </w:rPr>
        <w:t>n</w:t>
      </w:r>
      <w:r w:rsidR="006946DD" w:rsidRPr="000E6C9E">
        <w:rPr>
          <w:rFonts w:asciiTheme="majorHAnsi" w:eastAsia="Arial" w:hAnsiTheme="majorHAnsi" w:cstheme="minorHAnsi"/>
          <w:color w:val="000000" w:themeColor="text1"/>
          <w:sz w:val="20"/>
          <w:szCs w:val="20"/>
          <w:lang w:val="es-ES"/>
        </w:rPr>
        <w:t xml:space="preserve"> </w:t>
      </w:r>
      <w:r w:rsidRPr="000E6C9E">
        <w:rPr>
          <w:rFonts w:asciiTheme="majorHAnsi" w:eastAsia="Arial" w:hAnsiTheme="majorHAnsi" w:cstheme="minorHAnsi"/>
          <w:color w:val="000000" w:themeColor="text1"/>
          <w:sz w:val="20"/>
          <w:szCs w:val="20"/>
          <w:lang w:val="es-ES"/>
        </w:rPr>
        <w:t>de los apartes pertinentes del informe de so</w:t>
      </w:r>
      <w:r w:rsidR="006946DD" w:rsidRPr="000E6C9E">
        <w:rPr>
          <w:rFonts w:asciiTheme="majorHAnsi" w:eastAsia="Arial" w:hAnsiTheme="majorHAnsi" w:cstheme="minorHAnsi"/>
          <w:color w:val="000000" w:themeColor="text1"/>
          <w:sz w:val="20"/>
          <w:szCs w:val="20"/>
          <w:lang w:val="es-ES"/>
        </w:rPr>
        <w:t>l</w:t>
      </w:r>
      <w:r w:rsidRPr="000E6C9E">
        <w:rPr>
          <w:rFonts w:asciiTheme="majorHAnsi" w:eastAsia="Arial" w:hAnsiTheme="majorHAnsi" w:cstheme="minorHAnsi"/>
          <w:color w:val="000000" w:themeColor="text1"/>
          <w:sz w:val="20"/>
          <w:szCs w:val="20"/>
          <w:lang w:val="es-ES"/>
        </w:rPr>
        <w:t>uci</w:t>
      </w:r>
      <w:r w:rsidR="006946DD" w:rsidRPr="000E6C9E">
        <w:rPr>
          <w:rFonts w:asciiTheme="majorHAnsi" w:eastAsia="Arial" w:hAnsiTheme="majorHAnsi" w:cstheme="minorHAnsi"/>
          <w:color w:val="000000" w:themeColor="text1"/>
          <w:sz w:val="20"/>
          <w:szCs w:val="20"/>
          <w:lang w:val="es-ES"/>
        </w:rPr>
        <w:t>ó</w:t>
      </w:r>
      <w:r w:rsidRPr="000E6C9E">
        <w:rPr>
          <w:rFonts w:asciiTheme="majorHAnsi" w:eastAsia="Arial" w:hAnsiTheme="majorHAnsi" w:cstheme="minorHAnsi"/>
          <w:color w:val="000000" w:themeColor="text1"/>
          <w:sz w:val="20"/>
          <w:szCs w:val="20"/>
          <w:lang w:val="es-ES"/>
        </w:rPr>
        <w:t>n amistosa</w:t>
      </w:r>
      <w:r w:rsidR="006946DD" w:rsidRPr="000E6C9E">
        <w:rPr>
          <w:rFonts w:asciiTheme="majorHAnsi" w:eastAsia="Arial" w:hAnsiTheme="majorHAnsi" w:cstheme="minorHAnsi"/>
          <w:color w:val="000000" w:themeColor="text1"/>
          <w:sz w:val="20"/>
          <w:szCs w:val="20"/>
          <w:lang w:val="es-ES"/>
        </w:rPr>
        <w:t xml:space="preserve"> </w:t>
      </w:r>
      <w:r w:rsidRPr="000E6C9E">
        <w:rPr>
          <w:rFonts w:asciiTheme="majorHAnsi" w:eastAsia="Arial" w:hAnsiTheme="majorHAnsi" w:cstheme="minorHAnsi"/>
          <w:color w:val="000000" w:themeColor="text1"/>
          <w:sz w:val="20"/>
          <w:szCs w:val="20"/>
          <w:lang w:val="es-ES"/>
        </w:rPr>
        <w:t>una vez sea homologado por la Comisi</w:t>
      </w:r>
      <w:r w:rsidR="006946DD" w:rsidRPr="000E6C9E">
        <w:rPr>
          <w:rFonts w:asciiTheme="majorHAnsi" w:eastAsia="Arial" w:hAnsiTheme="majorHAnsi" w:cstheme="minorHAnsi"/>
          <w:color w:val="000000" w:themeColor="text1"/>
          <w:sz w:val="20"/>
          <w:szCs w:val="20"/>
          <w:lang w:val="es-ES"/>
        </w:rPr>
        <w:t>ó</w:t>
      </w:r>
      <w:r w:rsidRPr="000E6C9E">
        <w:rPr>
          <w:rFonts w:asciiTheme="majorHAnsi" w:eastAsia="Arial" w:hAnsiTheme="majorHAnsi" w:cstheme="minorHAnsi"/>
          <w:color w:val="000000" w:themeColor="text1"/>
          <w:sz w:val="20"/>
          <w:szCs w:val="20"/>
          <w:lang w:val="es-ES"/>
        </w:rPr>
        <w:t>n Interamericana, en la pagina web de la Agencia Nacional de Defensa Jur</w:t>
      </w:r>
      <w:r w:rsidR="006946DD" w:rsidRPr="000E6C9E">
        <w:rPr>
          <w:rFonts w:asciiTheme="majorHAnsi" w:eastAsia="Arial" w:hAnsiTheme="majorHAnsi" w:cstheme="minorHAnsi"/>
          <w:color w:val="000000" w:themeColor="text1"/>
          <w:sz w:val="20"/>
          <w:szCs w:val="20"/>
          <w:lang w:val="es-ES"/>
        </w:rPr>
        <w:t>í</w:t>
      </w:r>
      <w:r w:rsidRPr="000E6C9E">
        <w:rPr>
          <w:rFonts w:asciiTheme="majorHAnsi" w:eastAsia="Arial" w:hAnsiTheme="majorHAnsi" w:cstheme="minorHAnsi"/>
          <w:color w:val="000000" w:themeColor="text1"/>
          <w:sz w:val="20"/>
          <w:szCs w:val="20"/>
          <w:lang w:val="es-ES"/>
        </w:rPr>
        <w:t>dica del Estado, por el termino de seis (6) meses.</w:t>
      </w:r>
    </w:p>
    <w:p w14:paraId="6B5671D3" w14:textId="77777777" w:rsidR="00C200F3" w:rsidRPr="000E6C9E" w:rsidRDefault="00C200F3" w:rsidP="000E6C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theme="minorHAnsi"/>
          <w:color w:val="000000" w:themeColor="text1"/>
          <w:sz w:val="20"/>
          <w:szCs w:val="20"/>
          <w:lang w:val="es-ES"/>
        </w:rPr>
      </w:pPr>
    </w:p>
    <w:p w14:paraId="6E59AC14" w14:textId="7841F7F4" w:rsidR="00C200F3" w:rsidRPr="000E6C9E" w:rsidRDefault="00C200F3" w:rsidP="000E6C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Arial" w:hAnsiTheme="majorHAnsi" w:cstheme="minorHAnsi"/>
          <w:b/>
          <w:bCs/>
          <w:color w:val="000000" w:themeColor="text1"/>
          <w:sz w:val="20"/>
          <w:szCs w:val="20"/>
          <w:lang w:val="es-ES"/>
        </w:rPr>
      </w:pPr>
      <w:r w:rsidRPr="000E6C9E">
        <w:rPr>
          <w:rFonts w:asciiTheme="majorHAnsi" w:eastAsia="Arial" w:hAnsiTheme="majorHAnsi" w:cstheme="minorHAnsi"/>
          <w:b/>
          <w:bCs/>
          <w:color w:val="000000" w:themeColor="text1"/>
          <w:sz w:val="20"/>
          <w:szCs w:val="20"/>
          <w:lang w:val="es-ES"/>
        </w:rPr>
        <w:t>SEXTA PARTE: MEDIDAS DE COMPENSACION</w:t>
      </w:r>
    </w:p>
    <w:p w14:paraId="15D2562D" w14:textId="77777777" w:rsidR="006946DD" w:rsidRPr="000E6C9E" w:rsidRDefault="006946DD" w:rsidP="000E6C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theme="minorHAnsi"/>
          <w:color w:val="000000" w:themeColor="text1"/>
          <w:sz w:val="20"/>
          <w:szCs w:val="20"/>
          <w:lang w:val="es-ES"/>
        </w:rPr>
      </w:pPr>
    </w:p>
    <w:p w14:paraId="78156519" w14:textId="720AF93D" w:rsidR="00C33A1B" w:rsidRPr="000E6C9E" w:rsidRDefault="00C200F3" w:rsidP="000E6C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theme="minorHAnsi"/>
          <w:color w:val="000000" w:themeColor="text1"/>
          <w:sz w:val="20"/>
          <w:szCs w:val="20"/>
          <w:lang w:val="es-ES"/>
        </w:rPr>
      </w:pPr>
      <w:r w:rsidRPr="000E6C9E">
        <w:rPr>
          <w:rFonts w:asciiTheme="majorHAnsi" w:eastAsia="Arial" w:hAnsiTheme="majorHAnsi" w:cstheme="minorHAnsi"/>
          <w:color w:val="000000" w:themeColor="text1"/>
          <w:sz w:val="20"/>
          <w:szCs w:val="20"/>
          <w:lang w:val="es-ES"/>
        </w:rPr>
        <w:t>El Estado se compromete a dar inicio al tramite de la Ley 288 de 1996 "Por medio de la</w:t>
      </w:r>
      <w:r w:rsidR="006946DD" w:rsidRPr="000E6C9E">
        <w:rPr>
          <w:rFonts w:asciiTheme="majorHAnsi" w:eastAsia="Arial" w:hAnsiTheme="majorHAnsi" w:cstheme="minorHAnsi"/>
          <w:color w:val="000000" w:themeColor="text1"/>
          <w:sz w:val="20"/>
          <w:szCs w:val="20"/>
          <w:lang w:val="es-ES"/>
        </w:rPr>
        <w:t xml:space="preserve"> </w:t>
      </w:r>
      <w:r w:rsidRPr="000E6C9E">
        <w:rPr>
          <w:rFonts w:asciiTheme="majorHAnsi" w:eastAsia="Arial" w:hAnsiTheme="majorHAnsi" w:cstheme="minorHAnsi"/>
          <w:color w:val="000000" w:themeColor="text1"/>
          <w:sz w:val="20"/>
          <w:szCs w:val="20"/>
          <w:lang w:val="es-ES"/>
        </w:rPr>
        <w:t>cual se establecen instrumentos para la indemnizaci</w:t>
      </w:r>
      <w:r w:rsidR="006946DD" w:rsidRPr="000E6C9E">
        <w:rPr>
          <w:rFonts w:asciiTheme="majorHAnsi" w:eastAsia="Arial" w:hAnsiTheme="majorHAnsi" w:cstheme="minorHAnsi"/>
          <w:color w:val="000000" w:themeColor="text1"/>
          <w:sz w:val="20"/>
          <w:szCs w:val="20"/>
          <w:lang w:val="es-ES"/>
        </w:rPr>
        <w:t>ó</w:t>
      </w:r>
      <w:r w:rsidRPr="000E6C9E">
        <w:rPr>
          <w:rFonts w:asciiTheme="majorHAnsi" w:eastAsia="Arial" w:hAnsiTheme="majorHAnsi" w:cstheme="minorHAnsi"/>
          <w:color w:val="000000" w:themeColor="text1"/>
          <w:sz w:val="20"/>
          <w:szCs w:val="20"/>
          <w:lang w:val="es-ES"/>
        </w:rPr>
        <w:t>n de perjuicio a las v</w:t>
      </w:r>
      <w:r w:rsidR="00596E3E">
        <w:rPr>
          <w:rFonts w:asciiTheme="majorHAnsi" w:eastAsia="Arial" w:hAnsiTheme="majorHAnsi" w:cstheme="minorHAnsi"/>
          <w:color w:val="000000" w:themeColor="text1"/>
          <w:sz w:val="20"/>
          <w:szCs w:val="20"/>
          <w:lang w:val="es-ES"/>
        </w:rPr>
        <w:t>í</w:t>
      </w:r>
      <w:r w:rsidRPr="000E6C9E">
        <w:rPr>
          <w:rFonts w:asciiTheme="majorHAnsi" w:eastAsia="Arial" w:hAnsiTheme="majorHAnsi" w:cstheme="minorHAnsi"/>
          <w:color w:val="000000" w:themeColor="text1"/>
          <w:sz w:val="20"/>
          <w:szCs w:val="20"/>
          <w:lang w:val="es-ES"/>
        </w:rPr>
        <w:t xml:space="preserve">ctimas de violaciones de derechos humanos en virtud de </w:t>
      </w:r>
      <w:r w:rsidR="00C33A1B" w:rsidRPr="000E6C9E">
        <w:rPr>
          <w:rFonts w:asciiTheme="majorHAnsi" w:eastAsia="Arial" w:hAnsiTheme="majorHAnsi" w:cstheme="minorHAnsi"/>
          <w:color w:val="000000" w:themeColor="text1"/>
          <w:sz w:val="20"/>
          <w:szCs w:val="20"/>
          <w:lang w:val="es-ES"/>
        </w:rPr>
        <w:t>l</w:t>
      </w:r>
      <w:r w:rsidRPr="000E6C9E">
        <w:rPr>
          <w:rFonts w:asciiTheme="majorHAnsi" w:eastAsia="Arial" w:hAnsiTheme="majorHAnsi" w:cstheme="minorHAnsi"/>
          <w:color w:val="000000" w:themeColor="text1"/>
          <w:sz w:val="20"/>
          <w:szCs w:val="20"/>
          <w:lang w:val="es-ES"/>
        </w:rPr>
        <w:t xml:space="preserve">o dispuesto por determinados </w:t>
      </w:r>
      <w:r w:rsidR="006946DD" w:rsidRPr="000E6C9E">
        <w:rPr>
          <w:rFonts w:asciiTheme="majorHAnsi" w:eastAsia="Arial" w:hAnsiTheme="majorHAnsi" w:cstheme="minorHAnsi"/>
          <w:color w:val="000000" w:themeColor="text1"/>
          <w:sz w:val="20"/>
          <w:szCs w:val="20"/>
          <w:lang w:val="es-ES"/>
        </w:rPr>
        <w:t>órganos</w:t>
      </w:r>
      <w:r w:rsidRPr="000E6C9E">
        <w:rPr>
          <w:rFonts w:asciiTheme="majorHAnsi" w:eastAsia="Arial" w:hAnsiTheme="majorHAnsi" w:cstheme="minorHAnsi"/>
          <w:color w:val="000000" w:themeColor="text1"/>
          <w:sz w:val="20"/>
          <w:szCs w:val="20"/>
          <w:lang w:val="es-ES"/>
        </w:rPr>
        <w:t xml:space="preserve"> internacionales de Derechos Humanos",</w:t>
      </w:r>
      <w:r w:rsidR="00C33A1B" w:rsidRPr="000E6C9E">
        <w:rPr>
          <w:rFonts w:asciiTheme="majorHAnsi" w:eastAsia="Arial" w:hAnsiTheme="majorHAnsi" w:cstheme="minorHAnsi"/>
          <w:color w:val="000000" w:themeColor="text1"/>
          <w:sz w:val="20"/>
          <w:szCs w:val="20"/>
          <w:lang w:val="es-ES"/>
        </w:rPr>
        <w:t xml:space="preserve"> una vez se homologue el presente acuerdo de solución amistosa </w:t>
      </w:r>
      <w:r w:rsidR="00C33A1B" w:rsidRPr="000E6C9E">
        <w:rPr>
          <w:rFonts w:asciiTheme="majorHAnsi" w:eastAsia="Arial" w:hAnsiTheme="majorHAnsi" w:cstheme="minorHAnsi"/>
          <w:color w:val="000000" w:themeColor="text1"/>
          <w:sz w:val="20"/>
          <w:szCs w:val="20"/>
          <w:lang w:val="es-ES"/>
        </w:rPr>
        <w:lastRenderedPageBreak/>
        <w:t>mediante la expedición del Informe de Articulo 49 de la Convención Americana sobre Derechos Humanos, con el propósito de reparar los perjuicios ocasionados a los familiares  de las  v</w:t>
      </w:r>
      <w:r w:rsidR="00596E3E">
        <w:rPr>
          <w:rFonts w:asciiTheme="majorHAnsi" w:eastAsia="Arial" w:hAnsiTheme="majorHAnsi" w:cstheme="minorHAnsi"/>
          <w:color w:val="000000" w:themeColor="text1"/>
          <w:sz w:val="20"/>
          <w:szCs w:val="20"/>
          <w:lang w:val="es-ES"/>
        </w:rPr>
        <w:t>í</w:t>
      </w:r>
      <w:r w:rsidR="00C33A1B" w:rsidRPr="000E6C9E">
        <w:rPr>
          <w:rFonts w:asciiTheme="majorHAnsi" w:eastAsia="Arial" w:hAnsiTheme="majorHAnsi" w:cstheme="minorHAnsi"/>
          <w:color w:val="000000" w:themeColor="text1"/>
          <w:sz w:val="20"/>
          <w:szCs w:val="20"/>
          <w:lang w:val="es-ES"/>
        </w:rPr>
        <w:t>ctimas  como  consecuencia  de  las  afectaciones generadas por los hechos del presente caso.</w:t>
      </w:r>
    </w:p>
    <w:p w14:paraId="67D46425" w14:textId="77777777" w:rsidR="00C33A1B" w:rsidRPr="000E6C9E" w:rsidRDefault="00C33A1B" w:rsidP="000E6C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theme="minorHAnsi"/>
          <w:color w:val="000000" w:themeColor="text1"/>
          <w:sz w:val="20"/>
          <w:szCs w:val="20"/>
          <w:lang w:val="es-ES"/>
        </w:rPr>
      </w:pPr>
    </w:p>
    <w:p w14:paraId="0B0C2E04" w14:textId="77777777" w:rsidR="00C33A1B" w:rsidRPr="000E6C9E" w:rsidRDefault="00C33A1B" w:rsidP="000E6C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theme="minorHAnsi"/>
          <w:color w:val="000000" w:themeColor="text1"/>
          <w:sz w:val="20"/>
          <w:szCs w:val="20"/>
          <w:lang w:val="es-ES"/>
        </w:rPr>
      </w:pPr>
      <w:r w:rsidRPr="000E6C9E">
        <w:rPr>
          <w:rFonts w:asciiTheme="majorHAnsi" w:eastAsia="Arial" w:hAnsiTheme="majorHAnsi" w:cstheme="minorHAnsi"/>
          <w:color w:val="000000" w:themeColor="text1"/>
          <w:sz w:val="20"/>
          <w:szCs w:val="20"/>
          <w:lang w:val="es-ES"/>
        </w:rPr>
        <w:t>La Agencia Nacional de Defensa Jurídica del Estado será la entidad encargada de asumir el tramite de la Ley 288 de 1996.</w:t>
      </w:r>
    </w:p>
    <w:p w14:paraId="6596AD56" w14:textId="77777777" w:rsidR="00C33A1B" w:rsidRPr="000E6C9E" w:rsidRDefault="00C33A1B" w:rsidP="000E6C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theme="minorHAnsi"/>
          <w:color w:val="000000" w:themeColor="text1"/>
          <w:sz w:val="20"/>
          <w:szCs w:val="20"/>
          <w:lang w:val="es-ES"/>
        </w:rPr>
      </w:pPr>
    </w:p>
    <w:p w14:paraId="25331E12" w14:textId="0B969C35" w:rsidR="00C33A1B" w:rsidRPr="000E6C9E" w:rsidRDefault="00C33A1B" w:rsidP="000E6C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theme="minorHAnsi"/>
          <w:color w:val="000000" w:themeColor="text1"/>
          <w:sz w:val="20"/>
          <w:szCs w:val="20"/>
          <w:lang w:val="es-ES"/>
        </w:rPr>
      </w:pPr>
      <w:r w:rsidRPr="000E6C9E">
        <w:rPr>
          <w:rFonts w:asciiTheme="majorHAnsi" w:eastAsia="Arial" w:hAnsiTheme="majorHAnsi" w:cstheme="minorHAnsi"/>
          <w:color w:val="000000" w:themeColor="text1"/>
          <w:sz w:val="20"/>
          <w:szCs w:val="20"/>
          <w:lang w:val="es-ES"/>
        </w:rPr>
        <w:t xml:space="preserve">Para efectos de </w:t>
      </w:r>
      <w:r w:rsidR="00A775CD" w:rsidRPr="000E6C9E">
        <w:rPr>
          <w:rFonts w:asciiTheme="majorHAnsi" w:eastAsia="Arial" w:hAnsiTheme="majorHAnsi" w:cstheme="minorHAnsi"/>
          <w:color w:val="000000" w:themeColor="text1"/>
          <w:sz w:val="20"/>
          <w:szCs w:val="20"/>
          <w:lang w:val="es-ES"/>
        </w:rPr>
        <w:t>l</w:t>
      </w:r>
      <w:r w:rsidRPr="000E6C9E">
        <w:rPr>
          <w:rFonts w:asciiTheme="majorHAnsi" w:eastAsia="Arial" w:hAnsiTheme="majorHAnsi" w:cstheme="minorHAnsi"/>
          <w:color w:val="000000" w:themeColor="text1"/>
          <w:sz w:val="20"/>
          <w:szCs w:val="20"/>
          <w:lang w:val="es-ES"/>
        </w:rPr>
        <w:t>a indemnizaci</w:t>
      </w:r>
      <w:r w:rsidR="00A775CD" w:rsidRPr="000E6C9E">
        <w:rPr>
          <w:rFonts w:asciiTheme="majorHAnsi" w:eastAsia="Arial" w:hAnsiTheme="majorHAnsi" w:cstheme="minorHAnsi"/>
          <w:color w:val="000000" w:themeColor="text1"/>
          <w:sz w:val="20"/>
          <w:szCs w:val="20"/>
          <w:lang w:val="es-ES"/>
        </w:rPr>
        <w:t>ó</w:t>
      </w:r>
      <w:r w:rsidRPr="000E6C9E">
        <w:rPr>
          <w:rFonts w:asciiTheme="majorHAnsi" w:eastAsia="Arial" w:hAnsiTheme="majorHAnsi" w:cstheme="minorHAnsi"/>
          <w:color w:val="000000" w:themeColor="text1"/>
          <w:sz w:val="20"/>
          <w:szCs w:val="20"/>
          <w:lang w:val="es-ES"/>
        </w:rPr>
        <w:t>n, se acudir</w:t>
      </w:r>
      <w:r w:rsidR="00A775CD" w:rsidRPr="000E6C9E">
        <w:rPr>
          <w:rFonts w:asciiTheme="majorHAnsi" w:eastAsia="Arial" w:hAnsiTheme="majorHAnsi" w:cstheme="minorHAnsi"/>
          <w:color w:val="000000" w:themeColor="text1"/>
          <w:sz w:val="20"/>
          <w:szCs w:val="20"/>
          <w:lang w:val="es-ES"/>
        </w:rPr>
        <w:t>á</w:t>
      </w:r>
      <w:r w:rsidRPr="000E6C9E">
        <w:rPr>
          <w:rFonts w:asciiTheme="majorHAnsi" w:eastAsia="Arial" w:hAnsiTheme="majorHAnsi" w:cstheme="minorHAnsi"/>
          <w:color w:val="000000" w:themeColor="text1"/>
          <w:sz w:val="20"/>
          <w:szCs w:val="20"/>
          <w:lang w:val="es-ES"/>
        </w:rPr>
        <w:t xml:space="preserve"> a </w:t>
      </w:r>
      <w:r w:rsidR="00A775CD" w:rsidRPr="000E6C9E">
        <w:rPr>
          <w:rFonts w:asciiTheme="majorHAnsi" w:eastAsia="Arial" w:hAnsiTheme="majorHAnsi" w:cstheme="minorHAnsi"/>
          <w:color w:val="000000" w:themeColor="text1"/>
          <w:sz w:val="20"/>
          <w:szCs w:val="20"/>
          <w:lang w:val="es-ES"/>
        </w:rPr>
        <w:t>l</w:t>
      </w:r>
      <w:r w:rsidRPr="000E6C9E">
        <w:rPr>
          <w:rFonts w:asciiTheme="majorHAnsi" w:eastAsia="Arial" w:hAnsiTheme="majorHAnsi" w:cstheme="minorHAnsi"/>
          <w:color w:val="000000" w:themeColor="text1"/>
          <w:sz w:val="20"/>
          <w:szCs w:val="20"/>
          <w:lang w:val="es-ES"/>
        </w:rPr>
        <w:t>os criterios y m</w:t>
      </w:r>
      <w:r w:rsidR="00A775CD" w:rsidRPr="000E6C9E">
        <w:rPr>
          <w:rFonts w:asciiTheme="majorHAnsi" w:eastAsia="Arial" w:hAnsiTheme="majorHAnsi" w:cstheme="minorHAnsi"/>
          <w:color w:val="000000" w:themeColor="text1"/>
          <w:sz w:val="20"/>
          <w:szCs w:val="20"/>
          <w:lang w:val="es-ES"/>
        </w:rPr>
        <w:t>o</w:t>
      </w:r>
      <w:r w:rsidRPr="000E6C9E">
        <w:rPr>
          <w:rFonts w:asciiTheme="majorHAnsi" w:eastAsia="Arial" w:hAnsiTheme="majorHAnsi" w:cstheme="minorHAnsi"/>
          <w:color w:val="000000" w:themeColor="text1"/>
          <w:sz w:val="20"/>
          <w:szCs w:val="20"/>
          <w:lang w:val="es-ES"/>
        </w:rPr>
        <w:t>nt</w:t>
      </w:r>
      <w:r w:rsidR="00A775CD" w:rsidRPr="000E6C9E">
        <w:rPr>
          <w:rFonts w:asciiTheme="majorHAnsi" w:eastAsia="Arial" w:hAnsiTheme="majorHAnsi" w:cstheme="minorHAnsi"/>
          <w:color w:val="000000" w:themeColor="text1"/>
          <w:sz w:val="20"/>
          <w:szCs w:val="20"/>
          <w:lang w:val="es-ES"/>
        </w:rPr>
        <w:t>o</w:t>
      </w:r>
      <w:r w:rsidRPr="000E6C9E">
        <w:rPr>
          <w:rFonts w:asciiTheme="majorHAnsi" w:eastAsia="Arial" w:hAnsiTheme="majorHAnsi" w:cstheme="minorHAnsi"/>
          <w:color w:val="000000" w:themeColor="text1"/>
          <w:sz w:val="20"/>
          <w:szCs w:val="20"/>
          <w:lang w:val="es-ES"/>
        </w:rPr>
        <w:t xml:space="preserve">s reconocidos por </w:t>
      </w:r>
      <w:r w:rsidR="00A775CD" w:rsidRPr="000E6C9E">
        <w:rPr>
          <w:rFonts w:asciiTheme="majorHAnsi" w:eastAsia="Arial" w:hAnsiTheme="majorHAnsi" w:cstheme="minorHAnsi"/>
          <w:color w:val="000000" w:themeColor="text1"/>
          <w:sz w:val="20"/>
          <w:szCs w:val="20"/>
          <w:lang w:val="es-ES"/>
        </w:rPr>
        <w:t>l</w:t>
      </w:r>
      <w:r w:rsidRPr="000E6C9E">
        <w:rPr>
          <w:rFonts w:asciiTheme="majorHAnsi" w:eastAsia="Arial" w:hAnsiTheme="majorHAnsi" w:cstheme="minorHAnsi"/>
          <w:color w:val="000000" w:themeColor="text1"/>
          <w:sz w:val="20"/>
          <w:szCs w:val="20"/>
          <w:lang w:val="es-ES"/>
        </w:rPr>
        <w:t>a jurisprudencia vigente del Consejo de Estado.</w:t>
      </w:r>
    </w:p>
    <w:p w14:paraId="35155FB9" w14:textId="77777777" w:rsidR="00C33A1B" w:rsidRPr="000E6C9E" w:rsidRDefault="00C33A1B" w:rsidP="000E6C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theme="minorHAnsi"/>
          <w:color w:val="000000" w:themeColor="text1"/>
          <w:sz w:val="20"/>
          <w:szCs w:val="20"/>
          <w:lang w:val="es-ES"/>
        </w:rPr>
      </w:pPr>
    </w:p>
    <w:p w14:paraId="1006051E" w14:textId="77777777" w:rsidR="00C33A1B" w:rsidRPr="000E6C9E" w:rsidRDefault="00C33A1B" w:rsidP="000E6C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Arial" w:hAnsiTheme="majorHAnsi" w:cstheme="minorHAnsi"/>
          <w:b/>
          <w:bCs/>
          <w:color w:val="000000" w:themeColor="text1"/>
          <w:sz w:val="20"/>
          <w:szCs w:val="20"/>
          <w:lang w:val="es-ES"/>
        </w:rPr>
      </w:pPr>
      <w:r w:rsidRPr="000E6C9E">
        <w:rPr>
          <w:rFonts w:asciiTheme="majorHAnsi" w:eastAsia="Arial" w:hAnsiTheme="majorHAnsi" w:cstheme="minorHAnsi"/>
          <w:b/>
          <w:bCs/>
          <w:color w:val="000000" w:themeColor="text1"/>
          <w:sz w:val="20"/>
          <w:szCs w:val="20"/>
          <w:lang w:val="es-ES"/>
        </w:rPr>
        <w:t>SEPTIMA PARTE: HOMOLOGACION Y SEGUIMIENTO</w:t>
      </w:r>
    </w:p>
    <w:p w14:paraId="51FEF942" w14:textId="77777777" w:rsidR="00C33A1B" w:rsidRPr="000E6C9E" w:rsidRDefault="00C33A1B" w:rsidP="000E6C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theme="minorHAnsi"/>
          <w:color w:val="000000" w:themeColor="text1"/>
          <w:sz w:val="20"/>
          <w:szCs w:val="20"/>
          <w:lang w:val="es-ES"/>
        </w:rPr>
      </w:pPr>
    </w:p>
    <w:p w14:paraId="3DAD3D02" w14:textId="5C13A1D7" w:rsidR="00C33A1B" w:rsidRPr="000E6C9E" w:rsidRDefault="00C33A1B" w:rsidP="000E6C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theme="minorHAnsi"/>
          <w:color w:val="000000" w:themeColor="text1"/>
          <w:sz w:val="20"/>
          <w:szCs w:val="20"/>
          <w:lang w:val="es-ES"/>
        </w:rPr>
      </w:pPr>
      <w:r w:rsidRPr="000E6C9E">
        <w:rPr>
          <w:rFonts w:asciiTheme="majorHAnsi" w:eastAsia="Arial" w:hAnsiTheme="majorHAnsi" w:cstheme="minorHAnsi"/>
          <w:color w:val="000000" w:themeColor="text1"/>
          <w:sz w:val="20"/>
          <w:szCs w:val="20"/>
          <w:lang w:val="es-ES"/>
        </w:rPr>
        <w:t>Las partes le solicitan a la Comisi</w:t>
      </w:r>
      <w:r w:rsidR="00A775CD" w:rsidRPr="000E6C9E">
        <w:rPr>
          <w:rFonts w:asciiTheme="majorHAnsi" w:eastAsia="Arial" w:hAnsiTheme="majorHAnsi" w:cstheme="minorHAnsi"/>
          <w:color w:val="000000" w:themeColor="text1"/>
          <w:sz w:val="20"/>
          <w:szCs w:val="20"/>
          <w:lang w:val="es-ES"/>
        </w:rPr>
        <w:t>ó</w:t>
      </w:r>
      <w:r w:rsidRPr="000E6C9E">
        <w:rPr>
          <w:rFonts w:asciiTheme="majorHAnsi" w:eastAsia="Arial" w:hAnsiTheme="majorHAnsi" w:cstheme="minorHAnsi"/>
          <w:color w:val="000000" w:themeColor="text1"/>
          <w:sz w:val="20"/>
          <w:szCs w:val="20"/>
          <w:lang w:val="es-ES"/>
        </w:rPr>
        <w:t>n Interamericana la homologaci</w:t>
      </w:r>
      <w:r w:rsidR="00A775CD" w:rsidRPr="000E6C9E">
        <w:rPr>
          <w:rFonts w:asciiTheme="majorHAnsi" w:eastAsia="Arial" w:hAnsiTheme="majorHAnsi" w:cstheme="minorHAnsi"/>
          <w:color w:val="000000" w:themeColor="text1"/>
          <w:sz w:val="20"/>
          <w:szCs w:val="20"/>
          <w:lang w:val="es-ES"/>
        </w:rPr>
        <w:t>ó</w:t>
      </w:r>
      <w:r w:rsidRPr="000E6C9E">
        <w:rPr>
          <w:rFonts w:asciiTheme="majorHAnsi" w:eastAsia="Arial" w:hAnsiTheme="majorHAnsi" w:cstheme="minorHAnsi"/>
          <w:color w:val="000000" w:themeColor="text1"/>
          <w:sz w:val="20"/>
          <w:szCs w:val="20"/>
          <w:lang w:val="es-ES"/>
        </w:rPr>
        <w:t>n del presente Acuerdo y su seguimiento.</w:t>
      </w:r>
    </w:p>
    <w:p w14:paraId="3A0A3C03" w14:textId="77777777" w:rsidR="00C33A1B" w:rsidRPr="000E6C9E" w:rsidRDefault="00C33A1B" w:rsidP="000E6C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theme="minorHAnsi"/>
          <w:color w:val="000000" w:themeColor="text1"/>
          <w:sz w:val="20"/>
          <w:szCs w:val="20"/>
          <w:lang w:val="es-ES"/>
        </w:rPr>
      </w:pPr>
    </w:p>
    <w:p w14:paraId="6C66FD3F" w14:textId="3D29C8E8" w:rsidR="003E7EB5" w:rsidRPr="00A95B61" w:rsidRDefault="00C33A1B" w:rsidP="00A95B6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theme="minorHAnsi"/>
          <w:color w:val="000000" w:themeColor="text1"/>
          <w:sz w:val="20"/>
          <w:szCs w:val="20"/>
          <w:lang w:val="es-ES"/>
        </w:rPr>
      </w:pPr>
      <w:r w:rsidRPr="000E6C9E">
        <w:rPr>
          <w:rFonts w:asciiTheme="majorHAnsi" w:eastAsia="Arial" w:hAnsiTheme="majorHAnsi" w:cstheme="minorHAnsi"/>
          <w:color w:val="000000" w:themeColor="text1"/>
          <w:sz w:val="20"/>
          <w:szCs w:val="20"/>
          <w:lang w:val="es-ES"/>
        </w:rPr>
        <w:t>Le</w:t>
      </w:r>
      <w:r w:rsidR="00A775CD" w:rsidRPr="000E6C9E">
        <w:rPr>
          <w:rFonts w:asciiTheme="majorHAnsi" w:eastAsia="Arial" w:hAnsiTheme="majorHAnsi" w:cstheme="minorHAnsi"/>
          <w:color w:val="000000" w:themeColor="text1"/>
          <w:sz w:val="20"/>
          <w:szCs w:val="20"/>
          <w:lang w:val="es-ES"/>
        </w:rPr>
        <w:t>í</w:t>
      </w:r>
      <w:r w:rsidRPr="000E6C9E">
        <w:rPr>
          <w:rFonts w:asciiTheme="majorHAnsi" w:eastAsia="Arial" w:hAnsiTheme="majorHAnsi" w:cstheme="minorHAnsi"/>
          <w:color w:val="000000" w:themeColor="text1"/>
          <w:sz w:val="20"/>
          <w:szCs w:val="20"/>
          <w:lang w:val="es-ES"/>
        </w:rPr>
        <w:t>do como fue este Acuerdo y estando las partes enteradas del alcance y contenido legal del mismo, se firma el veinticinco (25) de agosto de 2021.</w:t>
      </w:r>
    </w:p>
    <w:p w14:paraId="460E50F3" w14:textId="77777777" w:rsidR="003E7EB5" w:rsidRPr="000E6C9E" w:rsidRDefault="003E7EB5" w:rsidP="000E6C9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Arial" w:hAnsiTheme="majorHAnsi" w:cstheme="minorHAnsi"/>
          <w:color w:val="000000" w:themeColor="text1"/>
          <w:sz w:val="20"/>
          <w:szCs w:val="20"/>
          <w:highlight w:val="yellow"/>
          <w:lang w:val="es-CO"/>
        </w:rPr>
      </w:pPr>
    </w:p>
    <w:p w14:paraId="2E4445E2" w14:textId="77777777" w:rsidR="003E7EB5" w:rsidRPr="000E6C9E" w:rsidRDefault="003E7EB5" w:rsidP="000E6C9E">
      <w:pPr>
        <w:pStyle w:val="ListParagraph"/>
        <w:numPr>
          <w:ilvl w:val="0"/>
          <w:numId w:val="55"/>
        </w:numPr>
        <w:ind w:left="0" w:firstLine="720"/>
        <w:jc w:val="both"/>
        <w:rPr>
          <w:rFonts w:asciiTheme="majorHAnsi" w:eastAsia="MS Mincho" w:hAnsiTheme="majorHAnsi" w:cstheme="minorHAnsi"/>
          <w:b/>
          <w:color w:val="000000" w:themeColor="text1"/>
          <w:sz w:val="20"/>
          <w:szCs w:val="20"/>
          <w:lang w:val="es-CO"/>
        </w:rPr>
      </w:pPr>
      <w:r w:rsidRPr="000E6C9E">
        <w:rPr>
          <w:rFonts w:asciiTheme="majorHAnsi" w:eastAsia="MS Mincho" w:hAnsiTheme="majorHAnsi" w:cstheme="minorHAnsi"/>
          <w:b/>
          <w:color w:val="000000" w:themeColor="text1"/>
          <w:sz w:val="20"/>
          <w:szCs w:val="20"/>
          <w:lang w:val="es-CO"/>
        </w:rPr>
        <w:t>DETERMINACIÓN DE COMPATIBILIDAD Y CUMPLIMIENTO</w:t>
      </w:r>
    </w:p>
    <w:p w14:paraId="0C39AD25" w14:textId="77777777" w:rsidR="003E7EB5" w:rsidRPr="000E6C9E" w:rsidRDefault="003E7EB5" w:rsidP="000E6C9E">
      <w:pPr>
        <w:tabs>
          <w:tab w:val="num" w:pos="1440"/>
        </w:tabs>
        <w:ind w:firstLine="720"/>
        <w:jc w:val="both"/>
        <w:rPr>
          <w:rFonts w:asciiTheme="majorHAnsi" w:eastAsia="MS Mincho" w:hAnsiTheme="majorHAnsi" w:cstheme="minorHAnsi"/>
          <w:b/>
          <w:color w:val="000000" w:themeColor="text1"/>
          <w:sz w:val="20"/>
          <w:szCs w:val="20"/>
          <w:lang w:val="es-CO"/>
        </w:rPr>
      </w:pPr>
    </w:p>
    <w:p w14:paraId="1BB42734" w14:textId="32EED2B8" w:rsidR="003E7EB5" w:rsidRPr="000E6C9E" w:rsidRDefault="003E7EB5" w:rsidP="000E6C9E">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lang w:val="es-CO"/>
        </w:rPr>
      </w:pPr>
      <w:r w:rsidRPr="000E6C9E">
        <w:rPr>
          <w:rFonts w:asciiTheme="majorHAnsi" w:eastAsia="MS Mincho" w:hAnsiTheme="majorHAnsi" w:cstheme="minorHAnsi"/>
          <w:color w:val="000000" w:themeColor="text1"/>
          <w:sz w:val="20"/>
          <w:szCs w:val="20"/>
          <w:bdr w:val="none" w:sz="0" w:space="0" w:color="auto" w:frame="1"/>
          <w:lang w:val="es-CO"/>
        </w:rPr>
        <w:t xml:space="preserve">La CIDH reitera que </w:t>
      </w:r>
      <w:proofErr w:type="gramStart"/>
      <w:r w:rsidRPr="000E6C9E">
        <w:rPr>
          <w:rFonts w:asciiTheme="majorHAnsi" w:eastAsia="MS Mincho" w:hAnsiTheme="majorHAnsi" w:cstheme="minorHAnsi"/>
          <w:color w:val="000000" w:themeColor="text1"/>
          <w:sz w:val="20"/>
          <w:szCs w:val="20"/>
          <w:bdr w:val="none" w:sz="0" w:space="0" w:color="auto" w:frame="1"/>
          <w:lang w:val="es-CO"/>
        </w:rPr>
        <w:t>de acuerdo a</w:t>
      </w:r>
      <w:proofErr w:type="gramEnd"/>
      <w:r w:rsidRPr="000E6C9E">
        <w:rPr>
          <w:rFonts w:asciiTheme="majorHAnsi" w:eastAsia="MS Mincho" w:hAnsiTheme="majorHAnsi" w:cstheme="minorHAnsi"/>
          <w:color w:val="000000" w:themeColor="text1"/>
          <w:sz w:val="20"/>
          <w:szCs w:val="20"/>
          <w:bdr w:val="none" w:sz="0" w:space="0" w:color="auto" w:frame="1"/>
          <w:lang w:val="es-CO"/>
        </w:rPr>
        <w:t xml:space="preserve">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0E6C9E">
        <w:rPr>
          <w:rFonts w:asciiTheme="majorHAnsi" w:eastAsia="MS Mincho" w:hAnsiTheme="majorHAnsi" w:cstheme="minorHAnsi"/>
          <w:i/>
          <w:color w:val="000000" w:themeColor="text1"/>
          <w:sz w:val="20"/>
          <w:szCs w:val="20"/>
          <w:bdr w:val="none" w:sz="0" w:space="0" w:color="auto" w:frame="1"/>
          <w:lang w:val="es-CO"/>
        </w:rPr>
        <w:t>pacta sunt servanda</w:t>
      </w:r>
      <w:r w:rsidRPr="000E6C9E">
        <w:rPr>
          <w:rFonts w:asciiTheme="majorHAnsi" w:eastAsia="MS Mincho" w:hAnsiTheme="majorHAnsi" w:cstheme="minorHAnsi"/>
          <w:color w:val="000000" w:themeColor="text1"/>
          <w:sz w:val="20"/>
          <w:szCs w:val="20"/>
          <w:bdr w:val="none" w:sz="0" w:space="0" w:color="auto" w:frame="1"/>
          <w:lang w:val="es-CO"/>
        </w:rPr>
        <w:t>, por el cual los Estados deben cumplir de buena fe las obligaciones asumidas en los tratados</w:t>
      </w:r>
      <w:r w:rsidRPr="000E6C9E">
        <w:rPr>
          <w:rFonts w:asciiTheme="majorHAnsi" w:hAnsiTheme="majorHAnsi"/>
          <w:sz w:val="20"/>
          <w:szCs w:val="20"/>
          <w:bdr w:val="none" w:sz="0" w:space="0" w:color="auto" w:frame="1"/>
          <w:vertAlign w:val="superscript"/>
          <w:lang w:val="es-CO"/>
        </w:rPr>
        <w:footnoteReference w:id="10"/>
      </w:r>
      <w:r w:rsidRPr="000E6C9E">
        <w:rPr>
          <w:rFonts w:asciiTheme="majorHAnsi" w:eastAsia="MS Mincho" w:hAnsiTheme="majorHAnsi" w:cstheme="minorHAnsi"/>
          <w:color w:val="000000" w:themeColor="text1"/>
          <w:sz w:val="20"/>
          <w:szCs w:val="20"/>
          <w:bdr w:val="none" w:sz="0" w:space="0" w:color="auto" w:frame="1"/>
          <w:lang w:val="es-CO"/>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6950C9A9" w14:textId="77777777" w:rsidR="003E7EB5" w:rsidRPr="000E6C9E" w:rsidRDefault="003E7EB5" w:rsidP="000E6C9E">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Theme="majorHAnsi" w:eastAsia="MS Mincho" w:hAnsiTheme="majorHAnsi" w:cstheme="minorHAnsi"/>
          <w:color w:val="000000" w:themeColor="text1"/>
          <w:sz w:val="20"/>
          <w:szCs w:val="20"/>
          <w:highlight w:val="yellow"/>
          <w:lang w:val="es-CO"/>
        </w:rPr>
      </w:pPr>
    </w:p>
    <w:p w14:paraId="284B5DFA" w14:textId="0CB7E907" w:rsidR="00AD73FA" w:rsidRPr="000E6C9E" w:rsidRDefault="003E7EB5" w:rsidP="000E6C9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lang w:val="es-CO"/>
        </w:rPr>
      </w:pPr>
      <w:r w:rsidRPr="000E6C9E">
        <w:rPr>
          <w:rFonts w:asciiTheme="majorHAnsi" w:eastAsia="MS Mincho" w:hAnsiTheme="majorHAnsi" w:cstheme="minorHAnsi"/>
          <w:color w:val="000000" w:themeColor="text1"/>
          <w:sz w:val="20"/>
          <w:szCs w:val="20"/>
          <w:lang w:val="es-CO"/>
        </w:rPr>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p>
    <w:p w14:paraId="6E60FA56" w14:textId="77777777" w:rsidR="00AD73FA" w:rsidRPr="000E6C9E" w:rsidRDefault="00AD73FA" w:rsidP="000E6C9E">
      <w:pPr>
        <w:pStyle w:val="ListParagraph"/>
        <w:rPr>
          <w:rFonts w:asciiTheme="majorHAnsi" w:hAnsiTheme="majorHAnsi"/>
          <w:sz w:val="20"/>
          <w:szCs w:val="20"/>
          <w:lang w:val="es-ES"/>
        </w:rPr>
      </w:pPr>
    </w:p>
    <w:p w14:paraId="7FE75F9A" w14:textId="335E2B07" w:rsidR="00EF63C9" w:rsidRPr="000E6C9E" w:rsidRDefault="00AD73FA" w:rsidP="000E6C9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lang w:val="es-CO"/>
        </w:rPr>
      </w:pPr>
      <w:r w:rsidRPr="000E6C9E">
        <w:rPr>
          <w:rFonts w:asciiTheme="majorHAnsi" w:hAnsiTheme="majorHAnsi"/>
          <w:sz w:val="20"/>
          <w:szCs w:val="20"/>
          <w:lang w:val="es-ES"/>
        </w:rPr>
        <w:t>De conformidad a lo establecido en la cl</w:t>
      </w:r>
      <w:r w:rsidR="00CC2CC1" w:rsidRPr="000E6C9E">
        <w:rPr>
          <w:rFonts w:asciiTheme="majorHAnsi" w:hAnsiTheme="majorHAnsi"/>
          <w:sz w:val="20"/>
          <w:szCs w:val="20"/>
          <w:lang w:val="es-ES"/>
        </w:rPr>
        <w:t>á</w:t>
      </w:r>
      <w:r w:rsidRPr="000E6C9E">
        <w:rPr>
          <w:rFonts w:asciiTheme="majorHAnsi" w:hAnsiTheme="majorHAnsi"/>
          <w:sz w:val="20"/>
          <w:szCs w:val="20"/>
          <w:lang w:val="es-ES"/>
        </w:rPr>
        <w:t xml:space="preserve">usula </w:t>
      </w:r>
      <w:r w:rsidR="00CC2CC1" w:rsidRPr="000E6C9E">
        <w:rPr>
          <w:rFonts w:asciiTheme="majorHAnsi" w:hAnsiTheme="majorHAnsi"/>
          <w:sz w:val="20"/>
          <w:szCs w:val="20"/>
          <w:lang w:val="es-ES"/>
        </w:rPr>
        <w:t>séptima</w:t>
      </w:r>
      <w:r w:rsidRPr="000E6C9E">
        <w:rPr>
          <w:rFonts w:asciiTheme="majorHAnsi" w:hAnsiTheme="majorHAnsi"/>
          <w:sz w:val="20"/>
          <w:szCs w:val="20"/>
          <w:lang w:val="es-ES"/>
        </w:rPr>
        <w:t xml:space="preserve"> del </w:t>
      </w:r>
      <w:r w:rsidR="00EF63C9" w:rsidRPr="000E6C9E">
        <w:rPr>
          <w:rFonts w:asciiTheme="majorHAnsi" w:hAnsiTheme="majorHAnsi"/>
          <w:sz w:val="20"/>
          <w:szCs w:val="20"/>
          <w:lang w:val="es-ES"/>
        </w:rPr>
        <w:t>a</w:t>
      </w:r>
      <w:r w:rsidRPr="000E6C9E">
        <w:rPr>
          <w:rFonts w:asciiTheme="majorHAnsi" w:hAnsiTheme="majorHAnsi"/>
          <w:sz w:val="20"/>
          <w:szCs w:val="20"/>
          <w:lang w:val="es-ES"/>
        </w:rPr>
        <w:t xml:space="preserve">cuerdo de </w:t>
      </w:r>
      <w:r w:rsidR="00EF63C9" w:rsidRPr="000E6C9E">
        <w:rPr>
          <w:rFonts w:asciiTheme="majorHAnsi" w:hAnsiTheme="majorHAnsi"/>
          <w:sz w:val="20"/>
          <w:szCs w:val="20"/>
          <w:lang w:val="es-ES"/>
        </w:rPr>
        <w:t>s</w:t>
      </w:r>
      <w:r w:rsidRPr="000E6C9E">
        <w:rPr>
          <w:rFonts w:asciiTheme="majorHAnsi" w:hAnsiTheme="majorHAnsi"/>
          <w:sz w:val="20"/>
          <w:szCs w:val="20"/>
          <w:lang w:val="es-ES"/>
        </w:rPr>
        <w:t>oluci</w:t>
      </w:r>
      <w:r w:rsidR="00CC2CC1" w:rsidRPr="000E6C9E">
        <w:rPr>
          <w:rFonts w:asciiTheme="majorHAnsi" w:hAnsiTheme="majorHAnsi"/>
          <w:sz w:val="20"/>
          <w:szCs w:val="20"/>
          <w:lang w:val="es-ES"/>
        </w:rPr>
        <w:t>ó</w:t>
      </w:r>
      <w:r w:rsidRPr="000E6C9E">
        <w:rPr>
          <w:rFonts w:asciiTheme="majorHAnsi" w:hAnsiTheme="majorHAnsi"/>
          <w:sz w:val="20"/>
          <w:szCs w:val="20"/>
          <w:lang w:val="es-ES"/>
        </w:rPr>
        <w:t xml:space="preserve">n </w:t>
      </w:r>
      <w:r w:rsidR="00EF63C9" w:rsidRPr="000E6C9E">
        <w:rPr>
          <w:rFonts w:asciiTheme="majorHAnsi" w:hAnsiTheme="majorHAnsi"/>
          <w:sz w:val="20"/>
          <w:szCs w:val="20"/>
          <w:lang w:val="es-ES"/>
        </w:rPr>
        <w:t>a</w:t>
      </w:r>
      <w:r w:rsidRPr="000E6C9E">
        <w:rPr>
          <w:rFonts w:asciiTheme="majorHAnsi" w:hAnsiTheme="majorHAnsi"/>
          <w:sz w:val="20"/>
          <w:szCs w:val="20"/>
          <w:lang w:val="es-ES"/>
        </w:rPr>
        <w:t xml:space="preserve">mistosa, las partes acordaron solicitar a la </w:t>
      </w:r>
      <w:r w:rsidR="00CC2CC1" w:rsidRPr="000E6C9E">
        <w:rPr>
          <w:rFonts w:asciiTheme="majorHAnsi" w:hAnsiTheme="majorHAnsi"/>
          <w:sz w:val="20"/>
          <w:szCs w:val="20"/>
          <w:lang w:val="es-ES"/>
        </w:rPr>
        <w:t xml:space="preserve">Comisión </w:t>
      </w:r>
      <w:r w:rsidRPr="000E6C9E">
        <w:rPr>
          <w:rFonts w:asciiTheme="majorHAnsi" w:hAnsiTheme="majorHAnsi"/>
          <w:sz w:val="20"/>
          <w:szCs w:val="20"/>
          <w:lang w:val="es-ES"/>
        </w:rPr>
        <w:t xml:space="preserve">que </w:t>
      </w:r>
      <w:r w:rsidR="00DC0DB3" w:rsidRPr="000E6C9E">
        <w:rPr>
          <w:rFonts w:asciiTheme="majorHAnsi" w:hAnsiTheme="majorHAnsi"/>
          <w:sz w:val="20"/>
          <w:szCs w:val="20"/>
          <w:lang w:val="es-ES"/>
        </w:rPr>
        <w:t>adopte</w:t>
      </w:r>
      <w:r w:rsidRPr="000E6C9E">
        <w:rPr>
          <w:rFonts w:asciiTheme="majorHAnsi" w:hAnsiTheme="majorHAnsi"/>
          <w:sz w:val="20"/>
          <w:szCs w:val="20"/>
          <w:lang w:val="es-ES"/>
        </w:rPr>
        <w:t xml:space="preserve"> el informe contemplado en el </w:t>
      </w:r>
      <w:r w:rsidR="00CC2CC1" w:rsidRPr="000E6C9E">
        <w:rPr>
          <w:rFonts w:asciiTheme="majorHAnsi" w:hAnsiTheme="majorHAnsi"/>
          <w:sz w:val="20"/>
          <w:szCs w:val="20"/>
          <w:lang w:val="es-ES"/>
        </w:rPr>
        <w:t>artículo</w:t>
      </w:r>
      <w:r w:rsidRPr="000E6C9E">
        <w:rPr>
          <w:rFonts w:asciiTheme="majorHAnsi" w:hAnsiTheme="majorHAnsi"/>
          <w:sz w:val="20"/>
          <w:szCs w:val="20"/>
          <w:lang w:val="es-ES"/>
        </w:rPr>
        <w:t xml:space="preserve"> 49 de la </w:t>
      </w:r>
      <w:r w:rsidR="00CC2CC1" w:rsidRPr="000E6C9E">
        <w:rPr>
          <w:rFonts w:asciiTheme="majorHAnsi" w:hAnsiTheme="majorHAnsi"/>
          <w:sz w:val="20"/>
          <w:szCs w:val="20"/>
          <w:lang w:val="es-ES"/>
        </w:rPr>
        <w:t>Convención</w:t>
      </w:r>
      <w:r w:rsidRPr="000E6C9E">
        <w:rPr>
          <w:rFonts w:asciiTheme="majorHAnsi" w:hAnsiTheme="majorHAnsi"/>
          <w:sz w:val="20"/>
          <w:szCs w:val="20"/>
          <w:lang w:val="es-ES"/>
        </w:rPr>
        <w:t xml:space="preserve"> Americana</w:t>
      </w:r>
      <w:r w:rsidR="00DC0DB3" w:rsidRPr="000E6C9E">
        <w:rPr>
          <w:rFonts w:asciiTheme="majorHAnsi" w:hAnsiTheme="majorHAnsi"/>
          <w:sz w:val="20"/>
          <w:szCs w:val="20"/>
          <w:lang w:val="es-ES"/>
        </w:rPr>
        <w:t xml:space="preserve">, y </w:t>
      </w:r>
      <w:r w:rsidR="00EF63C9" w:rsidRPr="000E6C9E">
        <w:rPr>
          <w:rFonts w:asciiTheme="majorHAnsi" w:hAnsiTheme="majorHAnsi"/>
          <w:sz w:val="20"/>
          <w:szCs w:val="20"/>
          <w:lang w:val="es-ES"/>
        </w:rPr>
        <w:t>que,</w:t>
      </w:r>
      <w:r w:rsidR="00DC0DB3" w:rsidRPr="000E6C9E">
        <w:rPr>
          <w:rFonts w:asciiTheme="majorHAnsi" w:hAnsiTheme="majorHAnsi"/>
          <w:sz w:val="20"/>
          <w:szCs w:val="20"/>
          <w:lang w:val="es-ES"/>
        </w:rPr>
        <w:t xml:space="preserve"> de seguimiento del cumplimiento </w:t>
      </w:r>
      <w:proofErr w:type="gramStart"/>
      <w:r w:rsidR="00DC0DB3" w:rsidRPr="000E6C9E">
        <w:rPr>
          <w:rFonts w:asciiTheme="majorHAnsi" w:hAnsiTheme="majorHAnsi"/>
          <w:sz w:val="20"/>
          <w:szCs w:val="20"/>
          <w:lang w:val="es-ES"/>
        </w:rPr>
        <w:t>del mismo</w:t>
      </w:r>
      <w:proofErr w:type="gramEnd"/>
      <w:r w:rsidR="00DC0DB3" w:rsidRPr="000E6C9E">
        <w:rPr>
          <w:rFonts w:asciiTheme="majorHAnsi" w:hAnsiTheme="majorHAnsi"/>
          <w:sz w:val="20"/>
          <w:szCs w:val="20"/>
          <w:lang w:val="es-ES"/>
        </w:rPr>
        <w:t>, una vez firmado el acuerdo</w:t>
      </w:r>
      <w:r w:rsidRPr="000E6C9E">
        <w:rPr>
          <w:rFonts w:asciiTheme="majorHAnsi" w:hAnsiTheme="majorHAnsi"/>
          <w:sz w:val="20"/>
          <w:szCs w:val="20"/>
          <w:lang w:val="es-ES"/>
        </w:rPr>
        <w:t>.</w:t>
      </w:r>
    </w:p>
    <w:p w14:paraId="6A4B95F2" w14:textId="77777777" w:rsidR="00EF63C9" w:rsidRPr="000E6C9E" w:rsidRDefault="00EF63C9" w:rsidP="000E6C9E">
      <w:pPr>
        <w:pStyle w:val="ListParagraph"/>
        <w:rPr>
          <w:rFonts w:asciiTheme="majorHAnsi" w:eastAsia="Times New Roman" w:hAnsiTheme="majorHAnsi"/>
          <w:sz w:val="20"/>
          <w:szCs w:val="20"/>
          <w:bdr w:val="none" w:sz="0" w:space="0" w:color="auto"/>
          <w:lang w:val="es-CO"/>
        </w:rPr>
      </w:pPr>
    </w:p>
    <w:p w14:paraId="47631014" w14:textId="77777777" w:rsidR="00EF63C9" w:rsidRPr="000E6C9E" w:rsidRDefault="00EF63C9" w:rsidP="000E6C9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lang w:val="es-CO"/>
        </w:rPr>
      </w:pPr>
      <w:r w:rsidRPr="000E6C9E">
        <w:rPr>
          <w:rFonts w:asciiTheme="majorHAnsi" w:eastAsia="Times New Roman" w:hAnsiTheme="majorHAnsi"/>
          <w:sz w:val="20"/>
          <w:szCs w:val="20"/>
          <w:bdr w:val="none" w:sz="0" w:space="0" w:color="auto"/>
          <w:lang w:val="es-ES"/>
        </w:rPr>
        <w:t xml:space="preserve">La Comisión observa que, dada la información suministrada por las partes hasta ese momento y la solicitud de homologación del acuerdo de solución amistosa sometida por las partes a la CIDH, corresponde valorar el cumplimiento de los compromisos establecidos en el acuerdo de solución amistosa. </w:t>
      </w:r>
    </w:p>
    <w:p w14:paraId="3E6CB133" w14:textId="77777777" w:rsidR="00EF63C9" w:rsidRPr="000E6C9E" w:rsidRDefault="00EF63C9" w:rsidP="000E6C9E">
      <w:pPr>
        <w:pStyle w:val="ListParagraph"/>
        <w:rPr>
          <w:rFonts w:asciiTheme="majorHAnsi" w:hAnsiTheme="majorHAnsi"/>
          <w:sz w:val="20"/>
          <w:szCs w:val="20"/>
          <w:lang w:val="es-ES"/>
        </w:rPr>
      </w:pPr>
    </w:p>
    <w:p w14:paraId="5FBEC753" w14:textId="0C916D1F" w:rsidR="00CA3289" w:rsidRPr="00EC6247" w:rsidRDefault="00EF63C9" w:rsidP="000E6C9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lang w:val="es-CO"/>
        </w:rPr>
      </w:pPr>
      <w:r w:rsidRPr="000E6C9E">
        <w:rPr>
          <w:rFonts w:asciiTheme="majorHAnsi" w:hAnsiTheme="majorHAnsi"/>
          <w:sz w:val="20"/>
          <w:szCs w:val="20"/>
          <w:lang w:val="es-ES"/>
        </w:rPr>
        <w:t>La Comisión Interamericana considera que las clausulas primera (Conceptos), segunda (Antecedentes), tercera (</w:t>
      </w:r>
      <w:proofErr w:type="gramStart"/>
      <w:r w:rsidRPr="000E6C9E">
        <w:rPr>
          <w:rFonts w:asciiTheme="majorHAnsi" w:hAnsiTheme="majorHAnsi"/>
          <w:sz w:val="20"/>
          <w:szCs w:val="20"/>
          <w:lang w:val="es-ES"/>
        </w:rPr>
        <w:t>Beneficiarios y Beneficiarias</w:t>
      </w:r>
      <w:proofErr w:type="gramEnd"/>
      <w:r w:rsidRPr="000E6C9E">
        <w:rPr>
          <w:rFonts w:asciiTheme="majorHAnsi" w:hAnsiTheme="majorHAnsi"/>
          <w:sz w:val="20"/>
          <w:szCs w:val="20"/>
          <w:lang w:val="es-ES"/>
        </w:rPr>
        <w:t>) y cuarta (Reconocimiento de la Responsabilidad) del acuerdo son de car</w:t>
      </w:r>
      <w:r w:rsidR="00191831" w:rsidRPr="000E6C9E">
        <w:rPr>
          <w:rFonts w:asciiTheme="majorHAnsi" w:hAnsiTheme="majorHAnsi"/>
          <w:sz w:val="20"/>
          <w:szCs w:val="20"/>
          <w:lang w:val="es-ES"/>
        </w:rPr>
        <w:t>á</w:t>
      </w:r>
      <w:r w:rsidRPr="000E6C9E">
        <w:rPr>
          <w:rFonts w:asciiTheme="majorHAnsi" w:hAnsiTheme="majorHAnsi"/>
          <w:sz w:val="20"/>
          <w:szCs w:val="20"/>
          <w:lang w:val="es-ES"/>
        </w:rPr>
        <w:t xml:space="preserve">cter declarativo, por lo que no corresponde supervisar su </w:t>
      </w:r>
      <w:r w:rsidR="00191831" w:rsidRPr="000E6C9E">
        <w:rPr>
          <w:rFonts w:asciiTheme="majorHAnsi" w:hAnsiTheme="majorHAnsi"/>
          <w:sz w:val="20"/>
          <w:szCs w:val="20"/>
          <w:lang w:val="es-ES"/>
        </w:rPr>
        <w:t>ejecución</w:t>
      </w:r>
      <w:r w:rsidRPr="000E6C9E">
        <w:rPr>
          <w:rFonts w:asciiTheme="majorHAnsi" w:hAnsiTheme="majorHAnsi"/>
          <w:sz w:val="20"/>
          <w:szCs w:val="20"/>
          <w:lang w:val="es-ES"/>
        </w:rPr>
        <w:t>. Al respecto, la Comisi</w:t>
      </w:r>
      <w:r w:rsidR="00191831" w:rsidRPr="000E6C9E">
        <w:rPr>
          <w:rFonts w:asciiTheme="majorHAnsi" w:hAnsiTheme="majorHAnsi"/>
          <w:sz w:val="20"/>
          <w:szCs w:val="20"/>
          <w:lang w:val="es-ES"/>
        </w:rPr>
        <w:t>ó</w:t>
      </w:r>
      <w:r w:rsidRPr="000E6C9E">
        <w:rPr>
          <w:rFonts w:asciiTheme="majorHAnsi" w:hAnsiTheme="majorHAnsi"/>
          <w:sz w:val="20"/>
          <w:szCs w:val="20"/>
          <w:lang w:val="es-ES"/>
        </w:rPr>
        <w:t>n Interamericana valora la c</w:t>
      </w:r>
      <w:r w:rsidR="00191831" w:rsidRPr="000E6C9E">
        <w:rPr>
          <w:rFonts w:asciiTheme="majorHAnsi" w:hAnsiTheme="majorHAnsi"/>
          <w:sz w:val="20"/>
          <w:szCs w:val="20"/>
          <w:lang w:val="es-ES"/>
        </w:rPr>
        <w:t>lá</w:t>
      </w:r>
      <w:r w:rsidRPr="000E6C9E">
        <w:rPr>
          <w:rFonts w:asciiTheme="majorHAnsi" w:hAnsiTheme="majorHAnsi"/>
          <w:sz w:val="20"/>
          <w:szCs w:val="20"/>
          <w:lang w:val="es-ES"/>
        </w:rPr>
        <w:t>usula declarativa cuarta, en la cual el Estado colombiano reconoce su responsabilidad internacional por la violaci</w:t>
      </w:r>
      <w:r w:rsidR="00191831" w:rsidRPr="000E6C9E">
        <w:rPr>
          <w:rFonts w:asciiTheme="majorHAnsi" w:hAnsiTheme="majorHAnsi"/>
          <w:sz w:val="20"/>
          <w:szCs w:val="20"/>
          <w:lang w:val="es-ES"/>
        </w:rPr>
        <w:t>ó</w:t>
      </w:r>
      <w:r w:rsidRPr="000E6C9E">
        <w:rPr>
          <w:rFonts w:asciiTheme="majorHAnsi" w:hAnsiTheme="majorHAnsi"/>
          <w:sz w:val="20"/>
          <w:szCs w:val="20"/>
          <w:lang w:val="es-ES"/>
        </w:rPr>
        <w:t>n de los derechos consagrados en los art</w:t>
      </w:r>
      <w:r w:rsidR="00191831" w:rsidRPr="000E6C9E">
        <w:rPr>
          <w:rFonts w:asciiTheme="majorHAnsi" w:hAnsiTheme="majorHAnsi"/>
          <w:sz w:val="20"/>
          <w:szCs w:val="20"/>
          <w:lang w:val="es-ES"/>
        </w:rPr>
        <w:t>í</w:t>
      </w:r>
      <w:r w:rsidRPr="000E6C9E">
        <w:rPr>
          <w:rFonts w:asciiTheme="majorHAnsi" w:hAnsiTheme="majorHAnsi"/>
          <w:sz w:val="20"/>
          <w:szCs w:val="20"/>
          <w:lang w:val="es-ES"/>
        </w:rPr>
        <w:t xml:space="preserve">culos en los </w:t>
      </w:r>
      <w:r w:rsidR="00191831" w:rsidRPr="000E6C9E">
        <w:rPr>
          <w:rFonts w:asciiTheme="majorHAnsi" w:hAnsiTheme="majorHAnsi"/>
          <w:sz w:val="20"/>
          <w:szCs w:val="20"/>
          <w:lang w:val="es-ES"/>
        </w:rPr>
        <w:t>artículos</w:t>
      </w:r>
      <w:r w:rsidRPr="000E6C9E">
        <w:rPr>
          <w:rFonts w:asciiTheme="majorHAnsi" w:hAnsiTheme="majorHAnsi"/>
          <w:sz w:val="20"/>
          <w:szCs w:val="20"/>
          <w:lang w:val="es-ES"/>
        </w:rPr>
        <w:t xml:space="preserve"> </w:t>
      </w:r>
      <w:r w:rsidR="00191831" w:rsidRPr="000E6C9E">
        <w:rPr>
          <w:rFonts w:asciiTheme="majorHAnsi" w:hAnsiTheme="majorHAnsi"/>
          <w:sz w:val="20"/>
          <w:szCs w:val="20"/>
          <w:lang w:val="es-ES"/>
        </w:rPr>
        <w:t>8</w:t>
      </w:r>
      <w:r w:rsidRPr="000E6C9E">
        <w:rPr>
          <w:rFonts w:asciiTheme="majorHAnsi" w:hAnsiTheme="majorHAnsi"/>
          <w:sz w:val="20"/>
          <w:szCs w:val="20"/>
          <w:lang w:val="es-ES"/>
        </w:rPr>
        <w:t xml:space="preserve"> (</w:t>
      </w:r>
      <w:r w:rsidR="00191831" w:rsidRPr="000E6C9E">
        <w:rPr>
          <w:rFonts w:asciiTheme="majorHAnsi" w:hAnsiTheme="majorHAnsi"/>
          <w:sz w:val="20"/>
          <w:szCs w:val="20"/>
          <w:lang w:val="es-ES"/>
        </w:rPr>
        <w:t>garantías judiciales</w:t>
      </w:r>
      <w:r w:rsidRPr="000E6C9E">
        <w:rPr>
          <w:rFonts w:asciiTheme="majorHAnsi" w:hAnsiTheme="majorHAnsi"/>
          <w:sz w:val="20"/>
          <w:szCs w:val="20"/>
          <w:lang w:val="es-ES"/>
        </w:rPr>
        <w:t>) y 25 (protecci</w:t>
      </w:r>
      <w:r w:rsidR="00191831" w:rsidRPr="000E6C9E">
        <w:rPr>
          <w:rFonts w:asciiTheme="majorHAnsi" w:hAnsiTheme="majorHAnsi"/>
          <w:sz w:val="20"/>
          <w:szCs w:val="20"/>
          <w:lang w:val="es-ES"/>
        </w:rPr>
        <w:t>ó</w:t>
      </w:r>
      <w:r w:rsidRPr="000E6C9E">
        <w:rPr>
          <w:rFonts w:asciiTheme="majorHAnsi" w:hAnsiTheme="majorHAnsi"/>
          <w:sz w:val="20"/>
          <w:szCs w:val="20"/>
          <w:lang w:val="es-ES"/>
        </w:rPr>
        <w:t>n judicial) de la Convenci</w:t>
      </w:r>
      <w:r w:rsidR="00191831" w:rsidRPr="000E6C9E">
        <w:rPr>
          <w:rFonts w:asciiTheme="majorHAnsi" w:hAnsiTheme="majorHAnsi"/>
          <w:sz w:val="20"/>
          <w:szCs w:val="20"/>
          <w:lang w:val="es-ES"/>
        </w:rPr>
        <w:t>ó</w:t>
      </w:r>
      <w:r w:rsidRPr="000E6C9E">
        <w:rPr>
          <w:rFonts w:asciiTheme="majorHAnsi" w:hAnsiTheme="majorHAnsi"/>
          <w:sz w:val="20"/>
          <w:szCs w:val="20"/>
          <w:lang w:val="es-ES"/>
        </w:rPr>
        <w:t>n Americana sobre Derechos Humanos, en relaci</w:t>
      </w:r>
      <w:r w:rsidR="00191831" w:rsidRPr="000E6C9E">
        <w:rPr>
          <w:rFonts w:asciiTheme="majorHAnsi" w:hAnsiTheme="majorHAnsi"/>
          <w:sz w:val="20"/>
          <w:szCs w:val="20"/>
          <w:lang w:val="es-ES"/>
        </w:rPr>
        <w:t>ó</w:t>
      </w:r>
      <w:r w:rsidRPr="000E6C9E">
        <w:rPr>
          <w:rFonts w:asciiTheme="majorHAnsi" w:hAnsiTheme="majorHAnsi"/>
          <w:sz w:val="20"/>
          <w:szCs w:val="20"/>
          <w:lang w:val="es-ES"/>
        </w:rPr>
        <w:t>n con el art</w:t>
      </w:r>
      <w:r w:rsidR="00191831" w:rsidRPr="000E6C9E">
        <w:rPr>
          <w:rFonts w:asciiTheme="majorHAnsi" w:hAnsiTheme="majorHAnsi"/>
          <w:sz w:val="20"/>
          <w:szCs w:val="20"/>
          <w:lang w:val="es-ES"/>
        </w:rPr>
        <w:t>í</w:t>
      </w:r>
      <w:r w:rsidRPr="000E6C9E">
        <w:rPr>
          <w:rFonts w:asciiTheme="majorHAnsi" w:hAnsiTheme="majorHAnsi"/>
          <w:sz w:val="20"/>
          <w:szCs w:val="20"/>
          <w:lang w:val="es-ES"/>
        </w:rPr>
        <w:t>culo 1.1 (</w:t>
      </w:r>
      <w:r w:rsidRPr="00EC6247">
        <w:rPr>
          <w:rFonts w:asciiTheme="majorHAnsi" w:hAnsiTheme="majorHAnsi"/>
          <w:sz w:val="20"/>
          <w:szCs w:val="20"/>
          <w:lang w:val="es-ES"/>
        </w:rPr>
        <w:t>obligaci</w:t>
      </w:r>
      <w:r w:rsidR="00191831" w:rsidRPr="00EC6247">
        <w:rPr>
          <w:rFonts w:asciiTheme="majorHAnsi" w:hAnsiTheme="majorHAnsi"/>
          <w:sz w:val="20"/>
          <w:szCs w:val="20"/>
          <w:lang w:val="es-ES"/>
        </w:rPr>
        <w:t>ó</w:t>
      </w:r>
      <w:r w:rsidRPr="00EC6247">
        <w:rPr>
          <w:rFonts w:asciiTheme="majorHAnsi" w:hAnsiTheme="majorHAnsi"/>
          <w:sz w:val="20"/>
          <w:szCs w:val="20"/>
          <w:lang w:val="es-ES"/>
        </w:rPr>
        <w:t>n de respetar) del mismo instrumento</w:t>
      </w:r>
      <w:r w:rsidR="00191831" w:rsidRPr="00EC6247">
        <w:rPr>
          <w:rFonts w:asciiTheme="majorHAnsi" w:hAnsiTheme="majorHAnsi"/>
          <w:sz w:val="20"/>
          <w:szCs w:val="20"/>
          <w:lang w:val="es-ES"/>
        </w:rPr>
        <w:t>.</w:t>
      </w:r>
      <w:r w:rsidRPr="00EC6247">
        <w:rPr>
          <w:rFonts w:asciiTheme="majorHAnsi" w:hAnsiTheme="majorHAnsi"/>
          <w:sz w:val="20"/>
          <w:szCs w:val="20"/>
          <w:lang w:val="es-ES"/>
        </w:rPr>
        <w:t xml:space="preserve"> </w:t>
      </w:r>
    </w:p>
    <w:p w14:paraId="15A8C93E" w14:textId="77777777" w:rsidR="00C7429F" w:rsidRPr="00EC6247" w:rsidRDefault="00C7429F" w:rsidP="000E6C9E">
      <w:pPr>
        <w:pStyle w:val="ListParagraph"/>
        <w:rPr>
          <w:rFonts w:asciiTheme="majorHAnsi" w:eastAsia="MS Mincho" w:hAnsiTheme="majorHAnsi" w:cstheme="minorHAnsi"/>
          <w:color w:val="000000" w:themeColor="text1"/>
          <w:sz w:val="20"/>
          <w:szCs w:val="20"/>
          <w:lang w:val="es-CO"/>
        </w:rPr>
      </w:pPr>
    </w:p>
    <w:p w14:paraId="421408F7" w14:textId="1805F77E" w:rsidR="00C7429F" w:rsidRPr="00EC6247" w:rsidRDefault="00C7429F" w:rsidP="000E6C9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lang w:val="es-CO"/>
        </w:rPr>
      </w:pPr>
      <w:r w:rsidRPr="00EC6247">
        <w:rPr>
          <w:rFonts w:asciiTheme="majorHAnsi" w:eastAsia="MS Mincho" w:hAnsiTheme="majorHAnsi" w:cstheme="minorHAnsi"/>
          <w:color w:val="000000" w:themeColor="text1"/>
          <w:sz w:val="20"/>
          <w:szCs w:val="20"/>
          <w:lang w:val="es-CO"/>
        </w:rPr>
        <w:t xml:space="preserve">En relación con el </w:t>
      </w:r>
      <w:r w:rsidR="00EC6247" w:rsidRPr="00EC6247">
        <w:rPr>
          <w:rFonts w:asciiTheme="majorHAnsi" w:eastAsia="MS Mincho" w:hAnsiTheme="majorHAnsi" w:cstheme="minorHAnsi"/>
          <w:color w:val="000000" w:themeColor="text1"/>
          <w:sz w:val="20"/>
          <w:szCs w:val="20"/>
          <w:lang w:val="es-CO"/>
        </w:rPr>
        <w:t>punto 1</w:t>
      </w:r>
      <w:r w:rsidRPr="00EC6247">
        <w:rPr>
          <w:rFonts w:asciiTheme="majorHAnsi" w:eastAsia="MS Mincho" w:hAnsiTheme="majorHAnsi" w:cstheme="minorHAnsi"/>
          <w:color w:val="000000" w:themeColor="text1"/>
          <w:sz w:val="20"/>
          <w:szCs w:val="20"/>
          <w:lang w:val="es-CO"/>
        </w:rPr>
        <w:t xml:space="preserve"> de la cláusula quinta relacionada con el acto de desagravio, según lo informado conjuntamente por las partes, el mismo se realizó el</w:t>
      </w:r>
      <w:r w:rsidR="0001524B" w:rsidRPr="00EC6247">
        <w:rPr>
          <w:rFonts w:asciiTheme="majorHAnsi" w:eastAsia="MS Mincho" w:hAnsiTheme="majorHAnsi" w:cstheme="minorHAnsi"/>
          <w:color w:val="000000" w:themeColor="text1"/>
          <w:sz w:val="20"/>
          <w:szCs w:val="20"/>
          <w:lang w:val="es-CO"/>
        </w:rPr>
        <w:t xml:space="preserve"> 5 de noviembre de 2021</w:t>
      </w:r>
      <w:r w:rsidRPr="00EC6247">
        <w:rPr>
          <w:rFonts w:asciiTheme="majorHAnsi" w:eastAsia="MS Mincho" w:hAnsiTheme="majorHAnsi" w:cstheme="minorHAnsi"/>
          <w:color w:val="000000" w:themeColor="text1"/>
          <w:sz w:val="20"/>
          <w:szCs w:val="20"/>
          <w:lang w:val="es-CO"/>
        </w:rPr>
        <w:t xml:space="preserve">, mediante </w:t>
      </w:r>
      <w:r w:rsidRPr="00EC6247">
        <w:rPr>
          <w:rFonts w:asciiTheme="majorHAnsi" w:eastAsia="MS Mincho" w:hAnsiTheme="majorHAnsi" w:cstheme="minorHAnsi"/>
          <w:color w:val="000000" w:themeColor="text1"/>
          <w:sz w:val="20"/>
          <w:szCs w:val="20"/>
          <w:lang w:val="es-CO"/>
        </w:rPr>
        <w:lastRenderedPageBreak/>
        <w:t>plataforma virtual en el contexto de la pandemia por COVID 19 utilizando diferentes herramientas informáticas</w:t>
      </w:r>
      <w:r w:rsidRPr="00EC6247">
        <w:rPr>
          <w:rStyle w:val="FootnoteReference"/>
          <w:rFonts w:asciiTheme="majorHAnsi" w:eastAsia="MS Mincho" w:hAnsiTheme="majorHAnsi" w:cstheme="minorHAnsi"/>
          <w:color w:val="000000" w:themeColor="text1"/>
          <w:sz w:val="20"/>
          <w:szCs w:val="20"/>
          <w:lang w:val="es-CO"/>
        </w:rPr>
        <w:footnoteReference w:id="11"/>
      </w:r>
      <w:r w:rsidRPr="00EC6247">
        <w:rPr>
          <w:rFonts w:asciiTheme="majorHAnsi" w:eastAsia="MS Mincho" w:hAnsiTheme="majorHAnsi" w:cstheme="minorHAnsi"/>
          <w:color w:val="000000" w:themeColor="text1"/>
          <w:sz w:val="20"/>
          <w:szCs w:val="20"/>
          <w:lang w:val="es-CO"/>
        </w:rPr>
        <w:t>. Las partes reportaron la existencia de “una comunicación permanente entre el Estado</w:t>
      </w:r>
      <w:r w:rsidR="0001524B" w:rsidRPr="00EC6247">
        <w:rPr>
          <w:rFonts w:asciiTheme="majorHAnsi" w:eastAsia="MS Mincho" w:hAnsiTheme="majorHAnsi" w:cstheme="minorHAnsi"/>
          <w:color w:val="000000" w:themeColor="text1"/>
          <w:sz w:val="20"/>
          <w:szCs w:val="20"/>
          <w:lang w:val="es-CO"/>
        </w:rPr>
        <w:t xml:space="preserve"> y los peticionarios</w:t>
      </w:r>
      <w:r w:rsidRPr="00EC6247">
        <w:rPr>
          <w:rFonts w:asciiTheme="majorHAnsi" w:eastAsia="MS Mincho" w:hAnsiTheme="majorHAnsi" w:cstheme="minorHAnsi"/>
          <w:color w:val="000000" w:themeColor="text1"/>
          <w:sz w:val="20"/>
          <w:szCs w:val="20"/>
          <w:lang w:val="es-CO"/>
        </w:rPr>
        <w:t xml:space="preserve">, </w:t>
      </w:r>
      <w:r w:rsidR="0001524B" w:rsidRPr="00EC6247">
        <w:rPr>
          <w:rFonts w:asciiTheme="majorHAnsi" w:eastAsia="MS Mincho" w:hAnsiTheme="majorHAnsi" w:cstheme="minorHAnsi"/>
          <w:color w:val="000000" w:themeColor="text1"/>
          <w:sz w:val="20"/>
          <w:szCs w:val="20"/>
          <w:lang w:val="es-CO"/>
        </w:rPr>
        <w:t xml:space="preserve">con </w:t>
      </w:r>
      <w:r w:rsidRPr="00EC6247">
        <w:rPr>
          <w:rFonts w:asciiTheme="majorHAnsi" w:eastAsia="MS Mincho" w:hAnsiTheme="majorHAnsi" w:cstheme="minorHAnsi"/>
          <w:color w:val="000000" w:themeColor="text1"/>
          <w:sz w:val="20"/>
          <w:szCs w:val="20"/>
          <w:lang w:val="es-CO"/>
        </w:rPr>
        <w:t xml:space="preserve">quienes </w:t>
      </w:r>
      <w:r w:rsidR="0001524B" w:rsidRPr="00EC6247">
        <w:rPr>
          <w:rFonts w:asciiTheme="majorHAnsi" w:eastAsia="MS Mincho" w:hAnsiTheme="majorHAnsi" w:cstheme="minorHAnsi"/>
          <w:color w:val="000000" w:themeColor="text1"/>
          <w:sz w:val="20"/>
          <w:szCs w:val="20"/>
          <w:lang w:val="es-CO"/>
        </w:rPr>
        <w:t xml:space="preserve">se </w:t>
      </w:r>
      <w:r w:rsidRPr="00EC6247">
        <w:rPr>
          <w:rFonts w:asciiTheme="majorHAnsi" w:eastAsia="MS Mincho" w:hAnsiTheme="majorHAnsi" w:cstheme="minorHAnsi"/>
          <w:color w:val="000000" w:themeColor="text1"/>
          <w:sz w:val="20"/>
          <w:szCs w:val="20"/>
          <w:lang w:val="es-CO"/>
        </w:rPr>
        <w:t xml:space="preserve">concertaron cada uno de los detalles para el cumplimiento de la medida, como la fecha y </w:t>
      </w:r>
      <w:r w:rsidR="0001524B" w:rsidRPr="00EC6247">
        <w:rPr>
          <w:rFonts w:asciiTheme="majorHAnsi" w:eastAsia="MS Mincho" w:hAnsiTheme="majorHAnsi" w:cstheme="minorHAnsi"/>
          <w:color w:val="000000" w:themeColor="text1"/>
          <w:sz w:val="20"/>
          <w:szCs w:val="20"/>
          <w:lang w:val="es-CO"/>
        </w:rPr>
        <w:t xml:space="preserve">la hora para la realización del </w:t>
      </w:r>
      <w:r w:rsidR="00EC6247">
        <w:rPr>
          <w:rFonts w:asciiTheme="majorHAnsi" w:eastAsia="MS Mincho" w:hAnsiTheme="majorHAnsi" w:cstheme="minorHAnsi"/>
          <w:color w:val="000000" w:themeColor="text1"/>
          <w:sz w:val="20"/>
          <w:szCs w:val="20"/>
          <w:lang w:val="es-CO"/>
        </w:rPr>
        <w:t>a</w:t>
      </w:r>
      <w:r w:rsidR="0001524B" w:rsidRPr="00EC6247">
        <w:rPr>
          <w:rFonts w:asciiTheme="majorHAnsi" w:eastAsia="MS Mincho" w:hAnsiTheme="majorHAnsi" w:cstheme="minorHAnsi"/>
          <w:color w:val="000000" w:themeColor="text1"/>
          <w:sz w:val="20"/>
          <w:szCs w:val="20"/>
          <w:lang w:val="es-CO"/>
        </w:rPr>
        <w:t xml:space="preserve">cto, el orden del día y la </w:t>
      </w:r>
      <w:r w:rsidRPr="00EC6247">
        <w:rPr>
          <w:rFonts w:asciiTheme="majorHAnsi" w:eastAsia="MS Mincho" w:hAnsiTheme="majorHAnsi" w:cstheme="minorHAnsi"/>
          <w:color w:val="000000" w:themeColor="text1"/>
          <w:sz w:val="20"/>
          <w:szCs w:val="20"/>
          <w:lang w:val="es-CO"/>
        </w:rPr>
        <w:t xml:space="preserve">logística requerida para </w:t>
      </w:r>
      <w:r w:rsidR="0001524B" w:rsidRPr="00EC6247">
        <w:rPr>
          <w:rFonts w:asciiTheme="majorHAnsi" w:eastAsia="MS Mincho" w:hAnsiTheme="majorHAnsi" w:cstheme="minorHAnsi"/>
          <w:color w:val="000000" w:themeColor="text1"/>
          <w:sz w:val="20"/>
          <w:szCs w:val="20"/>
          <w:lang w:val="es-CO"/>
        </w:rPr>
        <w:t>su desarrollo</w:t>
      </w:r>
      <w:r w:rsidRPr="00EC6247">
        <w:rPr>
          <w:rFonts w:asciiTheme="majorHAnsi" w:eastAsia="MS Mincho" w:hAnsiTheme="majorHAnsi" w:cstheme="minorHAnsi"/>
          <w:color w:val="000000" w:themeColor="text1"/>
          <w:sz w:val="20"/>
          <w:szCs w:val="20"/>
          <w:lang w:val="es-CO"/>
        </w:rPr>
        <w:t>”. Al respecto, las partes aportaron copia simple de las invitaciones</w:t>
      </w:r>
      <w:r w:rsidR="00A47285" w:rsidRPr="00EC6247">
        <w:rPr>
          <w:rFonts w:asciiTheme="majorHAnsi" w:eastAsia="MS Mincho" w:hAnsiTheme="majorHAnsi" w:cstheme="minorHAnsi"/>
          <w:color w:val="000000" w:themeColor="text1"/>
          <w:sz w:val="20"/>
          <w:szCs w:val="20"/>
          <w:lang w:val="es-CO"/>
        </w:rPr>
        <w:t xml:space="preserve"> circuladas para dicho evento, en el cual participaron los familiares de la víctima, amigos cercanos y sus representantes, así como la Agencia Nacional de Defensa Jurídica del Estado y la CIDH. </w:t>
      </w:r>
    </w:p>
    <w:p w14:paraId="466B5259" w14:textId="77777777" w:rsidR="00A47285" w:rsidRPr="00EC6247" w:rsidRDefault="00A47285" w:rsidP="000E6C9E">
      <w:pPr>
        <w:pStyle w:val="ListParagraph"/>
        <w:rPr>
          <w:rFonts w:asciiTheme="majorHAnsi" w:eastAsia="MS Mincho" w:hAnsiTheme="majorHAnsi" w:cstheme="minorHAnsi"/>
          <w:color w:val="000000" w:themeColor="text1"/>
          <w:sz w:val="20"/>
          <w:szCs w:val="20"/>
          <w:lang w:val="es-CO"/>
        </w:rPr>
      </w:pPr>
    </w:p>
    <w:p w14:paraId="347D4FCE" w14:textId="731A3BE8" w:rsidR="00A47285" w:rsidRPr="00EC6247" w:rsidRDefault="00A47285" w:rsidP="000E6C9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lang w:val="es-CO"/>
        </w:rPr>
      </w:pPr>
      <w:r w:rsidRPr="00EC6247">
        <w:rPr>
          <w:rFonts w:asciiTheme="majorHAnsi" w:eastAsia="MS Mincho" w:hAnsiTheme="majorHAnsi" w:cstheme="minorHAnsi"/>
          <w:color w:val="000000" w:themeColor="text1"/>
          <w:sz w:val="20"/>
          <w:szCs w:val="20"/>
          <w:lang w:val="es-CO"/>
        </w:rPr>
        <w:t>Así mismo, las partes dieron cuenta del contenido de la agenda del acto de reconocimiento de responsabilidad, que incluyó una apertura</w:t>
      </w:r>
      <w:r w:rsidR="00D26F25" w:rsidRPr="00EC6247">
        <w:rPr>
          <w:rFonts w:asciiTheme="majorHAnsi" w:eastAsia="MS Mincho" w:hAnsiTheme="majorHAnsi" w:cstheme="minorHAnsi"/>
          <w:color w:val="000000" w:themeColor="text1"/>
          <w:sz w:val="20"/>
          <w:szCs w:val="20"/>
          <w:lang w:val="es-CO"/>
        </w:rPr>
        <w:t xml:space="preserve">, </w:t>
      </w:r>
      <w:r w:rsidR="001A668F" w:rsidRPr="00EC6247">
        <w:rPr>
          <w:rFonts w:asciiTheme="majorHAnsi" w:eastAsia="MS Mincho" w:hAnsiTheme="majorHAnsi" w:cstheme="minorHAnsi"/>
          <w:color w:val="000000" w:themeColor="text1"/>
          <w:sz w:val="20"/>
          <w:szCs w:val="20"/>
          <w:lang w:val="es-CO"/>
        </w:rPr>
        <w:t>la</w:t>
      </w:r>
      <w:r w:rsidR="00D26F25" w:rsidRPr="00EC6247">
        <w:rPr>
          <w:rFonts w:asciiTheme="majorHAnsi" w:eastAsia="MS Mincho" w:hAnsiTheme="majorHAnsi" w:cstheme="minorHAnsi"/>
          <w:color w:val="000000" w:themeColor="text1"/>
          <w:sz w:val="20"/>
          <w:szCs w:val="20"/>
          <w:lang w:val="es-CO"/>
        </w:rPr>
        <w:t xml:space="preserve"> intervención de José Morera Garzón, hermano del señor Luis Hernando Morera Garzón, un video con la canción “Los Caminos de la Vida”</w:t>
      </w:r>
      <w:r w:rsidR="003F2E0F" w:rsidRPr="00EC6247">
        <w:rPr>
          <w:rFonts w:asciiTheme="majorHAnsi" w:eastAsia="MS Mincho" w:hAnsiTheme="majorHAnsi" w:cstheme="minorHAnsi"/>
          <w:color w:val="000000" w:themeColor="text1"/>
          <w:sz w:val="20"/>
          <w:szCs w:val="20"/>
          <w:lang w:val="es-CO"/>
        </w:rPr>
        <w:t xml:space="preserve"> y palabras de </w:t>
      </w:r>
      <w:r w:rsidR="007D412B" w:rsidRPr="00EC6247">
        <w:rPr>
          <w:rFonts w:asciiTheme="majorHAnsi" w:eastAsia="MS Mincho" w:hAnsiTheme="majorHAnsi" w:cstheme="minorHAnsi"/>
          <w:color w:val="000000" w:themeColor="text1"/>
          <w:sz w:val="20"/>
          <w:szCs w:val="20"/>
          <w:lang w:val="es-CO"/>
        </w:rPr>
        <w:t>la Doctora Luz Marina Barahona Barreto, representante de las víctimas</w:t>
      </w:r>
      <w:r w:rsidR="003F2E0F" w:rsidRPr="00EC6247">
        <w:rPr>
          <w:rFonts w:asciiTheme="majorHAnsi" w:eastAsia="MS Mincho" w:hAnsiTheme="majorHAnsi" w:cstheme="minorHAnsi"/>
          <w:color w:val="000000" w:themeColor="text1"/>
          <w:sz w:val="20"/>
          <w:szCs w:val="20"/>
          <w:lang w:val="es-CO"/>
        </w:rPr>
        <w:t xml:space="preserve">. </w:t>
      </w:r>
      <w:r w:rsidRPr="00EC6247">
        <w:rPr>
          <w:rFonts w:asciiTheme="majorHAnsi" w:eastAsia="MS Mincho" w:hAnsiTheme="majorHAnsi" w:cstheme="minorHAnsi"/>
          <w:color w:val="000000" w:themeColor="text1"/>
          <w:sz w:val="20"/>
          <w:szCs w:val="20"/>
          <w:lang w:val="es-CO"/>
        </w:rPr>
        <w:t xml:space="preserve">Por su parte, la intervención del </w:t>
      </w:r>
      <w:r w:rsidR="001A668F" w:rsidRPr="00EC6247">
        <w:rPr>
          <w:rFonts w:asciiTheme="majorHAnsi" w:eastAsia="MS Mincho" w:hAnsiTheme="majorHAnsi" w:cstheme="minorHAnsi"/>
          <w:color w:val="000000" w:themeColor="text1"/>
          <w:sz w:val="20"/>
          <w:szCs w:val="20"/>
          <w:lang w:val="es-CO"/>
        </w:rPr>
        <w:t>E</w:t>
      </w:r>
      <w:r w:rsidRPr="00EC6247">
        <w:rPr>
          <w:rFonts w:asciiTheme="majorHAnsi" w:eastAsia="MS Mincho" w:hAnsiTheme="majorHAnsi" w:cstheme="minorHAnsi"/>
          <w:color w:val="000000" w:themeColor="text1"/>
          <w:sz w:val="20"/>
          <w:szCs w:val="20"/>
          <w:lang w:val="es-CO"/>
        </w:rPr>
        <w:t>stado estuvo a cargo de</w:t>
      </w:r>
      <w:r w:rsidR="003F2E0F" w:rsidRPr="00EC6247">
        <w:rPr>
          <w:rFonts w:asciiTheme="majorHAnsi" w:eastAsia="MS Mincho" w:hAnsiTheme="majorHAnsi" w:cstheme="minorHAnsi"/>
          <w:color w:val="000000" w:themeColor="text1"/>
          <w:sz w:val="20"/>
          <w:szCs w:val="20"/>
          <w:lang w:val="es-CO"/>
        </w:rPr>
        <w:t xml:space="preserve"> María del Pilar Gutiérrez Perilla, </w:t>
      </w:r>
      <w:r w:rsidR="007D412B" w:rsidRPr="00EC6247">
        <w:rPr>
          <w:rFonts w:asciiTheme="majorHAnsi" w:eastAsia="MS Mincho" w:hAnsiTheme="majorHAnsi" w:cstheme="minorHAnsi"/>
          <w:color w:val="000000" w:themeColor="text1"/>
          <w:sz w:val="20"/>
          <w:szCs w:val="20"/>
          <w:lang w:val="es-CO"/>
        </w:rPr>
        <w:t xml:space="preserve">Coordinadora del Grupo de Soluciones Amistosas y Seguimiento a </w:t>
      </w:r>
      <w:r w:rsidR="003F2E0F" w:rsidRPr="00EC6247">
        <w:rPr>
          <w:rFonts w:asciiTheme="majorHAnsi" w:eastAsia="MS Mincho" w:hAnsiTheme="majorHAnsi" w:cstheme="minorHAnsi"/>
          <w:color w:val="000000" w:themeColor="text1"/>
          <w:sz w:val="20"/>
          <w:szCs w:val="20"/>
          <w:lang w:val="es-CO"/>
        </w:rPr>
        <w:t>Recomendaciones</w:t>
      </w:r>
      <w:r w:rsidR="007D412B" w:rsidRPr="00EC6247">
        <w:rPr>
          <w:rFonts w:asciiTheme="majorHAnsi" w:eastAsia="MS Mincho" w:hAnsiTheme="majorHAnsi" w:cstheme="minorHAnsi"/>
          <w:color w:val="000000" w:themeColor="text1"/>
          <w:sz w:val="20"/>
          <w:szCs w:val="20"/>
          <w:lang w:val="es-CO"/>
        </w:rPr>
        <w:t xml:space="preserve"> ante el Sistema Interamericano de la ANDJE</w:t>
      </w:r>
      <w:r w:rsidRPr="00EC6247">
        <w:rPr>
          <w:rFonts w:asciiTheme="majorHAnsi" w:eastAsia="MS Mincho" w:hAnsiTheme="majorHAnsi" w:cstheme="minorHAnsi"/>
          <w:color w:val="000000" w:themeColor="text1"/>
          <w:sz w:val="20"/>
          <w:szCs w:val="20"/>
          <w:lang w:val="es-CO"/>
        </w:rPr>
        <w:t>, quien ofreció disculpas por los hechos ocurridos y reconoció la responsabilidad internacional del Estado en los términos del acuerdo de solución amistosa, indicando lo siguiente:</w:t>
      </w:r>
    </w:p>
    <w:p w14:paraId="31C98049" w14:textId="39D2F7F8" w:rsidR="00D44CD3" w:rsidRPr="00EC6247" w:rsidRDefault="00D44CD3" w:rsidP="000E6C9E">
      <w:pPr>
        <w:pStyle w:val="ListParagraph"/>
        <w:rPr>
          <w:rFonts w:asciiTheme="majorHAnsi" w:eastAsia="MS Mincho" w:hAnsiTheme="majorHAnsi" w:cstheme="minorHAnsi"/>
          <w:color w:val="000000" w:themeColor="text1"/>
          <w:sz w:val="20"/>
          <w:szCs w:val="20"/>
          <w:lang w:val="es-CO"/>
        </w:rPr>
      </w:pPr>
    </w:p>
    <w:p w14:paraId="6D7FB1AB" w14:textId="7E5BAE64" w:rsidR="00D44CD3" w:rsidRPr="00EC6247" w:rsidRDefault="00D44CD3" w:rsidP="000E6C9E">
      <w:pPr>
        <w:pStyle w:val="ListParagraph"/>
        <w:rPr>
          <w:rFonts w:asciiTheme="majorHAnsi" w:eastAsia="MS Mincho" w:hAnsiTheme="majorHAnsi" w:cstheme="minorHAnsi"/>
          <w:color w:val="000000" w:themeColor="text1"/>
          <w:sz w:val="20"/>
          <w:szCs w:val="20"/>
          <w:lang w:val="es-CO"/>
        </w:rPr>
      </w:pPr>
      <w:r w:rsidRPr="00EC6247">
        <w:rPr>
          <w:rFonts w:asciiTheme="majorHAnsi" w:eastAsia="MS Mincho" w:hAnsiTheme="majorHAnsi" w:cstheme="minorHAnsi"/>
          <w:color w:val="000000" w:themeColor="text1"/>
          <w:sz w:val="20"/>
          <w:szCs w:val="20"/>
          <w:lang w:val="es-CO"/>
        </w:rPr>
        <w:t>[…]</w:t>
      </w:r>
    </w:p>
    <w:p w14:paraId="1E3E3B60" w14:textId="77777777" w:rsidR="00D44CD3" w:rsidRPr="00EC6247" w:rsidRDefault="00D44CD3" w:rsidP="000E6C9E">
      <w:pPr>
        <w:pStyle w:val="ListParagraph"/>
        <w:rPr>
          <w:rFonts w:asciiTheme="majorHAnsi" w:eastAsia="MS Mincho" w:hAnsiTheme="majorHAnsi" w:cstheme="minorHAnsi"/>
          <w:color w:val="000000" w:themeColor="text1"/>
          <w:sz w:val="20"/>
          <w:szCs w:val="20"/>
          <w:lang w:val="es-CO"/>
        </w:rPr>
      </w:pPr>
    </w:p>
    <w:p w14:paraId="0EDA2692" w14:textId="77777777" w:rsidR="00D44CD3" w:rsidRPr="00EC6247" w:rsidRDefault="00D44CD3" w:rsidP="0039043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cstheme="minorHAnsi"/>
          <w:color w:val="000000" w:themeColor="text1"/>
          <w:sz w:val="20"/>
          <w:szCs w:val="20"/>
          <w:lang w:val="es-MX"/>
        </w:rPr>
      </w:pPr>
      <w:r w:rsidRPr="00EC6247">
        <w:rPr>
          <w:rFonts w:asciiTheme="majorHAnsi" w:eastAsia="MS Mincho" w:hAnsiTheme="majorHAnsi" w:cstheme="minorHAnsi"/>
          <w:color w:val="000000" w:themeColor="text1"/>
          <w:sz w:val="20"/>
          <w:szCs w:val="20"/>
          <w:lang w:val="es-MX"/>
        </w:rPr>
        <w:t xml:space="preserve">Por lo anterior, en nombre del Estado de Colombia reconozco la responsabilidad internacional por la violación de los derechos a las garantías judiciales y a la protección judicial, reconocidos en la Convención Americana sobre Derechos Humanos, en relación con la obligación general de respeto y garantía establecida en el mismo instrumento, en perjuicio de los familiares de Luis Hernando Morera Garzón. </w:t>
      </w:r>
    </w:p>
    <w:p w14:paraId="62066A9B" w14:textId="77777777" w:rsidR="00D44CD3" w:rsidRPr="00EC6247" w:rsidRDefault="00D44CD3" w:rsidP="0039043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cstheme="minorHAnsi"/>
          <w:color w:val="000000" w:themeColor="text1"/>
          <w:sz w:val="20"/>
          <w:szCs w:val="20"/>
          <w:lang w:val="es-MX"/>
        </w:rPr>
      </w:pPr>
    </w:p>
    <w:p w14:paraId="2B34A5A9" w14:textId="5534884E" w:rsidR="00D44CD3" w:rsidRPr="00EC6247" w:rsidRDefault="00D44CD3" w:rsidP="0039043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cstheme="minorHAnsi"/>
          <w:color w:val="000000" w:themeColor="text1"/>
          <w:sz w:val="20"/>
          <w:szCs w:val="20"/>
          <w:lang w:val="es-MX"/>
        </w:rPr>
      </w:pPr>
      <w:r w:rsidRPr="00EC6247">
        <w:rPr>
          <w:rFonts w:asciiTheme="majorHAnsi" w:eastAsia="MS Mincho" w:hAnsiTheme="majorHAnsi" w:cstheme="minorHAnsi"/>
          <w:color w:val="000000" w:themeColor="text1"/>
          <w:sz w:val="20"/>
          <w:szCs w:val="20"/>
          <w:lang w:val="es-MX"/>
        </w:rPr>
        <w:t xml:space="preserve">Aunque sabemos que nada podrá reemplazar la pérdida de Luis Hernando, así como la falta de investigación y sanción efectiva de los responsables, confiamos en que el camino de reconciliación que hoy </w:t>
      </w:r>
      <w:r w:rsidR="00EC6247" w:rsidRPr="00EC6247">
        <w:rPr>
          <w:rFonts w:asciiTheme="majorHAnsi" w:eastAsia="MS Mincho" w:hAnsiTheme="majorHAnsi" w:cstheme="minorHAnsi"/>
          <w:color w:val="000000" w:themeColor="text1"/>
          <w:sz w:val="20"/>
          <w:szCs w:val="20"/>
          <w:lang w:val="es-MX"/>
        </w:rPr>
        <w:t>iniciamos</w:t>
      </w:r>
      <w:r w:rsidRPr="00EC6247">
        <w:rPr>
          <w:rFonts w:asciiTheme="majorHAnsi" w:eastAsia="MS Mincho" w:hAnsiTheme="majorHAnsi" w:cstheme="minorHAnsi"/>
          <w:color w:val="000000" w:themeColor="text1"/>
          <w:sz w:val="20"/>
          <w:szCs w:val="20"/>
          <w:lang w:val="es-MX"/>
        </w:rPr>
        <w:t xml:space="preserve"> permita superar estos episodios violentos que como Nación hemos tenido que afrontar y nos permita construir un país en el que nadie más tenga que sufrir porque la violencia le arrebate a un ser querido. </w:t>
      </w:r>
    </w:p>
    <w:p w14:paraId="1DC406B5" w14:textId="77777777" w:rsidR="00D44CD3" w:rsidRPr="00EC6247" w:rsidRDefault="00D44CD3" w:rsidP="0039043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cstheme="minorHAnsi"/>
          <w:color w:val="000000" w:themeColor="text1"/>
          <w:sz w:val="20"/>
          <w:szCs w:val="20"/>
          <w:lang w:val="es-MX"/>
        </w:rPr>
      </w:pPr>
    </w:p>
    <w:p w14:paraId="04421E15" w14:textId="77777777" w:rsidR="00D44CD3" w:rsidRPr="00EC6247" w:rsidRDefault="00D44CD3" w:rsidP="0039043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cstheme="minorHAnsi"/>
          <w:color w:val="000000" w:themeColor="text1"/>
          <w:sz w:val="20"/>
          <w:szCs w:val="20"/>
          <w:lang w:val="es-MX"/>
        </w:rPr>
      </w:pPr>
      <w:r w:rsidRPr="00EC6247">
        <w:rPr>
          <w:rFonts w:asciiTheme="majorHAnsi" w:eastAsia="MS Mincho" w:hAnsiTheme="majorHAnsi" w:cstheme="minorHAnsi"/>
          <w:color w:val="000000" w:themeColor="text1"/>
          <w:sz w:val="20"/>
          <w:szCs w:val="20"/>
          <w:lang w:val="es-MX"/>
        </w:rPr>
        <w:t xml:space="preserve">Esperamos que este acto, el cual hace parte de las medidas de satisfacción pactadas en el Acuerdo de Solución Amistosa suscrito con la representante de las víctimas el pasado 25 de agosto de 2021, contribuya a llenar el vacío que dejó la muerte del señor Morera, así como reivindicar su memoria. </w:t>
      </w:r>
    </w:p>
    <w:p w14:paraId="7788B450" w14:textId="77777777" w:rsidR="00D44CD3" w:rsidRPr="00EC6247" w:rsidRDefault="00D44CD3" w:rsidP="000E6C9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stheme="minorHAnsi"/>
          <w:color w:val="000000" w:themeColor="text1"/>
          <w:sz w:val="20"/>
          <w:szCs w:val="20"/>
          <w:lang w:val="es-MX"/>
        </w:rPr>
      </w:pPr>
    </w:p>
    <w:p w14:paraId="1C2AD210" w14:textId="527A531A" w:rsidR="00D44CD3" w:rsidRPr="00EC6247" w:rsidRDefault="00D44CD3" w:rsidP="0039043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cstheme="minorHAnsi"/>
          <w:color w:val="000000" w:themeColor="text1"/>
          <w:sz w:val="20"/>
          <w:szCs w:val="20"/>
          <w:lang w:val="es-MX"/>
        </w:rPr>
      </w:pPr>
      <w:r w:rsidRPr="00EC6247">
        <w:rPr>
          <w:rFonts w:asciiTheme="majorHAnsi" w:eastAsia="MS Mincho" w:hAnsiTheme="majorHAnsi" w:cstheme="minorHAnsi"/>
          <w:color w:val="000000" w:themeColor="text1"/>
          <w:sz w:val="20"/>
          <w:szCs w:val="20"/>
          <w:lang w:val="es-MX"/>
        </w:rPr>
        <w:t>Hoy enaltecemos la memoria de Luis Hernando Morera Garzón, campesino trabajador de nuestro país, quien, como tantos otros, fue víctima de la violencia, y quien debe ser reivindicado y recordado para que episodios como este no se repitan jamás.</w:t>
      </w:r>
    </w:p>
    <w:p w14:paraId="7F08549B" w14:textId="54788DE4" w:rsidR="009A469F" w:rsidRPr="00EC6247" w:rsidRDefault="009A469F" w:rsidP="000E6C9E">
      <w:pPr>
        <w:pStyle w:val="ListParagraph"/>
        <w:rPr>
          <w:rFonts w:asciiTheme="majorHAnsi" w:eastAsia="MS Mincho" w:hAnsiTheme="majorHAnsi" w:cstheme="minorHAnsi"/>
          <w:color w:val="000000" w:themeColor="text1"/>
          <w:sz w:val="20"/>
          <w:szCs w:val="20"/>
          <w:lang w:val="es-CO"/>
        </w:rPr>
      </w:pPr>
    </w:p>
    <w:p w14:paraId="2FE850A0" w14:textId="5FA5CCAA" w:rsidR="00D44CD3" w:rsidRPr="00EC6247" w:rsidRDefault="00D44CD3" w:rsidP="000E6C9E">
      <w:pPr>
        <w:pStyle w:val="ListParagraph"/>
        <w:rPr>
          <w:rFonts w:asciiTheme="majorHAnsi" w:eastAsia="MS Mincho" w:hAnsiTheme="majorHAnsi" w:cstheme="minorHAnsi"/>
          <w:color w:val="000000" w:themeColor="text1"/>
          <w:sz w:val="20"/>
          <w:szCs w:val="20"/>
          <w:lang w:val="es-CO"/>
        </w:rPr>
      </w:pPr>
      <w:r w:rsidRPr="00EC6247">
        <w:rPr>
          <w:rFonts w:asciiTheme="majorHAnsi" w:eastAsia="MS Mincho" w:hAnsiTheme="majorHAnsi" w:cstheme="minorHAnsi"/>
          <w:color w:val="000000" w:themeColor="text1"/>
          <w:sz w:val="20"/>
          <w:szCs w:val="20"/>
          <w:lang w:val="es-CO"/>
        </w:rPr>
        <w:t>[…]</w:t>
      </w:r>
    </w:p>
    <w:p w14:paraId="76A98A1E" w14:textId="77777777" w:rsidR="00291D4E" w:rsidRPr="00EC6247" w:rsidRDefault="00291D4E" w:rsidP="000E6C9E">
      <w:pPr>
        <w:rPr>
          <w:rFonts w:asciiTheme="majorHAnsi" w:eastAsia="MS Mincho" w:hAnsiTheme="majorHAnsi" w:cstheme="minorHAnsi"/>
          <w:color w:val="000000" w:themeColor="text1"/>
          <w:sz w:val="20"/>
          <w:szCs w:val="20"/>
          <w:lang w:val="es-CO"/>
        </w:rPr>
      </w:pPr>
    </w:p>
    <w:p w14:paraId="6FDCC1DC" w14:textId="7F2FA629" w:rsidR="004E7518" w:rsidRPr="00622A9B" w:rsidRDefault="009A469F" w:rsidP="000E6C9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lang w:val="es-CO"/>
        </w:rPr>
      </w:pPr>
      <w:r w:rsidRPr="00EC6247">
        <w:rPr>
          <w:rFonts w:asciiTheme="majorHAnsi" w:eastAsia="MS Mincho" w:hAnsiTheme="majorHAnsi" w:cstheme="minorHAnsi"/>
          <w:color w:val="000000" w:themeColor="text1"/>
          <w:sz w:val="20"/>
          <w:szCs w:val="20"/>
          <w:lang w:val="es-CO"/>
        </w:rPr>
        <w:t xml:space="preserve">Finalmente, la Comisionada </w:t>
      </w:r>
      <w:proofErr w:type="gramStart"/>
      <w:r w:rsidRPr="00EC6247">
        <w:rPr>
          <w:rFonts w:asciiTheme="majorHAnsi" w:eastAsia="MS Mincho" w:hAnsiTheme="majorHAnsi" w:cstheme="minorHAnsi"/>
          <w:color w:val="000000" w:themeColor="text1"/>
          <w:sz w:val="20"/>
          <w:szCs w:val="20"/>
          <w:lang w:val="es-CO"/>
        </w:rPr>
        <w:t>Presidenta</w:t>
      </w:r>
      <w:proofErr w:type="gramEnd"/>
      <w:r w:rsidRPr="00EC6247">
        <w:rPr>
          <w:rFonts w:asciiTheme="majorHAnsi" w:eastAsia="MS Mincho" w:hAnsiTheme="majorHAnsi" w:cstheme="minorHAnsi"/>
          <w:color w:val="000000" w:themeColor="text1"/>
          <w:sz w:val="20"/>
          <w:szCs w:val="20"/>
          <w:lang w:val="es-CO"/>
        </w:rPr>
        <w:t xml:space="preserve"> y Relatora de la Comisión Interamericana de Derechos Humanos para Colombia, Antonia Urrejola, también participó en el acto </w:t>
      </w:r>
      <w:r w:rsidR="00085611" w:rsidRPr="00EC6247">
        <w:rPr>
          <w:rFonts w:asciiTheme="majorHAnsi" w:eastAsia="MS Mincho" w:hAnsiTheme="majorHAnsi" w:cstheme="minorHAnsi"/>
          <w:color w:val="000000" w:themeColor="text1"/>
          <w:sz w:val="20"/>
          <w:szCs w:val="20"/>
          <w:lang w:val="es-CO"/>
        </w:rPr>
        <w:t xml:space="preserve">y destacó </w:t>
      </w:r>
      <w:r w:rsidR="008428E3" w:rsidRPr="00EC6247">
        <w:rPr>
          <w:rFonts w:asciiTheme="majorHAnsi" w:eastAsia="MS Mincho" w:hAnsiTheme="majorHAnsi" w:cstheme="minorHAnsi"/>
          <w:color w:val="000000" w:themeColor="text1"/>
          <w:sz w:val="20"/>
          <w:szCs w:val="20"/>
          <w:lang w:val="es-CO"/>
        </w:rPr>
        <w:t xml:space="preserve">la importancia del acto de reconocimiento, pues es a partir de la aceptación de la ocurrencia de los hechos que las víctimas pueden comenzar a sanar las heridas y construirse los espacios para la reconciliación. De la misma forma, resaltó las medidas establecidas y espera que </w:t>
      </w:r>
      <w:r w:rsidR="00535A2F" w:rsidRPr="00EC6247">
        <w:rPr>
          <w:rFonts w:asciiTheme="majorHAnsi" w:eastAsia="MS Mincho" w:hAnsiTheme="majorHAnsi" w:cstheme="minorHAnsi"/>
          <w:color w:val="000000" w:themeColor="text1"/>
          <w:sz w:val="20"/>
          <w:szCs w:val="20"/>
          <w:lang w:val="es-CO"/>
        </w:rPr>
        <w:t>mediante s</w:t>
      </w:r>
      <w:r w:rsidR="008428E3" w:rsidRPr="00EC6247">
        <w:rPr>
          <w:rFonts w:asciiTheme="majorHAnsi" w:eastAsia="MS Mincho" w:hAnsiTheme="majorHAnsi" w:cstheme="minorHAnsi"/>
          <w:color w:val="000000" w:themeColor="text1"/>
          <w:sz w:val="20"/>
          <w:szCs w:val="20"/>
          <w:lang w:val="es-CO"/>
        </w:rPr>
        <w:t>u cumplimiento se alcance el efecto significativo y reparado</w:t>
      </w:r>
      <w:r w:rsidR="00535A2F" w:rsidRPr="00EC6247">
        <w:rPr>
          <w:rFonts w:asciiTheme="majorHAnsi" w:eastAsia="MS Mincho" w:hAnsiTheme="majorHAnsi" w:cstheme="minorHAnsi"/>
          <w:color w:val="000000" w:themeColor="text1"/>
          <w:sz w:val="20"/>
          <w:szCs w:val="20"/>
          <w:lang w:val="es-CO"/>
        </w:rPr>
        <w:t>r del acuerdo</w:t>
      </w:r>
      <w:r w:rsidR="008428E3" w:rsidRPr="00EC6247">
        <w:rPr>
          <w:rFonts w:asciiTheme="majorHAnsi" w:eastAsia="MS Mincho" w:hAnsiTheme="majorHAnsi" w:cstheme="minorHAnsi"/>
          <w:color w:val="000000" w:themeColor="text1"/>
          <w:sz w:val="20"/>
          <w:szCs w:val="20"/>
          <w:lang w:val="es-CO"/>
        </w:rPr>
        <w:t xml:space="preserve">. A nombre de la Comisión, reiteró total disposición para </w:t>
      </w:r>
      <w:r w:rsidR="00535A2F" w:rsidRPr="00EC6247">
        <w:rPr>
          <w:rFonts w:asciiTheme="majorHAnsi" w:eastAsia="MS Mincho" w:hAnsiTheme="majorHAnsi" w:cstheme="minorHAnsi"/>
          <w:color w:val="000000" w:themeColor="text1"/>
          <w:sz w:val="20"/>
          <w:szCs w:val="20"/>
          <w:lang w:val="es-CO"/>
        </w:rPr>
        <w:t>el</w:t>
      </w:r>
      <w:r w:rsidR="008428E3" w:rsidRPr="00EC6247">
        <w:rPr>
          <w:rFonts w:asciiTheme="majorHAnsi" w:eastAsia="MS Mincho" w:hAnsiTheme="majorHAnsi" w:cstheme="minorHAnsi"/>
          <w:color w:val="000000" w:themeColor="text1"/>
          <w:sz w:val="20"/>
          <w:szCs w:val="20"/>
          <w:lang w:val="es-CO"/>
        </w:rPr>
        <w:t xml:space="preserve"> seguimient</w:t>
      </w:r>
      <w:r w:rsidR="00535A2F" w:rsidRPr="00EC6247">
        <w:rPr>
          <w:rFonts w:asciiTheme="majorHAnsi" w:eastAsia="MS Mincho" w:hAnsiTheme="majorHAnsi" w:cstheme="minorHAnsi"/>
          <w:color w:val="000000" w:themeColor="text1"/>
          <w:sz w:val="20"/>
          <w:szCs w:val="20"/>
          <w:lang w:val="es-CO"/>
        </w:rPr>
        <w:t>o</w:t>
      </w:r>
      <w:r w:rsidR="008428E3" w:rsidRPr="00EC6247">
        <w:rPr>
          <w:rFonts w:asciiTheme="majorHAnsi" w:eastAsia="MS Mincho" w:hAnsiTheme="majorHAnsi" w:cstheme="minorHAnsi"/>
          <w:color w:val="000000" w:themeColor="text1"/>
          <w:sz w:val="20"/>
          <w:szCs w:val="20"/>
          <w:lang w:val="es-CO"/>
        </w:rPr>
        <w:t xml:space="preserve"> </w:t>
      </w:r>
      <w:r w:rsidR="00535A2F" w:rsidRPr="00EC6247">
        <w:rPr>
          <w:rFonts w:asciiTheme="majorHAnsi" w:eastAsia="MS Mincho" w:hAnsiTheme="majorHAnsi" w:cstheme="minorHAnsi"/>
          <w:color w:val="000000" w:themeColor="text1"/>
          <w:sz w:val="20"/>
          <w:szCs w:val="20"/>
          <w:lang w:val="es-CO"/>
        </w:rPr>
        <w:t xml:space="preserve">de las medidas pactadas </w:t>
      </w:r>
      <w:r w:rsidR="008428E3" w:rsidRPr="00EC6247">
        <w:rPr>
          <w:rFonts w:asciiTheme="majorHAnsi" w:eastAsia="MS Mincho" w:hAnsiTheme="majorHAnsi" w:cstheme="minorHAnsi"/>
          <w:color w:val="000000" w:themeColor="text1"/>
          <w:sz w:val="20"/>
          <w:szCs w:val="20"/>
          <w:lang w:val="es-CO"/>
        </w:rPr>
        <w:t xml:space="preserve">hasta lograr </w:t>
      </w:r>
      <w:r w:rsidR="00535A2F" w:rsidRPr="00EC6247">
        <w:rPr>
          <w:rFonts w:asciiTheme="majorHAnsi" w:eastAsia="MS Mincho" w:hAnsiTheme="majorHAnsi" w:cstheme="minorHAnsi"/>
          <w:color w:val="000000" w:themeColor="text1"/>
          <w:sz w:val="20"/>
          <w:szCs w:val="20"/>
          <w:lang w:val="es-CO"/>
        </w:rPr>
        <w:t>su</w:t>
      </w:r>
      <w:r w:rsidR="008428E3" w:rsidRPr="00EC6247">
        <w:rPr>
          <w:rFonts w:asciiTheme="majorHAnsi" w:eastAsia="MS Mincho" w:hAnsiTheme="majorHAnsi" w:cstheme="minorHAnsi"/>
          <w:color w:val="000000" w:themeColor="text1"/>
          <w:sz w:val="20"/>
          <w:szCs w:val="20"/>
          <w:lang w:val="es-CO"/>
        </w:rPr>
        <w:t xml:space="preserve"> total implementación. </w:t>
      </w:r>
      <w:r w:rsidR="000A29F6">
        <w:rPr>
          <w:rFonts w:asciiTheme="majorHAnsi" w:eastAsia="MS Mincho" w:hAnsiTheme="majorHAnsi" w:cstheme="minorHAnsi"/>
          <w:color w:val="000000" w:themeColor="text1"/>
          <w:sz w:val="20"/>
          <w:szCs w:val="20"/>
          <w:lang w:val="es-CO"/>
        </w:rPr>
        <w:t>Por lo anterior,</w:t>
      </w:r>
      <w:r w:rsidR="00A47285" w:rsidRPr="000A29F6">
        <w:rPr>
          <w:rFonts w:asciiTheme="majorHAnsi" w:eastAsia="MS Mincho" w:hAnsiTheme="majorHAnsi" w:cstheme="minorHAnsi"/>
          <w:color w:val="000000" w:themeColor="text1"/>
          <w:sz w:val="20"/>
          <w:szCs w:val="20"/>
          <w:lang w:val="es-CO"/>
        </w:rPr>
        <w:t xml:space="preserve"> </w:t>
      </w:r>
      <w:r w:rsidR="000A29F6">
        <w:rPr>
          <w:rFonts w:asciiTheme="majorHAnsi" w:eastAsia="MS Mincho" w:hAnsiTheme="majorHAnsi" w:cstheme="minorHAnsi"/>
          <w:color w:val="000000" w:themeColor="text1"/>
          <w:sz w:val="20"/>
          <w:szCs w:val="20"/>
          <w:lang w:val="es-CO"/>
        </w:rPr>
        <w:t>t</w:t>
      </w:r>
      <w:r w:rsidR="00A47285" w:rsidRPr="000A29F6">
        <w:rPr>
          <w:rFonts w:asciiTheme="majorHAnsi" w:eastAsia="MS Mincho" w:hAnsiTheme="majorHAnsi" w:cstheme="minorHAnsi"/>
          <w:color w:val="000000" w:themeColor="text1"/>
          <w:sz w:val="20"/>
          <w:szCs w:val="20"/>
          <w:lang w:val="es-CO"/>
        </w:rPr>
        <w:t xml:space="preserve">omando en cuenta lo anterior y la información proporcionada conjuntamente por las partes, la Comisión considera que el </w:t>
      </w:r>
      <w:r w:rsidR="00EC6247" w:rsidRPr="000A29F6">
        <w:rPr>
          <w:rFonts w:asciiTheme="majorHAnsi" w:eastAsia="MS Mincho" w:hAnsiTheme="majorHAnsi" w:cstheme="minorHAnsi"/>
          <w:color w:val="000000" w:themeColor="text1"/>
          <w:sz w:val="20"/>
          <w:szCs w:val="20"/>
          <w:lang w:val="es-CO"/>
        </w:rPr>
        <w:t>punto 1</w:t>
      </w:r>
      <w:r w:rsidR="00A47285" w:rsidRPr="000A29F6">
        <w:rPr>
          <w:rFonts w:asciiTheme="majorHAnsi" w:eastAsia="MS Mincho" w:hAnsiTheme="majorHAnsi" w:cstheme="minorHAnsi"/>
          <w:color w:val="000000" w:themeColor="text1"/>
          <w:sz w:val="20"/>
          <w:szCs w:val="20"/>
          <w:lang w:val="es-CO"/>
        </w:rPr>
        <w:t xml:space="preserve"> de la cláusula quinta del acuerdo de solución amistosa relacionado con el acto</w:t>
      </w:r>
      <w:r w:rsidR="000A29F6" w:rsidRPr="000A29F6">
        <w:rPr>
          <w:rFonts w:asciiTheme="majorHAnsi" w:eastAsia="MS Mincho" w:hAnsiTheme="majorHAnsi" w:cstheme="minorHAnsi"/>
          <w:color w:val="000000" w:themeColor="text1"/>
          <w:sz w:val="20"/>
          <w:szCs w:val="20"/>
          <w:lang w:val="es-CO"/>
        </w:rPr>
        <w:t xml:space="preserve"> privado</w:t>
      </w:r>
      <w:r w:rsidR="00A47285" w:rsidRPr="000A29F6">
        <w:rPr>
          <w:rFonts w:asciiTheme="majorHAnsi" w:eastAsia="MS Mincho" w:hAnsiTheme="majorHAnsi" w:cstheme="minorHAnsi"/>
          <w:color w:val="000000" w:themeColor="text1"/>
          <w:sz w:val="20"/>
          <w:szCs w:val="20"/>
          <w:lang w:val="es-CO"/>
        </w:rPr>
        <w:t xml:space="preserve"> de desagravio se encuentra cumplido totalmente y así lo declara. </w:t>
      </w:r>
    </w:p>
    <w:p w14:paraId="7D2DC704" w14:textId="4FD29362" w:rsidR="00BB5611" w:rsidRPr="00EC6247" w:rsidRDefault="004E7518" w:rsidP="000E6C9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lang w:val="es-CO"/>
        </w:rPr>
      </w:pPr>
      <w:r w:rsidRPr="00EC6247">
        <w:rPr>
          <w:rFonts w:asciiTheme="majorHAnsi" w:eastAsia="MS Mincho" w:hAnsiTheme="majorHAnsi" w:cstheme="minorHAnsi"/>
          <w:color w:val="000000" w:themeColor="text1"/>
          <w:sz w:val="20"/>
          <w:szCs w:val="20"/>
          <w:lang w:val="es-CO"/>
        </w:rPr>
        <w:lastRenderedPageBreak/>
        <w:t xml:space="preserve">En cuanto </w:t>
      </w:r>
      <w:r w:rsidR="00EC6247" w:rsidRPr="00EC6247">
        <w:rPr>
          <w:rFonts w:asciiTheme="majorHAnsi" w:eastAsia="MS Mincho" w:hAnsiTheme="majorHAnsi" w:cstheme="minorHAnsi"/>
          <w:color w:val="000000" w:themeColor="text1"/>
          <w:sz w:val="20"/>
          <w:szCs w:val="20"/>
          <w:lang w:val="es-CO"/>
        </w:rPr>
        <w:t>al punto 2 de la cláusula quinta</w:t>
      </w:r>
      <w:r w:rsidRPr="00EC6247">
        <w:rPr>
          <w:rFonts w:asciiTheme="majorHAnsi" w:eastAsia="MS Mincho" w:hAnsiTheme="majorHAnsi" w:cstheme="minorHAnsi"/>
          <w:color w:val="000000" w:themeColor="text1"/>
          <w:sz w:val="20"/>
          <w:szCs w:val="20"/>
          <w:lang w:val="es-CO"/>
        </w:rPr>
        <w:t xml:space="preserve">, </w:t>
      </w:r>
      <w:r w:rsidR="00EC6247" w:rsidRPr="00EC6247">
        <w:rPr>
          <w:rFonts w:asciiTheme="majorHAnsi" w:eastAsia="MS Mincho" w:hAnsiTheme="majorHAnsi" w:cstheme="minorHAnsi"/>
          <w:color w:val="000000" w:themeColor="text1"/>
          <w:sz w:val="20"/>
          <w:szCs w:val="20"/>
          <w:lang w:val="es-CO"/>
        </w:rPr>
        <w:t>sobre el</w:t>
      </w:r>
      <w:r w:rsidRPr="00EC6247">
        <w:rPr>
          <w:rFonts w:asciiTheme="majorHAnsi" w:eastAsia="MS Mincho" w:hAnsiTheme="majorHAnsi" w:cstheme="minorHAnsi"/>
          <w:color w:val="000000" w:themeColor="text1"/>
          <w:sz w:val="20"/>
          <w:szCs w:val="20"/>
          <w:lang w:val="es-CO"/>
        </w:rPr>
        <w:t xml:space="preserve"> auxilio económico </w:t>
      </w:r>
      <w:r w:rsidR="00EC6247" w:rsidRPr="00EC6247">
        <w:rPr>
          <w:rFonts w:asciiTheme="majorHAnsi" w:eastAsia="MS Mincho" w:hAnsiTheme="majorHAnsi" w:cstheme="minorHAnsi"/>
          <w:color w:val="000000" w:themeColor="text1"/>
          <w:sz w:val="20"/>
          <w:szCs w:val="20"/>
          <w:lang w:val="es-CO"/>
        </w:rPr>
        <w:t>par</w:t>
      </w:r>
      <w:r w:rsidRPr="00EC6247">
        <w:rPr>
          <w:rFonts w:asciiTheme="majorHAnsi" w:eastAsia="MS Mincho" w:hAnsiTheme="majorHAnsi" w:cstheme="minorHAnsi"/>
          <w:color w:val="000000" w:themeColor="text1"/>
          <w:sz w:val="20"/>
          <w:szCs w:val="20"/>
          <w:lang w:val="es-CO"/>
        </w:rPr>
        <w:t xml:space="preserve">a Diana Patricia Morera Sánchez, las partes informaron que el 13 de octubre de 2021, se realizó una reunión entre la beneficiaria de la medida, su representante, el Ministerio de Educación Nacional y la Agencia Nacional de Defensa Jurídica del Estado con el fin de dar a conocer las características de la medida, los programas de orientación profesional con los que cuenta el Ministerio de Educación Nacional y a su vez, conocer los estudios que Diana Patricia desea realizar. La beneficiaria informó su voluntad de estudiar medicina veterinaria y zootecnista </w:t>
      </w:r>
      <w:r w:rsidR="00BB5611" w:rsidRPr="00EC6247">
        <w:rPr>
          <w:rFonts w:asciiTheme="majorHAnsi" w:eastAsia="MS Mincho" w:hAnsiTheme="majorHAnsi" w:cstheme="minorHAnsi"/>
          <w:color w:val="000000" w:themeColor="text1"/>
          <w:sz w:val="20"/>
          <w:szCs w:val="20"/>
          <w:lang w:val="es-CO"/>
        </w:rPr>
        <w:t>en la Universidad San Martín de la ciudad de Cali</w:t>
      </w:r>
      <w:r w:rsidR="001A668F" w:rsidRPr="00EC6247">
        <w:rPr>
          <w:rFonts w:asciiTheme="majorHAnsi" w:eastAsia="MS Mincho" w:hAnsiTheme="majorHAnsi" w:cstheme="minorHAnsi"/>
          <w:color w:val="000000" w:themeColor="text1"/>
          <w:sz w:val="20"/>
          <w:szCs w:val="20"/>
          <w:lang w:val="es-CO"/>
        </w:rPr>
        <w:t xml:space="preserve"> y comunicó </w:t>
      </w:r>
      <w:r w:rsidR="00BB5611" w:rsidRPr="00EC6247">
        <w:rPr>
          <w:rFonts w:asciiTheme="majorHAnsi" w:eastAsia="MS Mincho" w:hAnsiTheme="majorHAnsi" w:cstheme="minorHAnsi"/>
          <w:color w:val="000000" w:themeColor="text1"/>
          <w:sz w:val="20"/>
          <w:szCs w:val="20"/>
          <w:lang w:val="es-CO"/>
        </w:rPr>
        <w:t xml:space="preserve">que se encuentra embarazada, por lo que iniciará sus estudios en el segundo semestre de 2022. La ANDJE realizará las gestiones respectivas una vez que la beneficiaria comunique su voluntad de iniciar el cumplimiento de la medida conforme al programa que elija. </w:t>
      </w:r>
      <w:r w:rsidR="003421D6" w:rsidRPr="00EC6247">
        <w:rPr>
          <w:rFonts w:asciiTheme="majorHAnsi" w:eastAsia="MS Mincho" w:hAnsiTheme="majorHAnsi" w:cstheme="minorHAnsi"/>
          <w:color w:val="000000" w:themeColor="text1"/>
          <w:sz w:val="20"/>
          <w:szCs w:val="20"/>
          <w:lang w:val="es-CO"/>
        </w:rPr>
        <w:t xml:space="preserve">En virtud de lo anterior, la Comisión considera que esta medida se encuentra pendiente de cumplimiento y queda a la espera de información actualizada de las partes sobre su ejecución. </w:t>
      </w:r>
    </w:p>
    <w:p w14:paraId="210F005F" w14:textId="77777777" w:rsidR="00BB5611" w:rsidRPr="00EC6247" w:rsidRDefault="00BB5611" w:rsidP="000E6C9E">
      <w:pPr>
        <w:pStyle w:val="ListParagraph"/>
        <w:rPr>
          <w:rFonts w:asciiTheme="majorHAnsi" w:eastAsia="MS Mincho" w:hAnsiTheme="majorHAnsi" w:cstheme="minorHAnsi"/>
          <w:color w:val="000000" w:themeColor="text1"/>
          <w:sz w:val="20"/>
          <w:szCs w:val="20"/>
          <w:lang w:val="es-CO"/>
        </w:rPr>
      </w:pPr>
    </w:p>
    <w:p w14:paraId="59AD7FCA" w14:textId="77777777" w:rsidR="006676DA" w:rsidRDefault="00BB5611" w:rsidP="006676D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lang w:val="es-CO"/>
        </w:rPr>
      </w:pPr>
      <w:r w:rsidRPr="00EC6247">
        <w:rPr>
          <w:rFonts w:asciiTheme="majorHAnsi" w:eastAsia="MS Mincho" w:hAnsiTheme="majorHAnsi" w:cstheme="minorHAnsi"/>
          <w:color w:val="000000" w:themeColor="text1"/>
          <w:sz w:val="20"/>
          <w:szCs w:val="20"/>
          <w:lang w:val="es-CO"/>
        </w:rPr>
        <w:t xml:space="preserve">Respecto al </w:t>
      </w:r>
      <w:r w:rsidR="007053FA">
        <w:rPr>
          <w:rFonts w:asciiTheme="majorHAnsi" w:eastAsia="MS Mincho" w:hAnsiTheme="majorHAnsi" w:cstheme="minorHAnsi"/>
          <w:color w:val="000000" w:themeColor="text1"/>
          <w:sz w:val="20"/>
          <w:szCs w:val="20"/>
          <w:lang w:val="es-CO"/>
        </w:rPr>
        <w:t>punto 3</w:t>
      </w:r>
      <w:r w:rsidRPr="00EC6247">
        <w:rPr>
          <w:rFonts w:asciiTheme="majorHAnsi" w:eastAsia="MS Mincho" w:hAnsiTheme="majorHAnsi" w:cstheme="minorHAnsi"/>
          <w:color w:val="000000" w:themeColor="text1"/>
          <w:sz w:val="20"/>
          <w:szCs w:val="20"/>
          <w:lang w:val="es-CO"/>
        </w:rPr>
        <w:t xml:space="preserve"> de la cláusula quinta</w:t>
      </w:r>
      <w:r w:rsidR="000A2060" w:rsidRPr="00EC6247">
        <w:rPr>
          <w:rFonts w:asciiTheme="majorHAnsi" w:eastAsia="MS Mincho" w:hAnsiTheme="majorHAnsi" w:cstheme="minorHAnsi"/>
          <w:color w:val="000000" w:themeColor="text1"/>
          <w:sz w:val="20"/>
          <w:szCs w:val="20"/>
          <w:lang w:val="es-CO"/>
        </w:rPr>
        <w:t xml:space="preserve"> sobre la realización de mesas de trabajo con el Ministerio de Vivienda, Ciudad y Territorio, las partes informaron que dichas mesas se realizaron el 8, 9 y 12 de noviembre con la participación de los beneficiarios de la medida, a quienes se les está prestando la asesoría para el acceso a los programas de acuerdo con el interés particular manifestado. </w:t>
      </w:r>
      <w:r w:rsidR="007053FA">
        <w:rPr>
          <w:rFonts w:asciiTheme="majorHAnsi" w:eastAsia="MS Mincho" w:hAnsiTheme="majorHAnsi" w:cstheme="minorHAnsi"/>
          <w:color w:val="000000" w:themeColor="text1"/>
          <w:sz w:val="20"/>
          <w:szCs w:val="20"/>
          <w:lang w:val="es-CO"/>
        </w:rPr>
        <w:t xml:space="preserve">Por lo anterior, tomando en consideración lo informado por las partes, </w:t>
      </w:r>
      <w:r w:rsidR="003421D6" w:rsidRPr="00EC6247">
        <w:rPr>
          <w:rFonts w:asciiTheme="majorHAnsi" w:eastAsia="MS Mincho" w:hAnsiTheme="majorHAnsi" w:cstheme="minorHAnsi"/>
          <w:color w:val="000000" w:themeColor="text1"/>
          <w:sz w:val="20"/>
          <w:szCs w:val="20"/>
          <w:lang w:val="es-CO"/>
        </w:rPr>
        <w:t xml:space="preserve">La Comisión </w:t>
      </w:r>
      <w:r w:rsidR="007053FA">
        <w:rPr>
          <w:rFonts w:asciiTheme="majorHAnsi" w:eastAsia="MS Mincho" w:hAnsiTheme="majorHAnsi" w:cstheme="minorHAnsi"/>
          <w:color w:val="000000" w:themeColor="text1"/>
          <w:sz w:val="20"/>
          <w:szCs w:val="20"/>
          <w:lang w:val="es-CO"/>
        </w:rPr>
        <w:t>considera que este extremo del acuerdo se encuentra cumplido totalmente y así lo declara</w:t>
      </w:r>
      <w:r w:rsidR="003421D6" w:rsidRPr="00EC6247">
        <w:rPr>
          <w:rFonts w:asciiTheme="majorHAnsi" w:eastAsia="MS Mincho" w:hAnsiTheme="majorHAnsi" w:cstheme="minorHAnsi"/>
          <w:color w:val="000000" w:themeColor="text1"/>
          <w:sz w:val="20"/>
          <w:szCs w:val="20"/>
          <w:lang w:val="es-CO"/>
        </w:rPr>
        <w:t xml:space="preserve">. </w:t>
      </w:r>
    </w:p>
    <w:p w14:paraId="700C5ED8" w14:textId="77777777" w:rsidR="006676DA" w:rsidRDefault="006676DA" w:rsidP="006676DA">
      <w:pPr>
        <w:pStyle w:val="ListParagraph"/>
        <w:rPr>
          <w:rFonts w:asciiTheme="majorHAnsi" w:eastAsia="MS Mincho" w:hAnsiTheme="majorHAnsi" w:cstheme="minorHAnsi"/>
          <w:color w:val="000000" w:themeColor="text1"/>
          <w:sz w:val="20"/>
          <w:szCs w:val="20"/>
          <w:lang w:val="es-CO"/>
        </w:rPr>
      </w:pPr>
    </w:p>
    <w:p w14:paraId="0D7AFB7F" w14:textId="3405B2EA" w:rsidR="007053FA" w:rsidRPr="006676DA" w:rsidRDefault="007053FA" w:rsidP="006676D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lang w:val="es-CO"/>
        </w:rPr>
      </w:pPr>
      <w:r w:rsidRPr="006676DA">
        <w:rPr>
          <w:rFonts w:asciiTheme="majorHAnsi" w:eastAsia="MS Mincho" w:hAnsiTheme="majorHAnsi" w:cstheme="minorHAnsi"/>
          <w:color w:val="000000" w:themeColor="text1"/>
          <w:sz w:val="20"/>
          <w:szCs w:val="20"/>
          <w:lang w:val="es-CO"/>
        </w:rPr>
        <w:t>De conformidad con lo establecido en el punto 4</w:t>
      </w:r>
      <w:r w:rsidR="0037461A" w:rsidRPr="006676DA">
        <w:rPr>
          <w:rFonts w:asciiTheme="majorHAnsi" w:eastAsia="MS Mincho" w:hAnsiTheme="majorHAnsi" w:cstheme="minorHAnsi"/>
          <w:color w:val="000000" w:themeColor="text1"/>
          <w:sz w:val="20"/>
          <w:szCs w:val="20"/>
          <w:lang w:val="es-CO"/>
        </w:rPr>
        <w:t xml:space="preserve"> de la cláusula quinta </w:t>
      </w:r>
      <w:r w:rsidR="00220376" w:rsidRPr="006676DA">
        <w:rPr>
          <w:rFonts w:asciiTheme="majorHAnsi" w:eastAsia="MS Mincho" w:hAnsiTheme="majorHAnsi" w:cstheme="minorHAnsi"/>
          <w:color w:val="000000" w:themeColor="text1"/>
          <w:sz w:val="20"/>
          <w:szCs w:val="20"/>
          <w:lang w:val="es-CO"/>
        </w:rPr>
        <w:t>(</w:t>
      </w:r>
      <w:r w:rsidR="00E62806" w:rsidRPr="006676DA">
        <w:rPr>
          <w:rFonts w:asciiTheme="majorHAnsi" w:eastAsia="MS Mincho" w:hAnsiTheme="majorHAnsi" w:cstheme="minorHAnsi"/>
          <w:color w:val="000000" w:themeColor="text1"/>
          <w:sz w:val="20"/>
          <w:szCs w:val="20"/>
          <w:lang w:val="es-CO"/>
        </w:rPr>
        <w:t xml:space="preserve">publicación </w:t>
      </w:r>
      <w:r w:rsidR="00E62806" w:rsidRPr="006676DA">
        <w:rPr>
          <w:rFonts w:asciiTheme="majorHAnsi" w:eastAsia="Arial" w:hAnsiTheme="majorHAnsi" w:cstheme="minorHAnsi"/>
          <w:color w:val="000000" w:themeColor="text1"/>
          <w:sz w:val="20"/>
          <w:szCs w:val="20"/>
          <w:lang w:val="es-ES"/>
        </w:rPr>
        <w:t>del informe de solución amistosa</w:t>
      </w:r>
      <w:r w:rsidR="00220376" w:rsidRPr="006676DA">
        <w:rPr>
          <w:rFonts w:asciiTheme="majorHAnsi" w:eastAsia="Arial" w:hAnsiTheme="majorHAnsi" w:cstheme="minorHAnsi"/>
          <w:color w:val="000000" w:themeColor="text1"/>
          <w:sz w:val="20"/>
          <w:szCs w:val="20"/>
          <w:lang w:val="es-ES"/>
        </w:rPr>
        <w:t>) y la cláusula sexta (indemnización)</w:t>
      </w:r>
      <w:r w:rsidR="00E62806" w:rsidRPr="006676DA">
        <w:rPr>
          <w:rFonts w:asciiTheme="majorHAnsi" w:eastAsia="Arial" w:hAnsiTheme="majorHAnsi" w:cstheme="minorHAnsi"/>
          <w:color w:val="000000" w:themeColor="text1"/>
          <w:sz w:val="20"/>
          <w:szCs w:val="20"/>
          <w:lang w:val="es-ES"/>
        </w:rPr>
        <w:t xml:space="preserve">, </w:t>
      </w:r>
      <w:r w:rsidRPr="006676DA">
        <w:rPr>
          <w:rFonts w:asciiTheme="majorHAnsi" w:eastAsia="MS Mincho" w:hAnsiTheme="majorHAnsi" w:cstheme="minorBidi"/>
          <w:color w:val="000000" w:themeColor="text1"/>
          <w:sz w:val="20"/>
          <w:szCs w:val="20"/>
          <w:lang w:val="es-CO"/>
        </w:rPr>
        <w:t xml:space="preserve">dichas medidas se encuentran pendientes de cumplimiento y deberán ser ejecutadas de manera posterior a la presente homologación, por lo cual la Comisión no se expedirá sobre el cumplimiento de estas medidas de reparación en esta instancia. </w:t>
      </w:r>
    </w:p>
    <w:p w14:paraId="7C04F4C5" w14:textId="77777777" w:rsidR="008979B3" w:rsidRPr="000E6C9E" w:rsidRDefault="008979B3" w:rsidP="000E6C9E">
      <w:pPr>
        <w:rPr>
          <w:rFonts w:asciiTheme="majorHAnsi" w:hAnsiTheme="majorHAnsi"/>
          <w:sz w:val="20"/>
          <w:szCs w:val="20"/>
          <w:lang w:val="es-ES"/>
        </w:rPr>
      </w:pPr>
    </w:p>
    <w:p w14:paraId="12BCA267" w14:textId="69AF1073" w:rsidR="007053FA" w:rsidRPr="007053FA" w:rsidRDefault="008979B3" w:rsidP="007053F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lang w:val="es-CO"/>
        </w:rPr>
      </w:pPr>
      <w:r w:rsidRPr="000E6C9E">
        <w:rPr>
          <w:rFonts w:asciiTheme="majorHAnsi" w:hAnsiTheme="majorHAnsi"/>
          <w:sz w:val="20"/>
          <w:szCs w:val="20"/>
          <w:lang w:val="es-ES"/>
        </w:rPr>
        <w:t>Por lo demás, la Comisión considera que el resto del contenido del acuerdo es de carácter declarativo por lo que no correspondería supervis</w:t>
      </w:r>
      <w:r w:rsidR="00A1630F" w:rsidRPr="000E6C9E">
        <w:rPr>
          <w:rFonts w:asciiTheme="majorHAnsi" w:hAnsiTheme="majorHAnsi"/>
          <w:sz w:val="20"/>
          <w:szCs w:val="20"/>
          <w:lang w:val="es-ES"/>
        </w:rPr>
        <w:t>ar la ejecución</w:t>
      </w:r>
      <w:r w:rsidRPr="000E6C9E">
        <w:rPr>
          <w:rFonts w:asciiTheme="majorHAnsi" w:hAnsiTheme="majorHAnsi"/>
          <w:sz w:val="20"/>
          <w:szCs w:val="20"/>
          <w:lang w:val="es-ES"/>
        </w:rPr>
        <w:t xml:space="preserve"> su cumplimiento. </w:t>
      </w:r>
    </w:p>
    <w:p w14:paraId="7C16ED1B" w14:textId="77777777" w:rsidR="007053FA" w:rsidRDefault="007053FA" w:rsidP="007053F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stheme="minorHAnsi"/>
          <w:color w:val="000000" w:themeColor="text1"/>
          <w:sz w:val="20"/>
          <w:szCs w:val="20"/>
          <w:lang w:val="es-CO"/>
        </w:rPr>
      </w:pPr>
    </w:p>
    <w:p w14:paraId="5A4E6B3C" w14:textId="289CAD57" w:rsidR="007053FA" w:rsidRPr="007053FA" w:rsidRDefault="007053FA" w:rsidP="007053F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lang w:val="es-CO"/>
        </w:rPr>
      </w:pPr>
      <w:r w:rsidRPr="007053FA">
        <w:rPr>
          <w:rFonts w:asciiTheme="majorHAnsi" w:hAnsiTheme="majorHAnsi"/>
          <w:sz w:val="20"/>
          <w:szCs w:val="20"/>
          <w:lang w:val="es-CO"/>
        </w:rPr>
        <w:t xml:space="preserve">Por lo anterior, la Comisión concluye que </w:t>
      </w:r>
      <w:r>
        <w:rPr>
          <w:rFonts w:asciiTheme="majorHAnsi" w:hAnsiTheme="majorHAnsi"/>
          <w:sz w:val="20"/>
          <w:szCs w:val="20"/>
          <w:lang w:val="es-CO"/>
        </w:rPr>
        <w:t>los</w:t>
      </w:r>
      <w:r w:rsidRPr="007053FA">
        <w:rPr>
          <w:rFonts w:asciiTheme="majorHAnsi" w:hAnsiTheme="majorHAnsi"/>
          <w:sz w:val="20"/>
          <w:szCs w:val="20"/>
          <w:lang w:val="es-CO"/>
        </w:rPr>
        <w:t xml:space="preserve"> punto</w:t>
      </w:r>
      <w:r>
        <w:rPr>
          <w:rFonts w:asciiTheme="majorHAnsi" w:hAnsiTheme="majorHAnsi"/>
          <w:sz w:val="20"/>
          <w:szCs w:val="20"/>
          <w:lang w:val="es-CO"/>
        </w:rPr>
        <w:t>s</w:t>
      </w:r>
      <w:r w:rsidRPr="007053FA">
        <w:rPr>
          <w:rFonts w:asciiTheme="majorHAnsi" w:hAnsiTheme="majorHAnsi"/>
          <w:sz w:val="20"/>
          <w:szCs w:val="20"/>
          <w:lang w:val="es-CO"/>
        </w:rPr>
        <w:t xml:space="preserve"> 1 </w:t>
      </w:r>
      <w:r>
        <w:rPr>
          <w:rFonts w:asciiTheme="majorHAnsi" w:hAnsiTheme="majorHAnsi"/>
          <w:sz w:val="20"/>
          <w:szCs w:val="20"/>
          <w:lang w:val="es-CO"/>
        </w:rPr>
        <w:t xml:space="preserve">y 3 </w:t>
      </w:r>
      <w:r w:rsidRPr="007053FA">
        <w:rPr>
          <w:rFonts w:asciiTheme="majorHAnsi" w:hAnsiTheme="majorHAnsi"/>
          <w:sz w:val="20"/>
          <w:szCs w:val="20"/>
          <w:lang w:val="es-CO"/>
        </w:rPr>
        <w:t xml:space="preserve">de la cláusula quinta </w:t>
      </w:r>
      <w:r w:rsidR="00C565E1">
        <w:rPr>
          <w:rFonts w:asciiTheme="majorHAnsi" w:hAnsiTheme="majorHAnsi"/>
          <w:sz w:val="20"/>
          <w:szCs w:val="20"/>
          <w:lang w:val="es-CO"/>
        </w:rPr>
        <w:t>(</w:t>
      </w:r>
      <w:r>
        <w:rPr>
          <w:rFonts w:asciiTheme="majorHAnsi" w:hAnsiTheme="majorHAnsi"/>
          <w:sz w:val="20"/>
          <w:szCs w:val="20"/>
          <w:lang w:val="es-CO"/>
        </w:rPr>
        <w:t xml:space="preserve">acto de </w:t>
      </w:r>
      <w:r w:rsidR="00C565E1">
        <w:rPr>
          <w:rFonts w:asciiTheme="majorHAnsi" w:hAnsiTheme="majorHAnsi"/>
          <w:sz w:val="20"/>
          <w:szCs w:val="20"/>
          <w:lang w:val="es-CO"/>
        </w:rPr>
        <w:t>reconocimiento de responsabilidad</w:t>
      </w:r>
      <w:r>
        <w:rPr>
          <w:rFonts w:asciiTheme="majorHAnsi" w:hAnsiTheme="majorHAnsi"/>
          <w:sz w:val="20"/>
          <w:szCs w:val="20"/>
          <w:lang w:val="es-CO"/>
        </w:rPr>
        <w:t xml:space="preserve"> y mesas de trabajo respectivamente) </w:t>
      </w:r>
      <w:r w:rsidRPr="007053FA">
        <w:rPr>
          <w:rFonts w:asciiTheme="majorHAnsi" w:hAnsiTheme="majorHAnsi"/>
          <w:sz w:val="20"/>
          <w:szCs w:val="20"/>
          <w:lang w:val="es-CO"/>
        </w:rPr>
        <w:t>se encuentra</w:t>
      </w:r>
      <w:r>
        <w:rPr>
          <w:rFonts w:asciiTheme="majorHAnsi" w:hAnsiTheme="majorHAnsi"/>
          <w:sz w:val="20"/>
          <w:szCs w:val="20"/>
          <w:lang w:val="es-CO"/>
        </w:rPr>
        <w:t>n</w:t>
      </w:r>
      <w:r w:rsidRPr="007053FA">
        <w:rPr>
          <w:rFonts w:asciiTheme="majorHAnsi" w:hAnsiTheme="majorHAnsi"/>
          <w:sz w:val="20"/>
          <w:szCs w:val="20"/>
          <w:lang w:val="es-CO"/>
        </w:rPr>
        <w:t xml:space="preserve"> cumplido</w:t>
      </w:r>
      <w:r>
        <w:rPr>
          <w:rFonts w:asciiTheme="majorHAnsi" w:hAnsiTheme="majorHAnsi"/>
          <w:sz w:val="20"/>
          <w:szCs w:val="20"/>
          <w:lang w:val="es-CO"/>
        </w:rPr>
        <w:t>s</w:t>
      </w:r>
      <w:r w:rsidRPr="007053FA">
        <w:rPr>
          <w:rFonts w:asciiTheme="majorHAnsi" w:hAnsiTheme="majorHAnsi"/>
          <w:sz w:val="20"/>
          <w:szCs w:val="20"/>
          <w:lang w:val="es-CO"/>
        </w:rPr>
        <w:t xml:space="preserve"> totalmente y así lo declara. Por otro lado, </w:t>
      </w:r>
      <w:r>
        <w:rPr>
          <w:rFonts w:asciiTheme="majorHAnsi" w:eastAsia="MS Mincho" w:hAnsiTheme="majorHAnsi" w:cstheme="minorBidi"/>
          <w:color w:val="000000" w:themeColor="text1"/>
          <w:sz w:val="20"/>
          <w:szCs w:val="20"/>
          <w:lang w:val="es-CO"/>
        </w:rPr>
        <w:t>los puntos 2 y 4</w:t>
      </w:r>
      <w:r w:rsidR="006676DA">
        <w:rPr>
          <w:rFonts w:asciiTheme="majorHAnsi" w:eastAsia="MS Mincho" w:hAnsiTheme="majorHAnsi" w:cstheme="minorBidi"/>
          <w:color w:val="000000" w:themeColor="text1"/>
          <w:sz w:val="20"/>
          <w:szCs w:val="20"/>
          <w:lang w:val="es-CO"/>
        </w:rPr>
        <w:t xml:space="preserve"> </w:t>
      </w:r>
      <w:r w:rsidRPr="007053FA">
        <w:rPr>
          <w:rFonts w:asciiTheme="majorHAnsi" w:eastAsia="MS Mincho" w:hAnsiTheme="majorHAnsi" w:cstheme="minorBidi"/>
          <w:color w:val="000000" w:themeColor="text1"/>
          <w:sz w:val="20"/>
          <w:szCs w:val="20"/>
          <w:lang w:val="es-CO"/>
        </w:rPr>
        <w:t xml:space="preserve">de la cláusula quinta </w:t>
      </w:r>
      <w:r>
        <w:rPr>
          <w:rFonts w:asciiTheme="majorHAnsi" w:eastAsia="MS Mincho" w:hAnsiTheme="majorHAnsi" w:cstheme="minorBidi"/>
          <w:color w:val="000000" w:themeColor="text1"/>
          <w:sz w:val="20"/>
          <w:szCs w:val="20"/>
          <w:lang w:val="es-CO"/>
        </w:rPr>
        <w:t xml:space="preserve">(auxilio económico y publicación del acuerdo respectivamente) </w:t>
      </w:r>
      <w:r w:rsidRPr="007053FA">
        <w:rPr>
          <w:rFonts w:asciiTheme="majorHAnsi" w:eastAsia="MS Mincho" w:hAnsiTheme="majorHAnsi" w:cstheme="minorBidi"/>
          <w:color w:val="000000" w:themeColor="text1"/>
          <w:sz w:val="20"/>
          <w:szCs w:val="20"/>
          <w:lang w:val="es-CO"/>
        </w:rPr>
        <w:t xml:space="preserve">y la cláusula sexta </w:t>
      </w:r>
      <w:r>
        <w:rPr>
          <w:rFonts w:asciiTheme="majorHAnsi" w:eastAsia="MS Mincho" w:hAnsiTheme="majorHAnsi" w:cstheme="minorBidi"/>
          <w:color w:val="000000" w:themeColor="text1"/>
          <w:sz w:val="20"/>
          <w:szCs w:val="20"/>
          <w:lang w:val="es-CO"/>
        </w:rPr>
        <w:t xml:space="preserve">(compensación económica) </w:t>
      </w:r>
      <w:r w:rsidRPr="007053FA">
        <w:rPr>
          <w:rFonts w:asciiTheme="majorHAnsi" w:hAnsiTheme="majorHAnsi"/>
          <w:sz w:val="20"/>
          <w:szCs w:val="20"/>
          <w:lang w:val="es-CO"/>
        </w:rPr>
        <w:t xml:space="preserve">se encuentran pendientes de cumplimiento y así lo declara. Finalmente, la Comisión estima que el resto del contenido del acuerdo es de carácter declarativo por lo que no corresponde su supervisión. </w:t>
      </w:r>
    </w:p>
    <w:p w14:paraId="62DDFE8D" w14:textId="77777777" w:rsidR="003E7EB5" w:rsidRPr="000E6C9E" w:rsidRDefault="003E7EB5" w:rsidP="000E6C9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stheme="minorHAnsi"/>
          <w:color w:val="000000" w:themeColor="text1"/>
          <w:sz w:val="20"/>
          <w:szCs w:val="20"/>
          <w:lang w:val="es-CO"/>
        </w:rPr>
      </w:pPr>
    </w:p>
    <w:p w14:paraId="797B4DA5" w14:textId="77777777" w:rsidR="003E7EB5" w:rsidRPr="000E6C9E" w:rsidRDefault="003E7EB5" w:rsidP="000E6C9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b/>
          <w:bCs/>
          <w:color w:val="000000" w:themeColor="text1"/>
          <w:sz w:val="20"/>
          <w:szCs w:val="20"/>
          <w:bdr w:val="none" w:sz="0" w:space="0" w:color="auto"/>
          <w:lang w:val="es-CO" w:eastAsia="es-ES_tradnl"/>
        </w:rPr>
      </w:pPr>
      <w:r w:rsidRPr="000E6C9E">
        <w:rPr>
          <w:rFonts w:asciiTheme="majorHAnsi" w:eastAsia="Times New Roman" w:hAnsiTheme="majorHAnsi" w:cstheme="minorHAnsi"/>
          <w:b/>
          <w:bCs/>
          <w:color w:val="000000" w:themeColor="text1"/>
          <w:sz w:val="20"/>
          <w:szCs w:val="20"/>
          <w:bdr w:val="none" w:sz="0" w:space="0" w:color="auto"/>
          <w:lang w:val="es-CO" w:eastAsia="es-ES_tradnl"/>
        </w:rPr>
        <w:t xml:space="preserve">CONCLUSIONES </w:t>
      </w:r>
    </w:p>
    <w:p w14:paraId="0A5EBEC3" w14:textId="77777777" w:rsidR="003E7EB5" w:rsidRPr="000E6C9E" w:rsidRDefault="003E7EB5" w:rsidP="000E6C9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theme="minorHAnsi"/>
          <w:color w:val="000000" w:themeColor="text1"/>
          <w:sz w:val="20"/>
          <w:szCs w:val="20"/>
          <w:bdr w:val="none" w:sz="0" w:space="0" w:color="auto"/>
          <w:lang w:val="es-CO" w:eastAsia="es-ES_tradnl"/>
        </w:rPr>
      </w:pPr>
    </w:p>
    <w:p w14:paraId="6FC8F037" w14:textId="77777777" w:rsidR="003E7EB5" w:rsidRPr="000E6C9E" w:rsidRDefault="003E7EB5" w:rsidP="000E6C9E">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color w:val="000000" w:themeColor="text1"/>
          <w:sz w:val="20"/>
          <w:szCs w:val="20"/>
          <w:bdr w:val="none" w:sz="0" w:space="0" w:color="auto"/>
          <w:lang w:val="es-CO" w:eastAsia="es-ES_tradnl"/>
        </w:rPr>
      </w:pPr>
      <w:r w:rsidRPr="000E6C9E">
        <w:rPr>
          <w:rFonts w:asciiTheme="majorHAnsi" w:eastAsia="Times New Roman" w:hAnsiTheme="majorHAnsi" w:cstheme="minorHAnsi"/>
          <w:color w:val="000000" w:themeColor="text1"/>
          <w:sz w:val="20"/>
          <w:szCs w:val="20"/>
          <w:bdr w:val="none" w:sz="0" w:space="0" w:color="auto"/>
          <w:lang w:val="es-CO" w:eastAsia="es-ES_tradnl"/>
        </w:rPr>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14:paraId="0AB462B9" w14:textId="77777777" w:rsidR="003E7EB5" w:rsidRPr="000E6C9E" w:rsidRDefault="003E7EB5" w:rsidP="000E6C9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color w:val="000000" w:themeColor="text1"/>
          <w:sz w:val="20"/>
          <w:szCs w:val="20"/>
          <w:bdr w:val="none" w:sz="0" w:space="0" w:color="auto"/>
          <w:lang w:val="es-CO" w:eastAsia="es-ES_tradnl"/>
        </w:rPr>
      </w:pPr>
    </w:p>
    <w:p w14:paraId="453C06AF" w14:textId="77777777" w:rsidR="003E7EB5" w:rsidRPr="000E6C9E" w:rsidRDefault="003E7EB5" w:rsidP="000E6C9E">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color w:val="000000" w:themeColor="text1"/>
          <w:sz w:val="20"/>
          <w:szCs w:val="20"/>
          <w:bdr w:val="none" w:sz="0" w:space="0" w:color="auto"/>
          <w:lang w:val="es-CO" w:eastAsia="es-ES_tradnl"/>
        </w:rPr>
      </w:pPr>
      <w:r w:rsidRPr="000E6C9E">
        <w:rPr>
          <w:rFonts w:asciiTheme="majorHAnsi" w:eastAsia="Times New Roman" w:hAnsiTheme="majorHAnsi" w:cstheme="minorHAnsi"/>
          <w:color w:val="000000" w:themeColor="text1"/>
          <w:sz w:val="20"/>
          <w:szCs w:val="20"/>
          <w:bdr w:val="none" w:sz="0" w:space="0" w:color="auto"/>
          <w:lang w:val="es-CO" w:eastAsia="es-ES_tradnl"/>
        </w:rPr>
        <w:t>En virtud de las consideraciones y conclusiones expuestas en este informe,</w:t>
      </w:r>
    </w:p>
    <w:p w14:paraId="2AD9393F" w14:textId="77777777" w:rsidR="003E7EB5" w:rsidRPr="000E6C9E" w:rsidRDefault="003E7EB5" w:rsidP="000E6C9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theme="minorHAnsi"/>
          <w:color w:val="000000" w:themeColor="text1"/>
          <w:sz w:val="20"/>
          <w:szCs w:val="20"/>
          <w:bdr w:val="none" w:sz="0" w:space="0" w:color="auto"/>
          <w:lang w:val="es-CO" w:eastAsia="es-ES_tradnl"/>
        </w:rPr>
      </w:pPr>
      <w:r w:rsidRPr="000E6C9E">
        <w:rPr>
          <w:rFonts w:asciiTheme="majorHAnsi" w:eastAsia="Times New Roman" w:hAnsiTheme="majorHAnsi" w:cstheme="minorHAnsi"/>
          <w:color w:val="000000" w:themeColor="text1"/>
          <w:sz w:val="20"/>
          <w:szCs w:val="20"/>
          <w:bdr w:val="none" w:sz="0" w:space="0" w:color="auto"/>
          <w:lang w:val="es-CO" w:eastAsia="es-ES_tradnl"/>
        </w:rPr>
        <w:t xml:space="preserve"> </w:t>
      </w:r>
    </w:p>
    <w:p w14:paraId="6A75FF46" w14:textId="0C817178" w:rsidR="003E7EB5" w:rsidRPr="000E6C9E" w:rsidRDefault="003E7EB5" w:rsidP="00AC75F9">
      <w:pPr>
        <w:pBdr>
          <w:top w:val="none" w:sz="0" w:space="0" w:color="auto"/>
          <w:left w:val="none" w:sz="0" w:space="0" w:color="auto"/>
          <w:bottom w:val="none" w:sz="0" w:space="0" w:color="auto"/>
          <w:right w:val="none" w:sz="0" w:space="0" w:color="auto"/>
          <w:between w:val="none" w:sz="0" w:space="0" w:color="auto"/>
          <w:bar w:val="none" w:sz="0" w:color="auto"/>
        </w:pBdr>
        <w:ind w:firstLine="720"/>
        <w:jc w:val="center"/>
        <w:rPr>
          <w:rFonts w:asciiTheme="majorHAnsi" w:eastAsia="Times New Roman" w:hAnsiTheme="majorHAnsi" w:cstheme="minorHAnsi"/>
          <w:b/>
          <w:bCs/>
          <w:color w:val="000000" w:themeColor="text1"/>
          <w:sz w:val="20"/>
          <w:szCs w:val="20"/>
          <w:bdr w:val="none" w:sz="0" w:space="0" w:color="auto"/>
          <w:lang w:val="es-CO" w:eastAsia="es-ES_tradnl"/>
        </w:rPr>
      </w:pPr>
      <w:r w:rsidRPr="000E6C9E">
        <w:rPr>
          <w:rFonts w:asciiTheme="majorHAnsi" w:eastAsia="Times New Roman" w:hAnsiTheme="majorHAnsi" w:cstheme="minorHAnsi"/>
          <w:b/>
          <w:bCs/>
          <w:color w:val="000000" w:themeColor="text1"/>
          <w:sz w:val="20"/>
          <w:szCs w:val="20"/>
          <w:bdr w:val="none" w:sz="0" w:space="0" w:color="auto"/>
          <w:lang w:val="es-CO" w:eastAsia="es-ES_tradnl"/>
        </w:rPr>
        <w:t>LA COMISIÓN INTERAMERICANA DE DERECHOS HUMANOS</w:t>
      </w:r>
    </w:p>
    <w:p w14:paraId="4BCF1505" w14:textId="77777777" w:rsidR="003E7EB5" w:rsidRPr="000E6C9E" w:rsidRDefault="003E7EB5" w:rsidP="000E6C9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theme="minorHAnsi"/>
          <w:color w:val="000000" w:themeColor="text1"/>
          <w:sz w:val="20"/>
          <w:szCs w:val="20"/>
          <w:bdr w:val="none" w:sz="0" w:space="0" w:color="auto"/>
          <w:lang w:val="es-CO" w:eastAsia="es-ES_tradnl"/>
        </w:rPr>
      </w:pPr>
    </w:p>
    <w:p w14:paraId="62662C91" w14:textId="0FE50A25" w:rsidR="003E7EB5" w:rsidRPr="000E6C9E" w:rsidRDefault="003E7EB5" w:rsidP="00AC75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theme="minorHAnsi"/>
          <w:b/>
          <w:bCs/>
          <w:color w:val="000000" w:themeColor="text1"/>
          <w:sz w:val="20"/>
          <w:szCs w:val="20"/>
          <w:bdr w:val="none" w:sz="0" w:space="0" w:color="auto"/>
          <w:lang w:val="es-CO" w:eastAsia="es-ES_tradnl"/>
        </w:rPr>
      </w:pPr>
      <w:r w:rsidRPr="000E6C9E">
        <w:rPr>
          <w:rFonts w:asciiTheme="majorHAnsi" w:eastAsia="Times New Roman" w:hAnsiTheme="majorHAnsi" w:cstheme="minorHAnsi"/>
          <w:b/>
          <w:bCs/>
          <w:color w:val="000000" w:themeColor="text1"/>
          <w:sz w:val="20"/>
          <w:szCs w:val="20"/>
          <w:bdr w:val="none" w:sz="0" w:space="0" w:color="auto"/>
          <w:lang w:val="es-CO" w:eastAsia="es-ES_tradnl"/>
        </w:rPr>
        <w:t xml:space="preserve">DECIDE: </w:t>
      </w:r>
    </w:p>
    <w:p w14:paraId="60C2EBB5" w14:textId="77777777" w:rsidR="00A1630F" w:rsidRPr="000E6C9E" w:rsidRDefault="00A1630F" w:rsidP="00AC75F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theme="minorHAnsi"/>
          <w:b/>
          <w:bCs/>
          <w:color w:val="000000" w:themeColor="text1"/>
          <w:sz w:val="20"/>
          <w:szCs w:val="20"/>
          <w:bdr w:val="none" w:sz="0" w:space="0" w:color="auto"/>
          <w:lang w:val="es-CO" w:eastAsia="es-ES_tradnl"/>
        </w:rPr>
      </w:pPr>
    </w:p>
    <w:p w14:paraId="403E71D5" w14:textId="37085653" w:rsidR="00C565E1" w:rsidRPr="00C565E1" w:rsidRDefault="00A1630F" w:rsidP="00AC75F9">
      <w:pPr>
        <w:pStyle w:val="NormalWeb"/>
        <w:numPr>
          <w:ilvl w:val="0"/>
          <w:numId w:val="60"/>
        </w:numPr>
        <w:spacing w:before="0" w:beforeAutospacing="0" w:after="0" w:afterAutospacing="0"/>
        <w:ind w:left="0" w:firstLine="720"/>
        <w:jc w:val="both"/>
        <w:rPr>
          <w:rFonts w:asciiTheme="majorHAnsi" w:hAnsiTheme="majorHAnsi"/>
          <w:sz w:val="20"/>
          <w:szCs w:val="20"/>
          <w:lang w:val="es-ES"/>
        </w:rPr>
      </w:pPr>
      <w:r w:rsidRPr="00C565E1">
        <w:rPr>
          <w:rFonts w:asciiTheme="majorHAnsi" w:hAnsiTheme="majorHAnsi"/>
          <w:sz w:val="20"/>
          <w:szCs w:val="20"/>
          <w:lang w:val="es-ES"/>
        </w:rPr>
        <w:t>Aprobar los términos del acuerdo suscrito por las partes el 25 de agosto de 2021.</w:t>
      </w:r>
    </w:p>
    <w:p w14:paraId="55E48A50" w14:textId="77777777" w:rsidR="00C565E1" w:rsidRPr="00C565E1" w:rsidRDefault="00C565E1" w:rsidP="00AC75F9">
      <w:pPr>
        <w:pStyle w:val="NormalWeb"/>
        <w:spacing w:before="0" w:beforeAutospacing="0" w:after="0" w:afterAutospacing="0"/>
        <w:ind w:firstLine="720"/>
        <w:jc w:val="both"/>
        <w:rPr>
          <w:rFonts w:asciiTheme="majorHAnsi" w:hAnsiTheme="majorHAnsi"/>
          <w:sz w:val="20"/>
          <w:szCs w:val="20"/>
          <w:lang w:val="es-ES"/>
        </w:rPr>
      </w:pPr>
    </w:p>
    <w:p w14:paraId="45B2ABEA" w14:textId="25497905" w:rsidR="00C565E1" w:rsidRPr="00C565E1" w:rsidRDefault="00A1630F" w:rsidP="00AC75F9">
      <w:pPr>
        <w:pStyle w:val="NormalWeb"/>
        <w:numPr>
          <w:ilvl w:val="0"/>
          <w:numId w:val="60"/>
        </w:numPr>
        <w:spacing w:before="0" w:beforeAutospacing="0" w:after="0" w:afterAutospacing="0"/>
        <w:ind w:left="0" w:firstLine="720"/>
        <w:jc w:val="both"/>
        <w:rPr>
          <w:rFonts w:asciiTheme="majorHAnsi" w:hAnsiTheme="majorHAnsi"/>
          <w:sz w:val="20"/>
          <w:szCs w:val="20"/>
          <w:lang w:val="es-ES"/>
        </w:rPr>
      </w:pPr>
      <w:r w:rsidRPr="00C565E1">
        <w:rPr>
          <w:rFonts w:asciiTheme="majorHAnsi" w:hAnsiTheme="majorHAnsi"/>
          <w:sz w:val="20"/>
          <w:szCs w:val="20"/>
          <w:lang w:val="es-ES"/>
        </w:rPr>
        <w:t xml:space="preserve">Declarar </w:t>
      </w:r>
      <w:r w:rsidR="003421D6" w:rsidRPr="00C565E1">
        <w:rPr>
          <w:rFonts w:asciiTheme="majorHAnsi" w:hAnsiTheme="majorHAnsi"/>
          <w:sz w:val="20"/>
          <w:szCs w:val="20"/>
          <w:lang w:val="es-ES"/>
        </w:rPr>
        <w:t xml:space="preserve">el cumplimiento total de los </w:t>
      </w:r>
      <w:r w:rsidR="007053FA" w:rsidRPr="00C565E1">
        <w:rPr>
          <w:rFonts w:asciiTheme="majorHAnsi" w:hAnsiTheme="majorHAnsi"/>
          <w:sz w:val="20"/>
          <w:szCs w:val="20"/>
          <w:lang w:val="es-ES"/>
        </w:rPr>
        <w:t>puntos 1 y 3</w:t>
      </w:r>
      <w:r w:rsidR="003421D6" w:rsidRPr="00C565E1">
        <w:rPr>
          <w:rFonts w:asciiTheme="majorHAnsi" w:hAnsiTheme="majorHAnsi"/>
          <w:sz w:val="20"/>
          <w:szCs w:val="20"/>
          <w:lang w:val="es-ES"/>
        </w:rPr>
        <w:t xml:space="preserve"> de la cláusula quinta </w:t>
      </w:r>
      <w:r w:rsidR="00C565E1" w:rsidRPr="00C565E1">
        <w:rPr>
          <w:rFonts w:asciiTheme="majorHAnsi" w:hAnsiTheme="majorHAnsi"/>
          <w:sz w:val="20"/>
          <w:szCs w:val="20"/>
          <w:lang w:val="es-CO"/>
        </w:rPr>
        <w:t>(acto de reconocimiento de responsabilidad y mesas de trabajo respectivamente)</w:t>
      </w:r>
      <w:r w:rsidR="007053FA" w:rsidRPr="00C565E1">
        <w:rPr>
          <w:rFonts w:asciiTheme="majorHAnsi" w:hAnsiTheme="majorHAnsi"/>
          <w:sz w:val="20"/>
          <w:szCs w:val="20"/>
          <w:lang w:val="es-ES"/>
        </w:rPr>
        <w:t xml:space="preserve">, </w:t>
      </w:r>
      <w:r w:rsidR="007053FA" w:rsidRPr="00C565E1">
        <w:rPr>
          <w:rFonts w:asciiTheme="majorHAnsi" w:eastAsia="MS Mincho" w:hAnsiTheme="majorHAnsi" w:cstheme="minorBidi"/>
          <w:color w:val="000000" w:themeColor="text1"/>
          <w:sz w:val="20"/>
          <w:szCs w:val="20"/>
          <w:lang w:val="es-CO"/>
        </w:rPr>
        <w:t xml:space="preserve">según el análisis contenido en este informe. </w:t>
      </w:r>
    </w:p>
    <w:p w14:paraId="0EB48E36" w14:textId="77777777" w:rsidR="00C565E1" w:rsidRPr="00C565E1" w:rsidRDefault="00C565E1" w:rsidP="00AC75F9">
      <w:pPr>
        <w:pStyle w:val="NormalWeb"/>
        <w:spacing w:before="0" w:beforeAutospacing="0" w:after="0" w:afterAutospacing="0"/>
        <w:ind w:firstLine="720"/>
        <w:jc w:val="both"/>
        <w:rPr>
          <w:rFonts w:asciiTheme="majorHAnsi" w:hAnsiTheme="majorHAnsi"/>
          <w:sz w:val="20"/>
          <w:szCs w:val="20"/>
          <w:lang w:val="es-ES"/>
        </w:rPr>
      </w:pPr>
    </w:p>
    <w:p w14:paraId="7CF02663" w14:textId="7BDF2164" w:rsidR="00C565E1" w:rsidRPr="00C565E1" w:rsidRDefault="00085611" w:rsidP="00AC75F9">
      <w:pPr>
        <w:pStyle w:val="NormalWeb"/>
        <w:numPr>
          <w:ilvl w:val="0"/>
          <w:numId w:val="60"/>
        </w:numPr>
        <w:spacing w:before="0" w:beforeAutospacing="0" w:after="0" w:afterAutospacing="0"/>
        <w:ind w:left="0" w:firstLine="720"/>
        <w:jc w:val="both"/>
        <w:rPr>
          <w:rFonts w:asciiTheme="majorHAnsi" w:hAnsiTheme="majorHAnsi"/>
          <w:sz w:val="20"/>
          <w:szCs w:val="20"/>
          <w:lang w:val="es-ES"/>
        </w:rPr>
      </w:pPr>
      <w:r w:rsidRPr="00C565E1">
        <w:rPr>
          <w:rFonts w:asciiTheme="majorHAnsi" w:hAnsiTheme="majorHAnsi"/>
          <w:sz w:val="20"/>
          <w:szCs w:val="20"/>
          <w:lang w:val="es-ES"/>
        </w:rPr>
        <w:lastRenderedPageBreak/>
        <w:t xml:space="preserve">Declarar </w:t>
      </w:r>
      <w:r w:rsidR="00220376" w:rsidRPr="00C565E1">
        <w:rPr>
          <w:rFonts w:asciiTheme="majorHAnsi" w:hAnsiTheme="majorHAnsi"/>
          <w:sz w:val="20"/>
          <w:szCs w:val="20"/>
          <w:lang w:val="es-ES"/>
        </w:rPr>
        <w:t>pendiente</w:t>
      </w:r>
      <w:r w:rsidR="00C565E1" w:rsidRPr="00C565E1">
        <w:rPr>
          <w:rFonts w:asciiTheme="majorHAnsi" w:hAnsiTheme="majorHAnsi"/>
          <w:sz w:val="20"/>
          <w:szCs w:val="20"/>
          <w:lang w:val="es-ES"/>
        </w:rPr>
        <w:t>s</w:t>
      </w:r>
      <w:r w:rsidR="00220376" w:rsidRPr="00C565E1">
        <w:rPr>
          <w:rFonts w:asciiTheme="majorHAnsi" w:hAnsiTheme="majorHAnsi"/>
          <w:sz w:val="20"/>
          <w:szCs w:val="20"/>
          <w:lang w:val="es-ES"/>
        </w:rPr>
        <w:t xml:space="preserve"> de cumplimiento</w:t>
      </w:r>
      <w:r w:rsidRPr="00C565E1">
        <w:rPr>
          <w:rFonts w:asciiTheme="majorHAnsi" w:hAnsiTheme="majorHAnsi"/>
          <w:sz w:val="20"/>
          <w:szCs w:val="20"/>
          <w:lang w:val="es-ES"/>
        </w:rPr>
        <w:t xml:space="preserve"> </w:t>
      </w:r>
      <w:r w:rsidR="00C565E1" w:rsidRPr="00C565E1">
        <w:rPr>
          <w:rFonts w:asciiTheme="majorHAnsi" w:hAnsiTheme="majorHAnsi"/>
          <w:sz w:val="20"/>
          <w:szCs w:val="20"/>
          <w:lang w:val="es-ES"/>
        </w:rPr>
        <w:t>los puntos 2 y 4 de</w:t>
      </w:r>
      <w:r w:rsidRPr="00C565E1">
        <w:rPr>
          <w:rFonts w:asciiTheme="majorHAnsi" w:hAnsiTheme="majorHAnsi"/>
          <w:sz w:val="20"/>
          <w:szCs w:val="20"/>
          <w:lang w:val="es-ES"/>
        </w:rPr>
        <w:t xml:space="preserve"> la</w:t>
      </w:r>
      <w:r w:rsidR="00220376" w:rsidRPr="00C565E1">
        <w:rPr>
          <w:rFonts w:asciiTheme="majorHAnsi" w:hAnsiTheme="majorHAnsi"/>
          <w:sz w:val="20"/>
          <w:szCs w:val="20"/>
          <w:lang w:val="es-ES"/>
        </w:rPr>
        <w:t xml:space="preserve"> cláusula quinta </w:t>
      </w:r>
      <w:r w:rsidR="00C565E1" w:rsidRPr="00C565E1">
        <w:rPr>
          <w:rFonts w:asciiTheme="majorHAnsi" w:eastAsia="MS Mincho" w:hAnsiTheme="majorHAnsi" w:cstheme="minorBidi"/>
          <w:color w:val="000000" w:themeColor="text1"/>
          <w:sz w:val="20"/>
          <w:szCs w:val="20"/>
          <w:lang w:val="es-CO"/>
        </w:rPr>
        <w:t xml:space="preserve">(auxilio económico y publicación del acuerdo respectivamente) </w:t>
      </w:r>
      <w:r w:rsidR="00C565E1" w:rsidRPr="00C565E1">
        <w:rPr>
          <w:rFonts w:asciiTheme="majorHAnsi" w:hAnsiTheme="majorHAnsi"/>
          <w:sz w:val="20"/>
          <w:szCs w:val="20"/>
          <w:lang w:val="es-ES"/>
        </w:rPr>
        <w:t>y</w:t>
      </w:r>
      <w:r w:rsidR="00220376" w:rsidRPr="00C565E1">
        <w:rPr>
          <w:rFonts w:asciiTheme="majorHAnsi" w:hAnsiTheme="majorHAnsi"/>
          <w:sz w:val="20"/>
          <w:szCs w:val="20"/>
          <w:lang w:val="es-ES"/>
        </w:rPr>
        <w:t xml:space="preserve"> </w:t>
      </w:r>
      <w:r w:rsidRPr="00C565E1">
        <w:rPr>
          <w:rFonts w:asciiTheme="majorHAnsi" w:hAnsiTheme="majorHAnsi"/>
          <w:sz w:val="20"/>
          <w:szCs w:val="20"/>
          <w:lang w:val="es-ES"/>
        </w:rPr>
        <w:t xml:space="preserve">la cláusula </w:t>
      </w:r>
      <w:r w:rsidR="00220376" w:rsidRPr="00C565E1">
        <w:rPr>
          <w:rFonts w:asciiTheme="majorHAnsi" w:hAnsiTheme="majorHAnsi"/>
          <w:sz w:val="20"/>
          <w:szCs w:val="20"/>
          <w:lang w:val="es-ES"/>
        </w:rPr>
        <w:t>sexta (</w:t>
      </w:r>
      <w:r w:rsidR="00C565E1" w:rsidRPr="00C565E1">
        <w:rPr>
          <w:rFonts w:asciiTheme="majorHAnsi" w:eastAsia="MS Mincho" w:hAnsiTheme="majorHAnsi" w:cstheme="minorBidi"/>
          <w:color w:val="000000" w:themeColor="text1"/>
          <w:sz w:val="20"/>
          <w:szCs w:val="20"/>
          <w:lang w:val="es-CO"/>
        </w:rPr>
        <w:t>compensación económica</w:t>
      </w:r>
      <w:r w:rsidR="00220376" w:rsidRPr="00C565E1">
        <w:rPr>
          <w:rFonts w:asciiTheme="majorHAnsi" w:hAnsiTheme="majorHAnsi"/>
          <w:sz w:val="20"/>
          <w:szCs w:val="20"/>
          <w:lang w:val="es-ES"/>
        </w:rPr>
        <w:t>)</w:t>
      </w:r>
      <w:r w:rsidR="00C565E1" w:rsidRPr="00C565E1">
        <w:rPr>
          <w:rFonts w:asciiTheme="majorHAnsi" w:hAnsiTheme="majorHAnsi"/>
          <w:sz w:val="20"/>
          <w:szCs w:val="20"/>
          <w:lang w:val="es-ES"/>
        </w:rPr>
        <w:t xml:space="preserve">, </w:t>
      </w:r>
      <w:r w:rsidR="00C565E1" w:rsidRPr="00C565E1">
        <w:rPr>
          <w:rFonts w:asciiTheme="majorHAnsi" w:eastAsia="MS Mincho" w:hAnsiTheme="majorHAnsi" w:cstheme="minorBidi"/>
          <w:color w:val="000000" w:themeColor="text1"/>
          <w:sz w:val="20"/>
          <w:szCs w:val="20"/>
          <w:lang w:val="es-CO"/>
        </w:rPr>
        <w:t xml:space="preserve">según el análisis contenido en este informe. </w:t>
      </w:r>
    </w:p>
    <w:p w14:paraId="29774E12" w14:textId="77777777" w:rsidR="00A1630F" w:rsidRPr="000E6C9E" w:rsidRDefault="00A1630F" w:rsidP="00AC75F9">
      <w:pPr>
        <w:pStyle w:val="NormalWeb"/>
        <w:spacing w:before="0" w:beforeAutospacing="0" w:after="0" w:afterAutospacing="0"/>
        <w:ind w:firstLine="720"/>
        <w:jc w:val="both"/>
        <w:rPr>
          <w:rFonts w:asciiTheme="majorHAnsi" w:hAnsiTheme="majorHAnsi"/>
          <w:sz w:val="20"/>
          <w:szCs w:val="20"/>
          <w:lang w:val="es-ES"/>
        </w:rPr>
      </w:pPr>
    </w:p>
    <w:p w14:paraId="0192A5E4" w14:textId="756D24C3" w:rsidR="00802D31" w:rsidRPr="00C565E1" w:rsidRDefault="00A1630F" w:rsidP="00AC75F9">
      <w:pPr>
        <w:pStyle w:val="NormalWeb"/>
        <w:numPr>
          <w:ilvl w:val="0"/>
          <w:numId w:val="60"/>
        </w:numPr>
        <w:spacing w:before="0" w:beforeAutospacing="0" w:after="0" w:afterAutospacing="0"/>
        <w:ind w:left="0" w:firstLine="720"/>
        <w:jc w:val="both"/>
        <w:rPr>
          <w:rFonts w:asciiTheme="majorHAnsi" w:hAnsiTheme="majorHAnsi"/>
          <w:sz w:val="20"/>
          <w:szCs w:val="20"/>
          <w:lang w:val="es-ES"/>
        </w:rPr>
      </w:pPr>
      <w:r w:rsidRPr="00C565E1">
        <w:rPr>
          <w:rFonts w:asciiTheme="majorHAnsi" w:hAnsiTheme="majorHAnsi"/>
          <w:sz w:val="20"/>
          <w:szCs w:val="20"/>
          <w:lang w:val="es-ES"/>
        </w:rPr>
        <w:t xml:space="preserve">Continuar con la supervisión de </w:t>
      </w:r>
      <w:r w:rsidR="00C565E1" w:rsidRPr="00C565E1">
        <w:rPr>
          <w:rFonts w:asciiTheme="majorHAnsi" w:hAnsiTheme="majorHAnsi"/>
          <w:sz w:val="20"/>
          <w:szCs w:val="20"/>
          <w:lang w:val="es-ES"/>
        </w:rPr>
        <w:t xml:space="preserve">los puntos 2 y 4 de la cláusula quinta </w:t>
      </w:r>
      <w:r w:rsidR="00C565E1" w:rsidRPr="00C565E1">
        <w:rPr>
          <w:rFonts w:asciiTheme="majorHAnsi" w:eastAsia="MS Mincho" w:hAnsiTheme="majorHAnsi" w:cstheme="minorBidi"/>
          <w:color w:val="000000" w:themeColor="text1"/>
          <w:sz w:val="20"/>
          <w:szCs w:val="20"/>
          <w:lang w:val="es-CO"/>
        </w:rPr>
        <w:t xml:space="preserve">(auxilio económico y publicación del acuerdo respectivamente) </w:t>
      </w:r>
      <w:r w:rsidR="00C565E1" w:rsidRPr="00C565E1">
        <w:rPr>
          <w:rFonts w:asciiTheme="majorHAnsi" w:hAnsiTheme="majorHAnsi"/>
          <w:sz w:val="20"/>
          <w:szCs w:val="20"/>
          <w:lang w:val="es-ES"/>
        </w:rPr>
        <w:t>y la cláusula sexta (</w:t>
      </w:r>
      <w:r w:rsidR="00C565E1" w:rsidRPr="00C565E1">
        <w:rPr>
          <w:rFonts w:asciiTheme="majorHAnsi" w:eastAsia="MS Mincho" w:hAnsiTheme="majorHAnsi" w:cstheme="minorBidi"/>
          <w:color w:val="000000" w:themeColor="text1"/>
          <w:sz w:val="20"/>
          <w:szCs w:val="20"/>
          <w:lang w:val="es-CO"/>
        </w:rPr>
        <w:t>compensación económica</w:t>
      </w:r>
      <w:r w:rsidR="00C565E1" w:rsidRPr="00C565E1">
        <w:rPr>
          <w:rFonts w:asciiTheme="majorHAnsi" w:hAnsiTheme="majorHAnsi"/>
          <w:sz w:val="20"/>
          <w:szCs w:val="20"/>
          <w:lang w:val="es-ES"/>
        </w:rPr>
        <w:t xml:space="preserve">), </w:t>
      </w:r>
      <w:r w:rsidR="00C565E1" w:rsidRPr="00C565E1">
        <w:rPr>
          <w:rFonts w:asciiTheme="majorHAnsi" w:eastAsia="MS Mincho" w:hAnsiTheme="majorHAnsi" w:cstheme="minorBidi"/>
          <w:color w:val="000000" w:themeColor="text1"/>
          <w:sz w:val="20"/>
          <w:szCs w:val="20"/>
          <w:lang w:val="es-CO"/>
        </w:rPr>
        <w:t xml:space="preserve">según el análisis contenido en este informe. </w:t>
      </w:r>
      <w:r w:rsidRPr="00C565E1">
        <w:rPr>
          <w:rFonts w:asciiTheme="majorHAnsi" w:hAnsiTheme="majorHAnsi"/>
          <w:sz w:val="20"/>
          <w:szCs w:val="20"/>
          <w:lang w:val="es-ES"/>
        </w:rPr>
        <w:t>Con tal finalidad, recordar a las partes su compromiso de informar periódicamente a la CIDH sobre su cumplimiento.</w:t>
      </w:r>
    </w:p>
    <w:p w14:paraId="71F2BC58" w14:textId="77777777" w:rsidR="00802D31" w:rsidRPr="000E6C9E" w:rsidRDefault="00802D31" w:rsidP="00AC75F9">
      <w:pPr>
        <w:pStyle w:val="ListParagraph"/>
        <w:ind w:left="0" w:firstLine="720"/>
        <w:jc w:val="both"/>
        <w:rPr>
          <w:rFonts w:asciiTheme="majorHAnsi" w:hAnsiTheme="majorHAnsi"/>
          <w:sz w:val="20"/>
          <w:szCs w:val="20"/>
          <w:lang w:val="es-ES"/>
        </w:rPr>
      </w:pPr>
    </w:p>
    <w:p w14:paraId="4095F242" w14:textId="5D923019" w:rsidR="00A1630F" w:rsidRDefault="00802D31" w:rsidP="00AC75F9">
      <w:pPr>
        <w:pStyle w:val="NormalWeb"/>
        <w:numPr>
          <w:ilvl w:val="0"/>
          <w:numId w:val="60"/>
        </w:numPr>
        <w:spacing w:before="0" w:beforeAutospacing="0" w:after="0" w:afterAutospacing="0"/>
        <w:ind w:left="0" w:firstLine="720"/>
        <w:jc w:val="both"/>
        <w:rPr>
          <w:rFonts w:asciiTheme="majorHAnsi" w:hAnsiTheme="majorHAnsi"/>
          <w:sz w:val="20"/>
          <w:szCs w:val="20"/>
          <w:lang w:val="es-ES"/>
        </w:rPr>
      </w:pPr>
      <w:r w:rsidRPr="000E6C9E">
        <w:rPr>
          <w:rFonts w:asciiTheme="majorHAnsi" w:hAnsiTheme="majorHAnsi"/>
          <w:sz w:val="20"/>
          <w:szCs w:val="20"/>
          <w:lang w:val="es-ES"/>
        </w:rPr>
        <w:t xml:space="preserve">Hacer público el presente informe e incluirlo en su Informe Anual a la Asamblea General de la OEA. </w:t>
      </w:r>
    </w:p>
    <w:p w14:paraId="4C4C2A6A" w14:textId="3124AF4C" w:rsidR="00682FB6" w:rsidRDefault="00682FB6" w:rsidP="00682FB6">
      <w:pPr>
        <w:pStyle w:val="NormalWeb"/>
        <w:spacing w:before="0" w:beforeAutospacing="0" w:after="0" w:afterAutospacing="0"/>
        <w:jc w:val="both"/>
        <w:rPr>
          <w:rFonts w:asciiTheme="majorHAnsi" w:hAnsiTheme="majorHAnsi"/>
          <w:sz w:val="20"/>
          <w:szCs w:val="20"/>
          <w:lang w:val="es-ES"/>
        </w:rPr>
      </w:pPr>
    </w:p>
    <w:p w14:paraId="7775F0E7" w14:textId="2591FBFE" w:rsidR="005C36FC" w:rsidRDefault="009A3811" w:rsidP="00682FB6">
      <w:pPr>
        <w:pStyle w:val="NormalWeb"/>
        <w:spacing w:before="0" w:beforeAutospacing="0" w:after="0" w:afterAutospacing="0"/>
        <w:jc w:val="both"/>
        <w:rPr>
          <w:rFonts w:ascii="Cambria" w:hAnsi="Cambria"/>
          <w:sz w:val="20"/>
          <w:szCs w:val="20"/>
          <w:lang w:val="es-ES"/>
        </w:rPr>
      </w:pPr>
      <w:r w:rsidRPr="009A3811">
        <w:rPr>
          <w:rFonts w:ascii="Cambria" w:hAnsi="Cambria"/>
          <w:sz w:val="20"/>
          <w:szCs w:val="20"/>
          <w:lang w:val="es-ES"/>
        </w:rPr>
        <w:tab/>
        <w:t xml:space="preserve">Aprobado por la Comisión Interamericana de Derechos Humanos a los 11 días del mes de marzo de 2022. (Firmado): Julissa Mantilla Falcón, </w:t>
      </w:r>
      <w:proofErr w:type="gramStart"/>
      <w:r w:rsidRPr="009A3811">
        <w:rPr>
          <w:rFonts w:ascii="Cambria" w:hAnsi="Cambria"/>
          <w:sz w:val="20"/>
          <w:szCs w:val="20"/>
          <w:lang w:val="es-ES"/>
        </w:rPr>
        <w:t>Presidenta</w:t>
      </w:r>
      <w:proofErr w:type="gramEnd"/>
      <w:r w:rsidRPr="009A3811">
        <w:rPr>
          <w:rFonts w:ascii="Cambria" w:hAnsi="Cambria"/>
          <w:sz w:val="20"/>
          <w:szCs w:val="20"/>
          <w:lang w:val="es-ES"/>
        </w:rPr>
        <w:t>; Edgar Stuardo Ralón Orellana, Primer Vicepresidente; Margarette May Macaulay, Segunda Vicepresidenta; Esmeralda E. Arosemena de Troitiño; Joel Hernández Garcia y Roberta Clarke</w:t>
      </w:r>
      <w:r w:rsidR="00544508">
        <w:rPr>
          <w:rFonts w:ascii="Cambria" w:hAnsi="Cambria"/>
          <w:sz w:val="20"/>
          <w:szCs w:val="20"/>
          <w:lang w:val="es-ES"/>
        </w:rPr>
        <w:t>,</w:t>
      </w:r>
      <w:r w:rsidRPr="009A3811">
        <w:rPr>
          <w:rFonts w:ascii="Cambria" w:hAnsi="Cambria"/>
          <w:sz w:val="20"/>
          <w:szCs w:val="20"/>
          <w:lang w:val="es-ES"/>
        </w:rPr>
        <w:t xml:space="preserve"> Miembros de la Comisión</w:t>
      </w:r>
      <w:r w:rsidR="00A6729D">
        <w:rPr>
          <w:rFonts w:ascii="Cambria" w:hAnsi="Cambria"/>
          <w:sz w:val="20"/>
          <w:szCs w:val="20"/>
          <w:lang w:val="es-ES"/>
        </w:rPr>
        <w:t>.</w:t>
      </w:r>
    </w:p>
    <w:sectPr w:rsidR="005C36F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06C8E" w14:textId="77777777" w:rsidR="00FF08EF" w:rsidRDefault="00FF08EF">
      <w:r>
        <w:separator/>
      </w:r>
    </w:p>
  </w:endnote>
  <w:endnote w:type="continuationSeparator" w:id="0">
    <w:p w14:paraId="74D6E0A2" w14:textId="77777777" w:rsidR="00FF08EF" w:rsidRDefault="00FF08EF">
      <w:r>
        <w:continuationSeparator/>
      </w:r>
    </w:p>
  </w:endnote>
  <w:endnote w:type="continuationNotice" w:id="1">
    <w:p w14:paraId="012B0AF9" w14:textId="77777777" w:rsidR="00FF08EF" w:rsidRDefault="00FF08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4B88E18B"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E7EB5">
          <w:rPr>
            <w:noProof/>
            <w:sz w:val="16"/>
            <w:szCs w:val="22"/>
          </w:rPr>
          <w:t>3</w:t>
        </w:r>
        <w:r w:rsidRPr="00934A2C">
          <w:rPr>
            <w:noProof/>
            <w:sz w:val="16"/>
            <w:szCs w:val="22"/>
          </w:rPr>
          <w:fldChar w:fldCharType="end"/>
        </w:r>
      </w:p>
    </w:sdtContent>
  </w:sdt>
  <w:p w14:paraId="5D416DA8"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2401" w14:textId="77777777" w:rsidR="0070697F" w:rsidRPr="00934A2C" w:rsidRDefault="0070697F">
    <w:pPr>
      <w:pStyle w:val="Footer"/>
      <w:jc w:val="center"/>
      <w:rPr>
        <w:sz w:val="16"/>
        <w:szCs w:val="22"/>
      </w:rPr>
    </w:pPr>
  </w:p>
  <w:p w14:paraId="2A6F3A91"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6F880" w14:textId="77777777" w:rsidR="00FF08EF" w:rsidRPr="000F35ED" w:rsidRDefault="00FF08E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1AA3E50" w14:textId="77777777" w:rsidR="00FF08EF" w:rsidRPr="000F35ED" w:rsidRDefault="00FF08EF" w:rsidP="000F35ED">
      <w:pPr>
        <w:rPr>
          <w:rFonts w:asciiTheme="majorHAnsi" w:hAnsiTheme="majorHAnsi"/>
          <w:sz w:val="16"/>
          <w:szCs w:val="16"/>
        </w:rPr>
      </w:pPr>
      <w:r w:rsidRPr="000F35ED">
        <w:rPr>
          <w:rFonts w:asciiTheme="majorHAnsi" w:hAnsiTheme="majorHAnsi"/>
          <w:sz w:val="16"/>
          <w:szCs w:val="16"/>
        </w:rPr>
        <w:separator/>
      </w:r>
    </w:p>
    <w:p w14:paraId="4B254872" w14:textId="77777777" w:rsidR="00FF08EF" w:rsidRPr="000F35ED" w:rsidRDefault="00FF08EF"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26031D19" w14:textId="77777777" w:rsidR="00FF08EF" w:rsidRPr="000F35ED" w:rsidRDefault="00FF08E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1EA9003" w14:textId="20836E48" w:rsidR="00754D8D" w:rsidRPr="00754D8D" w:rsidRDefault="00754D8D" w:rsidP="00754D8D">
      <w:pPr>
        <w:pStyle w:val="FootnoteText"/>
        <w:ind w:firstLine="720"/>
        <w:jc w:val="both"/>
        <w:rPr>
          <w:rFonts w:asciiTheme="majorHAnsi" w:hAnsiTheme="majorHAnsi"/>
          <w:sz w:val="16"/>
          <w:szCs w:val="16"/>
          <w:lang w:val="es-CO"/>
        </w:rPr>
      </w:pPr>
      <w:r w:rsidRPr="00754D8D">
        <w:rPr>
          <w:rStyle w:val="FootnoteReference"/>
          <w:rFonts w:asciiTheme="majorHAnsi" w:hAnsiTheme="majorHAnsi"/>
          <w:sz w:val="16"/>
          <w:szCs w:val="16"/>
        </w:rPr>
        <w:footnoteRef/>
      </w:r>
      <w:r w:rsidRPr="00754D8D">
        <w:rPr>
          <w:rFonts w:asciiTheme="majorHAnsi" w:hAnsiTheme="majorHAnsi"/>
          <w:sz w:val="16"/>
          <w:szCs w:val="16"/>
          <w:lang w:val="es-CO"/>
        </w:rPr>
        <w:t xml:space="preserve"> El Comisionado Carlos Bernal Pulido, de nacionalidad colombiana, no participó de la discusión y decisión del presente caso, conforme al artículo 17.2.a) del Reglamento de la CIDH.</w:t>
      </w:r>
    </w:p>
  </w:footnote>
  <w:footnote w:id="3">
    <w:p w14:paraId="25DFAC83" w14:textId="6A6EDE2D" w:rsidR="00D4210C" w:rsidRPr="00754D8D" w:rsidRDefault="00D4210C" w:rsidP="00424725">
      <w:pPr>
        <w:pStyle w:val="FootnoteText"/>
        <w:ind w:firstLine="720"/>
        <w:jc w:val="both"/>
        <w:rPr>
          <w:rFonts w:asciiTheme="majorHAnsi" w:hAnsiTheme="majorHAnsi"/>
          <w:sz w:val="16"/>
          <w:szCs w:val="16"/>
          <w:highlight w:val="yellow"/>
          <w:lang w:val="es-ES"/>
        </w:rPr>
      </w:pPr>
      <w:r w:rsidRPr="000E6C9E">
        <w:rPr>
          <w:rStyle w:val="FootnoteReference"/>
          <w:rFonts w:asciiTheme="majorHAnsi" w:hAnsiTheme="majorHAnsi"/>
          <w:sz w:val="16"/>
          <w:szCs w:val="16"/>
        </w:rPr>
        <w:footnoteRef/>
      </w:r>
      <w:r w:rsidRPr="000E6C9E">
        <w:rPr>
          <w:rFonts w:asciiTheme="majorHAnsi" w:hAnsiTheme="majorHAnsi"/>
          <w:sz w:val="16"/>
          <w:szCs w:val="16"/>
          <w:lang w:val="pt-BR"/>
        </w:rPr>
        <w:t xml:space="preserve"> Corte IDH. Caso Caesar Vs. </w:t>
      </w:r>
      <w:r w:rsidRPr="000E6C9E">
        <w:rPr>
          <w:rFonts w:asciiTheme="majorHAnsi" w:hAnsiTheme="majorHAnsi"/>
          <w:sz w:val="16"/>
          <w:szCs w:val="16"/>
          <w:lang w:val="es-ES"/>
        </w:rPr>
        <w:t>Trinidad y Tobago, (Fondo, Reparaciones y Costes). Sentencia del 11 de marzo de 2005. Serie C No. 123, p</w:t>
      </w:r>
      <w:r w:rsidR="00424725" w:rsidRPr="000E6C9E">
        <w:rPr>
          <w:rFonts w:asciiTheme="majorHAnsi" w:hAnsiTheme="majorHAnsi"/>
          <w:sz w:val="16"/>
          <w:szCs w:val="16"/>
          <w:lang w:val="es-ES"/>
        </w:rPr>
        <w:t>á</w:t>
      </w:r>
      <w:r w:rsidRPr="000E6C9E">
        <w:rPr>
          <w:rFonts w:asciiTheme="majorHAnsi" w:hAnsiTheme="majorHAnsi"/>
          <w:sz w:val="16"/>
          <w:szCs w:val="16"/>
          <w:lang w:val="es-ES"/>
        </w:rPr>
        <w:t>rrafo 125.</w:t>
      </w:r>
    </w:p>
  </w:footnote>
  <w:footnote w:id="4">
    <w:p w14:paraId="1611739D" w14:textId="3AC064DF" w:rsidR="00726F86" w:rsidRPr="00754D8D" w:rsidRDefault="00726F86" w:rsidP="00424725">
      <w:pPr>
        <w:pStyle w:val="FootnoteText"/>
        <w:ind w:firstLine="720"/>
        <w:jc w:val="both"/>
        <w:rPr>
          <w:rFonts w:asciiTheme="majorHAnsi" w:hAnsiTheme="majorHAnsi"/>
          <w:sz w:val="16"/>
          <w:szCs w:val="16"/>
          <w:highlight w:val="yellow"/>
          <w:lang w:val="es-ES"/>
        </w:rPr>
      </w:pPr>
      <w:r w:rsidRPr="00596E3E">
        <w:rPr>
          <w:rStyle w:val="FootnoteReference"/>
          <w:rFonts w:asciiTheme="majorHAnsi" w:hAnsiTheme="majorHAnsi"/>
          <w:sz w:val="16"/>
          <w:szCs w:val="16"/>
        </w:rPr>
        <w:footnoteRef/>
      </w:r>
      <w:r w:rsidRPr="00596E3E">
        <w:rPr>
          <w:rFonts w:asciiTheme="majorHAnsi" w:hAnsiTheme="majorHAnsi"/>
          <w:sz w:val="16"/>
          <w:szCs w:val="16"/>
          <w:lang w:val="es-ES"/>
        </w:rPr>
        <w:t xml:space="preserve"> </w:t>
      </w:r>
      <w:r w:rsidR="001A1823" w:rsidRPr="00596E3E">
        <w:rPr>
          <w:rFonts w:asciiTheme="majorHAnsi" w:hAnsiTheme="majorHAnsi"/>
          <w:sz w:val="16"/>
          <w:szCs w:val="16"/>
          <w:lang w:val="es-ES"/>
        </w:rPr>
        <w:t>Fiscalía General de la Nación. Oficio con radicado No. 20211700038291 de 3 junio de 2021.</w:t>
      </w:r>
    </w:p>
  </w:footnote>
  <w:footnote w:id="5">
    <w:p w14:paraId="09B8D261" w14:textId="0420A121" w:rsidR="00726F86" w:rsidRPr="00596E3E" w:rsidRDefault="00726F86" w:rsidP="00424725">
      <w:pPr>
        <w:pStyle w:val="FootnoteText"/>
        <w:ind w:firstLine="720"/>
        <w:jc w:val="both"/>
        <w:rPr>
          <w:rFonts w:asciiTheme="majorHAnsi" w:hAnsiTheme="majorHAnsi"/>
          <w:sz w:val="16"/>
          <w:szCs w:val="16"/>
          <w:lang w:val="es-ES"/>
        </w:rPr>
      </w:pPr>
      <w:r w:rsidRPr="00596E3E">
        <w:rPr>
          <w:rStyle w:val="FootnoteReference"/>
          <w:rFonts w:asciiTheme="majorHAnsi" w:hAnsiTheme="majorHAnsi"/>
          <w:sz w:val="16"/>
          <w:szCs w:val="16"/>
        </w:rPr>
        <w:footnoteRef/>
      </w:r>
      <w:r w:rsidRPr="00596E3E">
        <w:rPr>
          <w:rFonts w:asciiTheme="majorHAnsi" w:hAnsiTheme="majorHAnsi"/>
          <w:sz w:val="16"/>
          <w:szCs w:val="16"/>
          <w:lang w:val="es-ES"/>
        </w:rPr>
        <w:t xml:space="preserve"> </w:t>
      </w:r>
      <w:r w:rsidR="001A1823" w:rsidRPr="00596E3E">
        <w:rPr>
          <w:rFonts w:asciiTheme="majorHAnsi" w:hAnsiTheme="majorHAnsi"/>
          <w:sz w:val="16"/>
          <w:szCs w:val="16"/>
          <w:lang w:val="es-ES"/>
        </w:rPr>
        <w:t>En cuyo caso, los valores a reconocer en virtud de la compensación económica en el marco de la Ley 288 de 1996, se reconocerá a sus causantes de acuerdo con la sucesión que para el efecto sea presentada.</w:t>
      </w:r>
    </w:p>
  </w:footnote>
  <w:footnote w:id="6">
    <w:p w14:paraId="0AFB67AB" w14:textId="23D74B8D" w:rsidR="00726F86" w:rsidRPr="00596E3E" w:rsidRDefault="00726F86" w:rsidP="00424725">
      <w:pPr>
        <w:pStyle w:val="FootnoteText"/>
        <w:ind w:firstLine="720"/>
        <w:jc w:val="both"/>
        <w:rPr>
          <w:rFonts w:asciiTheme="majorHAnsi" w:hAnsiTheme="majorHAnsi"/>
          <w:sz w:val="16"/>
          <w:szCs w:val="16"/>
          <w:lang w:val="es-ES"/>
        </w:rPr>
      </w:pPr>
      <w:r w:rsidRPr="00596E3E">
        <w:rPr>
          <w:rStyle w:val="FootnoteReference"/>
          <w:rFonts w:asciiTheme="majorHAnsi" w:hAnsiTheme="majorHAnsi"/>
          <w:sz w:val="16"/>
          <w:szCs w:val="16"/>
        </w:rPr>
        <w:footnoteRef/>
      </w:r>
      <w:r w:rsidRPr="00596E3E">
        <w:rPr>
          <w:rFonts w:asciiTheme="majorHAnsi" w:hAnsiTheme="majorHAnsi"/>
          <w:sz w:val="16"/>
          <w:szCs w:val="16"/>
          <w:lang w:val="es-ES"/>
        </w:rPr>
        <w:t xml:space="preserve"> </w:t>
      </w:r>
      <w:proofErr w:type="gramStart"/>
      <w:r w:rsidR="00424725" w:rsidRPr="00596E3E">
        <w:rPr>
          <w:rFonts w:asciiTheme="majorHAnsi" w:hAnsiTheme="majorHAnsi"/>
          <w:sz w:val="16"/>
          <w:szCs w:val="16"/>
          <w:lang w:val="es-ES"/>
        </w:rPr>
        <w:t>De acuerdo a</w:t>
      </w:r>
      <w:proofErr w:type="gramEnd"/>
      <w:r w:rsidR="00424725" w:rsidRPr="00596E3E">
        <w:rPr>
          <w:rFonts w:asciiTheme="majorHAnsi" w:hAnsiTheme="majorHAnsi"/>
          <w:sz w:val="16"/>
          <w:szCs w:val="16"/>
          <w:lang w:val="es-ES"/>
        </w:rPr>
        <w:t xml:space="preserve"> lo informado por los peticionarios, la señora Diana Patricia Morera Sánchez es hija del señor Luis Hernando Morera Garzón, sin embargo, a la fecha del fallecimiento del señor Morera Garzón, no se había realizado el registro de su nacimiento, por lo cual su abuelo, el señor Juan de Jesús Morera Castro, registró el 1 de febrero de 1999 a Diana Patricia Morera Sánchez como su hija, lo cual se evidencia en su Registro Civil de Nacimiento.</w:t>
      </w:r>
    </w:p>
  </w:footnote>
  <w:footnote w:id="7">
    <w:p w14:paraId="3C4A0E1E" w14:textId="3A4E61DA" w:rsidR="00726F86" w:rsidRPr="00596E3E" w:rsidRDefault="00726F86" w:rsidP="00424725">
      <w:pPr>
        <w:pStyle w:val="FootnoteText"/>
        <w:ind w:firstLine="720"/>
        <w:jc w:val="both"/>
        <w:rPr>
          <w:rFonts w:asciiTheme="majorHAnsi" w:hAnsiTheme="majorHAnsi"/>
          <w:sz w:val="16"/>
          <w:szCs w:val="16"/>
          <w:lang w:val="es-ES"/>
        </w:rPr>
      </w:pPr>
      <w:r w:rsidRPr="00596E3E">
        <w:rPr>
          <w:rStyle w:val="FootnoteReference"/>
          <w:rFonts w:asciiTheme="majorHAnsi" w:hAnsiTheme="majorHAnsi"/>
          <w:sz w:val="16"/>
          <w:szCs w:val="16"/>
        </w:rPr>
        <w:footnoteRef/>
      </w:r>
      <w:r w:rsidRPr="00596E3E">
        <w:rPr>
          <w:rFonts w:asciiTheme="majorHAnsi" w:hAnsiTheme="majorHAnsi"/>
          <w:sz w:val="16"/>
          <w:szCs w:val="16"/>
          <w:lang w:val="es-ES"/>
        </w:rPr>
        <w:t xml:space="preserve"> </w:t>
      </w:r>
      <w:r w:rsidR="00424725" w:rsidRPr="00596E3E">
        <w:rPr>
          <w:rFonts w:asciiTheme="majorHAnsi" w:hAnsiTheme="majorHAnsi"/>
          <w:sz w:val="16"/>
          <w:szCs w:val="16"/>
          <w:lang w:val="es-ES"/>
        </w:rPr>
        <w:t>Lo anterior, conforme a la jurisprudencia de la Corte IDH. Ver, Corte IDH. Caso de Las Comunidades Afrodescendientes desplazadas de la Cuenca del Rio Cacarica (Operación Génesis) Vs. Colombia. (Excepciones Preliminares, Fondo, Reparaciones y Costes). Sentencia de 20 de noviembre de 2013. Serie C No. 270, párr. 425.</w:t>
      </w:r>
    </w:p>
  </w:footnote>
  <w:footnote w:id="8">
    <w:p w14:paraId="7CD6D3A3" w14:textId="2D0ACF6A" w:rsidR="00C200F3" w:rsidRPr="00EC6247" w:rsidRDefault="00C200F3" w:rsidP="00424725">
      <w:pPr>
        <w:pStyle w:val="FootnoteText"/>
        <w:ind w:firstLine="720"/>
        <w:jc w:val="both"/>
        <w:rPr>
          <w:rFonts w:asciiTheme="majorHAnsi" w:hAnsiTheme="majorHAnsi"/>
          <w:sz w:val="16"/>
          <w:szCs w:val="16"/>
          <w:lang w:val="es-ES"/>
        </w:rPr>
      </w:pPr>
      <w:r w:rsidRPr="00EC6247">
        <w:rPr>
          <w:rStyle w:val="FootnoteReference"/>
          <w:rFonts w:asciiTheme="majorHAnsi" w:hAnsiTheme="majorHAnsi"/>
          <w:sz w:val="16"/>
          <w:szCs w:val="16"/>
        </w:rPr>
        <w:footnoteRef/>
      </w:r>
      <w:r w:rsidRPr="00EC6247">
        <w:rPr>
          <w:rFonts w:asciiTheme="majorHAnsi" w:hAnsiTheme="majorHAnsi"/>
          <w:sz w:val="16"/>
          <w:szCs w:val="16"/>
          <w:lang w:val="es-ES"/>
        </w:rPr>
        <w:t xml:space="preserve"> </w:t>
      </w:r>
      <w:r w:rsidR="00424725" w:rsidRPr="00EC6247">
        <w:rPr>
          <w:rFonts w:asciiTheme="majorHAnsi" w:hAnsiTheme="majorHAnsi"/>
          <w:sz w:val="16"/>
          <w:szCs w:val="16"/>
          <w:lang w:val="es-ES"/>
        </w:rPr>
        <w:t>Ministerio de Educación Nacional. Oficio con radicado No. 2021-EE-086166 de 6 de mayo de 2021.</w:t>
      </w:r>
    </w:p>
  </w:footnote>
  <w:footnote w:id="9">
    <w:p w14:paraId="7E6BAD29" w14:textId="63E5A8AA" w:rsidR="00C200F3" w:rsidRPr="00EC6247" w:rsidRDefault="00C200F3" w:rsidP="00424725">
      <w:pPr>
        <w:pStyle w:val="FootnoteText"/>
        <w:ind w:firstLine="720"/>
        <w:jc w:val="both"/>
        <w:rPr>
          <w:rFonts w:asciiTheme="majorHAnsi" w:hAnsiTheme="majorHAnsi"/>
          <w:sz w:val="16"/>
          <w:szCs w:val="16"/>
          <w:lang w:val="es-ES"/>
        </w:rPr>
      </w:pPr>
      <w:r w:rsidRPr="00EC6247">
        <w:rPr>
          <w:rStyle w:val="FootnoteReference"/>
          <w:rFonts w:asciiTheme="majorHAnsi" w:hAnsiTheme="majorHAnsi"/>
          <w:sz w:val="16"/>
          <w:szCs w:val="16"/>
        </w:rPr>
        <w:footnoteRef/>
      </w:r>
      <w:r w:rsidRPr="00EC6247">
        <w:rPr>
          <w:rFonts w:asciiTheme="majorHAnsi" w:hAnsiTheme="majorHAnsi"/>
          <w:sz w:val="16"/>
          <w:szCs w:val="16"/>
          <w:lang w:val="es-ES"/>
        </w:rPr>
        <w:t xml:space="preserve"> </w:t>
      </w:r>
      <w:r w:rsidR="00424725" w:rsidRPr="00EC6247">
        <w:rPr>
          <w:rFonts w:asciiTheme="majorHAnsi" w:hAnsiTheme="majorHAnsi"/>
          <w:sz w:val="16"/>
          <w:szCs w:val="16"/>
          <w:lang w:val="es-ES"/>
        </w:rPr>
        <w:t>Ministerio de Vivienda, Ciudad y Territorio. Oficio con radicado No. 2021EE0068822 de 24 de junio de 2021.</w:t>
      </w:r>
    </w:p>
  </w:footnote>
  <w:footnote w:id="10">
    <w:p w14:paraId="24B77A9B" w14:textId="77777777" w:rsidR="003E7EB5" w:rsidRPr="00EC6247" w:rsidRDefault="003E7EB5" w:rsidP="00424725">
      <w:pPr>
        <w:pStyle w:val="NoSpacing"/>
        <w:ind w:firstLine="720"/>
        <w:jc w:val="both"/>
        <w:rPr>
          <w:rFonts w:asciiTheme="majorHAnsi" w:hAnsiTheme="majorHAnsi"/>
          <w:sz w:val="16"/>
          <w:szCs w:val="16"/>
          <w:bdr w:val="none" w:sz="0" w:space="0" w:color="auto" w:frame="1"/>
          <w:lang w:val="es-CO"/>
        </w:rPr>
      </w:pPr>
      <w:r w:rsidRPr="00EC6247">
        <w:rPr>
          <w:rStyle w:val="FootnoteReference"/>
          <w:rFonts w:asciiTheme="majorHAnsi" w:hAnsiTheme="majorHAnsi"/>
          <w:sz w:val="16"/>
          <w:szCs w:val="16"/>
        </w:rPr>
        <w:footnoteRef/>
      </w:r>
      <w:r w:rsidRPr="00EC6247">
        <w:rPr>
          <w:rFonts w:asciiTheme="majorHAnsi" w:hAnsiTheme="majorHAnsi"/>
          <w:sz w:val="16"/>
          <w:szCs w:val="16"/>
          <w:lang w:val="es-CO"/>
        </w:rPr>
        <w:t xml:space="preserve"> Convención de Viena sobre el Derecho de los Tratados, U.N. Doc. A/CONF.39/27 (1969), Artículo 26: "</w:t>
      </w:r>
      <w:r w:rsidRPr="00EC6247">
        <w:rPr>
          <w:rFonts w:asciiTheme="majorHAnsi" w:hAnsiTheme="majorHAnsi"/>
          <w:b/>
          <w:bCs/>
          <w:sz w:val="16"/>
          <w:szCs w:val="16"/>
          <w:lang w:val="es-CO"/>
        </w:rPr>
        <w:t>Pacta sunt servanda</w:t>
      </w:r>
      <w:r w:rsidRPr="00EC6247">
        <w:rPr>
          <w:rFonts w:asciiTheme="majorHAnsi" w:hAnsiTheme="majorHAnsi"/>
          <w:sz w:val="16"/>
          <w:szCs w:val="16"/>
          <w:lang w:val="es-CO"/>
        </w:rPr>
        <w:t xml:space="preserve">". </w:t>
      </w:r>
      <w:r w:rsidRPr="00EC6247">
        <w:rPr>
          <w:rFonts w:asciiTheme="majorHAnsi" w:hAnsiTheme="majorHAnsi"/>
          <w:i/>
          <w:sz w:val="16"/>
          <w:szCs w:val="16"/>
          <w:lang w:val="es-CO"/>
        </w:rPr>
        <w:t>Todo tratado en vigor obliga a las partes y debe ser cumplido por ellas de buena fe</w:t>
      </w:r>
      <w:r w:rsidRPr="00EC6247">
        <w:rPr>
          <w:rFonts w:asciiTheme="majorHAnsi" w:hAnsiTheme="majorHAnsi"/>
          <w:sz w:val="16"/>
          <w:szCs w:val="16"/>
          <w:lang w:val="es-CO"/>
        </w:rPr>
        <w:t>.</w:t>
      </w:r>
    </w:p>
  </w:footnote>
  <w:footnote w:id="11">
    <w:p w14:paraId="01C9C496" w14:textId="05EBDBA5" w:rsidR="00C7429F" w:rsidRPr="00754D8D" w:rsidRDefault="00C7429F" w:rsidP="00291D4E">
      <w:pPr>
        <w:pStyle w:val="FootnoteText"/>
        <w:ind w:firstLine="720"/>
        <w:jc w:val="both"/>
        <w:rPr>
          <w:rFonts w:asciiTheme="majorHAnsi" w:hAnsiTheme="majorHAnsi"/>
          <w:sz w:val="16"/>
          <w:szCs w:val="16"/>
          <w:lang w:val="es-MX"/>
        </w:rPr>
      </w:pPr>
      <w:r w:rsidRPr="00EC6247">
        <w:rPr>
          <w:rStyle w:val="FootnoteReference"/>
          <w:rFonts w:asciiTheme="majorHAnsi" w:hAnsiTheme="majorHAnsi"/>
          <w:sz w:val="16"/>
          <w:szCs w:val="16"/>
        </w:rPr>
        <w:footnoteRef/>
      </w:r>
      <w:r w:rsidRPr="00EC6247">
        <w:rPr>
          <w:rFonts w:asciiTheme="majorHAnsi" w:hAnsiTheme="majorHAnsi"/>
          <w:sz w:val="16"/>
          <w:szCs w:val="16"/>
          <w:lang w:val="es-MX"/>
        </w:rPr>
        <w:t xml:space="preserve"> Ver </w:t>
      </w:r>
      <w:proofErr w:type="spellStart"/>
      <w:r w:rsidRPr="00EC6247">
        <w:rPr>
          <w:rFonts w:asciiTheme="majorHAnsi" w:hAnsiTheme="majorHAnsi"/>
          <w:sz w:val="16"/>
          <w:szCs w:val="16"/>
          <w:lang w:val="es-MX"/>
        </w:rPr>
        <w:t>Youtube</w:t>
      </w:r>
      <w:proofErr w:type="spellEnd"/>
      <w:r w:rsidRPr="00EC6247">
        <w:rPr>
          <w:rFonts w:asciiTheme="majorHAnsi" w:hAnsiTheme="majorHAnsi"/>
          <w:sz w:val="16"/>
          <w:szCs w:val="16"/>
          <w:lang w:val="es-MX"/>
        </w:rPr>
        <w:t xml:space="preserve">, Canal de la Agencia Nacional de Defensa Jurídica del Estado colombiano (ANDJE). Acto de </w:t>
      </w:r>
      <w:r w:rsidR="00941E9F" w:rsidRPr="00EC6247">
        <w:rPr>
          <w:rFonts w:asciiTheme="majorHAnsi" w:hAnsiTheme="majorHAnsi"/>
          <w:sz w:val="16"/>
          <w:szCs w:val="16"/>
          <w:lang w:val="es-MX"/>
        </w:rPr>
        <w:t>Reconocimiento de Responsabilidad en la Petición No. 514-11, Luis Hernando Morera Garzón</w:t>
      </w:r>
      <w:r w:rsidRPr="00EC6247">
        <w:rPr>
          <w:rFonts w:asciiTheme="majorHAnsi" w:hAnsiTheme="majorHAnsi"/>
          <w:sz w:val="16"/>
          <w:szCs w:val="16"/>
          <w:lang w:val="es-MX"/>
        </w:rPr>
        <w:t xml:space="preserve">. Emitido en directo </w:t>
      </w:r>
      <w:r w:rsidR="00941E9F" w:rsidRPr="00EC6247">
        <w:rPr>
          <w:rFonts w:asciiTheme="majorHAnsi" w:hAnsiTheme="majorHAnsi"/>
          <w:sz w:val="16"/>
          <w:szCs w:val="16"/>
          <w:lang w:val="es-MX"/>
        </w:rPr>
        <w:t>el 5 de noviembre de 2021</w:t>
      </w:r>
      <w:r w:rsidRPr="00EC6247">
        <w:rPr>
          <w:rFonts w:asciiTheme="majorHAnsi" w:hAnsiTheme="majorHAnsi"/>
          <w:sz w:val="16"/>
          <w:szCs w:val="16"/>
          <w:lang w:val="es-MX"/>
        </w:rPr>
        <w:t>. Disponible electrónicamente en:</w:t>
      </w:r>
      <w:r w:rsidR="00941E9F" w:rsidRPr="00EC6247">
        <w:rPr>
          <w:rFonts w:asciiTheme="majorHAnsi" w:hAnsiTheme="majorHAnsi"/>
          <w:sz w:val="16"/>
          <w:szCs w:val="16"/>
          <w:lang w:val="es-MX"/>
        </w:rPr>
        <w:t xml:space="preserve"> </w:t>
      </w:r>
      <w:r w:rsidR="00FF08EF">
        <w:fldChar w:fldCharType="begin"/>
      </w:r>
      <w:r w:rsidR="00FF08EF" w:rsidRPr="00C20C90">
        <w:rPr>
          <w:lang w:val="es-US"/>
        </w:rPr>
        <w:instrText xml:space="preserve"> HYPERLINK "https://www.youtube.com/watch?v=Gov-8yXSLfQ" </w:instrText>
      </w:r>
      <w:r w:rsidR="00FF08EF">
        <w:fldChar w:fldCharType="separate"/>
      </w:r>
      <w:r w:rsidR="00941E9F" w:rsidRPr="00EC6247">
        <w:rPr>
          <w:rStyle w:val="Hyperlink"/>
          <w:rFonts w:asciiTheme="majorHAnsi" w:hAnsiTheme="majorHAnsi"/>
          <w:sz w:val="16"/>
          <w:szCs w:val="16"/>
          <w:lang w:val="es-MX"/>
        </w:rPr>
        <w:t>Acto de Reconocimiento de Responsabilidad en la Petición No. 514-11, Luis Hernando Morera Garzón - YouTube</w:t>
      </w:r>
      <w:r w:rsidR="00FF08EF">
        <w:rPr>
          <w:rStyle w:val="Hyperlink"/>
          <w:rFonts w:asciiTheme="majorHAnsi" w:hAnsiTheme="majorHAnsi"/>
          <w:sz w:val="16"/>
          <w:szCs w:val="16"/>
          <w:lang w:val="es-MX"/>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8339" w14:textId="77777777" w:rsidR="00040C3A" w:rsidRDefault="00040C3A" w:rsidP="006167B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0121D5"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87A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0FE41253" wp14:editId="3B9FC648">
          <wp:extent cx="1972237" cy="104775"/>
          <wp:effectExtent l="0" t="0" r="9525" b="0"/>
          <wp:docPr id="15" name="Picture 15"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EFC70BB" w14:textId="77777777" w:rsidR="00040C3A" w:rsidRPr="00EC7D62" w:rsidRDefault="00FF08EF" w:rsidP="00A50FCF">
    <w:pPr>
      <w:pStyle w:val="Header"/>
      <w:tabs>
        <w:tab w:val="clear" w:pos="4320"/>
        <w:tab w:val="clear" w:pos="8640"/>
      </w:tabs>
      <w:jc w:val="center"/>
      <w:rPr>
        <w:sz w:val="22"/>
        <w:szCs w:val="22"/>
      </w:rPr>
    </w:pPr>
    <w:r>
      <w:rPr>
        <w:noProof/>
        <w:sz w:val="22"/>
        <w:szCs w:val="22"/>
        <w:bdr w:val="nil"/>
      </w:rPr>
      <w:pict w14:anchorId="403F9D7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537251B"/>
    <w:multiLevelType w:val="hybridMultilevel"/>
    <w:tmpl w:val="D02A684E"/>
    <w:lvl w:ilvl="0" w:tplc="8AB60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3D2D1519"/>
    <w:multiLevelType w:val="multilevel"/>
    <w:tmpl w:val="19E6D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0F82234"/>
    <w:multiLevelType w:val="hybridMultilevel"/>
    <w:tmpl w:val="EBEEC8DC"/>
    <w:lvl w:ilvl="0" w:tplc="B80C3274">
      <w:start w:val="1"/>
      <w:numFmt w:val="decimal"/>
      <w:lvlText w:val="%1."/>
      <w:lvlJc w:val="left"/>
      <w:pPr>
        <w:ind w:left="720" w:hanging="360"/>
      </w:pPr>
      <w:rPr>
        <w:rFonts w:ascii="Cambria" w:hAnsi="Cambri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5300302"/>
    <w:multiLevelType w:val="hybridMultilevel"/>
    <w:tmpl w:val="87D44F76"/>
    <w:lvl w:ilvl="0" w:tplc="2AE874D6">
      <w:start w:val="1"/>
      <w:numFmt w:val="decimal"/>
      <w:lvlText w:val="%1."/>
      <w:lvlJc w:val="left"/>
      <w:pPr>
        <w:ind w:left="153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8682038"/>
    <w:multiLevelType w:val="hybridMultilevel"/>
    <w:tmpl w:val="D122B306"/>
    <w:lvl w:ilvl="0" w:tplc="88D02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246C09"/>
    <w:multiLevelType w:val="hybridMultilevel"/>
    <w:tmpl w:val="700023A6"/>
    <w:lvl w:ilvl="0" w:tplc="1BEA42A8">
      <w:start w:val="1"/>
      <w:numFmt w:val="decimal"/>
      <w:lvlText w:val="%1."/>
      <w:lvlJc w:val="left"/>
      <w:pPr>
        <w:ind w:left="720" w:hanging="360"/>
      </w:pPr>
      <w:rPr>
        <w:rFonts w:asciiTheme="majorHAnsi" w:hAnsiTheme="maj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5"/>
  </w:num>
  <w:num w:numId="4">
    <w:abstractNumId w:val="20"/>
  </w:num>
  <w:num w:numId="5">
    <w:abstractNumId w:val="46"/>
  </w:num>
  <w:num w:numId="6">
    <w:abstractNumId w:val="25"/>
  </w:num>
  <w:num w:numId="7">
    <w:abstractNumId w:val="6"/>
  </w:num>
  <w:num w:numId="8">
    <w:abstractNumId w:val="16"/>
  </w:num>
  <w:num w:numId="9">
    <w:abstractNumId w:val="42"/>
  </w:num>
  <w:num w:numId="10">
    <w:abstractNumId w:val="0"/>
  </w:num>
  <w:num w:numId="11">
    <w:abstractNumId w:val="37"/>
  </w:num>
  <w:num w:numId="12">
    <w:abstractNumId w:val="38"/>
  </w:num>
  <w:num w:numId="13">
    <w:abstractNumId w:val="43"/>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8"/>
  </w:num>
  <w:num w:numId="33">
    <w:abstractNumId w:val="30"/>
  </w:num>
  <w:num w:numId="34">
    <w:abstractNumId w:val="31"/>
  </w:num>
  <w:num w:numId="35">
    <w:abstractNumId w:val="32"/>
  </w:num>
  <w:num w:numId="36">
    <w:abstractNumId w:val="34"/>
  </w:num>
  <w:num w:numId="37">
    <w:abstractNumId w:val="35"/>
  </w:num>
  <w:num w:numId="38">
    <w:abstractNumId w:val="36"/>
  </w:num>
  <w:num w:numId="39">
    <w:abstractNumId w:val="39"/>
  </w:num>
  <w:num w:numId="40">
    <w:abstractNumId w:val="40"/>
  </w:num>
  <w:num w:numId="41">
    <w:abstractNumId w:val="45"/>
  </w:num>
  <w:num w:numId="42">
    <w:abstractNumId w:val="48"/>
  </w:num>
  <w:num w:numId="43">
    <w:abstractNumId w:val="49"/>
  </w:num>
  <w:num w:numId="44">
    <w:abstractNumId w:val="52"/>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19"/>
  </w:num>
  <w:num w:numId="52">
    <w:abstractNumId w:val="41"/>
  </w:num>
  <w:num w:numId="53">
    <w:abstractNumId w:val="50"/>
  </w:num>
  <w:num w:numId="54">
    <w:abstractNumId w:val="44"/>
  </w:num>
  <w:num w:numId="55">
    <w:abstractNumId w:val="53"/>
  </w:num>
  <w:num w:numId="56">
    <w:abstractNumId w:val="33"/>
  </w:num>
  <w:num w:numId="57">
    <w:abstractNumId w:val="27"/>
  </w:num>
  <w:num w:numId="58">
    <w:abstractNumId w:val="5"/>
  </w:num>
  <w:num w:numId="59">
    <w:abstractNumId w:val="51"/>
  </w:num>
  <w:num w:numId="60">
    <w:abstractNumId w:val="29"/>
  </w:num>
  <w:num w:numId="61">
    <w:abstractNumId w:val="4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E1F"/>
    <w:rsid w:val="000070D7"/>
    <w:rsid w:val="0001524B"/>
    <w:rsid w:val="0001788C"/>
    <w:rsid w:val="000179E3"/>
    <w:rsid w:val="00040C3A"/>
    <w:rsid w:val="000716C5"/>
    <w:rsid w:val="00075E23"/>
    <w:rsid w:val="00083E89"/>
    <w:rsid w:val="00085611"/>
    <w:rsid w:val="0009344A"/>
    <w:rsid w:val="000A2060"/>
    <w:rsid w:val="000A29F6"/>
    <w:rsid w:val="000A392E"/>
    <w:rsid w:val="000A575F"/>
    <w:rsid w:val="000C7101"/>
    <w:rsid w:val="000D10DB"/>
    <w:rsid w:val="000D63F0"/>
    <w:rsid w:val="000E5EB5"/>
    <w:rsid w:val="000E6C9E"/>
    <w:rsid w:val="000F35ED"/>
    <w:rsid w:val="00107131"/>
    <w:rsid w:val="0010736F"/>
    <w:rsid w:val="00113F73"/>
    <w:rsid w:val="0011644E"/>
    <w:rsid w:val="00117BC8"/>
    <w:rsid w:val="00121CC2"/>
    <w:rsid w:val="00133EE5"/>
    <w:rsid w:val="0016409A"/>
    <w:rsid w:val="00167A34"/>
    <w:rsid w:val="00191831"/>
    <w:rsid w:val="001A1823"/>
    <w:rsid w:val="001A5BD6"/>
    <w:rsid w:val="001A668F"/>
    <w:rsid w:val="001A7870"/>
    <w:rsid w:val="001C1B41"/>
    <w:rsid w:val="001D65EF"/>
    <w:rsid w:val="00220376"/>
    <w:rsid w:val="002250A3"/>
    <w:rsid w:val="00225F2C"/>
    <w:rsid w:val="00235217"/>
    <w:rsid w:val="00246D1F"/>
    <w:rsid w:val="00247403"/>
    <w:rsid w:val="00247542"/>
    <w:rsid w:val="00266B61"/>
    <w:rsid w:val="0026712A"/>
    <w:rsid w:val="002704DB"/>
    <w:rsid w:val="0028148E"/>
    <w:rsid w:val="00285033"/>
    <w:rsid w:val="00291D4E"/>
    <w:rsid w:val="002A0AAE"/>
    <w:rsid w:val="002A5820"/>
    <w:rsid w:val="002D2B26"/>
    <w:rsid w:val="002D7EA2"/>
    <w:rsid w:val="002E187C"/>
    <w:rsid w:val="00302733"/>
    <w:rsid w:val="00314078"/>
    <w:rsid w:val="0031535D"/>
    <w:rsid w:val="0031637E"/>
    <w:rsid w:val="0033169F"/>
    <w:rsid w:val="003421D6"/>
    <w:rsid w:val="00346C95"/>
    <w:rsid w:val="00356185"/>
    <w:rsid w:val="00360380"/>
    <w:rsid w:val="0037461A"/>
    <w:rsid w:val="0037519E"/>
    <w:rsid w:val="00386CF0"/>
    <w:rsid w:val="00390435"/>
    <w:rsid w:val="003A660D"/>
    <w:rsid w:val="003C676B"/>
    <w:rsid w:val="003D3BC2"/>
    <w:rsid w:val="003E6CA1"/>
    <w:rsid w:val="003E7EB5"/>
    <w:rsid w:val="003F2E0F"/>
    <w:rsid w:val="003F74CA"/>
    <w:rsid w:val="004165C2"/>
    <w:rsid w:val="00424725"/>
    <w:rsid w:val="00441ECB"/>
    <w:rsid w:val="004514E5"/>
    <w:rsid w:val="00452EC5"/>
    <w:rsid w:val="00453AF4"/>
    <w:rsid w:val="00463BF0"/>
    <w:rsid w:val="00467B7E"/>
    <w:rsid w:val="00477592"/>
    <w:rsid w:val="00486F1C"/>
    <w:rsid w:val="0049419D"/>
    <w:rsid w:val="004B4A5C"/>
    <w:rsid w:val="004C20D2"/>
    <w:rsid w:val="004C4B62"/>
    <w:rsid w:val="004C54C9"/>
    <w:rsid w:val="004D6025"/>
    <w:rsid w:val="004E2649"/>
    <w:rsid w:val="004E7518"/>
    <w:rsid w:val="00501399"/>
    <w:rsid w:val="0050633D"/>
    <w:rsid w:val="00507BC4"/>
    <w:rsid w:val="005128E4"/>
    <w:rsid w:val="005133DB"/>
    <w:rsid w:val="00525560"/>
    <w:rsid w:val="00535A2F"/>
    <w:rsid w:val="00544508"/>
    <w:rsid w:val="00544C49"/>
    <w:rsid w:val="005516A1"/>
    <w:rsid w:val="0057402A"/>
    <w:rsid w:val="005771D0"/>
    <w:rsid w:val="0059191A"/>
    <w:rsid w:val="005921FF"/>
    <w:rsid w:val="00596E3E"/>
    <w:rsid w:val="005A6D0E"/>
    <w:rsid w:val="005B52B0"/>
    <w:rsid w:val="005B6806"/>
    <w:rsid w:val="005C36FC"/>
    <w:rsid w:val="005C4225"/>
    <w:rsid w:val="005F0DAD"/>
    <w:rsid w:val="005F0F33"/>
    <w:rsid w:val="006009C2"/>
    <w:rsid w:val="00600DEB"/>
    <w:rsid w:val="00610FA9"/>
    <w:rsid w:val="006167B5"/>
    <w:rsid w:val="00622A9B"/>
    <w:rsid w:val="00627C9F"/>
    <w:rsid w:val="006311E9"/>
    <w:rsid w:val="006322F9"/>
    <w:rsid w:val="00632354"/>
    <w:rsid w:val="00642810"/>
    <w:rsid w:val="0064451A"/>
    <w:rsid w:val="00652333"/>
    <w:rsid w:val="006676DA"/>
    <w:rsid w:val="00671D33"/>
    <w:rsid w:val="00674F5B"/>
    <w:rsid w:val="0068009E"/>
    <w:rsid w:val="00682FB6"/>
    <w:rsid w:val="00692219"/>
    <w:rsid w:val="006946DD"/>
    <w:rsid w:val="006A17D2"/>
    <w:rsid w:val="006A73E6"/>
    <w:rsid w:val="006B2D5C"/>
    <w:rsid w:val="006C4EB1"/>
    <w:rsid w:val="006E0166"/>
    <w:rsid w:val="006E7B34"/>
    <w:rsid w:val="006F63B6"/>
    <w:rsid w:val="00704E59"/>
    <w:rsid w:val="007053FA"/>
    <w:rsid w:val="0070697F"/>
    <w:rsid w:val="0072199C"/>
    <w:rsid w:val="00722C9F"/>
    <w:rsid w:val="007253B8"/>
    <w:rsid w:val="00725EFC"/>
    <w:rsid w:val="00726F86"/>
    <w:rsid w:val="0073741F"/>
    <w:rsid w:val="00754D8D"/>
    <w:rsid w:val="0076643F"/>
    <w:rsid w:val="00777F63"/>
    <w:rsid w:val="007A24CF"/>
    <w:rsid w:val="007A5817"/>
    <w:rsid w:val="007B60E9"/>
    <w:rsid w:val="007B6CC3"/>
    <w:rsid w:val="007C3334"/>
    <w:rsid w:val="007D2B98"/>
    <w:rsid w:val="007D412B"/>
    <w:rsid w:val="007E21BC"/>
    <w:rsid w:val="00802D31"/>
    <w:rsid w:val="00803F1C"/>
    <w:rsid w:val="0080600E"/>
    <w:rsid w:val="00812B3C"/>
    <w:rsid w:val="00817612"/>
    <w:rsid w:val="008338A4"/>
    <w:rsid w:val="00837C45"/>
    <w:rsid w:val="008428E3"/>
    <w:rsid w:val="00844730"/>
    <w:rsid w:val="008457C2"/>
    <w:rsid w:val="00851254"/>
    <w:rsid w:val="00857A82"/>
    <w:rsid w:val="00873836"/>
    <w:rsid w:val="00885737"/>
    <w:rsid w:val="00890650"/>
    <w:rsid w:val="008932DA"/>
    <w:rsid w:val="008979B3"/>
    <w:rsid w:val="00897E12"/>
    <w:rsid w:val="008A7E0F"/>
    <w:rsid w:val="008B12F5"/>
    <w:rsid w:val="008D768D"/>
    <w:rsid w:val="008E3759"/>
    <w:rsid w:val="008F1912"/>
    <w:rsid w:val="0090270B"/>
    <w:rsid w:val="009041DC"/>
    <w:rsid w:val="00917B5A"/>
    <w:rsid w:val="00920A58"/>
    <w:rsid w:val="00920A8C"/>
    <w:rsid w:val="00934A2C"/>
    <w:rsid w:val="00941E9F"/>
    <w:rsid w:val="0096706E"/>
    <w:rsid w:val="00975C4E"/>
    <w:rsid w:val="00981FBA"/>
    <w:rsid w:val="00997BC5"/>
    <w:rsid w:val="009A2BAA"/>
    <w:rsid w:val="009A3811"/>
    <w:rsid w:val="009A469F"/>
    <w:rsid w:val="009A4F41"/>
    <w:rsid w:val="009B381B"/>
    <w:rsid w:val="009D1753"/>
    <w:rsid w:val="009D7611"/>
    <w:rsid w:val="009E0B61"/>
    <w:rsid w:val="009E53DE"/>
    <w:rsid w:val="009F29BB"/>
    <w:rsid w:val="00A1630F"/>
    <w:rsid w:val="00A328B3"/>
    <w:rsid w:val="00A47285"/>
    <w:rsid w:val="00A50FCF"/>
    <w:rsid w:val="00A528D1"/>
    <w:rsid w:val="00A610CD"/>
    <w:rsid w:val="00A6729D"/>
    <w:rsid w:val="00A775CD"/>
    <w:rsid w:val="00A95B61"/>
    <w:rsid w:val="00AA09A2"/>
    <w:rsid w:val="00AA7996"/>
    <w:rsid w:val="00AB0518"/>
    <w:rsid w:val="00AC19CB"/>
    <w:rsid w:val="00AC75F9"/>
    <w:rsid w:val="00AD73FA"/>
    <w:rsid w:val="00AE3F22"/>
    <w:rsid w:val="00AE5488"/>
    <w:rsid w:val="00AE6A04"/>
    <w:rsid w:val="00AE6EB6"/>
    <w:rsid w:val="00AE6F91"/>
    <w:rsid w:val="00AF5571"/>
    <w:rsid w:val="00B07341"/>
    <w:rsid w:val="00B30539"/>
    <w:rsid w:val="00B314DB"/>
    <w:rsid w:val="00B361F2"/>
    <w:rsid w:val="00B3718B"/>
    <w:rsid w:val="00B460B1"/>
    <w:rsid w:val="00B4632A"/>
    <w:rsid w:val="00B530F1"/>
    <w:rsid w:val="00B61E40"/>
    <w:rsid w:val="00B80177"/>
    <w:rsid w:val="00BA276C"/>
    <w:rsid w:val="00BB028B"/>
    <w:rsid w:val="00BB306F"/>
    <w:rsid w:val="00BB5611"/>
    <w:rsid w:val="00BC5695"/>
    <w:rsid w:val="00BD4B89"/>
    <w:rsid w:val="00BF6FD8"/>
    <w:rsid w:val="00C03680"/>
    <w:rsid w:val="00C04330"/>
    <w:rsid w:val="00C054DF"/>
    <w:rsid w:val="00C200F3"/>
    <w:rsid w:val="00C20C90"/>
    <w:rsid w:val="00C21762"/>
    <w:rsid w:val="00C24543"/>
    <w:rsid w:val="00C256A2"/>
    <w:rsid w:val="00C307BB"/>
    <w:rsid w:val="00C33A1B"/>
    <w:rsid w:val="00C51515"/>
    <w:rsid w:val="00C543C7"/>
    <w:rsid w:val="00C565E1"/>
    <w:rsid w:val="00C5660B"/>
    <w:rsid w:val="00C66B72"/>
    <w:rsid w:val="00C7429F"/>
    <w:rsid w:val="00C93399"/>
    <w:rsid w:val="00C9567A"/>
    <w:rsid w:val="00CA3289"/>
    <w:rsid w:val="00CB212D"/>
    <w:rsid w:val="00CB2660"/>
    <w:rsid w:val="00CB76C2"/>
    <w:rsid w:val="00CC2CC1"/>
    <w:rsid w:val="00CC5E90"/>
    <w:rsid w:val="00CD046C"/>
    <w:rsid w:val="00CE076C"/>
    <w:rsid w:val="00CE5199"/>
    <w:rsid w:val="00CE66D5"/>
    <w:rsid w:val="00CF637A"/>
    <w:rsid w:val="00D059DE"/>
    <w:rsid w:val="00D13FCE"/>
    <w:rsid w:val="00D23600"/>
    <w:rsid w:val="00D26F25"/>
    <w:rsid w:val="00D306D1"/>
    <w:rsid w:val="00D34786"/>
    <w:rsid w:val="00D37BFC"/>
    <w:rsid w:val="00D4210C"/>
    <w:rsid w:val="00D44CD3"/>
    <w:rsid w:val="00D47A8E"/>
    <w:rsid w:val="00D52D14"/>
    <w:rsid w:val="00D702DC"/>
    <w:rsid w:val="00D712D3"/>
    <w:rsid w:val="00D71422"/>
    <w:rsid w:val="00D72DC6"/>
    <w:rsid w:val="00D7558D"/>
    <w:rsid w:val="00D81D92"/>
    <w:rsid w:val="00DA7B5F"/>
    <w:rsid w:val="00DC0DB3"/>
    <w:rsid w:val="00DC11E7"/>
    <w:rsid w:val="00DC7023"/>
    <w:rsid w:val="00DC769A"/>
    <w:rsid w:val="00DD3D86"/>
    <w:rsid w:val="00DF1EC4"/>
    <w:rsid w:val="00E0340B"/>
    <w:rsid w:val="00E04A90"/>
    <w:rsid w:val="00E219C7"/>
    <w:rsid w:val="00E43157"/>
    <w:rsid w:val="00E461CE"/>
    <w:rsid w:val="00E62806"/>
    <w:rsid w:val="00E720CA"/>
    <w:rsid w:val="00E84EB5"/>
    <w:rsid w:val="00E85662"/>
    <w:rsid w:val="00E8789F"/>
    <w:rsid w:val="00E918EC"/>
    <w:rsid w:val="00E97B71"/>
    <w:rsid w:val="00EA3D34"/>
    <w:rsid w:val="00EB454D"/>
    <w:rsid w:val="00EC6247"/>
    <w:rsid w:val="00ED76BE"/>
    <w:rsid w:val="00EF619B"/>
    <w:rsid w:val="00EF63C9"/>
    <w:rsid w:val="00F00B55"/>
    <w:rsid w:val="00F02AD1"/>
    <w:rsid w:val="00F22F5E"/>
    <w:rsid w:val="00F23980"/>
    <w:rsid w:val="00F253CC"/>
    <w:rsid w:val="00F37106"/>
    <w:rsid w:val="00F519CF"/>
    <w:rsid w:val="00F56BA5"/>
    <w:rsid w:val="00F60E22"/>
    <w:rsid w:val="00F66308"/>
    <w:rsid w:val="00F81395"/>
    <w:rsid w:val="00F917D1"/>
    <w:rsid w:val="00F9653B"/>
    <w:rsid w:val="00FA73D1"/>
    <w:rsid w:val="00FB62CF"/>
    <w:rsid w:val="00FC65F4"/>
    <w:rsid w:val="00FD3C3B"/>
    <w:rsid w:val="00FE6B45"/>
    <w:rsid w:val="00FF08EF"/>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0B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ListParagraphChar">
    <w:name w:val="List Paragraph Char"/>
    <w:link w:val="ListParagraph"/>
    <w:uiPriority w:val="34"/>
    <w:rsid w:val="003E7EB5"/>
    <w:rPr>
      <w:rFonts w:ascii="Cambria" w:eastAsia="Cambria" w:hAnsi="Cambria" w:cs="Cambria"/>
      <w:color w:val="000000"/>
      <w:sz w:val="24"/>
      <w:szCs w:val="24"/>
      <w:u w:color="000000"/>
      <w:lang w:val="en-US"/>
    </w:rPr>
  </w:style>
  <w:style w:type="character" w:customStyle="1" w:styleId="apple-converted-space">
    <w:name w:val="apple-converted-space"/>
    <w:basedOn w:val="DefaultParagraphFont"/>
    <w:rsid w:val="003E7EB5"/>
  </w:style>
  <w:style w:type="paragraph" w:styleId="NoSpacing">
    <w:name w:val="No Spacing"/>
    <w:uiPriority w:val="1"/>
    <w:qFormat/>
    <w:rsid w:val="003E7EB5"/>
    <w:rPr>
      <w:sz w:val="24"/>
      <w:szCs w:val="24"/>
      <w:lang w:val="es-ES_tradnl" w:eastAsia="en-US"/>
    </w:rPr>
  </w:style>
  <w:style w:type="paragraph" w:styleId="NormalWeb">
    <w:name w:val="Normal (Web)"/>
    <w:basedOn w:val="Normal"/>
    <w:uiPriority w:val="99"/>
    <w:unhideWhenUsed/>
    <w:rsid w:val="0016409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table" w:styleId="TableGrid">
    <w:name w:val="Table Grid"/>
    <w:basedOn w:val="TableNormal"/>
    <w:uiPriority w:val="59"/>
    <w:rsid w:val="00D23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644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4995">
      <w:bodyDiv w:val="1"/>
      <w:marLeft w:val="0"/>
      <w:marRight w:val="0"/>
      <w:marTop w:val="0"/>
      <w:marBottom w:val="0"/>
      <w:divBdr>
        <w:top w:val="none" w:sz="0" w:space="0" w:color="auto"/>
        <w:left w:val="none" w:sz="0" w:space="0" w:color="auto"/>
        <w:bottom w:val="none" w:sz="0" w:space="0" w:color="auto"/>
        <w:right w:val="none" w:sz="0" w:space="0" w:color="auto"/>
      </w:divBdr>
      <w:divsChild>
        <w:div w:id="818694363">
          <w:marLeft w:val="0"/>
          <w:marRight w:val="0"/>
          <w:marTop w:val="0"/>
          <w:marBottom w:val="0"/>
          <w:divBdr>
            <w:top w:val="none" w:sz="0" w:space="0" w:color="auto"/>
            <w:left w:val="none" w:sz="0" w:space="0" w:color="auto"/>
            <w:bottom w:val="none" w:sz="0" w:space="0" w:color="auto"/>
            <w:right w:val="none" w:sz="0" w:space="0" w:color="auto"/>
          </w:divBdr>
          <w:divsChild>
            <w:div w:id="1838763758">
              <w:marLeft w:val="0"/>
              <w:marRight w:val="0"/>
              <w:marTop w:val="0"/>
              <w:marBottom w:val="0"/>
              <w:divBdr>
                <w:top w:val="none" w:sz="0" w:space="0" w:color="auto"/>
                <w:left w:val="none" w:sz="0" w:space="0" w:color="auto"/>
                <w:bottom w:val="none" w:sz="0" w:space="0" w:color="auto"/>
                <w:right w:val="none" w:sz="0" w:space="0" w:color="auto"/>
              </w:divBdr>
              <w:divsChild>
                <w:div w:id="6092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7870">
      <w:bodyDiv w:val="1"/>
      <w:marLeft w:val="0"/>
      <w:marRight w:val="0"/>
      <w:marTop w:val="0"/>
      <w:marBottom w:val="0"/>
      <w:divBdr>
        <w:top w:val="none" w:sz="0" w:space="0" w:color="auto"/>
        <w:left w:val="none" w:sz="0" w:space="0" w:color="auto"/>
        <w:bottom w:val="none" w:sz="0" w:space="0" w:color="auto"/>
        <w:right w:val="none" w:sz="0" w:space="0" w:color="auto"/>
      </w:divBdr>
      <w:divsChild>
        <w:div w:id="183788638">
          <w:marLeft w:val="0"/>
          <w:marRight w:val="0"/>
          <w:marTop w:val="0"/>
          <w:marBottom w:val="0"/>
          <w:divBdr>
            <w:top w:val="none" w:sz="0" w:space="0" w:color="auto"/>
            <w:left w:val="none" w:sz="0" w:space="0" w:color="auto"/>
            <w:bottom w:val="none" w:sz="0" w:space="0" w:color="auto"/>
            <w:right w:val="none" w:sz="0" w:space="0" w:color="auto"/>
          </w:divBdr>
          <w:divsChild>
            <w:div w:id="535894438">
              <w:marLeft w:val="0"/>
              <w:marRight w:val="0"/>
              <w:marTop w:val="0"/>
              <w:marBottom w:val="0"/>
              <w:divBdr>
                <w:top w:val="none" w:sz="0" w:space="0" w:color="auto"/>
                <w:left w:val="none" w:sz="0" w:space="0" w:color="auto"/>
                <w:bottom w:val="none" w:sz="0" w:space="0" w:color="auto"/>
                <w:right w:val="none" w:sz="0" w:space="0" w:color="auto"/>
              </w:divBdr>
              <w:divsChild>
                <w:div w:id="944848671">
                  <w:marLeft w:val="0"/>
                  <w:marRight w:val="0"/>
                  <w:marTop w:val="0"/>
                  <w:marBottom w:val="0"/>
                  <w:divBdr>
                    <w:top w:val="none" w:sz="0" w:space="0" w:color="auto"/>
                    <w:left w:val="none" w:sz="0" w:space="0" w:color="auto"/>
                    <w:bottom w:val="none" w:sz="0" w:space="0" w:color="auto"/>
                    <w:right w:val="none" w:sz="0" w:space="0" w:color="auto"/>
                  </w:divBdr>
                </w:div>
              </w:divsChild>
            </w:div>
            <w:div w:id="1614435371">
              <w:marLeft w:val="0"/>
              <w:marRight w:val="0"/>
              <w:marTop w:val="0"/>
              <w:marBottom w:val="0"/>
              <w:divBdr>
                <w:top w:val="none" w:sz="0" w:space="0" w:color="auto"/>
                <w:left w:val="none" w:sz="0" w:space="0" w:color="auto"/>
                <w:bottom w:val="none" w:sz="0" w:space="0" w:color="auto"/>
                <w:right w:val="none" w:sz="0" w:space="0" w:color="auto"/>
              </w:divBdr>
              <w:divsChild>
                <w:div w:id="204859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076450">
      <w:bodyDiv w:val="1"/>
      <w:marLeft w:val="0"/>
      <w:marRight w:val="0"/>
      <w:marTop w:val="0"/>
      <w:marBottom w:val="0"/>
      <w:divBdr>
        <w:top w:val="none" w:sz="0" w:space="0" w:color="auto"/>
        <w:left w:val="none" w:sz="0" w:space="0" w:color="auto"/>
        <w:bottom w:val="none" w:sz="0" w:space="0" w:color="auto"/>
        <w:right w:val="none" w:sz="0" w:space="0" w:color="auto"/>
      </w:divBdr>
      <w:divsChild>
        <w:div w:id="785277749">
          <w:marLeft w:val="0"/>
          <w:marRight w:val="0"/>
          <w:marTop w:val="0"/>
          <w:marBottom w:val="0"/>
          <w:divBdr>
            <w:top w:val="none" w:sz="0" w:space="0" w:color="auto"/>
            <w:left w:val="none" w:sz="0" w:space="0" w:color="auto"/>
            <w:bottom w:val="none" w:sz="0" w:space="0" w:color="auto"/>
            <w:right w:val="none" w:sz="0" w:space="0" w:color="auto"/>
          </w:divBdr>
          <w:divsChild>
            <w:div w:id="464660418">
              <w:marLeft w:val="0"/>
              <w:marRight w:val="0"/>
              <w:marTop w:val="0"/>
              <w:marBottom w:val="0"/>
              <w:divBdr>
                <w:top w:val="none" w:sz="0" w:space="0" w:color="auto"/>
                <w:left w:val="none" w:sz="0" w:space="0" w:color="auto"/>
                <w:bottom w:val="none" w:sz="0" w:space="0" w:color="auto"/>
                <w:right w:val="none" w:sz="0" w:space="0" w:color="auto"/>
              </w:divBdr>
              <w:divsChild>
                <w:div w:id="91947536">
                  <w:marLeft w:val="0"/>
                  <w:marRight w:val="0"/>
                  <w:marTop w:val="0"/>
                  <w:marBottom w:val="0"/>
                  <w:divBdr>
                    <w:top w:val="none" w:sz="0" w:space="0" w:color="auto"/>
                    <w:left w:val="none" w:sz="0" w:space="0" w:color="auto"/>
                    <w:bottom w:val="none" w:sz="0" w:space="0" w:color="auto"/>
                    <w:right w:val="none" w:sz="0" w:space="0" w:color="auto"/>
                  </w:divBdr>
                </w:div>
              </w:divsChild>
            </w:div>
            <w:div w:id="1555120083">
              <w:marLeft w:val="0"/>
              <w:marRight w:val="0"/>
              <w:marTop w:val="0"/>
              <w:marBottom w:val="0"/>
              <w:divBdr>
                <w:top w:val="none" w:sz="0" w:space="0" w:color="auto"/>
                <w:left w:val="none" w:sz="0" w:space="0" w:color="auto"/>
                <w:bottom w:val="none" w:sz="0" w:space="0" w:color="auto"/>
                <w:right w:val="none" w:sz="0" w:space="0" w:color="auto"/>
              </w:divBdr>
              <w:divsChild>
                <w:div w:id="144514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22808">
      <w:bodyDiv w:val="1"/>
      <w:marLeft w:val="0"/>
      <w:marRight w:val="0"/>
      <w:marTop w:val="0"/>
      <w:marBottom w:val="0"/>
      <w:divBdr>
        <w:top w:val="none" w:sz="0" w:space="0" w:color="auto"/>
        <w:left w:val="none" w:sz="0" w:space="0" w:color="auto"/>
        <w:bottom w:val="none" w:sz="0" w:space="0" w:color="auto"/>
        <w:right w:val="none" w:sz="0" w:space="0" w:color="auto"/>
      </w:divBdr>
      <w:divsChild>
        <w:div w:id="1286885225">
          <w:marLeft w:val="0"/>
          <w:marRight w:val="0"/>
          <w:marTop w:val="0"/>
          <w:marBottom w:val="0"/>
          <w:divBdr>
            <w:top w:val="none" w:sz="0" w:space="0" w:color="auto"/>
            <w:left w:val="none" w:sz="0" w:space="0" w:color="auto"/>
            <w:bottom w:val="none" w:sz="0" w:space="0" w:color="auto"/>
            <w:right w:val="none" w:sz="0" w:space="0" w:color="auto"/>
          </w:divBdr>
          <w:divsChild>
            <w:div w:id="287856688">
              <w:marLeft w:val="0"/>
              <w:marRight w:val="0"/>
              <w:marTop w:val="0"/>
              <w:marBottom w:val="0"/>
              <w:divBdr>
                <w:top w:val="none" w:sz="0" w:space="0" w:color="auto"/>
                <w:left w:val="none" w:sz="0" w:space="0" w:color="auto"/>
                <w:bottom w:val="none" w:sz="0" w:space="0" w:color="auto"/>
                <w:right w:val="none" w:sz="0" w:space="0" w:color="auto"/>
              </w:divBdr>
              <w:divsChild>
                <w:div w:id="1165702608">
                  <w:marLeft w:val="0"/>
                  <w:marRight w:val="0"/>
                  <w:marTop w:val="0"/>
                  <w:marBottom w:val="0"/>
                  <w:divBdr>
                    <w:top w:val="none" w:sz="0" w:space="0" w:color="auto"/>
                    <w:left w:val="none" w:sz="0" w:space="0" w:color="auto"/>
                    <w:bottom w:val="none" w:sz="0" w:space="0" w:color="auto"/>
                    <w:right w:val="none" w:sz="0" w:space="0" w:color="auto"/>
                  </w:divBdr>
                </w:div>
              </w:divsChild>
            </w:div>
            <w:div w:id="1048072356">
              <w:marLeft w:val="0"/>
              <w:marRight w:val="0"/>
              <w:marTop w:val="0"/>
              <w:marBottom w:val="0"/>
              <w:divBdr>
                <w:top w:val="none" w:sz="0" w:space="0" w:color="auto"/>
                <w:left w:val="none" w:sz="0" w:space="0" w:color="auto"/>
                <w:bottom w:val="none" w:sz="0" w:space="0" w:color="auto"/>
                <w:right w:val="none" w:sz="0" w:space="0" w:color="auto"/>
              </w:divBdr>
              <w:divsChild>
                <w:div w:id="1542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82774">
      <w:bodyDiv w:val="1"/>
      <w:marLeft w:val="0"/>
      <w:marRight w:val="0"/>
      <w:marTop w:val="0"/>
      <w:marBottom w:val="0"/>
      <w:divBdr>
        <w:top w:val="none" w:sz="0" w:space="0" w:color="auto"/>
        <w:left w:val="none" w:sz="0" w:space="0" w:color="auto"/>
        <w:bottom w:val="none" w:sz="0" w:space="0" w:color="auto"/>
        <w:right w:val="none" w:sz="0" w:space="0" w:color="auto"/>
      </w:divBdr>
      <w:divsChild>
        <w:div w:id="1088114761">
          <w:marLeft w:val="0"/>
          <w:marRight w:val="0"/>
          <w:marTop w:val="0"/>
          <w:marBottom w:val="0"/>
          <w:divBdr>
            <w:top w:val="none" w:sz="0" w:space="0" w:color="auto"/>
            <w:left w:val="none" w:sz="0" w:space="0" w:color="auto"/>
            <w:bottom w:val="none" w:sz="0" w:space="0" w:color="auto"/>
            <w:right w:val="none" w:sz="0" w:space="0" w:color="auto"/>
          </w:divBdr>
          <w:divsChild>
            <w:div w:id="977874999">
              <w:marLeft w:val="0"/>
              <w:marRight w:val="0"/>
              <w:marTop w:val="0"/>
              <w:marBottom w:val="0"/>
              <w:divBdr>
                <w:top w:val="none" w:sz="0" w:space="0" w:color="auto"/>
                <w:left w:val="none" w:sz="0" w:space="0" w:color="auto"/>
                <w:bottom w:val="none" w:sz="0" w:space="0" w:color="auto"/>
                <w:right w:val="none" w:sz="0" w:space="0" w:color="auto"/>
              </w:divBdr>
              <w:divsChild>
                <w:div w:id="120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07234">
      <w:bodyDiv w:val="1"/>
      <w:marLeft w:val="0"/>
      <w:marRight w:val="0"/>
      <w:marTop w:val="0"/>
      <w:marBottom w:val="0"/>
      <w:divBdr>
        <w:top w:val="none" w:sz="0" w:space="0" w:color="auto"/>
        <w:left w:val="none" w:sz="0" w:space="0" w:color="auto"/>
        <w:bottom w:val="none" w:sz="0" w:space="0" w:color="auto"/>
        <w:right w:val="none" w:sz="0" w:space="0" w:color="auto"/>
      </w:divBdr>
      <w:divsChild>
        <w:div w:id="453795407">
          <w:marLeft w:val="0"/>
          <w:marRight w:val="0"/>
          <w:marTop w:val="0"/>
          <w:marBottom w:val="0"/>
          <w:divBdr>
            <w:top w:val="none" w:sz="0" w:space="0" w:color="auto"/>
            <w:left w:val="none" w:sz="0" w:space="0" w:color="auto"/>
            <w:bottom w:val="none" w:sz="0" w:space="0" w:color="auto"/>
            <w:right w:val="none" w:sz="0" w:space="0" w:color="auto"/>
          </w:divBdr>
          <w:divsChild>
            <w:div w:id="2060477341">
              <w:marLeft w:val="0"/>
              <w:marRight w:val="0"/>
              <w:marTop w:val="0"/>
              <w:marBottom w:val="0"/>
              <w:divBdr>
                <w:top w:val="none" w:sz="0" w:space="0" w:color="auto"/>
                <w:left w:val="none" w:sz="0" w:space="0" w:color="auto"/>
                <w:bottom w:val="none" w:sz="0" w:space="0" w:color="auto"/>
                <w:right w:val="none" w:sz="0" w:space="0" w:color="auto"/>
              </w:divBdr>
              <w:divsChild>
                <w:div w:id="133314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359822">
      <w:bodyDiv w:val="1"/>
      <w:marLeft w:val="0"/>
      <w:marRight w:val="0"/>
      <w:marTop w:val="0"/>
      <w:marBottom w:val="0"/>
      <w:divBdr>
        <w:top w:val="none" w:sz="0" w:space="0" w:color="auto"/>
        <w:left w:val="none" w:sz="0" w:space="0" w:color="auto"/>
        <w:bottom w:val="none" w:sz="0" w:space="0" w:color="auto"/>
        <w:right w:val="none" w:sz="0" w:space="0" w:color="auto"/>
      </w:divBdr>
      <w:divsChild>
        <w:div w:id="1393623688">
          <w:marLeft w:val="0"/>
          <w:marRight w:val="0"/>
          <w:marTop w:val="0"/>
          <w:marBottom w:val="0"/>
          <w:divBdr>
            <w:top w:val="none" w:sz="0" w:space="0" w:color="auto"/>
            <w:left w:val="none" w:sz="0" w:space="0" w:color="auto"/>
            <w:bottom w:val="none" w:sz="0" w:space="0" w:color="auto"/>
            <w:right w:val="none" w:sz="0" w:space="0" w:color="auto"/>
          </w:divBdr>
          <w:divsChild>
            <w:div w:id="1767725411">
              <w:marLeft w:val="0"/>
              <w:marRight w:val="0"/>
              <w:marTop w:val="0"/>
              <w:marBottom w:val="0"/>
              <w:divBdr>
                <w:top w:val="none" w:sz="0" w:space="0" w:color="auto"/>
                <w:left w:val="none" w:sz="0" w:space="0" w:color="auto"/>
                <w:bottom w:val="none" w:sz="0" w:space="0" w:color="auto"/>
                <w:right w:val="none" w:sz="0" w:space="0" w:color="auto"/>
              </w:divBdr>
              <w:divsChild>
                <w:div w:id="1795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049249">
      <w:bodyDiv w:val="1"/>
      <w:marLeft w:val="0"/>
      <w:marRight w:val="0"/>
      <w:marTop w:val="0"/>
      <w:marBottom w:val="0"/>
      <w:divBdr>
        <w:top w:val="none" w:sz="0" w:space="0" w:color="auto"/>
        <w:left w:val="none" w:sz="0" w:space="0" w:color="auto"/>
        <w:bottom w:val="none" w:sz="0" w:space="0" w:color="auto"/>
        <w:right w:val="none" w:sz="0" w:space="0" w:color="auto"/>
      </w:divBdr>
      <w:divsChild>
        <w:div w:id="506753316">
          <w:marLeft w:val="0"/>
          <w:marRight w:val="0"/>
          <w:marTop w:val="0"/>
          <w:marBottom w:val="0"/>
          <w:divBdr>
            <w:top w:val="none" w:sz="0" w:space="0" w:color="auto"/>
            <w:left w:val="none" w:sz="0" w:space="0" w:color="auto"/>
            <w:bottom w:val="none" w:sz="0" w:space="0" w:color="auto"/>
            <w:right w:val="none" w:sz="0" w:space="0" w:color="auto"/>
          </w:divBdr>
          <w:divsChild>
            <w:div w:id="1234703335">
              <w:marLeft w:val="0"/>
              <w:marRight w:val="0"/>
              <w:marTop w:val="0"/>
              <w:marBottom w:val="0"/>
              <w:divBdr>
                <w:top w:val="none" w:sz="0" w:space="0" w:color="auto"/>
                <w:left w:val="none" w:sz="0" w:space="0" w:color="auto"/>
                <w:bottom w:val="none" w:sz="0" w:space="0" w:color="auto"/>
                <w:right w:val="none" w:sz="0" w:space="0" w:color="auto"/>
              </w:divBdr>
              <w:divsChild>
                <w:div w:id="109038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121095">
      <w:bodyDiv w:val="1"/>
      <w:marLeft w:val="0"/>
      <w:marRight w:val="0"/>
      <w:marTop w:val="0"/>
      <w:marBottom w:val="0"/>
      <w:divBdr>
        <w:top w:val="none" w:sz="0" w:space="0" w:color="auto"/>
        <w:left w:val="none" w:sz="0" w:space="0" w:color="auto"/>
        <w:bottom w:val="none" w:sz="0" w:space="0" w:color="auto"/>
        <w:right w:val="none" w:sz="0" w:space="0" w:color="auto"/>
      </w:divBdr>
      <w:divsChild>
        <w:div w:id="1549146391">
          <w:marLeft w:val="0"/>
          <w:marRight w:val="0"/>
          <w:marTop w:val="0"/>
          <w:marBottom w:val="0"/>
          <w:divBdr>
            <w:top w:val="none" w:sz="0" w:space="0" w:color="auto"/>
            <w:left w:val="none" w:sz="0" w:space="0" w:color="auto"/>
            <w:bottom w:val="none" w:sz="0" w:space="0" w:color="auto"/>
            <w:right w:val="none" w:sz="0" w:space="0" w:color="auto"/>
          </w:divBdr>
          <w:divsChild>
            <w:div w:id="644243098">
              <w:marLeft w:val="0"/>
              <w:marRight w:val="0"/>
              <w:marTop w:val="0"/>
              <w:marBottom w:val="0"/>
              <w:divBdr>
                <w:top w:val="none" w:sz="0" w:space="0" w:color="auto"/>
                <w:left w:val="none" w:sz="0" w:space="0" w:color="auto"/>
                <w:bottom w:val="none" w:sz="0" w:space="0" w:color="auto"/>
                <w:right w:val="none" w:sz="0" w:space="0" w:color="auto"/>
              </w:divBdr>
              <w:divsChild>
                <w:div w:id="13927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1390">
      <w:bodyDiv w:val="1"/>
      <w:marLeft w:val="0"/>
      <w:marRight w:val="0"/>
      <w:marTop w:val="0"/>
      <w:marBottom w:val="0"/>
      <w:divBdr>
        <w:top w:val="none" w:sz="0" w:space="0" w:color="auto"/>
        <w:left w:val="none" w:sz="0" w:space="0" w:color="auto"/>
        <w:bottom w:val="none" w:sz="0" w:space="0" w:color="auto"/>
        <w:right w:val="none" w:sz="0" w:space="0" w:color="auto"/>
      </w:divBdr>
      <w:divsChild>
        <w:div w:id="793058497">
          <w:marLeft w:val="0"/>
          <w:marRight w:val="0"/>
          <w:marTop w:val="0"/>
          <w:marBottom w:val="0"/>
          <w:divBdr>
            <w:top w:val="none" w:sz="0" w:space="0" w:color="auto"/>
            <w:left w:val="none" w:sz="0" w:space="0" w:color="auto"/>
            <w:bottom w:val="none" w:sz="0" w:space="0" w:color="auto"/>
            <w:right w:val="none" w:sz="0" w:space="0" w:color="auto"/>
          </w:divBdr>
          <w:divsChild>
            <w:div w:id="2068259193">
              <w:marLeft w:val="0"/>
              <w:marRight w:val="0"/>
              <w:marTop w:val="0"/>
              <w:marBottom w:val="0"/>
              <w:divBdr>
                <w:top w:val="none" w:sz="0" w:space="0" w:color="auto"/>
                <w:left w:val="none" w:sz="0" w:space="0" w:color="auto"/>
                <w:bottom w:val="none" w:sz="0" w:space="0" w:color="auto"/>
                <w:right w:val="none" w:sz="0" w:space="0" w:color="auto"/>
              </w:divBdr>
              <w:divsChild>
                <w:div w:id="109146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27193">
      <w:bodyDiv w:val="1"/>
      <w:marLeft w:val="0"/>
      <w:marRight w:val="0"/>
      <w:marTop w:val="0"/>
      <w:marBottom w:val="0"/>
      <w:divBdr>
        <w:top w:val="none" w:sz="0" w:space="0" w:color="auto"/>
        <w:left w:val="none" w:sz="0" w:space="0" w:color="auto"/>
        <w:bottom w:val="none" w:sz="0" w:space="0" w:color="auto"/>
        <w:right w:val="none" w:sz="0" w:space="0" w:color="auto"/>
      </w:divBdr>
      <w:divsChild>
        <w:div w:id="1939171323">
          <w:marLeft w:val="0"/>
          <w:marRight w:val="0"/>
          <w:marTop w:val="0"/>
          <w:marBottom w:val="0"/>
          <w:divBdr>
            <w:top w:val="none" w:sz="0" w:space="0" w:color="auto"/>
            <w:left w:val="none" w:sz="0" w:space="0" w:color="auto"/>
            <w:bottom w:val="none" w:sz="0" w:space="0" w:color="auto"/>
            <w:right w:val="none" w:sz="0" w:space="0" w:color="auto"/>
          </w:divBdr>
          <w:divsChild>
            <w:div w:id="1330061894">
              <w:marLeft w:val="0"/>
              <w:marRight w:val="0"/>
              <w:marTop w:val="0"/>
              <w:marBottom w:val="0"/>
              <w:divBdr>
                <w:top w:val="none" w:sz="0" w:space="0" w:color="auto"/>
                <w:left w:val="none" w:sz="0" w:space="0" w:color="auto"/>
                <w:bottom w:val="none" w:sz="0" w:space="0" w:color="auto"/>
                <w:right w:val="none" w:sz="0" w:space="0" w:color="auto"/>
              </w:divBdr>
              <w:divsChild>
                <w:div w:id="20879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960485">
      <w:bodyDiv w:val="1"/>
      <w:marLeft w:val="0"/>
      <w:marRight w:val="0"/>
      <w:marTop w:val="0"/>
      <w:marBottom w:val="0"/>
      <w:divBdr>
        <w:top w:val="none" w:sz="0" w:space="0" w:color="auto"/>
        <w:left w:val="none" w:sz="0" w:space="0" w:color="auto"/>
        <w:bottom w:val="none" w:sz="0" w:space="0" w:color="auto"/>
        <w:right w:val="none" w:sz="0" w:space="0" w:color="auto"/>
      </w:divBdr>
      <w:divsChild>
        <w:div w:id="501243757">
          <w:marLeft w:val="0"/>
          <w:marRight w:val="0"/>
          <w:marTop w:val="0"/>
          <w:marBottom w:val="0"/>
          <w:divBdr>
            <w:top w:val="none" w:sz="0" w:space="0" w:color="auto"/>
            <w:left w:val="none" w:sz="0" w:space="0" w:color="auto"/>
            <w:bottom w:val="none" w:sz="0" w:space="0" w:color="auto"/>
            <w:right w:val="none" w:sz="0" w:space="0" w:color="auto"/>
          </w:divBdr>
        </w:div>
        <w:div w:id="1356661628">
          <w:marLeft w:val="0"/>
          <w:marRight w:val="0"/>
          <w:marTop w:val="0"/>
          <w:marBottom w:val="0"/>
          <w:divBdr>
            <w:top w:val="none" w:sz="0" w:space="0" w:color="auto"/>
            <w:left w:val="none" w:sz="0" w:space="0" w:color="auto"/>
            <w:bottom w:val="none" w:sz="0" w:space="0" w:color="auto"/>
            <w:right w:val="none" w:sz="0" w:space="0" w:color="auto"/>
          </w:divBdr>
        </w:div>
        <w:div w:id="1680354510">
          <w:marLeft w:val="0"/>
          <w:marRight w:val="0"/>
          <w:marTop w:val="0"/>
          <w:marBottom w:val="0"/>
          <w:divBdr>
            <w:top w:val="none" w:sz="0" w:space="0" w:color="auto"/>
            <w:left w:val="none" w:sz="0" w:space="0" w:color="auto"/>
            <w:bottom w:val="none" w:sz="0" w:space="0" w:color="auto"/>
            <w:right w:val="none" w:sz="0" w:space="0" w:color="auto"/>
          </w:divBdr>
        </w:div>
        <w:div w:id="1744334505">
          <w:marLeft w:val="0"/>
          <w:marRight w:val="0"/>
          <w:marTop w:val="0"/>
          <w:marBottom w:val="0"/>
          <w:divBdr>
            <w:top w:val="none" w:sz="0" w:space="0" w:color="auto"/>
            <w:left w:val="none" w:sz="0" w:space="0" w:color="auto"/>
            <w:bottom w:val="none" w:sz="0" w:space="0" w:color="auto"/>
            <w:right w:val="none" w:sz="0" w:space="0" w:color="auto"/>
          </w:divBdr>
        </w:div>
        <w:div w:id="1833714354">
          <w:marLeft w:val="0"/>
          <w:marRight w:val="0"/>
          <w:marTop w:val="0"/>
          <w:marBottom w:val="0"/>
          <w:divBdr>
            <w:top w:val="none" w:sz="0" w:space="0" w:color="auto"/>
            <w:left w:val="none" w:sz="0" w:space="0" w:color="auto"/>
            <w:bottom w:val="none" w:sz="0" w:space="0" w:color="auto"/>
            <w:right w:val="none" w:sz="0" w:space="0" w:color="auto"/>
          </w:divBdr>
        </w:div>
        <w:div w:id="1859855220">
          <w:marLeft w:val="0"/>
          <w:marRight w:val="0"/>
          <w:marTop w:val="0"/>
          <w:marBottom w:val="0"/>
          <w:divBdr>
            <w:top w:val="none" w:sz="0" w:space="0" w:color="auto"/>
            <w:left w:val="none" w:sz="0" w:space="0" w:color="auto"/>
            <w:bottom w:val="none" w:sz="0" w:space="0" w:color="auto"/>
            <w:right w:val="none" w:sz="0" w:space="0" w:color="auto"/>
          </w:divBdr>
        </w:div>
      </w:divsChild>
    </w:div>
    <w:div w:id="1213620106">
      <w:bodyDiv w:val="1"/>
      <w:marLeft w:val="0"/>
      <w:marRight w:val="0"/>
      <w:marTop w:val="0"/>
      <w:marBottom w:val="0"/>
      <w:divBdr>
        <w:top w:val="none" w:sz="0" w:space="0" w:color="auto"/>
        <w:left w:val="none" w:sz="0" w:space="0" w:color="auto"/>
        <w:bottom w:val="none" w:sz="0" w:space="0" w:color="auto"/>
        <w:right w:val="none" w:sz="0" w:space="0" w:color="auto"/>
      </w:divBdr>
      <w:divsChild>
        <w:div w:id="474874288">
          <w:marLeft w:val="0"/>
          <w:marRight w:val="0"/>
          <w:marTop w:val="0"/>
          <w:marBottom w:val="0"/>
          <w:divBdr>
            <w:top w:val="none" w:sz="0" w:space="0" w:color="auto"/>
            <w:left w:val="none" w:sz="0" w:space="0" w:color="auto"/>
            <w:bottom w:val="none" w:sz="0" w:space="0" w:color="auto"/>
            <w:right w:val="none" w:sz="0" w:space="0" w:color="auto"/>
          </w:divBdr>
          <w:divsChild>
            <w:div w:id="1798571389">
              <w:marLeft w:val="0"/>
              <w:marRight w:val="0"/>
              <w:marTop w:val="0"/>
              <w:marBottom w:val="0"/>
              <w:divBdr>
                <w:top w:val="none" w:sz="0" w:space="0" w:color="auto"/>
                <w:left w:val="none" w:sz="0" w:space="0" w:color="auto"/>
                <w:bottom w:val="none" w:sz="0" w:space="0" w:color="auto"/>
                <w:right w:val="none" w:sz="0" w:space="0" w:color="auto"/>
              </w:divBdr>
              <w:divsChild>
                <w:div w:id="73704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343203">
      <w:bodyDiv w:val="1"/>
      <w:marLeft w:val="0"/>
      <w:marRight w:val="0"/>
      <w:marTop w:val="0"/>
      <w:marBottom w:val="0"/>
      <w:divBdr>
        <w:top w:val="none" w:sz="0" w:space="0" w:color="auto"/>
        <w:left w:val="none" w:sz="0" w:space="0" w:color="auto"/>
        <w:bottom w:val="none" w:sz="0" w:space="0" w:color="auto"/>
        <w:right w:val="none" w:sz="0" w:space="0" w:color="auto"/>
      </w:divBdr>
      <w:divsChild>
        <w:div w:id="1012805434">
          <w:marLeft w:val="0"/>
          <w:marRight w:val="0"/>
          <w:marTop w:val="0"/>
          <w:marBottom w:val="0"/>
          <w:divBdr>
            <w:top w:val="none" w:sz="0" w:space="0" w:color="auto"/>
            <w:left w:val="none" w:sz="0" w:space="0" w:color="auto"/>
            <w:bottom w:val="none" w:sz="0" w:space="0" w:color="auto"/>
            <w:right w:val="none" w:sz="0" w:space="0" w:color="auto"/>
          </w:divBdr>
          <w:divsChild>
            <w:div w:id="982657315">
              <w:marLeft w:val="0"/>
              <w:marRight w:val="0"/>
              <w:marTop w:val="0"/>
              <w:marBottom w:val="0"/>
              <w:divBdr>
                <w:top w:val="none" w:sz="0" w:space="0" w:color="auto"/>
                <w:left w:val="none" w:sz="0" w:space="0" w:color="auto"/>
                <w:bottom w:val="none" w:sz="0" w:space="0" w:color="auto"/>
                <w:right w:val="none" w:sz="0" w:space="0" w:color="auto"/>
              </w:divBdr>
              <w:divsChild>
                <w:div w:id="1306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90514">
      <w:bodyDiv w:val="1"/>
      <w:marLeft w:val="0"/>
      <w:marRight w:val="0"/>
      <w:marTop w:val="0"/>
      <w:marBottom w:val="0"/>
      <w:divBdr>
        <w:top w:val="none" w:sz="0" w:space="0" w:color="auto"/>
        <w:left w:val="none" w:sz="0" w:space="0" w:color="auto"/>
        <w:bottom w:val="none" w:sz="0" w:space="0" w:color="auto"/>
        <w:right w:val="none" w:sz="0" w:space="0" w:color="auto"/>
      </w:divBdr>
      <w:divsChild>
        <w:div w:id="603420953">
          <w:marLeft w:val="0"/>
          <w:marRight w:val="0"/>
          <w:marTop w:val="0"/>
          <w:marBottom w:val="0"/>
          <w:divBdr>
            <w:top w:val="none" w:sz="0" w:space="0" w:color="auto"/>
            <w:left w:val="none" w:sz="0" w:space="0" w:color="auto"/>
            <w:bottom w:val="none" w:sz="0" w:space="0" w:color="auto"/>
            <w:right w:val="none" w:sz="0" w:space="0" w:color="auto"/>
          </w:divBdr>
          <w:divsChild>
            <w:div w:id="898320937">
              <w:marLeft w:val="0"/>
              <w:marRight w:val="0"/>
              <w:marTop w:val="0"/>
              <w:marBottom w:val="0"/>
              <w:divBdr>
                <w:top w:val="none" w:sz="0" w:space="0" w:color="auto"/>
                <w:left w:val="none" w:sz="0" w:space="0" w:color="auto"/>
                <w:bottom w:val="none" w:sz="0" w:space="0" w:color="auto"/>
                <w:right w:val="none" w:sz="0" w:space="0" w:color="auto"/>
              </w:divBdr>
              <w:divsChild>
                <w:div w:id="17087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310524">
      <w:bodyDiv w:val="1"/>
      <w:marLeft w:val="0"/>
      <w:marRight w:val="0"/>
      <w:marTop w:val="0"/>
      <w:marBottom w:val="0"/>
      <w:divBdr>
        <w:top w:val="none" w:sz="0" w:space="0" w:color="auto"/>
        <w:left w:val="none" w:sz="0" w:space="0" w:color="auto"/>
        <w:bottom w:val="none" w:sz="0" w:space="0" w:color="auto"/>
        <w:right w:val="none" w:sz="0" w:space="0" w:color="auto"/>
      </w:divBdr>
      <w:divsChild>
        <w:div w:id="170879549">
          <w:marLeft w:val="0"/>
          <w:marRight w:val="0"/>
          <w:marTop w:val="0"/>
          <w:marBottom w:val="0"/>
          <w:divBdr>
            <w:top w:val="none" w:sz="0" w:space="0" w:color="auto"/>
            <w:left w:val="none" w:sz="0" w:space="0" w:color="auto"/>
            <w:bottom w:val="none" w:sz="0" w:space="0" w:color="auto"/>
            <w:right w:val="none" w:sz="0" w:space="0" w:color="auto"/>
          </w:divBdr>
          <w:divsChild>
            <w:div w:id="198321400">
              <w:marLeft w:val="0"/>
              <w:marRight w:val="0"/>
              <w:marTop w:val="0"/>
              <w:marBottom w:val="0"/>
              <w:divBdr>
                <w:top w:val="none" w:sz="0" w:space="0" w:color="auto"/>
                <w:left w:val="none" w:sz="0" w:space="0" w:color="auto"/>
                <w:bottom w:val="none" w:sz="0" w:space="0" w:color="auto"/>
                <w:right w:val="none" w:sz="0" w:space="0" w:color="auto"/>
              </w:divBdr>
              <w:divsChild>
                <w:div w:id="1812091603">
                  <w:marLeft w:val="0"/>
                  <w:marRight w:val="0"/>
                  <w:marTop w:val="0"/>
                  <w:marBottom w:val="0"/>
                  <w:divBdr>
                    <w:top w:val="none" w:sz="0" w:space="0" w:color="auto"/>
                    <w:left w:val="none" w:sz="0" w:space="0" w:color="auto"/>
                    <w:bottom w:val="none" w:sz="0" w:space="0" w:color="auto"/>
                    <w:right w:val="none" w:sz="0" w:space="0" w:color="auto"/>
                  </w:divBdr>
                </w:div>
              </w:divsChild>
            </w:div>
            <w:div w:id="1959946568">
              <w:marLeft w:val="0"/>
              <w:marRight w:val="0"/>
              <w:marTop w:val="0"/>
              <w:marBottom w:val="0"/>
              <w:divBdr>
                <w:top w:val="none" w:sz="0" w:space="0" w:color="auto"/>
                <w:left w:val="none" w:sz="0" w:space="0" w:color="auto"/>
                <w:bottom w:val="none" w:sz="0" w:space="0" w:color="auto"/>
                <w:right w:val="none" w:sz="0" w:space="0" w:color="auto"/>
              </w:divBdr>
              <w:divsChild>
                <w:div w:id="15962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272558">
      <w:bodyDiv w:val="1"/>
      <w:marLeft w:val="0"/>
      <w:marRight w:val="0"/>
      <w:marTop w:val="0"/>
      <w:marBottom w:val="0"/>
      <w:divBdr>
        <w:top w:val="none" w:sz="0" w:space="0" w:color="auto"/>
        <w:left w:val="none" w:sz="0" w:space="0" w:color="auto"/>
        <w:bottom w:val="none" w:sz="0" w:space="0" w:color="auto"/>
        <w:right w:val="none" w:sz="0" w:space="0" w:color="auto"/>
      </w:divBdr>
      <w:divsChild>
        <w:div w:id="1247806343">
          <w:marLeft w:val="0"/>
          <w:marRight w:val="0"/>
          <w:marTop w:val="0"/>
          <w:marBottom w:val="0"/>
          <w:divBdr>
            <w:top w:val="none" w:sz="0" w:space="0" w:color="auto"/>
            <w:left w:val="none" w:sz="0" w:space="0" w:color="auto"/>
            <w:bottom w:val="none" w:sz="0" w:space="0" w:color="auto"/>
            <w:right w:val="none" w:sz="0" w:space="0" w:color="auto"/>
          </w:divBdr>
          <w:divsChild>
            <w:div w:id="1228885046">
              <w:marLeft w:val="0"/>
              <w:marRight w:val="0"/>
              <w:marTop w:val="0"/>
              <w:marBottom w:val="0"/>
              <w:divBdr>
                <w:top w:val="none" w:sz="0" w:space="0" w:color="auto"/>
                <w:left w:val="none" w:sz="0" w:space="0" w:color="auto"/>
                <w:bottom w:val="none" w:sz="0" w:space="0" w:color="auto"/>
                <w:right w:val="none" w:sz="0" w:space="0" w:color="auto"/>
              </w:divBdr>
              <w:divsChild>
                <w:div w:id="59783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15288">
      <w:bodyDiv w:val="1"/>
      <w:marLeft w:val="0"/>
      <w:marRight w:val="0"/>
      <w:marTop w:val="0"/>
      <w:marBottom w:val="0"/>
      <w:divBdr>
        <w:top w:val="none" w:sz="0" w:space="0" w:color="auto"/>
        <w:left w:val="none" w:sz="0" w:space="0" w:color="auto"/>
        <w:bottom w:val="none" w:sz="0" w:space="0" w:color="auto"/>
        <w:right w:val="none" w:sz="0" w:space="0" w:color="auto"/>
      </w:divBdr>
      <w:divsChild>
        <w:div w:id="1644264142">
          <w:marLeft w:val="0"/>
          <w:marRight w:val="0"/>
          <w:marTop w:val="0"/>
          <w:marBottom w:val="0"/>
          <w:divBdr>
            <w:top w:val="none" w:sz="0" w:space="0" w:color="auto"/>
            <w:left w:val="none" w:sz="0" w:space="0" w:color="auto"/>
            <w:bottom w:val="none" w:sz="0" w:space="0" w:color="auto"/>
            <w:right w:val="none" w:sz="0" w:space="0" w:color="auto"/>
          </w:divBdr>
          <w:divsChild>
            <w:div w:id="687566391">
              <w:marLeft w:val="0"/>
              <w:marRight w:val="0"/>
              <w:marTop w:val="0"/>
              <w:marBottom w:val="0"/>
              <w:divBdr>
                <w:top w:val="none" w:sz="0" w:space="0" w:color="auto"/>
                <w:left w:val="none" w:sz="0" w:space="0" w:color="auto"/>
                <w:bottom w:val="none" w:sz="0" w:space="0" w:color="auto"/>
                <w:right w:val="none" w:sz="0" w:space="0" w:color="auto"/>
              </w:divBdr>
              <w:divsChild>
                <w:div w:id="116099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302004">
      <w:bodyDiv w:val="1"/>
      <w:marLeft w:val="0"/>
      <w:marRight w:val="0"/>
      <w:marTop w:val="0"/>
      <w:marBottom w:val="0"/>
      <w:divBdr>
        <w:top w:val="none" w:sz="0" w:space="0" w:color="auto"/>
        <w:left w:val="none" w:sz="0" w:space="0" w:color="auto"/>
        <w:bottom w:val="none" w:sz="0" w:space="0" w:color="auto"/>
        <w:right w:val="none" w:sz="0" w:space="0" w:color="auto"/>
      </w:divBdr>
      <w:divsChild>
        <w:div w:id="471602580">
          <w:marLeft w:val="0"/>
          <w:marRight w:val="0"/>
          <w:marTop w:val="0"/>
          <w:marBottom w:val="0"/>
          <w:divBdr>
            <w:top w:val="none" w:sz="0" w:space="0" w:color="auto"/>
            <w:left w:val="none" w:sz="0" w:space="0" w:color="auto"/>
            <w:bottom w:val="none" w:sz="0" w:space="0" w:color="auto"/>
            <w:right w:val="none" w:sz="0" w:space="0" w:color="auto"/>
          </w:divBdr>
          <w:divsChild>
            <w:div w:id="677004647">
              <w:marLeft w:val="0"/>
              <w:marRight w:val="0"/>
              <w:marTop w:val="0"/>
              <w:marBottom w:val="0"/>
              <w:divBdr>
                <w:top w:val="none" w:sz="0" w:space="0" w:color="auto"/>
                <w:left w:val="none" w:sz="0" w:space="0" w:color="auto"/>
                <w:bottom w:val="none" w:sz="0" w:space="0" w:color="auto"/>
                <w:right w:val="none" w:sz="0" w:space="0" w:color="auto"/>
              </w:divBdr>
              <w:divsChild>
                <w:div w:id="150407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29711469">
      <w:bodyDiv w:val="1"/>
      <w:marLeft w:val="0"/>
      <w:marRight w:val="0"/>
      <w:marTop w:val="0"/>
      <w:marBottom w:val="0"/>
      <w:divBdr>
        <w:top w:val="none" w:sz="0" w:space="0" w:color="auto"/>
        <w:left w:val="none" w:sz="0" w:space="0" w:color="auto"/>
        <w:bottom w:val="none" w:sz="0" w:space="0" w:color="auto"/>
        <w:right w:val="none" w:sz="0" w:space="0" w:color="auto"/>
      </w:divBdr>
      <w:divsChild>
        <w:div w:id="324862258">
          <w:marLeft w:val="0"/>
          <w:marRight w:val="0"/>
          <w:marTop w:val="0"/>
          <w:marBottom w:val="0"/>
          <w:divBdr>
            <w:top w:val="none" w:sz="0" w:space="0" w:color="auto"/>
            <w:left w:val="none" w:sz="0" w:space="0" w:color="auto"/>
            <w:bottom w:val="none" w:sz="0" w:space="0" w:color="auto"/>
            <w:right w:val="none" w:sz="0" w:space="0" w:color="auto"/>
          </w:divBdr>
          <w:divsChild>
            <w:div w:id="1946300817">
              <w:marLeft w:val="0"/>
              <w:marRight w:val="0"/>
              <w:marTop w:val="0"/>
              <w:marBottom w:val="0"/>
              <w:divBdr>
                <w:top w:val="none" w:sz="0" w:space="0" w:color="auto"/>
                <w:left w:val="none" w:sz="0" w:space="0" w:color="auto"/>
                <w:bottom w:val="none" w:sz="0" w:space="0" w:color="auto"/>
                <w:right w:val="none" w:sz="0" w:space="0" w:color="auto"/>
              </w:divBdr>
              <w:divsChild>
                <w:div w:id="14264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815767">
      <w:bodyDiv w:val="1"/>
      <w:marLeft w:val="0"/>
      <w:marRight w:val="0"/>
      <w:marTop w:val="0"/>
      <w:marBottom w:val="0"/>
      <w:divBdr>
        <w:top w:val="none" w:sz="0" w:space="0" w:color="auto"/>
        <w:left w:val="none" w:sz="0" w:space="0" w:color="auto"/>
        <w:bottom w:val="none" w:sz="0" w:space="0" w:color="auto"/>
        <w:right w:val="none" w:sz="0" w:space="0" w:color="auto"/>
      </w:divBdr>
    </w:div>
    <w:div w:id="1876842036">
      <w:bodyDiv w:val="1"/>
      <w:marLeft w:val="0"/>
      <w:marRight w:val="0"/>
      <w:marTop w:val="0"/>
      <w:marBottom w:val="0"/>
      <w:divBdr>
        <w:top w:val="none" w:sz="0" w:space="0" w:color="auto"/>
        <w:left w:val="none" w:sz="0" w:space="0" w:color="auto"/>
        <w:bottom w:val="none" w:sz="0" w:space="0" w:color="auto"/>
        <w:right w:val="none" w:sz="0" w:space="0" w:color="auto"/>
      </w:divBdr>
      <w:divsChild>
        <w:div w:id="1474441089">
          <w:marLeft w:val="0"/>
          <w:marRight w:val="0"/>
          <w:marTop w:val="0"/>
          <w:marBottom w:val="0"/>
          <w:divBdr>
            <w:top w:val="none" w:sz="0" w:space="0" w:color="auto"/>
            <w:left w:val="none" w:sz="0" w:space="0" w:color="auto"/>
            <w:bottom w:val="none" w:sz="0" w:space="0" w:color="auto"/>
            <w:right w:val="none" w:sz="0" w:space="0" w:color="auto"/>
          </w:divBdr>
          <w:divsChild>
            <w:div w:id="1888755106">
              <w:marLeft w:val="0"/>
              <w:marRight w:val="0"/>
              <w:marTop w:val="0"/>
              <w:marBottom w:val="0"/>
              <w:divBdr>
                <w:top w:val="none" w:sz="0" w:space="0" w:color="auto"/>
                <w:left w:val="none" w:sz="0" w:space="0" w:color="auto"/>
                <w:bottom w:val="none" w:sz="0" w:space="0" w:color="auto"/>
                <w:right w:val="none" w:sz="0" w:space="0" w:color="auto"/>
              </w:divBdr>
              <w:divsChild>
                <w:div w:id="1900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96988">
      <w:bodyDiv w:val="1"/>
      <w:marLeft w:val="0"/>
      <w:marRight w:val="0"/>
      <w:marTop w:val="0"/>
      <w:marBottom w:val="0"/>
      <w:divBdr>
        <w:top w:val="none" w:sz="0" w:space="0" w:color="auto"/>
        <w:left w:val="none" w:sz="0" w:space="0" w:color="auto"/>
        <w:bottom w:val="none" w:sz="0" w:space="0" w:color="auto"/>
        <w:right w:val="none" w:sz="0" w:space="0" w:color="auto"/>
      </w:divBdr>
      <w:divsChild>
        <w:div w:id="607347792">
          <w:marLeft w:val="0"/>
          <w:marRight w:val="0"/>
          <w:marTop w:val="0"/>
          <w:marBottom w:val="0"/>
          <w:divBdr>
            <w:top w:val="none" w:sz="0" w:space="0" w:color="auto"/>
            <w:left w:val="none" w:sz="0" w:space="0" w:color="auto"/>
            <w:bottom w:val="none" w:sz="0" w:space="0" w:color="auto"/>
            <w:right w:val="none" w:sz="0" w:space="0" w:color="auto"/>
          </w:divBdr>
          <w:divsChild>
            <w:div w:id="1384480264">
              <w:marLeft w:val="0"/>
              <w:marRight w:val="0"/>
              <w:marTop w:val="0"/>
              <w:marBottom w:val="0"/>
              <w:divBdr>
                <w:top w:val="none" w:sz="0" w:space="0" w:color="auto"/>
                <w:left w:val="none" w:sz="0" w:space="0" w:color="auto"/>
                <w:bottom w:val="none" w:sz="0" w:space="0" w:color="auto"/>
                <w:right w:val="none" w:sz="0" w:space="0" w:color="auto"/>
              </w:divBdr>
              <w:divsChild>
                <w:div w:id="45156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699415">
      <w:bodyDiv w:val="1"/>
      <w:marLeft w:val="0"/>
      <w:marRight w:val="0"/>
      <w:marTop w:val="0"/>
      <w:marBottom w:val="0"/>
      <w:divBdr>
        <w:top w:val="none" w:sz="0" w:space="0" w:color="auto"/>
        <w:left w:val="none" w:sz="0" w:space="0" w:color="auto"/>
        <w:bottom w:val="none" w:sz="0" w:space="0" w:color="auto"/>
        <w:right w:val="none" w:sz="0" w:space="0" w:color="auto"/>
      </w:divBdr>
      <w:divsChild>
        <w:div w:id="1503084321">
          <w:marLeft w:val="0"/>
          <w:marRight w:val="0"/>
          <w:marTop w:val="0"/>
          <w:marBottom w:val="0"/>
          <w:divBdr>
            <w:top w:val="none" w:sz="0" w:space="0" w:color="auto"/>
            <w:left w:val="none" w:sz="0" w:space="0" w:color="auto"/>
            <w:bottom w:val="none" w:sz="0" w:space="0" w:color="auto"/>
            <w:right w:val="none" w:sz="0" w:space="0" w:color="auto"/>
          </w:divBdr>
          <w:divsChild>
            <w:div w:id="1206790446">
              <w:marLeft w:val="0"/>
              <w:marRight w:val="0"/>
              <w:marTop w:val="0"/>
              <w:marBottom w:val="0"/>
              <w:divBdr>
                <w:top w:val="none" w:sz="0" w:space="0" w:color="auto"/>
                <w:left w:val="none" w:sz="0" w:space="0" w:color="auto"/>
                <w:bottom w:val="none" w:sz="0" w:space="0" w:color="auto"/>
                <w:right w:val="none" w:sz="0" w:space="0" w:color="auto"/>
              </w:divBdr>
              <w:divsChild>
                <w:div w:id="16660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07485">
      <w:bodyDiv w:val="1"/>
      <w:marLeft w:val="0"/>
      <w:marRight w:val="0"/>
      <w:marTop w:val="0"/>
      <w:marBottom w:val="0"/>
      <w:divBdr>
        <w:top w:val="none" w:sz="0" w:space="0" w:color="auto"/>
        <w:left w:val="none" w:sz="0" w:space="0" w:color="auto"/>
        <w:bottom w:val="none" w:sz="0" w:space="0" w:color="auto"/>
        <w:right w:val="none" w:sz="0" w:space="0" w:color="auto"/>
      </w:divBdr>
      <w:divsChild>
        <w:div w:id="992297588">
          <w:marLeft w:val="0"/>
          <w:marRight w:val="0"/>
          <w:marTop w:val="0"/>
          <w:marBottom w:val="0"/>
          <w:divBdr>
            <w:top w:val="none" w:sz="0" w:space="0" w:color="auto"/>
            <w:left w:val="none" w:sz="0" w:space="0" w:color="auto"/>
            <w:bottom w:val="none" w:sz="0" w:space="0" w:color="auto"/>
            <w:right w:val="none" w:sz="0" w:space="0" w:color="auto"/>
          </w:divBdr>
          <w:divsChild>
            <w:div w:id="210115567">
              <w:marLeft w:val="0"/>
              <w:marRight w:val="0"/>
              <w:marTop w:val="0"/>
              <w:marBottom w:val="0"/>
              <w:divBdr>
                <w:top w:val="none" w:sz="0" w:space="0" w:color="auto"/>
                <w:left w:val="none" w:sz="0" w:space="0" w:color="auto"/>
                <w:bottom w:val="none" w:sz="0" w:space="0" w:color="auto"/>
                <w:right w:val="none" w:sz="0" w:space="0" w:color="auto"/>
              </w:divBdr>
              <w:divsChild>
                <w:div w:id="7490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860188">
      <w:bodyDiv w:val="1"/>
      <w:marLeft w:val="0"/>
      <w:marRight w:val="0"/>
      <w:marTop w:val="0"/>
      <w:marBottom w:val="0"/>
      <w:divBdr>
        <w:top w:val="none" w:sz="0" w:space="0" w:color="auto"/>
        <w:left w:val="none" w:sz="0" w:space="0" w:color="auto"/>
        <w:bottom w:val="none" w:sz="0" w:space="0" w:color="auto"/>
        <w:right w:val="none" w:sz="0" w:space="0" w:color="auto"/>
      </w:divBdr>
      <w:divsChild>
        <w:div w:id="987593880">
          <w:marLeft w:val="0"/>
          <w:marRight w:val="0"/>
          <w:marTop w:val="0"/>
          <w:marBottom w:val="0"/>
          <w:divBdr>
            <w:top w:val="none" w:sz="0" w:space="0" w:color="auto"/>
            <w:left w:val="none" w:sz="0" w:space="0" w:color="auto"/>
            <w:bottom w:val="none" w:sz="0" w:space="0" w:color="auto"/>
            <w:right w:val="none" w:sz="0" w:space="0" w:color="auto"/>
          </w:divBdr>
          <w:divsChild>
            <w:div w:id="738602184">
              <w:marLeft w:val="0"/>
              <w:marRight w:val="0"/>
              <w:marTop w:val="0"/>
              <w:marBottom w:val="0"/>
              <w:divBdr>
                <w:top w:val="none" w:sz="0" w:space="0" w:color="auto"/>
                <w:left w:val="none" w:sz="0" w:space="0" w:color="auto"/>
                <w:bottom w:val="none" w:sz="0" w:space="0" w:color="auto"/>
                <w:right w:val="none" w:sz="0" w:space="0" w:color="auto"/>
              </w:divBdr>
              <w:divsChild>
                <w:div w:id="1879582090">
                  <w:marLeft w:val="0"/>
                  <w:marRight w:val="0"/>
                  <w:marTop w:val="0"/>
                  <w:marBottom w:val="0"/>
                  <w:divBdr>
                    <w:top w:val="none" w:sz="0" w:space="0" w:color="auto"/>
                    <w:left w:val="none" w:sz="0" w:space="0" w:color="auto"/>
                    <w:bottom w:val="none" w:sz="0" w:space="0" w:color="auto"/>
                    <w:right w:val="none" w:sz="0" w:space="0" w:color="auto"/>
                  </w:divBdr>
                </w:div>
              </w:divsChild>
            </w:div>
            <w:div w:id="1361514021">
              <w:marLeft w:val="0"/>
              <w:marRight w:val="0"/>
              <w:marTop w:val="0"/>
              <w:marBottom w:val="0"/>
              <w:divBdr>
                <w:top w:val="none" w:sz="0" w:space="0" w:color="auto"/>
                <w:left w:val="none" w:sz="0" w:space="0" w:color="auto"/>
                <w:bottom w:val="none" w:sz="0" w:space="0" w:color="auto"/>
                <w:right w:val="none" w:sz="0" w:space="0" w:color="auto"/>
              </w:divBdr>
              <w:divsChild>
                <w:div w:id="39643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image" Target="media/image20.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25021-E283-0B45-BAA9-5075CBCF8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4214</Words>
  <Characters>22464</Characters>
  <Application>Microsoft Office Word</Application>
  <DocSecurity>0</DocSecurity>
  <Lines>510</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60/22</dc:title>
  <dc:subject/>
  <dc:creator/>
  <cp:keywords/>
  <dc:description/>
  <cp:lastModifiedBy/>
  <cp:revision>1</cp:revision>
  <dcterms:created xsi:type="dcterms:W3CDTF">2022-04-06T12:38:00Z</dcterms:created>
  <dcterms:modified xsi:type="dcterms:W3CDTF">2022-04-06T12:43:00Z</dcterms:modified>
</cp:coreProperties>
</file>