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60A8A" w:rsidRDefault="00D306D1" w:rsidP="00627C9F">
      <w:pPr>
        <w:jc w:val="both"/>
        <w:rPr>
          <w:rFonts w:asciiTheme="majorHAnsi" w:hAnsiTheme="majorHAnsi" w:cs="Univers"/>
          <w:b/>
          <w:bCs/>
          <w:sz w:val="22"/>
          <w:szCs w:val="22"/>
          <w:lang w:val="es-ES_tradnl"/>
        </w:rPr>
      </w:pPr>
      <w:r w:rsidRPr="00560A8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60A8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560A8A">
        <w:rPr>
          <w:rFonts w:asciiTheme="majorHAnsi" w:hAnsiTheme="majorHAnsi" w:cs="Univers"/>
          <w:b/>
          <w:bCs/>
          <w:sz w:val="22"/>
          <w:szCs w:val="22"/>
          <w:lang w:val="es-ES_tradnl"/>
        </w:rPr>
        <w:t xml:space="preserve"> </w:t>
      </w:r>
    </w:p>
    <w:p w14:paraId="751BC92D" w14:textId="77777777" w:rsidR="00040C3A" w:rsidRPr="00560A8A"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60A8A"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60A8A"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60A8A"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60A8A"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60A8A"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60A8A"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60A8A"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60A8A"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60A8A"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60A8A" w:rsidRDefault="003D3BC2" w:rsidP="00040C3A">
      <w:pPr>
        <w:tabs>
          <w:tab w:val="center" w:pos="5400"/>
        </w:tabs>
        <w:suppressAutoHyphens/>
        <w:jc w:val="center"/>
        <w:rPr>
          <w:rFonts w:asciiTheme="majorHAnsi" w:hAnsiTheme="majorHAnsi"/>
          <w:sz w:val="22"/>
          <w:szCs w:val="22"/>
          <w:lang w:val="es-ES_tradnl"/>
        </w:rPr>
      </w:pPr>
      <w:r w:rsidRPr="00560A8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CBEA23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E1890">
                              <w:rPr>
                                <w:rFonts w:asciiTheme="majorHAnsi" w:hAnsiTheme="majorHAnsi" w:cs="Arial"/>
                                <w:b/>
                                <w:bCs/>
                                <w:color w:val="0D0D0D" w:themeColor="text1" w:themeTint="F2"/>
                                <w:sz w:val="36"/>
                                <w:szCs w:val="22"/>
                                <w:lang w:val="es-ES_tradnl"/>
                              </w:rPr>
                              <w:t>75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28B0F4C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246B">
                              <w:rPr>
                                <w:rFonts w:asciiTheme="majorHAnsi" w:hAnsiTheme="majorHAnsi" w:cs="Arial"/>
                                <w:b/>
                                <w:color w:val="0D0D0D" w:themeColor="text1" w:themeTint="F2"/>
                                <w:sz w:val="36"/>
                                <w:szCs w:val="22"/>
                                <w:lang w:val="es-ES_tradnl"/>
                              </w:rPr>
                              <w:t>2012</w:t>
                            </w:r>
                            <w:r w:rsidR="001D21C7">
                              <w:rPr>
                                <w:rFonts w:asciiTheme="majorHAnsi" w:hAnsiTheme="majorHAnsi" w:cs="Arial"/>
                                <w:b/>
                                <w:color w:val="0D0D0D" w:themeColor="text1" w:themeTint="F2"/>
                                <w:sz w:val="36"/>
                                <w:szCs w:val="22"/>
                                <w:lang w:val="es-ES_tradnl"/>
                              </w:rPr>
                              <w:t>-1</w:t>
                            </w:r>
                            <w:r w:rsidR="003C24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A15F014" w:rsidR="005B52B0" w:rsidRPr="00534CAA" w:rsidRDefault="00AB0C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FAMILIARES DE </w:t>
                            </w:r>
                            <w:r w:rsidR="003C246B">
                              <w:rPr>
                                <w:rFonts w:asciiTheme="majorHAnsi" w:hAnsiTheme="majorHAnsi" w:cs="Arial"/>
                                <w:color w:val="0D0D0D" w:themeColor="text1" w:themeTint="F2"/>
                                <w:szCs w:val="22"/>
                                <w:lang w:val="es-ES_tradnl"/>
                              </w:rPr>
                              <w:t>JENNY DEL CARMEN BARRA ROSALES</w:t>
                            </w:r>
                            <w:r w:rsidR="00ED7A23">
                              <w:rPr>
                                <w:rFonts w:asciiTheme="majorHAnsi" w:hAnsiTheme="majorHAnsi" w:cs="Arial"/>
                                <w:color w:val="0D0D0D" w:themeColor="text1" w:themeTint="F2"/>
                                <w:szCs w:val="22"/>
                                <w:lang w:val="es-ES_tradnl"/>
                              </w:rPr>
                              <w:t xml:space="preserve"> </w:t>
                            </w:r>
                          </w:p>
                          <w:bookmarkEnd w:id="0"/>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CBEA23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E1890">
                        <w:rPr>
                          <w:rFonts w:asciiTheme="majorHAnsi" w:hAnsiTheme="majorHAnsi" w:cs="Arial"/>
                          <w:b/>
                          <w:bCs/>
                          <w:color w:val="0D0D0D" w:themeColor="text1" w:themeTint="F2"/>
                          <w:sz w:val="36"/>
                          <w:szCs w:val="22"/>
                          <w:lang w:val="es-ES_tradnl"/>
                        </w:rPr>
                        <w:t>75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28B0F4C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246B">
                        <w:rPr>
                          <w:rFonts w:asciiTheme="majorHAnsi" w:hAnsiTheme="majorHAnsi" w:cs="Arial"/>
                          <w:b/>
                          <w:color w:val="0D0D0D" w:themeColor="text1" w:themeTint="F2"/>
                          <w:sz w:val="36"/>
                          <w:szCs w:val="22"/>
                          <w:lang w:val="es-ES_tradnl"/>
                        </w:rPr>
                        <w:t>2012</w:t>
                      </w:r>
                      <w:r w:rsidR="001D21C7">
                        <w:rPr>
                          <w:rFonts w:asciiTheme="majorHAnsi" w:hAnsiTheme="majorHAnsi" w:cs="Arial"/>
                          <w:b/>
                          <w:color w:val="0D0D0D" w:themeColor="text1" w:themeTint="F2"/>
                          <w:sz w:val="36"/>
                          <w:szCs w:val="22"/>
                          <w:lang w:val="es-ES_tradnl"/>
                        </w:rPr>
                        <w:t>-1</w:t>
                      </w:r>
                      <w:r w:rsidR="003C24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A15F014" w:rsidR="005B52B0" w:rsidRPr="00534CAA" w:rsidRDefault="00AB0C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FAMILIARES DE </w:t>
                      </w:r>
                      <w:r w:rsidR="003C246B">
                        <w:rPr>
                          <w:rFonts w:asciiTheme="majorHAnsi" w:hAnsiTheme="majorHAnsi" w:cs="Arial"/>
                          <w:color w:val="0D0D0D" w:themeColor="text1" w:themeTint="F2"/>
                          <w:szCs w:val="22"/>
                          <w:lang w:val="es-ES_tradnl"/>
                        </w:rPr>
                        <w:t>JENNY DEL CARMEN BARRA ROSALES</w:t>
                      </w:r>
                      <w:r w:rsidR="00ED7A23">
                        <w:rPr>
                          <w:rFonts w:asciiTheme="majorHAnsi" w:hAnsiTheme="majorHAnsi" w:cs="Arial"/>
                          <w:color w:val="0D0D0D" w:themeColor="text1" w:themeTint="F2"/>
                          <w:szCs w:val="22"/>
                          <w:lang w:val="es-ES_tradnl"/>
                        </w:rPr>
                        <w:t xml:space="preserve"> </w:t>
                      </w:r>
                    </w:p>
                    <w:bookmarkEnd w:id="1"/>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560A8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C3A1033" w:rsidR="00627C9F" w:rsidRPr="0035423B" w:rsidRDefault="00834D49" w:rsidP="007A5817">
                            <w:pPr>
                              <w:spacing w:line="276" w:lineRule="auto"/>
                              <w:jc w:val="right"/>
                              <w:rPr>
                                <w:rFonts w:asciiTheme="minorHAnsi" w:hAnsiTheme="minorHAnsi"/>
                                <w:color w:val="FFFFFF" w:themeColor="background1"/>
                                <w:sz w:val="22"/>
                                <w:lang w:val="es-AR"/>
                              </w:rPr>
                            </w:pPr>
                            <w:r w:rsidRPr="0035423B">
                              <w:rPr>
                                <w:rFonts w:asciiTheme="minorHAnsi" w:hAnsiTheme="minorHAnsi"/>
                                <w:color w:val="FFFFFF" w:themeColor="background1"/>
                                <w:sz w:val="22"/>
                                <w:lang w:val="es-AR"/>
                              </w:rPr>
                              <w:t>OEA/Ser.L/V/II</w:t>
                            </w:r>
                          </w:p>
                          <w:p w14:paraId="71D2D5D2" w14:textId="270A90C9" w:rsidR="00627C9F" w:rsidRPr="0035423B" w:rsidRDefault="00627C9F" w:rsidP="007A5817">
                            <w:pPr>
                              <w:spacing w:line="276" w:lineRule="auto"/>
                              <w:jc w:val="right"/>
                              <w:rPr>
                                <w:rFonts w:asciiTheme="minorHAnsi" w:hAnsiTheme="minorHAnsi"/>
                                <w:color w:val="FFFFFF" w:themeColor="background1"/>
                                <w:sz w:val="22"/>
                                <w:lang w:val="es-AR"/>
                              </w:rPr>
                            </w:pPr>
                            <w:r w:rsidRPr="0035423B">
                              <w:rPr>
                                <w:rFonts w:asciiTheme="minorHAnsi" w:hAnsiTheme="minorHAnsi"/>
                                <w:color w:val="FFFFFF" w:themeColor="background1"/>
                                <w:sz w:val="22"/>
                                <w:lang w:val="es-AR"/>
                              </w:rPr>
                              <w:t xml:space="preserve">Doc. </w:t>
                            </w:r>
                            <w:r w:rsidR="00534C6A" w:rsidRPr="0035423B">
                              <w:rPr>
                                <w:rFonts w:asciiTheme="minorHAnsi" w:hAnsiTheme="minorHAnsi"/>
                                <w:color w:val="FFFFFF" w:themeColor="background1"/>
                                <w:sz w:val="22"/>
                                <w:lang w:val="es-AR"/>
                              </w:rPr>
                              <w:t>83</w:t>
                            </w:r>
                          </w:p>
                          <w:p w14:paraId="4061DBBD" w14:textId="19E44950" w:rsidR="00627C9F" w:rsidRPr="00C25ADB" w:rsidRDefault="00534C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C3A1033" w:rsidR="00627C9F" w:rsidRPr="0035423B" w:rsidRDefault="00834D49" w:rsidP="007A5817">
                      <w:pPr>
                        <w:spacing w:line="276" w:lineRule="auto"/>
                        <w:jc w:val="right"/>
                        <w:rPr>
                          <w:rFonts w:asciiTheme="minorHAnsi" w:hAnsiTheme="minorHAnsi"/>
                          <w:color w:val="FFFFFF" w:themeColor="background1"/>
                          <w:sz w:val="22"/>
                          <w:lang w:val="es-AR"/>
                        </w:rPr>
                      </w:pPr>
                      <w:r w:rsidRPr="0035423B">
                        <w:rPr>
                          <w:rFonts w:asciiTheme="minorHAnsi" w:hAnsiTheme="minorHAnsi"/>
                          <w:color w:val="FFFFFF" w:themeColor="background1"/>
                          <w:sz w:val="22"/>
                          <w:lang w:val="es-AR"/>
                        </w:rPr>
                        <w:t>OEA/Ser.L/V/II</w:t>
                      </w:r>
                    </w:p>
                    <w:p w14:paraId="71D2D5D2" w14:textId="270A90C9" w:rsidR="00627C9F" w:rsidRPr="0035423B" w:rsidRDefault="00627C9F" w:rsidP="007A5817">
                      <w:pPr>
                        <w:spacing w:line="276" w:lineRule="auto"/>
                        <w:jc w:val="right"/>
                        <w:rPr>
                          <w:rFonts w:asciiTheme="minorHAnsi" w:hAnsiTheme="minorHAnsi"/>
                          <w:color w:val="FFFFFF" w:themeColor="background1"/>
                          <w:sz w:val="22"/>
                          <w:lang w:val="es-AR"/>
                        </w:rPr>
                      </w:pPr>
                      <w:r w:rsidRPr="0035423B">
                        <w:rPr>
                          <w:rFonts w:asciiTheme="minorHAnsi" w:hAnsiTheme="minorHAnsi"/>
                          <w:color w:val="FFFFFF" w:themeColor="background1"/>
                          <w:sz w:val="22"/>
                          <w:lang w:val="es-AR"/>
                        </w:rPr>
                        <w:t xml:space="preserve">Doc. </w:t>
                      </w:r>
                      <w:r w:rsidR="00534C6A" w:rsidRPr="0035423B">
                        <w:rPr>
                          <w:rFonts w:asciiTheme="minorHAnsi" w:hAnsiTheme="minorHAnsi"/>
                          <w:color w:val="FFFFFF" w:themeColor="background1"/>
                          <w:sz w:val="22"/>
                          <w:lang w:val="es-AR"/>
                        </w:rPr>
                        <w:t>83</w:t>
                      </w:r>
                    </w:p>
                    <w:p w14:paraId="4061DBBD" w14:textId="19E44950" w:rsidR="00627C9F" w:rsidRPr="00C25ADB" w:rsidRDefault="00534C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60A8A"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60A8A"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60A8A"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60A8A"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60A8A"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60A8A"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60A8A" w:rsidRDefault="0090270B" w:rsidP="00040C3A">
      <w:pPr>
        <w:tabs>
          <w:tab w:val="center" w:pos="5400"/>
        </w:tabs>
        <w:suppressAutoHyphens/>
        <w:jc w:val="center"/>
        <w:rPr>
          <w:rFonts w:asciiTheme="majorHAnsi" w:hAnsiTheme="majorHAnsi"/>
          <w:sz w:val="18"/>
          <w:szCs w:val="22"/>
          <w:lang w:val="es-ES_tradnl"/>
        </w:rPr>
      </w:pPr>
      <w:r w:rsidRPr="00560A8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56AA47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D334A">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AD334A">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AD334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56AA47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D334A">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AD334A">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AD334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60A8A" w:rsidRDefault="0090270B" w:rsidP="00040C3A">
      <w:pPr>
        <w:tabs>
          <w:tab w:val="center" w:pos="5400"/>
        </w:tabs>
        <w:suppressAutoHyphens/>
        <w:jc w:val="center"/>
        <w:rPr>
          <w:rFonts w:asciiTheme="majorHAnsi" w:hAnsiTheme="majorHAnsi"/>
          <w:sz w:val="18"/>
          <w:szCs w:val="22"/>
          <w:lang w:val="es-ES_tradnl"/>
        </w:rPr>
      </w:pPr>
      <w:r w:rsidRPr="00560A8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7A18D" w14:textId="77777777" w:rsidR="00DA327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D334A" w:rsidRPr="00DA3271">
                              <w:rPr>
                                <w:rFonts w:asciiTheme="majorHAnsi" w:hAnsiTheme="majorHAnsi"/>
                                <w:color w:val="595959" w:themeColor="text1" w:themeTint="A6"/>
                                <w:sz w:val="18"/>
                                <w:szCs w:val="18"/>
                                <w:lang w:val="pt-BR"/>
                              </w:rPr>
                              <w:t>75</w:t>
                            </w:r>
                            <w:r w:rsidR="007B05C4" w:rsidRPr="00DA3271">
                              <w:rPr>
                                <w:rFonts w:asciiTheme="majorHAnsi" w:hAnsiTheme="majorHAnsi"/>
                                <w:color w:val="595959" w:themeColor="text1" w:themeTint="A6"/>
                                <w:sz w:val="18"/>
                                <w:szCs w:val="18"/>
                                <w:lang w:val="pt-BR"/>
                              </w:rPr>
                              <w:t>/</w:t>
                            </w:r>
                            <w:r w:rsidR="00DA3271" w:rsidRPr="00DA3271">
                              <w:rPr>
                                <w:rFonts w:asciiTheme="majorHAnsi" w:hAnsiTheme="majorHAnsi"/>
                                <w:color w:val="595959" w:themeColor="text1" w:themeTint="A6"/>
                                <w:sz w:val="18"/>
                                <w:szCs w:val="18"/>
                                <w:lang w:val="pt-BR"/>
                              </w:rPr>
                              <w:t>23</w:t>
                            </w:r>
                            <w:r w:rsidRPr="00DA327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C246B">
                              <w:rPr>
                                <w:rFonts w:asciiTheme="majorHAnsi" w:hAnsiTheme="majorHAnsi"/>
                                <w:color w:val="595959" w:themeColor="text1" w:themeTint="A6"/>
                                <w:sz w:val="18"/>
                                <w:szCs w:val="18"/>
                                <w:lang w:val="es-ES"/>
                              </w:rPr>
                              <w:t>2012-12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17424FE5" w:rsidR="00113F73" w:rsidRPr="007B05C4" w:rsidRDefault="00E27B0C"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Familiares de </w:t>
                            </w:r>
                            <w:r w:rsidR="003C246B">
                              <w:rPr>
                                <w:rFonts w:asciiTheme="majorHAnsi" w:hAnsiTheme="majorHAnsi"/>
                                <w:color w:val="595959" w:themeColor="text1" w:themeTint="A6"/>
                                <w:sz w:val="18"/>
                                <w:szCs w:val="18"/>
                                <w:lang w:val="es-ES_tradnl"/>
                              </w:rPr>
                              <w:t>Jenny del Carmen Barra Rosales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00113F73" w:rsidRPr="00890650">
                              <w:rPr>
                                <w:rFonts w:asciiTheme="majorHAnsi" w:hAnsiTheme="majorHAnsi"/>
                                <w:color w:val="595959" w:themeColor="text1" w:themeTint="A6"/>
                                <w:sz w:val="18"/>
                                <w:szCs w:val="18"/>
                                <w:lang w:val="es-ES_tradnl"/>
                              </w:rPr>
                              <w:t xml:space="preserve">. </w:t>
                            </w:r>
                            <w:r w:rsidR="00DA3271">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947A18D" w14:textId="77777777" w:rsidR="00DA327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D334A" w:rsidRPr="00DA3271">
                        <w:rPr>
                          <w:rFonts w:asciiTheme="majorHAnsi" w:hAnsiTheme="majorHAnsi"/>
                          <w:color w:val="595959" w:themeColor="text1" w:themeTint="A6"/>
                          <w:sz w:val="18"/>
                          <w:szCs w:val="18"/>
                          <w:lang w:val="pt-BR"/>
                        </w:rPr>
                        <w:t>75</w:t>
                      </w:r>
                      <w:r w:rsidR="007B05C4" w:rsidRPr="00DA3271">
                        <w:rPr>
                          <w:rFonts w:asciiTheme="majorHAnsi" w:hAnsiTheme="majorHAnsi"/>
                          <w:color w:val="595959" w:themeColor="text1" w:themeTint="A6"/>
                          <w:sz w:val="18"/>
                          <w:szCs w:val="18"/>
                          <w:lang w:val="pt-BR"/>
                        </w:rPr>
                        <w:t>/</w:t>
                      </w:r>
                      <w:r w:rsidR="00DA3271" w:rsidRPr="00DA3271">
                        <w:rPr>
                          <w:rFonts w:asciiTheme="majorHAnsi" w:hAnsiTheme="majorHAnsi"/>
                          <w:color w:val="595959" w:themeColor="text1" w:themeTint="A6"/>
                          <w:sz w:val="18"/>
                          <w:szCs w:val="18"/>
                          <w:lang w:val="pt-BR"/>
                        </w:rPr>
                        <w:t>23</w:t>
                      </w:r>
                      <w:r w:rsidRPr="00DA327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C246B">
                        <w:rPr>
                          <w:rFonts w:asciiTheme="majorHAnsi" w:hAnsiTheme="majorHAnsi"/>
                          <w:color w:val="595959" w:themeColor="text1" w:themeTint="A6"/>
                          <w:sz w:val="18"/>
                          <w:szCs w:val="18"/>
                          <w:lang w:val="es-ES"/>
                        </w:rPr>
                        <w:t>2012-12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17424FE5" w:rsidR="00113F73" w:rsidRPr="007B05C4" w:rsidRDefault="00E27B0C"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Familiares de </w:t>
                      </w:r>
                      <w:r w:rsidR="003C246B">
                        <w:rPr>
                          <w:rFonts w:asciiTheme="majorHAnsi" w:hAnsiTheme="majorHAnsi"/>
                          <w:color w:val="595959" w:themeColor="text1" w:themeTint="A6"/>
                          <w:sz w:val="18"/>
                          <w:szCs w:val="18"/>
                          <w:lang w:val="es-ES_tradnl"/>
                        </w:rPr>
                        <w:t>Jenny del Carmen Barra Rosales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00113F73" w:rsidRPr="00890650">
                        <w:rPr>
                          <w:rFonts w:asciiTheme="majorHAnsi" w:hAnsiTheme="majorHAnsi"/>
                          <w:color w:val="595959" w:themeColor="text1" w:themeTint="A6"/>
                          <w:sz w:val="18"/>
                          <w:szCs w:val="18"/>
                          <w:lang w:val="es-ES_tradnl"/>
                        </w:rPr>
                        <w:t xml:space="preserve">. </w:t>
                      </w:r>
                      <w:r w:rsidR="00DA3271">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60A8A"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60A8A" w:rsidRDefault="00D306D1" w:rsidP="005516A1">
      <w:pPr>
        <w:tabs>
          <w:tab w:val="center" w:pos="5400"/>
        </w:tabs>
        <w:suppressAutoHyphens/>
        <w:jc w:val="center"/>
        <w:rPr>
          <w:rFonts w:asciiTheme="majorHAnsi" w:hAnsiTheme="majorHAnsi"/>
          <w:b/>
          <w:sz w:val="20"/>
          <w:lang w:val="es-ES_tradnl"/>
        </w:rPr>
      </w:pPr>
      <w:r w:rsidRPr="00560A8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6D4C249" w:rsidR="00D72DC6" w:rsidRPr="00D72DC6" w:rsidRDefault="00EC64E0" w:rsidP="00F02AD1">
                            <w:pPr>
                              <w:rPr>
                                <w:color w:val="FFFFFF" w:themeColor="background1"/>
                                <w14:textFill>
                                  <w14:noFill/>
                                </w14:textFill>
                              </w:rPr>
                            </w:pPr>
                            <w:r>
                              <w:rPr>
                                <w:noProof/>
                                <w:color w:val="FFFFFF" w:themeColor="background1"/>
                              </w:rPr>
                              <w:drawing>
                                <wp:inline distT="0" distB="0" distL="0" distR="0" wp14:anchorId="3B2E4675" wp14:editId="7951CB7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56D4C249" w:rsidR="00D72DC6" w:rsidRPr="00D72DC6" w:rsidRDefault="00EC64E0" w:rsidP="00F02AD1">
                      <w:pPr>
                        <w:rPr>
                          <w:color w:val="FFFFFF" w:themeColor="background1"/>
                          <w14:textFill>
                            <w14:noFill/>
                          </w14:textFill>
                        </w:rPr>
                      </w:pPr>
                      <w:r>
                        <w:rPr>
                          <w:noProof/>
                          <w:color w:val="FFFFFF" w:themeColor="background1"/>
                        </w:rPr>
                        <w:drawing>
                          <wp:inline distT="0" distB="0" distL="0" distR="0" wp14:anchorId="3B2E4675" wp14:editId="7951CB7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60A8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60A8A" w:rsidRDefault="004A6A54" w:rsidP="005516A1">
      <w:pPr>
        <w:tabs>
          <w:tab w:val="center" w:pos="5400"/>
        </w:tabs>
        <w:suppressAutoHyphens/>
        <w:jc w:val="center"/>
        <w:rPr>
          <w:rFonts w:asciiTheme="majorHAnsi" w:hAnsiTheme="majorHAnsi"/>
          <w:b/>
          <w:sz w:val="20"/>
          <w:lang w:val="es-ES_tradnl"/>
        </w:rPr>
        <w:sectPr w:rsidR="0070697F" w:rsidRPr="00560A8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60A8A">
        <w:rPr>
          <w:rFonts w:asciiTheme="majorHAnsi" w:hAnsiTheme="majorHAnsi"/>
          <w:b/>
          <w:sz w:val="20"/>
          <w:lang w:val="es-ES_tradnl"/>
        </w:rPr>
        <w:tab/>
      </w:r>
    </w:p>
    <w:p w14:paraId="2786EE58" w14:textId="77777777" w:rsidR="003239B8" w:rsidRPr="00560A8A" w:rsidRDefault="003239B8" w:rsidP="00FB7940">
      <w:pPr>
        <w:spacing w:before="240" w:after="240"/>
        <w:ind w:firstLine="720"/>
        <w:jc w:val="both"/>
        <w:rPr>
          <w:rFonts w:asciiTheme="majorHAnsi" w:hAnsiTheme="majorHAnsi"/>
          <w:b/>
          <w:bCs/>
          <w:sz w:val="20"/>
          <w:szCs w:val="20"/>
          <w:lang w:val="es-ES"/>
        </w:rPr>
      </w:pPr>
      <w:r w:rsidRPr="00560A8A">
        <w:rPr>
          <w:rFonts w:asciiTheme="majorHAnsi" w:hAnsiTheme="majorHAnsi"/>
          <w:b/>
          <w:bCs/>
          <w:sz w:val="20"/>
          <w:szCs w:val="20"/>
          <w:lang w:val="es-ES"/>
        </w:rPr>
        <w:lastRenderedPageBreak/>
        <w:t>I.</w:t>
      </w:r>
      <w:r w:rsidRPr="00560A8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60A8A"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560A8A" w:rsidRDefault="003239B8" w:rsidP="008D2290">
            <w:pPr>
              <w:jc w:val="center"/>
              <w:rPr>
                <w:rFonts w:ascii="Cambria" w:hAnsi="Cambria"/>
                <w:b/>
                <w:bCs/>
                <w:color w:val="FFFFFF" w:themeColor="background1"/>
                <w:sz w:val="20"/>
                <w:szCs w:val="20"/>
              </w:rPr>
            </w:pPr>
            <w:r w:rsidRPr="00560A8A">
              <w:rPr>
                <w:rFonts w:ascii="Cambria" w:hAnsi="Cambria"/>
                <w:b/>
                <w:bCs/>
                <w:color w:val="FFFFFF" w:themeColor="background1"/>
                <w:sz w:val="20"/>
                <w:szCs w:val="20"/>
              </w:rPr>
              <w:t>Parte peticionaria:</w:t>
            </w:r>
          </w:p>
        </w:tc>
        <w:tc>
          <w:tcPr>
            <w:tcW w:w="5760" w:type="dxa"/>
            <w:vAlign w:val="center"/>
          </w:tcPr>
          <w:p w14:paraId="07DAAE2E" w14:textId="4081F5E2" w:rsidR="003239B8" w:rsidRPr="00560A8A" w:rsidRDefault="00534CAA" w:rsidP="008D2290">
            <w:pPr>
              <w:jc w:val="both"/>
              <w:rPr>
                <w:rFonts w:ascii="Cambria" w:hAnsi="Cambria"/>
                <w:bCs/>
                <w:sz w:val="20"/>
                <w:szCs w:val="20"/>
                <w:lang w:val="pt-BR"/>
              </w:rPr>
            </w:pPr>
            <w:r w:rsidRPr="00560A8A">
              <w:rPr>
                <w:rFonts w:ascii="Cambria" w:hAnsi="Cambria"/>
                <w:bCs/>
                <w:sz w:val="20"/>
                <w:szCs w:val="20"/>
                <w:lang w:val="pt-BR"/>
              </w:rPr>
              <w:t xml:space="preserve">Nelson Caucoto Pereira, </w:t>
            </w:r>
            <w:r w:rsidR="00805B95" w:rsidRPr="00560A8A">
              <w:rPr>
                <w:rFonts w:ascii="Cambria" w:hAnsi="Cambria"/>
                <w:bCs/>
                <w:sz w:val="20"/>
                <w:szCs w:val="20"/>
                <w:lang w:val="es-US"/>
              </w:rPr>
              <w:t xml:space="preserve">Pablo Fuenzalida Valenzuela, </w:t>
            </w:r>
            <w:r w:rsidRPr="00560A8A">
              <w:rPr>
                <w:rFonts w:ascii="Cambria" w:hAnsi="Cambria"/>
                <w:bCs/>
                <w:sz w:val="20"/>
                <w:szCs w:val="20"/>
                <w:lang w:val="pt-BR"/>
              </w:rPr>
              <w:t>Franz Möller Morris</w:t>
            </w:r>
            <w:r w:rsidR="00805B95" w:rsidRPr="00560A8A">
              <w:rPr>
                <w:rFonts w:ascii="Cambria" w:hAnsi="Cambria"/>
                <w:sz w:val="20"/>
                <w:szCs w:val="20"/>
                <w:vertAlign w:val="superscript"/>
              </w:rPr>
              <w:footnoteReference w:id="2"/>
            </w:r>
          </w:p>
        </w:tc>
      </w:tr>
      <w:tr w:rsidR="003239B8" w:rsidRPr="0035423B"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560A8A" w:rsidRDefault="008A2D0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560A8A">
                  <w:rPr>
                    <w:rFonts w:ascii="Cambria" w:hAnsi="Cambria"/>
                    <w:b/>
                    <w:bCs/>
                    <w:color w:val="FFFFFF" w:themeColor="background1"/>
                    <w:sz w:val="20"/>
                    <w:szCs w:val="20"/>
                  </w:rPr>
                  <w:t>Presuntas víctimas</w:t>
                </w:r>
              </w:sdtContent>
            </w:sdt>
            <w:r w:rsidR="003239B8" w:rsidRPr="00560A8A">
              <w:rPr>
                <w:rFonts w:ascii="Cambria" w:hAnsi="Cambria"/>
                <w:b/>
                <w:bCs/>
                <w:color w:val="FFFFFF" w:themeColor="background1"/>
                <w:sz w:val="20"/>
                <w:szCs w:val="20"/>
              </w:rPr>
              <w:t>:</w:t>
            </w:r>
          </w:p>
        </w:tc>
        <w:tc>
          <w:tcPr>
            <w:tcW w:w="5760" w:type="dxa"/>
            <w:vAlign w:val="center"/>
          </w:tcPr>
          <w:p w14:paraId="143D44A8" w14:textId="0FC32FFA" w:rsidR="001D21C7" w:rsidRPr="00560A8A" w:rsidRDefault="00E27B0C" w:rsidP="00FC6219">
            <w:pPr>
              <w:jc w:val="both"/>
              <w:rPr>
                <w:rFonts w:ascii="Cambria" w:hAnsi="Cambria"/>
                <w:bCs/>
                <w:sz w:val="20"/>
                <w:szCs w:val="20"/>
                <w:lang w:val="es-ES"/>
              </w:rPr>
            </w:pPr>
            <w:r w:rsidRPr="00560A8A">
              <w:rPr>
                <w:rFonts w:ascii="Cambria" w:hAnsi="Cambria"/>
                <w:bCs/>
                <w:sz w:val="20"/>
                <w:szCs w:val="20"/>
                <w:lang w:val="es-ES_tradnl"/>
              </w:rPr>
              <w:t xml:space="preserve">Familiares de </w:t>
            </w:r>
            <w:r w:rsidR="00ED7A23" w:rsidRPr="00560A8A">
              <w:rPr>
                <w:rFonts w:ascii="Cambria" w:hAnsi="Cambria"/>
                <w:bCs/>
                <w:sz w:val="20"/>
                <w:szCs w:val="20"/>
                <w:lang w:val="es-ES_tradnl"/>
              </w:rPr>
              <w:t>Jenny del Carmen Barra Rosales</w:t>
            </w:r>
            <w:r w:rsidR="0092050D" w:rsidRPr="00560A8A">
              <w:rPr>
                <w:rFonts w:ascii="Cambria" w:hAnsi="Cambria"/>
                <w:bCs/>
                <w:sz w:val="20"/>
                <w:szCs w:val="20"/>
                <w:vertAlign w:val="superscript"/>
              </w:rPr>
              <w:footnoteReference w:id="3"/>
            </w:r>
          </w:p>
        </w:tc>
      </w:tr>
      <w:tr w:rsidR="003239B8" w:rsidRPr="00560A8A"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560A8A" w:rsidRDefault="003239B8" w:rsidP="008D2290">
            <w:pPr>
              <w:jc w:val="center"/>
              <w:rPr>
                <w:rFonts w:ascii="Cambria" w:hAnsi="Cambria"/>
                <w:b/>
                <w:bCs/>
                <w:color w:val="FFFFFF" w:themeColor="background1"/>
                <w:sz w:val="20"/>
                <w:szCs w:val="20"/>
              </w:rPr>
            </w:pPr>
            <w:r w:rsidRPr="00560A8A">
              <w:rPr>
                <w:rFonts w:ascii="Cambria" w:hAnsi="Cambria"/>
                <w:b/>
                <w:bCs/>
                <w:color w:val="FFFFFF" w:themeColor="background1"/>
                <w:sz w:val="20"/>
                <w:szCs w:val="20"/>
              </w:rPr>
              <w:t>Estado denunciado:</w:t>
            </w:r>
          </w:p>
        </w:tc>
        <w:tc>
          <w:tcPr>
            <w:tcW w:w="5760" w:type="dxa"/>
            <w:vAlign w:val="center"/>
          </w:tcPr>
          <w:p w14:paraId="5D0EC05D" w14:textId="579E84AB" w:rsidR="003239B8" w:rsidRPr="00560A8A" w:rsidRDefault="00045B36" w:rsidP="008D2290">
            <w:pPr>
              <w:jc w:val="both"/>
              <w:rPr>
                <w:rFonts w:ascii="Cambria" w:hAnsi="Cambria"/>
                <w:bCs/>
                <w:sz w:val="20"/>
                <w:szCs w:val="20"/>
              </w:rPr>
            </w:pPr>
            <w:r w:rsidRPr="00560A8A">
              <w:rPr>
                <w:rFonts w:ascii="Cambria" w:hAnsi="Cambria"/>
                <w:bCs/>
                <w:sz w:val="20"/>
                <w:szCs w:val="20"/>
              </w:rPr>
              <w:t>Chile</w:t>
            </w:r>
          </w:p>
        </w:tc>
      </w:tr>
      <w:tr w:rsidR="00223A29" w:rsidRPr="0035423B"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560A8A" w:rsidRDefault="001B3A00" w:rsidP="00E4118C">
            <w:pPr>
              <w:jc w:val="center"/>
              <w:rPr>
                <w:rFonts w:ascii="Cambria" w:hAnsi="Cambria"/>
                <w:b/>
                <w:bCs/>
                <w:color w:val="FFFFFF" w:themeColor="background1"/>
                <w:sz w:val="20"/>
                <w:szCs w:val="20"/>
              </w:rPr>
            </w:pPr>
            <w:r w:rsidRPr="00560A8A">
              <w:rPr>
                <w:rFonts w:ascii="Cambria" w:hAnsi="Cambria"/>
                <w:b/>
                <w:bCs/>
                <w:color w:val="FFFFFF" w:themeColor="background1"/>
                <w:sz w:val="20"/>
                <w:szCs w:val="20"/>
              </w:rPr>
              <w:t xml:space="preserve">Derechos </w:t>
            </w:r>
            <w:r w:rsidR="00E4118C" w:rsidRPr="00560A8A">
              <w:rPr>
                <w:rFonts w:ascii="Cambria" w:hAnsi="Cambria"/>
                <w:b/>
                <w:bCs/>
                <w:color w:val="FFFFFF" w:themeColor="background1"/>
                <w:sz w:val="20"/>
                <w:szCs w:val="20"/>
              </w:rPr>
              <w:t>invocados</w:t>
            </w:r>
            <w:r w:rsidRPr="00560A8A">
              <w:rPr>
                <w:rFonts w:ascii="Cambria" w:hAnsi="Cambria"/>
                <w:b/>
                <w:bCs/>
                <w:color w:val="FFFFFF" w:themeColor="background1"/>
                <w:sz w:val="20"/>
                <w:szCs w:val="20"/>
              </w:rPr>
              <w:t>:</w:t>
            </w:r>
          </w:p>
        </w:tc>
        <w:tc>
          <w:tcPr>
            <w:tcW w:w="5760" w:type="dxa"/>
            <w:vAlign w:val="center"/>
          </w:tcPr>
          <w:p w14:paraId="52B28392" w14:textId="0EB9637A" w:rsidR="00223A29" w:rsidRPr="00560A8A" w:rsidRDefault="0036358D" w:rsidP="008D2290">
            <w:pPr>
              <w:jc w:val="both"/>
              <w:rPr>
                <w:rFonts w:ascii="Cambria" w:hAnsi="Cambria"/>
                <w:bCs/>
                <w:sz w:val="20"/>
                <w:szCs w:val="20"/>
                <w:lang w:val="es-ES"/>
              </w:rPr>
            </w:pPr>
            <w:r w:rsidRPr="00560A8A">
              <w:rPr>
                <w:rFonts w:ascii="Cambria" w:hAnsi="Cambria"/>
                <w:bCs/>
                <w:sz w:val="20"/>
                <w:szCs w:val="20"/>
                <w:lang w:val="es-ES"/>
              </w:rPr>
              <w:t>Artículos 8, 25, 63.1, 1.1. y 2 de la Convención Americana de Derechos Humanos</w:t>
            </w:r>
            <w:r w:rsidRPr="00560A8A">
              <w:rPr>
                <w:rFonts w:ascii="Cambria" w:hAnsi="Cambria"/>
                <w:bCs/>
                <w:sz w:val="20"/>
                <w:szCs w:val="20"/>
                <w:vertAlign w:val="superscript"/>
              </w:rPr>
              <w:footnoteReference w:id="4"/>
            </w:r>
            <w:r w:rsidRPr="00560A8A">
              <w:rPr>
                <w:rFonts w:ascii="Cambria" w:hAnsi="Cambria"/>
                <w:bCs/>
                <w:sz w:val="20"/>
                <w:szCs w:val="20"/>
                <w:lang w:val="es-ES"/>
              </w:rPr>
              <w:t>, sin perjuicio de que primeramente se produjeron violaciones a los artículos 4, 5 y 7 de la Convención</w:t>
            </w:r>
          </w:p>
        </w:tc>
      </w:tr>
    </w:tbl>
    <w:p w14:paraId="176FB213" w14:textId="77777777" w:rsidR="003239B8" w:rsidRPr="00560A8A" w:rsidRDefault="003239B8" w:rsidP="003239B8">
      <w:pPr>
        <w:spacing w:before="240" w:after="240"/>
        <w:ind w:firstLine="720"/>
        <w:jc w:val="both"/>
        <w:rPr>
          <w:rFonts w:asciiTheme="majorHAnsi" w:hAnsiTheme="majorHAnsi"/>
          <w:b/>
          <w:bCs/>
          <w:sz w:val="20"/>
          <w:szCs w:val="20"/>
          <w:lang w:val="es-ES"/>
        </w:rPr>
      </w:pPr>
      <w:r w:rsidRPr="00560A8A">
        <w:rPr>
          <w:rFonts w:asciiTheme="majorHAnsi" w:hAnsiTheme="majorHAnsi"/>
          <w:b/>
          <w:bCs/>
          <w:sz w:val="20"/>
          <w:szCs w:val="20"/>
          <w:lang w:val="es-ES"/>
        </w:rPr>
        <w:t>II.</w:t>
      </w:r>
      <w:r w:rsidRPr="00560A8A">
        <w:rPr>
          <w:rFonts w:asciiTheme="majorHAnsi" w:hAnsiTheme="majorHAnsi"/>
          <w:b/>
          <w:bCs/>
          <w:sz w:val="20"/>
          <w:szCs w:val="20"/>
          <w:lang w:val="es-ES"/>
        </w:rPr>
        <w:tab/>
        <w:t>TRÁMITE ANTE LA CIDH</w:t>
      </w:r>
      <w:r w:rsidR="008E3BFE" w:rsidRPr="00560A8A">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93C38" w:rsidRPr="00560A8A"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693C38" w:rsidRPr="00560A8A" w:rsidRDefault="00693C38" w:rsidP="00693C38">
            <w:pPr>
              <w:jc w:val="center"/>
              <w:rPr>
                <w:rFonts w:ascii="Cambria" w:hAnsi="Cambria"/>
                <w:b/>
                <w:bCs/>
                <w:color w:val="FFFFFF" w:themeColor="background1"/>
                <w:sz w:val="20"/>
                <w:szCs w:val="20"/>
                <w:lang w:val="es-ES"/>
              </w:rPr>
            </w:pPr>
            <w:r w:rsidRPr="00560A8A">
              <w:rPr>
                <w:rFonts w:ascii="Cambria" w:hAnsi="Cambria"/>
                <w:b/>
                <w:bCs/>
                <w:color w:val="FFFFFF" w:themeColor="background1"/>
                <w:sz w:val="20"/>
                <w:szCs w:val="20"/>
                <w:lang w:val="es-ES"/>
              </w:rPr>
              <w:t>Presentación de la petición:</w:t>
            </w:r>
          </w:p>
        </w:tc>
        <w:tc>
          <w:tcPr>
            <w:tcW w:w="5760" w:type="dxa"/>
            <w:vAlign w:val="center"/>
          </w:tcPr>
          <w:p w14:paraId="6883A5F8" w14:textId="7C1ABB58" w:rsidR="00693C38" w:rsidRPr="00560A8A" w:rsidRDefault="00693C38" w:rsidP="00693C38">
            <w:pPr>
              <w:jc w:val="both"/>
              <w:rPr>
                <w:rFonts w:ascii="Cambria" w:hAnsi="Cambria"/>
                <w:bCs/>
                <w:sz w:val="20"/>
                <w:szCs w:val="20"/>
                <w:lang w:val="es-ES"/>
              </w:rPr>
            </w:pPr>
            <w:r w:rsidRPr="00560A8A">
              <w:rPr>
                <w:rFonts w:ascii="Cambria" w:hAnsi="Cambria"/>
                <w:bCs/>
                <w:sz w:val="20"/>
                <w:szCs w:val="20"/>
                <w:lang w:val="es-ES"/>
              </w:rPr>
              <w:t>5 de noviembre de 2012</w:t>
            </w:r>
          </w:p>
        </w:tc>
      </w:tr>
      <w:tr w:rsidR="00693C38" w:rsidRPr="00560A8A"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693C38" w:rsidRPr="00560A8A" w:rsidRDefault="00693C38" w:rsidP="00693C38">
            <w:pPr>
              <w:jc w:val="center"/>
              <w:rPr>
                <w:rFonts w:ascii="Cambria" w:hAnsi="Cambria"/>
                <w:b/>
                <w:bCs/>
                <w:color w:val="FFFFFF" w:themeColor="background1"/>
                <w:sz w:val="20"/>
                <w:szCs w:val="20"/>
                <w:lang w:val="es-ES"/>
              </w:rPr>
            </w:pPr>
            <w:r w:rsidRPr="00560A8A">
              <w:rPr>
                <w:rFonts w:ascii="Cambria" w:hAnsi="Cambria"/>
                <w:b/>
                <w:color w:val="FFFFFF" w:themeColor="background1"/>
                <w:sz w:val="20"/>
                <w:szCs w:val="20"/>
                <w:lang w:val="es-ES"/>
              </w:rPr>
              <w:t>Notificación de la petición al Estado:</w:t>
            </w:r>
          </w:p>
        </w:tc>
        <w:tc>
          <w:tcPr>
            <w:tcW w:w="5760" w:type="dxa"/>
            <w:vAlign w:val="center"/>
          </w:tcPr>
          <w:p w14:paraId="58485921" w14:textId="1C11325C" w:rsidR="00693C38" w:rsidRPr="00560A8A" w:rsidRDefault="00693C38" w:rsidP="00693C38">
            <w:pPr>
              <w:jc w:val="both"/>
              <w:rPr>
                <w:rFonts w:ascii="Cambria" w:hAnsi="Cambria"/>
                <w:bCs/>
                <w:sz w:val="20"/>
                <w:szCs w:val="20"/>
                <w:lang w:val="es-ES"/>
              </w:rPr>
            </w:pPr>
            <w:r w:rsidRPr="00560A8A">
              <w:rPr>
                <w:rFonts w:ascii="Cambria" w:hAnsi="Cambria"/>
                <w:bCs/>
                <w:sz w:val="20"/>
                <w:szCs w:val="20"/>
                <w:lang w:val="es-ES"/>
              </w:rPr>
              <w:t>8 de septiembre de 2017</w:t>
            </w:r>
          </w:p>
        </w:tc>
      </w:tr>
      <w:tr w:rsidR="00693C38" w:rsidRPr="00560A8A"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693C38" w:rsidRPr="00560A8A" w:rsidRDefault="00693C38" w:rsidP="00693C38">
            <w:pPr>
              <w:jc w:val="center"/>
              <w:rPr>
                <w:rFonts w:ascii="Cambria" w:hAnsi="Cambria"/>
                <w:b/>
                <w:bCs/>
                <w:color w:val="FFFFFF" w:themeColor="background1"/>
                <w:sz w:val="20"/>
                <w:szCs w:val="20"/>
                <w:lang w:val="es-ES"/>
              </w:rPr>
            </w:pPr>
            <w:r w:rsidRPr="00560A8A">
              <w:rPr>
                <w:rFonts w:ascii="Cambria" w:hAnsi="Cambria"/>
                <w:b/>
                <w:color w:val="FFFFFF" w:themeColor="background1"/>
                <w:sz w:val="20"/>
                <w:szCs w:val="20"/>
                <w:lang w:val="es-ES"/>
              </w:rPr>
              <w:t>Primera respuesta del Estado:</w:t>
            </w:r>
          </w:p>
        </w:tc>
        <w:tc>
          <w:tcPr>
            <w:tcW w:w="5760" w:type="dxa"/>
            <w:vAlign w:val="center"/>
          </w:tcPr>
          <w:p w14:paraId="6B47064C" w14:textId="76270C65" w:rsidR="00693C38" w:rsidRPr="00560A8A" w:rsidRDefault="00693C38" w:rsidP="00693C38">
            <w:pPr>
              <w:jc w:val="both"/>
              <w:rPr>
                <w:rFonts w:ascii="Cambria" w:hAnsi="Cambria"/>
                <w:bCs/>
                <w:sz w:val="20"/>
                <w:szCs w:val="20"/>
                <w:lang w:val="es-ES"/>
              </w:rPr>
            </w:pPr>
            <w:r w:rsidRPr="00560A8A">
              <w:rPr>
                <w:rFonts w:ascii="Cambria" w:hAnsi="Cambria"/>
                <w:bCs/>
                <w:sz w:val="20"/>
                <w:szCs w:val="20"/>
                <w:lang w:val="es-ES"/>
              </w:rPr>
              <w:t>3 de octubre de 2017</w:t>
            </w:r>
          </w:p>
        </w:tc>
      </w:tr>
      <w:tr w:rsidR="00693C38" w:rsidRPr="00560A8A"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693C38" w:rsidRPr="00560A8A" w:rsidRDefault="00693C38" w:rsidP="00693C38">
            <w:pPr>
              <w:jc w:val="center"/>
              <w:rPr>
                <w:rFonts w:ascii="Cambria" w:hAnsi="Cambria"/>
                <w:b/>
                <w:color w:val="FFFFFF" w:themeColor="background1"/>
                <w:sz w:val="20"/>
                <w:szCs w:val="20"/>
                <w:lang w:val="es-ES"/>
              </w:rPr>
            </w:pPr>
            <w:r w:rsidRPr="00560A8A">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11AAD740" w:rsidR="00693C38" w:rsidRPr="00560A8A" w:rsidRDefault="00693C38" w:rsidP="00693C38">
            <w:pPr>
              <w:jc w:val="both"/>
              <w:rPr>
                <w:rFonts w:ascii="Cambria" w:hAnsi="Cambria"/>
                <w:bCs/>
                <w:sz w:val="20"/>
                <w:szCs w:val="20"/>
                <w:lang w:val="es-ES"/>
              </w:rPr>
            </w:pPr>
            <w:r w:rsidRPr="00560A8A">
              <w:rPr>
                <w:rFonts w:ascii="Cambria" w:hAnsi="Cambria"/>
                <w:bCs/>
                <w:sz w:val="20"/>
                <w:szCs w:val="20"/>
                <w:lang w:val="es-ES"/>
              </w:rPr>
              <w:t>7 de mayo de 2018</w:t>
            </w:r>
          </w:p>
        </w:tc>
      </w:tr>
      <w:tr w:rsidR="00693C38" w:rsidRPr="00560A8A" w14:paraId="4D55FD1A" w14:textId="77777777" w:rsidTr="004A6A54">
        <w:tc>
          <w:tcPr>
            <w:tcW w:w="3600" w:type="dxa"/>
            <w:tcBorders>
              <w:top w:val="single" w:sz="6" w:space="0" w:color="auto"/>
              <w:bottom w:val="single" w:sz="6" w:space="0" w:color="auto"/>
            </w:tcBorders>
            <w:shd w:val="clear" w:color="auto" w:fill="386294"/>
            <w:vAlign w:val="center"/>
          </w:tcPr>
          <w:p w14:paraId="7388BB92" w14:textId="5E040D22" w:rsidR="00693C38" w:rsidRPr="00560A8A" w:rsidRDefault="00693C38" w:rsidP="00693C38">
            <w:pPr>
              <w:jc w:val="center"/>
              <w:rPr>
                <w:rFonts w:ascii="Cambria" w:hAnsi="Cambria"/>
                <w:b/>
                <w:color w:val="FFFFFF" w:themeColor="background1"/>
                <w:sz w:val="20"/>
                <w:szCs w:val="20"/>
                <w:lang w:val="es-ES"/>
              </w:rPr>
            </w:pPr>
            <w:r w:rsidRPr="00560A8A">
              <w:rPr>
                <w:rFonts w:ascii="Cambria" w:hAnsi="Cambria"/>
                <w:b/>
                <w:color w:val="FFFFFF" w:themeColor="background1"/>
                <w:sz w:val="20"/>
                <w:szCs w:val="20"/>
                <w:lang w:val="es-ES"/>
              </w:rPr>
              <w:t>Observaciones adicionales del Estado:</w:t>
            </w:r>
          </w:p>
        </w:tc>
        <w:tc>
          <w:tcPr>
            <w:tcW w:w="5760" w:type="dxa"/>
            <w:vAlign w:val="center"/>
          </w:tcPr>
          <w:p w14:paraId="5F90B3FE" w14:textId="70950FFA" w:rsidR="00693C38" w:rsidRPr="00560A8A" w:rsidRDefault="00693C38" w:rsidP="00693C38">
            <w:pPr>
              <w:jc w:val="both"/>
              <w:rPr>
                <w:rFonts w:ascii="Cambria" w:hAnsi="Cambria"/>
                <w:bCs/>
                <w:sz w:val="20"/>
                <w:szCs w:val="20"/>
                <w:lang w:val="es-ES"/>
              </w:rPr>
            </w:pPr>
            <w:r w:rsidRPr="00560A8A">
              <w:rPr>
                <w:rFonts w:ascii="Cambria" w:hAnsi="Cambria"/>
                <w:bCs/>
                <w:sz w:val="20"/>
                <w:szCs w:val="20"/>
                <w:lang w:val="es-ES"/>
              </w:rPr>
              <w:t>28 de mayo de 2021</w:t>
            </w:r>
          </w:p>
        </w:tc>
      </w:tr>
      <w:tr w:rsidR="00D2625E" w:rsidRPr="00560A8A" w14:paraId="60AA3AE4" w14:textId="77777777" w:rsidTr="004A6A54">
        <w:tc>
          <w:tcPr>
            <w:tcW w:w="3600" w:type="dxa"/>
            <w:tcBorders>
              <w:top w:val="single" w:sz="6" w:space="0" w:color="auto"/>
              <w:bottom w:val="single" w:sz="6" w:space="0" w:color="auto"/>
            </w:tcBorders>
            <w:shd w:val="clear" w:color="auto" w:fill="386294"/>
            <w:vAlign w:val="center"/>
          </w:tcPr>
          <w:p w14:paraId="44266F52" w14:textId="7D6B0086" w:rsidR="00D2625E" w:rsidRPr="00560A8A" w:rsidRDefault="00D2625E" w:rsidP="00693C38">
            <w:pPr>
              <w:jc w:val="center"/>
              <w:rPr>
                <w:rFonts w:ascii="Cambria" w:hAnsi="Cambria"/>
                <w:b/>
                <w:color w:val="FFFFFF" w:themeColor="background1"/>
                <w:sz w:val="20"/>
                <w:szCs w:val="20"/>
                <w:lang w:val="es-ES"/>
              </w:rPr>
            </w:pPr>
            <w:r w:rsidRPr="00560A8A">
              <w:rPr>
                <w:rFonts w:ascii="Cambria" w:hAnsi="Cambria"/>
                <w:b/>
                <w:color w:val="FFFFFF" w:themeColor="background1"/>
                <w:sz w:val="20"/>
                <w:szCs w:val="20"/>
                <w:lang w:val="es-ES"/>
              </w:rPr>
              <w:t>Advertencia de archivo</w:t>
            </w:r>
          </w:p>
        </w:tc>
        <w:tc>
          <w:tcPr>
            <w:tcW w:w="5760" w:type="dxa"/>
            <w:vAlign w:val="center"/>
          </w:tcPr>
          <w:p w14:paraId="1189706A" w14:textId="4247F234" w:rsidR="00D2625E" w:rsidRPr="00560A8A" w:rsidRDefault="00D2625E" w:rsidP="00693C38">
            <w:pPr>
              <w:jc w:val="both"/>
              <w:rPr>
                <w:rFonts w:ascii="Cambria" w:hAnsi="Cambria"/>
                <w:bCs/>
                <w:sz w:val="20"/>
                <w:szCs w:val="20"/>
                <w:lang w:val="es-ES"/>
              </w:rPr>
            </w:pPr>
            <w:r w:rsidRPr="00560A8A">
              <w:rPr>
                <w:rFonts w:ascii="Cambria" w:hAnsi="Cambria"/>
                <w:bCs/>
                <w:sz w:val="20"/>
                <w:szCs w:val="20"/>
                <w:lang w:val="es-ES"/>
              </w:rPr>
              <w:t>24 de mayo de 2022</w:t>
            </w:r>
          </w:p>
        </w:tc>
      </w:tr>
      <w:tr w:rsidR="00D2625E" w:rsidRPr="00560A8A" w14:paraId="0C44CDA5" w14:textId="77777777" w:rsidTr="004A6A54">
        <w:tc>
          <w:tcPr>
            <w:tcW w:w="3600" w:type="dxa"/>
            <w:tcBorders>
              <w:top w:val="single" w:sz="6" w:space="0" w:color="auto"/>
              <w:bottom w:val="single" w:sz="6" w:space="0" w:color="auto"/>
            </w:tcBorders>
            <w:shd w:val="clear" w:color="auto" w:fill="386294"/>
            <w:vAlign w:val="center"/>
          </w:tcPr>
          <w:p w14:paraId="712C0AEF" w14:textId="645C9920" w:rsidR="00D2625E" w:rsidRPr="00560A8A" w:rsidRDefault="00D2625E" w:rsidP="00693C38">
            <w:pPr>
              <w:jc w:val="center"/>
              <w:rPr>
                <w:rFonts w:ascii="Cambria" w:hAnsi="Cambria"/>
                <w:b/>
                <w:color w:val="FFFFFF" w:themeColor="background1"/>
                <w:sz w:val="20"/>
                <w:szCs w:val="20"/>
                <w:lang w:val="es-ES"/>
              </w:rPr>
            </w:pPr>
            <w:r w:rsidRPr="00560A8A">
              <w:rPr>
                <w:rFonts w:ascii="Cambria" w:hAnsi="Cambria"/>
                <w:b/>
                <w:color w:val="FFFFFF" w:themeColor="background1"/>
                <w:sz w:val="20"/>
                <w:szCs w:val="20"/>
                <w:lang w:val="es-ES"/>
              </w:rPr>
              <w:t>Respuesta a la advertencia de archivo</w:t>
            </w:r>
          </w:p>
        </w:tc>
        <w:tc>
          <w:tcPr>
            <w:tcW w:w="5760" w:type="dxa"/>
            <w:vAlign w:val="center"/>
          </w:tcPr>
          <w:p w14:paraId="41AC5BA6" w14:textId="0E75233D" w:rsidR="00D2625E" w:rsidRPr="00560A8A" w:rsidRDefault="001A2D88" w:rsidP="00693C38">
            <w:pPr>
              <w:jc w:val="both"/>
              <w:rPr>
                <w:rFonts w:ascii="Cambria" w:hAnsi="Cambria"/>
                <w:bCs/>
                <w:sz w:val="20"/>
                <w:szCs w:val="20"/>
                <w:lang w:val="es-ES"/>
              </w:rPr>
            </w:pPr>
            <w:r w:rsidRPr="00560A8A">
              <w:rPr>
                <w:rFonts w:ascii="Cambria" w:hAnsi="Cambria"/>
                <w:bCs/>
                <w:sz w:val="20"/>
                <w:szCs w:val="20"/>
                <w:lang w:val="es-ES"/>
              </w:rPr>
              <w:t>23 de agosto 2022</w:t>
            </w:r>
          </w:p>
        </w:tc>
      </w:tr>
    </w:tbl>
    <w:p w14:paraId="0FC6E9E8" w14:textId="77777777" w:rsidR="003239B8" w:rsidRPr="00560A8A" w:rsidRDefault="003239B8" w:rsidP="003239B8">
      <w:pPr>
        <w:spacing w:before="240" w:after="240"/>
        <w:ind w:firstLine="720"/>
        <w:jc w:val="both"/>
        <w:rPr>
          <w:rFonts w:asciiTheme="majorHAnsi" w:hAnsiTheme="majorHAnsi"/>
          <w:b/>
          <w:bCs/>
          <w:sz w:val="20"/>
          <w:szCs w:val="20"/>
          <w:lang w:val="es-ES"/>
        </w:rPr>
      </w:pPr>
      <w:r w:rsidRPr="00560A8A">
        <w:rPr>
          <w:rFonts w:asciiTheme="majorHAnsi" w:hAnsiTheme="majorHAnsi"/>
          <w:b/>
          <w:bCs/>
          <w:sz w:val="20"/>
          <w:szCs w:val="20"/>
          <w:lang w:val="es-ES"/>
        </w:rPr>
        <w:t xml:space="preserve">III. </w:t>
      </w:r>
      <w:r w:rsidRPr="00560A8A">
        <w:rPr>
          <w:rFonts w:asciiTheme="majorHAnsi" w:hAnsiTheme="majorHAnsi"/>
          <w:b/>
          <w:bCs/>
          <w:sz w:val="20"/>
          <w:szCs w:val="20"/>
          <w:lang w:val="es-ES"/>
        </w:rPr>
        <w:tab/>
        <w:t>COMPETENCIA</w:t>
      </w:r>
      <w:r w:rsidR="00EE00E9" w:rsidRPr="00560A8A">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60A8A" w14:paraId="7D299FC7" w14:textId="77777777" w:rsidTr="0027343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560A8A" w:rsidRDefault="003239B8" w:rsidP="008D2290">
            <w:pPr>
              <w:jc w:val="center"/>
              <w:rPr>
                <w:rFonts w:ascii="Cambria" w:hAnsi="Cambria"/>
                <w:b/>
                <w:bCs/>
                <w:i/>
                <w:color w:val="FFFFFF" w:themeColor="background1"/>
                <w:sz w:val="20"/>
                <w:szCs w:val="20"/>
              </w:rPr>
            </w:pPr>
            <w:r w:rsidRPr="00560A8A">
              <w:rPr>
                <w:rFonts w:ascii="Cambria" w:hAnsi="Cambria"/>
                <w:b/>
                <w:bCs/>
                <w:color w:val="FFFFFF" w:themeColor="background1"/>
                <w:sz w:val="20"/>
                <w:szCs w:val="20"/>
              </w:rPr>
              <w:t>Competencia</w:t>
            </w:r>
            <w:r w:rsidRPr="00560A8A">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560A8A" w:rsidRDefault="00A004BB" w:rsidP="008D2290">
            <w:pPr>
              <w:rPr>
                <w:rFonts w:ascii="Cambria" w:hAnsi="Cambria"/>
                <w:bCs/>
                <w:sz w:val="20"/>
                <w:szCs w:val="20"/>
              </w:rPr>
            </w:pPr>
            <w:r w:rsidRPr="00560A8A">
              <w:rPr>
                <w:rFonts w:ascii="Cambria" w:hAnsi="Cambria"/>
                <w:bCs/>
                <w:sz w:val="20"/>
                <w:szCs w:val="20"/>
              </w:rPr>
              <w:t>Sí</w:t>
            </w:r>
          </w:p>
        </w:tc>
      </w:tr>
      <w:tr w:rsidR="003239B8" w:rsidRPr="00560A8A" w14:paraId="54503A4F" w14:textId="77777777" w:rsidTr="0027343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560A8A" w:rsidRDefault="003239B8" w:rsidP="008D2290">
            <w:pPr>
              <w:jc w:val="center"/>
              <w:rPr>
                <w:rFonts w:ascii="Cambria" w:hAnsi="Cambria"/>
                <w:b/>
                <w:bCs/>
                <w:color w:val="FFFFFF" w:themeColor="background1"/>
                <w:sz w:val="20"/>
                <w:szCs w:val="20"/>
              </w:rPr>
            </w:pPr>
            <w:r w:rsidRPr="00560A8A">
              <w:rPr>
                <w:rFonts w:ascii="Cambria" w:hAnsi="Cambria"/>
                <w:b/>
                <w:bCs/>
                <w:color w:val="FFFFFF" w:themeColor="background1"/>
                <w:sz w:val="20"/>
                <w:szCs w:val="20"/>
              </w:rPr>
              <w:t>Competencia</w:t>
            </w:r>
            <w:r w:rsidRPr="00560A8A">
              <w:rPr>
                <w:rFonts w:ascii="Cambria" w:hAnsi="Cambria"/>
                <w:b/>
                <w:bCs/>
                <w:i/>
                <w:color w:val="FFFFFF" w:themeColor="background1"/>
                <w:sz w:val="20"/>
                <w:szCs w:val="20"/>
              </w:rPr>
              <w:t xml:space="preserve"> Ratione loci</w:t>
            </w:r>
            <w:r w:rsidRPr="00560A8A">
              <w:rPr>
                <w:rFonts w:ascii="Cambria" w:hAnsi="Cambria"/>
                <w:b/>
                <w:bCs/>
                <w:color w:val="FFFFFF" w:themeColor="background1"/>
                <w:sz w:val="20"/>
                <w:szCs w:val="20"/>
              </w:rPr>
              <w:t>:</w:t>
            </w:r>
          </w:p>
        </w:tc>
        <w:tc>
          <w:tcPr>
            <w:tcW w:w="5776" w:type="dxa"/>
            <w:vAlign w:val="center"/>
          </w:tcPr>
          <w:p w14:paraId="77C8256A" w14:textId="5E819D9D" w:rsidR="003239B8" w:rsidRPr="00560A8A" w:rsidRDefault="00A004BB" w:rsidP="008D2290">
            <w:pPr>
              <w:rPr>
                <w:rFonts w:ascii="Cambria" w:hAnsi="Cambria"/>
                <w:bCs/>
                <w:sz w:val="20"/>
                <w:szCs w:val="20"/>
              </w:rPr>
            </w:pPr>
            <w:r w:rsidRPr="00560A8A">
              <w:rPr>
                <w:rFonts w:ascii="Cambria" w:hAnsi="Cambria"/>
                <w:bCs/>
                <w:sz w:val="20"/>
                <w:szCs w:val="20"/>
              </w:rPr>
              <w:t>Sí</w:t>
            </w:r>
          </w:p>
        </w:tc>
      </w:tr>
      <w:tr w:rsidR="003239B8" w:rsidRPr="00560A8A" w14:paraId="6618D96A" w14:textId="77777777" w:rsidTr="0027343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560A8A" w:rsidRDefault="003239B8" w:rsidP="008D2290">
            <w:pPr>
              <w:jc w:val="center"/>
              <w:rPr>
                <w:rFonts w:ascii="Cambria" w:hAnsi="Cambria"/>
                <w:b/>
                <w:bCs/>
                <w:color w:val="FFFFFF" w:themeColor="background1"/>
                <w:sz w:val="20"/>
                <w:szCs w:val="20"/>
              </w:rPr>
            </w:pPr>
            <w:r w:rsidRPr="00560A8A">
              <w:rPr>
                <w:rFonts w:ascii="Cambria" w:hAnsi="Cambria"/>
                <w:b/>
                <w:bCs/>
                <w:color w:val="FFFFFF" w:themeColor="background1"/>
                <w:sz w:val="20"/>
                <w:szCs w:val="20"/>
              </w:rPr>
              <w:t>Competencia</w:t>
            </w:r>
            <w:r w:rsidRPr="00560A8A">
              <w:rPr>
                <w:rFonts w:ascii="Cambria" w:hAnsi="Cambria"/>
                <w:b/>
                <w:bCs/>
                <w:i/>
                <w:color w:val="FFFFFF" w:themeColor="background1"/>
                <w:sz w:val="20"/>
                <w:szCs w:val="20"/>
              </w:rPr>
              <w:t xml:space="preserve"> Ratione temporis</w:t>
            </w:r>
            <w:r w:rsidRPr="00560A8A">
              <w:rPr>
                <w:rFonts w:ascii="Cambria" w:hAnsi="Cambria"/>
                <w:b/>
                <w:bCs/>
                <w:color w:val="FFFFFF" w:themeColor="background1"/>
                <w:sz w:val="20"/>
                <w:szCs w:val="20"/>
              </w:rPr>
              <w:t>:</w:t>
            </w:r>
          </w:p>
        </w:tc>
        <w:tc>
          <w:tcPr>
            <w:tcW w:w="5776" w:type="dxa"/>
            <w:vAlign w:val="center"/>
          </w:tcPr>
          <w:p w14:paraId="523F6BD6" w14:textId="69B6757A" w:rsidR="003239B8" w:rsidRPr="00560A8A" w:rsidRDefault="00A004BB" w:rsidP="008D2290">
            <w:pPr>
              <w:rPr>
                <w:rFonts w:ascii="Cambria" w:hAnsi="Cambria"/>
                <w:bCs/>
                <w:sz w:val="20"/>
                <w:szCs w:val="20"/>
              </w:rPr>
            </w:pPr>
            <w:r w:rsidRPr="00560A8A">
              <w:rPr>
                <w:rFonts w:ascii="Cambria" w:hAnsi="Cambria"/>
                <w:bCs/>
                <w:sz w:val="20"/>
                <w:szCs w:val="20"/>
              </w:rPr>
              <w:t>Sí</w:t>
            </w:r>
          </w:p>
        </w:tc>
      </w:tr>
      <w:tr w:rsidR="003239B8" w:rsidRPr="0035423B" w14:paraId="34C2A0A9" w14:textId="77777777" w:rsidTr="0027343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560A8A" w:rsidRDefault="003239B8" w:rsidP="008D2290">
            <w:pPr>
              <w:jc w:val="center"/>
              <w:rPr>
                <w:rFonts w:ascii="Cambria" w:hAnsi="Cambria"/>
                <w:b/>
                <w:bCs/>
                <w:color w:val="FFFFFF" w:themeColor="background1"/>
                <w:sz w:val="20"/>
                <w:szCs w:val="20"/>
              </w:rPr>
            </w:pPr>
            <w:r w:rsidRPr="00560A8A">
              <w:rPr>
                <w:rFonts w:ascii="Cambria" w:hAnsi="Cambria"/>
                <w:b/>
                <w:bCs/>
                <w:color w:val="FFFFFF" w:themeColor="background1"/>
                <w:sz w:val="20"/>
                <w:szCs w:val="20"/>
              </w:rPr>
              <w:t>Competencia</w:t>
            </w:r>
            <w:r w:rsidRPr="00560A8A">
              <w:rPr>
                <w:rFonts w:ascii="Cambria" w:hAnsi="Cambria"/>
                <w:b/>
                <w:bCs/>
                <w:i/>
                <w:color w:val="FFFFFF" w:themeColor="background1"/>
                <w:sz w:val="20"/>
                <w:szCs w:val="20"/>
              </w:rPr>
              <w:t xml:space="preserve"> Ratione materia</w:t>
            </w:r>
            <w:r w:rsidR="00EE00E9" w:rsidRPr="00560A8A">
              <w:rPr>
                <w:rFonts w:ascii="Cambria" w:hAnsi="Cambria"/>
                <w:b/>
                <w:bCs/>
                <w:i/>
                <w:color w:val="FFFFFF" w:themeColor="background1"/>
                <w:sz w:val="20"/>
                <w:szCs w:val="20"/>
              </w:rPr>
              <w:t>e</w:t>
            </w:r>
            <w:r w:rsidRPr="00560A8A">
              <w:rPr>
                <w:rFonts w:ascii="Cambria" w:hAnsi="Cambria"/>
                <w:b/>
                <w:bCs/>
                <w:color w:val="FFFFFF" w:themeColor="background1"/>
                <w:sz w:val="20"/>
                <w:szCs w:val="20"/>
              </w:rPr>
              <w:t>:</w:t>
            </w:r>
          </w:p>
        </w:tc>
        <w:tc>
          <w:tcPr>
            <w:tcW w:w="5776" w:type="dxa"/>
            <w:vAlign w:val="center"/>
          </w:tcPr>
          <w:p w14:paraId="257C8337" w14:textId="46250274" w:rsidR="003239B8" w:rsidRPr="00560A8A" w:rsidRDefault="0036358D" w:rsidP="008D2290">
            <w:pPr>
              <w:jc w:val="both"/>
              <w:rPr>
                <w:rFonts w:ascii="Cambria" w:hAnsi="Cambria"/>
                <w:bCs/>
                <w:sz w:val="20"/>
                <w:szCs w:val="20"/>
                <w:lang w:val="es-ES"/>
              </w:rPr>
            </w:pPr>
            <w:r w:rsidRPr="00560A8A">
              <w:rPr>
                <w:rFonts w:ascii="Cambria" w:hAnsi="Cambria"/>
                <w:bCs/>
                <w:sz w:val="20"/>
                <w:szCs w:val="20"/>
                <w:lang w:val="es-ES" w:bidi="es-ES"/>
              </w:rPr>
              <w:t>Sí, Convención Americana (depósito del instrumento de ratificación realizado el 21 de agosto de 1990)</w:t>
            </w:r>
          </w:p>
        </w:tc>
      </w:tr>
    </w:tbl>
    <w:p w14:paraId="299A3868" w14:textId="763E2446" w:rsidR="003239B8" w:rsidRPr="00560A8A" w:rsidRDefault="003239B8" w:rsidP="003239B8">
      <w:pPr>
        <w:spacing w:before="240" w:after="240"/>
        <w:ind w:firstLine="720"/>
        <w:jc w:val="both"/>
        <w:rPr>
          <w:rFonts w:asciiTheme="majorHAnsi" w:hAnsiTheme="majorHAnsi"/>
          <w:b/>
          <w:bCs/>
          <w:sz w:val="20"/>
          <w:szCs w:val="20"/>
          <w:lang w:val="es-ES"/>
        </w:rPr>
      </w:pPr>
      <w:r w:rsidRPr="00560A8A">
        <w:rPr>
          <w:rFonts w:asciiTheme="majorHAnsi" w:hAnsiTheme="majorHAnsi"/>
          <w:b/>
          <w:bCs/>
          <w:sz w:val="20"/>
          <w:szCs w:val="20"/>
          <w:lang w:val="es-ES"/>
        </w:rPr>
        <w:t xml:space="preserve">IV. </w:t>
      </w:r>
      <w:r w:rsidRPr="00560A8A">
        <w:rPr>
          <w:rFonts w:asciiTheme="majorHAnsi" w:hAnsiTheme="majorHAnsi"/>
          <w:b/>
          <w:bCs/>
          <w:sz w:val="20"/>
          <w:szCs w:val="20"/>
          <w:lang w:val="es-ES"/>
        </w:rPr>
        <w:tab/>
      </w:r>
      <w:r w:rsidR="00EE00E9" w:rsidRPr="00560A8A">
        <w:rPr>
          <w:rFonts w:asciiTheme="majorHAnsi" w:hAnsiTheme="majorHAnsi"/>
          <w:b/>
          <w:bCs/>
          <w:sz w:val="20"/>
          <w:szCs w:val="20"/>
          <w:lang w:val="es-ES"/>
        </w:rPr>
        <w:t>DUPLICACIÓN</w:t>
      </w:r>
      <w:r w:rsidR="00EE00E9" w:rsidRPr="00560A8A">
        <w:rPr>
          <w:rFonts w:asciiTheme="majorHAnsi" w:hAnsiTheme="majorHAnsi"/>
          <w:b/>
          <w:bCs/>
          <w:color w:val="FFFFFF" w:themeColor="background1"/>
          <w:sz w:val="20"/>
          <w:szCs w:val="20"/>
          <w:lang w:val="es-ES"/>
        </w:rPr>
        <w:t xml:space="preserve"> </w:t>
      </w:r>
      <w:r w:rsidR="00EE00E9" w:rsidRPr="00560A8A">
        <w:rPr>
          <w:rFonts w:asciiTheme="majorHAnsi" w:hAnsiTheme="majorHAnsi"/>
          <w:b/>
          <w:bCs/>
          <w:sz w:val="20"/>
          <w:szCs w:val="20"/>
          <w:lang w:val="es-ES"/>
        </w:rPr>
        <w:t>DE PROCEDIMIENTOS Y COSA JUZGADA</w:t>
      </w:r>
      <w:r w:rsidR="00EE00E9" w:rsidRPr="00560A8A">
        <w:rPr>
          <w:rFonts w:asciiTheme="majorHAnsi" w:hAnsiTheme="majorHAnsi"/>
          <w:b/>
          <w:bCs/>
          <w:i/>
          <w:sz w:val="20"/>
          <w:szCs w:val="20"/>
          <w:lang w:val="es-ES"/>
        </w:rPr>
        <w:t xml:space="preserve"> </w:t>
      </w:r>
      <w:r w:rsidR="00EE00E9" w:rsidRPr="00560A8A">
        <w:rPr>
          <w:rFonts w:asciiTheme="majorHAnsi" w:hAnsiTheme="majorHAnsi"/>
          <w:b/>
          <w:bCs/>
          <w:sz w:val="20"/>
          <w:szCs w:val="20"/>
          <w:lang w:val="es-ES"/>
        </w:rPr>
        <w:t xml:space="preserve">INTERNACIONAL, </w:t>
      </w:r>
      <w:r w:rsidRPr="00560A8A">
        <w:rPr>
          <w:rFonts w:asciiTheme="majorHAnsi" w:hAnsiTheme="majorHAnsi"/>
          <w:b/>
          <w:bCs/>
          <w:sz w:val="20"/>
          <w:szCs w:val="20"/>
          <w:lang w:val="es-ES"/>
        </w:rPr>
        <w:t xml:space="preserve">CARACTERIZACIÓN, </w:t>
      </w:r>
      <w:r w:rsidRPr="00560A8A">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560A8A" w14:paraId="161C8568" w14:textId="77777777" w:rsidTr="0027343C">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560A8A" w:rsidRDefault="00EE00E9" w:rsidP="008D2290">
            <w:pPr>
              <w:jc w:val="center"/>
              <w:rPr>
                <w:rFonts w:ascii="Cambria" w:hAnsi="Cambria"/>
                <w:b/>
                <w:bCs/>
                <w:color w:val="FFFFFF" w:themeColor="background1"/>
                <w:sz w:val="20"/>
                <w:szCs w:val="20"/>
                <w:lang w:val="es-ES"/>
              </w:rPr>
            </w:pPr>
            <w:r w:rsidRPr="00560A8A">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560A8A" w:rsidRDefault="00A004BB" w:rsidP="008D2290">
            <w:pPr>
              <w:jc w:val="both"/>
              <w:rPr>
                <w:rFonts w:ascii="Cambria" w:hAnsi="Cambria"/>
                <w:bCs/>
                <w:sz w:val="20"/>
                <w:szCs w:val="20"/>
                <w:lang w:val="es-ES"/>
              </w:rPr>
            </w:pPr>
            <w:r w:rsidRPr="00560A8A">
              <w:rPr>
                <w:rFonts w:ascii="Cambria" w:hAnsi="Cambria"/>
                <w:bCs/>
                <w:sz w:val="20"/>
                <w:szCs w:val="20"/>
                <w:lang w:val="es-ES"/>
              </w:rPr>
              <w:t>No</w:t>
            </w:r>
          </w:p>
        </w:tc>
      </w:tr>
      <w:tr w:rsidR="003239B8" w:rsidRPr="0035423B" w14:paraId="3ED57BF3" w14:textId="77777777" w:rsidTr="0027343C">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560A8A" w:rsidRDefault="003239B8" w:rsidP="008D2290">
            <w:pPr>
              <w:jc w:val="center"/>
              <w:rPr>
                <w:rFonts w:ascii="Cambria" w:hAnsi="Cambria"/>
                <w:b/>
                <w:bCs/>
                <w:i/>
                <w:color w:val="FFFFFF" w:themeColor="background1"/>
                <w:sz w:val="20"/>
                <w:szCs w:val="20"/>
              </w:rPr>
            </w:pPr>
            <w:r w:rsidRPr="00560A8A">
              <w:rPr>
                <w:rFonts w:ascii="Cambria" w:hAnsi="Cambria"/>
                <w:b/>
                <w:bCs/>
                <w:color w:val="FFFFFF" w:themeColor="background1"/>
                <w:sz w:val="20"/>
                <w:szCs w:val="20"/>
              </w:rPr>
              <w:t>Derechos declarados admisibles</w:t>
            </w:r>
            <w:r w:rsidRPr="00560A8A">
              <w:rPr>
                <w:rFonts w:ascii="Cambria" w:hAnsi="Cambria"/>
                <w:b/>
                <w:bCs/>
                <w:i/>
                <w:color w:val="FFFFFF" w:themeColor="background1"/>
                <w:sz w:val="20"/>
                <w:szCs w:val="20"/>
              </w:rPr>
              <w:t>:</w:t>
            </w:r>
          </w:p>
        </w:tc>
        <w:tc>
          <w:tcPr>
            <w:tcW w:w="5773" w:type="dxa"/>
            <w:vAlign w:val="center"/>
          </w:tcPr>
          <w:p w14:paraId="4DAE9D4D" w14:textId="0A87DDEF" w:rsidR="003239B8" w:rsidRPr="00560A8A" w:rsidRDefault="0036358D" w:rsidP="008D2290">
            <w:pPr>
              <w:jc w:val="both"/>
              <w:rPr>
                <w:rFonts w:ascii="Cambria" w:hAnsi="Cambria"/>
                <w:bCs/>
                <w:sz w:val="20"/>
                <w:szCs w:val="20"/>
                <w:lang w:val="es-ES"/>
              </w:rPr>
            </w:pPr>
            <w:r w:rsidRPr="00560A8A">
              <w:rPr>
                <w:rFonts w:ascii="Cambria" w:hAnsi="Cambria"/>
                <w:bCs/>
                <w:sz w:val="20"/>
                <w:szCs w:val="20"/>
                <w:lang w:val="es-ES" w:bidi="es-ES"/>
              </w:rPr>
              <w:t>Artículos 8 (garantías judiciales) y 25 (protección judicial) de la Convención Americana, en relación con sus artículos 1.1 (obligación de respetar los derechos) y 2 (deber de adoptar disposiciones de derecho interno)</w:t>
            </w:r>
          </w:p>
        </w:tc>
      </w:tr>
      <w:tr w:rsidR="003239B8" w:rsidRPr="0035423B" w14:paraId="5702249F" w14:textId="77777777" w:rsidTr="0027343C">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560A8A" w:rsidRDefault="003239B8" w:rsidP="008D2290">
            <w:pPr>
              <w:jc w:val="center"/>
              <w:rPr>
                <w:rFonts w:ascii="Cambria" w:hAnsi="Cambria"/>
                <w:b/>
                <w:bCs/>
                <w:color w:val="FFFFFF" w:themeColor="background1"/>
                <w:sz w:val="20"/>
                <w:szCs w:val="20"/>
                <w:lang w:val="es-ES"/>
              </w:rPr>
            </w:pPr>
            <w:r w:rsidRPr="00560A8A">
              <w:rPr>
                <w:rFonts w:ascii="Cambria" w:hAnsi="Cambria"/>
                <w:b/>
                <w:bCs/>
                <w:color w:val="FFFFFF" w:themeColor="background1"/>
                <w:sz w:val="20"/>
                <w:szCs w:val="20"/>
                <w:lang w:val="es-ES"/>
              </w:rPr>
              <w:t>Agotamiento de recursos internos</w:t>
            </w:r>
            <w:r w:rsidR="00EE00E9" w:rsidRPr="00560A8A">
              <w:rPr>
                <w:rFonts w:ascii="Cambria" w:hAnsi="Cambria"/>
                <w:b/>
                <w:bCs/>
                <w:color w:val="FFFFFF" w:themeColor="background1"/>
                <w:sz w:val="20"/>
                <w:szCs w:val="20"/>
                <w:lang w:val="es-ES"/>
              </w:rPr>
              <w:t xml:space="preserve"> o procedencia de una excepción</w:t>
            </w:r>
            <w:r w:rsidRPr="00560A8A">
              <w:rPr>
                <w:rFonts w:ascii="Cambria" w:hAnsi="Cambria"/>
                <w:b/>
                <w:bCs/>
                <w:color w:val="FFFFFF" w:themeColor="background1"/>
                <w:sz w:val="20"/>
                <w:szCs w:val="20"/>
                <w:lang w:val="es-ES"/>
              </w:rPr>
              <w:t>:</w:t>
            </w:r>
          </w:p>
        </w:tc>
        <w:tc>
          <w:tcPr>
            <w:tcW w:w="5773" w:type="dxa"/>
            <w:vAlign w:val="center"/>
          </w:tcPr>
          <w:p w14:paraId="7F7C1A19" w14:textId="1DCC0C87" w:rsidR="003239B8" w:rsidRPr="00560A8A" w:rsidRDefault="00A004BB" w:rsidP="008D2290">
            <w:pPr>
              <w:rPr>
                <w:rFonts w:ascii="Cambria" w:hAnsi="Cambria"/>
                <w:bCs/>
                <w:sz w:val="20"/>
                <w:szCs w:val="20"/>
                <w:lang w:val="es-ES"/>
              </w:rPr>
            </w:pPr>
            <w:r w:rsidRPr="00560A8A">
              <w:rPr>
                <w:rFonts w:ascii="Cambria" w:hAnsi="Cambria"/>
                <w:bCs/>
                <w:sz w:val="20"/>
                <w:szCs w:val="20"/>
                <w:lang w:val="es-ES" w:bidi="es-ES"/>
              </w:rPr>
              <w:t xml:space="preserve">Sí, </w:t>
            </w:r>
            <w:r w:rsidR="00C35AAD" w:rsidRPr="00560A8A">
              <w:rPr>
                <w:rFonts w:ascii="Cambria" w:hAnsi="Cambria"/>
                <w:bCs/>
                <w:sz w:val="20"/>
                <w:szCs w:val="20"/>
                <w:lang w:val="es-ES" w:bidi="es-ES"/>
              </w:rPr>
              <w:t>el 4 de mayo de 2012</w:t>
            </w:r>
          </w:p>
        </w:tc>
      </w:tr>
      <w:tr w:rsidR="003239B8" w:rsidRPr="0035423B" w14:paraId="7A101B89" w14:textId="77777777" w:rsidTr="0027343C">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560A8A" w:rsidRDefault="003239B8" w:rsidP="008D2290">
            <w:pPr>
              <w:jc w:val="center"/>
              <w:rPr>
                <w:rFonts w:ascii="Cambria" w:hAnsi="Cambria"/>
                <w:b/>
                <w:bCs/>
                <w:color w:val="FFFFFF" w:themeColor="background1"/>
                <w:sz w:val="20"/>
                <w:szCs w:val="20"/>
              </w:rPr>
            </w:pPr>
            <w:r w:rsidRPr="00560A8A">
              <w:rPr>
                <w:rFonts w:ascii="Cambria" w:hAnsi="Cambria"/>
                <w:b/>
                <w:bCs/>
                <w:color w:val="FFFFFF" w:themeColor="background1"/>
                <w:sz w:val="20"/>
                <w:szCs w:val="20"/>
              </w:rPr>
              <w:t>Presentación dentro de plazo:</w:t>
            </w:r>
          </w:p>
        </w:tc>
        <w:tc>
          <w:tcPr>
            <w:tcW w:w="5773" w:type="dxa"/>
            <w:vAlign w:val="center"/>
          </w:tcPr>
          <w:p w14:paraId="2AF0FC69" w14:textId="7BF335A3" w:rsidR="003239B8" w:rsidRPr="00560A8A" w:rsidRDefault="00A004BB" w:rsidP="008D2290">
            <w:pPr>
              <w:rPr>
                <w:rFonts w:ascii="Cambria" w:hAnsi="Cambria"/>
                <w:bCs/>
                <w:sz w:val="20"/>
                <w:szCs w:val="20"/>
                <w:lang w:val="es-ES"/>
              </w:rPr>
            </w:pPr>
            <w:r w:rsidRPr="00560A8A">
              <w:rPr>
                <w:rFonts w:ascii="Cambria" w:hAnsi="Cambria"/>
                <w:bCs/>
                <w:sz w:val="20"/>
                <w:szCs w:val="20"/>
                <w:lang w:val="es-ES" w:bidi="es-ES"/>
              </w:rPr>
              <w:t xml:space="preserve">Sí, </w:t>
            </w:r>
            <w:r w:rsidR="00C35AAD" w:rsidRPr="00560A8A">
              <w:rPr>
                <w:rFonts w:ascii="Cambria" w:hAnsi="Cambria"/>
                <w:bCs/>
                <w:sz w:val="20"/>
                <w:szCs w:val="20"/>
                <w:lang w:val="es-ES" w:bidi="es-ES"/>
              </w:rPr>
              <w:t>el 5 de noviembre de 2012</w:t>
            </w:r>
          </w:p>
        </w:tc>
      </w:tr>
    </w:tbl>
    <w:p w14:paraId="291EF9BD" w14:textId="77777777" w:rsidR="00CE544F" w:rsidRPr="00560A8A" w:rsidRDefault="00CE544F" w:rsidP="00DF6D1F">
      <w:pPr>
        <w:spacing w:before="240" w:after="240"/>
        <w:ind w:firstLine="720"/>
        <w:jc w:val="both"/>
        <w:rPr>
          <w:rFonts w:asciiTheme="majorHAnsi" w:hAnsiTheme="majorHAnsi"/>
          <w:b/>
          <w:sz w:val="20"/>
          <w:szCs w:val="20"/>
          <w:lang w:val="es-UY"/>
        </w:rPr>
      </w:pPr>
    </w:p>
    <w:p w14:paraId="027EABCA" w14:textId="77777777" w:rsidR="00CE544F" w:rsidRPr="00560A8A" w:rsidRDefault="00CE544F" w:rsidP="00DF6D1F">
      <w:pPr>
        <w:spacing w:before="240" w:after="240"/>
        <w:ind w:firstLine="720"/>
        <w:jc w:val="both"/>
        <w:rPr>
          <w:rFonts w:asciiTheme="majorHAnsi" w:hAnsiTheme="majorHAnsi"/>
          <w:b/>
          <w:sz w:val="20"/>
          <w:szCs w:val="20"/>
          <w:lang w:val="es-UY"/>
        </w:rPr>
      </w:pPr>
    </w:p>
    <w:p w14:paraId="56FD5D57" w14:textId="245F9909" w:rsidR="003239B8" w:rsidRPr="00560A8A" w:rsidRDefault="00223A29" w:rsidP="00DF6D1F">
      <w:pPr>
        <w:spacing w:before="240" w:after="240"/>
        <w:ind w:firstLine="720"/>
        <w:jc w:val="both"/>
        <w:rPr>
          <w:rFonts w:asciiTheme="majorHAnsi" w:hAnsiTheme="majorHAnsi"/>
          <w:b/>
          <w:sz w:val="20"/>
          <w:szCs w:val="20"/>
          <w:lang w:val="es-ES_tradnl"/>
        </w:rPr>
      </w:pPr>
      <w:r w:rsidRPr="00560A8A">
        <w:rPr>
          <w:rFonts w:asciiTheme="majorHAnsi" w:hAnsiTheme="majorHAnsi"/>
          <w:b/>
          <w:sz w:val="20"/>
          <w:szCs w:val="20"/>
          <w:lang w:val="es-ES_tradnl"/>
        </w:rPr>
        <w:t xml:space="preserve">V. </w:t>
      </w:r>
      <w:r w:rsidRPr="00560A8A">
        <w:rPr>
          <w:rFonts w:asciiTheme="majorHAnsi" w:hAnsiTheme="majorHAnsi"/>
          <w:b/>
          <w:sz w:val="20"/>
          <w:szCs w:val="20"/>
          <w:lang w:val="es-ES_tradnl"/>
        </w:rPr>
        <w:tab/>
      </w:r>
      <w:r w:rsidR="004241A0" w:rsidRPr="00560A8A">
        <w:rPr>
          <w:rFonts w:asciiTheme="majorHAnsi" w:hAnsiTheme="majorHAnsi"/>
          <w:b/>
          <w:sz w:val="20"/>
          <w:szCs w:val="20"/>
          <w:lang w:val="es-ES_tradnl"/>
        </w:rPr>
        <w:t>POSICIÓN DE LAS PARTES</w:t>
      </w:r>
      <w:r w:rsidR="003239B8" w:rsidRPr="00560A8A">
        <w:rPr>
          <w:rFonts w:asciiTheme="majorHAnsi" w:hAnsiTheme="majorHAnsi"/>
          <w:b/>
          <w:sz w:val="20"/>
          <w:szCs w:val="20"/>
          <w:lang w:val="es-ES_tradnl"/>
        </w:rPr>
        <w:t xml:space="preserve"> </w:t>
      </w:r>
    </w:p>
    <w:p w14:paraId="2972BE93" w14:textId="4677C075" w:rsidR="00BD6D7A" w:rsidRPr="00560A8A" w:rsidRDefault="00BD6D7A" w:rsidP="00DF6D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560A8A">
        <w:rPr>
          <w:i/>
          <w:iCs/>
          <w:sz w:val="20"/>
          <w:szCs w:val="20"/>
          <w:lang w:val="es-ES_tradnl"/>
        </w:rPr>
        <w:t>Posición de la parte peticionaria</w:t>
      </w:r>
    </w:p>
    <w:p w14:paraId="0400D726" w14:textId="037FC421" w:rsidR="0036358D" w:rsidRPr="00560A8A" w:rsidRDefault="0036358D" w:rsidP="00DF6D1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60A8A">
        <w:rPr>
          <w:sz w:val="20"/>
          <w:szCs w:val="20"/>
          <w:lang w:val="es-ES_tradnl"/>
        </w:rPr>
        <w:t>La parte peticionaria denuncia la falta de reparación a los familiares de la estudiante Jenny del Carmen Barra Rosale</w:t>
      </w:r>
      <w:r w:rsidR="00DE518A" w:rsidRPr="00560A8A">
        <w:rPr>
          <w:sz w:val="20"/>
          <w:szCs w:val="20"/>
          <w:lang w:val="es-ES_tradnl"/>
        </w:rPr>
        <w:t xml:space="preserve">s, </w:t>
      </w:r>
      <w:r w:rsidRPr="00560A8A">
        <w:rPr>
          <w:sz w:val="20"/>
          <w:szCs w:val="20"/>
          <w:lang w:val="es-ES_tradnl"/>
        </w:rPr>
        <w:t>por los daños causados por su detención extrajudicial y posterior desaparición, así como violación a las garantías judiciales y al derecho a la protección judicial en el marco de los procedimientos civiles, constituyendo denegación de justicia.</w:t>
      </w:r>
    </w:p>
    <w:p w14:paraId="6DEC50F4" w14:textId="042B2B21" w:rsidR="0036358D" w:rsidRPr="00560A8A" w:rsidRDefault="0036358D" w:rsidP="00DF6D1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60A8A">
        <w:rPr>
          <w:sz w:val="20"/>
          <w:szCs w:val="20"/>
          <w:lang w:val="es-ES_tradnl"/>
        </w:rPr>
        <w:t>La parte peticionaria informa que la desaparición de Jenny del Carmen Barra Rosales fue documentada por el Informe de la Comisión de Verdad y Reconciliación (Informe Rettig). En resumen,</w:t>
      </w:r>
      <w:r w:rsidR="00BD6D7A" w:rsidRPr="00560A8A">
        <w:rPr>
          <w:sz w:val="20"/>
          <w:szCs w:val="20"/>
          <w:lang w:val="es-ES_tradnl"/>
        </w:rPr>
        <w:t xml:space="preserve"> </w:t>
      </w:r>
      <w:r w:rsidR="004334C6" w:rsidRPr="00560A8A">
        <w:rPr>
          <w:sz w:val="20"/>
          <w:szCs w:val="20"/>
          <w:lang w:val="es-ES_tradnl"/>
        </w:rPr>
        <w:t>Jenny fue detenida por primera vez el 17 de enero de 1974</w:t>
      </w:r>
      <w:r w:rsidR="005A663C" w:rsidRPr="00560A8A">
        <w:rPr>
          <w:sz w:val="20"/>
          <w:szCs w:val="20"/>
          <w:lang w:val="es-ES_tradnl"/>
        </w:rPr>
        <w:t xml:space="preserve"> </w:t>
      </w:r>
      <w:r w:rsidR="004334C6" w:rsidRPr="00560A8A">
        <w:rPr>
          <w:sz w:val="20"/>
          <w:szCs w:val="20"/>
          <w:lang w:val="es-ES_tradnl"/>
        </w:rPr>
        <w:t xml:space="preserve">por Militares de la Escuela de Infantería de San Bernardo. En esa oportunidad permaneció por espacio aproximado de </w:t>
      </w:r>
      <w:r w:rsidR="005A663C" w:rsidRPr="00560A8A">
        <w:rPr>
          <w:sz w:val="20"/>
          <w:szCs w:val="20"/>
          <w:lang w:val="es-ES_tradnl"/>
        </w:rPr>
        <w:t>seis</w:t>
      </w:r>
      <w:r w:rsidR="004334C6" w:rsidRPr="00560A8A">
        <w:rPr>
          <w:sz w:val="20"/>
          <w:szCs w:val="20"/>
          <w:lang w:val="es-ES_tradnl"/>
        </w:rPr>
        <w:t xml:space="preserve"> meses recluida en Cerro Chena. Una vez recuperada su libertad, continuó con sus estudios en la carrera de Enfermería de la Universidad Católica de Santiago. </w:t>
      </w:r>
      <w:r w:rsidRPr="00560A8A">
        <w:rPr>
          <w:sz w:val="20"/>
          <w:szCs w:val="20"/>
          <w:lang w:val="es-ES_tradnl"/>
        </w:rPr>
        <w:t>Volvió a ser arrestada</w:t>
      </w:r>
      <w:r w:rsidR="004334C6" w:rsidRPr="00560A8A">
        <w:rPr>
          <w:sz w:val="20"/>
          <w:szCs w:val="20"/>
          <w:lang w:val="es-ES_tradnl"/>
        </w:rPr>
        <w:t xml:space="preserve"> el 17 de octubre de 1977. </w:t>
      </w:r>
      <w:r w:rsidRPr="00560A8A">
        <w:rPr>
          <w:sz w:val="20"/>
          <w:szCs w:val="20"/>
          <w:lang w:val="es-ES_tradnl"/>
        </w:rPr>
        <w:t>N</w:t>
      </w:r>
      <w:r w:rsidR="004334C6" w:rsidRPr="00560A8A">
        <w:rPr>
          <w:sz w:val="20"/>
          <w:szCs w:val="20"/>
          <w:lang w:val="es-ES_tradnl"/>
        </w:rPr>
        <w:t xml:space="preserve">unca regresó a casa desde ese día. </w:t>
      </w:r>
    </w:p>
    <w:p w14:paraId="202EDAB6" w14:textId="0DC9D426" w:rsidR="00026AC1" w:rsidRPr="00560A8A" w:rsidRDefault="0036358D" w:rsidP="00DF6D1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60A8A">
        <w:rPr>
          <w:sz w:val="20"/>
          <w:szCs w:val="20"/>
          <w:lang w:val="es-ES_tradnl"/>
        </w:rPr>
        <w:t>E</w:t>
      </w:r>
      <w:r w:rsidR="004334C6" w:rsidRPr="00560A8A">
        <w:rPr>
          <w:sz w:val="20"/>
          <w:szCs w:val="20"/>
          <w:lang w:val="es-ES_tradnl"/>
        </w:rPr>
        <w:t xml:space="preserve">l 4 de noviembre de 1977 su madre, la Sra. Laurisa del C. Rosales Nacarete, interpuso </w:t>
      </w:r>
      <w:r w:rsidR="00AF7AAE" w:rsidRPr="00560A8A">
        <w:rPr>
          <w:sz w:val="20"/>
          <w:szCs w:val="20"/>
          <w:lang w:val="es-ES_tradnl"/>
        </w:rPr>
        <w:t xml:space="preserve">una acción </w:t>
      </w:r>
      <w:r w:rsidR="004334C6" w:rsidRPr="00560A8A">
        <w:rPr>
          <w:sz w:val="20"/>
          <w:szCs w:val="20"/>
          <w:lang w:val="es-ES_tradnl"/>
        </w:rPr>
        <w:t>de amparo ante la Corte de Apelaciones de Santiago</w:t>
      </w:r>
      <w:r w:rsidR="00403C07" w:rsidRPr="00560A8A">
        <w:rPr>
          <w:sz w:val="20"/>
          <w:szCs w:val="20"/>
          <w:lang w:val="es-ES_tradnl"/>
        </w:rPr>
        <w:t xml:space="preserve">. </w:t>
      </w:r>
      <w:r w:rsidR="004334C6" w:rsidRPr="00560A8A">
        <w:rPr>
          <w:sz w:val="20"/>
          <w:szCs w:val="20"/>
          <w:lang w:val="es-ES_tradnl"/>
        </w:rPr>
        <w:t>El 9 de diciembre de 1977 el juez de San Bernardo orden</w:t>
      </w:r>
      <w:r w:rsidR="00403C07" w:rsidRPr="00560A8A">
        <w:rPr>
          <w:sz w:val="20"/>
          <w:szCs w:val="20"/>
          <w:lang w:val="es-ES_tradnl"/>
        </w:rPr>
        <w:t>ó</w:t>
      </w:r>
      <w:r w:rsidR="004334C6" w:rsidRPr="00560A8A">
        <w:rPr>
          <w:sz w:val="20"/>
          <w:szCs w:val="20"/>
          <w:lang w:val="es-ES_tradnl"/>
        </w:rPr>
        <w:t xml:space="preserve"> instruir sumario dando orden amplia de investigar. En el mismo proceso, el 2 de enero de 1978 se acumuló la denuncia por secuestro interpuesta por la madre </w:t>
      </w:r>
      <w:r w:rsidR="00396B31" w:rsidRPr="00560A8A">
        <w:rPr>
          <w:sz w:val="20"/>
          <w:szCs w:val="20"/>
          <w:lang w:val="es-ES_tradnl"/>
        </w:rPr>
        <w:t>el</w:t>
      </w:r>
      <w:r w:rsidR="004334C6" w:rsidRPr="00560A8A">
        <w:rPr>
          <w:sz w:val="20"/>
          <w:szCs w:val="20"/>
          <w:lang w:val="es-ES_tradnl"/>
        </w:rPr>
        <w:t xml:space="preserve"> 30 de diciembre de 1977</w:t>
      </w:r>
      <w:r w:rsidR="00396B31" w:rsidRPr="00560A8A">
        <w:rPr>
          <w:sz w:val="20"/>
          <w:szCs w:val="20"/>
          <w:lang w:val="es-ES_tradnl"/>
        </w:rPr>
        <w:t xml:space="preserve">. </w:t>
      </w:r>
      <w:r w:rsidR="004334C6" w:rsidRPr="00560A8A">
        <w:rPr>
          <w:sz w:val="20"/>
          <w:szCs w:val="20"/>
          <w:lang w:val="es-ES_tradnl"/>
        </w:rPr>
        <w:t>No habiéndose agotado la investigación y existiendo diligencias pendientes, con fecha 23 de mayo de 1978 el juez que investigaba la causa declaró cerrado el sumario y sobreseyó definitivamente el proceso teniendo presente que por Amnistía se había extinguido la responsabilidad penal. Elevada en consulta la resolución, el Fiscal de la Corte de Apelaciones recomendó revocar la resolución.</w:t>
      </w:r>
      <w:r w:rsidR="00DF6D1F" w:rsidRPr="00560A8A">
        <w:rPr>
          <w:sz w:val="20"/>
          <w:szCs w:val="20"/>
          <w:lang w:val="es-ES_tradnl"/>
        </w:rPr>
        <w:t xml:space="preserve"> </w:t>
      </w:r>
      <w:r w:rsidR="004334C6" w:rsidRPr="00560A8A">
        <w:rPr>
          <w:sz w:val="20"/>
          <w:szCs w:val="20"/>
          <w:lang w:val="es-ES_tradnl"/>
        </w:rPr>
        <w:t xml:space="preserve">Sin embargo, en junio de 1979 el juez declaró cerrado el sumario y dictó el sobreseimiento temporal de la causa, lo cual fue aprobado, tras consulta, por la Corte de Apelaciones. El 20 de mayo de 1980 los familiares interpusieron una nueva querella criminal por el delito de secuestro ante el Primero Juzgado de Letras de San Bernardo, recibiéndose informes negativos del Ministerio del Interior y de la CNI, en cuanto a las detenciones. En diciembre de 1980, fue cerrado el sumario y sobreseído temporalmente el proceso. Esta resolución fue confirmada por la Corte </w:t>
      </w:r>
      <w:r w:rsidR="0073636A" w:rsidRPr="00560A8A">
        <w:rPr>
          <w:sz w:val="20"/>
          <w:szCs w:val="20"/>
          <w:lang w:val="es-ES_tradnl"/>
        </w:rPr>
        <w:t xml:space="preserve">de Apelaciones </w:t>
      </w:r>
      <w:r w:rsidR="004334C6" w:rsidRPr="00560A8A">
        <w:rPr>
          <w:sz w:val="20"/>
          <w:szCs w:val="20"/>
          <w:lang w:val="es-ES_tradnl"/>
        </w:rPr>
        <w:t>en julio de 1981.</w:t>
      </w:r>
    </w:p>
    <w:p w14:paraId="00609518" w14:textId="5E526CDA" w:rsidR="00DF6D1F" w:rsidRPr="00560A8A" w:rsidRDefault="005E6E3A" w:rsidP="00DF6D1F">
      <w:pPr>
        <w:pStyle w:val="ListParagraph"/>
        <w:numPr>
          <w:ilvl w:val="0"/>
          <w:numId w:val="59"/>
        </w:numPr>
        <w:spacing w:before="240" w:after="240"/>
        <w:ind w:left="0" w:firstLine="720"/>
        <w:jc w:val="both"/>
        <w:rPr>
          <w:sz w:val="20"/>
          <w:szCs w:val="20"/>
          <w:lang w:val="es-ES_tradnl"/>
        </w:rPr>
      </w:pPr>
      <w:bookmarkStart w:id="2" w:name="_Hlk129189707"/>
      <w:r w:rsidRPr="00560A8A">
        <w:rPr>
          <w:sz w:val="20"/>
          <w:szCs w:val="20"/>
          <w:lang w:val="es-ES_tradnl"/>
        </w:rPr>
        <w:t xml:space="preserve">Con respecto a </w:t>
      </w:r>
      <w:r w:rsidR="00DF6D1F" w:rsidRPr="00560A8A">
        <w:rPr>
          <w:sz w:val="20"/>
          <w:szCs w:val="20"/>
          <w:lang w:val="es-ES_tradnl"/>
        </w:rPr>
        <w:t>los procedimientos civiles</w:t>
      </w:r>
      <w:r w:rsidRPr="00560A8A">
        <w:rPr>
          <w:sz w:val="20"/>
          <w:szCs w:val="20"/>
          <w:lang w:val="es-ES_tradnl"/>
        </w:rPr>
        <w:t>, la parte peticionaria se refiere al juicio civil tramitado ante el 26º Juzgado Civil de Santiago, bajo el Rol C-3302-2003, que se inició por la familia el 24 de junio de 2003, y cuya sentencia, dictada el 23 de noviembre de 2006, rechaz</w:t>
      </w:r>
      <w:r w:rsidR="004E2531" w:rsidRPr="00560A8A">
        <w:rPr>
          <w:sz w:val="20"/>
          <w:szCs w:val="20"/>
          <w:lang w:val="es-ES_tradnl"/>
        </w:rPr>
        <w:t>ó</w:t>
      </w:r>
      <w:r w:rsidRPr="00560A8A">
        <w:rPr>
          <w:sz w:val="20"/>
          <w:szCs w:val="20"/>
          <w:lang w:val="es-ES_tradnl"/>
        </w:rPr>
        <w:t xml:space="preserve"> la pretensión de las demandantes. </w:t>
      </w:r>
    </w:p>
    <w:p w14:paraId="4E16E42B" w14:textId="75E9D872" w:rsidR="00E0788E" w:rsidRPr="00560A8A" w:rsidRDefault="005E6E3A" w:rsidP="00DF6D1F">
      <w:pPr>
        <w:pStyle w:val="ListParagraph"/>
        <w:numPr>
          <w:ilvl w:val="0"/>
          <w:numId w:val="59"/>
        </w:numPr>
        <w:spacing w:before="240" w:after="240"/>
        <w:ind w:left="0" w:firstLine="720"/>
        <w:jc w:val="both"/>
        <w:rPr>
          <w:sz w:val="20"/>
          <w:szCs w:val="20"/>
          <w:lang w:val="es-ES_tradnl"/>
        </w:rPr>
      </w:pPr>
      <w:r w:rsidRPr="00560A8A">
        <w:rPr>
          <w:sz w:val="20"/>
          <w:szCs w:val="20"/>
          <w:lang w:val="es-ES_tradnl"/>
        </w:rPr>
        <w:t xml:space="preserve">Tras un recurso de apelación tramitado ante la Corte de Apelaciones de Santiago bajo el Rol 888-2007, con fecha de ingreso a la Corte de 30 de enero de 2007, </w:t>
      </w:r>
      <w:r w:rsidR="00DE0EF8" w:rsidRPr="00560A8A">
        <w:rPr>
          <w:sz w:val="20"/>
          <w:szCs w:val="20"/>
          <w:lang w:val="es-ES_tradnl"/>
        </w:rPr>
        <w:t>esta</w:t>
      </w:r>
      <w:r w:rsidRPr="00560A8A">
        <w:rPr>
          <w:sz w:val="20"/>
          <w:szCs w:val="20"/>
          <w:lang w:val="es-ES_tradnl"/>
        </w:rPr>
        <w:t xml:space="preserve"> confirmó el rechazo el 22 de junio de 2009. A continuación, el </w:t>
      </w:r>
      <w:r w:rsidR="00DE0EF8" w:rsidRPr="00560A8A">
        <w:rPr>
          <w:sz w:val="20"/>
          <w:szCs w:val="20"/>
          <w:lang w:val="es-ES_tradnl"/>
        </w:rPr>
        <w:t>proceso</w:t>
      </w:r>
      <w:r w:rsidRPr="00560A8A">
        <w:rPr>
          <w:sz w:val="20"/>
          <w:szCs w:val="20"/>
          <w:lang w:val="es-ES_tradnl"/>
        </w:rPr>
        <w:t xml:space="preserve"> llegó a la Corte Suprema tras la interposición de un recurso de casación por parte del Estado. El recurso ingresó a la Corte el 16 de septiembre de 2009</w:t>
      </w:r>
      <w:r w:rsidR="00044B0D" w:rsidRPr="00560A8A">
        <w:rPr>
          <w:sz w:val="20"/>
          <w:szCs w:val="20"/>
          <w:lang w:val="es-ES_tradnl"/>
        </w:rPr>
        <w:t>,</w:t>
      </w:r>
      <w:r w:rsidRPr="00560A8A">
        <w:rPr>
          <w:sz w:val="20"/>
          <w:szCs w:val="20"/>
          <w:lang w:val="es-ES_tradnl"/>
        </w:rPr>
        <w:t xml:space="preserve"> y </w:t>
      </w:r>
      <w:r w:rsidR="00044B0D" w:rsidRPr="00560A8A">
        <w:rPr>
          <w:sz w:val="20"/>
          <w:szCs w:val="20"/>
          <w:lang w:val="es-ES_tradnl"/>
        </w:rPr>
        <w:t xml:space="preserve">se </w:t>
      </w:r>
      <w:r w:rsidRPr="00560A8A">
        <w:rPr>
          <w:sz w:val="20"/>
          <w:szCs w:val="20"/>
          <w:lang w:val="es-ES_tradnl"/>
        </w:rPr>
        <w:t>tramitó bajo el rol 6582-2009. El 13 de abril de 2012, la Corte decidió acoger la tesis del Fisco de Chile en cuanto a que las pretensiones de las presuntas víctimas se basarían en acciones ya prescritas según las reglas del derecho civil chileno</w:t>
      </w:r>
      <w:r w:rsidR="00044B0D" w:rsidRPr="00560A8A">
        <w:rPr>
          <w:sz w:val="20"/>
          <w:szCs w:val="20"/>
          <w:lang w:val="es-ES_tradnl"/>
        </w:rPr>
        <w:t>;</w:t>
      </w:r>
      <w:r w:rsidRPr="00560A8A">
        <w:rPr>
          <w:sz w:val="20"/>
          <w:szCs w:val="20"/>
          <w:lang w:val="es-ES_tradnl"/>
        </w:rPr>
        <w:t xml:space="preserve"> y en consecuencia, revocó el fallo que concedía las indemnizaciones. En conclusión, el “Cúmplase” respectivo al fallo fue dictado por el juzgado civil de primera instancia el 4 de mayo de 2012.</w:t>
      </w:r>
    </w:p>
    <w:bookmarkEnd w:id="2"/>
    <w:p w14:paraId="47177AF5" w14:textId="200EB37B" w:rsidR="00786D22" w:rsidRPr="00560A8A" w:rsidRDefault="00786D22" w:rsidP="00DF6D1F">
      <w:pPr>
        <w:pStyle w:val="ListParagraph"/>
        <w:widowControl w:val="0"/>
        <w:numPr>
          <w:ilvl w:val="0"/>
          <w:numId w:val="59"/>
        </w:numPr>
        <w:autoSpaceDE w:val="0"/>
        <w:autoSpaceDN w:val="0"/>
        <w:spacing w:before="240" w:after="240"/>
        <w:ind w:left="0" w:firstLine="720"/>
        <w:jc w:val="both"/>
        <w:rPr>
          <w:sz w:val="20"/>
          <w:szCs w:val="20"/>
          <w:lang w:val="es-ES_tradnl"/>
        </w:rPr>
      </w:pPr>
      <w:r w:rsidRPr="00560A8A">
        <w:rPr>
          <w:sz w:val="20"/>
          <w:szCs w:val="20"/>
          <w:lang w:val="es-ES_tradnl"/>
        </w:rPr>
        <w:t>La parte peticionaria considera que los hechos narrados</w:t>
      </w:r>
      <w:r w:rsidR="00C30CD8" w:rsidRPr="00560A8A">
        <w:rPr>
          <w:sz w:val="20"/>
          <w:szCs w:val="20"/>
          <w:lang w:val="es-ES_tradnl"/>
        </w:rPr>
        <w:t xml:space="preserve"> violan la Convención Americana como consecuencia de la falta de reparación a los daños causados a la familia de </w:t>
      </w:r>
      <w:r w:rsidR="005E6E3A" w:rsidRPr="00560A8A">
        <w:rPr>
          <w:sz w:val="20"/>
          <w:szCs w:val="20"/>
          <w:lang w:val="es-ES_tradnl"/>
        </w:rPr>
        <w:t>Jenny del Carmen Barra Rosales</w:t>
      </w:r>
      <w:r w:rsidR="00C30CD8" w:rsidRPr="00560A8A">
        <w:rPr>
          <w:sz w:val="20"/>
          <w:szCs w:val="20"/>
          <w:lang w:val="es-ES_tradnl"/>
        </w:rPr>
        <w:t xml:space="preserve"> tras su desaparición forzada, sin perjuicio de que primeramente se produjeron violaciones a la integridad personal, vida y libertad personal de</w:t>
      </w:r>
      <w:r w:rsidR="00DF6D1F" w:rsidRPr="00560A8A">
        <w:rPr>
          <w:sz w:val="20"/>
          <w:szCs w:val="20"/>
          <w:lang w:val="es-ES_tradnl"/>
        </w:rPr>
        <w:t xml:space="preserve"> </w:t>
      </w:r>
      <w:r w:rsidR="00C30CD8" w:rsidRPr="00560A8A">
        <w:rPr>
          <w:sz w:val="20"/>
          <w:szCs w:val="20"/>
          <w:lang w:val="es-ES_tradnl"/>
        </w:rPr>
        <w:t>l</w:t>
      </w:r>
      <w:r w:rsidR="00DF6D1F" w:rsidRPr="00560A8A">
        <w:rPr>
          <w:sz w:val="20"/>
          <w:szCs w:val="20"/>
          <w:lang w:val="es-ES_tradnl"/>
        </w:rPr>
        <w:t>a</w:t>
      </w:r>
      <w:r w:rsidR="00C30CD8" w:rsidRPr="00560A8A">
        <w:rPr>
          <w:sz w:val="20"/>
          <w:szCs w:val="20"/>
          <w:lang w:val="es-ES_tradnl"/>
        </w:rPr>
        <w:t xml:space="preserve"> desaparecid</w:t>
      </w:r>
      <w:r w:rsidR="00DF6D1F" w:rsidRPr="00560A8A">
        <w:rPr>
          <w:sz w:val="20"/>
          <w:szCs w:val="20"/>
          <w:lang w:val="es-ES_tradnl"/>
        </w:rPr>
        <w:t>a</w:t>
      </w:r>
      <w:r w:rsidR="00C30CD8" w:rsidRPr="00560A8A">
        <w:rPr>
          <w:sz w:val="20"/>
          <w:szCs w:val="20"/>
          <w:lang w:val="es-ES_tradnl"/>
        </w:rPr>
        <w:t>.</w:t>
      </w:r>
    </w:p>
    <w:p w14:paraId="2D4ECF23" w14:textId="5C1C3651" w:rsidR="00C74567" w:rsidRPr="00560A8A" w:rsidRDefault="00C74567" w:rsidP="00DF6D1F">
      <w:pPr>
        <w:pStyle w:val="ListParagraph"/>
        <w:widowControl w:val="0"/>
        <w:autoSpaceDE w:val="0"/>
        <w:autoSpaceDN w:val="0"/>
        <w:spacing w:before="240" w:after="240"/>
        <w:jc w:val="both"/>
        <w:rPr>
          <w:i/>
          <w:iCs/>
          <w:sz w:val="20"/>
          <w:szCs w:val="20"/>
          <w:lang w:val="es-ES_tradnl"/>
        </w:rPr>
      </w:pPr>
      <w:r w:rsidRPr="00560A8A">
        <w:rPr>
          <w:i/>
          <w:iCs/>
          <w:sz w:val="20"/>
          <w:szCs w:val="20"/>
          <w:lang w:val="es-ES_tradnl"/>
        </w:rPr>
        <w:t>Posición del Estado</w:t>
      </w:r>
    </w:p>
    <w:p w14:paraId="69BA2CFB" w14:textId="45C84C4C" w:rsidR="00C74567" w:rsidRPr="00560A8A" w:rsidRDefault="00786D22" w:rsidP="00DF6D1F">
      <w:pPr>
        <w:pStyle w:val="ListParagraph"/>
        <w:widowControl w:val="0"/>
        <w:numPr>
          <w:ilvl w:val="0"/>
          <w:numId w:val="59"/>
        </w:numPr>
        <w:autoSpaceDE w:val="0"/>
        <w:autoSpaceDN w:val="0"/>
        <w:spacing w:before="240" w:after="240"/>
        <w:ind w:left="0" w:firstLine="720"/>
        <w:jc w:val="both"/>
        <w:rPr>
          <w:sz w:val="20"/>
          <w:szCs w:val="20"/>
          <w:lang w:val="es-ES_tradnl"/>
        </w:rPr>
      </w:pPr>
      <w:r w:rsidRPr="00560A8A">
        <w:rPr>
          <w:sz w:val="20"/>
          <w:szCs w:val="20"/>
          <w:lang w:val="es-ES_tradnl"/>
        </w:rPr>
        <w:t>El Estado de Chile</w:t>
      </w:r>
      <w:r w:rsidR="00C74567" w:rsidRPr="00560A8A">
        <w:rPr>
          <w:sz w:val="20"/>
          <w:szCs w:val="20"/>
          <w:lang w:val="es-ES_tradnl"/>
        </w:rPr>
        <w:t xml:space="preserve"> señala que no tiene reparos que formular en lo relativo al aspecto civil de la petición. Sin embargo, sostiene que la </w:t>
      </w:r>
      <w:r w:rsidR="00EA465C" w:rsidRPr="00560A8A">
        <w:rPr>
          <w:rFonts w:eastAsia="Times New Roman" w:cs="Times New Roman"/>
          <w:sz w:val="20"/>
          <w:szCs w:val="20"/>
          <w:lang w:val="es-ES_tradnl" w:eastAsia="pt-BR"/>
        </w:rPr>
        <w:t xml:space="preserve">CIDH carece de competencia temporal </w:t>
      </w:r>
      <w:r w:rsidR="009D434B" w:rsidRPr="00560A8A">
        <w:rPr>
          <w:rFonts w:eastAsia="Times New Roman" w:cs="Times New Roman"/>
          <w:sz w:val="20"/>
          <w:szCs w:val="20"/>
          <w:lang w:val="es-ES_tradnl" w:eastAsia="pt-BR"/>
        </w:rPr>
        <w:t>con relación a</w:t>
      </w:r>
      <w:r w:rsidR="00C74567" w:rsidRPr="00560A8A">
        <w:rPr>
          <w:rFonts w:eastAsia="Times New Roman" w:cs="Times New Roman"/>
          <w:sz w:val="20"/>
          <w:szCs w:val="20"/>
          <w:lang w:val="es-ES_tradnl" w:eastAsia="pt-BR"/>
        </w:rPr>
        <w:t xml:space="preserve"> las alegadas violaciones que tuvieron lugar en octubre de 1977, una vez que </w:t>
      </w:r>
      <w:r w:rsidR="00EA465C" w:rsidRPr="00560A8A">
        <w:rPr>
          <w:rFonts w:eastAsia="Times New Roman" w:cs="Times New Roman"/>
          <w:sz w:val="20"/>
          <w:szCs w:val="20"/>
          <w:lang w:val="es-ES_tradnl" w:eastAsia="pt-BR"/>
        </w:rPr>
        <w:t xml:space="preserve">los hechos son anteriores a la ratificación de la </w:t>
      </w:r>
      <w:r w:rsidR="00EA465C" w:rsidRPr="00560A8A">
        <w:rPr>
          <w:rFonts w:eastAsia="Times New Roman" w:cs="Times New Roman"/>
          <w:sz w:val="20"/>
          <w:szCs w:val="20"/>
          <w:lang w:val="es-ES_tradnl" w:eastAsia="pt-BR"/>
        </w:rPr>
        <w:lastRenderedPageBreak/>
        <w:t>Convención Americana por parte del Estado</w:t>
      </w:r>
      <w:r w:rsidR="00EA465C" w:rsidRPr="00560A8A">
        <w:rPr>
          <w:rFonts w:eastAsia="Times New Roman"/>
          <w:sz w:val="20"/>
          <w:szCs w:val="20"/>
          <w:lang w:val="es-ES_tradnl" w:eastAsia="pt-BR"/>
        </w:rPr>
        <w:t>.</w:t>
      </w:r>
      <w:r w:rsidR="00C74567" w:rsidRPr="00560A8A">
        <w:rPr>
          <w:rFonts w:eastAsia="Times New Roman"/>
          <w:sz w:val="20"/>
          <w:szCs w:val="20"/>
          <w:lang w:val="es-ES_tradnl" w:eastAsia="pt-BR"/>
        </w:rPr>
        <w:t xml:space="preserve"> Adicionalmente, el Estado destaca que hay una causa penal en trámite, en etapa de sumario, respecto al secuestro y homicidio calificado en la que Jenny Barra figura como víctima.</w:t>
      </w:r>
    </w:p>
    <w:p w14:paraId="6B466593" w14:textId="23EAD031" w:rsidR="00B83158" w:rsidRPr="00560A8A" w:rsidRDefault="00B83158" w:rsidP="00DF6D1F">
      <w:pPr>
        <w:spacing w:before="240" w:after="240"/>
        <w:ind w:firstLine="720"/>
        <w:jc w:val="both"/>
        <w:rPr>
          <w:rFonts w:ascii="Cambria" w:hAnsi="Cambria"/>
          <w:sz w:val="20"/>
          <w:szCs w:val="20"/>
          <w:lang w:val="es-ES_tradnl"/>
        </w:rPr>
      </w:pPr>
      <w:r w:rsidRPr="00560A8A">
        <w:rPr>
          <w:rFonts w:asciiTheme="majorHAnsi" w:hAnsiTheme="majorHAnsi"/>
          <w:b/>
          <w:sz w:val="20"/>
          <w:szCs w:val="20"/>
          <w:lang w:val="es-ES_tradnl"/>
        </w:rPr>
        <w:t xml:space="preserve">VI. </w:t>
      </w:r>
      <w:r w:rsidRPr="00560A8A">
        <w:rPr>
          <w:rFonts w:asciiTheme="majorHAnsi" w:hAnsiTheme="majorHAnsi"/>
          <w:b/>
          <w:sz w:val="20"/>
          <w:szCs w:val="20"/>
          <w:lang w:val="es-ES_tradnl"/>
        </w:rPr>
        <w:tab/>
      </w:r>
      <w:r w:rsidRPr="00560A8A">
        <w:rPr>
          <w:rFonts w:asciiTheme="majorHAnsi" w:hAnsiTheme="majorHAnsi"/>
          <w:b/>
          <w:bCs/>
          <w:sz w:val="20"/>
          <w:szCs w:val="20"/>
          <w:lang w:val="es-ES_tradnl"/>
        </w:rPr>
        <w:t xml:space="preserve">ANÁLISIS DE </w:t>
      </w:r>
      <w:r w:rsidRPr="00560A8A">
        <w:rPr>
          <w:rFonts w:asciiTheme="majorHAnsi" w:hAnsiTheme="majorHAnsi"/>
          <w:b/>
          <w:sz w:val="20"/>
          <w:szCs w:val="20"/>
          <w:lang w:val="es-ES_tradnl"/>
        </w:rPr>
        <w:t>AGOTAMIENTO DE LOS RECURSOS INTERNOS Y PLAZO DE PRESENTACIÓN</w:t>
      </w:r>
      <w:r w:rsidRPr="00560A8A">
        <w:rPr>
          <w:rFonts w:asciiTheme="majorHAnsi" w:eastAsia="Cambria" w:hAnsiTheme="majorHAnsi" w:cs="Cambria"/>
          <w:b/>
          <w:bCs/>
          <w:color w:val="000000"/>
          <w:sz w:val="20"/>
          <w:szCs w:val="20"/>
          <w:u w:color="000000"/>
          <w:lang w:val="es-ES_tradnl" w:eastAsia="es-ES"/>
        </w:rPr>
        <w:t xml:space="preserve"> </w:t>
      </w:r>
    </w:p>
    <w:p w14:paraId="2B8B1AD5" w14:textId="77777777" w:rsidR="00F10D52" w:rsidRPr="00560A8A" w:rsidRDefault="00EA465C" w:rsidP="0095066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560A8A">
        <w:rPr>
          <w:rFonts w:eastAsia="Times New Roman" w:cs="Times New Roman"/>
          <w:sz w:val="20"/>
          <w:szCs w:val="20"/>
          <w:lang w:val="es-ES_tradnl" w:eastAsia="pt-BR"/>
        </w:rPr>
        <w:t xml:space="preserve">La Comisión Interamericana aclara que la petición arguye la responsabilidad del Estado por </w:t>
      </w:r>
      <w:r w:rsidRPr="00560A8A">
        <w:rPr>
          <w:rFonts w:eastAsia="Times New Roman"/>
          <w:sz w:val="20"/>
          <w:szCs w:val="20"/>
          <w:lang w:val="es-ES_tradnl" w:eastAsia="pt-BR"/>
        </w:rPr>
        <w:t>la falta de acceso a una reparación civil derivada de la detención y desaparición de la presunta víctima, cuya demanda fue rechazada con base en la causal de prescripción.</w:t>
      </w:r>
      <w:r w:rsidR="00346F7E" w:rsidRPr="00560A8A">
        <w:rPr>
          <w:rFonts w:eastAsia="Times New Roman"/>
          <w:sz w:val="20"/>
          <w:szCs w:val="20"/>
          <w:lang w:val="es-ES_tradnl" w:eastAsia="pt-BR"/>
        </w:rPr>
        <w:t xml:space="preserve"> </w:t>
      </w:r>
    </w:p>
    <w:p w14:paraId="46747902" w14:textId="035BE0F1" w:rsidR="00EA465C" w:rsidRPr="00560A8A" w:rsidRDefault="00346F7E" w:rsidP="0095066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560A8A">
        <w:rPr>
          <w:rFonts w:eastAsia="Times New Roman"/>
          <w:sz w:val="20"/>
          <w:szCs w:val="20"/>
          <w:lang w:val="es-ES_tradnl" w:eastAsia="pt-BR"/>
        </w:rPr>
        <w:t xml:space="preserve">Considerando que el objeto de la petición se refiere a </w:t>
      </w:r>
      <w:r w:rsidR="00F10D52" w:rsidRPr="00560A8A">
        <w:rPr>
          <w:rFonts w:eastAsia="Times New Roman"/>
          <w:sz w:val="20"/>
          <w:szCs w:val="20"/>
          <w:lang w:val="es-ES_tradnl" w:eastAsia="pt-BR"/>
        </w:rPr>
        <w:t>la falta de reparación</w:t>
      </w:r>
      <w:r w:rsidRPr="00560A8A">
        <w:rPr>
          <w:rFonts w:eastAsia="Times New Roman"/>
          <w:sz w:val="20"/>
          <w:szCs w:val="20"/>
          <w:lang w:val="es-ES_tradnl" w:eastAsia="pt-BR"/>
        </w:rPr>
        <w:t xml:space="preserve">, no corresponde a la CIDH pronunciarse sobre el </w:t>
      </w:r>
      <w:r w:rsidR="00F10D52" w:rsidRPr="00560A8A">
        <w:rPr>
          <w:rFonts w:eastAsia="Times New Roman"/>
          <w:sz w:val="20"/>
          <w:szCs w:val="20"/>
          <w:lang w:val="es-ES_tradnl" w:eastAsia="pt-BR"/>
        </w:rPr>
        <w:t>argumento del Estado referente a la competencia temporal</w:t>
      </w:r>
      <w:r w:rsidR="00D15A45" w:rsidRPr="00560A8A">
        <w:rPr>
          <w:rFonts w:eastAsia="Times New Roman"/>
          <w:sz w:val="20"/>
          <w:szCs w:val="20"/>
          <w:lang w:val="es-ES_tradnl" w:eastAsia="pt-BR"/>
        </w:rPr>
        <w:t xml:space="preserve"> respecto de los hechos ocurridos con anterioridad a la ratificación de la Convención Americana</w:t>
      </w:r>
      <w:r w:rsidRPr="00560A8A">
        <w:rPr>
          <w:rFonts w:eastAsia="Times New Roman"/>
          <w:sz w:val="20"/>
          <w:szCs w:val="20"/>
          <w:lang w:val="es-ES_tradnl" w:eastAsia="pt-BR"/>
        </w:rPr>
        <w:t>, por lo que la Comisión procede a analizar el agotamiento de los recursos internos.</w:t>
      </w:r>
    </w:p>
    <w:p w14:paraId="73110D9E" w14:textId="37591098" w:rsidR="00E0788E" w:rsidRPr="00560A8A" w:rsidRDefault="00F10D52" w:rsidP="00DF6D1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60A8A">
        <w:rPr>
          <w:sz w:val="20"/>
          <w:szCs w:val="20"/>
          <w:lang w:val="es-ES_tradnl"/>
        </w:rPr>
        <w:t>Con respecto a los procesos internos referentes al tema de la reparación civil, l</w:t>
      </w:r>
      <w:r w:rsidR="00E0788E" w:rsidRPr="00560A8A">
        <w:rPr>
          <w:rFonts w:asciiTheme="majorHAnsi" w:hAnsiTheme="majorHAnsi"/>
          <w:sz w:val="20"/>
          <w:szCs w:val="20"/>
          <w:lang w:val="es-ES_tradnl"/>
        </w:rPr>
        <w:t xml:space="preserve">a Comisión observa que la causa se inició en la jurisdicción civil el </w:t>
      </w:r>
      <w:r w:rsidR="00C74567" w:rsidRPr="00560A8A">
        <w:rPr>
          <w:sz w:val="20"/>
          <w:szCs w:val="20"/>
          <w:lang w:val="es-ES_tradnl"/>
        </w:rPr>
        <w:t>24 de junio de 2003</w:t>
      </w:r>
      <w:r w:rsidR="00E0788E" w:rsidRPr="00560A8A">
        <w:rPr>
          <w:sz w:val="20"/>
          <w:szCs w:val="20"/>
          <w:lang w:val="es-ES_tradnl"/>
        </w:rPr>
        <w:t xml:space="preserve">, y que el </w:t>
      </w:r>
      <w:r w:rsidR="00C74567" w:rsidRPr="00560A8A">
        <w:rPr>
          <w:sz w:val="20"/>
          <w:szCs w:val="20"/>
          <w:lang w:val="es-ES_tradnl"/>
        </w:rPr>
        <w:t>4</w:t>
      </w:r>
      <w:r w:rsidR="007F5233" w:rsidRPr="00560A8A">
        <w:rPr>
          <w:sz w:val="20"/>
          <w:szCs w:val="20"/>
          <w:lang w:val="es-ES_tradnl"/>
        </w:rPr>
        <w:t xml:space="preserve"> de </w:t>
      </w:r>
      <w:r w:rsidR="00C74567" w:rsidRPr="00560A8A">
        <w:rPr>
          <w:sz w:val="20"/>
          <w:szCs w:val="20"/>
          <w:lang w:val="es-ES_tradnl"/>
        </w:rPr>
        <w:t>may</w:t>
      </w:r>
      <w:r w:rsidR="007F5233" w:rsidRPr="00560A8A">
        <w:rPr>
          <w:sz w:val="20"/>
          <w:szCs w:val="20"/>
          <w:lang w:val="es-ES_tradnl"/>
        </w:rPr>
        <w:t>o de 201</w:t>
      </w:r>
      <w:r w:rsidR="00C74567" w:rsidRPr="00560A8A">
        <w:rPr>
          <w:sz w:val="20"/>
          <w:szCs w:val="20"/>
          <w:lang w:val="es-ES_tradnl"/>
        </w:rPr>
        <w:t>2</w:t>
      </w:r>
      <w:r w:rsidR="00E0788E" w:rsidRPr="00560A8A">
        <w:rPr>
          <w:sz w:val="20"/>
          <w:szCs w:val="20"/>
          <w:lang w:val="es-ES_tradnl"/>
        </w:rPr>
        <w:t xml:space="preserve"> el juez de primera instancia dictó el auto de “cúmplase” respecto a la decisión de la Corte Suprema del </w:t>
      </w:r>
      <w:r w:rsidR="00C74567" w:rsidRPr="00560A8A">
        <w:rPr>
          <w:sz w:val="20"/>
          <w:szCs w:val="20"/>
          <w:lang w:val="es-ES_tradnl"/>
        </w:rPr>
        <w:t>13 de abril de 2012</w:t>
      </w:r>
      <w:r w:rsidR="00E0788E" w:rsidRPr="00560A8A">
        <w:rPr>
          <w:sz w:val="20"/>
          <w:szCs w:val="20"/>
          <w:lang w:val="es-ES_tradnl"/>
        </w:rPr>
        <w:t>. Con base en ello, la CIDH concluye que se agotaron los recursos internos y que la petición cumple el requisito establecido en el artículo 46.1(a) de la Convención Americana</w:t>
      </w:r>
      <w:r w:rsidR="00E0788E" w:rsidRPr="00560A8A">
        <w:rPr>
          <w:bCs/>
          <w:sz w:val="20"/>
          <w:szCs w:val="20"/>
          <w:vertAlign w:val="superscript"/>
          <w:lang w:val="es-ES_tradnl"/>
        </w:rPr>
        <w:footnoteReference w:id="6"/>
      </w:r>
      <w:r w:rsidR="00E0788E" w:rsidRPr="00560A8A">
        <w:rPr>
          <w:sz w:val="20"/>
          <w:szCs w:val="20"/>
          <w:lang w:val="es-ES_tradnl"/>
        </w:rPr>
        <w:t xml:space="preserve">. </w:t>
      </w:r>
    </w:p>
    <w:p w14:paraId="0F6324F8" w14:textId="5CD54E00" w:rsidR="003B349A" w:rsidRPr="00560A8A" w:rsidRDefault="003B349A" w:rsidP="00DF6D1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60A8A">
        <w:rPr>
          <w:sz w:val="20"/>
          <w:szCs w:val="20"/>
          <w:lang w:val="es-ES_tradnl"/>
        </w:rPr>
        <w:t xml:space="preserve">La petición fue presentada ante la CIDH el </w:t>
      </w:r>
      <w:r w:rsidR="00C74567" w:rsidRPr="00560A8A">
        <w:rPr>
          <w:sz w:val="20"/>
          <w:szCs w:val="20"/>
          <w:lang w:val="es-ES_tradnl"/>
        </w:rPr>
        <w:t>5 de noviembre de 2012</w:t>
      </w:r>
      <w:r w:rsidRPr="00560A8A">
        <w:rPr>
          <w:sz w:val="20"/>
          <w:szCs w:val="20"/>
          <w:lang w:val="es-ES_tradnl"/>
        </w:rPr>
        <w:t>, por lo que cumple igualmente con el plazo de presentación establecido en los artículos 46.1(b) de la Convención Americana y 32.1 de su Reglamento.</w:t>
      </w:r>
      <w:r w:rsidR="00627B0C" w:rsidRPr="00560A8A">
        <w:rPr>
          <w:sz w:val="20"/>
          <w:szCs w:val="20"/>
          <w:lang w:val="es-ES_tradnl"/>
        </w:rPr>
        <w:t xml:space="preserve"> El Estado no cuestiona ni el agotamiento de los recursos internos ni el cumplimiento del requisito del plazo de presentación.</w:t>
      </w:r>
    </w:p>
    <w:p w14:paraId="2C613E54" w14:textId="77777777" w:rsidR="00C9124E" w:rsidRPr="00560A8A" w:rsidRDefault="00C9124E" w:rsidP="00DF6D1F">
      <w:pPr>
        <w:pStyle w:val="ListParagraph"/>
        <w:spacing w:before="240" w:after="240"/>
        <w:ind w:left="758"/>
        <w:jc w:val="both"/>
        <w:rPr>
          <w:rFonts w:asciiTheme="majorHAnsi" w:hAnsiTheme="majorHAnsi"/>
          <w:b/>
          <w:sz w:val="20"/>
          <w:szCs w:val="20"/>
          <w:lang w:val="es-ES_tradnl"/>
        </w:rPr>
      </w:pPr>
      <w:r w:rsidRPr="00560A8A">
        <w:rPr>
          <w:rFonts w:asciiTheme="majorHAnsi" w:hAnsiTheme="majorHAnsi"/>
          <w:b/>
          <w:sz w:val="20"/>
          <w:szCs w:val="20"/>
          <w:lang w:val="es-ES_tradnl"/>
        </w:rPr>
        <w:t xml:space="preserve">VII. </w:t>
      </w:r>
      <w:r w:rsidRPr="00560A8A">
        <w:rPr>
          <w:rFonts w:asciiTheme="majorHAnsi" w:hAnsiTheme="majorHAnsi"/>
          <w:b/>
          <w:sz w:val="20"/>
          <w:szCs w:val="20"/>
          <w:lang w:val="es-ES_tradnl"/>
        </w:rPr>
        <w:tab/>
      </w:r>
      <w:r w:rsidRPr="00560A8A">
        <w:rPr>
          <w:rFonts w:asciiTheme="majorHAnsi" w:hAnsiTheme="majorHAnsi"/>
          <w:b/>
          <w:bCs/>
          <w:sz w:val="20"/>
          <w:szCs w:val="20"/>
          <w:lang w:val="es-ES_tradnl"/>
        </w:rPr>
        <w:t>ANÁLISIS DE CARACTERIZACIÓN DE LOS HECHOS ALEGADOS</w:t>
      </w:r>
    </w:p>
    <w:p w14:paraId="472242FE" w14:textId="54FB07AB" w:rsidR="00F24CEE" w:rsidRPr="00560A8A" w:rsidRDefault="00F24CEE" w:rsidP="00F24CEE">
      <w:pPr>
        <w:pStyle w:val="ListParagraph"/>
        <w:widowControl w:val="0"/>
        <w:numPr>
          <w:ilvl w:val="0"/>
          <w:numId w:val="59"/>
        </w:numPr>
        <w:spacing w:before="240" w:after="240"/>
        <w:ind w:left="0" w:firstLine="720"/>
        <w:jc w:val="both"/>
        <w:rPr>
          <w:sz w:val="20"/>
          <w:szCs w:val="20"/>
          <w:lang w:val="es-ES_tradnl"/>
        </w:rPr>
      </w:pPr>
      <w:r w:rsidRPr="00560A8A">
        <w:rPr>
          <w:sz w:val="20"/>
          <w:szCs w:val="20"/>
          <w:lang w:val="es-ES_tradnl"/>
        </w:rPr>
        <w:t xml:space="preserve">La Comisión observa que </w:t>
      </w:r>
      <w:r w:rsidR="00627B0C" w:rsidRPr="00560A8A">
        <w:rPr>
          <w:sz w:val="20"/>
          <w:szCs w:val="20"/>
          <w:lang w:val="es-ES_tradnl"/>
        </w:rPr>
        <w:t>el objeto de la presente petición consiste en</w:t>
      </w:r>
      <w:r w:rsidRPr="00560A8A">
        <w:rPr>
          <w:sz w:val="20"/>
          <w:szCs w:val="20"/>
          <w:lang w:val="es-ES_tradnl"/>
        </w:rPr>
        <w:t xml:space="preserve"> falta de indemnización a los familiares de Jenny del Carmen barra Rosales por su detención y desaparición en aplicación de la prescripción en materia civil.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Pr="00560A8A">
        <w:rPr>
          <w:bCs/>
          <w:sz w:val="20"/>
          <w:szCs w:val="20"/>
          <w:vertAlign w:val="superscript"/>
          <w:lang w:val="es-ES_tradnl"/>
        </w:rPr>
        <w:footnoteReference w:id="7"/>
      </w:r>
      <w:r w:rsidRPr="00560A8A">
        <w:rPr>
          <w:sz w:val="20"/>
          <w:szCs w:val="20"/>
          <w:lang w:val="es-ES_tradnl"/>
        </w:rPr>
        <w:t>.</w:t>
      </w:r>
    </w:p>
    <w:p w14:paraId="0870EBD5" w14:textId="77777777" w:rsidR="00F24CEE" w:rsidRPr="00560A8A" w:rsidRDefault="00F24CEE" w:rsidP="00F24CEE">
      <w:pPr>
        <w:pStyle w:val="ListParagraph"/>
        <w:widowControl w:val="0"/>
        <w:numPr>
          <w:ilvl w:val="0"/>
          <w:numId w:val="59"/>
        </w:numPr>
        <w:spacing w:before="240" w:after="240"/>
        <w:ind w:left="0" w:firstLine="720"/>
        <w:jc w:val="both"/>
        <w:rPr>
          <w:sz w:val="20"/>
          <w:szCs w:val="20"/>
          <w:lang w:val="es-ES_tradnl"/>
        </w:rPr>
      </w:pPr>
      <w:r w:rsidRPr="00560A8A">
        <w:rPr>
          <w:sz w:val="20"/>
          <w:szCs w:val="20"/>
          <w:lang w:val="es-ES_tradnl"/>
        </w:rPr>
        <w:t>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560A8A">
        <w:rPr>
          <w:bCs/>
          <w:sz w:val="20"/>
          <w:szCs w:val="20"/>
          <w:vertAlign w:val="superscript"/>
          <w:lang w:val="es-ES_tradnl"/>
        </w:rPr>
        <w:footnoteReference w:id="8"/>
      </w:r>
      <w:r w:rsidRPr="00560A8A">
        <w:rPr>
          <w:sz w:val="20"/>
          <w:szCs w:val="20"/>
          <w:lang w:val="es-ES_tradnl"/>
        </w:rPr>
        <w:t>.</w:t>
      </w:r>
    </w:p>
    <w:p w14:paraId="6F1410E2" w14:textId="169A9B68" w:rsidR="00F24CEE" w:rsidRPr="00560A8A" w:rsidRDefault="00D64724" w:rsidP="00015CD9">
      <w:pPr>
        <w:pStyle w:val="ListParagraph"/>
        <w:widowControl w:val="0"/>
        <w:numPr>
          <w:ilvl w:val="0"/>
          <w:numId w:val="59"/>
        </w:numPr>
        <w:spacing w:before="240" w:after="240"/>
        <w:ind w:left="0" w:firstLine="720"/>
        <w:jc w:val="both"/>
        <w:rPr>
          <w:sz w:val="20"/>
          <w:szCs w:val="20"/>
          <w:lang w:val="es-ES_tradnl"/>
        </w:rPr>
      </w:pPr>
      <w:r w:rsidRPr="00560A8A">
        <w:rPr>
          <w:sz w:val="20"/>
          <w:szCs w:val="20"/>
          <w:lang w:val="es-ES_tradnl"/>
        </w:rPr>
        <w:t xml:space="preserve">En conclusión, la CIDH toma nota de que la parte peticionaria también ha invocado el artículo 63 de la Convención Americana como uno de los artículos presuntamente vulnerados por el Estado, una vez que esta disposición </w:t>
      </w:r>
      <w:r w:rsidR="00D15A45" w:rsidRPr="00560A8A">
        <w:rPr>
          <w:sz w:val="20"/>
          <w:szCs w:val="20"/>
          <w:lang w:val="es-ES_tradnl"/>
        </w:rPr>
        <w:t>dispone</w:t>
      </w:r>
      <w:r w:rsidRPr="00560A8A">
        <w:rPr>
          <w:sz w:val="20"/>
          <w:szCs w:val="20"/>
          <w:lang w:val="es-ES_tradnl"/>
        </w:rPr>
        <w:t xml:space="preserve"> </w:t>
      </w:r>
      <w:r w:rsidR="00D15A45" w:rsidRPr="00560A8A">
        <w:rPr>
          <w:sz w:val="20"/>
          <w:szCs w:val="20"/>
          <w:lang w:val="es-ES_tradnl"/>
        </w:rPr>
        <w:t>e</w:t>
      </w:r>
      <w:r w:rsidRPr="00560A8A">
        <w:rPr>
          <w:sz w:val="20"/>
          <w:szCs w:val="20"/>
          <w:lang w:val="es-ES_tradnl"/>
        </w:rPr>
        <w:t xml:space="preserve">l pago de justa indemnización a la parte lesionada. Sobre este tema, </w:t>
      </w:r>
      <w:r w:rsidR="00F24CEE" w:rsidRPr="00560A8A">
        <w:rPr>
          <w:sz w:val="20"/>
          <w:szCs w:val="20"/>
          <w:lang w:val="es-ES_tradnl"/>
        </w:rPr>
        <w:t>la Comisión aclara que</w:t>
      </w:r>
      <w:r w:rsidRPr="00560A8A">
        <w:rPr>
          <w:sz w:val="20"/>
          <w:szCs w:val="20"/>
          <w:lang w:val="es-ES_tradnl"/>
        </w:rPr>
        <w:t xml:space="preserve"> el artículo 63, en realidad, se refiere a la posibilidad de la Corte IDH disponer medidas de reparación</w:t>
      </w:r>
      <w:r w:rsidR="00D15A45" w:rsidRPr="00560A8A">
        <w:rPr>
          <w:sz w:val="20"/>
          <w:szCs w:val="20"/>
          <w:lang w:val="es-ES_tradnl"/>
        </w:rPr>
        <w:t xml:space="preserve">; mientras que examen sustantivo que corresponde a la CIDH en sus decisiones de casos contenciosos se refiere </w:t>
      </w:r>
      <w:r w:rsidR="00D15A45" w:rsidRPr="00560A8A">
        <w:rPr>
          <w:sz w:val="20"/>
          <w:szCs w:val="20"/>
          <w:lang w:val="es-ES_tradnl"/>
        </w:rPr>
        <w:lastRenderedPageBreak/>
        <w:t xml:space="preserve">a los derechos establecidos en los artículos 3 al 26 de la Convención Americana, en relación con las obligaciones generales contenidas en los artículos 1 y 2 de este tratado. </w:t>
      </w:r>
    </w:p>
    <w:p w14:paraId="40DABB4D" w14:textId="7F69AE0C" w:rsidR="006E3BAD" w:rsidRPr="00560A8A" w:rsidRDefault="006E3BAD" w:rsidP="00DF6D1F">
      <w:pPr>
        <w:pStyle w:val="ListParagraph"/>
        <w:spacing w:before="240" w:after="240"/>
        <w:ind w:left="0" w:firstLine="709"/>
        <w:jc w:val="both"/>
        <w:rPr>
          <w:rFonts w:asciiTheme="majorHAnsi" w:hAnsiTheme="majorHAnsi"/>
          <w:b/>
          <w:sz w:val="20"/>
          <w:szCs w:val="20"/>
          <w:lang w:val="es-ES_tradnl"/>
        </w:rPr>
      </w:pPr>
      <w:r w:rsidRPr="00560A8A">
        <w:rPr>
          <w:rFonts w:asciiTheme="majorHAnsi" w:hAnsiTheme="majorHAnsi"/>
          <w:b/>
          <w:sz w:val="20"/>
          <w:szCs w:val="20"/>
          <w:lang w:val="es-ES_tradnl"/>
        </w:rPr>
        <w:t xml:space="preserve">VIII. </w:t>
      </w:r>
      <w:r w:rsidRPr="00560A8A">
        <w:rPr>
          <w:rFonts w:asciiTheme="majorHAnsi" w:hAnsiTheme="majorHAnsi"/>
          <w:b/>
          <w:sz w:val="20"/>
          <w:szCs w:val="20"/>
          <w:lang w:val="es-ES_tradnl"/>
        </w:rPr>
        <w:tab/>
      </w:r>
      <w:r w:rsidRPr="00560A8A">
        <w:rPr>
          <w:rFonts w:asciiTheme="majorHAnsi" w:hAnsiTheme="majorHAnsi"/>
          <w:b/>
          <w:bCs/>
          <w:sz w:val="20"/>
          <w:szCs w:val="20"/>
          <w:lang w:val="es-ES_tradnl"/>
        </w:rPr>
        <w:t>DECISIÓN</w:t>
      </w:r>
    </w:p>
    <w:p w14:paraId="214706AA" w14:textId="77777777" w:rsidR="00F24CEE" w:rsidRPr="00560A8A" w:rsidRDefault="00F24CEE" w:rsidP="00F24CEE">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560A8A">
        <w:rPr>
          <w:sz w:val="20"/>
          <w:szCs w:val="20"/>
          <w:lang w:val="es-ES_tradnl"/>
        </w:rPr>
        <w:t xml:space="preserve">Declarar admisible la presente petición con relación a los artículos 8 y 25 de la Convención Americana, en concordancia con sus artículos 1.1 y 2; y </w:t>
      </w:r>
    </w:p>
    <w:p w14:paraId="245C05A6" w14:textId="63BBAD87" w:rsidR="006E3BAD" w:rsidRDefault="006E3BAD" w:rsidP="00DF6D1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560A8A">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5D1E37C" w14:textId="09C1FE04" w:rsidR="00560A8A" w:rsidRPr="0035423B" w:rsidRDefault="00735D06" w:rsidP="0035423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 los 7 días del mes de junio de 2023.  (Firmado): Esmeralda Arosemena de Troitiño, Primer</w:t>
      </w:r>
      <w:r w:rsidR="0035423B">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Vicepresident</w:t>
      </w:r>
      <w:r w:rsidR="0035423B">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Joel Hernández García, Julissa Mantilla Falcón y Stuardo Ralón Orellana, </w:t>
      </w:r>
      <w:r w:rsidR="0035423B">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sectPr w:rsidR="00560A8A" w:rsidRPr="0035423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C346" w14:textId="77777777" w:rsidR="00C4395C" w:rsidRDefault="00C4395C">
      <w:r>
        <w:separator/>
      </w:r>
    </w:p>
  </w:endnote>
  <w:endnote w:type="continuationSeparator" w:id="0">
    <w:p w14:paraId="30A9B33B" w14:textId="77777777" w:rsidR="00C4395C" w:rsidRDefault="00C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7005" w14:textId="77777777" w:rsidR="00C4395C" w:rsidRPr="000F35ED" w:rsidRDefault="00C4395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148AF36" w14:textId="77777777" w:rsidR="00C4395C" w:rsidRPr="000F35ED" w:rsidRDefault="00C4395C" w:rsidP="000F35ED">
      <w:pPr>
        <w:rPr>
          <w:rFonts w:asciiTheme="majorHAnsi" w:hAnsiTheme="majorHAnsi"/>
          <w:sz w:val="16"/>
          <w:szCs w:val="16"/>
        </w:rPr>
      </w:pPr>
      <w:r w:rsidRPr="000F35ED">
        <w:rPr>
          <w:rFonts w:asciiTheme="majorHAnsi" w:hAnsiTheme="majorHAnsi"/>
          <w:sz w:val="16"/>
          <w:szCs w:val="16"/>
        </w:rPr>
        <w:separator/>
      </w:r>
    </w:p>
    <w:p w14:paraId="6C769995" w14:textId="77777777" w:rsidR="00C4395C" w:rsidRPr="000F35ED" w:rsidRDefault="00C4395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48892E8" w14:textId="77777777" w:rsidR="00C4395C" w:rsidRPr="000F35ED" w:rsidRDefault="00C4395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C2C288" w14:textId="34A4C8C8" w:rsidR="00805B95" w:rsidRPr="00693C38" w:rsidRDefault="00805B95" w:rsidP="00DA65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693C38">
        <w:rPr>
          <w:rFonts w:asciiTheme="majorHAnsi" w:hAnsiTheme="majorHAnsi"/>
          <w:sz w:val="16"/>
          <w:szCs w:val="16"/>
          <w:lang w:val="es-ES"/>
        </w:rPr>
        <w:t xml:space="preserve"> </w:t>
      </w:r>
      <w:r w:rsidR="00693C38" w:rsidRPr="00693C38">
        <w:rPr>
          <w:rFonts w:asciiTheme="majorHAnsi" w:hAnsiTheme="majorHAnsi"/>
          <w:sz w:val="16"/>
          <w:szCs w:val="16"/>
          <w:lang w:val="es-ES"/>
        </w:rPr>
        <w:t>El Sr. Franz Möller Morris ha</w:t>
      </w:r>
      <w:r w:rsidR="00693C38">
        <w:rPr>
          <w:rFonts w:asciiTheme="majorHAnsi" w:hAnsiTheme="majorHAnsi"/>
          <w:sz w:val="16"/>
          <w:szCs w:val="16"/>
          <w:lang w:val="es-ES"/>
        </w:rPr>
        <w:t xml:space="preserve"> renunciado al patrocinio de la causa ante la CIDH el 26 de septiembre de 2017.</w:t>
      </w:r>
    </w:p>
  </w:footnote>
  <w:footnote w:id="3">
    <w:p w14:paraId="4709614B" w14:textId="00A702FE" w:rsidR="0092050D" w:rsidRPr="00693C38" w:rsidRDefault="0092050D" w:rsidP="00DA65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693C38">
        <w:rPr>
          <w:rFonts w:asciiTheme="majorHAnsi" w:hAnsiTheme="majorHAnsi"/>
          <w:sz w:val="16"/>
          <w:szCs w:val="16"/>
          <w:lang w:val="es-ES"/>
        </w:rPr>
        <w:t xml:space="preserve"> </w:t>
      </w:r>
      <w:r w:rsidR="00693C38" w:rsidRPr="00693C38">
        <w:rPr>
          <w:rFonts w:asciiTheme="majorHAnsi" w:hAnsiTheme="majorHAnsi"/>
          <w:bCs/>
          <w:sz w:val="16"/>
          <w:szCs w:val="16"/>
          <w:lang w:val="es-ES"/>
        </w:rPr>
        <w:t>Laurisa del Carmen Rosales Nacarate (madre); Ricardo Federico Barra Rosales; Sergio Andr</w:t>
      </w:r>
      <w:r w:rsidR="00D15A45">
        <w:rPr>
          <w:rFonts w:asciiTheme="majorHAnsi" w:hAnsiTheme="majorHAnsi"/>
          <w:bCs/>
          <w:sz w:val="16"/>
          <w:szCs w:val="16"/>
          <w:lang w:val="es-ES"/>
        </w:rPr>
        <w:t>é</w:t>
      </w:r>
      <w:r w:rsidR="00693C38" w:rsidRPr="00693C38">
        <w:rPr>
          <w:rFonts w:asciiTheme="majorHAnsi" w:hAnsiTheme="majorHAnsi"/>
          <w:bCs/>
          <w:sz w:val="16"/>
          <w:szCs w:val="16"/>
          <w:lang w:val="es-ES"/>
        </w:rPr>
        <w:t>s Barra Rosales; Enrique Barra Rosales; Susana Ximena Barra Rosales; Sergio Barra Toro; Modesto Barra Rosales (hermanos).</w:t>
      </w:r>
    </w:p>
  </w:footnote>
  <w:footnote w:id="4">
    <w:p w14:paraId="7929EB60" w14:textId="764CEEB7" w:rsidR="0036358D" w:rsidRPr="00982364" w:rsidRDefault="0036358D" w:rsidP="0036358D">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bCs/>
          <w:sz w:val="16"/>
          <w:szCs w:val="16"/>
          <w:lang w:val="es-ES"/>
        </w:rPr>
        <w:t>En adelante, “</w:t>
      </w:r>
      <w:r w:rsidR="003B186A">
        <w:rPr>
          <w:rFonts w:asciiTheme="majorHAnsi" w:hAnsiTheme="majorHAnsi"/>
          <w:bCs/>
          <w:sz w:val="16"/>
          <w:szCs w:val="16"/>
          <w:lang w:val="es-ES"/>
        </w:rPr>
        <w:t xml:space="preserve">la </w:t>
      </w:r>
      <w:r>
        <w:rPr>
          <w:rFonts w:asciiTheme="majorHAnsi" w:hAnsiTheme="majorHAnsi"/>
          <w:bCs/>
          <w:sz w:val="16"/>
          <w:szCs w:val="16"/>
          <w:lang w:val="es-ES"/>
        </w:rPr>
        <w:t>Convención Americana” o “</w:t>
      </w:r>
      <w:r w:rsidR="003B186A">
        <w:rPr>
          <w:rFonts w:asciiTheme="majorHAnsi" w:hAnsiTheme="majorHAnsi"/>
          <w:bCs/>
          <w:sz w:val="16"/>
          <w:szCs w:val="16"/>
          <w:lang w:val="es-ES"/>
        </w:rPr>
        <w:t xml:space="preserve">la </w:t>
      </w:r>
      <w:r>
        <w:rPr>
          <w:rFonts w:asciiTheme="majorHAnsi" w:hAnsiTheme="majorHAnsi"/>
          <w:bCs/>
          <w:sz w:val="16"/>
          <w:szCs w:val="16"/>
          <w:lang w:val="es-ES"/>
        </w:rPr>
        <w:t>Convención”.</w:t>
      </w:r>
    </w:p>
  </w:footnote>
  <w:footnote w:id="5">
    <w:p w14:paraId="1AFEF3B0" w14:textId="259B8348" w:rsidR="008E3BFE" w:rsidRPr="00982364" w:rsidRDefault="008E3BFE" w:rsidP="00DA65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r w:rsidR="00693C38">
        <w:rPr>
          <w:rFonts w:asciiTheme="majorHAnsi" w:hAnsiTheme="majorHAnsi"/>
          <w:sz w:val="16"/>
          <w:szCs w:val="16"/>
          <w:lang w:val="es-ES"/>
        </w:rPr>
        <w:t xml:space="preserve"> Tras ser notificada sobre el posible archivo, la parte peticionaria manifestó su interés en la continuidad de la causa ante la CIDH por medio de un escrito del 29 de junio de 2022.</w:t>
      </w:r>
    </w:p>
  </w:footnote>
  <w:footnote w:id="6">
    <w:p w14:paraId="362D3F59" w14:textId="73A8026F" w:rsidR="00E0788E" w:rsidRPr="00982364" w:rsidRDefault="00E0788E" w:rsidP="00DA65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sz w:val="16"/>
          <w:szCs w:val="16"/>
          <w:lang w:val="es-ES"/>
        </w:rPr>
        <w:t xml:space="preserve">Similarmente: </w:t>
      </w:r>
      <w:r w:rsidRPr="00E0788E">
        <w:rPr>
          <w:rFonts w:asciiTheme="majorHAnsi" w:hAnsiTheme="majorHAnsi"/>
          <w:sz w:val="16"/>
          <w:szCs w:val="16"/>
          <w:lang w:val="es-ES"/>
        </w:rPr>
        <w:t xml:space="preserve">CIDH, Informe No. 281/21. Petición 49-13. Admisibilidad. Familiares de Rubén Eduardo Morales Jara. Chile. 21 de octubre de 2021, </w:t>
      </w:r>
      <w:r w:rsidRPr="00982364">
        <w:rPr>
          <w:rFonts w:asciiTheme="majorHAnsi" w:hAnsiTheme="majorHAnsi"/>
          <w:sz w:val="16"/>
          <w:szCs w:val="16"/>
          <w:lang w:val="es-ES"/>
        </w:rPr>
        <w:t xml:space="preserve">párrafo </w:t>
      </w:r>
      <w:r>
        <w:rPr>
          <w:rFonts w:asciiTheme="majorHAnsi" w:hAnsiTheme="majorHAnsi"/>
          <w:sz w:val="16"/>
          <w:szCs w:val="16"/>
          <w:lang w:val="es-ES"/>
        </w:rPr>
        <w:t>6.</w:t>
      </w:r>
    </w:p>
  </w:footnote>
  <w:footnote w:id="7">
    <w:p w14:paraId="6FD8AB61" w14:textId="77777777" w:rsidR="00F24CEE" w:rsidRPr="004B68E2" w:rsidRDefault="00F24CEE" w:rsidP="00F24CE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sidRPr="00E0788E">
        <w:rPr>
          <w:rFonts w:asciiTheme="majorHAnsi" w:hAnsiTheme="majorHAnsi"/>
          <w:sz w:val="16"/>
          <w:szCs w:val="16"/>
          <w:lang w:val="es-ES"/>
        </w:rPr>
        <w:t xml:space="preserve">, </w:t>
      </w:r>
      <w:r>
        <w:rPr>
          <w:rFonts w:asciiTheme="majorHAnsi" w:hAnsiTheme="majorHAnsi"/>
          <w:sz w:val="16"/>
          <w:szCs w:val="16"/>
          <w:lang w:val="es-ES"/>
        </w:rPr>
        <w:t xml:space="preserve">párrafo 7; </w:t>
      </w:r>
      <w:r w:rsidRPr="004B68E2">
        <w:rPr>
          <w:rFonts w:asciiTheme="majorHAnsi" w:hAnsiTheme="majorHAnsi"/>
          <w:sz w:val="16"/>
          <w:szCs w:val="16"/>
          <w:lang w:val="es-ES"/>
        </w:rPr>
        <w:t>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8">
    <w:p w14:paraId="66339D0D" w14:textId="77777777" w:rsidR="00F24CEE" w:rsidRPr="004B68E2" w:rsidRDefault="00F24CEE" w:rsidP="00F24CE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Pr>
          <w:rFonts w:asciiTheme="majorHAnsi" w:hAnsiTheme="majorHAnsi"/>
          <w:sz w:val="16"/>
          <w:szCs w:val="16"/>
          <w:lang w:val="es-ES"/>
        </w:rPr>
        <w:t xml:space="preserve">; </w:t>
      </w:r>
      <w:r w:rsidRPr="004B68E2">
        <w:rPr>
          <w:rFonts w:asciiTheme="majorHAnsi" w:hAnsiTheme="majorHAnsi"/>
          <w:sz w:val="16"/>
          <w:szCs w:val="16"/>
          <w:lang w:val="es-ES"/>
        </w:rPr>
        <w:t xml:space="preserve">CIDH, Informe No. 152/17. Admisibilidad. Hugo Tomás Martínez Guillén y Otros. Chile. 30 de noviembre de 2017; y CIDH, Informe No. 5/19, Petición 1560-08. Admisibilidad. </w:t>
      </w:r>
      <w:r w:rsidRPr="004B68E2">
        <w:rPr>
          <w:rFonts w:asciiTheme="majorHAnsi" w:hAnsiTheme="majorHAnsi"/>
          <w:sz w:val="16"/>
          <w:szCs w:val="16"/>
        </w:rPr>
        <w:t>Juan Paredes Barrientos y Familia. Chile. 31 de enero de 2019</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A2D06"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6AC1"/>
    <w:rsid w:val="000337EF"/>
    <w:rsid w:val="00040C3A"/>
    <w:rsid w:val="000419AD"/>
    <w:rsid w:val="000433C9"/>
    <w:rsid w:val="000444E7"/>
    <w:rsid w:val="00044B0D"/>
    <w:rsid w:val="00045B36"/>
    <w:rsid w:val="0005446A"/>
    <w:rsid w:val="00071174"/>
    <w:rsid w:val="000716C5"/>
    <w:rsid w:val="00075E23"/>
    <w:rsid w:val="0009344A"/>
    <w:rsid w:val="000970F4"/>
    <w:rsid w:val="000A392E"/>
    <w:rsid w:val="000A575F"/>
    <w:rsid w:val="000B66F4"/>
    <w:rsid w:val="000B7187"/>
    <w:rsid w:val="000B771B"/>
    <w:rsid w:val="000B7730"/>
    <w:rsid w:val="000C1200"/>
    <w:rsid w:val="000D05CB"/>
    <w:rsid w:val="000D10DB"/>
    <w:rsid w:val="000E5EB5"/>
    <w:rsid w:val="000F35ED"/>
    <w:rsid w:val="000F3C48"/>
    <w:rsid w:val="0010550C"/>
    <w:rsid w:val="00107131"/>
    <w:rsid w:val="0010736F"/>
    <w:rsid w:val="00113F73"/>
    <w:rsid w:val="001142BD"/>
    <w:rsid w:val="00121CC2"/>
    <w:rsid w:val="00123EEB"/>
    <w:rsid w:val="00131425"/>
    <w:rsid w:val="00133EE5"/>
    <w:rsid w:val="00165562"/>
    <w:rsid w:val="00167A34"/>
    <w:rsid w:val="001A2D88"/>
    <w:rsid w:val="001A520D"/>
    <w:rsid w:val="001A7870"/>
    <w:rsid w:val="001A7D7B"/>
    <w:rsid w:val="001B3A00"/>
    <w:rsid w:val="001B3A79"/>
    <w:rsid w:val="001C1B41"/>
    <w:rsid w:val="001D21C7"/>
    <w:rsid w:val="001D65EF"/>
    <w:rsid w:val="001D7E56"/>
    <w:rsid w:val="001E15E7"/>
    <w:rsid w:val="001E49E7"/>
    <w:rsid w:val="001F7201"/>
    <w:rsid w:val="00223A29"/>
    <w:rsid w:val="002250A3"/>
    <w:rsid w:val="00234F71"/>
    <w:rsid w:val="00235217"/>
    <w:rsid w:val="00237C68"/>
    <w:rsid w:val="00246D1F"/>
    <w:rsid w:val="00247403"/>
    <w:rsid w:val="00247542"/>
    <w:rsid w:val="00266B61"/>
    <w:rsid w:val="0026712A"/>
    <w:rsid w:val="002704DB"/>
    <w:rsid w:val="0027343C"/>
    <w:rsid w:val="00280B37"/>
    <w:rsid w:val="002A0AAE"/>
    <w:rsid w:val="002A5820"/>
    <w:rsid w:val="002B1533"/>
    <w:rsid w:val="002D2B26"/>
    <w:rsid w:val="002D449A"/>
    <w:rsid w:val="002D7EA2"/>
    <w:rsid w:val="002E187C"/>
    <w:rsid w:val="002F3F8C"/>
    <w:rsid w:val="00302733"/>
    <w:rsid w:val="00305835"/>
    <w:rsid w:val="00306F33"/>
    <w:rsid w:val="00314078"/>
    <w:rsid w:val="0031535D"/>
    <w:rsid w:val="00315D19"/>
    <w:rsid w:val="003239B8"/>
    <w:rsid w:val="0033169F"/>
    <w:rsid w:val="00342610"/>
    <w:rsid w:val="00344977"/>
    <w:rsid w:val="003459D0"/>
    <w:rsid w:val="00346C95"/>
    <w:rsid w:val="00346F7E"/>
    <w:rsid w:val="0035423B"/>
    <w:rsid w:val="00356185"/>
    <w:rsid w:val="00360380"/>
    <w:rsid w:val="003612B0"/>
    <w:rsid w:val="0036358D"/>
    <w:rsid w:val="0037519E"/>
    <w:rsid w:val="00380295"/>
    <w:rsid w:val="00386CF0"/>
    <w:rsid w:val="00396B31"/>
    <w:rsid w:val="003B186A"/>
    <w:rsid w:val="003B349A"/>
    <w:rsid w:val="003B70FB"/>
    <w:rsid w:val="003C246B"/>
    <w:rsid w:val="003C676B"/>
    <w:rsid w:val="003D3BC2"/>
    <w:rsid w:val="003D67A9"/>
    <w:rsid w:val="003E51E9"/>
    <w:rsid w:val="003E6CA1"/>
    <w:rsid w:val="003F5154"/>
    <w:rsid w:val="00403C07"/>
    <w:rsid w:val="00405F9C"/>
    <w:rsid w:val="004065A8"/>
    <w:rsid w:val="004105D8"/>
    <w:rsid w:val="004165C2"/>
    <w:rsid w:val="004205D0"/>
    <w:rsid w:val="004241A0"/>
    <w:rsid w:val="00427B38"/>
    <w:rsid w:val="004334C6"/>
    <w:rsid w:val="00441ECB"/>
    <w:rsid w:val="004449BD"/>
    <w:rsid w:val="00445193"/>
    <w:rsid w:val="00447A30"/>
    <w:rsid w:val="00462C1B"/>
    <w:rsid w:val="00467B7E"/>
    <w:rsid w:val="00473BB4"/>
    <w:rsid w:val="00477592"/>
    <w:rsid w:val="0048668B"/>
    <w:rsid w:val="00486F1C"/>
    <w:rsid w:val="0049419D"/>
    <w:rsid w:val="004A057B"/>
    <w:rsid w:val="004A6A54"/>
    <w:rsid w:val="004B421C"/>
    <w:rsid w:val="004C20D2"/>
    <w:rsid w:val="004C2312"/>
    <w:rsid w:val="004C4B62"/>
    <w:rsid w:val="004C54C9"/>
    <w:rsid w:val="004D4ABA"/>
    <w:rsid w:val="004D6025"/>
    <w:rsid w:val="004E013A"/>
    <w:rsid w:val="004E2502"/>
    <w:rsid w:val="004E2531"/>
    <w:rsid w:val="004E2649"/>
    <w:rsid w:val="004F1840"/>
    <w:rsid w:val="004F1B17"/>
    <w:rsid w:val="004F3A05"/>
    <w:rsid w:val="004F626F"/>
    <w:rsid w:val="00501399"/>
    <w:rsid w:val="005047ED"/>
    <w:rsid w:val="0050633D"/>
    <w:rsid w:val="00507BC4"/>
    <w:rsid w:val="005128E4"/>
    <w:rsid w:val="005133DB"/>
    <w:rsid w:val="00514504"/>
    <w:rsid w:val="00521E1F"/>
    <w:rsid w:val="00525560"/>
    <w:rsid w:val="00534C6A"/>
    <w:rsid w:val="00534CAA"/>
    <w:rsid w:val="00544C49"/>
    <w:rsid w:val="005516A1"/>
    <w:rsid w:val="005559EF"/>
    <w:rsid w:val="00560A8A"/>
    <w:rsid w:val="005627DD"/>
    <w:rsid w:val="00563557"/>
    <w:rsid w:val="0057402A"/>
    <w:rsid w:val="005771D0"/>
    <w:rsid w:val="0059191A"/>
    <w:rsid w:val="005921FF"/>
    <w:rsid w:val="005A24ED"/>
    <w:rsid w:val="005A663C"/>
    <w:rsid w:val="005A6D0E"/>
    <w:rsid w:val="005B039F"/>
    <w:rsid w:val="005B42AC"/>
    <w:rsid w:val="005B52B0"/>
    <w:rsid w:val="005B6806"/>
    <w:rsid w:val="005C4225"/>
    <w:rsid w:val="005E6E3A"/>
    <w:rsid w:val="005F0DAD"/>
    <w:rsid w:val="005F0F33"/>
    <w:rsid w:val="00600DEB"/>
    <w:rsid w:val="00627562"/>
    <w:rsid w:val="00627B0C"/>
    <w:rsid w:val="00627C9F"/>
    <w:rsid w:val="006311E9"/>
    <w:rsid w:val="00632354"/>
    <w:rsid w:val="00635421"/>
    <w:rsid w:val="00635B94"/>
    <w:rsid w:val="00642810"/>
    <w:rsid w:val="00652333"/>
    <w:rsid w:val="0068009E"/>
    <w:rsid w:val="00692219"/>
    <w:rsid w:val="00693C38"/>
    <w:rsid w:val="00693EB9"/>
    <w:rsid w:val="00695147"/>
    <w:rsid w:val="006A17D2"/>
    <w:rsid w:val="006A73E6"/>
    <w:rsid w:val="006B2D5C"/>
    <w:rsid w:val="006C0ECF"/>
    <w:rsid w:val="006C4EB1"/>
    <w:rsid w:val="006E0166"/>
    <w:rsid w:val="006E2FFB"/>
    <w:rsid w:val="006E3BAD"/>
    <w:rsid w:val="006E7B34"/>
    <w:rsid w:val="0070697F"/>
    <w:rsid w:val="00707220"/>
    <w:rsid w:val="007103C4"/>
    <w:rsid w:val="0072199C"/>
    <w:rsid w:val="00722C9F"/>
    <w:rsid w:val="00723817"/>
    <w:rsid w:val="007253B8"/>
    <w:rsid w:val="00733682"/>
    <w:rsid w:val="00735D06"/>
    <w:rsid w:val="0073636A"/>
    <w:rsid w:val="0073741F"/>
    <w:rsid w:val="0076494C"/>
    <w:rsid w:val="0076643F"/>
    <w:rsid w:val="00777F63"/>
    <w:rsid w:val="00786D22"/>
    <w:rsid w:val="00793F1C"/>
    <w:rsid w:val="007A5817"/>
    <w:rsid w:val="007B05C4"/>
    <w:rsid w:val="007B60E9"/>
    <w:rsid w:val="007B6595"/>
    <w:rsid w:val="007B6CC3"/>
    <w:rsid w:val="007B76D3"/>
    <w:rsid w:val="007C3334"/>
    <w:rsid w:val="007D2B98"/>
    <w:rsid w:val="007E1890"/>
    <w:rsid w:val="007E21BC"/>
    <w:rsid w:val="007E6888"/>
    <w:rsid w:val="007E7C82"/>
    <w:rsid w:val="007F2AA1"/>
    <w:rsid w:val="007F5233"/>
    <w:rsid w:val="007F588D"/>
    <w:rsid w:val="00803F1C"/>
    <w:rsid w:val="00805B95"/>
    <w:rsid w:val="0080600E"/>
    <w:rsid w:val="00814688"/>
    <w:rsid w:val="00817612"/>
    <w:rsid w:val="008178B2"/>
    <w:rsid w:val="00821E49"/>
    <w:rsid w:val="008338A4"/>
    <w:rsid w:val="00834D49"/>
    <w:rsid w:val="00837C45"/>
    <w:rsid w:val="00841CD0"/>
    <w:rsid w:val="00844730"/>
    <w:rsid w:val="008457C2"/>
    <w:rsid w:val="00857A82"/>
    <w:rsid w:val="00872CBE"/>
    <w:rsid w:val="00873836"/>
    <w:rsid w:val="00881C62"/>
    <w:rsid w:val="00885737"/>
    <w:rsid w:val="00890650"/>
    <w:rsid w:val="008944DC"/>
    <w:rsid w:val="00895F48"/>
    <w:rsid w:val="00897E12"/>
    <w:rsid w:val="008A2D06"/>
    <w:rsid w:val="008A7E0F"/>
    <w:rsid w:val="008B12F5"/>
    <w:rsid w:val="008C4CEF"/>
    <w:rsid w:val="008C5E2D"/>
    <w:rsid w:val="008D768D"/>
    <w:rsid w:val="008E2546"/>
    <w:rsid w:val="008E3759"/>
    <w:rsid w:val="008E3BFE"/>
    <w:rsid w:val="008F1912"/>
    <w:rsid w:val="0090270B"/>
    <w:rsid w:val="009041DC"/>
    <w:rsid w:val="00917B5A"/>
    <w:rsid w:val="0092050D"/>
    <w:rsid w:val="00920907"/>
    <w:rsid w:val="00920A58"/>
    <w:rsid w:val="00920A8C"/>
    <w:rsid w:val="00934A2C"/>
    <w:rsid w:val="00957C0E"/>
    <w:rsid w:val="00960328"/>
    <w:rsid w:val="00966A21"/>
    <w:rsid w:val="0096706E"/>
    <w:rsid w:val="00974312"/>
    <w:rsid w:val="00974491"/>
    <w:rsid w:val="00975C4E"/>
    <w:rsid w:val="00981FBA"/>
    <w:rsid w:val="00982364"/>
    <w:rsid w:val="00997BC5"/>
    <w:rsid w:val="009A4F41"/>
    <w:rsid w:val="009B381B"/>
    <w:rsid w:val="009D1753"/>
    <w:rsid w:val="009D2D7C"/>
    <w:rsid w:val="009D434B"/>
    <w:rsid w:val="009D5DFA"/>
    <w:rsid w:val="009D7611"/>
    <w:rsid w:val="009E0B61"/>
    <w:rsid w:val="009E53DE"/>
    <w:rsid w:val="009E5430"/>
    <w:rsid w:val="009E7F46"/>
    <w:rsid w:val="00A004BB"/>
    <w:rsid w:val="00A11212"/>
    <w:rsid w:val="00A11E44"/>
    <w:rsid w:val="00A30100"/>
    <w:rsid w:val="00A328B3"/>
    <w:rsid w:val="00A34797"/>
    <w:rsid w:val="00A50FCF"/>
    <w:rsid w:val="00A528D1"/>
    <w:rsid w:val="00A610CD"/>
    <w:rsid w:val="00A758AA"/>
    <w:rsid w:val="00AA09A2"/>
    <w:rsid w:val="00AA7996"/>
    <w:rsid w:val="00AB0CF4"/>
    <w:rsid w:val="00AB3141"/>
    <w:rsid w:val="00AC19CB"/>
    <w:rsid w:val="00AD334A"/>
    <w:rsid w:val="00AE241C"/>
    <w:rsid w:val="00AE5488"/>
    <w:rsid w:val="00AE6F91"/>
    <w:rsid w:val="00AF1AF9"/>
    <w:rsid w:val="00AF5571"/>
    <w:rsid w:val="00AF6718"/>
    <w:rsid w:val="00AF7AAE"/>
    <w:rsid w:val="00B0247A"/>
    <w:rsid w:val="00B07341"/>
    <w:rsid w:val="00B30539"/>
    <w:rsid w:val="00B314DB"/>
    <w:rsid w:val="00B361F2"/>
    <w:rsid w:val="00B3718B"/>
    <w:rsid w:val="00B3745F"/>
    <w:rsid w:val="00B4632A"/>
    <w:rsid w:val="00B530F1"/>
    <w:rsid w:val="00B57CE1"/>
    <w:rsid w:val="00B83158"/>
    <w:rsid w:val="00B93D7F"/>
    <w:rsid w:val="00BA2401"/>
    <w:rsid w:val="00BA276C"/>
    <w:rsid w:val="00BA27E4"/>
    <w:rsid w:val="00BB019D"/>
    <w:rsid w:val="00BB306F"/>
    <w:rsid w:val="00BB6B26"/>
    <w:rsid w:val="00BD0FF5"/>
    <w:rsid w:val="00BD4B89"/>
    <w:rsid w:val="00BD5922"/>
    <w:rsid w:val="00BD6D7A"/>
    <w:rsid w:val="00BE0AAF"/>
    <w:rsid w:val="00BF02CB"/>
    <w:rsid w:val="00BF6FD8"/>
    <w:rsid w:val="00C03680"/>
    <w:rsid w:val="00C054DF"/>
    <w:rsid w:val="00C21762"/>
    <w:rsid w:val="00C21FEF"/>
    <w:rsid w:val="00C23BA4"/>
    <w:rsid w:val="00C24543"/>
    <w:rsid w:val="00C256A2"/>
    <w:rsid w:val="00C25ADB"/>
    <w:rsid w:val="00C30CD8"/>
    <w:rsid w:val="00C35AAD"/>
    <w:rsid w:val="00C4395C"/>
    <w:rsid w:val="00C51515"/>
    <w:rsid w:val="00C5660B"/>
    <w:rsid w:val="00C56831"/>
    <w:rsid w:val="00C66B72"/>
    <w:rsid w:val="00C721DB"/>
    <w:rsid w:val="00C74567"/>
    <w:rsid w:val="00C87AC4"/>
    <w:rsid w:val="00C9124E"/>
    <w:rsid w:val="00C9567A"/>
    <w:rsid w:val="00CB212D"/>
    <w:rsid w:val="00CB2660"/>
    <w:rsid w:val="00CC5E90"/>
    <w:rsid w:val="00CD046C"/>
    <w:rsid w:val="00CE076C"/>
    <w:rsid w:val="00CE5199"/>
    <w:rsid w:val="00CE544F"/>
    <w:rsid w:val="00CE66D5"/>
    <w:rsid w:val="00CF637A"/>
    <w:rsid w:val="00D059DE"/>
    <w:rsid w:val="00D05ABD"/>
    <w:rsid w:val="00D13FCE"/>
    <w:rsid w:val="00D15A45"/>
    <w:rsid w:val="00D17B77"/>
    <w:rsid w:val="00D2625E"/>
    <w:rsid w:val="00D306D1"/>
    <w:rsid w:val="00D30800"/>
    <w:rsid w:val="00D34786"/>
    <w:rsid w:val="00D37BFC"/>
    <w:rsid w:val="00D423AC"/>
    <w:rsid w:val="00D471A2"/>
    <w:rsid w:val="00D47A8E"/>
    <w:rsid w:val="00D52D14"/>
    <w:rsid w:val="00D5525C"/>
    <w:rsid w:val="00D64724"/>
    <w:rsid w:val="00D712D3"/>
    <w:rsid w:val="00D71422"/>
    <w:rsid w:val="00D72DC6"/>
    <w:rsid w:val="00D7558D"/>
    <w:rsid w:val="00D81D92"/>
    <w:rsid w:val="00D876F9"/>
    <w:rsid w:val="00D92F63"/>
    <w:rsid w:val="00DA3271"/>
    <w:rsid w:val="00DA656C"/>
    <w:rsid w:val="00DA7B5F"/>
    <w:rsid w:val="00DC11E7"/>
    <w:rsid w:val="00DC24E3"/>
    <w:rsid w:val="00DC7023"/>
    <w:rsid w:val="00DC769A"/>
    <w:rsid w:val="00DD14E3"/>
    <w:rsid w:val="00DD3D86"/>
    <w:rsid w:val="00DD4AD2"/>
    <w:rsid w:val="00DE0A58"/>
    <w:rsid w:val="00DE0EF8"/>
    <w:rsid w:val="00DE2862"/>
    <w:rsid w:val="00DE518A"/>
    <w:rsid w:val="00DF1EC4"/>
    <w:rsid w:val="00DF6D1F"/>
    <w:rsid w:val="00E0340B"/>
    <w:rsid w:val="00E04A90"/>
    <w:rsid w:val="00E0551F"/>
    <w:rsid w:val="00E0788E"/>
    <w:rsid w:val="00E219C7"/>
    <w:rsid w:val="00E2321A"/>
    <w:rsid w:val="00E27B0C"/>
    <w:rsid w:val="00E40E47"/>
    <w:rsid w:val="00E4118C"/>
    <w:rsid w:val="00E43157"/>
    <w:rsid w:val="00E461CE"/>
    <w:rsid w:val="00E573E4"/>
    <w:rsid w:val="00E64C3D"/>
    <w:rsid w:val="00E720CA"/>
    <w:rsid w:val="00E84EB5"/>
    <w:rsid w:val="00E85662"/>
    <w:rsid w:val="00E8789F"/>
    <w:rsid w:val="00E97B71"/>
    <w:rsid w:val="00EA3D34"/>
    <w:rsid w:val="00EA465C"/>
    <w:rsid w:val="00EB454D"/>
    <w:rsid w:val="00EB77C7"/>
    <w:rsid w:val="00EC64E0"/>
    <w:rsid w:val="00ED549D"/>
    <w:rsid w:val="00ED5E10"/>
    <w:rsid w:val="00ED76BE"/>
    <w:rsid w:val="00ED7A23"/>
    <w:rsid w:val="00EE00E9"/>
    <w:rsid w:val="00EE36C0"/>
    <w:rsid w:val="00EF1AAA"/>
    <w:rsid w:val="00EF619B"/>
    <w:rsid w:val="00F00B55"/>
    <w:rsid w:val="00F02AD1"/>
    <w:rsid w:val="00F10D52"/>
    <w:rsid w:val="00F17870"/>
    <w:rsid w:val="00F24CEE"/>
    <w:rsid w:val="00F253CC"/>
    <w:rsid w:val="00F37106"/>
    <w:rsid w:val="00F44E25"/>
    <w:rsid w:val="00F519CF"/>
    <w:rsid w:val="00F56BA5"/>
    <w:rsid w:val="00F60C89"/>
    <w:rsid w:val="00F60E22"/>
    <w:rsid w:val="00F80D59"/>
    <w:rsid w:val="00F81395"/>
    <w:rsid w:val="00F81BB8"/>
    <w:rsid w:val="00F8227D"/>
    <w:rsid w:val="00F90C64"/>
    <w:rsid w:val="00F917D1"/>
    <w:rsid w:val="00F9653B"/>
    <w:rsid w:val="00FB62CF"/>
    <w:rsid w:val="00FB7940"/>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735D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735D06"/>
  </w:style>
  <w:style w:type="numbering" w:customStyle="1" w:styleId="List210">
    <w:name w:val="List 21"/>
    <w:pPr>
      <w:numPr>
        <w:numId w:val="52"/>
      </w:numPr>
    </w:pPr>
  </w:style>
  <w:style w:type="character" w:customStyle="1" w:styleId="eop">
    <w:name w:val="eop"/>
    <w:basedOn w:val="DefaultParagraphFont"/>
    <w:rsid w:val="00735D06"/>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44FB"/>
    <w:rsid w:val="0008633E"/>
    <w:rsid w:val="00200821"/>
    <w:rsid w:val="0025245B"/>
    <w:rsid w:val="002A3923"/>
    <w:rsid w:val="002E2E97"/>
    <w:rsid w:val="00394049"/>
    <w:rsid w:val="003B0C71"/>
    <w:rsid w:val="004B5BBB"/>
    <w:rsid w:val="004F2DF8"/>
    <w:rsid w:val="00517E2A"/>
    <w:rsid w:val="00645E58"/>
    <w:rsid w:val="006D12AA"/>
    <w:rsid w:val="006F24A1"/>
    <w:rsid w:val="00861E56"/>
    <w:rsid w:val="00875B8A"/>
    <w:rsid w:val="00885004"/>
    <w:rsid w:val="009A261B"/>
    <w:rsid w:val="009F1411"/>
    <w:rsid w:val="00A96B63"/>
    <w:rsid w:val="00AA2E17"/>
    <w:rsid w:val="00AC15A4"/>
    <w:rsid w:val="00B0336C"/>
    <w:rsid w:val="00B05891"/>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2023-07-10T21:35:00Z</dcterms:created>
  <dcterms:modified xsi:type="dcterms:W3CDTF">2023-07-10T21:35:00Z</dcterms:modified>
</cp:coreProperties>
</file>