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96A" w:rsidRPr="00F54DA7" w:rsidRDefault="0053496A" w:rsidP="0053496A">
      <w:pPr>
        <w:jc w:val="center"/>
        <w:rPr>
          <w:rFonts w:ascii="Cambria" w:hAnsi="Cambria"/>
          <w:b/>
          <w:sz w:val="22"/>
          <w:szCs w:val="21"/>
          <w:lang w:val="es-ES_tradnl"/>
        </w:rPr>
      </w:pPr>
      <w:r w:rsidRPr="00F54DA7">
        <w:rPr>
          <w:rFonts w:ascii="Cambria" w:hAnsi="Cambria"/>
          <w:b/>
          <w:sz w:val="22"/>
          <w:szCs w:val="21"/>
          <w:lang w:val="es-ES_tradnl"/>
        </w:rPr>
        <w:t>COMISIÓN INTERAMERICANA DE DERECHOS HUMANOS</w:t>
      </w:r>
    </w:p>
    <w:p w:rsidR="0053496A" w:rsidRPr="00F54DA7" w:rsidRDefault="0053496A" w:rsidP="0053496A">
      <w:pPr>
        <w:jc w:val="center"/>
        <w:rPr>
          <w:rFonts w:ascii="Cambria" w:hAnsi="Cambria"/>
          <w:sz w:val="22"/>
          <w:szCs w:val="21"/>
          <w:lang w:val="es-ES_tradnl"/>
        </w:rPr>
      </w:pPr>
      <w:r w:rsidRPr="00F54DA7">
        <w:rPr>
          <w:rFonts w:ascii="Cambria" w:hAnsi="Cambria"/>
          <w:b/>
          <w:sz w:val="22"/>
          <w:szCs w:val="21"/>
          <w:lang w:val="es-ES_tradnl"/>
        </w:rPr>
        <w:t xml:space="preserve">RESOLUCIÓN </w:t>
      </w:r>
      <w:r w:rsidR="00C47403">
        <w:rPr>
          <w:rFonts w:ascii="Cambria" w:hAnsi="Cambria"/>
          <w:b/>
          <w:sz w:val="22"/>
          <w:szCs w:val="21"/>
          <w:lang w:val="es-ES_tradnl"/>
        </w:rPr>
        <w:t>75</w:t>
      </w:r>
      <w:r w:rsidRPr="00F54DA7">
        <w:rPr>
          <w:rFonts w:ascii="Cambria" w:hAnsi="Cambria"/>
          <w:b/>
          <w:sz w:val="22"/>
          <w:szCs w:val="21"/>
          <w:lang w:val="es-ES_tradnl"/>
        </w:rPr>
        <w:t>/2018</w:t>
      </w:r>
    </w:p>
    <w:p w:rsidR="0053496A" w:rsidRPr="00F64415" w:rsidRDefault="0053496A" w:rsidP="0053496A">
      <w:pPr>
        <w:jc w:val="center"/>
        <w:rPr>
          <w:rFonts w:ascii="Cambria" w:hAnsi="Cambria"/>
          <w:sz w:val="22"/>
          <w:szCs w:val="21"/>
          <w:lang w:val="es-ES_tradnl"/>
        </w:rPr>
      </w:pPr>
      <w:r w:rsidRPr="00F64415">
        <w:rPr>
          <w:rFonts w:ascii="Cambria" w:hAnsi="Cambria"/>
          <w:sz w:val="22"/>
          <w:szCs w:val="21"/>
          <w:lang w:val="es-ES_tradnl"/>
        </w:rPr>
        <w:t>Medida cautelar No. 862-18</w:t>
      </w:r>
    </w:p>
    <w:p w:rsidR="0053496A" w:rsidRPr="00F64415" w:rsidRDefault="0053496A" w:rsidP="0053496A">
      <w:pPr>
        <w:jc w:val="center"/>
        <w:rPr>
          <w:rFonts w:ascii="Cambria" w:hAnsi="Cambria"/>
          <w:sz w:val="21"/>
          <w:szCs w:val="21"/>
          <w:lang w:val="es-ES_tradnl"/>
        </w:rPr>
      </w:pPr>
    </w:p>
    <w:p w:rsidR="0053496A" w:rsidRPr="007E22E2" w:rsidRDefault="0053496A" w:rsidP="0053496A">
      <w:pPr>
        <w:jc w:val="center"/>
        <w:rPr>
          <w:rFonts w:ascii="Cambria" w:hAnsi="Cambria"/>
          <w:sz w:val="26"/>
          <w:szCs w:val="26"/>
          <w:lang w:val="es-ES_tradnl"/>
        </w:rPr>
      </w:pPr>
      <w:r w:rsidRPr="007E22E2">
        <w:rPr>
          <w:rFonts w:ascii="Cambria" w:hAnsi="Cambria"/>
          <w:sz w:val="26"/>
          <w:szCs w:val="26"/>
          <w:lang w:val="es-ES_tradnl"/>
        </w:rPr>
        <w:t>Luis Humberto de la Sotta Quiroga respecto de Venezuela</w:t>
      </w:r>
    </w:p>
    <w:p w:rsidR="0053496A" w:rsidRPr="002321E5" w:rsidRDefault="00855234" w:rsidP="0053496A">
      <w:pPr>
        <w:jc w:val="center"/>
        <w:rPr>
          <w:rFonts w:ascii="Cambria" w:hAnsi="Cambria"/>
          <w:sz w:val="20"/>
          <w:szCs w:val="21"/>
          <w:lang w:val="es-ES"/>
        </w:rPr>
      </w:pPr>
      <w:r>
        <w:rPr>
          <w:rFonts w:ascii="Cambria" w:hAnsi="Cambria"/>
          <w:sz w:val="20"/>
          <w:szCs w:val="21"/>
          <w:lang w:val="es-ES"/>
        </w:rPr>
        <w:t xml:space="preserve">3 </w:t>
      </w:r>
      <w:r w:rsidR="0053496A" w:rsidRPr="00E22953">
        <w:rPr>
          <w:rFonts w:ascii="Cambria" w:hAnsi="Cambria"/>
          <w:sz w:val="20"/>
          <w:szCs w:val="21"/>
          <w:lang w:val="es-ES"/>
        </w:rPr>
        <w:t xml:space="preserve">de </w:t>
      </w:r>
      <w:r>
        <w:rPr>
          <w:rFonts w:ascii="Cambria" w:hAnsi="Cambria"/>
          <w:sz w:val="20"/>
          <w:szCs w:val="21"/>
          <w:lang w:val="es-ES"/>
        </w:rPr>
        <w:t xml:space="preserve">octubre </w:t>
      </w:r>
      <w:r w:rsidR="0053496A" w:rsidRPr="00E22953">
        <w:rPr>
          <w:rFonts w:ascii="Cambria" w:hAnsi="Cambria"/>
          <w:sz w:val="20"/>
          <w:szCs w:val="21"/>
          <w:lang w:val="es-ES"/>
        </w:rPr>
        <w:t>de 2018</w:t>
      </w:r>
    </w:p>
    <w:p w:rsidR="0053496A" w:rsidRPr="00F54DA7" w:rsidRDefault="0053496A" w:rsidP="0053496A">
      <w:pPr>
        <w:jc w:val="both"/>
        <w:rPr>
          <w:rFonts w:ascii="Cambria" w:hAnsi="Cambria"/>
          <w:sz w:val="21"/>
          <w:szCs w:val="21"/>
          <w:lang w:val="es-ES"/>
        </w:rPr>
      </w:pPr>
    </w:p>
    <w:p w:rsidR="0053496A" w:rsidRPr="00F54DA7" w:rsidRDefault="0053496A" w:rsidP="0053496A">
      <w:pPr>
        <w:pStyle w:val="ListParagraph"/>
        <w:numPr>
          <w:ilvl w:val="0"/>
          <w:numId w:val="5"/>
        </w:numPr>
        <w:ind w:left="0" w:firstLine="540"/>
        <w:contextualSpacing/>
        <w:jc w:val="both"/>
        <w:rPr>
          <w:rFonts w:ascii="Cambria" w:hAnsi="Cambria"/>
          <w:b/>
          <w:sz w:val="21"/>
          <w:szCs w:val="21"/>
          <w:lang w:val="es-ES_tradnl"/>
        </w:rPr>
      </w:pPr>
      <w:r w:rsidRPr="00F54DA7">
        <w:rPr>
          <w:rFonts w:ascii="Cambria" w:hAnsi="Cambria"/>
          <w:b/>
          <w:sz w:val="21"/>
          <w:szCs w:val="21"/>
          <w:lang w:val="es-ES_tradnl"/>
        </w:rPr>
        <w:t>INTRODUCCIÓN</w:t>
      </w:r>
    </w:p>
    <w:p w:rsidR="0053496A" w:rsidRPr="00F54DA7" w:rsidRDefault="0053496A" w:rsidP="0053496A">
      <w:pPr>
        <w:jc w:val="both"/>
        <w:rPr>
          <w:rFonts w:ascii="Cambria" w:hAnsi="Cambria"/>
          <w:sz w:val="21"/>
          <w:szCs w:val="21"/>
          <w:lang w:val="es-ES_tradnl"/>
        </w:rPr>
      </w:pPr>
      <w:bookmarkStart w:id="0" w:name="_GoBack"/>
      <w:bookmarkEnd w:id="0"/>
    </w:p>
    <w:p w:rsidR="0053496A" w:rsidRPr="00F54DA7" w:rsidRDefault="0053496A" w:rsidP="0053496A">
      <w:pPr>
        <w:pStyle w:val="ListParagraph"/>
        <w:numPr>
          <w:ilvl w:val="0"/>
          <w:numId w:val="4"/>
        </w:numPr>
        <w:ind w:left="0" w:firstLine="360"/>
        <w:contextualSpacing/>
        <w:jc w:val="both"/>
        <w:rPr>
          <w:rFonts w:ascii="Cambria" w:hAnsi="Cambria"/>
          <w:sz w:val="21"/>
          <w:szCs w:val="21"/>
          <w:lang w:val="es-ES_tradnl"/>
        </w:rPr>
      </w:pPr>
      <w:r w:rsidRPr="00F54DA7">
        <w:rPr>
          <w:rFonts w:ascii="Cambria" w:hAnsi="Cambria"/>
          <w:sz w:val="21"/>
          <w:szCs w:val="21"/>
          <w:lang w:val="es-ES_tradnl"/>
        </w:rPr>
        <w:t xml:space="preserve">El </w:t>
      </w:r>
      <w:r>
        <w:rPr>
          <w:rFonts w:ascii="Cambria" w:hAnsi="Cambria"/>
          <w:sz w:val="21"/>
          <w:szCs w:val="21"/>
          <w:lang w:val="es-ES_tradnl"/>
        </w:rPr>
        <w:t>12</w:t>
      </w:r>
      <w:r w:rsidRPr="00F54DA7">
        <w:rPr>
          <w:rFonts w:ascii="Cambria" w:hAnsi="Cambria"/>
          <w:sz w:val="21"/>
          <w:szCs w:val="21"/>
          <w:lang w:val="es-ES_tradnl"/>
        </w:rPr>
        <w:t xml:space="preserve"> de junio de 2018, la Comisión Interamericana de Derechos Humanos (“la Comisión Interamericana”, “la Comisión” o “la CIDH”) recibió una solicitud de medidas cautelares presentada por </w:t>
      </w:r>
      <w:r>
        <w:rPr>
          <w:rFonts w:ascii="Cambria" w:hAnsi="Cambria"/>
          <w:sz w:val="21"/>
          <w:szCs w:val="21"/>
          <w:lang w:val="es-ES_tradnl"/>
        </w:rPr>
        <w:t xml:space="preserve">la señora Tamara Suju Rosa, de la organización no gubernamental “Instituto Casla” </w:t>
      </w:r>
      <w:r w:rsidRPr="00F54DA7">
        <w:rPr>
          <w:rFonts w:ascii="Cambria" w:hAnsi="Cambria"/>
          <w:sz w:val="21"/>
          <w:szCs w:val="21"/>
          <w:lang w:val="es-ES_tradnl"/>
        </w:rPr>
        <w:t>(“</w:t>
      </w:r>
      <w:r>
        <w:rPr>
          <w:rFonts w:ascii="Cambria" w:hAnsi="Cambria"/>
          <w:sz w:val="21"/>
          <w:szCs w:val="21"/>
          <w:lang w:val="es-ES_tradnl"/>
        </w:rPr>
        <w:t>la solicitante</w:t>
      </w:r>
      <w:r w:rsidRPr="00F54DA7">
        <w:rPr>
          <w:rFonts w:ascii="Cambria" w:hAnsi="Cambria"/>
          <w:sz w:val="21"/>
          <w:szCs w:val="21"/>
          <w:lang w:val="es-ES_tradnl"/>
        </w:rPr>
        <w:t xml:space="preserve">”), instando a la Comisión que requiera a la República Bolivariana de Venezuela (“el Estado” o “Venezuela”) la adopción de las medidas necesarias para proteger los derechos del señor </w:t>
      </w:r>
      <w:r w:rsidRPr="007E22E2">
        <w:rPr>
          <w:rFonts w:ascii="Cambria" w:hAnsi="Cambria"/>
          <w:sz w:val="21"/>
          <w:szCs w:val="21"/>
          <w:lang w:val="es-ES_tradnl"/>
        </w:rPr>
        <w:t>Luis Humberto de la Sotta Quiroga</w:t>
      </w:r>
      <w:r>
        <w:rPr>
          <w:rFonts w:ascii="Cambria" w:hAnsi="Cambria"/>
          <w:sz w:val="21"/>
          <w:szCs w:val="21"/>
          <w:lang w:val="es-ES_tradnl"/>
        </w:rPr>
        <w:t xml:space="preserve"> </w:t>
      </w:r>
      <w:r w:rsidRPr="00F54DA7">
        <w:rPr>
          <w:rFonts w:ascii="Cambria" w:hAnsi="Cambria"/>
          <w:sz w:val="21"/>
          <w:szCs w:val="21"/>
          <w:lang w:val="es-ES_tradnl"/>
        </w:rPr>
        <w:t xml:space="preserve">(“el propuesto beneficiario”). Según </w:t>
      </w:r>
      <w:r>
        <w:rPr>
          <w:rFonts w:ascii="Cambria" w:hAnsi="Cambria"/>
          <w:sz w:val="21"/>
          <w:szCs w:val="21"/>
          <w:lang w:val="es-ES_tradnl"/>
        </w:rPr>
        <w:t>la solicitante</w:t>
      </w:r>
      <w:r w:rsidRPr="00F54DA7">
        <w:rPr>
          <w:rFonts w:ascii="Cambria" w:hAnsi="Cambria"/>
          <w:sz w:val="21"/>
          <w:szCs w:val="21"/>
          <w:lang w:val="es-ES_tradnl"/>
        </w:rPr>
        <w:t xml:space="preserve">, el propuesto beneficiario se encuentra en una situación de grave riesgo con motivo de su privación de libertad en la sede </w:t>
      </w:r>
      <w:r>
        <w:rPr>
          <w:rFonts w:ascii="Cambria" w:hAnsi="Cambria"/>
          <w:sz w:val="21"/>
          <w:szCs w:val="21"/>
          <w:lang w:val="es-ES_tradnl"/>
        </w:rPr>
        <w:t>de la Dirección General de Contrainteligencia Militar (“DGCM”)</w:t>
      </w:r>
      <w:r w:rsidRPr="00F54DA7">
        <w:rPr>
          <w:rFonts w:ascii="Cambria" w:hAnsi="Cambria"/>
          <w:sz w:val="21"/>
          <w:szCs w:val="21"/>
          <w:lang w:val="es-ES_tradnl"/>
        </w:rPr>
        <w:t>, en Caracas; particularmente, por sus condiciones de detención y falta de atención médica adecuada, pese a su estado de salud.</w:t>
      </w:r>
    </w:p>
    <w:p w:rsidR="0053496A" w:rsidRPr="00F54DA7" w:rsidRDefault="0053496A" w:rsidP="0053496A">
      <w:pPr>
        <w:pStyle w:val="ListParagraph"/>
        <w:ind w:left="360"/>
        <w:jc w:val="both"/>
        <w:rPr>
          <w:rFonts w:ascii="Cambria" w:hAnsi="Cambria"/>
          <w:sz w:val="21"/>
          <w:szCs w:val="21"/>
          <w:lang w:val="es-ES_tradnl"/>
        </w:rPr>
      </w:pPr>
    </w:p>
    <w:p w:rsidR="0053496A" w:rsidRPr="00F54DA7" w:rsidRDefault="0053496A" w:rsidP="0053496A">
      <w:pPr>
        <w:pStyle w:val="ListParagraph"/>
        <w:numPr>
          <w:ilvl w:val="0"/>
          <w:numId w:val="4"/>
        </w:numPr>
        <w:ind w:left="0" w:firstLine="360"/>
        <w:contextualSpacing/>
        <w:jc w:val="both"/>
        <w:rPr>
          <w:rFonts w:ascii="Cambria" w:hAnsi="Cambria"/>
          <w:sz w:val="21"/>
          <w:szCs w:val="21"/>
          <w:lang w:val="es-MX"/>
        </w:rPr>
      </w:pPr>
      <w:r w:rsidRPr="00F54DA7">
        <w:rPr>
          <w:rFonts w:ascii="Cambria" w:hAnsi="Cambria"/>
          <w:sz w:val="21"/>
          <w:szCs w:val="21"/>
          <w:lang w:val="es-ES_tradnl"/>
        </w:rPr>
        <w:t>La Comisión solicitó información al Estado, conforme el ar</w:t>
      </w:r>
      <w:r>
        <w:rPr>
          <w:rFonts w:ascii="Cambria" w:hAnsi="Cambria"/>
          <w:sz w:val="21"/>
          <w:szCs w:val="21"/>
          <w:lang w:val="es-ES_tradnl"/>
        </w:rPr>
        <w:t>tículo 25.5 del Reglamento, el 18</w:t>
      </w:r>
      <w:r w:rsidRPr="00F54DA7">
        <w:rPr>
          <w:rFonts w:ascii="Cambria" w:hAnsi="Cambria"/>
          <w:sz w:val="21"/>
          <w:szCs w:val="21"/>
          <w:lang w:val="es-ES_tradnl"/>
        </w:rPr>
        <w:t xml:space="preserve"> de </w:t>
      </w:r>
      <w:r>
        <w:rPr>
          <w:rFonts w:ascii="Cambria" w:hAnsi="Cambria"/>
          <w:sz w:val="21"/>
          <w:szCs w:val="21"/>
          <w:lang w:val="es-ES_tradnl"/>
        </w:rPr>
        <w:t>julio</w:t>
      </w:r>
      <w:r w:rsidRPr="00F54DA7">
        <w:rPr>
          <w:rFonts w:ascii="Cambria" w:hAnsi="Cambria"/>
          <w:sz w:val="21"/>
          <w:szCs w:val="21"/>
          <w:lang w:val="es-ES_tradnl"/>
        </w:rPr>
        <w:t xml:space="preserve"> de </w:t>
      </w:r>
      <w:r>
        <w:rPr>
          <w:rFonts w:ascii="Cambria" w:hAnsi="Cambria"/>
          <w:sz w:val="21"/>
          <w:szCs w:val="21"/>
          <w:lang w:val="es-ES_tradnl"/>
        </w:rPr>
        <w:t xml:space="preserve">2018 y recibió </w:t>
      </w:r>
      <w:r w:rsidRPr="00F54DA7">
        <w:rPr>
          <w:rFonts w:ascii="Cambria" w:hAnsi="Cambria"/>
          <w:sz w:val="21"/>
          <w:szCs w:val="21"/>
          <w:lang w:val="es-ES_tradnl"/>
        </w:rPr>
        <w:t xml:space="preserve">su respuesta </w:t>
      </w:r>
      <w:r>
        <w:rPr>
          <w:rFonts w:ascii="Cambria" w:hAnsi="Cambria"/>
          <w:sz w:val="21"/>
          <w:szCs w:val="21"/>
          <w:lang w:val="es-ES_tradnl"/>
        </w:rPr>
        <w:t>el 24 de julio y 27 de agosto</w:t>
      </w:r>
      <w:r w:rsidRPr="00F54DA7">
        <w:rPr>
          <w:rFonts w:ascii="Cambria" w:hAnsi="Cambria"/>
          <w:sz w:val="21"/>
          <w:szCs w:val="21"/>
          <w:lang w:val="es-ES_tradnl"/>
        </w:rPr>
        <w:t xml:space="preserve">. Por su parte, los solicitantes enviaron </w:t>
      </w:r>
      <w:r w:rsidR="00894591">
        <w:rPr>
          <w:rFonts w:ascii="Cambria" w:hAnsi="Cambria"/>
          <w:sz w:val="21"/>
          <w:szCs w:val="21"/>
          <w:lang w:val="es-ES_tradnl"/>
        </w:rPr>
        <w:t>escritos</w:t>
      </w:r>
      <w:r w:rsidR="00894591" w:rsidRPr="00F54DA7">
        <w:rPr>
          <w:rFonts w:ascii="Cambria" w:hAnsi="Cambria"/>
          <w:sz w:val="21"/>
          <w:szCs w:val="21"/>
          <w:lang w:val="es-ES_tradnl"/>
        </w:rPr>
        <w:t xml:space="preserve"> adicionales</w:t>
      </w:r>
      <w:r w:rsidRPr="00F54DA7">
        <w:rPr>
          <w:rFonts w:ascii="Cambria" w:hAnsi="Cambria"/>
          <w:sz w:val="21"/>
          <w:szCs w:val="21"/>
          <w:lang w:val="es-ES_tradnl"/>
        </w:rPr>
        <w:t xml:space="preserve"> el </w:t>
      </w:r>
      <w:r>
        <w:rPr>
          <w:rFonts w:ascii="Cambria" w:hAnsi="Cambria"/>
          <w:sz w:val="21"/>
          <w:szCs w:val="21"/>
          <w:lang w:val="es-ES_tradnl"/>
        </w:rPr>
        <w:t xml:space="preserve">24 de julio, 3 de agosto y 17 de septiembre. </w:t>
      </w:r>
      <w:r w:rsidRPr="00F54DA7">
        <w:rPr>
          <w:rFonts w:ascii="Cambria" w:hAnsi="Cambria"/>
          <w:sz w:val="21"/>
          <w:szCs w:val="21"/>
          <w:lang w:val="es-ES_tradnl"/>
        </w:rPr>
        <w:t xml:space="preserve"> </w:t>
      </w:r>
    </w:p>
    <w:p w:rsidR="0053496A" w:rsidRPr="00F54DA7" w:rsidRDefault="0053496A" w:rsidP="0053496A">
      <w:pPr>
        <w:pStyle w:val="ListParagraph"/>
        <w:rPr>
          <w:rFonts w:ascii="Cambria" w:hAnsi="Cambria"/>
          <w:sz w:val="21"/>
          <w:szCs w:val="21"/>
          <w:lang w:val="es-ES_tradnl"/>
        </w:rPr>
      </w:pPr>
    </w:p>
    <w:p w:rsidR="00894591" w:rsidRPr="00C47403" w:rsidRDefault="0053496A" w:rsidP="00C47403">
      <w:pPr>
        <w:pStyle w:val="ListParagraph"/>
        <w:numPr>
          <w:ilvl w:val="0"/>
          <w:numId w:val="4"/>
        </w:numPr>
        <w:ind w:left="0" w:firstLine="360"/>
        <w:contextualSpacing/>
        <w:jc w:val="both"/>
        <w:rPr>
          <w:rFonts w:ascii="Cambria" w:hAnsi="Cambria"/>
          <w:sz w:val="21"/>
          <w:szCs w:val="21"/>
          <w:lang w:val="es-MX"/>
        </w:rPr>
      </w:pPr>
      <w:r w:rsidRPr="00F54DA7">
        <w:rPr>
          <w:rFonts w:ascii="Cambria" w:hAnsi="Cambria"/>
          <w:sz w:val="21"/>
          <w:szCs w:val="21"/>
          <w:lang w:val="es-ES_tradnl"/>
        </w:rPr>
        <w:t>Tras analizar las alegaciones de hecho y de derecho efectuadas por las partes</w:t>
      </w:r>
      <w:r w:rsidRPr="00F54DA7">
        <w:rPr>
          <w:rFonts w:ascii="Cambria" w:hAnsi="Cambria"/>
          <w:sz w:val="21"/>
          <w:szCs w:val="21"/>
          <w:lang w:val="es-ES"/>
        </w:rPr>
        <w:t>,</w:t>
      </w:r>
      <w:r w:rsidRPr="00F54DA7">
        <w:rPr>
          <w:rFonts w:ascii="Cambria" w:hAnsi="Cambria"/>
          <w:sz w:val="21"/>
          <w:szCs w:val="21"/>
          <w:lang w:val="es-ES_tradnl"/>
        </w:rPr>
        <w:t xml:space="preserve"> la Comisión considera, desde el estándar </w:t>
      </w:r>
      <w:r w:rsidRPr="00F54DA7">
        <w:rPr>
          <w:rFonts w:ascii="Cambria" w:hAnsi="Cambria"/>
          <w:i/>
          <w:sz w:val="21"/>
          <w:szCs w:val="21"/>
          <w:lang w:val="es-ES_tradnl"/>
        </w:rPr>
        <w:t xml:space="preserve">prima facie </w:t>
      </w:r>
      <w:r w:rsidRPr="00F54DA7">
        <w:rPr>
          <w:rFonts w:ascii="Cambria" w:hAnsi="Cambria"/>
          <w:sz w:val="21"/>
          <w:szCs w:val="21"/>
          <w:lang w:val="es-ES_tradnl"/>
        </w:rPr>
        <w:t xml:space="preserve">aplicable, que el señor </w:t>
      </w:r>
      <w:r>
        <w:rPr>
          <w:rFonts w:ascii="Cambria" w:hAnsi="Cambria"/>
          <w:sz w:val="21"/>
          <w:szCs w:val="21"/>
          <w:lang w:val="es-ES_tradnl"/>
        </w:rPr>
        <w:t>de la Sotta Quiroga</w:t>
      </w:r>
      <w:r w:rsidRPr="00F54DA7">
        <w:rPr>
          <w:rFonts w:ascii="Cambria" w:hAnsi="Cambria"/>
          <w:sz w:val="21"/>
          <w:szCs w:val="21"/>
          <w:lang w:val="es-ES_tradnl"/>
        </w:rPr>
        <w:t xml:space="preserve"> se encuentra en una situación de gravedad y urgencia, toda vez que sus derechos enfrentan un riesgo de daño irreparable. Por consiguiente, con base en el Artículo 25 de su Reglamento, la Comisión requiere a Venezuela que: a) </w:t>
      </w:r>
      <w:r w:rsidR="00894591" w:rsidRPr="00894591">
        <w:rPr>
          <w:rFonts w:ascii="Cambria" w:eastAsia="Calibri" w:hAnsi="Cambria"/>
          <w:sz w:val="21"/>
          <w:szCs w:val="21"/>
          <w:lang w:val="es-MX"/>
        </w:rPr>
        <w:t xml:space="preserve">adopte las medidas necesarias para </w:t>
      </w:r>
      <w:r w:rsidR="00C47403">
        <w:rPr>
          <w:rFonts w:ascii="Cambria" w:eastAsia="Calibri" w:hAnsi="Cambria"/>
          <w:sz w:val="21"/>
          <w:szCs w:val="21"/>
          <w:lang w:val="es-MX"/>
        </w:rPr>
        <w:t>proteger</w:t>
      </w:r>
      <w:r w:rsidR="00894591" w:rsidRPr="00894591">
        <w:rPr>
          <w:rFonts w:ascii="Cambria" w:eastAsia="Calibri" w:hAnsi="Cambria"/>
          <w:sz w:val="21"/>
          <w:szCs w:val="21"/>
          <w:lang w:val="es-MX"/>
        </w:rPr>
        <w:t xml:space="preserve"> los derechos a la salud, vida e integridad personal del señor </w:t>
      </w:r>
      <w:r w:rsidR="00894591" w:rsidRPr="00894591">
        <w:rPr>
          <w:rFonts w:ascii="Cambria" w:eastAsia="Calibri" w:hAnsi="Cambria"/>
          <w:sz w:val="21"/>
          <w:szCs w:val="21"/>
          <w:lang w:val="es-ES_tradnl"/>
        </w:rPr>
        <w:t>Luis Humberto de la Sotta Quiroga</w:t>
      </w:r>
      <w:r w:rsidR="0057757F">
        <w:rPr>
          <w:rFonts w:ascii="Cambria" w:eastAsia="Calibri" w:hAnsi="Cambria"/>
          <w:sz w:val="21"/>
          <w:szCs w:val="21"/>
          <w:lang w:val="es-ES_tradnl"/>
        </w:rPr>
        <w:t>,</w:t>
      </w:r>
      <w:r w:rsidR="00894591" w:rsidRPr="00894591">
        <w:rPr>
          <w:rFonts w:ascii="Cambria" w:eastAsia="Calibri" w:hAnsi="Cambria"/>
          <w:sz w:val="21"/>
          <w:szCs w:val="21"/>
          <w:lang w:val="es-ES_tradnl"/>
        </w:rPr>
        <w:t xml:space="preserve"> </w:t>
      </w:r>
      <w:r w:rsidR="00C47403">
        <w:rPr>
          <w:rFonts w:ascii="Cambria" w:eastAsia="Calibri" w:hAnsi="Cambria"/>
          <w:sz w:val="21"/>
          <w:szCs w:val="21"/>
          <w:lang w:val="es-ES_tradnl"/>
        </w:rPr>
        <w:t xml:space="preserve">garantizando que el beneficiario tenga </w:t>
      </w:r>
      <w:r w:rsidR="00894591" w:rsidRPr="00894591">
        <w:rPr>
          <w:rFonts w:ascii="Cambria" w:eastAsia="Calibri" w:hAnsi="Cambria"/>
          <w:sz w:val="21"/>
          <w:szCs w:val="21"/>
          <w:lang w:val="es-ES_tradnl"/>
        </w:rPr>
        <w:t>acceso a una atención médica adecuada</w:t>
      </w:r>
      <w:r w:rsidR="00C47403">
        <w:rPr>
          <w:rFonts w:ascii="Cambria" w:eastAsia="Calibri" w:hAnsi="Cambria"/>
          <w:sz w:val="21"/>
          <w:szCs w:val="21"/>
          <w:lang w:val="es-ES_tradnl"/>
        </w:rPr>
        <w:t>,</w:t>
      </w:r>
      <w:r w:rsidR="00894591" w:rsidRPr="00894591">
        <w:rPr>
          <w:rFonts w:ascii="Cambria" w:eastAsia="Calibri" w:hAnsi="Cambria"/>
          <w:sz w:val="21"/>
          <w:szCs w:val="21"/>
          <w:lang w:val="es-ES_tradnl"/>
        </w:rPr>
        <w:t xml:space="preserve"> tanto farmacológica como no farmacológica, atendie</w:t>
      </w:r>
      <w:r w:rsidR="00C47403">
        <w:rPr>
          <w:rFonts w:ascii="Cambria" w:eastAsia="Calibri" w:hAnsi="Cambria"/>
          <w:sz w:val="21"/>
          <w:szCs w:val="21"/>
          <w:lang w:val="es-ES_tradnl"/>
        </w:rPr>
        <w:t>ndo a su condición de salud y</w:t>
      </w:r>
      <w:r w:rsidR="00894591" w:rsidRPr="00894591">
        <w:rPr>
          <w:rFonts w:ascii="Cambria" w:eastAsia="Calibri" w:hAnsi="Cambria"/>
          <w:sz w:val="21"/>
          <w:szCs w:val="21"/>
          <w:lang w:val="es-ES_tradnl"/>
        </w:rPr>
        <w:t xml:space="preserve"> </w:t>
      </w:r>
      <w:r w:rsidR="00894591" w:rsidRPr="00894591">
        <w:rPr>
          <w:rFonts w:ascii="Cambria" w:hAnsi="Cambria"/>
          <w:sz w:val="21"/>
          <w:szCs w:val="21"/>
          <w:lang w:val="es-ES_tradnl"/>
        </w:rPr>
        <w:t>asegurando a su vez que sus condiciones de detención sean compatibles con los estándares internacionales aplicables.</w:t>
      </w:r>
    </w:p>
    <w:p w:rsidR="002C1E52" w:rsidRPr="002C1E52" w:rsidRDefault="002C1E52" w:rsidP="002C1E52">
      <w:pPr>
        <w:pStyle w:val="ListParagraph"/>
        <w:ind w:left="360"/>
        <w:contextualSpacing/>
        <w:jc w:val="both"/>
        <w:rPr>
          <w:rFonts w:ascii="Cambria" w:hAnsi="Cambria"/>
          <w:sz w:val="21"/>
          <w:szCs w:val="21"/>
          <w:lang w:val="es-MX"/>
        </w:rPr>
      </w:pPr>
    </w:p>
    <w:p w:rsidR="0053496A" w:rsidRPr="00F54DA7" w:rsidRDefault="0053496A" w:rsidP="0053496A">
      <w:pPr>
        <w:pStyle w:val="ListParagraph"/>
        <w:numPr>
          <w:ilvl w:val="0"/>
          <w:numId w:val="5"/>
        </w:numPr>
        <w:ind w:left="0" w:firstLine="540"/>
        <w:contextualSpacing/>
        <w:jc w:val="both"/>
        <w:rPr>
          <w:rFonts w:ascii="Cambria" w:hAnsi="Cambria"/>
          <w:b/>
          <w:sz w:val="21"/>
          <w:szCs w:val="21"/>
          <w:lang w:val="es-ES_tradnl"/>
        </w:rPr>
      </w:pPr>
      <w:r w:rsidRPr="00F54DA7">
        <w:rPr>
          <w:rFonts w:ascii="Cambria" w:hAnsi="Cambria"/>
          <w:b/>
          <w:sz w:val="21"/>
          <w:szCs w:val="21"/>
          <w:lang w:val="es-ES_tradnl"/>
        </w:rPr>
        <w:t xml:space="preserve">RESUMEN DE LOS HECHOS Y ARGUMENTOS </w:t>
      </w:r>
    </w:p>
    <w:p w:rsidR="0053496A" w:rsidRPr="00F54DA7" w:rsidRDefault="0053496A" w:rsidP="0053496A">
      <w:pPr>
        <w:jc w:val="both"/>
        <w:rPr>
          <w:rFonts w:ascii="Cambria" w:hAnsi="Cambria"/>
          <w:sz w:val="21"/>
          <w:szCs w:val="21"/>
          <w:lang w:val="es-ES_tradnl"/>
        </w:rPr>
      </w:pPr>
    </w:p>
    <w:p w:rsidR="0053496A" w:rsidRPr="00F54DA7" w:rsidRDefault="0053496A" w:rsidP="0053496A">
      <w:pPr>
        <w:pStyle w:val="ListParagraph"/>
        <w:numPr>
          <w:ilvl w:val="0"/>
          <w:numId w:val="6"/>
        </w:numPr>
        <w:ind w:left="0" w:firstLine="360"/>
        <w:contextualSpacing/>
        <w:jc w:val="both"/>
        <w:rPr>
          <w:rFonts w:ascii="Cambria" w:hAnsi="Cambria"/>
          <w:b/>
          <w:sz w:val="21"/>
          <w:szCs w:val="21"/>
          <w:lang w:val="es-ES_tradnl"/>
        </w:rPr>
      </w:pPr>
      <w:r w:rsidRPr="00F54DA7">
        <w:rPr>
          <w:rFonts w:ascii="Cambria" w:hAnsi="Cambria"/>
          <w:b/>
          <w:sz w:val="21"/>
          <w:szCs w:val="21"/>
          <w:lang w:val="es-ES_tradnl"/>
        </w:rPr>
        <w:t xml:space="preserve">Información aportada por </w:t>
      </w:r>
      <w:r>
        <w:rPr>
          <w:rFonts w:ascii="Cambria" w:hAnsi="Cambria"/>
          <w:b/>
          <w:sz w:val="21"/>
          <w:szCs w:val="21"/>
          <w:lang w:val="es-ES_tradnl"/>
        </w:rPr>
        <w:t>la solicitante</w:t>
      </w:r>
    </w:p>
    <w:p w:rsidR="0053496A" w:rsidRPr="00F54DA7" w:rsidRDefault="0053496A" w:rsidP="0053496A">
      <w:pPr>
        <w:jc w:val="both"/>
        <w:rPr>
          <w:rFonts w:ascii="Cambria" w:hAnsi="Cambria"/>
          <w:sz w:val="21"/>
          <w:szCs w:val="21"/>
          <w:lang w:val="es-ES_tradnl"/>
        </w:rPr>
      </w:pPr>
    </w:p>
    <w:p w:rsidR="0053496A" w:rsidRPr="00C27473" w:rsidRDefault="0053496A" w:rsidP="0053496A">
      <w:pPr>
        <w:pStyle w:val="ListParagraph"/>
        <w:numPr>
          <w:ilvl w:val="0"/>
          <w:numId w:val="4"/>
        </w:numPr>
        <w:ind w:left="0" w:firstLine="360"/>
        <w:contextualSpacing/>
        <w:jc w:val="both"/>
        <w:rPr>
          <w:rFonts w:ascii="Cambria" w:hAnsi="Cambria"/>
          <w:color w:val="000000"/>
          <w:sz w:val="21"/>
          <w:szCs w:val="21"/>
        </w:rPr>
      </w:pPr>
      <w:r w:rsidRPr="00C27473">
        <w:rPr>
          <w:rFonts w:ascii="Cambria" w:hAnsi="Cambria"/>
          <w:color w:val="000000"/>
          <w:sz w:val="21"/>
          <w:szCs w:val="21"/>
        </w:rPr>
        <w:t>El propuesto beneficiario – Capitán de Navío, Segundo Comandante de la Octava Brigada de Operaciones Especiales de Comandos del Mar “Generalísimo Francisco de Miranda” en Maracay, Aragua – habría sido detenido el 18 de mayo de 2018 por la División de Contrainteligencia Militar (“DGCIM”), siendo procesado por la presunta comisión de delitos de “instigación a la rebelión, rebelión y traición a la patria” ante un tribunal militar. La solicitante indicó que en la primera audiencia el solicitante declaró que había sido torturado, “[…] asfixiándolo con bolsas plásticas, para que se declarara culpable, que él era inocente de los delitos del cual se le acusaba y que era hipertenso y no había tenido acceso a sus medicinas” (sic.)</w:t>
      </w:r>
      <w:r>
        <w:rPr>
          <w:rStyle w:val="FootnoteReference"/>
          <w:rFonts w:ascii="Cambria" w:hAnsi="Cambria"/>
          <w:color w:val="000000"/>
          <w:sz w:val="21"/>
          <w:szCs w:val="21"/>
        </w:rPr>
        <w:footnoteReference w:id="1"/>
      </w:r>
      <w:r w:rsidRPr="00C27473">
        <w:rPr>
          <w:rFonts w:ascii="Cambria" w:hAnsi="Cambria"/>
          <w:color w:val="000000"/>
          <w:sz w:val="21"/>
          <w:szCs w:val="21"/>
        </w:rPr>
        <w:t xml:space="preserve">. </w:t>
      </w:r>
    </w:p>
    <w:p w:rsidR="0053496A" w:rsidRPr="00C27473" w:rsidRDefault="0053496A" w:rsidP="0053496A">
      <w:pPr>
        <w:jc w:val="both"/>
        <w:rPr>
          <w:rFonts w:ascii="Cambria" w:hAnsi="Cambria"/>
          <w:color w:val="000000"/>
          <w:sz w:val="21"/>
          <w:szCs w:val="21"/>
        </w:rPr>
      </w:pPr>
    </w:p>
    <w:p w:rsidR="0053496A" w:rsidRPr="00C27473" w:rsidRDefault="0053496A" w:rsidP="0053496A">
      <w:pPr>
        <w:pStyle w:val="ListParagraph"/>
        <w:numPr>
          <w:ilvl w:val="0"/>
          <w:numId w:val="4"/>
        </w:numPr>
        <w:ind w:left="0" w:firstLine="360"/>
        <w:contextualSpacing/>
        <w:jc w:val="both"/>
        <w:rPr>
          <w:rFonts w:ascii="Cambria" w:hAnsi="Cambria"/>
          <w:color w:val="000000"/>
          <w:sz w:val="21"/>
          <w:szCs w:val="21"/>
        </w:rPr>
      </w:pPr>
      <w:r w:rsidRPr="00C27473">
        <w:rPr>
          <w:rFonts w:ascii="Cambria" w:hAnsi="Cambria"/>
          <w:color w:val="000000"/>
          <w:sz w:val="21"/>
          <w:szCs w:val="21"/>
        </w:rPr>
        <w:t xml:space="preserve">En cuanto a sus condiciones de detención, la solicitante afirmó que el propuesto beneficiario se encuentra en la sede de la DGCIM, un lugar que “[…] no es un centro de reclusión, tal y como lo establecen las propias leyes venezolanas […]; [l]as celdas en ese lugar están ubicadas en los sótanos, es decir, bajo tierra, sin luz ni ventilación natural […]; [e]n numerosas oportunidades, personas que han estado presas en estos sótanos han testificado que el monóxido de carbono producido por los </w:t>
      </w:r>
      <w:r w:rsidRPr="00C27473">
        <w:rPr>
          <w:rFonts w:ascii="Cambria" w:hAnsi="Cambria"/>
          <w:color w:val="000000"/>
          <w:sz w:val="21"/>
          <w:szCs w:val="21"/>
        </w:rPr>
        <w:lastRenderedPageBreak/>
        <w:t>automóviles se cuela al lugar donde ellos permanecen, y esto es lo que respiran”</w:t>
      </w:r>
      <w:r>
        <w:rPr>
          <w:rStyle w:val="FootnoteReference"/>
          <w:rFonts w:ascii="Cambria" w:hAnsi="Cambria"/>
          <w:color w:val="000000"/>
          <w:sz w:val="21"/>
          <w:szCs w:val="21"/>
        </w:rPr>
        <w:footnoteReference w:id="2"/>
      </w:r>
      <w:r w:rsidRPr="00C27473">
        <w:rPr>
          <w:rFonts w:ascii="Cambria" w:hAnsi="Cambria"/>
          <w:color w:val="000000"/>
          <w:sz w:val="21"/>
          <w:szCs w:val="21"/>
        </w:rPr>
        <w:t>. Según la solicitante, el propuesto beneficiario “[…] permanece encerrado las veinticuatro horas del día, en una celda 2x3 metros</w:t>
      </w:r>
      <w:r>
        <w:rPr>
          <w:rFonts w:ascii="Cambria" w:hAnsi="Cambria"/>
          <w:color w:val="000000"/>
          <w:sz w:val="21"/>
          <w:szCs w:val="21"/>
        </w:rPr>
        <w:t xml:space="preserve"> [junto con otras dos personas]</w:t>
      </w:r>
      <w:r w:rsidRPr="00C27473">
        <w:rPr>
          <w:rFonts w:ascii="Cambria" w:hAnsi="Cambria"/>
          <w:color w:val="000000"/>
          <w:sz w:val="21"/>
          <w:szCs w:val="21"/>
        </w:rPr>
        <w:t>, sin poder siquiera salir a ejercitarse en los pasillos. No le permiten ir al baño, por lo que debe hacer sus necesidades en botellas y bolsas plásticas, que permanecen con [é]l hasta que los funcionarios las recogen. Fue solo hace dos días, es decir, setenta y cinco día después de su retención, que le permitieron darse una ducha y asearse completamente”</w:t>
      </w:r>
      <w:r>
        <w:rPr>
          <w:rStyle w:val="FootnoteReference"/>
          <w:rFonts w:ascii="Cambria" w:hAnsi="Cambria"/>
          <w:color w:val="000000"/>
          <w:sz w:val="21"/>
          <w:szCs w:val="21"/>
        </w:rPr>
        <w:footnoteReference w:id="3"/>
      </w:r>
      <w:r>
        <w:rPr>
          <w:rFonts w:ascii="Cambria" w:hAnsi="Cambria"/>
          <w:color w:val="000000"/>
          <w:sz w:val="21"/>
          <w:szCs w:val="21"/>
        </w:rPr>
        <w:t xml:space="preserve">, llevando además </w:t>
      </w:r>
      <w:r w:rsidRPr="00C27473">
        <w:rPr>
          <w:rFonts w:ascii="Cambria" w:hAnsi="Cambria"/>
          <w:color w:val="000000"/>
          <w:sz w:val="21"/>
          <w:szCs w:val="21"/>
        </w:rPr>
        <w:t>setenta y siete días sin ver la luz solar ni respirar aire fresco</w:t>
      </w:r>
      <w:r w:rsidRPr="00C27473">
        <w:rPr>
          <w:rFonts w:ascii="Cambria" w:hAnsi="Cambria"/>
          <w:color w:val="000000"/>
          <w:sz w:val="21"/>
          <w:szCs w:val="21"/>
          <w:vertAlign w:val="superscript"/>
        </w:rPr>
        <w:footnoteReference w:id="4"/>
      </w:r>
      <w:r w:rsidRPr="00C27473">
        <w:rPr>
          <w:rFonts w:ascii="Cambria" w:hAnsi="Cambria"/>
          <w:color w:val="000000"/>
          <w:sz w:val="21"/>
          <w:szCs w:val="21"/>
        </w:rPr>
        <w:t xml:space="preserve">. </w:t>
      </w:r>
      <w:r>
        <w:rPr>
          <w:rFonts w:ascii="Cambria" w:hAnsi="Cambria"/>
          <w:color w:val="000000"/>
          <w:sz w:val="21"/>
          <w:szCs w:val="21"/>
        </w:rPr>
        <w:t>El 15 de septiembre, la hermana del propuesto beneficiario habría acudido a visitar al propuesto beneficiario, informando además que la celda tiene la luz encendida las veinticuatro horas del día, que le permiten ducharse solo una vez a la semana (los sábados, días de visita), que está “muy pálido” y que perdió aproximadamente 15kg en estos últimos cuatro meses</w:t>
      </w:r>
      <w:r>
        <w:rPr>
          <w:rStyle w:val="FootnoteReference"/>
          <w:rFonts w:ascii="Cambria" w:hAnsi="Cambria"/>
          <w:color w:val="000000"/>
          <w:sz w:val="21"/>
          <w:szCs w:val="21"/>
        </w:rPr>
        <w:footnoteReference w:id="5"/>
      </w:r>
      <w:r>
        <w:rPr>
          <w:rFonts w:ascii="Cambria" w:hAnsi="Cambria"/>
          <w:color w:val="000000"/>
          <w:sz w:val="21"/>
          <w:szCs w:val="21"/>
        </w:rPr>
        <w:t xml:space="preserve">. </w:t>
      </w:r>
    </w:p>
    <w:p w:rsidR="0053496A" w:rsidRPr="00C27473" w:rsidRDefault="0053496A" w:rsidP="0053496A">
      <w:pPr>
        <w:jc w:val="both"/>
        <w:rPr>
          <w:rFonts w:ascii="Cambria" w:hAnsi="Cambria"/>
          <w:color w:val="000000"/>
          <w:sz w:val="21"/>
          <w:szCs w:val="21"/>
        </w:rPr>
      </w:pPr>
    </w:p>
    <w:p w:rsidR="0053496A" w:rsidRPr="00C27473" w:rsidRDefault="0053496A" w:rsidP="0053496A">
      <w:pPr>
        <w:pStyle w:val="ListParagraph"/>
        <w:numPr>
          <w:ilvl w:val="0"/>
          <w:numId w:val="4"/>
        </w:numPr>
        <w:ind w:left="0" w:firstLine="360"/>
        <w:contextualSpacing/>
        <w:jc w:val="both"/>
        <w:rPr>
          <w:rFonts w:ascii="Cambria" w:hAnsi="Cambria"/>
          <w:color w:val="000000"/>
          <w:sz w:val="21"/>
          <w:szCs w:val="21"/>
        </w:rPr>
      </w:pPr>
      <w:r w:rsidRPr="00C27473">
        <w:rPr>
          <w:rFonts w:ascii="Cambria" w:hAnsi="Cambria"/>
          <w:color w:val="000000"/>
          <w:sz w:val="21"/>
          <w:szCs w:val="21"/>
        </w:rPr>
        <w:t>Adicionalmente, se alegó que el propuesto beneficiario padece de hipertensión y que requiere atención médica</w:t>
      </w:r>
      <w:r>
        <w:rPr>
          <w:rFonts w:ascii="Cambria" w:hAnsi="Cambria"/>
          <w:color w:val="000000"/>
          <w:sz w:val="21"/>
          <w:szCs w:val="21"/>
        </w:rPr>
        <w:t>,</w:t>
      </w:r>
      <w:r w:rsidRPr="00C27473">
        <w:rPr>
          <w:rFonts w:ascii="Cambria" w:hAnsi="Cambria"/>
          <w:color w:val="000000"/>
          <w:sz w:val="21"/>
          <w:szCs w:val="21"/>
        </w:rPr>
        <w:t xml:space="preserve"> puesto que “[…] actualmente [conforme el último escrito] la tiene descontrolada, con altas muy frecuentes […]</w:t>
      </w:r>
      <w:r>
        <w:rPr>
          <w:rFonts w:ascii="Cambria" w:hAnsi="Cambria"/>
          <w:color w:val="000000"/>
          <w:sz w:val="21"/>
          <w:szCs w:val="21"/>
        </w:rPr>
        <w:t>”</w:t>
      </w:r>
      <w:r>
        <w:rPr>
          <w:rStyle w:val="FootnoteReference"/>
          <w:rFonts w:ascii="Cambria" w:hAnsi="Cambria"/>
          <w:color w:val="000000"/>
          <w:sz w:val="21"/>
          <w:szCs w:val="21"/>
        </w:rPr>
        <w:footnoteReference w:id="6"/>
      </w:r>
      <w:r>
        <w:rPr>
          <w:rFonts w:ascii="Cambria" w:hAnsi="Cambria"/>
          <w:color w:val="000000"/>
          <w:sz w:val="21"/>
          <w:szCs w:val="21"/>
        </w:rPr>
        <w:t xml:space="preserve">; igualmente, se reportó que “[…] </w:t>
      </w:r>
      <w:r w:rsidRPr="00C27473">
        <w:rPr>
          <w:rFonts w:ascii="Cambria" w:hAnsi="Cambria"/>
          <w:color w:val="000000"/>
          <w:sz w:val="21"/>
          <w:szCs w:val="21"/>
        </w:rPr>
        <w:t>en una oportunidad tuvo que pedir que se la tomaran, y lo hicieron dos días después, presentando 14.10, lo cual se considera ‘alto’”</w:t>
      </w:r>
      <w:r>
        <w:rPr>
          <w:rStyle w:val="FootnoteReference"/>
          <w:rFonts w:ascii="Cambria" w:hAnsi="Cambria"/>
          <w:color w:val="000000"/>
          <w:sz w:val="21"/>
          <w:szCs w:val="21"/>
        </w:rPr>
        <w:footnoteReference w:id="7"/>
      </w:r>
      <w:r w:rsidRPr="00C27473">
        <w:rPr>
          <w:rFonts w:ascii="Cambria" w:hAnsi="Cambria"/>
          <w:color w:val="000000"/>
          <w:sz w:val="21"/>
          <w:szCs w:val="21"/>
        </w:rPr>
        <w:t>. Según lo reportado la familia, funcionarios de la DGCIM les manifestaron “traigan agua y la pastilla para la tensión”</w:t>
      </w:r>
      <w:r>
        <w:rPr>
          <w:rStyle w:val="FootnoteReference"/>
          <w:rFonts w:ascii="Cambria" w:hAnsi="Cambria"/>
          <w:color w:val="000000"/>
          <w:sz w:val="21"/>
          <w:szCs w:val="21"/>
        </w:rPr>
        <w:footnoteReference w:id="8"/>
      </w:r>
      <w:r w:rsidRPr="00C27473">
        <w:rPr>
          <w:rFonts w:ascii="Cambria" w:hAnsi="Cambria"/>
          <w:color w:val="000000"/>
          <w:sz w:val="21"/>
          <w:szCs w:val="21"/>
        </w:rPr>
        <w:t>, lo cual hicieron, “[…] lo cual parece no hacer efecto, ya que presenta fuertes dolores de cabeza constantemente, ojos enrojecidos que reflejan su delicada condición, y retención de líquido en piernas y manos”</w:t>
      </w:r>
      <w:r>
        <w:rPr>
          <w:rStyle w:val="FootnoteReference"/>
          <w:rFonts w:ascii="Cambria" w:hAnsi="Cambria"/>
          <w:color w:val="000000"/>
          <w:sz w:val="21"/>
          <w:szCs w:val="21"/>
        </w:rPr>
        <w:footnoteReference w:id="9"/>
      </w:r>
      <w:r w:rsidRPr="00C27473">
        <w:rPr>
          <w:rFonts w:ascii="Cambria" w:hAnsi="Cambria"/>
          <w:color w:val="000000"/>
          <w:sz w:val="21"/>
          <w:szCs w:val="21"/>
        </w:rPr>
        <w:t>. Al respecto, la solicitante adjuntó copia de una solicitud de interpuesta por la madre del propuesto beneficiario ante el juez, a fin de que sea trasladado al Hospital Militar; mientras tanto, denunció que “[…] tampoco se le ha permitido que lo revise un médico especialista”</w:t>
      </w:r>
      <w:r w:rsidRPr="00C27473">
        <w:rPr>
          <w:rFonts w:ascii="Cambria" w:hAnsi="Cambria"/>
          <w:color w:val="000000"/>
          <w:sz w:val="21"/>
          <w:szCs w:val="21"/>
          <w:vertAlign w:val="superscript"/>
        </w:rPr>
        <w:footnoteReference w:id="10"/>
      </w:r>
      <w:r w:rsidRPr="00C27473">
        <w:rPr>
          <w:rFonts w:ascii="Cambria" w:hAnsi="Cambria"/>
          <w:color w:val="000000"/>
          <w:sz w:val="21"/>
          <w:szCs w:val="21"/>
        </w:rPr>
        <w:t>.</w:t>
      </w:r>
      <w:r>
        <w:rPr>
          <w:rFonts w:ascii="Cambria" w:hAnsi="Cambria"/>
          <w:color w:val="000000"/>
          <w:sz w:val="21"/>
          <w:szCs w:val="21"/>
        </w:rPr>
        <w:t xml:space="preserve"> La hermana del propuesto beneficiario igualmente reportó que necesita fisioterapia en las manos, pues tras haber supuestamente permanecido tres días esposado con las manos detrás de una silla y vendado, se habrían dañado ciertos nervios en las muñecas, limitando la movilidad en los dedos</w:t>
      </w:r>
      <w:r>
        <w:rPr>
          <w:rStyle w:val="FootnoteReference"/>
          <w:rFonts w:ascii="Cambria" w:hAnsi="Cambria"/>
          <w:color w:val="000000"/>
          <w:sz w:val="21"/>
          <w:szCs w:val="21"/>
        </w:rPr>
        <w:footnoteReference w:id="11"/>
      </w:r>
      <w:r>
        <w:rPr>
          <w:rFonts w:ascii="Cambria" w:hAnsi="Cambria"/>
          <w:color w:val="000000"/>
          <w:sz w:val="21"/>
          <w:szCs w:val="21"/>
        </w:rPr>
        <w:t>. En cuanto a los problemas de tensión, las autoridades le estarían proporcionado “diuréticos”, lo cual le estaría perjudicando los riñones, requiriendo un tratamiento por una infección urinaria (que se presume se adquirió como consecuencia de lo anterior) y recibir vitamina D</w:t>
      </w:r>
      <w:r>
        <w:rPr>
          <w:rStyle w:val="FootnoteReference"/>
          <w:rFonts w:ascii="Cambria" w:hAnsi="Cambria"/>
          <w:color w:val="000000"/>
          <w:sz w:val="21"/>
          <w:szCs w:val="21"/>
        </w:rPr>
        <w:footnoteReference w:id="12"/>
      </w:r>
      <w:r>
        <w:rPr>
          <w:rFonts w:ascii="Cambria" w:hAnsi="Cambria"/>
          <w:color w:val="000000"/>
          <w:sz w:val="21"/>
          <w:szCs w:val="21"/>
        </w:rPr>
        <w:t xml:space="preserve">. </w:t>
      </w:r>
    </w:p>
    <w:p w:rsidR="0053496A" w:rsidRPr="00F54DA7" w:rsidRDefault="0053496A" w:rsidP="0053496A">
      <w:pPr>
        <w:tabs>
          <w:tab w:val="left" w:pos="3990"/>
        </w:tabs>
        <w:jc w:val="both"/>
        <w:rPr>
          <w:rFonts w:ascii="Cambria" w:hAnsi="Cambria"/>
          <w:sz w:val="21"/>
          <w:szCs w:val="21"/>
        </w:rPr>
      </w:pPr>
    </w:p>
    <w:p w:rsidR="0053496A" w:rsidRPr="00F54DA7" w:rsidRDefault="0053496A" w:rsidP="0053496A">
      <w:pPr>
        <w:pStyle w:val="ListParagraph"/>
        <w:numPr>
          <w:ilvl w:val="0"/>
          <w:numId w:val="6"/>
        </w:numPr>
        <w:ind w:left="0" w:firstLine="360"/>
        <w:contextualSpacing/>
        <w:jc w:val="both"/>
        <w:rPr>
          <w:rFonts w:ascii="Cambria" w:eastAsia="Calibri" w:hAnsi="Cambria"/>
          <w:b/>
          <w:sz w:val="21"/>
          <w:szCs w:val="21"/>
          <w:lang w:val="es-ES_tradnl"/>
        </w:rPr>
      </w:pPr>
      <w:r w:rsidRPr="00F54DA7">
        <w:rPr>
          <w:rFonts w:ascii="Cambria" w:eastAsia="Calibri" w:hAnsi="Cambria"/>
          <w:b/>
          <w:sz w:val="21"/>
          <w:szCs w:val="21"/>
          <w:lang w:val="es-ES_tradnl"/>
        </w:rPr>
        <w:t>Respuesta del Estado</w:t>
      </w:r>
    </w:p>
    <w:p w:rsidR="0053496A" w:rsidRPr="00F54DA7" w:rsidRDefault="0053496A" w:rsidP="0053496A">
      <w:pPr>
        <w:jc w:val="both"/>
        <w:rPr>
          <w:rFonts w:ascii="Cambria" w:eastAsia="Calibri" w:hAnsi="Cambria"/>
          <w:sz w:val="21"/>
          <w:szCs w:val="21"/>
          <w:lang w:val="es-ES_tradnl"/>
        </w:rPr>
      </w:pPr>
    </w:p>
    <w:p w:rsidR="0053496A" w:rsidRPr="00C27473" w:rsidRDefault="0053496A" w:rsidP="0053496A">
      <w:pPr>
        <w:pStyle w:val="ListParagraph"/>
        <w:numPr>
          <w:ilvl w:val="0"/>
          <w:numId w:val="4"/>
        </w:numPr>
        <w:ind w:left="0" w:firstLine="360"/>
        <w:contextualSpacing/>
        <w:jc w:val="both"/>
        <w:rPr>
          <w:rFonts w:ascii="Cambria" w:hAnsi="Cambria"/>
          <w:color w:val="000000"/>
          <w:sz w:val="21"/>
          <w:szCs w:val="21"/>
        </w:rPr>
      </w:pPr>
      <w:r w:rsidRPr="00C27473">
        <w:rPr>
          <w:rFonts w:ascii="Cambria" w:hAnsi="Cambria"/>
          <w:color w:val="000000"/>
          <w:sz w:val="21"/>
          <w:szCs w:val="21"/>
        </w:rPr>
        <w:t>El Estado afirmó que el propuesto beneficiario está siendo procesado por la presunta comisión de los delitos de “instigación a la rebelión militar</w:t>
      </w:r>
      <w:r>
        <w:rPr>
          <w:rFonts w:ascii="Cambria" w:hAnsi="Cambria"/>
          <w:color w:val="000000"/>
          <w:sz w:val="21"/>
          <w:szCs w:val="21"/>
        </w:rPr>
        <w:t>”</w:t>
      </w:r>
      <w:r w:rsidRPr="00C27473">
        <w:rPr>
          <w:rFonts w:ascii="Cambria" w:hAnsi="Cambria"/>
          <w:color w:val="000000"/>
          <w:sz w:val="21"/>
          <w:szCs w:val="21"/>
        </w:rPr>
        <w:t xml:space="preserve">, </w:t>
      </w:r>
      <w:r>
        <w:rPr>
          <w:rFonts w:ascii="Cambria" w:hAnsi="Cambria"/>
          <w:color w:val="000000"/>
          <w:sz w:val="21"/>
          <w:szCs w:val="21"/>
        </w:rPr>
        <w:t>“</w:t>
      </w:r>
      <w:r w:rsidRPr="00C27473">
        <w:rPr>
          <w:rFonts w:ascii="Cambria" w:hAnsi="Cambria"/>
          <w:color w:val="000000"/>
          <w:sz w:val="21"/>
          <w:szCs w:val="21"/>
        </w:rPr>
        <w:t>motín</w:t>
      </w:r>
      <w:r>
        <w:rPr>
          <w:rFonts w:ascii="Cambria" w:hAnsi="Cambria"/>
          <w:color w:val="000000"/>
          <w:sz w:val="21"/>
          <w:szCs w:val="21"/>
        </w:rPr>
        <w:t>”</w:t>
      </w:r>
      <w:r w:rsidRPr="00C27473">
        <w:rPr>
          <w:rFonts w:ascii="Cambria" w:hAnsi="Cambria"/>
          <w:color w:val="000000"/>
          <w:sz w:val="21"/>
          <w:szCs w:val="21"/>
        </w:rPr>
        <w:t xml:space="preserve">, </w:t>
      </w:r>
      <w:r>
        <w:rPr>
          <w:rFonts w:ascii="Cambria" w:hAnsi="Cambria"/>
          <w:color w:val="000000"/>
          <w:sz w:val="21"/>
          <w:szCs w:val="21"/>
        </w:rPr>
        <w:t>“</w:t>
      </w:r>
      <w:r w:rsidRPr="00C27473">
        <w:rPr>
          <w:rFonts w:ascii="Cambria" w:hAnsi="Cambria"/>
          <w:color w:val="000000"/>
          <w:sz w:val="21"/>
          <w:szCs w:val="21"/>
        </w:rPr>
        <w:t>traición a la patria</w:t>
      </w:r>
      <w:r>
        <w:rPr>
          <w:rFonts w:ascii="Cambria" w:hAnsi="Cambria"/>
          <w:color w:val="000000"/>
          <w:sz w:val="21"/>
          <w:szCs w:val="21"/>
        </w:rPr>
        <w:t>”</w:t>
      </w:r>
      <w:r w:rsidRPr="00C27473">
        <w:rPr>
          <w:rFonts w:ascii="Cambria" w:hAnsi="Cambria"/>
          <w:color w:val="000000"/>
          <w:sz w:val="21"/>
          <w:szCs w:val="21"/>
        </w:rPr>
        <w:t xml:space="preserve"> y </w:t>
      </w:r>
      <w:r>
        <w:rPr>
          <w:rFonts w:ascii="Cambria" w:hAnsi="Cambria"/>
          <w:color w:val="000000"/>
          <w:sz w:val="21"/>
          <w:szCs w:val="21"/>
        </w:rPr>
        <w:t>“</w:t>
      </w:r>
      <w:r w:rsidRPr="00C27473">
        <w:rPr>
          <w:rFonts w:ascii="Cambria" w:hAnsi="Cambria"/>
          <w:color w:val="000000"/>
          <w:sz w:val="21"/>
          <w:szCs w:val="21"/>
        </w:rPr>
        <w:t>contra el decoro militar”</w:t>
      </w:r>
      <w:r>
        <w:rPr>
          <w:rStyle w:val="FootnoteReference"/>
          <w:rFonts w:ascii="Cambria" w:hAnsi="Cambria"/>
          <w:color w:val="000000"/>
          <w:sz w:val="21"/>
          <w:szCs w:val="21"/>
        </w:rPr>
        <w:footnoteReference w:id="13"/>
      </w:r>
      <w:r w:rsidRPr="00C27473">
        <w:rPr>
          <w:rFonts w:ascii="Cambria" w:hAnsi="Cambria"/>
          <w:color w:val="000000"/>
          <w:sz w:val="21"/>
          <w:szCs w:val="21"/>
        </w:rPr>
        <w:t xml:space="preserve">, dictándose una orden de prisión preventiva el 22 de mayo de 2018. Respecto a sus condiciones de detención, el Estado alegó que las mismas se encuentran ajustadas a lo establecido en las normas internacionales aplicables, incluyendo el acceso a instalaciones sanitarias; que conforme a la normativa del establecimiento, realiza actividades al aire libre durante dos días cada semana y que diariamente comparte e interactúa con otros presos ubicados en la misma área. Asimismo, señaló que ha podido recibir la visita de familiares, tal y como lo reconoció la solicitante. </w:t>
      </w:r>
    </w:p>
    <w:p w:rsidR="0053496A" w:rsidRPr="00C27473" w:rsidRDefault="0053496A" w:rsidP="0053496A">
      <w:pPr>
        <w:jc w:val="both"/>
        <w:rPr>
          <w:rFonts w:ascii="Cambria" w:hAnsi="Cambria"/>
          <w:color w:val="000000"/>
          <w:sz w:val="21"/>
          <w:szCs w:val="21"/>
        </w:rPr>
      </w:pPr>
    </w:p>
    <w:p w:rsidR="0053496A" w:rsidRPr="00C27473" w:rsidRDefault="0053496A" w:rsidP="0053496A">
      <w:pPr>
        <w:pStyle w:val="ListParagraph"/>
        <w:numPr>
          <w:ilvl w:val="0"/>
          <w:numId w:val="4"/>
        </w:numPr>
        <w:ind w:left="0" w:firstLine="360"/>
        <w:contextualSpacing/>
        <w:jc w:val="both"/>
        <w:rPr>
          <w:rFonts w:ascii="Cambria" w:hAnsi="Cambria"/>
          <w:color w:val="000000"/>
          <w:sz w:val="21"/>
          <w:szCs w:val="21"/>
        </w:rPr>
      </w:pPr>
      <w:r w:rsidRPr="00C27473">
        <w:rPr>
          <w:rFonts w:ascii="Cambria" w:hAnsi="Cambria"/>
          <w:color w:val="000000"/>
          <w:sz w:val="21"/>
          <w:szCs w:val="21"/>
        </w:rPr>
        <w:lastRenderedPageBreak/>
        <w:t>En relación a la situación de salud, el Estado destacó que “[…] la hipertensión arterial constituye una afectación de salud bastante extendida en nuestro continente que puede ser perfectamente controlada mediante la ingesta de medicamentos antihipertensivos”</w:t>
      </w:r>
      <w:r>
        <w:rPr>
          <w:rStyle w:val="FootnoteReference"/>
          <w:rFonts w:ascii="Cambria" w:hAnsi="Cambria"/>
          <w:color w:val="000000"/>
          <w:sz w:val="21"/>
          <w:szCs w:val="21"/>
        </w:rPr>
        <w:footnoteReference w:id="14"/>
      </w:r>
      <w:r w:rsidRPr="00C27473">
        <w:rPr>
          <w:rFonts w:ascii="Cambria" w:hAnsi="Cambria"/>
          <w:color w:val="000000"/>
          <w:sz w:val="21"/>
          <w:szCs w:val="21"/>
        </w:rPr>
        <w:t>, aportando para ello datos de la Organización Panamericana de la Salud, y que cerca de doscientos cincuenta millones de personas en las Américas padecen presión alta. En este sentido, indicó que “[…] el propuesto beneficiario estaría recibiendo el tratamiento médico correspondiente a su patología, de acuerdo con las especificaciones de su personal médico de confianza. Dicho tratamiento es provisto directamente por sus familiares, sin que exista ningún obstáculo por parte de las autoridades del centro de detención”</w:t>
      </w:r>
      <w:r>
        <w:rPr>
          <w:rStyle w:val="FootnoteReference"/>
          <w:rFonts w:ascii="Cambria" w:hAnsi="Cambria"/>
          <w:color w:val="000000"/>
          <w:sz w:val="21"/>
          <w:szCs w:val="21"/>
        </w:rPr>
        <w:footnoteReference w:id="15"/>
      </w:r>
      <w:r w:rsidRPr="00C27473">
        <w:rPr>
          <w:rFonts w:ascii="Cambria" w:hAnsi="Cambria"/>
          <w:color w:val="000000"/>
          <w:sz w:val="21"/>
          <w:szCs w:val="21"/>
        </w:rPr>
        <w:t xml:space="preserve">. </w:t>
      </w:r>
    </w:p>
    <w:p w:rsidR="0053496A" w:rsidRPr="00C27473" w:rsidRDefault="0053496A" w:rsidP="0053496A">
      <w:pPr>
        <w:jc w:val="both"/>
        <w:rPr>
          <w:rFonts w:ascii="Cambria" w:hAnsi="Cambria"/>
          <w:color w:val="000000"/>
          <w:sz w:val="21"/>
          <w:szCs w:val="21"/>
        </w:rPr>
      </w:pPr>
    </w:p>
    <w:p w:rsidR="0053496A" w:rsidRPr="00C27473" w:rsidRDefault="0053496A" w:rsidP="0053496A">
      <w:pPr>
        <w:pStyle w:val="ListParagraph"/>
        <w:numPr>
          <w:ilvl w:val="0"/>
          <w:numId w:val="4"/>
        </w:numPr>
        <w:ind w:left="0" w:firstLine="360"/>
        <w:contextualSpacing/>
        <w:jc w:val="both"/>
        <w:rPr>
          <w:rFonts w:ascii="Cambria" w:hAnsi="Cambria"/>
          <w:color w:val="000000"/>
          <w:sz w:val="21"/>
          <w:szCs w:val="21"/>
        </w:rPr>
      </w:pPr>
      <w:r w:rsidRPr="00C27473">
        <w:rPr>
          <w:rFonts w:ascii="Cambria" w:hAnsi="Cambria"/>
          <w:color w:val="000000"/>
          <w:sz w:val="21"/>
          <w:szCs w:val="21"/>
        </w:rPr>
        <w:t>Asimismo, el Estado señaló que las instalaciones de la DGCM cuentan con un área de enfermería y personal médico para atender las principales afectaciones de salud que puedan presentar los reos; en este sentido, “[h]</w:t>
      </w:r>
      <w:proofErr w:type="spellStart"/>
      <w:r w:rsidRPr="00C27473">
        <w:rPr>
          <w:rFonts w:ascii="Cambria" w:hAnsi="Cambria"/>
          <w:color w:val="000000"/>
          <w:sz w:val="21"/>
          <w:szCs w:val="21"/>
        </w:rPr>
        <w:t>asta</w:t>
      </w:r>
      <w:proofErr w:type="spellEnd"/>
      <w:r w:rsidRPr="00C27473">
        <w:rPr>
          <w:rFonts w:ascii="Cambria" w:hAnsi="Cambria"/>
          <w:color w:val="000000"/>
          <w:sz w:val="21"/>
          <w:szCs w:val="21"/>
        </w:rPr>
        <w:t xml:space="preserve"> la presente fecha, el [propuesto beneficiario] no ha presentado ninguna patología que requiera atención especializada que no pueda ser brindada dentro del lugar de detención. Adicionalmente, es necesario tomar en consideración que el [propuesto beneficiario] se desempeñaba […] [en una] Unidad de Operaciones Especiales, integrada por personal altamente capacitado y entrenado para el desarrollo de las actividades propias de la naturaleza de la unidad. Sus integrantes deben disponer de condiciones físicas del más alto nivel”</w:t>
      </w:r>
      <w:r>
        <w:rPr>
          <w:rStyle w:val="FootnoteReference"/>
          <w:rFonts w:ascii="Cambria" w:hAnsi="Cambria"/>
          <w:color w:val="000000"/>
          <w:sz w:val="21"/>
          <w:szCs w:val="21"/>
        </w:rPr>
        <w:footnoteReference w:id="16"/>
      </w:r>
      <w:r w:rsidRPr="00C27473">
        <w:rPr>
          <w:rFonts w:ascii="Cambria" w:hAnsi="Cambria"/>
          <w:color w:val="000000"/>
          <w:sz w:val="21"/>
          <w:szCs w:val="21"/>
        </w:rPr>
        <w:t xml:space="preserve">. </w:t>
      </w:r>
    </w:p>
    <w:p w:rsidR="0053496A" w:rsidRPr="00F54DA7" w:rsidRDefault="0053496A" w:rsidP="0053496A">
      <w:pPr>
        <w:jc w:val="both"/>
        <w:rPr>
          <w:rFonts w:ascii="Cambria" w:eastAsia="Calibri" w:hAnsi="Cambria"/>
          <w:sz w:val="21"/>
          <w:szCs w:val="21"/>
          <w:lang w:val="es-MX"/>
        </w:rPr>
      </w:pPr>
    </w:p>
    <w:p w:rsidR="0053496A" w:rsidRPr="00F54DA7" w:rsidRDefault="0053496A" w:rsidP="0053496A">
      <w:pPr>
        <w:pStyle w:val="ListParagraph"/>
        <w:numPr>
          <w:ilvl w:val="0"/>
          <w:numId w:val="5"/>
        </w:numPr>
        <w:ind w:left="0" w:firstLine="540"/>
        <w:contextualSpacing/>
        <w:jc w:val="both"/>
        <w:rPr>
          <w:rFonts w:ascii="Cambria" w:hAnsi="Cambria"/>
          <w:b/>
          <w:sz w:val="21"/>
          <w:szCs w:val="21"/>
          <w:lang w:val="es-ES_tradnl"/>
        </w:rPr>
      </w:pPr>
      <w:r w:rsidRPr="00F54DA7">
        <w:rPr>
          <w:rFonts w:ascii="Cambria" w:hAnsi="Cambria"/>
          <w:b/>
          <w:sz w:val="21"/>
          <w:szCs w:val="21"/>
          <w:lang w:val="es-ES_tradnl"/>
        </w:rPr>
        <w:t>ÁNALISIS DE LOS ELEMENTOS DE GRAVEDAD, URGENCIA E IRREPARABILIDAD</w:t>
      </w:r>
    </w:p>
    <w:p w:rsidR="0053496A" w:rsidRPr="00F54DA7" w:rsidRDefault="0053496A" w:rsidP="0053496A">
      <w:pPr>
        <w:jc w:val="both"/>
        <w:rPr>
          <w:rFonts w:ascii="Cambria" w:eastAsia="Calibri" w:hAnsi="Cambria"/>
          <w:sz w:val="21"/>
          <w:szCs w:val="21"/>
          <w:lang w:val="es-ES_tradnl"/>
        </w:rPr>
      </w:pPr>
    </w:p>
    <w:p w:rsidR="0053496A" w:rsidRPr="00F54DA7" w:rsidRDefault="0053496A" w:rsidP="0053496A">
      <w:pPr>
        <w:pStyle w:val="ListParagraph"/>
        <w:numPr>
          <w:ilvl w:val="0"/>
          <w:numId w:val="4"/>
        </w:numPr>
        <w:ind w:left="0" w:firstLine="360"/>
        <w:contextualSpacing/>
        <w:jc w:val="both"/>
        <w:rPr>
          <w:rFonts w:ascii="Cambria" w:hAnsi="Cambria"/>
          <w:sz w:val="21"/>
          <w:szCs w:val="21"/>
          <w:lang w:val="es-MX"/>
        </w:rPr>
      </w:pPr>
      <w:r w:rsidRPr="00F54DA7">
        <w:rPr>
          <w:rFonts w:ascii="Cambria" w:hAnsi="Cambria"/>
          <w:sz w:val="21"/>
          <w:szCs w:val="21"/>
          <w:lang w:val="es-MX"/>
        </w:rPr>
        <w:t xml:space="preserve">El mecanismo de medidas cautelares es parte de la función de la Comisión de supervisar el cumplimiento con las obligaciones de derechos humanos establecidas en el artículo 106 de la Carta de la Organización de Estados Americanos. Estas funciones generales de supervisión están </w:t>
      </w:r>
      <w:r w:rsidRPr="00F54DA7">
        <w:rPr>
          <w:rFonts w:ascii="Cambria" w:eastAsia="Calibri" w:hAnsi="Cambria"/>
          <w:sz w:val="21"/>
          <w:szCs w:val="21"/>
          <w:lang w:val="es-ES_tradnl"/>
        </w:rPr>
        <w:t>establecidas</w:t>
      </w:r>
      <w:r w:rsidRPr="00F54DA7">
        <w:rPr>
          <w:rFonts w:ascii="Cambria" w:hAnsi="Cambria"/>
          <w:sz w:val="21"/>
          <w:szCs w:val="21"/>
          <w:lang w:val="es-MX"/>
        </w:rPr>
        <w:t xml:space="preserve"> en el artículo 41 (b) de la Convención Americana sobre Derechos Humanos, recogido también en el artículo 18 (b) del Estatuto de la CIDH y el mecanismo de medidas cautelares es descrito en el artículo 25 del Reglamento de la Comisión. De conformidad con ese artículo, la Comisión otorga medidas cautelares en situaciones que son graves y urgentes, y en las cuales tales medidas son necesarias para prevenir un daño irreparable a las personas. </w:t>
      </w:r>
    </w:p>
    <w:p w:rsidR="0053496A" w:rsidRPr="00F54DA7" w:rsidRDefault="0053496A" w:rsidP="0053496A">
      <w:pPr>
        <w:pStyle w:val="ListParagraph"/>
        <w:ind w:left="360"/>
        <w:jc w:val="both"/>
        <w:rPr>
          <w:rFonts w:ascii="Cambria" w:hAnsi="Cambria"/>
          <w:sz w:val="21"/>
          <w:szCs w:val="21"/>
          <w:lang w:val="es-MX"/>
        </w:rPr>
      </w:pPr>
    </w:p>
    <w:p w:rsidR="0053496A" w:rsidRPr="00F54DA7" w:rsidRDefault="0053496A" w:rsidP="0053496A">
      <w:pPr>
        <w:pStyle w:val="ListParagraph"/>
        <w:numPr>
          <w:ilvl w:val="0"/>
          <w:numId w:val="4"/>
        </w:numPr>
        <w:ind w:left="0" w:firstLine="360"/>
        <w:contextualSpacing/>
        <w:jc w:val="both"/>
        <w:rPr>
          <w:rFonts w:ascii="Cambria" w:hAnsi="Cambria"/>
          <w:sz w:val="21"/>
          <w:szCs w:val="21"/>
          <w:lang w:val="es-MX"/>
        </w:rPr>
      </w:pPr>
      <w:r w:rsidRPr="00F54DA7">
        <w:rPr>
          <w:rFonts w:ascii="Cambria" w:hAnsi="Cambria"/>
          <w:sz w:val="21"/>
          <w:szCs w:val="21"/>
          <w:lang w:val="es-MX"/>
        </w:rPr>
        <w:t>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r w:rsidRPr="00F54DA7">
        <w:rPr>
          <w:rFonts w:ascii="Cambria" w:hAnsi="Cambria"/>
          <w:i/>
          <w:sz w:val="21"/>
          <w:szCs w:val="21"/>
          <w:lang w:val="es-MX"/>
        </w:rPr>
        <w:t>effet utile</w:t>
      </w:r>
      <w:r w:rsidRPr="00F54DA7">
        <w:rPr>
          <w:rFonts w:ascii="Cambria" w:hAnsi="Cambria"/>
          <w:sz w:val="21"/>
          <w:szCs w:val="21"/>
          <w:lang w:val="es-MX"/>
        </w:rPr>
        <w:t xml:space="preserve">)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 </w:t>
      </w:r>
    </w:p>
    <w:p w:rsidR="0053496A" w:rsidRPr="00F54DA7" w:rsidRDefault="0053496A" w:rsidP="0053496A">
      <w:pPr>
        <w:ind w:left="360"/>
        <w:jc w:val="both"/>
        <w:rPr>
          <w:rFonts w:ascii="Cambria" w:hAnsi="Cambria"/>
          <w:sz w:val="21"/>
          <w:szCs w:val="21"/>
          <w:lang w:val="es-MX"/>
        </w:rPr>
      </w:pPr>
    </w:p>
    <w:p w:rsidR="0053496A" w:rsidRPr="00F54DA7" w:rsidRDefault="0053496A" w:rsidP="0053496A">
      <w:pPr>
        <w:numPr>
          <w:ilvl w:val="0"/>
          <w:numId w:val="7"/>
        </w:numPr>
        <w:ind w:right="713"/>
        <w:jc w:val="both"/>
        <w:rPr>
          <w:rFonts w:ascii="Cambria" w:hAnsi="Cambria"/>
          <w:sz w:val="18"/>
          <w:szCs w:val="21"/>
          <w:lang w:val="es-MX"/>
        </w:rPr>
      </w:pPr>
      <w:r w:rsidRPr="00F54DA7">
        <w:rPr>
          <w:rFonts w:ascii="Cambria" w:hAnsi="Cambria"/>
          <w:sz w:val="18"/>
          <w:szCs w:val="21"/>
          <w:lang w:val="es-MX"/>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53496A" w:rsidRPr="00F54DA7" w:rsidRDefault="0053496A" w:rsidP="0053496A">
      <w:pPr>
        <w:ind w:right="713"/>
        <w:jc w:val="both"/>
        <w:rPr>
          <w:rFonts w:ascii="Cambria" w:hAnsi="Cambria"/>
          <w:sz w:val="18"/>
          <w:szCs w:val="21"/>
          <w:lang w:val="es-MX"/>
        </w:rPr>
      </w:pPr>
    </w:p>
    <w:p w:rsidR="0053496A" w:rsidRPr="00F54DA7" w:rsidRDefault="0053496A" w:rsidP="0053496A">
      <w:pPr>
        <w:numPr>
          <w:ilvl w:val="0"/>
          <w:numId w:val="7"/>
        </w:numPr>
        <w:ind w:right="713"/>
        <w:jc w:val="both"/>
        <w:rPr>
          <w:rFonts w:ascii="Cambria" w:hAnsi="Cambria"/>
          <w:sz w:val="18"/>
          <w:szCs w:val="21"/>
          <w:lang w:val="es-MX"/>
        </w:rPr>
      </w:pPr>
      <w:r w:rsidRPr="00F54DA7">
        <w:rPr>
          <w:rFonts w:ascii="Cambria" w:hAnsi="Cambria"/>
          <w:sz w:val="18"/>
          <w:szCs w:val="21"/>
          <w:lang w:val="es-MX"/>
        </w:rPr>
        <w:lastRenderedPageBreak/>
        <w:t xml:space="preserve">La “urgencia de la situación” se determina por medio de la información aportada, indicando el riesgo o la amenaza que puedan ser inminentes y materializarse, requiriendo de esa manera una acción preventiva o tutelar; y </w:t>
      </w:r>
    </w:p>
    <w:p w:rsidR="0053496A" w:rsidRPr="00F54DA7" w:rsidRDefault="0053496A" w:rsidP="0053496A">
      <w:pPr>
        <w:ind w:right="713"/>
        <w:jc w:val="both"/>
        <w:rPr>
          <w:rFonts w:ascii="Cambria" w:hAnsi="Cambria"/>
          <w:sz w:val="18"/>
          <w:szCs w:val="21"/>
          <w:lang w:val="es-MX"/>
        </w:rPr>
      </w:pPr>
    </w:p>
    <w:p w:rsidR="0053496A" w:rsidRPr="00F54DA7" w:rsidRDefault="0053496A" w:rsidP="0053496A">
      <w:pPr>
        <w:numPr>
          <w:ilvl w:val="0"/>
          <w:numId w:val="7"/>
        </w:numPr>
        <w:ind w:right="713"/>
        <w:jc w:val="both"/>
        <w:rPr>
          <w:rFonts w:ascii="Cambria" w:hAnsi="Cambria"/>
          <w:sz w:val="18"/>
          <w:szCs w:val="21"/>
          <w:lang w:val="es-MX"/>
        </w:rPr>
      </w:pPr>
      <w:r w:rsidRPr="00F54DA7">
        <w:rPr>
          <w:rFonts w:ascii="Cambria" w:hAnsi="Cambria"/>
          <w:sz w:val="18"/>
          <w:szCs w:val="21"/>
          <w:lang w:val="es-MX"/>
        </w:rPr>
        <w:t>El “daño irreparable” consiste en la afectación sobre derechos que, por su propia naturaleza, no son susceptibles de reparación, restauración o adecuada indemnización.</w:t>
      </w:r>
    </w:p>
    <w:p w:rsidR="0053496A" w:rsidRPr="00F54DA7" w:rsidRDefault="0053496A" w:rsidP="0053496A">
      <w:pPr>
        <w:jc w:val="both"/>
        <w:rPr>
          <w:rFonts w:ascii="Cambria" w:hAnsi="Cambria"/>
          <w:sz w:val="21"/>
          <w:szCs w:val="21"/>
          <w:lang w:val="es-MX"/>
        </w:rPr>
      </w:pPr>
    </w:p>
    <w:p w:rsidR="0053496A" w:rsidRPr="00F54DA7" w:rsidRDefault="0053496A" w:rsidP="0053496A">
      <w:pPr>
        <w:pStyle w:val="ListParagraph"/>
        <w:numPr>
          <w:ilvl w:val="0"/>
          <w:numId w:val="4"/>
        </w:numPr>
        <w:ind w:left="0" w:firstLine="360"/>
        <w:contextualSpacing/>
        <w:jc w:val="both"/>
        <w:rPr>
          <w:rFonts w:ascii="Cambria" w:eastAsia="Calibri" w:hAnsi="Cambria"/>
          <w:sz w:val="21"/>
          <w:szCs w:val="21"/>
          <w:lang w:val="es-ES_tradnl"/>
        </w:rPr>
      </w:pPr>
      <w:r w:rsidRPr="00F54DA7">
        <w:rPr>
          <w:rFonts w:ascii="Cambria" w:hAnsi="Cambria"/>
          <w:sz w:val="21"/>
          <w:szCs w:val="21"/>
          <w:lang w:val="es-MX"/>
        </w:rPr>
        <w:t xml:space="preserve">En el análisis de los mencionados requisitos, la Comisión reitera que los hechos que motivan una solicitud de medidas cautelares no requieren estar plenamente comprobados, sino que la información proporcionada debe ser apreciada desde una perspectiva </w:t>
      </w:r>
      <w:r w:rsidRPr="00F54DA7">
        <w:rPr>
          <w:rFonts w:ascii="Cambria" w:hAnsi="Cambria"/>
          <w:i/>
          <w:sz w:val="21"/>
          <w:szCs w:val="21"/>
          <w:lang w:val="es-MX"/>
        </w:rPr>
        <w:t>prima facie</w:t>
      </w:r>
      <w:r w:rsidRPr="00F54DA7">
        <w:rPr>
          <w:rFonts w:ascii="Cambria" w:hAnsi="Cambria"/>
          <w:sz w:val="21"/>
          <w:szCs w:val="21"/>
          <w:lang w:val="es-MX"/>
        </w:rPr>
        <w:t xml:space="preserve"> que permita identificar una situación de gravedad y urgencia</w:t>
      </w:r>
      <w:r w:rsidRPr="00F54DA7">
        <w:rPr>
          <w:rFonts w:ascii="Cambria" w:hAnsi="Cambria"/>
          <w:sz w:val="21"/>
          <w:szCs w:val="21"/>
          <w:vertAlign w:val="superscript"/>
        </w:rPr>
        <w:footnoteReference w:id="17"/>
      </w:r>
      <w:r w:rsidRPr="00F54DA7">
        <w:rPr>
          <w:rFonts w:ascii="Cambria" w:hAnsi="Cambria"/>
          <w:sz w:val="21"/>
          <w:szCs w:val="21"/>
          <w:lang w:val="es-MX"/>
        </w:rPr>
        <w:t>.</w:t>
      </w:r>
    </w:p>
    <w:p w:rsidR="0053496A" w:rsidRPr="004C1077" w:rsidRDefault="0053496A" w:rsidP="0053496A">
      <w:pPr>
        <w:jc w:val="both"/>
        <w:rPr>
          <w:rFonts w:ascii="Cambria" w:eastAsia="Calibri" w:hAnsi="Cambria"/>
          <w:sz w:val="21"/>
          <w:szCs w:val="21"/>
          <w:lang w:val="es-ES_tradnl"/>
        </w:rPr>
      </w:pPr>
    </w:p>
    <w:p w:rsidR="0053496A" w:rsidRPr="00D20EFA" w:rsidRDefault="0053496A" w:rsidP="0053496A">
      <w:pPr>
        <w:pStyle w:val="ListParagraph"/>
        <w:numPr>
          <w:ilvl w:val="0"/>
          <w:numId w:val="4"/>
        </w:numPr>
        <w:ind w:left="0" w:firstLine="360"/>
        <w:contextualSpacing/>
        <w:jc w:val="both"/>
        <w:rPr>
          <w:rFonts w:ascii="Cambria" w:eastAsia="Calibri" w:hAnsi="Cambria"/>
          <w:sz w:val="21"/>
          <w:szCs w:val="21"/>
        </w:rPr>
      </w:pPr>
      <w:r w:rsidRPr="003D4975">
        <w:rPr>
          <w:rFonts w:ascii="Cambria" w:eastAsia="Calibri" w:hAnsi="Cambria"/>
          <w:sz w:val="21"/>
          <w:szCs w:val="21"/>
          <w:lang w:val="es-ES_tradnl"/>
        </w:rPr>
        <w:t xml:space="preserve">Respecto al requisito de gravedad, la Comisión observa que la situación de riesgo del propuesto beneficiario estaría relacionada con las circunstancias en las cuales se enmarca su privación de libertad y la consiguiente </w:t>
      </w:r>
      <w:r w:rsidRPr="003D4975">
        <w:rPr>
          <w:rFonts w:ascii="Cambria" w:hAnsi="Cambria"/>
          <w:sz w:val="21"/>
          <w:szCs w:val="21"/>
          <w:lang w:val="es-MX"/>
        </w:rPr>
        <w:t>afectación</w:t>
      </w:r>
      <w:r w:rsidRPr="003D4975">
        <w:rPr>
          <w:rFonts w:ascii="Cambria" w:eastAsia="Calibri" w:hAnsi="Cambria"/>
          <w:sz w:val="21"/>
          <w:szCs w:val="21"/>
          <w:lang w:val="es-ES_tradnl"/>
        </w:rPr>
        <w:t xml:space="preserve"> a sus derechos a la salud, vida e integridad personal</w:t>
      </w:r>
      <w:r>
        <w:rPr>
          <w:rFonts w:ascii="Cambria" w:eastAsia="Calibri" w:hAnsi="Cambria"/>
          <w:sz w:val="21"/>
          <w:szCs w:val="21"/>
          <w:lang w:val="es-ES_tradnl"/>
        </w:rPr>
        <w:t xml:space="preserve">. La información aportada por la solicitante se basó en el testimonio directo de la hermana del señor de la Sotta y quien denunció </w:t>
      </w:r>
      <w:r w:rsidRPr="003D4975">
        <w:rPr>
          <w:rFonts w:ascii="Cambria" w:eastAsia="Calibri" w:hAnsi="Cambria"/>
          <w:sz w:val="21"/>
          <w:szCs w:val="21"/>
          <w:lang w:val="es-ES_tradnl"/>
        </w:rPr>
        <w:t>elementos especialmente preocupantes, tales como un estado de salubridad deplorable, iluminación artificial constante y falta de ventilación apropiada (</w:t>
      </w:r>
      <w:r w:rsidRPr="003D4975">
        <w:rPr>
          <w:rFonts w:ascii="Cambria" w:eastAsia="Calibri" w:hAnsi="Cambria"/>
          <w:i/>
          <w:sz w:val="21"/>
          <w:szCs w:val="21"/>
          <w:lang w:val="es-ES_tradnl"/>
        </w:rPr>
        <w:t>vid</w:t>
      </w:r>
      <w:r w:rsidRPr="003D4975">
        <w:rPr>
          <w:rFonts w:ascii="Cambria" w:eastAsia="Calibri" w:hAnsi="Cambria"/>
          <w:sz w:val="21"/>
          <w:szCs w:val="21"/>
          <w:lang w:val="es-ES_tradnl"/>
        </w:rPr>
        <w:t xml:space="preserve">. </w:t>
      </w:r>
      <w:r w:rsidRPr="003D4975">
        <w:rPr>
          <w:rFonts w:ascii="Cambria" w:eastAsia="Calibri" w:hAnsi="Cambria"/>
          <w:i/>
          <w:sz w:val="21"/>
          <w:szCs w:val="21"/>
          <w:lang w:val="es-ES_tradnl"/>
        </w:rPr>
        <w:t>supra</w:t>
      </w:r>
      <w:r w:rsidRPr="003D4975">
        <w:rPr>
          <w:rFonts w:ascii="Cambria" w:eastAsia="Calibri" w:hAnsi="Cambria"/>
          <w:sz w:val="21"/>
          <w:szCs w:val="21"/>
          <w:lang w:val="es-ES_tradnl"/>
        </w:rPr>
        <w:t xml:space="preserve"> párr. 5)</w:t>
      </w:r>
      <w:r>
        <w:rPr>
          <w:rStyle w:val="FootnoteReference"/>
          <w:rFonts w:ascii="Cambria" w:eastAsia="Calibri" w:hAnsi="Cambria"/>
          <w:sz w:val="21"/>
          <w:szCs w:val="21"/>
          <w:lang w:val="es-ES_tradnl"/>
        </w:rPr>
        <w:footnoteReference w:id="18"/>
      </w:r>
      <w:r w:rsidRPr="003D4975">
        <w:rPr>
          <w:rFonts w:ascii="Cambria" w:eastAsia="Calibri" w:hAnsi="Cambria"/>
          <w:sz w:val="21"/>
          <w:szCs w:val="21"/>
          <w:lang w:val="es-ES_tradnl"/>
        </w:rPr>
        <w:t>.</w:t>
      </w:r>
      <w:r>
        <w:rPr>
          <w:rFonts w:ascii="Cambria" w:eastAsia="Calibri" w:hAnsi="Cambria"/>
          <w:sz w:val="21"/>
          <w:szCs w:val="21"/>
          <w:lang w:val="es-ES_tradnl"/>
        </w:rPr>
        <w:t xml:space="preserve"> La Comisión advierte que el Estado, </w:t>
      </w:r>
      <w:r w:rsidRPr="000E65BF">
        <w:rPr>
          <w:rFonts w:ascii="Cambria" w:eastAsia="Calibri" w:hAnsi="Cambria"/>
          <w:sz w:val="21"/>
          <w:szCs w:val="21"/>
          <w:lang w:val="es-ES_tradnl"/>
        </w:rPr>
        <w:t xml:space="preserve">en su respuesta, no brindó información suficiente que permitiese desvirtuar lo anterior. Si bien </w:t>
      </w:r>
      <w:r>
        <w:rPr>
          <w:rFonts w:ascii="Cambria" w:eastAsia="Calibri" w:hAnsi="Cambria"/>
          <w:sz w:val="21"/>
          <w:szCs w:val="21"/>
          <w:lang w:val="es-ES_tradnl"/>
        </w:rPr>
        <w:t>indicó</w:t>
      </w:r>
      <w:r w:rsidRPr="000E65BF">
        <w:rPr>
          <w:rFonts w:ascii="Cambria" w:eastAsia="Calibri" w:hAnsi="Cambria"/>
          <w:sz w:val="21"/>
          <w:szCs w:val="21"/>
          <w:lang w:val="es-ES_tradnl"/>
        </w:rPr>
        <w:t xml:space="preserve"> que, conforme a la normativa del establecimiento, el propuesto beneficiario realiza actividades al aire libre dos días a la semana y que diariamente comparte e interactúa con otros presos, no refutó los alegatos de la solicitante sobre las condiciones de su celda, pese a la gravedad de los mismos, ni ofreció una descripción detallada de sus condiciones de detenci</w:t>
      </w:r>
      <w:r>
        <w:rPr>
          <w:rFonts w:ascii="Cambria" w:eastAsia="Calibri" w:hAnsi="Cambria"/>
          <w:sz w:val="21"/>
          <w:szCs w:val="21"/>
          <w:lang w:val="es-ES_tradnl"/>
        </w:rPr>
        <w:t xml:space="preserve">ón o algún tipo de sustento adicional a sus afirmaciones. </w:t>
      </w:r>
    </w:p>
    <w:p w:rsidR="0053496A" w:rsidRDefault="0053496A" w:rsidP="0053496A">
      <w:pPr>
        <w:jc w:val="both"/>
        <w:rPr>
          <w:rFonts w:ascii="Cambria" w:eastAsia="Calibri" w:hAnsi="Cambria"/>
          <w:sz w:val="21"/>
          <w:szCs w:val="21"/>
        </w:rPr>
      </w:pPr>
    </w:p>
    <w:p w:rsidR="0053496A" w:rsidRPr="00D20EFA" w:rsidRDefault="0053496A" w:rsidP="0053496A">
      <w:pPr>
        <w:pStyle w:val="ListParagraph"/>
        <w:numPr>
          <w:ilvl w:val="0"/>
          <w:numId w:val="4"/>
        </w:numPr>
        <w:ind w:left="0" w:firstLine="360"/>
        <w:contextualSpacing/>
        <w:jc w:val="both"/>
        <w:rPr>
          <w:rFonts w:ascii="Cambria" w:eastAsia="Calibri" w:hAnsi="Cambria"/>
          <w:sz w:val="21"/>
          <w:szCs w:val="21"/>
        </w:rPr>
      </w:pPr>
      <w:r w:rsidRPr="00D20EFA">
        <w:rPr>
          <w:rFonts w:ascii="Cambria" w:eastAsia="Calibri" w:hAnsi="Cambria"/>
          <w:sz w:val="21"/>
          <w:szCs w:val="21"/>
          <w:lang w:val="es-ES_tradnl"/>
        </w:rPr>
        <w:t xml:space="preserve">Asimismo, </w:t>
      </w:r>
      <w:r>
        <w:rPr>
          <w:rFonts w:ascii="Cambria" w:eastAsia="Calibri" w:hAnsi="Cambria"/>
          <w:sz w:val="21"/>
          <w:szCs w:val="21"/>
          <w:lang w:val="es-ES_tradnl"/>
        </w:rPr>
        <w:t xml:space="preserve">la Comisión nota que el Estado </w:t>
      </w:r>
      <w:r w:rsidRPr="00D20EFA">
        <w:rPr>
          <w:rFonts w:ascii="Cambria" w:eastAsia="Calibri" w:hAnsi="Cambria"/>
          <w:sz w:val="21"/>
          <w:szCs w:val="21"/>
          <w:lang w:val="es-ES_tradnl"/>
        </w:rPr>
        <w:t xml:space="preserve">no hizo mención alguna a los presuntos malos tratos, señalando únicamente que el propuesto beneficiario </w:t>
      </w:r>
      <w:r w:rsidRPr="00D20EFA">
        <w:rPr>
          <w:rFonts w:ascii="Cambria" w:eastAsia="Calibri" w:hAnsi="Cambria"/>
          <w:sz w:val="21"/>
          <w:szCs w:val="21"/>
          <w:lang w:val="es-MX"/>
        </w:rPr>
        <w:t xml:space="preserve">“[…] </w:t>
      </w:r>
      <w:r w:rsidRPr="00D20EFA">
        <w:rPr>
          <w:rFonts w:ascii="Cambria" w:eastAsia="Calibri" w:hAnsi="Cambria"/>
          <w:sz w:val="21"/>
          <w:szCs w:val="21"/>
        </w:rPr>
        <w:t>no ha presentado ninguna patología que requiera atención especializada que no pueda ser brindada dentro del lugar de detención</w:t>
      </w:r>
      <w:r w:rsidRPr="00D20EFA">
        <w:rPr>
          <w:rFonts w:ascii="Cambria" w:eastAsia="Calibri" w:hAnsi="Cambria"/>
          <w:sz w:val="21"/>
          <w:szCs w:val="21"/>
          <w:lang w:val="es-MX"/>
        </w:rPr>
        <w:t xml:space="preserve">”. Además de resaltar la contradicción manifiesta entre esta afirmación y lo reportado por </w:t>
      </w:r>
      <w:r>
        <w:rPr>
          <w:rFonts w:ascii="Cambria" w:eastAsia="Calibri" w:hAnsi="Cambria"/>
          <w:sz w:val="21"/>
          <w:szCs w:val="21"/>
          <w:lang w:val="es-MX"/>
        </w:rPr>
        <w:t>la</w:t>
      </w:r>
      <w:r w:rsidRPr="00D20EFA">
        <w:rPr>
          <w:rFonts w:ascii="Cambria" w:eastAsia="Calibri" w:hAnsi="Cambria"/>
          <w:sz w:val="21"/>
          <w:szCs w:val="21"/>
          <w:lang w:val="es-MX"/>
        </w:rPr>
        <w:t xml:space="preserve"> solicitante, la Comisión observa que, pese a encontrarse en una posición de garante, el Estado no acompañó documentos o certificados médicos algunos, tales como las evaluaciones pertinentes al momento de ingresar en la DGCM y la evolución de su situación de salud</w:t>
      </w:r>
      <w:r>
        <w:rPr>
          <w:rStyle w:val="FootnoteReference"/>
          <w:rFonts w:ascii="Cambria" w:eastAsia="Calibri" w:hAnsi="Cambria"/>
          <w:sz w:val="21"/>
          <w:szCs w:val="21"/>
          <w:lang w:val="es-MX"/>
        </w:rPr>
        <w:footnoteReference w:id="19"/>
      </w:r>
      <w:r w:rsidRPr="00D20EFA">
        <w:rPr>
          <w:rFonts w:ascii="Cambria" w:eastAsia="Calibri" w:hAnsi="Cambria"/>
          <w:sz w:val="21"/>
          <w:szCs w:val="21"/>
          <w:lang w:val="es-MX"/>
        </w:rPr>
        <w:t xml:space="preserve">. </w:t>
      </w:r>
      <w:r>
        <w:rPr>
          <w:rFonts w:ascii="Cambria" w:eastAsia="Calibri" w:hAnsi="Cambria"/>
          <w:sz w:val="21"/>
          <w:szCs w:val="21"/>
          <w:lang w:val="es-MX"/>
        </w:rPr>
        <w:t xml:space="preserve">Ello resulta relevante en la medida que el propuesto beneficiario permanecería bajo custodia de la misma institución a la que pertenecerían los presuntos autores de los malos tratos denunciados. </w:t>
      </w:r>
    </w:p>
    <w:p w:rsidR="0053496A" w:rsidRPr="00D20EFA" w:rsidRDefault="0053496A" w:rsidP="0053496A">
      <w:pPr>
        <w:pStyle w:val="ListParagraph"/>
        <w:ind w:left="360"/>
        <w:jc w:val="both"/>
        <w:rPr>
          <w:rFonts w:ascii="Cambria" w:eastAsia="Calibri" w:hAnsi="Cambria"/>
          <w:sz w:val="21"/>
          <w:szCs w:val="21"/>
        </w:rPr>
      </w:pPr>
    </w:p>
    <w:p w:rsidR="0053496A" w:rsidRDefault="0053496A" w:rsidP="0053496A">
      <w:pPr>
        <w:pStyle w:val="ListParagraph"/>
        <w:numPr>
          <w:ilvl w:val="0"/>
          <w:numId w:val="4"/>
        </w:numPr>
        <w:ind w:left="0" w:firstLine="360"/>
        <w:contextualSpacing/>
        <w:jc w:val="both"/>
        <w:rPr>
          <w:rFonts w:ascii="Cambria" w:eastAsia="Calibri" w:hAnsi="Cambria"/>
          <w:sz w:val="21"/>
          <w:szCs w:val="21"/>
        </w:rPr>
      </w:pPr>
      <w:r>
        <w:rPr>
          <w:rFonts w:ascii="Cambria" w:eastAsia="Calibri" w:hAnsi="Cambria"/>
          <w:sz w:val="21"/>
          <w:szCs w:val="21"/>
        </w:rPr>
        <w:t xml:space="preserve">Adicionalmente, la Comisión advierte que el Estado no proporcionó información más sustancial sobre el estado de salud del propuesto beneficiario ni justificó si las condiciones de detención actuales se adecuarían a sus circunstancias personales, a la luz de los alegatos sobre sus problemas de hipertensión. En efecto, </w:t>
      </w:r>
      <w:r w:rsidRPr="000E65BF">
        <w:rPr>
          <w:rFonts w:ascii="Cambria" w:eastAsia="Calibri" w:hAnsi="Cambria"/>
          <w:sz w:val="21"/>
          <w:szCs w:val="21"/>
          <w:lang w:val="es-ES_tradnl"/>
        </w:rPr>
        <w:t xml:space="preserve">se limitó a señalar que la sede de la DGCM dispone de un área de enfermería y que el </w:t>
      </w:r>
      <w:r>
        <w:rPr>
          <w:rFonts w:ascii="Cambria" w:eastAsia="Calibri" w:hAnsi="Cambria"/>
          <w:sz w:val="21"/>
          <w:szCs w:val="21"/>
          <w:lang w:val="es-ES_tradnl"/>
        </w:rPr>
        <w:t>señor de la Sotta</w:t>
      </w:r>
      <w:r w:rsidRPr="000E65BF">
        <w:rPr>
          <w:rFonts w:ascii="Cambria" w:eastAsia="Calibri" w:hAnsi="Cambria"/>
          <w:sz w:val="21"/>
          <w:szCs w:val="21"/>
          <w:lang w:val="es-ES_tradnl"/>
        </w:rPr>
        <w:t xml:space="preserve"> tendría pleno acceso a los medicamentos provistos por sus familiares</w:t>
      </w:r>
      <w:r>
        <w:rPr>
          <w:rFonts w:ascii="Cambria" w:eastAsia="Calibri" w:hAnsi="Cambria"/>
          <w:sz w:val="21"/>
          <w:szCs w:val="21"/>
          <w:lang w:val="es-ES_tradnl"/>
        </w:rPr>
        <w:t xml:space="preserve">. Partiendo de la base, como se indicó arriba, de que el Estado se encuentra en una posición de garante, la Comisión considera que estas afirmaciones no solo resultan insuficientes en sí mismas para desvirtuar la alegada situación de riesgo, sino que reflejan precisamente la necesidad de que se </w:t>
      </w:r>
      <w:r>
        <w:rPr>
          <w:rFonts w:ascii="Cambria" w:eastAsia="Calibri" w:hAnsi="Cambria"/>
          <w:sz w:val="21"/>
          <w:szCs w:val="21"/>
          <w:lang w:val="es-ES_tradnl"/>
        </w:rPr>
        <w:lastRenderedPageBreak/>
        <w:t>adopten medidas inmediatas de protección, pues corresponde en primer lugar a las autoridades competentes asegurar que las personas privadas de libertad sean monitoreadas y atendidas de manera adecuada por parte de los especialistas correspondientes. En estas circunstancias, la Comisión resalta que la suma de los factores reportados supondría un riesgo adicional que, de exacerbarse, podrían afectar de manera seria tanto el derecho a la vida como a la integridad personal del propuesto beneficiario.</w:t>
      </w:r>
    </w:p>
    <w:p w:rsidR="0053496A" w:rsidRPr="004C1077" w:rsidRDefault="0053496A" w:rsidP="0053496A">
      <w:pPr>
        <w:jc w:val="both"/>
        <w:rPr>
          <w:rFonts w:ascii="Cambria" w:eastAsia="Calibri" w:hAnsi="Cambria"/>
          <w:sz w:val="21"/>
          <w:szCs w:val="21"/>
          <w:lang w:val="es-ES_tradnl"/>
        </w:rPr>
      </w:pPr>
    </w:p>
    <w:p w:rsidR="0053496A" w:rsidRDefault="0053496A" w:rsidP="0053496A">
      <w:pPr>
        <w:pStyle w:val="ListParagraph"/>
        <w:numPr>
          <w:ilvl w:val="0"/>
          <w:numId w:val="4"/>
        </w:numPr>
        <w:ind w:left="0" w:firstLine="360"/>
        <w:contextualSpacing/>
        <w:jc w:val="both"/>
        <w:rPr>
          <w:rFonts w:ascii="Cambria" w:eastAsia="Calibri" w:hAnsi="Cambria"/>
          <w:sz w:val="21"/>
          <w:szCs w:val="21"/>
          <w:lang w:val="es-ES_tradnl"/>
        </w:rPr>
      </w:pPr>
      <w:r w:rsidRPr="000957B8">
        <w:rPr>
          <w:rFonts w:ascii="Cambria" w:eastAsia="Calibri" w:hAnsi="Cambria"/>
          <w:sz w:val="21"/>
          <w:szCs w:val="21"/>
          <w:lang w:val="es-ES_tradnl"/>
        </w:rPr>
        <w:t xml:space="preserve">En virtud de lo anterior, y atendiendo al criterio de apreciación </w:t>
      </w:r>
      <w:r w:rsidRPr="000957B8">
        <w:rPr>
          <w:rFonts w:ascii="Cambria" w:eastAsia="Calibri" w:hAnsi="Cambria"/>
          <w:i/>
          <w:sz w:val="21"/>
          <w:szCs w:val="21"/>
          <w:lang w:val="es-ES_tradnl"/>
        </w:rPr>
        <w:t>prima facie</w:t>
      </w:r>
      <w:r w:rsidRPr="000957B8">
        <w:rPr>
          <w:rFonts w:ascii="Cambria" w:eastAsia="Calibri" w:hAnsi="Cambria"/>
          <w:sz w:val="21"/>
          <w:szCs w:val="21"/>
          <w:lang w:val="es-ES_tradnl"/>
        </w:rPr>
        <w:t>, la Comisión considera resulta suficientemente establecida la existencia de una situación de grave riesgo para los derechos a</w:t>
      </w:r>
      <w:r>
        <w:rPr>
          <w:rFonts w:ascii="Cambria" w:eastAsia="Calibri" w:hAnsi="Cambria"/>
          <w:sz w:val="21"/>
          <w:szCs w:val="21"/>
          <w:lang w:val="es-ES_tradnl"/>
        </w:rPr>
        <w:t xml:space="preserve"> la vida, integridad personal y </w:t>
      </w:r>
      <w:r w:rsidRPr="000957B8">
        <w:rPr>
          <w:rFonts w:ascii="Cambria" w:eastAsia="Calibri" w:hAnsi="Cambria"/>
          <w:sz w:val="21"/>
          <w:szCs w:val="21"/>
          <w:lang w:val="es-ES_tradnl"/>
        </w:rPr>
        <w:t>salud del propuesto beneficiario.</w:t>
      </w:r>
    </w:p>
    <w:p w:rsidR="0053496A" w:rsidRDefault="0053496A" w:rsidP="0053496A">
      <w:pPr>
        <w:pStyle w:val="ListParagraph"/>
        <w:ind w:left="360"/>
        <w:jc w:val="both"/>
        <w:rPr>
          <w:rFonts w:ascii="Cambria" w:eastAsia="Calibri" w:hAnsi="Cambria"/>
          <w:sz w:val="21"/>
          <w:szCs w:val="21"/>
          <w:lang w:val="es-ES_tradnl"/>
        </w:rPr>
      </w:pPr>
    </w:p>
    <w:p w:rsidR="0053496A" w:rsidRDefault="0053496A" w:rsidP="0053496A">
      <w:pPr>
        <w:pStyle w:val="ListParagraph"/>
        <w:numPr>
          <w:ilvl w:val="0"/>
          <w:numId w:val="4"/>
        </w:numPr>
        <w:ind w:left="0" w:firstLine="360"/>
        <w:contextualSpacing/>
        <w:jc w:val="both"/>
        <w:rPr>
          <w:rFonts w:ascii="Cambria" w:eastAsia="Calibri" w:hAnsi="Cambria"/>
          <w:sz w:val="21"/>
          <w:szCs w:val="21"/>
          <w:lang w:val="es-ES_tradnl"/>
        </w:rPr>
      </w:pPr>
      <w:r w:rsidRPr="000957B8">
        <w:rPr>
          <w:rFonts w:ascii="Cambria" w:eastAsia="Calibri" w:hAnsi="Cambria"/>
          <w:sz w:val="21"/>
          <w:szCs w:val="21"/>
          <w:lang w:val="es-ES_tradnl"/>
        </w:rPr>
        <w:t xml:space="preserve">Respecto al requisito de urgencia, la Comisión considera que se encuentra igualmente cumplido, en vista de que la </w:t>
      </w:r>
      <w:r>
        <w:rPr>
          <w:rFonts w:ascii="Cambria" w:eastAsia="Calibri" w:hAnsi="Cambria"/>
          <w:sz w:val="21"/>
          <w:szCs w:val="21"/>
          <w:lang w:val="es-ES_tradnl"/>
        </w:rPr>
        <w:t xml:space="preserve">persistencia de las condiciones de detención alegadas, aunado a la </w:t>
      </w:r>
      <w:r w:rsidRPr="000957B8">
        <w:rPr>
          <w:rFonts w:ascii="Cambria" w:eastAsia="Calibri" w:hAnsi="Cambria"/>
          <w:sz w:val="21"/>
          <w:szCs w:val="21"/>
          <w:lang w:val="es-ES_tradnl"/>
        </w:rPr>
        <w:t xml:space="preserve">ausencia de un tratamiento médico adecuado </w:t>
      </w:r>
      <w:r w:rsidRPr="000957B8">
        <w:rPr>
          <w:rFonts w:ascii="Cambria" w:eastAsia="Calibri" w:hAnsi="Cambria"/>
          <w:i/>
          <w:sz w:val="21"/>
          <w:szCs w:val="21"/>
          <w:lang w:val="es-ES_tradnl"/>
        </w:rPr>
        <w:t>vis-à-vis</w:t>
      </w:r>
      <w:r w:rsidRPr="000957B8">
        <w:rPr>
          <w:rFonts w:ascii="Cambria" w:eastAsia="Calibri" w:hAnsi="Cambria"/>
          <w:sz w:val="21"/>
          <w:szCs w:val="21"/>
          <w:lang w:val="es-ES_tradnl"/>
        </w:rPr>
        <w:t xml:space="preserve"> la naturaleza de las </w:t>
      </w:r>
      <w:r>
        <w:rPr>
          <w:rFonts w:ascii="Cambria" w:eastAsia="Calibri" w:hAnsi="Cambria"/>
          <w:sz w:val="21"/>
          <w:szCs w:val="21"/>
          <w:lang w:val="es-ES_tradnl"/>
        </w:rPr>
        <w:t xml:space="preserve">patologías del propuesto beneficiario, </w:t>
      </w:r>
      <w:r w:rsidRPr="000957B8">
        <w:rPr>
          <w:rFonts w:ascii="Cambria" w:eastAsia="Calibri" w:hAnsi="Cambria"/>
          <w:sz w:val="21"/>
          <w:szCs w:val="21"/>
          <w:lang w:val="es-ES_tradnl"/>
        </w:rPr>
        <w:t>es susceptible de empeorar su situación de salud y exponerlo a mayores afectaciones, requiriéndose así la adopción de medidas inmediatas para proteger sus derechos.</w:t>
      </w:r>
    </w:p>
    <w:p w:rsidR="0053496A" w:rsidRDefault="0053496A" w:rsidP="0053496A">
      <w:pPr>
        <w:pStyle w:val="ListParagraph"/>
        <w:ind w:left="360"/>
        <w:jc w:val="both"/>
        <w:rPr>
          <w:rFonts w:ascii="Cambria" w:eastAsia="Calibri" w:hAnsi="Cambria"/>
          <w:sz w:val="21"/>
          <w:szCs w:val="21"/>
          <w:lang w:val="es-ES_tradnl"/>
        </w:rPr>
      </w:pPr>
    </w:p>
    <w:p w:rsidR="0053496A" w:rsidRPr="00F54DA7" w:rsidRDefault="0053496A" w:rsidP="0053496A">
      <w:pPr>
        <w:pStyle w:val="ListParagraph"/>
        <w:numPr>
          <w:ilvl w:val="0"/>
          <w:numId w:val="4"/>
        </w:numPr>
        <w:ind w:left="0" w:firstLine="360"/>
        <w:contextualSpacing/>
        <w:jc w:val="both"/>
        <w:rPr>
          <w:rFonts w:ascii="Cambria" w:eastAsia="Calibri" w:hAnsi="Cambria"/>
          <w:sz w:val="21"/>
          <w:szCs w:val="21"/>
          <w:lang w:val="es-ES_tradnl"/>
        </w:rPr>
      </w:pPr>
      <w:r w:rsidRPr="000957B8">
        <w:rPr>
          <w:rFonts w:ascii="Cambria" w:eastAsia="Calibri" w:hAnsi="Cambria"/>
          <w:sz w:val="21"/>
          <w:szCs w:val="21"/>
          <w:lang w:val="es-ES_tradnl"/>
        </w:rPr>
        <w:t>En cuanto al requisito de irreparabilidad, la Comisión considera que se encuentra cumplido, en la medida que la potencial afectación a los derechos a la vid</w:t>
      </w:r>
      <w:r w:rsidR="006678EC">
        <w:rPr>
          <w:rFonts w:ascii="Cambria" w:eastAsia="Calibri" w:hAnsi="Cambria"/>
          <w:sz w:val="21"/>
          <w:szCs w:val="21"/>
          <w:lang w:val="es-ES_tradnl"/>
        </w:rPr>
        <w:t>,</w:t>
      </w:r>
      <w:r w:rsidRPr="000957B8">
        <w:rPr>
          <w:rFonts w:ascii="Cambria" w:eastAsia="Calibri" w:hAnsi="Cambria"/>
          <w:sz w:val="21"/>
          <w:szCs w:val="21"/>
          <w:lang w:val="es-ES_tradnl"/>
        </w:rPr>
        <w:t xml:space="preserve"> integridad personal</w:t>
      </w:r>
      <w:r w:rsidR="006678EC">
        <w:rPr>
          <w:rFonts w:ascii="Cambria" w:eastAsia="Calibri" w:hAnsi="Cambria"/>
          <w:sz w:val="21"/>
          <w:szCs w:val="21"/>
          <w:lang w:val="es-ES_tradnl"/>
        </w:rPr>
        <w:t xml:space="preserve"> y salud</w:t>
      </w:r>
      <w:r w:rsidRPr="000957B8">
        <w:rPr>
          <w:rFonts w:ascii="Cambria" w:eastAsia="Calibri" w:hAnsi="Cambria"/>
          <w:sz w:val="21"/>
          <w:szCs w:val="21"/>
          <w:lang w:val="es-ES_tradnl"/>
        </w:rPr>
        <w:t xml:space="preserve"> constituye la máxima situación de irreparabilidad.</w:t>
      </w:r>
      <w:r>
        <w:rPr>
          <w:rFonts w:ascii="Cambria" w:eastAsia="Calibri" w:hAnsi="Cambria"/>
          <w:sz w:val="21"/>
          <w:szCs w:val="21"/>
          <w:lang w:val="es-ES_tradnl"/>
        </w:rPr>
        <w:t xml:space="preserve"> </w:t>
      </w:r>
    </w:p>
    <w:p w:rsidR="0053496A" w:rsidRPr="00F54DA7" w:rsidRDefault="0053496A" w:rsidP="0053496A">
      <w:pPr>
        <w:jc w:val="both"/>
        <w:rPr>
          <w:rFonts w:ascii="Cambria" w:eastAsia="Calibri" w:hAnsi="Cambria"/>
          <w:sz w:val="21"/>
          <w:szCs w:val="21"/>
          <w:lang w:val="es-ES_tradnl"/>
        </w:rPr>
      </w:pPr>
    </w:p>
    <w:p w:rsidR="0053496A" w:rsidRPr="00F54DA7" w:rsidRDefault="0053496A" w:rsidP="0053496A">
      <w:pPr>
        <w:pStyle w:val="ListParagraph"/>
        <w:numPr>
          <w:ilvl w:val="0"/>
          <w:numId w:val="5"/>
        </w:numPr>
        <w:ind w:left="0" w:firstLine="540"/>
        <w:contextualSpacing/>
        <w:jc w:val="both"/>
        <w:rPr>
          <w:rFonts w:ascii="Cambria" w:hAnsi="Cambria"/>
          <w:b/>
          <w:sz w:val="21"/>
          <w:szCs w:val="21"/>
          <w:lang w:val="es-ES_tradnl"/>
        </w:rPr>
      </w:pPr>
      <w:r w:rsidRPr="00F54DA7">
        <w:rPr>
          <w:rFonts w:ascii="Cambria" w:hAnsi="Cambria"/>
          <w:b/>
          <w:sz w:val="21"/>
          <w:szCs w:val="21"/>
          <w:lang w:val="es-ES_tradnl"/>
        </w:rPr>
        <w:t>BENEFICIARIO</w:t>
      </w:r>
      <w:r>
        <w:rPr>
          <w:rFonts w:ascii="Cambria" w:hAnsi="Cambria"/>
          <w:b/>
          <w:sz w:val="21"/>
          <w:szCs w:val="21"/>
          <w:lang w:val="es-ES_tradnl"/>
        </w:rPr>
        <w:t>S</w:t>
      </w:r>
    </w:p>
    <w:p w:rsidR="0053496A" w:rsidRPr="00F54DA7" w:rsidRDefault="0053496A" w:rsidP="0053496A">
      <w:pPr>
        <w:pStyle w:val="ListParagraph"/>
        <w:ind w:left="540"/>
        <w:jc w:val="both"/>
        <w:rPr>
          <w:rFonts w:ascii="Cambria" w:hAnsi="Cambria"/>
          <w:b/>
          <w:sz w:val="21"/>
          <w:szCs w:val="21"/>
          <w:lang w:val="es-ES_tradnl"/>
        </w:rPr>
      </w:pPr>
    </w:p>
    <w:p w:rsidR="0053496A" w:rsidRPr="00F54DA7" w:rsidRDefault="0053496A" w:rsidP="0053496A">
      <w:pPr>
        <w:numPr>
          <w:ilvl w:val="0"/>
          <w:numId w:val="4"/>
        </w:numPr>
        <w:ind w:left="0" w:firstLine="360"/>
        <w:contextualSpacing/>
        <w:jc w:val="both"/>
        <w:rPr>
          <w:rFonts w:ascii="Cambria" w:eastAsia="Calibri" w:hAnsi="Cambria"/>
          <w:sz w:val="21"/>
          <w:szCs w:val="21"/>
          <w:lang w:val="es-MX"/>
        </w:rPr>
      </w:pPr>
      <w:r w:rsidRPr="00F54DA7">
        <w:rPr>
          <w:rFonts w:ascii="Cambria" w:eastAsia="Calibri" w:hAnsi="Cambria"/>
          <w:sz w:val="21"/>
          <w:szCs w:val="21"/>
          <w:lang w:val="es-MX"/>
        </w:rPr>
        <w:t xml:space="preserve">La Comisión declara que el beneficiario de la presente medida cautelar es el señor </w:t>
      </w:r>
      <w:r>
        <w:rPr>
          <w:rFonts w:ascii="Cambria" w:eastAsia="Calibri" w:hAnsi="Cambria"/>
          <w:sz w:val="21"/>
          <w:szCs w:val="21"/>
          <w:lang w:val="es-ES_tradnl"/>
        </w:rPr>
        <w:t>Luis Humberto de la Sotta Quiroga</w:t>
      </w:r>
      <w:r w:rsidRPr="00F54DA7">
        <w:rPr>
          <w:rFonts w:ascii="Cambria" w:eastAsia="Calibri" w:hAnsi="Cambria"/>
          <w:sz w:val="21"/>
          <w:szCs w:val="21"/>
          <w:lang w:val="es-ES_tradnl"/>
        </w:rPr>
        <w:t>, quien se halla debidamente identificado en este procedimiento.</w:t>
      </w:r>
    </w:p>
    <w:p w:rsidR="0053496A" w:rsidRPr="00F54DA7" w:rsidRDefault="0053496A" w:rsidP="0053496A">
      <w:pPr>
        <w:contextualSpacing/>
        <w:jc w:val="both"/>
        <w:rPr>
          <w:rFonts w:ascii="Cambria" w:eastAsia="Calibri" w:hAnsi="Cambria"/>
          <w:sz w:val="21"/>
          <w:szCs w:val="21"/>
          <w:lang w:val="es-MX"/>
        </w:rPr>
      </w:pPr>
    </w:p>
    <w:p w:rsidR="0053496A" w:rsidRPr="00F54DA7" w:rsidRDefault="0053496A" w:rsidP="0053496A">
      <w:pPr>
        <w:pStyle w:val="ListParagraph"/>
        <w:numPr>
          <w:ilvl w:val="0"/>
          <w:numId w:val="5"/>
        </w:numPr>
        <w:ind w:left="0" w:firstLine="540"/>
        <w:contextualSpacing/>
        <w:jc w:val="both"/>
        <w:rPr>
          <w:rFonts w:ascii="Cambria" w:hAnsi="Cambria"/>
          <w:b/>
          <w:sz w:val="21"/>
          <w:szCs w:val="21"/>
          <w:lang w:val="es-ES_tradnl"/>
        </w:rPr>
      </w:pPr>
      <w:r w:rsidRPr="00F54DA7">
        <w:rPr>
          <w:rFonts w:ascii="Cambria" w:hAnsi="Cambria"/>
          <w:b/>
          <w:sz w:val="21"/>
          <w:szCs w:val="21"/>
          <w:lang w:val="es-ES_tradnl"/>
        </w:rPr>
        <w:t>DECISIÓN</w:t>
      </w:r>
    </w:p>
    <w:p w:rsidR="0053496A" w:rsidRPr="00F54DA7" w:rsidRDefault="0053496A" w:rsidP="0053496A">
      <w:pPr>
        <w:ind w:left="360"/>
        <w:contextualSpacing/>
        <w:jc w:val="both"/>
        <w:rPr>
          <w:rFonts w:ascii="Cambria" w:eastAsia="Calibri" w:hAnsi="Cambria"/>
          <w:sz w:val="21"/>
          <w:szCs w:val="21"/>
          <w:lang w:val="es-MX"/>
        </w:rPr>
      </w:pPr>
    </w:p>
    <w:p w:rsidR="0053496A" w:rsidRPr="00F54DA7" w:rsidRDefault="0053496A" w:rsidP="0053496A">
      <w:pPr>
        <w:numPr>
          <w:ilvl w:val="0"/>
          <w:numId w:val="4"/>
        </w:numPr>
        <w:ind w:left="0" w:firstLine="360"/>
        <w:contextualSpacing/>
        <w:jc w:val="both"/>
        <w:rPr>
          <w:rFonts w:ascii="Cambria" w:eastAsia="Calibri" w:hAnsi="Cambria"/>
          <w:sz w:val="21"/>
          <w:szCs w:val="21"/>
          <w:lang w:val="es-MX"/>
        </w:rPr>
      </w:pPr>
      <w:r w:rsidRPr="00F54DA7">
        <w:rPr>
          <w:rFonts w:ascii="Cambria" w:eastAsia="Calibri" w:hAnsi="Cambria"/>
          <w:sz w:val="21"/>
          <w:szCs w:val="21"/>
          <w:lang w:val="es-MX"/>
        </w:rPr>
        <w:t xml:space="preserve">La Comisión considera que el presente asunto reúne </w:t>
      </w:r>
      <w:r w:rsidRPr="00F54DA7">
        <w:rPr>
          <w:rFonts w:ascii="Cambria" w:eastAsia="Calibri" w:hAnsi="Cambria"/>
          <w:i/>
          <w:sz w:val="21"/>
          <w:szCs w:val="21"/>
          <w:lang w:val="es-MX"/>
        </w:rPr>
        <w:t>prima facie</w:t>
      </w:r>
      <w:r w:rsidRPr="00F54DA7">
        <w:rPr>
          <w:rFonts w:ascii="Cambria" w:eastAsia="Calibri" w:hAnsi="Cambria"/>
          <w:sz w:val="21"/>
          <w:szCs w:val="21"/>
          <w:lang w:val="es-MX"/>
        </w:rPr>
        <w:t xml:space="preserve"> los requisitos de gravedad, urgencia e irreparabilidad contenidos en el artículo 25 de su Reglamento. En consecuencia, la Comisión solicita a Venezuela que:</w:t>
      </w:r>
    </w:p>
    <w:p w:rsidR="00C47403" w:rsidRDefault="00C47403" w:rsidP="00C47403">
      <w:pPr>
        <w:jc w:val="both"/>
        <w:rPr>
          <w:rFonts w:ascii="Cambria" w:eastAsia="Calibri" w:hAnsi="Cambria"/>
          <w:sz w:val="21"/>
          <w:szCs w:val="21"/>
          <w:lang w:val="es-MX"/>
        </w:rPr>
      </w:pPr>
    </w:p>
    <w:p w:rsidR="0057757F" w:rsidRPr="00C47403" w:rsidRDefault="00C47403" w:rsidP="00C47403">
      <w:pPr>
        <w:pStyle w:val="ListParagraph"/>
        <w:numPr>
          <w:ilvl w:val="0"/>
          <w:numId w:val="10"/>
        </w:numPr>
        <w:jc w:val="both"/>
        <w:rPr>
          <w:rFonts w:ascii="Cambria" w:eastAsia="Calibri" w:hAnsi="Cambria"/>
          <w:sz w:val="21"/>
          <w:szCs w:val="21"/>
          <w:lang w:val="es-ES_tradnl"/>
        </w:rPr>
      </w:pPr>
      <w:r w:rsidRPr="00C47403">
        <w:rPr>
          <w:rFonts w:ascii="Cambria" w:eastAsia="Calibri" w:hAnsi="Cambria"/>
          <w:sz w:val="21"/>
          <w:szCs w:val="21"/>
          <w:lang w:val="es-MX"/>
        </w:rPr>
        <w:t xml:space="preserve">adopte las medidas necesarias para proteger los derechos a la salud, vida e integridad personal del señor </w:t>
      </w:r>
      <w:r w:rsidRPr="00C47403">
        <w:rPr>
          <w:rFonts w:ascii="Cambria" w:eastAsia="Calibri" w:hAnsi="Cambria"/>
          <w:sz w:val="21"/>
          <w:szCs w:val="21"/>
          <w:lang w:val="es-ES_tradnl"/>
        </w:rPr>
        <w:t>Luis Humberto de la Sotta Quiroga, garantizando que el beneficiario tenga acceso a una atención médica adecuada, tanto farmacológica como no farmacológica, atendiendo a su condición de salud</w:t>
      </w:r>
      <w:r w:rsidR="006678EC">
        <w:rPr>
          <w:rFonts w:ascii="Cambria" w:eastAsia="Calibri" w:hAnsi="Cambria"/>
          <w:sz w:val="21"/>
          <w:szCs w:val="21"/>
          <w:lang w:val="es-ES_tradnl"/>
        </w:rPr>
        <w:t>,</w:t>
      </w:r>
      <w:r w:rsidRPr="00C47403">
        <w:rPr>
          <w:rFonts w:ascii="Cambria" w:eastAsia="Calibri" w:hAnsi="Cambria"/>
          <w:sz w:val="21"/>
          <w:szCs w:val="21"/>
          <w:lang w:val="es-ES_tradnl"/>
        </w:rPr>
        <w:t xml:space="preserve"> y asegurando a su vez que sus condiciones de detención sean compatibles con los estándares internacionales aplicables.</w:t>
      </w:r>
    </w:p>
    <w:p w:rsidR="00C47403" w:rsidRDefault="00C47403" w:rsidP="0053496A">
      <w:pPr>
        <w:pStyle w:val="ListParagraph"/>
        <w:jc w:val="both"/>
        <w:rPr>
          <w:rFonts w:ascii="Cambria" w:eastAsia="Calibri" w:hAnsi="Cambria"/>
          <w:sz w:val="21"/>
          <w:szCs w:val="21"/>
          <w:lang w:val="es-MX"/>
        </w:rPr>
      </w:pPr>
    </w:p>
    <w:p w:rsidR="0053496A" w:rsidRPr="00F54DA7" w:rsidRDefault="0053496A" w:rsidP="0053496A">
      <w:pPr>
        <w:numPr>
          <w:ilvl w:val="0"/>
          <w:numId w:val="4"/>
        </w:numPr>
        <w:ind w:left="0" w:firstLine="360"/>
        <w:contextualSpacing/>
        <w:jc w:val="both"/>
        <w:rPr>
          <w:rFonts w:ascii="Cambria" w:eastAsia="Calibri" w:hAnsi="Cambria"/>
          <w:sz w:val="21"/>
          <w:szCs w:val="21"/>
          <w:lang w:val="es-AR"/>
        </w:rPr>
      </w:pPr>
      <w:r w:rsidRPr="00F54DA7">
        <w:rPr>
          <w:rFonts w:ascii="Cambria" w:eastAsia="Calibri" w:hAnsi="Cambria"/>
          <w:sz w:val="21"/>
          <w:szCs w:val="21"/>
          <w:lang w:val="es-ES"/>
        </w:rPr>
        <w:t xml:space="preserve">La Comisión solicita al Gobierno de Venezuela que informe, dentro del plazo de 15 días, contados a partir de la fecha de la presente resolución, sobre la adopción de las medidas cautelares requeridas y actualizar dicha información en forma periódica. </w:t>
      </w:r>
    </w:p>
    <w:p w:rsidR="0053496A" w:rsidRPr="00F54DA7" w:rsidRDefault="0053496A" w:rsidP="0053496A">
      <w:pPr>
        <w:ind w:left="360"/>
        <w:jc w:val="both"/>
        <w:rPr>
          <w:rFonts w:ascii="Cambria" w:eastAsia="Calibri" w:hAnsi="Cambria"/>
          <w:sz w:val="21"/>
          <w:szCs w:val="21"/>
          <w:lang w:val="es-AR"/>
        </w:rPr>
      </w:pPr>
    </w:p>
    <w:p w:rsidR="0053496A" w:rsidRPr="00F54DA7" w:rsidRDefault="0053496A" w:rsidP="0053496A">
      <w:pPr>
        <w:numPr>
          <w:ilvl w:val="0"/>
          <w:numId w:val="4"/>
        </w:numPr>
        <w:ind w:left="0" w:firstLine="360"/>
        <w:contextualSpacing/>
        <w:jc w:val="both"/>
        <w:rPr>
          <w:rFonts w:ascii="Cambria" w:eastAsia="Calibri" w:hAnsi="Cambria"/>
          <w:sz w:val="21"/>
          <w:szCs w:val="21"/>
          <w:lang w:val="es-AR"/>
        </w:rPr>
      </w:pPr>
      <w:r w:rsidRPr="00F54DA7">
        <w:rPr>
          <w:rFonts w:ascii="Cambria" w:eastAsia="Calibri" w:hAnsi="Cambria"/>
          <w:sz w:val="21"/>
          <w:szCs w:val="21"/>
          <w:lang w:val="es-ES"/>
        </w:rPr>
        <w:t xml:space="preserve">La Comisión resalta que, de acuerdo con el artículo 25 (8) de su Reglamento, el otorgamiento de la presente medida cautelar y su adopción por el Estado no constituyen prejuzgamiento sobre violación alguna a los derechos protegidos en la Declaración Americana </w:t>
      </w:r>
      <w:r w:rsidR="00C47403">
        <w:rPr>
          <w:rFonts w:ascii="Cambria" w:eastAsia="Calibri" w:hAnsi="Cambria"/>
          <w:sz w:val="21"/>
          <w:szCs w:val="21"/>
          <w:lang w:val="es-ES"/>
        </w:rPr>
        <w:t xml:space="preserve">de los Derechos y Deberes del Hombre </w:t>
      </w:r>
      <w:r w:rsidRPr="00F54DA7">
        <w:rPr>
          <w:rFonts w:ascii="Cambria" w:eastAsia="Calibri" w:hAnsi="Cambria"/>
          <w:sz w:val="21"/>
          <w:szCs w:val="21"/>
          <w:lang w:val="es-ES"/>
        </w:rPr>
        <w:t xml:space="preserve">y otros instrumentos aplicables. </w:t>
      </w:r>
    </w:p>
    <w:p w:rsidR="0053496A" w:rsidRPr="00F54DA7" w:rsidRDefault="0053496A" w:rsidP="0053496A">
      <w:pPr>
        <w:contextualSpacing/>
        <w:jc w:val="both"/>
        <w:rPr>
          <w:rFonts w:ascii="Cambria" w:eastAsia="Calibri" w:hAnsi="Cambria"/>
          <w:sz w:val="21"/>
          <w:szCs w:val="21"/>
          <w:lang w:val="es-AR"/>
        </w:rPr>
      </w:pPr>
    </w:p>
    <w:p w:rsidR="0053496A" w:rsidRPr="00F54DA7" w:rsidRDefault="0053496A" w:rsidP="0053496A">
      <w:pPr>
        <w:numPr>
          <w:ilvl w:val="0"/>
          <w:numId w:val="4"/>
        </w:numPr>
        <w:ind w:left="0" w:firstLine="360"/>
        <w:contextualSpacing/>
        <w:jc w:val="both"/>
        <w:rPr>
          <w:rFonts w:ascii="Cambria" w:eastAsia="Calibri" w:hAnsi="Cambria"/>
          <w:sz w:val="21"/>
          <w:szCs w:val="21"/>
          <w:lang w:val="es-AR"/>
        </w:rPr>
      </w:pPr>
      <w:r w:rsidRPr="00F54DA7">
        <w:rPr>
          <w:rFonts w:ascii="Cambria" w:eastAsia="Calibri" w:hAnsi="Cambria"/>
          <w:sz w:val="21"/>
          <w:szCs w:val="21"/>
          <w:lang w:val="es-AR"/>
        </w:rPr>
        <w:t xml:space="preserve">La Comisión instruye a su Secretaría Ejecutiva que notifique la presente resolución a </w:t>
      </w:r>
      <w:r w:rsidRPr="00F54DA7">
        <w:rPr>
          <w:rFonts w:ascii="Cambria" w:eastAsia="Calibri" w:hAnsi="Cambria"/>
          <w:sz w:val="21"/>
          <w:szCs w:val="21"/>
          <w:lang w:val="es-ES"/>
        </w:rPr>
        <w:t>Venezuela</w:t>
      </w:r>
      <w:r w:rsidRPr="00F54DA7">
        <w:rPr>
          <w:rFonts w:ascii="Cambria" w:eastAsia="Calibri" w:hAnsi="Cambria"/>
          <w:sz w:val="21"/>
          <w:szCs w:val="21"/>
          <w:lang w:val="es-AR"/>
        </w:rPr>
        <w:t xml:space="preserve"> y a </w:t>
      </w:r>
      <w:r>
        <w:rPr>
          <w:rFonts w:ascii="Cambria" w:eastAsia="Calibri" w:hAnsi="Cambria"/>
          <w:sz w:val="21"/>
          <w:szCs w:val="21"/>
          <w:lang w:val="es-AR"/>
        </w:rPr>
        <w:t>la solicitante</w:t>
      </w:r>
      <w:r w:rsidRPr="00F54DA7">
        <w:rPr>
          <w:rFonts w:ascii="Cambria" w:eastAsia="Calibri" w:hAnsi="Cambria"/>
          <w:sz w:val="21"/>
          <w:szCs w:val="21"/>
          <w:lang w:val="es-AR"/>
        </w:rPr>
        <w:t>.</w:t>
      </w:r>
    </w:p>
    <w:p w:rsidR="0053496A" w:rsidRPr="00F54DA7" w:rsidRDefault="0053496A" w:rsidP="0053496A">
      <w:pPr>
        <w:ind w:left="360"/>
        <w:jc w:val="both"/>
        <w:rPr>
          <w:rFonts w:ascii="Cambria" w:eastAsia="Calibri" w:hAnsi="Cambria"/>
          <w:sz w:val="21"/>
          <w:szCs w:val="21"/>
          <w:lang w:val="es-AR"/>
        </w:rPr>
      </w:pPr>
    </w:p>
    <w:p w:rsidR="002C1E52" w:rsidRPr="002C1E52" w:rsidRDefault="0053496A" w:rsidP="002C1E52">
      <w:pPr>
        <w:numPr>
          <w:ilvl w:val="0"/>
          <w:numId w:val="4"/>
        </w:numPr>
        <w:ind w:left="0" w:firstLine="360"/>
        <w:contextualSpacing/>
        <w:jc w:val="both"/>
        <w:rPr>
          <w:rFonts w:ascii="Cambria" w:eastAsia="Calibri" w:hAnsi="Cambria"/>
          <w:sz w:val="21"/>
          <w:szCs w:val="21"/>
          <w:lang w:val="es-AR"/>
        </w:rPr>
      </w:pPr>
      <w:r w:rsidRPr="00B71F4E">
        <w:rPr>
          <w:rFonts w:ascii="Cambria" w:eastAsia="Calibri" w:hAnsi="Cambria"/>
          <w:sz w:val="21"/>
          <w:szCs w:val="21"/>
          <w:lang w:val="es-ES"/>
        </w:rPr>
        <w:t>Aprobado</w:t>
      </w:r>
      <w:r w:rsidRPr="00B71F4E">
        <w:rPr>
          <w:rFonts w:ascii="Cambria" w:eastAsia="Calibri" w:hAnsi="Cambria"/>
          <w:sz w:val="21"/>
          <w:szCs w:val="21"/>
          <w:lang w:val="es-AR"/>
        </w:rPr>
        <w:t xml:space="preserve"> el </w:t>
      </w:r>
      <w:r w:rsidR="00855234">
        <w:rPr>
          <w:rFonts w:ascii="Cambria" w:eastAsia="Calibri" w:hAnsi="Cambria"/>
          <w:sz w:val="21"/>
          <w:szCs w:val="21"/>
          <w:lang w:val="es-AR"/>
        </w:rPr>
        <w:t xml:space="preserve">3 </w:t>
      </w:r>
      <w:r w:rsidRPr="00B71F4E">
        <w:rPr>
          <w:rFonts w:ascii="Cambria" w:eastAsia="Calibri" w:hAnsi="Cambria"/>
          <w:sz w:val="21"/>
          <w:szCs w:val="21"/>
          <w:lang w:val="es-AR"/>
        </w:rPr>
        <w:t xml:space="preserve">de </w:t>
      </w:r>
      <w:r w:rsidR="00855234">
        <w:rPr>
          <w:rFonts w:ascii="Cambria" w:eastAsia="Calibri" w:hAnsi="Cambria"/>
          <w:sz w:val="21"/>
          <w:szCs w:val="21"/>
          <w:lang w:val="es-AR"/>
        </w:rPr>
        <w:t xml:space="preserve">octubre </w:t>
      </w:r>
      <w:r w:rsidRPr="00B71F4E">
        <w:rPr>
          <w:rFonts w:ascii="Cambria" w:eastAsia="Calibri" w:hAnsi="Cambria"/>
          <w:sz w:val="21"/>
          <w:szCs w:val="21"/>
          <w:lang w:val="es-AR"/>
        </w:rPr>
        <w:t xml:space="preserve">de 2018 por: </w:t>
      </w:r>
      <w:r w:rsidR="002C1E52" w:rsidRPr="002C1E52">
        <w:rPr>
          <w:rFonts w:ascii="Cambria" w:eastAsia="Calibri" w:hAnsi="Cambria"/>
          <w:sz w:val="21"/>
          <w:szCs w:val="21"/>
          <w:lang w:val="es-AR"/>
        </w:rPr>
        <w:t xml:space="preserve">Margarette May Macaulay, Presidenta; Esmeralda Arosemena de Troitiño, Primera Vicepresidenta; </w:t>
      </w:r>
      <w:r w:rsidR="002C1E52">
        <w:rPr>
          <w:rFonts w:ascii="Cambria" w:eastAsia="Calibri" w:hAnsi="Cambria"/>
          <w:sz w:val="21"/>
          <w:szCs w:val="21"/>
          <w:lang w:val="es-AR"/>
        </w:rPr>
        <w:t xml:space="preserve">Luis Ernesto Vargas Silva, Segundo Vicepresidente; </w:t>
      </w:r>
      <w:r w:rsidR="002C1E52">
        <w:rPr>
          <w:rFonts w:ascii="Cambria" w:eastAsia="Calibri" w:hAnsi="Cambria"/>
          <w:sz w:val="21"/>
          <w:szCs w:val="21"/>
          <w:lang w:val="es-AR"/>
        </w:rPr>
        <w:lastRenderedPageBreak/>
        <w:t xml:space="preserve">Francisco Eguiguren Praeli; </w:t>
      </w:r>
      <w:r w:rsidR="002C1E52" w:rsidRPr="002C1E52">
        <w:rPr>
          <w:rFonts w:ascii="Cambria" w:eastAsia="Calibri" w:hAnsi="Cambria"/>
          <w:sz w:val="21"/>
          <w:szCs w:val="21"/>
          <w:lang w:val="es-AR"/>
        </w:rPr>
        <w:t>Joel Hernández García; Antonia Urrejola</w:t>
      </w:r>
      <w:r w:rsidR="00C47403">
        <w:rPr>
          <w:rFonts w:ascii="Cambria" w:eastAsia="Calibri" w:hAnsi="Cambria"/>
          <w:sz w:val="21"/>
          <w:szCs w:val="21"/>
          <w:lang w:val="es-AR"/>
        </w:rPr>
        <w:t xml:space="preserve"> Noguera; </w:t>
      </w:r>
      <w:r w:rsidR="002C1E52" w:rsidRPr="002C1E52">
        <w:rPr>
          <w:rFonts w:ascii="Cambria" w:eastAsia="Calibri" w:hAnsi="Cambria"/>
          <w:sz w:val="21"/>
          <w:szCs w:val="21"/>
          <w:lang w:val="es-AR"/>
        </w:rPr>
        <w:t>Flávia Piovesan, miembros de la CIDH.</w:t>
      </w:r>
    </w:p>
    <w:p w:rsidR="00855234" w:rsidRPr="002C1E52" w:rsidRDefault="00855234" w:rsidP="00855234">
      <w:pPr>
        <w:contextualSpacing/>
        <w:jc w:val="both"/>
        <w:rPr>
          <w:rFonts w:ascii="Cambria" w:eastAsia="Calibri" w:hAnsi="Cambria"/>
          <w:sz w:val="21"/>
          <w:szCs w:val="21"/>
          <w:lang w:val="es-AR"/>
        </w:rPr>
      </w:pPr>
    </w:p>
    <w:p w:rsidR="0053496A" w:rsidRPr="00F54DA7" w:rsidRDefault="0053496A" w:rsidP="0053496A">
      <w:pPr>
        <w:pStyle w:val="ListParagraph"/>
        <w:rPr>
          <w:rFonts w:ascii="Cambria" w:eastAsia="Calibri" w:hAnsi="Cambria"/>
          <w:sz w:val="21"/>
          <w:szCs w:val="21"/>
          <w:lang w:val="es-AR"/>
        </w:rPr>
      </w:pPr>
    </w:p>
    <w:p w:rsidR="00040AB1" w:rsidRDefault="00040AB1" w:rsidP="0053496A">
      <w:pPr>
        <w:jc w:val="center"/>
        <w:rPr>
          <w:lang w:val="es-AR"/>
        </w:rPr>
      </w:pPr>
    </w:p>
    <w:p w:rsidR="00C47403" w:rsidRPr="00C47403" w:rsidRDefault="00C47403" w:rsidP="0053496A">
      <w:pPr>
        <w:jc w:val="center"/>
        <w:rPr>
          <w:rFonts w:ascii="Cambria" w:hAnsi="Cambria"/>
          <w:sz w:val="21"/>
          <w:szCs w:val="21"/>
          <w:lang w:val="es-AR"/>
        </w:rPr>
      </w:pPr>
    </w:p>
    <w:p w:rsidR="00C47403" w:rsidRPr="00C47403" w:rsidRDefault="00C47403" w:rsidP="0053496A">
      <w:pPr>
        <w:jc w:val="center"/>
        <w:rPr>
          <w:rFonts w:ascii="Cambria" w:hAnsi="Cambria"/>
          <w:sz w:val="21"/>
          <w:szCs w:val="21"/>
          <w:lang w:val="es-AR"/>
        </w:rPr>
      </w:pPr>
      <w:r w:rsidRPr="00C47403">
        <w:rPr>
          <w:rFonts w:ascii="Cambria" w:hAnsi="Cambria"/>
          <w:sz w:val="21"/>
          <w:szCs w:val="21"/>
          <w:lang w:val="es-AR"/>
        </w:rPr>
        <w:t>Paulo Abrão</w:t>
      </w:r>
    </w:p>
    <w:p w:rsidR="00C47403" w:rsidRPr="00C47403" w:rsidRDefault="00C47403" w:rsidP="0053496A">
      <w:pPr>
        <w:jc w:val="center"/>
        <w:rPr>
          <w:rFonts w:ascii="Cambria" w:hAnsi="Cambria"/>
          <w:sz w:val="21"/>
          <w:szCs w:val="21"/>
          <w:lang w:val="es-AR"/>
        </w:rPr>
      </w:pPr>
      <w:r w:rsidRPr="00C47403">
        <w:rPr>
          <w:rFonts w:ascii="Cambria" w:hAnsi="Cambria"/>
          <w:sz w:val="21"/>
          <w:szCs w:val="21"/>
          <w:lang w:val="es-AR"/>
        </w:rPr>
        <w:t>Secretario Ejecutivo</w:t>
      </w:r>
    </w:p>
    <w:sectPr w:rsidR="00C47403" w:rsidRPr="00C47403" w:rsidSect="006678EC">
      <w:headerReference w:type="default" r:id="rId8"/>
      <w:footerReference w:type="default" r:id="rId9"/>
      <w:pgSz w:w="11906" w:h="16838"/>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EF" w:rsidRDefault="009540EF" w:rsidP="0053496A">
      <w:r>
        <w:separator/>
      </w:r>
    </w:p>
  </w:endnote>
  <w:endnote w:type="continuationSeparator" w:id="0">
    <w:p w:rsidR="009540EF" w:rsidRDefault="009540EF" w:rsidP="00534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16"/>
        <w:szCs w:val="16"/>
      </w:rPr>
      <w:id w:val="-1812862782"/>
      <w:docPartObj>
        <w:docPartGallery w:val="Page Numbers (Bottom of Page)"/>
        <w:docPartUnique/>
      </w:docPartObj>
    </w:sdtPr>
    <w:sdtEndPr>
      <w:rPr>
        <w:noProof/>
      </w:rPr>
    </w:sdtEndPr>
    <w:sdtContent>
      <w:p w:rsidR="006678EC" w:rsidRPr="006678EC" w:rsidRDefault="006678EC">
        <w:pPr>
          <w:pStyle w:val="Footer"/>
          <w:jc w:val="center"/>
          <w:rPr>
            <w:rFonts w:asciiTheme="majorHAnsi" w:hAnsiTheme="majorHAnsi"/>
            <w:sz w:val="16"/>
            <w:szCs w:val="16"/>
          </w:rPr>
        </w:pPr>
        <w:r w:rsidRPr="006678EC">
          <w:rPr>
            <w:rFonts w:asciiTheme="majorHAnsi" w:hAnsiTheme="majorHAnsi"/>
            <w:sz w:val="16"/>
            <w:szCs w:val="16"/>
          </w:rPr>
          <w:fldChar w:fldCharType="begin"/>
        </w:r>
        <w:r w:rsidRPr="006678EC">
          <w:rPr>
            <w:rFonts w:asciiTheme="majorHAnsi" w:hAnsiTheme="majorHAnsi"/>
            <w:sz w:val="16"/>
            <w:szCs w:val="16"/>
          </w:rPr>
          <w:instrText xml:space="preserve"> PAGE   \* MERGEFORMAT </w:instrText>
        </w:r>
        <w:r w:rsidRPr="006678EC">
          <w:rPr>
            <w:rFonts w:asciiTheme="majorHAnsi" w:hAnsiTheme="majorHAnsi"/>
            <w:sz w:val="16"/>
            <w:szCs w:val="16"/>
          </w:rPr>
          <w:fldChar w:fldCharType="separate"/>
        </w:r>
        <w:r>
          <w:rPr>
            <w:rFonts w:asciiTheme="majorHAnsi" w:hAnsiTheme="majorHAnsi"/>
            <w:noProof/>
            <w:sz w:val="16"/>
            <w:szCs w:val="16"/>
          </w:rPr>
          <w:t>- 2 -</w:t>
        </w:r>
        <w:r w:rsidRPr="006678EC">
          <w:rPr>
            <w:rFonts w:asciiTheme="majorHAnsi" w:hAnsiTheme="majorHAnsi"/>
            <w:noProof/>
            <w:sz w:val="16"/>
            <w:szCs w:val="16"/>
          </w:rPr>
          <w:fldChar w:fldCharType="end"/>
        </w:r>
      </w:p>
    </w:sdtContent>
  </w:sdt>
  <w:p w:rsidR="006678EC" w:rsidRDefault="006678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EF" w:rsidRDefault="009540EF" w:rsidP="0053496A">
      <w:r>
        <w:separator/>
      </w:r>
    </w:p>
  </w:footnote>
  <w:footnote w:type="continuationSeparator" w:id="0">
    <w:p w:rsidR="009540EF" w:rsidRDefault="009540EF" w:rsidP="0053496A">
      <w:r>
        <w:continuationSeparator/>
      </w:r>
    </w:p>
  </w:footnote>
  <w:footnote w:id="1">
    <w:p w:rsidR="0053496A" w:rsidRPr="00185CF3" w:rsidRDefault="0053496A" w:rsidP="0053496A">
      <w:pPr>
        <w:pStyle w:val="FootnoteText"/>
        <w:spacing w:after="0" w:line="240" w:lineRule="auto"/>
        <w:rPr>
          <w:rFonts w:asciiTheme="majorHAnsi" w:hAnsiTheme="majorHAnsi"/>
          <w:sz w:val="16"/>
          <w:szCs w:val="16"/>
          <w:lang w:val="es-ES_tradnl"/>
        </w:rPr>
      </w:pPr>
      <w:r w:rsidRPr="00185CF3">
        <w:rPr>
          <w:rStyle w:val="FootnoteReference"/>
          <w:rFonts w:asciiTheme="majorHAnsi" w:hAnsiTheme="majorHAnsi"/>
          <w:sz w:val="16"/>
          <w:szCs w:val="16"/>
        </w:rPr>
        <w:footnoteRef/>
      </w:r>
      <w:r w:rsidRPr="00185CF3">
        <w:rPr>
          <w:rFonts w:asciiTheme="majorHAnsi" w:hAnsiTheme="majorHAnsi"/>
          <w:sz w:val="16"/>
          <w:szCs w:val="16"/>
          <w:lang w:val="es-ES_tradnl"/>
        </w:rPr>
        <w:t xml:space="preserve"> Escrito de la solicitante de 11 de julio de 2018, página 1. </w:t>
      </w:r>
    </w:p>
  </w:footnote>
  <w:footnote w:id="2">
    <w:p w:rsidR="0053496A" w:rsidRPr="00185CF3" w:rsidRDefault="0053496A" w:rsidP="0053496A">
      <w:pPr>
        <w:pStyle w:val="FootnoteText"/>
        <w:spacing w:after="0" w:line="240" w:lineRule="auto"/>
        <w:rPr>
          <w:rFonts w:asciiTheme="majorHAnsi" w:hAnsiTheme="majorHAnsi"/>
          <w:sz w:val="16"/>
          <w:szCs w:val="16"/>
          <w:lang w:val="es-ES_tradnl"/>
        </w:rPr>
      </w:pPr>
      <w:r w:rsidRPr="00185CF3">
        <w:rPr>
          <w:rStyle w:val="FootnoteReference"/>
          <w:rFonts w:asciiTheme="majorHAnsi" w:hAnsiTheme="majorHAnsi"/>
          <w:sz w:val="16"/>
          <w:szCs w:val="16"/>
        </w:rPr>
        <w:footnoteRef/>
      </w:r>
      <w:r w:rsidRPr="00185CF3">
        <w:rPr>
          <w:rFonts w:asciiTheme="majorHAnsi" w:hAnsiTheme="majorHAnsi"/>
          <w:sz w:val="16"/>
          <w:szCs w:val="16"/>
          <w:lang w:val="es-ES_tradnl"/>
        </w:rPr>
        <w:t xml:space="preserve"> Escrito de la solicitante de 2 de agosto de 2018, página 2. </w:t>
      </w:r>
    </w:p>
  </w:footnote>
  <w:footnote w:id="3">
    <w:p w:rsidR="0053496A" w:rsidRPr="00185CF3" w:rsidRDefault="0053496A" w:rsidP="0053496A">
      <w:pPr>
        <w:pStyle w:val="FootnoteText"/>
        <w:spacing w:after="0" w:line="240" w:lineRule="auto"/>
        <w:rPr>
          <w:rFonts w:asciiTheme="majorHAnsi" w:hAnsiTheme="majorHAnsi"/>
          <w:sz w:val="16"/>
          <w:szCs w:val="16"/>
          <w:lang w:val="es-ES_tradnl"/>
        </w:rPr>
      </w:pPr>
      <w:r w:rsidRPr="00185CF3">
        <w:rPr>
          <w:rStyle w:val="FootnoteReference"/>
          <w:rFonts w:asciiTheme="majorHAnsi" w:hAnsiTheme="majorHAnsi"/>
          <w:sz w:val="16"/>
          <w:szCs w:val="16"/>
        </w:rPr>
        <w:footnoteRef/>
      </w:r>
      <w:r w:rsidRPr="00185CF3">
        <w:rPr>
          <w:rFonts w:asciiTheme="majorHAnsi" w:hAnsiTheme="majorHAnsi"/>
          <w:sz w:val="16"/>
          <w:szCs w:val="16"/>
          <w:lang w:val="es-ES_tradnl"/>
        </w:rPr>
        <w:t xml:space="preserve"> </w:t>
      </w:r>
      <w:r w:rsidRPr="00185CF3">
        <w:rPr>
          <w:rFonts w:asciiTheme="majorHAnsi" w:hAnsiTheme="majorHAnsi"/>
          <w:i/>
          <w:sz w:val="16"/>
          <w:szCs w:val="16"/>
          <w:lang w:val="es-ES_tradnl"/>
        </w:rPr>
        <w:t>Ibid</w:t>
      </w:r>
      <w:r w:rsidRPr="00185CF3">
        <w:rPr>
          <w:rFonts w:asciiTheme="majorHAnsi" w:hAnsiTheme="majorHAnsi"/>
          <w:sz w:val="16"/>
          <w:szCs w:val="16"/>
          <w:lang w:val="es-ES_tradnl"/>
        </w:rPr>
        <w:t xml:space="preserve">., página 3. </w:t>
      </w:r>
    </w:p>
  </w:footnote>
  <w:footnote w:id="4">
    <w:p w:rsidR="0053496A" w:rsidRPr="00185CF3" w:rsidRDefault="0053496A" w:rsidP="0053496A">
      <w:pPr>
        <w:pStyle w:val="FootnoteText"/>
        <w:spacing w:after="0" w:line="240" w:lineRule="auto"/>
        <w:rPr>
          <w:rFonts w:asciiTheme="majorHAnsi" w:hAnsiTheme="majorHAnsi"/>
          <w:sz w:val="16"/>
          <w:szCs w:val="16"/>
          <w:lang w:val="es-ES_tradnl"/>
        </w:rPr>
      </w:pPr>
      <w:r w:rsidRPr="00185CF3">
        <w:rPr>
          <w:rStyle w:val="FootnoteReference"/>
          <w:rFonts w:asciiTheme="majorHAnsi" w:hAnsiTheme="majorHAnsi"/>
          <w:sz w:val="16"/>
          <w:szCs w:val="16"/>
        </w:rPr>
        <w:footnoteRef/>
      </w:r>
      <w:r w:rsidRPr="00185CF3">
        <w:rPr>
          <w:rFonts w:asciiTheme="majorHAnsi" w:hAnsiTheme="majorHAnsi"/>
          <w:sz w:val="16"/>
          <w:szCs w:val="16"/>
          <w:lang w:val="es-ES_tradnl"/>
        </w:rPr>
        <w:t xml:space="preserve"> </w:t>
      </w:r>
      <w:r w:rsidRPr="00185CF3">
        <w:rPr>
          <w:rFonts w:asciiTheme="majorHAnsi" w:hAnsiTheme="majorHAnsi"/>
          <w:i/>
          <w:sz w:val="16"/>
          <w:szCs w:val="16"/>
          <w:lang w:val="es-ES_tradnl"/>
        </w:rPr>
        <w:t>Ibid</w:t>
      </w:r>
      <w:r w:rsidRPr="00185CF3">
        <w:rPr>
          <w:rFonts w:asciiTheme="majorHAnsi" w:hAnsiTheme="majorHAnsi"/>
          <w:sz w:val="16"/>
          <w:szCs w:val="16"/>
          <w:lang w:val="es-ES_tradnl"/>
        </w:rPr>
        <w:t xml:space="preserve">. La información presentada por la solicitante se basaría en el testimonio de los familiares del propuesto beneficiario, quienes habrían tenido la oportunidad de visitarle y hablar con él los sábados por la tarde. </w:t>
      </w:r>
    </w:p>
  </w:footnote>
  <w:footnote w:id="5">
    <w:p w:rsidR="0053496A" w:rsidRPr="00185CF3" w:rsidRDefault="0053496A" w:rsidP="0053496A">
      <w:pPr>
        <w:pStyle w:val="FootnoteText"/>
        <w:spacing w:after="0" w:line="240" w:lineRule="auto"/>
        <w:rPr>
          <w:rFonts w:asciiTheme="majorHAnsi" w:hAnsiTheme="majorHAnsi"/>
          <w:sz w:val="16"/>
          <w:szCs w:val="16"/>
          <w:lang w:val="es-ES_tradnl"/>
        </w:rPr>
      </w:pPr>
      <w:r w:rsidRPr="00185CF3">
        <w:rPr>
          <w:rStyle w:val="FootnoteReference"/>
          <w:rFonts w:asciiTheme="majorHAnsi" w:hAnsiTheme="majorHAnsi"/>
          <w:sz w:val="16"/>
          <w:szCs w:val="16"/>
        </w:rPr>
        <w:footnoteRef/>
      </w:r>
      <w:r w:rsidRPr="00185CF3">
        <w:rPr>
          <w:rFonts w:asciiTheme="majorHAnsi" w:hAnsiTheme="majorHAnsi"/>
          <w:sz w:val="16"/>
          <w:szCs w:val="16"/>
          <w:lang w:val="es-ES_tradnl"/>
        </w:rPr>
        <w:t xml:space="preserve"> Escrito de la solicitante de 17 de septiembre de 2018, página 1. </w:t>
      </w:r>
    </w:p>
  </w:footnote>
  <w:footnote w:id="6">
    <w:p w:rsidR="0053496A" w:rsidRPr="00185CF3" w:rsidRDefault="0053496A" w:rsidP="0053496A">
      <w:pPr>
        <w:pStyle w:val="FootnoteText"/>
        <w:spacing w:after="0" w:line="240" w:lineRule="auto"/>
        <w:rPr>
          <w:rFonts w:asciiTheme="majorHAnsi" w:hAnsiTheme="majorHAnsi"/>
          <w:sz w:val="16"/>
          <w:szCs w:val="16"/>
          <w:lang w:val="es-ES_tradnl"/>
        </w:rPr>
      </w:pPr>
      <w:r w:rsidRPr="00185CF3">
        <w:rPr>
          <w:rStyle w:val="FootnoteReference"/>
          <w:rFonts w:asciiTheme="majorHAnsi" w:hAnsiTheme="majorHAnsi"/>
          <w:sz w:val="16"/>
          <w:szCs w:val="16"/>
        </w:rPr>
        <w:footnoteRef/>
      </w:r>
      <w:r w:rsidRPr="00185CF3">
        <w:rPr>
          <w:rFonts w:asciiTheme="majorHAnsi" w:hAnsiTheme="majorHAnsi"/>
          <w:sz w:val="16"/>
          <w:szCs w:val="16"/>
          <w:lang w:val="es-ES_tradnl"/>
        </w:rPr>
        <w:t xml:space="preserve"> Escrito de la solicitante de 2 de agosto de 2018, página 3.</w:t>
      </w:r>
    </w:p>
  </w:footnote>
  <w:footnote w:id="7">
    <w:p w:rsidR="0053496A" w:rsidRPr="00185CF3" w:rsidRDefault="0053496A" w:rsidP="0053496A">
      <w:pPr>
        <w:pStyle w:val="FootnoteText"/>
        <w:spacing w:after="0" w:line="240" w:lineRule="auto"/>
        <w:rPr>
          <w:rFonts w:asciiTheme="majorHAnsi" w:hAnsiTheme="majorHAnsi"/>
          <w:sz w:val="16"/>
          <w:szCs w:val="16"/>
          <w:lang w:val="es-ES_tradnl"/>
        </w:rPr>
      </w:pPr>
      <w:r w:rsidRPr="00185CF3">
        <w:rPr>
          <w:rStyle w:val="FootnoteReference"/>
          <w:rFonts w:asciiTheme="majorHAnsi" w:hAnsiTheme="majorHAnsi"/>
          <w:sz w:val="16"/>
          <w:szCs w:val="16"/>
        </w:rPr>
        <w:footnoteRef/>
      </w:r>
      <w:r w:rsidRPr="00185CF3">
        <w:rPr>
          <w:rFonts w:asciiTheme="majorHAnsi" w:hAnsiTheme="majorHAnsi"/>
          <w:sz w:val="16"/>
          <w:szCs w:val="16"/>
          <w:lang w:val="es-ES_tradnl"/>
        </w:rPr>
        <w:t xml:space="preserve"> Escrito de la solicitante de 24 de julio de 2018, página 1. </w:t>
      </w:r>
    </w:p>
  </w:footnote>
  <w:footnote w:id="8">
    <w:p w:rsidR="0053496A" w:rsidRPr="00185CF3" w:rsidRDefault="0053496A" w:rsidP="0053496A">
      <w:pPr>
        <w:pStyle w:val="FootnoteText"/>
        <w:spacing w:after="0" w:line="240" w:lineRule="auto"/>
        <w:rPr>
          <w:rFonts w:asciiTheme="majorHAnsi" w:hAnsiTheme="majorHAnsi"/>
          <w:sz w:val="16"/>
          <w:szCs w:val="16"/>
          <w:lang w:val="es-ES_tradnl"/>
        </w:rPr>
      </w:pPr>
      <w:r w:rsidRPr="00185CF3">
        <w:rPr>
          <w:rStyle w:val="FootnoteReference"/>
          <w:rFonts w:asciiTheme="majorHAnsi" w:hAnsiTheme="majorHAnsi"/>
          <w:sz w:val="16"/>
          <w:szCs w:val="16"/>
        </w:rPr>
        <w:footnoteRef/>
      </w:r>
      <w:r w:rsidRPr="00185CF3">
        <w:rPr>
          <w:rFonts w:asciiTheme="majorHAnsi" w:hAnsiTheme="majorHAnsi"/>
          <w:sz w:val="16"/>
          <w:szCs w:val="16"/>
          <w:lang w:val="es-ES_tradnl"/>
        </w:rPr>
        <w:t xml:space="preserve"> Escrito de la solicitante de 11 de junio de 2018, página 2. </w:t>
      </w:r>
    </w:p>
  </w:footnote>
  <w:footnote w:id="9">
    <w:p w:rsidR="0053496A" w:rsidRPr="00185CF3" w:rsidRDefault="0053496A" w:rsidP="0053496A">
      <w:pPr>
        <w:pStyle w:val="FootnoteText"/>
        <w:spacing w:after="0" w:line="240" w:lineRule="auto"/>
        <w:rPr>
          <w:rFonts w:asciiTheme="majorHAnsi" w:hAnsiTheme="majorHAnsi"/>
          <w:sz w:val="16"/>
          <w:szCs w:val="16"/>
          <w:lang w:val="es-ES_tradnl"/>
        </w:rPr>
      </w:pPr>
      <w:r w:rsidRPr="00185CF3">
        <w:rPr>
          <w:rStyle w:val="FootnoteReference"/>
          <w:rFonts w:asciiTheme="majorHAnsi" w:hAnsiTheme="majorHAnsi"/>
          <w:sz w:val="16"/>
          <w:szCs w:val="16"/>
        </w:rPr>
        <w:footnoteRef/>
      </w:r>
      <w:r w:rsidRPr="00185CF3">
        <w:rPr>
          <w:rFonts w:asciiTheme="majorHAnsi" w:hAnsiTheme="majorHAnsi"/>
          <w:sz w:val="16"/>
          <w:szCs w:val="16"/>
          <w:lang w:val="es-ES_tradnl"/>
        </w:rPr>
        <w:t xml:space="preserve"> Escrito de la solicitante de 2 de agosto de 2018, página 3.</w:t>
      </w:r>
    </w:p>
  </w:footnote>
  <w:footnote w:id="10">
    <w:p w:rsidR="0053496A" w:rsidRPr="00185CF3" w:rsidRDefault="0053496A" w:rsidP="0053496A">
      <w:pPr>
        <w:pStyle w:val="FootnoteText"/>
        <w:spacing w:after="0" w:line="240" w:lineRule="auto"/>
        <w:rPr>
          <w:rFonts w:asciiTheme="majorHAnsi" w:hAnsiTheme="majorHAnsi"/>
          <w:sz w:val="16"/>
          <w:szCs w:val="16"/>
          <w:lang w:val="es-ES_tradnl"/>
        </w:rPr>
      </w:pPr>
      <w:r w:rsidRPr="00185CF3">
        <w:rPr>
          <w:rStyle w:val="FootnoteReference"/>
          <w:rFonts w:asciiTheme="majorHAnsi" w:hAnsiTheme="majorHAnsi"/>
          <w:sz w:val="16"/>
          <w:szCs w:val="16"/>
        </w:rPr>
        <w:footnoteRef/>
      </w:r>
      <w:r w:rsidRPr="00185CF3">
        <w:rPr>
          <w:rFonts w:asciiTheme="majorHAnsi" w:hAnsiTheme="majorHAnsi"/>
          <w:sz w:val="16"/>
          <w:szCs w:val="16"/>
          <w:lang w:val="es-ES_tradnl"/>
        </w:rPr>
        <w:t xml:space="preserve"> Escrito de 24 de julio de 2018, página 1. </w:t>
      </w:r>
    </w:p>
  </w:footnote>
  <w:footnote w:id="11">
    <w:p w:rsidR="0053496A" w:rsidRPr="00185CF3" w:rsidRDefault="0053496A" w:rsidP="0053496A">
      <w:pPr>
        <w:pStyle w:val="FootnoteText"/>
        <w:spacing w:after="0" w:line="240" w:lineRule="auto"/>
        <w:rPr>
          <w:rFonts w:asciiTheme="majorHAnsi" w:hAnsiTheme="majorHAnsi"/>
          <w:sz w:val="16"/>
          <w:szCs w:val="16"/>
          <w:lang w:val="es-ES_tradnl"/>
        </w:rPr>
      </w:pPr>
      <w:r w:rsidRPr="00185CF3">
        <w:rPr>
          <w:rStyle w:val="FootnoteReference"/>
          <w:rFonts w:asciiTheme="majorHAnsi" w:hAnsiTheme="majorHAnsi"/>
          <w:sz w:val="16"/>
          <w:szCs w:val="16"/>
        </w:rPr>
        <w:footnoteRef/>
      </w:r>
      <w:r w:rsidRPr="00185CF3">
        <w:rPr>
          <w:rFonts w:asciiTheme="majorHAnsi" w:hAnsiTheme="majorHAnsi"/>
          <w:sz w:val="16"/>
          <w:szCs w:val="16"/>
          <w:lang w:val="es-ES_tradnl"/>
        </w:rPr>
        <w:t xml:space="preserve"> Escrito de la solicitante de 17 de septiembre de 2018, página 1. </w:t>
      </w:r>
    </w:p>
  </w:footnote>
  <w:footnote w:id="12">
    <w:p w:rsidR="0053496A" w:rsidRPr="00185CF3" w:rsidRDefault="0053496A" w:rsidP="0053496A">
      <w:pPr>
        <w:pStyle w:val="FootnoteText"/>
        <w:spacing w:after="0" w:line="240" w:lineRule="auto"/>
        <w:rPr>
          <w:rFonts w:asciiTheme="majorHAnsi" w:hAnsiTheme="majorHAnsi"/>
          <w:sz w:val="16"/>
          <w:szCs w:val="16"/>
          <w:lang w:val="es-ES_tradnl"/>
        </w:rPr>
      </w:pPr>
      <w:r w:rsidRPr="00185CF3">
        <w:rPr>
          <w:rStyle w:val="FootnoteReference"/>
          <w:rFonts w:asciiTheme="majorHAnsi" w:hAnsiTheme="majorHAnsi"/>
          <w:sz w:val="16"/>
          <w:szCs w:val="16"/>
        </w:rPr>
        <w:footnoteRef/>
      </w:r>
      <w:r w:rsidRPr="00185CF3">
        <w:rPr>
          <w:rFonts w:asciiTheme="majorHAnsi" w:hAnsiTheme="majorHAnsi"/>
          <w:sz w:val="16"/>
          <w:szCs w:val="16"/>
          <w:lang w:val="es-ES_tradnl"/>
        </w:rPr>
        <w:t xml:space="preserve"> </w:t>
      </w:r>
      <w:r w:rsidRPr="00185CF3">
        <w:rPr>
          <w:rFonts w:asciiTheme="majorHAnsi" w:hAnsiTheme="majorHAnsi"/>
          <w:i/>
          <w:sz w:val="16"/>
          <w:szCs w:val="16"/>
          <w:lang w:val="es-ES_tradnl"/>
        </w:rPr>
        <w:t>Ibid</w:t>
      </w:r>
      <w:r w:rsidRPr="00185CF3">
        <w:rPr>
          <w:rFonts w:asciiTheme="majorHAnsi" w:hAnsiTheme="majorHAnsi"/>
          <w:sz w:val="16"/>
          <w:szCs w:val="16"/>
          <w:lang w:val="es-ES_tradnl"/>
        </w:rPr>
        <w:t xml:space="preserve">. </w:t>
      </w:r>
    </w:p>
  </w:footnote>
  <w:footnote w:id="13">
    <w:p w:rsidR="0053496A" w:rsidRPr="00185CF3" w:rsidRDefault="0053496A" w:rsidP="0053496A">
      <w:pPr>
        <w:pStyle w:val="FootnoteText"/>
        <w:spacing w:after="0" w:line="240" w:lineRule="auto"/>
        <w:rPr>
          <w:rFonts w:asciiTheme="majorHAnsi" w:hAnsiTheme="majorHAnsi"/>
          <w:sz w:val="16"/>
          <w:szCs w:val="16"/>
          <w:lang w:val="es-ES_tradnl"/>
        </w:rPr>
      </w:pPr>
      <w:r w:rsidRPr="00185CF3">
        <w:rPr>
          <w:rStyle w:val="FootnoteReference"/>
          <w:rFonts w:asciiTheme="majorHAnsi" w:hAnsiTheme="majorHAnsi"/>
          <w:sz w:val="16"/>
          <w:szCs w:val="16"/>
        </w:rPr>
        <w:footnoteRef/>
      </w:r>
      <w:r w:rsidRPr="00185CF3">
        <w:rPr>
          <w:rFonts w:asciiTheme="majorHAnsi" w:hAnsiTheme="majorHAnsi"/>
          <w:sz w:val="16"/>
          <w:szCs w:val="16"/>
          <w:lang w:val="es-ES_tradnl"/>
        </w:rPr>
        <w:t xml:space="preserve"> Escrito del Estado de 23 de julio de 2018, página 4. </w:t>
      </w:r>
    </w:p>
  </w:footnote>
  <w:footnote w:id="14">
    <w:p w:rsidR="0053496A" w:rsidRPr="00185CF3" w:rsidRDefault="0053496A" w:rsidP="0053496A">
      <w:pPr>
        <w:pStyle w:val="FootnoteText"/>
        <w:spacing w:after="0" w:line="240" w:lineRule="auto"/>
        <w:rPr>
          <w:rFonts w:asciiTheme="majorHAnsi" w:hAnsiTheme="majorHAnsi"/>
          <w:sz w:val="16"/>
          <w:szCs w:val="16"/>
          <w:lang w:val="es-ES_tradnl"/>
        </w:rPr>
      </w:pPr>
      <w:r w:rsidRPr="00185CF3">
        <w:rPr>
          <w:rStyle w:val="FootnoteReference"/>
          <w:rFonts w:asciiTheme="majorHAnsi" w:hAnsiTheme="majorHAnsi"/>
          <w:sz w:val="16"/>
          <w:szCs w:val="16"/>
        </w:rPr>
        <w:footnoteRef/>
      </w:r>
      <w:r w:rsidRPr="00185CF3">
        <w:rPr>
          <w:rFonts w:asciiTheme="majorHAnsi" w:hAnsiTheme="majorHAnsi"/>
          <w:sz w:val="16"/>
          <w:szCs w:val="16"/>
          <w:lang w:val="es-ES_tradnl"/>
        </w:rPr>
        <w:t xml:space="preserve"> Escrito del Estado de 27 de agosto de 2018, página 2. </w:t>
      </w:r>
    </w:p>
  </w:footnote>
  <w:footnote w:id="15">
    <w:p w:rsidR="0053496A" w:rsidRPr="00185CF3" w:rsidRDefault="0053496A" w:rsidP="0053496A">
      <w:pPr>
        <w:pStyle w:val="FootnoteText"/>
        <w:spacing w:after="0" w:line="240" w:lineRule="auto"/>
        <w:rPr>
          <w:rFonts w:asciiTheme="majorHAnsi" w:hAnsiTheme="majorHAnsi"/>
          <w:sz w:val="16"/>
          <w:szCs w:val="16"/>
          <w:lang w:val="es-ES_tradnl"/>
        </w:rPr>
      </w:pPr>
      <w:r w:rsidRPr="00185CF3">
        <w:rPr>
          <w:rStyle w:val="FootnoteReference"/>
          <w:rFonts w:asciiTheme="majorHAnsi" w:hAnsiTheme="majorHAnsi"/>
          <w:sz w:val="16"/>
          <w:szCs w:val="16"/>
        </w:rPr>
        <w:footnoteRef/>
      </w:r>
      <w:r w:rsidRPr="00185CF3">
        <w:rPr>
          <w:rFonts w:asciiTheme="majorHAnsi" w:hAnsiTheme="majorHAnsi"/>
          <w:sz w:val="16"/>
          <w:szCs w:val="16"/>
          <w:lang w:val="es-ES_tradnl"/>
        </w:rPr>
        <w:t xml:space="preserve"> </w:t>
      </w:r>
      <w:r w:rsidRPr="00185CF3">
        <w:rPr>
          <w:rFonts w:asciiTheme="majorHAnsi" w:hAnsiTheme="majorHAnsi"/>
          <w:i/>
          <w:sz w:val="16"/>
          <w:szCs w:val="16"/>
          <w:lang w:val="es-ES_tradnl"/>
        </w:rPr>
        <w:t>Ibid</w:t>
      </w:r>
      <w:r w:rsidRPr="00185CF3">
        <w:rPr>
          <w:rFonts w:asciiTheme="majorHAnsi" w:hAnsiTheme="majorHAnsi"/>
          <w:sz w:val="16"/>
          <w:szCs w:val="16"/>
          <w:lang w:val="es-ES_tradnl"/>
        </w:rPr>
        <w:t xml:space="preserve">. </w:t>
      </w:r>
    </w:p>
  </w:footnote>
  <w:footnote w:id="16">
    <w:p w:rsidR="0053496A" w:rsidRPr="00185CF3" w:rsidRDefault="0053496A" w:rsidP="0053496A">
      <w:pPr>
        <w:pStyle w:val="FootnoteText"/>
        <w:spacing w:after="0" w:line="240" w:lineRule="auto"/>
        <w:rPr>
          <w:rFonts w:asciiTheme="majorHAnsi" w:hAnsiTheme="majorHAnsi"/>
          <w:sz w:val="16"/>
          <w:szCs w:val="16"/>
          <w:lang w:val="es-ES_tradnl"/>
        </w:rPr>
      </w:pPr>
      <w:r w:rsidRPr="00185CF3">
        <w:rPr>
          <w:rStyle w:val="FootnoteReference"/>
          <w:rFonts w:asciiTheme="majorHAnsi" w:hAnsiTheme="majorHAnsi"/>
          <w:sz w:val="16"/>
          <w:szCs w:val="16"/>
        </w:rPr>
        <w:footnoteRef/>
      </w:r>
      <w:r w:rsidRPr="00185CF3">
        <w:rPr>
          <w:rFonts w:asciiTheme="majorHAnsi" w:hAnsiTheme="majorHAnsi"/>
          <w:sz w:val="16"/>
          <w:szCs w:val="16"/>
          <w:lang w:val="es-ES_tradnl"/>
        </w:rPr>
        <w:t xml:space="preserve"> </w:t>
      </w:r>
      <w:r w:rsidRPr="00185CF3">
        <w:rPr>
          <w:rFonts w:asciiTheme="majorHAnsi" w:hAnsiTheme="majorHAnsi"/>
          <w:i/>
          <w:sz w:val="16"/>
          <w:szCs w:val="16"/>
          <w:lang w:val="es-ES_tradnl"/>
        </w:rPr>
        <w:t>Ibid</w:t>
      </w:r>
      <w:r w:rsidRPr="00185CF3">
        <w:rPr>
          <w:rFonts w:asciiTheme="majorHAnsi" w:hAnsiTheme="majorHAnsi"/>
          <w:sz w:val="16"/>
          <w:szCs w:val="16"/>
          <w:lang w:val="es-ES_tradnl"/>
        </w:rPr>
        <w:t xml:space="preserve">. </w:t>
      </w:r>
    </w:p>
  </w:footnote>
  <w:footnote w:id="17">
    <w:p w:rsidR="0053496A" w:rsidRPr="00185CF3" w:rsidRDefault="0053496A" w:rsidP="0053496A">
      <w:pPr>
        <w:pStyle w:val="FootnoteText"/>
        <w:spacing w:after="0" w:line="240" w:lineRule="auto"/>
        <w:rPr>
          <w:rFonts w:asciiTheme="majorHAnsi" w:hAnsiTheme="majorHAnsi"/>
          <w:sz w:val="16"/>
          <w:szCs w:val="16"/>
          <w:lang w:val="es-MX"/>
        </w:rPr>
      </w:pPr>
      <w:r w:rsidRPr="00185CF3">
        <w:rPr>
          <w:rStyle w:val="FootnoteReference"/>
          <w:rFonts w:asciiTheme="majorHAnsi" w:hAnsiTheme="majorHAnsi"/>
          <w:sz w:val="16"/>
          <w:szCs w:val="16"/>
        </w:rPr>
        <w:footnoteRef/>
      </w:r>
      <w:r w:rsidRPr="00185CF3">
        <w:rPr>
          <w:rFonts w:asciiTheme="majorHAnsi" w:hAnsiTheme="majorHAnsi"/>
          <w:sz w:val="16"/>
          <w:szCs w:val="16"/>
          <w:lang w:val="es-MX"/>
        </w:rPr>
        <w:t xml:space="preserve"> Al respecto, por ejemplo, refiriéndose a las medidas provisionales, la Corte Interamericana ha considerado que tal estándar requiere un mínimo de detalle e información que permitan apreciar </w:t>
      </w:r>
      <w:r w:rsidRPr="00185CF3">
        <w:rPr>
          <w:rFonts w:asciiTheme="majorHAnsi" w:hAnsiTheme="majorHAnsi"/>
          <w:i/>
          <w:sz w:val="16"/>
          <w:szCs w:val="16"/>
          <w:lang w:val="es-MX"/>
        </w:rPr>
        <w:t>prima facie</w:t>
      </w:r>
      <w:r w:rsidRPr="00185CF3">
        <w:rPr>
          <w:rFonts w:asciiTheme="majorHAnsi" w:hAnsiTheme="majorHAnsi"/>
          <w:sz w:val="16"/>
          <w:szCs w:val="16"/>
          <w:lang w:val="es-MX"/>
        </w:rPr>
        <w:t xml:space="preserve"> la situación de riesgo y urgencia. Corte IDH, </w:t>
      </w:r>
      <w:r w:rsidRPr="00185CF3">
        <w:rPr>
          <w:rFonts w:asciiTheme="majorHAnsi" w:hAnsiTheme="majorHAnsi"/>
          <w:i/>
          <w:sz w:val="16"/>
          <w:szCs w:val="16"/>
          <w:lang w:val="es-MX"/>
        </w:rPr>
        <w:t xml:space="preserve">Asunto de los niños y adolescentes privados de libertad en el “Complexo do </w:t>
      </w:r>
      <w:proofErr w:type="spellStart"/>
      <w:r w:rsidRPr="00185CF3">
        <w:rPr>
          <w:rFonts w:asciiTheme="majorHAnsi" w:hAnsiTheme="majorHAnsi"/>
          <w:i/>
          <w:sz w:val="16"/>
          <w:szCs w:val="16"/>
          <w:lang w:val="es-MX"/>
        </w:rPr>
        <w:t>Tatuapé</w:t>
      </w:r>
      <w:proofErr w:type="spellEnd"/>
      <w:r w:rsidRPr="00185CF3">
        <w:rPr>
          <w:rFonts w:asciiTheme="majorHAnsi" w:hAnsiTheme="majorHAnsi"/>
          <w:i/>
          <w:sz w:val="16"/>
          <w:szCs w:val="16"/>
          <w:lang w:val="es-MX"/>
        </w:rPr>
        <w:t xml:space="preserve">” de la </w:t>
      </w:r>
      <w:proofErr w:type="spellStart"/>
      <w:r w:rsidRPr="00185CF3">
        <w:rPr>
          <w:rFonts w:asciiTheme="majorHAnsi" w:hAnsiTheme="majorHAnsi"/>
          <w:i/>
          <w:sz w:val="16"/>
          <w:szCs w:val="16"/>
          <w:lang w:val="es-MX"/>
        </w:rPr>
        <w:t>Fundação</w:t>
      </w:r>
      <w:proofErr w:type="spellEnd"/>
      <w:r w:rsidRPr="00185CF3">
        <w:rPr>
          <w:rFonts w:asciiTheme="majorHAnsi" w:hAnsiTheme="majorHAnsi"/>
          <w:i/>
          <w:sz w:val="16"/>
          <w:szCs w:val="16"/>
          <w:lang w:val="es-MX"/>
        </w:rPr>
        <w:t xml:space="preserve"> CASA</w:t>
      </w:r>
      <w:r w:rsidRPr="00185CF3">
        <w:rPr>
          <w:rFonts w:asciiTheme="majorHAnsi" w:hAnsiTheme="majorHAnsi"/>
          <w:sz w:val="16"/>
          <w:szCs w:val="16"/>
          <w:lang w:val="es-MX"/>
        </w:rPr>
        <w:t>. Solicitud de ampliación de medidas provisionales. Medidas Provisionales respecto de Brasil. Resolución de la Corte Interamericana de Derechos Humanos de 4 de julio de 2006. Considerando 23.</w:t>
      </w:r>
    </w:p>
  </w:footnote>
  <w:footnote w:id="18">
    <w:p w:rsidR="0053496A" w:rsidRPr="00185CF3" w:rsidRDefault="0053496A" w:rsidP="0053496A">
      <w:pPr>
        <w:pStyle w:val="FootnoteText"/>
        <w:spacing w:after="0" w:line="240" w:lineRule="auto"/>
        <w:rPr>
          <w:rFonts w:asciiTheme="majorHAnsi" w:hAnsiTheme="majorHAnsi"/>
          <w:sz w:val="16"/>
          <w:szCs w:val="16"/>
          <w:lang w:val="es-ES_tradnl"/>
        </w:rPr>
      </w:pPr>
      <w:r w:rsidRPr="00185CF3">
        <w:rPr>
          <w:rStyle w:val="FootnoteReference"/>
          <w:rFonts w:asciiTheme="majorHAnsi" w:hAnsiTheme="majorHAnsi"/>
          <w:sz w:val="16"/>
          <w:szCs w:val="16"/>
        </w:rPr>
        <w:footnoteRef/>
      </w:r>
      <w:r w:rsidRPr="00185CF3">
        <w:rPr>
          <w:rFonts w:asciiTheme="majorHAnsi" w:hAnsiTheme="majorHAnsi"/>
          <w:sz w:val="16"/>
          <w:szCs w:val="16"/>
          <w:lang w:val="es-ES_tradnl"/>
        </w:rPr>
        <w:t xml:space="preserve"> La Comisión no deja de notar que esta información es sustancialmente similar a aquella reportada en el marco de otro asunto en el que se otorgaron medidas cautelares a favor de una persona que también se hallaba recluida en la DGCM. Los solicitantes de aquella solicitud en efecto denunciaron que se trataba de una “[…] ‘antigua fábrica textil’ […]” y que el ahora beneficiario estaba </w:t>
      </w:r>
      <w:r w:rsidRPr="00185CF3">
        <w:rPr>
          <w:rFonts w:asciiTheme="majorHAnsi" w:hAnsiTheme="majorHAnsi"/>
          <w:sz w:val="16"/>
          <w:szCs w:val="16"/>
          <w:lang w:val="es-CO"/>
        </w:rPr>
        <w:t xml:space="preserve">en un sótano de la instalación, “[…] generalmente a oscuras, sin recibir la luz solar con regularidad […]”, alegando en fin que “[…] las condiciones en general </w:t>
      </w:r>
      <w:proofErr w:type="gramStart"/>
      <w:r w:rsidRPr="00185CF3">
        <w:rPr>
          <w:rFonts w:asciiTheme="majorHAnsi" w:hAnsiTheme="majorHAnsi"/>
          <w:sz w:val="16"/>
          <w:szCs w:val="16"/>
          <w:lang w:val="es-CO"/>
        </w:rPr>
        <w:t>merma[</w:t>
      </w:r>
      <w:proofErr w:type="spellStart"/>
      <w:proofErr w:type="gramEnd"/>
      <w:r w:rsidRPr="00185CF3">
        <w:rPr>
          <w:rFonts w:asciiTheme="majorHAnsi" w:hAnsiTheme="majorHAnsi"/>
          <w:sz w:val="16"/>
          <w:szCs w:val="16"/>
          <w:lang w:val="es-CO"/>
        </w:rPr>
        <w:t>ban</w:t>
      </w:r>
      <w:proofErr w:type="spellEnd"/>
      <w:r w:rsidRPr="00185CF3">
        <w:rPr>
          <w:rFonts w:asciiTheme="majorHAnsi" w:hAnsiTheme="majorHAnsi"/>
          <w:sz w:val="16"/>
          <w:szCs w:val="16"/>
          <w:lang w:val="es-CO"/>
        </w:rPr>
        <w:t xml:space="preserve">] [su] salud física, mental y emocional […]”. Ver: </w:t>
      </w:r>
      <w:r w:rsidRPr="00185CF3">
        <w:rPr>
          <w:rFonts w:asciiTheme="majorHAnsi" w:hAnsiTheme="majorHAnsi"/>
          <w:sz w:val="16"/>
          <w:szCs w:val="16"/>
          <w:lang w:val="es-ES_tradnl"/>
        </w:rPr>
        <w:t xml:space="preserve">CIDH, </w:t>
      </w:r>
      <w:r w:rsidRPr="00185CF3">
        <w:rPr>
          <w:rFonts w:asciiTheme="majorHAnsi" w:hAnsiTheme="majorHAnsi"/>
          <w:i/>
          <w:sz w:val="16"/>
          <w:szCs w:val="16"/>
          <w:lang w:val="es-ES_tradnl"/>
        </w:rPr>
        <w:t>Santiago José Guevara respecto de Venezuela</w:t>
      </w:r>
      <w:r w:rsidRPr="00185CF3">
        <w:rPr>
          <w:rFonts w:asciiTheme="majorHAnsi" w:hAnsiTheme="majorHAnsi"/>
          <w:sz w:val="16"/>
          <w:szCs w:val="16"/>
          <w:lang w:val="es-ES_tradnl"/>
        </w:rPr>
        <w:t xml:space="preserve"> (MC-383-17), Resolución 50/2017 de 1 de diciembre. Disponible en: http://www.oas.org/es/cidh/decisiones/pdf/2017/50-17MC383-17-VE.pdf </w:t>
      </w:r>
    </w:p>
  </w:footnote>
  <w:footnote w:id="19">
    <w:p w:rsidR="0053496A" w:rsidRPr="00185CF3" w:rsidRDefault="0053496A" w:rsidP="0053496A">
      <w:pPr>
        <w:pStyle w:val="FootnoteText"/>
        <w:spacing w:after="0" w:line="240" w:lineRule="auto"/>
        <w:rPr>
          <w:rFonts w:asciiTheme="majorHAnsi" w:hAnsiTheme="majorHAnsi"/>
          <w:sz w:val="16"/>
          <w:szCs w:val="16"/>
          <w:lang w:val="es-ES_tradnl"/>
        </w:rPr>
      </w:pPr>
      <w:r w:rsidRPr="00185CF3">
        <w:rPr>
          <w:rStyle w:val="FootnoteReference"/>
          <w:rFonts w:asciiTheme="majorHAnsi" w:hAnsiTheme="majorHAnsi"/>
          <w:sz w:val="16"/>
          <w:szCs w:val="16"/>
        </w:rPr>
        <w:footnoteRef/>
      </w:r>
      <w:r w:rsidRPr="00185CF3">
        <w:rPr>
          <w:rFonts w:asciiTheme="majorHAnsi" w:hAnsiTheme="majorHAnsi"/>
          <w:sz w:val="16"/>
          <w:szCs w:val="16"/>
          <w:lang w:val="es-ES_tradnl"/>
        </w:rPr>
        <w:t xml:space="preserve"> CIDH, </w:t>
      </w:r>
      <w:r w:rsidRPr="00185CF3">
        <w:rPr>
          <w:rFonts w:asciiTheme="majorHAnsi" w:hAnsiTheme="majorHAnsi"/>
          <w:i/>
          <w:sz w:val="16"/>
          <w:szCs w:val="16"/>
          <w:lang w:val="es-ES_tradnl"/>
        </w:rPr>
        <w:t>Informe sobre la situación de los derechos de las personas privadas de libertad en las Américas</w:t>
      </w:r>
      <w:r w:rsidRPr="00185CF3">
        <w:rPr>
          <w:rFonts w:asciiTheme="majorHAnsi" w:hAnsiTheme="majorHAnsi"/>
          <w:sz w:val="16"/>
          <w:szCs w:val="16"/>
          <w:lang w:val="es-ES_tradnl"/>
        </w:rPr>
        <w:t>, OEA/</w:t>
      </w:r>
      <w:proofErr w:type="spellStart"/>
      <w:r w:rsidRPr="00185CF3">
        <w:rPr>
          <w:rFonts w:asciiTheme="majorHAnsi" w:hAnsiTheme="majorHAnsi"/>
          <w:sz w:val="16"/>
          <w:szCs w:val="16"/>
          <w:lang w:val="es-ES_tradnl"/>
        </w:rPr>
        <w:t>Ser.L</w:t>
      </w:r>
      <w:proofErr w:type="spellEnd"/>
      <w:r w:rsidRPr="00185CF3">
        <w:rPr>
          <w:rFonts w:asciiTheme="majorHAnsi" w:hAnsiTheme="majorHAnsi"/>
          <w:sz w:val="16"/>
          <w:szCs w:val="16"/>
          <w:lang w:val="es-ES_tradnl"/>
        </w:rPr>
        <w:t xml:space="preserve">/V/II. Doc. 64, </w:t>
      </w:r>
      <w:r w:rsidRPr="00185CF3">
        <w:rPr>
          <w:rFonts w:asciiTheme="majorHAnsi" w:hAnsiTheme="majorHAnsi"/>
          <w:sz w:val="16"/>
          <w:szCs w:val="16"/>
          <w:lang w:val="es-CO"/>
        </w:rPr>
        <w:t>31 diciembre 2011, párrafos 147-150. Disponible en: http://www.oas.org/es/cidh/ppl/docs/pdf/PPL2011esp.pdf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403" w:rsidRPr="00C47403" w:rsidRDefault="00C47403" w:rsidP="00C47403">
    <w:pPr>
      <w:tabs>
        <w:tab w:val="left" w:pos="4040"/>
        <w:tab w:val="left" w:pos="4333"/>
        <w:tab w:val="center" w:pos="4680"/>
        <w:tab w:val="right" w:pos="9360"/>
      </w:tabs>
      <w:jc w:val="both"/>
      <w:rPr>
        <w:rFonts w:ascii="Calibri" w:eastAsia="Calibri" w:hAnsi="Calibri"/>
        <w:sz w:val="22"/>
        <w:szCs w:val="22"/>
        <w:lang w:val="en-US"/>
      </w:rPr>
    </w:pPr>
    <w:r w:rsidRPr="00C47403">
      <w:rPr>
        <w:rFonts w:ascii="Calibri" w:eastAsia="Calibri" w:hAnsi="Calibri"/>
        <w:noProof/>
        <w:sz w:val="22"/>
        <w:szCs w:val="22"/>
        <w:lang w:val="en-US"/>
      </w:rPr>
      <w:drawing>
        <wp:inline distT="0" distB="0" distL="0" distR="0" wp14:anchorId="3E7160A9" wp14:editId="1E961853">
          <wp:extent cx="2355850" cy="450850"/>
          <wp:effectExtent l="0" t="0" r="6350" b="6350"/>
          <wp:docPr id="1" name="Picture 1"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450850"/>
                  </a:xfrm>
                  <a:prstGeom prst="rect">
                    <a:avLst/>
                  </a:prstGeom>
                  <a:noFill/>
                  <a:ln>
                    <a:noFill/>
                  </a:ln>
                </pic:spPr>
              </pic:pic>
            </a:graphicData>
          </a:graphic>
        </wp:inline>
      </w:drawing>
    </w:r>
    <w:r w:rsidRPr="00C47403">
      <w:rPr>
        <w:rFonts w:ascii="Calibri" w:eastAsia="Calibri" w:hAnsi="Calibri"/>
        <w:sz w:val="22"/>
        <w:szCs w:val="22"/>
        <w:lang w:val="en-US"/>
      </w:rPr>
      <w:tab/>
    </w:r>
    <w:r w:rsidRPr="00C47403">
      <w:rPr>
        <w:rFonts w:ascii="Calibri" w:eastAsia="Calibri" w:hAnsi="Calibri"/>
        <w:sz w:val="22"/>
        <w:szCs w:val="22"/>
        <w:lang w:val="en-US"/>
      </w:rPr>
      <w:tab/>
    </w:r>
    <w:r w:rsidRPr="00C47403">
      <w:rPr>
        <w:rFonts w:ascii="Calibri" w:eastAsia="Calibri" w:hAnsi="Calibri"/>
        <w:sz w:val="22"/>
        <w:szCs w:val="22"/>
        <w:lang w:val="en-US"/>
      </w:rPr>
      <w:tab/>
    </w:r>
    <w:r w:rsidRPr="00C47403">
      <w:rPr>
        <w:rFonts w:ascii="Calibri" w:eastAsia="Calibri" w:hAnsi="Calibri"/>
        <w:sz w:val="22"/>
        <w:szCs w:val="22"/>
        <w:lang w:val="en-US"/>
      </w:rPr>
      <w:tab/>
    </w:r>
    <w:r w:rsidRPr="00C47403">
      <w:rPr>
        <w:rFonts w:ascii="Calibri" w:eastAsia="Calibri" w:hAnsi="Calibri"/>
        <w:noProof/>
        <w:sz w:val="22"/>
        <w:szCs w:val="22"/>
        <w:lang w:val="en-US"/>
      </w:rPr>
      <w:drawing>
        <wp:inline distT="0" distB="0" distL="0" distR="0" wp14:anchorId="7F2FF553" wp14:editId="6DE374CD">
          <wp:extent cx="2101850" cy="539750"/>
          <wp:effectExtent l="0" t="0" r="0" b="0"/>
          <wp:docPr id="2" name="Picture 2"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1850" cy="539750"/>
                  </a:xfrm>
                  <a:prstGeom prst="rect">
                    <a:avLst/>
                  </a:prstGeom>
                  <a:noFill/>
                  <a:ln>
                    <a:noFill/>
                  </a:ln>
                </pic:spPr>
              </pic:pic>
            </a:graphicData>
          </a:graphic>
        </wp:inline>
      </w:drawing>
    </w:r>
  </w:p>
  <w:p w:rsidR="00C47403" w:rsidRPr="00C47403" w:rsidRDefault="00C47403" w:rsidP="00C47403">
    <w:pPr>
      <w:pBdr>
        <w:bottom w:val="single" w:sz="6" w:space="1" w:color="auto"/>
      </w:pBdr>
      <w:tabs>
        <w:tab w:val="center" w:pos="4680"/>
        <w:tab w:val="right" w:pos="9360"/>
      </w:tabs>
      <w:rPr>
        <w:rFonts w:ascii="Calibri" w:eastAsia="Batang" w:hAnsi="Calibri"/>
        <w:sz w:val="22"/>
        <w:szCs w:val="22"/>
        <w:lang w:val="es-ES"/>
      </w:rPr>
    </w:pPr>
  </w:p>
  <w:p w:rsidR="00C47403" w:rsidRDefault="00C47403" w:rsidP="00C474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5919"/>
    <w:multiLevelType w:val="hybridMultilevel"/>
    <w:tmpl w:val="63D2CA22"/>
    <w:lvl w:ilvl="0" w:tplc="6C706F72">
      <w:start w:val="1"/>
      <w:numFmt w:val="decimal"/>
      <w:lvlText w:val="%1."/>
      <w:lvlJc w:val="left"/>
      <w:pPr>
        <w:ind w:left="720" w:hanging="360"/>
      </w:pPr>
      <w:rPr>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8A49B5"/>
    <w:multiLevelType w:val="hybridMultilevel"/>
    <w:tmpl w:val="C9729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D06709"/>
    <w:multiLevelType w:val="hybridMultilevel"/>
    <w:tmpl w:val="0BE0D76C"/>
    <w:lvl w:ilvl="0" w:tplc="43CC7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FEF2847"/>
    <w:multiLevelType w:val="hybridMultilevel"/>
    <w:tmpl w:val="FD4A9866"/>
    <w:lvl w:ilvl="0" w:tplc="0EB6D7B4">
      <w:start w:val="1"/>
      <w:numFmt w:val="upp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A26FB9"/>
    <w:multiLevelType w:val="hybridMultilevel"/>
    <w:tmpl w:val="B7ACC1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0BE6FA9"/>
    <w:multiLevelType w:val="hybridMultilevel"/>
    <w:tmpl w:val="A6325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130B23"/>
    <w:multiLevelType w:val="hybridMultilevel"/>
    <w:tmpl w:val="F9C6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3739C9"/>
    <w:multiLevelType w:val="hybridMultilevel"/>
    <w:tmpl w:val="146CBA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AC2589"/>
    <w:multiLevelType w:val="hybridMultilevel"/>
    <w:tmpl w:val="6D920A92"/>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462C04"/>
    <w:multiLevelType w:val="hybridMultilevel"/>
    <w:tmpl w:val="9C0CFE2E"/>
    <w:lvl w:ilvl="0" w:tplc="4CD05F82">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0"/>
  </w:num>
  <w:num w:numId="5">
    <w:abstractNumId w:val="5"/>
  </w:num>
  <w:num w:numId="6">
    <w:abstractNumId w:val="6"/>
  </w:num>
  <w:num w:numId="7">
    <w:abstractNumId w:val="4"/>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6A"/>
    <w:rsid w:val="00040AB1"/>
    <w:rsid w:val="002C1E52"/>
    <w:rsid w:val="003B03D6"/>
    <w:rsid w:val="0053496A"/>
    <w:rsid w:val="005629FB"/>
    <w:rsid w:val="0057757F"/>
    <w:rsid w:val="00662E5E"/>
    <w:rsid w:val="006678EC"/>
    <w:rsid w:val="00855234"/>
    <w:rsid w:val="00894591"/>
    <w:rsid w:val="008C358F"/>
    <w:rsid w:val="009540EF"/>
    <w:rsid w:val="00A77362"/>
    <w:rsid w:val="00B07525"/>
    <w:rsid w:val="00C47403"/>
    <w:rsid w:val="00DE3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96A"/>
    <w:pPr>
      <w:spacing w:after="0" w:line="240" w:lineRule="auto"/>
    </w:pPr>
    <w:rPr>
      <w:rFonts w:ascii="Univers" w:eastAsia="Times New Roman" w:hAnsi="Univers" w:cs="Times New Roman"/>
      <w:sz w:val="24"/>
      <w:szCs w:val="20"/>
      <w:lang w:val="es-C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53496A"/>
    <w:pPr>
      <w:spacing w:after="200" w:line="276" w:lineRule="auto"/>
    </w:pPr>
    <w:rPr>
      <w:rFonts w:ascii="Calibri" w:eastAsia="Calibri" w:hAnsi="Calibri"/>
      <w:sz w:val="20"/>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53496A"/>
    <w:rPr>
      <w:rFonts w:ascii="Calibri" w:eastAsia="Calibri" w:hAnsi="Calibri" w:cs="Times New Roman"/>
      <w:sz w:val="20"/>
      <w:szCs w:val="20"/>
      <w:lang w:val="en-US"/>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iPriority w:val="99"/>
    <w:unhideWhenUsed/>
    <w:qFormat/>
    <w:rsid w:val="0053496A"/>
    <w:rPr>
      <w:vertAlign w:val="superscript"/>
    </w:rPr>
  </w:style>
  <w:style w:type="paragraph" w:styleId="ListParagraph">
    <w:name w:val="List Paragraph"/>
    <w:basedOn w:val="Normal"/>
    <w:uiPriority w:val="34"/>
    <w:qFormat/>
    <w:rsid w:val="0053496A"/>
    <w:pPr>
      <w:ind w:left="720"/>
    </w:pPr>
  </w:style>
  <w:style w:type="paragraph" w:customStyle="1" w:styleId="Appelnotedebasde">
    <w:name w:val="Appel note de bas de..."/>
    <w:basedOn w:val="Normal"/>
    <w:link w:val="FootnoteReference"/>
    <w:uiPriority w:val="99"/>
    <w:rsid w:val="0053496A"/>
    <w:pPr>
      <w:spacing w:after="160" w:line="240" w:lineRule="exact"/>
    </w:pPr>
    <w:rPr>
      <w:rFonts w:asciiTheme="minorHAnsi" w:eastAsiaTheme="minorHAnsi" w:hAnsiTheme="minorHAnsi" w:cstheme="minorBidi"/>
      <w:sz w:val="22"/>
      <w:szCs w:val="22"/>
      <w:vertAlign w:val="superscript"/>
    </w:rPr>
  </w:style>
  <w:style w:type="paragraph" w:styleId="Header">
    <w:name w:val="header"/>
    <w:basedOn w:val="Normal"/>
    <w:link w:val="HeaderChar"/>
    <w:uiPriority w:val="99"/>
    <w:unhideWhenUsed/>
    <w:rsid w:val="005629FB"/>
    <w:pPr>
      <w:tabs>
        <w:tab w:val="center" w:pos="4680"/>
        <w:tab w:val="right" w:pos="9360"/>
      </w:tabs>
    </w:pPr>
  </w:style>
  <w:style w:type="character" w:customStyle="1" w:styleId="HeaderChar">
    <w:name w:val="Header Char"/>
    <w:basedOn w:val="DefaultParagraphFont"/>
    <w:link w:val="Header"/>
    <w:uiPriority w:val="99"/>
    <w:rsid w:val="005629FB"/>
    <w:rPr>
      <w:rFonts w:ascii="Univers" w:eastAsia="Times New Roman" w:hAnsi="Univers" w:cs="Times New Roman"/>
      <w:sz w:val="24"/>
      <w:szCs w:val="20"/>
      <w:lang w:val="es-CO"/>
    </w:rPr>
  </w:style>
  <w:style w:type="paragraph" w:styleId="Footer">
    <w:name w:val="footer"/>
    <w:basedOn w:val="Normal"/>
    <w:link w:val="FooterChar"/>
    <w:uiPriority w:val="99"/>
    <w:unhideWhenUsed/>
    <w:rsid w:val="005629FB"/>
    <w:pPr>
      <w:tabs>
        <w:tab w:val="center" w:pos="4680"/>
        <w:tab w:val="right" w:pos="9360"/>
      </w:tabs>
    </w:pPr>
  </w:style>
  <w:style w:type="character" w:customStyle="1" w:styleId="FooterChar">
    <w:name w:val="Footer Char"/>
    <w:basedOn w:val="DefaultParagraphFont"/>
    <w:link w:val="Footer"/>
    <w:uiPriority w:val="99"/>
    <w:rsid w:val="005629FB"/>
    <w:rPr>
      <w:rFonts w:ascii="Univers" w:eastAsia="Times New Roman" w:hAnsi="Univers" w:cs="Times New Roman"/>
      <w:sz w:val="24"/>
      <w:szCs w:val="20"/>
      <w:lang w:val="es-CO"/>
    </w:rPr>
  </w:style>
  <w:style w:type="paragraph" w:styleId="BalloonText">
    <w:name w:val="Balloon Text"/>
    <w:basedOn w:val="Normal"/>
    <w:link w:val="BalloonTextChar"/>
    <w:uiPriority w:val="99"/>
    <w:semiHidden/>
    <w:unhideWhenUsed/>
    <w:rsid w:val="00C47403"/>
    <w:rPr>
      <w:rFonts w:ascii="Tahoma" w:hAnsi="Tahoma" w:cs="Tahoma"/>
      <w:sz w:val="16"/>
      <w:szCs w:val="16"/>
    </w:rPr>
  </w:style>
  <w:style w:type="character" w:customStyle="1" w:styleId="BalloonTextChar">
    <w:name w:val="Balloon Text Char"/>
    <w:basedOn w:val="DefaultParagraphFont"/>
    <w:link w:val="BalloonText"/>
    <w:uiPriority w:val="99"/>
    <w:semiHidden/>
    <w:rsid w:val="00C47403"/>
    <w:rPr>
      <w:rFonts w:ascii="Tahoma" w:eastAsia="Times New Roman" w:hAnsi="Tahoma" w:cs="Tahoma"/>
      <w:sz w:val="16"/>
      <w:szCs w:val="16"/>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96A"/>
    <w:pPr>
      <w:spacing w:after="0" w:line="240" w:lineRule="auto"/>
    </w:pPr>
    <w:rPr>
      <w:rFonts w:ascii="Univers" w:eastAsia="Times New Roman" w:hAnsi="Univers" w:cs="Times New Roman"/>
      <w:sz w:val="24"/>
      <w:szCs w:val="20"/>
      <w:lang w:val="es-C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53496A"/>
    <w:pPr>
      <w:spacing w:after="200" w:line="276" w:lineRule="auto"/>
    </w:pPr>
    <w:rPr>
      <w:rFonts w:ascii="Calibri" w:eastAsia="Calibri" w:hAnsi="Calibri"/>
      <w:sz w:val="20"/>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53496A"/>
    <w:rPr>
      <w:rFonts w:ascii="Calibri" w:eastAsia="Calibri" w:hAnsi="Calibri" w:cs="Times New Roman"/>
      <w:sz w:val="20"/>
      <w:szCs w:val="20"/>
      <w:lang w:val="en-US"/>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iPriority w:val="99"/>
    <w:unhideWhenUsed/>
    <w:qFormat/>
    <w:rsid w:val="0053496A"/>
    <w:rPr>
      <w:vertAlign w:val="superscript"/>
    </w:rPr>
  </w:style>
  <w:style w:type="paragraph" w:styleId="ListParagraph">
    <w:name w:val="List Paragraph"/>
    <w:basedOn w:val="Normal"/>
    <w:uiPriority w:val="34"/>
    <w:qFormat/>
    <w:rsid w:val="0053496A"/>
    <w:pPr>
      <w:ind w:left="720"/>
    </w:pPr>
  </w:style>
  <w:style w:type="paragraph" w:customStyle="1" w:styleId="Appelnotedebasde">
    <w:name w:val="Appel note de bas de..."/>
    <w:basedOn w:val="Normal"/>
    <w:link w:val="FootnoteReference"/>
    <w:uiPriority w:val="99"/>
    <w:rsid w:val="0053496A"/>
    <w:pPr>
      <w:spacing w:after="160" w:line="240" w:lineRule="exact"/>
    </w:pPr>
    <w:rPr>
      <w:rFonts w:asciiTheme="minorHAnsi" w:eastAsiaTheme="minorHAnsi" w:hAnsiTheme="minorHAnsi" w:cstheme="minorBidi"/>
      <w:sz w:val="22"/>
      <w:szCs w:val="22"/>
      <w:vertAlign w:val="superscript"/>
    </w:rPr>
  </w:style>
  <w:style w:type="paragraph" w:styleId="Header">
    <w:name w:val="header"/>
    <w:basedOn w:val="Normal"/>
    <w:link w:val="HeaderChar"/>
    <w:uiPriority w:val="99"/>
    <w:unhideWhenUsed/>
    <w:rsid w:val="005629FB"/>
    <w:pPr>
      <w:tabs>
        <w:tab w:val="center" w:pos="4680"/>
        <w:tab w:val="right" w:pos="9360"/>
      </w:tabs>
    </w:pPr>
  </w:style>
  <w:style w:type="character" w:customStyle="1" w:styleId="HeaderChar">
    <w:name w:val="Header Char"/>
    <w:basedOn w:val="DefaultParagraphFont"/>
    <w:link w:val="Header"/>
    <w:uiPriority w:val="99"/>
    <w:rsid w:val="005629FB"/>
    <w:rPr>
      <w:rFonts w:ascii="Univers" w:eastAsia="Times New Roman" w:hAnsi="Univers" w:cs="Times New Roman"/>
      <w:sz w:val="24"/>
      <w:szCs w:val="20"/>
      <w:lang w:val="es-CO"/>
    </w:rPr>
  </w:style>
  <w:style w:type="paragraph" w:styleId="Footer">
    <w:name w:val="footer"/>
    <w:basedOn w:val="Normal"/>
    <w:link w:val="FooterChar"/>
    <w:uiPriority w:val="99"/>
    <w:unhideWhenUsed/>
    <w:rsid w:val="005629FB"/>
    <w:pPr>
      <w:tabs>
        <w:tab w:val="center" w:pos="4680"/>
        <w:tab w:val="right" w:pos="9360"/>
      </w:tabs>
    </w:pPr>
  </w:style>
  <w:style w:type="character" w:customStyle="1" w:styleId="FooterChar">
    <w:name w:val="Footer Char"/>
    <w:basedOn w:val="DefaultParagraphFont"/>
    <w:link w:val="Footer"/>
    <w:uiPriority w:val="99"/>
    <w:rsid w:val="005629FB"/>
    <w:rPr>
      <w:rFonts w:ascii="Univers" w:eastAsia="Times New Roman" w:hAnsi="Univers" w:cs="Times New Roman"/>
      <w:sz w:val="24"/>
      <w:szCs w:val="20"/>
      <w:lang w:val="es-CO"/>
    </w:rPr>
  </w:style>
  <w:style w:type="paragraph" w:styleId="BalloonText">
    <w:name w:val="Balloon Text"/>
    <w:basedOn w:val="Normal"/>
    <w:link w:val="BalloonTextChar"/>
    <w:uiPriority w:val="99"/>
    <w:semiHidden/>
    <w:unhideWhenUsed/>
    <w:rsid w:val="00C47403"/>
    <w:rPr>
      <w:rFonts w:ascii="Tahoma" w:hAnsi="Tahoma" w:cs="Tahoma"/>
      <w:sz w:val="16"/>
      <w:szCs w:val="16"/>
    </w:rPr>
  </w:style>
  <w:style w:type="character" w:customStyle="1" w:styleId="BalloonTextChar">
    <w:name w:val="Balloon Text Char"/>
    <w:basedOn w:val="DefaultParagraphFont"/>
    <w:link w:val="BalloonText"/>
    <w:uiPriority w:val="99"/>
    <w:semiHidden/>
    <w:rsid w:val="00C47403"/>
    <w:rPr>
      <w:rFonts w:ascii="Tahoma" w:eastAsia="Times New Roman" w:hAnsi="Tahoma" w:cs="Tahoma"/>
      <w:sz w:val="16"/>
      <w:szCs w:val="16"/>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0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2626</Words>
  <Characters>14973</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Parwani, Karuma</dc:creator>
  <cp:lastModifiedBy>%username%</cp:lastModifiedBy>
  <cp:revision>2</cp:revision>
  <dcterms:created xsi:type="dcterms:W3CDTF">2018-10-19T18:50:00Z</dcterms:created>
  <dcterms:modified xsi:type="dcterms:W3CDTF">2018-10-19T18:50:00Z</dcterms:modified>
</cp:coreProperties>
</file>