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AE05" w14:textId="77777777" w:rsidR="00754B42" w:rsidRPr="00B27FA0" w:rsidRDefault="00754B42" w:rsidP="00754B42">
      <w:pPr>
        <w:spacing w:line="276" w:lineRule="auto"/>
        <w:jc w:val="both"/>
        <w:rPr>
          <w:rFonts w:ascii="Times New Roman" w:eastAsia="Times New Roman" w:hAnsi="Times New Roman" w:cs="Times New Roman"/>
          <w:b/>
          <w:sz w:val="22"/>
          <w:szCs w:val="22"/>
          <w:lang w:val="es-MX"/>
        </w:rPr>
      </w:pPr>
      <w:r w:rsidRPr="00B27FA0">
        <w:rPr>
          <w:rFonts w:ascii="Times New Roman" w:eastAsia="Times New Roman" w:hAnsi="Times New Roman" w:cs="Times New Roman"/>
          <w:b/>
          <w:noProof/>
          <w:sz w:val="22"/>
          <w:szCs w:val="22"/>
          <w:lang w:val="es-MX" w:eastAsia="es-PA"/>
        </w:rPr>
        <w:drawing>
          <wp:anchor distT="0" distB="0" distL="114300" distR="114300" simplePos="0" relativeHeight="251659264" behindDoc="0" locked="0" layoutInCell="1" allowOverlap="1" wp14:anchorId="29008CE5" wp14:editId="1529ECBC">
            <wp:simplePos x="0" y="0"/>
            <wp:positionH relativeFrom="page">
              <wp:posOffset>708660</wp:posOffset>
            </wp:positionH>
            <wp:positionV relativeFrom="paragraph">
              <wp:posOffset>0</wp:posOffset>
            </wp:positionV>
            <wp:extent cx="3095625" cy="899160"/>
            <wp:effectExtent l="0" t="0" r="9525"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B416" w14:textId="77777777" w:rsidR="00754B42" w:rsidRPr="00B27FA0" w:rsidRDefault="00754B42" w:rsidP="00754B42">
      <w:pPr>
        <w:spacing w:line="276" w:lineRule="auto"/>
        <w:jc w:val="both"/>
        <w:rPr>
          <w:rFonts w:ascii="Times New Roman" w:eastAsia="Times New Roman" w:hAnsi="Times New Roman" w:cs="Times New Roman"/>
          <w:b/>
          <w:sz w:val="22"/>
          <w:szCs w:val="22"/>
          <w:lang w:val="es-MX"/>
        </w:rPr>
      </w:pPr>
    </w:p>
    <w:p w14:paraId="3501614C" w14:textId="77777777" w:rsidR="00754B42" w:rsidRPr="00B27FA0" w:rsidRDefault="00754B42" w:rsidP="00754B42">
      <w:pPr>
        <w:spacing w:line="276" w:lineRule="auto"/>
        <w:jc w:val="both"/>
        <w:rPr>
          <w:rFonts w:ascii="Times New Roman" w:eastAsia="Times New Roman" w:hAnsi="Times New Roman" w:cs="Times New Roman"/>
          <w:b/>
          <w:sz w:val="22"/>
          <w:szCs w:val="22"/>
          <w:lang w:val="es-MX"/>
        </w:rPr>
      </w:pPr>
    </w:p>
    <w:p w14:paraId="10FE6805" w14:textId="77777777" w:rsidR="00754B42" w:rsidRPr="00B27FA0" w:rsidRDefault="00754B42" w:rsidP="00754B42">
      <w:pPr>
        <w:spacing w:line="276" w:lineRule="auto"/>
        <w:jc w:val="both"/>
        <w:rPr>
          <w:rFonts w:ascii="Times New Roman" w:eastAsia="Times New Roman" w:hAnsi="Times New Roman" w:cs="Times New Roman"/>
          <w:b/>
          <w:sz w:val="22"/>
          <w:szCs w:val="22"/>
          <w:lang w:val="es-MX"/>
        </w:rPr>
      </w:pPr>
    </w:p>
    <w:p w14:paraId="0AE93F44" w14:textId="77777777" w:rsidR="00754B42" w:rsidRPr="00B27FA0" w:rsidRDefault="00754B42" w:rsidP="00754B42">
      <w:pPr>
        <w:spacing w:line="276" w:lineRule="auto"/>
        <w:jc w:val="both"/>
        <w:rPr>
          <w:rFonts w:ascii="Times New Roman" w:eastAsia="Times New Roman" w:hAnsi="Times New Roman" w:cs="Times New Roman"/>
          <w:b/>
          <w:sz w:val="22"/>
          <w:szCs w:val="22"/>
          <w:lang w:val="es-MX"/>
        </w:rPr>
      </w:pPr>
    </w:p>
    <w:p w14:paraId="312CD711" w14:textId="77777777"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p>
    <w:p w14:paraId="54AB96D0" w14:textId="77777777"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p>
    <w:p w14:paraId="7A98F5A3" w14:textId="77777777" w:rsidR="004F5412" w:rsidRPr="00B27FA0" w:rsidRDefault="00754B42" w:rsidP="00754B42">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COMITÉ PARA LA ELIMINACIÓN DE TODAS LAS FORMAS</w:t>
      </w:r>
    </w:p>
    <w:p w14:paraId="55C57A7C" w14:textId="4E284983"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 xml:space="preserve"> DE DISCRIMINACIÓN CONTRA LAS PERSONAS CON DISCAPACIDAD </w:t>
      </w:r>
    </w:p>
    <w:p w14:paraId="13F8C77C" w14:textId="77777777"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(CEDDIS)</w:t>
      </w:r>
    </w:p>
    <w:p w14:paraId="4A098AC1" w14:textId="77777777"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p>
    <w:p w14:paraId="6B1CFC7B" w14:textId="77777777"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p>
    <w:p w14:paraId="520EE9E0" w14:textId="2435AF51" w:rsidR="00754B42" w:rsidRPr="00B27FA0" w:rsidRDefault="00754B42" w:rsidP="00754B42">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 xml:space="preserve">GRUPO EVALUADOR </w:t>
      </w:r>
      <w:r w:rsidR="006C79E2" w:rsidRPr="00B27FA0">
        <w:rPr>
          <w:rFonts w:ascii="Times New Roman" w:eastAsia="Times New Roman" w:hAnsi="Times New Roman" w:cs="Times New Roman"/>
          <w:b/>
          <w:iCs/>
          <w:sz w:val="22"/>
          <w:szCs w:val="22"/>
          <w:lang w:val="es-MX"/>
        </w:rPr>
        <w:t>NÚMERO</w:t>
      </w:r>
      <w:r w:rsidRPr="00B27FA0">
        <w:rPr>
          <w:rFonts w:ascii="Times New Roman" w:eastAsia="Times New Roman" w:hAnsi="Times New Roman" w:cs="Times New Roman"/>
          <w:b/>
          <w:iCs/>
          <w:sz w:val="22"/>
          <w:szCs w:val="22"/>
          <w:lang w:val="es-MX"/>
        </w:rPr>
        <w:t>. 10</w:t>
      </w:r>
    </w:p>
    <w:p w14:paraId="212F257F" w14:textId="77777777" w:rsidR="00754B42" w:rsidRPr="00B27FA0" w:rsidRDefault="00754B42" w:rsidP="00754B42">
      <w:pPr>
        <w:spacing w:line="276" w:lineRule="auto"/>
        <w:jc w:val="both"/>
        <w:rPr>
          <w:rFonts w:ascii="Times New Roman" w:eastAsia="Times New Roman" w:hAnsi="Times New Roman" w:cs="Times New Roman"/>
          <w:b/>
          <w:i/>
          <w:sz w:val="22"/>
          <w:szCs w:val="22"/>
          <w:lang w:val="es-MX"/>
        </w:rPr>
      </w:pPr>
    </w:p>
    <w:p w14:paraId="28BE3AED" w14:textId="77777777" w:rsidR="00754B42" w:rsidRPr="00B27FA0" w:rsidRDefault="00754B42" w:rsidP="00754B42">
      <w:pPr>
        <w:spacing w:line="276" w:lineRule="auto"/>
        <w:jc w:val="both"/>
        <w:rPr>
          <w:rFonts w:ascii="Times New Roman" w:eastAsia="Times New Roman" w:hAnsi="Times New Roman" w:cs="Times New Roman"/>
          <w:b/>
          <w:i/>
          <w:sz w:val="22"/>
          <w:szCs w:val="22"/>
          <w:lang w:val="es-MX"/>
        </w:rPr>
      </w:pPr>
    </w:p>
    <w:p w14:paraId="24E75C02" w14:textId="77777777" w:rsidR="00754B42" w:rsidRPr="00B27FA0" w:rsidRDefault="00754B42" w:rsidP="00754B42">
      <w:pPr>
        <w:spacing w:line="276" w:lineRule="auto"/>
        <w:jc w:val="both"/>
        <w:rPr>
          <w:rFonts w:ascii="Times New Roman" w:eastAsia="Times New Roman" w:hAnsi="Times New Roman" w:cs="Times New Roman"/>
          <w:b/>
          <w:i/>
          <w:sz w:val="22"/>
          <w:szCs w:val="22"/>
          <w:lang w:val="es-MX"/>
        </w:rPr>
      </w:pPr>
    </w:p>
    <w:p w14:paraId="73AA9559" w14:textId="56DAB685" w:rsidR="00754B42" w:rsidRPr="00B27FA0" w:rsidRDefault="00754B42" w:rsidP="00DC70D3">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INFORME DE EVALUACIÓN DEL TERCER INFORME NACIONAL SOBRE LA IMPLEMENTACIÓN DE LA CONVENCIÓN INTERAMERICANA PARA LA ELIMINACIÓN DE TODAS LAS FORMAS DE DISCRIMINACIÓN CONTRA LAS PERSONAS CON DISCAPACIDAD (CIADDIS) Y DEL PROGRAMA DE ACCIÓN PARA EL DECENIO DE LAS AMÉRICAS POR LOS DERECHOS Y LA DIGNIDAD DE LAS PERSONAS CON DISCAPACIDAD (PAD) PRESENTADO POR</w:t>
      </w:r>
      <w:r w:rsidR="006D219E" w:rsidRPr="00B27FA0">
        <w:rPr>
          <w:rFonts w:ascii="Times New Roman" w:eastAsia="Times New Roman" w:hAnsi="Times New Roman" w:cs="Times New Roman"/>
          <w:b/>
          <w:iCs/>
          <w:sz w:val="22"/>
          <w:szCs w:val="22"/>
          <w:lang w:val="es-MX"/>
        </w:rPr>
        <w:t xml:space="preserve"> LOS</w:t>
      </w:r>
      <w:r w:rsidRPr="00B27FA0">
        <w:rPr>
          <w:rFonts w:ascii="Times New Roman" w:eastAsia="Times New Roman" w:hAnsi="Times New Roman" w:cs="Times New Roman"/>
          <w:b/>
          <w:iCs/>
          <w:sz w:val="22"/>
          <w:szCs w:val="22"/>
          <w:lang w:val="es-MX"/>
        </w:rPr>
        <w:t>:</w:t>
      </w:r>
    </w:p>
    <w:p w14:paraId="7230797B" w14:textId="1D430C65" w:rsidR="00754B42" w:rsidRPr="00B27FA0" w:rsidRDefault="00754B42" w:rsidP="006D219E">
      <w:pPr>
        <w:spacing w:line="276" w:lineRule="auto"/>
        <w:jc w:val="both"/>
        <w:rPr>
          <w:rFonts w:ascii="Times New Roman" w:eastAsia="Times New Roman" w:hAnsi="Times New Roman" w:cs="Times New Roman"/>
          <w:b/>
          <w:i/>
          <w:sz w:val="22"/>
          <w:szCs w:val="22"/>
          <w:lang w:val="es-MX"/>
        </w:rPr>
      </w:pPr>
    </w:p>
    <w:p w14:paraId="303F4114" w14:textId="77777777" w:rsidR="00DC70D3" w:rsidRPr="00B27FA0" w:rsidRDefault="00DC70D3" w:rsidP="006D219E">
      <w:pPr>
        <w:spacing w:line="276" w:lineRule="auto"/>
        <w:jc w:val="both"/>
        <w:rPr>
          <w:rFonts w:ascii="Times New Roman" w:eastAsia="Times New Roman" w:hAnsi="Times New Roman" w:cs="Times New Roman"/>
          <w:b/>
          <w:i/>
          <w:sz w:val="22"/>
          <w:szCs w:val="22"/>
          <w:lang w:val="es-MX"/>
        </w:rPr>
      </w:pPr>
    </w:p>
    <w:p w14:paraId="384B9945" w14:textId="15677F69" w:rsidR="00B3503A" w:rsidRPr="00B27FA0" w:rsidRDefault="00B3503A" w:rsidP="00B3503A">
      <w:pPr>
        <w:spacing w:line="276" w:lineRule="auto"/>
        <w:jc w:val="center"/>
        <w:rPr>
          <w:rFonts w:ascii="Times New Roman" w:eastAsia="Times New Roman" w:hAnsi="Times New Roman" w:cs="Times New Roman"/>
          <w:b/>
          <w:iCs/>
          <w:sz w:val="22"/>
          <w:szCs w:val="22"/>
          <w:lang w:val="es-MX"/>
        </w:rPr>
      </w:pPr>
      <w:r w:rsidRPr="00B27FA0">
        <w:rPr>
          <w:rFonts w:ascii="Times New Roman" w:eastAsia="Times New Roman" w:hAnsi="Times New Roman" w:cs="Times New Roman"/>
          <w:b/>
          <w:iCs/>
          <w:sz w:val="22"/>
          <w:szCs w:val="22"/>
          <w:lang w:val="es-MX"/>
        </w:rPr>
        <w:t>ESTADOS UNIDOS MEXICANOS</w:t>
      </w:r>
    </w:p>
    <w:p w14:paraId="55832D8B"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24770850"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05869E3D"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18712DFB"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48FDA2EA"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455FD5B5"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08964D69"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092461A8"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53C31976"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7EB49CE1"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71F35BD8"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20177444"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3ED425DA" w14:textId="57DC6B15" w:rsidR="00754B42" w:rsidRDefault="00754B42" w:rsidP="00754B42">
      <w:pPr>
        <w:spacing w:line="276" w:lineRule="auto"/>
        <w:jc w:val="both"/>
        <w:rPr>
          <w:rFonts w:ascii="Times New Roman" w:eastAsia="Times New Roman" w:hAnsi="Times New Roman" w:cs="Times New Roman"/>
          <w:sz w:val="22"/>
          <w:szCs w:val="22"/>
          <w:lang w:val="es-MX"/>
        </w:rPr>
      </w:pPr>
    </w:p>
    <w:p w14:paraId="3E04E91C" w14:textId="2B4FD0BD" w:rsidR="00B27FA0" w:rsidRDefault="00B27FA0" w:rsidP="00754B42">
      <w:pPr>
        <w:spacing w:line="276" w:lineRule="auto"/>
        <w:jc w:val="both"/>
        <w:rPr>
          <w:rFonts w:ascii="Times New Roman" w:eastAsia="Times New Roman" w:hAnsi="Times New Roman" w:cs="Times New Roman"/>
          <w:sz w:val="22"/>
          <w:szCs w:val="22"/>
          <w:lang w:val="es-MX"/>
        </w:rPr>
      </w:pPr>
    </w:p>
    <w:p w14:paraId="3007AD11" w14:textId="318726D0" w:rsidR="00B27FA0" w:rsidRDefault="00B27FA0" w:rsidP="00754B42">
      <w:pPr>
        <w:spacing w:line="276" w:lineRule="auto"/>
        <w:jc w:val="both"/>
        <w:rPr>
          <w:rFonts w:ascii="Times New Roman" w:eastAsia="Times New Roman" w:hAnsi="Times New Roman" w:cs="Times New Roman"/>
          <w:sz w:val="22"/>
          <w:szCs w:val="22"/>
          <w:lang w:val="es-MX"/>
        </w:rPr>
      </w:pPr>
    </w:p>
    <w:p w14:paraId="28E8D7E6" w14:textId="07AF6056" w:rsidR="00B27FA0" w:rsidRDefault="00B27FA0" w:rsidP="00754B42">
      <w:pPr>
        <w:spacing w:line="276" w:lineRule="auto"/>
        <w:jc w:val="both"/>
        <w:rPr>
          <w:rFonts w:ascii="Times New Roman" w:eastAsia="Times New Roman" w:hAnsi="Times New Roman" w:cs="Times New Roman"/>
          <w:sz w:val="22"/>
          <w:szCs w:val="22"/>
          <w:lang w:val="es-MX"/>
        </w:rPr>
      </w:pPr>
    </w:p>
    <w:p w14:paraId="6E0F652F" w14:textId="77777777" w:rsidR="00B27FA0" w:rsidRPr="00B27FA0" w:rsidRDefault="00B27FA0" w:rsidP="00754B42">
      <w:pPr>
        <w:spacing w:line="276" w:lineRule="auto"/>
        <w:jc w:val="both"/>
        <w:rPr>
          <w:rFonts w:ascii="Times New Roman" w:eastAsia="Times New Roman" w:hAnsi="Times New Roman" w:cs="Times New Roman"/>
          <w:sz w:val="22"/>
          <w:szCs w:val="22"/>
          <w:lang w:val="es-MX"/>
        </w:rPr>
      </w:pPr>
    </w:p>
    <w:p w14:paraId="6BBCEB2B"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4996BBB2"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36AB64DF" w14:textId="6FB9483B" w:rsidR="00754B42" w:rsidRDefault="00754B42" w:rsidP="00754B42">
      <w:pPr>
        <w:spacing w:line="276" w:lineRule="auto"/>
        <w:jc w:val="both"/>
        <w:rPr>
          <w:rFonts w:ascii="Times New Roman" w:eastAsia="Times New Roman" w:hAnsi="Times New Roman" w:cs="Times New Roman"/>
          <w:sz w:val="22"/>
          <w:szCs w:val="22"/>
          <w:lang w:val="es-MX"/>
        </w:rPr>
      </w:pPr>
    </w:p>
    <w:p w14:paraId="3214FDB0" w14:textId="77777777" w:rsidR="00D90282" w:rsidRPr="00B27FA0" w:rsidRDefault="00D90282" w:rsidP="00754B42">
      <w:pPr>
        <w:spacing w:line="276" w:lineRule="auto"/>
        <w:jc w:val="both"/>
        <w:rPr>
          <w:rFonts w:ascii="Times New Roman" w:eastAsia="Times New Roman" w:hAnsi="Times New Roman" w:cs="Times New Roman"/>
          <w:sz w:val="22"/>
          <w:szCs w:val="22"/>
          <w:lang w:val="es-MX"/>
        </w:rPr>
      </w:pPr>
    </w:p>
    <w:p w14:paraId="6849843E"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6763386E" w14:textId="77777777" w:rsidR="00754B42" w:rsidRPr="00B27FA0" w:rsidRDefault="00754B42" w:rsidP="00754B42">
      <w:pPr>
        <w:spacing w:line="276" w:lineRule="auto"/>
        <w:jc w:val="both"/>
        <w:rPr>
          <w:rFonts w:ascii="Times New Roman" w:eastAsia="Times New Roman" w:hAnsi="Times New Roman" w:cs="Times New Roman"/>
          <w:sz w:val="22"/>
          <w:szCs w:val="22"/>
          <w:lang w:val="es-MX"/>
        </w:rPr>
      </w:pPr>
    </w:p>
    <w:p w14:paraId="07BB601A" w14:textId="6C85F7DD" w:rsidR="00754B42" w:rsidRPr="00B27FA0" w:rsidRDefault="00481C20" w:rsidP="00481C20">
      <w:pPr>
        <w:spacing w:line="276" w:lineRule="auto"/>
        <w:jc w:val="center"/>
        <w:rPr>
          <w:rFonts w:ascii="Times New Roman" w:eastAsia="Times New Roman" w:hAnsi="Times New Roman" w:cs="Times New Roman"/>
          <w:b/>
          <w:sz w:val="22"/>
          <w:szCs w:val="22"/>
          <w:lang w:val="es-MX"/>
        </w:rPr>
      </w:pPr>
      <w:r w:rsidRPr="00B27FA0">
        <w:rPr>
          <w:rFonts w:ascii="Times New Roman" w:eastAsia="Times New Roman" w:hAnsi="Times New Roman" w:cs="Times New Roman"/>
          <w:b/>
          <w:bCs/>
          <w:sz w:val="22"/>
          <w:szCs w:val="22"/>
          <w:lang w:val="es-MX"/>
        </w:rPr>
        <w:lastRenderedPageBreak/>
        <w:t>Í</w:t>
      </w:r>
      <w:r w:rsidR="00754B42" w:rsidRPr="00B27FA0">
        <w:rPr>
          <w:rFonts w:ascii="Times New Roman" w:eastAsia="Times New Roman" w:hAnsi="Times New Roman" w:cs="Times New Roman"/>
          <w:b/>
          <w:bCs/>
          <w:sz w:val="22"/>
          <w:szCs w:val="22"/>
          <w:lang w:val="es-MX"/>
        </w:rPr>
        <w:t>NDICE</w:t>
      </w:r>
    </w:p>
    <w:sdt>
      <w:sdtPr>
        <w:rPr>
          <w:rFonts w:asciiTheme="minorHAnsi" w:eastAsiaTheme="minorHAnsi" w:hAnsiTheme="minorHAnsi" w:cstheme="minorBidi"/>
          <w:color w:val="auto"/>
          <w:sz w:val="22"/>
          <w:szCs w:val="22"/>
          <w:lang w:val="es-MX" w:eastAsia="en-US"/>
        </w:rPr>
        <w:id w:val="-1958402531"/>
        <w:docPartObj>
          <w:docPartGallery w:val="Table of Contents"/>
          <w:docPartUnique/>
        </w:docPartObj>
      </w:sdtPr>
      <w:sdtEndPr>
        <w:rPr>
          <w:rFonts w:ascii="Times New Roman" w:hAnsi="Times New Roman" w:cs="Times New Roman"/>
          <w:b/>
          <w:bCs/>
        </w:rPr>
      </w:sdtEndPr>
      <w:sdtContent>
        <w:p w14:paraId="74A1A3F3" w14:textId="09DF67FC" w:rsidR="00F47235" w:rsidRPr="00B27FA0" w:rsidRDefault="00F47235" w:rsidP="00F47235">
          <w:pPr>
            <w:pStyle w:val="TOCHeading"/>
            <w:jc w:val="center"/>
            <w:rPr>
              <w:b/>
              <w:sz w:val="22"/>
              <w:szCs w:val="22"/>
              <w:u w:val="single"/>
              <w:lang w:val="es-MX"/>
            </w:rPr>
          </w:pPr>
        </w:p>
        <w:p w14:paraId="781B8E38" w14:textId="77777777" w:rsidR="00F47235" w:rsidRPr="00876B4A" w:rsidRDefault="00F47235" w:rsidP="00F47235">
          <w:pPr>
            <w:rPr>
              <w:rFonts w:ascii="Times New Roman" w:hAnsi="Times New Roman" w:cs="Times New Roman"/>
              <w:sz w:val="22"/>
              <w:szCs w:val="22"/>
              <w:lang w:val="es-MX" w:eastAsia="es-PA"/>
            </w:rPr>
          </w:pPr>
        </w:p>
        <w:p w14:paraId="542BFEBE" w14:textId="65F5E0FE" w:rsidR="00F47235" w:rsidRPr="00876B4A" w:rsidRDefault="00481C20" w:rsidP="00481C20">
          <w:pPr>
            <w:pStyle w:val="TOC1"/>
            <w:tabs>
              <w:tab w:val="right" w:leader="dot" w:pos="8494"/>
            </w:tabs>
            <w:rPr>
              <w:rFonts w:ascii="Times New Roman" w:eastAsiaTheme="minorEastAsia" w:hAnsi="Times New Roman" w:cs="Times New Roman"/>
              <w:noProof/>
              <w:sz w:val="22"/>
              <w:szCs w:val="22"/>
              <w:lang w:val="es-MX" w:eastAsia="es-PA"/>
            </w:rPr>
          </w:pPr>
          <w:r w:rsidRPr="00876B4A">
            <w:rPr>
              <w:rFonts w:ascii="Times New Roman" w:hAnsi="Times New Roman" w:cs="Times New Roman"/>
              <w:bCs/>
              <w:sz w:val="22"/>
              <w:szCs w:val="22"/>
              <w:lang w:val="es-MX"/>
            </w:rPr>
            <w:t>I</w:t>
          </w:r>
          <w:r w:rsidRPr="00876B4A">
            <w:rPr>
              <w:rFonts w:ascii="Times New Roman" w:hAnsi="Times New Roman" w:cs="Times New Roman"/>
              <w:b/>
              <w:bCs/>
              <w:sz w:val="22"/>
              <w:szCs w:val="22"/>
              <w:lang w:val="es-MX"/>
            </w:rPr>
            <w:t xml:space="preserve">. </w:t>
          </w:r>
          <w:r w:rsidR="00F47235" w:rsidRPr="00876B4A">
            <w:rPr>
              <w:rFonts w:ascii="Times New Roman" w:hAnsi="Times New Roman" w:cs="Times New Roman"/>
              <w:b/>
              <w:bCs/>
              <w:sz w:val="22"/>
              <w:szCs w:val="22"/>
              <w:lang w:val="es-MX"/>
            </w:rPr>
            <w:fldChar w:fldCharType="begin"/>
          </w:r>
          <w:r w:rsidR="00F47235" w:rsidRPr="00876B4A">
            <w:rPr>
              <w:rFonts w:ascii="Times New Roman" w:hAnsi="Times New Roman" w:cs="Times New Roman"/>
              <w:b/>
              <w:bCs/>
              <w:sz w:val="22"/>
              <w:szCs w:val="22"/>
              <w:lang w:val="es-MX"/>
            </w:rPr>
            <w:instrText xml:space="preserve"> TOC \o "1-3" \h \z \u </w:instrText>
          </w:r>
          <w:r w:rsidR="00F47235" w:rsidRPr="00876B4A">
            <w:rPr>
              <w:rFonts w:ascii="Times New Roman" w:hAnsi="Times New Roman" w:cs="Times New Roman"/>
              <w:b/>
              <w:bCs/>
              <w:sz w:val="22"/>
              <w:szCs w:val="22"/>
              <w:lang w:val="es-MX"/>
            </w:rPr>
            <w:fldChar w:fldCharType="separate"/>
          </w:r>
          <w:hyperlink w:anchor="_Toc84599361" w:history="1">
            <w:r w:rsidR="00F47235" w:rsidRPr="00876B4A">
              <w:rPr>
                <w:rStyle w:val="Hyperlink"/>
                <w:rFonts w:ascii="Times New Roman" w:eastAsia="Times New Roman" w:hAnsi="Times New Roman" w:cs="Times New Roman"/>
                <w:noProof/>
                <w:sz w:val="22"/>
                <w:szCs w:val="22"/>
                <w:lang w:val="es-MX" w:eastAsia="pt-BR"/>
              </w:rPr>
              <w:t>DESCRIPCIÓN DEL PROCEDIMIENTO IMPLEMENTADO</w:t>
            </w:r>
            <w:r w:rsidR="00F47235" w:rsidRPr="00876B4A">
              <w:rPr>
                <w:rFonts w:ascii="Times New Roman" w:hAnsi="Times New Roman" w:cs="Times New Roman"/>
                <w:noProof/>
                <w:webHidden/>
                <w:sz w:val="22"/>
                <w:szCs w:val="22"/>
                <w:lang w:val="es-MX"/>
              </w:rPr>
              <w:tab/>
            </w:r>
            <w:r w:rsidR="00876B4A" w:rsidRPr="00876B4A">
              <w:rPr>
                <w:rFonts w:ascii="Times New Roman" w:hAnsi="Times New Roman" w:cs="Times New Roman"/>
                <w:noProof/>
                <w:webHidden/>
                <w:sz w:val="22"/>
                <w:szCs w:val="22"/>
                <w:lang w:val="es-MX"/>
              </w:rPr>
              <w:t>1</w:t>
            </w:r>
          </w:hyperlink>
        </w:p>
        <w:p w14:paraId="36D8975D" w14:textId="68963DA5" w:rsidR="00F47235" w:rsidRPr="00876B4A" w:rsidRDefault="004D6510" w:rsidP="00F47235">
          <w:pPr>
            <w:pStyle w:val="TOC1"/>
            <w:tabs>
              <w:tab w:val="right" w:leader="dot" w:pos="8494"/>
            </w:tabs>
            <w:rPr>
              <w:rFonts w:ascii="Times New Roman" w:hAnsi="Times New Roman" w:cs="Times New Roman"/>
              <w:noProof/>
              <w:sz w:val="22"/>
              <w:szCs w:val="22"/>
              <w:lang w:val="es-MX"/>
            </w:rPr>
          </w:pPr>
          <w:hyperlink w:anchor="_Toc84599362" w:history="1">
            <w:r w:rsidR="00F47235" w:rsidRPr="00876B4A">
              <w:rPr>
                <w:rStyle w:val="Hyperlink"/>
                <w:rFonts w:ascii="Times New Roman" w:eastAsia="Times New Roman" w:hAnsi="Times New Roman" w:cs="Times New Roman"/>
                <w:bCs/>
                <w:noProof/>
                <w:sz w:val="22"/>
                <w:szCs w:val="22"/>
                <w:lang w:val="es-MX" w:eastAsia="pt-BR"/>
              </w:rPr>
              <w:t>II. OBSERVACIONES DEL CEDDIS</w:t>
            </w:r>
            <w:r w:rsidR="00F47235" w:rsidRPr="00876B4A">
              <w:rPr>
                <w:rFonts w:ascii="Times New Roman" w:hAnsi="Times New Roman" w:cs="Times New Roman"/>
                <w:noProof/>
                <w:webHidden/>
                <w:sz w:val="22"/>
                <w:szCs w:val="22"/>
                <w:lang w:val="es-MX"/>
              </w:rPr>
              <w:tab/>
            </w:r>
            <w:r w:rsidR="00876B4A" w:rsidRPr="00876B4A">
              <w:rPr>
                <w:rFonts w:ascii="Times New Roman" w:hAnsi="Times New Roman" w:cs="Times New Roman"/>
                <w:noProof/>
                <w:webHidden/>
                <w:sz w:val="22"/>
                <w:szCs w:val="22"/>
                <w:lang w:val="es-MX"/>
              </w:rPr>
              <w:t>1</w:t>
            </w:r>
          </w:hyperlink>
        </w:p>
        <w:p w14:paraId="256B6CF4" w14:textId="1A5B2162" w:rsidR="00876B4A" w:rsidRPr="00876B4A" w:rsidRDefault="00876B4A" w:rsidP="00876B4A">
          <w:pPr>
            <w:ind w:left="360"/>
            <w:rPr>
              <w:rFonts w:ascii="Times New Roman" w:hAnsi="Times New Roman" w:cs="Times New Roman"/>
              <w:sz w:val="22"/>
              <w:szCs w:val="22"/>
              <w:lang w:val="es-MX"/>
            </w:rPr>
          </w:pPr>
          <w:r w:rsidRPr="00876B4A">
            <w:rPr>
              <w:rFonts w:ascii="Times New Roman" w:hAnsi="Times New Roman" w:cs="Times New Roman"/>
              <w:sz w:val="22"/>
              <w:szCs w:val="22"/>
              <w:lang w:val="es-MX"/>
            </w:rPr>
            <w:t>A. OBSERVACIONES Y RECOMENDACIONES SOBRE INFORMACION GENERAL DEL PAIS…………………………………………………………………………………</w:t>
          </w:r>
          <w:r w:rsidR="006F7B2C">
            <w:rPr>
              <w:rFonts w:ascii="Times New Roman" w:hAnsi="Times New Roman" w:cs="Times New Roman"/>
              <w:sz w:val="22"/>
              <w:szCs w:val="22"/>
              <w:lang w:val="es-MX"/>
            </w:rPr>
            <w:t>…</w:t>
          </w:r>
          <w:r w:rsidRPr="00876B4A">
            <w:rPr>
              <w:rFonts w:ascii="Times New Roman" w:hAnsi="Times New Roman" w:cs="Times New Roman"/>
              <w:sz w:val="22"/>
              <w:szCs w:val="22"/>
              <w:lang w:val="es-MX"/>
            </w:rPr>
            <w:t>1</w:t>
          </w:r>
        </w:p>
        <w:p w14:paraId="2E33AA8C" w14:textId="1C933175" w:rsidR="00F47235" w:rsidRPr="00876B4A" w:rsidRDefault="004D6510" w:rsidP="00876B4A">
          <w:pPr>
            <w:pStyle w:val="TOC1"/>
            <w:tabs>
              <w:tab w:val="right" w:leader="dot" w:pos="8494"/>
            </w:tabs>
            <w:ind w:left="360"/>
            <w:rPr>
              <w:rFonts w:ascii="Times New Roman" w:eastAsiaTheme="minorEastAsia" w:hAnsi="Times New Roman" w:cs="Times New Roman"/>
              <w:noProof/>
              <w:sz w:val="22"/>
              <w:szCs w:val="22"/>
              <w:lang w:val="es-MX" w:eastAsia="es-PA"/>
            </w:rPr>
          </w:pPr>
          <w:hyperlink w:anchor="_Toc84599363" w:history="1">
            <w:r w:rsidR="00F47235" w:rsidRPr="00876B4A">
              <w:rPr>
                <w:rStyle w:val="Hyperlink"/>
                <w:rFonts w:ascii="Times New Roman" w:eastAsia="Times New Roman" w:hAnsi="Times New Roman" w:cs="Times New Roman"/>
                <w:noProof/>
                <w:sz w:val="22"/>
                <w:szCs w:val="22"/>
                <w:lang w:val="es-MX" w:eastAsia="pt-BR"/>
              </w:rPr>
              <w:t>B. OBSERVACIONES Y RECOMENDACIONES POR EJES TEMÁTICOS</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2</w:t>
            </w:r>
          </w:hyperlink>
        </w:p>
        <w:p w14:paraId="0F227595" w14:textId="1E157B2F"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4" w:history="1">
            <w:r w:rsidR="00F47235" w:rsidRPr="00876B4A">
              <w:rPr>
                <w:rStyle w:val="Hyperlink"/>
                <w:rFonts w:ascii="Times New Roman" w:eastAsia="Times New Roman" w:hAnsi="Times New Roman" w:cs="Times New Roman"/>
                <w:noProof/>
                <w:sz w:val="22"/>
                <w:szCs w:val="22"/>
                <w:lang w:val="es-MX" w:eastAsia="pt-BR"/>
              </w:rPr>
              <w:t>1. Educación</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2</w:t>
            </w:r>
          </w:hyperlink>
        </w:p>
        <w:p w14:paraId="38059BDD" w14:textId="1F2E8BE6"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5" w:history="1">
            <w:r w:rsidR="00F47235" w:rsidRPr="00876B4A">
              <w:rPr>
                <w:rStyle w:val="Hyperlink"/>
                <w:rFonts w:ascii="Times New Roman" w:eastAsia="Times New Roman" w:hAnsi="Times New Roman" w:cs="Times New Roman"/>
                <w:noProof/>
                <w:sz w:val="22"/>
                <w:szCs w:val="22"/>
                <w:lang w:val="es-MX" w:eastAsia="pt-BR"/>
              </w:rPr>
              <w:t>2. Salud</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3</w:t>
            </w:r>
          </w:hyperlink>
        </w:p>
        <w:p w14:paraId="4A3932BE" w14:textId="08AB875C"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6" w:history="1">
            <w:r w:rsidR="00F47235" w:rsidRPr="00876B4A">
              <w:rPr>
                <w:rStyle w:val="Hyperlink"/>
                <w:rFonts w:ascii="Times New Roman" w:eastAsia="Times New Roman" w:hAnsi="Times New Roman" w:cs="Times New Roman"/>
                <w:noProof/>
                <w:sz w:val="22"/>
                <w:szCs w:val="22"/>
                <w:lang w:val="es-MX" w:eastAsia="pt-BR"/>
              </w:rPr>
              <w:t>3. Trabajo y Empleo</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4</w:t>
            </w:r>
          </w:hyperlink>
        </w:p>
        <w:p w14:paraId="0F5C8B7A" w14:textId="0A71EC8B"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7" w:history="1">
            <w:r w:rsidR="00F47235" w:rsidRPr="00876B4A">
              <w:rPr>
                <w:rStyle w:val="Hyperlink"/>
                <w:rFonts w:ascii="Times New Roman" w:eastAsia="Times New Roman" w:hAnsi="Times New Roman" w:cs="Times New Roman"/>
                <w:bCs/>
                <w:noProof/>
                <w:sz w:val="22"/>
                <w:szCs w:val="22"/>
                <w:lang w:val="es-MX" w:eastAsia="pt-BR"/>
              </w:rPr>
              <w:t>4. Concientización de la sociedad</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5</w:t>
            </w:r>
          </w:hyperlink>
        </w:p>
        <w:p w14:paraId="6C5F82BC" w14:textId="5426ACF9"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8" w:history="1">
            <w:r w:rsidR="00F47235" w:rsidRPr="00876B4A">
              <w:rPr>
                <w:rStyle w:val="Hyperlink"/>
                <w:rFonts w:ascii="Times New Roman" w:eastAsia="Times New Roman" w:hAnsi="Times New Roman" w:cs="Times New Roman"/>
                <w:noProof/>
                <w:sz w:val="22"/>
                <w:szCs w:val="22"/>
                <w:lang w:val="es-MX" w:eastAsia="pt-BR"/>
              </w:rPr>
              <w:t>5. Accesibilidad</w:t>
            </w:r>
            <w:r w:rsidR="00F47235" w:rsidRPr="00876B4A">
              <w:rPr>
                <w:rFonts w:ascii="Times New Roman" w:hAnsi="Times New Roman" w:cs="Times New Roman"/>
                <w:noProof/>
                <w:webHidden/>
                <w:sz w:val="22"/>
                <w:szCs w:val="22"/>
                <w:lang w:val="es-MX"/>
              </w:rPr>
              <w:tab/>
            </w:r>
            <w:r w:rsidR="006F7B2C">
              <w:rPr>
                <w:rFonts w:ascii="Times New Roman" w:hAnsi="Times New Roman" w:cs="Times New Roman"/>
                <w:noProof/>
                <w:webHidden/>
                <w:sz w:val="22"/>
                <w:szCs w:val="22"/>
                <w:lang w:val="es-MX"/>
              </w:rPr>
              <w:t>6</w:t>
            </w:r>
          </w:hyperlink>
        </w:p>
        <w:p w14:paraId="27276813" w14:textId="249134A8"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69" w:history="1">
            <w:r w:rsidR="00F47235" w:rsidRPr="00876B4A">
              <w:rPr>
                <w:rStyle w:val="Hyperlink"/>
                <w:rFonts w:ascii="Times New Roman" w:eastAsia="Times New Roman" w:hAnsi="Times New Roman" w:cs="Times New Roman"/>
                <w:noProof/>
                <w:sz w:val="22"/>
                <w:szCs w:val="22"/>
                <w:lang w:val="es-MX" w:eastAsia="pt-BR"/>
              </w:rPr>
              <w:t>6. Participación ciudadana, política y social</w:t>
            </w:r>
            <w:r w:rsidR="00F47235" w:rsidRPr="00876B4A">
              <w:rPr>
                <w:rFonts w:ascii="Times New Roman" w:hAnsi="Times New Roman" w:cs="Times New Roman"/>
                <w:noProof/>
                <w:webHidden/>
                <w:sz w:val="22"/>
                <w:szCs w:val="22"/>
                <w:lang w:val="es-MX"/>
              </w:rPr>
              <w:tab/>
            </w:r>
            <w:r w:rsidR="00942E19">
              <w:rPr>
                <w:rFonts w:ascii="Times New Roman" w:hAnsi="Times New Roman" w:cs="Times New Roman"/>
                <w:noProof/>
                <w:webHidden/>
                <w:sz w:val="22"/>
                <w:szCs w:val="22"/>
                <w:lang w:val="es-MX"/>
              </w:rPr>
              <w:t>6</w:t>
            </w:r>
          </w:hyperlink>
        </w:p>
        <w:p w14:paraId="2DD06B75" w14:textId="4D5D3754"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0" w:history="1">
            <w:r w:rsidR="00F47235" w:rsidRPr="00876B4A">
              <w:rPr>
                <w:rStyle w:val="Hyperlink"/>
                <w:rFonts w:ascii="Times New Roman" w:eastAsia="Times New Roman" w:hAnsi="Times New Roman" w:cs="Times New Roman"/>
                <w:noProof/>
                <w:sz w:val="22"/>
                <w:szCs w:val="22"/>
                <w:lang w:val="es-MX" w:eastAsia="pt-BR"/>
              </w:rPr>
              <w:t>7. Desarrollo, bienestar e inclusión social</w:t>
            </w:r>
            <w:r w:rsidR="00F47235" w:rsidRPr="00876B4A">
              <w:rPr>
                <w:rFonts w:ascii="Times New Roman" w:hAnsi="Times New Roman" w:cs="Times New Roman"/>
                <w:noProof/>
                <w:webHidden/>
                <w:sz w:val="22"/>
                <w:szCs w:val="22"/>
                <w:lang w:val="es-MX"/>
              </w:rPr>
              <w:tab/>
            </w:r>
            <w:r w:rsidR="00942E19">
              <w:rPr>
                <w:rFonts w:ascii="Times New Roman" w:hAnsi="Times New Roman" w:cs="Times New Roman"/>
                <w:noProof/>
                <w:webHidden/>
                <w:sz w:val="22"/>
                <w:szCs w:val="22"/>
                <w:lang w:val="es-MX"/>
              </w:rPr>
              <w:t>7</w:t>
            </w:r>
          </w:hyperlink>
        </w:p>
        <w:p w14:paraId="2FB73714" w14:textId="78E7546D"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1" w:history="1">
            <w:r w:rsidR="00F47235" w:rsidRPr="00876B4A">
              <w:rPr>
                <w:rStyle w:val="Hyperlink"/>
                <w:rFonts w:ascii="Times New Roman" w:eastAsia="Times New Roman" w:hAnsi="Times New Roman" w:cs="Times New Roman"/>
                <w:noProof/>
                <w:sz w:val="22"/>
                <w:szCs w:val="22"/>
                <w:lang w:val="es-MX" w:eastAsia="pt-BR"/>
              </w:rPr>
              <w:t>8. Participación en actividades culturales, artísticas, deportivas y recreativas</w:t>
            </w:r>
            <w:r w:rsidR="00F47235" w:rsidRPr="00876B4A">
              <w:rPr>
                <w:rFonts w:ascii="Times New Roman" w:hAnsi="Times New Roman" w:cs="Times New Roman"/>
                <w:noProof/>
                <w:webHidden/>
                <w:sz w:val="22"/>
                <w:szCs w:val="22"/>
                <w:lang w:val="es-MX"/>
              </w:rPr>
              <w:tab/>
            </w:r>
            <w:r w:rsidR="00F05EFD">
              <w:rPr>
                <w:rFonts w:ascii="Times New Roman" w:hAnsi="Times New Roman" w:cs="Times New Roman"/>
                <w:noProof/>
                <w:webHidden/>
                <w:sz w:val="22"/>
                <w:szCs w:val="22"/>
                <w:lang w:val="es-MX"/>
              </w:rPr>
              <w:t>8</w:t>
            </w:r>
          </w:hyperlink>
        </w:p>
        <w:p w14:paraId="22C8D05C" w14:textId="33892E76"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2" w:history="1">
            <w:r w:rsidR="00F47235" w:rsidRPr="00876B4A">
              <w:rPr>
                <w:rStyle w:val="Hyperlink"/>
                <w:rFonts w:ascii="Times New Roman" w:eastAsia="Times New Roman" w:hAnsi="Times New Roman" w:cs="Times New Roman"/>
                <w:noProof/>
                <w:sz w:val="22"/>
                <w:szCs w:val="22"/>
                <w:lang w:val="es-MX" w:eastAsia="pt-BR"/>
              </w:rPr>
              <w:t>9. Acceso a la justicia</w:t>
            </w:r>
            <w:r w:rsidR="00F47235" w:rsidRPr="00876B4A">
              <w:rPr>
                <w:rFonts w:ascii="Times New Roman" w:hAnsi="Times New Roman" w:cs="Times New Roman"/>
                <w:noProof/>
                <w:webHidden/>
                <w:sz w:val="22"/>
                <w:szCs w:val="22"/>
                <w:lang w:val="es-MX"/>
              </w:rPr>
              <w:tab/>
            </w:r>
            <w:r w:rsidR="00F05EFD">
              <w:rPr>
                <w:rFonts w:ascii="Times New Roman" w:hAnsi="Times New Roman" w:cs="Times New Roman"/>
                <w:noProof/>
                <w:webHidden/>
                <w:sz w:val="22"/>
                <w:szCs w:val="22"/>
                <w:lang w:val="es-MX"/>
              </w:rPr>
              <w:t>9</w:t>
            </w:r>
          </w:hyperlink>
        </w:p>
        <w:p w14:paraId="0CEE27F3" w14:textId="27D220AA"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3" w:history="1">
            <w:r w:rsidR="00F47235" w:rsidRPr="00876B4A">
              <w:rPr>
                <w:rStyle w:val="Hyperlink"/>
                <w:rFonts w:ascii="Times New Roman" w:eastAsia="Times New Roman" w:hAnsi="Times New Roman" w:cs="Times New Roman"/>
                <w:noProof/>
                <w:sz w:val="22"/>
                <w:szCs w:val="22"/>
                <w:lang w:val="es-MX" w:eastAsia="pt-BR"/>
              </w:rPr>
              <w:t>10. Vida Libre de Violencia</w:t>
            </w:r>
            <w:r w:rsidR="00F47235" w:rsidRPr="00876B4A">
              <w:rPr>
                <w:rFonts w:ascii="Times New Roman" w:hAnsi="Times New Roman" w:cs="Times New Roman"/>
                <w:noProof/>
                <w:webHidden/>
                <w:sz w:val="22"/>
                <w:szCs w:val="22"/>
                <w:lang w:val="es-MX"/>
              </w:rPr>
              <w:tab/>
            </w:r>
            <w:r w:rsidR="00F05EFD">
              <w:rPr>
                <w:rFonts w:ascii="Times New Roman" w:hAnsi="Times New Roman" w:cs="Times New Roman"/>
                <w:noProof/>
                <w:webHidden/>
                <w:sz w:val="22"/>
                <w:szCs w:val="22"/>
                <w:lang w:val="es-MX"/>
              </w:rPr>
              <w:t>10</w:t>
            </w:r>
          </w:hyperlink>
        </w:p>
        <w:p w14:paraId="277F568B" w14:textId="0D7938AA"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4" w:history="1">
            <w:r w:rsidR="00F47235" w:rsidRPr="00876B4A">
              <w:rPr>
                <w:rStyle w:val="Hyperlink"/>
                <w:rFonts w:ascii="Times New Roman" w:eastAsia="Times New Roman" w:hAnsi="Times New Roman" w:cs="Times New Roman"/>
                <w:noProof/>
                <w:sz w:val="22"/>
                <w:szCs w:val="22"/>
                <w:lang w:val="es-MX" w:eastAsia="pt-BR"/>
              </w:rPr>
              <w:t>11. Situaciones de emergencias, catástrofes y desastres</w:t>
            </w:r>
            <w:r w:rsidR="00F47235" w:rsidRPr="00876B4A">
              <w:rPr>
                <w:rFonts w:ascii="Times New Roman" w:hAnsi="Times New Roman" w:cs="Times New Roman"/>
                <w:noProof/>
                <w:webHidden/>
                <w:sz w:val="22"/>
                <w:szCs w:val="22"/>
                <w:lang w:val="es-MX"/>
              </w:rPr>
              <w:tab/>
            </w:r>
            <w:r w:rsidR="00C376BE">
              <w:rPr>
                <w:rFonts w:ascii="Times New Roman" w:hAnsi="Times New Roman" w:cs="Times New Roman"/>
                <w:noProof/>
                <w:webHidden/>
                <w:sz w:val="22"/>
                <w:szCs w:val="22"/>
                <w:lang w:val="es-MX"/>
              </w:rPr>
              <w:t>1</w:t>
            </w:r>
          </w:hyperlink>
          <w:r w:rsidR="00D71C54">
            <w:rPr>
              <w:rFonts w:ascii="Times New Roman" w:hAnsi="Times New Roman" w:cs="Times New Roman"/>
              <w:noProof/>
              <w:sz w:val="22"/>
              <w:szCs w:val="22"/>
              <w:lang w:val="es-MX"/>
            </w:rPr>
            <w:t>1</w:t>
          </w:r>
        </w:p>
        <w:p w14:paraId="5B27CDFD" w14:textId="24F8ECE3"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5" w:history="1">
            <w:r w:rsidR="00F47235" w:rsidRPr="00876B4A">
              <w:rPr>
                <w:rStyle w:val="Hyperlink"/>
                <w:rFonts w:ascii="Times New Roman" w:eastAsia="Times New Roman" w:hAnsi="Times New Roman" w:cs="Times New Roman"/>
                <w:noProof/>
                <w:sz w:val="22"/>
                <w:szCs w:val="22"/>
                <w:lang w:val="es-MX" w:eastAsia="pt-BR"/>
              </w:rPr>
              <w:t>12. Cooperación internacional</w:t>
            </w:r>
            <w:r w:rsidR="00F47235" w:rsidRPr="00876B4A">
              <w:rPr>
                <w:rFonts w:ascii="Times New Roman" w:hAnsi="Times New Roman" w:cs="Times New Roman"/>
                <w:noProof/>
                <w:webHidden/>
                <w:sz w:val="22"/>
                <w:szCs w:val="22"/>
                <w:lang w:val="es-MX"/>
              </w:rPr>
              <w:tab/>
            </w:r>
            <w:r w:rsidR="00F47235" w:rsidRPr="00876B4A">
              <w:rPr>
                <w:rFonts w:ascii="Times New Roman" w:hAnsi="Times New Roman" w:cs="Times New Roman"/>
                <w:noProof/>
                <w:webHidden/>
                <w:sz w:val="22"/>
                <w:szCs w:val="22"/>
                <w:lang w:val="es-MX"/>
              </w:rPr>
              <w:fldChar w:fldCharType="begin"/>
            </w:r>
            <w:r w:rsidR="00F47235" w:rsidRPr="00876B4A">
              <w:rPr>
                <w:rFonts w:ascii="Times New Roman" w:hAnsi="Times New Roman" w:cs="Times New Roman"/>
                <w:noProof/>
                <w:webHidden/>
                <w:sz w:val="22"/>
                <w:szCs w:val="22"/>
                <w:lang w:val="es-MX"/>
              </w:rPr>
              <w:instrText xml:space="preserve"> PAGEREF _Toc84599375 \h </w:instrText>
            </w:r>
            <w:r w:rsidR="00F47235" w:rsidRPr="00876B4A">
              <w:rPr>
                <w:rFonts w:ascii="Times New Roman" w:hAnsi="Times New Roman" w:cs="Times New Roman"/>
                <w:noProof/>
                <w:webHidden/>
                <w:sz w:val="22"/>
                <w:szCs w:val="22"/>
                <w:lang w:val="es-MX"/>
              </w:rPr>
            </w:r>
            <w:r w:rsidR="00F47235" w:rsidRPr="00876B4A">
              <w:rPr>
                <w:rFonts w:ascii="Times New Roman" w:hAnsi="Times New Roman" w:cs="Times New Roman"/>
                <w:noProof/>
                <w:webHidden/>
                <w:sz w:val="22"/>
                <w:szCs w:val="22"/>
                <w:lang w:val="es-MX"/>
              </w:rPr>
              <w:fldChar w:fldCharType="separate"/>
            </w:r>
            <w:r w:rsidR="00F47235" w:rsidRPr="00876B4A">
              <w:rPr>
                <w:rFonts w:ascii="Times New Roman" w:hAnsi="Times New Roman" w:cs="Times New Roman"/>
                <w:noProof/>
                <w:webHidden/>
                <w:sz w:val="22"/>
                <w:szCs w:val="22"/>
                <w:lang w:val="es-MX"/>
              </w:rPr>
              <w:t>1</w:t>
            </w:r>
            <w:r w:rsidR="00CF533B">
              <w:rPr>
                <w:rFonts w:ascii="Times New Roman" w:hAnsi="Times New Roman" w:cs="Times New Roman"/>
                <w:noProof/>
                <w:webHidden/>
                <w:sz w:val="22"/>
                <w:szCs w:val="22"/>
                <w:lang w:val="es-MX"/>
              </w:rPr>
              <w:t>1</w:t>
            </w:r>
            <w:r w:rsidR="00F47235" w:rsidRPr="00876B4A">
              <w:rPr>
                <w:rFonts w:ascii="Times New Roman" w:hAnsi="Times New Roman" w:cs="Times New Roman"/>
                <w:noProof/>
                <w:webHidden/>
                <w:sz w:val="22"/>
                <w:szCs w:val="22"/>
                <w:lang w:val="es-MX"/>
              </w:rPr>
              <w:fldChar w:fldCharType="end"/>
            </w:r>
          </w:hyperlink>
        </w:p>
        <w:p w14:paraId="2116454B" w14:textId="4D28C8E7"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6" w:history="1">
            <w:r w:rsidR="00F47235" w:rsidRPr="00876B4A">
              <w:rPr>
                <w:rStyle w:val="Hyperlink"/>
                <w:rFonts w:ascii="Times New Roman" w:eastAsia="Times New Roman" w:hAnsi="Times New Roman" w:cs="Times New Roman"/>
                <w:noProof/>
                <w:sz w:val="22"/>
                <w:szCs w:val="22"/>
                <w:lang w:val="es-MX" w:eastAsia="pt-BR"/>
              </w:rPr>
              <w:t>13. Capacidad jurídica</w:t>
            </w:r>
            <w:r w:rsidR="00F47235" w:rsidRPr="00876B4A">
              <w:rPr>
                <w:rFonts w:ascii="Times New Roman" w:hAnsi="Times New Roman" w:cs="Times New Roman"/>
                <w:noProof/>
                <w:webHidden/>
                <w:sz w:val="22"/>
                <w:szCs w:val="22"/>
                <w:lang w:val="es-MX"/>
              </w:rPr>
              <w:tab/>
            </w:r>
            <w:r w:rsidR="00F47235" w:rsidRPr="00876B4A">
              <w:rPr>
                <w:rFonts w:ascii="Times New Roman" w:hAnsi="Times New Roman" w:cs="Times New Roman"/>
                <w:noProof/>
                <w:webHidden/>
                <w:sz w:val="22"/>
                <w:szCs w:val="22"/>
                <w:lang w:val="es-MX"/>
              </w:rPr>
              <w:fldChar w:fldCharType="begin"/>
            </w:r>
            <w:r w:rsidR="00F47235" w:rsidRPr="00876B4A">
              <w:rPr>
                <w:rFonts w:ascii="Times New Roman" w:hAnsi="Times New Roman" w:cs="Times New Roman"/>
                <w:noProof/>
                <w:webHidden/>
                <w:sz w:val="22"/>
                <w:szCs w:val="22"/>
                <w:lang w:val="es-MX"/>
              </w:rPr>
              <w:instrText xml:space="preserve"> PAGEREF _Toc84599376 \h </w:instrText>
            </w:r>
            <w:r w:rsidR="00F47235" w:rsidRPr="00876B4A">
              <w:rPr>
                <w:rFonts w:ascii="Times New Roman" w:hAnsi="Times New Roman" w:cs="Times New Roman"/>
                <w:noProof/>
                <w:webHidden/>
                <w:sz w:val="22"/>
                <w:szCs w:val="22"/>
                <w:lang w:val="es-MX"/>
              </w:rPr>
            </w:r>
            <w:r w:rsidR="00F47235" w:rsidRPr="00876B4A">
              <w:rPr>
                <w:rFonts w:ascii="Times New Roman" w:hAnsi="Times New Roman" w:cs="Times New Roman"/>
                <w:noProof/>
                <w:webHidden/>
                <w:sz w:val="22"/>
                <w:szCs w:val="22"/>
                <w:lang w:val="es-MX"/>
              </w:rPr>
              <w:fldChar w:fldCharType="separate"/>
            </w:r>
            <w:r w:rsidR="00F47235" w:rsidRPr="00876B4A">
              <w:rPr>
                <w:rFonts w:ascii="Times New Roman" w:hAnsi="Times New Roman" w:cs="Times New Roman"/>
                <w:noProof/>
                <w:webHidden/>
                <w:sz w:val="22"/>
                <w:szCs w:val="22"/>
                <w:lang w:val="es-MX"/>
              </w:rPr>
              <w:t>1</w:t>
            </w:r>
            <w:r w:rsidR="00CF533B">
              <w:rPr>
                <w:rFonts w:ascii="Times New Roman" w:hAnsi="Times New Roman" w:cs="Times New Roman"/>
                <w:noProof/>
                <w:webHidden/>
                <w:sz w:val="22"/>
                <w:szCs w:val="22"/>
                <w:lang w:val="es-MX"/>
              </w:rPr>
              <w:t>2</w:t>
            </w:r>
            <w:r w:rsidR="00F47235" w:rsidRPr="00876B4A">
              <w:rPr>
                <w:rFonts w:ascii="Times New Roman" w:hAnsi="Times New Roman" w:cs="Times New Roman"/>
                <w:noProof/>
                <w:webHidden/>
                <w:sz w:val="22"/>
                <w:szCs w:val="22"/>
                <w:lang w:val="es-MX"/>
              </w:rPr>
              <w:fldChar w:fldCharType="end"/>
            </w:r>
          </w:hyperlink>
        </w:p>
        <w:p w14:paraId="6E6D14AD" w14:textId="6F51EC0F"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7" w:history="1">
            <w:r w:rsidR="00F47235" w:rsidRPr="00876B4A">
              <w:rPr>
                <w:rStyle w:val="Hyperlink"/>
                <w:rFonts w:ascii="Times New Roman" w:eastAsia="Times New Roman" w:hAnsi="Times New Roman" w:cs="Times New Roman"/>
                <w:noProof/>
                <w:sz w:val="22"/>
                <w:szCs w:val="22"/>
                <w:lang w:val="es-MX" w:eastAsia="pt-BR"/>
              </w:rPr>
              <w:t>14. Habilitación y rehabilitación</w:t>
            </w:r>
            <w:r w:rsidR="00F47235" w:rsidRPr="00876B4A">
              <w:rPr>
                <w:rFonts w:ascii="Times New Roman" w:hAnsi="Times New Roman" w:cs="Times New Roman"/>
                <w:noProof/>
                <w:webHidden/>
                <w:sz w:val="22"/>
                <w:szCs w:val="22"/>
                <w:lang w:val="es-MX"/>
              </w:rPr>
              <w:tab/>
            </w:r>
            <w:r w:rsidR="00F47235" w:rsidRPr="00876B4A">
              <w:rPr>
                <w:rFonts w:ascii="Times New Roman" w:hAnsi="Times New Roman" w:cs="Times New Roman"/>
                <w:noProof/>
                <w:webHidden/>
                <w:sz w:val="22"/>
                <w:szCs w:val="22"/>
                <w:lang w:val="es-MX"/>
              </w:rPr>
              <w:fldChar w:fldCharType="begin"/>
            </w:r>
            <w:r w:rsidR="00F47235" w:rsidRPr="00876B4A">
              <w:rPr>
                <w:rFonts w:ascii="Times New Roman" w:hAnsi="Times New Roman" w:cs="Times New Roman"/>
                <w:noProof/>
                <w:webHidden/>
                <w:sz w:val="22"/>
                <w:szCs w:val="22"/>
                <w:lang w:val="es-MX"/>
              </w:rPr>
              <w:instrText xml:space="preserve"> PAGEREF _Toc84599377 \h </w:instrText>
            </w:r>
            <w:r w:rsidR="00F47235" w:rsidRPr="00876B4A">
              <w:rPr>
                <w:rFonts w:ascii="Times New Roman" w:hAnsi="Times New Roman" w:cs="Times New Roman"/>
                <w:noProof/>
                <w:webHidden/>
                <w:sz w:val="22"/>
                <w:szCs w:val="22"/>
                <w:lang w:val="es-MX"/>
              </w:rPr>
            </w:r>
            <w:r w:rsidR="00F47235" w:rsidRPr="00876B4A">
              <w:rPr>
                <w:rFonts w:ascii="Times New Roman" w:hAnsi="Times New Roman" w:cs="Times New Roman"/>
                <w:noProof/>
                <w:webHidden/>
                <w:sz w:val="22"/>
                <w:szCs w:val="22"/>
                <w:lang w:val="es-MX"/>
              </w:rPr>
              <w:fldChar w:fldCharType="separate"/>
            </w:r>
            <w:r w:rsidR="00F47235" w:rsidRPr="00876B4A">
              <w:rPr>
                <w:rFonts w:ascii="Times New Roman" w:hAnsi="Times New Roman" w:cs="Times New Roman"/>
                <w:noProof/>
                <w:webHidden/>
                <w:sz w:val="22"/>
                <w:szCs w:val="22"/>
                <w:lang w:val="es-MX"/>
              </w:rPr>
              <w:t>1</w:t>
            </w:r>
            <w:r w:rsidR="00CF533B">
              <w:rPr>
                <w:rFonts w:ascii="Times New Roman" w:hAnsi="Times New Roman" w:cs="Times New Roman"/>
                <w:noProof/>
                <w:webHidden/>
                <w:sz w:val="22"/>
                <w:szCs w:val="22"/>
                <w:lang w:val="es-MX"/>
              </w:rPr>
              <w:t>2</w:t>
            </w:r>
            <w:r w:rsidR="00F47235" w:rsidRPr="00876B4A">
              <w:rPr>
                <w:rFonts w:ascii="Times New Roman" w:hAnsi="Times New Roman" w:cs="Times New Roman"/>
                <w:noProof/>
                <w:webHidden/>
                <w:sz w:val="22"/>
                <w:szCs w:val="22"/>
                <w:lang w:val="es-MX"/>
              </w:rPr>
              <w:fldChar w:fldCharType="end"/>
            </w:r>
          </w:hyperlink>
        </w:p>
        <w:p w14:paraId="69BF2728" w14:textId="3F02EE62" w:rsidR="00F47235" w:rsidRPr="00876B4A" w:rsidRDefault="004D6510" w:rsidP="00F47235">
          <w:pPr>
            <w:pStyle w:val="TOC2"/>
            <w:tabs>
              <w:tab w:val="right" w:leader="dot" w:pos="8494"/>
            </w:tabs>
            <w:rPr>
              <w:rFonts w:ascii="Times New Roman" w:eastAsiaTheme="minorEastAsia" w:hAnsi="Times New Roman" w:cs="Times New Roman"/>
              <w:noProof/>
              <w:sz w:val="22"/>
              <w:szCs w:val="22"/>
              <w:lang w:val="es-MX" w:eastAsia="es-PA"/>
            </w:rPr>
          </w:pPr>
          <w:hyperlink w:anchor="_Toc84599378" w:history="1">
            <w:r w:rsidR="00F47235" w:rsidRPr="00876B4A">
              <w:rPr>
                <w:rStyle w:val="Hyperlink"/>
                <w:rFonts w:ascii="Times New Roman" w:eastAsia="Times New Roman" w:hAnsi="Times New Roman" w:cs="Times New Roman"/>
                <w:bCs/>
                <w:noProof/>
                <w:sz w:val="22"/>
                <w:szCs w:val="22"/>
                <w:lang w:val="es-MX" w:eastAsia="pt-BR"/>
              </w:rPr>
              <w:t>15. Autonomía personal y vida independiente</w:t>
            </w:r>
            <w:r w:rsidR="00F47235" w:rsidRPr="00876B4A">
              <w:rPr>
                <w:rFonts w:ascii="Times New Roman" w:hAnsi="Times New Roman" w:cs="Times New Roman"/>
                <w:noProof/>
                <w:webHidden/>
                <w:sz w:val="22"/>
                <w:szCs w:val="22"/>
                <w:lang w:val="es-MX"/>
              </w:rPr>
              <w:tab/>
            </w:r>
            <w:r w:rsidR="00F47235" w:rsidRPr="00876B4A">
              <w:rPr>
                <w:rFonts w:ascii="Times New Roman" w:hAnsi="Times New Roman" w:cs="Times New Roman"/>
                <w:noProof/>
                <w:webHidden/>
                <w:sz w:val="22"/>
                <w:szCs w:val="22"/>
                <w:lang w:val="es-MX"/>
              </w:rPr>
              <w:fldChar w:fldCharType="begin"/>
            </w:r>
            <w:r w:rsidR="00F47235" w:rsidRPr="00876B4A">
              <w:rPr>
                <w:rFonts w:ascii="Times New Roman" w:hAnsi="Times New Roman" w:cs="Times New Roman"/>
                <w:noProof/>
                <w:webHidden/>
                <w:sz w:val="22"/>
                <w:szCs w:val="22"/>
                <w:lang w:val="es-MX"/>
              </w:rPr>
              <w:instrText xml:space="preserve"> PAGEREF _Toc84599378 \h </w:instrText>
            </w:r>
            <w:r w:rsidR="00F47235" w:rsidRPr="00876B4A">
              <w:rPr>
                <w:rFonts w:ascii="Times New Roman" w:hAnsi="Times New Roman" w:cs="Times New Roman"/>
                <w:noProof/>
                <w:webHidden/>
                <w:sz w:val="22"/>
                <w:szCs w:val="22"/>
                <w:lang w:val="es-MX"/>
              </w:rPr>
            </w:r>
            <w:r w:rsidR="00F47235" w:rsidRPr="00876B4A">
              <w:rPr>
                <w:rFonts w:ascii="Times New Roman" w:hAnsi="Times New Roman" w:cs="Times New Roman"/>
                <w:noProof/>
                <w:webHidden/>
                <w:sz w:val="22"/>
                <w:szCs w:val="22"/>
                <w:lang w:val="es-MX"/>
              </w:rPr>
              <w:fldChar w:fldCharType="separate"/>
            </w:r>
            <w:r w:rsidR="00F47235" w:rsidRPr="00876B4A">
              <w:rPr>
                <w:rFonts w:ascii="Times New Roman" w:hAnsi="Times New Roman" w:cs="Times New Roman"/>
                <w:noProof/>
                <w:webHidden/>
                <w:sz w:val="22"/>
                <w:szCs w:val="22"/>
                <w:lang w:val="es-MX"/>
              </w:rPr>
              <w:t>1</w:t>
            </w:r>
            <w:r w:rsidR="00F47235" w:rsidRPr="00876B4A">
              <w:rPr>
                <w:rFonts w:ascii="Times New Roman" w:hAnsi="Times New Roman" w:cs="Times New Roman"/>
                <w:noProof/>
                <w:webHidden/>
                <w:sz w:val="22"/>
                <w:szCs w:val="22"/>
                <w:lang w:val="es-MX"/>
              </w:rPr>
              <w:fldChar w:fldCharType="end"/>
            </w:r>
          </w:hyperlink>
          <w:r w:rsidR="003C373C">
            <w:rPr>
              <w:rFonts w:ascii="Times New Roman" w:hAnsi="Times New Roman" w:cs="Times New Roman"/>
              <w:noProof/>
              <w:sz w:val="22"/>
              <w:szCs w:val="22"/>
              <w:lang w:val="es-MX"/>
            </w:rPr>
            <w:t>3</w:t>
          </w:r>
        </w:p>
        <w:p w14:paraId="654E228A" w14:textId="3EEA8A0F" w:rsidR="00F47235" w:rsidRPr="00876B4A" w:rsidRDefault="004D6510" w:rsidP="00534FDA">
          <w:pPr>
            <w:pStyle w:val="TOC2"/>
            <w:tabs>
              <w:tab w:val="right" w:leader="dot" w:pos="8494"/>
            </w:tabs>
            <w:ind w:left="0"/>
            <w:rPr>
              <w:rFonts w:ascii="Times New Roman" w:eastAsiaTheme="minorEastAsia" w:hAnsi="Times New Roman" w:cs="Times New Roman"/>
              <w:noProof/>
              <w:sz w:val="22"/>
              <w:szCs w:val="22"/>
              <w:lang w:val="es-MX" w:eastAsia="es-PA"/>
            </w:rPr>
          </w:pPr>
          <w:hyperlink w:anchor="_Toc84599379" w:history="1">
            <w:r w:rsidR="00F47235" w:rsidRPr="00876B4A">
              <w:rPr>
                <w:rStyle w:val="Hyperlink"/>
                <w:rFonts w:ascii="Times New Roman" w:eastAsia="Times New Roman" w:hAnsi="Times New Roman" w:cs="Times New Roman"/>
                <w:noProof/>
                <w:sz w:val="22"/>
                <w:szCs w:val="22"/>
                <w:lang w:val="es-MX" w:eastAsia="pt-BR"/>
              </w:rPr>
              <w:t>III. CONCLUSIONES GENERALES</w:t>
            </w:r>
            <w:r w:rsidR="00F47235" w:rsidRPr="00876B4A">
              <w:rPr>
                <w:rFonts w:ascii="Times New Roman" w:hAnsi="Times New Roman" w:cs="Times New Roman"/>
                <w:noProof/>
                <w:webHidden/>
                <w:sz w:val="22"/>
                <w:szCs w:val="22"/>
                <w:lang w:val="es-MX"/>
              </w:rPr>
              <w:tab/>
            </w:r>
            <w:r w:rsidR="00F47235" w:rsidRPr="00876B4A">
              <w:rPr>
                <w:rFonts w:ascii="Times New Roman" w:hAnsi="Times New Roman" w:cs="Times New Roman"/>
                <w:noProof/>
                <w:webHidden/>
                <w:sz w:val="22"/>
                <w:szCs w:val="22"/>
                <w:lang w:val="es-MX"/>
              </w:rPr>
              <w:fldChar w:fldCharType="begin"/>
            </w:r>
            <w:r w:rsidR="00F47235" w:rsidRPr="00876B4A">
              <w:rPr>
                <w:rFonts w:ascii="Times New Roman" w:hAnsi="Times New Roman" w:cs="Times New Roman"/>
                <w:noProof/>
                <w:webHidden/>
                <w:sz w:val="22"/>
                <w:szCs w:val="22"/>
                <w:lang w:val="es-MX"/>
              </w:rPr>
              <w:instrText xml:space="preserve"> PAGEREF _Toc84599379 \h </w:instrText>
            </w:r>
            <w:r w:rsidR="00F47235" w:rsidRPr="00876B4A">
              <w:rPr>
                <w:rFonts w:ascii="Times New Roman" w:hAnsi="Times New Roman" w:cs="Times New Roman"/>
                <w:noProof/>
                <w:webHidden/>
                <w:sz w:val="22"/>
                <w:szCs w:val="22"/>
                <w:lang w:val="es-MX"/>
              </w:rPr>
            </w:r>
            <w:r w:rsidR="00F47235" w:rsidRPr="00876B4A">
              <w:rPr>
                <w:rFonts w:ascii="Times New Roman" w:hAnsi="Times New Roman" w:cs="Times New Roman"/>
                <w:noProof/>
                <w:webHidden/>
                <w:sz w:val="22"/>
                <w:szCs w:val="22"/>
                <w:lang w:val="es-MX"/>
              </w:rPr>
              <w:fldChar w:fldCharType="separate"/>
            </w:r>
            <w:r w:rsidR="00F47235" w:rsidRPr="00876B4A">
              <w:rPr>
                <w:rFonts w:ascii="Times New Roman" w:hAnsi="Times New Roman" w:cs="Times New Roman"/>
                <w:noProof/>
                <w:webHidden/>
                <w:sz w:val="22"/>
                <w:szCs w:val="22"/>
                <w:lang w:val="es-MX"/>
              </w:rPr>
              <w:t>1</w:t>
            </w:r>
            <w:r w:rsidR="00F47235" w:rsidRPr="00876B4A">
              <w:rPr>
                <w:rFonts w:ascii="Times New Roman" w:hAnsi="Times New Roman" w:cs="Times New Roman"/>
                <w:noProof/>
                <w:webHidden/>
                <w:sz w:val="22"/>
                <w:szCs w:val="22"/>
                <w:lang w:val="es-MX"/>
              </w:rPr>
              <w:fldChar w:fldCharType="end"/>
            </w:r>
          </w:hyperlink>
          <w:r w:rsidR="003C373C">
            <w:rPr>
              <w:rFonts w:ascii="Times New Roman" w:hAnsi="Times New Roman" w:cs="Times New Roman"/>
              <w:noProof/>
              <w:sz w:val="22"/>
              <w:szCs w:val="22"/>
              <w:lang w:val="es-MX"/>
            </w:rPr>
            <w:t>4</w:t>
          </w:r>
        </w:p>
        <w:p w14:paraId="018FEF63" w14:textId="77777777" w:rsidR="00F47235" w:rsidRPr="00B27FA0" w:rsidRDefault="00F47235" w:rsidP="00F47235">
          <w:pPr>
            <w:rPr>
              <w:rFonts w:ascii="Times New Roman" w:hAnsi="Times New Roman" w:cs="Times New Roman"/>
              <w:sz w:val="22"/>
              <w:szCs w:val="22"/>
              <w:lang w:val="es-MX"/>
            </w:rPr>
          </w:pPr>
          <w:r w:rsidRPr="00876B4A">
            <w:rPr>
              <w:rFonts w:ascii="Times New Roman" w:hAnsi="Times New Roman" w:cs="Times New Roman"/>
              <w:b/>
              <w:bCs/>
              <w:sz w:val="22"/>
              <w:szCs w:val="22"/>
              <w:lang w:val="es-MX"/>
            </w:rPr>
            <w:fldChar w:fldCharType="end"/>
          </w:r>
        </w:p>
      </w:sdtContent>
    </w:sdt>
    <w:p w14:paraId="00C9EE0C" w14:textId="77777777" w:rsidR="00754B42" w:rsidRPr="00B27FA0" w:rsidRDefault="00754B42" w:rsidP="00754B42">
      <w:pPr>
        <w:spacing w:line="276" w:lineRule="auto"/>
        <w:jc w:val="center"/>
        <w:rPr>
          <w:rFonts w:ascii="Times New Roman" w:eastAsia="Times New Roman" w:hAnsi="Times New Roman" w:cs="Times New Roman"/>
          <w:b/>
          <w:sz w:val="22"/>
          <w:szCs w:val="22"/>
          <w:lang w:val="es-MX"/>
        </w:rPr>
      </w:pPr>
    </w:p>
    <w:p w14:paraId="12BDF78A" w14:textId="77777777" w:rsidR="008828D1" w:rsidRDefault="008828D1" w:rsidP="00754B42">
      <w:pPr>
        <w:spacing w:line="276" w:lineRule="auto"/>
        <w:jc w:val="center"/>
        <w:rPr>
          <w:rFonts w:ascii="Times New Roman" w:eastAsia="Times New Roman" w:hAnsi="Times New Roman" w:cs="Times New Roman"/>
          <w:b/>
          <w:sz w:val="22"/>
          <w:szCs w:val="22"/>
          <w:lang w:val="es-MX"/>
        </w:rPr>
        <w:sectPr w:rsidR="008828D1" w:rsidSect="00B54938">
          <w:footerReference w:type="even" r:id="rId8"/>
          <w:footerReference w:type="default" r:id="rId9"/>
          <w:pgSz w:w="11906" w:h="16838"/>
          <w:pgMar w:top="1417" w:right="1701" w:bottom="1417" w:left="1701" w:header="708" w:footer="708" w:gutter="0"/>
          <w:pgNumType w:start="1"/>
          <w:cols w:space="708"/>
          <w:docGrid w:linePitch="360"/>
        </w:sectPr>
      </w:pPr>
    </w:p>
    <w:p w14:paraId="365EFA36" w14:textId="77777777" w:rsidR="008828D1" w:rsidRDefault="008828D1" w:rsidP="00754B42">
      <w:pPr>
        <w:jc w:val="center"/>
        <w:rPr>
          <w:rFonts w:ascii="Times New Roman" w:eastAsia="Times New Roman" w:hAnsi="Times New Roman" w:cs="Times New Roman"/>
          <w:b/>
          <w:bCs/>
          <w:sz w:val="22"/>
          <w:szCs w:val="22"/>
          <w:lang w:val="es-MX" w:eastAsia="pt-BR"/>
        </w:rPr>
      </w:pPr>
    </w:p>
    <w:p w14:paraId="20DC2057" w14:textId="21A447B0" w:rsidR="006E1590" w:rsidRPr="00B27FA0" w:rsidRDefault="00DD4081" w:rsidP="00754B42">
      <w:pPr>
        <w:jc w:val="center"/>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I. DESCRIPCIÓN DEL PROCEDIMIENTO IMPLEMENTADO</w:t>
      </w:r>
    </w:p>
    <w:p w14:paraId="7614FE7D" w14:textId="77777777" w:rsidR="006E1590" w:rsidRPr="00B27FA0" w:rsidRDefault="006E1590" w:rsidP="00871F5A">
      <w:pPr>
        <w:jc w:val="both"/>
        <w:rPr>
          <w:rFonts w:ascii="Times New Roman" w:eastAsia="Times New Roman" w:hAnsi="Times New Roman" w:cs="Times New Roman"/>
          <w:sz w:val="22"/>
          <w:szCs w:val="22"/>
          <w:lang w:val="es-MX" w:eastAsia="pt-BR"/>
        </w:rPr>
      </w:pPr>
    </w:p>
    <w:p w14:paraId="699C3A55" w14:textId="46F0477B" w:rsidR="00271681" w:rsidRPr="00B27FA0" w:rsidRDefault="009431B6"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Este Informe </w:t>
      </w:r>
      <w:r w:rsidR="005B5B69" w:rsidRPr="00B27FA0">
        <w:rPr>
          <w:rFonts w:ascii="Times New Roman" w:eastAsia="Times New Roman" w:hAnsi="Times New Roman" w:cs="Times New Roman"/>
          <w:sz w:val="22"/>
          <w:szCs w:val="22"/>
          <w:lang w:val="es-MX" w:eastAsia="pt-BR"/>
        </w:rPr>
        <w:t>presenta</w:t>
      </w:r>
      <w:r w:rsidR="004D6DBB" w:rsidRPr="00B27FA0">
        <w:rPr>
          <w:rFonts w:ascii="Times New Roman" w:eastAsia="Times New Roman" w:hAnsi="Times New Roman" w:cs="Times New Roman"/>
          <w:sz w:val="22"/>
          <w:szCs w:val="22"/>
          <w:lang w:val="es-MX" w:eastAsia="pt-BR"/>
        </w:rPr>
        <w:t xml:space="preserve"> l</w:t>
      </w:r>
      <w:r w:rsidR="00271681" w:rsidRPr="00B27FA0">
        <w:rPr>
          <w:rFonts w:ascii="Times New Roman" w:eastAsia="Times New Roman" w:hAnsi="Times New Roman" w:cs="Times New Roman"/>
          <w:sz w:val="22"/>
          <w:szCs w:val="22"/>
          <w:lang w:val="es-MX" w:eastAsia="pt-BR"/>
        </w:rPr>
        <w:t>os resultados y progresos alcanzados por</w:t>
      </w:r>
      <w:r w:rsidR="00340F6D" w:rsidRPr="00B27FA0">
        <w:rPr>
          <w:rFonts w:ascii="Times New Roman" w:eastAsia="Times New Roman" w:hAnsi="Times New Roman" w:cs="Times New Roman"/>
          <w:sz w:val="22"/>
          <w:szCs w:val="22"/>
          <w:lang w:val="es-MX" w:eastAsia="pt-BR"/>
        </w:rPr>
        <w:t xml:space="preserve"> </w:t>
      </w:r>
      <w:r w:rsidR="004D6DBB" w:rsidRPr="00B27FA0">
        <w:rPr>
          <w:rFonts w:ascii="Times New Roman" w:eastAsia="Times New Roman" w:hAnsi="Times New Roman" w:cs="Times New Roman"/>
          <w:sz w:val="22"/>
          <w:szCs w:val="22"/>
          <w:lang w:val="es-MX" w:eastAsia="pt-BR"/>
        </w:rPr>
        <w:t xml:space="preserve">los Estados Unidos Mexicanos en </w:t>
      </w:r>
      <w:r w:rsidR="00271681" w:rsidRPr="00B27FA0">
        <w:rPr>
          <w:rFonts w:ascii="Times New Roman" w:eastAsia="Times New Roman" w:hAnsi="Times New Roman" w:cs="Times New Roman"/>
          <w:sz w:val="22"/>
          <w:szCs w:val="22"/>
          <w:lang w:val="es-MX" w:eastAsia="pt-BR"/>
        </w:rPr>
        <w:t>e</w:t>
      </w:r>
      <w:r w:rsidRPr="00B27FA0">
        <w:rPr>
          <w:rFonts w:ascii="Times New Roman" w:eastAsia="Times New Roman" w:hAnsi="Times New Roman" w:cs="Times New Roman"/>
          <w:sz w:val="22"/>
          <w:szCs w:val="22"/>
          <w:lang w:val="es-MX" w:eastAsia="pt-BR"/>
        </w:rPr>
        <w:t xml:space="preserve">l </w:t>
      </w:r>
      <w:r w:rsidR="00271681" w:rsidRPr="00B27FA0">
        <w:rPr>
          <w:rFonts w:ascii="Times New Roman" w:eastAsia="Times New Roman" w:hAnsi="Times New Roman" w:cs="Times New Roman"/>
          <w:sz w:val="22"/>
          <w:szCs w:val="22"/>
          <w:lang w:val="es-MX" w:eastAsia="pt-BR"/>
        </w:rPr>
        <w:t xml:space="preserve">ámbito del </w:t>
      </w:r>
      <w:r w:rsidRPr="00B27FA0">
        <w:rPr>
          <w:rFonts w:ascii="Times New Roman" w:eastAsia="Times New Roman" w:hAnsi="Times New Roman" w:cs="Times New Roman"/>
          <w:sz w:val="22"/>
          <w:szCs w:val="22"/>
          <w:lang w:val="es-MX" w:eastAsia="pt-BR"/>
        </w:rPr>
        <w:t xml:space="preserve">III Ciclo de </w:t>
      </w:r>
      <w:r w:rsidR="00422A99" w:rsidRPr="00B27FA0">
        <w:rPr>
          <w:rFonts w:ascii="Times New Roman" w:eastAsia="Times New Roman" w:hAnsi="Times New Roman" w:cs="Times New Roman"/>
          <w:sz w:val="22"/>
          <w:szCs w:val="22"/>
          <w:lang w:val="es-MX" w:eastAsia="pt-BR"/>
        </w:rPr>
        <w:t>Evaluación</w:t>
      </w:r>
      <w:r w:rsidRPr="00B27FA0">
        <w:rPr>
          <w:rFonts w:ascii="Times New Roman" w:eastAsia="Times New Roman" w:hAnsi="Times New Roman" w:cs="Times New Roman"/>
          <w:sz w:val="22"/>
          <w:szCs w:val="22"/>
          <w:lang w:val="es-MX" w:eastAsia="pt-BR"/>
        </w:rPr>
        <w:t xml:space="preserve"> </w:t>
      </w:r>
      <w:r w:rsidR="009E3682" w:rsidRPr="00B27FA0">
        <w:rPr>
          <w:rFonts w:ascii="Times New Roman" w:eastAsia="Times New Roman" w:hAnsi="Times New Roman" w:cs="Times New Roman"/>
          <w:sz w:val="22"/>
          <w:szCs w:val="22"/>
          <w:lang w:val="es-MX" w:eastAsia="pt-BR"/>
        </w:rPr>
        <w:t xml:space="preserve">(2016-2019) </w:t>
      </w:r>
      <w:r w:rsidRPr="00B27FA0">
        <w:rPr>
          <w:rFonts w:ascii="Times New Roman" w:eastAsia="Times New Roman" w:hAnsi="Times New Roman" w:cs="Times New Roman"/>
          <w:sz w:val="22"/>
          <w:szCs w:val="22"/>
          <w:lang w:val="es-MX" w:eastAsia="pt-BR"/>
        </w:rPr>
        <w:t xml:space="preserve">de cumplimiento de la </w:t>
      </w:r>
      <w:r w:rsidR="00422A99" w:rsidRPr="00B27FA0">
        <w:rPr>
          <w:rFonts w:ascii="Times New Roman" w:eastAsia="Times New Roman" w:hAnsi="Times New Roman" w:cs="Times New Roman"/>
          <w:sz w:val="22"/>
          <w:szCs w:val="22"/>
          <w:lang w:val="es-MX" w:eastAsia="pt-BR"/>
        </w:rPr>
        <w:t>Convención</w:t>
      </w:r>
      <w:r w:rsidRPr="00B27FA0">
        <w:rPr>
          <w:rFonts w:ascii="Times New Roman" w:eastAsia="Times New Roman" w:hAnsi="Times New Roman" w:cs="Times New Roman"/>
          <w:sz w:val="22"/>
          <w:szCs w:val="22"/>
          <w:lang w:val="es-MX" w:eastAsia="pt-BR"/>
        </w:rPr>
        <w:t xml:space="preserve"> Interamericana para la </w:t>
      </w:r>
      <w:r w:rsidR="009E3682" w:rsidRPr="00B27FA0">
        <w:rPr>
          <w:rFonts w:ascii="Times New Roman" w:eastAsia="Times New Roman" w:hAnsi="Times New Roman" w:cs="Times New Roman"/>
          <w:sz w:val="22"/>
          <w:szCs w:val="22"/>
          <w:lang w:val="es-MX" w:eastAsia="pt-BR"/>
        </w:rPr>
        <w:t>Eliminación</w:t>
      </w:r>
      <w:r w:rsidRPr="00B27FA0">
        <w:rPr>
          <w:rFonts w:ascii="Times New Roman" w:eastAsia="Times New Roman" w:hAnsi="Times New Roman" w:cs="Times New Roman"/>
          <w:sz w:val="22"/>
          <w:szCs w:val="22"/>
          <w:lang w:val="es-MX" w:eastAsia="pt-BR"/>
        </w:rPr>
        <w:t xml:space="preserve"> de Todas las Formas de </w:t>
      </w:r>
      <w:r w:rsidR="009D3F11" w:rsidRPr="00B27FA0">
        <w:rPr>
          <w:rFonts w:ascii="Times New Roman" w:eastAsia="Times New Roman" w:hAnsi="Times New Roman" w:cs="Times New Roman"/>
          <w:sz w:val="22"/>
          <w:szCs w:val="22"/>
          <w:lang w:val="es-MX" w:eastAsia="pt-BR"/>
        </w:rPr>
        <w:t>Discriminación</w:t>
      </w:r>
      <w:r w:rsidR="00C41A39" w:rsidRPr="00B27FA0">
        <w:rPr>
          <w:rFonts w:ascii="Times New Roman" w:eastAsia="Times New Roman" w:hAnsi="Times New Roman" w:cs="Times New Roman"/>
          <w:sz w:val="22"/>
          <w:szCs w:val="22"/>
          <w:lang w:val="es-MX" w:eastAsia="pt-BR"/>
        </w:rPr>
        <w:t xml:space="preserve"> C</w:t>
      </w:r>
      <w:r w:rsidRPr="00B27FA0">
        <w:rPr>
          <w:rFonts w:ascii="Times New Roman" w:eastAsia="Times New Roman" w:hAnsi="Times New Roman" w:cs="Times New Roman"/>
          <w:sz w:val="22"/>
          <w:szCs w:val="22"/>
          <w:lang w:val="es-MX" w:eastAsia="pt-BR"/>
        </w:rPr>
        <w:t>ontra las Personas co</w:t>
      </w:r>
      <w:r w:rsidR="004D6DBB" w:rsidRPr="00B27FA0">
        <w:rPr>
          <w:rFonts w:ascii="Times New Roman" w:eastAsia="Times New Roman" w:hAnsi="Times New Roman" w:cs="Times New Roman"/>
          <w:sz w:val="22"/>
          <w:szCs w:val="22"/>
          <w:lang w:val="es-MX" w:eastAsia="pt-BR"/>
        </w:rPr>
        <w:t>n</w:t>
      </w:r>
      <w:r w:rsidRPr="00B27FA0">
        <w:rPr>
          <w:rFonts w:ascii="Times New Roman" w:eastAsia="Times New Roman" w:hAnsi="Times New Roman" w:cs="Times New Roman"/>
          <w:sz w:val="22"/>
          <w:szCs w:val="22"/>
          <w:lang w:val="es-MX" w:eastAsia="pt-BR"/>
        </w:rPr>
        <w:t xml:space="preserve"> Discapacidad</w:t>
      </w:r>
      <w:r w:rsidR="00C41A39" w:rsidRPr="00B27FA0">
        <w:rPr>
          <w:rFonts w:ascii="Times New Roman" w:eastAsia="Times New Roman" w:hAnsi="Times New Roman" w:cs="Times New Roman"/>
          <w:sz w:val="22"/>
          <w:szCs w:val="22"/>
          <w:lang w:val="es-MX" w:eastAsia="pt-BR"/>
        </w:rPr>
        <w:t xml:space="preserve"> (CIADDIS) </w:t>
      </w:r>
      <w:r w:rsidRPr="00B27FA0">
        <w:rPr>
          <w:rFonts w:ascii="Times New Roman" w:eastAsia="Times New Roman" w:hAnsi="Times New Roman" w:cs="Times New Roman"/>
          <w:sz w:val="22"/>
          <w:szCs w:val="22"/>
          <w:lang w:val="es-MX" w:eastAsia="pt-BR"/>
        </w:rPr>
        <w:t xml:space="preserve">y del </w:t>
      </w:r>
      <w:r w:rsidR="009E3682" w:rsidRPr="00B27FA0">
        <w:rPr>
          <w:rFonts w:ascii="Times New Roman" w:eastAsia="Times New Roman" w:hAnsi="Times New Roman" w:cs="Times New Roman"/>
          <w:sz w:val="22"/>
          <w:szCs w:val="22"/>
          <w:lang w:val="es-MX" w:eastAsia="pt-BR"/>
        </w:rPr>
        <w:t xml:space="preserve"> </w:t>
      </w:r>
      <w:r w:rsidR="004D6DBB" w:rsidRPr="00B27FA0">
        <w:rPr>
          <w:rFonts w:ascii="Times New Roman" w:eastAsia="Times New Roman" w:hAnsi="Times New Roman" w:cs="Times New Roman"/>
          <w:sz w:val="22"/>
          <w:szCs w:val="22"/>
          <w:lang w:val="es-MX" w:eastAsia="pt-BR"/>
        </w:rPr>
        <w:t>P</w:t>
      </w:r>
      <w:r w:rsidR="00EE5BF4" w:rsidRPr="00B27FA0">
        <w:rPr>
          <w:rFonts w:ascii="Times New Roman" w:eastAsia="Times New Roman" w:hAnsi="Times New Roman" w:cs="Times New Roman"/>
          <w:sz w:val="22"/>
          <w:szCs w:val="22"/>
          <w:lang w:val="es-MX" w:eastAsia="pt-BR"/>
        </w:rPr>
        <w:t xml:space="preserve">rograma de </w:t>
      </w:r>
      <w:r w:rsidR="009E3682" w:rsidRPr="00B27FA0">
        <w:rPr>
          <w:rFonts w:ascii="Times New Roman" w:eastAsia="Times New Roman" w:hAnsi="Times New Roman" w:cs="Times New Roman"/>
          <w:sz w:val="22"/>
          <w:szCs w:val="22"/>
          <w:lang w:val="es-MX" w:eastAsia="pt-BR"/>
        </w:rPr>
        <w:t>Acción</w:t>
      </w:r>
      <w:r w:rsidR="004D6DBB" w:rsidRPr="00B27FA0">
        <w:rPr>
          <w:rFonts w:ascii="Times New Roman" w:eastAsia="Times New Roman" w:hAnsi="Times New Roman" w:cs="Times New Roman"/>
          <w:sz w:val="22"/>
          <w:szCs w:val="22"/>
          <w:lang w:val="es-MX" w:eastAsia="pt-BR"/>
        </w:rPr>
        <w:t xml:space="preserve"> </w:t>
      </w:r>
      <w:r w:rsidR="009E3682" w:rsidRPr="00B27FA0">
        <w:rPr>
          <w:rFonts w:ascii="Times New Roman" w:eastAsia="Times New Roman" w:hAnsi="Times New Roman" w:cs="Times New Roman"/>
          <w:sz w:val="22"/>
          <w:szCs w:val="22"/>
          <w:lang w:val="es-MX" w:eastAsia="pt-BR"/>
        </w:rPr>
        <w:t xml:space="preserve">para el </w:t>
      </w:r>
      <w:r w:rsidR="004D6DBB" w:rsidRPr="00B27FA0">
        <w:rPr>
          <w:rFonts w:ascii="Times New Roman" w:eastAsia="Times New Roman" w:hAnsi="Times New Roman" w:cs="Times New Roman"/>
          <w:sz w:val="22"/>
          <w:szCs w:val="22"/>
          <w:lang w:val="es-MX" w:eastAsia="pt-BR"/>
        </w:rPr>
        <w:t>Decen</w:t>
      </w:r>
      <w:r w:rsidR="009E3682" w:rsidRPr="00B27FA0">
        <w:rPr>
          <w:rFonts w:ascii="Times New Roman" w:eastAsia="Times New Roman" w:hAnsi="Times New Roman" w:cs="Times New Roman"/>
          <w:sz w:val="22"/>
          <w:szCs w:val="22"/>
          <w:lang w:val="es-MX" w:eastAsia="pt-BR"/>
        </w:rPr>
        <w:t>io de las Américas</w:t>
      </w:r>
      <w:r w:rsidR="004D6DBB" w:rsidRPr="00B27FA0">
        <w:rPr>
          <w:rFonts w:ascii="Times New Roman" w:eastAsia="Times New Roman" w:hAnsi="Times New Roman" w:cs="Times New Roman"/>
          <w:sz w:val="22"/>
          <w:szCs w:val="22"/>
          <w:lang w:val="es-MX" w:eastAsia="pt-BR"/>
        </w:rPr>
        <w:t xml:space="preserve"> para </w:t>
      </w:r>
      <w:r w:rsidR="009E3682" w:rsidRPr="00B27FA0">
        <w:rPr>
          <w:rFonts w:ascii="Times New Roman" w:eastAsia="Times New Roman" w:hAnsi="Times New Roman" w:cs="Times New Roman"/>
          <w:sz w:val="22"/>
          <w:szCs w:val="22"/>
          <w:lang w:val="es-MX" w:eastAsia="pt-BR"/>
        </w:rPr>
        <w:t xml:space="preserve">los Derechos y </w:t>
      </w:r>
      <w:r w:rsidR="004D6DBB" w:rsidRPr="00B27FA0">
        <w:rPr>
          <w:rFonts w:ascii="Times New Roman" w:eastAsia="Times New Roman" w:hAnsi="Times New Roman" w:cs="Times New Roman"/>
          <w:sz w:val="22"/>
          <w:szCs w:val="22"/>
          <w:lang w:val="es-MX" w:eastAsia="pt-BR"/>
        </w:rPr>
        <w:t>la Dignidad de las Personas co</w:t>
      </w:r>
      <w:r w:rsidR="00271681" w:rsidRPr="00B27FA0">
        <w:rPr>
          <w:rFonts w:ascii="Times New Roman" w:eastAsia="Times New Roman" w:hAnsi="Times New Roman" w:cs="Times New Roman"/>
          <w:sz w:val="22"/>
          <w:szCs w:val="22"/>
          <w:lang w:val="es-MX" w:eastAsia="pt-BR"/>
        </w:rPr>
        <w:t>n</w:t>
      </w:r>
      <w:r w:rsidR="004D6DBB" w:rsidRPr="00B27FA0">
        <w:rPr>
          <w:rFonts w:ascii="Times New Roman" w:eastAsia="Times New Roman" w:hAnsi="Times New Roman" w:cs="Times New Roman"/>
          <w:sz w:val="22"/>
          <w:szCs w:val="22"/>
          <w:lang w:val="es-MX" w:eastAsia="pt-BR"/>
        </w:rPr>
        <w:t xml:space="preserve"> Discapacidad</w:t>
      </w:r>
      <w:r w:rsidR="00C41A39" w:rsidRPr="00B27FA0">
        <w:rPr>
          <w:rFonts w:ascii="Times New Roman" w:eastAsia="Times New Roman" w:hAnsi="Times New Roman" w:cs="Times New Roman"/>
          <w:sz w:val="22"/>
          <w:szCs w:val="22"/>
          <w:lang w:val="es-MX" w:eastAsia="pt-BR"/>
        </w:rPr>
        <w:t xml:space="preserve"> (PAD)</w:t>
      </w:r>
      <w:r w:rsidR="00271681" w:rsidRPr="00B27FA0">
        <w:rPr>
          <w:rFonts w:ascii="Times New Roman" w:eastAsia="Times New Roman" w:hAnsi="Times New Roman" w:cs="Times New Roman"/>
          <w:sz w:val="22"/>
          <w:szCs w:val="22"/>
          <w:lang w:val="es-MX" w:eastAsia="pt-BR"/>
        </w:rPr>
        <w:t xml:space="preserve">, ambos </w:t>
      </w:r>
      <w:r w:rsidR="006F5FC3" w:rsidRPr="00B27FA0">
        <w:rPr>
          <w:rFonts w:ascii="Times New Roman" w:eastAsia="Times New Roman" w:hAnsi="Times New Roman" w:cs="Times New Roman"/>
          <w:sz w:val="22"/>
          <w:szCs w:val="22"/>
          <w:lang w:val="es-MX" w:eastAsia="pt-BR"/>
        </w:rPr>
        <w:t xml:space="preserve">instrumentos adoptados en el seno </w:t>
      </w:r>
      <w:r w:rsidR="00271681" w:rsidRPr="00B27FA0">
        <w:rPr>
          <w:rFonts w:ascii="Times New Roman" w:eastAsia="Times New Roman" w:hAnsi="Times New Roman" w:cs="Times New Roman"/>
          <w:sz w:val="22"/>
          <w:szCs w:val="22"/>
          <w:lang w:val="es-MX" w:eastAsia="pt-BR"/>
        </w:rPr>
        <w:t xml:space="preserve">de la </w:t>
      </w:r>
      <w:r w:rsidR="00422A99" w:rsidRPr="00B27FA0">
        <w:rPr>
          <w:rFonts w:ascii="Times New Roman" w:eastAsia="Times New Roman" w:hAnsi="Times New Roman" w:cs="Times New Roman"/>
          <w:sz w:val="22"/>
          <w:szCs w:val="22"/>
          <w:lang w:val="es-MX" w:eastAsia="pt-BR"/>
        </w:rPr>
        <w:t>Organización</w:t>
      </w:r>
      <w:r w:rsidR="00271681" w:rsidRPr="00B27FA0">
        <w:rPr>
          <w:rFonts w:ascii="Times New Roman" w:eastAsia="Times New Roman" w:hAnsi="Times New Roman" w:cs="Times New Roman"/>
          <w:sz w:val="22"/>
          <w:szCs w:val="22"/>
          <w:lang w:val="es-MX" w:eastAsia="pt-BR"/>
        </w:rPr>
        <w:t xml:space="preserve"> de los Estados Americanos</w:t>
      </w:r>
      <w:r w:rsidR="00C41A39" w:rsidRPr="00B27FA0">
        <w:rPr>
          <w:rFonts w:ascii="Times New Roman" w:eastAsia="Times New Roman" w:hAnsi="Times New Roman" w:cs="Times New Roman"/>
          <w:sz w:val="22"/>
          <w:szCs w:val="22"/>
          <w:lang w:val="es-MX" w:eastAsia="pt-BR"/>
        </w:rPr>
        <w:t xml:space="preserve"> (OEA)</w:t>
      </w:r>
      <w:r w:rsidR="00271681" w:rsidRPr="00B27FA0">
        <w:rPr>
          <w:rFonts w:ascii="Times New Roman" w:eastAsia="Times New Roman" w:hAnsi="Times New Roman" w:cs="Times New Roman"/>
          <w:sz w:val="22"/>
          <w:szCs w:val="22"/>
          <w:lang w:val="es-MX" w:eastAsia="pt-BR"/>
        </w:rPr>
        <w:t>.</w:t>
      </w:r>
      <w:r w:rsidR="00CF6A71" w:rsidRPr="00B27FA0">
        <w:rPr>
          <w:rFonts w:ascii="Times New Roman" w:eastAsia="Times New Roman" w:hAnsi="Times New Roman" w:cs="Times New Roman"/>
          <w:sz w:val="22"/>
          <w:szCs w:val="22"/>
          <w:lang w:val="es-MX" w:eastAsia="pt-BR"/>
        </w:rPr>
        <w:t xml:space="preserve"> Estuvo a cargo de esta evaluación el Grup</w:t>
      </w:r>
      <w:r w:rsidR="00F47235" w:rsidRPr="00B27FA0">
        <w:rPr>
          <w:rFonts w:ascii="Times New Roman" w:eastAsia="Times New Roman" w:hAnsi="Times New Roman" w:cs="Times New Roman"/>
          <w:sz w:val="22"/>
          <w:szCs w:val="22"/>
          <w:lang w:val="es-MX" w:eastAsia="pt-BR"/>
        </w:rPr>
        <w:t xml:space="preserve">o </w:t>
      </w:r>
      <w:r w:rsidR="00DC70D3" w:rsidRPr="00B27FA0">
        <w:rPr>
          <w:rFonts w:ascii="Times New Roman" w:eastAsia="Times New Roman" w:hAnsi="Times New Roman" w:cs="Times New Roman"/>
          <w:sz w:val="22"/>
          <w:szCs w:val="22"/>
          <w:lang w:val="es-MX" w:eastAsia="pt-BR"/>
        </w:rPr>
        <w:t>N</w:t>
      </w:r>
      <w:r w:rsidR="006B134B" w:rsidRPr="00B27FA0">
        <w:rPr>
          <w:rFonts w:ascii="Times New Roman" w:eastAsia="Times New Roman" w:hAnsi="Times New Roman" w:cs="Times New Roman"/>
          <w:sz w:val="22"/>
          <w:szCs w:val="22"/>
          <w:lang w:val="es-MX" w:eastAsia="pt-BR"/>
        </w:rPr>
        <w:t xml:space="preserve">o. </w:t>
      </w:r>
      <w:r w:rsidR="00F47235" w:rsidRPr="00B27FA0">
        <w:rPr>
          <w:rFonts w:ascii="Times New Roman" w:eastAsia="Times New Roman" w:hAnsi="Times New Roman" w:cs="Times New Roman"/>
          <w:sz w:val="22"/>
          <w:szCs w:val="22"/>
          <w:lang w:val="es-MX" w:eastAsia="pt-BR"/>
        </w:rPr>
        <w:t>10, conformado por Enock Mené</w:t>
      </w:r>
      <w:r w:rsidR="00CF6A71" w:rsidRPr="00B27FA0">
        <w:rPr>
          <w:rFonts w:ascii="Times New Roman" w:eastAsia="Times New Roman" w:hAnsi="Times New Roman" w:cs="Times New Roman"/>
          <w:sz w:val="22"/>
          <w:szCs w:val="22"/>
          <w:lang w:val="es-MX" w:eastAsia="pt-BR"/>
        </w:rPr>
        <w:t>ndez</w:t>
      </w:r>
      <w:r w:rsidR="001567E6" w:rsidRPr="00B27FA0">
        <w:rPr>
          <w:rFonts w:ascii="Times New Roman" w:eastAsia="Times New Roman" w:hAnsi="Times New Roman" w:cs="Times New Roman"/>
          <w:sz w:val="22"/>
          <w:szCs w:val="22"/>
          <w:lang w:val="es-MX" w:eastAsia="pt-BR"/>
        </w:rPr>
        <w:t>,</w:t>
      </w:r>
      <w:r w:rsidR="00CF6A71" w:rsidRPr="00B27FA0">
        <w:rPr>
          <w:rFonts w:ascii="Times New Roman" w:eastAsia="Times New Roman" w:hAnsi="Times New Roman" w:cs="Times New Roman"/>
          <w:sz w:val="22"/>
          <w:szCs w:val="22"/>
          <w:lang w:val="es-MX" w:eastAsia="pt-BR"/>
        </w:rPr>
        <w:t xml:space="preserve"> representante de la República de Panamá y Anderson José Sant</w:t>
      </w:r>
      <w:r w:rsidR="001567E6" w:rsidRPr="00B27FA0">
        <w:rPr>
          <w:rFonts w:ascii="Times New Roman" w:eastAsia="Times New Roman" w:hAnsi="Times New Roman" w:cs="Times New Roman"/>
          <w:sz w:val="22"/>
          <w:szCs w:val="22"/>
          <w:lang w:val="es-MX" w:eastAsia="pt-BR"/>
        </w:rPr>
        <w:t>`Anna de Oliveira, representante de la República Federativa de Brasil.</w:t>
      </w:r>
    </w:p>
    <w:p w14:paraId="4A2A75E2" w14:textId="77777777" w:rsidR="00271681" w:rsidRPr="00B27FA0" w:rsidRDefault="00271681" w:rsidP="00871F5A">
      <w:pPr>
        <w:jc w:val="both"/>
        <w:rPr>
          <w:rFonts w:ascii="Times New Roman" w:eastAsia="Times New Roman" w:hAnsi="Times New Roman" w:cs="Times New Roman"/>
          <w:sz w:val="22"/>
          <w:szCs w:val="22"/>
          <w:lang w:val="es-MX" w:eastAsia="pt-BR"/>
        </w:rPr>
      </w:pPr>
    </w:p>
    <w:p w14:paraId="6863377A" w14:textId="7D50409F" w:rsidR="00C41A39" w:rsidRPr="00B27FA0" w:rsidRDefault="0027168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Estado Miembro h</w:t>
      </w:r>
      <w:r w:rsidR="00D757D3" w:rsidRPr="00B27FA0">
        <w:rPr>
          <w:rFonts w:ascii="Times New Roman" w:eastAsia="Times New Roman" w:hAnsi="Times New Roman" w:cs="Times New Roman"/>
          <w:sz w:val="22"/>
          <w:szCs w:val="22"/>
          <w:lang w:val="es-MX" w:eastAsia="pt-BR"/>
        </w:rPr>
        <w:t>a</w:t>
      </w:r>
      <w:r w:rsidRPr="00B27FA0">
        <w:rPr>
          <w:rFonts w:ascii="Times New Roman" w:eastAsia="Times New Roman" w:hAnsi="Times New Roman" w:cs="Times New Roman"/>
          <w:sz w:val="22"/>
          <w:szCs w:val="22"/>
          <w:lang w:val="es-MX" w:eastAsia="pt-BR"/>
        </w:rPr>
        <w:t xml:space="preserve"> </w:t>
      </w:r>
      <w:r w:rsidR="00422A99" w:rsidRPr="00B27FA0">
        <w:rPr>
          <w:rFonts w:ascii="Times New Roman" w:eastAsia="Times New Roman" w:hAnsi="Times New Roman" w:cs="Times New Roman"/>
          <w:sz w:val="22"/>
          <w:szCs w:val="22"/>
          <w:lang w:val="es-MX" w:eastAsia="pt-BR"/>
        </w:rPr>
        <w:t>sometido</w:t>
      </w:r>
      <w:r w:rsidR="0064301D"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su Informe Nacional el </w:t>
      </w:r>
      <w:r w:rsidR="0064301D" w:rsidRPr="00B27FA0">
        <w:rPr>
          <w:rFonts w:ascii="Times New Roman" w:eastAsia="Times New Roman" w:hAnsi="Times New Roman" w:cs="Times New Roman"/>
          <w:sz w:val="22"/>
          <w:szCs w:val="22"/>
          <w:lang w:val="es-MX" w:eastAsia="pt-BR"/>
        </w:rPr>
        <w:t>21 de fe</w:t>
      </w:r>
      <w:r w:rsidR="00C41A39" w:rsidRPr="00B27FA0">
        <w:rPr>
          <w:rFonts w:ascii="Times New Roman" w:eastAsia="Times New Roman" w:hAnsi="Times New Roman" w:cs="Times New Roman"/>
          <w:sz w:val="22"/>
          <w:szCs w:val="22"/>
          <w:lang w:val="es-MX" w:eastAsia="pt-BR"/>
        </w:rPr>
        <w:t>brero de</w:t>
      </w:r>
      <w:r w:rsidR="00A00E42" w:rsidRPr="00B27FA0">
        <w:rPr>
          <w:rFonts w:ascii="Times New Roman" w:eastAsia="Times New Roman" w:hAnsi="Times New Roman" w:cs="Times New Roman"/>
          <w:sz w:val="22"/>
          <w:szCs w:val="22"/>
          <w:lang w:val="es-MX" w:eastAsia="pt-BR"/>
        </w:rPr>
        <w:t xml:space="preserve"> 2020</w:t>
      </w:r>
      <w:r w:rsidR="006F5FC3" w:rsidRPr="00B27FA0">
        <w:rPr>
          <w:rFonts w:ascii="Times New Roman" w:eastAsia="Times New Roman" w:hAnsi="Times New Roman" w:cs="Times New Roman"/>
          <w:sz w:val="22"/>
          <w:szCs w:val="22"/>
          <w:lang w:val="es-MX" w:eastAsia="pt-BR"/>
        </w:rPr>
        <w:t xml:space="preserve"> cumpliendo con el plazo establecido</w:t>
      </w:r>
      <w:r w:rsidR="006B134B" w:rsidRPr="00B27FA0">
        <w:rPr>
          <w:rFonts w:ascii="Times New Roman" w:eastAsia="Times New Roman" w:hAnsi="Times New Roman" w:cs="Times New Roman"/>
          <w:sz w:val="22"/>
          <w:szCs w:val="22"/>
          <w:lang w:val="es-MX" w:eastAsia="pt-BR"/>
        </w:rPr>
        <w:t xml:space="preserve"> </w:t>
      </w:r>
      <w:r w:rsidR="00A00E42" w:rsidRPr="00B27FA0">
        <w:rPr>
          <w:rFonts w:ascii="Times New Roman" w:eastAsia="Times New Roman" w:hAnsi="Times New Roman" w:cs="Times New Roman"/>
          <w:sz w:val="22"/>
          <w:szCs w:val="22"/>
          <w:lang w:val="es-MX" w:eastAsia="pt-BR"/>
        </w:rPr>
        <w:t>y</w:t>
      </w:r>
      <w:r w:rsidR="006B134B" w:rsidRPr="00B27FA0">
        <w:rPr>
          <w:rFonts w:ascii="Times New Roman" w:eastAsia="Times New Roman" w:hAnsi="Times New Roman" w:cs="Times New Roman"/>
          <w:sz w:val="22"/>
          <w:szCs w:val="22"/>
          <w:lang w:val="es-MX" w:eastAsia="pt-BR"/>
        </w:rPr>
        <w:t>,</w:t>
      </w:r>
      <w:r w:rsidR="00A00E42" w:rsidRPr="00B27FA0">
        <w:rPr>
          <w:rFonts w:ascii="Times New Roman" w:eastAsia="Times New Roman" w:hAnsi="Times New Roman" w:cs="Times New Roman"/>
          <w:sz w:val="22"/>
          <w:szCs w:val="22"/>
          <w:lang w:val="es-MX" w:eastAsia="pt-BR"/>
        </w:rPr>
        <w:t xml:space="preserve"> de</w:t>
      </w:r>
      <w:r w:rsidR="00C41A39" w:rsidRPr="00B27FA0">
        <w:rPr>
          <w:rFonts w:ascii="Times New Roman" w:eastAsia="Times New Roman" w:hAnsi="Times New Roman" w:cs="Times New Roman"/>
          <w:sz w:val="22"/>
          <w:szCs w:val="22"/>
          <w:lang w:val="es-MX" w:eastAsia="pt-BR"/>
        </w:rPr>
        <w:t xml:space="preserve"> su análisis</w:t>
      </w:r>
      <w:r w:rsidR="0064301D" w:rsidRPr="00B27FA0">
        <w:rPr>
          <w:rFonts w:ascii="Times New Roman" w:eastAsia="Times New Roman" w:hAnsi="Times New Roman" w:cs="Times New Roman"/>
          <w:sz w:val="22"/>
          <w:szCs w:val="22"/>
          <w:lang w:val="es-MX" w:eastAsia="pt-BR"/>
        </w:rPr>
        <w:t xml:space="preserve"> inicial</w:t>
      </w:r>
      <w:r w:rsidR="006B134B" w:rsidRPr="00B27FA0">
        <w:rPr>
          <w:rFonts w:ascii="Times New Roman" w:eastAsia="Times New Roman" w:hAnsi="Times New Roman" w:cs="Times New Roman"/>
          <w:sz w:val="22"/>
          <w:szCs w:val="22"/>
          <w:lang w:val="es-MX" w:eastAsia="pt-BR"/>
        </w:rPr>
        <w:t>,</w:t>
      </w:r>
      <w:r w:rsidR="0064301D" w:rsidRPr="00B27FA0">
        <w:rPr>
          <w:rFonts w:ascii="Times New Roman" w:eastAsia="Times New Roman" w:hAnsi="Times New Roman" w:cs="Times New Roman"/>
          <w:sz w:val="22"/>
          <w:szCs w:val="22"/>
          <w:lang w:val="es-MX" w:eastAsia="pt-BR"/>
        </w:rPr>
        <w:t xml:space="preserve"> </w:t>
      </w:r>
      <w:r w:rsidR="00A00E42" w:rsidRPr="00B27FA0">
        <w:rPr>
          <w:rFonts w:ascii="Times New Roman" w:eastAsia="Times New Roman" w:hAnsi="Times New Roman" w:cs="Times New Roman"/>
          <w:sz w:val="22"/>
          <w:szCs w:val="22"/>
          <w:lang w:val="es-MX" w:eastAsia="pt-BR"/>
        </w:rPr>
        <w:t>se</w:t>
      </w:r>
      <w:r w:rsidR="00422A99" w:rsidRPr="00B27FA0">
        <w:rPr>
          <w:rFonts w:ascii="Times New Roman" w:eastAsia="Times New Roman" w:hAnsi="Times New Roman" w:cs="Times New Roman"/>
          <w:sz w:val="22"/>
          <w:szCs w:val="22"/>
          <w:lang w:val="es-MX" w:eastAsia="pt-BR"/>
        </w:rPr>
        <w:t xml:space="preserve"> solicit</w:t>
      </w:r>
      <w:r w:rsidR="00A00E42" w:rsidRPr="00B27FA0">
        <w:rPr>
          <w:rFonts w:ascii="Times New Roman" w:eastAsia="Times New Roman" w:hAnsi="Times New Roman" w:cs="Times New Roman"/>
          <w:sz w:val="22"/>
          <w:szCs w:val="22"/>
          <w:lang w:val="es-MX" w:eastAsia="pt-BR"/>
        </w:rPr>
        <w:t xml:space="preserve">ó una ampliación por parte del </w:t>
      </w:r>
      <w:r w:rsidR="00422A99" w:rsidRPr="00B27FA0">
        <w:rPr>
          <w:rFonts w:ascii="Times New Roman" w:eastAsia="Times New Roman" w:hAnsi="Times New Roman" w:cs="Times New Roman"/>
          <w:sz w:val="22"/>
          <w:szCs w:val="22"/>
          <w:lang w:val="es-MX" w:eastAsia="pt-BR"/>
        </w:rPr>
        <w:t>Comité</w:t>
      </w:r>
      <w:r w:rsidR="00804F2F" w:rsidRPr="00B27FA0">
        <w:rPr>
          <w:rFonts w:ascii="Times New Roman" w:eastAsia="Times New Roman" w:hAnsi="Times New Roman" w:cs="Times New Roman"/>
          <w:sz w:val="22"/>
          <w:szCs w:val="22"/>
          <w:lang w:val="es-MX" w:eastAsia="pt-BR"/>
        </w:rPr>
        <w:t xml:space="preserve"> el 16 de marzo de 2021</w:t>
      </w:r>
      <w:r w:rsidR="006B134B" w:rsidRPr="00B27FA0">
        <w:rPr>
          <w:rFonts w:ascii="Times New Roman" w:eastAsia="Times New Roman" w:hAnsi="Times New Roman" w:cs="Times New Roman"/>
          <w:sz w:val="22"/>
          <w:szCs w:val="22"/>
          <w:lang w:val="es-MX" w:eastAsia="pt-BR"/>
        </w:rPr>
        <w:t>,</w:t>
      </w:r>
      <w:r w:rsidR="00422A99" w:rsidRPr="00B27FA0">
        <w:rPr>
          <w:rFonts w:ascii="Times New Roman" w:eastAsia="Times New Roman" w:hAnsi="Times New Roman" w:cs="Times New Roman"/>
          <w:sz w:val="22"/>
          <w:szCs w:val="22"/>
          <w:lang w:val="es-MX" w:eastAsia="pt-BR"/>
        </w:rPr>
        <w:t xml:space="preserve"> </w:t>
      </w:r>
      <w:r w:rsidR="006F1142" w:rsidRPr="00B27FA0">
        <w:rPr>
          <w:rFonts w:ascii="Times New Roman" w:eastAsia="Times New Roman" w:hAnsi="Times New Roman" w:cs="Times New Roman"/>
          <w:sz w:val="22"/>
          <w:szCs w:val="22"/>
          <w:lang w:val="es-MX" w:eastAsia="pt-BR"/>
        </w:rPr>
        <w:t xml:space="preserve">conforme </w:t>
      </w:r>
      <w:r w:rsidR="0064301D" w:rsidRPr="00B27FA0">
        <w:rPr>
          <w:rFonts w:ascii="Times New Roman" w:eastAsia="Times New Roman" w:hAnsi="Times New Roman" w:cs="Times New Roman"/>
          <w:sz w:val="22"/>
          <w:szCs w:val="22"/>
          <w:lang w:val="es-MX" w:eastAsia="pt-BR"/>
        </w:rPr>
        <w:t>e</w:t>
      </w:r>
      <w:r w:rsidR="006F1142" w:rsidRPr="00B27FA0">
        <w:rPr>
          <w:rFonts w:ascii="Times New Roman" w:eastAsia="Times New Roman" w:hAnsi="Times New Roman" w:cs="Times New Roman"/>
          <w:sz w:val="22"/>
          <w:szCs w:val="22"/>
          <w:lang w:val="es-MX" w:eastAsia="pt-BR"/>
        </w:rPr>
        <w:t>l Artículo 3.f del Reglamento</w:t>
      </w:r>
      <w:r w:rsidR="0064301D" w:rsidRPr="00B27FA0">
        <w:rPr>
          <w:rFonts w:ascii="Times New Roman" w:eastAsia="Times New Roman" w:hAnsi="Times New Roman" w:cs="Times New Roman"/>
          <w:sz w:val="22"/>
          <w:szCs w:val="22"/>
          <w:lang w:val="es-MX" w:eastAsia="pt-BR"/>
        </w:rPr>
        <w:t xml:space="preserve">. </w:t>
      </w:r>
      <w:r w:rsidR="00804F2F" w:rsidRPr="00B27FA0">
        <w:rPr>
          <w:rFonts w:ascii="Times New Roman" w:eastAsia="Times New Roman" w:hAnsi="Times New Roman" w:cs="Times New Roman"/>
          <w:sz w:val="22"/>
          <w:szCs w:val="22"/>
          <w:lang w:val="es-MX" w:eastAsia="pt-BR"/>
        </w:rPr>
        <w:t xml:space="preserve">Su </w:t>
      </w:r>
      <w:r w:rsidR="00C41A39" w:rsidRPr="00B27FA0">
        <w:rPr>
          <w:rFonts w:ascii="Times New Roman" w:eastAsia="Times New Roman" w:hAnsi="Times New Roman" w:cs="Times New Roman"/>
          <w:sz w:val="22"/>
          <w:szCs w:val="22"/>
          <w:lang w:val="es-MX" w:eastAsia="pt-BR"/>
        </w:rPr>
        <w:t>respuesta a la solicitud de ampliación se dio</w:t>
      </w:r>
      <w:r w:rsidR="00422A99" w:rsidRPr="00B27FA0">
        <w:rPr>
          <w:rFonts w:ascii="Times New Roman" w:eastAsia="Times New Roman" w:hAnsi="Times New Roman" w:cs="Times New Roman"/>
          <w:sz w:val="22"/>
          <w:szCs w:val="22"/>
          <w:lang w:val="es-MX" w:eastAsia="pt-BR"/>
        </w:rPr>
        <w:t xml:space="preserve"> el</w:t>
      </w:r>
      <w:r w:rsidR="00804F2F" w:rsidRPr="00B27FA0">
        <w:rPr>
          <w:rFonts w:ascii="Times New Roman" w:eastAsia="Times New Roman" w:hAnsi="Times New Roman" w:cs="Times New Roman"/>
          <w:sz w:val="22"/>
          <w:szCs w:val="22"/>
          <w:lang w:val="es-MX" w:eastAsia="pt-BR"/>
        </w:rPr>
        <w:t xml:space="preserve"> </w:t>
      </w:r>
      <w:r w:rsidR="0003349A" w:rsidRPr="00B27FA0">
        <w:rPr>
          <w:rFonts w:ascii="Times New Roman" w:eastAsia="Times New Roman" w:hAnsi="Times New Roman" w:cs="Times New Roman"/>
          <w:sz w:val="22"/>
          <w:szCs w:val="22"/>
          <w:lang w:val="es-MX" w:eastAsia="pt-BR"/>
        </w:rPr>
        <w:t>9</w:t>
      </w:r>
      <w:r w:rsidR="00804F2F" w:rsidRPr="00B27FA0">
        <w:rPr>
          <w:rFonts w:ascii="Times New Roman" w:eastAsia="Times New Roman" w:hAnsi="Times New Roman" w:cs="Times New Roman"/>
          <w:sz w:val="22"/>
          <w:szCs w:val="22"/>
          <w:lang w:val="es-MX" w:eastAsia="pt-BR"/>
        </w:rPr>
        <w:t xml:space="preserve"> de a</w:t>
      </w:r>
      <w:r w:rsidR="0003349A" w:rsidRPr="00B27FA0">
        <w:rPr>
          <w:rFonts w:ascii="Times New Roman" w:eastAsia="Times New Roman" w:hAnsi="Times New Roman" w:cs="Times New Roman"/>
          <w:sz w:val="22"/>
          <w:szCs w:val="22"/>
          <w:lang w:val="es-MX" w:eastAsia="pt-BR"/>
        </w:rPr>
        <w:t>b</w:t>
      </w:r>
      <w:r w:rsidR="00804F2F" w:rsidRPr="00B27FA0">
        <w:rPr>
          <w:rFonts w:ascii="Times New Roman" w:eastAsia="Times New Roman" w:hAnsi="Times New Roman" w:cs="Times New Roman"/>
          <w:sz w:val="22"/>
          <w:szCs w:val="22"/>
          <w:lang w:val="es-MX" w:eastAsia="pt-BR"/>
        </w:rPr>
        <w:t>ril de 2021</w:t>
      </w:r>
      <w:r w:rsidR="0003349A" w:rsidRPr="00B27FA0">
        <w:rPr>
          <w:rFonts w:ascii="Times New Roman" w:eastAsia="Times New Roman" w:hAnsi="Times New Roman" w:cs="Times New Roman"/>
          <w:sz w:val="22"/>
          <w:szCs w:val="22"/>
          <w:lang w:val="es-MX" w:eastAsia="pt-BR"/>
        </w:rPr>
        <w:t xml:space="preserve"> </w:t>
      </w:r>
      <w:r w:rsidR="00422A99" w:rsidRPr="00B27FA0">
        <w:rPr>
          <w:rFonts w:ascii="Times New Roman" w:eastAsia="Times New Roman" w:hAnsi="Times New Roman" w:cs="Times New Roman"/>
          <w:sz w:val="22"/>
          <w:szCs w:val="22"/>
          <w:lang w:val="es-MX" w:eastAsia="pt-BR"/>
        </w:rPr>
        <w:t>y</w:t>
      </w:r>
      <w:r w:rsidR="0003349A" w:rsidRPr="00B27FA0">
        <w:rPr>
          <w:rFonts w:ascii="Times New Roman" w:eastAsia="Times New Roman" w:hAnsi="Times New Roman" w:cs="Times New Roman"/>
          <w:sz w:val="22"/>
          <w:szCs w:val="22"/>
          <w:lang w:val="es-MX" w:eastAsia="pt-BR"/>
        </w:rPr>
        <w:t>,</w:t>
      </w:r>
      <w:r w:rsidR="00422A99" w:rsidRPr="00B27FA0">
        <w:rPr>
          <w:rFonts w:ascii="Times New Roman" w:eastAsia="Times New Roman" w:hAnsi="Times New Roman" w:cs="Times New Roman"/>
          <w:sz w:val="22"/>
          <w:szCs w:val="22"/>
          <w:lang w:val="es-MX" w:eastAsia="pt-BR"/>
        </w:rPr>
        <w:t xml:space="preserve"> </w:t>
      </w:r>
      <w:r w:rsidR="00C41A39" w:rsidRPr="00B27FA0">
        <w:rPr>
          <w:rFonts w:ascii="Times New Roman" w:eastAsia="Times New Roman" w:hAnsi="Times New Roman" w:cs="Times New Roman"/>
          <w:sz w:val="22"/>
          <w:szCs w:val="22"/>
          <w:lang w:val="es-MX" w:eastAsia="pt-BR"/>
        </w:rPr>
        <w:t>posteriormente</w:t>
      </w:r>
      <w:r w:rsidR="006F5FC3" w:rsidRPr="00B27FA0">
        <w:rPr>
          <w:rFonts w:ascii="Times New Roman" w:eastAsia="Times New Roman" w:hAnsi="Times New Roman" w:cs="Times New Roman"/>
          <w:sz w:val="22"/>
          <w:szCs w:val="22"/>
          <w:lang w:val="es-MX" w:eastAsia="pt-BR"/>
        </w:rPr>
        <w:t>,</w:t>
      </w:r>
      <w:r w:rsidR="00C41A39" w:rsidRPr="00B27FA0">
        <w:rPr>
          <w:rFonts w:ascii="Times New Roman" w:eastAsia="Times New Roman" w:hAnsi="Times New Roman" w:cs="Times New Roman"/>
          <w:sz w:val="22"/>
          <w:szCs w:val="22"/>
          <w:lang w:val="es-MX" w:eastAsia="pt-BR"/>
        </w:rPr>
        <w:t xml:space="preserve"> </w:t>
      </w:r>
      <w:r w:rsidR="006F5FC3" w:rsidRPr="00B27FA0">
        <w:rPr>
          <w:rFonts w:ascii="Times New Roman" w:eastAsia="Times New Roman" w:hAnsi="Times New Roman" w:cs="Times New Roman"/>
          <w:sz w:val="22"/>
          <w:szCs w:val="22"/>
          <w:lang w:val="es-MX" w:eastAsia="pt-BR"/>
        </w:rPr>
        <w:t>el Estado</w:t>
      </w:r>
      <w:r w:rsidR="00422A99" w:rsidRPr="00B27FA0">
        <w:rPr>
          <w:rFonts w:ascii="Times New Roman" w:eastAsia="Times New Roman" w:hAnsi="Times New Roman" w:cs="Times New Roman"/>
          <w:sz w:val="22"/>
          <w:szCs w:val="22"/>
          <w:lang w:val="es-MX" w:eastAsia="pt-BR"/>
        </w:rPr>
        <w:t xml:space="preserve"> </w:t>
      </w:r>
      <w:r w:rsidR="006F5FC3" w:rsidRPr="00B27FA0">
        <w:rPr>
          <w:rFonts w:ascii="Times New Roman" w:eastAsia="Times New Roman" w:hAnsi="Times New Roman" w:cs="Times New Roman"/>
          <w:sz w:val="22"/>
          <w:szCs w:val="22"/>
          <w:lang w:val="es-MX" w:eastAsia="pt-BR"/>
        </w:rPr>
        <w:t>sustentó su informe verbalmente frente a su grupo evaluador en reunión sostenida</w:t>
      </w:r>
      <w:r w:rsidR="00422A99" w:rsidRPr="00B27FA0">
        <w:rPr>
          <w:rFonts w:ascii="Times New Roman" w:eastAsia="Times New Roman" w:hAnsi="Times New Roman" w:cs="Times New Roman"/>
          <w:sz w:val="22"/>
          <w:szCs w:val="22"/>
          <w:lang w:val="es-MX" w:eastAsia="pt-BR"/>
        </w:rPr>
        <w:t xml:space="preserve"> el </w:t>
      </w:r>
      <w:r w:rsidR="00E133C2" w:rsidRPr="00B27FA0">
        <w:rPr>
          <w:rFonts w:ascii="Times New Roman" w:eastAsia="Times New Roman" w:hAnsi="Times New Roman" w:cs="Times New Roman"/>
          <w:sz w:val="22"/>
          <w:szCs w:val="22"/>
          <w:lang w:val="es-MX" w:eastAsia="pt-BR"/>
        </w:rPr>
        <w:t xml:space="preserve">22 de julio </w:t>
      </w:r>
      <w:r w:rsidR="00422A99" w:rsidRPr="00B27FA0">
        <w:rPr>
          <w:rFonts w:ascii="Times New Roman" w:eastAsia="Times New Roman" w:hAnsi="Times New Roman" w:cs="Times New Roman"/>
          <w:sz w:val="22"/>
          <w:szCs w:val="22"/>
          <w:lang w:val="es-MX" w:eastAsia="pt-BR"/>
        </w:rPr>
        <w:t>de 202</w:t>
      </w:r>
      <w:r w:rsidR="00E639B6" w:rsidRPr="00B27FA0">
        <w:rPr>
          <w:rFonts w:ascii="Times New Roman" w:eastAsia="Times New Roman" w:hAnsi="Times New Roman" w:cs="Times New Roman"/>
          <w:sz w:val="22"/>
          <w:szCs w:val="22"/>
          <w:lang w:val="es-MX" w:eastAsia="pt-BR"/>
        </w:rPr>
        <w:t>1</w:t>
      </w:r>
      <w:r w:rsidR="00422A99" w:rsidRPr="00B27FA0">
        <w:rPr>
          <w:rFonts w:ascii="Times New Roman" w:eastAsia="Times New Roman" w:hAnsi="Times New Roman" w:cs="Times New Roman"/>
          <w:sz w:val="22"/>
          <w:szCs w:val="22"/>
          <w:lang w:val="es-MX" w:eastAsia="pt-BR"/>
        </w:rPr>
        <w:t xml:space="preserve">. </w:t>
      </w:r>
    </w:p>
    <w:p w14:paraId="57678C18" w14:textId="77777777" w:rsidR="00C41A39" w:rsidRPr="00B27FA0" w:rsidRDefault="00C41A39" w:rsidP="00871F5A">
      <w:pPr>
        <w:jc w:val="both"/>
        <w:rPr>
          <w:rFonts w:ascii="Times New Roman" w:eastAsia="Times New Roman" w:hAnsi="Times New Roman" w:cs="Times New Roman"/>
          <w:sz w:val="22"/>
          <w:szCs w:val="22"/>
          <w:lang w:val="es-MX" w:eastAsia="pt-BR"/>
        </w:rPr>
      </w:pPr>
    </w:p>
    <w:p w14:paraId="2D6A7108" w14:textId="72999698" w:rsidR="00C41A39" w:rsidRPr="00B27FA0" w:rsidRDefault="00422A9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Los últimos aportes</w:t>
      </w:r>
      <w:r w:rsidR="006F5FC3" w:rsidRPr="00B27FA0">
        <w:rPr>
          <w:rFonts w:ascii="Times New Roman" w:eastAsia="Times New Roman" w:hAnsi="Times New Roman" w:cs="Times New Roman"/>
          <w:sz w:val="22"/>
          <w:szCs w:val="22"/>
          <w:lang w:val="es-MX" w:eastAsia="pt-BR"/>
        </w:rPr>
        <w:t xml:space="preserve"> del Estado</w:t>
      </w:r>
      <w:r w:rsidR="006B134B" w:rsidRPr="00B27FA0">
        <w:rPr>
          <w:rFonts w:ascii="Times New Roman" w:eastAsia="Times New Roman" w:hAnsi="Times New Roman" w:cs="Times New Roman"/>
          <w:sz w:val="22"/>
          <w:szCs w:val="22"/>
          <w:lang w:val="es-MX" w:eastAsia="pt-BR"/>
        </w:rPr>
        <w:t>,</w:t>
      </w:r>
      <w:r w:rsidR="006F5FC3" w:rsidRPr="00B27FA0">
        <w:rPr>
          <w:rFonts w:ascii="Times New Roman" w:eastAsia="Times New Roman" w:hAnsi="Times New Roman" w:cs="Times New Roman"/>
          <w:sz w:val="22"/>
          <w:szCs w:val="22"/>
          <w:lang w:val="es-MX" w:eastAsia="pt-BR"/>
        </w:rPr>
        <w:t xml:space="preserve"> que le fueron solicitados durante su presentación verbal</w:t>
      </w:r>
      <w:r w:rsidR="006B134B"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fueron recibidos el </w:t>
      </w:r>
      <w:r w:rsidR="00E133C2" w:rsidRPr="00B27FA0">
        <w:rPr>
          <w:rFonts w:ascii="Times New Roman" w:eastAsia="Times New Roman" w:hAnsi="Times New Roman" w:cs="Times New Roman"/>
          <w:sz w:val="22"/>
          <w:szCs w:val="22"/>
          <w:lang w:val="es-MX" w:eastAsia="pt-BR"/>
        </w:rPr>
        <w:t>27 de</w:t>
      </w:r>
      <w:r w:rsidR="007524F4" w:rsidRPr="00B27FA0">
        <w:rPr>
          <w:rFonts w:ascii="Times New Roman" w:eastAsia="Times New Roman" w:hAnsi="Times New Roman" w:cs="Times New Roman"/>
          <w:sz w:val="22"/>
          <w:szCs w:val="22"/>
          <w:lang w:val="es-MX" w:eastAsia="pt-BR"/>
        </w:rPr>
        <w:t xml:space="preserve"> </w:t>
      </w:r>
      <w:r w:rsidR="00E133C2" w:rsidRPr="00B27FA0">
        <w:rPr>
          <w:rFonts w:ascii="Times New Roman" w:eastAsia="Times New Roman" w:hAnsi="Times New Roman" w:cs="Times New Roman"/>
          <w:sz w:val="22"/>
          <w:szCs w:val="22"/>
          <w:lang w:val="es-MX" w:eastAsia="pt-BR"/>
        </w:rPr>
        <w:t>julio de 2021</w:t>
      </w:r>
      <w:r w:rsidRPr="00B27FA0">
        <w:rPr>
          <w:rFonts w:ascii="Times New Roman" w:eastAsia="Times New Roman" w:hAnsi="Times New Roman" w:cs="Times New Roman"/>
          <w:sz w:val="22"/>
          <w:szCs w:val="22"/>
          <w:lang w:val="es-MX" w:eastAsia="pt-BR"/>
        </w:rPr>
        <w:t>.</w:t>
      </w:r>
      <w:r w:rsidR="006F1142" w:rsidRPr="00B27FA0">
        <w:rPr>
          <w:rFonts w:ascii="Times New Roman" w:eastAsia="Times New Roman" w:hAnsi="Times New Roman" w:cs="Times New Roman"/>
          <w:sz w:val="22"/>
          <w:szCs w:val="22"/>
          <w:lang w:val="es-MX" w:eastAsia="pt-BR"/>
        </w:rPr>
        <w:t xml:space="preserve"> </w:t>
      </w:r>
    </w:p>
    <w:p w14:paraId="114AEEBA" w14:textId="77777777" w:rsidR="00C41A39" w:rsidRPr="00B27FA0" w:rsidRDefault="00C41A39" w:rsidP="00871F5A">
      <w:pPr>
        <w:jc w:val="both"/>
        <w:rPr>
          <w:rFonts w:ascii="Times New Roman" w:eastAsia="Times New Roman" w:hAnsi="Times New Roman" w:cs="Times New Roman"/>
          <w:sz w:val="22"/>
          <w:szCs w:val="22"/>
          <w:lang w:val="es-MX" w:eastAsia="pt-BR"/>
        </w:rPr>
      </w:pPr>
    </w:p>
    <w:p w14:paraId="393EF6E0" w14:textId="04F70B1F" w:rsidR="00422A99" w:rsidRPr="00B27FA0" w:rsidRDefault="00C41A3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No </w:t>
      </w:r>
      <w:r w:rsidR="00A00E42" w:rsidRPr="00B27FA0">
        <w:rPr>
          <w:rFonts w:ascii="Times New Roman" w:eastAsia="Times New Roman" w:hAnsi="Times New Roman" w:cs="Times New Roman"/>
          <w:sz w:val="22"/>
          <w:szCs w:val="22"/>
          <w:lang w:val="es-MX" w:eastAsia="pt-BR"/>
        </w:rPr>
        <w:t>se</w:t>
      </w:r>
      <w:r w:rsidRPr="00B27FA0">
        <w:rPr>
          <w:rFonts w:ascii="Times New Roman" w:eastAsia="Times New Roman" w:hAnsi="Times New Roman" w:cs="Times New Roman"/>
          <w:sz w:val="22"/>
          <w:szCs w:val="22"/>
          <w:lang w:val="es-MX" w:eastAsia="pt-BR"/>
        </w:rPr>
        <w:t xml:space="preserve"> recibi</w:t>
      </w:r>
      <w:r w:rsidR="00A00E42" w:rsidRPr="00B27FA0">
        <w:rPr>
          <w:rFonts w:ascii="Times New Roman" w:eastAsia="Times New Roman" w:hAnsi="Times New Roman" w:cs="Times New Roman"/>
          <w:sz w:val="22"/>
          <w:szCs w:val="22"/>
          <w:lang w:val="es-MX" w:eastAsia="pt-BR"/>
        </w:rPr>
        <w:t>ó</w:t>
      </w:r>
      <w:r w:rsidR="006F1142"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ningún </w:t>
      </w:r>
      <w:r w:rsidR="006F5FC3" w:rsidRPr="00B27FA0">
        <w:rPr>
          <w:rFonts w:ascii="Times New Roman" w:eastAsia="Times New Roman" w:hAnsi="Times New Roman" w:cs="Times New Roman"/>
          <w:sz w:val="22"/>
          <w:szCs w:val="22"/>
          <w:lang w:val="es-MX" w:eastAsia="pt-BR"/>
        </w:rPr>
        <w:t>informe alternativo</w:t>
      </w:r>
      <w:r w:rsidR="00DD4081" w:rsidRPr="00B27FA0">
        <w:rPr>
          <w:rFonts w:ascii="Times New Roman" w:eastAsia="Times New Roman" w:hAnsi="Times New Roman" w:cs="Times New Roman"/>
          <w:sz w:val="22"/>
          <w:szCs w:val="22"/>
          <w:lang w:val="es-MX" w:eastAsia="pt-BR"/>
        </w:rPr>
        <w:t xml:space="preserve"> por </w:t>
      </w:r>
      <w:r w:rsidR="006F1142" w:rsidRPr="00B27FA0">
        <w:rPr>
          <w:rFonts w:ascii="Times New Roman" w:eastAsia="Times New Roman" w:hAnsi="Times New Roman" w:cs="Times New Roman"/>
          <w:sz w:val="22"/>
          <w:szCs w:val="22"/>
          <w:lang w:val="es-MX" w:eastAsia="pt-BR"/>
        </w:rPr>
        <w:t xml:space="preserve">parte de </w:t>
      </w:r>
      <w:r w:rsidR="00DD4081" w:rsidRPr="00B27FA0">
        <w:rPr>
          <w:rFonts w:ascii="Times New Roman" w:eastAsia="Times New Roman" w:hAnsi="Times New Roman" w:cs="Times New Roman"/>
          <w:sz w:val="22"/>
          <w:szCs w:val="22"/>
          <w:lang w:val="es-MX" w:eastAsia="pt-BR"/>
        </w:rPr>
        <w:t xml:space="preserve">las organizaciones de la sociedad civil </w:t>
      </w:r>
      <w:r w:rsidR="006F1142" w:rsidRPr="00B27FA0">
        <w:rPr>
          <w:rFonts w:ascii="Times New Roman" w:eastAsia="Times New Roman" w:hAnsi="Times New Roman" w:cs="Times New Roman"/>
          <w:sz w:val="22"/>
          <w:szCs w:val="22"/>
          <w:lang w:val="es-MX" w:eastAsia="pt-BR"/>
        </w:rPr>
        <w:t>u</w:t>
      </w:r>
      <w:r w:rsidR="00DD4081" w:rsidRPr="00B27FA0">
        <w:rPr>
          <w:rFonts w:ascii="Times New Roman" w:eastAsia="Times New Roman" w:hAnsi="Times New Roman" w:cs="Times New Roman"/>
          <w:sz w:val="22"/>
          <w:szCs w:val="22"/>
          <w:lang w:val="es-MX" w:eastAsia="pt-BR"/>
        </w:rPr>
        <w:t xml:space="preserve"> organizaciones </w:t>
      </w:r>
      <w:r w:rsidR="006F1142" w:rsidRPr="00B27FA0">
        <w:rPr>
          <w:rFonts w:ascii="Times New Roman" w:eastAsia="Times New Roman" w:hAnsi="Times New Roman" w:cs="Times New Roman"/>
          <w:sz w:val="22"/>
          <w:szCs w:val="22"/>
          <w:lang w:val="es-MX" w:eastAsia="pt-BR"/>
        </w:rPr>
        <w:t>de representación de los derechos de las personas con discapacidad.</w:t>
      </w:r>
    </w:p>
    <w:p w14:paraId="530CE0C0" w14:textId="5C3F3CB3" w:rsidR="00422A99" w:rsidRPr="00B27FA0" w:rsidRDefault="00422A99" w:rsidP="00871F5A">
      <w:pPr>
        <w:jc w:val="both"/>
        <w:rPr>
          <w:rFonts w:ascii="Times New Roman" w:eastAsia="Times New Roman" w:hAnsi="Times New Roman" w:cs="Times New Roman"/>
          <w:sz w:val="22"/>
          <w:szCs w:val="22"/>
          <w:lang w:val="es-MX" w:eastAsia="pt-BR"/>
        </w:rPr>
      </w:pPr>
    </w:p>
    <w:p w14:paraId="2FD5AA2B" w14:textId="32EDFC01" w:rsidR="00DD5440" w:rsidRPr="00B27FA0" w:rsidRDefault="00DD5440" w:rsidP="00871F5A">
      <w:pPr>
        <w:jc w:val="both"/>
        <w:rPr>
          <w:rFonts w:ascii="Times New Roman" w:eastAsia="Times New Roman" w:hAnsi="Times New Roman" w:cs="Times New Roman"/>
          <w:sz w:val="22"/>
          <w:szCs w:val="22"/>
          <w:lang w:val="es-MX" w:eastAsia="pt-BR"/>
        </w:rPr>
      </w:pPr>
    </w:p>
    <w:p w14:paraId="6EE977AB" w14:textId="77777777" w:rsidR="00DD5440" w:rsidRPr="00B27FA0" w:rsidRDefault="00DD5440" w:rsidP="00871F5A">
      <w:pPr>
        <w:jc w:val="both"/>
        <w:rPr>
          <w:rFonts w:ascii="Times New Roman" w:eastAsia="Times New Roman" w:hAnsi="Times New Roman" w:cs="Times New Roman"/>
          <w:sz w:val="22"/>
          <w:szCs w:val="22"/>
          <w:lang w:val="es-MX" w:eastAsia="pt-BR"/>
        </w:rPr>
      </w:pPr>
    </w:p>
    <w:p w14:paraId="7EFD47FD" w14:textId="3AF84BB0" w:rsidR="006F1142" w:rsidRPr="00B27FA0" w:rsidRDefault="00DD4081" w:rsidP="00754B42">
      <w:pPr>
        <w:jc w:val="center"/>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II. OBSERVACIONES DEL CEDDIS</w:t>
      </w:r>
    </w:p>
    <w:p w14:paraId="36BF096B" w14:textId="77777777" w:rsidR="006F1142" w:rsidRPr="00B27FA0" w:rsidRDefault="006F1142" w:rsidP="00871F5A">
      <w:pPr>
        <w:jc w:val="both"/>
        <w:rPr>
          <w:rFonts w:ascii="Times New Roman" w:eastAsia="Times New Roman" w:hAnsi="Times New Roman" w:cs="Times New Roman"/>
          <w:sz w:val="22"/>
          <w:szCs w:val="22"/>
          <w:lang w:val="es-MX" w:eastAsia="pt-BR"/>
        </w:rPr>
      </w:pPr>
    </w:p>
    <w:p w14:paraId="7956F3FC" w14:textId="47EFF794" w:rsidR="006F1142" w:rsidRPr="00EA61AF" w:rsidRDefault="00DD4081" w:rsidP="00871F5A">
      <w:pPr>
        <w:jc w:val="both"/>
        <w:rPr>
          <w:rFonts w:ascii="Times New Roman" w:eastAsia="Times New Roman" w:hAnsi="Times New Roman" w:cs="Times New Roman"/>
          <w:b/>
          <w:bCs/>
          <w:sz w:val="22"/>
          <w:szCs w:val="22"/>
          <w:lang w:val="es-MX" w:eastAsia="pt-BR"/>
        </w:rPr>
      </w:pPr>
      <w:r w:rsidRPr="00EA61AF">
        <w:rPr>
          <w:rFonts w:ascii="Times New Roman" w:eastAsia="Times New Roman" w:hAnsi="Times New Roman" w:cs="Times New Roman"/>
          <w:b/>
          <w:bCs/>
          <w:sz w:val="22"/>
          <w:szCs w:val="22"/>
          <w:lang w:val="es-MX" w:eastAsia="pt-BR"/>
        </w:rPr>
        <w:t xml:space="preserve">A. </w:t>
      </w:r>
      <w:r w:rsidR="00904242" w:rsidRPr="00EA61AF">
        <w:rPr>
          <w:rFonts w:ascii="Times New Roman" w:eastAsia="Times New Roman" w:hAnsi="Times New Roman" w:cs="Times New Roman"/>
          <w:b/>
          <w:bCs/>
          <w:sz w:val="22"/>
          <w:szCs w:val="22"/>
          <w:lang w:val="es-MX" w:eastAsia="pt-BR"/>
        </w:rPr>
        <w:t>OBSERVACIONES Y RECOMENDACIONES SOBRE LA INFORMACIÓN GENERAL DEL PAÍS</w:t>
      </w:r>
    </w:p>
    <w:p w14:paraId="4ACD8730" w14:textId="77777777" w:rsidR="006F1142" w:rsidRPr="00B27FA0" w:rsidRDefault="006F1142" w:rsidP="00871F5A">
      <w:pPr>
        <w:jc w:val="both"/>
        <w:rPr>
          <w:rFonts w:ascii="Times New Roman" w:eastAsia="Times New Roman" w:hAnsi="Times New Roman" w:cs="Times New Roman"/>
          <w:sz w:val="22"/>
          <w:szCs w:val="22"/>
          <w:lang w:val="es-MX" w:eastAsia="pt-BR"/>
        </w:rPr>
      </w:pPr>
    </w:p>
    <w:p w14:paraId="50141AF5" w14:textId="4E0924FC" w:rsidR="00C41A39" w:rsidRPr="00B27FA0" w:rsidRDefault="00EC4975" w:rsidP="00871F5A">
      <w:pPr>
        <w:contextualSpacing/>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De acuerdo con las informaciones recibidas del Estado</w:t>
      </w:r>
      <w:r w:rsidR="00C41A39" w:rsidRPr="00B27FA0">
        <w:rPr>
          <w:rFonts w:ascii="Times New Roman" w:eastAsia="Times New Roman" w:hAnsi="Times New Roman" w:cs="Times New Roman"/>
          <w:sz w:val="22"/>
          <w:szCs w:val="22"/>
          <w:lang w:val="es-MX" w:eastAsia="pt-BR"/>
        </w:rPr>
        <w:t xml:space="preserve"> mexicano</w:t>
      </w:r>
      <w:r w:rsidR="006B134B"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su población total </w:t>
      </w:r>
      <w:r w:rsidR="00915562" w:rsidRPr="00B27FA0">
        <w:rPr>
          <w:rFonts w:ascii="Times New Roman" w:eastAsia="Times New Roman" w:hAnsi="Times New Roman" w:cs="Times New Roman"/>
          <w:sz w:val="22"/>
          <w:szCs w:val="22"/>
          <w:lang w:val="es-MX" w:eastAsia="pt-BR"/>
        </w:rPr>
        <w:t xml:space="preserve">(cifra al 2018) </w:t>
      </w:r>
      <w:r w:rsidRPr="00B27FA0">
        <w:rPr>
          <w:rFonts w:ascii="Times New Roman" w:eastAsia="Times New Roman" w:hAnsi="Times New Roman" w:cs="Times New Roman"/>
          <w:sz w:val="22"/>
          <w:szCs w:val="22"/>
          <w:lang w:val="es-MX" w:eastAsia="pt-BR"/>
        </w:rPr>
        <w:t>era de</w:t>
      </w:r>
      <w:r w:rsidR="00C41A39" w:rsidRPr="00B27FA0">
        <w:rPr>
          <w:rFonts w:ascii="Times New Roman" w:eastAsia="Times New Roman" w:hAnsi="Times New Roman" w:cs="Times New Roman"/>
          <w:sz w:val="22"/>
          <w:szCs w:val="22"/>
          <w:lang w:val="es-MX" w:eastAsia="pt-BR"/>
        </w:rPr>
        <w:t xml:space="preserve"> 124,994,</w:t>
      </w:r>
      <w:r w:rsidR="00915562" w:rsidRPr="00B27FA0">
        <w:rPr>
          <w:rFonts w:ascii="Times New Roman" w:eastAsia="Times New Roman" w:hAnsi="Times New Roman" w:cs="Times New Roman"/>
          <w:sz w:val="22"/>
          <w:szCs w:val="22"/>
          <w:lang w:val="es-MX" w:eastAsia="pt-BR"/>
        </w:rPr>
        <w:t xml:space="preserve">566 </w:t>
      </w:r>
      <w:r w:rsidR="00C41A39" w:rsidRPr="00B27FA0">
        <w:rPr>
          <w:rFonts w:ascii="Times New Roman" w:eastAsia="Times New Roman" w:hAnsi="Times New Roman" w:cs="Times New Roman"/>
          <w:sz w:val="22"/>
          <w:szCs w:val="22"/>
          <w:lang w:val="es-MX" w:eastAsia="pt-BR"/>
        </w:rPr>
        <w:t>personas</w:t>
      </w:r>
      <w:r w:rsidR="00915562" w:rsidRPr="00B27FA0">
        <w:rPr>
          <w:rFonts w:ascii="Times New Roman" w:eastAsia="Times New Roman" w:hAnsi="Times New Roman" w:cs="Times New Roman"/>
          <w:sz w:val="22"/>
          <w:szCs w:val="22"/>
          <w:lang w:val="es-MX" w:eastAsia="pt-BR"/>
        </w:rPr>
        <w:t>, de l</w:t>
      </w:r>
      <w:r w:rsidR="006F5FC3" w:rsidRPr="00B27FA0">
        <w:rPr>
          <w:rFonts w:ascii="Times New Roman" w:eastAsia="Times New Roman" w:hAnsi="Times New Roman" w:cs="Times New Roman"/>
          <w:sz w:val="22"/>
          <w:szCs w:val="22"/>
          <w:lang w:val="es-MX" w:eastAsia="pt-BR"/>
        </w:rPr>
        <w:t>a</w:t>
      </w:r>
      <w:r w:rsidR="00C41A39" w:rsidRPr="00B27FA0">
        <w:rPr>
          <w:rFonts w:ascii="Times New Roman" w:eastAsia="Times New Roman" w:hAnsi="Times New Roman" w:cs="Times New Roman"/>
          <w:sz w:val="22"/>
          <w:szCs w:val="22"/>
          <w:lang w:val="es-MX" w:eastAsia="pt-BR"/>
        </w:rPr>
        <w:t>s cuales 7,877,</w:t>
      </w:r>
      <w:r w:rsidR="003D7B89" w:rsidRPr="00B27FA0">
        <w:rPr>
          <w:rFonts w:ascii="Times New Roman" w:eastAsia="Times New Roman" w:hAnsi="Times New Roman" w:cs="Times New Roman"/>
          <w:sz w:val="22"/>
          <w:szCs w:val="22"/>
          <w:lang w:val="es-MX" w:eastAsia="pt-BR"/>
        </w:rPr>
        <w:t>805</w:t>
      </w:r>
      <w:r w:rsidR="00C41A39" w:rsidRPr="00B27FA0">
        <w:rPr>
          <w:rFonts w:ascii="Times New Roman" w:eastAsia="Times New Roman" w:hAnsi="Times New Roman" w:cs="Times New Roman"/>
          <w:sz w:val="22"/>
          <w:szCs w:val="22"/>
          <w:lang w:val="es-MX" w:eastAsia="pt-BR"/>
        </w:rPr>
        <w:t xml:space="preserve"> eran personas con discapacidad;</w:t>
      </w:r>
      <w:r w:rsidR="003D7B89" w:rsidRPr="00B27FA0">
        <w:rPr>
          <w:rFonts w:ascii="Times New Roman" w:eastAsia="Times New Roman" w:hAnsi="Times New Roman" w:cs="Times New Roman"/>
          <w:sz w:val="22"/>
          <w:szCs w:val="22"/>
          <w:lang w:val="es-MX" w:eastAsia="pt-BR"/>
        </w:rPr>
        <w:t xml:space="preserve"> </w:t>
      </w:r>
      <w:r w:rsidR="006F5FC3" w:rsidRPr="00B27FA0">
        <w:rPr>
          <w:rFonts w:ascii="Times New Roman" w:eastAsia="Times New Roman" w:hAnsi="Times New Roman" w:cs="Times New Roman"/>
          <w:sz w:val="22"/>
          <w:szCs w:val="22"/>
          <w:lang w:val="es-MX" w:eastAsia="pt-BR"/>
        </w:rPr>
        <w:t>es decir</w:t>
      </w:r>
      <w:r w:rsidR="003D7B89" w:rsidRPr="00B27FA0">
        <w:rPr>
          <w:rFonts w:ascii="Times New Roman" w:eastAsia="Times New Roman" w:hAnsi="Times New Roman" w:cs="Times New Roman"/>
          <w:sz w:val="22"/>
          <w:szCs w:val="22"/>
          <w:lang w:val="es-MX" w:eastAsia="pt-BR"/>
        </w:rPr>
        <w:t>, cerca de 6.3% de la población.</w:t>
      </w:r>
      <w:r w:rsidRPr="00B27FA0">
        <w:rPr>
          <w:rFonts w:ascii="Times New Roman" w:eastAsia="Times New Roman" w:hAnsi="Times New Roman" w:cs="Times New Roman"/>
          <w:sz w:val="22"/>
          <w:szCs w:val="22"/>
          <w:lang w:val="es-MX" w:eastAsia="pt-BR"/>
        </w:rPr>
        <w:t xml:space="preserve"> </w:t>
      </w:r>
      <w:r w:rsidR="0007237D" w:rsidRPr="00B27FA0">
        <w:rPr>
          <w:rFonts w:ascii="Times New Roman" w:eastAsia="Times New Roman" w:hAnsi="Times New Roman" w:cs="Times New Roman"/>
          <w:sz w:val="22"/>
          <w:szCs w:val="22"/>
          <w:lang w:val="es-MX" w:eastAsia="pt-BR"/>
        </w:rPr>
        <w:t>De</w:t>
      </w:r>
      <w:r w:rsidR="00AB3606" w:rsidRPr="00B27FA0">
        <w:rPr>
          <w:rFonts w:ascii="Times New Roman" w:eastAsia="Times New Roman" w:hAnsi="Times New Roman" w:cs="Times New Roman"/>
          <w:sz w:val="22"/>
          <w:szCs w:val="22"/>
          <w:lang w:val="es-MX" w:eastAsia="pt-BR"/>
        </w:rPr>
        <w:t>l</w:t>
      </w:r>
      <w:r w:rsidR="0007237D" w:rsidRPr="00B27FA0">
        <w:rPr>
          <w:rFonts w:ascii="Times New Roman" w:eastAsia="Times New Roman" w:hAnsi="Times New Roman" w:cs="Times New Roman"/>
          <w:sz w:val="22"/>
          <w:szCs w:val="22"/>
          <w:lang w:val="es-MX" w:eastAsia="pt-BR"/>
        </w:rPr>
        <w:t xml:space="preserve"> total de </w:t>
      </w:r>
      <w:r w:rsidR="00AB3606" w:rsidRPr="00B27FA0">
        <w:rPr>
          <w:rFonts w:ascii="Times New Roman" w:eastAsia="Times New Roman" w:hAnsi="Times New Roman" w:cs="Times New Roman"/>
          <w:sz w:val="22"/>
          <w:szCs w:val="22"/>
          <w:lang w:val="es-MX" w:eastAsia="pt-BR"/>
        </w:rPr>
        <w:t>la población</w:t>
      </w:r>
      <w:r w:rsidR="00FF5F32" w:rsidRPr="00B27FA0">
        <w:rPr>
          <w:rFonts w:ascii="Times New Roman" w:eastAsia="Times New Roman" w:hAnsi="Times New Roman" w:cs="Times New Roman"/>
          <w:sz w:val="22"/>
          <w:szCs w:val="22"/>
          <w:lang w:val="es-MX" w:eastAsia="pt-BR"/>
        </w:rPr>
        <w:t xml:space="preserve"> </w:t>
      </w:r>
      <w:r w:rsidR="00AB3606" w:rsidRPr="00B27FA0">
        <w:rPr>
          <w:rFonts w:ascii="Times New Roman" w:eastAsia="Times New Roman" w:hAnsi="Times New Roman" w:cs="Times New Roman"/>
          <w:sz w:val="22"/>
          <w:szCs w:val="22"/>
          <w:lang w:val="es-MX" w:eastAsia="pt-BR"/>
        </w:rPr>
        <w:t>aproximadamente</w:t>
      </w:r>
      <w:r w:rsidR="00FF5F32" w:rsidRPr="00B27FA0">
        <w:rPr>
          <w:rFonts w:ascii="Times New Roman" w:eastAsia="Times New Roman" w:hAnsi="Times New Roman" w:cs="Times New Roman"/>
          <w:sz w:val="22"/>
          <w:szCs w:val="22"/>
          <w:lang w:val="es-MX" w:eastAsia="pt-BR"/>
        </w:rPr>
        <w:t xml:space="preserve"> 51.</w:t>
      </w:r>
      <w:r w:rsidR="0007237D" w:rsidRPr="00B27FA0">
        <w:rPr>
          <w:rFonts w:ascii="Times New Roman" w:eastAsia="Times New Roman" w:hAnsi="Times New Roman" w:cs="Times New Roman"/>
          <w:sz w:val="22"/>
          <w:szCs w:val="22"/>
          <w:lang w:val="es-MX" w:eastAsia="pt-BR"/>
        </w:rPr>
        <w:t xml:space="preserve">1% son mujeres </w:t>
      </w:r>
      <w:r w:rsidR="00AB3606" w:rsidRPr="00B27FA0">
        <w:rPr>
          <w:rFonts w:ascii="Times New Roman" w:eastAsia="Times New Roman" w:hAnsi="Times New Roman" w:cs="Times New Roman"/>
          <w:sz w:val="22"/>
          <w:szCs w:val="22"/>
          <w:lang w:val="es-MX" w:eastAsia="pt-BR"/>
        </w:rPr>
        <w:t>y</w:t>
      </w:r>
      <w:r w:rsidR="0007237D" w:rsidRPr="00B27FA0">
        <w:rPr>
          <w:rFonts w:ascii="Times New Roman" w:eastAsia="Times New Roman" w:hAnsi="Times New Roman" w:cs="Times New Roman"/>
          <w:sz w:val="22"/>
          <w:szCs w:val="22"/>
          <w:lang w:val="es-MX" w:eastAsia="pt-BR"/>
        </w:rPr>
        <w:t xml:space="preserve"> 48</w:t>
      </w:r>
      <w:r w:rsidR="00FF5F32" w:rsidRPr="00B27FA0">
        <w:rPr>
          <w:rFonts w:ascii="Times New Roman" w:eastAsia="Times New Roman" w:hAnsi="Times New Roman" w:cs="Times New Roman"/>
          <w:sz w:val="22"/>
          <w:szCs w:val="22"/>
          <w:lang w:val="es-MX" w:eastAsia="pt-BR"/>
        </w:rPr>
        <w:t>.</w:t>
      </w:r>
      <w:r w:rsidR="0007237D" w:rsidRPr="00B27FA0">
        <w:rPr>
          <w:rFonts w:ascii="Times New Roman" w:eastAsia="Times New Roman" w:hAnsi="Times New Roman" w:cs="Times New Roman"/>
          <w:sz w:val="22"/>
          <w:szCs w:val="22"/>
          <w:lang w:val="es-MX" w:eastAsia="pt-BR"/>
        </w:rPr>
        <w:t xml:space="preserve">9% son varones. </w:t>
      </w:r>
      <w:r w:rsidRPr="00B27FA0">
        <w:rPr>
          <w:rFonts w:ascii="Times New Roman" w:eastAsia="Times New Roman" w:hAnsi="Times New Roman" w:cs="Times New Roman"/>
          <w:sz w:val="22"/>
          <w:szCs w:val="22"/>
          <w:lang w:val="es-MX" w:eastAsia="pt-BR"/>
        </w:rPr>
        <w:t xml:space="preserve"> </w:t>
      </w:r>
      <w:r w:rsidR="0007237D" w:rsidRPr="00B27FA0">
        <w:rPr>
          <w:rFonts w:ascii="Times New Roman" w:eastAsia="Times New Roman" w:hAnsi="Times New Roman" w:cs="Times New Roman"/>
          <w:sz w:val="22"/>
          <w:szCs w:val="22"/>
          <w:lang w:val="es-MX" w:eastAsia="pt-BR"/>
        </w:rPr>
        <w:t>Entre las personas con discapacidad, esa tasa muestra oscilación</w:t>
      </w:r>
      <w:r w:rsidR="00DB77C2" w:rsidRPr="00B27FA0">
        <w:rPr>
          <w:rFonts w:ascii="Times New Roman" w:eastAsia="Times New Roman" w:hAnsi="Times New Roman" w:cs="Times New Roman"/>
          <w:sz w:val="22"/>
          <w:szCs w:val="22"/>
          <w:lang w:val="es-MX" w:eastAsia="pt-BR"/>
        </w:rPr>
        <w:t xml:space="preserve"> de cuatro puntos p</w:t>
      </w:r>
      <w:r w:rsidR="00C41A39" w:rsidRPr="00B27FA0">
        <w:rPr>
          <w:rFonts w:ascii="Times New Roman" w:eastAsia="Times New Roman" w:hAnsi="Times New Roman" w:cs="Times New Roman"/>
          <w:sz w:val="22"/>
          <w:szCs w:val="22"/>
          <w:lang w:val="es-MX" w:eastAsia="pt-BR"/>
        </w:rPr>
        <w:t>o</w:t>
      </w:r>
      <w:r w:rsidR="00DB77C2" w:rsidRPr="00B27FA0">
        <w:rPr>
          <w:rFonts w:ascii="Times New Roman" w:eastAsia="Times New Roman" w:hAnsi="Times New Roman" w:cs="Times New Roman"/>
          <w:sz w:val="22"/>
          <w:szCs w:val="22"/>
          <w:lang w:val="es-MX" w:eastAsia="pt-BR"/>
        </w:rPr>
        <w:t xml:space="preserve">rcentuales una vez </w:t>
      </w:r>
      <w:r w:rsidR="00FF5F32" w:rsidRPr="00B27FA0">
        <w:rPr>
          <w:rFonts w:ascii="Times New Roman" w:eastAsia="Times New Roman" w:hAnsi="Times New Roman" w:cs="Times New Roman"/>
          <w:sz w:val="22"/>
          <w:szCs w:val="22"/>
          <w:lang w:val="es-MX" w:eastAsia="pt-BR"/>
        </w:rPr>
        <w:t xml:space="preserve">que 44.8% son varones </w:t>
      </w:r>
      <w:r w:rsidR="003321AA" w:rsidRPr="00B27FA0">
        <w:rPr>
          <w:rFonts w:ascii="Times New Roman" w:eastAsia="Times New Roman" w:hAnsi="Times New Roman" w:cs="Times New Roman"/>
          <w:sz w:val="22"/>
          <w:szCs w:val="22"/>
          <w:lang w:val="es-MX" w:eastAsia="pt-BR"/>
        </w:rPr>
        <w:t>y</w:t>
      </w:r>
      <w:r w:rsidR="00FF5F32" w:rsidRPr="00B27FA0">
        <w:rPr>
          <w:rFonts w:ascii="Times New Roman" w:eastAsia="Times New Roman" w:hAnsi="Times New Roman" w:cs="Times New Roman"/>
          <w:sz w:val="22"/>
          <w:szCs w:val="22"/>
          <w:lang w:val="es-MX" w:eastAsia="pt-BR"/>
        </w:rPr>
        <w:t xml:space="preserve"> 55.</w:t>
      </w:r>
      <w:r w:rsidR="00DB77C2" w:rsidRPr="00B27FA0">
        <w:rPr>
          <w:rFonts w:ascii="Times New Roman" w:eastAsia="Times New Roman" w:hAnsi="Times New Roman" w:cs="Times New Roman"/>
          <w:sz w:val="22"/>
          <w:szCs w:val="22"/>
          <w:lang w:val="es-MX" w:eastAsia="pt-BR"/>
        </w:rPr>
        <w:t xml:space="preserve">1% son mujeres. </w:t>
      </w:r>
    </w:p>
    <w:p w14:paraId="7582FEE3" w14:textId="77777777" w:rsidR="00C41A39" w:rsidRPr="00B27FA0" w:rsidRDefault="00C41A39" w:rsidP="00871F5A">
      <w:pPr>
        <w:contextualSpacing/>
        <w:jc w:val="both"/>
        <w:rPr>
          <w:rFonts w:ascii="Times New Roman" w:eastAsia="Times New Roman" w:hAnsi="Times New Roman" w:cs="Times New Roman"/>
          <w:sz w:val="22"/>
          <w:szCs w:val="22"/>
          <w:lang w:val="es-MX" w:eastAsia="pt-BR"/>
        </w:rPr>
      </w:pPr>
    </w:p>
    <w:p w14:paraId="5BEA3DD3" w14:textId="4166E54C" w:rsidR="00F54D07" w:rsidRPr="00B27FA0" w:rsidRDefault="006F5FC3" w:rsidP="00871F5A">
      <w:pPr>
        <w:contextualSpacing/>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Conforme a la información proporcionada</w:t>
      </w:r>
      <w:r w:rsidR="00DB77C2" w:rsidRPr="00B27FA0">
        <w:rPr>
          <w:rFonts w:ascii="Times New Roman" w:eastAsia="Times New Roman" w:hAnsi="Times New Roman" w:cs="Times New Roman"/>
          <w:sz w:val="22"/>
          <w:szCs w:val="22"/>
          <w:lang w:val="es-MX" w:eastAsia="pt-BR"/>
        </w:rPr>
        <w:t xml:space="preserve"> por tramo de edad la mayor parte de las personas con discapacidad se </w:t>
      </w:r>
      <w:r w:rsidR="00F54D07" w:rsidRPr="00B27FA0">
        <w:rPr>
          <w:rFonts w:ascii="Times New Roman" w:eastAsia="Times New Roman" w:hAnsi="Times New Roman" w:cs="Times New Roman"/>
          <w:sz w:val="22"/>
          <w:szCs w:val="22"/>
          <w:lang w:val="es-MX" w:eastAsia="pt-BR"/>
        </w:rPr>
        <w:t>encuentran entre los 25-64 años que equivale al</w:t>
      </w:r>
      <w:r w:rsidR="00FF5F32" w:rsidRPr="00B27FA0">
        <w:rPr>
          <w:rFonts w:ascii="Times New Roman" w:eastAsia="Times New Roman" w:hAnsi="Times New Roman" w:cs="Times New Roman"/>
          <w:sz w:val="22"/>
          <w:szCs w:val="22"/>
          <w:lang w:val="es-MX" w:eastAsia="pt-BR"/>
        </w:rPr>
        <w:t xml:space="preserve"> 45.</w:t>
      </w:r>
      <w:r w:rsidR="00DB77C2" w:rsidRPr="00B27FA0">
        <w:rPr>
          <w:rFonts w:ascii="Times New Roman" w:eastAsia="Times New Roman" w:hAnsi="Times New Roman" w:cs="Times New Roman"/>
          <w:sz w:val="22"/>
          <w:szCs w:val="22"/>
          <w:lang w:val="es-MX" w:eastAsia="pt-BR"/>
        </w:rPr>
        <w:t>9%</w:t>
      </w:r>
      <w:r w:rsidR="00C41A39" w:rsidRPr="00B27FA0">
        <w:rPr>
          <w:rFonts w:ascii="Times New Roman" w:eastAsia="Times New Roman" w:hAnsi="Times New Roman" w:cs="Times New Roman"/>
          <w:sz w:val="22"/>
          <w:szCs w:val="22"/>
          <w:lang w:val="es-MX" w:eastAsia="pt-BR"/>
        </w:rPr>
        <w:t>;</w:t>
      </w:r>
      <w:r w:rsidR="00DB77C2" w:rsidRPr="00B27FA0">
        <w:rPr>
          <w:rFonts w:ascii="Times New Roman" w:eastAsia="Times New Roman" w:hAnsi="Times New Roman" w:cs="Times New Roman"/>
          <w:sz w:val="22"/>
          <w:szCs w:val="22"/>
          <w:lang w:val="es-MX" w:eastAsia="pt-BR"/>
        </w:rPr>
        <w:t xml:space="preserve"> seguido por</w:t>
      </w:r>
      <w:r w:rsidR="00CF6A71" w:rsidRPr="00B27FA0">
        <w:rPr>
          <w:rFonts w:ascii="Times New Roman" w:eastAsia="Times New Roman" w:hAnsi="Times New Roman" w:cs="Times New Roman"/>
          <w:sz w:val="22"/>
          <w:szCs w:val="22"/>
          <w:lang w:val="es-MX" w:eastAsia="pt-BR"/>
        </w:rPr>
        <w:t xml:space="preserve"> </w:t>
      </w:r>
      <w:r w:rsidR="00DB77C2" w:rsidRPr="00B27FA0">
        <w:rPr>
          <w:rFonts w:ascii="Times New Roman" w:eastAsia="Times New Roman" w:hAnsi="Times New Roman" w:cs="Times New Roman"/>
          <w:sz w:val="22"/>
          <w:szCs w:val="22"/>
          <w:lang w:val="es-MX" w:eastAsia="pt-BR"/>
        </w:rPr>
        <w:t xml:space="preserve">el </w:t>
      </w:r>
      <w:r w:rsidR="00F54D07" w:rsidRPr="00B27FA0">
        <w:rPr>
          <w:rFonts w:ascii="Times New Roman" w:eastAsia="Times New Roman" w:hAnsi="Times New Roman" w:cs="Times New Roman"/>
          <w:sz w:val="22"/>
          <w:szCs w:val="22"/>
          <w:lang w:val="es-MX" w:eastAsia="pt-BR"/>
        </w:rPr>
        <w:t xml:space="preserve">grupo </w:t>
      </w:r>
      <w:r w:rsidR="00DB77C2" w:rsidRPr="00B27FA0">
        <w:rPr>
          <w:rFonts w:ascii="Times New Roman" w:eastAsia="Times New Roman" w:hAnsi="Times New Roman" w:cs="Times New Roman"/>
          <w:sz w:val="22"/>
          <w:szCs w:val="22"/>
          <w:lang w:val="es-MX" w:eastAsia="pt-BR"/>
        </w:rPr>
        <w:t xml:space="preserve">de personas mayores con más de los 65 años que </w:t>
      </w:r>
      <w:r w:rsidR="00F54D07" w:rsidRPr="00B27FA0">
        <w:rPr>
          <w:rFonts w:ascii="Times New Roman" w:eastAsia="Times New Roman" w:hAnsi="Times New Roman" w:cs="Times New Roman"/>
          <w:sz w:val="22"/>
          <w:szCs w:val="22"/>
          <w:lang w:val="es-MX" w:eastAsia="pt-BR"/>
        </w:rPr>
        <w:t>representan el</w:t>
      </w:r>
      <w:r w:rsidR="00FF5F32" w:rsidRPr="00B27FA0">
        <w:rPr>
          <w:rFonts w:ascii="Times New Roman" w:eastAsia="Times New Roman" w:hAnsi="Times New Roman" w:cs="Times New Roman"/>
          <w:sz w:val="22"/>
          <w:szCs w:val="22"/>
          <w:lang w:val="es-MX" w:eastAsia="pt-BR"/>
        </w:rPr>
        <w:t xml:space="preserve"> 40.</w:t>
      </w:r>
      <w:r w:rsidR="00DB77C2" w:rsidRPr="00B27FA0">
        <w:rPr>
          <w:rFonts w:ascii="Times New Roman" w:eastAsia="Times New Roman" w:hAnsi="Times New Roman" w:cs="Times New Roman"/>
          <w:sz w:val="22"/>
          <w:szCs w:val="22"/>
          <w:lang w:val="es-MX" w:eastAsia="pt-BR"/>
        </w:rPr>
        <w:t xml:space="preserve">5%. </w:t>
      </w:r>
    </w:p>
    <w:p w14:paraId="34B62628" w14:textId="77777777" w:rsidR="00F54D07" w:rsidRPr="00B27FA0" w:rsidRDefault="00F54D07" w:rsidP="00871F5A">
      <w:pPr>
        <w:contextualSpacing/>
        <w:jc w:val="both"/>
        <w:rPr>
          <w:rFonts w:ascii="Times New Roman" w:eastAsia="Times New Roman" w:hAnsi="Times New Roman" w:cs="Times New Roman"/>
          <w:sz w:val="22"/>
          <w:szCs w:val="22"/>
          <w:lang w:val="es-MX" w:eastAsia="pt-BR"/>
        </w:rPr>
      </w:pPr>
    </w:p>
    <w:p w14:paraId="30939319" w14:textId="39E02BEA" w:rsidR="00F54D07" w:rsidRPr="00B27FA0" w:rsidRDefault="00AA1F61" w:rsidP="00871F5A">
      <w:pPr>
        <w:contextualSpacing/>
        <w:jc w:val="both"/>
        <w:rPr>
          <w:rFonts w:ascii="Times New Roman" w:hAnsi="Times New Roman" w:cs="Times New Roman"/>
          <w:sz w:val="22"/>
          <w:szCs w:val="22"/>
          <w:lang w:val="es-MX"/>
        </w:rPr>
      </w:pPr>
      <w:r w:rsidRPr="00B27FA0">
        <w:rPr>
          <w:rFonts w:ascii="Times New Roman" w:eastAsia="Times New Roman" w:hAnsi="Times New Roman" w:cs="Times New Roman"/>
          <w:sz w:val="22"/>
          <w:szCs w:val="22"/>
          <w:lang w:val="es-MX" w:eastAsia="pt-BR"/>
        </w:rPr>
        <w:t>Sobre el porcentaje de p</w:t>
      </w:r>
      <w:r w:rsidR="00F54D07" w:rsidRPr="00B27FA0">
        <w:rPr>
          <w:rFonts w:ascii="Times New Roman" w:eastAsia="Times New Roman" w:hAnsi="Times New Roman" w:cs="Times New Roman"/>
          <w:sz w:val="22"/>
          <w:szCs w:val="22"/>
          <w:lang w:val="es-MX" w:eastAsia="pt-BR"/>
        </w:rPr>
        <w:t>oblación originaria, el Estado m</w:t>
      </w:r>
      <w:r w:rsidR="00FF5F32" w:rsidRPr="00B27FA0">
        <w:rPr>
          <w:rFonts w:ascii="Times New Roman" w:eastAsia="Times New Roman" w:hAnsi="Times New Roman" w:cs="Times New Roman"/>
          <w:sz w:val="22"/>
          <w:szCs w:val="22"/>
          <w:lang w:val="es-MX" w:eastAsia="pt-BR"/>
        </w:rPr>
        <w:t>exicano afirma tener un 5.</w:t>
      </w:r>
      <w:r w:rsidRPr="00B27FA0">
        <w:rPr>
          <w:rFonts w:ascii="Times New Roman" w:eastAsia="Times New Roman" w:hAnsi="Times New Roman" w:cs="Times New Roman"/>
          <w:sz w:val="22"/>
          <w:szCs w:val="22"/>
          <w:lang w:val="es-MX" w:eastAsia="pt-BR"/>
        </w:rPr>
        <w:t>9% distribuido entre las</w:t>
      </w:r>
      <w:r w:rsidR="0013698A"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etnias </w:t>
      </w:r>
      <w:r w:rsidRPr="00B27FA0">
        <w:rPr>
          <w:rFonts w:ascii="Times New Roman" w:hAnsi="Times New Roman" w:cs="Times New Roman"/>
          <w:sz w:val="22"/>
          <w:szCs w:val="22"/>
          <w:lang w:val="es-MX"/>
        </w:rPr>
        <w:t>Náhuatl, Maya, Tzotzil, Mixteco,</w:t>
      </w:r>
      <w:r w:rsidR="0013698A"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Otomí</w:t>
      </w:r>
      <w:r w:rsidR="0013698A"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Zapoteco</w:t>
      </w:r>
      <w:r w:rsidR="0013698A"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Tzeltal</w:t>
      </w:r>
      <w:r w:rsidR="0013698A"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Chol</w:t>
      </w:r>
      <w:r w:rsidR="0013698A"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Mazatec</w:t>
      </w:r>
      <w:r w:rsidR="0013698A" w:rsidRPr="00B27FA0">
        <w:rPr>
          <w:rFonts w:ascii="Times New Roman" w:hAnsi="Times New Roman" w:cs="Times New Roman"/>
          <w:sz w:val="22"/>
          <w:szCs w:val="22"/>
          <w:lang w:val="es-MX"/>
        </w:rPr>
        <w:t xml:space="preserve">o y </w:t>
      </w:r>
      <w:r w:rsidRPr="00B27FA0">
        <w:rPr>
          <w:rFonts w:ascii="Times New Roman" w:hAnsi="Times New Roman" w:cs="Times New Roman"/>
          <w:sz w:val="22"/>
          <w:szCs w:val="22"/>
          <w:lang w:val="es-MX"/>
        </w:rPr>
        <w:t>Totonaca</w:t>
      </w:r>
      <w:r w:rsidR="0013698A" w:rsidRPr="00B27FA0">
        <w:rPr>
          <w:rFonts w:ascii="Times New Roman" w:hAnsi="Times New Roman" w:cs="Times New Roman"/>
          <w:sz w:val="22"/>
          <w:szCs w:val="22"/>
          <w:lang w:val="es-MX"/>
        </w:rPr>
        <w:t xml:space="preserve">. </w:t>
      </w:r>
    </w:p>
    <w:p w14:paraId="2B1B932F" w14:textId="77777777" w:rsidR="00F54D07" w:rsidRPr="00B27FA0" w:rsidRDefault="00F54D07" w:rsidP="00871F5A">
      <w:pPr>
        <w:contextualSpacing/>
        <w:jc w:val="both"/>
        <w:rPr>
          <w:rFonts w:ascii="Times New Roman" w:hAnsi="Times New Roman" w:cs="Times New Roman"/>
          <w:sz w:val="22"/>
          <w:szCs w:val="22"/>
          <w:lang w:val="es-MX"/>
        </w:rPr>
      </w:pPr>
    </w:p>
    <w:p w14:paraId="25B169F7" w14:textId="4FDCAA58" w:rsidR="00F54D07" w:rsidRPr="00B27FA0" w:rsidRDefault="00F54D07"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El</w:t>
      </w:r>
      <w:r w:rsidR="00FF5F32" w:rsidRPr="00B27FA0">
        <w:rPr>
          <w:rFonts w:ascii="Times New Roman" w:hAnsi="Times New Roman" w:cs="Times New Roman"/>
          <w:sz w:val="22"/>
          <w:szCs w:val="22"/>
          <w:lang w:val="es-MX"/>
        </w:rPr>
        <w:t xml:space="preserve"> 6.</w:t>
      </w:r>
      <w:r w:rsidR="0013698A" w:rsidRPr="00B27FA0">
        <w:rPr>
          <w:rFonts w:ascii="Times New Roman" w:hAnsi="Times New Roman" w:cs="Times New Roman"/>
          <w:sz w:val="22"/>
          <w:szCs w:val="22"/>
          <w:lang w:val="es-MX"/>
        </w:rPr>
        <w:t xml:space="preserve">9% </w:t>
      </w:r>
      <w:r w:rsidRPr="00B27FA0">
        <w:rPr>
          <w:rFonts w:ascii="Times New Roman" w:hAnsi="Times New Roman" w:cs="Times New Roman"/>
          <w:sz w:val="22"/>
          <w:szCs w:val="22"/>
          <w:lang w:val="es-MX"/>
        </w:rPr>
        <w:t>son</w:t>
      </w:r>
      <w:r w:rsidR="0013698A" w:rsidRPr="00B27FA0">
        <w:rPr>
          <w:rFonts w:ascii="Times New Roman" w:hAnsi="Times New Roman" w:cs="Times New Roman"/>
          <w:sz w:val="22"/>
          <w:szCs w:val="22"/>
          <w:lang w:val="es-MX"/>
        </w:rPr>
        <w:t xml:space="preserve"> personas con discapacidad. La mayoría vive en aglomeraciones urbanas, con un 75</w:t>
      </w:r>
      <w:r w:rsidR="00FF5F32" w:rsidRPr="00B27FA0">
        <w:rPr>
          <w:rFonts w:ascii="Times New Roman" w:hAnsi="Times New Roman" w:cs="Times New Roman"/>
          <w:sz w:val="22"/>
          <w:szCs w:val="22"/>
          <w:lang w:val="es-MX"/>
        </w:rPr>
        <w:t>.</w:t>
      </w:r>
      <w:r w:rsidR="0013698A" w:rsidRPr="00B27FA0">
        <w:rPr>
          <w:rFonts w:ascii="Times New Roman" w:hAnsi="Times New Roman" w:cs="Times New Roman"/>
          <w:sz w:val="22"/>
          <w:szCs w:val="22"/>
          <w:lang w:val="es-MX"/>
        </w:rPr>
        <w:t xml:space="preserve">2% de la población total. Entre las personas con discapacidad, un </w:t>
      </w:r>
      <w:r w:rsidR="00FF5F32" w:rsidRPr="00B27FA0">
        <w:rPr>
          <w:rFonts w:ascii="Times New Roman" w:hAnsi="Times New Roman" w:cs="Times New Roman"/>
          <w:sz w:val="22"/>
          <w:szCs w:val="22"/>
          <w:lang w:val="es-MX"/>
        </w:rPr>
        <w:t>73.</w:t>
      </w:r>
      <w:r w:rsidR="00306CE1" w:rsidRPr="00B27FA0">
        <w:rPr>
          <w:rFonts w:ascii="Times New Roman" w:hAnsi="Times New Roman" w:cs="Times New Roman"/>
          <w:sz w:val="22"/>
          <w:szCs w:val="22"/>
          <w:lang w:val="es-MX"/>
        </w:rPr>
        <w:t>8</w:t>
      </w:r>
      <w:r w:rsidR="0013698A" w:rsidRPr="00B27FA0">
        <w:rPr>
          <w:rFonts w:ascii="Times New Roman" w:hAnsi="Times New Roman" w:cs="Times New Roman"/>
          <w:sz w:val="22"/>
          <w:szCs w:val="22"/>
          <w:lang w:val="es-MX"/>
        </w:rPr>
        <w:t>% viven en esas zona</w:t>
      </w:r>
      <w:r w:rsidR="00306CE1" w:rsidRPr="00B27FA0">
        <w:rPr>
          <w:rFonts w:ascii="Times New Roman" w:hAnsi="Times New Roman" w:cs="Times New Roman"/>
          <w:sz w:val="22"/>
          <w:szCs w:val="22"/>
          <w:lang w:val="es-MX"/>
        </w:rPr>
        <w:t>s</w:t>
      </w:r>
      <w:r w:rsidR="0013698A" w:rsidRPr="00B27FA0">
        <w:rPr>
          <w:rFonts w:ascii="Times New Roman" w:hAnsi="Times New Roman" w:cs="Times New Roman"/>
          <w:sz w:val="22"/>
          <w:szCs w:val="22"/>
          <w:lang w:val="es-MX"/>
        </w:rPr>
        <w:t xml:space="preserve">. </w:t>
      </w:r>
    </w:p>
    <w:p w14:paraId="17A309E0" w14:textId="77777777" w:rsidR="00533E8E" w:rsidRPr="00B27FA0" w:rsidRDefault="00533E8E" w:rsidP="00871F5A">
      <w:pPr>
        <w:contextualSpacing/>
        <w:jc w:val="both"/>
        <w:rPr>
          <w:rFonts w:ascii="Times New Roman" w:hAnsi="Times New Roman" w:cs="Times New Roman"/>
          <w:sz w:val="22"/>
          <w:szCs w:val="22"/>
          <w:lang w:val="es-MX"/>
        </w:rPr>
      </w:pPr>
    </w:p>
    <w:p w14:paraId="049E9F57" w14:textId="42E1C8AA" w:rsidR="00F54D07" w:rsidRPr="00B27FA0" w:rsidRDefault="00B654A7"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 xml:space="preserve">Los datos </w:t>
      </w:r>
      <w:r w:rsidR="00F54D07" w:rsidRPr="00B27FA0">
        <w:rPr>
          <w:rFonts w:ascii="Times New Roman" w:hAnsi="Times New Roman" w:cs="Times New Roman"/>
          <w:sz w:val="22"/>
          <w:szCs w:val="22"/>
          <w:lang w:val="es-MX"/>
        </w:rPr>
        <w:t>de</w:t>
      </w:r>
      <w:r w:rsidRPr="00B27FA0">
        <w:rPr>
          <w:rFonts w:ascii="Times New Roman" w:hAnsi="Times New Roman" w:cs="Times New Roman"/>
          <w:sz w:val="22"/>
          <w:szCs w:val="22"/>
          <w:lang w:val="es-MX"/>
        </w:rPr>
        <w:t xml:space="preserve"> la </w:t>
      </w:r>
      <w:r w:rsidR="00F54D07" w:rsidRPr="00B27FA0">
        <w:rPr>
          <w:rFonts w:ascii="Times New Roman" w:hAnsi="Times New Roman" w:cs="Times New Roman"/>
          <w:sz w:val="22"/>
          <w:szCs w:val="22"/>
          <w:lang w:val="es-MX"/>
        </w:rPr>
        <w:t xml:space="preserve">Población Económicamente Activa (PEA) </w:t>
      </w:r>
      <w:r w:rsidRPr="00B27FA0">
        <w:rPr>
          <w:rFonts w:ascii="Times New Roman" w:hAnsi="Times New Roman" w:cs="Times New Roman"/>
          <w:sz w:val="22"/>
          <w:szCs w:val="22"/>
          <w:lang w:val="es-MX"/>
        </w:rPr>
        <w:t xml:space="preserve">muestran </w:t>
      </w:r>
      <w:r w:rsidR="00371C10" w:rsidRPr="00B27FA0">
        <w:rPr>
          <w:rFonts w:ascii="Times New Roman" w:hAnsi="Times New Roman" w:cs="Times New Roman"/>
          <w:sz w:val="22"/>
          <w:szCs w:val="22"/>
          <w:lang w:val="es-MX"/>
        </w:rPr>
        <w:t>una diferencia entre la media</w:t>
      </w:r>
      <w:r w:rsidRPr="00B27FA0">
        <w:rPr>
          <w:rFonts w:ascii="Times New Roman" w:hAnsi="Times New Roman" w:cs="Times New Roman"/>
          <w:sz w:val="22"/>
          <w:szCs w:val="22"/>
          <w:lang w:val="es-MX"/>
        </w:rPr>
        <w:t xml:space="preserve"> nacional y el grupo </w:t>
      </w:r>
      <w:r w:rsidR="00371C10" w:rsidRPr="00B27FA0">
        <w:rPr>
          <w:rFonts w:ascii="Times New Roman" w:hAnsi="Times New Roman" w:cs="Times New Roman"/>
          <w:sz w:val="22"/>
          <w:szCs w:val="22"/>
          <w:lang w:val="es-MX"/>
        </w:rPr>
        <w:t>de personas con discapacidad. El</w:t>
      </w:r>
      <w:r w:rsidRPr="00B27FA0">
        <w:rPr>
          <w:rFonts w:ascii="Times New Roman" w:hAnsi="Times New Roman" w:cs="Times New Roman"/>
          <w:sz w:val="22"/>
          <w:szCs w:val="22"/>
          <w:lang w:val="es-MX"/>
        </w:rPr>
        <w:t xml:space="preserve"> nivel gen</w:t>
      </w:r>
      <w:r w:rsidR="00FF5F32" w:rsidRPr="00B27FA0">
        <w:rPr>
          <w:rFonts w:ascii="Times New Roman" w:hAnsi="Times New Roman" w:cs="Times New Roman"/>
          <w:sz w:val="22"/>
          <w:szCs w:val="22"/>
          <w:lang w:val="es-MX"/>
        </w:rPr>
        <w:t>eral</w:t>
      </w:r>
      <w:r w:rsidR="00371C10" w:rsidRPr="00B27FA0">
        <w:rPr>
          <w:rFonts w:ascii="Times New Roman" w:hAnsi="Times New Roman" w:cs="Times New Roman"/>
          <w:sz w:val="22"/>
          <w:szCs w:val="22"/>
          <w:lang w:val="es-MX"/>
        </w:rPr>
        <w:t xml:space="preserve"> de la PEA se estima en </w:t>
      </w:r>
      <w:r w:rsidR="00FF5F32" w:rsidRPr="00B27FA0">
        <w:rPr>
          <w:rFonts w:ascii="Times New Roman" w:hAnsi="Times New Roman" w:cs="Times New Roman"/>
          <w:sz w:val="22"/>
          <w:szCs w:val="22"/>
          <w:lang w:val="es-MX"/>
        </w:rPr>
        <w:t>59.</w:t>
      </w:r>
      <w:r w:rsidRPr="00B27FA0">
        <w:rPr>
          <w:rFonts w:ascii="Times New Roman" w:hAnsi="Times New Roman" w:cs="Times New Roman"/>
          <w:sz w:val="22"/>
          <w:szCs w:val="22"/>
          <w:lang w:val="es-MX"/>
        </w:rPr>
        <w:t>7% de la población total</w:t>
      </w:r>
      <w:r w:rsidR="006A11E8" w:rsidRPr="00B27FA0">
        <w:rPr>
          <w:rFonts w:ascii="Times New Roman" w:hAnsi="Times New Roman" w:cs="Times New Roman"/>
          <w:sz w:val="22"/>
          <w:szCs w:val="22"/>
          <w:lang w:val="es-MX"/>
        </w:rPr>
        <w:t>.</w:t>
      </w:r>
      <w:r w:rsidR="00F54D07" w:rsidRPr="00B27FA0">
        <w:rPr>
          <w:rFonts w:ascii="Times New Roman" w:hAnsi="Times New Roman" w:cs="Times New Roman"/>
          <w:sz w:val="22"/>
          <w:szCs w:val="22"/>
          <w:lang w:val="es-MX"/>
        </w:rPr>
        <w:t xml:space="preserve"> </w:t>
      </w:r>
      <w:r w:rsidR="00371C10" w:rsidRPr="00B27FA0">
        <w:rPr>
          <w:rFonts w:ascii="Times New Roman" w:hAnsi="Times New Roman" w:cs="Times New Roman"/>
          <w:sz w:val="22"/>
          <w:szCs w:val="22"/>
          <w:lang w:val="es-MX"/>
        </w:rPr>
        <w:t xml:space="preserve">El </w:t>
      </w:r>
      <w:r w:rsidR="006A11E8" w:rsidRPr="00B27FA0">
        <w:rPr>
          <w:rFonts w:ascii="Times New Roman" w:hAnsi="Times New Roman" w:cs="Times New Roman"/>
          <w:sz w:val="22"/>
          <w:szCs w:val="22"/>
          <w:lang w:val="es-MX"/>
        </w:rPr>
        <w:t>52.7</w:t>
      </w:r>
      <w:r w:rsidR="00426612" w:rsidRPr="00B27FA0">
        <w:rPr>
          <w:rFonts w:ascii="Times New Roman" w:hAnsi="Times New Roman" w:cs="Times New Roman"/>
          <w:sz w:val="22"/>
          <w:szCs w:val="22"/>
          <w:lang w:val="es-MX"/>
        </w:rPr>
        <w:t>%</w:t>
      </w:r>
      <w:r w:rsidR="006A11E8" w:rsidRPr="00B27FA0">
        <w:rPr>
          <w:rFonts w:ascii="Times New Roman" w:hAnsi="Times New Roman" w:cs="Times New Roman"/>
          <w:sz w:val="22"/>
          <w:szCs w:val="22"/>
          <w:lang w:val="es-MX"/>
        </w:rPr>
        <w:t xml:space="preserve"> </w:t>
      </w:r>
      <w:r w:rsidR="00371C10" w:rsidRPr="00B27FA0">
        <w:rPr>
          <w:rFonts w:ascii="Times New Roman" w:hAnsi="Times New Roman" w:cs="Times New Roman"/>
          <w:sz w:val="22"/>
          <w:szCs w:val="22"/>
          <w:lang w:val="es-MX"/>
        </w:rPr>
        <w:t>equivale a</w:t>
      </w:r>
      <w:r w:rsidRPr="00B27FA0">
        <w:rPr>
          <w:rFonts w:ascii="Times New Roman" w:hAnsi="Times New Roman" w:cs="Times New Roman"/>
          <w:sz w:val="22"/>
          <w:szCs w:val="22"/>
          <w:lang w:val="es-MX"/>
        </w:rPr>
        <w:t xml:space="preserve"> </w:t>
      </w:r>
      <w:r w:rsidR="002515C5" w:rsidRPr="00B27FA0">
        <w:rPr>
          <w:rFonts w:ascii="Times New Roman" w:hAnsi="Times New Roman" w:cs="Times New Roman"/>
          <w:sz w:val="22"/>
          <w:szCs w:val="22"/>
          <w:lang w:val="es-MX"/>
        </w:rPr>
        <w:t>los hombres con discapacidad</w:t>
      </w:r>
      <w:r w:rsidR="00426612" w:rsidRPr="00B27FA0">
        <w:rPr>
          <w:rFonts w:ascii="Times New Roman" w:hAnsi="Times New Roman" w:cs="Times New Roman"/>
          <w:sz w:val="22"/>
          <w:szCs w:val="22"/>
          <w:lang w:val="es-MX"/>
        </w:rPr>
        <w:t xml:space="preserve">. </w:t>
      </w:r>
      <w:r w:rsidR="00371C10" w:rsidRPr="00B27FA0">
        <w:rPr>
          <w:rFonts w:ascii="Times New Roman" w:hAnsi="Times New Roman" w:cs="Times New Roman"/>
          <w:sz w:val="22"/>
          <w:szCs w:val="22"/>
          <w:lang w:val="es-MX"/>
        </w:rPr>
        <w:t>A su vez, só</w:t>
      </w:r>
      <w:r w:rsidR="00426612" w:rsidRPr="00B27FA0">
        <w:rPr>
          <w:rFonts w:ascii="Times New Roman" w:hAnsi="Times New Roman" w:cs="Times New Roman"/>
          <w:sz w:val="22"/>
          <w:szCs w:val="22"/>
          <w:lang w:val="es-MX"/>
        </w:rPr>
        <w:t xml:space="preserve">lo </w:t>
      </w:r>
      <w:r w:rsidR="00F54D07" w:rsidRPr="00B27FA0">
        <w:rPr>
          <w:rFonts w:ascii="Times New Roman" w:hAnsi="Times New Roman" w:cs="Times New Roman"/>
          <w:sz w:val="22"/>
          <w:szCs w:val="22"/>
          <w:lang w:val="es-MX"/>
        </w:rPr>
        <w:t>el</w:t>
      </w:r>
      <w:r w:rsidR="00FF5F32" w:rsidRPr="00B27FA0">
        <w:rPr>
          <w:rFonts w:ascii="Times New Roman" w:hAnsi="Times New Roman" w:cs="Times New Roman"/>
          <w:sz w:val="22"/>
          <w:szCs w:val="22"/>
          <w:lang w:val="es-MX"/>
        </w:rPr>
        <w:t xml:space="preserve"> 27.</w:t>
      </w:r>
      <w:r w:rsidR="002515C5" w:rsidRPr="00B27FA0">
        <w:rPr>
          <w:rFonts w:ascii="Times New Roman" w:hAnsi="Times New Roman" w:cs="Times New Roman"/>
          <w:sz w:val="22"/>
          <w:szCs w:val="22"/>
          <w:lang w:val="es-MX"/>
        </w:rPr>
        <w:t xml:space="preserve">6% </w:t>
      </w:r>
      <w:r w:rsidR="00371C10" w:rsidRPr="00B27FA0">
        <w:rPr>
          <w:rFonts w:ascii="Times New Roman" w:hAnsi="Times New Roman" w:cs="Times New Roman"/>
          <w:sz w:val="22"/>
          <w:szCs w:val="22"/>
          <w:lang w:val="es-MX"/>
        </w:rPr>
        <w:t>equivale</w:t>
      </w:r>
      <w:r w:rsidR="00F54D07" w:rsidRPr="00B27FA0">
        <w:rPr>
          <w:rFonts w:ascii="Times New Roman" w:hAnsi="Times New Roman" w:cs="Times New Roman"/>
          <w:sz w:val="22"/>
          <w:szCs w:val="22"/>
          <w:lang w:val="es-MX"/>
        </w:rPr>
        <w:t xml:space="preserve"> a las</w:t>
      </w:r>
      <w:r w:rsidR="002515C5" w:rsidRPr="00B27FA0">
        <w:rPr>
          <w:rFonts w:ascii="Times New Roman" w:hAnsi="Times New Roman" w:cs="Times New Roman"/>
          <w:sz w:val="22"/>
          <w:szCs w:val="22"/>
          <w:lang w:val="es-MX"/>
        </w:rPr>
        <w:t xml:space="preserve"> mujeres con discapacidad. </w:t>
      </w:r>
    </w:p>
    <w:p w14:paraId="2428C300" w14:textId="77777777" w:rsidR="00F54D07" w:rsidRPr="00B27FA0" w:rsidRDefault="00F54D07" w:rsidP="00871F5A">
      <w:pPr>
        <w:contextualSpacing/>
        <w:jc w:val="both"/>
        <w:rPr>
          <w:rFonts w:ascii="Times New Roman" w:hAnsi="Times New Roman" w:cs="Times New Roman"/>
          <w:sz w:val="22"/>
          <w:szCs w:val="22"/>
          <w:lang w:val="es-MX"/>
        </w:rPr>
      </w:pPr>
    </w:p>
    <w:p w14:paraId="02AE728D" w14:textId="77777777" w:rsidR="00F54D07" w:rsidRPr="00B27FA0" w:rsidRDefault="000C68BA"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lastRenderedPageBreak/>
        <w:t>Se informó que hay en el país poco más de 35,3 mill</w:t>
      </w:r>
      <w:r w:rsidR="00F54D07" w:rsidRPr="00B27FA0">
        <w:rPr>
          <w:rFonts w:ascii="Times New Roman" w:hAnsi="Times New Roman" w:cs="Times New Roman"/>
          <w:sz w:val="22"/>
          <w:szCs w:val="22"/>
          <w:lang w:val="es-MX"/>
        </w:rPr>
        <w:t>ones de hogares de los cuales 6,</w:t>
      </w:r>
      <w:r w:rsidRPr="00B27FA0">
        <w:rPr>
          <w:rFonts w:ascii="Times New Roman" w:hAnsi="Times New Roman" w:cs="Times New Roman"/>
          <w:sz w:val="22"/>
          <w:szCs w:val="22"/>
          <w:lang w:val="es-MX"/>
        </w:rPr>
        <w:t>3</w:t>
      </w:r>
      <w:r w:rsidR="00F54D07" w:rsidRPr="00B27FA0">
        <w:rPr>
          <w:rFonts w:ascii="Times New Roman" w:hAnsi="Times New Roman" w:cs="Times New Roman"/>
          <w:sz w:val="22"/>
          <w:szCs w:val="22"/>
          <w:lang w:val="es-MX"/>
        </w:rPr>
        <w:t>50,</w:t>
      </w:r>
      <w:r w:rsidRPr="00B27FA0">
        <w:rPr>
          <w:rFonts w:ascii="Times New Roman" w:hAnsi="Times New Roman" w:cs="Times New Roman"/>
          <w:sz w:val="22"/>
          <w:szCs w:val="22"/>
          <w:lang w:val="es-MX"/>
        </w:rPr>
        <w:t>594 tienen al menos una persona con discapacidad, lo que representa el 18% del total.</w:t>
      </w:r>
      <w:r w:rsidR="000C7A74" w:rsidRPr="00B27FA0">
        <w:rPr>
          <w:rFonts w:ascii="Times New Roman" w:hAnsi="Times New Roman" w:cs="Times New Roman"/>
          <w:sz w:val="22"/>
          <w:szCs w:val="22"/>
          <w:lang w:val="es-MX"/>
        </w:rPr>
        <w:t xml:space="preserve"> </w:t>
      </w:r>
    </w:p>
    <w:p w14:paraId="6DE5F7E4" w14:textId="77777777" w:rsidR="00F54D07" w:rsidRPr="00B27FA0" w:rsidRDefault="00F54D07" w:rsidP="00871F5A">
      <w:pPr>
        <w:contextualSpacing/>
        <w:jc w:val="both"/>
        <w:rPr>
          <w:rFonts w:ascii="Times New Roman" w:hAnsi="Times New Roman" w:cs="Times New Roman"/>
          <w:sz w:val="22"/>
          <w:szCs w:val="22"/>
          <w:lang w:val="es-MX"/>
        </w:rPr>
      </w:pPr>
    </w:p>
    <w:p w14:paraId="0301974C" w14:textId="1F76A9D9" w:rsidR="00AA33FA" w:rsidRPr="00B27FA0" w:rsidRDefault="000C7A74"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 xml:space="preserve">La tasa de analfabetismo es significativamente mayor entre las personas con discapacidad como se evidencia </w:t>
      </w:r>
      <w:r w:rsidR="00F54D07" w:rsidRPr="00B27FA0">
        <w:rPr>
          <w:rFonts w:ascii="Times New Roman" w:hAnsi="Times New Roman" w:cs="Times New Roman"/>
          <w:sz w:val="22"/>
          <w:szCs w:val="22"/>
          <w:lang w:val="es-MX"/>
        </w:rPr>
        <w:t>en</w:t>
      </w:r>
      <w:r w:rsidRPr="00B27FA0">
        <w:rPr>
          <w:rFonts w:ascii="Times New Roman" w:hAnsi="Times New Roman" w:cs="Times New Roman"/>
          <w:sz w:val="22"/>
          <w:szCs w:val="22"/>
          <w:lang w:val="es-MX"/>
        </w:rPr>
        <w:t xml:space="preserve"> los datos oficiales. Los </w:t>
      </w:r>
      <w:r w:rsidR="00F54D07" w:rsidRPr="00B27FA0">
        <w:rPr>
          <w:rFonts w:ascii="Times New Roman" w:hAnsi="Times New Roman" w:cs="Times New Roman"/>
          <w:sz w:val="22"/>
          <w:szCs w:val="22"/>
          <w:lang w:val="es-MX"/>
        </w:rPr>
        <w:t>v</w:t>
      </w:r>
      <w:r w:rsidRPr="00B27FA0">
        <w:rPr>
          <w:rFonts w:ascii="Times New Roman" w:hAnsi="Times New Roman" w:cs="Times New Roman"/>
          <w:sz w:val="22"/>
          <w:szCs w:val="22"/>
          <w:lang w:val="es-MX"/>
        </w:rPr>
        <w:t xml:space="preserve">arones con discapacidad analfabetos </w:t>
      </w:r>
      <w:r w:rsidR="00F54D07" w:rsidRPr="00B27FA0">
        <w:rPr>
          <w:rFonts w:ascii="Times New Roman" w:hAnsi="Times New Roman" w:cs="Times New Roman"/>
          <w:sz w:val="22"/>
          <w:szCs w:val="22"/>
          <w:lang w:val="es-MX"/>
        </w:rPr>
        <w:t>representan el</w:t>
      </w:r>
      <w:r w:rsidRPr="00B27FA0">
        <w:rPr>
          <w:rFonts w:ascii="Times New Roman" w:hAnsi="Times New Roman" w:cs="Times New Roman"/>
          <w:sz w:val="22"/>
          <w:szCs w:val="22"/>
          <w:lang w:val="es-MX"/>
        </w:rPr>
        <w:t xml:space="preserve"> </w:t>
      </w:r>
      <w:r w:rsidR="00F54D07" w:rsidRPr="00B27FA0">
        <w:rPr>
          <w:rFonts w:ascii="Times New Roman" w:hAnsi="Times New Roman" w:cs="Times New Roman"/>
          <w:sz w:val="22"/>
          <w:szCs w:val="22"/>
          <w:lang w:val="es-MX"/>
        </w:rPr>
        <w:t>8</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66% contra 3</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 xml:space="preserve">33% </w:t>
      </w:r>
      <w:r w:rsidR="00AA33FA" w:rsidRPr="00B27FA0">
        <w:rPr>
          <w:rFonts w:ascii="Times New Roman" w:hAnsi="Times New Roman" w:cs="Times New Roman"/>
          <w:sz w:val="22"/>
          <w:szCs w:val="22"/>
          <w:lang w:val="es-MX"/>
        </w:rPr>
        <w:t>que no tienen</w:t>
      </w:r>
      <w:r w:rsidRPr="00B27FA0">
        <w:rPr>
          <w:rFonts w:ascii="Times New Roman" w:hAnsi="Times New Roman" w:cs="Times New Roman"/>
          <w:sz w:val="22"/>
          <w:szCs w:val="22"/>
          <w:lang w:val="es-MX"/>
        </w:rPr>
        <w:t xml:space="preserve"> discapacidad. En el caso de las mujeres, la situación se presenta todavía más</w:t>
      </w:r>
      <w:r w:rsidR="0051448F" w:rsidRPr="00B27FA0">
        <w:rPr>
          <w:rFonts w:ascii="Times New Roman" w:hAnsi="Times New Roman" w:cs="Times New Roman"/>
          <w:sz w:val="22"/>
          <w:szCs w:val="22"/>
          <w:lang w:val="es-MX"/>
        </w:rPr>
        <w:t xml:space="preserve"> </w:t>
      </w:r>
      <w:r w:rsidR="00AA33FA" w:rsidRPr="00B27FA0">
        <w:rPr>
          <w:rFonts w:ascii="Times New Roman" w:hAnsi="Times New Roman" w:cs="Times New Roman"/>
          <w:sz w:val="22"/>
          <w:szCs w:val="22"/>
          <w:lang w:val="es-MX"/>
        </w:rPr>
        <w:t>elevada</w:t>
      </w:r>
      <w:r w:rsidR="0051448F" w:rsidRPr="00B27FA0">
        <w:rPr>
          <w:rFonts w:ascii="Times New Roman" w:hAnsi="Times New Roman" w:cs="Times New Roman"/>
          <w:sz w:val="22"/>
          <w:szCs w:val="22"/>
          <w:lang w:val="es-MX"/>
        </w:rPr>
        <w:t xml:space="preserve"> </w:t>
      </w:r>
      <w:r w:rsidR="0008470C" w:rsidRPr="00B27FA0">
        <w:rPr>
          <w:rFonts w:ascii="Times New Roman" w:hAnsi="Times New Roman" w:cs="Times New Roman"/>
          <w:sz w:val="22"/>
          <w:szCs w:val="22"/>
          <w:lang w:val="es-MX"/>
        </w:rPr>
        <w:t>ya que</w:t>
      </w:r>
      <w:r w:rsidR="0051448F" w:rsidRPr="00B27FA0">
        <w:rPr>
          <w:rFonts w:ascii="Times New Roman" w:hAnsi="Times New Roman" w:cs="Times New Roman"/>
          <w:sz w:val="22"/>
          <w:szCs w:val="22"/>
          <w:lang w:val="es-MX"/>
        </w:rPr>
        <w:t xml:space="preserve"> las m</w:t>
      </w:r>
      <w:r w:rsidRPr="00B27FA0">
        <w:rPr>
          <w:rFonts w:ascii="Times New Roman" w:hAnsi="Times New Roman" w:cs="Times New Roman"/>
          <w:sz w:val="22"/>
          <w:szCs w:val="22"/>
          <w:lang w:val="es-MX"/>
        </w:rPr>
        <w:t>ujeres</w:t>
      </w:r>
      <w:r w:rsidR="00AA33FA" w:rsidRPr="00B27FA0">
        <w:rPr>
          <w:rFonts w:ascii="Times New Roman" w:hAnsi="Times New Roman" w:cs="Times New Roman"/>
          <w:sz w:val="22"/>
          <w:szCs w:val="22"/>
          <w:lang w:val="es-MX"/>
        </w:rPr>
        <w:t xml:space="preserve"> con discapacidad alcanzan</w:t>
      </w:r>
      <w:r w:rsidR="0051448F" w:rsidRPr="00B27FA0">
        <w:rPr>
          <w:rFonts w:ascii="Times New Roman" w:hAnsi="Times New Roman" w:cs="Times New Roman"/>
          <w:sz w:val="22"/>
          <w:szCs w:val="22"/>
          <w:lang w:val="es-MX"/>
        </w:rPr>
        <w:t xml:space="preserve"> </w:t>
      </w:r>
      <w:r w:rsidR="0008470C" w:rsidRPr="00B27FA0">
        <w:rPr>
          <w:rFonts w:ascii="Times New Roman" w:hAnsi="Times New Roman" w:cs="Times New Roman"/>
          <w:sz w:val="22"/>
          <w:szCs w:val="22"/>
          <w:lang w:val="es-MX"/>
        </w:rPr>
        <w:t xml:space="preserve">un </w:t>
      </w:r>
      <w:r w:rsidR="00AA33FA" w:rsidRPr="00B27FA0">
        <w:rPr>
          <w:rFonts w:ascii="Times New Roman" w:hAnsi="Times New Roman" w:cs="Times New Roman"/>
          <w:sz w:val="22"/>
          <w:szCs w:val="22"/>
          <w:lang w:val="es-MX"/>
        </w:rPr>
        <w:t>11</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81%</w:t>
      </w:r>
      <w:r w:rsidR="0051448F" w:rsidRPr="00B27FA0">
        <w:rPr>
          <w:rFonts w:ascii="Times New Roman" w:hAnsi="Times New Roman" w:cs="Times New Roman"/>
          <w:sz w:val="22"/>
          <w:szCs w:val="22"/>
          <w:lang w:val="es-MX"/>
        </w:rPr>
        <w:t xml:space="preserve"> contra </w:t>
      </w:r>
      <w:r w:rsidR="0008470C" w:rsidRPr="00B27FA0">
        <w:rPr>
          <w:rFonts w:ascii="Times New Roman" w:hAnsi="Times New Roman" w:cs="Times New Roman"/>
          <w:sz w:val="22"/>
          <w:szCs w:val="22"/>
          <w:lang w:val="es-MX"/>
        </w:rPr>
        <w:t xml:space="preserve">un </w:t>
      </w:r>
      <w:r w:rsidR="0051448F" w:rsidRPr="00B27FA0">
        <w:rPr>
          <w:rFonts w:ascii="Times New Roman" w:hAnsi="Times New Roman" w:cs="Times New Roman"/>
          <w:sz w:val="22"/>
          <w:szCs w:val="22"/>
          <w:lang w:val="es-MX"/>
        </w:rPr>
        <w:t>3</w:t>
      </w:r>
      <w:r w:rsidR="00FF5F32" w:rsidRPr="00B27FA0">
        <w:rPr>
          <w:rFonts w:ascii="Times New Roman" w:hAnsi="Times New Roman" w:cs="Times New Roman"/>
          <w:sz w:val="22"/>
          <w:szCs w:val="22"/>
          <w:lang w:val="es-MX"/>
        </w:rPr>
        <w:t>.</w:t>
      </w:r>
      <w:r w:rsidR="0051448F" w:rsidRPr="00B27FA0">
        <w:rPr>
          <w:rFonts w:ascii="Times New Roman" w:hAnsi="Times New Roman" w:cs="Times New Roman"/>
          <w:sz w:val="22"/>
          <w:szCs w:val="22"/>
          <w:lang w:val="es-MX"/>
        </w:rPr>
        <w:t xml:space="preserve">94% de las mujeres sin discapacidad. </w:t>
      </w:r>
      <w:r w:rsidR="000C68BA" w:rsidRPr="00B27FA0">
        <w:rPr>
          <w:rFonts w:ascii="Times New Roman" w:hAnsi="Times New Roman" w:cs="Times New Roman"/>
          <w:sz w:val="22"/>
          <w:szCs w:val="22"/>
          <w:lang w:val="es-MX"/>
        </w:rPr>
        <w:t xml:space="preserve"> </w:t>
      </w:r>
    </w:p>
    <w:p w14:paraId="38E0BD10" w14:textId="77777777" w:rsidR="00AA33FA" w:rsidRPr="00B27FA0" w:rsidRDefault="00AA33FA" w:rsidP="00871F5A">
      <w:pPr>
        <w:contextualSpacing/>
        <w:jc w:val="both"/>
        <w:rPr>
          <w:rFonts w:ascii="Times New Roman" w:hAnsi="Times New Roman" w:cs="Times New Roman"/>
          <w:sz w:val="22"/>
          <w:szCs w:val="22"/>
          <w:lang w:val="es-MX"/>
        </w:rPr>
      </w:pPr>
    </w:p>
    <w:p w14:paraId="4FA22F3D" w14:textId="5DC2FB5F" w:rsidR="00AA33FA" w:rsidRPr="00B27FA0" w:rsidRDefault="00115BF3"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La t</w:t>
      </w:r>
      <w:r w:rsidR="0006032A" w:rsidRPr="00B27FA0">
        <w:rPr>
          <w:rFonts w:ascii="Times New Roman" w:hAnsi="Times New Roman" w:cs="Times New Roman"/>
          <w:sz w:val="22"/>
          <w:szCs w:val="22"/>
          <w:lang w:val="es-MX"/>
        </w:rPr>
        <w:t>asa de pobreza en la sociedad mexicana afecta más a las mujeres con discap</w:t>
      </w:r>
      <w:r w:rsidR="00AA33FA" w:rsidRPr="00B27FA0">
        <w:rPr>
          <w:rFonts w:ascii="Times New Roman" w:hAnsi="Times New Roman" w:cs="Times New Roman"/>
          <w:sz w:val="22"/>
          <w:szCs w:val="22"/>
          <w:lang w:val="es-MX"/>
        </w:rPr>
        <w:t xml:space="preserve">acidad </w:t>
      </w:r>
      <w:r w:rsidR="00FF5F32" w:rsidRPr="00B27FA0">
        <w:rPr>
          <w:rFonts w:ascii="Times New Roman" w:hAnsi="Times New Roman" w:cs="Times New Roman"/>
          <w:sz w:val="22"/>
          <w:szCs w:val="22"/>
          <w:lang w:val="es-MX"/>
        </w:rPr>
        <w:t xml:space="preserve">con 39.07%, </w:t>
      </w:r>
      <w:r w:rsidR="0008470C" w:rsidRPr="00B27FA0">
        <w:rPr>
          <w:rFonts w:ascii="Times New Roman" w:hAnsi="Times New Roman" w:cs="Times New Roman"/>
          <w:sz w:val="22"/>
          <w:szCs w:val="22"/>
          <w:lang w:val="es-MX"/>
        </w:rPr>
        <w:t>con respecto al</w:t>
      </w:r>
      <w:r w:rsidR="00FF5F32" w:rsidRPr="00B27FA0">
        <w:rPr>
          <w:rFonts w:ascii="Times New Roman" w:hAnsi="Times New Roman" w:cs="Times New Roman"/>
          <w:sz w:val="22"/>
          <w:szCs w:val="22"/>
          <w:lang w:val="es-MX"/>
        </w:rPr>
        <w:t xml:space="preserve"> 36.</w:t>
      </w:r>
      <w:r w:rsidR="0006032A" w:rsidRPr="00B27FA0">
        <w:rPr>
          <w:rFonts w:ascii="Times New Roman" w:hAnsi="Times New Roman" w:cs="Times New Roman"/>
          <w:sz w:val="22"/>
          <w:szCs w:val="22"/>
          <w:lang w:val="es-MX"/>
        </w:rPr>
        <w:t xml:space="preserve">94% de las mujeres sin discapacidad. La pobreza en </w:t>
      </w:r>
      <w:r w:rsidR="00AA33FA" w:rsidRPr="00B27FA0">
        <w:rPr>
          <w:rFonts w:ascii="Times New Roman" w:hAnsi="Times New Roman" w:cs="Times New Roman"/>
          <w:sz w:val="22"/>
          <w:szCs w:val="22"/>
          <w:lang w:val="es-MX"/>
        </w:rPr>
        <w:t>l</w:t>
      </w:r>
      <w:r w:rsidR="0006032A" w:rsidRPr="00B27FA0">
        <w:rPr>
          <w:rFonts w:ascii="Times New Roman" w:hAnsi="Times New Roman" w:cs="Times New Roman"/>
          <w:sz w:val="22"/>
          <w:szCs w:val="22"/>
          <w:lang w:val="es-MX"/>
        </w:rPr>
        <w:t>a población masculina co</w:t>
      </w:r>
      <w:r w:rsidR="00533E8E" w:rsidRPr="00B27FA0">
        <w:rPr>
          <w:rFonts w:ascii="Times New Roman" w:hAnsi="Times New Roman" w:cs="Times New Roman"/>
          <w:sz w:val="22"/>
          <w:szCs w:val="22"/>
          <w:lang w:val="es-MX"/>
        </w:rPr>
        <w:t xml:space="preserve">n discapacidad alcanza </w:t>
      </w:r>
      <w:r w:rsidR="00FF5F32" w:rsidRPr="00B27FA0">
        <w:rPr>
          <w:rFonts w:ascii="Times New Roman" w:hAnsi="Times New Roman" w:cs="Times New Roman"/>
          <w:sz w:val="22"/>
          <w:szCs w:val="22"/>
          <w:lang w:val="es-MX"/>
        </w:rPr>
        <w:t>los 35.</w:t>
      </w:r>
      <w:r w:rsidR="0006032A" w:rsidRPr="00B27FA0">
        <w:rPr>
          <w:rFonts w:ascii="Times New Roman" w:hAnsi="Times New Roman" w:cs="Times New Roman"/>
          <w:sz w:val="22"/>
          <w:szCs w:val="22"/>
          <w:lang w:val="es-MX"/>
        </w:rPr>
        <w:t>97</w:t>
      </w:r>
      <w:r w:rsidR="00AA33FA" w:rsidRPr="00B27FA0">
        <w:rPr>
          <w:rFonts w:ascii="Times New Roman" w:hAnsi="Times New Roman" w:cs="Times New Roman"/>
          <w:sz w:val="22"/>
          <w:szCs w:val="22"/>
          <w:lang w:val="es-MX"/>
        </w:rPr>
        <w:t>%</w:t>
      </w:r>
      <w:r w:rsidR="0006032A" w:rsidRPr="00B27FA0">
        <w:rPr>
          <w:rFonts w:ascii="Times New Roman" w:hAnsi="Times New Roman" w:cs="Times New Roman"/>
          <w:sz w:val="22"/>
          <w:szCs w:val="22"/>
          <w:lang w:val="es-MX"/>
        </w:rPr>
        <w:t>, lo que es poco mayor a los 35</w:t>
      </w:r>
      <w:r w:rsidR="00FF5F32" w:rsidRPr="00B27FA0">
        <w:rPr>
          <w:rFonts w:ascii="Times New Roman" w:hAnsi="Times New Roman" w:cs="Times New Roman"/>
          <w:sz w:val="22"/>
          <w:szCs w:val="22"/>
          <w:lang w:val="es-MX"/>
        </w:rPr>
        <w:t>.</w:t>
      </w:r>
      <w:r w:rsidR="0006032A" w:rsidRPr="00B27FA0">
        <w:rPr>
          <w:rFonts w:ascii="Times New Roman" w:hAnsi="Times New Roman" w:cs="Times New Roman"/>
          <w:sz w:val="22"/>
          <w:szCs w:val="22"/>
          <w:lang w:val="es-MX"/>
        </w:rPr>
        <w:t>69% de la población masculina sin discapacidad.</w:t>
      </w:r>
      <w:r w:rsidR="00A47141" w:rsidRPr="00B27FA0">
        <w:rPr>
          <w:rFonts w:ascii="Times New Roman" w:hAnsi="Times New Roman" w:cs="Times New Roman"/>
          <w:sz w:val="22"/>
          <w:szCs w:val="22"/>
          <w:lang w:val="es-MX"/>
        </w:rPr>
        <w:t xml:space="preserve"> </w:t>
      </w:r>
    </w:p>
    <w:p w14:paraId="0D4036B7" w14:textId="77777777" w:rsidR="00AA33FA" w:rsidRPr="00B27FA0" w:rsidRDefault="00AA33FA" w:rsidP="00871F5A">
      <w:pPr>
        <w:contextualSpacing/>
        <w:jc w:val="both"/>
        <w:rPr>
          <w:rFonts w:ascii="Times New Roman" w:hAnsi="Times New Roman" w:cs="Times New Roman"/>
          <w:sz w:val="22"/>
          <w:szCs w:val="22"/>
          <w:lang w:val="es-MX"/>
        </w:rPr>
      </w:pPr>
    </w:p>
    <w:p w14:paraId="43298EB8" w14:textId="6E40081F" w:rsidR="00FA4C42" w:rsidRPr="00B27FA0" w:rsidRDefault="00A47141"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 xml:space="preserve">Cuando se trata de la situación de extrema pobreza, </w:t>
      </w:r>
      <w:r w:rsidR="0008470C" w:rsidRPr="00B27FA0">
        <w:rPr>
          <w:rFonts w:ascii="Times New Roman" w:hAnsi="Times New Roman" w:cs="Times New Roman"/>
          <w:sz w:val="22"/>
          <w:szCs w:val="22"/>
          <w:lang w:val="es-MX"/>
        </w:rPr>
        <w:t>los datos presentados arrojan que</w:t>
      </w:r>
      <w:r w:rsidR="00AA33FA" w:rsidRPr="00B27FA0">
        <w:rPr>
          <w:rFonts w:ascii="Times New Roman" w:hAnsi="Times New Roman" w:cs="Times New Roman"/>
          <w:sz w:val="22"/>
          <w:szCs w:val="22"/>
          <w:lang w:val="es-MX"/>
        </w:rPr>
        <w:t xml:space="preserve"> </w:t>
      </w:r>
      <w:r w:rsidR="00C03586" w:rsidRPr="00B27FA0">
        <w:rPr>
          <w:rFonts w:ascii="Times New Roman" w:hAnsi="Times New Roman" w:cs="Times New Roman"/>
          <w:sz w:val="22"/>
          <w:szCs w:val="22"/>
          <w:lang w:val="es-MX"/>
        </w:rPr>
        <w:t xml:space="preserve">los varones </w:t>
      </w:r>
      <w:r w:rsidR="005B079B" w:rsidRPr="00B27FA0">
        <w:rPr>
          <w:rFonts w:ascii="Times New Roman" w:hAnsi="Times New Roman" w:cs="Times New Roman"/>
          <w:sz w:val="22"/>
          <w:szCs w:val="22"/>
          <w:lang w:val="es-MX"/>
        </w:rPr>
        <w:t xml:space="preserve">sin </w:t>
      </w:r>
      <w:r w:rsidR="00C03586" w:rsidRPr="00B27FA0">
        <w:rPr>
          <w:rFonts w:ascii="Times New Roman" w:hAnsi="Times New Roman" w:cs="Times New Roman"/>
          <w:sz w:val="22"/>
          <w:szCs w:val="22"/>
          <w:lang w:val="es-MX"/>
        </w:rPr>
        <w:t xml:space="preserve">discapacidad representan </w:t>
      </w:r>
      <w:r w:rsidR="00AA33FA" w:rsidRPr="00B27FA0">
        <w:rPr>
          <w:rFonts w:ascii="Times New Roman" w:hAnsi="Times New Roman" w:cs="Times New Roman"/>
          <w:sz w:val="22"/>
          <w:szCs w:val="22"/>
          <w:lang w:val="es-MX"/>
        </w:rPr>
        <w:t>el</w:t>
      </w:r>
      <w:r w:rsidRPr="00B27FA0">
        <w:rPr>
          <w:rFonts w:ascii="Times New Roman" w:hAnsi="Times New Roman" w:cs="Times New Roman"/>
          <w:sz w:val="22"/>
          <w:szCs w:val="22"/>
          <w:lang w:val="es-MX"/>
        </w:rPr>
        <w:t xml:space="preserve"> </w:t>
      </w:r>
      <w:r w:rsidR="00AA33FA" w:rsidRPr="00B27FA0">
        <w:rPr>
          <w:rFonts w:ascii="Times New Roman" w:hAnsi="Times New Roman" w:cs="Times New Roman"/>
          <w:sz w:val="22"/>
          <w:szCs w:val="22"/>
          <w:lang w:val="es-MX"/>
        </w:rPr>
        <w:t>9</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 xml:space="preserve">82% contra </w:t>
      </w:r>
      <w:r w:rsidR="0003596A" w:rsidRPr="00B27FA0">
        <w:rPr>
          <w:rFonts w:ascii="Times New Roman" w:hAnsi="Times New Roman" w:cs="Times New Roman"/>
          <w:sz w:val="22"/>
          <w:szCs w:val="22"/>
          <w:lang w:val="es-MX"/>
        </w:rPr>
        <w:t xml:space="preserve">el </w:t>
      </w:r>
      <w:r w:rsidRPr="00B27FA0">
        <w:rPr>
          <w:rFonts w:ascii="Times New Roman" w:hAnsi="Times New Roman" w:cs="Times New Roman"/>
          <w:sz w:val="22"/>
          <w:szCs w:val="22"/>
          <w:lang w:val="es-MX"/>
        </w:rPr>
        <w:t>10</w:t>
      </w:r>
      <w:r w:rsidR="00FF5F32" w:rsidRPr="00B27FA0">
        <w:rPr>
          <w:rFonts w:ascii="Times New Roman" w:hAnsi="Times New Roman" w:cs="Times New Roman"/>
          <w:sz w:val="22"/>
          <w:szCs w:val="22"/>
          <w:lang w:val="es-MX"/>
        </w:rPr>
        <w:t>.</w:t>
      </w:r>
      <w:r w:rsidR="0003596A" w:rsidRPr="00B27FA0">
        <w:rPr>
          <w:rFonts w:ascii="Times New Roman" w:hAnsi="Times New Roman" w:cs="Times New Roman"/>
          <w:sz w:val="22"/>
          <w:szCs w:val="22"/>
          <w:lang w:val="es-MX"/>
        </w:rPr>
        <w:t>33</w:t>
      </w:r>
      <w:r w:rsidRPr="00B27FA0">
        <w:rPr>
          <w:rFonts w:ascii="Times New Roman" w:hAnsi="Times New Roman" w:cs="Times New Roman"/>
          <w:sz w:val="22"/>
          <w:szCs w:val="22"/>
          <w:lang w:val="es-MX"/>
        </w:rPr>
        <w:t xml:space="preserve">% </w:t>
      </w:r>
      <w:r w:rsidR="00C03586" w:rsidRPr="00B27FA0">
        <w:rPr>
          <w:rFonts w:ascii="Times New Roman" w:hAnsi="Times New Roman" w:cs="Times New Roman"/>
          <w:sz w:val="22"/>
          <w:szCs w:val="22"/>
          <w:lang w:val="es-MX"/>
        </w:rPr>
        <w:t>de</w:t>
      </w:r>
      <w:r w:rsidR="0003596A" w:rsidRPr="00B27FA0">
        <w:rPr>
          <w:rFonts w:ascii="Times New Roman" w:hAnsi="Times New Roman" w:cs="Times New Roman"/>
          <w:sz w:val="22"/>
          <w:szCs w:val="22"/>
          <w:lang w:val="es-MX"/>
        </w:rPr>
        <w:t xml:space="preserve"> los</w:t>
      </w:r>
      <w:r w:rsidRPr="00B27FA0">
        <w:rPr>
          <w:rFonts w:ascii="Times New Roman" w:hAnsi="Times New Roman" w:cs="Times New Roman"/>
          <w:sz w:val="22"/>
          <w:szCs w:val="22"/>
          <w:lang w:val="es-MX"/>
        </w:rPr>
        <w:t xml:space="preserve"> varones con discapacidad y </w:t>
      </w:r>
      <w:r w:rsidR="0003596A" w:rsidRPr="00B27FA0">
        <w:rPr>
          <w:rFonts w:ascii="Times New Roman" w:hAnsi="Times New Roman" w:cs="Times New Roman"/>
          <w:sz w:val="22"/>
          <w:szCs w:val="22"/>
          <w:lang w:val="es-MX"/>
        </w:rPr>
        <w:t xml:space="preserve">el </w:t>
      </w:r>
      <w:r w:rsidRPr="00B27FA0">
        <w:rPr>
          <w:rFonts w:ascii="Times New Roman" w:hAnsi="Times New Roman" w:cs="Times New Roman"/>
          <w:sz w:val="22"/>
          <w:szCs w:val="22"/>
          <w:lang w:val="es-MX"/>
        </w:rPr>
        <w:t>10</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 xml:space="preserve">07% </w:t>
      </w:r>
      <w:r w:rsidR="0003596A" w:rsidRPr="00B27FA0">
        <w:rPr>
          <w:rFonts w:ascii="Times New Roman" w:hAnsi="Times New Roman" w:cs="Times New Roman"/>
          <w:sz w:val="22"/>
          <w:szCs w:val="22"/>
          <w:lang w:val="es-MX"/>
        </w:rPr>
        <w:t>entre</w:t>
      </w:r>
      <w:r w:rsidRPr="00B27FA0">
        <w:rPr>
          <w:rFonts w:ascii="Times New Roman" w:hAnsi="Times New Roman" w:cs="Times New Roman"/>
          <w:sz w:val="22"/>
          <w:szCs w:val="22"/>
          <w:lang w:val="es-MX"/>
        </w:rPr>
        <w:t xml:space="preserve"> las muj</w:t>
      </w:r>
      <w:r w:rsidR="00FF5F32" w:rsidRPr="00B27FA0">
        <w:rPr>
          <w:rFonts w:ascii="Times New Roman" w:hAnsi="Times New Roman" w:cs="Times New Roman"/>
          <w:sz w:val="22"/>
          <w:szCs w:val="22"/>
          <w:lang w:val="es-MX"/>
        </w:rPr>
        <w:t>eres sin discapacidad contra 10.</w:t>
      </w:r>
      <w:r w:rsidR="0003596A" w:rsidRPr="00B27FA0">
        <w:rPr>
          <w:rFonts w:ascii="Times New Roman" w:hAnsi="Times New Roman" w:cs="Times New Roman"/>
          <w:sz w:val="22"/>
          <w:szCs w:val="22"/>
          <w:lang w:val="es-MX"/>
        </w:rPr>
        <w:t>14</w:t>
      </w:r>
      <w:r w:rsidRPr="00B27FA0">
        <w:rPr>
          <w:rFonts w:ascii="Times New Roman" w:hAnsi="Times New Roman" w:cs="Times New Roman"/>
          <w:sz w:val="22"/>
          <w:szCs w:val="22"/>
          <w:lang w:val="es-MX"/>
        </w:rPr>
        <w:t xml:space="preserve">% de las mujeres con discapacidad. </w:t>
      </w:r>
    </w:p>
    <w:p w14:paraId="54E19EE8" w14:textId="77777777" w:rsidR="00FA4C42" w:rsidRPr="00B27FA0" w:rsidRDefault="00FA4C42" w:rsidP="00871F5A">
      <w:pPr>
        <w:contextualSpacing/>
        <w:jc w:val="both"/>
        <w:rPr>
          <w:rFonts w:ascii="Times New Roman" w:hAnsi="Times New Roman" w:cs="Times New Roman"/>
          <w:sz w:val="22"/>
          <w:szCs w:val="22"/>
          <w:lang w:val="es-MX"/>
        </w:rPr>
      </w:pPr>
    </w:p>
    <w:p w14:paraId="63D2046C" w14:textId="44BA6212" w:rsidR="00A47141" w:rsidRPr="00B27FA0" w:rsidRDefault="00F71283" w:rsidP="00871F5A">
      <w:pPr>
        <w:contextualSpacing/>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 xml:space="preserve">En relación al </w:t>
      </w:r>
      <w:r w:rsidR="00B654A7" w:rsidRPr="00B27FA0">
        <w:rPr>
          <w:rFonts w:ascii="Times New Roman" w:hAnsi="Times New Roman" w:cs="Times New Roman"/>
          <w:sz w:val="22"/>
          <w:szCs w:val="22"/>
          <w:lang w:val="es-MX"/>
        </w:rPr>
        <w:t>presupuesto</w:t>
      </w:r>
      <w:r w:rsidRPr="00B27FA0">
        <w:rPr>
          <w:rFonts w:ascii="Times New Roman" w:hAnsi="Times New Roman" w:cs="Times New Roman"/>
          <w:sz w:val="22"/>
          <w:szCs w:val="22"/>
          <w:lang w:val="es-MX"/>
        </w:rPr>
        <w:t xml:space="preserve"> naciona</w:t>
      </w:r>
      <w:r w:rsidR="00FD6CE2" w:rsidRPr="00B27FA0">
        <w:rPr>
          <w:rFonts w:ascii="Times New Roman" w:hAnsi="Times New Roman" w:cs="Times New Roman"/>
          <w:sz w:val="22"/>
          <w:szCs w:val="22"/>
          <w:lang w:val="es-MX"/>
        </w:rPr>
        <w:t>l, los Estados Unidos Mexicanos</w:t>
      </w:r>
      <w:r w:rsidRPr="00B27FA0">
        <w:rPr>
          <w:rFonts w:ascii="Times New Roman" w:hAnsi="Times New Roman" w:cs="Times New Roman"/>
          <w:sz w:val="22"/>
          <w:szCs w:val="22"/>
          <w:lang w:val="es-MX"/>
        </w:rPr>
        <w:t xml:space="preserve"> al año 201</w:t>
      </w:r>
      <w:r w:rsidR="00F817FA" w:rsidRPr="00B27FA0">
        <w:rPr>
          <w:rFonts w:ascii="Times New Roman" w:hAnsi="Times New Roman" w:cs="Times New Roman"/>
          <w:sz w:val="22"/>
          <w:szCs w:val="22"/>
          <w:lang w:val="es-MX"/>
        </w:rPr>
        <w:t>8</w:t>
      </w:r>
      <w:r w:rsidRPr="00B27FA0">
        <w:rPr>
          <w:rFonts w:ascii="Times New Roman" w:hAnsi="Times New Roman" w:cs="Times New Roman"/>
          <w:sz w:val="22"/>
          <w:szCs w:val="22"/>
          <w:lang w:val="es-MX"/>
        </w:rPr>
        <w:t>, había</w:t>
      </w:r>
      <w:r w:rsidR="00BF15AD" w:rsidRPr="00B27FA0">
        <w:rPr>
          <w:rFonts w:ascii="Times New Roman" w:hAnsi="Times New Roman" w:cs="Times New Roman"/>
          <w:sz w:val="22"/>
          <w:szCs w:val="22"/>
          <w:lang w:val="es-MX"/>
        </w:rPr>
        <w:t>n</w:t>
      </w:r>
      <w:r w:rsidRPr="00B27FA0">
        <w:rPr>
          <w:rFonts w:ascii="Times New Roman" w:hAnsi="Times New Roman" w:cs="Times New Roman"/>
          <w:sz w:val="22"/>
          <w:szCs w:val="22"/>
          <w:lang w:val="es-MX"/>
        </w:rPr>
        <w:t xml:space="preserve"> destinado</w:t>
      </w:r>
      <w:r w:rsidR="00F817FA" w:rsidRPr="00B27FA0">
        <w:rPr>
          <w:rFonts w:ascii="Times New Roman" w:hAnsi="Times New Roman" w:cs="Times New Roman"/>
          <w:sz w:val="22"/>
          <w:szCs w:val="22"/>
          <w:lang w:val="es-MX"/>
        </w:rPr>
        <w:t xml:space="preserve"> un total</w:t>
      </w:r>
      <w:r w:rsidRPr="00B27FA0">
        <w:rPr>
          <w:rFonts w:ascii="Times New Roman" w:hAnsi="Times New Roman" w:cs="Times New Roman"/>
          <w:sz w:val="22"/>
          <w:szCs w:val="22"/>
          <w:lang w:val="es-MX"/>
        </w:rPr>
        <w:t xml:space="preserve"> de </w:t>
      </w:r>
      <w:r w:rsidR="00F817FA"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674</w:t>
      </w:r>
      <w:r w:rsidR="00FA4C4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050</w:t>
      </w:r>
      <w:r w:rsidR="00FA4C4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402</w:t>
      </w:r>
      <w:r w:rsidR="00FA4C4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00 siendo un aproximado porcentual del 0</w:t>
      </w:r>
      <w:r w:rsidR="00FF5F32" w:rsidRPr="00B27FA0">
        <w:rPr>
          <w:rFonts w:ascii="Times New Roman" w:hAnsi="Times New Roman" w:cs="Times New Roman"/>
          <w:sz w:val="22"/>
          <w:szCs w:val="22"/>
          <w:lang w:val="es-MX"/>
        </w:rPr>
        <w:t>.</w:t>
      </w:r>
      <w:r w:rsidRPr="00B27FA0">
        <w:rPr>
          <w:rFonts w:ascii="Times New Roman" w:hAnsi="Times New Roman" w:cs="Times New Roman"/>
          <w:sz w:val="22"/>
          <w:szCs w:val="22"/>
          <w:lang w:val="es-MX"/>
        </w:rPr>
        <w:t>016% del Presupuesto de Egresos de la Federación</w:t>
      </w:r>
      <w:r w:rsidR="00707279" w:rsidRPr="00B27FA0">
        <w:rPr>
          <w:rFonts w:ascii="Times New Roman" w:hAnsi="Times New Roman" w:cs="Times New Roman"/>
          <w:sz w:val="22"/>
          <w:szCs w:val="22"/>
          <w:lang w:val="es-MX"/>
        </w:rPr>
        <w:t xml:space="preserve">, lo que </w:t>
      </w:r>
      <w:r w:rsidR="0065342F" w:rsidRPr="00B27FA0">
        <w:rPr>
          <w:rFonts w:ascii="Times New Roman" w:hAnsi="Times New Roman" w:cs="Times New Roman"/>
          <w:sz w:val="22"/>
          <w:szCs w:val="22"/>
          <w:lang w:val="es-MX"/>
        </w:rPr>
        <w:t>indica</w:t>
      </w:r>
      <w:r w:rsidR="00707279" w:rsidRPr="00B27FA0">
        <w:rPr>
          <w:rFonts w:ascii="Times New Roman" w:hAnsi="Times New Roman" w:cs="Times New Roman"/>
          <w:sz w:val="22"/>
          <w:szCs w:val="22"/>
          <w:lang w:val="es-MX"/>
        </w:rPr>
        <w:t xml:space="preserve"> un pequeño aumento en relación a la última información ofrec</w:t>
      </w:r>
      <w:r w:rsidR="00FF5F32" w:rsidRPr="00B27FA0">
        <w:rPr>
          <w:rFonts w:ascii="Times New Roman" w:hAnsi="Times New Roman" w:cs="Times New Roman"/>
          <w:sz w:val="22"/>
          <w:szCs w:val="22"/>
          <w:lang w:val="es-MX"/>
        </w:rPr>
        <w:t>ida por el Estado, de 0.</w:t>
      </w:r>
      <w:r w:rsidR="00707279" w:rsidRPr="00B27FA0">
        <w:rPr>
          <w:rFonts w:ascii="Times New Roman" w:hAnsi="Times New Roman" w:cs="Times New Roman"/>
          <w:sz w:val="22"/>
          <w:szCs w:val="22"/>
          <w:lang w:val="es-MX"/>
        </w:rPr>
        <w:t>015% al año 2016.</w:t>
      </w:r>
      <w:r w:rsidR="00A47141" w:rsidRPr="00B27FA0">
        <w:rPr>
          <w:rFonts w:ascii="Times New Roman" w:hAnsi="Times New Roman" w:cs="Times New Roman"/>
          <w:sz w:val="22"/>
          <w:szCs w:val="22"/>
          <w:lang w:val="es-MX"/>
        </w:rPr>
        <w:t xml:space="preserve">              </w:t>
      </w:r>
    </w:p>
    <w:p w14:paraId="0B009E32" w14:textId="77777777" w:rsidR="00A47141" w:rsidRPr="00B27FA0" w:rsidRDefault="00A47141" w:rsidP="00871F5A">
      <w:pPr>
        <w:contextualSpacing/>
        <w:jc w:val="both"/>
        <w:rPr>
          <w:rFonts w:ascii="Times New Roman" w:hAnsi="Times New Roman" w:cs="Times New Roman"/>
          <w:sz w:val="22"/>
          <w:szCs w:val="22"/>
          <w:lang w:val="es-MX"/>
        </w:rPr>
      </w:pPr>
    </w:p>
    <w:p w14:paraId="1295B414" w14:textId="247EF252" w:rsidR="0065342F" w:rsidRPr="00B27FA0" w:rsidRDefault="009A0677"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Estado mexicano es una República representativa, democrática, laica y federal, compuesta por Estados</w:t>
      </w:r>
      <w:r w:rsidR="0065342F" w:rsidRPr="00B27FA0">
        <w:rPr>
          <w:rFonts w:ascii="Times New Roman" w:eastAsia="Times New Roman" w:hAnsi="Times New Roman" w:cs="Times New Roman"/>
          <w:sz w:val="22"/>
          <w:szCs w:val="22"/>
          <w:lang w:val="es-MX" w:eastAsia="pt-BR"/>
        </w:rPr>
        <w:t xml:space="preserve"> y estructurada</w:t>
      </w:r>
      <w:r w:rsidRPr="00B27FA0">
        <w:rPr>
          <w:rFonts w:ascii="Times New Roman" w:eastAsia="Times New Roman" w:hAnsi="Times New Roman" w:cs="Times New Roman"/>
          <w:sz w:val="22"/>
          <w:szCs w:val="22"/>
          <w:lang w:val="es-MX" w:eastAsia="pt-BR"/>
        </w:rPr>
        <w:t xml:space="preserve"> tripartitamente entre </w:t>
      </w:r>
      <w:r w:rsidR="002967D2" w:rsidRPr="00B27FA0">
        <w:rPr>
          <w:rFonts w:ascii="Times New Roman" w:eastAsia="Times New Roman" w:hAnsi="Times New Roman" w:cs="Times New Roman"/>
          <w:sz w:val="22"/>
          <w:szCs w:val="22"/>
          <w:lang w:val="es-MX" w:eastAsia="pt-BR"/>
        </w:rPr>
        <w:t xml:space="preserve">los poderes </w:t>
      </w:r>
      <w:r w:rsidRPr="00B27FA0">
        <w:rPr>
          <w:rFonts w:ascii="Times New Roman" w:eastAsia="Times New Roman" w:hAnsi="Times New Roman" w:cs="Times New Roman"/>
          <w:sz w:val="22"/>
          <w:szCs w:val="22"/>
          <w:lang w:val="es-MX" w:eastAsia="pt-BR"/>
        </w:rPr>
        <w:t>E</w:t>
      </w:r>
      <w:r w:rsidR="0065342F" w:rsidRPr="00B27FA0">
        <w:rPr>
          <w:rFonts w:ascii="Times New Roman" w:eastAsia="Times New Roman" w:hAnsi="Times New Roman" w:cs="Times New Roman"/>
          <w:sz w:val="22"/>
          <w:szCs w:val="22"/>
          <w:lang w:val="es-MX" w:eastAsia="pt-BR"/>
        </w:rPr>
        <w:t>jecutivo, Legislativo y Judic</w:t>
      </w:r>
      <w:r w:rsidRPr="00B27FA0">
        <w:rPr>
          <w:rFonts w:ascii="Times New Roman" w:eastAsia="Times New Roman" w:hAnsi="Times New Roman" w:cs="Times New Roman"/>
          <w:sz w:val="22"/>
          <w:szCs w:val="22"/>
          <w:lang w:val="es-MX" w:eastAsia="pt-BR"/>
        </w:rPr>
        <w:t>i</w:t>
      </w:r>
      <w:r w:rsidR="0065342F" w:rsidRPr="00B27FA0">
        <w:rPr>
          <w:rFonts w:ascii="Times New Roman" w:eastAsia="Times New Roman" w:hAnsi="Times New Roman" w:cs="Times New Roman"/>
          <w:sz w:val="22"/>
          <w:szCs w:val="22"/>
          <w:lang w:val="es-MX" w:eastAsia="pt-BR"/>
        </w:rPr>
        <w:t>al</w:t>
      </w:r>
      <w:r w:rsidRPr="00B27FA0">
        <w:rPr>
          <w:rFonts w:ascii="Times New Roman" w:eastAsia="Times New Roman" w:hAnsi="Times New Roman" w:cs="Times New Roman"/>
          <w:sz w:val="22"/>
          <w:szCs w:val="22"/>
          <w:lang w:val="es-MX" w:eastAsia="pt-BR"/>
        </w:rPr>
        <w:t xml:space="preserve">, </w:t>
      </w:r>
      <w:r w:rsidR="0065342F" w:rsidRPr="00B27FA0">
        <w:rPr>
          <w:rFonts w:ascii="Times New Roman" w:eastAsia="Times New Roman" w:hAnsi="Times New Roman" w:cs="Times New Roman"/>
          <w:sz w:val="22"/>
          <w:szCs w:val="22"/>
          <w:lang w:val="es-MX" w:eastAsia="pt-BR"/>
        </w:rPr>
        <w:t>reglamentad</w:t>
      </w:r>
      <w:r w:rsidR="00FD6CE2" w:rsidRPr="00B27FA0">
        <w:rPr>
          <w:rFonts w:ascii="Times New Roman" w:eastAsia="Times New Roman" w:hAnsi="Times New Roman" w:cs="Times New Roman"/>
          <w:sz w:val="22"/>
          <w:szCs w:val="22"/>
          <w:lang w:val="es-MX" w:eastAsia="pt-BR"/>
        </w:rPr>
        <w:t>a</w:t>
      </w:r>
      <w:r w:rsidRPr="00B27FA0">
        <w:rPr>
          <w:rFonts w:ascii="Times New Roman" w:eastAsia="Times New Roman" w:hAnsi="Times New Roman" w:cs="Times New Roman"/>
          <w:sz w:val="22"/>
          <w:szCs w:val="22"/>
          <w:lang w:val="es-MX" w:eastAsia="pt-BR"/>
        </w:rPr>
        <w:t xml:space="preserve"> </w:t>
      </w:r>
      <w:r w:rsidR="0065342F" w:rsidRPr="00B27FA0">
        <w:rPr>
          <w:rFonts w:ascii="Times New Roman" w:eastAsia="Times New Roman" w:hAnsi="Times New Roman" w:cs="Times New Roman"/>
          <w:sz w:val="22"/>
          <w:szCs w:val="22"/>
          <w:lang w:val="es-MX" w:eastAsia="pt-BR"/>
        </w:rPr>
        <w:t>por su</w:t>
      </w:r>
      <w:r w:rsidRPr="00B27FA0">
        <w:rPr>
          <w:rFonts w:ascii="Times New Roman" w:eastAsia="Times New Roman" w:hAnsi="Times New Roman" w:cs="Times New Roman"/>
          <w:sz w:val="22"/>
          <w:szCs w:val="22"/>
          <w:lang w:val="es-MX" w:eastAsia="pt-BR"/>
        </w:rPr>
        <w:t xml:space="preserve"> Constitución aprobada el 5 de febrero de 1917</w:t>
      </w:r>
      <w:r w:rsidR="002967D2" w:rsidRPr="00B27FA0">
        <w:rPr>
          <w:rFonts w:ascii="Times New Roman" w:eastAsia="Times New Roman" w:hAnsi="Times New Roman" w:cs="Times New Roman"/>
          <w:sz w:val="22"/>
          <w:szCs w:val="22"/>
          <w:lang w:val="es-MX" w:eastAsia="pt-BR"/>
        </w:rPr>
        <w:t>, donde igualmente se establ</w:t>
      </w:r>
      <w:r w:rsidR="0065342F" w:rsidRPr="00B27FA0">
        <w:rPr>
          <w:rFonts w:ascii="Times New Roman" w:eastAsia="Times New Roman" w:hAnsi="Times New Roman" w:cs="Times New Roman"/>
          <w:sz w:val="22"/>
          <w:szCs w:val="22"/>
          <w:lang w:val="es-MX" w:eastAsia="pt-BR"/>
        </w:rPr>
        <w:t>ecen los derechos fundamentales;</w:t>
      </w:r>
      <w:r w:rsidR="002967D2" w:rsidRPr="00B27FA0">
        <w:rPr>
          <w:rFonts w:ascii="Times New Roman" w:eastAsia="Times New Roman" w:hAnsi="Times New Roman" w:cs="Times New Roman"/>
          <w:sz w:val="22"/>
          <w:szCs w:val="22"/>
          <w:lang w:val="es-MX" w:eastAsia="pt-BR"/>
        </w:rPr>
        <w:t xml:space="preserve"> inclusive, los de tercera generación, como el laboral (siendo la Constitución mexicana la primera del mundo</w:t>
      </w:r>
      <w:r w:rsidR="001567E6" w:rsidRPr="00B27FA0">
        <w:rPr>
          <w:rFonts w:ascii="Times New Roman" w:eastAsia="Times New Roman" w:hAnsi="Times New Roman" w:cs="Times New Roman"/>
          <w:sz w:val="22"/>
          <w:szCs w:val="22"/>
          <w:lang w:val="es-MX" w:eastAsia="pt-BR"/>
        </w:rPr>
        <w:t xml:space="preserve"> </w:t>
      </w:r>
      <w:r w:rsidR="0008470C" w:rsidRPr="00B27FA0">
        <w:rPr>
          <w:rFonts w:ascii="Times New Roman" w:eastAsia="Times New Roman" w:hAnsi="Times New Roman" w:cs="Times New Roman"/>
          <w:sz w:val="22"/>
          <w:szCs w:val="22"/>
          <w:lang w:val="es-MX" w:eastAsia="pt-BR"/>
        </w:rPr>
        <w:t>en referirlos</w:t>
      </w:r>
      <w:r w:rsidR="002967D2" w:rsidRPr="00B27FA0">
        <w:rPr>
          <w:rFonts w:ascii="Times New Roman" w:eastAsia="Times New Roman" w:hAnsi="Times New Roman" w:cs="Times New Roman"/>
          <w:sz w:val="22"/>
          <w:szCs w:val="22"/>
          <w:lang w:val="es-MX" w:eastAsia="pt-BR"/>
        </w:rPr>
        <w:t xml:space="preserve">). </w:t>
      </w:r>
    </w:p>
    <w:p w14:paraId="2E7D9FC6" w14:textId="77777777" w:rsidR="0065342F" w:rsidRPr="00B27FA0" w:rsidRDefault="0065342F" w:rsidP="00871F5A">
      <w:pPr>
        <w:jc w:val="both"/>
        <w:rPr>
          <w:rFonts w:ascii="Times New Roman" w:eastAsia="Times New Roman" w:hAnsi="Times New Roman" w:cs="Times New Roman"/>
          <w:sz w:val="22"/>
          <w:szCs w:val="22"/>
          <w:lang w:val="es-MX" w:eastAsia="pt-BR"/>
        </w:rPr>
      </w:pPr>
    </w:p>
    <w:p w14:paraId="3E5FCF3E" w14:textId="3D51160B" w:rsidR="00184F96" w:rsidRPr="00B27FA0" w:rsidRDefault="0012057A"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Desde su texto original, la Carta</w:t>
      </w:r>
      <w:r w:rsidR="0008470C" w:rsidRPr="00B27FA0">
        <w:rPr>
          <w:rFonts w:ascii="Times New Roman" w:eastAsia="Times New Roman" w:hAnsi="Times New Roman" w:cs="Times New Roman"/>
          <w:sz w:val="22"/>
          <w:szCs w:val="22"/>
          <w:lang w:val="es-MX" w:eastAsia="pt-BR"/>
        </w:rPr>
        <w:t xml:space="preserve"> Magna</w:t>
      </w:r>
      <w:r w:rsidRPr="00B27FA0">
        <w:rPr>
          <w:rFonts w:ascii="Times New Roman" w:eastAsia="Times New Roman" w:hAnsi="Times New Roman" w:cs="Times New Roman"/>
          <w:sz w:val="22"/>
          <w:szCs w:val="22"/>
          <w:lang w:val="es-MX" w:eastAsia="pt-BR"/>
        </w:rPr>
        <w:t xml:space="preserve"> mexicana </w:t>
      </w:r>
      <w:r w:rsidR="0065342F" w:rsidRPr="00B27FA0">
        <w:rPr>
          <w:rFonts w:ascii="Times New Roman" w:eastAsia="Times New Roman" w:hAnsi="Times New Roman" w:cs="Times New Roman"/>
          <w:sz w:val="22"/>
          <w:szCs w:val="22"/>
          <w:lang w:val="es-MX" w:eastAsia="pt-BR"/>
        </w:rPr>
        <w:t>ha permitido</w:t>
      </w:r>
      <w:r w:rsidRPr="00B27FA0">
        <w:rPr>
          <w:rFonts w:ascii="Times New Roman" w:eastAsia="Times New Roman" w:hAnsi="Times New Roman" w:cs="Times New Roman"/>
          <w:sz w:val="22"/>
          <w:szCs w:val="22"/>
          <w:lang w:val="es-MX" w:eastAsia="pt-BR"/>
        </w:rPr>
        <w:t xml:space="preserve"> muchos avances sociales que fueron ampliados a</w:t>
      </w:r>
      <w:r w:rsidR="0065342F"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l</w:t>
      </w:r>
      <w:r w:rsidR="0065342F" w:rsidRPr="00B27FA0">
        <w:rPr>
          <w:rFonts w:ascii="Times New Roman" w:eastAsia="Times New Roman" w:hAnsi="Times New Roman" w:cs="Times New Roman"/>
          <w:sz w:val="22"/>
          <w:szCs w:val="22"/>
          <w:lang w:val="es-MX" w:eastAsia="pt-BR"/>
        </w:rPr>
        <w:t>o</w:t>
      </w:r>
      <w:r w:rsidRPr="00B27FA0">
        <w:rPr>
          <w:rFonts w:ascii="Times New Roman" w:eastAsia="Times New Roman" w:hAnsi="Times New Roman" w:cs="Times New Roman"/>
          <w:sz w:val="22"/>
          <w:szCs w:val="22"/>
          <w:lang w:val="es-MX" w:eastAsia="pt-BR"/>
        </w:rPr>
        <w:t xml:space="preserve"> largo de los años por medio de e</w:t>
      </w:r>
      <w:r w:rsidR="00184F96" w:rsidRPr="00B27FA0">
        <w:rPr>
          <w:rFonts w:ascii="Times New Roman" w:eastAsia="Times New Roman" w:hAnsi="Times New Roman" w:cs="Times New Roman"/>
          <w:sz w:val="22"/>
          <w:szCs w:val="22"/>
          <w:lang w:val="es-MX" w:eastAsia="pt-BR"/>
        </w:rPr>
        <w:t>n</w:t>
      </w:r>
      <w:r w:rsidRPr="00B27FA0">
        <w:rPr>
          <w:rFonts w:ascii="Times New Roman" w:eastAsia="Times New Roman" w:hAnsi="Times New Roman" w:cs="Times New Roman"/>
          <w:sz w:val="22"/>
          <w:szCs w:val="22"/>
          <w:lang w:val="es-MX" w:eastAsia="pt-BR"/>
        </w:rPr>
        <w:t>m</w:t>
      </w:r>
      <w:r w:rsidR="00184F96" w:rsidRPr="00B27FA0">
        <w:rPr>
          <w:rFonts w:ascii="Times New Roman" w:eastAsia="Times New Roman" w:hAnsi="Times New Roman" w:cs="Times New Roman"/>
          <w:sz w:val="22"/>
          <w:szCs w:val="22"/>
          <w:lang w:val="es-MX" w:eastAsia="pt-BR"/>
        </w:rPr>
        <w:t>i</w:t>
      </w:r>
      <w:r w:rsidRPr="00B27FA0">
        <w:rPr>
          <w:rFonts w:ascii="Times New Roman" w:eastAsia="Times New Roman" w:hAnsi="Times New Roman" w:cs="Times New Roman"/>
          <w:sz w:val="22"/>
          <w:szCs w:val="22"/>
          <w:lang w:val="es-MX" w:eastAsia="pt-BR"/>
        </w:rPr>
        <w:t xml:space="preserve">endas, entre esas la </w:t>
      </w:r>
      <w:r w:rsidR="00FF1738" w:rsidRPr="00B27FA0">
        <w:rPr>
          <w:rFonts w:ascii="Times New Roman" w:eastAsia="Times New Roman" w:hAnsi="Times New Roman" w:cs="Times New Roman"/>
          <w:sz w:val="22"/>
          <w:szCs w:val="22"/>
          <w:lang w:val="es-MX" w:eastAsia="pt-BR"/>
        </w:rPr>
        <w:t>formalización de igualdad y no discriminación, inclusive</w:t>
      </w:r>
      <w:r w:rsidR="00184F96" w:rsidRPr="00B27FA0">
        <w:rPr>
          <w:rFonts w:ascii="Times New Roman" w:eastAsia="Times New Roman" w:hAnsi="Times New Roman" w:cs="Times New Roman"/>
          <w:sz w:val="22"/>
          <w:szCs w:val="22"/>
          <w:lang w:val="es-MX" w:eastAsia="pt-BR"/>
        </w:rPr>
        <w:t xml:space="preserve"> en relación a la cuestión de gé</w:t>
      </w:r>
      <w:r w:rsidR="00FF1738" w:rsidRPr="00B27FA0">
        <w:rPr>
          <w:rFonts w:ascii="Times New Roman" w:eastAsia="Times New Roman" w:hAnsi="Times New Roman" w:cs="Times New Roman"/>
          <w:sz w:val="22"/>
          <w:szCs w:val="22"/>
          <w:lang w:val="es-MX" w:eastAsia="pt-BR"/>
        </w:rPr>
        <w:t>nero</w:t>
      </w:r>
      <w:r w:rsidR="00DD4081" w:rsidRPr="00B27FA0">
        <w:rPr>
          <w:rFonts w:ascii="Times New Roman" w:eastAsia="Times New Roman" w:hAnsi="Times New Roman" w:cs="Times New Roman"/>
          <w:sz w:val="22"/>
          <w:szCs w:val="22"/>
          <w:lang w:val="es-MX" w:eastAsia="pt-BR"/>
        </w:rPr>
        <w:t xml:space="preserve">. </w:t>
      </w:r>
    </w:p>
    <w:p w14:paraId="62EEE36C" w14:textId="77777777" w:rsidR="00184F96" w:rsidRPr="00B27FA0" w:rsidRDefault="00184F96" w:rsidP="00871F5A">
      <w:pPr>
        <w:jc w:val="both"/>
        <w:rPr>
          <w:rFonts w:ascii="Times New Roman" w:eastAsia="Times New Roman" w:hAnsi="Times New Roman" w:cs="Times New Roman"/>
          <w:sz w:val="22"/>
          <w:szCs w:val="22"/>
          <w:lang w:val="es-MX" w:eastAsia="pt-BR"/>
        </w:rPr>
      </w:pPr>
    </w:p>
    <w:p w14:paraId="36B4276E" w14:textId="45B55AE1" w:rsidR="00184F96" w:rsidRPr="00B27FA0" w:rsidRDefault="00FF173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Estado dispone de r</w:t>
      </w:r>
      <w:r w:rsidR="00DD4081" w:rsidRPr="00B27FA0">
        <w:rPr>
          <w:rFonts w:ascii="Times New Roman" w:eastAsia="Times New Roman" w:hAnsi="Times New Roman" w:cs="Times New Roman"/>
          <w:sz w:val="22"/>
          <w:szCs w:val="22"/>
          <w:lang w:val="es-MX" w:eastAsia="pt-BR"/>
        </w:rPr>
        <w:t>ecursos institucionales</w:t>
      </w:r>
      <w:r w:rsidR="00184F96" w:rsidRPr="00B27FA0">
        <w:rPr>
          <w:rFonts w:ascii="Times New Roman" w:eastAsia="Times New Roman" w:hAnsi="Times New Roman" w:cs="Times New Roman"/>
          <w:sz w:val="22"/>
          <w:szCs w:val="22"/>
          <w:lang w:val="es-MX" w:eastAsia="pt-BR"/>
        </w:rPr>
        <w:t>, políticas pú</w:t>
      </w:r>
      <w:r w:rsidRPr="00B27FA0">
        <w:rPr>
          <w:rFonts w:ascii="Times New Roman" w:eastAsia="Times New Roman" w:hAnsi="Times New Roman" w:cs="Times New Roman"/>
          <w:sz w:val="22"/>
          <w:szCs w:val="22"/>
          <w:lang w:val="es-MX" w:eastAsia="pt-BR"/>
        </w:rPr>
        <w:t xml:space="preserve">blicas y acciones </w:t>
      </w:r>
      <w:r w:rsidR="00DD4081" w:rsidRPr="00B27FA0">
        <w:rPr>
          <w:rFonts w:ascii="Times New Roman" w:eastAsia="Times New Roman" w:hAnsi="Times New Roman" w:cs="Times New Roman"/>
          <w:sz w:val="22"/>
          <w:szCs w:val="22"/>
          <w:lang w:val="es-MX" w:eastAsia="pt-BR"/>
        </w:rPr>
        <w:t>de inclusión social de las personas con discapacidad</w:t>
      </w:r>
      <w:r w:rsidR="006B4B5A" w:rsidRPr="00B27FA0">
        <w:rPr>
          <w:rFonts w:ascii="Times New Roman" w:eastAsia="Times New Roman" w:hAnsi="Times New Roman" w:cs="Times New Roman"/>
          <w:sz w:val="22"/>
          <w:szCs w:val="22"/>
          <w:lang w:val="es-MX" w:eastAsia="pt-BR"/>
        </w:rPr>
        <w:t xml:space="preserve"> y </w:t>
      </w:r>
      <w:r w:rsidRPr="00B27FA0">
        <w:rPr>
          <w:rFonts w:ascii="Times New Roman" w:eastAsia="Times New Roman" w:hAnsi="Times New Roman" w:cs="Times New Roman"/>
          <w:sz w:val="22"/>
          <w:szCs w:val="22"/>
          <w:lang w:val="es-MX" w:eastAsia="pt-BR"/>
        </w:rPr>
        <w:t xml:space="preserve">tiene como organismo </w:t>
      </w:r>
      <w:r w:rsidR="00993BEE" w:rsidRPr="00B27FA0">
        <w:rPr>
          <w:rFonts w:ascii="Times New Roman" w:eastAsia="Times New Roman" w:hAnsi="Times New Roman" w:cs="Times New Roman"/>
          <w:sz w:val="22"/>
          <w:szCs w:val="22"/>
          <w:lang w:val="es-MX" w:eastAsia="pt-BR"/>
        </w:rPr>
        <w:t xml:space="preserve">rector </w:t>
      </w:r>
      <w:r w:rsidRPr="00B27FA0">
        <w:rPr>
          <w:rFonts w:ascii="Times New Roman" w:eastAsia="Times New Roman" w:hAnsi="Times New Roman" w:cs="Times New Roman"/>
          <w:sz w:val="22"/>
          <w:szCs w:val="22"/>
          <w:lang w:val="es-MX" w:eastAsia="pt-BR"/>
        </w:rPr>
        <w:t xml:space="preserve">el Consejo Nacional para el Desarrollo y </w:t>
      </w:r>
      <w:r w:rsidR="00993BEE" w:rsidRPr="00B27FA0">
        <w:rPr>
          <w:rFonts w:ascii="Times New Roman" w:eastAsia="Times New Roman" w:hAnsi="Times New Roman" w:cs="Times New Roman"/>
          <w:sz w:val="22"/>
          <w:szCs w:val="22"/>
          <w:lang w:val="es-MX" w:eastAsia="pt-BR"/>
        </w:rPr>
        <w:t xml:space="preserve">la </w:t>
      </w:r>
      <w:r w:rsidRPr="00B27FA0">
        <w:rPr>
          <w:rFonts w:ascii="Times New Roman" w:eastAsia="Times New Roman" w:hAnsi="Times New Roman" w:cs="Times New Roman"/>
          <w:sz w:val="22"/>
          <w:szCs w:val="22"/>
          <w:lang w:val="es-MX" w:eastAsia="pt-BR"/>
        </w:rPr>
        <w:t>Inclusión de las Personas con Discapacidad</w:t>
      </w:r>
      <w:r w:rsidR="00DD4081" w:rsidRPr="00B27FA0">
        <w:rPr>
          <w:rFonts w:ascii="Times New Roman" w:eastAsia="Times New Roman" w:hAnsi="Times New Roman" w:cs="Times New Roman"/>
          <w:sz w:val="22"/>
          <w:szCs w:val="22"/>
          <w:lang w:val="es-MX" w:eastAsia="pt-BR"/>
        </w:rPr>
        <w:t xml:space="preserve"> </w:t>
      </w:r>
      <w:r w:rsidR="00184F96"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CONADIS</w:t>
      </w:r>
      <w:r w:rsidR="00184F96" w:rsidRPr="00B27FA0">
        <w:rPr>
          <w:rFonts w:ascii="Times New Roman" w:eastAsia="Times New Roman" w:hAnsi="Times New Roman" w:cs="Times New Roman"/>
          <w:sz w:val="22"/>
          <w:szCs w:val="22"/>
          <w:lang w:val="es-MX" w:eastAsia="pt-BR"/>
        </w:rPr>
        <w:t>)</w:t>
      </w:r>
      <w:r w:rsidR="005873EB" w:rsidRPr="00B27FA0">
        <w:rPr>
          <w:rFonts w:ascii="Times New Roman" w:eastAsia="Times New Roman" w:hAnsi="Times New Roman" w:cs="Times New Roman"/>
          <w:sz w:val="22"/>
          <w:szCs w:val="22"/>
          <w:lang w:val="es-MX" w:eastAsia="pt-BR"/>
        </w:rPr>
        <w:t xml:space="preserve"> descentralizado, con personalidad jurídica y patrimonio</w:t>
      </w:r>
      <w:r w:rsidR="00904242" w:rsidRPr="00B27FA0">
        <w:rPr>
          <w:rFonts w:ascii="Times New Roman" w:eastAsia="Times New Roman" w:hAnsi="Times New Roman" w:cs="Times New Roman"/>
          <w:sz w:val="22"/>
          <w:szCs w:val="22"/>
          <w:lang w:val="es-MX" w:eastAsia="pt-BR"/>
        </w:rPr>
        <w:t xml:space="preserve"> </w:t>
      </w:r>
      <w:r w:rsidR="0024636D" w:rsidRPr="00B27FA0">
        <w:rPr>
          <w:rFonts w:ascii="Times New Roman" w:eastAsia="Times New Roman" w:hAnsi="Times New Roman" w:cs="Times New Roman"/>
          <w:sz w:val="22"/>
          <w:szCs w:val="22"/>
          <w:lang w:val="es-MX" w:eastAsia="pt-BR"/>
        </w:rPr>
        <w:t xml:space="preserve">propio. </w:t>
      </w:r>
    </w:p>
    <w:p w14:paraId="5A33C6B9" w14:textId="77777777" w:rsidR="00184F96" w:rsidRPr="00B27FA0" w:rsidRDefault="00184F96" w:rsidP="00871F5A">
      <w:pPr>
        <w:jc w:val="both"/>
        <w:rPr>
          <w:rFonts w:ascii="Times New Roman" w:eastAsia="Times New Roman" w:hAnsi="Times New Roman" w:cs="Times New Roman"/>
          <w:sz w:val="22"/>
          <w:szCs w:val="22"/>
          <w:lang w:val="es-MX" w:eastAsia="pt-BR"/>
        </w:rPr>
      </w:pPr>
    </w:p>
    <w:p w14:paraId="0D3469C9" w14:textId="0368B5A9" w:rsidR="00184F96" w:rsidRPr="00B27FA0" w:rsidRDefault="006B4B5A"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Los Estados Unidos Mexicanos han firmado una </w:t>
      </w:r>
      <w:r w:rsidR="00184F96" w:rsidRPr="00B27FA0">
        <w:rPr>
          <w:rFonts w:ascii="Times New Roman" w:eastAsia="Times New Roman" w:hAnsi="Times New Roman" w:cs="Times New Roman"/>
          <w:sz w:val="22"/>
          <w:szCs w:val="22"/>
          <w:lang w:val="es-MX" w:eastAsia="pt-BR"/>
        </w:rPr>
        <w:t>gran cantidad de tratados</w:t>
      </w:r>
      <w:r w:rsidRPr="00B27FA0">
        <w:rPr>
          <w:rFonts w:ascii="Times New Roman" w:eastAsia="Times New Roman" w:hAnsi="Times New Roman" w:cs="Times New Roman"/>
          <w:sz w:val="22"/>
          <w:szCs w:val="22"/>
          <w:lang w:val="es-MX" w:eastAsia="pt-BR"/>
        </w:rPr>
        <w:t xml:space="preserve"> internacionales en materia de derechos humanos y, en especial, en relación a la CIADDIS, </w:t>
      </w:r>
      <w:r w:rsidR="006F13DA" w:rsidRPr="00B27FA0">
        <w:rPr>
          <w:rFonts w:ascii="Times New Roman" w:eastAsia="Times New Roman" w:hAnsi="Times New Roman" w:cs="Times New Roman"/>
          <w:sz w:val="22"/>
          <w:szCs w:val="22"/>
          <w:lang w:val="es-MX" w:eastAsia="pt-BR"/>
        </w:rPr>
        <w:t xml:space="preserve">les han dado rango constitucional </w:t>
      </w:r>
      <w:r w:rsidR="004B6614" w:rsidRPr="00B27FA0">
        <w:rPr>
          <w:rFonts w:ascii="Times New Roman" w:eastAsia="Times New Roman" w:hAnsi="Times New Roman" w:cs="Times New Roman"/>
          <w:sz w:val="22"/>
          <w:szCs w:val="22"/>
          <w:lang w:val="es-MX" w:eastAsia="pt-BR"/>
        </w:rPr>
        <w:t>como resultado de una reforma en su</w:t>
      </w:r>
      <w:r w:rsidR="00184F96" w:rsidRPr="00B27FA0">
        <w:rPr>
          <w:rFonts w:ascii="Times New Roman" w:eastAsia="Times New Roman" w:hAnsi="Times New Roman" w:cs="Times New Roman"/>
          <w:sz w:val="22"/>
          <w:szCs w:val="22"/>
          <w:lang w:val="es-MX" w:eastAsia="pt-BR"/>
        </w:rPr>
        <w:t xml:space="preserve"> Ley Mayor hecha en el año 2011</w:t>
      </w:r>
      <w:r w:rsidR="00DC1734" w:rsidRPr="00B27FA0">
        <w:rPr>
          <w:rFonts w:ascii="Times New Roman" w:eastAsia="Times New Roman" w:hAnsi="Times New Roman" w:cs="Times New Roman"/>
          <w:sz w:val="22"/>
          <w:szCs w:val="22"/>
          <w:lang w:val="es-MX" w:eastAsia="pt-BR"/>
        </w:rPr>
        <w:t>,</w:t>
      </w:r>
      <w:r w:rsidR="00904242" w:rsidRPr="00B27FA0">
        <w:rPr>
          <w:rFonts w:ascii="Times New Roman" w:eastAsia="Times New Roman" w:hAnsi="Times New Roman" w:cs="Times New Roman"/>
          <w:sz w:val="22"/>
          <w:szCs w:val="22"/>
          <w:lang w:val="es-MX" w:eastAsia="pt-BR"/>
        </w:rPr>
        <w:t xml:space="preserve"> por lo</w:t>
      </w:r>
      <w:r w:rsidR="004B6614" w:rsidRPr="00B27FA0">
        <w:rPr>
          <w:rFonts w:ascii="Times New Roman" w:eastAsia="Times New Roman" w:hAnsi="Times New Roman" w:cs="Times New Roman"/>
          <w:sz w:val="22"/>
          <w:szCs w:val="22"/>
          <w:lang w:val="es-MX" w:eastAsia="pt-BR"/>
        </w:rPr>
        <w:t xml:space="preserve"> cual</w:t>
      </w:r>
      <w:r w:rsidR="000E4C9C" w:rsidRPr="00B27FA0">
        <w:rPr>
          <w:rFonts w:ascii="Times New Roman" w:eastAsia="Times New Roman" w:hAnsi="Times New Roman" w:cs="Times New Roman"/>
          <w:sz w:val="22"/>
          <w:szCs w:val="22"/>
          <w:lang w:val="es-MX" w:eastAsia="pt-BR"/>
        </w:rPr>
        <w:t xml:space="preserve"> </w:t>
      </w:r>
      <w:r w:rsidR="004B6614" w:rsidRPr="00B27FA0">
        <w:rPr>
          <w:rFonts w:ascii="Times New Roman" w:eastAsia="Times New Roman" w:hAnsi="Times New Roman" w:cs="Times New Roman"/>
          <w:sz w:val="22"/>
          <w:szCs w:val="22"/>
          <w:lang w:val="es-MX" w:eastAsia="pt-BR"/>
        </w:rPr>
        <w:t>todos los tratados internacionales de derec</w:t>
      </w:r>
      <w:r w:rsidR="00184F96" w:rsidRPr="00B27FA0">
        <w:rPr>
          <w:rFonts w:ascii="Times New Roman" w:eastAsia="Times New Roman" w:hAnsi="Times New Roman" w:cs="Times New Roman"/>
          <w:sz w:val="22"/>
          <w:szCs w:val="22"/>
          <w:lang w:val="es-MX" w:eastAsia="pt-BR"/>
        </w:rPr>
        <w:t>hos humanos ratificados por el p</w:t>
      </w:r>
      <w:r w:rsidR="004B6614" w:rsidRPr="00B27FA0">
        <w:rPr>
          <w:rFonts w:ascii="Times New Roman" w:eastAsia="Times New Roman" w:hAnsi="Times New Roman" w:cs="Times New Roman"/>
          <w:sz w:val="22"/>
          <w:szCs w:val="22"/>
          <w:lang w:val="es-MX" w:eastAsia="pt-BR"/>
        </w:rPr>
        <w:t xml:space="preserve">aís reciben ese </w:t>
      </w:r>
      <w:r w:rsidR="004B6614" w:rsidRPr="00B27FA0">
        <w:rPr>
          <w:rFonts w:ascii="Times New Roman" w:eastAsia="Times New Roman" w:hAnsi="Times New Roman" w:cs="Times New Roman"/>
          <w:iCs/>
          <w:sz w:val="22"/>
          <w:szCs w:val="22"/>
          <w:lang w:val="es-MX" w:eastAsia="pt-BR"/>
        </w:rPr>
        <w:t>status</w:t>
      </w:r>
      <w:r w:rsidR="006F13DA"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 </w:t>
      </w:r>
    </w:p>
    <w:p w14:paraId="3BA81342" w14:textId="77777777" w:rsidR="00184F96" w:rsidRPr="00B27FA0" w:rsidRDefault="00184F96" w:rsidP="00871F5A">
      <w:pPr>
        <w:jc w:val="both"/>
        <w:rPr>
          <w:rFonts w:ascii="Times New Roman" w:eastAsia="Times New Roman" w:hAnsi="Times New Roman" w:cs="Times New Roman"/>
          <w:sz w:val="22"/>
          <w:szCs w:val="22"/>
          <w:lang w:val="es-MX" w:eastAsia="pt-BR"/>
        </w:rPr>
      </w:pPr>
    </w:p>
    <w:p w14:paraId="20C2A976" w14:textId="0EA1630C" w:rsidR="00DC5920" w:rsidRPr="00B27FA0" w:rsidRDefault="00DC1734"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Ni en </w:t>
      </w:r>
      <w:r w:rsidR="006F13DA" w:rsidRPr="00B27FA0">
        <w:rPr>
          <w:rFonts w:ascii="Times New Roman" w:eastAsia="Times New Roman" w:hAnsi="Times New Roman" w:cs="Times New Roman"/>
          <w:sz w:val="22"/>
          <w:szCs w:val="22"/>
          <w:lang w:val="es-MX" w:eastAsia="pt-BR"/>
        </w:rPr>
        <w:t xml:space="preserve">la sesión de presentación verbal </w:t>
      </w:r>
      <w:r w:rsidR="00184F96" w:rsidRPr="00B27FA0">
        <w:rPr>
          <w:rFonts w:ascii="Times New Roman" w:eastAsia="Times New Roman" w:hAnsi="Times New Roman" w:cs="Times New Roman"/>
          <w:sz w:val="22"/>
          <w:szCs w:val="22"/>
          <w:lang w:val="es-MX" w:eastAsia="pt-BR"/>
        </w:rPr>
        <w:t>ni en</w:t>
      </w:r>
      <w:r w:rsidR="004B6614" w:rsidRPr="00B27FA0">
        <w:rPr>
          <w:rFonts w:ascii="Times New Roman" w:eastAsia="Times New Roman" w:hAnsi="Times New Roman" w:cs="Times New Roman"/>
          <w:sz w:val="22"/>
          <w:szCs w:val="22"/>
          <w:lang w:val="es-MX" w:eastAsia="pt-BR"/>
        </w:rPr>
        <w:t xml:space="preserve"> </w:t>
      </w:r>
      <w:r w:rsidR="00EE5BF4" w:rsidRPr="00B27FA0">
        <w:rPr>
          <w:rFonts w:ascii="Times New Roman" w:eastAsia="Times New Roman" w:hAnsi="Times New Roman" w:cs="Times New Roman"/>
          <w:sz w:val="22"/>
          <w:szCs w:val="22"/>
          <w:lang w:val="es-MX" w:eastAsia="pt-BR"/>
        </w:rPr>
        <w:t>l</w:t>
      </w:r>
      <w:r w:rsidR="004B6614" w:rsidRPr="00B27FA0">
        <w:rPr>
          <w:rFonts w:ascii="Times New Roman" w:eastAsia="Times New Roman" w:hAnsi="Times New Roman" w:cs="Times New Roman"/>
          <w:sz w:val="22"/>
          <w:szCs w:val="22"/>
          <w:lang w:val="es-MX" w:eastAsia="pt-BR"/>
        </w:rPr>
        <w:t xml:space="preserve">a documentación </w:t>
      </w:r>
      <w:r w:rsidR="00184F96" w:rsidRPr="00B27FA0">
        <w:rPr>
          <w:rFonts w:ascii="Times New Roman" w:eastAsia="Times New Roman" w:hAnsi="Times New Roman" w:cs="Times New Roman"/>
          <w:sz w:val="22"/>
          <w:szCs w:val="22"/>
          <w:lang w:val="es-MX" w:eastAsia="pt-BR"/>
        </w:rPr>
        <w:t xml:space="preserve">escrita </w:t>
      </w:r>
      <w:r w:rsidR="004B6614" w:rsidRPr="00B27FA0">
        <w:rPr>
          <w:rFonts w:ascii="Times New Roman" w:eastAsia="Times New Roman" w:hAnsi="Times New Roman" w:cs="Times New Roman"/>
          <w:sz w:val="22"/>
          <w:szCs w:val="22"/>
          <w:lang w:val="es-MX" w:eastAsia="pt-BR"/>
        </w:rPr>
        <w:t xml:space="preserve">aportada, </w:t>
      </w:r>
      <w:r w:rsidRPr="00B27FA0">
        <w:rPr>
          <w:rFonts w:ascii="Times New Roman" w:eastAsia="Times New Roman" w:hAnsi="Times New Roman" w:cs="Times New Roman"/>
          <w:sz w:val="22"/>
          <w:szCs w:val="22"/>
          <w:lang w:val="es-MX" w:eastAsia="pt-BR"/>
        </w:rPr>
        <w:t>el Estado ha reportado</w:t>
      </w:r>
      <w:r w:rsidR="006F13DA" w:rsidRPr="00B27FA0">
        <w:rPr>
          <w:rFonts w:ascii="Times New Roman" w:eastAsia="Times New Roman" w:hAnsi="Times New Roman" w:cs="Times New Roman"/>
          <w:sz w:val="22"/>
          <w:szCs w:val="22"/>
          <w:lang w:val="es-MX" w:eastAsia="pt-BR"/>
        </w:rPr>
        <w:t xml:space="preserve"> </w:t>
      </w:r>
      <w:r w:rsidR="004B6614" w:rsidRPr="00B27FA0">
        <w:rPr>
          <w:rFonts w:ascii="Times New Roman" w:eastAsia="Times New Roman" w:hAnsi="Times New Roman" w:cs="Times New Roman"/>
          <w:sz w:val="22"/>
          <w:szCs w:val="22"/>
          <w:lang w:val="es-MX" w:eastAsia="pt-BR"/>
        </w:rPr>
        <w:t xml:space="preserve">formalmente </w:t>
      </w:r>
      <w:r w:rsidRPr="00B27FA0">
        <w:rPr>
          <w:rFonts w:ascii="Times New Roman" w:eastAsia="Times New Roman" w:hAnsi="Times New Roman" w:cs="Times New Roman"/>
          <w:sz w:val="22"/>
          <w:szCs w:val="22"/>
          <w:lang w:val="es-MX" w:eastAsia="pt-BR"/>
        </w:rPr>
        <w:t xml:space="preserve">alguna </w:t>
      </w:r>
      <w:r w:rsidR="00DD4081" w:rsidRPr="00B27FA0">
        <w:rPr>
          <w:rFonts w:ascii="Times New Roman" w:eastAsia="Times New Roman" w:hAnsi="Times New Roman" w:cs="Times New Roman"/>
          <w:sz w:val="22"/>
          <w:szCs w:val="22"/>
          <w:lang w:val="es-MX" w:eastAsia="pt-BR"/>
        </w:rPr>
        <w:t xml:space="preserve">dificultad para el cumplimiento de la CIADDIS </w:t>
      </w:r>
      <w:r w:rsidR="00184F96" w:rsidRPr="00B27FA0">
        <w:rPr>
          <w:rFonts w:ascii="Times New Roman" w:eastAsia="Times New Roman" w:hAnsi="Times New Roman" w:cs="Times New Roman"/>
          <w:sz w:val="22"/>
          <w:szCs w:val="22"/>
          <w:lang w:val="es-MX" w:eastAsia="pt-BR"/>
        </w:rPr>
        <w:t>y</w:t>
      </w:r>
      <w:r w:rsidR="004B6614" w:rsidRPr="00B27FA0">
        <w:rPr>
          <w:rFonts w:ascii="Times New Roman" w:eastAsia="Times New Roman" w:hAnsi="Times New Roman" w:cs="Times New Roman"/>
          <w:sz w:val="22"/>
          <w:szCs w:val="22"/>
          <w:lang w:val="es-MX" w:eastAsia="pt-BR"/>
        </w:rPr>
        <w:t xml:space="preserve"> d</w:t>
      </w:r>
      <w:r w:rsidR="006F13DA" w:rsidRPr="00B27FA0">
        <w:rPr>
          <w:rFonts w:ascii="Times New Roman" w:eastAsia="Times New Roman" w:hAnsi="Times New Roman" w:cs="Times New Roman"/>
          <w:sz w:val="22"/>
          <w:szCs w:val="22"/>
          <w:lang w:val="es-MX" w:eastAsia="pt-BR"/>
        </w:rPr>
        <w:t>el PAD</w:t>
      </w:r>
      <w:r w:rsidR="004B6614" w:rsidRPr="00B27FA0">
        <w:rPr>
          <w:rFonts w:ascii="Times New Roman" w:eastAsia="Times New Roman" w:hAnsi="Times New Roman" w:cs="Times New Roman"/>
          <w:sz w:val="22"/>
          <w:szCs w:val="22"/>
          <w:lang w:val="es-MX" w:eastAsia="pt-BR"/>
        </w:rPr>
        <w:t>.</w:t>
      </w:r>
    </w:p>
    <w:p w14:paraId="3BACB30D" w14:textId="374B9CAF" w:rsidR="00DC5920" w:rsidRDefault="00DC5920" w:rsidP="00871F5A">
      <w:pPr>
        <w:jc w:val="both"/>
        <w:rPr>
          <w:rFonts w:ascii="Times New Roman" w:eastAsia="Times New Roman" w:hAnsi="Times New Roman" w:cs="Times New Roman"/>
          <w:sz w:val="22"/>
          <w:szCs w:val="22"/>
          <w:lang w:val="es-MX" w:eastAsia="pt-BR"/>
        </w:rPr>
      </w:pPr>
    </w:p>
    <w:p w14:paraId="6AC6B5AC" w14:textId="77777777" w:rsidR="00367841" w:rsidRPr="00B27FA0" w:rsidRDefault="00367841" w:rsidP="00871F5A">
      <w:pPr>
        <w:jc w:val="both"/>
        <w:rPr>
          <w:rFonts w:ascii="Times New Roman" w:eastAsia="Times New Roman" w:hAnsi="Times New Roman" w:cs="Times New Roman"/>
          <w:sz w:val="22"/>
          <w:szCs w:val="22"/>
          <w:lang w:val="es-MX" w:eastAsia="pt-BR"/>
        </w:rPr>
      </w:pPr>
    </w:p>
    <w:p w14:paraId="20AD9FE2" w14:textId="77777777" w:rsidR="00DC1734" w:rsidRPr="00B27FA0" w:rsidRDefault="00DC1734" w:rsidP="00871F5A">
      <w:pPr>
        <w:jc w:val="both"/>
        <w:rPr>
          <w:rFonts w:ascii="Times New Roman" w:eastAsia="Times New Roman" w:hAnsi="Times New Roman" w:cs="Times New Roman"/>
          <w:sz w:val="22"/>
          <w:szCs w:val="22"/>
          <w:lang w:val="es-MX" w:eastAsia="pt-BR"/>
        </w:rPr>
      </w:pPr>
    </w:p>
    <w:p w14:paraId="08453B9A" w14:textId="77777777" w:rsidR="00DC5920" w:rsidRPr="00EA61AF" w:rsidRDefault="00DD4081" w:rsidP="00871F5A">
      <w:pPr>
        <w:jc w:val="both"/>
        <w:rPr>
          <w:rFonts w:ascii="Times New Roman" w:eastAsia="Times New Roman" w:hAnsi="Times New Roman" w:cs="Times New Roman"/>
          <w:b/>
          <w:bCs/>
          <w:sz w:val="22"/>
          <w:szCs w:val="22"/>
          <w:lang w:val="es-MX" w:eastAsia="pt-BR"/>
        </w:rPr>
      </w:pPr>
      <w:r w:rsidRPr="00EA61AF">
        <w:rPr>
          <w:rFonts w:ascii="Times New Roman" w:eastAsia="Times New Roman" w:hAnsi="Times New Roman" w:cs="Times New Roman"/>
          <w:b/>
          <w:bCs/>
          <w:sz w:val="22"/>
          <w:szCs w:val="22"/>
          <w:lang w:val="es-MX" w:eastAsia="pt-BR"/>
        </w:rPr>
        <w:t xml:space="preserve">B. OBSERVACIONES Y RECOMENDACIONES POR EJES TEMÁTICOS </w:t>
      </w:r>
    </w:p>
    <w:p w14:paraId="674E565E" w14:textId="77777777" w:rsidR="00DC5920" w:rsidRPr="00B27FA0" w:rsidRDefault="00DC5920" w:rsidP="00871F5A">
      <w:pPr>
        <w:jc w:val="both"/>
        <w:rPr>
          <w:rFonts w:ascii="Times New Roman" w:eastAsia="Times New Roman" w:hAnsi="Times New Roman" w:cs="Times New Roman"/>
          <w:sz w:val="22"/>
          <w:szCs w:val="22"/>
          <w:lang w:val="es-MX" w:eastAsia="pt-BR"/>
        </w:rPr>
      </w:pPr>
    </w:p>
    <w:p w14:paraId="5E2AB6DA" w14:textId="1BAC2D1E" w:rsidR="00AC42EF"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1. Educación</w:t>
      </w:r>
      <w:r w:rsidR="00367841">
        <w:rPr>
          <w:rFonts w:ascii="Times New Roman" w:eastAsia="Times New Roman" w:hAnsi="Times New Roman" w:cs="Times New Roman"/>
          <w:b/>
          <w:bCs/>
          <w:sz w:val="22"/>
          <w:szCs w:val="22"/>
          <w:lang w:val="es-MX" w:eastAsia="pt-BR"/>
        </w:rPr>
        <w:t>.</w:t>
      </w:r>
    </w:p>
    <w:p w14:paraId="610BE086" w14:textId="77777777" w:rsidR="00AC42EF" w:rsidRPr="00B27FA0" w:rsidRDefault="00AC42EF" w:rsidP="00871F5A">
      <w:pPr>
        <w:jc w:val="both"/>
        <w:rPr>
          <w:rFonts w:ascii="Times New Roman" w:eastAsia="Times New Roman" w:hAnsi="Times New Roman" w:cs="Times New Roman"/>
          <w:sz w:val="22"/>
          <w:szCs w:val="22"/>
          <w:lang w:val="es-MX" w:eastAsia="pt-BR"/>
        </w:rPr>
      </w:pPr>
    </w:p>
    <w:p w14:paraId="5F0CD651" w14:textId="37CB4019" w:rsidR="000E4C9C" w:rsidRPr="00B27FA0" w:rsidRDefault="00AC42EF"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La información presentada por el Estado </w:t>
      </w:r>
      <w:r w:rsidR="00DD4BA7" w:rsidRPr="00B27FA0">
        <w:rPr>
          <w:rFonts w:ascii="Times New Roman" w:eastAsia="Times New Roman" w:hAnsi="Times New Roman" w:cs="Times New Roman"/>
          <w:sz w:val="22"/>
          <w:szCs w:val="22"/>
          <w:lang w:val="es-MX" w:eastAsia="pt-BR"/>
        </w:rPr>
        <w:t>P</w:t>
      </w:r>
      <w:r w:rsidR="00F22303" w:rsidRPr="00B27FA0">
        <w:rPr>
          <w:rFonts w:ascii="Times New Roman" w:eastAsia="Times New Roman" w:hAnsi="Times New Roman" w:cs="Times New Roman"/>
          <w:sz w:val="22"/>
          <w:szCs w:val="22"/>
          <w:lang w:val="es-MX" w:eastAsia="pt-BR"/>
        </w:rPr>
        <w:t xml:space="preserve">arte </w:t>
      </w:r>
      <w:r w:rsidRPr="00B27FA0">
        <w:rPr>
          <w:rFonts w:ascii="Times New Roman" w:eastAsia="Times New Roman" w:hAnsi="Times New Roman" w:cs="Times New Roman"/>
          <w:sz w:val="22"/>
          <w:szCs w:val="22"/>
          <w:lang w:val="es-MX" w:eastAsia="pt-BR"/>
        </w:rPr>
        <w:t xml:space="preserve">sobre </w:t>
      </w:r>
      <w:r w:rsidR="009554B6" w:rsidRPr="00B27FA0">
        <w:rPr>
          <w:rFonts w:ascii="Times New Roman" w:eastAsia="Times New Roman" w:hAnsi="Times New Roman" w:cs="Times New Roman"/>
          <w:sz w:val="22"/>
          <w:szCs w:val="22"/>
          <w:lang w:val="es-MX" w:eastAsia="pt-BR"/>
        </w:rPr>
        <w:t xml:space="preserve">datos de </w:t>
      </w:r>
      <w:r w:rsidRPr="00B27FA0">
        <w:rPr>
          <w:rFonts w:ascii="Times New Roman" w:eastAsia="Times New Roman" w:hAnsi="Times New Roman" w:cs="Times New Roman"/>
          <w:sz w:val="22"/>
          <w:szCs w:val="22"/>
          <w:lang w:val="es-MX" w:eastAsia="pt-BR"/>
        </w:rPr>
        <w:t>la educación</w:t>
      </w:r>
      <w:r w:rsidR="009554B6" w:rsidRPr="00B27FA0">
        <w:rPr>
          <w:rFonts w:ascii="Times New Roman" w:eastAsia="Times New Roman" w:hAnsi="Times New Roman" w:cs="Times New Roman"/>
          <w:sz w:val="22"/>
          <w:szCs w:val="22"/>
          <w:lang w:val="es-MX" w:eastAsia="pt-BR"/>
        </w:rPr>
        <w:t xml:space="preserve"> </w:t>
      </w:r>
      <w:r w:rsidR="009F7592" w:rsidRPr="00B27FA0">
        <w:rPr>
          <w:rFonts w:ascii="Times New Roman" w:eastAsia="Times New Roman" w:hAnsi="Times New Roman" w:cs="Times New Roman"/>
          <w:sz w:val="22"/>
          <w:szCs w:val="22"/>
          <w:lang w:val="es-MX" w:eastAsia="pt-BR"/>
        </w:rPr>
        <w:t xml:space="preserve">es media y </w:t>
      </w:r>
      <w:r w:rsidR="00BA399F" w:rsidRPr="00B27FA0">
        <w:rPr>
          <w:rFonts w:ascii="Times New Roman" w:eastAsia="Times New Roman" w:hAnsi="Times New Roman" w:cs="Times New Roman"/>
          <w:sz w:val="22"/>
          <w:szCs w:val="22"/>
          <w:lang w:val="es-MX" w:eastAsia="pt-BR"/>
        </w:rPr>
        <w:t>no c</w:t>
      </w:r>
      <w:r w:rsidR="008F667C" w:rsidRPr="00B27FA0">
        <w:rPr>
          <w:rFonts w:ascii="Times New Roman" w:eastAsia="Times New Roman" w:hAnsi="Times New Roman" w:cs="Times New Roman"/>
          <w:sz w:val="22"/>
          <w:szCs w:val="22"/>
          <w:lang w:val="es-MX" w:eastAsia="pt-BR"/>
        </w:rPr>
        <w:t>o</w:t>
      </w:r>
      <w:r w:rsidR="009F7592" w:rsidRPr="00B27FA0">
        <w:rPr>
          <w:rFonts w:ascii="Times New Roman" w:eastAsia="Times New Roman" w:hAnsi="Times New Roman" w:cs="Times New Roman"/>
          <w:sz w:val="22"/>
          <w:szCs w:val="22"/>
          <w:lang w:val="es-MX" w:eastAsia="pt-BR"/>
        </w:rPr>
        <w:t>inci</w:t>
      </w:r>
      <w:r w:rsidR="00BA399F" w:rsidRPr="00B27FA0">
        <w:rPr>
          <w:rFonts w:ascii="Times New Roman" w:eastAsia="Times New Roman" w:hAnsi="Times New Roman" w:cs="Times New Roman"/>
          <w:sz w:val="22"/>
          <w:szCs w:val="22"/>
          <w:lang w:val="es-MX" w:eastAsia="pt-BR"/>
        </w:rPr>
        <w:t xml:space="preserve">de </w:t>
      </w:r>
      <w:r w:rsidR="008F667C" w:rsidRPr="00B27FA0">
        <w:rPr>
          <w:rFonts w:ascii="Times New Roman" w:eastAsia="Times New Roman" w:hAnsi="Times New Roman" w:cs="Times New Roman"/>
          <w:sz w:val="22"/>
          <w:szCs w:val="22"/>
          <w:lang w:val="es-MX" w:eastAsia="pt-BR"/>
        </w:rPr>
        <w:t>con</w:t>
      </w:r>
      <w:r w:rsidR="00BA399F" w:rsidRPr="00B27FA0">
        <w:rPr>
          <w:rFonts w:ascii="Times New Roman" w:eastAsia="Times New Roman" w:hAnsi="Times New Roman" w:cs="Times New Roman"/>
          <w:sz w:val="22"/>
          <w:szCs w:val="22"/>
          <w:lang w:val="es-MX" w:eastAsia="pt-BR"/>
        </w:rPr>
        <w:t xml:space="preserve"> la solicitud metodológica en ninguno de los 3 indicadores, por lo que se infiere haber sido </w:t>
      </w:r>
      <w:r w:rsidR="00BA399F" w:rsidRPr="00B27FA0">
        <w:rPr>
          <w:rFonts w:ascii="Times New Roman" w:eastAsia="Times New Roman" w:hAnsi="Times New Roman" w:cs="Times New Roman"/>
          <w:sz w:val="22"/>
          <w:szCs w:val="22"/>
          <w:lang w:val="es-MX" w:eastAsia="pt-BR"/>
        </w:rPr>
        <w:lastRenderedPageBreak/>
        <w:t xml:space="preserve">llenado el 0% de este eje temático. Sin embargo, este Comité se dedicó a analizar los datos alternativos enviados, cuya procedencia tiene naturaleza oficial. </w:t>
      </w:r>
    </w:p>
    <w:p w14:paraId="72938404" w14:textId="77777777" w:rsidR="00BA399F" w:rsidRPr="00B27FA0" w:rsidRDefault="00BA399F" w:rsidP="00871F5A">
      <w:pPr>
        <w:jc w:val="both"/>
        <w:rPr>
          <w:rFonts w:ascii="Times New Roman" w:eastAsia="Times New Roman" w:hAnsi="Times New Roman" w:cs="Times New Roman"/>
          <w:sz w:val="22"/>
          <w:szCs w:val="22"/>
          <w:lang w:val="es-MX" w:eastAsia="pt-BR"/>
        </w:rPr>
      </w:pPr>
    </w:p>
    <w:p w14:paraId="22A723D3" w14:textId="4DB5775E" w:rsidR="000E4C9C" w:rsidRPr="00B27FA0" w:rsidRDefault="000E4C9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P</w:t>
      </w:r>
      <w:r w:rsidR="00BE6A07" w:rsidRPr="00B27FA0">
        <w:rPr>
          <w:rFonts w:ascii="Times New Roman" w:eastAsia="Times New Roman" w:hAnsi="Times New Roman" w:cs="Times New Roman"/>
          <w:sz w:val="22"/>
          <w:szCs w:val="22"/>
          <w:lang w:val="es-MX" w:eastAsia="pt-BR"/>
        </w:rPr>
        <w:t xml:space="preserve">reocupa </w:t>
      </w:r>
      <w:r w:rsidRPr="00B27FA0">
        <w:rPr>
          <w:rFonts w:ascii="Times New Roman" w:eastAsia="Times New Roman" w:hAnsi="Times New Roman" w:cs="Times New Roman"/>
          <w:sz w:val="22"/>
          <w:szCs w:val="22"/>
          <w:lang w:val="es-MX" w:eastAsia="pt-BR"/>
        </w:rPr>
        <w:t>al</w:t>
      </w:r>
      <w:r w:rsidR="00BE6A07" w:rsidRPr="00B27FA0">
        <w:rPr>
          <w:rFonts w:ascii="Times New Roman" w:eastAsia="Times New Roman" w:hAnsi="Times New Roman" w:cs="Times New Roman"/>
          <w:sz w:val="22"/>
          <w:szCs w:val="22"/>
          <w:lang w:val="es-MX" w:eastAsia="pt-BR"/>
        </w:rPr>
        <w:t xml:space="preserve"> Comité </w:t>
      </w:r>
      <w:r w:rsidRPr="00B27FA0">
        <w:rPr>
          <w:rFonts w:ascii="Times New Roman" w:eastAsia="Times New Roman" w:hAnsi="Times New Roman" w:cs="Times New Roman"/>
          <w:sz w:val="22"/>
          <w:szCs w:val="22"/>
          <w:lang w:val="es-MX" w:eastAsia="pt-BR"/>
        </w:rPr>
        <w:t>la</w:t>
      </w:r>
      <w:r w:rsidR="00BE6A07" w:rsidRPr="00B27FA0">
        <w:rPr>
          <w:rFonts w:ascii="Times New Roman" w:eastAsia="Times New Roman" w:hAnsi="Times New Roman" w:cs="Times New Roman"/>
          <w:sz w:val="22"/>
          <w:szCs w:val="22"/>
          <w:lang w:val="es-MX" w:eastAsia="pt-BR"/>
        </w:rPr>
        <w:t xml:space="preserve"> ausencia de</w:t>
      </w:r>
      <w:r w:rsidR="00AF2F32" w:rsidRPr="00B27FA0">
        <w:rPr>
          <w:rFonts w:ascii="Times New Roman" w:eastAsia="Times New Roman" w:hAnsi="Times New Roman" w:cs="Times New Roman"/>
          <w:sz w:val="22"/>
          <w:szCs w:val="22"/>
          <w:lang w:val="es-MX" w:eastAsia="pt-BR"/>
        </w:rPr>
        <w:t>l</w:t>
      </w:r>
      <w:r w:rsidR="00BE6A07" w:rsidRPr="00B27FA0">
        <w:rPr>
          <w:rFonts w:ascii="Times New Roman" w:eastAsia="Times New Roman" w:hAnsi="Times New Roman" w:cs="Times New Roman"/>
          <w:sz w:val="22"/>
          <w:szCs w:val="22"/>
          <w:lang w:val="es-MX" w:eastAsia="pt-BR"/>
        </w:rPr>
        <w:t xml:space="preserve"> desglos</w:t>
      </w:r>
      <w:r w:rsidRPr="00B27FA0">
        <w:rPr>
          <w:rFonts w:ascii="Times New Roman" w:eastAsia="Times New Roman" w:hAnsi="Times New Roman" w:cs="Times New Roman"/>
          <w:sz w:val="22"/>
          <w:szCs w:val="22"/>
          <w:lang w:val="es-MX" w:eastAsia="pt-BR"/>
        </w:rPr>
        <w:t>e</w:t>
      </w:r>
      <w:r w:rsidR="00BE6A07" w:rsidRPr="00B27FA0">
        <w:rPr>
          <w:rFonts w:ascii="Times New Roman" w:eastAsia="Times New Roman" w:hAnsi="Times New Roman" w:cs="Times New Roman"/>
          <w:sz w:val="22"/>
          <w:szCs w:val="22"/>
          <w:lang w:val="es-MX" w:eastAsia="pt-BR"/>
        </w:rPr>
        <w:t xml:space="preserve"> y </w:t>
      </w:r>
      <w:r w:rsidR="00BA399F" w:rsidRPr="00B27FA0">
        <w:rPr>
          <w:rFonts w:ascii="Times New Roman" w:eastAsia="Times New Roman" w:hAnsi="Times New Roman" w:cs="Times New Roman"/>
          <w:sz w:val="22"/>
          <w:szCs w:val="22"/>
          <w:lang w:val="es-MX" w:eastAsia="pt-BR"/>
        </w:rPr>
        <w:t xml:space="preserve">la constatación de haber cierta </w:t>
      </w:r>
      <w:r w:rsidR="00BE6A07" w:rsidRPr="00B27FA0">
        <w:rPr>
          <w:rFonts w:ascii="Times New Roman" w:eastAsia="Times New Roman" w:hAnsi="Times New Roman" w:cs="Times New Roman"/>
          <w:sz w:val="22"/>
          <w:szCs w:val="22"/>
          <w:lang w:val="es-MX" w:eastAsia="pt-BR"/>
        </w:rPr>
        <w:t>incompatibilidad de resultado</w:t>
      </w:r>
      <w:r w:rsidRPr="00B27FA0">
        <w:rPr>
          <w:rFonts w:ascii="Times New Roman" w:eastAsia="Times New Roman" w:hAnsi="Times New Roman" w:cs="Times New Roman"/>
          <w:sz w:val="22"/>
          <w:szCs w:val="22"/>
          <w:lang w:val="es-MX" w:eastAsia="pt-BR"/>
        </w:rPr>
        <w:t>s</w:t>
      </w:r>
      <w:r w:rsidR="00BE6A07" w:rsidRPr="00B27FA0">
        <w:rPr>
          <w:rFonts w:ascii="Times New Roman" w:eastAsia="Times New Roman" w:hAnsi="Times New Roman" w:cs="Times New Roman"/>
          <w:sz w:val="22"/>
          <w:szCs w:val="22"/>
          <w:lang w:val="es-MX" w:eastAsia="pt-BR"/>
        </w:rPr>
        <w:t xml:space="preserve">, </w:t>
      </w:r>
      <w:r w:rsidR="00BF15AD" w:rsidRPr="00B27FA0">
        <w:rPr>
          <w:rFonts w:ascii="Times New Roman" w:eastAsia="Times New Roman" w:hAnsi="Times New Roman" w:cs="Times New Roman"/>
          <w:sz w:val="22"/>
          <w:szCs w:val="22"/>
          <w:lang w:val="es-MX" w:eastAsia="pt-BR"/>
        </w:rPr>
        <w:t>como,</w:t>
      </w:r>
      <w:r w:rsidRPr="00B27FA0">
        <w:rPr>
          <w:rFonts w:ascii="Times New Roman" w:eastAsia="Times New Roman" w:hAnsi="Times New Roman" w:cs="Times New Roman"/>
          <w:sz w:val="22"/>
          <w:szCs w:val="22"/>
          <w:lang w:val="es-MX" w:eastAsia="pt-BR"/>
        </w:rPr>
        <w:t xml:space="preserve"> por ejemplo, al presentar una c</w:t>
      </w:r>
      <w:r w:rsidR="00BE6A07" w:rsidRPr="00B27FA0">
        <w:rPr>
          <w:rFonts w:ascii="Times New Roman" w:eastAsia="Times New Roman" w:hAnsi="Times New Roman" w:cs="Times New Roman"/>
          <w:sz w:val="22"/>
          <w:szCs w:val="22"/>
          <w:lang w:val="es-MX" w:eastAsia="pt-BR"/>
        </w:rPr>
        <w:t xml:space="preserve">antidad de 80 mil estudiantes con discapacidad matriculados, en relación a </w:t>
      </w:r>
      <w:r w:rsidRPr="00B27FA0">
        <w:rPr>
          <w:rFonts w:ascii="Times New Roman" w:eastAsia="Times New Roman" w:hAnsi="Times New Roman" w:cs="Times New Roman"/>
          <w:sz w:val="22"/>
          <w:szCs w:val="22"/>
          <w:lang w:val="es-MX" w:eastAsia="pt-BR"/>
        </w:rPr>
        <w:t>los</w:t>
      </w:r>
      <w:r w:rsidR="00BE6A07" w:rsidRPr="00B27FA0">
        <w:rPr>
          <w:rFonts w:ascii="Times New Roman" w:eastAsia="Times New Roman" w:hAnsi="Times New Roman" w:cs="Times New Roman"/>
          <w:sz w:val="22"/>
          <w:szCs w:val="22"/>
          <w:lang w:val="es-MX" w:eastAsia="pt-BR"/>
        </w:rPr>
        <w:t xml:space="preserve"> casi 7 millones de personas con discapacidad en el país. </w:t>
      </w:r>
    </w:p>
    <w:p w14:paraId="4588A73D" w14:textId="77777777" w:rsidR="000E4C9C" w:rsidRPr="00B27FA0" w:rsidRDefault="000E4C9C" w:rsidP="00871F5A">
      <w:pPr>
        <w:jc w:val="both"/>
        <w:rPr>
          <w:rFonts w:ascii="Times New Roman" w:eastAsia="Times New Roman" w:hAnsi="Times New Roman" w:cs="Times New Roman"/>
          <w:sz w:val="22"/>
          <w:szCs w:val="22"/>
          <w:lang w:val="es-MX" w:eastAsia="pt-BR"/>
        </w:rPr>
      </w:pPr>
    </w:p>
    <w:p w14:paraId="046164AC" w14:textId="6D6EAB98" w:rsidR="003E275E" w:rsidRPr="00B27FA0" w:rsidRDefault="000375E7"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Asimismo</w:t>
      </w:r>
      <w:r w:rsidR="000C43B9" w:rsidRPr="00B27FA0">
        <w:rPr>
          <w:rFonts w:ascii="Times New Roman" w:eastAsia="Times New Roman" w:hAnsi="Times New Roman" w:cs="Times New Roman"/>
          <w:sz w:val="22"/>
          <w:szCs w:val="22"/>
          <w:lang w:val="es-MX" w:eastAsia="pt-BR"/>
        </w:rPr>
        <w:t xml:space="preserve">, </w:t>
      </w:r>
      <w:r w:rsidR="001E15D7" w:rsidRPr="00B27FA0">
        <w:rPr>
          <w:rFonts w:ascii="Times New Roman" w:eastAsia="Times New Roman" w:hAnsi="Times New Roman" w:cs="Times New Roman"/>
          <w:sz w:val="22"/>
          <w:szCs w:val="22"/>
          <w:lang w:val="es-MX" w:eastAsia="pt-BR"/>
        </w:rPr>
        <w:t xml:space="preserve">se reconoce </w:t>
      </w:r>
      <w:r w:rsidR="009F7592" w:rsidRPr="00B27FA0">
        <w:rPr>
          <w:rFonts w:ascii="Times New Roman" w:eastAsia="Times New Roman" w:hAnsi="Times New Roman" w:cs="Times New Roman"/>
          <w:sz w:val="22"/>
          <w:szCs w:val="22"/>
          <w:lang w:val="es-MX" w:eastAsia="pt-BR"/>
        </w:rPr>
        <w:t>el</w:t>
      </w:r>
      <w:r w:rsidR="001E15D7" w:rsidRPr="00B27FA0">
        <w:rPr>
          <w:rFonts w:ascii="Times New Roman" w:eastAsia="Times New Roman" w:hAnsi="Times New Roman" w:cs="Times New Roman"/>
          <w:sz w:val="22"/>
          <w:szCs w:val="22"/>
          <w:lang w:val="es-MX" w:eastAsia="pt-BR"/>
        </w:rPr>
        <w:t xml:space="preserve"> esfuerzo de los </w:t>
      </w:r>
      <w:r w:rsidR="000C43B9" w:rsidRPr="00B27FA0">
        <w:rPr>
          <w:rFonts w:ascii="Times New Roman" w:eastAsia="Times New Roman" w:hAnsi="Times New Roman" w:cs="Times New Roman"/>
          <w:sz w:val="22"/>
          <w:szCs w:val="22"/>
          <w:lang w:val="es-MX" w:eastAsia="pt-BR"/>
        </w:rPr>
        <w:t xml:space="preserve">Estados Unidos Mexicanos </w:t>
      </w:r>
      <w:r w:rsidR="001E15D7" w:rsidRPr="00B27FA0">
        <w:rPr>
          <w:rFonts w:ascii="Times New Roman" w:eastAsia="Times New Roman" w:hAnsi="Times New Roman" w:cs="Times New Roman"/>
          <w:sz w:val="22"/>
          <w:szCs w:val="22"/>
          <w:lang w:val="es-MX" w:eastAsia="pt-BR"/>
        </w:rPr>
        <w:t>al</w:t>
      </w:r>
      <w:r w:rsidR="000C43B9" w:rsidRPr="00B27FA0">
        <w:rPr>
          <w:rFonts w:ascii="Times New Roman" w:eastAsia="Times New Roman" w:hAnsi="Times New Roman" w:cs="Times New Roman"/>
          <w:sz w:val="22"/>
          <w:szCs w:val="22"/>
          <w:lang w:val="es-MX" w:eastAsia="pt-BR"/>
        </w:rPr>
        <w:t xml:space="preserve"> ofrecer algunas informaciones </w:t>
      </w:r>
      <w:r w:rsidR="001E15D7" w:rsidRPr="00B27FA0">
        <w:rPr>
          <w:rFonts w:ascii="Times New Roman" w:eastAsia="Times New Roman" w:hAnsi="Times New Roman" w:cs="Times New Roman"/>
          <w:sz w:val="22"/>
          <w:szCs w:val="22"/>
          <w:lang w:val="es-MX" w:eastAsia="pt-BR"/>
        </w:rPr>
        <w:t xml:space="preserve">parciales </w:t>
      </w:r>
      <w:r w:rsidR="000C43B9" w:rsidRPr="00B27FA0">
        <w:rPr>
          <w:rFonts w:ascii="Times New Roman" w:eastAsia="Times New Roman" w:hAnsi="Times New Roman" w:cs="Times New Roman"/>
          <w:sz w:val="22"/>
          <w:szCs w:val="22"/>
          <w:lang w:val="es-MX" w:eastAsia="pt-BR"/>
        </w:rPr>
        <w:t>pertinentes a los indicadores</w:t>
      </w:r>
      <w:r w:rsidR="001E15D7" w:rsidRPr="00B27FA0">
        <w:rPr>
          <w:rFonts w:ascii="Times New Roman" w:eastAsia="Times New Roman" w:hAnsi="Times New Roman" w:cs="Times New Roman"/>
          <w:sz w:val="22"/>
          <w:szCs w:val="22"/>
          <w:lang w:val="es-MX" w:eastAsia="pt-BR"/>
        </w:rPr>
        <w:t>,</w:t>
      </w:r>
      <w:r w:rsidR="000C43B9" w:rsidRPr="00B27FA0">
        <w:rPr>
          <w:rFonts w:ascii="Times New Roman" w:eastAsia="Times New Roman" w:hAnsi="Times New Roman" w:cs="Times New Roman"/>
          <w:sz w:val="22"/>
          <w:szCs w:val="22"/>
          <w:lang w:val="es-MX" w:eastAsia="pt-BR"/>
        </w:rPr>
        <w:t xml:space="preserve"> como </w:t>
      </w:r>
      <w:r w:rsidR="001E15D7" w:rsidRPr="00B27FA0">
        <w:rPr>
          <w:rFonts w:ascii="Times New Roman" w:eastAsia="Times New Roman" w:hAnsi="Times New Roman" w:cs="Times New Roman"/>
          <w:sz w:val="22"/>
          <w:szCs w:val="22"/>
          <w:lang w:val="es-MX" w:eastAsia="pt-BR"/>
        </w:rPr>
        <w:t xml:space="preserve">la </w:t>
      </w:r>
      <w:r w:rsidR="003E275E" w:rsidRPr="00B27FA0">
        <w:rPr>
          <w:rFonts w:ascii="Times New Roman" w:eastAsia="Times New Roman" w:hAnsi="Times New Roman" w:cs="Times New Roman"/>
          <w:sz w:val="22"/>
          <w:szCs w:val="22"/>
          <w:lang w:val="es-MX" w:eastAsia="pt-BR"/>
        </w:rPr>
        <w:t>c</w:t>
      </w:r>
      <w:r w:rsidR="00DD4BA7" w:rsidRPr="00B27FA0">
        <w:rPr>
          <w:rFonts w:ascii="Times New Roman" w:eastAsia="Times New Roman" w:hAnsi="Times New Roman" w:cs="Times New Roman"/>
          <w:sz w:val="22"/>
          <w:szCs w:val="22"/>
          <w:lang w:val="es-MX" w:eastAsia="pt-BR"/>
        </w:rPr>
        <w:t>antidad de ajustes y equipos</w:t>
      </w:r>
      <w:r w:rsidR="000C43B9" w:rsidRPr="00B27FA0">
        <w:rPr>
          <w:rFonts w:ascii="Times New Roman" w:eastAsia="Times New Roman" w:hAnsi="Times New Roman" w:cs="Times New Roman"/>
          <w:sz w:val="22"/>
          <w:szCs w:val="22"/>
          <w:lang w:val="es-MX" w:eastAsia="pt-BR"/>
        </w:rPr>
        <w:t xml:space="preserve"> acc</w:t>
      </w:r>
      <w:r w:rsidR="001E15D7" w:rsidRPr="00B27FA0">
        <w:rPr>
          <w:rFonts w:ascii="Times New Roman" w:eastAsia="Times New Roman" w:hAnsi="Times New Roman" w:cs="Times New Roman"/>
          <w:sz w:val="22"/>
          <w:szCs w:val="22"/>
          <w:lang w:val="es-MX" w:eastAsia="pt-BR"/>
        </w:rPr>
        <w:t>e</w:t>
      </w:r>
      <w:r w:rsidR="000C43B9" w:rsidRPr="00B27FA0">
        <w:rPr>
          <w:rFonts w:ascii="Times New Roman" w:eastAsia="Times New Roman" w:hAnsi="Times New Roman" w:cs="Times New Roman"/>
          <w:sz w:val="22"/>
          <w:szCs w:val="22"/>
          <w:lang w:val="es-MX" w:eastAsia="pt-BR"/>
        </w:rPr>
        <w:t>sible</w:t>
      </w:r>
      <w:r w:rsidR="00DD4BA7" w:rsidRPr="00B27FA0">
        <w:rPr>
          <w:rFonts w:ascii="Times New Roman" w:eastAsia="Times New Roman" w:hAnsi="Times New Roman" w:cs="Times New Roman"/>
          <w:sz w:val="22"/>
          <w:szCs w:val="22"/>
          <w:lang w:val="es-MX" w:eastAsia="pt-BR"/>
        </w:rPr>
        <w:t>s</w:t>
      </w:r>
      <w:r w:rsidR="000C43B9" w:rsidRPr="00B27FA0">
        <w:rPr>
          <w:rFonts w:ascii="Times New Roman" w:eastAsia="Times New Roman" w:hAnsi="Times New Roman" w:cs="Times New Roman"/>
          <w:sz w:val="22"/>
          <w:szCs w:val="22"/>
          <w:lang w:val="es-MX" w:eastAsia="pt-BR"/>
        </w:rPr>
        <w:t xml:space="preserve"> </w:t>
      </w:r>
      <w:r w:rsidR="006241B1" w:rsidRPr="00B27FA0">
        <w:rPr>
          <w:rFonts w:ascii="Times New Roman" w:eastAsia="Times New Roman" w:hAnsi="Times New Roman" w:cs="Times New Roman"/>
          <w:sz w:val="22"/>
          <w:szCs w:val="22"/>
          <w:lang w:val="es-MX" w:eastAsia="pt-BR"/>
        </w:rPr>
        <w:t>enco</w:t>
      </w:r>
      <w:r w:rsidRPr="00B27FA0">
        <w:rPr>
          <w:rFonts w:ascii="Times New Roman" w:eastAsia="Times New Roman" w:hAnsi="Times New Roman" w:cs="Times New Roman"/>
          <w:sz w:val="22"/>
          <w:szCs w:val="22"/>
          <w:lang w:val="es-MX" w:eastAsia="pt-BR"/>
        </w:rPr>
        <w:t>ntrados</w:t>
      </w:r>
      <w:r w:rsidR="000C43B9" w:rsidRPr="00B27FA0">
        <w:rPr>
          <w:rFonts w:ascii="Times New Roman" w:eastAsia="Times New Roman" w:hAnsi="Times New Roman" w:cs="Times New Roman"/>
          <w:sz w:val="22"/>
          <w:szCs w:val="22"/>
          <w:lang w:val="es-MX" w:eastAsia="pt-BR"/>
        </w:rPr>
        <w:t xml:space="preserve"> en alg</w:t>
      </w:r>
      <w:r w:rsidR="00DD4BA7" w:rsidRPr="00B27FA0">
        <w:rPr>
          <w:rFonts w:ascii="Times New Roman" w:eastAsia="Times New Roman" w:hAnsi="Times New Roman" w:cs="Times New Roman"/>
          <w:sz w:val="22"/>
          <w:szCs w:val="22"/>
          <w:lang w:val="es-MX" w:eastAsia="pt-BR"/>
        </w:rPr>
        <w:t xml:space="preserve">unas instituciones educativas </w:t>
      </w:r>
      <w:r w:rsidR="000C43B9" w:rsidRPr="00B27FA0">
        <w:rPr>
          <w:rFonts w:ascii="Times New Roman" w:eastAsia="Times New Roman" w:hAnsi="Times New Roman" w:cs="Times New Roman"/>
          <w:sz w:val="22"/>
          <w:szCs w:val="22"/>
          <w:lang w:val="es-MX" w:eastAsia="pt-BR"/>
        </w:rPr>
        <w:t xml:space="preserve">del país. </w:t>
      </w:r>
    </w:p>
    <w:p w14:paraId="23D72C3C" w14:textId="77777777" w:rsidR="003E275E" w:rsidRPr="00B27FA0" w:rsidRDefault="003E275E" w:rsidP="00871F5A">
      <w:pPr>
        <w:jc w:val="both"/>
        <w:rPr>
          <w:rFonts w:ascii="Times New Roman" w:eastAsia="Times New Roman" w:hAnsi="Times New Roman" w:cs="Times New Roman"/>
          <w:sz w:val="22"/>
          <w:szCs w:val="22"/>
          <w:lang w:val="es-MX" w:eastAsia="pt-BR"/>
        </w:rPr>
      </w:pPr>
    </w:p>
    <w:p w14:paraId="78C7E9C9" w14:textId="0B66BE8D" w:rsidR="003E275E" w:rsidRPr="00B27FA0" w:rsidRDefault="009D5F7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Es importante también </w:t>
      </w:r>
      <w:r w:rsidR="009F7592" w:rsidRPr="00B27FA0">
        <w:rPr>
          <w:rFonts w:ascii="Times New Roman" w:eastAsia="Times New Roman" w:hAnsi="Times New Roman" w:cs="Times New Roman"/>
          <w:sz w:val="22"/>
          <w:szCs w:val="22"/>
          <w:lang w:val="es-MX" w:eastAsia="pt-BR"/>
        </w:rPr>
        <w:t>reconocer la importancia del</w:t>
      </w:r>
      <w:r w:rsidRPr="00B27FA0">
        <w:rPr>
          <w:rFonts w:ascii="Times New Roman" w:eastAsia="Times New Roman" w:hAnsi="Times New Roman" w:cs="Times New Roman"/>
          <w:sz w:val="22"/>
          <w:szCs w:val="22"/>
          <w:lang w:val="es-MX" w:eastAsia="pt-BR"/>
        </w:rPr>
        <w:t xml:space="preserve"> Programa de Educación Inclusiva del Gobierno Central que </w:t>
      </w:r>
      <w:r w:rsidR="009F7592" w:rsidRPr="00B27FA0">
        <w:rPr>
          <w:rFonts w:ascii="Times New Roman" w:eastAsia="Times New Roman" w:hAnsi="Times New Roman" w:cs="Times New Roman"/>
          <w:sz w:val="22"/>
          <w:szCs w:val="22"/>
          <w:lang w:val="es-MX" w:eastAsia="pt-BR"/>
        </w:rPr>
        <w:t xml:space="preserve">se </w:t>
      </w:r>
      <w:r w:rsidRPr="00B27FA0">
        <w:rPr>
          <w:rFonts w:ascii="Times New Roman" w:eastAsia="Times New Roman" w:hAnsi="Times New Roman" w:cs="Times New Roman"/>
          <w:sz w:val="22"/>
          <w:szCs w:val="22"/>
          <w:lang w:val="es-MX" w:eastAsia="pt-BR"/>
        </w:rPr>
        <w:t>ejecu</w:t>
      </w:r>
      <w:r w:rsidR="00DD4BA7" w:rsidRPr="00B27FA0">
        <w:rPr>
          <w:rFonts w:ascii="Times New Roman" w:eastAsia="Times New Roman" w:hAnsi="Times New Roman" w:cs="Times New Roman"/>
          <w:sz w:val="22"/>
          <w:szCs w:val="22"/>
          <w:lang w:val="es-MX" w:eastAsia="pt-BR"/>
        </w:rPr>
        <w:t>ta hac</w:t>
      </w:r>
      <w:r w:rsidR="009F7592" w:rsidRPr="00B27FA0">
        <w:rPr>
          <w:rFonts w:ascii="Times New Roman" w:eastAsia="Times New Roman" w:hAnsi="Times New Roman" w:cs="Times New Roman"/>
          <w:sz w:val="22"/>
          <w:szCs w:val="22"/>
          <w:lang w:val="es-MX" w:eastAsia="pt-BR"/>
        </w:rPr>
        <w:t>e</w:t>
      </w:r>
      <w:r w:rsidRPr="00B27FA0">
        <w:rPr>
          <w:rFonts w:ascii="Times New Roman" w:eastAsia="Times New Roman" w:hAnsi="Times New Roman" w:cs="Times New Roman"/>
          <w:sz w:val="22"/>
          <w:szCs w:val="22"/>
          <w:lang w:val="es-MX" w:eastAsia="pt-BR"/>
        </w:rPr>
        <w:t xml:space="preserve"> más de 15 años. </w:t>
      </w:r>
      <w:r w:rsidR="00DD4BA7" w:rsidRPr="00B27FA0">
        <w:rPr>
          <w:rFonts w:ascii="Times New Roman" w:eastAsia="Times New Roman" w:hAnsi="Times New Roman" w:cs="Times New Roman"/>
          <w:sz w:val="22"/>
          <w:szCs w:val="22"/>
          <w:lang w:val="es-MX" w:eastAsia="pt-BR"/>
        </w:rPr>
        <w:t>Sin esa acción</w:t>
      </w:r>
      <w:r w:rsidR="00CF1BF7" w:rsidRPr="00B27FA0">
        <w:rPr>
          <w:rFonts w:ascii="Times New Roman" w:eastAsia="Times New Roman" w:hAnsi="Times New Roman" w:cs="Times New Roman"/>
          <w:sz w:val="22"/>
          <w:szCs w:val="22"/>
          <w:lang w:val="es-MX" w:eastAsia="pt-BR"/>
        </w:rPr>
        <w:t xml:space="preserve">, </w:t>
      </w:r>
      <w:r w:rsidR="000C43B9" w:rsidRPr="00B27FA0">
        <w:rPr>
          <w:rFonts w:ascii="Times New Roman" w:eastAsia="Times New Roman" w:hAnsi="Times New Roman" w:cs="Times New Roman"/>
          <w:sz w:val="22"/>
          <w:szCs w:val="22"/>
          <w:lang w:val="es-MX" w:eastAsia="pt-BR"/>
        </w:rPr>
        <w:t xml:space="preserve">no </w:t>
      </w:r>
      <w:r w:rsidR="00DD4BA7" w:rsidRPr="00B27FA0">
        <w:rPr>
          <w:rFonts w:ascii="Times New Roman" w:eastAsia="Times New Roman" w:hAnsi="Times New Roman" w:cs="Times New Roman"/>
          <w:sz w:val="22"/>
          <w:szCs w:val="22"/>
          <w:lang w:val="es-MX" w:eastAsia="pt-BR"/>
        </w:rPr>
        <w:t>hubiera sido</w:t>
      </w:r>
      <w:r w:rsidR="003E275E" w:rsidRPr="00B27FA0">
        <w:rPr>
          <w:rFonts w:ascii="Times New Roman" w:eastAsia="Times New Roman" w:hAnsi="Times New Roman" w:cs="Times New Roman"/>
          <w:sz w:val="22"/>
          <w:szCs w:val="22"/>
          <w:lang w:val="es-MX" w:eastAsia="pt-BR"/>
        </w:rPr>
        <w:t xml:space="preserve"> </w:t>
      </w:r>
      <w:r w:rsidR="000C43B9" w:rsidRPr="00B27FA0">
        <w:rPr>
          <w:rFonts w:ascii="Times New Roman" w:eastAsia="Times New Roman" w:hAnsi="Times New Roman" w:cs="Times New Roman"/>
          <w:sz w:val="22"/>
          <w:szCs w:val="22"/>
          <w:lang w:val="es-MX" w:eastAsia="pt-BR"/>
        </w:rPr>
        <w:t xml:space="preserve">posible hacer un </w:t>
      </w:r>
      <w:r w:rsidR="003E275E" w:rsidRPr="00B27FA0">
        <w:rPr>
          <w:rFonts w:ascii="Times New Roman" w:eastAsia="Times New Roman" w:hAnsi="Times New Roman" w:cs="Times New Roman"/>
          <w:sz w:val="22"/>
          <w:szCs w:val="22"/>
          <w:lang w:val="es-MX" w:eastAsia="pt-BR"/>
        </w:rPr>
        <w:t>análisis e</w:t>
      </w:r>
      <w:r w:rsidR="003C4425" w:rsidRPr="00B27FA0">
        <w:rPr>
          <w:rFonts w:ascii="Times New Roman" w:eastAsia="Times New Roman" w:hAnsi="Times New Roman" w:cs="Times New Roman"/>
          <w:sz w:val="22"/>
          <w:szCs w:val="22"/>
          <w:lang w:val="es-MX" w:eastAsia="pt-BR"/>
        </w:rPr>
        <w:t xml:space="preserve">fectivo </w:t>
      </w:r>
      <w:r w:rsidR="000C43B9" w:rsidRPr="00B27FA0">
        <w:rPr>
          <w:rFonts w:ascii="Times New Roman" w:eastAsia="Times New Roman" w:hAnsi="Times New Roman" w:cs="Times New Roman"/>
          <w:sz w:val="22"/>
          <w:szCs w:val="22"/>
          <w:lang w:val="es-MX" w:eastAsia="pt-BR"/>
        </w:rPr>
        <w:t xml:space="preserve">sobre el progreso de </w:t>
      </w:r>
      <w:r w:rsidR="003C4425" w:rsidRPr="00B27FA0">
        <w:rPr>
          <w:rFonts w:ascii="Times New Roman" w:eastAsia="Times New Roman" w:hAnsi="Times New Roman" w:cs="Times New Roman"/>
          <w:sz w:val="22"/>
          <w:szCs w:val="22"/>
          <w:lang w:val="es-MX" w:eastAsia="pt-BR"/>
        </w:rPr>
        <w:t>la Educación</w:t>
      </w:r>
      <w:r w:rsidR="00CF1BF7" w:rsidRPr="00B27FA0">
        <w:rPr>
          <w:rFonts w:ascii="Times New Roman" w:eastAsia="Times New Roman" w:hAnsi="Times New Roman" w:cs="Times New Roman"/>
          <w:sz w:val="22"/>
          <w:szCs w:val="22"/>
          <w:lang w:val="es-MX" w:eastAsia="pt-BR"/>
        </w:rPr>
        <w:t xml:space="preserve"> en el período 2016-2019</w:t>
      </w:r>
      <w:r w:rsidR="003C4425" w:rsidRPr="00B27FA0">
        <w:rPr>
          <w:rFonts w:ascii="Times New Roman" w:eastAsia="Times New Roman" w:hAnsi="Times New Roman" w:cs="Times New Roman"/>
          <w:sz w:val="22"/>
          <w:szCs w:val="22"/>
          <w:lang w:val="es-MX" w:eastAsia="pt-BR"/>
        </w:rPr>
        <w:t xml:space="preserve">. </w:t>
      </w:r>
      <w:r w:rsidR="00AF0BD1" w:rsidRPr="00B27FA0">
        <w:rPr>
          <w:rFonts w:ascii="Times New Roman" w:eastAsia="Times New Roman" w:hAnsi="Times New Roman" w:cs="Times New Roman"/>
          <w:sz w:val="22"/>
          <w:szCs w:val="22"/>
          <w:lang w:val="es-MX" w:eastAsia="pt-BR"/>
        </w:rPr>
        <w:t xml:space="preserve"> </w:t>
      </w:r>
      <w:r w:rsidR="00756606" w:rsidRPr="00B27FA0">
        <w:rPr>
          <w:rFonts w:ascii="Times New Roman" w:eastAsia="Times New Roman" w:hAnsi="Times New Roman" w:cs="Times New Roman"/>
          <w:sz w:val="22"/>
          <w:szCs w:val="22"/>
          <w:lang w:val="es-MX" w:eastAsia="pt-BR"/>
        </w:rPr>
        <w:t>El Comité deduce</w:t>
      </w:r>
      <w:r w:rsidR="00CF1BF7" w:rsidRPr="00B27FA0">
        <w:rPr>
          <w:rFonts w:ascii="Times New Roman" w:eastAsia="Times New Roman" w:hAnsi="Times New Roman" w:cs="Times New Roman"/>
          <w:sz w:val="22"/>
          <w:szCs w:val="22"/>
          <w:lang w:val="es-MX" w:eastAsia="pt-BR"/>
        </w:rPr>
        <w:t>, p</w:t>
      </w:r>
      <w:r w:rsidR="003C4425" w:rsidRPr="00B27FA0">
        <w:rPr>
          <w:rFonts w:ascii="Times New Roman" w:eastAsia="Times New Roman" w:hAnsi="Times New Roman" w:cs="Times New Roman"/>
          <w:sz w:val="22"/>
          <w:szCs w:val="22"/>
          <w:lang w:val="es-MX" w:eastAsia="pt-BR"/>
        </w:rPr>
        <w:t>or otro lado,</w:t>
      </w:r>
      <w:r w:rsidR="00CF1BF7" w:rsidRPr="00B27FA0">
        <w:rPr>
          <w:rFonts w:ascii="Times New Roman" w:eastAsia="Times New Roman" w:hAnsi="Times New Roman" w:cs="Times New Roman"/>
          <w:sz w:val="22"/>
          <w:szCs w:val="22"/>
          <w:lang w:val="es-MX" w:eastAsia="pt-BR"/>
        </w:rPr>
        <w:t xml:space="preserve"> </w:t>
      </w:r>
      <w:r w:rsidR="00756606" w:rsidRPr="00B27FA0">
        <w:rPr>
          <w:rFonts w:ascii="Times New Roman" w:eastAsia="Times New Roman" w:hAnsi="Times New Roman" w:cs="Times New Roman"/>
          <w:sz w:val="22"/>
          <w:szCs w:val="22"/>
          <w:lang w:val="es-MX" w:eastAsia="pt-BR"/>
        </w:rPr>
        <w:t>que</w:t>
      </w:r>
      <w:r w:rsidR="00BF15AD" w:rsidRPr="00B27FA0">
        <w:rPr>
          <w:rFonts w:ascii="Times New Roman" w:eastAsia="Times New Roman" w:hAnsi="Times New Roman" w:cs="Times New Roman"/>
          <w:sz w:val="22"/>
          <w:szCs w:val="22"/>
          <w:lang w:val="es-MX" w:eastAsia="pt-BR"/>
        </w:rPr>
        <w:t>,</w:t>
      </w:r>
      <w:r w:rsidR="00756606" w:rsidRPr="00B27FA0">
        <w:rPr>
          <w:rFonts w:ascii="Times New Roman" w:eastAsia="Times New Roman" w:hAnsi="Times New Roman" w:cs="Times New Roman"/>
          <w:sz w:val="22"/>
          <w:szCs w:val="22"/>
          <w:lang w:val="es-MX" w:eastAsia="pt-BR"/>
        </w:rPr>
        <w:t xml:space="preserve"> de acuerdo a </w:t>
      </w:r>
      <w:r w:rsidR="00CF1BF7" w:rsidRPr="00B27FA0">
        <w:rPr>
          <w:rFonts w:ascii="Times New Roman" w:eastAsia="Times New Roman" w:hAnsi="Times New Roman" w:cs="Times New Roman"/>
          <w:sz w:val="22"/>
          <w:szCs w:val="22"/>
          <w:lang w:val="es-MX" w:eastAsia="pt-BR"/>
        </w:rPr>
        <w:t>es</w:t>
      </w:r>
      <w:r w:rsidR="003C4425" w:rsidRPr="00B27FA0">
        <w:rPr>
          <w:rFonts w:ascii="Times New Roman" w:eastAsia="Times New Roman" w:hAnsi="Times New Roman" w:cs="Times New Roman"/>
          <w:sz w:val="22"/>
          <w:szCs w:val="22"/>
          <w:lang w:val="es-MX" w:eastAsia="pt-BR"/>
        </w:rPr>
        <w:t xml:space="preserve">as pocas </w:t>
      </w:r>
      <w:r w:rsidR="000C43B9" w:rsidRPr="00B27FA0">
        <w:rPr>
          <w:rFonts w:ascii="Times New Roman" w:eastAsia="Times New Roman" w:hAnsi="Times New Roman" w:cs="Times New Roman"/>
          <w:sz w:val="22"/>
          <w:szCs w:val="22"/>
          <w:lang w:val="es-MX" w:eastAsia="pt-BR"/>
        </w:rPr>
        <w:t>informaciones ofrecidas</w:t>
      </w:r>
      <w:r w:rsidR="00CF1BF7" w:rsidRPr="00B27FA0">
        <w:rPr>
          <w:rFonts w:ascii="Times New Roman" w:eastAsia="Times New Roman" w:hAnsi="Times New Roman" w:cs="Times New Roman"/>
          <w:sz w:val="22"/>
          <w:szCs w:val="22"/>
          <w:lang w:val="es-MX" w:eastAsia="pt-BR"/>
        </w:rPr>
        <w:t xml:space="preserve"> y el </w:t>
      </w:r>
      <w:r w:rsidR="000375E7" w:rsidRPr="00B27FA0">
        <w:rPr>
          <w:rFonts w:ascii="Times New Roman" w:eastAsia="Times New Roman" w:hAnsi="Times New Roman" w:cs="Times New Roman"/>
          <w:sz w:val="22"/>
          <w:szCs w:val="22"/>
          <w:lang w:val="es-MX" w:eastAsia="pt-BR"/>
        </w:rPr>
        <w:t>significativo</w:t>
      </w:r>
      <w:r w:rsidR="00CF1BF7" w:rsidRPr="00B27FA0">
        <w:rPr>
          <w:rFonts w:ascii="Times New Roman" w:eastAsia="Times New Roman" w:hAnsi="Times New Roman" w:cs="Times New Roman"/>
          <w:sz w:val="22"/>
          <w:szCs w:val="22"/>
          <w:lang w:val="es-MX" w:eastAsia="pt-BR"/>
        </w:rPr>
        <w:t xml:space="preserve"> aporte legislativo sobre el asunto, </w:t>
      </w:r>
      <w:r w:rsidR="003E275E" w:rsidRPr="00B27FA0">
        <w:rPr>
          <w:rFonts w:ascii="Times New Roman" w:eastAsia="Times New Roman" w:hAnsi="Times New Roman" w:cs="Times New Roman"/>
          <w:sz w:val="22"/>
          <w:szCs w:val="22"/>
          <w:lang w:val="es-MX" w:eastAsia="pt-BR"/>
        </w:rPr>
        <w:t>hay</w:t>
      </w:r>
      <w:r w:rsidR="00CF1BF7" w:rsidRPr="00B27FA0">
        <w:rPr>
          <w:rFonts w:ascii="Times New Roman" w:eastAsia="Times New Roman" w:hAnsi="Times New Roman" w:cs="Times New Roman"/>
          <w:sz w:val="22"/>
          <w:szCs w:val="22"/>
          <w:lang w:val="es-MX" w:eastAsia="pt-BR"/>
        </w:rPr>
        <w:t xml:space="preserve"> </w:t>
      </w:r>
      <w:r w:rsidR="00DC1734" w:rsidRPr="00B27FA0">
        <w:rPr>
          <w:rFonts w:ascii="Times New Roman" w:eastAsia="Times New Roman" w:hAnsi="Times New Roman" w:cs="Times New Roman"/>
          <w:sz w:val="22"/>
          <w:szCs w:val="22"/>
          <w:lang w:val="es-MX" w:eastAsia="pt-BR"/>
        </w:rPr>
        <w:t>esfuerzos orientados al</w:t>
      </w:r>
      <w:r w:rsidR="000C43B9" w:rsidRPr="00B27FA0">
        <w:rPr>
          <w:rFonts w:ascii="Times New Roman" w:eastAsia="Times New Roman" w:hAnsi="Times New Roman" w:cs="Times New Roman"/>
          <w:sz w:val="22"/>
          <w:szCs w:val="22"/>
          <w:lang w:val="es-MX" w:eastAsia="pt-BR"/>
        </w:rPr>
        <w:t xml:space="preserve"> cum</w:t>
      </w:r>
      <w:r w:rsidR="003C4425" w:rsidRPr="00B27FA0">
        <w:rPr>
          <w:rFonts w:ascii="Times New Roman" w:eastAsia="Times New Roman" w:hAnsi="Times New Roman" w:cs="Times New Roman"/>
          <w:sz w:val="22"/>
          <w:szCs w:val="22"/>
          <w:lang w:val="es-MX" w:eastAsia="pt-BR"/>
        </w:rPr>
        <w:t>pl</w:t>
      </w:r>
      <w:r w:rsidR="000C43B9" w:rsidRPr="00B27FA0">
        <w:rPr>
          <w:rFonts w:ascii="Times New Roman" w:eastAsia="Times New Roman" w:hAnsi="Times New Roman" w:cs="Times New Roman"/>
          <w:sz w:val="22"/>
          <w:szCs w:val="22"/>
          <w:lang w:val="es-MX" w:eastAsia="pt-BR"/>
        </w:rPr>
        <w:t>imiento de las metas establecidas.</w:t>
      </w:r>
      <w:r w:rsidR="000375E7" w:rsidRPr="00B27FA0">
        <w:rPr>
          <w:rFonts w:ascii="Times New Roman" w:eastAsia="Times New Roman" w:hAnsi="Times New Roman" w:cs="Times New Roman"/>
          <w:sz w:val="22"/>
          <w:szCs w:val="22"/>
          <w:lang w:val="es-MX" w:eastAsia="pt-BR"/>
        </w:rPr>
        <w:t xml:space="preserve"> </w:t>
      </w:r>
    </w:p>
    <w:p w14:paraId="234910F9" w14:textId="77777777" w:rsidR="003E275E" w:rsidRPr="00B27FA0" w:rsidRDefault="003E275E" w:rsidP="00871F5A">
      <w:pPr>
        <w:jc w:val="both"/>
        <w:rPr>
          <w:rFonts w:ascii="Times New Roman" w:eastAsia="Times New Roman" w:hAnsi="Times New Roman" w:cs="Times New Roman"/>
          <w:sz w:val="22"/>
          <w:szCs w:val="22"/>
          <w:lang w:val="es-MX" w:eastAsia="pt-BR"/>
        </w:rPr>
      </w:pPr>
    </w:p>
    <w:p w14:paraId="3254FB2E" w14:textId="69ABF684" w:rsidR="009F7592" w:rsidRPr="00B27FA0" w:rsidRDefault="00DC1734"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Es evidente</w:t>
      </w:r>
      <w:r w:rsidR="000C43B9" w:rsidRPr="00B27FA0">
        <w:rPr>
          <w:rFonts w:ascii="Times New Roman" w:eastAsia="Times New Roman" w:hAnsi="Times New Roman" w:cs="Times New Roman"/>
          <w:sz w:val="22"/>
          <w:szCs w:val="22"/>
          <w:lang w:val="es-MX" w:eastAsia="pt-BR"/>
        </w:rPr>
        <w:t xml:space="preserve"> la necesidad de genera</w:t>
      </w:r>
      <w:r w:rsidR="00953DE4" w:rsidRPr="00B27FA0">
        <w:rPr>
          <w:rFonts w:ascii="Times New Roman" w:eastAsia="Times New Roman" w:hAnsi="Times New Roman" w:cs="Times New Roman"/>
          <w:sz w:val="22"/>
          <w:szCs w:val="22"/>
          <w:lang w:val="es-MX" w:eastAsia="pt-BR"/>
        </w:rPr>
        <w:t>r</w:t>
      </w:r>
      <w:r w:rsidR="000C43B9" w:rsidRPr="00B27FA0">
        <w:rPr>
          <w:rFonts w:ascii="Times New Roman" w:eastAsia="Times New Roman" w:hAnsi="Times New Roman" w:cs="Times New Roman"/>
          <w:sz w:val="22"/>
          <w:szCs w:val="22"/>
          <w:lang w:val="es-MX" w:eastAsia="pt-BR"/>
        </w:rPr>
        <w:t xml:space="preserve"> los datos </w:t>
      </w:r>
      <w:r w:rsidR="003C4425" w:rsidRPr="00B27FA0">
        <w:rPr>
          <w:rFonts w:ascii="Times New Roman" w:eastAsia="Times New Roman" w:hAnsi="Times New Roman" w:cs="Times New Roman"/>
          <w:sz w:val="22"/>
          <w:szCs w:val="22"/>
          <w:lang w:val="es-MX" w:eastAsia="pt-BR"/>
        </w:rPr>
        <w:t xml:space="preserve">estadísticos </w:t>
      </w:r>
      <w:r w:rsidRPr="00B27FA0">
        <w:rPr>
          <w:rFonts w:ascii="Times New Roman" w:eastAsia="Times New Roman" w:hAnsi="Times New Roman" w:cs="Times New Roman"/>
          <w:sz w:val="22"/>
          <w:szCs w:val="22"/>
          <w:lang w:val="es-MX" w:eastAsia="pt-BR"/>
        </w:rPr>
        <w:t>que permitan medir apropiadamente</w:t>
      </w:r>
      <w:r w:rsidR="003C4425"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del impacto de las</w:t>
      </w:r>
      <w:r w:rsidR="003C4425" w:rsidRPr="00B27FA0">
        <w:rPr>
          <w:rFonts w:ascii="Times New Roman" w:eastAsia="Times New Roman" w:hAnsi="Times New Roman" w:cs="Times New Roman"/>
          <w:sz w:val="22"/>
          <w:szCs w:val="22"/>
          <w:lang w:val="es-MX" w:eastAsia="pt-BR"/>
        </w:rPr>
        <w:t xml:space="preserve"> políticas </w:t>
      </w:r>
      <w:r w:rsidR="00953DE4" w:rsidRPr="00B27FA0">
        <w:rPr>
          <w:rFonts w:ascii="Times New Roman" w:eastAsia="Times New Roman" w:hAnsi="Times New Roman" w:cs="Times New Roman"/>
          <w:sz w:val="22"/>
          <w:szCs w:val="22"/>
          <w:lang w:val="es-MX" w:eastAsia="pt-BR"/>
        </w:rPr>
        <w:t>pú</w:t>
      </w:r>
      <w:r w:rsidR="003C4425" w:rsidRPr="00B27FA0">
        <w:rPr>
          <w:rFonts w:ascii="Times New Roman" w:eastAsia="Times New Roman" w:hAnsi="Times New Roman" w:cs="Times New Roman"/>
          <w:sz w:val="22"/>
          <w:szCs w:val="22"/>
          <w:lang w:val="es-MX" w:eastAsia="pt-BR"/>
        </w:rPr>
        <w:t>blicas</w:t>
      </w:r>
      <w:r w:rsidRPr="00B27FA0">
        <w:rPr>
          <w:rFonts w:ascii="Times New Roman" w:eastAsia="Times New Roman" w:hAnsi="Times New Roman" w:cs="Times New Roman"/>
          <w:sz w:val="22"/>
          <w:szCs w:val="22"/>
          <w:lang w:val="es-MX" w:eastAsia="pt-BR"/>
        </w:rPr>
        <w:t xml:space="preserve"> o medidas adoptadas por el Estado</w:t>
      </w:r>
      <w:r w:rsidR="003C4425" w:rsidRPr="00B27FA0">
        <w:rPr>
          <w:rFonts w:ascii="Times New Roman" w:eastAsia="Times New Roman" w:hAnsi="Times New Roman" w:cs="Times New Roman"/>
          <w:sz w:val="22"/>
          <w:szCs w:val="22"/>
          <w:lang w:val="es-MX" w:eastAsia="pt-BR"/>
        </w:rPr>
        <w:t xml:space="preserve"> </w:t>
      </w:r>
      <w:r w:rsidR="00DD4081" w:rsidRPr="00B27FA0">
        <w:rPr>
          <w:rFonts w:ascii="Times New Roman" w:eastAsia="Times New Roman" w:hAnsi="Times New Roman" w:cs="Times New Roman"/>
          <w:sz w:val="22"/>
          <w:szCs w:val="22"/>
          <w:lang w:val="es-MX" w:eastAsia="pt-BR"/>
        </w:rPr>
        <w:t>en e</w:t>
      </w:r>
      <w:r w:rsidR="003C4425" w:rsidRPr="00B27FA0">
        <w:rPr>
          <w:rFonts w:ascii="Times New Roman" w:eastAsia="Times New Roman" w:hAnsi="Times New Roman" w:cs="Times New Roman"/>
          <w:sz w:val="22"/>
          <w:szCs w:val="22"/>
          <w:lang w:val="es-MX" w:eastAsia="pt-BR"/>
        </w:rPr>
        <w:t>ste</w:t>
      </w:r>
      <w:r w:rsidR="00DD4081" w:rsidRPr="00B27FA0">
        <w:rPr>
          <w:rFonts w:ascii="Times New Roman" w:eastAsia="Times New Roman" w:hAnsi="Times New Roman" w:cs="Times New Roman"/>
          <w:sz w:val="22"/>
          <w:szCs w:val="22"/>
          <w:lang w:val="es-MX" w:eastAsia="pt-BR"/>
        </w:rPr>
        <w:t xml:space="preserve"> eje temático</w:t>
      </w:r>
      <w:r w:rsidR="009F7592" w:rsidRPr="00B27FA0">
        <w:rPr>
          <w:rFonts w:ascii="Times New Roman" w:eastAsia="Times New Roman" w:hAnsi="Times New Roman" w:cs="Times New Roman"/>
          <w:sz w:val="22"/>
          <w:szCs w:val="22"/>
          <w:lang w:val="es-MX" w:eastAsia="pt-BR"/>
        </w:rPr>
        <w:t>.</w:t>
      </w:r>
    </w:p>
    <w:p w14:paraId="66FA26D9" w14:textId="1C6AF7A2" w:rsidR="009F7592" w:rsidRDefault="009F7592" w:rsidP="00871F5A">
      <w:pPr>
        <w:jc w:val="both"/>
        <w:rPr>
          <w:rFonts w:ascii="Times New Roman" w:eastAsia="Times New Roman" w:hAnsi="Times New Roman" w:cs="Times New Roman"/>
          <w:sz w:val="22"/>
          <w:szCs w:val="22"/>
          <w:lang w:val="es-MX" w:eastAsia="pt-BR"/>
        </w:rPr>
      </w:pPr>
    </w:p>
    <w:p w14:paraId="4EAAB481" w14:textId="77777777" w:rsidR="00EA61AF" w:rsidRPr="00B27FA0" w:rsidRDefault="00EA61AF" w:rsidP="00871F5A">
      <w:pPr>
        <w:jc w:val="both"/>
        <w:rPr>
          <w:rFonts w:ascii="Times New Roman" w:eastAsia="Times New Roman" w:hAnsi="Times New Roman" w:cs="Times New Roman"/>
          <w:sz w:val="22"/>
          <w:szCs w:val="22"/>
          <w:lang w:val="es-MX" w:eastAsia="pt-BR"/>
        </w:rPr>
      </w:pPr>
    </w:p>
    <w:p w14:paraId="6D1E94FB" w14:textId="0A2D97AA" w:rsidR="006E3620" w:rsidRPr="005143CD" w:rsidRDefault="006E3620"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C75D6B" w:rsidRPr="005143CD">
        <w:rPr>
          <w:rFonts w:ascii="Times New Roman" w:eastAsia="Times New Roman" w:hAnsi="Times New Roman" w:cs="Times New Roman"/>
          <w:b/>
          <w:bCs/>
          <w:i/>
          <w:iCs/>
          <w:sz w:val="22"/>
          <w:szCs w:val="22"/>
          <w:lang w:val="es-MX" w:eastAsia="pt-BR"/>
        </w:rPr>
        <w:t>:</w:t>
      </w:r>
    </w:p>
    <w:p w14:paraId="271001E2" w14:textId="77777777" w:rsidR="006E3620" w:rsidRPr="00B27FA0" w:rsidRDefault="006E3620" w:rsidP="00871F5A">
      <w:pPr>
        <w:jc w:val="both"/>
        <w:rPr>
          <w:rFonts w:ascii="Times New Roman" w:eastAsia="Times New Roman" w:hAnsi="Times New Roman" w:cs="Times New Roman"/>
          <w:b/>
          <w:bCs/>
          <w:i/>
          <w:iCs/>
          <w:sz w:val="22"/>
          <w:szCs w:val="22"/>
          <w:lang w:val="es-MX" w:eastAsia="pt-BR"/>
        </w:rPr>
      </w:pPr>
    </w:p>
    <w:p w14:paraId="516070B9" w14:textId="7FA8D4ED" w:rsidR="006E3620" w:rsidRPr="00B27FA0" w:rsidRDefault="009F7592" w:rsidP="006E3620">
      <w:pPr>
        <w:pStyle w:val="ListParagraph"/>
        <w:numPr>
          <w:ilvl w:val="0"/>
          <w:numId w:val="5"/>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C</w:t>
      </w:r>
      <w:r w:rsidR="001E15D7" w:rsidRPr="00B27FA0">
        <w:rPr>
          <w:rFonts w:ascii="Times New Roman" w:eastAsia="Times New Roman" w:hAnsi="Times New Roman" w:cs="Times New Roman"/>
          <w:sz w:val="22"/>
          <w:szCs w:val="22"/>
          <w:lang w:val="es-MX" w:eastAsia="pt-BR"/>
        </w:rPr>
        <w:t xml:space="preserve">EDDIS </w:t>
      </w:r>
      <w:r w:rsidR="00953DE4" w:rsidRPr="00B27FA0">
        <w:rPr>
          <w:rFonts w:ascii="Times New Roman" w:eastAsia="Times New Roman" w:hAnsi="Times New Roman" w:cs="Times New Roman"/>
          <w:sz w:val="22"/>
          <w:szCs w:val="22"/>
          <w:lang w:val="es-MX" w:eastAsia="pt-BR"/>
        </w:rPr>
        <w:t>recomienda</w:t>
      </w:r>
      <w:r w:rsidR="00130F4F" w:rsidRPr="00B27FA0">
        <w:rPr>
          <w:rFonts w:ascii="Times New Roman" w:eastAsia="Times New Roman" w:hAnsi="Times New Roman" w:cs="Times New Roman"/>
          <w:sz w:val="22"/>
          <w:szCs w:val="22"/>
          <w:lang w:val="es-MX" w:eastAsia="pt-BR"/>
        </w:rPr>
        <w:t xml:space="preserve"> al Estado que</w:t>
      </w:r>
      <w:r w:rsidR="00BF15AD" w:rsidRPr="00B27FA0">
        <w:rPr>
          <w:rFonts w:ascii="Times New Roman" w:eastAsia="Times New Roman" w:hAnsi="Times New Roman" w:cs="Times New Roman"/>
          <w:sz w:val="22"/>
          <w:szCs w:val="22"/>
          <w:lang w:val="es-MX" w:eastAsia="pt-BR"/>
        </w:rPr>
        <w:t>,</w:t>
      </w:r>
      <w:r w:rsidR="00EE5BF4" w:rsidRPr="00B27FA0">
        <w:rPr>
          <w:rFonts w:ascii="Times New Roman" w:eastAsia="Times New Roman" w:hAnsi="Times New Roman" w:cs="Times New Roman"/>
          <w:sz w:val="22"/>
          <w:szCs w:val="22"/>
          <w:lang w:val="es-MX" w:eastAsia="pt-BR"/>
        </w:rPr>
        <w:t xml:space="preserve"> </w:t>
      </w:r>
      <w:r w:rsidR="00953DE4" w:rsidRPr="00B27FA0">
        <w:rPr>
          <w:rFonts w:ascii="Times New Roman" w:eastAsia="Times New Roman" w:hAnsi="Times New Roman" w:cs="Times New Roman"/>
          <w:sz w:val="22"/>
          <w:szCs w:val="22"/>
          <w:lang w:val="es-MX" w:eastAsia="pt-BR"/>
        </w:rPr>
        <w:t>junto a</w:t>
      </w:r>
      <w:r w:rsidR="00EE5BF4" w:rsidRPr="00B27FA0">
        <w:rPr>
          <w:rFonts w:ascii="Times New Roman" w:eastAsia="Times New Roman" w:hAnsi="Times New Roman" w:cs="Times New Roman"/>
          <w:sz w:val="22"/>
          <w:szCs w:val="22"/>
          <w:lang w:val="es-MX" w:eastAsia="pt-BR"/>
        </w:rPr>
        <w:t xml:space="preserve">l trabajo </w:t>
      </w:r>
      <w:r w:rsidR="00953DE4" w:rsidRPr="00B27FA0">
        <w:rPr>
          <w:rFonts w:ascii="Times New Roman" w:eastAsia="Times New Roman" w:hAnsi="Times New Roman" w:cs="Times New Roman"/>
          <w:sz w:val="22"/>
          <w:szCs w:val="22"/>
          <w:lang w:val="es-MX" w:eastAsia="pt-BR"/>
        </w:rPr>
        <w:t>iniciado</w:t>
      </w:r>
      <w:r w:rsidR="00EE5BF4" w:rsidRPr="00B27FA0">
        <w:rPr>
          <w:rFonts w:ascii="Times New Roman" w:eastAsia="Times New Roman" w:hAnsi="Times New Roman" w:cs="Times New Roman"/>
          <w:sz w:val="22"/>
          <w:szCs w:val="22"/>
          <w:lang w:val="es-MX" w:eastAsia="pt-BR"/>
        </w:rPr>
        <w:t xml:space="preserve"> por el </w:t>
      </w:r>
      <w:r w:rsidR="00A42464" w:rsidRPr="00B27FA0">
        <w:rPr>
          <w:rFonts w:ascii="Times New Roman" w:eastAsia="Times New Roman" w:hAnsi="Times New Roman" w:cs="Times New Roman"/>
          <w:sz w:val="22"/>
          <w:szCs w:val="22"/>
          <w:lang w:val="es-MX" w:eastAsia="pt-BR"/>
        </w:rPr>
        <w:t>Comité</w:t>
      </w:r>
      <w:r w:rsidR="00EE5BF4" w:rsidRPr="00B27FA0">
        <w:rPr>
          <w:rFonts w:ascii="Times New Roman" w:eastAsia="Times New Roman" w:hAnsi="Times New Roman" w:cs="Times New Roman"/>
          <w:sz w:val="22"/>
          <w:szCs w:val="22"/>
          <w:lang w:val="es-MX" w:eastAsia="pt-BR"/>
        </w:rPr>
        <w:t xml:space="preserve"> </w:t>
      </w:r>
      <w:r w:rsidR="00A42464" w:rsidRPr="00B27FA0">
        <w:rPr>
          <w:rFonts w:ascii="Times New Roman" w:eastAsia="Times New Roman" w:hAnsi="Times New Roman" w:cs="Times New Roman"/>
          <w:sz w:val="22"/>
          <w:szCs w:val="22"/>
          <w:lang w:val="es-MX" w:eastAsia="pt-BR"/>
        </w:rPr>
        <w:t>Técnico</w:t>
      </w:r>
      <w:r w:rsidR="00EE5BF4" w:rsidRPr="00B27FA0">
        <w:rPr>
          <w:rFonts w:ascii="Times New Roman" w:eastAsia="Times New Roman" w:hAnsi="Times New Roman" w:cs="Times New Roman"/>
          <w:sz w:val="22"/>
          <w:szCs w:val="22"/>
          <w:lang w:val="es-MX" w:eastAsia="pt-BR"/>
        </w:rPr>
        <w:t xml:space="preserve"> Especializado de Informaciones </w:t>
      </w:r>
      <w:r w:rsidR="00A42464" w:rsidRPr="00B27FA0">
        <w:rPr>
          <w:rFonts w:ascii="Times New Roman" w:eastAsia="Times New Roman" w:hAnsi="Times New Roman" w:cs="Times New Roman"/>
          <w:sz w:val="22"/>
          <w:szCs w:val="22"/>
          <w:lang w:val="es-MX" w:eastAsia="pt-BR"/>
        </w:rPr>
        <w:t>Estadísticas</w:t>
      </w:r>
      <w:r w:rsidR="00EE5BF4"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w:t>
      </w:r>
      <w:r w:rsidR="00EE5BF4" w:rsidRPr="00B27FA0">
        <w:rPr>
          <w:rFonts w:ascii="Times New Roman" w:eastAsia="Times New Roman" w:hAnsi="Times New Roman" w:cs="Times New Roman"/>
          <w:sz w:val="22"/>
          <w:szCs w:val="22"/>
          <w:lang w:val="es-MX" w:eastAsia="pt-BR"/>
        </w:rPr>
        <w:t>CTI</w:t>
      </w:r>
      <w:r w:rsidRPr="00B27FA0">
        <w:rPr>
          <w:rFonts w:ascii="Times New Roman" w:eastAsia="Times New Roman" w:hAnsi="Times New Roman" w:cs="Times New Roman"/>
          <w:sz w:val="22"/>
          <w:szCs w:val="22"/>
          <w:lang w:val="es-MX" w:eastAsia="pt-BR"/>
        </w:rPr>
        <w:t>)</w:t>
      </w:r>
      <w:r w:rsidR="00A42464" w:rsidRPr="00B27FA0">
        <w:rPr>
          <w:rFonts w:ascii="Times New Roman" w:eastAsia="Times New Roman" w:hAnsi="Times New Roman" w:cs="Times New Roman"/>
          <w:sz w:val="22"/>
          <w:szCs w:val="22"/>
          <w:lang w:val="es-MX" w:eastAsia="pt-BR"/>
        </w:rPr>
        <w:t>, se</w:t>
      </w:r>
      <w:r w:rsidR="00EE5BF4" w:rsidRPr="00B27FA0">
        <w:rPr>
          <w:rFonts w:ascii="Times New Roman" w:eastAsia="Times New Roman" w:hAnsi="Times New Roman" w:cs="Times New Roman"/>
          <w:sz w:val="22"/>
          <w:szCs w:val="22"/>
          <w:lang w:val="es-MX" w:eastAsia="pt-BR"/>
        </w:rPr>
        <w:t xml:space="preserve"> </w:t>
      </w:r>
      <w:r w:rsidR="00130F4F" w:rsidRPr="00B27FA0">
        <w:rPr>
          <w:rFonts w:ascii="Times New Roman" w:eastAsia="Times New Roman" w:hAnsi="Times New Roman" w:cs="Times New Roman"/>
          <w:sz w:val="22"/>
          <w:szCs w:val="22"/>
          <w:lang w:val="es-MX" w:eastAsia="pt-BR"/>
        </w:rPr>
        <w:t>promueva</w:t>
      </w:r>
      <w:r w:rsidR="00953DE4" w:rsidRPr="00B27FA0">
        <w:rPr>
          <w:rFonts w:ascii="Times New Roman" w:eastAsia="Times New Roman" w:hAnsi="Times New Roman" w:cs="Times New Roman"/>
          <w:sz w:val="22"/>
          <w:szCs w:val="22"/>
          <w:lang w:val="es-MX" w:eastAsia="pt-BR"/>
        </w:rPr>
        <w:t>n</w:t>
      </w:r>
      <w:r w:rsidR="00130F4F" w:rsidRPr="00B27FA0">
        <w:rPr>
          <w:rFonts w:ascii="Times New Roman" w:eastAsia="Times New Roman" w:hAnsi="Times New Roman" w:cs="Times New Roman"/>
          <w:sz w:val="22"/>
          <w:szCs w:val="22"/>
          <w:lang w:val="es-MX" w:eastAsia="pt-BR"/>
        </w:rPr>
        <w:t xml:space="preserve"> estudios académicos </w:t>
      </w:r>
      <w:r w:rsidR="006E3620" w:rsidRPr="00B27FA0">
        <w:rPr>
          <w:rFonts w:ascii="Times New Roman" w:eastAsia="Times New Roman" w:hAnsi="Times New Roman" w:cs="Times New Roman"/>
          <w:sz w:val="22"/>
          <w:szCs w:val="22"/>
          <w:lang w:val="es-MX" w:eastAsia="pt-BR"/>
        </w:rPr>
        <w:t>que respondan a los</w:t>
      </w:r>
      <w:r w:rsidR="00130F4F" w:rsidRPr="00B27FA0">
        <w:rPr>
          <w:rFonts w:ascii="Times New Roman" w:eastAsia="Times New Roman" w:hAnsi="Times New Roman" w:cs="Times New Roman"/>
          <w:sz w:val="22"/>
          <w:szCs w:val="22"/>
          <w:lang w:val="es-MX" w:eastAsia="pt-BR"/>
        </w:rPr>
        <w:t xml:space="preserve"> datos solicitados</w:t>
      </w:r>
      <w:r w:rsidR="006E3620" w:rsidRPr="00B27FA0">
        <w:rPr>
          <w:rFonts w:ascii="Times New Roman" w:eastAsia="Times New Roman" w:hAnsi="Times New Roman" w:cs="Times New Roman"/>
          <w:sz w:val="22"/>
          <w:szCs w:val="22"/>
          <w:lang w:val="es-MX" w:eastAsia="pt-BR"/>
        </w:rPr>
        <w:t xml:space="preserve"> por el Comité</w:t>
      </w:r>
      <w:r w:rsidR="00130F4F" w:rsidRPr="00B27FA0">
        <w:rPr>
          <w:rFonts w:ascii="Times New Roman" w:eastAsia="Times New Roman" w:hAnsi="Times New Roman" w:cs="Times New Roman"/>
          <w:sz w:val="22"/>
          <w:szCs w:val="22"/>
          <w:lang w:val="es-MX" w:eastAsia="pt-BR"/>
        </w:rPr>
        <w:t xml:space="preserve"> junto a las Instituciones de </w:t>
      </w:r>
      <w:r w:rsidR="00F2289A" w:rsidRPr="00B27FA0">
        <w:rPr>
          <w:rFonts w:ascii="Times New Roman" w:eastAsia="Times New Roman" w:hAnsi="Times New Roman" w:cs="Times New Roman"/>
          <w:sz w:val="22"/>
          <w:szCs w:val="22"/>
          <w:lang w:val="es-MX" w:eastAsia="pt-BR"/>
        </w:rPr>
        <w:t xml:space="preserve">Enseñanza </w:t>
      </w:r>
      <w:r w:rsidR="00130F4F" w:rsidRPr="00B27FA0">
        <w:rPr>
          <w:rFonts w:ascii="Times New Roman" w:eastAsia="Times New Roman" w:hAnsi="Times New Roman" w:cs="Times New Roman"/>
          <w:sz w:val="22"/>
          <w:szCs w:val="22"/>
          <w:lang w:val="es-MX" w:eastAsia="pt-BR"/>
        </w:rPr>
        <w:t>Superior</w:t>
      </w:r>
      <w:r w:rsidR="006E3620" w:rsidRPr="00B27FA0">
        <w:rPr>
          <w:rFonts w:ascii="Times New Roman" w:eastAsia="Times New Roman" w:hAnsi="Times New Roman" w:cs="Times New Roman"/>
          <w:sz w:val="22"/>
          <w:szCs w:val="22"/>
          <w:lang w:val="es-MX" w:eastAsia="pt-BR"/>
        </w:rPr>
        <w:t xml:space="preserve">. </w:t>
      </w:r>
    </w:p>
    <w:p w14:paraId="28B7D5FF" w14:textId="77777777" w:rsidR="006E3620" w:rsidRPr="00B27FA0" w:rsidRDefault="006E3620" w:rsidP="0073391F">
      <w:pPr>
        <w:pStyle w:val="ListParagraph"/>
        <w:jc w:val="both"/>
        <w:rPr>
          <w:rFonts w:ascii="Times New Roman" w:eastAsia="Times New Roman" w:hAnsi="Times New Roman" w:cs="Times New Roman"/>
          <w:sz w:val="22"/>
          <w:szCs w:val="22"/>
          <w:lang w:val="es-MX" w:eastAsia="pt-BR"/>
        </w:rPr>
      </w:pPr>
    </w:p>
    <w:p w14:paraId="3FB216B8" w14:textId="319E3120" w:rsidR="001E15D7" w:rsidRPr="00B27FA0" w:rsidRDefault="006E3620" w:rsidP="0073391F">
      <w:pPr>
        <w:pStyle w:val="ListParagraph"/>
        <w:numPr>
          <w:ilvl w:val="0"/>
          <w:numId w:val="5"/>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El </w:t>
      </w:r>
      <w:r w:rsidR="00A42464" w:rsidRPr="00B27FA0">
        <w:rPr>
          <w:rFonts w:ascii="Times New Roman" w:eastAsia="Times New Roman" w:hAnsi="Times New Roman" w:cs="Times New Roman"/>
          <w:sz w:val="22"/>
          <w:szCs w:val="22"/>
          <w:lang w:val="es-MX" w:eastAsia="pt-BR"/>
        </w:rPr>
        <w:t xml:space="preserve">Comité </w:t>
      </w:r>
      <w:r w:rsidR="00953DE4" w:rsidRPr="00B27FA0">
        <w:rPr>
          <w:rFonts w:ascii="Times New Roman" w:eastAsia="Times New Roman" w:hAnsi="Times New Roman" w:cs="Times New Roman"/>
          <w:sz w:val="22"/>
          <w:szCs w:val="22"/>
          <w:lang w:val="es-MX" w:eastAsia="pt-BR"/>
        </w:rPr>
        <w:t>reitera</w:t>
      </w:r>
      <w:r w:rsidR="00BF15AD"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asimismo</w:t>
      </w:r>
      <w:r w:rsidR="00BF15AD" w:rsidRPr="00B27FA0">
        <w:rPr>
          <w:rFonts w:ascii="Times New Roman" w:eastAsia="Times New Roman" w:hAnsi="Times New Roman" w:cs="Times New Roman"/>
          <w:sz w:val="22"/>
          <w:szCs w:val="22"/>
          <w:lang w:val="es-MX" w:eastAsia="pt-BR"/>
        </w:rPr>
        <w:t>,</w:t>
      </w:r>
      <w:r w:rsidR="00953DE4" w:rsidRPr="00B27FA0">
        <w:rPr>
          <w:rFonts w:ascii="Times New Roman" w:eastAsia="Times New Roman" w:hAnsi="Times New Roman" w:cs="Times New Roman"/>
          <w:sz w:val="22"/>
          <w:szCs w:val="22"/>
          <w:lang w:val="es-MX" w:eastAsia="pt-BR"/>
        </w:rPr>
        <w:t xml:space="preserve"> </w:t>
      </w:r>
      <w:r w:rsidR="001E15D7" w:rsidRPr="00B27FA0">
        <w:rPr>
          <w:rFonts w:ascii="Times New Roman" w:eastAsia="Times New Roman" w:hAnsi="Times New Roman" w:cs="Times New Roman"/>
          <w:sz w:val="22"/>
          <w:szCs w:val="22"/>
          <w:lang w:val="es-MX" w:eastAsia="pt-BR"/>
        </w:rPr>
        <w:t>las</w:t>
      </w:r>
      <w:r w:rsidR="0073391F" w:rsidRPr="00B27FA0">
        <w:rPr>
          <w:rFonts w:ascii="Times New Roman" w:eastAsia="Times New Roman" w:hAnsi="Times New Roman" w:cs="Times New Roman"/>
          <w:sz w:val="22"/>
          <w:szCs w:val="22"/>
          <w:lang w:val="es-MX" w:eastAsia="pt-BR"/>
        </w:rPr>
        <w:t xml:space="preserve"> siguientes</w:t>
      </w:r>
      <w:r w:rsidR="001E15D7" w:rsidRPr="00B27FA0">
        <w:rPr>
          <w:rFonts w:ascii="Times New Roman" w:eastAsia="Times New Roman" w:hAnsi="Times New Roman" w:cs="Times New Roman"/>
          <w:sz w:val="22"/>
          <w:szCs w:val="22"/>
          <w:lang w:val="es-MX" w:eastAsia="pt-BR"/>
        </w:rPr>
        <w:t xml:space="preserve"> reco</w:t>
      </w:r>
      <w:r w:rsidR="00953DE4" w:rsidRPr="00B27FA0">
        <w:rPr>
          <w:rFonts w:ascii="Times New Roman" w:eastAsia="Times New Roman" w:hAnsi="Times New Roman" w:cs="Times New Roman"/>
          <w:sz w:val="22"/>
          <w:szCs w:val="22"/>
          <w:lang w:val="es-MX" w:eastAsia="pt-BR"/>
        </w:rPr>
        <w:t>mendaciones hechas al Estado Parte</w:t>
      </w:r>
      <w:r w:rsidR="001E15D7" w:rsidRPr="00B27FA0">
        <w:rPr>
          <w:rFonts w:ascii="Times New Roman" w:eastAsia="Times New Roman" w:hAnsi="Times New Roman" w:cs="Times New Roman"/>
          <w:sz w:val="22"/>
          <w:szCs w:val="22"/>
          <w:lang w:val="es-MX" w:eastAsia="pt-BR"/>
        </w:rPr>
        <w:t xml:space="preserve"> en </w:t>
      </w:r>
      <w:r w:rsidRPr="00B27FA0">
        <w:rPr>
          <w:rFonts w:ascii="Times New Roman" w:eastAsia="Times New Roman" w:hAnsi="Times New Roman" w:cs="Times New Roman"/>
          <w:sz w:val="22"/>
          <w:szCs w:val="22"/>
          <w:lang w:val="es-MX" w:eastAsia="pt-BR"/>
        </w:rPr>
        <w:t xml:space="preserve">la </w:t>
      </w:r>
      <w:r w:rsidR="00130F4F" w:rsidRPr="00B27FA0">
        <w:rPr>
          <w:rFonts w:ascii="Times New Roman" w:eastAsia="Times New Roman" w:hAnsi="Times New Roman" w:cs="Times New Roman"/>
          <w:sz w:val="22"/>
          <w:szCs w:val="22"/>
          <w:lang w:val="es-MX" w:eastAsia="pt-BR"/>
        </w:rPr>
        <w:t>evaluación</w:t>
      </w:r>
      <w:r w:rsidR="001E15D7" w:rsidRPr="00B27FA0">
        <w:rPr>
          <w:rFonts w:ascii="Times New Roman" w:eastAsia="Times New Roman" w:hAnsi="Times New Roman" w:cs="Times New Roman"/>
          <w:sz w:val="22"/>
          <w:szCs w:val="22"/>
          <w:lang w:val="es-MX" w:eastAsia="pt-BR"/>
        </w:rPr>
        <w:t xml:space="preserve"> de</w:t>
      </w:r>
      <w:r w:rsidR="0073391F" w:rsidRPr="00B27FA0">
        <w:rPr>
          <w:rFonts w:ascii="Times New Roman" w:eastAsia="Times New Roman" w:hAnsi="Times New Roman" w:cs="Times New Roman"/>
          <w:sz w:val="22"/>
          <w:szCs w:val="22"/>
          <w:lang w:val="es-MX" w:eastAsia="pt-BR"/>
        </w:rPr>
        <w:t xml:space="preserve"> su</w:t>
      </w:r>
      <w:r w:rsidRPr="00B27FA0">
        <w:rPr>
          <w:rFonts w:ascii="Times New Roman" w:eastAsia="Times New Roman" w:hAnsi="Times New Roman" w:cs="Times New Roman"/>
          <w:sz w:val="22"/>
          <w:szCs w:val="22"/>
          <w:lang w:val="es-MX" w:eastAsia="pt-BR"/>
        </w:rPr>
        <w:t xml:space="preserve"> </w:t>
      </w:r>
      <w:r w:rsidR="0073391F" w:rsidRPr="00B27FA0">
        <w:rPr>
          <w:rFonts w:ascii="Times New Roman" w:eastAsia="Times New Roman" w:hAnsi="Times New Roman" w:cs="Times New Roman"/>
          <w:sz w:val="22"/>
          <w:szCs w:val="22"/>
          <w:lang w:val="es-MX" w:eastAsia="pt-BR"/>
        </w:rPr>
        <w:t>II i</w:t>
      </w:r>
      <w:r w:rsidRPr="00B27FA0">
        <w:rPr>
          <w:rFonts w:ascii="Times New Roman" w:eastAsia="Times New Roman" w:hAnsi="Times New Roman" w:cs="Times New Roman"/>
          <w:sz w:val="22"/>
          <w:szCs w:val="22"/>
          <w:lang w:val="es-MX" w:eastAsia="pt-BR"/>
        </w:rPr>
        <w:t>nforme nacional de</w:t>
      </w:r>
      <w:r w:rsidR="001E15D7" w:rsidRPr="00B27FA0">
        <w:rPr>
          <w:rFonts w:ascii="Times New Roman" w:eastAsia="Times New Roman" w:hAnsi="Times New Roman" w:cs="Times New Roman"/>
          <w:sz w:val="22"/>
          <w:szCs w:val="22"/>
          <w:lang w:val="es-MX" w:eastAsia="pt-BR"/>
        </w:rPr>
        <w:t xml:space="preserve"> cumplimento </w:t>
      </w:r>
      <w:r w:rsidRPr="00B27FA0">
        <w:rPr>
          <w:rFonts w:ascii="Times New Roman" w:eastAsia="Times New Roman" w:hAnsi="Times New Roman" w:cs="Times New Roman"/>
          <w:sz w:val="22"/>
          <w:szCs w:val="22"/>
          <w:lang w:val="es-MX" w:eastAsia="pt-BR"/>
        </w:rPr>
        <w:t>de la CIADDIS-PAD presentado en 2015</w:t>
      </w:r>
      <w:r w:rsidR="00DD5440" w:rsidRPr="00B27FA0">
        <w:rPr>
          <w:rFonts w:ascii="Times New Roman" w:eastAsia="Times New Roman" w:hAnsi="Times New Roman" w:cs="Times New Roman"/>
          <w:sz w:val="22"/>
          <w:szCs w:val="22"/>
          <w:lang w:val="es-MX" w:eastAsia="pt-BR"/>
        </w:rPr>
        <w:t>: “</w:t>
      </w:r>
      <w:r w:rsidR="001E15D7" w:rsidRPr="00B27FA0">
        <w:rPr>
          <w:rFonts w:ascii="Times New Roman" w:eastAsia="Times New Roman" w:hAnsi="Times New Roman" w:cs="Times New Roman"/>
          <w:sz w:val="22"/>
          <w:szCs w:val="22"/>
          <w:lang w:val="es-MX" w:eastAsia="pt-BR"/>
        </w:rPr>
        <w:t xml:space="preserve">Establecer un sistema </w:t>
      </w:r>
      <w:r w:rsidR="00130F4F" w:rsidRPr="00B27FA0">
        <w:rPr>
          <w:rFonts w:ascii="Times New Roman" w:eastAsia="Times New Roman" w:hAnsi="Times New Roman" w:cs="Times New Roman"/>
          <w:sz w:val="22"/>
          <w:szCs w:val="22"/>
          <w:lang w:val="es-MX" w:eastAsia="pt-BR"/>
        </w:rPr>
        <w:t>único</w:t>
      </w:r>
      <w:r w:rsidR="001E15D7" w:rsidRPr="00B27FA0">
        <w:rPr>
          <w:rFonts w:ascii="Times New Roman" w:eastAsia="Times New Roman" w:hAnsi="Times New Roman" w:cs="Times New Roman"/>
          <w:sz w:val="22"/>
          <w:szCs w:val="22"/>
          <w:lang w:val="es-MX" w:eastAsia="pt-BR"/>
        </w:rPr>
        <w:t xml:space="preserve"> de </w:t>
      </w:r>
      <w:r w:rsidR="00A42464" w:rsidRPr="00B27FA0">
        <w:rPr>
          <w:rFonts w:ascii="Times New Roman" w:eastAsia="Times New Roman" w:hAnsi="Times New Roman" w:cs="Times New Roman"/>
          <w:sz w:val="22"/>
          <w:szCs w:val="22"/>
          <w:lang w:val="es-MX" w:eastAsia="pt-BR"/>
        </w:rPr>
        <w:t>recolección</w:t>
      </w:r>
      <w:r w:rsidR="001E15D7" w:rsidRPr="00B27FA0">
        <w:rPr>
          <w:rFonts w:ascii="Times New Roman" w:eastAsia="Times New Roman" w:hAnsi="Times New Roman" w:cs="Times New Roman"/>
          <w:sz w:val="22"/>
          <w:szCs w:val="22"/>
          <w:lang w:val="es-MX" w:eastAsia="pt-BR"/>
        </w:rPr>
        <w:t xml:space="preserve"> de dato</w:t>
      </w:r>
      <w:r w:rsidR="00953DE4" w:rsidRPr="00B27FA0">
        <w:rPr>
          <w:rFonts w:ascii="Times New Roman" w:eastAsia="Times New Roman" w:hAnsi="Times New Roman" w:cs="Times New Roman"/>
          <w:sz w:val="22"/>
          <w:szCs w:val="22"/>
          <w:lang w:val="es-MX" w:eastAsia="pt-BR"/>
        </w:rPr>
        <w:t>s</w:t>
      </w:r>
      <w:r w:rsidR="001E15D7" w:rsidRPr="00B27FA0">
        <w:rPr>
          <w:rFonts w:ascii="Times New Roman" w:eastAsia="Times New Roman" w:hAnsi="Times New Roman" w:cs="Times New Roman"/>
          <w:sz w:val="22"/>
          <w:szCs w:val="22"/>
          <w:lang w:val="es-MX" w:eastAsia="pt-BR"/>
        </w:rPr>
        <w:t xml:space="preserve"> </w:t>
      </w:r>
      <w:r w:rsidR="00EE5BF4" w:rsidRPr="00B27FA0">
        <w:rPr>
          <w:rFonts w:ascii="Times New Roman" w:eastAsia="Times New Roman" w:hAnsi="Times New Roman" w:cs="Times New Roman"/>
          <w:sz w:val="22"/>
          <w:szCs w:val="22"/>
          <w:lang w:val="es-MX" w:eastAsia="pt-BR"/>
        </w:rPr>
        <w:t>estadístico</w:t>
      </w:r>
      <w:r w:rsidR="00953DE4" w:rsidRPr="00B27FA0">
        <w:rPr>
          <w:rFonts w:ascii="Times New Roman" w:eastAsia="Times New Roman" w:hAnsi="Times New Roman" w:cs="Times New Roman"/>
          <w:sz w:val="22"/>
          <w:szCs w:val="22"/>
          <w:lang w:val="es-MX" w:eastAsia="pt-BR"/>
        </w:rPr>
        <w:t>s</w:t>
      </w:r>
      <w:r w:rsidR="001E15D7" w:rsidRPr="00B27FA0">
        <w:rPr>
          <w:rFonts w:ascii="Times New Roman" w:eastAsia="Times New Roman" w:hAnsi="Times New Roman" w:cs="Times New Roman"/>
          <w:sz w:val="22"/>
          <w:szCs w:val="22"/>
          <w:lang w:val="es-MX" w:eastAsia="pt-BR"/>
        </w:rPr>
        <w:t xml:space="preserve"> en el tema educativo en </w:t>
      </w:r>
      <w:r w:rsidR="005B079B" w:rsidRPr="00B27FA0">
        <w:rPr>
          <w:rFonts w:ascii="Times New Roman" w:eastAsia="Times New Roman" w:hAnsi="Times New Roman" w:cs="Times New Roman"/>
          <w:sz w:val="22"/>
          <w:szCs w:val="22"/>
          <w:lang w:val="es-MX" w:eastAsia="pt-BR"/>
        </w:rPr>
        <w:t>coordinación</w:t>
      </w:r>
      <w:r w:rsidR="00953DE4" w:rsidRPr="00B27FA0">
        <w:rPr>
          <w:rFonts w:ascii="Times New Roman" w:eastAsia="Times New Roman" w:hAnsi="Times New Roman" w:cs="Times New Roman"/>
          <w:sz w:val="22"/>
          <w:szCs w:val="22"/>
          <w:lang w:val="es-MX" w:eastAsia="pt-BR"/>
        </w:rPr>
        <w:t xml:space="preserve"> con las entidades </w:t>
      </w:r>
      <w:r w:rsidR="009B140C" w:rsidRPr="00B27FA0">
        <w:rPr>
          <w:rFonts w:ascii="Times New Roman" w:eastAsia="Times New Roman" w:hAnsi="Times New Roman" w:cs="Times New Roman"/>
          <w:sz w:val="22"/>
          <w:szCs w:val="22"/>
          <w:lang w:val="es-MX" w:eastAsia="pt-BR"/>
        </w:rPr>
        <w:t>públicas</w:t>
      </w:r>
      <w:r w:rsidR="00953DE4" w:rsidRPr="00B27FA0">
        <w:rPr>
          <w:rFonts w:ascii="Times New Roman" w:eastAsia="Times New Roman" w:hAnsi="Times New Roman" w:cs="Times New Roman"/>
          <w:sz w:val="22"/>
          <w:szCs w:val="22"/>
          <w:lang w:val="es-MX" w:eastAsia="pt-BR"/>
        </w:rPr>
        <w:t xml:space="preserve"> y privadas</w:t>
      </w:r>
      <w:r w:rsidRPr="00B27FA0">
        <w:rPr>
          <w:rFonts w:ascii="Times New Roman" w:eastAsia="Times New Roman" w:hAnsi="Times New Roman" w:cs="Times New Roman"/>
          <w:sz w:val="22"/>
          <w:szCs w:val="22"/>
          <w:lang w:val="es-MX" w:eastAsia="pt-BR"/>
        </w:rPr>
        <w:t>, c</w:t>
      </w:r>
      <w:r w:rsidR="001E15D7" w:rsidRPr="00B27FA0">
        <w:rPr>
          <w:rFonts w:ascii="Times New Roman" w:eastAsia="Times New Roman" w:hAnsi="Times New Roman" w:cs="Times New Roman"/>
          <w:sz w:val="22"/>
          <w:szCs w:val="22"/>
          <w:lang w:val="es-MX" w:eastAsia="pt-BR"/>
        </w:rPr>
        <w:t xml:space="preserve">on </w:t>
      </w:r>
      <w:r w:rsidR="00953DE4" w:rsidRPr="00B27FA0">
        <w:rPr>
          <w:rFonts w:ascii="Times New Roman" w:eastAsia="Times New Roman" w:hAnsi="Times New Roman" w:cs="Times New Roman"/>
          <w:sz w:val="22"/>
          <w:szCs w:val="22"/>
          <w:lang w:val="es-MX" w:eastAsia="pt-BR"/>
        </w:rPr>
        <w:t xml:space="preserve">especial </w:t>
      </w:r>
      <w:r w:rsidR="00EE5BF4" w:rsidRPr="00B27FA0">
        <w:rPr>
          <w:rFonts w:ascii="Times New Roman" w:eastAsia="Times New Roman" w:hAnsi="Times New Roman" w:cs="Times New Roman"/>
          <w:sz w:val="22"/>
          <w:szCs w:val="22"/>
          <w:lang w:val="es-MX" w:eastAsia="pt-BR"/>
        </w:rPr>
        <w:t>énfasis</w:t>
      </w:r>
      <w:r w:rsidR="00953DE4" w:rsidRPr="00B27FA0">
        <w:rPr>
          <w:rFonts w:ascii="Times New Roman" w:eastAsia="Times New Roman" w:hAnsi="Times New Roman" w:cs="Times New Roman"/>
          <w:sz w:val="22"/>
          <w:szCs w:val="22"/>
          <w:lang w:val="es-MX" w:eastAsia="pt-BR"/>
        </w:rPr>
        <w:t>,</w:t>
      </w:r>
      <w:r w:rsidR="001E15D7" w:rsidRPr="00B27FA0">
        <w:rPr>
          <w:rFonts w:ascii="Times New Roman" w:eastAsia="Times New Roman" w:hAnsi="Times New Roman" w:cs="Times New Roman"/>
          <w:sz w:val="22"/>
          <w:szCs w:val="22"/>
          <w:lang w:val="es-MX" w:eastAsia="pt-BR"/>
        </w:rPr>
        <w:t xml:space="preserve"> en</w:t>
      </w:r>
      <w:r w:rsidR="00953DE4" w:rsidRPr="00B27FA0">
        <w:rPr>
          <w:rFonts w:ascii="Times New Roman" w:eastAsia="Times New Roman" w:hAnsi="Times New Roman" w:cs="Times New Roman"/>
          <w:sz w:val="22"/>
          <w:szCs w:val="22"/>
          <w:lang w:val="es-MX" w:eastAsia="pt-BR"/>
        </w:rPr>
        <w:t xml:space="preserve"> la</w:t>
      </w:r>
      <w:r w:rsidR="001E15D7" w:rsidRPr="00B27FA0">
        <w:rPr>
          <w:rFonts w:ascii="Times New Roman" w:eastAsia="Times New Roman" w:hAnsi="Times New Roman" w:cs="Times New Roman"/>
          <w:sz w:val="22"/>
          <w:szCs w:val="22"/>
          <w:lang w:val="es-MX" w:eastAsia="pt-BR"/>
        </w:rPr>
        <w:t xml:space="preserve"> tasa bruta y neta de escolaridad de la </w:t>
      </w:r>
      <w:r w:rsidR="00BF15AD" w:rsidRPr="00B27FA0">
        <w:rPr>
          <w:rFonts w:ascii="Times New Roman" w:eastAsia="Times New Roman" w:hAnsi="Times New Roman" w:cs="Times New Roman"/>
          <w:sz w:val="22"/>
          <w:szCs w:val="22"/>
          <w:lang w:val="es-MX" w:eastAsia="pt-BR"/>
        </w:rPr>
        <w:t>población</w:t>
      </w:r>
      <w:r w:rsidR="001E15D7" w:rsidRPr="00B27FA0">
        <w:rPr>
          <w:rFonts w:ascii="Times New Roman" w:eastAsia="Times New Roman" w:hAnsi="Times New Roman" w:cs="Times New Roman"/>
          <w:sz w:val="22"/>
          <w:szCs w:val="22"/>
          <w:lang w:val="es-MX" w:eastAsia="pt-BR"/>
        </w:rPr>
        <w:t xml:space="preserve"> con discapacidad. Asimismo, establecer medidas de </w:t>
      </w:r>
      <w:r w:rsidR="00A42464" w:rsidRPr="00B27FA0">
        <w:rPr>
          <w:rFonts w:ascii="Times New Roman" w:eastAsia="Times New Roman" w:hAnsi="Times New Roman" w:cs="Times New Roman"/>
          <w:sz w:val="22"/>
          <w:szCs w:val="22"/>
          <w:lang w:val="es-MX" w:eastAsia="pt-BR"/>
        </w:rPr>
        <w:t>coordinación</w:t>
      </w:r>
      <w:r w:rsidR="001E15D7" w:rsidRPr="00B27FA0">
        <w:rPr>
          <w:rFonts w:ascii="Times New Roman" w:eastAsia="Times New Roman" w:hAnsi="Times New Roman" w:cs="Times New Roman"/>
          <w:sz w:val="22"/>
          <w:szCs w:val="22"/>
          <w:lang w:val="es-MX" w:eastAsia="pt-BR"/>
        </w:rPr>
        <w:t xml:space="preserve"> con las entidades que tienen a su cargo la </w:t>
      </w:r>
      <w:r w:rsidR="008D39C3" w:rsidRPr="00B27FA0">
        <w:rPr>
          <w:rFonts w:ascii="Times New Roman" w:eastAsia="Times New Roman" w:hAnsi="Times New Roman" w:cs="Times New Roman"/>
          <w:sz w:val="22"/>
          <w:szCs w:val="22"/>
          <w:lang w:val="es-MX" w:eastAsia="pt-BR"/>
        </w:rPr>
        <w:t>educación</w:t>
      </w:r>
      <w:r w:rsidR="001E15D7" w:rsidRPr="00B27FA0">
        <w:rPr>
          <w:rFonts w:ascii="Times New Roman" w:eastAsia="Times New Roman" w:hAnsi="Times New Roman" w:cs="Times New Roman"/>
          <w:sz w:val="22"/>
          <w:szCs w:val="22"/>
          <w:lang w:val="es-MX" w:eastAsia="pt-BR"/>
        </w:rPr>
        <w:t xml:space="preserve"> particular, para contar con </w:t>
      </w:r>
      <w:r w:rsidR="00A42464" w:rsidRPr="00B27FA0">
        <w:rPr>
          <w:rFonts w:ascii="Times New Roman" w:eastAsia="Times New Roman" w:hAnsi="Times New Roman" w:cs="Times New Roman"/>
          <w:sz w:val="22"/>
          <w:szCs w:val="22"/>
          <w:lang w:val="es-MX" w:eastAsia="pt-BR"/>
        </w:rPr>
        <w:t>información</w:t>
      </w:r>
      <w:r w:rsidR="001E15D7" w:rsidRPr="00B27FA0">
        <w:rPr>
          <w:rFonts w:ascii="Times New Roman" w:eastAsia="Times New Roman" w:hAnsi="Times New Roman" w:cs="Times New Roman"/>
          <w:sz w:val="22"/>
          <w:szCs w:val="22"/>
          <w:lang w:val="es-MX" w:eastAsia="pt-BR"/>
        </w:rPr>
        <w:t xml:space="preserve"> </w:t>
      </w:r>
      <w:r w:rsidR="00A42464" w:rsidRPr="00B27FA0">
        <w:rPr>
          <w:rFonts w:ascii="Times New Roman" w:eastAsia="Times New Roman" w:hAnsi="Times New Roman" w:cs="Times New Roman"/>
          <w:sz w:val="22"/>
          <w:szCs w:val="22"/>
          <w:lang w:val="es-MX" w:eastAsia="pt-BR"/>
        </w:rPr>
        <w:t>estadística</w:t>
      </w:r>
      <w:r w:rsidR="001E15D7" w:rsidRPr="00B27FA0">
        <w:rPr>
          <w:rFonts w:ascii="Times New Roman" w:eastAsia="Times New Roman" w:hAnsi="Times New Roman" w:cs="Times New Roman"/>
          <w:sz w:val="22"/>
          <w:szCs w:val="22"/>
          <w:lang w:val="es-MX" w:eastAsia="pt-BR"/>
        </w:rPr>
        <w:t xml:space="preserve"> actualizada y establecer acciones para el cumplimiento de la accesibilidad </w:t>
      </w:r>
      <w:r w:rsidR="00953DE4" w:rsidRPr="00B27FA0">
        <w:rPr>
          <w:rFonts w:ascii="Times New Roman" w:eastAsia="Times New Roman" w:hAnsi="Times New Roman" w:cs="Times New Roman"/>
          <w:sz w:val="22"/>
          <w:szCs w:val="22"/>
          <w:lang w:val="es-MX" w:eastAsia="pt-BR"/>
        </w:rPr>
        <w:t>física</w:t>
      </w:r>
      <w:r w:rsidR="00A42464" w:rsidRPr="00B27FA0">
        <w:rPr>
          <w:rFonts w:ascii="Times New Roman" w:eastAsia="Times New Roman" w:hAnsi="Times New Roman" w:cs="Times New Roman"/>
          <w:sz w:val="22"/>
          <w:szCs w:val="22"/>
          <w:lang w:val="es-MX" w:eastAsia="pt-BR"/>
        </w:rPr>
        <w:t>,</w:t>
      </w:r>
      <w:r w:rsidR="001E15D7" w:rsidRPr="00B27FA0">
        <w:rPr>
          <w:rFonts w:ascii="Times New Roman" w:eastAsia="Times New Roman" w:hAnsi="Times New Roman" w:cs="Times New Roman"/>
          <w:sz w:val="22"/>
          <w:szCs w:val="22"/>
          <w:lang w:val="es-MX" w:eastAsia="pt-BR"/>
        </w:rPr>
        <w:t xml:space="preserve"> de </w:t>
      </w:r>
      <w:r w:rsidR="00F2289A" w:rsidRPr="00B27FA0">
        <w:rPr>
          <w:rFonts w:ascii="Times New Roman" w:eastAsia="Times New Roman" w:hAnsi="Times New Roman" w:cs="Times New Roman"/>
          <w:sz w:val="22"/>
          <w:szCs w:val="22"/>
          <w:lang w:val="es-MX" w:eastAsia="pt-BR"/>
        </w:rPr>
        <w:t>información</w:t>
      </w:r>
      <w:r w:rsidR="001E15D7" w:rsidRPr="00B27FA0">
        <w:rPr>
          <w:rFonts w:ascii="Times New Roman" w:eastAsia="Times New Roman" w:hAnsi="Times New Roman" w:cs="Times New Roman"/>
          <w:sz w:val="22"/>
          <w:szCs w:val="22"/>
          <w:lang w:val="es-MX" w:eastAsia="pt-BR"/>
        </w:rPr>
        <w:t xml:space="preserve"> y </w:t>
      </w:r>
      <w:r w:rsidR="00F2289A" w:rsidRPr="00B27FA0">
        <w:rPr>
          <w:rFonts w:ascii="Times New Roman" w:eastAsia="Times New Roman" w:hAnsi="Times New Roman" w:cs="Times New Roman"/>
          <w:sz w:val="22"/>
          <w:szCs w:val="22"/>
          <w:lang w:val="es-MX" w:eastAsia="pt-BR"/>
        </w:rPr>
        <w:t>comunicación</w:t>
      </w:r>
      <w:r w:rsidR="00993843" w:rsidRPr="00B27FA0">
        <w:rPr>
          <w:rFonts w:ascii="Times New Roman" w:eastAsia="Times New Roman" w:hAnsi="Times New Roman" w:cs="Times New Roman"/>
          <w:sz w:val="22"/>
          <w:szCs w:val="22"/>
          <w:lang w:val="es-MX" w:eastAsia="pt-BR"/>
        </w:rPr>
        <w:t xml:space="preserve"> y propiciar la</w:t>
      </w:r>
      <w:r w:rsidR="001E15D7" w:rsidRPr="00B27FA0">
        <w:rPr>
          <w:rFonts w:ascii="Times New Roman" w:eastAsia="Times New Roman" w:hAnsi="Times New Roman" w:cs="Times New Roman"/>
          <w:sz w:val="22"/>
          <w:szCs w:val="22"/>
          <w:lang w:val="es-MX" w:eastAsia="pt-BR"/>
        </w:rPr>
        <w:t xml:space="preserve"> </w:t>
      </w:r>
      <w:r w:rsidR="008D39C3" w:rsidRPr="00B27FA0">
        <w:rPr>
          <w:rFonts w:ascii="Times New Roman" w:eastAsia="Times New Roman" w:hAnsi="Times New Roman" w:cs="Times New Roman"/>
          <w:sz w:val="22"/>
          <w:szCs w:val="22"/>
          <w:lang w:val="es-MX" w:eastAsia="pt-BR"/>
        </w:rPr>
        <w:t>inserción</w:t>
      </w:r>
      <w:r w:rsidR="001E15D7" w:rsidRPr="00B27FA0">
        <w:rPr>
          <w:rFonts w:ascii="Times New Roman" w:eastAsia="Times New Roman" w:hAnsi="Times New Roman" w:cs="Times New Roman"/>
          <w:sz w:val="22"/>
          <w:szCs w:val="22"/>
          <w:lang w:val="es-MX" w:eastAsia="pt-BR"/>
        </w:rPr>
        <w:t xml:space="preserve"> laboral de docentes con discapacidad</w:t>
      </w:r>
      <w:r w:rsidRPr="00B27FA0">
        <w:rPr>
          <w:rFonts w:ascii="Times New Roman" w:eastAsia="Times New Roman" w:hAnsi="Times New Roman" w:cs="Times New Roman"/>
          <w:sz w:val="22"/>
          <w:szCs w:val="22"/>
          <w:lang w:val="es-MX" w:eastAsia="pt-BR"/>
        </w:rPr>
        <w:t>”</w:t>
      </w:r>
      <w:r w:rsidR="00130F4F" w:rsidRPr="00B27FA0">
        <w:rPr>
          <w:rFonts w:ascii="Times New Roman" w:eastAsia="Times New Roman" w:hAnsi="Times New Roman" w:cs="Times New Roman"/>
          <w:sz w:val="22"/>
          <w:szCs w:val="22"/>
          <w:lang w:val="es-MX" w:eastAsia="pt-BR"/>
        </w:rPr>
        <w:t>.</w:t>
      </w:r>
    </w:p>
    <w:p w14:paraId="149F5918" w14:textId="2E1E5867" w:rsidR="00DC5920" w:rsidRPr="00B27FA0" w:rsidRDefault="00DC5920" w:rsidP="00871F5A">
      <w:pPr>
        <w:jc w:val="both"/>
        <w:rPr>
          <w:rFonts w:ascii="Times New Roman" w:eastAsia="Times New Roman" w:hAnsi="Times New Roman" w:cs="Times New Roman"/>
          <w:sz w:val="22"/>
          <w:szCs w:val="22"/>
          <w:lang w:val="es-MX" w:eastAsia="pt-BR"/>
        </w:rPr>
      </w:pPr>
    </w:p>
    <w:p w14:paraId="1B66E6D1" w14:textId="167621A9" w:rsidR="00DC5920" w:rsidRPr="00B27FA0" w:rsidRDefault="00DC5920" w:rsidP="00871F5A">
      <w:pPr>
        <w:jc w:val="both"/>
        <w:rPr>
          <w:rFonts w:ascii="Times New Roman" w:eastAsia="Times New Roman" w:hAnsi="Times New Roman" w:cs="Times New Roman"/>
          <w:sz w:val="22"/>
          <w:szCs w:val="22"/>
          <w:lang w:val="es-MX" w:eastAsia="pt-BR"/>
        </w:rPr>
      </w:pPr>
    </w:p>
    <w:p w14:paraId="0F08365C" w14:textId="6892BBD3" w:rsidR="000B3F16" w:rsidRPr="00B27FA0" w:rsidRDefault="00DD408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b/>
          <w:bCs/>
          <w:sz w:val="22"/>
          <w:szCs w:val="22"/>
          <w:lang w:val="es-MX" w:eastAsia="pt-BR"/>
        </w:rPr>
        <w:t>2. Salud</w:t>
      </w:r>
      <w:r w:rsidR="00EA61AF">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7283683A" w14:textId="28837704" w:rsidR="00DC5920" w:rsidRPr="00B27FA0" w:rsidRDefault="00DC5920" w:rsidP="00871F5A">
      <w:pPr>
        <w:jc w:val="both"/>
        <w:rPr>
          <w:rFonts w:ascii="Times New Roman" w:eastAsia="Times New Roman" w:hAnsi="Times New Roman" w:cs="Times New Roman"/>
          <w:sz w:val="22"/>
          <w:szCs w:val="22"/>
          <w:lang w:val="es-MX" w:eastAsia="pt-BR"/>
        </w:rPr>
      </w:pPr>
    </w:p>
    <w:p w14:paraId="3061335F" w14:textId="7725452D" w:rsidR="00993843" w:rsidRPr="00B27FA0" w:rsidRDefault="00993843"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La calidad de la información es media. El porcentaje de respuestas </w:t>
      </w:r>
      <w:r w:rsidR="0055494D" w:rsidRPr="00B27FA0">
        <w:rPr>
          <w:rFonts w:ascii="Times New Roman" w:eastAsia="Times New Roman" w:hAnsi="Times New Roman" w:cs="Times New Roman"/>
          <w:sz w:val="22"/>
          <w:szCs w:val="22"/>
          <w:lang w:val="es-MX" w:eastAsia="pt-BR"/>
        </w:rPr>
        <w:t>es de</w:t>
      </w:r>
      <w:r w:rsidRPr="00B27FA0">
        <w:rPr>
          <w:rFonts w:ascii="Times New Roman" w:eastAsia="Times New Roman" w:hAnsi="Times New Roman" w:cs="Times New Roman"/>
          <w:sz w:val="22"/>
          <w:szCs w:val="22"/>
          <w:lang w:val="es-MX" w:eastAsia="pt-BR"/>
        </w:rPr>
        <w:t xml:space="preserve"> 60%, con datos actuales y fuentes oficiales. </w:t>
      </w:r>
    </w:p>
    <w:p w14:paraId="1BFCA213" w14:textId="77777777" w:rsidR="00993843" w:rsidRPr="00B27FA0" w:rsidRDefault="00993843" w:rsidP="00871F5A">
      <w:pPr>
        <w:jc w:val="both"/>
        <w:rPr>
          <w:rFonts w:ascii="Times New Roman" w:eastAsia="Times New Roman" w:hAnsi="Times New Roman" w:cs="Times New Roman"/>
          <w:sz w:val="22"/>
          <w:szCs w:val="22"/>
          <w:lang w:val="es-MX" w:eastAsia="pt-BR"/>
        </w:rPr>
      </w:pPr>
    </w:p>
    <w:p w14:paraId="681E3094" w14:textId="1ACB4BFE" w:rsidR="00993843" w:rsidRPr="00B27FA0" w:rsidRDefault="00993843"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No se </w:t>
      </w:r>
      <w:r w:rsidR="00587D2A" w:rsidRPr="00B27FA0">
        <w:rPr>
          <w:rFonts w:ascii="Times New Roman" w:eastAsia="Times New Roman" w:hAnsi="Times New Roman" w:cs="Times New Roman"/>
          <w:sz w:val="22"/>
          <w:szCs w:val="22"/>
          <w:lang w:val="es-MX" w:eastAsia="pt-BR"/>
        </w:rPr>
        <w:t>presentó toda la</w:t>
      </w:r>
      <w:r w:rsidRPr="00B27FA0">
        <w:rPr>
          <w:rFonts w:ascii="Times New Roman" w:eastAsia="Times New Roman" w:hAnsi="Times New Roman" w:cs="Times New Roman"/>
          <w:sz w:val="22"/>
          <w:szCs w:val="22"/>
          <w:lang w:val="es-MX" w:eastAsia="pt-BR"/>
        </w:rPr>
        <w:t xml:space="preserve"> información </w:t>
      </w:r>
      <w:r w:rsidR="00587D2A" w:rsidRPr="00B27FA0">
        <w:rPr>
          <w:rFonts w:ascii="Times New Roman" w:eastAsia="Times New Roman" w:hAnsi="Times New Roman" w:cs="Times New Roman"/>
          <w:sz w:val="22"/>
          <w:szCs w:val="22"/>
          <w:lang w:val="es-MX" w:eastAsia="pt-BR"/>
        </w:rPr>
        <w:t xml:space="preserve">solicitada </w:t>
      </w:r>
      <w:r w:rsidRPr="00B27FA0">
        <w:rPr>
          <w:rFonts w:ascii="Times New Roman" w:eastAsia="Times New Roman" w:hAnsi="Times New Roman" w:cs="Times New Roman"/>
          <w:sz w:val="22"/>
          <w:szCs w:val="22"/>
          <w:lang w:val="es-MX" w:eastAsia="pt-BR"/>
        </w:rPr>
        <w:t>con respeto a la accesibilidad a la información y comun</w:t>
      </w:r>
      <w:r w:rsidR="00D344E6" w:rsidRPr="00B27FA0">
        <w:rPr>
          <w:rFonts w:ascii="Times New Roman" w:eastAsia="Times New Roman" w:hAnsi="Times New Roman" w:cs="Times New Roman"/>
          <w:sz w:val="22"/>
          <w:szCs w:val="22"/>
          <w:lang w:val="es-MX" w:eastAsia="pt-BR"/>
        </w:rPr>
        <w:t xml:space="preserve">icación de los establecimientos, ni </w:t>
      </w:r>
      <w:r w:rsidR="00587D2A" w:rsidRPr="00B27FA0">
        <w:rPr>
          <w:rFonts w:ascii="Times New Roman" w:eastAsia="Times New Roman" w:hAnsi="Times New Roman" w:cs="Times New Roman"/>
          <w:sz w:val="22"/>
          <w:szCs w:val="22"/>
          <w:lang w:val="es-MX" w:eastAsia="pt-BR"/>
        </w:rPr>
        <w:t>e</w:t>
      </w:r>
      <w:r w:rsidRPr="00B27FA0">
        <w:rPr>
          <w:rFonts w:ascii="Times New Roman" w:eastAsia="Times New Roman" w:hAnsi="Times New Roman" w:cs="Times New Roman"/>
          <w:sz w:val="22"/>
          <w:szCs w:val="22"/>
          <w:lang w:val="es-MX" w:eastAsia="pt-BR"/>
        </w:rPr>
        <w:t>l progreso de la desinstitucionalización de las personas con discapacidad,</w:t>
      </w:r>
      <w:r w:rsidR="00D344E6" w:rsidRPr="00B27FA0">
        <w:rPr>
          <w:rFonts w:ascii="Times New Roman" w:eastAsia="Times New Roman" w:hAnsi="Times New Roman" w:cs="Times New Roman"/>
          <w:sz w:val="22"/>
          <w:szCs w:val="22"/>
          <w:lang w:val="es-MX" w:eastAsia="pt-BR"/>
        </w:rPr>
        <w:t xml:space="preserve"> </w:t>
      </w:r>
      <w:r w:rsidR="0073391F" w:rsidRPr="00B27FA0">
        <w:rPr>
          <w:rFonts w:ascii="Times New Roman" w:eastAsia="Times New Roman" w:hAnsi="Times New Roman" w:cs="Times New Roman"/>
          <w:sz w:val="22"/>
          <w:szCs w:val="22"/>
          <w:lang w:val="es-MX" w:eastAsia="pt-BR"/>
        </w:rPr>
        <w:t>similar a lo ocurrido</w:t>
      </w:r>
      <w:r w:rsidR="00D344E6" w:rsidRPr="00B27FA0">
        <w:rPr>
          <w:rFonts w:ascii="Times New Roman" w:eastAsia="Times New Roman" w:hAnsi="Times New Roman" w:cs="Times New Roman"/>
          <w:sz w:val="22"/>
          <w:szCs w:val="22"/>
          <w:lang w:val="es-MX" w:eastAsia="pt-BR"/>
        </w:rPr>
        <w:t xml:space="preserve"> en el II </w:t>
      </w:r>
      <w:r w:rsidR="0073391F" w:rsidRPr="00B27FA0">
        <w:rPr>
          <w:rFonts w:ascii="Times New Roman" w:eastAsia="Times New Roman" w:hAnsi="Times New Roman" w:cs="Times New Roman"/>
          <w:sz w:val="22"/>
          <w:szCs w:val="22"/>
          <w:lang w:val="es-MX" w:eastAsia="pt-BR"/>
        </w:rPr>
        <w:t>i</w:t>
      </w:r>
      <w:r w:rsidR="00D344E6" w:rsidRPr="00B27FA0">
        <w:rPr>
          <w:rFonts w:ascii="Times New Roman" w:eastAsia="Times New Roman" w:hAnsi="Times New Roman" w:cs="Times New Roman"/>
          <w:sz w:val="22"/>
          <w:szCs w:val="22"/>
          <w:lang w:val="es-MX" w:eastAsia="pt-BR"/>
        </w:rPr>
        <w:t xml:space="preserve">nforme </w:t>
      </w:r>
      <w:r w:rsidR="0073391F" w:rsidRPr="00B27FA0">
        <w:rPr>
          <w:rFonts w:ascii="Times New Roman" w:eastAsia="Times New Roman" w:hAnsi="Times New Roman" w:cs="Times New Roman"/>
          <w:sz w:val="22"/>
          <w:szCs w:val="22"/>
          <w:lang w:val="es-MX" w:eastAsia="pt-BR"/>
        </w:rPr>
        <w:t xml:space="preserve">de cumplimiento de la CIADDIS-PAD que abarcó los años </w:t>
      </w:r>
      <w:r w:rsidR="00D344E6" w:rsidRPr="00B27FA0">
        <w:rPr>
          <w:rFonts w:ascii="Times New Roman" w:eastAsia="Times New Roman" w:hAnsi="Times New Roman" w:cs="Times New Roman"/>
          <w:sz w:val="22"/>
          <w:szCs w:val="22"/>
          <w:lang w:val="es-MX" w:eastAsia="pt-BR"/>
        </w:rPr>
        <w:t>2011-2015.</w:t>
      </w:r>
      <w:r w:rsidRPr="00B27FA0">
        <w:rPr>
          <w:rFonts w:ascii="Times New Roman" w:eastAsia="Times New Roman" w:hAnsi="Times New Roman" w:cs="Times New Roman"/>
          <w:sz w:val="22"/>
          <w:szCs w:val="22"/>
          <w:lang w:val="es-MX" w:eastAsia="pt-BR"/>
        </w:rPr>
        <w:t xml:space="preserve"> </w:t>
      </w:r>
    </w:p>
    <w:p w14:paraId="693A8F81" w14:textId="77777777" w:rsidR="00993843" w:rsidRPr="00B27FA0" w:rsidRDefault="00993843" w:rsidP="00871F5A">
      <w:pPr>
        <w:jc w:val="both"/>
        <w:rPr>
          <w:rFonts w:ascii="Times New Roman" w:eastAsia="Times New Roman" w:hAnsi="Times New Roman" w:cs="Times New Roman"/>
          <w:sz w:val="22"/>
          <w:szCs w:val="22"/>
          <w:lang w:val="es-MX" w:eastAsia="pt-BR"/>
        </w:rPr>
      </w:pPr>
    </w:p>
    <w:p w14:paraId="68154130" w14:textId="2FF24E4C" w:rsidR="005A05FE" w:rsidRPr="00B27FA0" w:rsidRDefault="005A05FE"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 el trabajo realizado por el Instituto Mexicano del Seguro Social (IMSS) que</w:t>
      </w:r>
      <w:r w:rsidR="0073391F"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a través de su grupo de trabajo de Accesibilidad, estuvieron diseñando y desarrollando un instrumento para evaluar la accesibilidad de los más de 2</w:t>
      </w:r>
      <w:r w:rsidR="00D344E6"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000 inmuebles de atención al público</w:t>
      </w:r>
      <w:r w:rsidR="0073391F" w:rsidRPr="00B27FA0">
        <w:rPr>
          <w:rFonts w:ascii="Times New Roman" w:eastAsia="Times New Roman" w:hAnsi="Times New Roman" w:cs="Times New Roman"/>
          <w:sz w:val="22"/>
          <w:szCs w:val="22"/>
          <w:lang w:val="es-MX" w:eastAsia="pt-BR"/>
        </w:rPr>
        <w:t>. I</w:t>
      </w:r>
      <w:r w:rsidRPr="00B27FA0">
        <w:rPr>
          <w:rFonts w:ascii="Times New Roman" w:eastAsia="Times New Roman" w:hAnsi="Times New Roman" w:cs="Times New Roman"/>
          <w:sz w:val="22"/>
          <w:szCs w:val="22"/>
          <w:lang w:val="es-MX" w:eastAsia="pt-BR"/>
        </w:rPr>
        <w:t>gualmente</w:t>
      </w:r>
      <w:r w:rsidR="00D344E6" w:rsidRPr="00B27FA0">
        <w:rPr>
          <w:rFonts w:ascii="Times New Roman" w:eastAsia="Times New Roman" w:hAnsi="Times New Roman" w:cs="Times New Roman"/>
          <w:sz w:val="22"/>
          <w:szCs w:val="22"/>
          <w:lang w:val="es-MX" w:eastAsia="pt-BR"/>
        </w:rPr>
        <w:t xml:space="preserve"> </w:t>
      </w:r>
      <w:r w:rsidR="0073391F" w:rsidRPr="00B27FA0">
        <w:rPr>
          <w:rFonts w:ascii="Times New Roman" w:eastAsia="Times New Roman" w:hAnsi="Times New Roman" w:cs="Times New Roman"/>
          <w:sz w:val="22"/>
          <w:szCs w:val="22"/>
          <w:lang w:val="es-MX" w:eastAsia="pt-BR"/>
        </w:rPr>
        <w:t>se reconoce</w:t>
      </w:r>
      <w:r w:rsidR="00D344E6" w:rsidRPr="00B27FA0">
        <w:rPr>
          <w:rFonts w:ascii="Times New Roman" w:eastAsia="Times New Roman" w:hAnsi="Times New Roman" w:cs="Times New Roman"/>
          <w:sz w:val="22"/>
          <w:szCs w:val="22"/>
          <w:lang w:val="es-MX" w:eastAsia="pt-BR"/>
        </w:rPr>
        <w:t xml:space="preserve"> la elaboración</w:t>
      </w:r>
      <w:r w:rsidRPr="00B27FA0">
        <w:rPr>
          <w:rFonts w:ascii="Times New Roman" w:eastAsia="Times New Roman" w:hAnsi="Times New Roman" w:cs="Times New Roman"/>
          <w:sz w:val="22"/>
          <w:szCs w:val="22"/>
          <w:lang w:val="es-MX" w:eastAsia="pt-BR"/>
        </w:rPr>
        <w:t xml:space="preserve"> </w:t>
      </w:r>
      <w:r w:rsidR="00D344E6" w:rsidRPr="00B27FA0">
        <w:rPr>
          <w:rFonts w:ascii="Times New Roman" w:eastAsia="Times New Roman" w:hAnsi="Times New Roman" w:cs="Times New Roman"/>
          <w:sz w:val="22"/>
          <w:szCs w:val="22"/>
          <w:lang w:val="es-MX" w:eastAsia="pt-BR"/>
        </w:rPr>
        <w:t>d</w:t>
      </w:r>
      <w:r w:rsidRPr="00B27FA0">
        <w:rPr>
          <w:rFonts w:ascii="Times New Roman" w:eastAsia="Times New Roman" w:hAnsi="Times New Roman" w:cs="Times New Roman"/>
          <w:sz w:val="22"/>
          <w:szCs w:val="22"/>
          <w:lang w:val="es-MX" w:eastAsia="pt-BR"/>
        </w:rPr>
        <w:t>el documento "Disposiciones específicas para el acceso de las personas con discapacidad</w:t>
      </w:r>
      <w:r w:rsidR="00D344E6"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usuarias de perros de asistencia</w:t>
      </w:r>
      <w:r w:rsidR="00587D2A"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a las instalaciones del IMSS"</w:t>
      </w:r>
      <w:r w:rsidR="00D344E6" w:rsidRPr="00B27FA0">
        <w:rPr>
          <w:rFonts w:ascii="Times New Roman" w:eastAsia="Times New Roman" w:hAnsi="Times New Roman" w:cs="Times New Roman"/>
          <w:sz w:val="22"/>
          <w:szCs w:val="22"/>
          <w:lang w:val="es-MX" w:eastAsia="pt-BR"/>
        </w:rPr>
        <w:t xml:space="preserve"> realizado por el </w:t>
      </w:r>
      <w:r w:rsidR="00D344E6" w:rsidRPr="00B27FA0">
        <w:rPr>
          <w:rFonts w:ascii="Times New Roman" w:eastAsia="Times New Roman" w:hAnsi="Times New Roman" w:cs="Times New Roman"/>
          <w:sz w:val="22"/>
          <w:szCs w:val="22"/>
          <w:lang w:val="es-MX" w:eastAsia="pt-BR"/>
        </w:rPr>
        <w:lastRenderedPageBreak/>
        <w:t>"Comité para el Programa Institucional sobre los Derechos de las Personas con Discapacidad" ya que</w:t>
      </w:r>
      <w:r w:rsidR="00587D2A" w:rsidRPr="00B27FA0">
        <w:rPr>
          <w:rFonts w:ascii="Times New Roman" w:eastAsia="Times New Roman" w:hAnsi="Times New Roman" w:cs="Times New Roman"/>
          <w:sz w:val="22"/>
          <w:szCs w:val="22"/>
          <w:lang w:val="es-MX" w:eastAsia="pt-BR"/>
        </w:rPr>
        <w:t xml:space="preserve"> se</w:t>
      </w:r>
      <w:r w:rsidR="00D344E6" w:rsidRPr="00B27FA0">
        <w:rPr>
          <w:rFonts w:ascii="Times New Roman" w:eastAsia="Times New Roman" w:hAnsi="Times New Roman" w:cs="Times New Roman"/>
          <w:sz w:val="22"/>
          <w:szCs w:val="22"/>
          <w:lang w:val="es-MX" w:eastAsia="pt-BR"/>
        </w:rPr>
        <w:t xml:space="preserve"> equipara</w:t>
      </w:r>
      <w:r w:rsidR="00587D2A" w:rsidRPr="00B27FA0">
        <w:rPr>
          <w:rFonts w:ascii="Times New Roman" w:eastAsia="Times New Roman" w:hAnsi="Times New Roman" w:cs="Times New Roman"/>
          <w:sz w:val="22"/>
          <w:szCs w:val="22"/>
          <w:lang w:val="es-MX" w:eastAsia="pt-BR"/>
        </w:rPr>
        <w:t>n</w:t>
      </w:r>
      <w:r w:rsidR="00D344E6" w:rsidRPr="00B27FA0">
        <w:rPr>
          <w:rFonts w:ascii="Times New Roman" w:eastAsia="Times New Roman" w:hAnsi="Times New Roman" w:cs="Times New Roman"/>
          <w:sz w:val="22"/>
          <w:szCs w:val="22"/>
          <w:lang w:val="es-MX" w:eastAsia="pt-BR"/>
        </w:rPr>
        <w:t xml:space="preserve"> </w:t>
      </w:r>
      <w:r w:rsidR="00587D2A" w:rsidRPr="00B27FA0">
        <w:rPr>
          <w:rFonts w:ascii="Times New Roman" w:eastAsia="Times New Roman" w:hAnsi="Times New Roman" w:cs="Times New Roman"/>
          <w:sz w:val="22"/>
          <w:szCs w:val="22"/>
          <w:lang w:val="es-MX" w:eastAsia="pt-BR"/>
        </w:rPr>
        <w:t>las oportunidades de sus</w:t>
      </w:r>
      <w:r w:rsidR="00D344E6" w:rsidRPr="00B27FA0">
        <w:rPr>
          <w:rFonts w:ascii="Times New Roman" w:eastAsia="Times New Roman" w:hAnsi="Times New Roman" w:cs="Times New Roman"/>
          <w:sz w:val="22"/>
          <w:szCs w:val="22"/>
          <w:lang w:val="es-MX" w:eastAsia="pt-BR"/>
        </w:rPr>
        <w:t xml:space="preserve"> </w:t>
      </w:r>
      <w:r w:rsidR="00587D2A" w:rsidRPr="00B27FA0">
        <w:rPr>
          <w:rFonts w:ascii="Times New Roman" w:eastAsia="Times New Roman" w:hAnsi="Times New Roman" w:cs="Times New Roman"/>
          <w:sz w:val="22"/>
          <w:szCs w:val="22"/>
          <w:lang w:val="es-MX" w:eastAsia="pt-BR"/>
        </w:rPr>
        <w:t>usuarios con</w:t>
      </w:r>
      <w:r w:rsidR="00D344E6" w:rsidRPr="00B27FA0">
        <w:rPr>
          <w:rFonts w:ascii="Times New Roman" w:eastAsia="Times New Roman" w:hAnsi="Times New Roman" w:cs="Times New Roman"/>
          <w:sz w:val="22"/>
          <w:szCs w:val="22"/>
          <w:lang w:val="es-MX" w:eastAsia="pt-BR"/>
        </w:rPr>
        <w:t xml:space="preserve"> discapacidad visual. </w:t>
      </w:r>
    </w:p>
    <w:p w14:paraId="1272CE91" w14:textId="77777777" w:rsidR="005A05FE" w:rsidRPr="00B27FA0" w:rsidRDefault="005A05FE" w:rsidP="00871F5A">
      <w:pPr>
        <w:jc w:val="both"/>
        <w:rPr>
          <w:rFonts w:ascii="Times New Roman" w:eastAsia="Times New Roman" w:hAnsi="Times New Roman" w:cs="Times New Roman"/>
          <w:sz w:val="22"/>
          <w:szCs w:val="22"/>
          <w:lang w:val="es-MX" w:eastAsia="pt-BR"/>
        </w:rPr>
      </w:pPr>
    </w:p>
    <w:p w14:paraId="61BB1499" w14:textId="43CD171C" w:rsidR="005A05FE" w:rsidRPr="00B27FA0" w:rsidRDefault="00D344E6"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Importante resaltar </w:t>
      </w:r>
      <w:r w:rsidR="00587D2A" w:rsidRPr="00B27FA0">
        <w:rPr>
          <w:rFonts w:ascii="Times New Roman" w:eastAsia="Times New Roman" w:hAnsi="Times New Roman" w:cs="Times New Roman"/>
          <w:sz w:val="22"/>
          <w:szCs w:val="22"/>
          <w:lang w:val="es-MX" w:eastAsia="pt-BR"/>
        </w:rPr>
        <w:t>la página</w:t>
      </w:r>
      <w:r w:rsidRPr="00B27FA0">
        <w:rPr>
          <w:rFonts w:ascii="Times New Roman" w:eastAsia="Times New Roman" w:hAnsi="Times New Roman" w:cs="Times New Roman"/>
          <w:sz w:val="22"/>
          <w:szCs w:val="22"/>
          <w:lang w:val="es-MX" w:eastAsia="pt-BR"/>
        </w:rPr>
        <w:t xml:space="preserve"> web accesible y con </w:t>
      </w:r>
      <w:r w:rsidR="005A05FE" w:rsidRPr="00B27FA0">
        <w:rPr>
          <w:rFonts w:ascii="Times New Roman" w:eastAsia="Times New Roman" w:hAnsi="Times New Roman" w:cs="Times New Roman"/>
          <w:sz w:val="22"/>
          <w:szCs w:val="22"/>
          <w:lang w:val="es-MX" w:eastAsia="pt-BR"/>
        </w:rPr>
        <w:t>módulos de atención al derechohabiente en clínicas y hospitales, con un diseño universal</w:t>
      </w:r>
      <w:r w:rsidR="005A5691" w:rsidRPr="00B27FA0">
        <w:rPr>
          <w:rFonts w:ascii="Times New Roman" w:eastAsia="Times New Roman" w:hAnsi="Times New Roman" w:cs="Times New Roman"/>
          <w:sz w:val="22"/>
          <w:szCs w:val="22"/>
          <w:lang w:val="es-MX" w:eastAsia="pt-BR"/>
        </w:rPr>
        <w:t xml:space="preserve"> para facilitar la información para</w:t>
      </w:r>
      <w:r w:rsidR="005A05FE" w:rsidRPr="00B27FA0">
        <w:rPr>
          <w:rFonts w:ascii="Times New Roman" w:eastAsia="Times New Roman" w:hAnsi="Times New Roman" w:cs="Times New Roman"/>
          <w:sz w:val="22"/>
          <w:szCs w:val="22"/>
          <w:lang w:val="es-MX" w:eastAsia="pt-BR"/>
        </w:rPr>
        <w:t xml:space="preserve"> las personas con discapacidad.  </w:t>
      </w:r>
    </w:p>
    <w:p w14:paraId="540F3FF3" w14:textId="05DB8A9D" w:rsidR="005A05FE" w:rsidRDefault="005A05FE" w:rsidP="00871F5A">
      <w:pPr>
        <w:jc w:val="both"/>
        <w:rPr>
          <w:rFonts w:ascii="Times New Roman" w:eastAsia="Times New Roman" w:hAnsi="Times New Roman" w:cs="Times New Roman"/>
          <w:sz w:val="22"/>
          <w:szCs w:val="22"/>
          <w:lang w:val="es-MX" w:eastAsia="pt-BR"/>
        </w:rPr>
      </w:pPr>
    </w:p>
    <w:p w14:paraId="52616307" w14:textId="77777777" w:rsidR="00EA61AF" w:rsidRPr="00B27FA0" w:rsidRDefault="00EA61AF" w:rsidP="00871F5A">
      <w:pPr>
        <w:jc w:val="both"/>
        <w:rPr>
          <w:rFonts w:ascii="Times New Roman" w:eastAsia="Times New Roman" w:hAnsi="Times New Roman" w:cs="Times New Roman"/>
          <w:sz w:val="22"/>
          <w:szCs w:val="22"/>
          <w:lang w:val="es-MX" w:eastAsia="pt-BR"/>
        </w:rPr>
      </w:pPr>
    </w:p>
    <w:p w14:paraId="380EB1D4" w14:textId="78F2DF99" w:rsidR="0073391F" w:rsidRPr="005143CD" w:rsidRDefault="0073391F"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Pr>
          <w:rFonts w:ascii="Times New Roman" w:eastAsia="Times New Roman" w:hAnsi="Times New Roman" w:cs="Times New Roman"/>
          <w:b/>
          <w:bCs/>
          <w:i/>
          <w:iCs/>
          <w:sz w:val="22"/>
          <w:szCs w:val="22"/>
          <w:lang w:val="es-MX" w:eastAsia="pt-BR"/>
        </w:rPr>
        <w:t>:</w:t>
      </w:r>
    </w:p>
    <w:p w14:paraId="5116B119" w14:textId="77777777" w:rsidR="0073391F" w:rsidRPr="00B27FA0" w:rsidRDefault="0073391F" w:rsidP="00871F5A">
      <w:pPr>
        <w:jc w:val="both"/>
        <w:rPr>
          <w:rFonts w:ascii="Times New Roman" w:eastAsia="Times New Roman" w:hAnsi="Times New Roman" w:cs="Times New Roman"/>
          <w:sz w:val="22"/>
          <w:szCs w:val="22"/>
          <w:lang w:val="es-MX" w:eastAsia="pt-BR"/>
        </w:rPr>
      </w:pPr>
    </w:p>
    <w:p w14:paraId="6E53B7D6" w14:textId="1C24197A" w:rsidR="0073391F" w:rsidRPr="00B27FA0" w:rsidRDefault="00245026" w:rsidP="0073391F">
      <w:pPr>
        <w:pStyle w:val="ListParagraph"/>
        <w:numPr>
          <w:ilvl w:val="0"/>
          <w:numId w:val="6"/>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El </w:t>
      </w:r>
      <w:r w:rsidR="00F07F31" w:rsidRPr="00B27FA0">
        <w:rPr>
          <w:rFonts w:ascii="Times New Roman" w:eastAsia="Times New Roman" w:hAnsi="Times New Roman" w:cs="Times New Roman"/>
          <w:bCs/>
          <w:iCs/>
          <w:sz w:val="22"/>
          <w:szCs w:val="22"/>
          <w:lang w:val="es-MX" w:eastAsia="pt-BR"/>
        </w:rPr>
        <w:t xml:space="preserve">CEDDIS recomienda al Estado mexicano </w:t>
      </w:r>
      <w:r w:rsidR="00A93AD9" w:rsidRPr="00B27FA0">
        <w:rPr>
          <w:rFonts w:ascii="Times New Roman" w:eastAsia="Times New Roman" w:hAnsi="Times New Roman" w:cs="Times New Roman"/>
          <w:bCs/>
          <w:iCs/>
          <w:sz w:val="22"/>
          <w:szCs w:val="22"/>
          <w:lang w:val="es-MX" w:eastAsia="pt-BR"/>
        </w:rPr>
        <w:t xml:space="preserve">que </w:t>
      </w:r>
      <w:r w:rsidR="00F07F31" w:rsidRPr="00B27FA0">
        <w:rPr>
          <w:rFonts w:ascii="Times New Roman" w:eastAsia="Times New Roman" w:hAnsi="Times New Roman" w:cs="Times New Roman"/>
          <w:bCs/>
          <w:iCs/>
          <w:sz w:val="22"/>
          <w:szCs w:val="22"/>
          <w:lang w:val="es-MX" w:eastAsia="pt-BR"/>
        </w:rPr>
        <w:t>e</w:t>
      </w:r>
      <w:r w:rsidR="00993843" w:rsidRPr="00B27FA0">
        <w:rPr>
          <w:rFonts w:ascii="Times New Roman" w:eastAsia="Times New Roman" w:hAnsi="Times New Roman" w:cs="Times New Roman"/>
          <w:bCs/>
          <w:iCs/>
          <w:sz w:val="22"/>
          <w:szCs w:val="22"/>
          <w:lang w:val="es-MX" w:eastAsia="pt-BR"/>
        </w:rPr>
        <w:t>stable</w:t>
      </w:r>
      <w:r w:rsidR="00A93AD9" w:rsidRPr="00B27FA0">
        <w:rPr>
          <w:rFonts w:ascii="Times New Roman" w:eastAsia="Times New Roman" w:hAnsi="Times New Roman" w:cs="Times New Roman"/>
          <w:bCs/>
          <w:iCs/>
          <w:sz w:val="22"/>
          <w:szCs w:val="22"/>
          <w:lang w:val="es-MX" w:eastAsia="pt-BR"/>
        </w:rPr>
        <w:t>zca un</w:t>
      </w:r>
      <w:r w:rsidR="00993843" w:rsidRPr="00B27FA0">
        <w:rPr>
          <w:rFonts w:ascii="Times New Roman" w:eastAsia="Times New Roman" w:hAnsi="Times New Roman" w:cs="Times New Roman"/>
          <w:bCs/>
          <w:iCs/>
          <w:sz w:val="22"/>
          <w:szCs w:val="22"/>
          <w:lang w:val="es-MX" w:eastAsia="pt-BR"/>
        </w:rPr>
        <w:t xml:space="preserve"> sistema </w:t>
      </w:r>
      <w:r w:rsidR="009B140C" w:rsidRPr="00B27FA0">
        <w:rPr>
          <w:rFonts w:ascii="Times New Roman" w:eastAsia="Times New Roman" w:hAnsi="Times New Roman" w:cs="Times New Roman"/>
          <w:bCs/>
          <w:iCs/>
          <w:sz w:val="22"/>
          <w:szCs w:val="22"/>
          <w:lang w:val="es-MX" w:eastAsia="pt-BR"/>
        </w:rPr>
        <w:t>único</w:t>
      </w:r>
      <w:r w:rsidR="00993843" w:rsidRPr="00B27FA0">
        <w:rPr>
          <w:rFonts w:ascii="Times New Roman" w:eastAsia="Times New Roman" w:hAnsi="Times New Roman" w:cs="Times New Roman"/>
          <w:bCs/>
          <w:iCs/>
          <w:sz w:val="22"/>
          <w:szCs w:val="22"/>
          <w:lang w:val="es-MX" w:eastAsia="pt-BR"/>
        </w:rPr>
        <w:t xml:space="preserve"> de </w:t>
      </w:r>
      <w:r w:rsidR="008F667C" w:rsidRPr="00B27FA0">
        <w:rPr>
          <w:rFonts w:ascii="Times New Roman" w:eastAsia="Times New Roman" w:hAnsi="Times New Roman" w:cs="Times New Roman"/>
          <w:bCs/>
          <w:iCs/>
          <w:sz w:val="22"/>
          <w:szCs w:val="22"/>
          <w:lang w:val="es-MX" w:eastAsia="pt-BR"/>
        </w:rPr>
        <w:t>recolección</w:t>
      </w:r>
      <w:r w:rsidR="00993843" w:rsidRPr="00B27FA0">
        <w:rPr>
          <w:rFonts w:ascii="Times New Roman" w:eastAsia="Times New Roman" w:hAnsi="Times New Roman" w:cs="Times New Roman"/>
          <w:bCs/>
          <w:iCs/>
          <w:sz w:val="22"/>
          <w:szCs w:val="22"/>
          <w:lang w:val="es-MX" w:eastAsia="pt-BR"/>
        </w:rPr>
        <w:t xml:space="preserve"> de dato</w:t>
      </w:r>
      <w:r w:rsidR="00F07F31" w:rsidRPr="00B27FA0">
        <w:rPr>
          <w:rFonts w:ascii="Times New Roman" w:eastAsia="Times New Roman" w:hAnsi="Times New Roman" w:cs="Times New Roman"/>
          <w:bCs/>
          <w:iCs/>
          <w:sz w:val="22"/>
          <w:szCs w:val="22"/>
          <w:lang w:val="es-MX" w:eastAsia="pt-BR"/>
        </w:rPr>
        <w:t>s</w:t>
      </w:r>
      <w:r w:rsidR="00993843" w:rsidRPr="00B27FA0">
        <w:rPr>
          <w:rFonts w:ascii="Times New Roman" w:eastAsia="Times New Roman" w:hAnsi="Times New Roman" w:cs="Times New Roman"/>
          <w:bCs/>
          <w:iCs/>
          <w:sz w:val="22"/>
          <w:szCs w:val="22"/>
          <w:lang w:val="es-MX" w:eastAsia="pt-BR"/>
        </w:rPr>
        <w:t xml:space="preserve"> </w:t>
      </w:r>
      <w:r w:rsidR="0073391F" w:rsidRPr="00B27FA0">
        <w:rPr>
          <w:rFonts w:ascii="Times New Roman" w:eastAsia="Times New Roman" w:hAnsi="Times New Roman" w:cs="Times New Roman"/>
          <w:bCs/>
          <w:iCs/>
          <w:sz w:val="22"/>
          <w:szCs w:val="22"/>
          <w:lang w:val="es-MX" w:eastAsia="pt-BR"/>
        </w:rPr>
        <w:t>estadísticos</w:t>
      </w:r>
      <w:r w:rsidR="00622443" w:rsidRPr="00B27FA0">
        <w:rPr>
          <w:rFonts w:ascii="Times New Roman" w:eastAsia="Times New Roman" w:hAnsi="Times New Roman" w:cs="Times New Roman"/>
          <w:bCs/>
          <w:iCs/>
          <w:sz w:val="22"/>
          <w:szCs w:val="22"/>
          <w:lang w:val="es-MX" w:eastAsia="pt-BR"/>
        </w:rPr>
        <w:t xml:space="preserve"> y</w:t>
      </w:r>
      <w:r w:rsidR="00F07F31" w:rsidRPr="00B27FA0">
        <w:rPr>
          <w:rFonts w:ascii="Times New Roman" w:eastAsia="Times New Roman" w:hAnsi="Times New Roman" w:cs="Times New Roman"/>
          <w:bCs/>
          <w:iCs/>
          <w:sz w:val="22"/>
          <w:szCs w:val="22"/>
          <w:lang w:val="es-MX" w:eastAsia="pt-BR"/>
        </w:rPr>
        <w:t xml:space="preserve"> </w:t>
      </w:r>
      <w:r w:rsidR="00A93AD9" w:rsidRPr="00B27FA0">
        <w:rPr>
          <w:rFonts w:ascii="Times New Roman" w:eastAsia="Times New Roman" w:hAnsi="Times New Roman" w:cs="Times New Roman"/>
          <w:bCs/>
          <w:iCs/>
          <w:sz w:val="22"/>
          <w:szCs w:val="22"/>
          <w:lang w:val="es-MX" w:eastAsia="pt-BR"/>
        </w:rPr>
        <w:t xml:space="preserve">promueva </w:t>
      </w:r>
      <w:r w:rsidR="00F07F31" w:rsidRPr="00B27FA0">
        <w:rPr>
          <w:rFonts w:ascii="Times New Roman" w:eastAsia="Times New Roman" w:hAnsi="Times New Roman" w:cs="Times New Roman"/>
          <w:bCs/>
          <w:iCs/>
          <w:sz w:val="22"/>
          <w:szCs w:val="22"/>
          <w:lang w:val="es-MX" w:eastAsia="pt-BR"/>
        </w:rPr>
        <w:t>la</w:t>
      </w:r>
      <w:r w:rsidR="00993843" w:rsidRPr="00B27FA0">
        <w:rPr>
          <w:rFonts w:ascii="Times New Roman" w:eastAsia="Times New Roman" w:hAnsi="Times New Roman" w:cs="Times New Roman"/>
          <w:bCs/>
          <w:iCs/>
          <w:sz w:val="22"/>
          <w:szCs w:val="22"/>
          <w:lang w:val="es-MX" w:eastAsia="pt-BR"/>
        </w:rPr>
        <w:t xml:space="preserve"> </w:t>
      </w:r>
      <w:r w:rsidR="0073391F" w:rsidRPr="00B27FA0">
        <w:rPr>
          <w:rFonts w:ascii="Times New Roman" w:eastAsia="Times New Roman" w:hAnsi="Times New Roman" w:cs="Times New Roman"/>
          <w:bCs/>
          <w:iCs/>
          <w:sz w:val="22"/>
          <w:szCs w:val="22"/>
          <w:lang w:val="es-MX" w:eastAsia="pt-BR"/>
        </w:rPr>
        <w:t>creación</w:t>
      </w:r>
      <w:r w:rsidR="00993843" w:rsidRPr="00B27FA0">
        <w:rPr>
          <w:rFonts w:ascii="Times New Roman" w:eastAsia="Times New Roman" w:hAnsi="Times New Roman" w:cs="Times New Roman"/>
          <w:bCs/>
          <w:iCs/>
          <w:sz w:val="22"/>
          <w:szCs w:val="22"/>
          <w:lang w:val="es-MX" w:eastAsia="pt-BR"/>
        </w:rPr>
        <w:t xml:space="preserve">, </w:t>
      </w:r>
      <w:r w:rsidR="0073391F" w:rsidRPr="00B27FA0">
        <w:rPr>
          <w:rFonts w:ascii="Times New Roman" w:eastAsia="Times New Roman" w:hAnsi="Times New Roman" w:cs="Times New Roman"/>
          <w:bCs/>
          <w:iCs/>
          <w:sz w:val="22"/>
          <w:szCs w:val="22"/>
          <w:lang w:val="es-MX" w:eastAsia="pt-BR"/>
        </w:rPr>
        <w:t>adopción</w:t>
      </w:r>
      <w:r w:rsidR="00993843" w:rsidRPr="00B27FA0">
        <w:rPr>
          <w:rFonts w:ascii="Times New Roman" w:eastAsia="Times New Roman" w:hAnsi="Times New Roman" w:cs="Times New Roman"/>
          <w:bCs/>
          <w:iCs/>
          <w:sz w:val="22"/>
          <w:szCs w:val="22"/>
          <w:lang w:val="es-MX" w:eastAsia="pt-BR"/>
        </w:rPr>
        <w:t xml:space="preserve"> </w:t>
      </w:r>
      <w:r w:rsidR="005B079B" w:rsidRPr="00B27FA0">
        <w:rPr>
          <w:rFonts w:ascii="Times New Roman" w:eastAsia="Times New Roman" w:hAnsi="Times New Roman" w:cs="Times New Roman"/>
          <w:bCs/>
          <w:iCs/>
          <w:sz w:val="22"/>
          <w:szCs w:val="22"/>
          <w:lang w:val="es-MX" w:eastAsia="pt-BR"/>
        </w:rPr>
        <w:t>y</w:t>
      </w:r>
      <w:r w:rsidR="00993843" w:rsidRPr="00B27FA0">
        <w:rPr>
          <w:rFonts w:ascii="Times New Roman" w:eastAsia="Times New Roman" w:hAnsi="Times New Roman" w:cs="Times New Roman"/>
          <w:bCs/>
          <w:iCs/>
          <w:sz w:val="22"/>
          <w:szCs w:val="22"/>
          <w:lang w:val="es-MX" w:eastAsia="pt-BR"/>
        </w:rPr>
        <w:t xml:space="preserve"> cumplimiento de </w:t>
      </w:r>
      <w:r w:rsidR="00F07F31" w:rsidRPr="00B27FA0">
        <w:rPr>
          <w:rFonts w:ascii="Times New Roman" w:eastAsia="Times New Roman" w:hAnsi="Times New Roman" w:cs="Times New Roman"/>
          <w:bCs/>
          <w:iCs/>
          <w:sz w:val="22"/>
          <w:szCs w:val="22"/>
          <w:lang w:val="es-MX" w:eastAsia="pt-BR"/>
        </w:rPr>
        <w:t xml:space="preserve">los protocolos de </w:t>
      </w:r>
      <w:r w:rsidR="008F667C" w:rsidRPr="00B27FA0">
        <w:rPr>
          <w:rFonts w:ascii="Times New Roman" w:eastAsia="Times New Roman" w:hAnsi="Times New Roman" w:cs="Times New Roman"/>
          <w:bCs/>
          <w:iCs/>
          <w:sz w:val="22"/>
          <w:szCs w:val="22"/>
          <w:lang w:val="es-MX" w:eastAsia="pt-BR"/>
        </w:rPr>
        <w:t>atención</w:t>
      </w:r>
      <w:r w:rsidR="00F07F31" w:rsidRPr="00B27FA0">
        <w:rPr>
          <w:rFonts w:ascii="Times New Roman" w:eastAsia="Times New Roman" w:hAnsi="Times New Roman" w:cs="Times New Roman"/>
          <w:bCs/>
          <w:iCs/>
          <w:sz w:val="22"/>
          <w:szCs w:val="22"/>
          <w:lang w:val="es-MX" w:eastAsia="pt-BR"/>
        </w:rPr>
        <w:t xml:space="preserve"> </w:t>
      </w:r>
      <w:r w:rsidR="00CC20BC" w:rsidRPr="00B27FA0">
        <w:rPr>
          <w:rFonts w:ascii="Times New Roman" w:eastAsia="Times New Roman" w:hAnsi="Times New Roman" w:cs="Times New Roman"/>
          <w:bCs/>
          <w:iCs/>
          <w:sz w:val="22"/>
          <w:szCs w:val="22"/>
          <w:lang w:val="es-MX" w:eastAsia="pt-BR"/>
        </w:rPr>
        <w:t xml:space="preserve">para </w:t>
      </w:r>
      <w:r w:rsidR="00F07F31" w:rsidRPr="00B27FA0">
        <w:rPr>
          <w:rFonts w:ascii="Times New Roman" w:eastAsia="Times New Roman" w:hAnsi="Times New Roman" w:cs="Times New Roman"/>
          <w:bCs/>
          <w:iCs/>
          <w:sz w:val="22"/>
          <w:szCs w:val="22"/>
          <w:lang w:val="es-MX" w:eastAsia="pt-BR"/>
        </w:rPr>
        <w:t xml:space="preserve">las personas con discapacidad en el </w:t>
      </w:r>
      <w:r w:rsidR="008F667C" w:rsidRPr="00B27FA0">
        <w:rPr>
          <w:rFonts w:ascii="Times New Roman" w:eastAsia="Times New Roman" w:hAnsi="Times New Roman" w:cs="Times New Roman"/>
          <w:bCs/>
          <w:iCs/>
          <w:sz w:val="22"/>
          <w:szCs w:val="22"/>
          <w:lang w:val="es-MX" w:eastAsia="pt-BR"/>
        </w:rPr>
        <w:t>área</w:t>
      </w:r>
      <w:r w:rsidR="00CC20BC" w:rsidRPr="00B27FA0">
        <w:rPr>
          <w:rFonts w:ascii="Times New Roman" w:eastAsia="Times New Roman" w:hAnsi="Times New Roman" w:cs="Times New Roman"/>
          <w:bCs/>
          <w:iCs/>
          <w:sz w:val="22"/>
          <w:szCs w:val="22"/>
          <w:lang w:val="es-MX" w:eastAsia="pt-BR"/>
        </w:rPr>
        <w:t xml:space="preserve"> de salud</w:t>
      </w:r>
      <w:r w:rsidR="00622443" w:rsidRPr="00B27FA0">
        <w:rPr>
          <w:rFonts w:ascii="Times New Roman" w:eastAsia="Times New Roman" w:hAnsi="Times New Roman" w:cs="Times New Roman"/>
          <w:bCs/>
          <w:iCs/>
          <w:sz w:val="22"/>
          <w:szCs w:val="22"/>
          <w:lang w:val="es-MX" w:eastAsia="pt-BR"/>
        </w:rPr>
        <w:t>, tal como se recomendó en el informe anterior</w:t>
      </w:r>
      <w:r w:rsidR="0073391F" w:rsidRPr="00B27FA0">
        <w:rPr>
          <w:rFonts w:ascii="Times New Roman" w:eastAsia="Times New Roman" w:hAnsi="Times New Roman" w:cs="Times New Roman"/>
          <w:bCs/>
          <w:iCs/>
          <w:sz w:val="22"/>
          <w:szCs w:val="22"/>
          <w:lang w:val="es-MX" w:eastAsia="pt-BR"/>
        </w:rPr>
        <w:t>.</w:t>
      </w:r>
    </w:p>
    <w:p w14:paraId="1CF84AC5" w14:textId="77777777" w:rsidR="0073391F" w:rsidRPr="00B27FA0" w:rsidRDefault="0073391F" w:rsidP="00871F5A">
      <w:pPr>
        <w:jc w:val="both"/>
        <w:rPr>
          <w:rFonts w:ascii="Times New Roman" w:eastAsia="Times New Roman" w:hAnsi="Times New Roman" w:cs="Times New Roman"/>
          <w:bCs/>
          <w:iCs/>
          <w:sz w:val="22"/>
          <w:szCs w:val="22"/>
          <w:lang w:val="es-MX" w:eastAsia="pt-BR"/>
        </w:rPr>
      </w:pPr>
    </w:p>
    <w:p w14:paraId="00A3D3A3" w14:textId="56D789ED" w:rsidR="0073391F" w:rsidRPr="00B27FA0" w:rsidRDefault="0073391F" w:rsidP="0073391F">
      <w:pPr>
        <w:pStyle w:val="ListParagraph"/>
        <w:numPr>
          <w:ilvl w:val="0"/>
          <w:numId w:val="6"/>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Difundir </w:t>
      </w:r>
      <w:r w:rsidR="00587D2A" w:rsidRPr="00B27FA0">
        <w:rPr>
          <w:rFonts w:ascii="Times New Roman" w:eastAsia="Times New Roman" w:hAnsi="Times New Roman" w:cs="Times New Roman"/>
          <w:bCs/>
          <w:iCs/>
          <w:sz w:val="22"/>
          <w:szCs w:val="22"/>
          <w:lang w:val="es-MX" w:eastAsia="pt-BR"/>
        </w:rPr>
        <w:t>los resultados del diseño y desarrollo del instrumento para evaluar la accesibilidad de las personas con discapacidad en los inmuebles de</w:t>
      </w:r>
      <w:r w:rsidR="00502DCD" w:rsidRPr="00B27FA0">
        <w:rPr>
          <w:rFonts w:ascii="Times New Roman" w:eastAsia="Times New Roman" w:hAnsi="Times New Roman" w:cs="Times New Roman"/>
          <w:bCs/>
          <w:iCs/>
          <w:sz w:val="22"/>
          <w:szCs w:val="22"/>
          <w:lang w:val="es-MX" w:eastAsia="pt-BR"/>
        </w:rPr>
        <w:t>l</w:t>
      </w:r>
      <w:r w:rsidR="00587D2A" w:rsidRPr="00B27FA0">
        <w:rPr>
          <w:rFonts w:ascii="Times New Roman" w:eastAsia="Times New Roman" w:hAnsi="Times New Roman" w:cs="Times New Roman"/>
          <w:bCs/>
          <w:iCs/>
          <w:sz w:val="22"/>
          <w:szCs w:val="22"/>
          <w:lang w:val="es-MX" w:eastAsia="pt-BR"/>
        </w:rPr>
        <w:t xml:space="preserve"> </w:t>
      </w:r>
      <w:r w:rsidR="00CC20BC" w:rsidRPr="00B27FA0">
        <w:rPr>
          <w:rFonts w:ascii="Times New Roman" w:eastAsia="Times New Roman" w:hAnsi="Times New Roman" w:cs="Times New Roman"/>
          <w:bCs/>
          <w:iCs/>
          <w:sz w:val="22"/>
          <w:szCs w:val="22"/>
          <w:lang w:val="es-MX" w:eastAsia="pt-BR"/>
        </w:rPr>
        <w:t>IMSS</w:t>
      </w:r>
      <w:r w:rsidRPr="00B27FA0">
        <w:rPr>
          <w:rFonts w:ascii="Times New Roman" w:eastAsia="Times New Roman" w:hAnsi="Times New Roman" w:cs="Times New Roman"/>
          <w:bCs/>
          <w:iCs/>
          <w:sz w:val="22"/>
          <w:szCs w:val="22"/>
          <w:lang w:val="es-MX" w:eastAsia="pt-BR"/>
        </w:rPr>
        <w:t>.</w:t>
      </w:r>
    </w:p>
    <w:p w14:paraId="27FAC8F7" w14:textId="77777777" w:rsidR="0073391F" w:rsidRPr="00B27FA0" w:rsidRDefault="0073391F" w:rsidP="004A2DDE">
      <w:pPr>
        <w:pStyle w:val="ListParagraph"/>
        <w:rPr>
          <w:rFonts w:ascii="Times New Roman" w:eastAsia="Times New Roman" w:hAnsi="Times New Roman" w:cs="Times New Roman"/>
          <w:bCs/>
          <w:iCs/>
          <w:sz w:val="22"/>
          <w:szCs w:val="22"/>
          <w:lang w:val="es-MX" w:eastAsia="pt-BR"/>
        </w:rPr>
      </w:pPr>
    </w:p>
    <w:p w14:paraId="2E5E3893" w14:textId="667D8F77" w:rsidR="00587D2A" w:rsidRPr="00B27FA0" w:rsidRDefault="00CC20BC" w:rsidP="0073391F">
      <w:pPr>
        <w:pStyle w:val="ListParagraph"/>
        <w:numPr>
          <w:ilvl w:val="0"/>
          <w:numId w:val="6"/>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 </w:t>
      </w:r>
      <w:r w:rsidR="0073391F" w:rsidRPr="00B27FA0">
        <w:rPr>
          <w:rFonts w:ascii="Times New Roman" w:eastAsia="Times New Roman" w:hAnsi="Times New Roman" w:cs="Times New Roman"/>
          <w:bCs/>
          <w:iCs/>
          <w:sz w:val="22"/>
          <w:szCs w:val="22"/>
          <w:lang w:val="es-MX" w:eastAsia="pt-BR"/>
        </w:rPr>
        <w:t>E</w:t>
      </w:r>
      <w:r w:rsidRPr="00B27FA0">
        <w:rPr>
          <w:rFonts w:ascii="Times New Roman" w:eastAsia="Times New Roman" w:hAnsi="Times New Roman" w:cs="Times New Roman"/>
          <w:bCs/>
          <w:iCs/>
          <w:sz w:val="22"/>
          <w:szCs w:val="22"/>
          <w:lang w:val="es-MX" w:eastAsia="pt-BR"/>
        </w:rPr>
        <w:t>stablecer los mecanismos de respuesta, para presentar el progreso de la desinstitucionalización de las personas con discapacidad, en el siguiente Informe.</w:t>
      </w:r>
    </w:p>
    <w:p w14:paraId="5F579F1F" w14:textId="7D20F402" w:rsidR="00993843" w:rsidRDefault="00993843" w:rsidP="00871F5A">
      <w:pPr>
        <w:jc w:val="both"/>
        <w:rPr>
          <w:rFonts w:ascii="Times New Roman" w:eastAsia="Times New Roman" w:hAnsi="Times New Roman" w:cs="Times New Roman"/>
          <w:b/>
          <w:i/>
          <w:sz w:val="22"/>
          <w:szCs w:val="22"/>
          <w:lang w:val="es-MX" w:eastAsia="pt-BR"/>
        </w:rPr>
      </w:pPr>
    </w:p>
    <w:p w14:paraId="743DE337" w14:textId="77777777" w:rsidR="00EA61AF" w:rsidRPr="00B27FA0" w:rsidRDefault="00EA61AF" w:rsidP="00871F5A">
      <w:pPr>
        <w:jc w:val="both"/>
        <w:rPr>
          <w:rFonts w:ascii="Times New Roman" w:eastAsia="Times New Roman" w:hAnsi="Times New Roman" w:cs="Times New Roman"/>
          <w:b/>
          <w:i/>
          <w:sz w:val="22"/>
          <w:szCs w:val="22"/>
          <w:lang w:val="es-MX" w:eastAsia="pt-BR"/>
        </w:rPr>
      </w:pPr>
    </w:p>
    <w:p w14:paraId="536B6C46" w14:textId="603C6B03" w:rsidR="000B3F16" w:rsidRPr="00B27FA0" w:rsidRDefault="00993843"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3. Trabajo y Empleo</w:t>
      </w:r>
      <w:r w:rsidR="00EA61AF">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4319FBD4" w14:textId="4EA2A1C1" w:rsidR="005B406A" w:rsidRPr="00B27FA0" w:rsidRDefault="00B007BF" w:rsidP="00871F5A">
      <w:pPr>
        <w:spacing w:before="300" w:after="300"/>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El Estado ha </w:t>
      </w:r>
      <w:r w:rsidR="00502DCD" w:rsidRPr="00B27FA0">
        <w:rPr>
          <w:rFonts w:ascii="Times New Roman" w:eastAsia="Times New Roman" w:hAnsi="Times New Roman" w:cs="Times New Roman"/>
          <w:sz w:val="22"/>
          <w:szCs w:val="22"/>
          <w:lang w:val="es-MX" w:eastAsia="pt-BR"/>
        </w:rPr>
        <w:t>presentado información parcial</w:t>
      </w:r>
      <w:r w:rsidRPr="00B27FA0">
        <w:rPr>
          <w:rFonts w:ascii="Times New Roman" w:eastAsia="Times New Roman" w:hAnsi="Times New Roman" w:cs="Times New Roman"/>
          <w:sz w:val="22"/>
          <w:szCs w:val="22"/>
          <w:lang w:val="es-MX" w:eastAsia="pt-BR"/>
        </w:rPr>
        <w:t xml:space="preserve"> sobre Trabajo y Empleo de las personas con discapacidad. La fuente es oficial y resultan de pesquisas periódicas de trabajo e ingresos.</w:t>
      </w:r>
      <w:r w:rsidR="008F667C" w:rsidRPr="00B27FA0">
        <w:rPr>
          <w:rFonts w:ascii="Times New Roman" w:eastAsia="Times New Roman" w:hAnsi="Times New Roman" w:cs="Times New Roman"/>
          <w:sz w:val="22"/>
          <w:szCs w:val="22"/>
          <w:lang w:val="es-MX" w:eastAsia="pt-BR"/>
        </w:rPr>
        <w:t xml:space="preserve"> La calidad de los datos es media.</w:t>
      </w:r>
      <w:r w:rsidRPr="00B27FA0">
        <w:rPr>
          <w:rFonts w:ascii="Times New Roman" w:eastAsia="Times New Roman" w:hAnsi="Times New Roman" w:cs="Times New Roman"/>
          <w:sz w:val="22"/>
          <w:szCs w:val="22"/>
          <w:lang w:val="es-MX" w:eastAsia="pt-BR"/>
        </w:rPr>
        <w:t xml:space="preserve"> De los indicadores requeridos se ha llenado </w:t>
      </w:r>
      <w:r w:rsidR="00DE70DF" w:rsidRPr="00B27FA0">
        <w:rPr>
          <w:rFonts w:ascii="Times New Roman" w:eastAsia="Times New Roman" w:hAnsi="Times New Roman" w:cs="Times New Roman"/>
          <w:sz w:val="22"/>
          <w:szCs w:val="22"/>
          <w:lang w:val="es-MX" w:eastAsia="pt-BR"/>
        </w:rPr>
        <w:t>uno</w:t>
      </w:r>
      <w:r w:rsidRPr="00B27FA0">
        <w:rPr>
          <w:rFonts w:ascii="Times New Roman" w:eastAsia="Times New Roman" w:hAnsi="Times New Roman" w:cs="Times New Roman"/>
          <w:sz w:val="22"/>
          <w:szCs w:val="22"/>
          <w:lang w:val="es-MX" w:eastAsia="pt-BR"/>
        </w:rPr>
        <w:t xml:space="preserve"> de </w:t>
      </w:r>
      <w:r w:rsidR="00F07F31" w:rsidRPr="00B27FA0">
        <w:rPr>
          <w:rFonts w:ascii="Times New Roman" w:eastAsia="Times New Roman" w:hAnsi="Times New Roman" w:cs="Times New Roman"/>
          <w:sz w:val="22"/>
          <w:szCs w:val="22"/>
          <w:lang w:val="es-MX" w:eastAsia="pt-BR"/>
        </w:rPr>
        <w:t>los tre</w:t>
      </w:r>
      <w:r w:rsidR="00DE70DF" w:rsidRPr="00B27FA0">
        <w:rPr>
          <w:rFonts w:ascii="Times New Roman" w:eastAsia="Times New Roman" w:hAnsi="Times New Roman" w:cs="Times New Roman"/>
          <w:sz w:val="22"/>
          <w:szCs w:val="22"/>
          <w:lang w:val="es-MX" w:eastAsia="pt-BR"/>
        </w:rPr>
        <w:t>s</w:t>
      </w:r>
      <w:r w:rsidR="00B874F5" w:rsidRPr="00B27FA0">
        <w:rPr>
          <w:rFonts w:ascii="Times New Roman" w:eastAsia="Times New Roman" w:hAnsi="Times New Roman" w:cs="Times New Roman"/>
          <w:sz w:val="22"/>
          <w:szCs w:val="22"/>
          <w:lang w:val="es-MX" w:eastAsia="pt-BR"/>
        </w:rPr>
        <w:t xml:space="preserve">, lo </w:t>
      </w:r>
      <w:r w:rsidR="00F07F31" w:rsidRPr="00B27FA0">
        <w:rPr>
          <w:rFonts w:ascii="Times New Roman" w:eastAsia="Times New Roman" w:hAnsi="Times New Roman" w:cs="Times New Roman"/>
          <w:sz w:val="22"/>
          <w:szCs w:val="22"/>
          <w:lang w:val="es-MX" w:eastAsia="pt-BR"/>
        </w:rPr>
        <w:t>que representa un</w:t>
      </w:r>
      <w:r w:rsidRPr="00B27FA0">
        <w:rPr>
          <w:rFonts w:ascii="Times New Roman" w:eastAsia="Times New Roman" w:hAnsi="Times New Roman" w:cs="Times New Roman"/>
          <w:sz w:val="22"/>
          <w:szCs w:val="22"/>
          <w:lang w:val="es-MX" w:eastAsia="pt-BR"/>
        </w:rPr>
        <w:t xml:space="preserve"> </w:t>
      </w:r>
      <w:r w:rsidR="000F7885" w:rsidRPr="00B27FA0">
        <w:rPr>
          <w:rFonts w:ascii="Times New Roman" w:eastAsia="Times New Roman" w:hAnsi="Times New Roman" w:cs="Times New Roman"/>
          <w:sz w:val="22"/>
          <w:szCs w:val="22"/>
          <w:lang w:val="es-MX" w:eastAsia="pt-BR"/>
        </w:rPr>
        <w:t>33,33</w:t>
      </w:r>
      <w:r w:rsidRPr="00B27FA0">
        <w:rPr>
          <w:rFonts w:ascii="Times New Roman" w:eastAsia="Times New Roman" w:hAnsi="Times New Roman" w:cs="Times New Roman"/>
          <w:sz w:val="22"/>
          <w:szCs w:val="22"/>
          <w:lang w:val="es-MX" w:eastAsia="pt-BR"/>
        </w:rPr>
        <w:t>%.</w:t>
      </w:r>
      <w:r w:rsidR="000F7885" w:rsidRPr="00B27FA0">
        <w:rPr>
          <w:rFonts w:ascii="Times New Roman" w:eastAsia="Times New Roman" w:hAnsi="Times New Roman" w:cs="Times New Roman"/>
          <w:sz w:val="22"/>
          <w:szCs w:val="22"/>
          <w:lang w:val="es-MX" w:eastAsia="pt-BR"/>
        </w:rPr>
        <w:t xml:space="preserve"> Uno de los dos </w:t>
      </w:r>
      <w:r w:rsidRPr="00B27FA0">
        <w:rPr>
          <w:rFonts w:ascii="Times New Roman" w:eastAsia="Times New Roman" w:hAnsi="Times New Roman" w:cs="Times New Roman"/>
          <w:sz w:val="22"/>
          <w:szCs w:val="22"/>
          <w:lang w:val="es-MX" w:eastAsia="pt-BR"/>
        </w:rPr>
        <w:t>indicadore</w:t>
      </w:r>
      <w:r w:rsidR="000F7885" w:rsidRPr="00B27FA0">
        <w:rPr>
          <w:rFonts w:ascii="Times New Roman" w:eastAsia="Times New Roman" w:hAnsi="Times New Roman" w:cs="Times New Roman"/>
          <w:sz w:val="22"/>
          <w:szCs w:val="22"/>
          <w:lang w:val="es-MX" w:eastAsia="pt-BR"/>
        </w:rPr>
        <w:t xml:space="preserve">s </w:t>
      </w:r>
      <w:r w:rsidRPr="00B27FA0">
        <w:rPr>
          <w:rFonts w:ascii="Times New Roman" w:eastAsia="Times New Roman" w:hAnsi="Times New Roman" w:cs="Times New Roman"/>
          <w:sz w:val="22"/>
          <w:szCs w:val="22"/>
          <w:lang w:val="es-MX" w:eastAsia="pt-BR"/>
        </w:rPr>
        <w:t xml:space="preserve">no </w:t>
      </w:r>
      <w:r w:rsidR="00502DCD" w:rsidRPr="00B27FA0">
        <w:rPr>
          <w:rFonts w:ascii="Times New Roman" w:eastAsia="Times New Roman" w:hAnsi="Times New Roman" w:cs="Times New Roman"/>
          <w:sz w:val="22"/>
          <w:szCs w:val="22"/>
          <w:lang w:val="es-MX" w:eastAsia="pt-BR"/>
        </w:rPr>
        <w:t>contestados</w:t>
      </w:r>
      <w:r w:rsidRPr="00B27FA0">
        <w:rPr>
          <w:rFonts w:ascii="Times New Roman" w:eastAsia="Times New Roman" w:hAnsi="Times New Roman" w:cs="Times New Roman"/>
          <w:sz w:val="22"/>
          <w:szCs w:val="22"/>
          <w:lang w:val="es-MX" w:eastAsia="pt-BR"/>
        </w:rPr>
        <w:t xml:space="preserve"> fue </w:t>
      </w:r>
      <w:r w:rsidR="00F07F31" w:rsidRPr="00B27FA0">
        <w:rPr>
          <w:rFonts w:ascii="Times New Roman" w:eastAsia="Times New Roman" w:hAnsi="Times New Roman" w:cs="Times New Roman"/>
          <w:sz w:val="22"/>
          <w:szCs w:val="22"/>
          <w:lang w:val="es-MX" w:eastAsia="pt-BR"/>
        </w:rPr>
        <w:t>la tasa de ocupación de las personas con discapacidad</w:t>
      </w:r>
      <w:r w:rsidRPr="00B27FA0">
        <w:rPr>
          <w:rFonts w:ascii="Times New Roman" w:eastAsia="Times New Roman" w:hAnsi="Times New Roman" w:cs="Times New Roman"/>
          <w:sz w:val="22"/>
          <w:szCs w:val="22"/>
          <w:lang w:val="es-MX" w:eastAsia="pt-BR"/>
        </w:rPr>
        <w:t xml:space="preserve"> y</w:t>
      </w:r>
      <w:r w:rsidR="00B874F5"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en su lugar, se ha presentado una </w:t>
      </w:r>
      <w:r w:rsidR="00F07F31" w:rsidRPr="00B27FA0">
        <w:rPr>
          <w:rFonts w:ascii="Times New Roman" w:eastAsia="Times New Roman" w:hAnsi="Times New Roman" w:cs="Times New Roman"/>
          <w:sz w:val="22"/>
          <w:szCs w:val="22"/>
          <w:lang w:val="es-MX" w:eastAsia="pt-BR"/>
        </w:rPr>
        <w:t xml:space="preserve">tasa de participación económica </w:t>
      </w:r>
      <w:r w:rsidRPr="00B27FA0">
        <w:rPr>
          <w:rFonts w:ascii="Times New Roman" w:eastAsia="Times New Roman" w:hAnsi="Times New Roman" w:cs="Times New Roman"/>
          <w:sz w:val="22"/>
          <w:szCs w:val="22"/>
          <w:lang w:val="es-MX" w:eastAsia="pt-BR"/>
        </w:rPr>
        <w:t xml:space="preserve">de ese grupo social. </w:t>
      </w:r>
      <w:r w:rsidR="000F7885" w:rsidRPr="00B27FA0">
        <w:rPr>
          <w:rFonts w:ascii="Times New Roman" w:eastAsia="Times New Roman" w:hAnsi="Times New Roman" w:cs="Times New Roman"/>
          <w:sz w:val="22"/>
          <w:szCs w:val="22"/>
          <w:lang w:val="es-MX" w:eastAsia="pt-BR"/>
        </w:rPr>
        <w:t xml:space="preserve">Aunque </w:t>
      </w:r>
      <w:r w:rsidR="00371C10" w:rsidRPr="00B27FA0">
        <w:rPr>
          <w:rFonts w:ascii="Times New Roman" w:eastAsia="Times New Roman" w:hAnsi="Times New Roman" w:cs="Times New Roman"/>
          <w:sz w:val="22"/>
          <w:szCs w:val="22"/>
          <w:lang w:val="es-MX" w:eastAsia="pt-BR"/>
        </w:rPr>
        <w:t>el</w:t>
      </w:r>
      <w:r w:rsidRPr="00B27FA0">
        <w:rPr>
          <w:rFonts w:ascii="Times New Roman" w:eastAsia="Times New Roman" w:hAnsi="Times New Roman" w:cs="Times New Roman"/>
          <w:sz w:val="22"/>
          <w:szCs w:val="22"/>
          <w:lang w:val="es-MX" w:eastAsia="pt-BR"/>
        </w:rPr>
        <w:t xml:space="preserve"> Comité se ve limitado a interpretar </w:t>
      </w:r>
      <w:r w:rsidR="00371C10" w:rsidRPr="00B27FA0">
        <w:rPr>
          <w:rFonts w:ascii="Times New Roman" w:eastAsia="Times New Roman" w:hAnsi="Times New Roman" w:cs="Times New Roman"/>
          <w:sz w:val="22"/>
          <w:szCs w:val="22"/>
          <w:lang w:val="es-MX" w:eastAsia="pt-BR"/>
        </w:rPr>
        <w:t>información distinta a</w:t>
      </w:r>
      <w:r w:rsidR="000F7885" w:rsidRPr="00B27FA0">
        <w:rPr>
          <w:rFonts w:ascii="Times New Roman" w:eastAsia="Times New Roman" w:hAnsi="Times New Roman" w:cs="Times New Roman"/>
          <w:sz w:val="22"/>
          <w:szCs w:val="22"/>
          <w:lang w:val="es-MX" w:eastAsia="pt-BR"/>
        </w:rPr>
        <w:t xml:space="preserve"> la solicitada</w:t>
      </w:r>
      <w:r w:rsidRPr="00B27FA0">
        <w:rPr>
          <w:rFonts w:ascii="Times New Roman" w:eastAsia="Times New Roman" w:hAnsi="Times New Roman" w:cs="Times New Roman"/>
          <w:sz w:val="22"/>
          <w:szCs w:val="22"/>
          <w:lang w:val="es-MX" w:eastAsia="pt-BR"/>
        </w:rPr>
        <w:t xml:space="preserve">, los expertos </w:t>
      </w:r>
      <w:r w:rsidR="002F5E5A" w:rsidRPr="00B27FA0">
        <w:rPr>
          <w:rFonts w:ascii="Times New Roman" w:eastAsia="Times New Roman" w:hAnsi="Times New Roman" w:cs="Times New Roman"/>
          <w:sz w:val="22"/>
          <w:szCs w:val="22"/>
          <w:lang w:val="es-MX" w:eastAsia="pt-BR"/>
        </w:rPr>
        <w:t>se pone</w:t>
      </w:r>
      <w:r w:rsidR="005F26C2" w:rsidRPr="00B27FA0">
        <w:rPr>
          <w:rFonts w:ascii="Times New Roman" w:eastAsia="Times New Roman" w:hAnsi="Times New Roman" w:cs="Times New Roman"/>
          <w:sz w:val="22"/>
          <w:szCs w:val="22"/>
          <w:lang w:val="es-MX" w:eastAsia="pt-BR"/>
        </w:rPr>
        <w:t>n</w:t>
      </w:r>
      <w:r w:rsidR="00371C10" w:rsidRPr="00B27FA0">
        <w:rPr>
          <w:rFonts w:ascii="Times New Roman" w:eastAsia="Times New Roman" w:hAnsi="Times New Roman" w:cs="Times New Roman"/>
          <w:sz w:val="22"/>
          <w:szCs w:val="22"/>
          <w:lang w:val="es-MX" w:eastAsia="pt-BR"/>
        </w:rPr>
        <w:t xml:space="preserve"> de acuerdo con</w:t>
      </w:r>
      <w:r w:rsidR="00B874F5" w:rsidRPr="00B27FA0">
        <w:rPr>
          <w:rFonts w:ascii="Times New Roman" w:eastAsia="Times New Roman" w:hAnsi="Times New Roman" w:cs="Times New Roman"/>
          <w:sz w:val="22"/>
          <w:szCs w:val="22"/>
          <w:lang w:val="es-MX" w:eastAsia="pt-BR"/>
        </w:rPr>
        <w:t xml:space="preserve"> </w:t>
      </w:r>
      <w:r w:rsidR="000F7885" w:rsidRPr="00B27FA0">
        <w:rPr>
          <w:rFonts w:ascii="Times New Roman" w:eastAsia="Times New Roman" w:hAnsi="Times New Roman" w:cs="Times New Roman"/>
          <w:sz w:val="22"/>
          <w:szCs w:val="22"/>
          <w:lang w:val="es-MX" w:eastAsia="pt-BR"/>
        </w:rPr>
        <w:t>l</w:t>
      </w:r>
      <w:r w:rsidR="00502DCD" w:rsidRPr="00B27FA0">
        <w:rPr>
          <w:rFonts w:ascii="Times New Roman" w:eastAsia="Times New Roman" w:hAnsi="Times New Roman" w:cs="Times New Roman"/>
          <w:sz w:val="22"/>
          <w:szCs w:val="22"/>
          <w:lang w:val="es-MX" w:eastAsia="pt-BR"/>
        </w:rPr>
        <w:t>a</w:t>
      </w:r>
      <w:r w:rsidR="000F7885" w:rsidRPr="00B27FA0">
        <w:rPr>
          <w:rFonts w:ascii="Times New Roman" w:eastAsia="Times New Roman" w:hAnsi="Times New Roman" w:cs="Times New Roman"/>
          <w:sz w:val="22"/>
          <w:szCs w:val="22"/>
          <w:lang w:val="es-MX" w:eastAsia="pt-BR"/>
        </w:rPr>
        <w:t xml:space="preserve"> </w:t>
      </w:r>
      <w:r w:rsidR="00502DCD" w:rsidRPr="00B27FA0">
        <w:rPr>
          <w:rFonts w:ascii="Times New Roman" w:eastAsia="Times New Roman" w:hAnsi="Times New Roman" w:cs="Times New Roman"/>
          <w:sz w:val="22"/>
          <w:szCs w:val="22"/>
          <w:lang w:val="es-MX" w:eastAsia="pt-BR"/>
        </w:rPr>
        <w:t>información presentada</w:t>
      </w:r>
      <w:r w:rsidR="00B874F5" w:rsidRPr="00B27FA0">
        <w:rPr>
          <w:rFonts w:ascii="Times New Roman" w:eastAsia="Times New Roman" w:hAnsi="Times New Roman" w:cs="Times New Roman"/>
          <w:sz w:val="22"/>
          <w:szCs w:val="22"/>
          <w:lang w:val="es-MX" w:eastAsia="pt-BR"/>
        </w:rPr>
        <w:t xml:space="preserve"> conforme a la cual:</w:t>
      </w:r>
      <w:r w:rsidR="00291F95" w:rsidRPr="00B27FA0">
        <w:rPr>
          <w:rStyle w:val="FootnoteReference"/>
          <w:rFonts w:ascii="Times New Roman" w:eastAsia="Times New Roman" w:hAnsi="Times New Roman" w:cs="Times New Roman"/>
          <w:sz w:val="22"/>
          <w:szCs w:val="22"/>
          <w:lang w:val="es-MX" w:eastAsia="pt-BR"/>
        </w:rPr>
        <w:footnoteReference w:id="1"/>
      </w:r>
    </w:p>
    <w:p w14:paraId="3BB485EE" w14:textId="6D22611C" w:rsidR="005B406A" w:rsidRPr="00B27FA0" w:rsidRDefault="00FF29B2" w:rsidP="00655252">
      <w:pPr>
        <w:spacing w:before="300" w:after="300"/>
        <w:ind w:left="708"/>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i/>
          <w:sz w:val="22"/>
          <w:szCs w:val="22"/>
          <w:lang w:val="es-MX"/>
        </w:rPr>
        <w:t xml:space="preserve">Los datos de la ENADID 2018, muestran una amplia diferencia en la tasa de participación económica; entre quienes no tienen discapacidad, la tasa alcanza </w:t>
      </w:r>
      <w:r w:rsidR="00371C10" w:rsidRPr="00B27FA0">
        <w:rPr>
          <w:rFonts w:ascii="Times New Roman" w:eastAsia="Times New Roman" w:hAnsi="Times New Roman" w:cs="Times New Roman"/>
          <w:i/>
          <w:sz w:val="22"/>
          <w:szCs w:val="22"/>
          <w:lang w:val="es-MX"/>
        </w:rPr>
        <w:t xml:space="preserve">los </w:t>
      </w:r>
      <w:r w:rsidRPr="00B27FA0">
        <w:rPr>
          <w:rFonts w:ascii="Times New Roman" w:eastAsia="Times New Roman" w:hAnsi="Times New Roman" w:cs="Times New Roman"/>
          <w:i/>
          <w:sz w:val="22"/>
          <w:szCs w:val="22"/>
          <w:lang w:val="es-MX"/>
        </w:rPr>
        <w:t xml:space="preserve">65.4%; mientras </w:t>
      </w:r>
      <w:r w:rsidR="00502DCD" w:rsidRPr="00B27FA0">
        <w:rPr>
          <w:rFonts w:ascii="Times New Roman" w:eastAsia="Times New Roman" w:hAnsi="Times New Roman" w:cs="Times New Roman"/>
          <w:i/>
          <w:sz w:val="22"/>
          <w:szCs w:val="22"/>
          <w:lang w:val="es-MX"/>
        </w:rPr>
        <w:t xml:space="preserve">que, </w:t>
      </w:r>
      <w:r w:rsidRPr="00B27FA0">
        <w:rPr>
          <w:rFonts w:ascii="Times New Roman" w:eastAsia="Times New Roman" w:hAnsi="Times New Roman" w:cs="Times New Roman"/>
          <w:i/>
          <w:sz w:val="22"/>
          <w:szCs w:val="22"/>
          <w:lang w:val="es-MX"/>
        </w:rPr>
        <w:t>en la población con discapacidad este indicador llega al 38.5</w:t>
      </w:r>
      <w:r w:rsidR="00F07F31" w:rsidRPr="00B27FA0">
        <w:rPr>
          <w:rFonts w:ascii="Times New Roman" w:eastAsia="Times New Roman" w:hAnsi="Times New Roman" w:cs="Times New Roman"/>
          <w:i/>
          <w:sz w:val="22"/>
          <w:szCs w:val="22"/>
          <w:lang w:val="es-MX"/>
        </w:rPr>
        <w:t>%</w:t>
      </w:r>
      <w:r w:rsidRPr="00B27FA0">
        <w:rPr>
          <w:rFonts w:ascii="Times New Roman" w:eastAsia="Times New Roman" w:hAnsi="Times New Roman" w:cs="Times New Roman"/>
          <w:i/>
          <w:sz w:val="22"/>
          <w:szCs w:val="22"/>
          <w:lang w:val="es-MX"/>
        </w:rPr>
        <w:t>. Esta diferencia es más notoria por sexo: entre los hombres</w:t>
      </w:r>
      <w:r w:rsidR="00F07F31" w:rsidRPr="00B27FA0">
        <w:rPr>
          <w:rFonts w:ascii="Times New Roman" w:eastAsia="Times New Roman" w:hAnsi="Times New Roman" w:cs="Times New Roman"/>
          <w:i/>
          <w:sz w:val="22"/>
          <w:szCs w:val="22"/>
          <w:lang w:val="es-MX"/>
        </w:rPr>
        <w:t>,</w:t>
      </w:r>
      <w:r w:rsidRPr="00B27FA0">
        <w:rPr>
          <w:rFonts w:ascii="Times New Roman" w:eastAsia="Times New Roman" w:hAnsi="Times New Roman" w:cs="Times New Roman"/>
          <w:i/>
          <w:sz w:val="22"/>
          <w:szCs w:val="22"/>
          <w:lang w:val="es-MX"/>
        </w:rPr>
        <w:t xml:space="preserve"> la diferencia alcanza 31 puntos porcentuales y en las mujeres, la diferencia en la tasa de participación económica es de 21 puntos porcentuales; estos datos evidencian</w:t>
      </w:r>
      <w:r w:rsidR="00F07F31" w:rsidRPr="00B27FA0">
        <w:rPr>
          <w:rFonts w:ascii="Times New Roman" w:eastAsia="Times New Roman" w:hAnsi="Times New Roman" w:cs="Times New Roman"/>
          <w:i/>
          <w:sz w:val="22"/>
          <w:szCs w:val="22"/>
          <w:lang w:val="es-MX"/>
        </w:rPr>
        <w:t>,</w:t>
      </w:r>
      <w:r w:rsidRPr="00B27FA0">
        <w:rPr>
          <w:rFonts w:ascii="Times New Roman" w:eastAsia="Times New Roman" w:hAnsi="Times New Roman" w:cs="Times New Roman"/>
          <w:i/>
          <w:sz w:val="22"/>
          <w:szCs w:val="22"/>
          <w:lang w:val="es-MX"/>
        </w:rPr>
        <w:t xml:space="preserve"> la poca participación económica de la población con discapacidad</w:t>
      </w:r>
      <w:r w:rsidRPr="00B27FA0">
        <w:rPr>
          <w:rFonts w:ascii="Times New Roman" w:eastAsia="Times New Roman" w:hAnsi="Times New Roman" w:cs="Times New Roman"/>
          <w:sz w:val="22"/>
          <w:szCs w:val="22"/>
          <w:lang w:val="es-MX" w:eastAsia="pt-BR"/>
        </w:rPr>
        <w:t>”</w:t>
      </w:r>
      <w:r w:rsidR="00645AF9" w:rsidRPr="00B27FA0">
        <w:rPr>
          <w:rFonts w:ascii="Times New Roman" w:eastAsia="Times New Roman" w:hAnsi="Times New Roman" w:cs="Times New Roman"/>
          <w:sz w:val="22"/>
          <w:szCs w:val="22"/>
          <w:lang w:val="es-MX" w:eastAsia="pt-BR"/>
        </w:rPr>
        <w:t>.</w:t>
      </w:r>
    </w:p>
    <w:p w14:paraId="1D163DBE" w14:textId="499A5A93" w:rsidR="00946AA2" w:rsidRPr="00B27FA0" w:rsidRDefault="00645AF9" w:rsidP="00871F5A">
      <w:pPr>
        <w:spacing w:before="300" w:after="300"/>
        <w:jc w:val="both"/>
        <w:rPr>
          <w:rFonts w:ascii="Times New Roman" w:hAnsi="Times New Roman" w:cs="Times New Roman"/>
          <w:sz w:val="22"/>
          <w:szCs w:val="22"/>
          <w:lang w:val="es-MX"/>
        </w:rPr>
      </w:pPr>
      <w:r w:rsidRPr="00B27FA0">
        <w:rPr>
          <w:rFonts w:ascii="Times New Roman" w:eastAsia="Times New Roman" w:hAnsi="Times New Roman" w:cs="Times New Roman"/>
          <w:sz w:val="22"/>
          <w:szCs w:val="22"/>
          <w:lang w:val="es-MX" w:eastAsia="pt-BR"/>
        </w:rPr>
        <w:t>Acerca de</w:t>
      </w:r>
      <w:r w:rsidR="000B3F16" w:rsidRPr="00B27FA0">
        <w:rPr>
          <w:rFonts w:ascii="Times New Roman" w:eastAsia="Times New Roman" w:hAnsi="Times New Roman" w:cs="Times New Roman"/>
          <w:sz w:val="22"/>
          <w:szCs w:val="22"/>
          <w:lang w:val="es-MX" w:eastAsia="pt-BR"/>
        </w:rPr>
        <w:t xml:space="preserve"> </w:t>
      </w:r>
      <w:r w:rsidR="00374F9F" w:rsidRPr="00B27FA0">
        <w:rPr>
          <w:rFonts w:ascii="Times New Roman" w:eastAsia="Times New Roman" w:hAnsi="Times New Roman" w:cs="Times New Roman"/>
          <w:sz w:val="22"/>
          <w:szCs w:val="22"/>
          <w:lang w:val="es-MX" w:eastAsia="pt-BR"/>
        </w:rPr>
        <w:t xml:space="preserve">los </w:t>
      </w:r>
      <w:r w:rsidR="000B3F16" w:rsidRPr="00B27FA0">
        <w:rPr>
          <w:rFonts w:ascii="Times New Roman" w:eastAsia="Times New Roman" w:hAnsi="Times New Roman" w:cs="Times New Roman"/>
          <w:sz w:val="22"/>
          <w:szCs w:val="22"/>
          <w:lang w:val="es-MX" w:eastAsia="pt-BR"/>
        </w:rPr>
        <w:t>programas</w:t>
      </w:r>
      <w:r w:rsidR="003835F8" w:rsidRPr="00B27FA0">
        <w:rPr>
          <w:rFonts w:ascii="Times New Roman" w:eastAsia="Times New Roman" w:hAnsi="Times New Roman" w:cs="Times New Roman"/>
          <w:sz w:val="22"/>
          <w:szCs w:val="22"/>
          <w:lang w:val="es-MX" w:eastAsia="pt-BR"/>
        </w:rPr>
        <w:t xml:space="preserve"> que deben ser</w:t>
      </w:r>
      <w:r w:rsidR="000B3F16" w:rsidRPr="00B27FA0">
        <w:rPr>
          <w:rFonts w:ascii="Times New Roman" w:eastAsia="Times New Roman" w:hAnsi="Times New Roman" w:cs="Times New Roman"/>
          <w:sz w:val="22"/>
          <w:szCs w:val="22"/>
          <w:lang w:val="es-MX" w:eastAsia="pt-BR"/>
        </w:rPr>
        <w:t xml:space="preserve"> destacados, </w:t>
      </w:r>
      <w:r w:rsidR="00374F9F" w:rsidRPr="00B27FA0">
        <w:rPr>
          <w:rFonts w:ascii="Times New Roman" w:eastAsia="Times New Roman" w:hAnsi="Times New Roman" w:cs="Times New Roman"/>
          <w:sz w:val="22"/>
          <w:szCs w:val="22"/>
          <w:lang w:val="es-MX" w:eastAsia="pt-BR"/>
        </w:rPr>
        <w:t xml:space="preserve">el </w:t>
      </w:r>
      <w:r w:rsidR="00F07F31" w:rsidRPr="00B27FA0">
        <w:rPr>
          <w:rFonts w:ascii="Times New Roman" w:eastAsia="Times New Roman" w:hAnsi="Times New Roman" w:cs="Times New Roman"/>
          <w:sz w:val="22"/>
          <w:szCs w:val="22"/>
          <w:lang w:val="es-MX" w:eastAsia="pt-BR"/>
        </w:rPr>
        <w:t xml:space="preserve">CEDDIS </w:t>
      </w:r>
      <w:r w:rsidR="003835F8" w:rsidRPr="00B27FA0">
        <w:rPr>
          <w:rFonts w:ascii="Times New Roman" w:eastAsia="Times New Roman" w:hAnsi="Times New Roman" w:cs="Times New Roman"/>
          <w:sz w:val="22"/>
          <w:szCs w:val="22"/>
          <w:lang w:val="es-MX" w:eastAsia="pt-BR"/>
        </w:rPr>
        <w:t xml:space="preserve">reconoce </w:t>
      </w:r>
      <w:r w:rsidR="003835F8" w:rsidRPr="00B27FA0">
        <w:rPr>
          <w:rFonts w:ascii="Times New Roman" w:hAnsi="Times New Roman" w:cs="Times New Roman"/>
          <w:sz w:val="22"/>
          <w:szCs w:val="22"/>
          <w:lang w:val="es-MX"/>
        </w:rPr>
        <w:t>la manutención del mecanismo de cupos para</w:t>
      </w:r>
      <w:r w:rsidR="00F07F31" w:rsidRPr="00B27FA0">
        <w:rPr>
          <w:rFonts w:ascii="Times New Roman" w:hAnsi="Times New Roman" w:cs="Times New Roman"/>
          <w:sz w:val="22"/>
          <w:szCs w:val="22"/>
          <w:lang w:val="es-MX"/>
        </w:rPr>
        <w:t xml:space="preserve"> la contratación de personas con</w:t>
      </w:r>
      <w:r w:rsidR="003835F8" w:rsidRPr="00B27FA0">
        <w:rPr>
          <w:rFonts w:ascii="Times New Roman" w:hAnsi="Times New Roman" w:cs="Times New Roman"/>
          <w:sz w:val="22"/>
          <w:szCs w:val="22"/>
          <w:lang w:val="es-MX"/>
        </w:rPr>
        <w:t xml:space="preserve"> discapacidad e</w:t>
      </w:r>
      <w:r w:rsidR="00F07F31" w:rsidRPr="00B27FA0">
        <w:rPr>
          <w:rFonts w:ascii="Times New Roman" w:hAnsi="Times New Roman" w:cs="Times New Roman"/>
          <w:sz w:val="22"/>
          <w:szCs w:val="22"/>
          <w:lang w:val="es-MX"/>
        </w:rPr>
        <w:t>n</w:t>
      </w:r>
      <w:r w:rsidR="003835F8" w:rsidRPr="00B27FA0">
        <w:rPr>
          <w:rFonts w:ascii="Times New Roman" w:hAnsi="Times New Roman" w:cs="Times New Roman"/>
          <w:sz w:val="22"/>
          <w:szCs w:val="22"/>
          <w:lang w:val="es-MX"/>
        </w:rPr>
        <w:t xml:space="preserve"> puestos de trabajo</w:t>
      </w:r>
      <w:r w:rsidR="00DF5899" w:rsidRPr="00B27FA0">
        <w:rPr>
          <w:rFonts w:ascii="Times New Roman" w:hAnsi="Times New Roman" w:cs="Times New Roman"/>
          <w:sz w:val="22"/>
          <w:szCs w:val="22"/>
          <w:lang w:val="es-MX"/>
        </w:rPr>
        <w:t xml:space="preserve"> e</w:t>
      </w:r>
      <w:r w:rsidR="00F07F31" w:rsidRPr="00B27FA0">
        <w:rPr>
          <w:rFonts w:ascii="Times New Roman" w:hAnsi="Times New Roman" w:cs="Times New Roman"/>
          <w:sz w:val="22"/>
          <w:szCs w:val="22"/>
          <w:lang w:val="es-MX"/>
        </w:rPr>
        <w:t>n</w:t>
      </w:r>
      <w:r w:rsidR="00DF5899" w:rsidRPr="00B27FA0">
        <w:rPr>
          <w:rFonts w:ascii="Times New Roman" w:hAnsi="Times New Roman" w:cs="Times New Roman"/>
          <w:sz w:val="22"/>
          <w:szCs w:val="22"/>
          <w:lang w:val="es-MX"/>
        </w:rPr>
        <w:t xml:space="preserve"> el sector privado</w:t>
      </w:r>
      <w:r w:rsidR="003835F8" w:rsidRPr="00B27FA0">
        <w:rPr>
          <w:rFonts w:ascii="Times New Roman" w:hAnsi="Times New Roman" w:cs="Times New Roman"/>
          <w:sz w:val="22"/>
          <w:szCs w:val="22"/>
          <w:lang w:val="es-MX"/>
        </w:rPr>
        <w:t xml:space="preserve"> y el </w:t>
      </w:r>
      <w:r w:rsidR="00B874F5" w:rsidRPr="00B27FA0">
        <w:rPr>
          <w:rFonts w:ascii="Times New Roman" w:hAnsi="Times New Roman" w:cs="Times New Roman"/>
          <w:sz w:val="22"/>
          <w:szCs w:val="22"/>
          <w:lang w:val="es-MX"/>
        </w:rPr>
        <w:t>“</w:t>
      </w:r>
      <w:r w:rsidR="003835F8" w:rsidRPr="00B27FA0">
        <w:rPr>
          <w:rFonts w:ascii="Times New Roman" w:hAnsi="Times New Roman" w:cs="Times New Roman"/>
          <w:sz w:val="22"/>
          <w:szCs w:val="22"/>
          <w:lang w:val="es-MX"/>
        </w:rPr>
        <w:t>Programa Jóvenes Construyendo el Futuro</w:t>
      </w:r>
      <w:r w:rsidR="00B874F5" w:rsidRPr="00B27FA0">
        <w:rPr>
          <w:rFonts w:ascii="Times New Roman" w:hAnsi="Times New Roman" w:cs="Times New Roman"/>
          <w:sz w:val="22"/>
          <w:szCs w:val="22"/>
          <w:lang w:val="es-MX"/>
        </w:rPr>
        <w:t>”</w:t>
      </w:r>
      <w:r w:rsidR="003835F8" w:rsidRPr="00B27FA0">
        <w:rPr>
          <w:rFonts w:ascii="Times New Roman" w:hAnsi="Times New Roman" w:cs="Times New Roman"/>
          <w:sz w:val="22"/>
          <w:szCs w:val="22"/>
          <w:lang w:val="es-MX"/>
        </w:rPr>
        <w:t>, promovido por la S</w:t>
      </w:r>
      <w:r w:rsidR="00F07F31" w:rsidRPr="00B27FA0">
        <w:rPr>
          <w:rFonts w:ascii="Times New Roman" w:hAnsi="Times New Roman" w:cs="Times New Roman"/>
          <w:sz w:val="22"/>
          <w:szCs w:val="22"/>
          <w:lang w:val="es-MX"/>
        </w:rPr>
        <w:t>ecretarí</w:t>
      </w:r>
      <w:r w:rsidR="00DF5899" w:rsidRPr="00B27FA0">
        <w:rPr>
          <w:rFonts w:ascii="Times New Roman" w:hAnsi="Times New Roman" w:cs="Times New Roman"/>
          <w:sz w:val="22"/>
          <w:szCs w:val="22"/>
          <w:lang w:val="es-MX"/>
        </w:rPr>
        <w:t xml:space="preserve">a de Trabajo y </w:t>
      </w:r>
      <w:r w:rsidR="003835F8" w:rsidRPr="00B27FA0">
        <w:rPr>
          <w:rFonts w:ascii="Times New Roman" w:hAnsi="Times New Roman" w:cs="Times New Roman"/>
          <w:sz w:val="22"/>
          <w:szCs w:val="22"/>
          <w:lang w:val="es-MX"/>
        </w:rPr>
        <w:t>P</w:t>
      </w:r>
      <w:r w:rsidR="00DF5899" w:rsidRPr="00B27FA0">
        <w:rPr>
          <w:rFonts w:ascii="Times New Roman" w:hAnsi="Times New Roman" w:cs="Times New Roman"/>
          <w:sz w:val="22"/>
          <w:szCs w:val="22"/>
          <w:lang w:val="es-MX"/>
        </w:rPr>
        <w:t xml:space="preserve">revisión Social </w:t>
      </w:r>
      <w:r w:rsidR="00F07F31" w:rsidRPr="00B27FA0">
        <w:rPr>
          <w:rFonts w:ascii="Times New Roman" w:hAnsi="Times New Roman" w:cs="Times New Roman"/>
          <w:sz w:val="22"/>
          <w:szCs w:val="22"/>
          <w:lang w:val="es-MX"/>
        </w:rPr>
        <w:t>(</w:t>
      </w:r>
      <w:r w:rsidR="00DF5899" w:rsidRPr="00B27FA0">
        <w:rPr>
          <w:rFonts w:ascii="Times New Roman" w:hAnsi="Times New Roman" w:cs="Times New Roman"/>
          <w:sz w:val="22"/>
          <w:szCs w:val="22"/>
          <w:lang w:val="es-MX"/>
        </w:rPr>
        <w:t>STPS</w:t>
      </w:r>
      <w:r w:rsidR="00F07F31" w:rsidRPr="00B27FA0">
        <w:rPr>
          <w:rFonts w:ascii="Times New Roman" w:hAnsi="Times New Roman" w:cs="Times New Roman"/>
          <w:sz w:val="22"/>
          <w:szCs w:val="22"/>
          <w:lang w:val="es-MX"/>
        </w:rPr>
        <w:t>)</w:t>
      </w:r>
      <w:r w:rsidR="00DF5899" w:rsidRPr="00B27FA0">
        <w:rPr>
          <w:rFonts w:ascii="Times New Roman" w:hAnsi="Times New Roman" w:cs="Times New Roman"/>
          <w:sz w:val="22"/>
          <w:szCs w:val="22"/>
          <w:lang w:val="es-MX"/>
        </w:rPr>
        <w:t xml:space="preserve"> </w:t>
      </w:r>
      <w:r w:rsidR="003835F8" w:rsidRPr="00B27FA0">
        <w:rPr>
          <w:rFonts w:ascii="Times New Roman" w:hAnsi="Times New Roman" w:cs="Times New Roman"/>
          <w:sz w:val="22"/>
          <w:szCs w:val="22"/>
          <w:lang w:val="es-MX"/>
        </w:rPr>
        <w:t>que en el año 2019 atendió a 3,869 jóvenes que declarar</w:t>
      </w:r>
      <w:r w:rsidR="008F667C" w:rsidRPr="00B27FA0">
        <w:rPr>
          <w:rFonts w:ascii="Times New Roman" w:hAnsi="Times New Roman" w:cs="Times New Roman"/>
          <w:sz w:val="22"/>
          <w:szCs w:val="22"/>
          <w:lang w:val="es-MX"/>
        </w:rPr>
        <w:t>o</w:t>
      </w:r>
      <w:r w:rsidR="003835F8" w:rsidRPr="00B27FA0">
        <w:rPr>
          <w:rFonts w:ascii="Times New Roman" w:hAnsi="Times New Roman" w:cs="Times New Roman"/>
          <w:sz w:val="22"/>
          <w:szCs w:val="22"/>
          <w:lang w:val="es-MX"/>
        </w:rPr>
        <w:t>n tener alguna discapacidad</w:t>
      </w:r>
      <w:r w:rsidR="00DF5899" w:rsidRPr="00B27FA0">
        <w:rPr>
          <w:rFonts w:ascii="Times New Roman" w:hAnsi="Times New Roman" w:cs="Times New Roman"/>
          <w:sz w:val="22"/>
          <w:szCs w:val="22"/>
          <w:lang w:val="es-MX"/>
        </w:rPr>
        <w:t>. Igualmente</w:t>
      </w:r>
      <w:r w:rsidR="00946AA2" w:rsidRPr="00B27FA0">
        <w:rPr>
          <w:rFonts w:ascii="Times New Roman" w:hAnsi="Times New Roman" w:cs="Times New Roman"/>
          <w:sz w:val="22"/>
          <w:szCs w:val="22"/>
          <w:lang w:val="es-MX"/>
        </w:rPr>
        <w:t>,</w:t>
      </w:r>
      <w:r w:rsidR="00DF5899" w:rsidRPr="00B27FA0">
        <w:rPr>
          <w:rFonts w:ascii="Times New Roman" w:hAnsi="Times New Roman" w:cs="Times New Roman"/>
          <w:sz w:val="22"/>
          <w:szCs w:val="22"/>
          <w:lang w:val="es-MX"/>
        </w:rPr>
        <w:t xml:space="preserve"> se destaca la iniciativa de la STPS </w:t>
      </w:r>
      <w:r w:rsidR="003A635D" w:rsidRPr="00B27FA0">
        <w:rPr>
          <w:rFonts w:ascii="Times New Roman" w:hAnsi="Times New Roman" w:cs="Times New Roman"/>
          <w:sz w:val="22"/>
          <w:szCs w:val="22"/>
          <w:lang w:val="es-MX"/>
        </w:rPr>
        <w:t>que</w:t>
      </w:r>
      <w:r w:rsidR="0005177E" w:rsidRPr="00B27FA0">
        <w:rPr>
          <w:rFonts w:ascii="Times New Roman" w:hAnsi="Times New Roman" w:cs="Times New Roman"/>
          <w:sz w:val="22"/>
          <w:szCs w:val="22"/>
          <w:lang w:val="es-MX"/>
        </w:rPr>
        <w:t xml:space="preserve"> desde </w:t>
      </w:r>
      <w:r w:rsidR="00946AA2" w:rsidRPr="00B27FA0">
        <w:rPr>
          <w:rFonts w:ascii="Times New Roman" w:hAnsi="Times New Roman" w:cs="Times New Roman"/>
          <w:sz w:val="22"/>
          <w:szCs w:val="22"/>
          <w:lang w:val="es-MX"/>
        </w:rPr>
        <w:t xml:space="preserve">el </w:t>
      </w:r>
      <w:r w:rsidR="00B874F5" w:rsidRPr="00B27FA0">
        <w:rPr>
          <w:rFonts w:ascii="Times New Roman" w:hAnsi="Times New Roman" w:cs="Times New Roman"/>
          <w:sz w:val="22"/>
          <w:szCs w:val="22"/>
          <w:lang w:val="es-MX"/>
        </w:rPr>
        <w:t xml:space="preserve">año </w:t>
      </w:r>
      <w:r w:rsidR="0005177E" w:rsidRPr="00B27FA0">
        <w:rPr>
          <w:rFonts w:ascii="Times New Roman" w:hAnsi="Times New Roman" w:cs="Times New Roman"/>
          <w:sz w:val="22"/>
          <w:szCs w:val="22"/>
          <w:lang w:val="es-MX"/>
        </w:rPr>
        <w:t>2005</w:t>
      </w:r>
      <w:r w:rsidR="003A635D" w:rsidRPr="00B27FA0">
        <w:rPr>
          <w:rFonts w:ascii="Times New Roman" w:hAnsi="Times New Roman" w:cs="Times New Roman"/>
          <w:sz w:val="22"/>
          <w:szCs w:val="22"/>
          <w:lang w:val="es-MX"/>
        </w:rPr>
        <w:t xml:space="preserve"> </w:t>
      </w:r>
      <w:r w:rsidR="00DF5899" w:rsidRPr="00B27FA0">
        <w:rPr>
          <w:rFonts w:ascii="Times New Roman" w:hAnsi="Times New Roman" w:cs="Times New Roman"/>
          <w:sz w:val="22"/>
          <w:szCs w:val="22"/>
          <w:lang w:val="es-MX"/>
        </w:rPr>
        <w:t xml:space="preserve">promueve la estrategia </w:t>
      </w:r>
      <w:r w:rsidR="0005177E" w:rsidRPr="00B27FA0">
        <w:rPr>
          <w:rFonts w:ascii="Times New Roman" w:hAnsi="Times New Roman" w:cs="Times New Roman"/>
          <w:sz w:val="22"/>
          <w:szCs w:val="22"/>
          <w:lang w:val="es-MX"/>
        </w:rPr>
        <w:t>“</w:t>
      </w:r>
      <w:r w:rsidR="00DF5899" w:rsidRPr="00B27FA0">
        <w:rPr>
          <w:rFonts w:ascii="Times New Roman" w:hAnsi="Times New Roman" w:cs="Times New Roman"/>
          <w:sz w:val="22"/>
          <w:szCs w:val="22"/>
          <w:lang w:val="es-MX"/>
        </w:rPr>
        <w:t>Distintivo Empresa Incluyente Gilberto Rincón Gallardo</w:t>
      </w:r>
      <w:r w:rsidR="0005177E" w:rsidRPr="00B27FA0">
        <w:rPr>
          <w:rFonts w:ascii="Times New Roman" w:hAnsi="Times New Roman" w:cs="Times New Roman"/>
          <w:sz w:val="22"/>
          <w:szCs w:val="22"/>
          <w:lang w:val="es-MX"/>
        </w:rPr>
        <w:t>”</w:t>
      </w:r>
      <w:r w:rsidR="003A635D" w:rsidRPr="00B27FA0">
        <w:rPr>
          <w:rFonts w:ascii="Times New Roman" w:hAnsi="Times New Roman" w:cs="Times New Roman"/>
          <w:sz w:val="22"/>
          <w:szCs w:val="22"/>
          <w:lang w:val="es-MX"/>
        </w:rPr>
        <w:t xml:space="preserve">. </w:t>
      </w:r>
    </w:p>
    <w:p w14:paraId="1D70F6E1" w14:textId="721B3492" w:rsidR="00946AA2" w:rsidRPr="00B27FA0" w:rsidRDefault="003A635D" w:rsidP="00871F5A">
      <w:pPr>
        <w:spacing w:before="300" w:after="300"/>
        <w:jc w:val="both"/>
        <w:rPr>
          <w:rFonts w:ascii="Times New Roman" w:eastAsia="Times New Roman" w:hAnsi="Times New Roman" w:cs="Times New Roman"/>
          <w:sz w:val="22"/>
          <w:szCs w:val="22"/>
          <w:lang w:val="es-MX" w:eastAsia="pt-BR"/>
        </w:rPr>
      </w:pPr>
      <w:r w:rsidRPr="00B27FA0">
        <w:rPr>
          <w:rFonts w:ascii="Times New Roman" w:hAnsi="Times New Roman" w:cs="Times New Roman"/>
          <w:sz w:val="22"/>
          <w:szCs w:val="22"/>
          <w:lang w:val="es-MX"/>
        </w:rPr>
        <w:t>E</w:t>
      </w:r>
      <w:r w:rsidR="00946AA2" w:rsidRPr="00B27FA0">
        <w:rPr>
          <w:rFonts w:ascii="Times New Roman" w:hAnsi="Times New Roman" w:cs="Times New Roman"/>
          <w:sz w:val="22"/>
          <w:szCs w:val="22"/>
          <w:lang w:val="es-MX"/>
        </w:rPr>
        <w:t>l</w:t>
      </w:r>
      <w:r w:rsidRPr="00B27FA0">
        <w:rPr>
          <w:rFonts w:ascii="Times New Roman" w:hAnsi="Times New Roman" w:cs="Times New Roman"/>
          <w:sz w:val="22"/>
          <w:szCs w:val="22"/>
          <w:lang w:val="es-MX"/>
        </w:rPr>
        <w:t xml:space="preserve"> Comité </w:t>
      </w:r>
      <w:r w:rsidR="00946AA2" w:rsidRPr="00B27FA0">
        <w:rPr>
          <w:rFonts w:ascii="Times New Roman" w:hAnsi="Times New Roman" w:cs="Times New Roman"/>
          <w:sz w:val="22"/>
          <w:szCs w:val="22"/>
          <w:lang w:val="es-MX"/>
        </w:rPr>
        <w:t>reconoce como buenas prácticas</w:t>
      </w:r>
      <w:r w:rsidRPr="00B27FA0">
        <w:rPr>
          <w:rFonts w:ascii="Times New Roman" w:hAnsi="Times New Roman" w:cs="Times New Roman"/>
          <w:sz w:val="22"/>
          <w:szCs w:val="22"/>
          <w:lang w:val="es-MX"/>
        </w:rPr>
        <w:t xml:space="preserve"> </w:t>
      </w:r>
      <w:r w:rsidR="00946AA2" w:rsidRPr="00B27FA0">
        <w:rPr>
          <w:rFonts w:ascii="Times New Roman" w:hAnsi="Times New Roman" w:cs="Times New Roman"/>
          <w:sz w:val="22"/>
          <w:szCs w:val="22"/>
          <w:lang w:val="es-MX"/>
        </w:rPr>
        <w:t>los</w:t>
      </w:r>
      <w:r w:rsidR="00DF5899" w:rsidRPr="00B27FA0">
        <w:rPr>
          <w:rFonts w:ascii="Times New Roman" w:hAnsi="Times New Roman" w:cs="Times New Roman"/>
          <w:sz w:val="22"/>
          <w:szCs w:val="22"/>
          <w:lang w:val="es-MX"/>
        </w:rPr>
        <w:t xml:space="preserve"> </w:t>
      </w:r>
      <w:r w:rsidRPr="00B27FA0">
        <w:rPr>
          <w:rFonts w:ascii="Times New Roman" w:hAnsi="Times New Roman" w:cs="Times New Roman"/>
          <w:sz w:val="22"/>
          <w:szCs w:val="22"/>
          <w:lang w:val="es-MX"/>
        </w:rPr>
        <w:t xml:space="preserve">esfuerzos de los </w:t>
      </w:r>
      <w:r w:rsidR="00DF5899" w:rsidRPr="00B27FA0">
        <w:rPr>
          <w:rFonts w:ascii="Times New Roman" w:hAnsi="Times New Roman" w:cs="Times New Roman"/>
          <w:sz w:val="22"/>
          <w:szCs w:val="22"/>
          <w:lang w:val="es-MX"/>
        </w:rPr>
        <w:t>centros de trabajo que</w:t>
      </w:r>
      <w:r w:rsidR="00946AA2" w:rsidRPr="00B27FA0">
        <w:rPr>
          <w:rFonts w:ascii="Times New Roman" w:hAnsi="Times New Roman" w:cs="Times New Roman"/>
          <w:sz w:val="22"/>
          <w:szCs w:val="22"/>
          <w:lang w:val="es-MX"/>
        </w:rPr>
        <w:t xml:space="preserve"> </w:t>
      </w:r>
      <w:r w:rsidR="00DF5899" w:rsidRPr="00B27FA0">
        <w:rPr>
          <w:rFonts w:ascii="Times New Roman" w:hAnsi="Times New Roman" w:cs="Times New Roman"/>
          <w:sz w:val="22"/>
          <w:szCs w:val="22"/>
          <w:lang w:val="es-MX"/>
        </w:rPr>
        <w:t xml:space="preserve"> implementen políticas de inclusión laboral</w:t>
      </w:r>
      <w:r w:rsidR="00946AA2" w:rsidRPr="00B27FA0">
        <w:rPr>
          <w:rFonts w:ascii="Times New Roman" w:hAnsi="Times New Roman" w:cs="Times New Roman"/>
          <w:sz w:val="22"/>
          <w:szCs w:val="22"/>
          <w:lang w:val="es-MX"/>
        </w:rPr>
        <w:t>; además,</w:t>
      </w:r>
      <w:r w:rsidR="00A506AB" w:rsidRPr="00B27FA0">
        <w:rPr>
          <w:rFonts w:ascii="Times New Roman" w:hAnsi="Times New Roman" w:cs="Times New Roman"/>
          <w:sz w:val="22"/>
          <w:szCs w:val="22"/>
          <w:lang w:val="es-MX"/>
        </w:rPr>
        <w:t xml:space="preserve"> </w:t>
      </w:r>
      <w:r w:rsidR="00D558D1" w:rsidRPr="00B27FA0">
        <w:rPr>
          <w:rFonts w:ascii="Times New Roman" w:hAnsi="Times New Roman" w:cs="Times New Roman"/>
          <w:sz w:val="22"/>
          <w:szCs w:val="22"/>
          <w:lang w:val="es-MX"/>
        </w:rPr>
        <w:t xml:space="preserve">la iniciativa de la Procuraduría Federal de la </w:t>
      </w:r>
      <w:r w:rsidR="00D558D1" w:rsidRPr="00B27FA0">
        <w:rPr>
          <w:rFonts w:ascii="Times New Roman" w:hAnsi="Times New Roman" w:cs="Times New Roman"/>
          <w:sz w:val="22"/>
          <w:szCs w:val="22"/>
          <w:lang w:val="es-MX"/>
        </w:rPr>
        <w:lastRenderedPageBreak/>
        <w:t xml:space="preserve">Defensa del Trabajo (PROFEDET), organismo </w:t>
      </w:r>
      <w:r w:rsidR="00A570DC" w:rsidRPr="00B27FA0">
        <w:rPr>
          <w:rFonts w:ascii="Times New Roman" w:hAnsi="Times New Roman" w:cs="Times New Roman"/>
          <w:sz w:val="22"/>
          <w:szCs w:val="22"/>
          <w:lang w:val="es-MX"/>
        </w:rPr>
        <w:t>descentralizado</w:t>
      </w:r>
      <w:r w:rsidR="00D558D1" w:rsidRPr="00B27FA0">
        <w:rPr>
          <w:rFonts w:ascii="Times New Roman" w:hAnsi="Times New Roman" w:cs="Times New Roman"/>
          <w:sz w:val="22"/>
          <w:szCs w:val="22"/>
          <w:lang w:val="es-MX"/>
        </w:rPr>
        <w:t xml:space="preserve"> de la STPS, que</w:t>
      </w:r>
      <w:r w:rsidR="00A506AB" w:rsidRPr="00B27FA0">
        <w:rPr>
          <w:rFonts w:ascii="Times New Roman" w:hAnsi="Times New Roman" w:cs="Times New Roman"/>
          <w:sz w:val="22"/>
          <w:szCs w:val="22"/>
          <w:lang w:val="es-MX"/>
        </w:rPr>
        <w:t>,</w:t>
      </w:r>
      <w:r w:rsidR="00D558D1" w:rsidRPr="00B27FA0">
        <w:rPr>
          <w:rFonts w:ascii="Times New Roman" w:hAnsi="Times New Roman" w:cs="Times New Roman"/>
          <w:sz w:val="22"/>
          <w:szCs w:val="22"/>
          <w:lang w:val="es-MX"/>
        </w:rPr>
        <w:t xml:space="preserve"> en 2018</w:t>
      </w:r>
      <w:r w:rsidR="00A506AB" w:rsidRPr="00B27FA0">
        <w:rPr>
          <w:rFonts w:ascii="Times New Roman" w:hAnsi="Times New Roman" w:cs="Times New Roman"/>
          <w:sz w:val="22"/>
          <w:szCs w:val="22"/>
          <w:lang w:val="es-MX"/>
        </w:rPr>
        <w:t>,</w:t>
      </w:r>
      <w:r w:rsidR="00D558D1" w:rsidRPr="00B27FA0">
        <w:rPr>
          <w:rFonts w:ascii="Times New Roman" w:hAnsi="Times New Roman" w:cs="Times New Roman"/>
          <w:sz w:val="22"/>
          <w:szCs w:val="22"/>
          <w:lang w:val="es-MX"/>
        </w:rPr>
        <w:t xml:space="preserve"> implementó el </w:t>
      </w:r>
      <w:r w:rsidR="00B874F5" w:rsidRPr="00B27FA0">
        <w:rPr>
          <w:rFonts w:ascii="Times New Roman" w:hAnsi="Times New Roman" w:cs="Times New Roman"/>
          <w:sz w:val="22"/>
          <w:szCs w:val="22"/>
          <w:lang w:val="es-MX"/>
        </w:rPr>
        <w:t>“</w:t>
      </w:r>
      <w:r w:rsidR="00D558D1" w:rsidRPr="00B27FA0">
        <w:rPr>
          <w:rFonts w:ascii="Times New Roman" w:hAnsi="Times New Roman" w:cs="Times New Roman"/>
          <w:sz w:val="22"/>
          <w:szCs w:val="22"/>
          <w:lang w:val="es-MX"/>
        </w:rPr>
        <w:t>Manual Interno para la Atención Integral y Especializada para Personas y Grupos Vulnerables o en Situación de Discriminación</w:t>
      </w:r>
      <w:r w:rsidR="00B874F5" w:rsidRPr="00B27FA0">
        <w:rPr>
          <w:rFonts w:ascii="Times New Roman" w:hAnsi="Times New Roman" w:cs="Times New Roman"/>
          <w:sz w:val="22"/>
          <w:szCs w:val="22"/>
          <w:lang w:val="es-MX"/>
        </w:rPr>
        <w:t>”</w:t>
      </w:r>
      <w:r w:rsidR="00D558D1" w:rsidRPr="00B27FA0">
        <w:rPr>
          <w:rFonts w:ascii="Times New Roman" w:hAnsi="Times New Roman" w:cs="Times New Roman"/>
          <w:sz w:val="22"/>
          <w:szCs w:val="22"/>
          <w:lang w:val="es-MX"/>
        </w:rPr>
        <w:t>, co</w:t>
      </w:r>
      <w:r w:rsidR="007B42AC" w:rsidRPr="00B27FA0">
        <w:rPr>
          <w:rFonts w:ascii="Times New Roman" w:hAnsi="Times New Roman" w:cs="Times New Roman"/>
          <w:sz w:val="22"/>
          <w:szCs w:val="22"/>
          <w:lang w:val="es-MX"/>
        </w:rPr>
        <w:t>n</w:t>
      </w:r>
      <w:r w:rsidR="00D558D1" w:rsidRPr="00B27FA0">
        <w:rPr>
          <w:rFonts w:ascii="Times New Roman" w:hAnsi="Times New Roman" w:cs="Times New Roman"/>
          <w:sz w:val="22"/>
          <w:szCs w:val="22"/>
          <w:lang w:val="es-MX"/>
        </w:rPr>
        <w:t xml:space="preserve"> el objetivo de apoyar a la inclusión de personas co</w:t>
      </w:r>
      <w:r w:rsidR="00946AA2" w:rsidRPr="00B27FA0">
        <w:rPr>
          <w:rFonts w:ascii="Times New Roman" w:hAnsi="Times New Roman" w:cs="Times New Roman"/>
          <w:sz w:val="22"/>
          <w:szCs w:val="22"/>
          <w:lang w:val="es-MX"/>
        </w:rPr>
        <w:t>n</w:t>
      </w:r>
      <w:r w:rsidR="00D558D1" w:rsidRPr="00B27FA0">
        <w:rPr>
          <w:rFonts w:ascii="Times New Roman" w:hAnsi="Times New Roman" w:cs="Times New Roman"/>
          <w:sz w:val="22"/>
          <w:szCs w:val="22"/>
          <w:lang w:val="es-MX"/>
        </w:rPr>
        <w:t xml:space="preserve"> discapacidad, indígenas, afrodescendientes, adultas mayores, personas </w:t>
      </w:r>
      <w:r w:rsidR="007B42AC" w:rsidRPr="00B27FA0">
        <w:rPr>
          <w:rFonts w:ascii="Times New Roman" w:hAnsi="Times New Roman" w:cs="Times New Roman"/>
          <w:sz w:val="22"/>
          <w:szCs w:val="22"/>
          <w:lang w:val="es-MX"/>
        </w:rPr>
        <w:t>LGBTQI+</w:t>
      </w:r>
      <w:r w:rsidR="00D558D1" w:rsidRPr="00B27FA0">
        <w:rPr>
          <w:rFonts w:ascii="Times New Roman" w:hAnsi="Times New Roman" w:cs="Times New Roman"/>
          <w:sz w:val="22"/>
          <w:szCs w:val="22"/>
          <w:lang w:val="es-MX"/>
        </w:rPr>
        <w:t>, entre otros.</w:t>
      </w:r>
      <w:r w:rsidR="004F2CC4" w:rsidRPr="00B27FA0">
        <w:rPr>
          <w:rFonts w:ascii="Times New Roman" w:eastAsia="Times New Roman" w:hAnsi="Times New Roman" w:cs="Times New Roman"/>
          <w:sz w:val="22"/>
          <w:szCs w:val="22"/>
          <w:lang w:val="es-MX" w:eastAsia="pt-BR"/>
        </w:rPr>
        <w:t xml:space="preserve"> </w:t>
      </w:r>
    </w:p>
    <w:p w14:paraId="1C5393A3" w14:textId="029E3EE9" w:rsidR="008F667C" w:rsidRDefault="004F2CC4" w:rsidP="005143CD">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De una forma general, </w:t>
      </w:r>
      <w:r w:rsidR="00612369" w:rsidRPr="00B27FA0">
        <w:rPr>
          <w:rFonts w:ascii="Times New Roman" w:eastAsia="Times New Roman" w:hAnsi="Times New Roman" w:cs="Times New Roman"/>
          <w:sz w:val="22"/>
          <w:szCs w:val="22"/>
          <w:lang w:val="es-MX" w:eastAsia="pt-BR"/>
        </w:rPr>
        <w:t xml:space="preserve">se </w:t>
      </w:r>
      <w:r w:rsidRPr="00B27FA0">
        <w:rPr>
          <w:rFonts w:ascii="Times New Roman" w:eastAsia="Times New Roman" w:hAnsi="Times New Roman" w:cs="Times New Roman"/>
          <w:sz w:val="22"/>
          <w:szCs w:val="22"/>
          <w:lang w:val="es-MX" w:eastAsia="pt-BR"/>
        </w:rPr>
        <w:t xml:space="preserve">resalta la necesidad de ajuste de generación de las informaciones, es posible reconocer </w:t>
      </w:r>
      <w:r w:rsidR="00D57EE3" w:rsidRPr="00B27FA0">
        <w:rPr>
          <w:rFonts w:ascii="Times New Roman" w:eastAsia="Times New Roman" w:hAnsi="Times New Roman" w:cs="Times New Roman"/>
          <w:sz w:val="22"/>
          <w:szCs w:val="22"/>
          <w:lang w:val="es-MX" w:eastAsia="pt-BR"/>
        </w:rPr>
        <w:t xml:space="preserve">algún nivel de </w:t>
      </w:r>
      <w:r w:rsidRPr="00B27FA0">
        <w:rPr>
          <w:rFonts w:ascii="Times New Roman" w:eastAsia="Times New Roman" w:hAnsi="Times New Roman" w:cs="Times New Roman"/>
          <w:sz w:val="22"/>
          <w:szCs w:val="22"/>
          <w:lang w:val="es-MX" w:eastAsia="pt-BR"/>
        </w:rPr>
        <w:t>avances en la política de inclusión laboral</w:t>
      </w:r>
      <w:r w:rsidR="00D57EE3" w:rsidRPr="00B27FA0">
        <w:rPr>
          <w:rFonts w:ascii="Times New Roman" w:eastAsia="Times New Roman" w:hAnsi="Times New Roman" w:cs="Times New Roman"/>
          <w:sz w:val="22"/>
          <w:szCs w:val="22"/>
          <w:lang w:val="es-MX" w:eastAsia="pt-BR"/>
        </w:rPr>
        <w:t xml:space="preserve"> mexicana</w:t>
      </w:r>
      <w:r w:rsidR="00946AA2" w:rsidRPr="00B27FA0">
        <w:rPr>
          <w:rFonts w:ascii="Times New Roman" w:eastAsia="Times New Roman" w:hAnsi="Times New Roman" w:cs="Times New Roman"/>
          <w:sz w:val="22"/>
          <w:szCs w:val="22"/>
          <w:lang w:val="es-MX" w:eastAsia="pt-BR"/>
        </w:rPr>
        <w:t>; s</w:t>
      </w:r>
      <w:r w:rsidRPr="00B27FA0">
        <w:rPr>
          <w:rFonts w:ascii="Times New Roman" w:eastAsia="Times New Roman" w:hAnsi="Times New Roman" w:cs="Times New Roman"/>
          <w:sz w:val="22"/>
          <w:szCs w:val="22"/>
          <w:lang w:val="es-MX" w:eastAsia="pt-BR"/>
        </w:rPr>
        <w:t xml:space="preserve">in embargo, se alerta </w:t>
      </w:r>
      <w:r w:rsidR="00B874F5" w:rsidRPr="00B27FA0">
        <w:rPr>
          <w:rFonts w:ascii="Times New Roman" w:eastAsia="Times New Roman" w:hAnsi="Times New Roman" w:cs="Times New Roman"/>
          <w:sz w:val="22"/>
          <w:szCs w:val="22"/>
          <w:lang w:val="es-MX" w:eastAsia="pt-BR"/>
        </w:rPr>
        <w:t>sobre</w:t>
      </w:r>
      <w:r w:rsidR="009B140C" w:rsidRPr="00B27FA0">
        <w:rPr>
          <w:rFonts w:ascii="Times New Roman" w:eastAsia="Times New Roman" w:hAnsi="Times New Roman" w:cs="Times New Roman"/>
          <w:sz w:val="22"/>
          <w:szCs w:val="22"/>
          <w:lang w:val="es-MX" w:eastAsia="pt-BR"/>
        </w:rPr>
        <w:t xml:space="preserve"> </w:t>
      </w:r>
      <w:r w:rsidR="00D57EE3" w:rsidRPr="00B27FA0">
        <w:rPr>
          <w:rFonts w:ascii="Times New Roman" w:eastAsia="Times New Roman" w:hAnsi="Times New Roman" w:cs="Times New Roman"/>
          <w:sz w:val="22"/>
          <w:szCs w:val="22"/>
          <w:lang w:val="es-MX" w:eastAsia="pt-BR"/>
        </w:rPr>
        <w:t>las</w:t>
      </w:r>
      <w:r w:rsidRPr="00B27FA0">
        <w:rPr>
          <w:rFonts w:ascii="Times New Roman" w:eastAsia="Times New Roman" w:hAnsi="Times New Roman" w:cs="Times New Roman"/>
          <w:sz w:val="22"/>
          <w:szCs w:val="22"/>
          <w:lang w:val="es-MX" w:eastAsia="pt-BR"/>
        </w:rPr>
        <w:t xml:space="preserve"> diferencias </w:t>
      </w:r>
      <w:r w:rsidR="00D57EE3" w:rsidRPr="00B27FA0">
        <w:rPr>
          <w:rFonts w:ascii="Times New Roman" w:eastAsia="Times New Roman" w:hAnsi="Times New Roman" w:cs="Times New Roman"/>
          <w:sz w:val="22"/>
          <w:szCs w:val="22"/>
          <w:lang w:val="es-MX" w:eastAsia="pt-BR"/>
        </w:rPr>
        <w:t>perceptuales</w:t>
      </w:r>
      <w:r w:rsidRPr="00B27FA0">
        <w:rPr>
          <w:rFonts w:ascii="Times New Roman" w:eastAsia="Times New Roman" w:hAnsi="Times New Roman" w:cs="Times New Roman"/>
          <w:sz w:val="22"/>
          <w:szCs w:val="22"/>
          <w:lang w:val="es-MX" w:eastAsia="pt-BR"/>
        </w:rPr>
        <w:t xml:space="preserve"> </w:t>
      </w:r>
      <w:r w:rsidR="00D57EE3" w:rsidRPr="00B27FA0">
        <w:rPr>
          <w:rFonts w:ascii="Times New Roman" w:eastAsia="Times New Roman" w:hAnsi="Times New Roman" w:cs="Times New Roman"/>
          <w:sz w:val="22"/>
          <w:szCs w:val="22"/>
          <w:lang w:val="es-MX" w:eastAsia="pt-BR"/>
        </w:rPr>
        <w:t xml:space="preserve">notadas </w:t>
      </w:r>
      <w:r w:rsidRPr="00B27FA0">
        <w:rPr>
          <w:rFonts w:ascii="Times New Roman" w:eastAsia="Times New Roman" w:hAnsi="Times New Roman" w:cs="Times New Roman"/>
          <w:sz w:val="22"/>
          <w:szCs w:val="22"/>
          <w:lang w:val="es-MX" w:eastAsia="pt-BR"/>
        </w:rPr>
        <w:t>en</w:t>
      </w:r>
      <w:r w:rsidR="00D57EE3" w:rsidRPr="00B27FA0">
        <w:rPr>
          <w:rFonts w:ascii="Times New Roman" w:eastAsia="Times New Roman" w:hAnsi="Times New Roman" w:cs="Times New Roman"/>
          <w:sz w:val="22"/>
          <w:szCs w:val="22"/>
          <w:lang w:val="es-MX" w:eastAsia="pt-BR"/>
        </w:rPr>
        <w:t xml:space="preserve"> </w:t>
      </w:r>
      <w:r w:rsidR="00E31969" w:rsidRPr="00B27FA0">
        <w:rPr>
          <w:rFonts w:ascii="Times New Roman" w:eastAsia="Times New Roman" w:hAnsi="Times New Roman" w:cs="Times New Roman"/>
          <w:sz w:val="22"/>
          <w:szCs w:val="22"/>
          <w:lang w:val="es-MX" w:eastAsia="pt-BR"/>
        </w:rPr>
        <w:t xml:space="preserve">la Tasa de Participación Económica y </w:t>
      </w:r>
      <w:r w:rsidR="00D57EE3" w:rsidRPr="00B27FA0">
        <w:rPr>
          <w:rFonts w:ascii="Times New Roman" w:eastAsia="Times New Roman" w:hAnsi="Times New Roman" w:cs="Times New Roman"/>
          <w:sz w:val="22"/>
          <w:szCs w:val="22"/>
          <w:lang w:val="es-MX" w:eastAsia="pt-BR"/>
        </w:rPr>
        <w:t>en la</w:t>
      </w:r>
      <w:r w:rsidR="00E31969" w:rsidRPr="00B27FA0">
        <w:rPr>
          <w:rFonts w:ascii="Times New Roman" w:eastAsia="Times New Roman" w:hAnsi="Times New Roman" w:cs="Times New Roman"/>
          <w:sz w:val="22"/>
          <w:szCs w:val="22"/>
          <w:lang w:val="es-MX" w:eastAsia="pt-BR"/>
        </w:rPr>
        <w:t xml:space="preserve"> PEA</w:t>
      </w:r>
      <w:r w:rsidRPr="00B27FA0">
        <w:rPr>
          <w:rFonts w:ascii="Times New Roman" w:eastAsia="Times New Roman" w:hAnsi="Times New Roman" w:cs="Times New Roman"/>
          <w:sz w:val="22"/>
          <w:szCs w:val="22"/>
          <w:lang w:val="es-MX" w:eastAsia="pt-BR"/>
        </w:rPr>
        <w:t xml:space="preserve">, que apuntan </w:t>
      </w:r>
      <w:r w:rsidR="00E31969" w:rsidRPr="00B27FA0">
        <w:rPr>
          <w:rFonts w:ascii="Times New Roman" w:eastAsia="Times New Roman" w:hAnsi="Times New Roman" w:cs="Times New Roman"/>
          <w:sz w:val="22"/>
          <w:szCs w:val="22"/>
          <w:lang w:val="es-MX" w:eastAsia="pt-BR"/>
        </w:rPr>
        <w:t xml:space="preserve">en dirección a una eventual </w:t>
      </w:r>
      <w:r w:rsidRPr="00B27FA0">
        <w:rPr>
          <w:rFonts w:ascii="Times New Roman" w:eastAsia="Times New Roman" w:hAnsi="Times New Roman" w:cs="Times New Roman"/>
          <w:sz w:val="22"/>
          <w:szCs w:val="22"/>
          <w:lang w:val="es-MX" w:eastAsia="pt-BR"/>
        </w:rPr>
        <w:t xml:space="preserve">discriminación </w:t>
      </w:r>
      <w:r w:rsidR="00E31969" w:rsidRPr="00B27FA0">
        <w:rPr>
          <w:rFonts w:ascii="Times New Roman" w:eastAsia="Times New Roman" w:hAnsi="Times New Roman" w:cs="Times New Roman"/>
          <w:sz w:val="22"/>
          <w:szCs w:val="22"/>
          <w:lang w:val="es-MX" w:eastAsia="pt-BR"/>
        </w:rPr>
        <w:t>entre personas con y s</w:t>
      </w:r>
      <w:r w:rsidR="00612369" w:rsidRPr="00B27FA0">
        <w:rPr>
          <w:rFonts w:ascii="Times New Roman" w:eastAsia="Times New Roman" w:hAnsi="Times New Roman" w:cs="Times New Roman"/>
          <w:sz w:val="22"/>
          <w:szCs w:val="22"/>
          <w:lang w:val="es-MX" w:eastAsia="pt-BR"/>
        </w:rPr>
        <w:t xml:space="preserve">in discapacidad, en especial </w:t>
      </w:r>
      <w:r w:rsidR="00E31969" w:rsidRPr="00B27FA0">
        <w:rPr>
          <w:rFonts w:ascii="Times New Roman" w:eastAsia="Times New Roman" w:hAnsi="Times New Roman" w:cs="Times New Roman"/>
          <w:sz w:val="22"/>
          <w:szCs w:val="22"/>
          <w:lang w:val="es-MX" w:eastAsia="pt-BR"/>
        </w:rPr>
        <w:t>las mujeres con disc</w:t>
      </w:r>
      <w:r w:rsidR="00D57EE3" w:rsidRPr="00B27FA0">
        <w:rPr>
          <w:rFonts w:ascii="Times New Roman" w:eastAsia="Times New Roman" w:hAnsi="Times New Roman" w:cs="Times New Roman"/>
          <w:sz w:val="22"/>
          <w:szCs w:val="22"/>
          <w:lang w:val="es-MX" w:eastAsia="pt-BR"/>
        </w:rPr>
        <w:t>a</w:t>
      </w:r>
      <w:r w:rsidR="00E31969" w:rsidRPr="00B27FA0">
        <w:rPr>
          <w:rFonts w:ascii="Times New Roman" w:eastAsia="Times New Roman" w:hAnsi="Times New Roman" w:cs="Times New Roman"/>
          <w:sz w:val="22"/>
          <w:szCs w:val="22"/>
          <w:lang w:val="es-MX" w:eastAsia="pt-BR"/>
        </w:rPr>
        <w:t>pacidad.</w:t>
      </w:r>
      <w:r w:rsidRPr="00B27FA0">
        <w:rPr>
          <w:rFonts w:ascii="Times New Roman" w:eastAsia="Times New Roman" w:hAnsi="Times New Roman" w:cs="Times New Roman"/>
          <w:sz w:val="22"/>
          <w:szCs w:val="22"/>
          <w:lang w:val="es-MX" w:eastAsia="pt-BR"/>
        </w:rPr>
        <w:t xml:space="preserve"> </w:t>
      </w:r>
    </w:p>
    <w:p w14:paraId="0BE015BD" w14:textId="2EAEA3C5" w:rsidR="005143CD" w:rsidRDefault="005143CD" w:rsidP="005143CD">
      <w:pPr>
        <w:jc w:val="both"/>
        <w:rPr>
          <w:rFonts w:ascii="Times New Roman" w:eastAsia="Times New Roman" w:hAnsi="Times New Roman" w:cs="Times New Roman"/>
          <w:sz w:val="22"/>
          <w:szCs w:val="22"/>
          <w:lang w:val="es-MX" w:eastAsia="pt-BR"/>
        </w:rPr>
      </w:pPr>
    </w:p>
    <w:p w14:paraId="7CCD7832" w14:textId="77777777" w:rsidR="005143CD" w:rsidRPr="00B27FA0" w:rsidRDefault="005143CD" w:rsidP="005143CD">
      <w:pPr>
        <w:jc w:val="both"/>
        <w:rPr>
          <w:rFonts w:ascii="Times New Roman" w:eastAsia="Times New Roman" w:hAnsi="Times New Roman" w:cs="Times New Roman"/>
          <w:sz w:val="22"/>
          <w:szCs w:val="22"/>
          <w:lang w:val="es-MX" w:eastAsia="pt-BR"/>
        </w:rPr>
      </w:pPr>
    </w:p>
    <w:p w14:paraId="36783F54" w14:textId="71891D98" w:rsidR="00B874F5" w:rsidRPr="005143CD" w:rsidRDefault="00B874F5" w:rsidP="005143CD">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Pr>
          <w:rFonts w:ascii="Times New Roman" w:eastAsia="Times New Roman" w:hAnsi="Times New Roman" w:cs="Times New Roman"/>
          <w:b/>
          <w:bCs/>
          <w:i/>
          <w:iCs/>
          <w:sz w:val="22"/>
          <w:szCs w:val="22"/>
          <w:lang w:val="es-MX" w:eastAsia="pt-BR"/>
        </w:rPr>
        <w:t>:</w:t>
      </w:r>
    </w:p>
    <w:p w14:paraId="0961F8CE" w14:textId="044F209E" w:rsidR="00B874F5" w:rsidRPr="00B27FA0" w:rsidRDefault="00B874F5" w:rsidP="00B874F5">
      <w:pPr>
        <w:pStyle w:val="ListParagraph"/>
        <w:numPr>
          <w:ilvl w:val="0"/>
          <w:numId w:val="7"/>
        </w:numPr>
        <w:spacing w:before="300" w:after="300"/>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w:t>
      </w:r>
      <w:r w:rsidR="00E31969" w:rsidRPr="00B27FA0">
        <w:rPr>
          <w:rFonts w:ascii="Times New Roman" w:eastAsia="Times New Roman" w:hAnsi="Times New Roman" w:cs="Times New Roman"/>
          <w:sz w:val="22"/>
          <w:szCs w:val="22"/>
          <w:lang w:val="es-MX" w:eastAsia="pt-BR"/>
        </w:rPr>
        <w:t xml:space="preserve"> </w:t>
      </w:r>
      <w:r w:rsidR="00CA20F6" w:rsidRPr="00B27FA0">
        <w:rPr>
          <w:rFonts w:ascii="Times New Roman" w:eastAsia="Times New Roman" w:hAnsi="Times New Roman" w:cs="Times New Roman"/>
          <w:sz w:val="22"/>
          <w:szCs w:val="22"/>
          <w:lang w:val="es-MX" w:eastAsia="pt-BR"/>
        </w:rPr>
        <w:t>recomienda</w:t>
      </w:r>
      <w:r w:rsidR="00E31969" w:rsidRPr="00B27FA0">
        <w:rPr>
          <w:rFonts w:ascii="Times New Roman" w:eastAsia="Times New Roman" w:hAnsi="Times New Roman" w:cs="Times New Roman"/>
          <w:sz w:val="22"/>
          <w:szCs w:val="22"/>
          <w:lang w:val="es-MX" w:eastAsia="pt-BR"/>
        </w:rPr>
        <w:t xml:space="preserve"> a los Estados Unidos Mexicanos que</w:t>
      </w:r>
      <w:r w:rsidRPr="00B27FA0">
        <w:rPr>
          <w:rFonts w:ascii="Times New Roman" w:eastAsia="Times New Roman" w:hAnsi="Times New Roman" w:cs="Times New Roman"/>
          <w:sz w:val="22"/>
          <w:szCs w:val="22"/>
          <w:lang w:val="es-MX" w:eastAsia="pt-BR"/>
        </w:rPr>
        <w:t xml:space="preserve"> implemente</w:t>
      </w:r>
      <w:r w:rsidR="00E31969" w:rsidRPr="00B27FA0">
        <w:rPr>
          <w:rFonts w:ascii="Times New Roman" w:eastAsia="Times New Roman" w:hAnsi="Times New Roman" w:cs="Times New Roman"/>
          <w:sz w:val="22"/>
          <w:szCs w:val="22"/>
          <w:lang w:val="es-MX" w:eastAsia="pt-BR"/>
        </w:rPr>
        <w:t xml:space="preserve"> medidas </w:t>
      </w:r>
      <w:r w:rsidRPr="00B27FA0">
        <w:rPr>
          <w:rFonts w:ascii="Times New Roman" w:eastAsia="Times New Roman" w:hAnsi="Times New Roman" w:cs="Times New Roman"/>
          <w:sz w:val="22"/>
          <w:szCs w:val="22"/>
          <w:lang w:val="es-MX" w:eastAsia="pt-BR"/>
        </w:rPr>
        <w:t xml:space="preserve">adicionales </w:t>
      </w:r>
      <w:r w:rsidR="00E31969" w:rsidRPr="00B27FA0">
        <w:rPr>
          <w:rFonts w:ascii="Times New Roman" w:eastAsia="Times New Roman" w:hAnsi="Times New Roman" w:cs="Times New Roman"/>
          <w:sz w:val="22"/>
          <w:szCs w:val="22"/>
          <w:lang w:val="es-MX" w:eastAsia="pt-BR"/>
        </w:rPr>
        <w:t>de inclusión laboral de las personas con discapacidad, inclusive, por medio de la extensión de la estrategia de cupos lab</w:t>
      </w:r>
      <w:r w:rsidR="00CA20F6" w:rsidRPr="00B27FA0">
        <w:rPr>
          <w:rFonts w:ascii="Times New Roman" w:eastAsia="Times New Roman" w:hAnsi="Times New Roman" w:cs="Times New Roman"/>
          <w:sz w:val="22"/>
          <w:szCs w:val="22"/>
          <w:lang w:val="es-MX" w:eastAsia="pt-BR"/>
        </w:rPr>
        <w:t>orales, también para el sector pú</w:t>
      </w:r>
      <w:r w:rsidR="00E31969" w:rsidRPr="00B27FA0">
        <w:rPr>
          <w:rFonts w:ascii="Times New Roman" w:eastAsia="Times New Roman" w:hAnsi="Times New Roman" w:cs="Times New Roman"/>
          <w:sz w:val="22"/>
          <w:szCs w:val="22"/>
          <w:lang w:val="es-MX" w:eastAsia="pt-BR"/>
        </w:rPr>
        <w:t xml:space="preserve">blico. </w:t>
      </w:r>
    </w:p>
    <w:p w14:paraId="0CC1CFE3" w14:textId="77777777" w:rsidR="00B874F5" w:rsidRPr="00B27FA0" w:rsidRDefault="00B874F5" w:rsidP="00B874F5">
      <w:pPr>
        <w:pStyle w:val="ListParagraph"/>
        <w:spacing w:before="300" w:after="300"/>
        <w:jc w:val="both"/>
        <w:rPr>
          <w:rFonts w:ascii="Times New Roman" w:eastAsia="Times New Roman" w:hAnsi="Times New Roman" w:cs="Times New Roman"/>
          <w:b/>
          <w:bCs/>
          <w:i/>
          <w:iCs/>
          <w:sz w:val="22"/>
          <w:szCs w:val="22"/>
          <w:lang w:val="es-MX" w:eastAsia="pt-BR"/>
        </w:rPr>
      </w:pPr>
    </w:p>
    <w:p w14:paraId="65D7008B" w14:textId="3898E924" w:rsidR="000B3F16" w:rsidRPr="00B27FA0" w:rsidRDefault="00B874F5" w:rsidP="00B874F5">
      <w:pPr>
        <w:pStyle w:val="ListParagraph"/>
        <w:numPr>
          <w:ilvl w:val="0"/>
          <w:numId w:val="7"/>
        </w:numPr>
        <w:spacing w:before="300" w:after="300"/>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reitera asimismo</w:t>
      </w:r>
      <w:r w:rsidR="0031617D" w:rsidRPr="00B27FA0">
        <w:rPr>
          <w:rFonts w:ascii="Times New Roman" w:eastAsia="Times New Roman" w:hAnsi="Times New Roman" w:cs="Times New Roman"/>
          <w:sz w:val="22"/>
          <w:szCs w:val="22"/>
          <w:lang w:val="es-MX" w:eastAsia="pt-BR"/>
        </w:rPr>
        <w:t xml:space="preserve"> la recomendación ofrecida en el procedimiento de evaluación anterior</w:t>
      </w:r>
      <w:r w:rsidRPr="00B27FA0">
        <w:rPr>
          <w:rFonts w:ascii="Times New Roman" w:eastAsia="Times New Roman" w:hAnsi="Times New Roman" w:cs="Times New Roman"/>
          <w:sz w:val="22"/>
          <w:szCs w:val="22"/>
          <w:lang w:val="es-MX" w:eastAsia="pt-BR"/>
        </w:rPr>
        <w:t xml:space="preserve"> del II Informe (2015-2016)</w:t>
      </w:r>
      <w:r w:rsidR="0031617D" w:rsidRPr="00B27FA0">
        <w:rPr>
          <w:rFonts w:ascii="Times New Roman" w:eastAsia="Times New Roman" w:hAnsi="Times New Roman" w:cs="Times New Roman"/>
          <w:sz w:val="22"/>
          <w:szCs w:val="22"/>
          <w:lang w:val="es-MX" w:eastAsia="pt-BR"/>
        </w:rPr>
        <w:t xml:space="preserve"> de</w:t>
      </w:r>
      <w:r w:rsidR="009D5F79" w:rsidRPr="00B27FA0">
        <w:rPr>
          <w:rFonts w:ascii="Times New Roman" w:eastAsia="Times New Roman" w:hAnsi="Times New Roman" w:cs="Times New Roman"/>
          <w:sz w:val="22"/>
          <w:szCs w:val="22"/>
          <w:lang w:val="es-MX" w:eastAsia="pt-BR"/>
        </w:rPr>
        <w:t xml:space="preserve"> estable</w:t>
      </w:r>
      <w:r w:rsidR="00BF00F9" w:rsidRPr="00B27FA0">
        <w:rPr>
          <w:rFonts w:ascii="Times New Roman" w:eastAsia="Times New Roman" w:hAnsi="Times New Roman" w:cs="Times New Roman"/>
          <w:sz w:val="22"/>
          <w:szCs w:val="22"/>
          <w:lang w:val="es-MX" w:eastAsia="pt-BR"/>
        </w:rPr>
        <w:t xml:space="preserve">cer, </w:t>
      </w:r>
      <w:r w:rsidR="0031617D" w:rsidRPr="00B27FA0">
        <w:rPr>
          <w:rFonts w:ascii="Times New Roman" w:eastAsia="Times New Roman" w:hAnsi="Times New Roman" w:cs="Times New Roman"/>
          <w:sz w:val="22"/>
          <w:szCs w:val="22"/>
          <w:lang w:val="es-MX" w:eastAsia="pt-BR"/>
        </w:rPr>
        <w:t xml:space="preserve">por medio de la CTI, </w:t>
      </w:r>
      <w:r w:rsidR="009D5F79" w:rsidRPr="00B27FA0">
        <w:rPr>
          <w:rFonts w:ascii="Times New Roman" w:eastAsia="Times New Roman" w:hAnsi="Times New Roman" w:cs="Times New Roman"/>
          <w:sz w:val="22"/>
          <w:szCs w:val="22"/>
          <w:lang w:val="es-MX" w:eastAsia="pt-BR"/>
        </w:rPr>
        <w:t xml:space="preserve">un mecanismo de </w:t>
      </w:r>
      <w:r w:rsidR="00A506AB" w:rsidRPr="00B27FA0">
        <w:rPr>
          <w:rFonts w:ascii="Times New Roman" w:eastAsia="Times New Roman" w:hAnsi="Times New Roman" w:cs="Times New Roman"/>
          <w:sz w:val="22"/>
          <w:szCs w:val="22"/>
          <w:lang w:val="es-MX" w:eastAsia="pt-BR"/>
        </w:rPr>
        <w:t>coordinación</w:t>
      </w:r>
      <w:r w:rsidR="009D5F79" w:rsidRPr="00B27FA0">
        <w:rPr>
          <w:rFonts w:ascii="Times New Roman" w:eastAsia="Times New Roman" w:hAnsi="Times New Roman" w:cs="Times New Roman"/>
          <w:sz w:val="22"/>
          <w:szCs w:val="22"/>
          <w:lang w:val="es-MX" w:eastAsia="pt-BR"/>
        </w:rPr>
        <w:t xml:space="preserve"> interinstitucional y</w:t>
      </w:r>
      <w:r w:rsidR="00BF00F9" w:rsidRPr="00B27FA0">
        <w:rPr>
          <w:rFonts w:ascii="Times New Roman" w:eastAsia="Times New Roman" w:hAnsi="Times New Roman" w:cs="Times New Roman"/>
          <w:sz w:val="22"/>
          <w:szCs w:val="22"/>
          <w:lang w:val="es-MX" w:eastAsia="pt-BR"/>
        </w:rPr>
        <w:t xml:space="preserve"> seguimiento de la recolección</w:t>
      </w:r>
      <w:r w:rsidR="009D5F79" w:rsidRPr="00B27FA0">
        <w:rPr>
          <w:rFonts w:ascii="Times New Roman" w:eastAsia="Times New Roman" w:hAnsi="Times New Roman" w:cs="Times New Roman"/>
          <w:sz w:val="22"/>
          <w:szCs w:val="22"/>
          <w:lang w:val="es-MX" w:eastAsia="pt-BR"/>
        </w:rPr>
        <w:t xml:space="preserve"> de datos </w:t>
      </w:r>
      <w:r w:rsidR="00A506AB" w:rsidRPr="00B27FA0">
        <w:rPr>
          <w:rFonts w:ascii="Times New Roman" w:eastAsia="Times New Roman" w:hAnsi="Times New Roman" w:cs="Times New Roman"/>
          <w:sz w:val="22"/>
          <w:szCs w:val="22"/>
          <w:lang w:val="es-MX" w:eastAsia="pt-BR"/>
        </w:rPr>
        <w:t>estadísticos</w:t>
      </w:r>
      <w:r w:rsidR="009D5F79" w:rsidRPr="00B27FA0">
        <w:rPr>
          <w:rFonts w:ascii="Times New Roman" w:eastAsia="Times New Roman" w:hAnsi="Times New Roman" w:cs="Times New Roman"/>
          <w:sz w:val="22"/>
          <w:szCs w:val="22"/>
          <w:lang w:val="es-MX" w:eastAsia="pt-BR"/>
        </w:rPr>
        <w:t>, que conlleven al cumplimiento de todo lo solicitado en los indicadores de este apartado</w:t>
      </w:r>
      <w:r w:rsidR="009C5DAC" w:rsidRPr="00B27FA0">
        <w:rPr>
          <w:rFonts w:ascii="Times New Roman" w:eastAsia="Times New Roman" w:hAnsi="Times New Roman" w:cs="Times New Roman"/>
          <w:sz w:val="22"/>
          <w:szCs w:val="22"/>
          <w:lang w:val="es-MX" w:eastAsia="pt-BR"/>
        </w:rPr>
        <w:t>.</w:t>
      </w:r>
    </w:p>
    <w:p w14:paraId="2B73D751" w14:textId="77777777" w:rsidR="000B3F16" w:rsidRPr="00B27FA0" w:rsidRDefault="000B3F16" w:rsidP="00871F5A">
      <w:pPr>
        <w:jc w:val="both"/>
        <w:rPr>
          <w:rFonts w:ascii="Times New Roman" w:eastAsia="Times New Roman" w:hAnsi="Times New Roman" w:cs="Times New Roman"/>
          <w:sz w:val="22"/>
          <w:szCs w:val="22"/>
          <w:lang w:val="es-MX" w:eastAsia="pt-BR"/>
        </w:rPr>
      </w:pPr>
    </w:p>
    <w:p w14:paraId="0B9B3FE1" w14:textId="1BB62A0E" w:rsidR="00EC1476"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4. </w:t>
      </w:r>
      <w:r w:rsidR="00A506AB" w:rsidRPr="00B27FA0">
        <w:rPr>
          <w:rFonts w:ascii="Times New Roman" w:eastAsia="Times New Roman" w:hAnsi="Times New Roman" w:cs="Times New Roman"/>
          <w:b/>
          <w:bCs/>
          <w:sz w:val="22"/>
          <w:szCs w:val="22"/>
          <w:lang w:val="es-MX" w:eastAsia="pt-BR"/>
        </w:rPr>
        <w:t>Concientización</w:t>
      </w:r>
      <w:r w:rsidR="00EC1476" w:rsidRPr="00B27FA0">
        <w:rPr>
          <w:rFonts w:ascii="Times New Roman" w:eastAsia="Times New Roman" w:hAnsi="Times New Roman" w:cs="Times New Roman"/>
          <w:b/>
          <w:bCs/>
          <w:sz w:val="22"/>
          <w:szCs w:val="22"/>
          <w:lang w:val="es-MX" w:eastAsia="pt-BR"/>
        </w:rPr>
        <w:t xml:space="preserve"> de la sociedad</w:t>
      </w:r>
      <w:r w:rsidR="00355723">
        <w:rPr>
          <w:rFonts w:ascii="Times New Roman" w:eastAsia="Times New Roman" w:hAnsi="Times New Roman" w:cs="Times New Roman"/>
          <w:b/>
          <w:bCs/>
          <w:sz w:val="22"/>
          <w:szCs w:val="22"/>
          <w:lang w:val="es-MX" w:eastAsia="pt-BR"/>
        </w:rPr>
        <w:t>.</w:t>
      </w:r>
    </w:p>
    <w:p w14:paraId="1D55E3F7" w14:textId="77777777" w:rsidR="00BC5E9B" w:rsidRPr="00B27FA0" w:rsidRDefault="00BC5E9B" w:rsidP="00871F5A">
      <w:pPr>
        <w:jc w:val="both"/>
        <w:rPr>
          <w:rFonts w:ascii="Times New Roman" w:eastAsia="Times New Roman" w:hAnsi="Times New Roman" w:cs="Times New Roman"/>
          <w:sz w:val="22"/>
          <w:szCs w:val="22"/>
          <w:lang w:val="es-MX" w:eastAsia="pt-BR"/>
        </w:rPr>
      </w:pPr>
    </w:p>
    <w:p w14:paraId="6C5D6533" w14:textId="270B26BC" w:rsidR="00BC5E9B" w:rsidRPr="00B27FA0" w:rsidRDefault="00BC5E9B"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w:t>
      </w:r>
      <w:r w:rsidR="00B874F5" w:rsidRPr="00B27FA0">
        <w:rPr>
          <w:rFonts w:ascii="Times New Roman" w:eastAsia="Times New Roman" w:hAnsi="Times New Roman" w:cs="Times New Roman"/>
          <w:sz w:val="22"/>
          <w:szCs w:val="22"/>
          <w:lang w:val="es-MX" w:eastAsia="pt-BR"/>
        </w:rPr>
        <w:t xml:space="preserve"> suministrada</w:t>
      </w:r>
      <w:r w:rsidRPr="00B27FA0">
        <w:rPr>
          <w:rFonts w:ascii="Times New Roman" w:eastAsia="Times New Roman" w:hAnsi="Times New Roman" w:cs="Times New Roman"/>
          <w:sz w:val="22"/>
          <w:szCs w:val="22"/>
          <w:lang w:val="es-MX" w:eastAsia="pt-BR"/>
        </w:rPr>
        <w:t xml:space="preserve"> es baja </w:t>
      </w:r>
      <w:r w:rsidR="006E625D" w:rsidRPr="00B27FA0">
        <w:rPr>
          <w:rFonts w:ascii="Times New Roman" w:eastAsia="Times New Roman" w:hAnsi="Times New Roman" w:cs="Times New Roman"/>
          <w:sz w:val="22"/>
          <w:szCs w:val="22"/>
          <w:lang w:val="es-MX" w:eastAsia="pt-BR"/>
        </w:rPr>
        <w:t xml:space="preserve">ya que no guarda relación directa con lo solicitado; </w:t>
      </w:r>
      <w:r w:rsidRPr="00B27FA0">
        <w:rPr>
          <w:rFonts w:ascii="Times New Roman" w:eastAsia="Times New Roman" w:hAnsi="Times New Roman" w:cs="Times New Roman"/>
          <w:sz w:val="22"/>
          <w:szCs w:val="22"/>
          <w:lang w:val="es-MX" w:eastAsia="pt-BR"/>
        </w:rPr>
        <w:t>el porcentaje de respuesta es del 15% y se emplear</w:t>
      </w:r>
      <w:r w:rsidR="00612369" w:rsidRPr="00B27FA0">
        <w:rPr>
          <w:rFonts w:ascii="Times New Roman" w:eastAsia="Times New Roman" w:hAnsi="Times New Roman" w:cs="Times New Roman"/>
          <w:sz w:val="22"/>
          <w:szCs w:val="22"/>
          <w:lang w:val="es-MX" w:eastAsia="pt-BR"/>
        </w:rPr>
        <w:t>o</w:t>
      </w:r>
      <w:r w:rsidRPr="00B27FA0">
        <w:rPr>
          <w:rFonts w:ascii="Times New Roman" w:eastAsia="Times New Roman" w:hAnsi="Times New Roman" w:cs="Times New Roman"/>
          <w:sz w:val="22"/>
          <w:szCs w:val="22"/>
          <w:lang w:val="es-MX" w:eastAsia="pt-BR"/>
        </w:rPr>
        <w:t>n fuentes oficiales.</w:t>
      </w:r>
    </w:p>
    <w:p w14:paraId="56005428" w14:textId="77777777" w:rsidR="00BC5E9B" w:rsidRPr="00B27FA0" w:rsidRDefault="00BC5E9B" w:rsidP="00871F5A">
      <w:pPr>
        <w:jc w:val="both"/>
        <w:rPr>
          <w:rFonts w:ascii="Times New Roman" w:eastAsia="Times New Roman" w:hAnsi="Times New Roman" w:cs="Times New Roman"/>
          <w:sz w:val="22"/>
          <w:szCs w:val="22"/>
          <w:lang w:val="es-MX" w:eastAsia="pt-BR"/>
        </w:rPr>
      </w:pPr>
    </w:p>
    <w:p w14:paraId="65A95B78" w14:textId="2ADF0F94" w:rsidR="00BC5E9B" w:rsidRPr="00B27FA0" w:rsidRDefault="00BC5E9B"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No se reportó ninguna información con respe</w:t>
      </w:r>
      <w:r w:rsidR="00B874F5" w:rsidRPr="00B27FA0">
        <w:rPr>
          <w:rFonts w:ascii="Times New Roman" w:eastAsia="Times New Roman" w:hAnsi="Times New Roman" w:cs="Times New Roman"/>
          <w:sz w:val="22"/>
          <w:szCs w:val="22"/>
          <w:lang w:val="es-MX" w:eastAsia="pt-BR"/>
        </w:rPr>
        <w:t>c</w:t>
      </w:r>
      <w:r w:rsidRPr="00B27FA0">
        <w:rPr>
          <w:rFonts w:ascii="Times New Roman" w:eastAsia="Times New Roman" w:hAnsi="Times New Roman" w:cs="Times New Roman"/>
          <w:sz w:val="22"/>
          <w:szCs w:val="22"/>
          <w:lang w:val="es-MX" w:eastAsia="pt-BR"/>
        </w:rPr>
        <w:t xml:space="preserve">to a las buenas prácticas para promoción y </w:t>
      </w:r>
      <w:r w:rsidR="00A506AB" w:rsidRPr="00B27FA0">
        <w:rPr>
          <w:rFonts w:ascii="Times New Roman" w:eastAsia="Times New Roman" w:hAnsi="Times New Roman" w:cs="Times New Roman"/>
          <w:sz w:val="22"/>
          <w:szCs w:val="22"/>
          <w:lang w:val="es-MX" w:eastAsia="pt-BR"/>
        </w:rPr>
        <w:t>visibilización</w:t>
      </w:r>
      <w:r w:rsidRPr="00B27FA0">
        <w:rPr>
          <w:rFonts w:ascii="Times New Roman" w:eastAsia="Times New Roman" w:hAnsi="Times New Roman" w:cs="Times New Roman"/>
          <w:sz w:val="22"/>
          <w:szCs w:val="22"/>
          <w:lang w:val="es-MX" w:eastAsia="pt-BR"/>
        </w:rPr>
        <w:t xml:space="preserve"> de las personas con discapacidad como sujetos de derechos. </w:t>
      </w:r>
    </w:p>
    <w:p w14:paraId="2D26FBBD" w14:textId="77777777" w:rsidR="00BC5E9B" w:rsidRPr="00B27FA0" w:rsidRDefault="00BC5E9B" w:rsidP="00871F5A">
      <w:pPr>
        <w:jc w:val="both"/>
        <w:rPr>
          <w:rFonts w:ascii="Times New Roman" w:eastAsia="Times New Roman" w:hAnsi="Times New Roman" w:cs="Times New Roman"/>
          <w:sz w:val="22"/>
          <w:szCs w:val="22"/>
          <w:lang w:val="es-MX" w:eastAsia="pt-BR"/>
        </w:rPr>
      </w:pPr>
    </w:p>
    <w:p w14:paraId="4B943FC6" w14:textId="715FD2FE" w:rsidR="00BC5E9B" w:rsidRPr="00B27FA0" w:rsidRDefault="00BC5E9B"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Se reconoce el logro del Estado </w:t>
      </w:r>
      <w:r w:rsidR="006E625D" w:rsidRPr="00B27FA0">
        <w:rPr>
          <w:rFonts w:ascii="Times New Roman" w:eastAsia="Times New Roman" w:hAnsi="Times New Roman" w:cs="Times New Roman"/>
          <w:sz w:val="22"/>
          <w:szCs w:val="22"/>
          <w:lang w:val="es-MX" w:eastAsia="pt-BR"/>
        </w:rPr>
        <w:t>con relación</w:t>
      </w:r>
      <w:r w:rsidRPr="00B27FA0">
        <w:rPr>
          <w:rFonts w:ascii="Times New Roman" w:eastAsia="Times New Roman" w:hAnsi="Times New Roman" w:cs="Times New Roman"/>
          <w:sz w:val="22"/>
          <w:szCs w:val="22"/>
          <w:lang w:val="es-MX" w:eastAsia="pt-BR"/>
        </w:rPr>
        <w:t xml:space="preserve"> al Acuerdo por el que se emite la Política de Comunicación Social del Gobierno de México (abril de 2019), establecida con carácter soc</w:t>
      </w:r>
      <w:r w:rsidR="004D69DA" w:rsidRPr="00B27FA0">
        <w:rPr>
          <w:rFonts w:ascii="Times New Roman" w:eastAsia="Times New Roman" w:hAnsi="Times New Roman" w:cs="Times New Roman"/>
          <w:sz w:val="22"/>
          <w:szCs w:val="22"/>
          <w:lang w:val="es-MX" w:eastAsia="pt-BR"/>
        </w:rPr>
        <w:t>ial</w:t>
      </w:r>
      <w:r w:rsidR="00B874F5" w:rsidRPr="00B27FA0">
        <w:rPr>
          <w:rFonts w:ascii="Times New Roman" w:eastAsia="Times New Roman" w:hAnsi="Times New Roman" w:cs="Times New Roman"/>
          <w:sz w:val="22"/>
          <w:szCs w:val="22"/>
          <w:lang w:val="es-MX" w:eastAsia="pt-BR"/>
        </w:rPr>
        <w:t>, así como</w:t>
      </w:r>
      <w:r w:rsidRPr="00B27FA0">
        <w:rPr>
          <w:rFonts w:ascii="Times New Roman" w:eastAsia="Times New Roman" w:hAnsi="Times New Roman" w:cs="Times New Roman"/>
          <w:sz w:val="22"/>
          <w:szCs w:val="22"/>
          <w:lang w:val="es-MX" w:eastAsia="pt-BR"/>
        </w:rPr>
        <w:t xml:space="preserve"> el trabajo realizado en cuanto a las campañas y capacitaciones, pero no se cumplió </w:t>
      </w:r>
      <w:r w:rsidR="003258B7" w:rsidRPr="00B27FA0">
        <w:rPr>
          <w:rFonts w:ascii="Times New Roman" w:eastAsia="Times New Roman" w:hAnsi="Times New Roman" w:cs="Times New Roman"/>
          <w:sz w:val="22"/>
          <w:szCs w:val="22"/>
          <w:lang w:val="es-MX" w:eastAsia="pt-BR"/>
        </w:rPr>
        <w:t xml:space="preserve">con todas </w:t>
      </w:r>
      <w:r w:rsidR="00354E02" w:rsidRPr="00B27FA0">
        <w:rPr>
          <w:rFonts w:ascii="Times New Roman" w:eastAsia="Times New Roman" w:hAnsi="Times New Roman" w:cs="Times New Roman"/>
          <w:sz w:val="22"/>
          <w:szCs w:val="22"/>
          <w:lang w:val="es-MX" w:eastAsia="pt-BR"/>
        </w:rPr>
        <w:t xml:space="preserve">las respuestas de los </w:t>
      </w:r>
      <w:r w:rsidRPr="00B27FA0">
        <w:rPr>
          <w:rFonts w:ascii="Times New Roman" w:eastAsia="Times New Roman" w:hAnsi="Times New Roman" w:cs="Times New Roman"/>
          <w:sz w:val="22"/>
          <w:szCs w:val="22"/>
          <w:lang w:val="es-MX" w:eastAsia="pt-BR"/>
        </w:rPr>
        <w:t>indicadores solicitados en cuanto a planes y programas, e</w:t>
      </w:r>
      <w:r w:rsidR="00354E02" w:rsidRPr="00B27FA0">
        <w:rPr>
          <w:rFonts w:ascii="Times New Roman" w:eastAsia="Times New Roman" w:hAnsi="Times New Roman" w:cs="Times New Roman"/>
          <w:sz w:val="22"/>
          <w:szCs w:val="22"/>
          <w:lang w:val="es-MX" w:eastAsia="pt-BR"/>
        </w:rPr>
        <w:t>strategias, guías y presupuesto.</w:t>
      </w:r>
      <w:r w:rsidRPr="00B27FA0">
        <w:rPr>
          <w:rFonts w:ascii="Times New Roman" w:eastAsia="Times New Roman" w:hAnsi="Times New Roman" w:cs="Times New Roman"/>
          <w:sz w:val="22"/>
          <w:szCs w:val="22"/>
          <w:lang w:val="es-MX" w:eastAsia="pt-BR"/>
        </w:rPr>
        <w:t xml:space="preserve">  </w:t>
      </w:r>
    </w:p>
    <w:p w14:paraId="115F7F07" w14:textId="3FBA7ACC" w:rsidR="00BC5E9B" w:rsidRDefault="00BC5E9B" w:rsidP="00871F5A">
      <w:pPr>
        <w:jc w:val="both"/>
        <w:rPr>
          <w:rFonts w:ascii="Times New Roman" w:eastAsia="Times New Roman" w:hAnsi="Times New Roman" w:cs="Times New Roman"/>
          <w:sz w:val="22"/>
          <w:szCs w:val="22"/>
          <w:lang w:val="es-MX" w:eastAsia="pt-BR"/>
        </w:rPr>
      </w:pPr>
    </w:p>
    <w:p w14:paraId="7005CAC2" w14:textId="77777777" w:rsidR="00C05A52" w:rsidRPr="00B27FA0" w:rsidRDefault="00C05A52" w:rsidP="00871F5A">
      <w:pPr>
        <w:jc w:val="both"/>
        <w:rPr>
          <w:rFonts w:ascii="Times New Roman" w:eastAsia="Times New Roman" w:hAnsi="Times New Roman" w:cs="Times New Roman"/>
          <w:sz w:val="22"/>
          <w:szCs w:val="22"/>
          <w:lang w:val="es-MX" w:eastAsia="pt-BR"/>
        </w:rPr>
      </w:pPr>
    </w:p>
    <w:p w14:paraId="1878B409" w14:textId="34414961" w:rsidR="008C50D9" w:rsidRPr="005143CD" w:rsidRDefault="008C50D9" w:rsidP="00871F5A">
      <w:pPr>
        <w:jc w:val="both"/>
        <w:rPr>
          <w:rFonts w:ascii="Times New Roman" w:eastAsia="Times New Roman" w:hAnsi="Times New Roman" w:cs="Times New Roman"/>
          <w:b/>
          <w:bCs/>
          <w:sz w:val="22"/>
          <w:szCs w:val="22"/>
          <w:lang w:val="es-MX" w:eastAsia="pt-BR"/>
        </w:rPr>
      </w:pPr>
      <w:r w:rsidRPr="005143CD">
        <w:rPr>
          <w:rFonts w:ascii="Times New Roman" w:eastAsia="Times New Roman" w:hAnsi="Times New Roman" w:cs="Times New Roman"/>
          <w:b/>
          <w:bCs/>
          <w:sz w:val="22"/>
          <w:szCs w:val="22"/>
          <w:lang w:val="es-MX" w:eastAsia="pt-BR"/>
        </w:rPr>
        <w:t>Recomendaciones</w:t>
      </w:r>
      <w:r w:rsidR="005143CD">
        <w:rPr>
          <w:rFonts w:ascii="Times New Roman" w:eastAsia="Times New Roman" w:hAnsi="Times New Roman" w:cs="Times New Roman"/>
          <w:b/>
          <w:bCs/>
          <w:sz w:val="22"/>
          <w:szCs w:val="22"/>
          <w:lang w:val="es-MX" w:eastAsia="pt-BR"/>
        </w:rPr>
        <w:t>:</w:t>
      </w:r>
    </w:p>
    <w:p w14:paraId="711CEF02" w14:textId="77777777" w:rsidR="008C50D9" w:rsidRPr="00B27FA0" w:rsidRDefault="008C50D9" w:rsidP="00871F5A">
      <w:pPr>
        <w:jc w:val="both"/>
        <w:rPr>
          <w:rFonts w:ascii="Times New Roman" w:eastAsia="Times New Roman" w:hAnsi="Times New Roman" w:cs="Times New Roman"/>
          <w:b/>
          <w:i/>
          <w:sz w:val="22"/>
          <w:szCs w:val="22"/>
          <w:lang w:val="es-MX" w:eastAsia="pt-BR"/>
        </w:rPr>
      </w:pPr>
    </w:p>
    <w:p w14:paraId="1987A6F4" w14:textId="1923D2B8" w:rsidR="00297D23" w:rsidRPr="00B27FA0" w:rsidRDefault="004D69DA" w:rsidP="00A574B2">
      <w:pPr>
        <w:pStyle w:val="ListParagraph"/>
        <w:numPr>
          <w:ilvl w:val="0"/>
          <w:numId w:val="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Se recomienda al Estado </w:t>
      </w:r>
      <w:r w:rsidR="007710C6" w:rsidRPr="00B27FA0">
        <w:rPr>
          <w:rFonts w:ascii="Times New Roman" w:eastAsia="Times New Roman" w:hAnsi="Times New Roman" w:cs="Times New Roman"/>
          <w:bCs/>
          <w:iCs/>
          <w:sz w:val="22"/>
          <w:szCs w:val="22"/>
          <w:lang w:val="es-MX" w:eastAsia="pt-BR"/>
        </w:rPr>
        <w:t xml:space="preserve">generar encuestas o mapeos que permitan </w:t>
      </w:r>
      <w:r w:rsidR="00A506AB" w:rsidRPr="00B27FA0">
        <w:rPr>
          <w:rFonts w:ascii="Times New Roman" w:eastAsia="Times New Roman" w:hAnsi="Times New Roman" w:cs="Times New Roman"/>
          <w:bCs/>
          <w:iCs/>
          <w:sz w:val="22"/>
          <w:szCs w:val="22"/>
          <w:lang w:val="es-MX" w:eastAsia="pt-BR"/>
        </w:rPr>
        <w:t>identificar las</w:t>
      </w:r>
      <w:r w:rsidR="00354E02" w:rsidRPr="00B27FA0">
        <w:rPr>
          <w:rFonts w:ascii="Times New Roman" w:eastAsia="Times New Roman" w:hAnsi="Times New Roman" w:cs="Times New Roman"/>
          <w:bCs/>
          <w:iCs/>
          <w:sz w:val="22"/>
          <w:szCs w:val="22"/>
          <w:lang w:val="es-MX" w:eastAsia="pt-BR"/>
        </w:rPr>
        <w:t xml:space="preserve"> capacitaciones impartidas </w:t>
      </w:r>
      <w:r w:rsidR="007710C6" w:rsidRPr="00B27FA0">
        <w:rPr>
          <w:rFonts w:ascii="Times New Roman" w:eastAsia="Times New Roman" w:hAnsi="Times New Roman" w:cs="Times New Roman"/>
          <w:bCs/>
          <w:iCs/>
          <w:sz w:val="22"/>
          <w:szCs w:val="22"/>
          <w:lang w:val="es-MX" w:eastAsia="pt-BR"/>
        </w:rPr>
        <w:t xml:space="preserve">en el </w:t>
      </w:r>
      <w:r w:rsidR="00354E02" w:rsidRPr="00B27FA0">
        <w:rPr>
          <w:rFonts w:ascii="Times New Roman" w:eastAsia="Times New Roman" w:hAnsi="Times New Roman" w:cs="Times New Roman"/>
          <w:bCs/>
          <w:iCs/>
          <w:sz w:val="22"/>
          <w:szCs w:val="22"/>
          <w:lang w:val="es-MX" w:eastAsia="pt-BR"/>
        </w:rPr>
        <w:t>tema</w:t>
      </w:r>
      <w:r w:rsidR="007710C6" w:rsidRPr="00B27FA0">
        <w:rPr>
          <w:rFonts w:ascii="Times New Roman" w:eastAsia="Times New Roman" w:hAnsi="Times New Roman" w:cs="Times New Roman"/>
          <w:bCs/>
          <w:iCs/>
          <w:sz w:val="22"/>
          <w:szCs w:val="22"/>
          <w:lang w:val="es-MX" w:eastAsia="pt-BR"/>
        </w:rPr>
        <w:t xml:space="preserve"> en diversas </w:t>
      </w:r>
      <w:r w:rsidR="00354E02" w:rsidRPr="00B27FA0">
        <w:rPr>
          <w:rFonts w:ascii="Times New Roman" w:eastAsia="Times New Roman" w:hAnsi="Times New Roman" w:cs="Times New Roman"/>
          <w:bCs/>
          <w:iCs/>
          <w:sz w:val="22"/>
          <w:szCs w:val="22"/>
          <w:lang w:val="es-MX" w:eastAsia="pt-BR"/>
        </w:rPr>
        <w:t>instituciones</w:t>
      </w:r>
      <w:r w:rsidR="007710C6" w:rsidRPr="00B27FA0">
        <w:rPr>
          <w:rFonts w:ascii="Times New Roman" w:eastAsia="Times New Roman" w:hAnsi="Times New Roman" w:cs="Times New Roman"/>
          <w:bCs/>
          <w:iCs/>
          <w:sz w:val="22"/>
          <w:szCs w:val="22"/>
          <w:lang w:val="es-MX" w:eastAsia="pt-BR"/>
        </w:rPr>
        <w:t>.</w:t>
      </w:r>
      <w:r w:rsidR="00354E02" w:rsidRPr="00B27FA0">
        <w:rPr>
          <w:rFonts w:ascii="Times New Roman" w:eastAsia="Times New Roman" w:hAnsi="Times New Roman" w:cs="Times New Roman"/>
          <w:bCs/>
          <w:iCs/>
          <w:sz w:val="22"/>
          <w:szCs w:val="22"/>
          <w:lang w:val="es-MX" w:eastAsia="pt-BR"/>
        </w:rPr>
        <w:t xml:space="preserve"> </w:t>
      </w:r>
    </w:p>
    <w:p w14:paraId="5726FA2E" w14:textId="77777777" w:rsidR="00297D23" w:rsidRPr="00B27FA0" w:rsidRDefault="00297D23" w:rsidP="00871F5A">
      <w:pPr>
        <w:jc w:val="both"/>
        <w:rPr>
          <w:rFonts w:ascii="Times New Roman" w:eastAsia="Times New Roman" w:hAnsi="Times New Roman" w:cs="Times New Roman"/>
          <w:bCs/>
          <w:iCs/>
          <w:sz w:val="22"/>
          <w:szCs w:val="22"/>
          <w:lang w:val="es-MX" w:eastAsia="pt-BR"/>
        </w:rPr>
      </w:pPr>
    </w:p>
    <w:p w14:paraId="3114314C" w14:textId="2D0458B2" w:rsidR="00297D23" w:rsidRPr="00B27FA0" w:rsidRDefault="007710C6" w:rsidP="00A574B2">
      <w:pPr>
        <w:pStyle w:val="ListParagraph"/>
        <w:numPr>
          <w:ilvl w:val="0"/>
          <w:numId w:val="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I</w:t>
      </w:r>
      <w:r w:rsidR="00EC1476" w:rsidRPr="00B27FA0">
        <w:rPr>
          <w:rFonts w:ascii="Times New Roman" w:eastAsia="Times New Roman" w:hAnsi="Times New Roman" w:cs="Times New Roman"/>
          <w:bCs/>
          <w:iCs/>
          <w:sz w:val="22"/>
          <w:szCs w:val="22"/>
          <w:lang w:val="es-MX" w:eastAsia="pt-BR"/>
        </w:rPr>
        <w:t xml:space="preserve">mplementar </w:t>
      </w:r>
      <w:r w:rsidR="004D69DA" w:rsidRPr="00B27FA0">
        <w:rPr>
          <w:rFonts w:ascii="Times New Roman" w:eastAsia="Times New Roman" w:hAnsi="Times New Roman" w:cs="Times New Roman"/>
          <w:bCs/>
          <w:iCs/>
          <w:sz w:val="22"/>
          <w:szCs w:val="22"/>
          <w:lang w:val="es-MX" w:eastAsia="pt-BR"/>
        </w:rPr>
        <w:t xml:space="preserve">un </w:t>
      </w:r>
      <w:r w:rsidR="00EC1476" w:rsidRPr="00B27FA0">
        <w:rPr>
          <w:rFonts w:ascii="Times New Roman" w:eastAsia="Times New Roman" w:hAnsi="Times New Roman" w:cs="Times New Roman"/>
          <w:bCs/>
          <w:iCs/>
          <w:sz w:val="22"/>
          <w:szCs w:val="22"/>
          <w:lang w:val="es-MX" w:eastAsia="pt-BR"/>
        </w:rPr>
        <w:t xml:space="preserve">plan de </w:t>
      </w:r>
      <w:r w:rsidR="00A506AB" w:rsidRPr="00B27FA0">
        <w:rPr>
          <w:rFonts w:ascii="Times New Roman" w:eastAsia="Times New Roman" w:hAnsi="Times New Roman" w:cs="Times New Roman"/>
          <w:bCs/>
          <w:iCs/>
          <w:sz w:val="22"/>
          <w:szCs w:val="22"/>
          <w:lang w:val="es-MX" w:eastAsia="pt-BR"/>
        </w:rPr>
        <w:t>capacitación</w:t>
      </w:r>
      <w:r w:rsidR="00EC1476" w:rsidRPr="00B27FA0">
        <w:rPr>
          <w:rFonts w:ascii="Times New Roman" w:eastAsia="Times New Roman" w:hAnsi="Times New Roman" w:cs="Times New Roman"/>
          <w:bCs/>
          <w:iCs/>
          <w:sz w:val="22"/>
          <w:szCs w:val="22"/>
          <w:lang w:val="es-MX" w:eastAsia="pt-BR"/>
        </w:rPr>
        <w:t xml:space="preserve"> para </w:t>
      </w:r>
      <w:r w:rsidR="00354E02" w:rsidRPr="00B27FA0">
        <w:rPr>
          <w:rFonts w:ascii="Times New Roman" w:eastAsia="Times New Roman" w:hAnsi="Times New Roman" w:cs="Times New Roman"/>
          <w:bCs/>
          <w:iCs/>
          <w:sz w:val="22"/>
          <w:szCs w:val="22"/>
          <w:lang w:val="es-MX" w:eastAsia="pt-BR"/>
        </w:rPr>
        <w:t>hacer transversal el tema</w:t>
      </w:r>
    </w:p>
    <w:p w14:paraId="0C29EDA4" w14:textId="77777777" w:rsidR="00297D23" w:rsidRPr="00B27FA0" w:rsidRDefault="00297D23" w:rsidP="00871F5A">
      <w:pPr>
        <w:jc w:val="both"/>
        <w:rPr>
          <w:rFonts w:ascii="Times New Roman" w:eastAsia="Times New Roman" w:hAnsi="Times New Roman" w:cs="Times New Roman"/>
          <w:bCs/>
          <w:iCs/>
          <w:sz w:val="22"/>
          <w:szCs w:val="22"/>
          <w:lang w:val="es-MX" w:eastAsia="pt-BR"/>
        </w:rPr>
      </w:pPr>
    </w:p>
    <w:p w14:paraId="14A407FD" w14:textId="0E57A2FB" w:rsidR="00354E02" w:rsidRPr="00B27FA0" w:rsidRDefault="00354E02" w:rsidP="00A574B2">
      <w:pPr>
        <w:pStyle w:val="ListParagraph"/>
        <w:numPr>
          <w:ilvl w:val="0"/>
          <w:numId w:val="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 </w:t>
      </w:r>
      <w:r w:rsidR="007710C6" w:rsidRPr="00B27FA0">
        <w:rPr>
          <w:rFonts w:ascii="Times New Roman" w:eastAsia="Times New Roman" w:hAnsi="Times New Roman" w:cs="Times New Roman"/>
          <w:bCs/>
          <w:iCs/>
          <w:sz w:val="22"/>
          <w:szCs w:val="22"/>
          <w:lang w:val="es-MX" w:eastAsia="pt-BR"/>
        </w:rPr>
        <w:t>A</w:t>
      </w:r>
      <w:r w:rsidRPr="00B27FA0">
        <w:rPr>
          <w:rFonts w:ascii="Times New Roman" w:eastAsia="Times New Roman" w:hAnsi="Times New Roman" w:cs="Times New Roman"/>
          <w:bCs/>
          <w:iCs/>
          <w:sz w:val="22"/>
          <w:szCs w:val="22"/>
          <w:lang w:val="es-MX" w:eastAsia="pt-BR"/>
        </w:rPr>
        <w:t xml:space="preserve">doptar </w:t>
      </w:r>
      <w:r w:rsidR="007710C6" w:rsidRPr="00B27FA0">
        <w:rPr>
          <w:rFonts w:ascii="Times New Roman" w:eastAsia="Times New Roman" w:hAnsi="Times New Roman" w:cs="Times New Roman"/>
          <w:bCs/>
          <w:iCs/>
          <w:sz w:val="22"/>
          <w:szCs w:val="22"/>
          <w:lang w:val="es-MX" w:eastAsia="pt-BR"/>
        </w:rPr>
        <w:t>programas o campañas de</w:t>
      </w:r>
      <w:r w:rsidRPr="00B27FA0">
        <w:rPr>
          <w:rFonts w:ascii="Times New Roman" w:eastAsia="Times New Roman" w:hAnsi="Times New Roman" w:cs="Times New Roman"/>
          <w:bCs/>
          <w:iCs/>
          <w:sz w:val="22"/>
          <w:szCs w:val="22"/>
          <w:lang w:val="es-MX" w:eastAsia="pt-BR"/>
        </w:rPr>
        <w:t xml:space="preserve"> promoción y visibilización de las personas con discapacidad como sujetos de derechos</w:t>
      </w:r>
      <w:r w:rsidR="006313F0" w:rsidRPr="00B27FA0">
        <w:rPr>
          <w:rFonts w:ascii="Times New Roman" w:eastAsia="Times New Roman" w:hAnsi="Times New Roman" w:cs="Times New Roman"/>
          <w:bCs/>
          <w:iCs/>
          <w:sz w:val="22"/>
          <w:szCs w:val="22"/>
          <w:lang w:val="es-MX" w:eastAsia="pt-BR"/>
        </w:rPr>
        <w:t xml:space="preserve">, </w:t>
      </w:r>
      <w:r w:rsidR="007710C6" w:rsidRPr="00B27FA0">
        <w:rPr>
          <w:rFonts w:ascii="Times New Roman" w:eastAsia="Times New Roman" w:hAnsi="Times New Roman" w:cs="Times New Roman"/>
          <w:bCs/>
          <w:iCs/>
          <w:sz w:val="22"/>
          <w:szCs w:val="22"/>
          <w:lang w:val="es-MX" w:eastAsia="pt-BR"/>
        </w:rPr>
        <w:t>y reportar sobre ello en</w:t>
      </w:r>
      <w:r w:rsidRPr="00B27FA0">
        <w:rPr>
          <w:rFonts w:ascii="Times New Roman" w:eastAsia="Times New Roman" w:hAnsi="Times New Roman" w:cs="Times New Roman"/>
          <w:bCs/>
          <w:iCs/>
          <w:sz w:val="22"/>
          <w:szCs w:val="22"/>
          <w:lang w:val="es-MX" w:eastAsia="pt-BR"/>
        </w:rPr>
        <w:t xml:space="preserve"> el próximo informe.</w:t>
      </w:r>
    </w:p>
    <w:p w14:paraId="55CB7A4F" w14:textId="77777777" w:rsidR="00354E02" w:rsidRPr="00B27FA0" w:rsidRDefault="00354E02" w:rsidP="00871F5A">
      <w:pPr>
        <w:jc w:val="both"/>
        <w:rPr>
          <w:rFonts w:ascii="Times New Roman" w:eastAsia="Times New Roman" w:hAnsi="Times New Roman" w:cs="Times New Roman"/>
          <w:b/>
          <w:i/>
          <w:sz w:val="22"/>
          <w:szCs w:val="22"/>
          <w:lang w:val="es-MX" w:eastAsia="pt-BR"/>
        </w:rPr>
      </w:pPr>
    </w:p>
    <w:p w14:paraId="1187EEBE" w14:textId="29406ED6" w:rsidR="00340F6D" w:rsidRDefault="00340F6D" w:rsidP="00871F5A">
      <w:pPr>
        <w:jc w:val="both"/>
        <w:rPr>
          <w:rFonts w:ascii="Times New Roman" w:eastAsia="Times New Roman" w:hAnsi="Times New Roman" w:cs="Times New Roman"/>
          <w:sz w:val="22"/>
          <w:szCs w:val="22"/>
          <w:lang w:val="es-MX" w:eastAsia="pt-BR"/>
        </w:rPr>
      </w:pPr>
    </w:p>
    <w:p w14:paraId="27E8D30C" w14:textId="29F53BE4" w:rsidR="00C05A52" w:rsidRDefault="00C05A52" w:rsidP="00871F5A">
      <w:pPr>
        <w:jc w:val="both"/>
        <w:rPr>
          <w:rFonts w:ascii="Times New Roman" w:eastAsia="Times New Roman" w:hAnsi="Times New Roman" w:cs="Times New Roman"/>
          <w:sz w:val="22"/>
          <w:szCs w:val="22"/>
          <w:lang w:val="es-MX" w:eastAsia="pt-BR"/>
        </w:rPr>
      </w:pPr>
    </w:p>
    <w:p w14:paraId="40076D13" w14:textId="77F0442C" w:rsidR="00C05A52" w:rsidRDefault="00C05A52" w:rsidP="00871F5A">
      <w:pPr>
        <w:jc w:val="both"/>
        <w:rPr>
          <w:rFonts w:ascii="Times New Roman" w:eastAsia="Times New Roman" w:hAnsi="Times New Roman" w:cs="Times New Roman"/>
          <w:sz w:val="22"/>
          <w:szCs w:val="22"/>
          <w:lang w:val="es-MX" w:eastAsia="pt-BR"/>
        </w:rPr>
      </w:pPr>
    </w:p>
    <w:p w14:paraId="577436C2" w14:textId="2065842C" w:rsidR="00C05A52" w:rsidRDefault="00C05A52" w:rsidP="00871F5A">
      <w:pPr>
        <w:jc w:val="both"/>
        <w:rPr>
          <w:rFonts w:ascii="Times New Roman" w:eastAsia="Times New Roman" w:hAnsi="Times New Roman" w:cs="Times New Roman"/>
          <w:sz w:val="22"/>
          <w:szCs w:val="22"/>
          <w:lang w:val="es-MX" w:eastAsia="pt-BR"/>
        </w:rPr>
      </w:pPr>
    </w:p>
    <w:p w14:paraId="718C61B3" w14:textId="77777777" w:rsidR="00C05A52" w:rsidRPr="00B27FA0" w:rsidRDefault="00C05A52" w:rsidP="00871F5A">
      <w:pPr>
        <w:jc w:val="both"/>
        <w:rPr>
          <w:rFonts w:ascii="Times New Roman" w:eastAsia="Times New Roman" w:hAnsi="Times New Roman" w:cs="Times New Roman"/>
          <w:sz w:val="22"/>
          <w:szCs w:val="22"/>
          <w:lang w:val="es-MX" w:eastAsia="pt-BR"/>
        </w:rPr>
      </w:pPr>
    </w:p>
    <w:p w14:paraId="5FA45A59" w14:textId="77777777" w:rsidR="0031617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5. Accesibilidad </w:t>
      </w:r>
    </w:p>
    <w:p w14:paraId="0CC6D13D" w14:textId="77777777" w:rsidR="00DE7137" w:rsidRPr="00B27FA0" w:rsidRDefault="00DE7137" w:rsidP="00871F5A">
      <w:pPr>
        <w:jc w:val="both"/>
        <w:rPr>
          <w:rFonts w:ascii="Times New Roman" w:eastAsia="Times New Roman" w:hAnsi="Times New Roman" w:cs="Times New Roman"/>
          <w:sz w:val="22"/>
          <w:szCs w:val="22"/>
          <w:lang w:val="es-MX" w:eastAsia="pt-BR"/>
        </w:rPr>
      </w:pPr>
    </w:p>
    <w:p w14:paraId="18A6CF62" w14:textId="6E8F8B27" w:rsidR="008C52C8" w:rsidRPr="00B27FA0" w:rsidRDefault="008C52C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 es media, se</w:t>
      </w:r>
      <w:r w:rsidR="00EC1476" w:rsidRPr="00B27FA0">
        <w:rPr>
          <w:rFonts w:ascii="Times New Roman" w:eastAsia="Times New Roman" w:hAnsi="Times New Roman" w:cs="Times New Roman"/>
          <w:sz w:val="22"/>
          <w:szCs w:val="22"/>
          <w:lang w:val="es-MX" w:eastAsia="pt-BR"/>
        </w:rPr>
        <w:t xml:space="preserve"> res</w:t>
      </w:r>
      <w:r w:rsidRPr="00B27FA0">
        <w:rPr>
          <w:rFonts w:ascii="Times New Roman" w:eastAsia="Times New Roman" w:hAnsi="Times New Roman" w:cs="Times New Roman"/>
          <w:sz w:val="22"/>
          <w:szCs w:val="22"/>
          <w:lang w:val="es-MX" w:eastAsia="pt-BR"/>
        </w:rPr>
        <w:t>pondieron 3 de 6 indicadores</w:t>
      </w:r>
      <w:r w:rsidR="00A574B2" w:rsidRPr="00B27FA0">
        <w:rPr>
          <w:rFonts w:ascii="Times New Roman" w:eastAsia="Times New Roman" w:hAnsi="Times New Roman" w:cs="Times New Roman"/>
          <w:sz w:val="22"/>
          <w:szCs w:val="22"/>
          <w:lang w:val="es-MX" w:eastAsia="pt-BR"/>
        </w:rPr>
        <w:t xml:space="preserve"> con información</w:t>
      </w:r>
      <w:r w:rsidR="00CD2D20" w:rsidRPr="00B27FA0">
        <w:rPr>
          <w:rFonts w:ascii="Times New Roman" w:eastAsia="Times New Roman" w:hAnsi="Times New Roman" w:cs="Times New Roman"/>
          <w:sz w:val="22"/>
          <w:szCs w:val="22"/>
          <w:lang w:val="es-MX" w:eastAsia="pt-BR"/>
        </w:rPr>
        <w:t xml:space="preserve"> </w:t>
      </w:r>
      <w:r w:rsidR="00A574B2" w:rsidRPr="00B27FA0">
        <w:rPr>
          <w:rFonts w:ascii="Times New Roman" w:eastAsia="Times New Roman" w:hAnsi="Times New Roman" w:cs="Times New Roman"/>
          <w:sz w:val="22"/>
          <w:szCs w:val="22"/>
          <w:lang w:val="es-MX" w:eastAsia="pt-BR"/>
        </w:rPr>
        <w:t xml:space="preserve">pertinente </w:t>
      </w:r>
      <w:r w:rsidR="00CD2D20" w:rsidRPr="00B27FA0">
        <w:rPr>
          <w:rFonts w:ascii="Times New Roman" w:eastAsia="Times New Roman" w:hAnsi="Times New Roman" w:cs="Times New Roman"/>
          <w:sz w:val="22"/>
          <w:szCs w:val="22"/>
          <w:lang w:val="es-MX" w:eastAsia="pt-BR"/>
        </w:rPr>
        <w:t xml:space="preserve">para la evaluación de cumplimiento de este </w:t>
      </w:r>
      <w:r w:rsidR="00CA5F39" w:rsidRPr="00B27FA0">
        <w:rPr>
          <w:rFonts w:ascii="Times New Roman" w:eastAsia="Times New Roman" w:hAnsi="Times New Roman" w:cs="Times New Roman"/>
          <w:sz w:val="22"/>
          <w:szCs w:val="22"/>
          <w:lang w:val="es-MX" w:eastAsia="pt-BR"/>
        </w:rPr>
        <w:t>eje temático en relación al perí</w:t>
      </w:r>
      <w:r w:rsidR="00CD2D20" w:rsidRPr="00B27FA0">
        <w:rPr>
          <w:rFonts w:ascii="Times New Roman" w:eastAsia="Times New Roman" w:hAnsi="Times New Roman" w:cs="Times New Roman"/>
          <w:sz w:val="22"/>
          <w:szCs w:val="22"/>
          <w:lang w:val="es-MX" w:eastAsia="pt-BR"/>
        </w:rPr>
        <w:t xml:space="preserve">odo 2016-2019. </w:t>
      </w:r>
      <w:r w:rsidR="00A574B2" w:rsidRPr="00B27FA0">
        <w:rPr>
          <w:rFonts w:ascii="Times New Roman" w:eastAsia="Times New Roman" w:hAnsi="Times New Roman" w:cs="Times New Roman"/>
          <w:sz w:val="22"/>
          <w:szCs w:val="22"/>
          <w:lang w:val="es-MX" w:eastAsia="pt-BR"/>
        </w:rPr>
        <w:t>Esto representa el 33.33% de la información solicitada. Se utilizaron fuentes oficiales.</w:t>
      </w:r>
    </w:p>
    <w:p w14:paraId="57D0467A" w14:textId="77777777" w:rsidR="00CA5F39" w:rsidRPr="00B27FA0" w:rsidRDefault="00CA5F39" w:rsidP="00871F5A">
      <w:pPr>
        <w:jc w:val="both"/>
        <w:rPr>
          <w:rFonts w:ascii="Times New Roman" w:eastAsia="Times New Roman" w:hAnsi="Times New Roman" w:cs="Times New Roman"/>
          <w:sz w:val="22"/>
          <w:szCs w:val="22"/>
          <w:lang w:val="es-MX" w:eastAsia="pt-BR"/>
        </w:rPr>
      </w:pPr>
    </w:p>
    <w:p w14:paraId="565F625A" w14:textId="76BEE934" w:rsidR="00CA5F39" w:rsidRPr="00B27FA0" w:rsidRDefault="00CA5F3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Existe poca </w:t>
      </w:r>
      <w:r w:rsidR="00A506AB" w:rsidRPr="00B27FA0">
        <w:rPr>
          <w:rFonts w:ascii="Times New Roman" w:eastAsia="Times New Roman" w:hAnsi="Times New Roman" w:cs="Times New Roman"/>
          <w:sz w:val="22"/>
          <w:szCs w:val="22"/>
          <w:lang w:val="es-MX" w:eastAsia="pt-BR"/>
        </w:rPr>
        <w:t>información</w:t>
      </w:r>
      <w:r w:rsidRPr="00B27FA0">
        <w:rPr>
          <w:rFonts w:ascii="Times New Roman" w:eastAsia="Times New Roman" w:hAnsi="Times New Roman" w:cs="Times New Roman"/>
          <w:sz w:val="22"/>
          <w:szCs w:val="22"/>
          <w:lang w:val="es-MX" w:eastAsia="pt-BR"/>
        </w:rPr>
        <w:t xml:space="preserve"> en cuanto a espacios construidos de uso </w:t>
      </w:r>
      <w:r w:rsidR="00A506AB" w:rsidRPr="00B27FA0">
        <w:rPr>
          <w:rFonts w:ascii="Times New Roman" w:eastAsia="Times New Roman" w:hAnsi="Times New Roman" w:cs="Times New Roman"/>
          <w:sz w:val="22"/>
          <w:szCs w:val="22"/>
          <w:lang w:val="es-MX" w:eastAsia="pt-BR"/>
        </w:rPr>
        <w:t>público</w:t>
      </w:r>
      <w:r w:rsidRPr="00B27FA0">
        <w:rPr>
          <w:rFonts w:ascii="Times New Roman" w:eastAsia="Times New Roman" w:hAnsi="Times New Roman" w:cs="Times New Roman"/>
          <w:sz w:val="22"/>
          <w:szCs w:val="22"/>
          <w:lang w:val="es-MX" w:eastAsia="pt-BR"/>
        </w:rPr>
        <w:t xml:space="preserve"> en todos los </w:t>
      </w:r>
      <w:r w:rsidR="00A506AB" w:rsidRPr="00B27FA0">
        <w:rPr>
          <w:rFonts w:ascii="Times New Roman" w:eastAsia="Times New Roman" w:hAnsi="Times New Roman" w:cs="Times New Roman"/>
          <w:sz w:val="22"/>
          <w:szCs w:val="22"/>
          <w:lang w:val="es-MX" w:eastAsia="pt-BR"/>
        </w:rPr>
        <w:t>ámbitos</w:t>
      </w:r>
      <w:r w:rsidRPr="00B27FA0">
        <w:rPr>
          <w:rFonts w:ascii="Times New Roman" w:eastAsia="Times New Roman" w:hAnsi="Times New Roman" w:cs="Times New Roman"/>
          <w:sz w:val="22"/>
          <w:szCs w:val="22"/>
          <w:lang w:val="es-MX" w:eastAsia="pt-BR"/>
        </w:rPr>
        <w:t xml:space="preserve"> (de dominio </w:t>
      </w:r>
      <w:r w:rsidR="00A506AB" w:rsidRPr="00B27FA0">
        <w:rPr>
          <w:rFonts w:ascii="Times New Roman" w:eastAsia="Times New Roman" w:hAnsi="Times New Roman" w:cs="Times New Roman"/>
          <w:sz w:val="22"/>
          <w:szCs w:val="22"/>
          <w:lang w:val="es-MX" w:eastAsia="pt-BR"/>
        </w:rPr>
        <w:t>público</w:t>
      </w:r>
      <w:r w:rsidRPr="00B27FA0">
        <w:rPr>
          <w:rFonts w:ascii="Times New Roman" w:eastAsia="Times New Roman" w:hAnsi="Times New Roman" w:cs="Times New Roman"/>
          <w:sz w:val="22"/>
          <w:szCs w:val="22"/>
          <w:lang w:val="es-MX" w:eastAsia="pt-BR"/>
        </w:rPr>
        <w:t xml:space="preserve"> o privado) accesibles en zonas urbanas y rurales y medidas adoptadas para posibilitar el acceso en igualdad de oportunidades a la </w:t>
      </w:r>
      <w:r w:rsidR="00A506AB" w:rsidRPr="00B27FA0">
        <w:rPr>
          <w:rFonts w:ascii="Times New Roman" w:eastAsia="Times New Roman" w:hAnsi="Times New Roman" w:cs="Times New Roman"/>
          <w:sz w:val="22"/>
          <w:szCs w:val="22"/>
          <w:lang w:val="es-MX" w:eastAsia="pt-BR"/>
        </w:rPr>
        <w:t>comunicación</w:t>
      </w:r>
      <w:r w:rsidRPr="00B27FA0">
        <w:rPr>
          <w:rFonts w:ascii="Times New Roman" w:eastAsia="Times New Roman" w:hAnsi="Times New Roman" w:cs="Times New Roman"/>
          <w:sz w:val="22"/>
          <w:szCs w:val="22"/>
          <w:lang w:val="es-MX" w:eastAsia="pt-BR"/>
        </w:rPr>
        <w:t xml:space="preserve"> e </w:t>
      </w:r>
      <w:r w:rsidR="00A506AB" w:rsidRPr="00B27FA0">
        <w:rPr>
          <w:rFonts w:ascii="Times New Roman" w:eastAsia="Times New Roman" w:hAnsi="Times New Roman" w:cs="Times New Roman"/>
          <w:sz w:val="22"/>
          <w:szCs w:val="22"/>
          <w:lang w:val="es-MX" w:eastAsia="pt-BR"/>
        </w:rPr>
        <w:t>información</w:t>
      </w:r>
      <w:r w:rsidRPr="00B27FA0">
        <w:rPr>
          <w:rFonts w:ascii="Times New Roman" w:eastAsia="Times New Roman" w:hAnsi="Times New Roman" w:cs="Times New Roman"/>
          <w:sz w:val="22"/>
          <w:szCs w:val="22"/>
          <w:lang w:val="es-MX" w:eastAsia="pt-BR"/>
        </w:rPr>
        <w:t xml:space="preserve">, incluyendo </w:t>
      </w:r>
      <w:r w:rsidR="00A506AB" w:rsidRPr="00B27FA0">
        <w:rPr>
          <w:rFonts w:ascii="Times New Roman" w:eastAsia="Times New Roman" w:hAnsi="Times New Roman" w:cs="Times New Roman"/>
          <w:sz w:val="22"/>
          <w:szCs w:val="22"/>
          <w:lang w:val="es-MX" w:eastAsia="pt-BR"/>
        </w:rPr>
        <w:t>también</w:t>
      </w:r>
      <w:r w:rsidRPr="00B27FA0">
        <w:rPr>
          <w:rFonts w:ascii="Times New Roman" w:eastAsia="Times New Roman" w:hAnsi="Times New Roman" w:cs="Times New Roman"/>
          <w:sz w:val="22"/>
          <w:szCs w:val="22"/>
          <w:lang w:val="es-MX" w:eastAsia="pt-BR"/>
        </w:rPr>
        <w:t xml:space="preserve"> los medios de </w:t>
      </w:r>
      <w:r w:rsidR="00A506AB" w:rsidRPr="00B27FA0">
        <w:rPr>
          <w:rFonts w:ascii="Times New Roman" w:eastAsia="Times New Roman" w:hAnsi="Times New Roman" w:cs="Times New Roman"/>
          <w:sz w:val="22"/>
          <w:szCs w:val="22"/>
          <w:lang w:val="es-MX" w:eastAsia="pt-BR"/>
        </w:rPr>
        <w:t>comunicación</w:t>
      </w:r>
      <w:r w:rsidRPr="00B27FA0">
        <w:rPr>
          <w:rFonts w:ascii="Times New Roman" w:eastAsia="Times New Roman" w:hAnsi="Times New Roman" w:cs="Times New Roman"/>
          <w:sz w:val="22"/>
          <w:szCs w:val="22"/>
          <w:lang w:val="es-MX" w:eastAsia="pt-BR"/>
        </w:rPr>
        <w:t>/</w:t>
      </w:r>
      <w:r w:rsidR="00A506AB" w:rsidRPr="00B27FA0">
        <w:rPr>
          <w:rFonts w:ascii="Times New Roman" w:eastAsia="Times New Roman" w:hAnsi="Times New Roman" w:cs="Times New Roman"/>
          <w:sz w:val="22"/>
          <w:szCs w:val="22"/>
          <w:lang w:val="es-MX" w:eastAsia="pt-BR"/>
        </w:rPr>
        <w:t>transmisión</w:t>
      </w:r>
      <w:r w:rsidRPr="00B27FA0">
        <w:rPr>
          <w:rFonts w:ascii="Times New Roman" w:eastAsia="Times New Roman" w:hAnsi="Times New Roman" w:cs="Times New Roman"/>
          <w:sz w:val="22"/>
          <w:szCs w:val="22"/>
          <w:lang w:val="es-MX" w:eastAsia="pt-BR"/>
        </w:rPr>
        <w:t xml:space="preserve"> de </w:t>
      </w:r>
      <w:r w:rsidR="00A506AB" w:rsidRPr="00B27FA0">
        <w:rPr>
          <w:rFonts w:ascii="Times New Roman" w:eastAsia="Times New Roman" w:hAnsi="Times New Roman" w:cs="Times New Roman"/>
          <w:sz w:val="22"/>
          <w:szCs w:val="22"/>
          <w:lang w:val="es-MX" w:eastAsia="pt-BR"/>
        </w:rPr>
        <w:t>información</w:t>
      </w:r>
      <w:r w:rsidRPr="00B27FA0">
        <w:rPr>
          <w:rFonts w:ascii="Times New Roman" w:eastAsia="Times New Roman" w:hAnsi="Times New Roman" w:cs="Times New Roman"/>
          <w:sz w:val="22"/>
          <w:szCs w:val="22"/>
          <w:lang w:val="es-MX" w:eastAsia="pt-BR"/>
        </w:rPr>
        <w:t>.</w:t>
      </w:r>
    </w:p>
    <w:p w14:paraId="244CF09C" w14:textId="77777777" w:rsidR="00CA5F39" w:rsidRPr="00B27FA0" w:rsidRDefault="00CA5F39" w:rsidP="00871F5A">
      <w:pPr>
        <w:jc w:val="both"/>
        <w:rPr>
          <w:rFonts w:ascii="Times New Roman" w:eastAsia="Times New Roman" w:hAnsi="Times New Roman" w:cs="Times New Roman"/>
          <w:sz w:val="22"/>
          <w:szCs w:val="22"/>
          <w:lang w:val="es-MX" w:eastAsia="pt-BR"/>
        </w:rPr>
      </w:pPr>
    </w:p>
    <w:p w14:paraId="085DD6A2" w14:textId="21374447" w:rsidR="00A574B2" w:rsidRPr="00B27FA0" w:rsidRDefault="008C52C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w:t>
      </w:r>
      <w:r w:rsidR="00EC1476" w:rsidRPr="00B27FA0">
        <w:rPr>
          <w:rFonts w:ascii="Times New Roman" w:eastAsia="Times New Roman" w:hAnsi="Times New Roman" w:cs="Times New Roman"/>
          <w:sz w:val="22"/>
          <w:szCs w:val="22"/>
          <w:lang w:val="es-MX" w:eastAsia="pt-BR"/>
        </w:rPr>
        <w:t>e reflejan avances en cuanto a espacios abier</w:t>
      </w:r>
      <w:r w:rsidRPr="00B27FA0">
        <w:rPr>
          <w:rFonts w:ascii="Times New Roman" w:eastAsia="Times New Roman" w:hAnsi="Times New Roman" w:cs="Times New Roman"/>
          <w:sz w:val="22"/>
          <w:szCs w:val="22"/>
          <w:lang w:val="es-MX" w:eastAsia="pt-BR"/>
        </w:rPr>
        <w:t xml:space="preserve">tos de uso </w:t>
      </w:r>
      <w:r w:rsidR="00A506AB" w:rsidRPr="00B27FA0">
        <w:rPr>
          <w:rFonts w:ascii="Times New Roman" w:eastAsia="Times New Roman" w:hAnsi="Times New Roman" w:cs="Times New Roman"/>
          <w:sz w:val="22"/>
          <w:szCs w:val="22"/>
          <w:lang w:val="es-MX" w:eastAsia="pt-BR"/>
        </w:rPr>
        <w:t>público</w:t>
      </w:r>
      <w:r w:rsidRPr="00B27FA0">
        <w:rPr>
          <w:rFonts w:ascii="Times New Roman" w:eastAsia="Times New Roman" w:hAnsi="Times New Roman" w:cs="Times New Roman"/>
          <w:sz w:val="22"/>
          <w:szCs w:val="22"/>
          <w:lang w:val="es-MX" w:eastAsia="pt-BR"/>
        </w:rPr>
        <w:t xml:space="preserve">, incluidos </w:t>
      </w:r>
      <w:r w:rsidR="00EC1476" w:rsidRPr="00B27FA0">
        <w:rPr>
          <w:rFonts w:ascii="Times New Roman" w:eastAsia="Times New Roman" w:hAnsi="Times New Roman" w:cs="Times New Roman"/>
          <w:sz w:val="22"/>
          <w:szCs w:val="22"/>
          <w:lang w:val="es-MX" w:eastAsia="pt-BR"/>
        </w:rPr>
        <w:t xml:space="preserve">los espacios de </w:t>
      </w:r>
      <w:r w:rsidR="00A506AB" w:rsidRPr="00B27FA0">
        <w:rPr>
          <w:rFonts w:ascii="Times New Roman" w:eastAsia="Times New Roman" w:hAnsi="Times New Roman" w:cs="Times New Roman"/>
          <w:sz w:val="22"/>
          <w:szCs w:val="22"/>
          <w:lang w:val="es-MX" w:eastAsia="pt-BR"/>
        </w:rPr>
        <w:t>recreación</w:t>
      </w:r>
      <w:r w:rsidR="00EC1476" w:rsidRPr="00B27FA0">
        <w:rPr>
          <w:rFonts w:ascii="Times New Roman" w:eastAsia="Times New Roman" w:hAnsi="Times New Roman" w:cs="Times New Roman"/>
          <w:sz w:val="22"/>
          <w:szCs w:val="22"/>
          <w:lang w:val="es-MX" w:eastAsia="pt-BR"/>
        </w:rPr>
        <w:t xml:space="preserve"> y cultura (de dominio </w:t>
      </w:r>
      <w:r w:rsidR="00A506AB" w:rsidRPr="00B27FA0">
        <w:rPr>
          <w:rFonts w:ascii="Times New Roman" w:eastAsia="Times New Roman" w:hAnsi="Times New Roman" w:cs="Times New Roman"/>
          <w:sz w:val="22"/>
          <w:szCs w:val="22"/>
          <w:lang w:val="es-MX" w:eastAsia="pt-BR"/>
        </w:rPr>
        <w:t>público</w:t>
      </w:r>
      <w:r w:rsidR="00EC1476" w:rsidRPr="00B27FA0">
        <w:rPr>
          <w:rFonts w:ascii="Times New Roman" w:eastAsia="Times New Roman" w:hAnsi="Times New Roman" w:cs="Times New Roman"/>
          <w:sz w:val="22"/>
          <w:szCs w:val="22"/>
          <w:lang w:val="es-MX" w:eastAsia="pt-BR"/>
        </w:rPr>
        <w:t xml:space="preserve"> o privado) accesible en zonas urbanas y rurales; accesibilidad de unidades </w:t>
      </w:r>
      <w:r w:rsidR="00A506AB" w:rsidRPr="00B27FA0">
        <w:rPr>
          <w:rFonts w:ascii="Times New Roman" w:eastAsia="Times New Roman" w:hAnsi="Times New Roman" w:cs="Times New Roman"/>
          <w:sz w:val="22"/>
          <w:szCs w:val="22"/>
          <w:lang w:val="es-MX" w:eastAsia="pt-BR"/>
        </w:rPr>
        <w:t>móviles</w:t>
      </w:r>
      <w:r w:rsidR="00EC1476" w:rsidRPr="00B27FA0">
        <w:rPr>
          <w:rFonts w:ascii="Times New Roman" w:eastAsia="Times New Roman" w:hAnsi="Times New Roman" w:cs="Times New Roman"/>
          <w:sz w:val="22"/>
          <w:szCs w:val="22"/>
          <w:lang w:val="es-MX" w:eastAsia="pt-BR"/>
        </w:rPr>
        <w:t xml:space="preserve"> de transporte</w:t>
      </w:r>
      <w:r w:rsidR="00A574B2" w:rsidRPr="00B27FA0">
        <w:rPr>
          <w:rFonts w:ascii="Times New Roman" w:eastAsia="Times New Roman" w:hAnsi="Times New Roman" w:cs="Times New Roman"/>
          <w:sz w:val="22"/>
          <w:szCs w:val="22"/>
          <w:lang w:val="es-MX" w:eastAsia="pt-BR"/>
        </w:rPr>
        <w:t xml:space="preserve">, y </w:t>
      </w:r>
      <w:r w:rsidR="00EC1476" w:rsidRPr="00B27FA0">
        <w:rPr>
          <w:rFonts w:ascii="Times New Roman" w:eastAsia="Times New Roman" w:hAnsi="Times New Roman" w:cs="Times New Roman"/>
          <w:sz w:val="22"/>
          <w:szCs w:val="22"/>
          <w:lang w:val="es-MX" w:eastAsia="pt-BR"/>
        </w:rPr>
        <w:t xml:space="preserve">personal </w:t>
      </w:r>
      <w:r w:rsidR="00A506AB" w:rsidRPr="00B27FA0">
        <w:rPr>
          <w:rFonts w:ascii="Times New Roman" w:eastAsia="Times New Roman" w:hAnsi="Times New Roman" w:cs="Times New Roman"/>
          <w:sz w:val="22"/>
          <w:szCs w:val="22"/>
          <w:lang w:val="es-MX" w:eastAsia="pt-BR"/>
        </w:rPr>
        <w:t>técnico</w:t>
      </w:r>
      <w:r w:rsidR="00EC1476" w:rsidRPr="00B27FA0">
        <w:rPr>
          <w:rFonts w:ascii="Times New Roman" w:eastAsia="Times New Roman" w:hAnsi="Times New Roman" w:cs="Times New Roman"/>
          <w:sz w:val="22"/>
          <w:szCs w:val="22"/>
          <w:lang w:val="es-MX" w:eastAsia="pt-BR"/>
        </w:rPr>
        <w:t xml:space="preserve"> capacitado para la </w:t>
      </w:r>
      <w:r w:rsidR="00A506AB" w:rsidRPr="00B27FA0">
        <w:rPr>
          <w:rFonts w:ascii="Times New Roman" w:eastAsia="Times New Roman" w:hAnsi="Times New Roman" w:cs="Times New Roman"/>
          <w:sz w:val="22"/>
          <w:szCs w:val="22"/>
          <w:lang w:val="es-MX" w:eastAsia="pt-BR"/>
        </w:rPr>
        <w:t>prestación</w:t>
      </w:r>
      <w:r w:rsidR="00EC1476" w:rsidRPr="00B27FA0">
        <w:rPr>
          <w:rFonts w:ascii="Times New Roman" w:eastAsia="Times New Roman" w:hAnsi="Times New Roman" w:cs="Times New Roman"/>
          <w:sz w:val="22"/>
          <w:szCs w:val="22"/>
          <w:lang w:val="es-MX" w:eastAsia="pt-BR"/>
        </w:rPr>
        <w:t xml:space="preserve"> del servicio de transporte accesible.</w:t>
      </w:r>
      <w:r w:rsidR="00530E25" w:rsidRPr="00B27FA0">
        <w:rPr>
          <w:rFonts w:ascii="Times New Roman" w:eastAsia="Times New Roman" w:hAnsi="Times New Roman" w:cs="Times New Roman"/>
          <w:sz w:val="22"/>
          <w:szCs w:val="22"/>
          <w:lang w:val="es-MX" w:eastAsia="pt-BR"/>
        </w:rPr>
        <w:t xml:space="preserve"> </w:t>
      </w:r>
    </w:p>
    <w:p w14:paraId="74CB5D27" w14:textId="77777777" w:rsidR="00A574B2" w:rsidRPr="00B27FA0" w:rsidRDefault="00A574B2" w:rsidP="00871F5A">
      <w:pPr>
        <w:jc w:val="both"/>
        <w:rPr>
          <w:rFonts w:ascii="Times New Roman" w:eastAsia="Times New Roman" w:hAnsi="Times New Roman" w:cs="Times New Roman"/>
          <w:sz w:val="22"/>
          <w:szCs w:val="22"/>
          <w:lang w:val="es-MX" w:eastAsia="pt-BR"/>
        </w:rPr>
      </w:pPr>
    </w:p>
    <w:p w14:paraId="343A0D8B" w14:textId="392E9681" w:rsidR="00EC1476" w:rsidRPr="00B27FA0" w:rsidRDefault="00530E25"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Importante resaltar la iniciativa del Fondo de Accesibilidad en el transporte público para las personas con discapacidad (FOTRADIS), la exigencia de la norma de accesibilidad en infraestructura física de los Puertos Marítimos y Aéreos NMX-R0</w:t>
      </w:r>
      <w:r w:rsidR="00CA5F39" w:rsidRPr="00B27FA0">
        <w:rPr>
          <w:rFonts w:ascii="Times New Roman" w:eastAsia="Times New Roman" w:hAnsi="Times New Roman" w:cs="Times New Roman"/>
          <w:sz w:val="22"/>
          <w:szCs w:val="22"/>
          <w:lang w:val="es-MX" w:eastAsia="pt-BR"/>
        </w:rPr>
        <w:t>50-SCFI-2006 y el acuerdo que</w:t>
      </w:r>
      <w:r w:rsidRPr="00B27FA0">
        <w:rPr>
          <w:rFonts w:ascii="Times New Roman" w:eastAsia="Times New Roman" w:hAnsi="Times New Roman" w:cs="Times New Roman"/>
          <w:sz w:val="22"/>
          <w:szCs w:val="22"/>
          <w:lang w:val="es-MX" w:eastAsia="pt-BR"/>
        </w:rPr>
        <w:t xml:space="preserve"> establece los lineamientos para la accesibilidad de las personas con discapacidad en i</w:t>
      </w:r>
      <w:r w:rsidR="00CA5F39" w:rsidRPr="00B27FA0">
        <w:rPr>
          <w:rFonts w:ascii="Times New Roman" w:eastAsia="Times New Roman" w:hAnsi="Times New Roman" w:cs="Times New Roman"/>
          <w:sz w:val="22"/>
          <w:szCs w:val="22"/>
          <w:lang w:val="es-MX" w:eastAsia="pt-BR"/>
        </w:rPr>
        <w:t>n</w:t>
      </w:r>
      <w:r w:rsidRPr="00B27FA0">
        <w:rPr>
          <w:rFonts w:ascii="Times New Roman" w:eastAsia="Times New Roman" w:hAnsi="Times New Roman" w:cs="Times New Roman"/>
          <w:sz w:val="22"/>
          <w:szCs w:val="22"/>
          <w:lang w:val="es-MX" w:eastAsia="pt-BR"/>
        </w:rPr>
        <w:t>muebles federales</w:t>
      </w:r>
      <w:r w:rsidR="005B406A"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publicado en el DOF 12 de 2004.</w:t>
      </w:r>
    </w:p>
    <w:p w14:paraId="7971227B" w14:textId="77777777" w:rsidR="008C52C8" w:rsidRPr="00B27FA0" w:rsidRDefault="008C52C8" w:rsidP="00871F5A">
      <w:pPr>
        <w:jc w:val="both"/>
        <w:rPr>
          <w:rFonts w:ascii="Times New Roman" w:eastAsia="Times New Roman" w:hAnsi="Times New Roman" w:cs="Times New Roman"/>
          <w:sz w:val="22"/>
          <w:szCs w:val="22"/>
          <w:lang w:val="es-MX" w:eastAsia="pt-BR"/>
        </w:rPr>
      </w:pPr>
    </w:p>
    <w:p w14:paraId="6E4C37C5" w14:textId="4B50AEBA" w:rsidR="00CA5F39" w:rsidRPr="00B27FA0" w:rsidRDefault="005B406A"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Igualmente, se reconocen los avances</w:t>
      </w:r>
      <w:r w:rsidR="00CA5F39" w:rsidRPr="00B27FA0">
        <w:rPr>
          <w:rFonts w:ascii="Times New Roman" w:eastAsia="Times New Roman" w:hAnsi="Times New Roman" w:cs="Times New Roman"/>
          <w:sz w:val="22"/>
          <w:szCs w:val="22"/>
          <w:lang w:val="es-MX" w:eastAsia="pt-BR"/>
        </w:rPr>
        <w:t xml:space="preserve"> en relación a la creación de instrumentos</w:t>
      </w:r>
      <w:r w:rsidR="00A87808" w:rsidRPr="00B27FA0">
        <w:rPr>
          <w:rFonts w:ascii="Times New Roman" w:eastAsia="Times New Roman" w:hAnsi="Times New Roman" w:cs="Times New Roman"/>
          <w:sz w:val="22"/>
          <w:szCs w:val="22"/>
          <w:lang w:val="es-MX" w:eastAsia="pt-BR"/>
        </w:rPr>
        <w:t xml:space="preserve"> legales y normas infra legales</w:t>
      </w:r>
      <w:r w:rsidR="00A574B2" w:rsidRPr="00B27FA0">
        <w:rPr>
          <w:rFonts w:ascii="Times New Roman" w:eastAsia="Times New Roman" w:hAnsi="Times New Roman" w:cs="Times New Roman"/>
          <w:sz w:val="22"/>
          <w:szCs w:val="22"/>
          <w:lang w:val="es-MX" w:eastAsia="pt-BR"/>
        </w:rPr>
        <w:t>;</w:t>
      </w:r>
      <w:r w:rsidR="00A87808" w:rsidRPr="00B27FA0">
        <w:rPr>
          <w:rFonts w:ascii="Times New Roman" w:eastAsia="Times New Roman" w:hAnsi="Times New Roman" w:cs="Times New Roman"/>
          <w:sz w:val="22"/>
          <w:szCs w:val="22"/>
          <w:lang w:val="es-MX" w:eastAsia="pt-BR"/>
        </w:rPr>
        <w:t xml:space="preserve"> la</w:t>
      </w:r>
      <w:r w:rsidR="00CA5F39" w:rsidRPr="00B27FA0">
        <w:rPr>
          <w:rFonts w:ascii="Times New Roman" w:eastAsia="Times New Roman" w:hAnsi="Times New Roman" w:cs="Times New Roman"/>
          <w:sz w:val="22"/>
          <w:szCs w:val="22"/>
          <w:lang w:val="es-MX" w:eastAsia="pt-BR"/>
        </w:rPr>
        <w:t xml:space="preserve"> actualización de directrices relacionadas a la</w:t>
      </w:r>
      <w:r w:rsidR="00A574B2" w:rsidRPr="00B27FA0">
        <w:rPr>
          <w:rFonts w:ascii="Times New Roman" w:eastAsia="Times New Roman" w:hAnsi="Times New Roman" w:cs="Times New Roman"/>
          <w:sz w:val="22"/>
          <w:szCs w:val="22"/>
          <w:lang w:val="es-MX" w:eastAsia="pt-BR"/>
        </w:rPr>
        <w:t>s</w:t>
      </w:r>
      <w:r w:rsidR="00CA5F39" w:rsidRPr="00B27FA0">
        <w:rPr>
          <w:rFonts w:ascii="Times New Roman" w:eastAsia="Times New Roman" w:hAnsi="Times New Roman" w:cs="Times New Roman"/>
          <w:sz w:val="22"/>
          <w:szCs w:val="22"/>
          <w:lang w:val="es-MX" w:eastAsia="pt-BR"/>
        </w:rPr>
        <w:t xml:space="preserve"> tecnología</w:t>
      </w:r>
      <w:r w:rsidR="00A574B2" w:rsidRPr="00B27FA0">
        <w:rPr>
          <w:rFonts w:ascii="Times New Roman" w:eastAsia="Times New Roman" w:hAnsi="Times New Roman" w:cs="Times New Roman"/>
          <w:sz w:val="22"/>
          <w:szCs w:val="22"/>
          <w:lang w:val="es-MX" w:eastAsia="pt-BR"/>
        </w:rPr>
        <w:t>s</w:t>
      </w:r>
      <w:r w:rsidR="00CA5F39" w:rsidRPr="00B27FA0">
        <w:rPr>
          <w:rFonts w:ascii="Times New Roman" w:eastAsia="Times New Roman" w:hAnsi="Times New Roman" w:cs="Times New Roman"/>
          <w:sz w:val="22"/>
          <w:szCs w:val="22"/>
          <w:lang w:val="es-MX" w:eastAsia="pt-BR"/>
        </w:rPr>
        <w:t xml:space="preserve"> de información y comunicaci</w:t>
      </w:r>
      <w:r w:rsidRPr="00B27FA0">
        <w:rPr>
          <w:rFonts w:ascii="Times New Roman" w:eastAsia="Times New Roman" w:hAnsi="Times New Roman" w:cs="Times New Roman"/>
          <w:sz w:val="22"/>
          <w:szCs w:val="22"/>
          <w:lang w:val="es-MX" w:eastAsia="pt-BR"/>
        </w:rPr>
        <w:t>ón accesibles, y</w:t>
      </w:r>
      <w:r w:rsidR="00CA5F39" w:rsidRPr="00B27FA0">
        <w:rPr>
          <w:rFonts w:ascii="Times New Roman" w:eastAsia="Times New Roman" w:hAnsi="Times New Roman" w:cs="Times New Roman"/>
          <w:sz w:val="22"/>
          <w:szCs w:val="22"/>
          <w:lang w:val="es-MX" w:eastAsia="pt-BR"/>
        </w:rPr>
        <w:t xml:space="preserve"> los esfuerzos hechos por el Estado </w:t>
      </w:r>
      <w:r w:rsidR="00A87808" w:rsidRPr="00B27FA0">
        <w:rPr>
          <w:rFonts w:ascii="Times New Roman" w:eastAsia="Times New Roman" w:hAnsi="Times New Roman" w:cs="Times New Roman"/>
          <w:sz w:val="22"/>
          <w:szCs w:val="22"/>
          <w:lang w:val="es-MX" w:eastAsia="pt-BR"/>
        </w:rPr>
        <w:t xml:space="preserve">para mejorar </w:t>
      </w:r>
      <w:r w:rsidR="00CA5F39" w:rsidRPr="00B27FA0">
        <w:rPr>
          <w:rFonts w:ascii="Times New Roman" w:eastAsia="Times New Roman" w:hAnsi="Times New Roman" w:cs="Times New Roman"/>
          <w:sz w:val="22"/>
          <w:szCs w:val="22"/>
          <w:lang w:val="es-MX" w:eastAsia="pt-BR"/>
        </w:rPr>
        <w:t>la generación de datos estadísticos</w:t>
      </w:r>
      <w:r w:rsidR="00A87808" w:rsidRPr="00B27FA0">
        <w:rPr>
          <w:rFonts w:ascii="Times New Roman" w:eastAsia="Times New Roman" w:hAnsi="Times New Roman" w:cs="Times New Roman"/>
          <w:sz w:val="22"/>
          <w:szCs w:val="22"/>
          <w:lang w:val="es-MX" w:eastAsia="pt-BR"/>
        </w:rPr>
        <w:t xml:space="preserve">, </w:t>
      </w:r>
      <w:r w:rsidR="00CA5F39" w:rsidRPr="00B27FA0">
        <w:rPr>
          <w:rFonts w:ascii="Times New Roman" w:eastAsia="Times New Roman" w:hAnsi="Times New Roman" w:cs="Times New Roman"/>
          <w:sz w:val="22"/>
          <w:szCs w:val="22"/>
          <w:lang w:val="es-MX" w:eastAsia="pt-BR"/>
        </w:rPr>
        <w:t xml:space="preserve">como forma de perfeccionar la efectividad de sus propias acciones en materia de accesibilidad. </w:t>
      </w:r>
    </w:p>
    <w:p w14:paraId="7D047EAB" w14:textId="367827F7" w:rsidR="00CA5F39" w:rsidRDefault="00CA5F39" w:rsidP="00871F5A">
      <w:pPr>
        <w:jc w:val="both"/>
        <w:rPr>
          <w:rFonts w:ascii="Times New Roman" w:eastAsia="Times New Roman" w:hAnsi="Times New Roman" w:cs="Times New Roman"/>
          <w:sz w:val="22"/>
          <w:szCs w:val="22"/>
          <w:lang w:val="es-MX" w:eastAsia="pt-BR"/>
        </w:rPr>
      </w:pPr>
    </w:p>
    <w:p w14:paraId="3AA1F025" w14:textId="77777777" w:rsidR="00355723" w:rsidRPr="00B27FA0" w:rsidRDefault="00355723" w:rsidP="00871F5A">
      <w:pPr>
        <w:jc w:val="both"/>
        <w:rPr>
          <w:rFonts w:ascii="Times New Roman" w:eastAsia="Times New Roman" w:hAnsi="Times New Roman" w:cs="Times New Roman"/>
          <w:sz w:val="22"/>
          <w:szCs w:val="22"/>
          <w:lang w:val="es-MX" w:eastAsia="pt-BR"/>
        </w:rPr>
      </w:pPr>
    </w:p>
    <w:p w14:paraId="0EDC8A36" w14:textId="47A8DD23" w:rsidR="00A574B2" w:rsidRPr="005143CD" w:rsidRDefault="00A574B2"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Pr>
          <w:rFonts w:ascii="Times New Roman" w:eastAsia="Times New Roman" w:hAnsi="Times New Roman" w:cs="Times New Roman"/>
          <w:b/>
          <w:bCs/>
          <w:i/>
          <w:iCs/>
          <w:sz w:val="22"/>
          <w:szCs w:val="22"/>
          <w:lang w:val="es-MX" w:eastAsia="pt-BR"/>
        </w:rPr>
        <w:t>:</w:t>
      </w:r>
    </w:p>
    <w:p w14:paraId="3976FA4D" w14:textId="77777777" w:rsidR="00A574B2" w:rsidRPr="00B27FA0" w:rsidRDefault="00A574B2" w:rsidP="00871F5A">
      <w:pPr>
        <w:jc w:val="both"/>
        <w:rPr>
          <w:rFonts w:ascii="Times New Roman" w:eastAsia="Times New Roman" w:hAnsi="Times New Roman" w:cs="Times New Roman"/>
          <w:sz w:val="22"/>
          <w:szCs w:val="22"/>
          <w:lang w:val="es-MX" w:eastAsia="pt-BR"/>
        </w:rPr>
      </w:pPr>
    </w:p>
    <w:p w14:paraId="04A7C943" w14:textId="07663541" w:rsidR="001B0954" w:rsidRPr="00B27FA0" w:rsidRDefault="008C52C8" w:rsidP="001B0954">
      <w:pPr>
        <w:pStyle w:val="ListParagraph"/>
        <w:numPr>
          <w:ilvl w:val="0"/>
          <w:numId w:val="9"/>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Se recomienda </w:t>
      </w:r>
      <w:r w:rsidR="00CD2D20" w:rsidRPr="00B27FA0">
        <w:rPr>
          <w:rFonts w:ascii="Times New Roman" w:eastAsia="Times New Roman" w:hAnsi="Times New Roman" w:cs="Times New Roman"/>
          <w:bCs/>
          <w:iCs/>
          <w:sz w:val="22"/>
          <w:szCs w:val="22"/>
          <w:lang w:val="es-MX" w:eastAsia="pt-BR"/>
        </w:rPr>
        <w:t>que el Estado haga esfuerzos para la creación de mecanismos de</w:t>
      </w:r>
      <w:r w:rsidR="001B0954" w:rsidRPr="00B27FA0">
        <w:rPr>
          <w:rFonts w:ascii="Times New Roman" w:eastAsia="Times New Roman" w:hAnsi="Times New Roman" w:cs="Times New Roman"/>
          <w:bCs/>
          <w:iCs/>
          <w:sz w:val="22"/>
          <w:szCs w:val="22"/>
          <w:lang w:val="es-MX" w:eastAsia="pt-BR"/>
        </w:rPr>
        <w:t xml:space="preserve"> ejecutoriedad</w:t>
      </w:r>
      <w:r w:rsidR="00CD2D20" w:rsidRPr="00B27FA0">
        <w:rPr>
          <w:rFonts w:ascii="Times New Roman" w:eastAsia="Times New Roman" w:hAnsi="Times New Roman" w:cs="Times New Roman"/>
          <w:bCs/>
          <w:iCs/>
          <w:sz w:val="22"/>
          <w:szCs w:val="22"/>
          <w:lang w:val="es-MX" w:eastAsia="pt-BR"/>
        </w:rPr>
        <w:t xml:space="preserve"> </w:t>
      </w:r>
      <w:r w:rsidR="001B0954" w:rsidRPr="00B27FA0">
        <w:rPr>
          <w:rFonts w:ascii="Times New Roman" w:eastAsia="Times New Roman" w:hAnsi="Times New Roman" w:cs="Times New Roman"/>
          <w:bCs/>
          <w:iCs/>
          <w:sz w:val="22"/>
          <w:szCs w:val="22"/>
          <w:lang w:val="es-MX" w:eastAsia="pt-BR"/>
        </w:rPr>
        <w:t>(</w:t>
      </w:r>
      <w:r w:rsidR="00CD2D20" w:rsidRPr="00355723">
        <w:rPr>
          <w:rFonts w:ascii="Times New Roman" w:eastAsia="Times New Roman" w:hAnsi="Times New Roman" w:cs="Times New Roman"/>
          <w:bCs/>
          <w:i/>
          <w:sz w:val="22"/>
          <w:szCs w:val="22"/>
          <w:lang w:val="es-MX" w:eastAsia="pt-BR"/>
        </w:rPr>
        <w:t>law</w:t>
      </w:r>
      <w:r w:rsidR="009B140C" w:rsidRPr="00355723">
        <w:rPr>
          <w:rFonts w:ascii="Times New Roman" w:eastAsia="Times New Roman" w:hAnsi="Times New Roman" w:cs="Times New Roman"/>
          <w:bCs/>
          <w:i/>
          <w:sz w:val="22"/>
          <w:szCs w:val="22"/>
          <w:lang w:val="es-MX" w:eastAsia="pt-BR"/>
        </w:rPr>
        <w:t xml:space="preserve"> </w:t>
      </w:r>
      <w:r w:rsidR="00CD2D20" w:rsidRPr="00355723">
        <w:rPr>
          <w:rFonts w:ascii="Times New Roman" w:eastAsia="Times New Roman" w:hAnsi="Times New Roman" w:cs="Times New Roman"/>
          <w:bCs/>
          <w:i/>
          <w:sz w:val="22"/>
          <w:szCs w:val="22"/>
          <w:lang w:val="es-MX" w:eastAsia="pt-BR"/>
        </w:rPr>
        <w:t>enforcement</w:t>
      </w:r>
      <w:r w:rsidR="001B0954" w:rsidRPr="00355723">
        <w:rPr>
          <w:rFonts w:ascii="Times New Roman" w:eastAsia="Times New Roman" w:hAnsi="Times New Roman" w:cs="Times New Roman"/>
          <w:bCs/>
          <w:i/>
          <w:sz w:val="22"/>
          <w:szCs w:val="22"/>
          <w:lang w:val="es-MX" w:eastAsia="pt-BR"/>
        </w:rPr>
        <w:t>)</w:t>
      </w:r>
      <w:r w:rsidR="00CD2D20" w:rsidRPr="00B27FA0">
        <w:rPr>
          <w:rFonts w:ascii="Times New Roman" w:eastAsia="Times New Roman" w:hAnsi="Times New Roman" w:cs="Times New Roman"/>
          <w:bCs/>
          <w:iCs/>
          <w:sz w:val="22"/>
          <w:szCs w:val="22"/>
          <w:lang w:val="es-MX" w:eastAsia="pt-BR"/>
        </w:rPr>
        <w:t xml:space="preserve"> en materia de accesibilidad de infraestructura, inclusive en relación a nuevos proyectos arquitectónicos privados y que se permita la creación de canales de denuncia accesibles </w:t>
      </w:r>
      <w:r w:rsidR="006313F0" w:rsidRPr="00B27FA0">
        <w:rPr>
          <w:rFonts w:ascii="Times New Roman" w:eastAsia="Times New Roman" w:hAnsi="Times New Roman" w:cs="Times New Roman"/>
          <w:bCs/>
          <w:iCs/>
          <w:sz w:val="22"/>
          <w:szCs w:val="22"/>
          <w:lang w:val="es-MX" w:eastAsia="pt-BR"/>
        </w:rPr>
        <w:t>par</w:t>
      </w:r>
      <w:r w:rsidR="00CD2D20" w:rsidRPr="00B27FA0">
        <w:rPr>
          <w:rFonts w:ascii="Times New Roman" w:eastAsia="Times New Roman" w:hAnsi="Times New Roman" w:cs="Times New Roman"/>
          <w:bCs/>
          <w:iCs/>
          <w:sz w:val="22"/>
          <w:szCs w:val="22"/>
          <w:lang w:val="es-MX" w:eastAsia="pt-BR"/>
        </w:rPr>
        <w:t>a las personas con discapacidad</w:t>
      </w:r>
      <w:r w:rsidR="001B0954" w:rsidRPr="00B27FA0">
        <w:rPr>
          <w:rFonts w:ascii="Times New Roman" w:eastAsia="Times New Roman" w:hAnsi="Times New Roman" w:cs="Times New Roman"/>
          <w:bCs/>
          <w:iCs/>
          <w:sz w:val="22"/>
          <w:szCs w:val="22"/>
          <w:lang w:val="es-MX" w:eastAsia="pt-BR"/>
        </w:rPr>
        <w:t>.</w:t>
      </w:r>
      <w:r w:rsidR="00CD2D20" w:rsidRPr="00B27FA0">
        <w:rPr>
          <w:rFonts w:ascii="Times New Roman" w:eastAsia="Times New Roman" w:hAnsi="Times New Roman" w:cs="Times New Roman"/>
          <w:bCs/>
          <w:iCs/>
          <w:sz w:val="22"/>
          <w:szCs w:val="22"/>
          <w:lang w:val="es-MX" w:eastAsia="pt-BR"/>
        </w:rPr>
        <w:t xml:space="preserve"> </w:t>
      </w:r>
    </w:p>
    <w:p w14:paraId="507C1F26" w14:textId="77777777" w:rsidR="001B0954" w:rsidRPr="00B27FA0" w:rsidRDefault="001B0954" w:rsidP="00871F5A">
      <w:pPr>
        <w:jc w:val="both"/>
        <w:rPr>
          <w:rFonts w:ascii="Times New Roman" w:eastAsia="Times New Roman" w:hAnsi="Times New Roman" w:cs="Times New Roman"/>
          <w:bCs/>
          <w:iCs/>
          <w:sz w:val="22"/>
          <w:szCs w:val="22"/>
          <w:lang w:val="es-MX" w:eastAsia="pt-BR"/>
        </w:rPr>
      </w:pPr>
    </w:p>
    <w:p w14:paraId="64B313F8" w14:textId="7715B096" w:rsidR="001B0954" w:rsidRPr="00B27FA0" w:rsidRDefault="001B0954" w:rsidP="001B0954">
      <w:pPr>
        <w:pStyle w:val="ListParagraph"/>
        <w:numPr>
          <w:ilvl w:val="0"/>
          <w:numId w:val="9"/>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 Crear</w:t>
      </w:r>
      <w:r w:rsidR="00CD2D20" w:rsidRPr="00B27FA0">
        <w:rPr>
          <w:rFonts w:ascii="Times New Roman" w:eastAsia="Times New Roman" w:hAnsi="Times New Roman" w:cs="Times New Roman"/>
          <w:bCs/>
          <w:iCs/>
          <w:sz w:val="22"/>
          <w:szCs w:val="22"/>
          <w:lang w:val="es-MX" w:eastAsia="pt-BR"/>
        </w:rPr>
        <w:t xml:space="preserve"> ambientes permanentes de interacción y consulta sobre accesibilidad comunicacional que tenga la participación de la sociedad civil, especialmente con la representación de la comunidad de personas sordas y personas con discapacidad psicosocial. </w:t>
      </w:r>
    </w:p>
    <w:p w14:paraId="4511EF94" w14:textId="77777777" w:rsidR="001B0954" w:rsidRPr="00B27FA0" w:rsidRDefault="001B0954" w:rsidP="001B0954">
      <w:pPr>
        <w:pStyle w:val="ListParagraph"/>
        <w:rPr>
          <w:rFonts w:ascii="Times New Roman" w:eastAsia="Times New Roman" w:hAnsi="Times New Roman" w:cs="Times New Roman"/>
          <w:bCs/>
          <w:iCs/>
          <w:sz w:val="22"/>
          <w:szCs w:val="22"/>
          <w:lang w:val="es-MX" w:eastAsia="pt-BR"/>
        </w:rPr>
      </w:pPr>
    </w:p>
    <w:p w14:paraId="7ABF2785" w14:textId="4C781E93" w:rsidR="00CD2D20" w:rsidRPr="00B27FA0" w:rsidRDefault="001B0954" w:rsidP="001B0954">
      <w:pPr>
        <w:pStyle w:val="ListParagraph"/>
        <w:numPr>
          <w:ilvl w:val="0"/>
          <w:numId w:val="9"/>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Se reitera</w:t>
      </w:r>
      <w:r w:rsidR="00CD2D20" w:rsidRPr="00B27FA0">
        <w:rPr>
          <w:rFonts w:ascii="Times New Roman" w:eastAsia="Times New Roman" w:hAnsi="Times New Roman" w:cs="Times New Roman"/>
          <w:bCs/>
          <w:iCs/>
          <w:sz w:val="22"/>
          <w:szCs w:val="22"/>
          <w:lang w:val="es-MX" w:eastAsia="pt-BR"/>
        </w:rPr>
        <w:t xml:space="preserve"> la recomendación </w:t>
      </w:r>
      <w:r w:rsidRPr="00B27FA0">
        <w:rPr>
          <w:rFonts w:ascii="Times New Roman" w:eastAsia="Times New Roman" w:hAnsi="Times New Roman" w:cs="Times New Roman"/>
          <w:bCs/>
          <w:iCs/>
          <w:sz w:val="22"/>
          <w:szCs w:val="22"/>
          <w:lang w:val="es-MX" w:eastAsia="pt-BR"/>
        </w:rPr>
        <w:t xml:space="preserve">ofrecida en el II </w:t>
      </w:r>
      <w:r w:rsidR="00CD2D20" w:rsidRPr="00B27FA0">
        <w:rPr>
          <w:rFonts w:ascii="Times New Roman" w:eastAsia="Times New Roman" w:hAnsi="Times New Roman" w:cs="Times New Roman"/>
          <w:bCs/>
          <w:iCs/>
          <w:sz w:val="22"/>
          <w:szCs w:val="22"/>
          <w:lang w:val="es-MX" w:eastAsia="pt-BR"/>
        </w:rPr>
        <w:t>informe de cumplimento anterior para</w:t>
      </w:r>
      <w:r w:rsidR="006313F0" w:rsidRPr="00B27FA0">
        <w:rPr>
          <w:rFonts w:ascii="Times New Roman" w:eastAsia="Times New Roman" w:hAnsi="Times New Roman" w:cs="Times New Roman"/>
          <w:bCs/>
          <w:iCs/>
          <w:sz w:val="22"/>
          <w:szCs w:val="22"/>
          <w:lang w:val="es-MX" w:eastAsia="pt-BR"/>
        </w:rPr>
        <w:t xml:space="preserve"> que </w:t>
      </w:r>
      <w:r w:rsidR="00CD2D20" w:rsidRPr="00B27FA0">
        <w:rPr>
          <w:rFonts w:ascii="Times New Roman" w:eastAsia="Times New Roman" w:hAnsi="Times New Roman" w:cs="Times New Roman"/>
          <w:bCs/>
          <w:iCs/>
          <w:sz w:val="22"/>
          <w:szCs w:val="22"/>
          <w:lang w:val="es-MX" w:eastAsia="pt-BR"/>
        </w:rPr>
        <w:t xml:space="preserve">se establezcan medidas de coordinación entre las instituciones del sector público </w:t>
      </w:r>
      <w:r w:rsidRPr="00B27FA0">
        <w:rPr>
          <w:rFonts w:ascii="Times New Roman" w:eastAsia="Times New Roman" w:hAnsi="Times New Roman" w:cs="Times New Roman"/>
          <w:bCs/>
          <w:iCs/>
          <w:sz w:val="22"/>
          <w:szCs w:val="22"/>
          <w:lang w:val="es-MX" w:eastAsia="pt-BR"/>
        </w:rPr>
        <w:t xml:space="preserve">y </w:t>
      </w:r>
      <w:r w:rsidR="00CD2D20" w:rsidRPr="00B27FA0">
        <w:rPr>
          <w:rFonts w:ascii="Times New Roman" w:eastAsia="Times New Roman" w:hAnsi="Times New Roman" w:cs="Times New Roman"/>
          <w:bCs/>
          <w:iCs/>
          <w:sz w:val="22"/>
          <w:szCs w:val="22"/>
          <w:lang w:val="es-MX" w:eastAsia="pt-BR"/>
        </w:rPr>
        <w:t>el CONADIS, para mantener una comunicación constante y se facilite la disposición de informació</w:t>
      </w:r>
      <w:r w:rsidR="006313F0" w:rsidRPr="00B27FA0">
        <w:rPr>
          <w:rFonts w:ascii="Times New Roman" w:eastAsia="Times New Roman" w:hAnsi="Times New Roman" w:cs="Times New Roman"/>
          <w:bCs/>
          <w:iCs/>
          <w:sz w:val="22"/>
          <w:szCs w:val="22"/>
          <w:lang w:val="es-MX" w:eastAsia="pt-BR"/>
        </w:rPr>
        <w:t>n.</w:t>
      </w:r>
    </w:p>
    <w:p w14:paraId="10C7EE29" w14:textId="0A9F5245" w:rsidR="006313F0" w:rsidRPr="00B27FA0" w:rsidRDefault="006313F0" w:rsidP="00871F5A">
      <w:pPr>
        <w:jc w:val="both"/>
        <w:rPr>
          <w:rFonts w:ascii="Times New Roman" w:eastAsia="Times New Roman" w:hAnsi="Times New Roman" w:cs="Times New Roman"/>
          <w:b/>
          <w:i/>
          <w:sz w:val="22"/>
          <w:szCs w:val="22"/>
          <w:lang w:val="es-MX" w:eastAsia="pt-BR"/>
        </w:rPr>
      </w:pPr>
    </w:p>
    <w:p w14:paraId="1D23CC27" w14:textId="318D0870" w:rsidR="00AF7E71" w:rsidRDefault="00AF7E71" w:rsidP="00871F5A">
      <w:pPr>
        <w:jc w:val="both"/>
        <w:rPr>
          <w:rFonts w:ascii="Times New Roman" w:eastAsia="Times New Roman" w:hAnsi="Times New Roman" w:cs="Times New Roman"/>
          <w:b/>
          <w:i/>
          <w:sz w:val="22"/>
          <w:szCs w:val="22"/>
          <w:lang w:val="es-MX" w:eastAsia="pt-BR"/>
        </w:rPr>
      </w:pPr>
    </w:p>
    <w:p w14:paraId="0A8986A2" w14:textId="77777777" w:rsidR="00C05A52" w:rsidRPr="00B27FA0" w:rsidRDefault="00C05A52" w:rsidP="00871F5A">
      <w:pPr>
        <w:jc w:val="both"/>
        <w:rPr>
          <w:rFonts w:ascii="Times New Roman" w:eastAsia="Times New Roman" w:hAnsi="Times New Roman" w:cs="Times New Roman"/>
          <w:b/>
          <w:i/>
          <w:sz w:val="22"/>
          <w:szCs w:val="22"/>
          <w:lang w:val="es-MX" w:eastAsia="pt-BR"/>
        </w:rPr>
      </w:pPr>
    </w:p>
    <w:p w14:paraId="1949095D" w14:textId="00FE7C1F" w:rsidR="00340F6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6. Participación ciudadana, política y social</w:t>
      </w:r>
      <w:r w:rsidR="002A1D7A">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2CCE9DAF" w14:textId="77777777" w:rsidR="000F6AEF" w:rsidRPr="00B27FA0" w:rsidRDefault="000F6AEF" w:rsidP="00871F5A">
      <w:pPr>
        <w:jc w:val="both"/>
        <w:rPr>
          <w:rFonts w:ascii="Times New Roman" w:eastAsia="Times New Roman" w:hAnsi="Times New Roman" w:cs="Times New Roman"/>
          <w:sz w:val="22"/>
          <w:szCs w:val="22"/>
          <w:lang w:val="es-MX" w:eastAsia="pt-BR"/>
        </w:rPr>
      </w:pPr>
    </w:p>
    <w:p w14:paraId="59F59FC1" w14:textId="62D9B93D" w:rsidR="00C913CA" w:rsidRPr="00B27FA0" w:rsidRDefault="00C913CA"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porcentaje de respuesta fue</w:t>
      </w:r>
      <w:r w:rsidR="0055494D" w:rsidRPr="00B27FA0">
        <w:rPr>
          <w:rFonts w:ascii="Times New Roman" w:eastAsia="Times New Roman" w:hAnsi="Times New Roman" w:cs="Times New Roman"/>
          <w:sz w:val="22"/>
          <w:szCs w:val="22"/>
          <w:lang w:val="es-MX" w:eastAsia="pt-BR"/>
        </w:rPr>
        <w:t xml:space="preserve"> bajo</w:t>
      </w:r>
      <w:r w:rsidRPr="00B27FA0">
        <w:rPr>
          <w:rFonts w:ascii="Times New Roman" w:eastAsia="Times New Roman" w:hAnsi="Times New Roman" w:cs="Times New Roman"/>
          <w:sz w:val="22"/>
          <w:szCs w:val="22"/>
          <w:lang w:val="es-MX" w:eastAsia="pt-BR"/>
        </w:rPr>
        <w:t>, de</w:t>
      </w:r>
      <w:r w:rsidR="0055494D" w:rsidRPr="00B27FA0">
        <w:rPr>
          <w:rFonts w:ascii="Times New Roman" w:eastAsia="Times New Roman" w:hAnsi="Times New Roman" w:cs="Times New Roman"/>
          <w:sz w:val="22"/>
          <w:szCs w:val="22"/>
          <w:lang w:val="es-MX" w:eastAsia="pt-BR"/>
        </w:rPr>
        <w:t xml:space="preserve"> un 4</w:t>
      </w:r>
      <w:r w:rsidRPr="00B27FA0">
        <w:rPr>
          <w:rFonts w:ascii="Times New Roman" w:eastAsia="Times New Roman" w:hAnsi="Times New Roman" w:cs="Times New Roman"/>
          <w:sz w:val="22"/>
          <w:szCs w:val="22"/>
          <w:lang w:val="es-MX" w:eastAsia="pt-BR"/>
        </w:rPr>
        <w:t>0%, toda vez que las respuestas presentadas no contestaban en su mayoría las preguntas realizadas</w:t>
      </w:r>
      <w:r w:rsidR="00993E11"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w:t>
      </w:r>
      <w:r w:rsidR="00993E11" w:rsidRPr="00B27FA0">
        <w:rPr>
          <w:rFonts w:ascii="Times New Roman" w:eastAsia="Times New Roman" w:hAnsi="Times New Roman" w:cs="Times New Roman"/>
          <w:sz w:val="22"/>
          <w:szCs w:val="22"/>
          <w:lang w:val="es-MX" w:eastAsia="pt-BR"/>
        </w:rPr>
        <w:t>S</w:t>
      </w:r>
      <w:r w:rsidRPr="00B27FA0">
        <w:rPr>
          <w:rFonts w:ascii="Times New Roman" w:eastAsia="Times New Roman" w:hAnsi="Times New Roman" w:cs="Times New Roman"/>
          <w:sz w:val="22"/>
          <w:szCs w:val="22"/>
          <w:lang w:val="es-MX" w:eastAsia="pt-BR"/>
        </w:rPr>
        <w:t>e emplearon fuentes oficiales</w:t>
      </w:r>
      <w:r w:rsidR="00993E11"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w:t>
      </w:r>
    </w:p>
    <w:p w14:paraId="3CF103DE" w14:textId="77777777" w:rsidR="00EC1476" w:rsidRPr="00B27FA0" w:rsidRDefault="00EC1476" w:rsidP="00871F5A">
      <w:pPr>
        <w:jc w:val="both"/>
        <w:rPr>
          <w:rFonts w:ascii="Times New Roman" w:eastAsia="Times New Roman" w:hAnsi="Times New Roman" w:cs="Times New Roman"/>
          <w:sz w:val="22"/>
          <w:szCs w:val="22"/>
          <w:lang w:val="es-MX" w:eastAsia="pt-BR"/>
        </w:rPr>
      </w:pPr>
    </w:p>
    <w:p w14:paraId="06358C06" w14:textId="1773B1F2" w:rsidR="0064728F" w:rsidRPr="00B27FA0" w:rsidRDefault="00D57A43"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lastRenderedPageBreak/>
        <w:t>No se respondió a la pregunta del indicador</w:t>
      </w:r>
      <w:r w:rsidR="00993E11" w:rsidRPr="00B27FA0">
        <w:rPr>
          <w:rFonts w:ascii="Times New Roman" w:eastAsia="Times New Roman" w:hAnsi="Times New Roman" w:cs="Times New Roman"/>
          <w:sz w:val="22"/>
          <w:szCs w:val="22"/>
          <w:lang w:val="es-MX" w:eastAsia="pt-BR"/>
        </w:rPr>
        <w:t xml:space="preserve"> referido a</w:t>
      </w:r>
      <w:r w:rsidRPr="00B27FA0">
        <w:rPr>
          <w:rFonts w:ascii="Times New Roman" w:eastAsia="Times New Roman" w:hAnsi="Times New Roman" w:cs="Times New Roman"/>
          <w:sz w:val="22"/>
          <w:szCs w:val="22"/>
          <w:lang w:val="es-MX" w:eastAsia="pt-BR"/>
        </w:rPr>
        <w:t xml:space="preserve"> los mecanismos de apoyo para el fortalecimiento y empoderamiento de las organizaciones de la sociedad civil de personas con discapacidad. </w:t>
      </w:r>
      <w:r w:rsidR="0064728F" w:rsidRPr="00B27FA0">
        <w:rPr>
          <w:rFonts w:ascii="Times New Roman" w:eastAsia="Times New Roman" w:hAnsi="Times New Roman" w:cs="Times New Roman"/>
          <w:sz w:val="22"/>
          <w:szCs w:val="22"/>
          <w:lang w:val="es-MX" w:eastAsia="pt-BR"/>
        </w:rPr>
        <w:t xml:space="preserve">El Estado muestra pocos avances en cuanto a los cargos de </w:t>
      </w:r>
      <w:r w:rsidR="00A506AB" w:rsidRPr="00B27FA0">
        <w:rPr>
          <w:rFonts w:ascii="Times New Roman" w:eastAsia="Times New Roman" w:hAnsi="Times New Roman" w:cs="Times New Roman"/>
          <w:sz w:val="22"/>
          <w:szCs w:val="22"/>
          <w:lang w:val="es-MX" w:eastAsia="pt-BR"/>
        </w:rPr>
        <w:t>representación</w:t>
      </w:r>
      <w:r w:rsidR="0064728F" w:rsidRPr="00B27FA0">
        <w:rPr>
          <w:rFonts w:ascii="Times New Roman" w:eastAsia="Times New Roman" w:hAnsi="Times New Roman" w:cs="Times New Roman"/>
          <w:sz w:val="22"/>
          <w:szCs w:val="22"/>
          <w:lang w:val="es-MX" w:eastAsia="pt-BR"/>
        </w:rPr>
        <w:t xml:space="preserve"> </w:t>
      </w:r>
      <w:r w:rsidR="00A506AB" w:rsidRPr="00B27FA0">
        <w:rPr>
          <w:rFonts w:ascii="Times New Roman" w:eastAsia="Times New Roman" w:hAnsi="Times New Roman" w:cs="Times New Roman"/>
          <w:sz w:val="22"/>
          <w:szCs w:val="22"/>
          <w:lang w:val="es-MX" w:eastAsia="pt-BR"/>
        </w:rPr>
        <w:t>política</w:t>
      </w:r>
      <w:r w:rsidR="0064728F" w:rsidRPr="00B27FA0">
        <w:rPr>
          <w:rFonts w:ascii="Times New Roman" w:eastAsia="Times New Roman" w:hAnsi="Times New Roman" w:cs="Times New Roman"/>
          <w:sz w:val="22"/>
          <w:szCs w:val="22"/>
          <w:lang w:val="es-MX" w:eastAsia="pt-BR"/>
        </w:rPr>
        <w:t xml:space="preserve"> ejercidos por personas con discapacidad y se observa carencia de los cargos de </w:t>
      </w:r>
      <w:r w:rsidR="00A506AB" w:rsidRPr="00B27FA0">
        <w:rPr>
          <w:rFonts w:ascii="Times New Roman" w:eastAsia="Times New Roman" w:hAnsi="Times New Roman" w:cs="Times New Roman"/>
          <w:sz w:val="22"/>
          <w:szCs w:val="22"/>
          <w:lang w:val="es-MX" w:eastAsia="pt-BR"/>
        </w:rPr>
        <w:t>representación</w:t>
      </w:r>
      <w:r w:rsidR="0064728F" w:rsidRPr="00B27FA0">
        <w:rPr>
          <w:rFonts w:ascii="Times New Roman" w:eastAsia="Times New Roman" w:hAnsi="Times New Roman" w:cs="Times New Roman"/>
          <w:sz w:val="22"/>
          <w:szCs w:val="22"/>
          <w:lang w:val="es-MX" w:eastAsia="pt-BR"/>
        </w:rPr>
        <w:t xml:space="preserve"> electiva dentro de gremios y sectores </w:t>
      </w:r>
      <w:r w:rsidR="00A506AB" w:rsidRPr="00B27FA0">
        <w:rPr>
          <w:rFonts w:ascii="Times New Roman" w:eastAsia="Times New Roman" w:hAnsi="Times New Roman" w:cs="Times New Roman"/>
          <w:sz w:val="22"/>
          <w:szCs w:val="22"/>
          <w:lang w:val="es-MX" w:eastAsia="pt-BR"/>
        </w:rPr>
        <w:t>económicos</w:t>
      </w:r>
      <w:r w:rsidR="0064728F" w:rsidRPr="00B27FA0">
        <w:rPr>
          <w:rFonts w:ascii="Times New Roman" w:eastAsia="Times New Roman" w:hAnsi="Times New Roman" w:cs="Times New Roman"/>
          <w:sz w:val="22"/>
          <w:szCs w:val="22"/>
          <w:lang w:val="es-MX" w:eastAsia="pt-BR"/>
        </w:rPr>
        <w:t xml:space="preserve">, sociales y </w:t>
      </w:r>
      <w:r w:rsidR="00A506AB" w:rsidRPr="00B27FA0">
        <w:rPr>
          <w:rFonts w:ascii="Times New Roman" w:eastAsia="Times New Roman" w:hAnsi="Times New Roman" w:cs="Times New Roman"/>
          <w:sz w:val="22"/>
          <w:szCs w:val="22"/>
          <w:lang w:val="es-MX" w:eastAsia="pt-BR"/>
        </w:rPr>
        <w:t>políticos</w:t>
      </w:r>
      <w:r w:rsidR="0064728F" w:rsidRPr="00B27FA0">
        <w:rPr>
          <w:rFonts w:ascii="Times New Roman" w:eastAsia="Times New Roman" w:hAnsi="Times New Roman" w:cs="Times New Roman"/>
          <w:sz w:val="22"/>
          <w:szCs w:val="22"/>
          <w:lang w:val="es-MX" w:eastAsia="pt-BR"/>
        </w:rPr>
        <w:t xml:space="preserve"> ejercidos por personas con discapacidad y el ejercicio del derecho al voto en cuanto al dato </w:t>
      </w:r>
      <w:r w:rsidR="00A506AB" w:rsidRPr="00B27FA0">
        <w:rPr>
          <w:rFonts w:ascii="Times New Roman" w:eastAsia="Times New Roman" w:hAnsi="Times New Roman" w:cs="Times New Roman"/>
          <w:sz w:val="22"/>
          <w:szCs w:val="22"/>
          <w:lang w:val="es-MX" w:eastAsia="pt-BR"/>
        </w:rPr>
        <w:t>estadístico</w:t>
      </w:r>
      <w:r w:rsidR="0064728F" w:rsidRPr="00B27FA0">
        <w:rPr>
          <w:rFonts w:ascii="Times New Roman" w:eastAsia="Times New Roman" w:hAnsi="Times New Roman" w:cs="Times New Roman"/>
          <w:sz w:val="22"/>
          <w:szCs w:val="22"/>
          <w:lang w:val="es-MX" w:eastAsia="pt-BR"/>
        </w:rPr>
        <w:t>.</w:t>
      </w:r>
    </w:p>
    <w:p w14:paraId="30339F49" w14:textId="77777777" w:rsidR="0064728F" w:rsidRPr="00B27FA0" w:rsidRDefault="0064728F" w:rsidP="00871F5A">
      <w:pPr>
        <w:jc w:val="both"/>
        <w:rPr>
          <w:rFonts w:ascii="Times New Roman" w:eastAsia="Times New Roman" w:hAnsi="Times New Roman" w:cs="Times New Roman"/>
          <w:sz w:val="22"/>
          <w:szCs w:val="22"/>
          <w:lang w:val="es-MX" w:eastAsia="pt-BR"/>
        </w:rPr>
      </w:pPr>
    </w:p>
    <w:p w14:paraId="5C5435B9" w14:textId="7B1A1447" w:rsidR="00C913CA" w:rsidRPr="00B27FA0" w:rsidRDefault="00993E1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Respecto</w:t>
      </w:r>
      <w:r w:rsidR="00C913CA" w:rsidRPr="00B27FA0">
        <w:rPr>
          <w:rFonts w:ascii="Times New Roman" w:eastAsia="Times New Roman" w:hAnsi="Times New Roman" w:cs="Times New Roman"/>
          <w:sz w:val="22"/>
          <w:szCs w:val="22"/>
          <w:lang w:val="es-MX" w:eastAsia="pt-BR"/>
        </w:rPr>
        <w:t xml:space="preserve"> al tema de accesibilidad de las diversas etapas del proceso electoral (previo, durante y post), políticas públicas y medidas que promuevan, incentiven y garanticen las condiciones de participación ciudadana de las personas con discapacidad, se muestra debilidad, toda vez que no se cumplieron con las respuestas a todos los descriptores en más de un 80%. </w:t>
      </w:r>
    </w:p>
    <w:p w14:paraId="75CEB530" w14:textId="77777777" w:rsidR="00884B11" w:rsidRPr="00B27FA0" w:rsidRDefault="00884B11" w:rsidP="00871F5A">
      <w:pPr>
        <w:jc w:val="both"/>
        <w:rPr>
          <w:rFonts w:ascii="Times New Roman" w:eastAsia="Times New Roman" w:hAnsi="Times New Roman" w:cs="Times New Roman"/>
          <w:sz w:val="22"/>
          <w:szCs w:val="22"/>
          <w:lang w:val="es-MX" w:eastAsia="pt-BR"/>
        </w:rPr>
      </w:pPr>
    </w:p>
    <w:p w14:paraId="3F41C75B" w14:textId="16818928" w:rsidR="0064728F" w:rsidRPr="00B27FA0" w:rsidRDefault="00884B1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 el trabajo realizado en conjunto por el Instituto Nacional Electoral y el CONADIS para garantizar la emisión del voto de las personas con discapacidad, donde trabajaron en la realización de materiales incluyentes y cápsulas informativas sobre “Elecciones sin Discriminación”, para eliminar las barreras físicas e incorporando los ajustes razonables</w:t>
      </w:r>
      <w:r w:rsidR="00993E11" w:rsidRPr="00B27FA0">
        <w:rPr>
          <w:rFonts w:ascii="Times New Roman" w:eastAsia="Times New Roman" w:hAnsi="Times New Roman" w:cs="Times New Roman"/>
          <w:sz w:val="22"/>
          <w:szCs w:val="22"/>
          <w:lang w:val="es-MX" w:eastAsia="pt-BR"/>
        </w:rPr>
        <w:t>.  Se reconoce asimismo</w:t>
      </w:r>
      <w:r w:rsidR="00C2508A"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la realización</w:t>
      </w:r>
      <w:r w:rsidR="00993E11" w:rsidRPr="00B27FA0">
        <w:rPr>
          <w:rFonts w:ascii="Times New Roman" w:eastAsia="Times New Roman" w:hAnsi="Times New Roman" w:cs="Times New Roman"/>
          <w:sz w:val="22"/>
          <w:szCs w:val="22"/>
          <w:lang w:val="es-MX" w:eastAsia="pt-BR"/>
        </w:rPr>
        <w:t xml:space="preserve"> por parte del CONADIS</w:t>
      </w:r>
      <w:r w:rsidRPr="00B27FA0">
        <w:rPr>
          <w:rFonts w:ascii="Times New Roman" w:eastAsia="Times New Roman" w:hAnsi="Times New Roman" w:cs="Times New Roman"/>
          <w:sz w:val="22"/>
          <w:szCs w:val="22"/>
          <w:lang w:val="es-MX" w:eastAsia="pt-BR"/>
        </w:rPr>
        <w:t xml:space="preserve"> de </w:t>
      </w:r>
      <w:r w:rsidR="000F6AEF" w:rsidRPr="00B27FA0">
        <w:rPr>
          <w:rFonts w:ascii="Times New Roman" w:eastAsia="Times New Roman" w:hAnsi="Times New Roman" w:cs="Times New Roman"/>
          <w:sz w:val="22"/>
          <w:szCs w:val="22"/>
          <w:lang w:val="es-MX" w:eastAsia="pt-BR"/>
        </w:rPr>
        <w:t xml:space="preserve">algunos talleres para funcionarios sobre toma de conciencia sobre los derechos de las personas con discapacidad,  </w:t>
      </w:r>
      <w:r w:rsidR="0064728F" w:rsidRPr="00B27FA0">
        <w:rPr>
          <w:rFonts w:ascii="Times New Roman" w:eastAsia="Times New Roman" w:hAnsi="Times New Roman" w:cs="Times New Roman"/>
          <w:sz w:val="22"/>
          <w:szCs w:val="22"/>
          <w:lang w:val="es-MX" w:eastAsia="pt-BR"/>
        </w:rPr>
        <w:t>así como</w:t>
      </w:r>
      <w:r w:rsidR="009B140C" w:rsidRPr="00B27FA0">
        <w:rPr>
          <w:rFonts w:ascii="Times New Roman" w:eastAsia="Times New Roman" w:hAnsi="Times New Roman" w:cs="Times New Roman"/>
          <w:sz w:val="22"/>
          <w:szCs w:val="22"/>
          <w:lang w:val="es-MX" w:eastAsia="pt-BR"/>
        </w:rPr>
        <w:t xml:space="preserve"> </w:t>
      </w:r>
      <w:r w:rsidR="0064728F" w:rsidRPr="00B27FA0">
        <w:rPr>
          <w:rFonts w:ascii="Times New Roman" w:eastAsia="Times New Roman" w:hAnsi="Times New Roman" w:cs="Times New Roman"/>
          <w:sz w:val="22"/>
          <w:szCs w:val="22"/>
          <w:lang w:val="es-MX" w:eastAsia="pt-BR"/>
        </w:rPr>
        <w:t xml:space="preserve">lo establecido en la Carta Compromiso del Instituto Nacional Electoral del Estado mexicano, </w:t>
      </w:r>
      <w:r w:rsidR="00993E11" w:rsidRPr="00B27FA0">
        <w:rPr>
          <w:rFonts w:ascii="Times New Roman" w:eastAsia="Times New Roman" w:hAnsi="Times New Roman" w:cs="Times New Roman"/>
          <w:sz w:val="22"/>
          <w:szCs w:val="22"/>
          <w:lang w:val="es-MX" w:eastAsia="pt-BR"/>
        </w:rPr>
        <w:t>para el ejercicio</w:t>
      </w:r>
      <w:r w:rsidR="0064728F" w:rsidRPr="00B27FA0">
        <w:rPr>
          <w:rFonts w:ascii="Times New Roman" w:eastAsia="Times New Roman" w:hAnsi="Times New Roman" w:cs="Times New Roman"/>
          <w:sz w:val="22"/>
          <w:szCs w:val="22"/>
          <w:lang w:val="es-MX" w:eastAsia="pt-BR"/>
        </w:rPr>
        <w:t xml:space="preserve"> </w:t>
      </w:r>
      <w:r w:rsidR="00993E11" w:rsidRPr="00B27FA0">
        <w:rPr>
          <w:rFonts w:ascii="Times New Roman" w:eastAsia="Times New Roman" w:hAnsi="Times New Roman" w:cs="Times New Roman"/>
          <w:sz w:val="22"/>
          <w:szCs w:val="22"/>
          <w:lang w:val="es-MX" w:eastAsia="pt-BR"/>
        </w:rPr>
        <w:t xml:space="preserve">de </w:t>
      </w:r>
      <w:r w:rsidR="0064728F" w:rsidRPr="00B27FA0">
        <w:rPr>
          <w:rFonts w:ascii="Times New Roman" w:eastAsia="Times New Roman" w:hAnsi="Times New Roman" w:cs="Times New Roman"/>
          <w:sz w:val="22"/>
          <w:szCs w:val="22"/>
          <w:lang w:val="es-MX" w:eastAsia="pt-BR"/>
        </w:rPr>
        <w:t xml:space="preserve">cargos de elección popular </w:t>
      </w:r>
      <w:r w:rsidR="00993E11" w:rsidRPr="00B27FA0">
        <w:rPr>
          <w:rFonts w:ascii="Times New Roman" w:eastAsia="Times New Roman" w:hAnsi="Times New Roman" w:cs="Times New Roman"/>
          <w:sz w:val="22"/>
          <w:szCs w:val="22"/>
          <w:lang w:val="es-MX" w:eastAsia="pt-BR"/>
        </w:rPr>
        <w:t xml:space="preserve"> por </w:t>
      </w:r>
      <w:r w:rsidR="0064728F" w:rsidRPr="00B27FA0">
        <w:rPr>
          <w:rFonts w:ascii="Times New Roman" w:eastAsia="Times New Roman" w:hAnsi="Times New Roman" w:cs="Times New Roman"/>
          <w:sz w:val="22"/>
          <w:szCs w:val="22"/>
          <w:lang w:val="es-MX" w:eastAsia="pt-BR"/>
        </w:rPr>
        <w:t>las personas con discapacidad</w:t>
      </w:r>
      <w:r w:rsidR="00993E11" w:rsidRPr="00B27FA0">
        <w:rPr>
          <w:rFonts w:ascii="Times New Roman" w:eastAsia="Times New Roman" w:hAnsi="Times New Roman" w:cs="Times New Roman"/>
          <w:sz w:val="22"/>
          <w:szCs w:val="22"/>
          <w:lang w:val="es-MX" w:eastAsia="pt-BR"/>
        </w:rPr>
        <w:t xml:space="preserve"> sin restricciones</w:t>
      </w:r>
      <w:r w:rsidR="0064728F" w:rsidRPr="00B27FA0">
        <w:rPr>
          <w:rFonts w:ascii="Times New Roman" w:eastAsia="Times New Roman" w:hAnsi="Times New Roman" w:cs="Times New Roman"/>
          <w:sz w:val="22"/>
          <w:szCs w:val="22"/>
          <w:lang w:val="es-MX" w:eastAsia="pt-BR"/>
        </w:rPr>
        <w:t xml:space="preserve">; sin embargo,  no se contestaron todas las preguntas de los indicadores, principalmente  </w:t>
      </w:r>
      <w:r w:rsidR="00993E11" w:rsidRPr="00B27FA0">
        <w:rPr>
          <w:rFonts w:ascii="Times New Roman" w:eastAsia="Times New Roman" w:hAnsi="Times New Roman" w:cs="Times New Roman"/>
          <w:sz w:val="22"/>
          <w:szCs w:val="22"/>
          <w:lang w:val="es-MX" w:eastAsia="pt-BR"/>
        </w:rPr>
        <w:t xml:space="preserve">lo </w:t>
      </w:r>
      <w:r w:rsidR="0064728F" w:rsidRPr="00B27FA0">
        <w:rPr>
          <w:rFonts w:ascii="Times New Roman" w:eastAsia="Times New Roman" w:hAnsi="Times New Roman" w:cs="Times New Roman"/>
          <w:sz w:val="22"/>
          <w:szCs w:val="22"/>
          <w:lang w:val="es-MX" w:eastAsia="pt-BR"/>
        </w:rPr>
        <w:t>relacionado a establecer los mecanismos de apoyo para el fortalecimiento y empoderamiento de las organizaciones de la sociedad civil de personas con discapacidad.</w:t>
      </w:r>
    </w:p>
    <w:p w14:paraId="5BCF258E" w14:textId="4C5DB8DE" w:rsidR="000F6AEF" w:rsidRPr="00B27FA0" w:rsidRDefault="000F6AEF" w:rsidP="00871F5A">
      <w:pPr>
        <w:jc w:val="both"/>
        <w:rPr>
          <w:rFonts w:ascii="Times New Roman" w:eastAsia="Times New Roman" w:hAnsi="Times New Roman" w:cs="Times New Roman"/>
          <w:sz w:val="22"/>
          <w:szCs w:val="22"/>
          <w:lang w:val="es-MX" w:eastAsia="pt-BR"/>
        </w:rPr>
      </w:pPr>
    </w:p>
    <w:p w14:paraId="08BFA664" w14:textId="77777777" w:rsidR="005143CD" w:rsidRDefault="005143CD" w:rsidP="00871F5A">
      <w:pPr>
        <w:jc w:val="both"/>
        <w:rPr>
          <w:rFonts w:ascii="Times New Roman" w:eastAsia="Times New Roman" w:hAnsi="Times New Roman" w:cs="Times New Roman"/>
          <w:b/>
          <w:bCs/>
          <w:sz w:val="22"/>
          <w:szCs w:val="22"/>
          <w:u w:val="single"/>
          <w:lang w:val="es-MX" w:eastAsia="pt-BR"/>
        </w:rPr>
      </w:pPr>
    </w:p>
    <w:p w14:paraId="4289FDB8" w14:textId="738D248A" w:rsidR="00993E11" w:rsidRPr="005143CD" w:rsidRDefault="00993E11"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sidRPr="005143CD">
        <w:rPr>
          <w:rFonts w:ascii="Times New Roman" w:eastAsia="Times New Roman" w:hAnsi="Times New Roman" w:cs="Times New Roman"/>
          <w:b/>
          <w:bCs/>
          <w:i/>
          <w:iCs/>
          <w:sz w:val="22"/>
          <w:szCs w:val="22"/>
          <w:lang w:val="es-MX" w:eastAsia="pt-BR"/>
        </w:rPr>
        <w:t>:</w:t>
      </w:r>
    </w:p>
    <w:p w14:paraId="432CDA8A" w14:textId="77777777" w:rsidR="00993E11" w:rsidRPr="00B27FA0" w:rsidRDefault="00993E11" w:rsidP="00871F5A">
      <w:pPr>
        <w:jc w:val="both"/>
        <w:rPr>
          <w:rFonts w:ascii="Times New Roman" w:eastAsia="Times New Roman" w:hAnsi="Times New Roman" w:cs="Times New Roman"/>
          <w:sz w:val="22"/>
          <w:szCs w:val="22"/>
          <w:lang w:val="es-MX" w:eastAsia="pt-BR"/>
        </w:rPr>
      </w:pPr>
    </w:p>
    <w:p w14:paraId="522C792A" w14:textId="2D37EB5D" w:rsidR="003D35D0" w:rsidRPr="00B27FA0" w:rsidRDefault="003D35D0" w:rsidP="003D35D0">
      <w:pPr>
        <w:pStyle w:val="ListParagraph"/>
        <w:numPr>
          <w:ilvl w:val="0"/>
          <w:numId w:val="10"/>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Adoptar las medidas necesarias para implementar las</w:t>
      </w:r>
      <w:r w:rsidR="00A570DC" w:rsidRPr="00B27FA0">
        <w:rPr>
          <w:rFonts w:ascii="Times New Roman" w:eastAsia="Times New Roman" w:hAnsi="Times New Roman" w:cs="Times New Roman"/>
          <w:bCs/>
          <w:iCs/>
          <w:sz w:val="22"/>
          <w:szCs w:val="22"/>
          <w:lang w:val="es-MX" w:eastAsia="pt-BR"/>
        </w:rPr>
        <w:t xml:space="preserve"> recomendaciones </w:t>
      </w:r>
      <w:r w:rsidRPr="00B27FA0">
        <w:rPr>
          <w:rFonts w:ascii="Times New Roman" w:eastAsia="Times New Roman" w:hAnsi="Times New Roman" w:cs="Times New Roman"/>
          <w:bCs/>
          <w:iCs/>
          <w:sz w:val="22"/>
          <w:szCs w:val="22"/>
          <w:lang w:val="es-MX" w:eastAsia="pt-BR"/>
        </w:rPr>
        <w:t xml:space="preserve">emitidas en 2015 por el Comité durante la evaluación del II Informe sobre las que no se reportan avances en el presente informe. </w:t>
      </w:r>
    </w:p>
    <w:p w14:paraId="684D5390" w14:textId="77777777" w:rsidR="003D35D0" w:rsidRPr="00B27FA0" w:rsidRDefault="003D35D0" w:rsidP="00871F5A">
      <w:pPr>
        <w:jc w:val="both"/>
        <w:rPr>
          <w:rFonts w:ascii="Times New Roman" w:eastAsia="Times New Roman" w:hAnsi="Times New Roman" w:cs="Times New Roman"/>
          <w:bCs/>
          <w:iCs/>
          <w:sz w:val="22"/>
          <w:szCs w:val="22"/>
          <w:lang w:val="es-MX" w:eastAsia="pt-BR"/>
        </w:rPr>
      </w:pPr>
    </w:p>
    <w:p w14:paraId="35CA68CA" w14:textId="6DA7D451" w:rsidR="003D35D0" w:rsidRPr="00B27FA0" w:rsidRDefault="003D35D0" w:rsidP="003D35D0">
      <w:pPr>
        <w:pStyle w:val="ListParagraph"/>
        <w:numPr>
          <w:ilvl w:val="0"/>
          <w:numId w:val="10"/>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P</w:t>
      </w:r>
      <w:r w:rsidR="00A570DC" w:rsidRPr="00B27FA0">
        <w:rPr>
          <w:rFonts w:ascii="Times New Roman" w:eastAsia="Times New Roman" w:hAnsi="Times New Roman" w:cs="Times New Roman"/>
          <w:bCs/>
          <w:iCs/>
          <w:sz w:val="22"/>
          <w:szCs w:val="22"/>
          <w:lang w:val="es-MX" w:eastAsia="pt-BR"/>
        </w:rPr>
        <w:t xml:space="preserve">resentar </w:t>
      </w:r>
      <w:r w:rsidR="00B102E8" w:rsidRPr="00B27FA0">
        <w:rPr>
          <w:rFonts w:ascii="Times New Roman" w:eastAsia="Times New Roman" w:hAnsi="Times New Roman" w:cs="Times New Roman"/>
          <w:bCs/>
          <w:iCs/>
          <w:sz w:val="22"/>
          <w:szCs w:val="22"/>
          <w:lang w:val="es-MX" w:eastAsia="pt-BR"/>
        </w:rPr>
        <w:t xml:space="preserve">en el próximo ciclo evaluador </w:t>
      </w:r>
      <w:r w:rsidR="00A570DC" w:rsidRPr="00B27FA0">
        <w:rPr>
          <w:rFonts w:ascii="Times New Roman" w:eastAsia="Times New Roman" w:hAnsi="Times New Roman" w:cs="Times New Roman"/>
          <w:bCs/>
          <w:iCs/>
          <w:sz w:val="22"/>
          <w:szCs w:val="22"/>
          <w:lang w:val="es-MX" w:eastAsia="pt-BR"/>
        </w:rPr>
        <w:t xml:space="preserve">los </w:t>
      </w:r>
      <w:r w:rsidR="00C36B84" w:rsidRPr="00B27FA0">
        <w:rPr>
          <w:rFonts w:ascii="Times New Roman" w:eastAsia="Times New Roman" w:hAnsi="Times New Roman" w:cs="Times New Roman"/>
          <w:bCs/>
          <w:iCs/>
          <w:sz w:val="22"/>
          <w:szCs w:val="22"/>
          <w:lang w:val="es-MX" w:eastAsia="pt-BR"/>
        </w:rPr>
        <w:t xml:space="preserve">resultados de la </w:t>
      </w:r>
      <w:r w:rsidR="00A570DC" w:rsidRPr="00B27FA0">
        <w:rPr>
          <w:rFonts w:ascii="Times New Roman" w:eastAsia="Times New Roman" w:hAnsi="Times New Roman" w:cs="Times New Roman"/>
          <w:bCs/>
          <w:iCs/>
          <w:sz w:val="22"/>
          <w:szCs w:val="22"/>
          <w:lang w:val="es-MX" w:eastAsia="pt-BR"/>
        </w:rPr>
        <w:t xml:space="preserve">propuesta de trabajo </w:t>
      </w:r>
      <w:r w:rsidR="00C36B84" w:rsidRPr="00B27FA0">
        <w:rPr>
          <w:rFonts w:ascii="Times New Roman" w:eastAsia="Times New Roman" w:hAnsi="Times New Roman" w:cs="Times New Roman"/>
          <w:bCs/>
          <w:iCs/>
          <w:sz w:val="22"/>
          <w:szCs w:val="22"/>
          <w:lang w:val="es-MX" w:eastAsia="pt-BR"/>
        </w:rPr>
        <w:t>elaborada por la Asamblea Consultiva, que les permitiera</w:t>
      </w:r>
      <w:r w:rsidR="00A570DC" w:rsidRPr="00B27FA0">
        <w:rPr>
          <w:rFonts w:ascii="Times New Roman" w:eastAsia="Times New Roman" w:hAnsi="Times New Roman" w:cs="Times New Roman"/>
          <w:bCs/>
          <w:iCs/>
          <w:sz w:val="22"/>
          <w:szCs w:val="22"/>
          <w:lang w:val="es-MX" w:eastAsia="pt-BR"/>
        </w:rPr>
        <w:t xml:space="preserve"> participa</w:t>
      </w:r>
      <w:r w:rsidR="00EA0CEA" w:rsidRPr="00B27FA0">
        <w:rPr>
          <w:rFonts w:ascii="Times New Roman" w:eastAsia="Times New Roman" w:hAnsi="Times New Roman" w:cs="Times New Roman"/>
          <w:bCs/>
          <w:iCs/>
          <w:sz w:val="22"/>
          <w:szCs w:val="22"/>
          <w:lang w:val="es-MX" w:eastAsia="pt-BR"/>
        </w:rPr>
        <w:t>r en el nuevo Programa Nacional de Inclusión Social de las Personas con Discapacidad.</w:t>
      </w:r>
    </w:p>
    <w:p w14:paraId="23C53F1B" w14:textId="77777777" w:rsidR="003D35D0" w:rsidRPr="00B27FA0" w:rsidRDefault="003D35D0" w:rsidP="00871F5A">
      <w:pPr>
        <w:jc w:val="both"/>
        <w:rPr>
          <w:rFonts w:ascii="Times New Roman" w:eastAsia="Times New Roman" w:hAnsi="Times New Roman" w:cs="Times New Roman"/>
          <w:bCs/>
          <w:iCs/>
          <w:sz w:val="22"/>
          <w:szCs w:val="22"/>
          <w:lang w:val="es-MX" w:eastAsia="pt-BR"/>
        </w:rPr>
      </w:pPr>
    </w:p>
    <w:p w14:paraId="3186A21F" w14:textId="47B0A8F7" w:rsidR="003D35D0" w:rsidRPr="00B27FA0" w:rsidRDefault="003D35D0" w:rsidP="003D35D0">
      <w:pPr>
        <w:pStyle w:val="ListParagraph"/>
        <w:numPr>
          <w:ilvl w:val="0"/>
          <w:numId w:val="10"/>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Establecer</w:t>
      </w:r>
      <w:r w:rsidR="00C36B84" w:rsidRPr="00B27FA0">
        <w:rPr>
          <w:rFonts w:ascii="Times New Roman" w:eastAsia="Times New Roman" w:hAnsi="Times New Roman" w:cs="Times New Roman"/>
          <w:bCs/>
          <w:iCs/>
          <w:sz w:val="22"/>
          <w:szCs w:val="22"/>
          <w:lang w:val="es-MX" w:eastAsia="pt-BR"/>
        </w:rPr>
        <w:t xml:space="preserve"> mecanismos de apoyo para el fortalecimiento y empoderamiento de las organizaciones de la sociedad civil de personas con discapac</w:t>
      </w:r>
      <w:r w:rsidR="004B1B3B" w:rsidRPr="00B27FA0">
        <w:rPr>
          <w:rFonts w:ascii="Times New Roman" w:eastAsia="Times New Roman" w:hAnsi="Times New Roman" w:cs="Times New Roman"/>
          <w:bCs/>
          <w:iCs/>
          <w:sz w:val="22"/>
          <w:szCs w:val="22"/>
          <w:lang w:val="es-MX" w:eastAsia="pt-BR"/>
        </w:rPr>
        <w:t>idad</w:t>
      </w:r>
      <w:r w:rsidRPr="00B27FA0">
        <w:rPr>
          <w:rFonts w:ascii="Times New Roman" w:eastAsia="Times New Roman" w:hAnsi="Times New Roman" w:cs="Times New Roman"/>
          <w:bCs/>
          <w:iCs/>
          <w:sz w:val="22"/>
          <w:szCs w:val="22"/>
          <w:lang w:val="es-MX" w:eastAsia="pt-BR"/>
        </w:rPr>
        <w:t>.</w:t>
      </w:r>
    </w:p>
    <w:p w14:paraId="1A4BCDE7" w14:textId="77777777" w:rsidR="003D35D0" w:rsidRPr="00B27FA0" w:rsidRDefault="003D35D0" w:rsidP="00871F5A">
      <w:pPr>
        <w:jc w:val="both"/>
        <w:rPr>
          <w:rFonts w:ascii="Times New Roman" w:eastAsia="Times New Roman" w:hAnsi="Times New Roman" w:cs="Times New Roman"/>
          <w:bCs/>
          <w:iCs/>
          <w:sz w:val="22"/>
          <w:szCs w:val="22"/>
          <w:lang w:val="es-MX" w:eastAsia="pt-BR"/>
        </w:rPr>
      </w:pPr>
    </w:p>
    <w:p w14:paraId="12DD4E4B" w14:textId="49C4D617" w:rsidR="003D35D0" w:rsidRPr="00B27FA0" w:rsidRDefault="003D35D0" w:rsidP="003D35D0">
      <w:pPr>
        <w:pStyle w:val="ListParagraph"/>
        <w:numPr>
          <w:ilvl w:val="0"/>
          <w:numId w:val="10"/>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Adoptar</w:t>
      </w:r>
      <w:r w:rsidR="00E60893" w:rsidRPr="00B27FA0">
        <w:rPr>
          <w:rFonts w:ascii="Times New Roman" w:eastAsia="Times New Roman" w:hAnsi="Times New Roman" w:cs="Times New Roman"/>
          <w:bCs/>
          <w:iCs/>
          <w:sz w:val="22"/>
          <w:szCs w:val="22"/>
          <w:lang w:val="es-MX" w:eastAsia="pt-BR"/>
        </w:rPr>
        <w:t xml:space="preserve"> junto al CTI</w:t>
      </w:r>
      <w:r w:rsidRPr="00B27FA0">
        <w:rPr>
          <w:rFonts w:ascii="Times New Roman" w:eastAsia="Times New Roman" w:hAnsi="Times New Roman" w:cs="Times New Roman"/>
          <w:bCs/>
          <w:iCs/>
          <w:sz w:val="22"/>
          <w:szCs w:val="22"/>
          <w:lang w:val="es-MX" w:eastAsia="pt-BR"/>
        </w:rPr>
        <w:t xml:space="preserve"> medidas para generar información</w:t>
      </w:r>
      <w:r w:rsidR="00C256CD" w:rsidRPr="00B27FA0">
        <w:rPr>
          <w:rFonts w:ascii="Times New Roman" w:eastAsia="Times New Roman" w:hAnsi="Times New Roman" w:cs="Times New Roman"/>
          <w:bCs/>
          <w:iCs/>
          <w:sz w:val="22"/>
          <w:szCs w:val="22"/>
          <w:lang w:val="es-MX" w:eastAsia="pt-BR"/>
        </w:rPr>
        <w:t xml:space="preserve"> sobre participación ciudadana, política y social de personas con discapacidad</w:t>
      </w:r>
      <w:r w:rsidRPr="00B27FA0">
        <w:rPr>
          <w:rFonts w:ascii="Times New Roman" w:eastAsia="Times New Roman" w:hAnsi="Times New Roman" w:cs="Times New Roman"/>
          <w:bCs/>
          <w:iCs/>
          <w:sz w:val="22"/>
          <w:szCs w:val="22"/>
          <w:lang w:val="es-MX" w:eastAsia="pt-BR"/>
        </w:rPr>
        <w:t xml:space="preserve"> desglosada</w:t>
      </w:r>
      <w:r w:rsidR="000F6AEF" w:rsidRPr="00B27FA0">
        <w:rPr>
          <w:rFonts w:ascii="Times New Roman" w:eastAsia="Times New Roman" w:hAnsi="Times New Roman" w:cs="Times New Roman"/>
          <w:bCs/>
          <w:iCs/>
          <w:sz w:val="22"/>
          <w:szCs w:val="22"/>
          <w:lang w:val="es-MX" w:eastAsia="pt-BR"/>
        </w:rPr>
        <w:t xml:space="preserve"> </w:t>
      </w:r>
      <w:r w:rsidR="004B1B3B" w:rsidRPr="00B27FA0">
        <w:rPr>
          <w:rFonts w:ascii="Times New Roman" w:eastAsia="Times New Roman" w:hAnsi="Times New Roman" w:cs="Times New Roman"/>
          <w:bCs/>
          <w:iCs/>
          <w:sz w:val="22"/>
          <w:szCs w:val="22"/>
          <w:lang w:val="es-MX" w:eastAsia="pt-BR"/>
        </w:rPr>
        <w:t>según género y área geográfica</w:t>
      </w:r>
      <w:r w:rsidRPr="00B27FA0">
        <w:rPr>
          <w:rFonts w:ascii="Times New Roman" w:eastAsia="Times New Roman" w:hAnsi="Times New Roman" w:cs="Times New Roman"/>
          <w:bCs/>
          <w:iCs/>
          <w:sz w:val="22"/>
          <w:szCs w:val="22"/>
          <w:lang w:val="es-MX" w:eastAsia="pt-BR"/>
        </w:rPr>
        <w:t xml:space="preserve"> que pueda ser reportada en</w:t>
      </w:r>
      <w:r w:rsidR="004B1B3B" w:rsidRPr="00B27FA0">
        <w:rPr>
          <w:rFonts w:ascii="Times New Roman" w:eastAsia="Times New Roman" w:hAnsi="Times New Roman" w:cs="Times New Roman"/>
          <w:bCs/>
          <w:iCs/>
          <w:sz w:val="22"/>
          <w:szCs w:val="22"/>
          <w:lang w:val="es-MX" w:eastAsia="pt-BR"/>
        </w:rPr>
        <w:t xml:space="preserve"> el siguiente informe.</w:t>
      </w:r>
      <w:r w:rsidR="00884B11" w:rsidRPr="00B27FA0">
        <w:rPr>
          <w:rFonts w:ascii="Times New Roman" w:eastAsia="Times New Roman" w:hAnsi="Times New Roman" w:cs="Times New Roman"/>
          <w:bCs/>
          <w:iCs/>
          <w:sz w:val="22"/>
          <w:szCs w:val="22"/>
          <w:lang w:val="es-MX" w:eastAsia="pt-BR"/>
        </w:rPr>
        <w:t xml:space="preserve"> </w:t>
      </w:r>
    </w:p>
    <w:p w14:paraId="63D332C1" w14:textId="77777777" w:rsidR="003D35D0" w:rsidRPr="00B27FA0" w:rsidRDefault="003D35D0" w:rsidP="00871F5A">
      <w:pPr>
        <w:jc w:val="both"/>
        <w:rPr>
          <w:rFonts w:ascii="Times New Roman" w:eastAsia="Times New Roman" w:hAnsi="Times New Roman" w:cs="Times New Roman"/>
          <w:bCs/>
          <w:iCs/>
          <w:sz w:val="22"/>
          <w:szCs w:val="22"/>
          <w:lang w:val="es-MX" w:eastAsia="pt-BR"/>
        </w:rPr>
      </w:pPr>
    </w:p>
    <w:p w14:paraId="4495D74F" w14:textId="5DF3A2A2" w:rsidR="00884B11" w:rsidRPr="00B27FA0" w:rsidRDefault="00C256CD" w:rsidP="00C256CD">
      <w:pPr>
        <w:pStyle w:val="ListParagraph"/>
        <w:numPr>
          <w:ilvl w:val="0"/>
          <w:numId w:val="10"/>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D</w:t>
      </w:r>
      <w:r w:rsidR="00884B11" w:rsidRPr="00B27FA0">
        <w:rPr>
          <w:rFonts w:ascii="Times New Roman" w:eastAsia="Times New Roman" w:hAnsi="Times New Roman" w:cs="Times New Roman"/>
          <w:bCs/>
          <w:iCs/>
          <w:sz w:val="22"/>
          <w:szCs w:val="22"/>
          <w:lang w:val="es-MX" w:eastAsia="pt-BR"/>
        </w:rPr>
        <w:t xml:space="preserve">esarrollar los mecanismos necesarios para obtener los datos sobre la participación de las personas con discapacidad en cargos de representación electiva a nivel nacional. </w:t>
      </w:r>
    </w:p>
    <w:p w14:paraId="281B03DA" w14:textId="47FCB418" w:rsidR="000F6AEF" w:rsidRPr="00B27FA0" w:rsidRDefault="000F6AEF" w:rsidP="00871F5A">
      <w:pPr>
        <w:jc w:val="both"/>
        <w:rPr>
          <w:rFonts w:ascii="Times New Roman" w:eastAsia="Times New Roman" w:hAnsi="Times New Roman" w:cs="Times New Roman"/>
          <w:sz w:val="22"/>
          <w:szCs w:val="22"/>
          <w:lang w:val="es-MX" w:eastAsia="pt-BR"/>
        </w:rPr>
      </w:pPr>
    </w:p>
    <w:p w14:paraId="678579A8" w14:textId="77777777" w:rsidR="000F6AEF" w:rsidRPr="00B27FA0" w:rsidRDefault="000F6AEF" w:rsidP="00871F5A">
      <w:pPr>
        <w:jc w:val="both"/>
        <w:rPr>
          <w:rFonts w:ascii="Times New Roman" w:eastAsia="Times New Roman" w:hAnsi="Times New Roman" w:cs="Times New Roman"/>
          <w:sz w:val="22"/>
          <w:szCs w:val="22"/>
          <w:lang w:val="es-MX" w:eastAsia="pt-BR"/>
        </w:rPr>
      </w:pPr>
    </w:p>
    <w:p w14:paraId="32DADD52" w14:textId="74779DD2" w:rsidR="007143FB"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7. Desarrollo, bienestar e inclusión social</w:t>
      </w:r>
      <w:r w:rsidR="002A1D7A">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6208ADEE" w14:textId="77777777" w:rsidR="008C52C8" w:rsidRPr="00B27FA0" w:rsidRDefault="008C52C8" w:rsidP="00871F5A">
      <w:pPr>
        <w:jc w:val="both"/>
        <w:rPr>
          <w:rFonts w:ascii="Times New Roman" w:eastAsia="Times New Roman" w:hAnsi="Times New Roman" w:cs="Times New Roman"/>
          <w:sz w:val="22"/>
          <w:szCs w:val="22"/>
          <w:lang w:val="es-MX" w:eastAsia="pt-BR"/>
        </w:rPr>
      </w:pPr>
    </w:p>
    <w:p w14:paraId="11695ED8" w14:textId="17780157" w:rsidR="007143FB" w:rsidRPr="00B27FA0" w:rsidRDefault="008C52C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La calidad de la información fue </w:t>
      </w:r>
      <w:r w:rsidR="00AC30F1" w:rsidRPr="00B27FA0">
        <w:rPr>
          <w:rFonts w:ascii="Times New Roman" w:eastAsia="Times New Roman" w:hAnsi="Times New Roman" w:cs="Times New Roman"/>
          <w:sz w:val="22"/>
          <w:szCs w:val="22"/>
          <w:lang w:val="es-MX" w:eastAsia="pt-BR"/>
        </w:rPr>
        <w:t>baja</w:t>
      </w:r>
      <w:r w:rsidRPr="00B27FA0">
        <w:rPr>
          <w:rFonts w:ascii="Times New Roman" w:eastAsia="Times New Roman" w:hAnsi="Times New Roman" w:cs="Times New Roman"/>
          <w:sz w:val="22"/>
          <w:szCs w:val="22"/>
          <w:lang w:val="es-MX" w:eastAsia="pt-BR"/>
        </w:rPr>
        <w:t xml:space="preserve"> ya que se contestaron </w:t>
      </w:r>
      <w:r w:rsidR="004B1B3B" w:rsidRPr="00B27FA0">
        <w:rPr>
          <w:rFonts w:ascii="Times New Roman" w:eastAsia="Times New Roman" w:hAnsi="Times New Roman" w:cs="Times New Roman"/>
          <w:sz w:val="22"/>
          <w:szCs w:val="22"/>
          <w:lang w:val="es-MX" w:eastAsia="pt-BR"/>
        </w:rPr>
        <w:t>parcialmente</w:t>
      </w:r>
      <w:r w:rsidRPr="00B27FA0">
        <w:rPr>
          <w:rFonts w:ascii="Times New Roman" w:eastAsia="Times New Roman" w:hAnsi="Times New Roman" w:cs="Times New Roman"/>
          <w:sz w:val="22"/>
          <w:szCs w:val="22"/>
          <w:lang w:val="es-MX" w:eastAsia="pt-BR"/>
        </w:rPr>
        <w:t xml:space="preserve"> </w:t>
      </w:r>
      <w:r w:rsidR="009C68D5" w:rsidRPr="00B27FA0">
        <w:rPr>
          <w:rFonts w:ascii="Times New Roman" w:eastAsia="Times New Roman" w:hAnsi="Times New Roman" w:cs="Times New Roman"/>
          <w:sz w:val="22"/>
          <w:szCs w:val="22"/>
          <w:lang w:val="es-MX" w:eastAsia="pt-BR"/>
        </w:rPr>
        <w:t xml:space="preserve">2 </w:t>
      </w:r>
      <w:r w:rsidR="00217B8B" w:rsidRPr="00B27FA0">
        <w:rPr>
          <w:rFonts w:ascii="Times New Roman" w:eastAsia="Times New Roman" w:hAnsi="Times New Roman" w:cs="Times New Roman"/>
          <w:sz w:val="22"/>
          <w:szCs w:val="22"/>
          <w:lang w:val="es-MX" w:eastAsia="pt-BR"/>
        </w:rPr>
        <w:t xml:space="preserve">de los 3 </w:t>
      </w:r>
      <w:r w:rsidR="00AC30F1" w:rsidRPr="00B27FA0">
        <w:rPr>
          <w:rFonts w:ascii="Times New Roman" w:eastAsia="Times New Roman" w:hAnsi="Times New Roman" w:cs="Times New Roman"/>
          <w:sz w:val="22"/>
          <w:szCs w:val="22"/>
          <w:lang w:val="es-MX" w:eastAsia="pt-BR"/>
        </w:rPr>
        <w:t>indicadores mixtos</w:t>
      </w:r>
      <w:r w:rsidR="00217B8B" w:rsidRPr="00B27FA0">
        <w:rPr>
          <w:rFonts w:ascii="Times New Roman" w:eastAsia="Times New Roman" w:hAnsi="Times New Roman" w:cs="Times New Roman"/>
          <w:sz w:val="22"/>
          <w:szCs w:val="22"/>
          <w:lang w:val="es-MX" w:eastAsia="pt-BR"/>
        </w:rPr>
        <w:t xml:space="preserve"> y </w:t>
      </w:r>
      <w:r w:rsidR="009C68D5" w:rsidRPr="00B27FA0">
        <w:rPr>
          <w:rFonts w:ascii="Times New Roman" w:eastAsia="Times New Roman" w:hAnsi="Times New Roman" w:cs="Times New Roman"/>
          <w:sz w:val="22"/>
          <w:szCs w:val="22"/>
          <w:lang w:val="es-MX" w:eastAsia="pt-BR"/>
        </w:rPr>
        <w:t>respecto</w:t>
      </w:r>
      <w:r w:rsidR="00217B8B" w:rsidRPr="00B27FA0">
        <w:rPr>
          <w:rFonts w:ascii="Times New Roman" w:eastAsia="Times New Roman" w:hAnsi="Times New Roman" w:cs="Times New Roman"/>
          <w:sz w:val="22"/>
          <w:szCs w:val="22"/>
          <w:lang w:val="es-MX" w:eastAsia="pt-BR"/>
        </w:rPr>
        <w:t xml:space="preserve"> a</w:t>
      </w:r>
      <w:r w:rsidR="00AC30F1" w:rsidRPr="00B27FA0">
        <w:rPr>
          <w:rFonts w:ascii="Times New Roman" w:eastAsia="Times New Roman" w:hAnsi="Times New Roman" w:cs="Times New Roman"/>
          <w:sz w:val="22"/>
          <w:szCs w:val="22"/>
          <w:lang w:val="es-MX" w:eastAsia="pt-BR"/>
        </w:rPr>
        <w:t>l indicador descriptivo</w:t>
      </w:r>
      <w:r w:rsidR="00217B8B" w:rsidRPr="00B27FA0">
        <w:rPr>
          <w:rFonts w:ascii="Times New Roman" w:eastAsia="Times New Roman" w:hAnsi="Times New Roman" w:cs="Times New Roman"/>
          <w:sz w:val="22"/>
          <w:szCs w:val="22"/>
          <w:lang w:val="es-MX" w:eastAsia="pt-BR"/>
        </w:rPr>
        <w:t>,</w:t>
      </w:r>
      <w:r w:rsidR="009C68D5" w:rsidRPr="00B27FA0">
        <w:rPr>
          <w:rFonts w:ascii="Times New Roman" w:eastAsia="Times New Roman" w:hAnsi="Times New Roman" w:cs="Times New Roman"/>
          <w:sz w:val="22"/>
          <w:szCs w:val="22"/>
          <w:lang w:val="es-MX" w:eastAsia="pt-BR"/>
        </w:rPr>
        <w:t xml:space="preserve"> este</w:t>
      </w:r>
      <w:r w:rsidR="00217B8B" w:rsidRPr="00B27FA0">
        <w:rPr>
          <w:rFonts w:ascii="Times New Roman" w:eastAsia="Times New Roman" w:hAnsi="Times New Roman" w:cs="Times New Roman"/>
          <w:sz w:val="22"/>
          <w:szCs w:val="22"/>
          <w:lang w:val="es-MX" w:eastAsia="pt-BR"/>
        </w:rPr>
        <w:t xml:space="preserve"> </w:t>
      </w:r>
      <w:r w:rsidR="009C68D5" w:rsidRPr="00B27FA0">
        <w:rPr>
          <w:rFonts w:ascii="Times New Roman" w:eastAsia="Times New Roman" w:hAnsi="Times New Roman" w:cs="Times New Roman"/>
          <w:sz w:val="22"/>
          <w:szCs w:val="22"/>
          <w:lang w:val="es-MX" w:eastAsia="pt-BR"/>
        </w:rPr>
        <w:t>fue respondido en</w:t>
      </w:r>
      <w:r w:rsidR="002B6BC2" w:rsidRPr="00B27FA0">
        <w:rPr>
          <w:rFonts w:ascii="Times New Roman" w:eastAsia="Times New Roman" w:hAnsi="Times New Roman" w:cs="Times New Roman"/>
          <w:sz w:val="22"/>
          <w:szCs w:val="22"/>
          <w:lang w:val="es-MX" w:eastAsia="pt-BR"/>
        </w:rPr>
        <w:t xml:space="preserve"> 45%</w:t>
      </w:r>
      <w:r w:rsidR="00217B8B" w:rsidRPr="00B27FA0">
        <w:rPr>
          <w:rFonts w:ascii="Times New Roman" w:eastAsia="Times New Roman" w:hAnsi="Times New Roman" w:cs="Times New Roman"/>
          <w:sz w:val="22"/>
          <w:szCs w:val="22"/>
          <w:lang w:val="es-MX" w:eastAsia="pt-BR"/>
        </w:rPr>
        <w:t>. La</w:t>
      </w:r>
      <w:r w:rsidRPr="00B27FA0">
        <w:rPr>
          <w:rFonts w:ascii="Times New Roman" w:eastAsia="Times New Roman" w:hAnsi="Times New Roman" w:cs="Times New Roman"/>
          <w:sz w:val="22"/>
          <w:szCs w:val="22"/>
          <w:lang w:val="es-MX" w:eastAsia="pt-BR"/>
        </w:rPr>
        <w:t>s fuentes fueron oficiales.</w:t>
      </w:r>
    </w:p>
    <w:p w14:paraId="126845F6" w14:textId="77777777" w:rsidR="007143FB" w:rsidRPr="00B27FA0" w:rsidRDefault="007143FB" w:rsidP="00871F5A">
      <w:pPr>
        <w:jc w:val="both"/>
        <w:rPr>
          <w:rFonts w:ascii="Times New Roman" w:eastAsia="Times New Roman" w:hAnsi="Times New Roman" w:cs="Times New Roman"/>
          <w:sz w:val="22"/>
          <w:szCs w:val="22"/>
          <w:lang w:val="es-MX" w:eastAsia="pt-BR"/>
        </w:rPr>
      </w:pPr>
    </w:p>
    <w:p w14:paraId="573F2134" w14:textId="62CBD429" w:rsidR="00EC7885" w:rsidRPr="00B27FA0" w:rsidRDefault="0001134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El Comité felicita </w:t>
      </w:r>
      <w:r w:rsidR="00884B11" w:rsidRPr="00B27FA0">
        <w:rPr>
          <w:rFonts w:ascii="Times New Roman" w:eastAsia="Times New Roman" w:hAnsi="Times New Roman" w:cs="Times New Roman"/>
          <w:sz w:val="22"/>
          <w:szCs w:val="22"/>
          <w:lang w:val="es-MX" w:eastAsia="pt-BR"/>
        </w:rPr>
        <w:t xml:space="preserve">al Estado </w:t>
      </w:r>
      <w:r w:rsidRPr="00B27FA0">
        <w:rPr>
          <w:rFonts w:ascii="Times New Roman" w:eastAsia="Times New Roman" w:hAnsi="Times New Roman" w:cs="Times New Roman"/>
          <w:sz w:val="22"/>
          <w:szCs w:val="22"/>
          <w:lang w:val="es-MX" w:eastAsia="pt-BR"/>
        </w:rPr>
        <w:t xml:space="preserve">por las iniciativas llevadas </w:t>
      </w:r>
      <w:r w:rsidR="00884B11" w:rsidRPr="00B27FA0">
        <w:rPr>
          <w:rFonts w:ascii="Times New Roman" w:eastAsia="Times New Roman" w:hAnsi="Times New Roman" w:cs="Times New Roman"/>
          <w:sz w:val="22"/>
          <w:szCs w:val="22"/>
          <w:lang w:val="es-MX" w:eastAsia="pt-BR"/>
        </w:rPr>
        <w:t xml:space="preserve">a cabo </w:t>
      </w:r>
      <w:r w:rsidRPr="00B27FA0">
        <w:rPr>
          <w:rFonts w:ascii="Times New Roman" w:eastAsia="Times New Roman" w:hAnsi="Times New Roman" w:cs="Times New Roman"/>
          <w:sz w:val="22"/>
          <w:szCs w:val="22"/>
          <w:lang w:val="es-MX" w:eastAsia="pt-BR"/>
        </w:rPr>
        <w:t>con relación a la vivienda para las personas con discapacidad. E</w:t>
      </w:r>
      <w:r w:rsidR="002B6BC2" w:rsidRPr="00B27FA0">
        <w:rPr>
          <w:rFonts w:ascii="Times New Roman" w:eastAsia="Times New Roman" w:hAnsi="Times New Roman" w:cs="Times New Roman"/>
          <w:sz w:val="22"/>
          <w:szCs w:val="22"/>
          <w:lang w:val="es-MX" w:eastAsia="pt-BR"/>
        </w:rPr>
        <w:t>n el último año del perí</w:t>
      </w:r>
      <w:r w:rsidRPr="00B27FA0">
        <w:rPr>
          <w:rFonts w:ascii="Times New Roman" w:eastAsia="Times New Roman" w:hAnsi="Times New Roman" w:cs="Times New Roman"/>
          <w:sz w:val="22"/>
          <w:szCs w:val="22"/>
          <w:lang w:val="es-MX" w:eastAsia="pt-BR"/>
        </w:rPr>
        <w:t xml:space="preserve">odo evaluado se implementó en el país el </w:t>
      </w:r>
      <w:r w:rsidR="009C68D5"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Programa Nacional de Vivienda 2019-2024</w:t>
      </w:r>
      <w:r w:rsidR="009C68D5"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w:t>
      </w:r>
      <w:r w:rsidR="00E60893" w:rsidRPr="00B27FA0">
        <w:rPr>
          <w:rFonts w:ascii="Times New Roman" w:eastAsia="Times New Roman" w:hAnsi="Times New Roman" w:cs="Times New Roman"/>
          <w:sz w:val="22"/>
          <w:szCs w:val="22"/>
          <w:lang w:val="es-MX" w:eastAsia="pt-BR"/>
        </w:rPr>
        <w:t>que incorporó</w:t>
      </w:r>
      <w:r w:rsidR="009C68D5" w:rsidRPr="00B27FA0">
        <w:rPr>
          <w:rFonts w:ascii="Times New Roman" w:eastAsia="Times New Roman" w:hAnsi="Times New Roman" w:cs="Times New Roman"/>
          <w:sz w:val="22"/>
          <w:szCs w:val="22"/>
          <w:lang w:val="es-MX" w:eastAsia="pt-BR"/>
        </w:rPr>
        <w:t xml:space="preserve"> estándares de accesibilidad </w:t>
      </w:r>
      <w:r w:rsidR="009C68D5" w:rsidRPr="00B27FA0">
        <w:rPr>
          <w:rFonts w:ascii="Times New Roman" w:eastAsia="Times New Roman" w:hAnsi="Times New Roman" w:cs="Times New Roman"/>
          <w:sz w:val="22"/>
          <w:szCs w:val="22"/>
          <w:lang w:val="es-MX" w:eastAsia="pt-BR"/>
        </w:rPr>
        <w:lastRenderedPageBreak/>
        <w:t>universal</w:t>
      </w:r>
      <w:r w:rsidRPr="00B27FA0">
        <w:rPr>
          <w:rFonts w:ascii="Times New Roman" w:eastAsia="Times New Roman" w:hAnsi="Times New Roman" w:cs="Times New Roman"/>
          <w:sz w:val="22"/>
          <w:szCs w:val="22"/>
          <w:lang w:val="es-MX" w:eastAsia="pt-BR"/>
        </w:rPr>
        <w:t>. Se suma a eso las Reglas de Operación del Programa de Infraestructura de la Secretaría de Desarrollo Agrario, Territorial y Urbano que siguen con los proyectos arquitectónicos con adaptaciones y los ajustes necesarios pa</w:t>
      </w:r>
      <w:r w:rsidR="002B6BC2" w:rsidRPr="00B27FA0">
        <w:rPr>
          <w:rFonts w:ascii="Times New Roman" w:eastAsia="Times New Roman" w:hAnsi="Times New Roman" w:cs="Times New Roman"/>
          <w:sz w:val="22"/>
          <w:szCs w:val="22"/>
          <w:lang w:val="es-MX" w:eastAsia="pt-BR"/>
        </w:rPr>
        <w:t>ra las viviendas en donde habite</w:t>
      </w:r>
      <w:r w:rsidRPr="00B27FA0">
        <w:rPr>
          <w:rFonts w:ascii="Times New Roman" w:eastAsia="Times New Roman" w:hAnsi="Times New Roman" w:cs="Times New Roman"/>
          <w:sz w:val="22"/>
          <w:szCs w:val="22"/>
          <w:lang w:val="es-MX" w:eastAsia="pt-BR"/>
        </w:rPr>
        <w:t xml:space="preserve">n </w:t>
      </w:r>
      <w:r w:rsidR="00840960" w:rsidRPr="00B27FA0">
        <w:rPr>
          <w:rFonts w:ascii="Times New Roman" w:eastAsia="Times New Roman" w:hAnsi="Times New Roman" w:cs="Times New Roman"/>
          <w:sz w:val="22"/>
          <w:szCs w:val="22"/>
          <w:lang w:val="es-MX" w:eastAsia="pt-BR"/>
        </w:rPr>
        <w:t xml:space="preserve">las </w:t>
      </w:r>
      <w:r w:rsidRPr="00B27FA0">
        <w:rPr>
          <w:rFonts w:ascii="Times New Roman" w:eastAsia="Times New Roman" w:hAnsi="Times New Roman" w:cs="Times New Roman"/>
          <w:sz w:val="22"/>
          <w:szCs w:val="22"/>
          <w:lang w:val="es-MX" w:eastAsia="pt-BR"/>
        </w:rPr>
        <w:t>personas con di</w:t>
      </w:r>
      <w:r w:rsidR="002B6BC2" w:rsidRPr="00B27FA0">
        <w:rPr>
          <w:rFonts w:ascii="Times New Roman" w:eastAsia="Times New Roman" w:hAnsi="Times New Roman" w:cs="Times New Roman"/>
          <w:sz w:val="22"/>
          <w:szCs w:val="22"/>
          <w:lang w:val="es-MX" w:eastAsia="pt-BR"/>
        </w:rPr>
        <w:t xml:space="preserve">scapacidad. </w:t>
      </w:r>
    </w:p>
    <w:p w14:paraId="3C1F5DEB" w14:textId="77777777" w:rsidR="00EC7885" w:rsidRPr="00B27FA0" w:rsidRDefault="00EC7885" w:rsidP="00871F5A">
      <w:pPr>
        <w:jc w:val="both"/>
        <w:rPr>
          <w:rFonts w:ascii="Times New Roman" w:eastAsia="Times New Roman" w:hAnsi="Times New Roman" w:cs="Times New Roman"/>
          <w:sz w:val="22"/>
          <w:szCs w:val="22"/>
          <w:lang w:val="es-MX" w:eastAsia="pt-BR"/>
        </w:rPr>
      </w:pPr>
    </w:p>
    <w:p w14:paraId="437E6C81" w14:textId="3A7811BD" w:rsidR="009C68D5" w:rsidRPr="00B27FA0" w:rsidRDefault="002B6BC2"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 también</w:t>
      </w:r>
      <w:r w:rsidR="0001134C" w:rsidRPr="00B27FA0">
        <w:rPr>
          <w:rFonts w:ascii="Times New Roman" w:eastAsia="Times New Roman" w:hAnsi="Times New Roman" w:cs="Times New Roman"/>
          <w:sz w:val="22"/>
          <w:szCs w:val="22"/>
          <w:lang w:val="es-MX" w:eastAsia="pt-BR"/>
        </w:rPr>
        <w:t xml:space="preserve"> la implementación del programa “Hogar a tu medida” y sus impactos para la mejoría de </w:t>
      </w:r>
      <w:r w:rsidRPr="00B27FA0">
        <w:rPr>
          <w:rFonts w:ascii="Times New Roman" w:eastAsia="Times New Roman" w:hAnsi="Times New Roman" w:cs="Times New Roman"/>
          <w:sz w:val="22"/>
          <w:szCs w:val="22"/>
          <w:lang w:val="es-MX" w:eastAsia="pt-BR"/>
        </w:rPr>
        <w:t xml:space="preserve">las </w:t>
      </w:r>
      <w:r w:rsidR="0001134C" w:rsidRPr="00B27FA0">
        <w:rPr>
          <w:rFonts w:ascii="Times New Roman" w:eastAsia="Times New Roman" w:hAnsi="Times New Roman" w:cs="Times New Roman"/>
          <w:sz w:val="22"/>
          <w:szCs w:val="22"/>
          <w:lang w:val="es-MX" w:eastAsia="pt-BR"/>
        </w:rPr>
        <w:t>condiciones de accesibili</w:t>
      </w:r>
      <w:r w:rsidR="00125865" w:rsidRPr="00B27FA0">
        <w:rPr>
          <w:rFonts w:ascii="Times New Roman" w:eastAsia="Times New Roman" w:hAnsi="Times New Roman" w:cs="Times New Roman"/>
          <w:sz w:val="22"/>
          <w:szCs w:val="22"/>
          <w:lang w:val="es-MX" w:eastAsia="pt-BR"/>
        </w:rPr>
        <w:t xml:space="preserve">dad en las viviendas. </w:t>
      </w:r>
      <w:r w:rsidR="00F31446" w:rsidRPr="00B27FA0">
        <w:rPr>
          <w:rFonts w:ascii="Times New Roman" w:eastAsia="Times New Roman" w:hAnsi="Times New Roman" w:cs="Times New Roman"/>
          <w:sz w:val="22"/>
          <w:szCs w:val="22"/>
          <w:lang w:val="es-MX" w:eastAsia="pt-BR"/>
        </w:rPr>
        <w:t>Destacándose</w:t>
      </w:r>
      <w:r w:rsidR="0001134C" w:rsidRPr="00B27FA0">
        <w:rPr>
          <w:rFonts w:ascii="Times New Roman" w:eastAsia="Times New Roman" w:hAnsi="Times New Roman" w:cs="Times New Roman"/>
          <w:sz w:val="22"/>
          <w:szCs w:val="22"/>
          <w:lang w:val="es-MX" w:eastAsia="pt-BR"/>
        </w:rPr>
        <w:t xml:space="preserve"> igualmente el apoyo del Instituto Nacional de Desarrollo Social (INDESOL) </w:t>
      </w:r>
      <w:r w:rsidR="00840960" w:rsidRPr="00B27FA0">
        <w:rPr>
          <w:rFonts w:ascii="Times New Roman" w:eastAsia="Times New Roman" w:hAnsi="Times New Roman" w:cs="Times New Roman"/>
          <w:sz w:val="22"/>
          <w:szCs w:val="22"/>
          <w:lang w:val="es-MX" w:eastAsia="pt-BR"/>
        </w:rPr>
        <w:t>par</w:t>
      </w:r>
      <w:r w:rsidR="0001134C" w:rsidRPr="00B27FA0">
        <w:rPr>
          <w:rFonts w:ascii="Times New Roman" w:eastAsia="Times New Roman" w:hAnsi="Times New Roman" w:cs="Times New Roman"/>
          <w:sz w:val="22"/>
          <w:szCs w:val="22"/>
          <w:lang w:val="es-MX" w:eastAsia="pt-BR"/>
        </w:rPr>
        <w:t>a ocho proyectos que brindaron atención psicológica, servicios jurídicos y/o acceso a albergue</w:t>
      </w:r>
      <w:r w:rsidRPr="00B27FA0">
        <w:rPr>
          <w:rFonts w:ascii="Times New Roman" w:eastAsia="Times New Roman" w:hAnsi="Times New Roman" w:cs="Times New Roman"/>
          <w:sz w:val="22"/>
          <w:szCs w:val="22"/>
          <w:lang w:val="es-MX" w:eastAsia="pt-BR"/>
        </w:rPr>
        <w:t>s</w:t>
      </w:r>
      <w:r w:rsidR="0001134C" w:rsidRPr="00B27FA0">
        <w:rPr>
          <w:rFonts w:ascii="Times New Roman" w:eastAsia="Times New Roman" w:hAnsi="Times New Roman" w:cs="Times New Roman"/>
          <w:sz w:val="22"/>
          <w:szCs w:val="22"/>
          <w:lang w:val="es-MX" w:eastAsia="pt-BR"/>
        </w:rPr>
        <w:t xml:space="preserve">, beneficiando a 345 personas. </w:t>
      </w:r>
    </w:p>
    <w:p w14:paraId="22134AF0" w14:textId="77777777" w:rsidR="009C68D5" w:rsidRPr="00B27FA0" w:rsidRDefault="009C68D5" w:rsidP="00871F5A">
      <w:pPr>
        <w:jc w:val="both"/>
        <w:rPr>
          <w:rFonts w:ascii="Times New Roman" w:eastAsia="Times New Roman" w:hAnsi="Times New Roman" w:cs="Times New Roman"/>
          <w:sz w:val="22"/>
          <w:szCs w:val="22"/>
          <w:lang w:val="es-MX" w:eastAsia="pt-BR"/>
        </w:rPr>
      </w:pPr>
    </w:p>
    <w:p w14:paraId="2D136B0A" w14:textId="2B4D4126" w:rsidR="009C68D5" w:rsidRPr="00B27FA0" w:rsidRDefault="0001134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Acerca de las pensiones, </w:t>
      </w:r>
      <w:r w:rsidR="009C68D5" w:rsidRPr="00B27FA0">
        <w:rPr>
          <w:rFonts w:ascii="Times New Roman" w:eastAsia="Times New Roman" w:hAnsi="Times New Roman" w:cs="Times New Roman"/>
          <w:sz w:val="22"/>
          <w:szCs w:val="22"/>
          <w:lang w:val="es-MX" w:eastAsia="pt-BR"/>
        </w:rPr>
        <w:t>no se contestaron los</w:t>
      </w:r>
      <w:r w:rsidR="00840960"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descriptores </w:t>
      </w:r>
      <w:r w:rsidR="002B6BC2" w:rsidRPr="00B27FA0">
        <w:rPr>
          <w:rFonts w:ascii="Times New Roman" w:eastAsia="Times New Roman" w:hAnsi="Times New Roman" w:cs="Times New Roman"/>
          <w:sz w:val="22"/>
          <w:szCs w:val="22"/>
          <w:lang w:val="es-MX" w:eastAsia="pt-BR"/>
        </w:rPr>
        <w:t>que pudieran complementar el aná</w:t>
      </w:r>
      <w:r w:rsidRPr="00B27FA0">
        <w:rPr>
          <w:rFonts w:ascii="Times New Roman" w:eastAsia="Times New Roman" w:hAnsi="Times New Roman" w:cs="Times New Roman"/>
          <w:sz w:val="22"/>
          <w:szCs w:val="22"/>
          <w:lang w:val="es-MX" w:eastAsia="pt-BR"/>
        </w:rPr>
        <w:t>li</w:t>
      </w:r>
      <w:r w:rsidR="002B6BC2" w:rsidRPr="00B27FA0">
        <w:rPr>
          <w:rFonts w:ascii="Times New Roman" w:eastAsia="Times New Roman" w:hAnsi="Times New Roman" w:cs="Times New Roman"/>
          <w:sz w:val="22"/>
          <w:szCs w:val="22"/>
          <w:lang w:val="es-MX" w:eastAsia="pt-BR"/>
        </w:rPr>
        <w:t>sis</w:t>
      </w:r>
      <w:r w:rsidRPr="00B27FA0">
        <w:rPr>
          <w:rFonts w:ascii="Times New Roman" w:eastAsia="Times New Roman" w:hAnsi="Times New Roman" w:cs="Times New Roman"/>
          <w:sz w:val="22"/>
          <w:szCs w:val="22"/>
          <w:lang w:val="es-MX" w:eastAsia="pt-BR"/>
        </w:rPr>
        <w:t xml:space="preserve"> de los impactos en la realidad de las personas con discapacidad. </w:t>
      </w:r>
    </w:p>
    <w:p w14:paraId="204D85AF" w14:textId="77777777" w:rsidR="009C68D5" w:rsidRPr="00B27FA0" w:rsidRDefault="009C68D5" w:rsidP="00871F5A">
      <w:pPr>
        <w:jc w:val="both"/>
        <w:rPr>
          <w:rFonts w:ascii="Times New Roman" w:eastAsia="Times New Roman" w:hAnsi="Times New Roman" w:cs="Times New Roman"/>
          <w:sz w:val="22"/>
          <w:szCs w:val="22"/>
          <w:lang w:val="es-MX" w:eastAsia="pt-BR"/>
        </w:rPr>
      </w:pPr>
    </w:p>
    <w:p w14:paraId="58CFAEE1" w14:textId="02B816F2" w:rsidR="00F6255D" w:rsidRPr="00B27FA0" w:rsidRDefault="0001134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Llamó la atención el gran número de pensione</w:t>
      </w:r>
      <w:r w:rsidR="002B6BC2" w:rsidRPr="00B27FA0">
        <w:rPr>
          <w:rFonts w:ascii="Times New Roman" w:eastAsia="Times New Roman" w:hAnsi="Times New Roman" w:cs="Times New Roman"/>
          <w:sz w:val="22"/>
          <w:szCs w:val="22"/>
          <w:lang w:val="es-MX" w:eastAsia="pt-BR"/>
        </w:rPr>
        <w:t>s del año 2019 que benefici</w:t>
      </w:r>
      <w:r w:rsidR="00840960" w:rsidRPr="00B27FA0">
        <w:rPr>
          <w:rFonts w:ascii="Times New Roman" w:eastAsia="Times New Roman" w:hAnsi="Times New Roman" w:cs="Times New Roman"/>
          <w:sz w:val="22"/>
          <w:szCs w:val="22"/>
          <w:lang w:val="es-MX" w:eastAsia="pt-BR"/>
        </w:rPr>
        <w:t xml:space="preserve">aron </w:t>
      </w:r>
      <w:r w:rsidR="002B6BC2" w:rsidRPr="00B27FA0">
        <w:rPr>
          <w:rFonts w:ascii="Times New Roman" w:eastAsia="Times New Roman" w:hAnsi="Times New Roman" w:cs="Times New Roman"/>
          <w:sz w:val="22"/>
          <w:szCs w:val="22"/>
          <w:lang w:val="es-MX" w:eastAsia="pt-BR"/>
        </w:rPr>
        <w:t>a 815,</w:t>
      </w:r>
      <w:r w:rsidRPr="00B27FA0">
        <w:rPr>
          <w:rFonts w:ascii="Times New Roman" w:eastAsia="Times New Roman" w:hAnsi="Times New Roman" w:cs="Times New Roman"/>
          <w:sz w:val="22"/>
          <w:szCs w:val="22"/>
          <w:lang w:val="es-MX" w:eastAsia="pt-BR"/>
        </w:rPr>
        <w:t xml:space="preserve">883 </w:t>
      </w:r>
      <w:r w:rsidR="002B6BC2" w:rsidRPr="00B27FA0">
        <w:rPr>
          <w:rFonts w:ascii="Times New Roman" w:eastAsia="Times New Roman" w:hAnsi="Times New Roman" w:cs="Times New Roman"/>
          <w:sz w:val="22"/>
          <w:szCs w:val="22"/>
          <w:lang w:val="es-MX" w:eastAsia="pt-BR"/>
        </w:rPr>
        <w:t>personas</w:t>
      </w:r>
      <w:r w:rsidRPr="00B27FA0">
        <w:rPr>
          <w:rFonts w:ascii="Times New Roman" w:eastAsia="Times New Roman" w:hAnsi="Times New Roman" w:cs="Times New Roman"/>
          <w:sz w:val="22"/>
          <w:szCs w:val="22"/>
          <w:lang w:val="es-MX" w:eastAsia="pt-BR"/>
        </w:rPr>
        <w:t>, lo que representa 10</w:t>
      </w:r>
      <w:r w:rsidR="002B6BC2"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35% del total de personas con discapacidad en el país. De estos 45.6% eran mujeres y 54.4% eran hombres. Esa disparidad en la concesión del beneficio requiere atención al comparársela con la mayor vulnerabilidad femenina apuntada en las tasas de pobreza, </w:t>
      </w:r>
      <w:r w:rsidR="009C68D5" w:rsidRPr="00B27FA0">
        <w:rPr>
          <w:rFonts w:ascii="Times New Roman" w:eastAsia="Times New Roman" w:hAnsi="Times New Roman" w:cs="Times New Roman"/>
          <w:sz w:val="22"/>
          <w:szCs w:val="22"/>
          <w:lang w:val="es-MX" w:eastAsia="pt-BR"/>
        </w:rPr>
        <w:t>p</w:t>
      </w:r>
      <w:r w:rsidRPr="00B27FA0">
        <w:rPr>
          <w:rFonts w:ascii="Times New Roman" w:eastAsia="Times New Roman" w:hAnsi="Times New Roman" w:cs="Times New Roman"/>
          <w:sz w:val="22"/>
          <w:szCs w:val="22"/>
          <w:lang w:val="es-MX" w:eastAsia="pt-BR"/>
        </w:rPr>
        <w:t xml:space="preserve">articipación </w:t>
      </w:r>
      <w:r w:rsidR="009C68D5" w:rsidRPr="00B27FA0">
        <w:rPr>
          <w:rFonts w:ascii="Times New Roman" w:eastAsia="Times New Roman" w:hAnsi="Times New Roman" w:cs="Times New Roman"/>
          <w:sz w:val="22"/>
          <w:szCs w:val="22"/>
          <w:lang w:val="es-MX" w:eastAsia="pt-BR"/>
        </w:rPr>
        <w:t>e</w:t>
      </w:r>
      <w:r w:rsidRPr="00B27FA0">
        <w:rPr>
          <w:rFonts w:ascii="Times New Roman" w:eastAsia="Times New Roman" w:hAnsi="Times New Roman" w:cs="Times New Roman"/>
          <w:sz w:val="22"/>
          <w:szCs w:val="22"/>
          <w:lang w:val="es-MX" w:eastAsia="pt-BR"/>
        </w:rPr>
        <w:t xml:space="preserve">conómica y PEA mexicanas </w:t>
      </w:r>
      <w:r w:rsidR="009C68D5" w:rsidRPr="00B27FA0">
        <w:rPr>
          <w:rFonts w:ascii="Times New Roman" w:eastAsia="Times New Roman" w:hAnsi="Times New Roman" w:cs="Times New Roman"/>
          <w:sz w:val="22"/>
          <w:szCs w:val="22"/>
          <w:lang w:val="es-MX" w:eastAsia="pt-BR"/>
        </w:rPr>
        <w:t>reportadas en el presente informe</w:t>
      </w:r>
      <w:r w:rsidRPr="00B27FA0">
        <w:rPr>
          <w:rFonts w:ascii="Times New Roman" w:eastAsia="Times New Roman" w:hAnsi="Times New Roman" w:cs="Times New Roman"/>
          <w:sz w:val="22"/>
          <w:szCs w:val="22"/>
          <w:lang w:val="es-MX" w:eastAsia="pt-BR"/>
        </w:rPr>
        <w:t xml:space="preserve">. </w:t>
      </w:r>
    </w:p>
    <w:p w14:paraId="4774EF47" w14:textId="3DEC5F31" w:rsidR="00F6255D" w:rsidRDefault="00F6255D" w:rsidP="00871F5A">
      <w:pPr>
        <w:jc w:val="both"/>
        <w:rPr>
          <w:rFonts w:ascii="Times New Roman" w:eastAsia="Times New Roman" w:hAnsi="Times New Roman" w:cs="Times New Roman"/>
          <w:sz w:val="22"/>
          <w:szCs w:val="22"/>
          <w:lang w:val="es-MX" w:eastAsia="pt-BR"/>
        </w:rPr>
      </w:pPr>
    </w:p>
    <w:p w14:paraId="300CC1E8"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2B085F01" w14:textId="3B5EFF4E" w:rsidR="009C68D5" w:rsidRPr="005143CD" w:rsidRDefault="009C68D5"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sidRPr="005143CD">
        <w:rPr>
          <w:rFonts w:ascii="Times New Roman" w:eastAsia="Times New Roman" w:hAnsi="Times New Roman" w:cs="Times New Roman"/>
          <w:b/>
          <w:bCs/>
          <w:i/>
          <w:iCs/>
          <w:sz w:val="22"/>
          <w:szCs w:val="22"/>
          <w:lang w:val="es-MX" w:eastAsia="pt-BR"/>
        </w:rPr>
        <w:t>:</w:t>
      </w:r>
    </w:p>
    <w:p w14:paraId="5345500E" w14:textId="77777777" w:rsidR="009C68D5" w:rsidRPr="00B27FA0" w:rsidRDefault="009C68D5" w:rsidP="00871F5A">
      <w:pPr>
        <w:jc w:val="both"/>
        <w:rPr>
          <w:rFonts w:ascii="Times New Roman" w:eastAsia="Times New Roman" w:hAnsi="Times New Roman" w:cs="Times New Roman"/>
          <w:sz w:val="22"/>
          <w:szCs w:val="22"/>
          <w:lang w:val="es-MX" w:eastAsia="pt-BR"/>
        </w:rPr>
      </w:pPr>
    </w:p>
    <w:p w14:paraId="73B6E297" w14:textId="6B54F397" w:rsidR="009C68D5" w:rsidRPr="00B27FA0" w:rsidRDefault="002B6BC2" w:rsidP="009C68D5">
      <w:pPr>
        <w:pStyle w:val="ListParagraph"/>
        <w:numPr>
          <w:ilvl w:val="0"/>
          <w:numId w:val="11"/>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Basándose en el análisis</w:t>
      </w:r>
      <w:r w:rsidR="0001134C" w:rsidRPr="00B27FA0">
        <w:rPr>
          <w:rFonts w:ascii="Times New Roman" w:eastAsia="Times New Roman" w:hAnsi="Times New Roman" w:cs="Times New Roman"/>
          <w:bCs/>
          <w:iCs/>
          <w:sz w:val="22"/>
          <w:szCs w:val="22"/>
          <w:lang w:val="es-MX" w:eastAsia="pt-BR"/>
        </w:rPr>
        <w:t xml:space="preserve"> de las informaciones parciales de este eje temático, el CEDDIS </w:t>
      </w:r>
      <w:r w:rsidRPr="00B27FA0">
        <w:rPr>
          <w:rFonts w:ascii="Times New Roman" w:eastAsia="Times New Roman" w:hAnsi="Times New Roman" w:cs="Times New Roman"/>
          <w:bCs/>
          <w:iCs/>
          <w:sz w:val="22"/>
          <w:szCs w:val="22"/>
          <w:lang w:val="es-MX" w:eastAsia="pt-BR"/>
        </w:rPr>
        <w:t>recomienda el Estado</w:t>
      </w:r>
      <w:r w:rsidR="0001134C" w:rsidRPr="00B27FA0">
        <w:rPr>
          <w:rFonts w:ascii="Times New Roman" w:eastAsia="Times New Roman" w:hAnsi="Times New Roman" w:cs="Times New Roman"/>
          <w:bCs/>
          <w:iCs/>
          <w:sz w:val="22"/>
          <w:szCs w:val="22"/>
          <w:lang w:val="es-MX" w:eastAsia="pt-BR"/>
        </w:rPr>
        <w:t xml:space="preserve"> ampliar estudios para la definición de criterios de concesión de pensiones </w:t>
      </w:r>
      <w:r w:rsidRPr="00B27FA0">
        <w:rPr>
          <w:rFonts w:ascii="Times New Roman" w:eastAsia="Times New Roman" w:hAnsi="Times New Roman" w:cs="Times New Roman"/>
          <w:bCs/>
          <w:iCs/>
          <w:sz w:val="22"/>
          <w:szCs w:val="22"/>
          <w:lang w:val="es-MX" w:eastAsia="pt-BR"/>
        </w:rPr>
        <w:t xml:space="preserve">para </w:t>
      </w:r>
      <w:r w:rsidR="00E160EE" w:rsidRPr="00B27FA0">
        <w:rPr>
          <w:rFonts w:ascii="Times New Roman" w:eastAsia="Times New Roman" w:hAnsi="Times New Roman" w:cs="Times New Roman"/>
          <w:bCs/>
          <w:iCs/>
          <w:sz w:val="22"/>
          <w:szCs w:val="22"/>
          <w:lang w:val="es-MX" w:eastAsia="pt-BR"/>
        </w:rPr>
        <w:t>mitigar</w:t>
      </w:r>
      <w:r w:rsidR="0001134C" w:rsidRPr="00B27FA0">
        <w:rPr>
          <w:rFonts w:ascii="Times New Roman" w:eastAsia="Times New Roman" w:hAnsi="Times New Roman" w:cs="Times New Roman"/>
          <w:bCs/>
          <w:iCs/>
          <w:sz w:val="22"/>
          <w:szCs w:val="22"/>
          <w:lang w:val="es-MX" w:eastAsia="pt-BR"/>
        </w:rPr>
        <w:t xml:space="preserve"> la situación de vulnerabilidad reflejada en los indicadores soci</w:t>
      </w:r>
      <w:r w:rsidRPr="00B27FA0">
        <w:rPr>
          <w:rFonts w:ascii="Times New Roman" w:eastAsia="Times New Roman" w:hAnsi="Times New Roman" w:cs="Times New Roman"/>
          <w:bCs/>
          <w:iCs/>
          <w:sz w:val="22"/>
          <w:szCs w:val="22"/>
          <w:lang w:val="es-MX" w:eastAsia="pt-BR"/>
        </w:rPr>
        <w:t xml:space="preserve">ales. </w:t>
      </w:r>
    </w:p>
    <w:p w14:paraId="3E74BEE7" w14:textId="77777777" w:rsidR="009C68D5" w:rsidRPr="00B27FA0" w:rsidRDefault="009C68D5" w:rsidP="00871F5A">
      <w:pPr>
        <w:jc w:val="both"/>
        <w:rPr>
          <w:rFonts w:ascii="Times New Roman" w:eastAsia="Times New Roman" w:hAnsi="Times New Roman" w:cs="Times New Roman"/>
          <w:bCs/>
          <w:iCs/>
          <w:sz w:val="22"/>
          <w:szCs w:val="22"/>
          <w:lang w:val="es-MX" w:eastAsia="pt-BR"/>
        </w:rPr>
      </w:pPr>
    </w:p>
    <w:p w14:paraId="6BE087EF" w14:textId="559A5608" w:rsidR="008E64A9" w:rsidRPr="00B27FA0" w:rsidRDefault="008E64A9" w:rsidP="008E64A9">
      <w:pPr>
        <w:pStyle w:val="ListParagraph"/>
        <w:numPr>
          <w:ilvl w:val="0"/>
          <w:numId w:val="11"/>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Realizar</w:t>
      </w:r>
      <w:r w:rsidR="0001134C" w:rsidRPr="00B27FA0">
        <w:rPr>
          <w:rFonts w:ascii="Times New Roman" w:eastAsia="Times New Roman" w:hAnsi="Times New Roman" w:cs="Times New Roman"/>
          <w:bCs/>
          <w:iCs/>
          <w:sz w:val="22"/>
          <w:szCs w:val="22"/>
          <w:lang w:val="es-MX" w:eastAsia="pt-BR"/>
        </w:rPr>
        <w:t xml:space="preserve"> esfuerzos </w:t>
      </w:r>
      <w:r w:rsidR="00A506AB" w:rsidRPr="00B27FA0">
        <w:rPr>
          <w:rFonts w:ascii="Times New Roman" w:eastAsia="Times New Roman" w:hAnsi="Times New Roman" w:cs="Times New Roman"/>
          <w:bCs/>
          <w:iCs/>
          <w:sz w:val="22"/>
          <w:szCs w:val="22"/>
          <w:lang w:val="es-MX" w:eastAsia="pt-BR"/>
        </w:rPr>
        <w:t>para ampliar</w:t>
      </w:r>
      <w:r w:rsidR="002B6BC2" w:rsidRPr="00B27FA0">
        <w:rPr>
          <w:rFonts w:ascii="Times New Roman" w:eastAsia="Times New Roman" w:hAnsi="Times New Roman" w:cs="Times New Roman"/>
          <w:bCs/>
          <w:iCs/>
          <w:sz w:val="22"/>
          <w:szCs w:val="22"/>
          <w:lang w:val="es-MX" w:eastAsia="pt-BR"/>
        </w:rPr>
        <w:t xml:space="preserve"> la c</w:t>
      </w:r>
      <w:r w:rsidR="0001134C" w:rsidRPr="00B27FA0">
        <w:rPr>
          <w:rFonts w:ascii="Times New Roman" w:eastAsia="Times New Roman" w:hAnsi="Times New Roman" w:cs="Times New Roman"/>
          <w:bCs/>
          <w:iCs/>
          <w:sz w:val="22"/>
          <w:szCs w:val="22"/>
          <w:lang w:val="es-MX" w:eastAsia="pt-BR"/>
        </w:rPr>
        <w:t>antidad de personas</w:t>
      </w:r>
      <w:r w:rsidRPr="00B27FA0">
        <w:rPr>
          <w:rFonts w:ascii="Times New Roman" w:eastAsia="Times New Roman" w:hAnsi="Times New Roman" w:cs="Times New Roman"/>
          <w:bCs/>
          <w:iCs/>
          <w:sz w:val="22"/>
          <w:szCs w:val="22"/>
          <w:lang w:val="es-MX" w:eastAsia="pt-BR"/>
        </w:rPr>
        <w:t xml:space="preserve"> con discapacidad</w:t>
      </w:r>
      <w:r w:rsidR="0001134C" w:rsidRPr="00B27FA0">
        <w:rPr>
          <w:rFonts w:ascii="Times New Roman" w:eastAsia="Times New Roman" w:hAnsi="Times New Roman" w:cs="Times New Roman"/>
          <w:bCs/>
          <w:iCs/>
          <w:sz w:val="22"/>
          <w:szCs w:val="22"/>
          <w:lang w:val="es-MX" w:eastAsia="pt-BR"/>
        </w:rPr>
        <w:t xml:space="preserve"> atendidas por los proyectos de desarrollo social</w:t>
      </w:r>
      <w:r w:rsidRPr="00B27FA0">
        <w:rPr>
          <w:rFonts w:ascii="Times New Roman" w:eastAsia="Times New Roman" w:hAnsi="Times New Roman" w:cs="Times New Roman"/>
          <w:bCs/>
          <w:iCs/>
          <w:sz w:val="22"/>
          <w:szCs w:val="22"/>
          <w:lang w:val="es-MX" w:eastAsia="pt-BR"/>
        </w:rPr>
        <w:t xml:space="preserve"> y el alcance de sus beneficios</w:t>
      </w:r>
      <w:r w:rsidR="0001134C" w:rsidRPr="00B27FA0">
        <w:rPr>
          <w:rFonts w:ascii="Times New Roman" w:eastAsia="Times New Roman" w:hAnsi="Times New Roman" w:cs="Times New Roman"/>
          <w:bCs/>
          <w:iCs/>
          <w:sz w:val="22"/>
          <w:szCs w:val="22"/>
          <w:lang w:val="es-MX" w:eastAsia="pt-BR"/>
        </w:rPr>
        <w:t xml:space="preserve">. </w:t>
      </w:r>
    </w:p>
    <w:p w14:paraId="47504298" w14:textId="77777777" w:rsidR="009B140C" w:rsidRPr="00B27FA0" w:rsidRDefault="009B140C" w:rsidP="009B140C">
      <w:pPr>
        <w:jc w:val="both"/>
        <w:rPr>
          <w:rFonts w:ascii="Times New Roman" w:eastAsia="Times New Roman" w:hAnsi="Times New Roman" w:cs="Times New Roman"/>
          <w:bCs/>
          <w:iCs/>
          <w:sz w:val="22"/>
          <w:szCs w:val="22"/>
          <w:lang w:val="es-MX" w:eastAsia="pt-BR"/>
        </w:rPr>
      </w:pPr>
    </w:p>
    <w:p w14:paraId="0D18A444" w14:textId="63CC9051" w:rsidR="00340F6D" w:rsidRPr="00B27FA0" w:rsidRDefault="008E64A9" w:rsidP="008E64A9">
      <w:pPr>
        <w:pStyle w:val="ListParagraph"/>
        <w:numPr>
          <w:ilvl w:val="0"/>
          <w:numId w:val="11"/>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Reiterar</w:t>
      </w:r>
      <w:r w:rsidR="0001134C" w:rsidRPr="00B27FA0">
        <w:rPr>
          <w:rFonts w:ascii="Times New Roman" w:eastAsia="Times New Roman" w:hAnsi="Times New Roman" w:cs="Times New Roman"/>
          <w:bCs/>
          <w:iCs/>
          <w:sz w:val="22"/>
          <w:szCs w:val="22"/>
          <w:lang w:val="es-MX" w:eastAsia="pt-BR"/>
        </w:rPr>
        <w:t xml:space="preserve"> la recomendación </w:t>
      </w:r>
      <w:r w:rsidRPr="00B27FA0">
        <w:rPr>
          <w:rFonts w:ascii="Times New Roman" w:eastAsia="Times New Roman" w:hAnsi="Times New Roman" w:cs="Times New Roman"/>
          <w:bCs/>
          <w:iCs/>
          <w:sz w:val="22"/>
          <w:szCs w:val="22"/>
          <w:lang w:val="es-MX" w:eastAsia="pt-BR"/>
        </w:rPr>
        <w:t>emitida en la evaluación del II Informe</w:t>
      </w:r>
      <w:r w:rsidR="002B6BC2" w:rsidRPr="00B27FA0">
        <w:rPr>
          <w:rFonts w:ascii="Times New Roman" w:eastAsia="Times New Roman" w:hAnsi="Times New Roman" w:cs="Times New Roman"/>
          <w:bCs/>
          <w:iCs/>
          <w:sz w:val="22"/>
          <w:szCs w:val="22"/>
          <w:lang w:val="es-MX" w:eastAsia="pt-BR"/>
        </w:rPr>
        <w:t xml:space="preserve"> para que los Estados U</w:t>
      </w:r>
      <w:r w:rsidR="0001134C" w:rsidRPr="00B27FA0">
        <w:rPr>
          <w:rFonts w:ascii="Times New Roman" w:eastAsia="Times New Roman" w:hAnsi="Times New Roman" w:cs="Times New Roman"/>
          <w:bCs/>
          <w:iCs/>
          <w:sz w:val="22"/>
          <w:szCs w:val="22"/>
          <w:lang w:val="es-MX" w:eastAsia="pt-BR"/>
        </w:rPr>
        <w:t>nidos Mexicanos mejor</w:t>
      </w:r>
      <w:r w:rsidR="002B6BC2" w:rsidRPr="00B27FA0">
        <w:rPr>
          <w:rFonts w:ascii="Times New Roman" w:eastAsia="Times New Roman" w:hAnsi="Times New Roman" w:cs="Times New Roman"/>
          <w:bCs/>
          <w:iCs/>
          <w:sz w:val="22"/>
          <w:szCs w:val="22"/>
          <w:lang w:val="es-MX" w:eastAsia="pt-BR"/>
        </w:rPr>
        <w:t>en</w:t>
      </w:r>
      <w:r w:rsidR="0001134C" w:rsidRPr="00B27FA0">
        <w:rPr>
          <w:rFonts w:ascii="Times New Roman" w:eastAsia="Times New Roman" w:hAnsi="Times New Roman" w:cs="Times New Roman"/>
          <w:bCs/>
          <w:iCs/>
          <w:sz w:val="22"/>
          <w:szCs w:val="22"/>
          <w:lang w:val="es-MX" w:eastAsia="pt-BR"/>
        </w:rPr>
        <w:t xml:space="preserve"> </w:t>
      </w:r>
      <w:r w:rsidRPr="00B27FA0">
        <w:rPr>
          <w:rFonts w:ascii="Times New Roman" w:eastAsia="Times New Roman" w:hAnsi="Times New Roman" w:cs="Times New Roman"/>
          <w:bCs/>
          <w:iCs/>
          <w:sz w:val="22"/>
          <w:szCs w:val="22"/>
          <w:lang w:val="es-MX" w:eastAsia="pt-BR"/>
        </w:rPr>
        <w:t xml:space="preserve">los mecanismos de </w:t>
      </w:r>
      <w:r w:rsidR="0001134C" w:rsidRPr="00B27FA0">
        <w:rPr>
          <w:rFonts w:ascii="Times New Roman" w:eastAsia="Times New Roman" w:hAnsi="Times New Roman" w:cs="Times New Roman"/>
          <w:bCs/>
          <w:iCs/>
          <w:sz w:val="22"/>
          <w:szCs w:val="22"/>
          <w:lang w:val="es-MX" w:eastAsia="pt-BR"/>
        </w:rPr>
        <w:t xml:space="preserve">recolección de datos para lograr mayor pertinencia en la información </w:t>
      </w:r>
      <w:r w:rsidRPr="00B27FA0">
        <w:rPr>
          <w:rFonts w:ascii="Times New Roman" w:eastAsia="Times New Roman" w:hAnsi="Times New Roman" w:cs="Times New Roman"/>
          <w:bCs/>
          <w:iCs/>
          <w:sz w:val="22"/>
          <w:szCs w:val="22"/>
          <w:lang w:val="es-MX" w:eastAsia="pt-BR"/>
        </w:rPr>
        <w:t>respondida en</w:t>
      </w:r>
      <w:r w:rsidR="0001134C" w:rsidRPr="00B27FA0">
        <w:rPr>
          <w:rFonts w:ascii="Times New Roman" w:eastAsia="Times New Roman" w:hAnsi="Times New Roman" w:cs="Times New Roman"/>
          <w:bCs/>
          <w:iCs/>
          <w:sz w:val="22"/>
          <w:szCs w:val="22"/>
          <w:lang w:val="es-MX" w:eastAsia="pt-BR"/>
        </w:rPr>
        <w:t xml:space="preserve"> los indicadores, quizá al </w:t>
      </w:r>
      <w:r w:rsidRPr="00B27FA0">
        <w:rPr>
          <w:rFonts w:ascii="Times New Roman" w:eastAsia="Times New Roman" w:hAnsi="Times New Roman" w:cs="Times New Roman"/>
          <w:bCs/>
          <w:iCs/>
          <w:sz w:val="22"/>
          <w:szCs w:val="22"/>
          <w:lang w:val="es-MX" w:eastAsia="pt-BR"/>
        </w:rPr>
        <w:t>fortalecer esta competencia</w:t>
      </w:r>
      <w:r w:rsidR="0001134C" w:rsidRPr="00B27FA0">
        <w:rPr>
          <w:rFonts w:ascii="Times New Roman" w:eastAsia="Times New Roman" w:hAnsi="Times New Roman" w:cs="Times New Roman"/>
          <w:bCs/>
          <w:iCs/>
          <w:sz w:val="22"/>
          <w:szCs w:val="22"/>
          <w:lang w:val="es-MX" w:eastAsia="pt-BR"/>
        </w:rPr>
        <w:t xml:space="preserve"> al actual CTI.</w:t>
      </w:r>
    </w:p>
    <w:p w14:paraId="30F6685D" w14:textId="531C1125" w:rsidR="00340F6D" w:rsidRPr="00B27FA0" w:rsidRDefault="00340F6D" w:rsidP="00871F5A">
      <w:pPr>
        <w:jc w:val="both"/>
        <w:rPr>
          <w:rFonts w:ascii="Times New Roman" w:eastAsia="Times New Roman" w:hAnsi="Times New Roman" w:cs="Times New Roman"/>
          <w:sz w:val="22"/>
          <w:szCs w:val="22"/>
          <w:lang w:val="es-MX" w:eastAsia="pt-BR"/>
        </w:rPr>
      </w:pPr>
    </w:p>
    <w:p w14:paraId="76CA8E3B" w14:textId="77777777" w:rsidR="00053CDE" w:rsidRPr="00B27FA0" w:rsidRDefault="00053CDE" w:rsidP="00871F5A">
      <w:pPr>
        <w:jc w:val="both"/>
        <w:rPr>
          <w:rFonts w:ascii="Times New Roman" w:eastAsia="Times New Roman" w:hAnsi="Times New Roman" w:cs="Times New Roman"/>
          <w:sz w:val="22"/>
          <w:szCs w:val="22"/>
          <w:lang w:val="es-MX" w:eastAsia="pt-BR"/>
        </w:rPr>
      </w:pPr>
    </w:p>
    <w:p w14:paraId="5E8BA01C" w14:textId="2BEE7880" w:rsidR="00340F6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8. Participación en actividades culturales, artísticas, deportivas y recreativas</w:t>
      </w:r>
      <w:r w:rsidR="002A1D7A">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1C935299" w14:textId="77777777" w:rsidR="00C65D6E" w:rsidRPr="00B27FA0" w:rsidRDefault="00C65D6E" w:rsidP="00871F5A">
      <w:pPr>
        <w:jc w:val="both"/>
        <w:rPr>
          <w:rFonts w:ascii="Times New Roman" w:eastAsia="Times New Roman" w:hAnsi="Times New Roman" w:cs="Times New Roman"/>
          <w:sz w:val="22"/>
          <w:szCs w:val="22"/>
          <w:highlight w:val="yellow"/>
          <w:lang w:val="es-MX" w:eastAsia="pt-BR"/>
        </w:rPr>
      </w:pPr>
    </w:p>
    <w:p w14:paraId="32F772BA" w14:textId="58CB1B22" w:rsidR="00DE51D7" w:rsidRPr="00B27FA0" w:rsidRDefault="00DE51D7"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 fue media, el porcentaje de respuesta fue del 6</w:t>
      </w:r>
      <w:r w:rsidR="008F0F0C" w:rsidRPr="00B27FA0">
        <w:rPr>
          <w:rFonts w:ascii="Times New Roman" w:eastAsia="Times New Roman" w:hAnsi="Times New Roman" w:cs="Times New Roman"/>
          <w:sz w:val="22"/>
          <w:szCs w:val="22"/>
          <w:lang w:val="es-MX" w:eastAsia="pt-BR"/>
        </w:rPr>
        <w:t>5</w:t>
      </w:r>
      <w:r w:rsidR="00A506AB" w:rsidRPr="00B27FA0">
        <w:rPr>
          <w:rFonts w:ascii="Times New Roman" w:eastAsia="Times New Roman" w:hAnsi="Times New Roman" w:cs="Times New Roman"/>
          <w:sz w:val="22"/>
          <w:szCs w:val="22"/>
          <w:lang w:val="es-MX" w:eastAsia="pt-BR"/>
        </w:rPr>
        <w:t>% y</w:t>
      </w:r>
      <w:r w:rsidRPr="00B27FA0">
        <w:rPr>
          <w:rFonts w:ascii="Times New Roman" w:eastAsia="Times New Roman" w:hAnsi="Times New Roman" w:cs="Times New Roman"/>
          <w:sz w:val="22"/>
          <w:szCs w:val="22"/>
          <w:lang w:val="es-MX" w:eastAsia="pt-BR"/>
        </w:rPr>
        <w:t xml:space="preserve"> se emplearon fuentes oficiales.</w:t>
      </w:r>
    </w:p>
    <w:p w14:paraId="742B71FD" w14:textId="77777777" w:rsidR="00DE51D7" w:rsidRPr="00B27FA0" w:rsidRDefault="00DE51D7" w:rsidP="00871F5A">
      <w:pPr>
        <w:jc w:val="both"/>
        <w:rPr>
          <w:rFonts w:ascii="Times New Roman" w:eastAsia="Times New Roman" w:hAnsi="Times New Roman" w:cs="Times New Roman"/>
          <w:sz w:val="22"/>
          <w:szCs w:val="22"/>
          <w:lang w:val="es-MX" w:eastAsia="pt-BR"/>
        </w:rPr>
      </w:pPr>
    </w:p>
    <w:p w14:paraId="2BC87213" w14:textId="2564DC86" w:rsidR="00053CDE" w:rsidRPr="00B27FA0" w:rsidRDefault="00DE51D7"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 el trabajo que el Estado ha realizado en cuanto a actividades culturales y artísticas, turismo accesible y principalmente en deporte</w:t>
      </w:r>
      <w:r w:rsidR="00053CDE"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así como la existencia de planes de </w:t>
      </w:r>
      <w:r w:rsidR="00F31446" w:rsidRPr="00B27FA0">
        <w:rPr>
          <w:rFonts w:ascii="Times New Roman" w:eastAsia="Times New Roman" w:hAnsi="Times New Roman" w:cs="Times New Roman"/>
          <w:sz w:val="22"/>
          <w:szCs w:val="22"/>
          <w:lang w:val="es-MX" w:eastAsia="pt-BR"/>
        </w:rPr>
        <w:t>capacitación</w:t>
      </w:r>
      <w:r w:rsidRPr="00B27FA0">
        <w:rPr>
          <w:rFonts w:ascii="Times New Roman" w:eastAsia="Times New Roman" w:hAnsi="Times New Roman" w:cs="Times New Roman"/>
          <w:sz w:val="22"/>
          <w:szCs w:val="22"/>
          <w:lang w:val="es-MX" w:eastAsia="pt-BR"/>
        </w:rPr>
        <w:t xml:space="preserve"> para la </w:t>
      </w:r>
      <w:r w:rsidR="00F31446" w:rsidRPr="00B27FA0">
        <w:rPr>
          <w:rFonts w:ascii="Times New Roman" w:eastAsia="Times New Roman" w:hAnsi="Times New Roman" w:cs="Times New Roman"/>
          <w:sz w:val="22"/>
          <w:szCs w:val="22"/>
          <w:lang w:val="es-MX" w:eastAsia="pt-BR"/>
        </w:rPr>
        <w:t>participación</w:t>
      </w:r>
      <w:r w:rsidRPr="00B27FA0">
        <w:rPr>
          <w:rFonts w:ascii="Times New Roman" w:eastAsia="Times New Roman" w:hAnsi="Times New Roman" w:cs="Times New Roman"/>
          <w:sz w:val="22"/>
          <w:szCs w:val="22"/>
          <w:lang w:val="es-MX" w:eastAsia="pt-BR"/>
        </w:rPr>
        <w:t xml:space="preserve"> y los recursos invertidos en la </w:t>
      </w:r>
      <w:r w:rsidR="00A506AB" w:rsidRPr="00B27FA0">
        <w:rPr>
          <w:rFonts w:ascii="Times New Roman" w:eastAsia="Times New Roman" w:hAnsi="Times New Roman" w:cs="Times New Roman"/>
          <w:sz w:val="22"/>
          <w:szCs w:val="22"/>
          <w:lang w:val="es-MX" w:eastAsia="pt-BR"/>
        </w:rPr>
        <w:t>promoción</w:t>
      </w:r>
      <w:r w:rsidRPr="00B27FA0">
        <w:rPr>
          <w:rFonts w:ascii="Times New Roman" w:eastAsia="Times New Roman" w:hAnsi="Times New Roman" w:cs="Times New Roman"/>
          <w:sz w:val="22"/>
          <w:szCs w:val="22"/>
          <w:lang w:val="es-MX" w:eastAsia="pt-BR"/>
        </w:rPr>
        <w:t xml:space="preserve"> de la </w:t>
      </w:r>
      <w:r w:rsidR="00A506AB" w:rsidRPr="00B27FA0">
        <w:rPr>
          <w:rFonts w:ascii="Times New Roman" w:eastAsia="Times New Roman" w:hAnsi="Times New Roman" w:cs="Times New Roman"/>
          <w:sz w:val="22"/>
          <w:szCs w:val="22"/>
          <w:lang w:val="es-MX" w:eastAsia="pt-BR"/>
        </w:rPr>
        <w:t>participación</w:t>
      </w:r>
      <w:r w:rsidR="00053CDE" w:rsidRPr="00B27FA0">
        <w:rPr>
          <w:rFonts w:ascii="Times New Roman" w:eastAsia="Times New Roman" w:hAnsi="Times New Roman" w:cs="Times New Roman"/>
          <w:sz w:val="22"/>
          <w:szCs w:val="22"/>
          <w:lang w:val="es-MX" w:eastAsia="pt-BR"/>
        </w:rPr>
        <w:t>.</w:t>
      </w:r>
    </w:p>
    <w:p w14:paraId="2DDA61F3" w14:textId="77777777" w:rsidR="00053CDE" w:rsidRPr="00B27FA0" w:rsidRDefault="00053CDE" w:rsidP="00871F5A">
      <w:pPr>
        <w:jc w:val="both"/>
        <w:rPr>
          <w:rFonts w:ascii="Times New Roman" w:eastAsia="Times New Roman" w:hAnsi="Times New Roman" w:cs="Times New Roman"/>
          <w:sz w:val="22"/>
          <w:szCs w:val="22"/>
          <w:lang w:val="es-MX" w:eastAsia="pt-BR"/>
        </w:rPr>
      </w:pPr>
    </w:p>
    <w:p w14:paraId="0AF6CFCB" w14:textId="252855B7" w:rsidR="00840960" w:rsidRPr="00B27FA0" w:rsidRDefault="00053CDE"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Se destaca publicación de </w:t>
      </w:r>
      <w:r w:rsidR="00840960" w:rsidRPr="00B27FA0">
        <w:rPr>
          <w:rFonts w:ascii="Times New Roman" w:eastAsia="Times New Roman" w:hAnsi="Times New Roman" w:cs="Times New Roman"/>
          <w:sz w:val="22"/>
          <w:szCs w:val="22"/>
          <w:lang w:val="es-MX" w:eastAsia="pt-BR"/>
        </w:rPr>
        <w:t>la Secretaría de Turismo en el Diario Oficial de la Federación</w:t>
      </w:r>
      <w:r w:rsidRPr="00B27FA0">
        <w:rPr>
          <w:rFonts w:ascii="Times New Roman" w:eastAsia="Times New Roman" w:hAnsi="Times New Roman" w:cs="Times New Roman"/>
          <w:sz w:val="22"/>
          <w:szCs w:val="22"/>
          <w:lang w:val="es-MX" w:eastAsia="pt-BR"/>
        </w:rPr>
        <w:t xml:space="preserve"> sobre</w:t>
      </w:r>
      <w:r w:rsidR="00B91A2E" w:rsidRPr="00B27FA0">
        <w:rPr>
          <w:rFonts w:ascii="Times New Roman" w:eastAsia="Times New Roman" w:hAnsi="Times New Roman" w:cs="Times New Roman"/>
          <w:sz w:val="22"/>
          <w:szCs w:val="22"/>
          <w:lang w:val="es-MX" w:eastAsia="pt-BR"/>
        </w:rPr>
        <w:t xml:space="preserve"> </w:t>
      </w:r>
      <w:r w:rsidR="00840960" w:rsidRPr="00B27FA0">
        <w:rPr>
          <w:rFonts w:ascii="Times New Roman" w:eastAsia="Times New Roman" w:hAnsi="Times New Roman" w:cs="Times New Roman"/>
          <w:sz w:val="22"/>
          <w:szCs w:val="22"/>
          <w:lang w:val="es-MX" w:eastAsia="pt-BR"/>
        </w:rPr>
        <w:t xml:space="preserve">los Lineamientos del Sistema de Clasificación Hotelera, </w:t>
      </w:r>
      <w:r w:rsidR="00B91A2E" w:rsidRPr="00B27FA0">
        <w:rPr>
          <w:rFonts w:ascii="Times New Roman" w:eastAsia="Times New Roman" w:hAnsi="Times New Roman" w:cs="Times New Roman"/>
          <w:sz w:val="22"/>
          <w:szCs w:val="22"/>
          <w:lang w:val="es-MX" w:eastAsia="pt-BR"/>
        </w:rPr>
        <w:t>donde se o</w:t>
      </w:r>
      <w:r w:rsidR="00840960" w:rsidRPr="00B27FA0">
        <w:rPr>
          <w:rFonts w:ascii="Times New Roman" w:eastAsia="Times New Roman" w:hAnsi="Times New Roman" w:cs="Times New Roman"/>
          <w:sz w:val="22"/>
          <w:szCs w:val="22"/>
          <w:lang w:val="es-MX" w:eastAsia="pt-BR"/>
        </w:rPr>
        <w:t>torga</w:t>
      </w:r>
      <w:r w:rsidR="00B91A2E" w:rsidRPr="00B27FA0">
        <w:rPr>
          <w:rFonts w:ascii="Times New Roman" w:eastAsia="Times New Roman" w:hAnsi="Times New Roman" w:cs="Times New Roman"/>
          <w:sz w:val="22"/>
          <w:szCs w:val="22"/>
          <w:lang w:val="es-MX" w:eastAsia="pt-BR"/>
        </w:rPr>
        <w:t>n</w:t>
      </w:r>
      <w:r w:rsidR="00840960" w:rsidRPr="00B27FA0">
        <w:rPr>
          <w:rFonts w:ascii="Times New Roman" w:eastAsia="Times New Roman" w:hAnsi="Times New Roman" w:cs="Times New Roman"/>
          <w:sz w:val="22"/>
          <w:szCs w:val="22"/>
          <w:lang w:val="es-MX" w:eastAsia="pt-BR"/>
        </w:rPr>
        <w:t xml:space="preserve"> puntaje</w:t>
      </w:r>
      <w:r w:rsidR="00B91A2E" w:rsidRPr="00B27FA0">
        <w:rPr>
          <w:rFonts w:ascii="Times New Roman" w:eastAsia="Times New Roman" w:hAnsi="Times New Roman" w:cs="Times New Roman"/>
          <w:sz w:val="22"/>
          <w:szCs w:val="22"/>
          <w:lang w:val="es-MX" w:eastAsia="pt-BR"/>
        </w:rPr>
        <w:t>s</w:t>
      </w:r>
      <w:r w:rsidR="00840960" w:rsidRPr="00B27FA0">
        <w:rPr>
          <w:rFonts w:ascii="Times New Roman" w:eastAsia="Times New Roman" w:hAnsi="Times New Roman" w:cs="Times New Roman"/>
          <w:sz w:val="22"/>
          <w:szCs w:val="22"/>
          <w:lang w:val="es-MX" w:eastAsia="pt-BR"/>
        </w:rPr>
        <w:t xml:space="preserve"> de clasificación a aquellos hoteles que ofrecen accesibilidad </w:t>
      </w:r>
      <w:r w:rsidRPr="00B27FA0">
        <w:rPr>
          <w:rFonts w:ascii="Times New Roman" w:eastAsia="Times New Roman" w:hAnsi="Times New Roman" w:cs="Times New Roman"/>
          <w:sz w:val="22"/>
          <w:szCs w:val="22"/>
          <w:lang w:val="es-MX" w:eastAsia="pt-BR"/>
        </w:rPr>
        <w:t>en sus</w:t>
      </w:r>
      <w:r w:rsidR="00840960" w:rsidRPr="00B27FA0">
        <w:rPr>
          <w:rFonts w:ascii="Times New Roman" w:eastAsia="Times New Roman" w:hAnsi="Times New Roman" w:cs="Times New Roman"/>
          <w:sz w:val="22"/>
          <w:szCs w:val="22"/>
          <w:lang w:val="es-MX" w:eastAsia="pt-BR"/>
        </w:rPr>
        <w:t xml:space="preserve"> habitaciones </w:t>
      </w:r>
      <w:r w:rsidR="00B91A2E" w:rsidRPr="00B27FA0">
        <w:rPr>
          <w:rFonts w:ascii="Times New Roman" w:eastAsia="Times New Roman" w:hAnsi="Times New Roman" w:cs="Times New Roman"/>
          <w:sz w:val="22"/>
          <w:szCs w:val="22"/>
          <w:lang w:val="es-MX" w:eastAsia="pt-BR"/>
        </w:rPr>
        <w:t>y sustentabilidad de los servicios a sus huéspedes, entre otros.  Igualmente, se resalta el apoyo que ofreció el Instituto Nacional de Desarrollo Social (INDESOL) a proyectos que promuevan el trabajo artístico y cultural desarrollado</w:t>
      </w:r>
      <w:r w:rsidRPr="00B27FA0">
        <w:rPr>
          <w:rFonts w:ascii="Times New Roman" w:eastAsia="Times New Roman" w:hAnsi="Times New Roman" w:cs="Times New Roman"/>
          <w:sz w:val="22"/>
          <w:szCs w:val="22"/>
          <w:lang w:val="es-MX" w:eastAsia="pt-BR"/>
        </w:rPr>
        <w:t>s</w:t>
      </w:r>
      <w:r w:rsidR="00B91A2E" w:rsidRPr="00B27FA0">
        <w:rPr>
          <w:rFonts w:ascii="Times New Roman" w:eastAsia="Times New Roman" w:hAnsi="Times New Roman" w:cs="Times New Roman"/>
          <w:sz w:val="22"/>
          <w:szCs w:val="22"/>
          <w:lang w:val="es-MX" w:eastAsia="pt-BR"/>
        </w:rPr>
        <w:t xml:space="preserve"> por personas con discapacidad, donde ya se han beneficiado más de 1,500 personas.</w:t>
      </w:r>
    </w:p>
    <w:p w14:paraId="580C39F6" w14:textId="49B3541D" w:rsidR="00DE51D7" w:rsidRDefault="00DE51D7" w:rsidP="00871F5A">
      <w:pPr>
        <w:jc w:val="both"/>
        <w:rPr>
          <w:rFonts w:ascii="Times New Roman" w:eastAsia="Times New Roman" w:hAnsi="Times New Roman" w:cs="Times New Roman"/>
          <w:sz w:val="22"/>
          <w:szCs w:val="22"/>
          <w:lang w:val="es-MX" w:eastAsia="pt-BR"/>
        </w:rPr>
      </w:pPr>
    </w:p>
    <w:p w14:paraId="7FAEB04D" w14:textId="6BAE7D05" w:rsidR="00F05EFD" w:rsidRDefault="00F05EFD" w:rsidP="00871F5A">
      <w:pPr>
        <w:jc w:val="both"/>
        <w:rPr>
          <w:rFonts w:ascii="Times New Roman" w:eastAsia="Times New Roman" w:hAnsi="Times New Roman" w:cs="Times New Roman"/>
          <w:sz w:val="22"/>
          <w:szCs w:val="22"/>
          <w:lang w:val="es-MX" w:eastAsia="pt-BR"/>
        </w:rPr>
      </w:pPr>
    </w:p>
    <w:p w14:paraId="1FFF1D2F" w14:textId="190F4B00" w:rsidR="00F05EFD" w:rsidRDefault="00F05EFD" w:rsidP="00871F5A">
      <w:pPr>
        <w:jc w:val="both"/>
        <w:rPr>
          <w:rFonts w:ascii="Times New Roman" w:eastAsia="Times New Roman" w:hAnsi="Times New Roman" w:cs="Times New Roman"/>
          <w:sz w:val="22"/>
          <w:szCs w:val="22"/>
          <w:lang w:val="es-MX" w:eastAsia="pt-BR"/>
        </w:rPr>
      </w:pPr>
    </w:p>
    <w:p w14:paraId="7ABCF7F1" w14:textId="3E80DA8D" w:rsidR="00F05EFD" w:rsidRDefault="00F05EFD" w:rsidP="00871F5A">
      <w:pPr>
        <w:jc w:val="both"/>
        <w:rPr>
          <w:rFonts w:ascii="Times New Roman" w:eastAsia="Times New Roman" w:hAnsi="Times New Roman" w:cs="Times New Roman"/>
          <w:sz w:val="22"/>
          <w:szCs w:val="22"/>
          <w:lang w:val="es-MX" w:eastAsia="pt-BR"/>
        </w:rPr>
      </w:pPr>
    </w:p>
    <w:p w14:paraId="704D32C1" w14:textId="77777777" w:rsidR="00F05EFD" w:rsidRDefault="00F05EFD" w:rsidP="00871F5A">
      <w:pPr>
        <w:jc w:val="both"/>
        <w:rPr>
          <w:rFonts w:ascii="Times New Roman" w:eastAsia="Times New Roman" w:hAnsi="Times New Roman" w:cs="Times New Roman"/>
          <w:sz w:val="22"/>
          <w:szCs w:val="22"/>
          <w:lang w:val="es-MX" w:eastAsia="pt-BR"/>
        </w:rPr>
      </w:pPr>
    </w:p>
    <w:p w14:paraId="4BB57BCB"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68186E9A" w14:textId="467516EC" w:rsidR="00DE51D7" w:rsidRPr="005143CD" w:rsidRDefault="00053CDE"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sidRPr="005143CD">
        <w:rPr>
          <w:rFonts w:ascii="Times New Roman" w:eastAsia="Times New Roman" w:hAnsi="Times New Roman" w:cs="Times New Roman"/>
          <w:b/>
          <w:bCs/>
          <w:i/>
          <w:iCs/>
          <w:sz w:val="22"/>
          <w:szCs w:val="22"/>
          <w:lang w:val="es-MX" w:eastAsia="pt-BR"/>
        </w:rPr>
        <w:t>:</w:t>
      </w:r>
    </w:p>
    <w:p w14:paraId="376D2ED7" w14:textId="77777777" w:rsidR="00053CDE" w:rsidRPr="00B27FA0" w:rsidRDefault="00053CDE" w:rsidP="00871F5A">
      <w:pPr>
        <w:jc w:val="both"/>
        <w:rPr>
          <w:rFonts w:ascii="Times New Roman" w:eastAsia="Times New Roman" w:hAnsi="Times New Roman" w:cs="Times New Roman"/>
          <w:sz w:val="22"/>
          <w:szCs w:val="22"/>
          <w:lang w:val="es-MX" w:eastAsia="pt-BR"/>
        </w:rPr>
      </w:pPr>
    </w:p>
    <w:p w14:paraId="47368D2B" w14:textId="60827774" w:rsidR="00053CDE" w:rsidRPr="00B27FA0" w:rsidRDefault="00DE51D7" w:rsidP="00053CDE">
      <w:pPr>
        <w:pStyle w:val="ListParagraph"/>
        <w:numPr>
          <w:ilvl w:val="0"/>
          <w:numId w:val="12"/>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Se recomienda al Estado tomar en cuenta la</w:t>
      </w:r>
      <w:r w:rsidR="00053CDE" w:rsidRPr="00B27FA0">
        <w:rPr>
          <w:rFonts w:ascii="Times New Roman" w:eastAsia="Times New Roman" w:hAnsi="Times New Roman" w:cs="Times New Roman"/>
          <w:bCs/>
          <w:iCs/>
          <w:sz w:val="22"/>
          <w:szCs w:val="22"/>
          <w:lang w:val="es-MX" w:eastAsia="pt-BR"/>
        </w:rPr>
        <w:t>s</w:t>
      </w:r>
      <w:r w:rsidRPr="00B27FA0">
        <w:rPr>
          <w:rFonts w:ascii="Times New Roman" w:eastAsia="Times New Roman" w:hAnsi="Times New Roman" w:cs="Times New Roman"/>
          <w:bCs/>
          <w:iCs/>
          <w:sz w:val="22"/>
          <w:szCs w:val="22"/>
          <w:lang w:val="es-MX" w:eastAsia="pt-BR"/>
        </w:rPr>
        <w:t xml:space="preserve"> tecnología</w:t>
      </w:r>
      <w:r w:rsidR="00053CDE" w:rsidRPr="00B27FA0">
        <w:rPr>
          <w:rFonts w:ascii="Times New Roman" w:eastAsia="Times New Roman" w:hAnsi="Times New Roman" w:cs="Times New Roman"/>
          <w:bCs/>
          <w:iCs/>
          <w:sz w:val="22"/>
          <w:szCs w:val="22"/>
          <w:lang w:val="es-MX" w:eastAsia="pt-BR"/>
        </w:rPr>
        <w:t>s</w:t>
      </w:r>
      <w:r w:rsidRPr="00B27FA0">
        <w:rPr>
          <w:rFonts w:ascii="Times New Roman" w:eastAsia="Times New Roman" w:hAnsi="Times New Roman" w:cs="Times New Roman"/>
          <w:bCs/>
          <w:iCs/>
          <w:sz w:val="22"/>
          <w:szCs w:val="22"/>
          <w:lang w:val="es-MX" w:eastAsia="pt-BR"/>
        </w:rPr>
        <w:t xml:space="preserve"> de la información y la comunicación que facilite la inclusión de las personas con discapacidad en actividades turísticas</w:t>
      </w:r>
      <w:r w:rsidR="00053CDE" w:rsidRPr="00B27FA0">
        <w:rPr>
          <w:rFonts w:ascii="Times New Roman" w:eastAsia="Times New Roman" w:hAnsi="Times New Roman" w:cs="Times New Roman"/>
          <w:bCs/>
          <w:iCs/>
          <w:sz w:val="22"/>
          <w:szCs w:val="22"/>
          <w:lang w:val="es-MX" w:eastAsia="pt-BR"/>
        </w:rPr>
        <w:t>.</w:t>
      </w:r>
    </w:p>
    <w:p w14:paraId="2FA3C663" w14:textId="77777777" w:rsidR="00053CDE" w:rsidRPr="00B27FA0" w:rsidRDefault="00053CDE" w:rsidP="00871F5A">
      <w:pPr>
        <w:jc w:val="both"/>
        <w:rPr>
          <w:rFonts w:ascii="Times New Roman" w:eastAsia="Times New Roman" w:hAnsi="Times New Roman" w:cs="Times New Roman"/>
          <w:bCs/>
          <w:iCs/>
          <w:sz w:val="22"/>
          <w:szCs w:val="22"/>
          <w:lang w:val="es-MX" w:eastAsia="pt-BR"/>
        </w:rPr>
      </w:pPr>
    </w:p>
    <w:p w14:paraId="46944EDB" w14:textId="727F3FEC" w:rsidR="00053CDE" w:rsidRPr="00B27FA0" w:rsidRDefault="00053CDE" w:rsidP="00053CDE">
      <w:pPr>
        <w:pStyle w:val="ListParagraph"/>
        <w:numPr>
          <w:ilvl w:val="0"/>
          <w:numId w:val="12"/>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Adoptar</w:t>
      </w:r>
      <w:r w:rsidR="00DE51D7" w:rsidRPr="00B27FA0">
        <w:rPr>
          <w:rFonts w:ascii="Times New Roman" w:eastAsia="Times New Roman" w:hAnsi="Times New Roman" w:cs="Times New Roman"/>
          <w:bCs/>
          <w:iCs/>
          <w:sz w:val="22"/>
          <w:szCs w:val="22"/>
          <w:lang w:val="es-MX" w:eastAsia="pt-BR"/>
        </w:rPr>
        <w:t xml:space="preserve"> las medidas pertinentes</w:t>
      </w:r>
      <w:r w:rsidRPr="00B27FA0">
        <w:rPr>
          <w:rFonts w:ascii="Times New Roman" w:eastAsia="Times New Roman" w:hAnsi="Times New Roman" w:cs="Times New Roman"/>
          <w:bCs/>
          <w:iCs/>
          <w:sz w:val="22"/>
          <w:szCs w:val="22"/>
          <w:lang w:val="es-MX" w:eastAsia="pt-BR"/>
        </w:rPr>
        <w:t xml:space="preserve"> </w:t>
      </w:r>
      <w:r w:rsidR="00DE51D7" w:rsidRPr="00B27FA0">
        <w:rPr>
          <w:rFonts w:ascii="Times New Roman" w:eastAsia="Times New Roman" w:hAnsi="Times New Roman" w:cs="Times New Roman"/>
          <w:bCs/>
          <w:iCs/>
          <w:sz w:val="22"/>
          <w:szCs w:val="22"/>
          <w:lang w:val="es-MX" w:eastAsia="pt-BR"/>
        </w:rPr>
        <w:t xml:space="preserve">para </w:t>
      </w:r>
      <w:r w:rsidRPr="00B27FA0">
        <w:rPr>
          <w:rFonts w:ascii="Times New Roman" w:eastAsia="Times New Roman" w:hAnsi="Times New Roman" w:cs="Times New Roman"/>
          <w:bCs/>
          <w:iCs/>
          <w:sz w:val="22"/>
          <w:szCs w:val="22"/>
          <w:lang w:val="es-MX" w:eastAsia="pt-BR"/>
        </w:rPr>
        <w:t xml:space="preserve">relevar información no contestada en el III Informe como el </w:t>
      </w:r>
      <w:r w:rsidR="00DE51D7" w:rsidRPr="00B27FA0">
        <w:rPr>
          <w:rFonts w:ascii="Times New Roman" w:eastAsia="Times New Roman" w:hAnsi="Times New Roman" w:cs="Times New Roman"/>
          <w:bCs/>
          <w:iCs/>
          <w:sz w:val="22"/>
          <w:szCs w:val="22"/>
          <w:lang w:val="es-MX" w:eastAsia="pt-BR"/>
        </w:rPr>
        <w:t>importe financiero destinado a planes y políticas existentes</w:t>
      </w:r>
      <w:r w:rsidRPr="00B27FA0">
        <w:rPr>
          <w:rFonts w:ascii="Times New Roman" w:eastAsia="Times New Roman" w:hAnsi="Times New Roman" w:cs="Times New Roman"/>
          <w:bCs/>
          <w:iCs/>
          <w:sz w:val="22"/>
          <w:szCs w:val="22"/>
          <w:lang w:val="es-MX" w:eastAsia="pt-BR"/>
        </w:rPr>
        <w:t>.</w:t>
      </w:r>
    </w:p>
    <w:p w14:paraId="5D8C672C" w14:textId="77777777" w:rsidR="00053CDE" w:rsidRPr="00B27FA0" w:rsidRDefault="00053CDE" w:rsidP="00871F5A">
      <w:pPr>
        <w:jc w:val="both"/>
        <w:rPr>
          <w:rFonts w:ascii="Times New Roman" w:eastAsia="Times New Roman" w:hAnsi="Times New Roman" w:cs="Times New Roman"/>
          <w:bCs/>
          <w:iCs/>
          <w:sz w:val="22"/>
          <w:szCs w:val="22"/>
          <w:lang w:val="es-MX" w:eastAsia="pt-BR"/>
        </w:rPr>
      </w:pPr>
    </w:p>
    <w:p w14:paraId="60218F8F" w14:textId="7E83D0F8" w:rsidR="00053CDE" w:rsidRPr="00B27FA0" w:rsidRDefault="00053CDE" w:rsidP="00053CDE">
      <w:pPr>
        <w:pStyle w:val="ListParagraph"/>
        <w:numPr>
          <w:ilvl w:val="0"/>
          <w:numId w:val="12"/>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Adoptar</w:t>
      </w:r>
      <w:r w:rsidR="000D00D6" w:rsidRPr="00B27FA0">
        <w:rPr>
          <w:rFonts w:ascii="Times New Roman" w:eastAsia="Times New Roman" w:hAnsi="Times New Roman" w:cs="Times New Roman"/>
          <w:bCs/>
          <w:iCs/>
          <w:sz w:val="22"/>
          <w:szCs w:val="22"/>
          <w:lang w:val="es-MX" w:eastAsia="pt-BR"/>
        </w:rPr>
        <w:t xml:space="preserve"> políticas públicas para que las personas con discapacidad participen en más actividades que promueva</w:t>
      </w:r>
      <w:r w:rsidRPr="00B27FA0">
        <w:rPr>
          <w:rFonts w:ascii="Times New Roman" w:eastAsia="Times New Roman" w:hAnsi="Times New Roman" w:cs="Times New Roman"/>
          <w:bCs/>
          <w:iCs/>
          <w:sz w:val="22"/>
          <w:szCs w:val="22"/>
          <w:lang w:val="es-MX" w:eastAsia="pt-BR"/>
        </w:rPr>
        <w:t>n</w:t>
      </w:r>
      <w:r w:rsidR="000D00D6" w:rsidRPr="00B27FA0">
        <w:rPr>
          <w:rFonts w:ascii="Times New Roman" w:eastAsia="Times New Roman" w:hAnsi="Times New Roman" w:cs="Times New Roman"/>
          <w:bCs/>
          <w:iCs/>
          <w:sz w:val="22"/>
          <w:szCs w:val="22"/>
          <w:lang w:val="es-MX" w:eastAsia="pt-BR"/>
        </w:rPr>
        <w:t xml:space="preserve"> la inclusión social y el desarrollo integral de los individuos en condiciones de igualdad. </w:t>
      </w:r>
    </w:p>
    <w:p w14:paraId="028D4595" w14:textId="77777777" w:rsidR="00053CDE" w:rsidRPr="00B27FA0" w:rsidRDefault="00053CDE" w:rsidP="00B10BD9">
      <w:pPr>
        <w:pStyle w:val="ListParagraph"/>
        <w:rPr>
          <w:rFonts w:ascii="Times New Roman" w:eastAsia="Times New Roman" w:hAnsi="Times New Roman" w:cs="Times New Roman"/>
          <w:bCs/>
          <w:iCs/>
          <w:sz w:val="22"/>
          <w:szCs w:val="22"/>
          <w:lang w:val="es-MX" w:eastAsia="pt-BR"/>
        </w:rPr>
      </w:pPr>
    </w:p>
    <w:p w14:paraId="2AE9C39C" w14:textId="6761A2CC" w:rsidR="00B10BD9" w:rsidRPr="00B27FA0" w:rsidRDefault="00053CDE" w:rsidP="008D46A1">
      <w:pPr>
        <w:pStyle w:val="ListParagraph"/>
        <w:numPr>
          <w:ilvl w:val="0"/>
          <w:numId w:val="12"/>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C</w:t>
      </w:r>
      <w:r w:rsidR="000D00D6" w:rsidRPr="00B27FA0">
        <w:rPr>
          <w:rFonts w:ascii="Times New Roman" w:eastAsia="Times New Roman" w:hAnsi="Times New Roman" w:cs="Times New Roman"/>
          <w:bCs/>
          <w:iCs/>
          <w:sz w:val="22"/>
          <w:szCs w:val="22"/>
          <w:lang w:val="es-MX" w:eastAsia="pt-BR"/>
        </w:rPr>
        <w:t xml:space="preserve">ontinuar </w:t>
      </w:r>
      <w:r w:rsidR="00241C2C" w:rsidRPr="00B27FA0">
        <w:rPr>
          <w:rFonts w:ascii="Times New Roman" w:eastAsia="Times New Roman" w:hAnsi="Times New Roman" w:cs="Times New Roman"/>
          <w:bCs/>
          <w:iCs/>
          <w:sz w:val="22"/>
          <w:szCs w:val="22"/>
          <w:lang w:val="es-MX" w:eastAsia="pt-BR"/>
        </w:rPr>
        <w:t xml:space="preserve">promoviendo </w:t>
      </w:r>
      <w:r w:rsidR="000D00D6" w:rsidRPr="00B27FA0">
        <w:rPr>
          <w:rFonts w:ascii="Times New Roman" w:eastAsia="Times New Roman" w:hAnsi="Times New Roman" w:cs="Times New Roman"/>
          <w:bCs/>
          <w:iCs/>
          <w:sz w:val="22"/>
          <w:szCs w:val="22"/>
          <w:lang w:val="es-MX" w:eastAsia="pt-BR"/>
        </w:rPr>
        <w:t>el turismo a</w:t>
      </w:r>
      <w:r w:rsidR="00840960" w:rsidRPr="00B27FA0">
        <w:rPr>
          <w:rFonts w:ascii="Times New Roman" w:eastAsia="Times New Roman" w:hAnsi="Times New Roman" w:cs="Times New Roman"/>
          <w:bCs/>
          <w:iCs/>
          <w:sz w:val="22"/>
          <w:szCs w:val="22"/>
          <w:lang w:val="es-MX" w:eastAsia="pt-BR"/>
        </w:rPr>
        <w:t>ccesible</w:t>
      </w:r>
      <w:r w:rsidR="000D00D6" w:rsidRPr="00B27FA0">
        <w:rPr>
          <w:rFonts w:ascii="Times New Roman" w:eastAsia="Times New Roman" w:hAnsi="Times New Roman" w:cs="Times New Roman"/>
          <w:bCs/>
          <w:iCs/>
          <w:sz w:val="22"/>
          <w:szCs w:val="22"/>
          <w:lang w:val="es-MX" w:eastAsia="pt-BR"/>
        </w:rPr>
        <w:t xml:space="preserve"> y el uso de medios técnicos</w:t>
      </w:r>
      <w:r w:rsidR="00840960" w:rsidRPr="00B27FA0">
        <w:rPr>
          <w:rFonts w:ascii="Times New Roman" w:eastAsia="Times New Roman" w:hAnsi="Times New Roman" w:cs="Times New Roman"/>
          <w:bCs/>
          <w:iCs/>
          <w:sz w:val="22"/>
          <w:szCs w:val="22"/>
          <w:lang w:val="es-MX" w:eastAsia="pt-BR"/>
        </w:rPr>
        <w:t xml:space="preserve"> </w:t>
      </w:r>
      <w:r w:rsidR="00002497" w:rsidRPr="00B27FA0">
        <w:rPr>
          <w:rFonts w:ascii="Times New Roman" w:eastAsia="Times New Roman" w:hAnsi="Times New Roman" w:cs="Times New Roman"/>
          <w:bCs/>
          <w:iCs/>
          <w:sz w:val="22"/>
          <w:szCs w:val="22"/>
          <w:lang w:val="es-MX" w:eastAsia="pt-BR"/>
        </w:rPr>
        <w:t xml:space="preserve">para desarrollar las capacidades creativas, artísticas e intelectuales en sus diversas manifestaciones, </w:t>
      </w:r>
      <w:r w:rsidR="000D00D6" w:rsidRPr="00B27FA0">
        <w:rPr>
          <w:rFonts w:ascii="Times New Roman" w:eastAsia="Times New Roman" w:hAnsi="Times New Roman" w:cs="Times New Roman"/>
          <w:bCs/>
          <w:iCs/>
          <w:sz w:val="22"/>
          <w:szCs w:val="22"/>
          <w:lang w:val="es-MX" w:eastAsia="pt-BR"/>
        </w:rPr>
        <w:t xml:space="preserve">para </w:t>
      </w:r>
      <w:r w:rsidR="00840960" w:rsidRPr="00B27FA0">
        <w:rPr>
          <w:rFonts w:ascii="Times New Roman" w:eastAsia="Times New Roman" w:hAnsi="Times New Roman" w:cs="Times New Roman"/>
          <w:bCs/>
          <w:iCs/>
          <w:sz w:val="22"/>
          <w:szCs w:val="22"/>
          <w:lang w:val="es-MX" w:eastAsia="pt-BR"/>
        </w:rPr>
        <w:t xml:space="preserve">satisfacer las necesidades de las personas con discapacidad, en condiciones de igualdad y </w:t>
      </w:r>
      <w:r w:rsidR="00241C2C" w:rsidRPr="00B27FA0">
        <w:rPr>
          <w:rFonts w:ascii="Times New Roman" w:eastAsia="Times New Roman" w:hAnsi="Times New Roman" w:cs="Times New Roman"/>
          <w:bCs/>
          <w:iCs/>
          <w:sz w:val="22"/>
          <w:szCs w:val="22"/>
          <w:lang w:val="es-MX" w:eastAsia="pt-BR"/>
        </w:rPr>
        <w:t>respeto de sus derechos humanos</w:t>
      </w:r>
      <w:r w:rsidR="00B10BD9" w:rsidRPr="00B27FA0">
        <w:rPr>
          <w:rFonts w:ascii="Times New Roman" w:eastAsia="Times New Roman" w:hAnsi="Times New Roman" w:cs="Times New Roman"/>
          <w:bCs/>
          <w:iCs/>
          <w:sz w:val="22"/>
          <w:szCs w:val="22"/>
          <w:lang w:val="es-MX" w:eastAsia="pt-BR"/>
        </w:rPr>
        <w:t>.</w:t>
      </w:r>
      <w:r w:rsidR="00241C2C" w:rsidRPr="00B27FA0">
        <w:rPr>
          <w:rFonts w:ascii="Times New Roman" w:eastAsia="Times New Roman" w:hAnsi="Times New Roman" w:cs="Times New Roman"/>
          <w:bCs/>
          <w:iCs/>
          <w:sz w:val="22"/>
          <w:szCs w:val="22"/>
          <w:lang w:val="es-MX" w:eastAsia="pt-BR"/>
        </w:rPr>
        <w:t xml:space="preserve"> </w:t>
      </w:r>
    </w:p>
    <w:p w14:paraId="5221ABE1" w14:textId="77777777" w:rsidR="00EA0CEA" w:rsidRPr="00B27FA0" w:rsidRDefault="00EA0CEA" w:rsidP="00EA0CEA">
      <w:pPr>
        <w:pStyle w:val="ListParagraph"/>
        <w:rPr>
          <w:rFonts w:ascii="Times New Roman" w:eastAsia="Times New Roman" w:hAnsi="Times New Roman" w:cs="Times New Roman"/>
          <w:bCs/>
          <w:iCs/>
          <w:sz w:val="22"/>
          <w:szCs w:val="22"/>
          <w:lang w:val="es-MX" w:eastAsia="pt-BR"/>
        </w:rPr>
      </w:pPr>
    </w:p>
    <w:p w14:paraId="4C89E55A" w14:textId="4FEB3348" w:rsidR="00241C2C" w:rsidRPr="00B27FA0" w:rsidRDefault="00B10BD9" w:rsidP="00053CDE">
      <w:pPr>
        <w:pStyle w:val="ListParagraph"/>
        <w:numPr>
          <w:ilvl w:val="0"/>
          <w:numId w:val="12"/>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w:t>
      </w:r>
      <w:r w:rsidR="00241C2C" w:rsidRPr="00B27FA0">
        <w:rPr>
          <w:rFonts w:ascii="Times New Roman" w:eastAsia="Times New Roman" w:hAnsi="Times New Roman" w:cs="Times New Roman"/>
          <w:bCs/>
          <w:iCs/>
          <w:sz w:val="22"/>
          <w:szCs w:val="22"/>
          <w:lang w:val="es-MX" w:eastAsia="pt-BR"/>
        </w:rPr>
        <w:t xml:space="preserve">poyar </w:t>
      </w:r>
      <w:r w:rsidRPr="00B27FA0">
        <w:rPr>
          <w:rFonts w:ascii="Times New Roman" w:eastAsia="Times New Roman" w:hAnsi="Times New Roman" w:cs="Times New Roman"/>
          <w:bCs/>
          <w:iCs/>
          <w:sz w:val="22"/>
          <w:szCs w:val="22"/>
          <w:lang w:val="es-MX" w:eastAsia="pt-BR"/>
        </w:rPr>
        <w:t xml:space="preserve">y replicar programas </w:t>
      </w:r>
      <w:r w:rsidR="00A506AB" w:rsidRPr="00B27FA0">
        <w:rPr>
          <w:rFonts w:ascii="Times New Roman" w:eastAsia="Times New Roman" w:hAnsi="Times New Roman" w:cs="Times New Roman"/>
          <w:bCs/>
          <w:iCs/>
          <w:sz w:val="22"/>
          <w:szCs w:val="22"/>
          <w:lang w:val="es-MX" w:eastAsia="pt-BR"/>
        </w:rPr>
        <w:t>culturales como</w:t>
      </w:r>
      <w:r w:rsidR="00241C2C" w:rsidRPr="00B27FA0">
        <w:rPr>
          <w:rFonts w:ascii="Times New Roman" w:eastAsia="Times New Roman" w:hAnsi="Times New Roman" w:cs="Times New Roman"/>
          <w:bCs/>
          <w:iCs/>
          <w:sz w:val="22"/>
          <w:szCs w:val="22"/>
          <w:lang w:val="es-MX" w:eastAsia="pt-BR"/>
        </w:rPr>
        <w:t xml:space="preserve"> el desarrollado por el Teatro de Sordos y Danza y Movimiento Pro Salud Integral A.C., donde se benefician diferentes grupos de personas con discapacidad.</w:t>
      </w:r>
    </w:p>
    <w:p w14:paraId="42FB1B8F" w14:textId="174AAB36" w:rsidR="00840960" w:rsidRPr="00B27FA0" w:rsidRDefault="00840960" w:rsidP="00871F5A">
      <w:pPr>
        <w:jc w:val="both"/>
        <w:rPr>
          <w:rFonts w:ascii="Times New Roman" w:eastAsia="Times New Roman" w:hAnsi="Times New Roman" w:cs="Times New Roman"/>
          <w:b/>
          <w:i/>
          <w:sz w:val="22"/>
          <w:szCs w:val="22"/>
          <w:lang w:val="es-MX" w:eastAsia="pt-BR"/>
        </w:rPr>
      </w:pPr>
    </w:p>
    <w:p w14:paraId="263CDFFD" w14:textId="77777777" w:rsidR="00DE51D7" w:rsidRPr="00B27FA0" w:rsidRDefault="00DE51D7" w:rsidP="00871F5A">
      <w:pPr>
        <w:jc w:val="both"/>
        <w:rPr>
          <w:rFonts w:ascii="Times New Roman" w:eastAsia="Times New Roman" w:hAnsi="Times New Roman" w:cs="Times New Roman"/>
          <w:sz w:val="22"/>
          <w:szCs w:val="22"/>
          <w:lang w:val="es-MX" w:eastAsia="pt-BR"/>
        </w:rPr>
      </w:pPr>
    </w:p>
    <w:p w14:paraId="1B335583" w14:textId="0C5B04C6" w:rsidR="00E4253B" w:rsidRPr="005143CD"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9. </w:t>
      </w:r>
      <w:r w:rsidRPr="005143CD">
        <w:rPr>
          <w:rFonts w:ascii="Times New Roman" w:eastAsia="Times New Roman" w:hAnsi="Times New Roman" w:cs="Times New Roman"/>
          <w:b/>
          <w:bCs/>
          <w:sz w:val="22"/>
          <w:szCs w:val="22"/>
          <w:lang w:val="es-MX" w:eastAsia="pt-BR"/>
        </w:rPr>
        <w:t>Acceso a la justicia</w:t>
      </w:r>
      <w:r w:rsidR="002A1D7A" w:rsidRPr="005143CD">
        <w:rPr>
          <w:rFonts w:ascii="Times New Roman" w:eastAsia="Times New Roman" w:hAnsi="Times New Roman" w:cs="Times New Roman"/>
          <w:b/>
          <w:bCs/>
          <w:sz w:val="22"/>
          <w:szCs w:val="22"/>
          <w:lang w:val="es-MX" w:eastAsia="pt-BR"/>
        </w:rPr>
        <w:t>.</w:t>
      </w:r>
      <w:r w:rsidRPr="005143CD">
        <w:rPr>
          <w:rFonts w:ascii="Times New Roman" w:eastAsia="Times New Roman" w:hAnsi="Times New Roman" w:cs="Times New Roman"/>
          <w:b/>
          <w:bCs/>
          <w:sz w:val="22"/>
          <w:szCs w:val="22"/>
          <w:lang w:val="es-MX" w:eastAsia="pt-BR"/>
        </w:rPr>
        <w:t xml:space="preserve"> </w:t>
      </w:r>
    </w:p>
    <w:p w14:paraId="14F96BFC" w14:textId="77777777" w:rsidR="00567BC1" w:rsidRPr="00B27FA0" w:rsidRDefault="00567BC1" w:rsidP="00871F5A">
      <w:pPr>
        <w:jc w:val="both"/>
        <w:rPr>
          <w:rFonts w:ascii="Times New Roman" w:eastAsia="Times New Roman" w:hAnsi="Times New Roman" w:cs="Times New Roman"/>
          <w:sz w:val="22"/>
          <w:szCs w:val="22"/>
          <w:lang w:val="es-MX" w:eastAsia="pt-BR"/>
        </w:rPr>
      </w:pPr>
    </w:p>
    <w:p w14:paraId="0C88AEBA" w14:textId="710099AF" w:rsidR="00567BC1" w:rsidRPr="00B27FA0" w:rsidRDefault="00567BC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 fue media, se complet</w:t>
      </w:r>
      <w:r w:rsidR="00CE4762" w:rsidRPr="00B27FA0">
        <w:rPr>
          <w:rFonts w:ascii="Times New Roman" w:eastAsia="Times New Roman" w:hAnsi="Times New Roman" w:cs="Times New Roman"/>
          <w:sz w:val="22"/>
          <w:szCs w:val="22"/>
          <w:lang w:val="es-MX" w:eastAsia="pt-BR"/>
        </w:rPr>
        <w:t>ó</w:t>
      </w:r>
      <w:r w:rsidRPr="00B27FA0">
        <w:rPr>
          <w:rFonts w:ascii="Times New Roman" w:eastAsia="Times New Roman" w:hAnsi="Times New Roman" w:cs="Times New Roman"/>
          <w:sz w:val="22"/>
          <w:szCs w:val="22"/>
          <w:lang w:val="es-MX" w:eastAsia="pt-BR"/>
        </w:rPr>
        <w:t xml:space="preserve"> información en un 75% y las fuentes fueron oficiales.</w:t>
      </w:r>
    </w:p>
    <w:p w14:paraId="10C09EE5" w14:textId="77777777" w:rsidR="00567BC1" w:rsidRPr="00B27FA0" w:rsidRDefault="00567BC1" w:rsidP="00871F5A">
      <w:pPr>
        <w:jc w:val="both"/>
        <w:rPr>
          <w:rFonts w:ascii="Times New Roman" w:eastAsia="Times New Roman" w:hAnsi="Times New Roman" w:cs="Times New Roman"/>
          <w:sz w:val="22"/>
          <w:szCs w:val="22"/>
          <w:lang w:val="es-MX" w:eastAsia="pt-BR"/>
        </w:rPr>
      </w:pPr>
    </w:p>
    <w:p w14:paraId="3ACCF4FD" w14:textId="21F56E88" w:rsidR="00A13826" w:rsidRPr="00B27FA0" w:rsidRDefault="00126CC3"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w:t>
      </w:r>
      <w:r w:rsidR="00567BC1" w:rsidRPr="00B27FA0">
        <w:rPr>
          <w:rFonts w:ascii="Times New Roman" w:eastAsia="Times New Roman" w:hAnsi="Times New Roman" w:cs="Times New Roman"/>
          <w:sz w:val="22"/>
          <w:szCs w:val="22"/>
          <w:lang w:val="es-MX" w:eastAsia="pt-BR"/>
        </w:rPr>
        <w:t xml:space="preserve">e observan algunos </w:t>
      </w:r>
      <w:r w:rsidRPr="00B27FA0">
        <w:rPr>
          <w:rFonts w:ascii="Times New Roman" w:eastAsia="Times New Roman" w:hAnsi="Times New Roman" w:cs="Times New Roman"/>
          <w:sz w:val="22"/>
          <w:szCs w:val="22"/>
          <w:lang w:val="es-MX" w:eastAsia="pt-BR"/>
        </w:rPr>
        <w:t>avances reportados e</w:t>
      </w:r>
      <w:r w:rsidR="00567BC1" w:rsidRPr="00B27FA0">
        <w:rPr>
          <w:rFonts w:ascii="Times New Roman" w:eastAsia="Times New Roman" w:hAnsi="Times New Roman" w:cs="Times New Roman"/>
          <w:sz w:val="22"/>
          <w:szCs w:val="22"/>
          <w:lang w:val="es-MX" w:eastAsia="pt-BR"/>
        </w:rPr>
        <w:t xml:space="preserve">n el </w:t>
      </w:r>
      <w:r w:rsidR="001815DA" w:rsidRPr="00B27FA0">
        <w:rPr>
          <w:rFonts w:ascii="Times New Roman" w:eastAsia="Times New Roman" w:hAnsi="Times New Roman" w:cs="Times New Roman"/>
          <w:sz w:val="22"/>
          <w:szCs w:val="22"/>
          <w:lang w:val="es-MX" w:eastAsia="pt-BR"/>
        </w:rPr>
        <w:t>informe</w:t>
      </w:r>
      <w:r w:rsidRPr="00B27FA0">
        <w:rPr>
          <w:rFonts w:ascii="Times New Roman" w:eastAsia="Times New Roman" w:hAnsi="Times New Roman" w:cs="Times New Roman"/>
          <w:sz w:val="22"/>
          <w:szCs w:val="22"/>
          <w:lang w:val="es-MX" w:eastAsia="pt-BR"/>
        </w:rPr>
        <w:t xml:space="preserve"> como</w:t>
      </w:r>
      <w:r w:rsidR="00567BC1" w:rsidRPr="00B27FA0">
        <w:rPr>
          <w:rFonts w:ascii="Times New Roman" w:eastAsia="Times New Roman" w:hAnsi="Times New Roman" w:cs="Times New Roman"/>
          <w:sz w:val="22"/>
          <w:szCs w:val="22"/>
          <w:lang w:val="es-MX" w:eastAsia="pt-BR"/>
        </w:rPr>
        <w:t xml:space="preserve"> medidas actuales y pasadas que han sido impulsadas por órganos de la justicia</w:t>
      </w:r>
      <w:r w:rsidRPr="00B27FA0">
        <w:rPr>
          <w:rFonts w:ascii="Times New Roman" w:eastAsia="Times New Roman" w:hAnsi="Times New Roman" w:cs="Times New Roman"/>
          <w:sz w:val="22"/>
          <w:szCs w:val="22"/>
          <w:lang w:val="es-MX" w:eastAsia="pt-BR"/>
        </w:rPr>
        <w:t>,</w:t>
      </w:r>
      <w:r w:rsidR="00567BC1" w:rsidRPr="00B27FA0">
        <w:rPr>
          <w:rFonts w:ascii="Times New Roman" w:eastAsia="Times New Roman" w:hAnsi="Times New Roman" w:cs="Times New Roman"/>
          <w:sz w:val="22"/>
          <w:szCs w:val="22"/>
          <w:lang w:val="es-MX" w:eastAsia="pt-BR"/>
        </w:rPr>
        <w:t xml:space="preserve"> vinculad</w:t>
      </w:r>
      <w:r w:rsidR="001815DA" w:rsidRPr="00B27FA0">
        <w:rPr>
          <w:rFonts w:ascii="Times New Roman" w:eastAsia="Times New Roman" w:hAnsi="Times New Roman" w:cs="Times New Roman"/>
          <w:sz w:val="22"/>
          <w:szCs w:val="22"/>
          <w:lang w:val="es-MX" w:eastAsia="pt-BR"/>
        </w:rPr>
        <w:t>a</w:t>
      </w:r>
      <w:r w:rsidR="00567BC1" w:rsidRPr="00B27FA0">
        <w:rPr>
          <w:rFonts w:ascii="Times New Roman" w:eastAsia="Times New Roman" w:hAnsi="Times New Roman" w:cs="Times New Roman"/>
          <w:sz w:val="22"/>
          <w:szCs w:val="22"/>
          <w:lang w:val="es-MX" w:eastAsia="pt-BR"/>
        </w:rPr>
        <w:t xml:space="preserve">s </w:t>
      </w:r>
      <w:r w:rsidR="008F0F0C" w:rsidRPr="00B27FA0">
        <w:rPr>
          <w:rFonts w:ascii="Times New Roman" w:eastAsia="Times New Roman" w:hAnsi="Times New Roman" w:cs="Times New Roman"/>
          <w:sz w:val="22"/>
          <w:szCs w:val="22"/>
          <w:lang w:val="es-MX" w:eastAsia="pt-BR"/>
        </w:rPr>
        <w:t>a</w:t>
      </w:r>
      <w:r w:rsidR="00567BC1" w:rsidRPr="00B27FA0">
        <w:rPr>
          <w:rFonts w:ascii="Times New Roman" w:eastAsia="Times New Roman" w:hAnsi="Times New Roman" w:cs="Times New Roman"/>
          <w:sz w:val="22"/>
          <w:szCs w:val="22"/>
          <w:lang w:val="es-MX" w:eastAsia="pt-BR"/>
        </w:rPr>
        <w:t xml:space="preserve"> la temática de defensa de derechos. </w:t>
      </w:r>
    </w:p>
    <w:p w14:paraId="0DAFF603" w14:textId="77777777" w:rsidR="00A13826" w:rsidRPr="00B27FA0" w:rsidRDefault="00A13826" w:rsidP="00871F5A">
      <w:pPr>
        <w:jc w:val="both"/>
        <w:rPr>
          <w:rFonts w:ascii="Times New Roman" w:eastAsia="Times New Roman" w:hAnsi="Times New Roman" w:cs="Times New Roman"/>
          <w:sz w:val="22"/>
          <w:szCs w:val="22"/>
          <w:lang w:val="es-MX" w:eastAsia="pt-BR"/>
        </w:rPr>
      </w:pPr>
    </w:p>
    <w:p w14:paraId="4E3918C6" w14:textId="5D49EDB0" w:rsidR="00A13826" w:rsidRPr="00B27FA0" w:rsidRDefault="00567BC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En materia de ajustes procesales requeridos para satisfacer las necesidades de las personas con discapacidad,  </w:t>
      </w:r>
      <w:r w:rsidR="001815DA" w:rsidRPr="00B27FA0">
        <w:rPr>
          <w:rFonts w:ascii="Times New Roman" w:eastAsia="Times New Roman" w:hAnsi="Times New Roman" w:cs="Times New Roman"/>
          <w:sz w:val="22"/>
          <w:szCs w:val="22"/>
          <w:lang w:val="es-MX" w:eastAsia="pt-BR"/>
        </w:rPr>
        <w:t>se reportan</w:t>
      </w:r>
      <w:r w:rsidRPr="00B27FA0">
        <w:rPr>
          <w:rFonts w:ascii="Times New Roman" w:eastAsia="Times New Roman" w:hAnsi="Times New Roman" w:cs="Times New Roman"/>
          <w:sz w:val="22"/>
          <w:szCs w:val="22"/>
          <w:lang w:val="es-MX" w:eastAsia="pt-BR"/>
        </w:rPr>
        <w:t xml:space="preserve"> las iniciativas de la Comisión </w:t>
      </w:r>
      <w:r w:rsidR="008F0F0C" w:rsidRPr="00B27FA0">
        <w:rPr>
          <w:rFonts w:ascii="Times New Roman" w:eastAsia="Times New Roman" w:hAnsi="Times New Roman" w:cs="Times New Roman"/>
          <w:sz w:val="22"/>
          <w:szCs w:val="22"/>
          <w:lang w:val="es-MX" w:eastAsia="pt-BR"/>
        </w:rPr>
        <w:t>Ejecutiva de Atención I</w:t>
      </w:r>
      <w:r w:rsidRPr="00B27FA0">
        <w:rPr>
          <w:rFonts w:ascii="Times New Roman" w:eastAsia="Times New Roman" w:hAnsi="Times New Roman" w:cs="Times New Roman"/>
          <w:sz w:val="22"/>
          <w:szCs w:val="22"/>
          <w:lang w:val="es-MX" w:eastAsia="pt-BR"/>
        </w:rPr>
        <w:t xml:space="preserve">ntegral a Víctimas (CEAV), el Instituto Federal de la Defensoría Pública, la Dirección General de Protección Civil y Salud en el Trabajo, la Coordinación de Administración Regional del </w:t>
      </w:r>
      <w:r w:rsidR="00AC6A50" w:rsidRPr="00B27FA0">
        <w:rPr>
          <w:rFonts w:ascii="Times New Roman" w:eastAsia="Times New Roman" w:hAnsi="Times New Roman" w:cs="Times New Roman"/>
          <w:sz w:val="22"/>
          <w:szCs w:val="22"/>
          <w:lang w:val="es-MX" w:eastAsia="pt-BR"/>
        </w:rPr>
        <w:t>Consejo de la Judicatura Federal (</w:t>
      </w:r>
      <w:r w:rsidRPr="00B27FA0">
        <w:rPr>
          <w:rFonts w:ascii="Times New Roman" w:eastAsia="Times New Roman" w:hAnsi="Times New Roman" w:cs="Times New Roman"/>
          <w:sz w:val="22"/>
          <w:szCs w:val="22"/>
          <w:lang w:val="es-MX" w:eastAsia="pt-BR"/>
        </w:rPr>
        <w:t>CJF</w:t>
      </w:r>
      <w:r w:rsidR="00AC6A50"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las Casas de la Cultura Jurídica, el Instituto de la Judicatura Federal,</w:t>
      </w:r>
      <w:r w:rsidR="001815DA" w:rsidRPr="00B27FA0">
        <w:rPr>
          <w:rFonts w:ascii="Times New Roman" w:eastAsia="Times New Roman" w:hAnsi="Times New Roman" w:cs="Times New Roman"/>
          <w:sz w:val="22"/>
          <w:szCs w:val="22"/>
          <w:lang w:val="es-MX" w:eastAsia="pt-BR"/>
        </w:rPr>
        <w:t xml:space="preserve"> y</w:t>
      </w:r>
      <w:r w:rsidRPr="00B27FA0">
        <w:rPr>
          <w:rFonts w:ascii="Times New Roman" w:eastAsia="Times New Roman" w:hAnsi="Times New Roman" w:cs="Times New Roman"/>
          <w:sz w:val="22"/>
          <w:szCs w:val="22"/>
          <w:lang w:val="es-MX" w:eastAsia="pt-BR"/>
        </w:rPr>
        <w:t xml:space="preserve"> la Dirección General de Derechos Humanos de la </w:t>
      </w:r>
      <w:r w:rsidR="00AC6A50" w:rsidRPr="00B27FA0">
        <w:rPr>
          <w:rFonts w:ascii="Times New Roman" w:eastAsia="Times New Roman" w:hAnsi="Times New Roman" w:cs="Times New Roman"/>
          <w:sz w:val="22"/>
          <w:szCs w:val="22"/>
          <w:lang w:val="es-MX" w:eastAsia="pt-BR"/>
        </w:rPr>
        <w:t>Suprema Corte de la Justicia de  la Nación (</w:t>
      </w:r>
      <w:r w:rsidRPr="00B27FA0">
        <w:rPr>
          <w:rFonts w:ascii="Times New Roman" w:eastAsia="Times New Roman" w:hAnsi="Times New Roman" w:cs="Times New Roman"/>
          <w:sz w:val="22"/>
          <w:szCs w:val="22"/>
          <w:lang w:val="es-MX" w:eastAsia="pt-BR"/>
        </w:rPr>
        <w:t>SCJN</w:t>
      </w:r>
      <w:r w:rsidR="00AC6A50" w:rsidRPr="00B27FA0">
        <w:rPr>
          <w:rFonts w:ascii="Times New Roman" w:eastAsia="Times New Roman" w:hAnsi="Times New Roman" w:cs="Times New Roman"/>
          <w:sz w:val="22"/>
          <w:szCs w:val="22"/>
          <w:lang w:val="es-MX" w:eastAsia="pt-BR"/>
        </w:rPr>
        <w:t>)</w:t>
      </w:r>
      <w:r w:rsidR="001815DA" w:rsidRPr="00B27FA0">
        <w:rPr>
          <w:rFonts w:ascii="Times New Roman" w:eastAsia="Times New Roman" w:hAnsi="Times New Roman" w:cs="Times New Roman"/>
          <w:sz w:val="22"/>
          <w:szCs w:val="22"/>
          <w:lang w:val="es-MX" w:eastAsia="pt-BR"/>
        </w:rPr>
        <w:t>. Estas entidades</w:t>
      </w:r>
      <w:r w:rsidRPr="00B27FA0">
        <w:rPr>
          <w:rFonts w:ascii="Times New Roman" w:eastAsia="Times New Roman" w:hAnsi="Times New Roman" w:cs="Times New Roman"/>
          <w:sz w:val="22"/>
          <w:szCs w:val="22"/>
          <w:lang w:val="es-MX" w:eastAsia="pt-BR"/>
        </w:rPr>
        <w:t xml:space="preserve"> han </w:t>
      </w:r>
      <w:r w:rsidR="001815DA" w:rsidRPr="00B27FA0">
        <w:rPr>
          <w:rFonts w:ascii="Times New Roman" w:eastAsia="Times New Roman" w:hAnsi="Times New Roman" w:cs="Times New Roman"/>
          <w:sz w:val="22"/>
          <w:szCs w:val="22"/>
          <w:lang w:val="es-MX" w:eastAsia="pt-BR"/>
        </w:rPr>
        <w:t xml:space="preserve">obtenido </w:t>
      </w:r>
      <w:r w:rsidR="008F0F0C" w:rsidRPr="00B27FA0">
        <w:rPr>
          <w:rFonts w:ascii="Times New Roman" w:eastAsia="Times New Roman" w:hAnsi="Times New Roman" w:cs="Times New Roman"/>
          <w:sz w:val="22"/>
          <w:szCs w:val="22"/>
          <w:lang w:val="es-MX" w:eastAsia="pt-BR"/>
        </w:rPr>
        <w:t xml:space="preserve">resultados que pueden </w:t>
      </w:r>
      <w:r w:rsidRPr="00B27FA0">
        <w:rPr>
          <w:rFonts w:ascii="Times New Roman" w:eastAsia="Times New Roman" w:hAnsi="Times New Roman" w:cs="Times New Roman"/>
          <w:sz w:val="22"/>
          <w:szCs w:val="22"/>
          <w:lang w:val="es-MX" w:eastAsia="pt-BR"/>
        </w:rPr>
        <w:t>servir como referencia</w:t>
      </w:r>
      <w:r w:rsidR="008F0F0C" w:rsidRPr="00B27FA0">
        <w:rPr>
          <w:rFonts w:ascii="Times New Roman" w:eastAsia="Times New Roman" w:hAnsi="Times New Roman" w:cs="Times New Roman"/>
          <w:sz w:val="22"/>
          <w:szCs w:val="22"/>
          <w:lang w:val="es-MX" w:eastAsia="pt-BR"/>
        </w:rPr>
        <w:t>, para</w:t>
      </w:r>
      <w:r w:rsidR="001815DA" w:rsidRPr="00B27FA0">
        <w:rPr>
          <w:rFonts w:ascii="Times New Roman" w:eastAsia="Times New Roman" w:hAnsi="Times New Roman" w:cs="Times New Roman"/>
          <w:sz w:val="22"/>
          <w:szCs w:val="22"/>
          <w:lang w:val="es-MX" w:eastAsia="pt-BR"/>
        </w:rPr>
        <w:t xml:space="preserve"> que estas iniciativas sean replicadas como modelos exitosos por</w:t>
      </w:r>
      <w:r w:rsidRPr="00B27FA0">
        <w:rPr>
          <w:rFonts w:ascii="Times New Roman" w:eastAsia="Times New Roman" w:hAnsi="Times New Roman" w:cs="Times New Roman"/>
          <w:sz w:val="22"/>
          <w:szCs w:val="22"/>
          <w:lang w:val="es-MX" w:eastAsia="pt-BR"/>
        </w:rPr>
        <w:t xml:space="preserve"> otras instancia</w:t>
      </w:r>
      <w:r w:rsidR="00A13826" w:rsidRPr="00B27FA0">
        <w:rPr>
          <w:rFonts w:ascii="Times New Roman" w:eastAsia="Times New Roman" w:hAnsi="Times New Roman" w:cs="Times New Roman"/>
          <w:sz w:val="22"/>
          <w:szCs w:val="22"/>
          <w:lang w:val="es-MX" w:eastAsia="pt-BR"/>
        </w:rPr>
        <w:t>s</w:t>
      </w:r>
      <w:r w:rsidR="008F0F0C"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judici</w:t>
      </w:r>
      <w:r w:rsidR="008F0F0C" w:rsidRPr="00B27FA0">
        <w:rPr>
          <w:rFonts w:ascii="Times New Roman" w:eastAsia="Times New Roman" w:hAnsi="Times New Roman" w:cs="Times New Roman"/>
          <w:sz w:val="22"/>
          <w:szCs w:val="22"/>
          <w:lang w:val="es-MX" w:eastAsia="pt-BR"/>
        </w:rPr>
        <w:t>ales</w:t>
      </w:r>
      <w:r w:rsidRPr="00B27FA0">
        <w:rPr>
          <w:rFonts w:ascii="Times New Roman" w:eastAsia="Times New Roman" w:hAnsi="Times New Roman" w:cs="Times New Roman"/>
          <w:sz w:val="22"/>
          <w:szCs w:val="22"/>
          <w:lang w:val="es-MX" w:eastAsia="pt-BR"/>
        </w:rPr>
        <w:t xml:space="preserve"> </w:t>
      </w:r>
      <w:r w:rsidR="001815DA" w:rsidRPr="00B27FA0">
        <w:rPr>
          <w:rFonts w:ascii="Times New Roman" w:eastAsia="Times New Roman" w:hAnsi="Times New Roman" w:cs="Times New Roman"/>
          <w:sz w:val="22"/>
          <w:szCs w:val="22"/>
          <w:lang w:val="es-MX" w:eastAsia="pt-BR"/>
        </w:rPr>
        <w:t xml:space="preserve">locales </w:t>
      </w:r>
      <w:r w:rsidR="00A13826" w:rsidRPr="00B27FA0">
        <w:rPr>
          <w:rFonts w:ascii="Times New Roman" w:eastAsia="Times New Roman" w:hAnsi="Times New Roman" w:cs="Times New Roman"/>
          <w:sz w:val="22"/>
          <w:szCs w:val="22"/>
          <w:lang w:val="es-MX" w:eastAsia="pt-BR"/>
        </w:rPr>
        <w:t>o</w:t>
      </w:r>
      <w:r w:rsidR="008F0F0C" w:rsidRPr="00B27FA0">
        <w:rPr>
          <w:rFonts w:ascii="Times New Roman" w:eastAsia="Times New Roman" w:hAnsi="Times New Roman" w:cs="Times New Roman"/>
          <w:sz w:val="22"/>
          <w:szCs w:val="22"/>
          <w:lang w:val="es-MX" w:eastAsia="pt-BR"/>
        </w:rPr>
        <w:t xml:space="preserve"> </w:t>
      </w:r>
      <w:r w:rsidR="001815DA" w:rsidRPr="00B27FA0">
        <w:rPr>
          <w:rFonts w:ascii="Times New Roman" w:eastAsia="Times New Roman" w:hAnsi="Times New Roman" w:cs="Times New Roman"/>
          <w:sz w:val="22"/>
          <w:szCs w:val="22"/>
          <w:lang w:val="es-MX" w:eastAsia="pt-BR"/>
        </w:rPr>
        <w:t xml:space="preserve">de </w:t>
      </w:r>
      <w:r w:rsidRPr="00B27FA0">
        <w:rPr>
          <w:rFonts w:ascii="Times New Roman" w:eastAsia="Times New Roman" w:hAnsi="Times New Roman" w:cs="Times New Roman"/>
          <w:sz w:val="22"/>
          <w:szCs w:val="22"/>
          <w:lang w:val="es-MX" w:eastAsia="pt-BR"/>
        </w:rPr>
        <w:t>otros países</w:t>
      </w:r>
      <w:r w:rsidR="001815DA" w:rsidRPr="00B27FA0">
        <w:rPr>
          <w:rFonts w:ascii="Times New Roman" w:eastAsia="Times New Roman" w:hAnsi="Times New Roman" w:cs="Times New Roman"/>
          <w:sz w:val="22"/>
          <w:szCs w:val="22"/>
          <w:lang w:val="es-MX" w:eastAsia="pt-BR"/>
        </w:rPr>
        <w:t xml:space="preserve"> de la </w:t>
      </w:r>
      <w:r w:rsidR="00A506AB" w:rsidRPr="00B27FA0">
        <w:rPr>
          <w:rFonts w:ascii="Times New Roman" w:eastAsia="Times New Roman" w:hAnsi="Times New Roman" w:cs="Times New Roman"/>
          <w:sz w:val="22"/>
          <w:szCs w:val="22"/>
          <w:lang w:val="es-MX" w:eastAsia="pt-BR"/>
        </w:rPr>
        <w:t>región, propiciando</w:t>
      </w:r>
      <w:r w:rsidR="001815DA" w:rsidRPr="00B27FA0">
        <w:rPr>
          <w:rFonts w:ascii="Times New Roman" w:eastAsia="Times New Roman" w:hAnsi="Times New Roman" w:cs="Times New Roman"/>
          <w:sz w:val="22"/>
          <w:szCs w:val="22"/>
          <w:lang w:val="es-MX" w:eastAsia="pt-BR"/>
        </w:rPr>
        <w:t xml:space="preserve"> acuerdos de</w:t>
      </w:r>
      <w:r w:rsidRPr="00B27FA0">
        <w:rPr>
          <w:rFonts w:ascii="Times New Roman" w:eastAsia="Times New Roman" w:hAnsi="Times New Roman" w:cs="Times New Roman"/>
          <w:sz w:val="22"/>
          <w:szCs w:val="22"/>
          <w:lang w:val="es-MX" w:eastAsia="pt-BR"/>
        </w:rPr>
        <w:t xml:space="preserve"> cooperación internacional. </w:t>
      </w:r>
    </w:p>
    <w:p w14:paraId="4228C8C6" w14:textId="77777777" w:rsidR="00A13826" w:rsidRPr="00B27FA0" w:rsidRDefault="00A13826" w:rsidP="00871F5A">
      <w:pPr>
        <w:jc w:val="both"/>
        <w:rPr>
          <w:rFonts w:ascii="Times New Roman" w:eastAsia="Times New Roman" w:hAnsi="Times New Roman" w:cs="Times New Roman"/>
          <w:sz w:val="22"/>
          <w:szCs w:val="22"/>
          <w:lang w:val="es-MX" w:eastAsia="pt-BR"/>
        </w:rPr>
      </w:pPr>
    </w:p>
    <w:p w14:paraId="3EE58FAB" w14:textId="26702705" w:rsidR="00A13826" w:rsidRPr="00B27FA0" w:rsidRDefault="00EE3986"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En lo que concierne al</w:t>
      </w:r>
      <w:r w:rsidR="00567BC1" w:rsidRPr="00B27FA0">
        <w:rPr>
          <w:rFonts w:ascii="Times New Roman" w:eastAsia="Times New Roman" w:hAnsi="Times New Roman" w:cs="Times New Roman"/>
          <w:sz w:val="22"/>
          <w:szCs w:val="22"/>
          <w:lang w:val="es-MX" w:eastAsia="pt-BR"/>
        </w:rPr>
        <w:t xml:space="preserve"> indicador sobre las personas con discapacidad privadas de libertad en el sistema p</w:t>
      </w:r>
      <w:r w:rsidR="00A13826" w:rsidRPr="00B27FA0">
        <w:rPr>
          <w:rFonts w:ascii="Times New Roman" w:eastAsia="Times New Roman" w:hAnsi="Times New Roman" w:cs="Times New Roman"/>
          <w:sz w:val="22"/>
          <w:szCs w:val="22"/>
          <w:lang w:val="es-MX" w:eastAsia="pt-BR"/>
        </w:rPr>
        <w:t xml:space="preserve">enitenciario </w:t>
      </w:r>
      <w:r w:rsidR="00A506AB" w:rsidRPr="00B27FA0">
        <w:rPr>
          <w:rFonts w:ascii="Times New Roman" w:eastAsia="Times New Roman" w:hAnsi="Times New Roman" w:cs="Times New Roman"/>
          <w:sz w:val="22"/>
          <w:szCs w:val="22"/>
          <w:lang w:val="es-MX" w:eastAsia="pt-BR"/>
        </w:rPr>
        <w:t>regular, la</w:t>
      </w:r>
      <w:r w:rsidR="00567BC1" w:rsidRPr="00B27FA0">
        <w:rPr>
          <w:rFonts w:ascii="Times New Roman" w:eastAsia="Times New Roman" w:hAnsi="Times New Roman" w:cs="Times New Roman"/>
          <w:sz w:val="22"/>
          <w:szCs w:val="22"/>
          <w:lang w:val="es-MX" w:eastAsia="pt-BR"/>
        </w:rPr>
        <w:t xml:space="preserve"> ausencia </w:t>
      </w:r>
      <w:r w:rsidR="001815DA" w:rsidRPr="00B27FA0">
        <w:rPr>
          <w:rFonts w:ascii="Times New Roman" w:eastAsia="Times New Roman" w:hAnsi="Times New Roman" w:cs="Times New Roman"/>
          <w:sz w:val="22"/>
          <w:szCs w:val="22"/>
          <w:lang w:val="es-MX" w:eastAsia="pt-BR"/>
        </w:rPr>
        <w:t xml:space="preserve">de </w:t>
      </w:r>
      <w:r w:rsidR="00A506AB" w:rsidRPr="00B27FA0">
        <w:rPr>
          <w:rFonts w:ascii="Times New Roman" w:eastAsia="Times New Roman" w:hAnsi="Times New Roman" w:cs="Times New Roman"/>
          <w:sz w:val="22"/>
          <w:szCs w:val="22"/>
          <w:lang w:val="es-MX" w:eastAsia="pt-BR"/>
        </w:rPr>
        <w:t>información</w:t>
      </w:r>
      <w:r w:rsidR="001815DA" w:rsidRPr="00B27FA0">
        <w:rPr>
          <w:rFonts w:ascii="Times New Roman" w:eastAsia="Times New Roman" w:hAnsi="Times New Roman" w:cs="Times New Roman"/>
          <w:sz w:val="22"/>
          <w:szCs w:val="22"/>
          <w:lang w:val="es-MX" w:eastAsia="pt-BR"/>
        </w:rPr>
        <w:t xml:space="preserve"> en el </w:t>
      </w:r>
      <w:r w:rsidR="00567BC1" w:rsidRPr="00B27FA0">
        <w:rPr>
          <w:rFonts w:ascii="Times New Roman" w:eastAsia="Times New Roman" w:hAnsi="Times New Roman" w:cs="Times New Roman"/>
          <w:sz w:val="22"/>
          <w:szCs w:val="22"/>
          <w:lang w:val="es-MX" w:eastAsia="pt-BR"/>
        </w:rPr>
        <w:t xml:space="preserve">descriptor </w:t>
      </w:r>
      <w:r w:rsidR="001815DA" w:rsidRPr="00B27FA0">
        <w:rPr>
          <w:rFonts w:ascii="Times New Roman" w:eastAsia="Times New Roman" w:hAnsi="Times New Roman" w:cs="Times New Roman"/>
          <w:sz w:val="22"/>
          <w:szCs w:val="22"/>
          <w:lang w:val="es-MX" w:eastAsia="pt-BR"/>
        </w:rPr>
        <w:t xml:space="preserve">relacionado con </w:t>
      </w:r>
      <w:r w:rsidR="00567BC1" w:rsidRPr="00B27FA0">
        <w:rPr>
          <w:rFonts w:ascii="Times New Roman" w:eastAsia="Times New Roman" w:hAnsi="Times New Roman" w:cs="Times New Roman"/>
          <w:sz w:val="22"/>
          <w:szCs w:val="22"/>
          <w:lang w:val="es-MX" w:eastAsia="pt-BR"/>
        </w:rPr>
        <w:t>la tasa general de personas con discapacid</w:t>
      </w:r>
      <w:r w:rsidR="00A13826" w:rsidRPr="00B27FA0">
        <w:rPr>
          <w:rFonts w:ascii="Times New Roman" w:eastAsia="Times New Roman" w:hAnsi="Times New Roman" w:cs="Times New Roman"/>
          <w:sz w:val="22"/>
          <w:szCs w:val="22"/>
          <w:lang w:val="es-MX" w:eastAsia="pt-BR"/>
        </w:rPr>
        <w:t xml:space="preserve">ad </w:t>
      </w:r>
      <w:r w:rsidR="00AC6A50" w:rsidRPr="00B27FA0">
        <w:rPr>
          <w:rFonts w:ascii="Times New Roman" w:eastAsia="Times New Roman" w:hAnsi="Times New Roman" w:cs="Times New Roman"/>
          <w:sz w:val="22"/>
          <w:szCs w:val="22"/>
          <w:lang w:val="es-MX" w:eastAsia="pt-BR"/>
        </w:rPr>
        <w:t>del país</w:t>
      </w:r>
      <w:r w:rsidR="00A13826" w:rsidRPr="00B27FA0">
        <w:rPr>
          <w:rFonts w:ascii="Times New Roman" w:eastAsia="Times New Roman" w:hAnsi="Times New Roman" w:cs="Times New Roman"/>
          <w:sz w:val="22"/>
          <w:szCs w:val="22"/>
          <w:lang w:val="es-MX" w:eastAsia="pt-BR"/>
        </w:rPr>
        <w:t xml:space="preserve"> </w:t>
      </w:r>
      <w:r w:rsidR="008D46A1" w:rsidRPr="00B27FA0">
        <w:rPr>
          <w:rFonts w:ascii="Times New Roman" w:eastAsia="Times New Roman" w:hAnsi="Times New Roman" w:cs="Times New Roman"/>
          <w:sz w:val="22"/>
          <w:szCs w:val="22"/>
          <w:lang w:val="es-MX" w:eastAsia="pt-BR"/>
        </w:rPr>
        <w:t>no permite</w:t>
      </w:r>
      <w:r w:rsidR="00AC6A50" w:rsidRPr="00B27FA0">
        <w:rPr>
          <w:rFonts w:ascii="Times New Roman" w:eastAsia="Times New Roman" w:hAnsi="Times New Roman" w:cs="Times New Roman"/>
          <w:sz w:val="22"/>
          <w:szCs w:val="22"/>
          <w:lang w:val="es-MX" w:eastAsia="pt-BR"/>
        </w:rPr>
        <w:t xml:space="preserve"> </w:t>
      </w:r>
      <w:r w:rsidR="001815DA" w:rsidRPr="00B27FA0">
        <w:rPr>
          <w:rFonts w:ascii="Times New Roman" w:eastAsia="Times New Roman" w:hAnsi="Times New Roman" w:cs="Times New Roman"/>
          <w:sz w:val="22"/>
          <w:szCs w:val="22"/>
          <w:lang w:val="es-MX" w:eastAsia="pt-BR"/>
        </w:rPr>
        <w:t xml:space="preserve">visibilizar </w:t>
      </w:r>
      <w:r w:rsidR="00567BC1" w:rsidRPr="00B27FA0">
        <w:rPr>
          <w:rFonts w:ascii="Times New Roman" w:eastAsia="Times New Roman" w:hAnsi="Times New Roman" w:cs="Times New Roman"/>
          <w:sz w:val="22"/>
          <w:szCs w:val="22"/>
          <w:lang w:val="es-MX" w:eastAsia="pt-BR"/>
        </w:rPr>
        <w:t xml:space="preserve">eventuales </w:t>
      </w:r>
      <w:r w:rsidR="001815DA" w:rsidRPr="00B27FA0">
        <w:rPr>
          <w:rFonts w:ascii="Times New Roman" w:eastAsia="Times New Roman" w:hAnsi="Times New Roman" w:cs="Times New Roman"/>
          <w:sz w:val="22"/>
          <w:szCs w:val="22"/>
          <w:lang w:val="es-MX" w:eastAsia="pt-BR"/>
        </w:rPr>
        <w:t xml:space="preserve">situaciones </w:t>
      </w:r>
      <w:r w:rsidR="00567BC1" w:rsidRPr="00B27FA0">
        <w:rPr>
          <w:rFonts w:ascii="Times New Roman" w:eastAsia="Times New Roman" w:hAnsi="Times New Roman" w:cs="Times New Roman"/>
          <w:sz w:val="22"/>
          <w:szCs w:val="22"/>
          <w:lang w:val="es-MX" w:eastAsia="pt-BR"/>
        </w:rPr>
        <w:t>de discriminación</w:t>
      </w:r>
      <w:r w:rsidR="008D46A1" w:rsidRPr="00B27FA0">
        <w:rPr>
          <w:rFonts w:ascii="Times New Roman" w:eastAsia="Times New Roman" w:hAnsi="Times New Roman" w:cs="Times New Roman"/>
          <w:sz w:val="22"/>
          <w:szCs w:val="22"/>
          <w:lang w:val="es-MX" w:eastAsia="pt-BR"/>
        </w:rPr>
        <w:t xml:space="preserve">. Tampoco se ha </w:t>
      </w:r>
      <w:r w:rsidR="00A506AB" w:rsidRPr="00B27FA0">
        <w:rPr>
          <w:rFonts w:ascii="Times New Roman" w:eastAsia="Times New Roman" w:hAnsi="Times New Roman" w:cs="Times New Roman"/>
          <w:sz w:val="22"/>
          <w:szCs w:val="22"/>
          <w:lang w:val="es-MX" w:eastAsia="pt-BR"/>
        </w:rPr>
        <w:t>podido determinar</w:t>
      </w:r>
      <w:r w:rsidR="001815DA" w:rsidRPr="00B27FA0">
        <w:rPr>
          <w:rFonts w:ascii="Times New Roman" w:eastAsia="Times New Roman" w:hAnsi="Times New Roman" w:cs="Times New Roman"/>
          <w:sz w:val="22"/>
          <w:szCs w:val="22"/>
          <w:lang w:val="es-MX" w:eastAsia="pt-BR"/>
        </w:rPr>
        <w:t xml:space="preserve"> </w:t>
      </w:r>
      <w:r w:rsidR="00567BC1" w:rsidRPr="00B27FA0">
        <w:rPr>
          <w:rFonts w:ascii="Times New Roman" w:eastAsia="Times New Roman" w:hAnsi="Times New Roman" w:cs="Times New Roman"/>
          <w:sz w:val="22"/>
          <w:szCs w:val="22"/>
          <w:lang w:val="es-MX" w:eastAsia="pt-BR"/>
        </w:rPr>
        <w:t xml:space="preserve">la </w:t>
      </w:r>
      <w:r w:rsidR="001815DA" w:rsidRPr="00B27FA0">
        <w:rPr>
          <w:rFonts w:ascii="Times New Roman" w:eastAsia="Times New Roman" w:hAnsi="Times New Roman" w:cs="Times New Roman"/>
          <w:sz w:val="22"/>
          <w:szCs w:val="22"/>
          <w:lang w:val="es-MX" w:eastAsia="pt-BR"/>
        </w:rPr>
        <w:t xml:space="preserve">necesidad </w:t>
      </w:r>
      <w:r w:rsidR="003A72C6" w:rsidRPr="00B27FA0">
        <w:rPr>
          <w:rFonts w:ascii="Times New Roman" w:eastAsia="Times New Roman" w:hAnsi="Times New Roman" w:cs="Times New Roman"/>
          <w:sz w:val="22"/>
          <w:szCs w:val="22"/>
          <w:lang w:val="es-MX" w:eastAsia="pt-BR"/>
        </w:rPr>
        <w:t>o</w:t>
      </w:r>
      <w:r w:rsidR="00567BC1" w:rsidRPr="00B27FA0">
        <w:rPr>
          <w:rFonts w:ascii="Times New Roman" w:eastAsia="Times New Roman" w:hAnsi="Times New Roman" w:cs="Times New Roman"/>
          <w:sz w:val="22"/>
          <w:szCs w:val="22"/>
          <w:lang w:val="es-MX" w:eastAsia="pt-BR"/>
        </w:rPr>
        <w:t xml:space="preserve"> dimensión de ajustes de accesibilidad </w:t>
      </w:r>
      <w:r w:rsidR="003A72C6" w:rsidRPr="00B27FA0">
        <w:rPr>
          <w:rFonts w:ascii="Times New Roman" w:eastAsia="Times New Roman" w:hAnsi="Times New Roman" w:cs="Times New Roman"/>
          <w:sz w:val="22"/>
          <w:szCs w:val="22"/>
          <w:lang w:val="es-MX" w:eastAsia="pt-BR"/>
        </w:rPr>
        <w:t>en ese sistema</w:t>
      </w:r>
      <w:r w:rsidR="00567BC1" w:rsidRPr="00B27FA0">
        <w:rPr>
          <w:rFonts w:ascii="Times New Roman" w:eastAsia="Times New Roman" w:hAnsi="Times New Roman" w:cs="Times New Roman"/>
          <w:sz w:val="22"/>
          <w:szCs w:val="22"/>
          <w:lang w:val="es-MX" w:eastAsia="pt-BR"/>
        </w:rPr>
        <w:t xml:space="preserve">. </w:t>
      </w:r>
    </w:p>
    <w:p w14:paraId="3B28B418" w14:textId="77777777" w:rsidR="00A13826" w:rsidRPr="00B27FA0" w:rsidRDefault="00A13826" w:rsidP="00871F5A">
      <w:pPr>
        <w:jc w:val="both"/>
        <w:rPr>
          <w:rFonts w:ascii="Times New Roman" w:eastAsia="Times New Roman" w:hAnsi="Times New Roman" w:cs="Times New Roman"/>
          <w:sz w:val="22"/>
          <w:szCs w:val="22"/>
          <w:lang w:val="es-MX" w:eastAsia="pt-BR"/>
        </w:rPr>
      </w:pPr>
    </w:p>
    <w:p w14:paraId="7D5E57C5" w14:textId="4E07659F" w:rsidR="008D46A1" w:rsidRPr="00B27FA0" w:rsidRDefault="008D46A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w:t>
      </w:r>
      <w:r w:rsidR="00567BC1" w:rsidRPr="00B27FA0">
        <w:rPr>
          <w:rFonts w:ascii="Times New Roman" w:eastAsia="Times New Roman" w:hAnsi="Times New Roman" w:cs="Times New Roman"/>
          <w:sz w:val="22"/>
          <w:szCs w:val="22"/>
          <w:lang w:val="es-MX" w:eastAsia="pt-BR"/>
        </w:rPr>
        <w:t xml:space="preserve"> reconoce</w:t>
      </w:r>
      <w:r w:rsidR="00A13826" w:rsidRPr="00B27FA0">
        <w:rPr>
          <w:rFonts w:ascii="Times New Roman" w:eastAsia="Times New Roman" w:hAnsi="Times New Roman" w:cs="Times New Roman"/>
          <w:sz w:val="22"/>
          <w:szCs w:val="22"/>
          <w:lang w:val="es-MX" w:eastAsia="pt-BR"/>
        </w:rPr>
        <w:t>n</w:t>
      </w:r>
      <w:r w:rsidR="00567BC1" w:rsidRPr="00B27FA0">
        <w:rPr>
          <w:rFonts w:ascii="Times New Roman" w:eastAsia="Times New Roman" w:hAnsi="Times New Roman" w:cs="Times New Roman"/>
          <w:sz w:val="22"/>
          <w:szCs w:val="22"/>
          <w:lang w:val="es-MX" w:eastAsia="pt-BR"/>
        </w:rPr>
        <w:t xml:space="preserve"> los avan</w:t>
      </w:r>
      <w:r w:rsidR="006352C3" w:rsidRPr="00B27FA0">
        <w:rPr>
          <w:rFonts w:ascii="Times New Roman" w:eastAsia="Times New Roman" w:hAnsi="Times New Roman" w:cs="Times New Roman"/>
          <w:sz w:val="22"/>
          <w:szCs w:val="22"/>
          <w:lang w:val="es-MX" w:eastAsia="pt-BR"/>
        </w:rPr>
        <w:t>ces proporcionados por las</w:t>
      </w:r>
      <w:r w:rsidR="00567BC1" w:rsidRPr="00B27FA0">
        <w:rPr>
          <w:rFonts w:ascii="Times New Roman" w:eastAsia="Times New Roman" w:hAnsi="Times New Roman" w:cs="Times New Roman"/>
          <w:sz w:val="22"/>
          <w:szCs w:val="22"/>
          <w:lang w:val="es-MX" w:eastAsia="pt-BR"/>
        </w:rPr>
        <w:t xml:space="preserve"> capacitaciones ofrecidas</w:t>
      </w:r>
      <w:r w:rsidRPr="00B27FA0">
        <w:rPr>
          <w:rFonts w:ascii="Times New Roman" w:eastAsia="Times New Roman" w:hAnsi="Times New Roman" w:cs="Times New Roman"/>
          <w:sz w:val="22"/>
          <w:szCs w:val="22"/>
          <w:lang w:val="es-MX" w:eastAsia="pt-BR"/>
        </w:rPr>
        <w:t>;</w:t>
      </w:r>
      <w:r w:rsidR="00567BC1" w:rsidRPr="00B27FA0">
        <w:rPr>
          <w:rFonts w:ascii="Times New Roman" w:eastAsia="Times New Roman" w:hAnsi="Times New Roman" w:cs="Times New Roman"/>
          <w:sz w:val="22"/>
          <w:szCs w:val="22"/>
          <w:lang w:val="es-MX" w:eastAsia="pt-BR"/>
        </w:rPr>
        <w:t xml:space="preserve"> el </w:t>
      </w:r>
      <w:r w:rsidRPr="00B27FA0">
        <w:rPr>
          <w:rFonts w:ascii="Times New Roman" w:eastAsia="Times New Roman" w:hAnsi="Times New Roman" w:cs="Times New Roman"/>
          <w:sz w:val="22"/>
          <w:szCs w:val="22"/>
          <w:lang w:val="es-MX" w:eastAsia="pt-BR"/>
        </w:rPr>
        <w:t>p</w:t>
      </w:r>
      <w:r w:rsidR="00567BC1" w:rsidRPr="00B27FA0">
        <w:rPr>
          <w:rFonts w:ascii="Times New Roman" w:eastAsia="Times New Roman" w:hAnsi="Times New Roman" w:cs="Times New Roman"/>
          <w:sz w:val="22"/>
          <w:szCs w:val="22"/>
          <w:lang w:val="es-MX" w:eastAsia="pt-BR"/>
        </w:rPr>
        <w:t>rotocolo de actuación</w:t>
      </w:r>
      <w:r w:rsidRPr="00B27FA0">
        <w:rPr>
          <w:rFonts w:ascii="Times New Roman" w:eastAsia="Times New Roman" w:hAnsi="Times New Roman" w:cs="Times New Roman"/>
          <w:sz w:val="22"/>
          <w:szCs w:val="22"/>
          <w:lang w:val="es-MX" w:eastAsia="pt-BR"/>
        </w:rPr>
        <w:t xml:space="preserve"> d</w:t>
      </w:r>
      <w:r w:rsidR="00567BC1" w:rsidRPr="00B27FA0">
        <w:rPr>
          <w:rFonts w:ascii="Times New Roman" w:eastAsia="Times New Roman" w:hAnsi="Times New Roman" w:cs="Times New Roman"/>
          <w:sz w:val="22"/>
          <w:szCs w:val="22"/>
          <w:lang w:val="es-MX" w:eastAsia="pt-BR"/>
        </w:rPr>
        <w:t xml:space="preserve">e resguardo de personas </w:t>
      </w:r>
      <w:r w:rsidR="006352C3" w:rsidRPr="00B27FA0">
        <w:rPr>
          <w:rFonts w:ascii="Times New Roman" w:eastAsia="Times New Roman" w:hAnsi="Times New Roman" w:cs="Times New Roman"/>
          <w:sz w:val="22"/>
          <w:szCs w:val="22"/>
          <w:lang w:val="es-MX" w:eastAsia="pt-BR"/>
        </w:rPr>
        <w:t>privadas de</w:t>
      </w:r>
      <w:r w:rsidR="00567BC1" w:rsidRPr="00B27FA0">
        <w:rPr>
          <w:rFonts w:ascii="Times New Roman" w:eastAsia="Times New Roman" w:hAnsi="Times New Roman" w:cs="Times New Roman"/>
          <w:sz w:val="22"/>
          <w:szCs w:val="22"/>
          <w:lang w:val="es-MX" w:eastAsia="pt-BR"/>
        </w:rPr>
        <w:t xml:space="preserve"> libertad en situación de especial </w:t>
      </w:r>
      <w:r w:rsidR="006352C3" w:rsidRPr="00B27FA0">
        <w:rPr>
          <w:rFonts w:ascii="Times New Roman" w:eastAsia="Times New Roman" w:hAnsi="Times New Roman" w:cs="Times New Roman"/>
          <w:sz w:val="22"/>
          <w:szCs w:val="22"/>
          <w:lang w:val="es-MX" w:eastAsia="pt-BR"/>
        </w:rPr>
        <w:t>vulnerabilidad</w:t>
      </w:r>
      <w:r w:rsidRPr="00B27FA0">
        <w:rPr>
          <w:rFonts w:ascii="Times New Roman" w:eastAsia="Times New Roman" w:hAnsi="Times New Roman" w:cs="Times New Roman"/>
          <w:sz w:val="22"/>
          <w:szCs w:val="22"/>
          <w:lang w:val="es-MX" w:eastAsia="pt-BR"/>
        </w:rPr>
        <w:t>,</w:t>
      </w:r>
      <w:r w:rsidR="00002497" w:rsidRPr="00B27FA0">
        <w:rPr>
          <w:rFonts w:ascii="Times New Roman" w:eastAsia="Times New Roman" w:hAnsi="Times New Roman" w:cs="Times New Roman"/>
          <w:sz w:val="22"/>
          <w:szCs w:val="22"/>
          <w:lang w:val="es-MX" w:eastAsia="pt-BR"/>
        </w:rPr>
        <w:t xml:space="preserve"> y las medidas tomada</w:t>
      </w:r>
      <w:r w:rsidR="00567BC1" w:rsidRPr="00B27FA0">
        <w:rPr>
          <w:rFonts w:ascii="Times New Roman" w:eastAsia="Times New Roman" w:hAnsi="Times New Roman" w:cs="Times New Roman"/>
          <w:sz w:val="22"/>
          <w:szCs w:val="22"/>
          <w:lang w:val="es-MX" w:eastAsia="pt-BR"/>
        </w:rPr>
        <w:t xml:space="preserve">s en materia </w:t>
      </w:r>
      <w:r w:rsidR="006352C3" w:rsidRPr="00B27FA0">
        <w:rPr>
          <w:rFonts w:ascii="Times New Roman" w:eastAsia="Times New Roman" w:hAnsi="Times New Roman" w:cs="Times New Roman"/>
          <w:sz w:val="22"/>
          <w:szCs w:val="22"/>
          <w:lang w:val="es-MX" w:eastAsia="pt-BR"/>
        </w:rPr>
        <w:t>de reinserción soc</w:t>
      </w:r>
      <w:r w:rsidR="008B5C98" w:rsidRPr="00B27FA0">
        <w:rPr>
          <w:rFonts w:ascii="Times New Roman" w:eastAsia="Times New Roman" w:hAnsi="Times New Roman" w:cs="Times New Roman"/>
          <w:sz w:val="22"/>
          <w:szCs w:val="22"/>
          <w:lang w:val="es-MX" w:eastAsia="pt-BR"/>
        </w:rPr>
        <w:t xml:space="preserve">ial de </w:t>
      </w:r>
      <w:r w:rsidRPr="00B27FA0">
        <w:rPr>
          <w:rFonts w:ascii="Times New Roman" w:eastAsia="Times New Roman" w:hAnsi="Times New Roman" w:cs="Times New Roman"/>
          <w:sz w:val="22"/>
          <w:szCs w:val="22"/>
          <w:lang w:val="es-MX" w:eastAsia="pt-BR"/>
        </w:rPr>
        <w:t xml:space="preserve">las personas </w:t>
      </w:r>
      <w:r w:rsidR="008B5C98" w:rsidRPr="00B27FA0">
        <w:rPr>
          <w:rFonts w:ascii="Times New Roman" w:eastAsia="Times New Roman" w:hAnsi="Times New Roman" w:cs="Times New Roman"/>
          <w:sz w:val="22"/>
          <w:szCs w:val="22"/>
          <w:lang w:val="es-MX" w:eastAsia="pt-BR"/>
        </w:rPr>
        <w:t>privad</w:t>
      </w:r>
      <w:r w:rsidRPr="00B27FA0">
        <w:rPr>
          <w:rFonts w:ascii="Times New Roman" w:eastAsia="Times New Roman" w:hAnsi="Times New Roman" w:cs="Times New Roman"/>
          <w:sz w:val="22"/>
          <w:szCs w:val="22"/>
          <w:lang w:val="es-MX" w:eastAsia="pt-BR"/>
        </w:rPr>
        <w:t>a</w:t>
      </w:r>
      <w:r w:rsidR="008B5C98" w:rsidRPr="00B27FA0">
        <w:rPr>
          <w:rFonts w:ascii="Times New Roman" w:eastAsia="Times New Roman" w:hAnsi="Times New Roman" w:cs="Times New Roman"/>
          <w:sz w:val="22"/>
          <w:szCs w:val="22"/>
          <w:lang w:val="es-MX" w:eastAsia="pt-BR"/>
        </w:rPr>
        <w:t>s de libertad con di</w:t>
      </w:r>
      <w:r w:rsidR="00567BC1" w:rsidRPr="00B27FA0">
        <w:rPr>
          <w:rFonts w:ascii="Times New Roman" w:eastAsia="Times New Roman" w:hAnsi="Times New Roman" w:cs="Times New Roman"/>
          <w:sz w:val="22"/>
          <w:szCs w:val="22"/>
          <w:lang w:val="es-MX" w:eastAsia="pt-BR"/>
        </w:rPr>
        <w:t>scapacidad</w:t>
      </w:r>
      <w:r w:rsidR="00002497" w:rsidRPr="00B27FA0">
        <w:rPr>
          <w:rFonts w:ascii="Times New Roman" w:eastAsia="Times New Roman" w:hAnsi="Times New Roman" w:cs="Times New Roman"/>
          <w:sz w:val="22"/>
          <w:szCs w:val="22"/>
          <w:lang w:val="es-MX" w:eastAsia="pt-BR"/>
        </w:rPr>
        <w:t>,</w:t>
      </w:r>
      <w:r w:rsidR="003A72C6" w:rsidRPr="00B27FA0">
        <w:rPr>
          <w:rFonts w:ascii="Times New Roman" w:eastAsia="Times New Roman" w:hAnsi="Times New Roman" w:cs="Times New Roman"/>
          <w:sz w:val="22"/>
          <w:szCs w:val="22"/>
          <w:lang w:val="es-MX" w:eastAsia="pt-BR"/>
        </w:rPr>
        <w:t xml:space="preserve"> informad</w:t>
      </w:r>
      <w:r w:rsidR="00AF57CB" w:rsidRPr="00B27FA0">
        <w:rPr>
          <w:rFonts w:ascii="Times New Roman" w:eastAsia="Times New Roman" w:hAnsi="Times New Roman" w:cs="Times New Roman"/>
          <w:sz w:val="22"/>
          <w:szCs w:val="22"/>
          <w:lang w:val="es-MX" w:eastAsia="pt-BR"/>
        </w:rPr>
        <w:t>o</w:t>
      </w:r>
      <w:r w:rsidR="003A72C6" w:rsidRPr="00B27FA0">
        <w:rPr>
          <w:rFonts w:ascii="Times New Roman" w:eastAsia="Times New Roman" w:hAnsi="Times New Roman" w:cs="Times New Roman"/>
          <w:sz w:val="22"/>
          <w:szCs w:val="22"/>
          <w:lang w:val="es-MX" w:eastAsia="pt-BR"/>
        </w:rPr>
        <w:t>s por el Estado miembro</w:t>
      </w:r>
      <w:r w:rsidR="00567BC1"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Se</w:t>
      </w:r>
      <w:r w:rsidR="003A72C6" w:rsidRPr="00B27FA0">
        <w:rPr>
          <w:rFonts w:ascii="Times New Roman" w:eastAsia="Times New Roman" w:hAnsi="Times New Roman" w:cs="Times New Roman"/>
          <w:sz w:val="22"/>
          <w:szCs w:val="22"/>
          <w:lang w:val="es-MX" w:eastAsia="pt-BR"/>
        </w:rPr>
        <w:t xml:space="preserve"> </w:t>
      </w:r>
      <w:r w:rsidR="00567BC1" w:rsidRPr="00B27FA0">
        <w:rPr>
          <w:rFonts w:ascii="Times New Roman" w:eastAsia="Times New Roman" w:hAnsi="Times New Roman" w:cs="Times New Roman"/>
          <w:sz w:val="22"/>
          <w:szCs w:val="22"/>
          <w:lang w:val="es-MX" w:eastAsia="pt-BR"/>
        </w:rPr>
        <w:t>reconoce igualmente</w:t>
      </w:r>
      <w:r w:rsidR="00A14B4B" w:rsidRPr="00B27FA0">
        <w:rPr>
          <w:rFonts w:ascii="Times New Roman" w:eastAsia="Times New Roman" w:hAnsi="Times New Roman" w:cs="Times New Roman"/>
          <w:sz w:val="22"/>
          <w:szCs w:val="22"/>
          <w:lang w:val="es-MX" w:eastAsia="pt-BR"/>
        </w:rPr>
        <w:t>,</w:t>
      </w:r>
      <w:r w:rsidR="00567BC1" w:rsidRPr="00B27FA0">
        <w:rPr>
          <w:rFonts w:ascii="Times New Roman" w:eastAsia="Times New Roman" w:hAnsi="Times New Roman" w:cs="Times New Roman"/>
          <w:sz w:val="22"/>
          <w:szCs w:val="22"/>
          <w:lang w:val="es-MX" w:eastAsia="pt-BR"/>
        </w:rPr>
        <w:t xml:space="preserve"> en este descriptor el potencial para la reproducción de esas iniciativas en otras instancias y países comprometidos con la temática.  </w:t>
      </w:r>
    </w:p>
    <w:p w14:paraId="454C5279" w14:textId="5CA106A7" w:rsidR="008D46A1" w:rsidRDefault="008D46A1" w:rsidP="00871F5A">
      <w:pPr>
        <w:jc w:val="both"/>
        <w:rPr>
          <w:rFonts w:ascii="Times New Roman" w:eastAsia="Times New Roman" w:hAnsi="Times New Roman" w:cs="Times New Roman"/>
          <w:sz w:val="22"/>
          <w:szCs w:val="22"/>
          <w:lang w:val="es-MX" w:eastAsia="pt-BR"/>
        </w:rPr>
      </w:pPr>
    </w:p>
    <w:p w14:paraId="28892E47" w14:textId="31C12C11" w:rsidR="00F05EFD" w:rsidRDefault="00F05EFD" w:rsidP="00871F5A">
      <w:pPr>
        <w:jc w:val="both"/>
        <w:rPr>
          <w:rFonts w:ascii="Times New Roman" w:eastAsia="Times New Roman" w:hAnsi="Times New Roman" w:cs="Times New Roman"/>
          <w:sz w:val="22"/>
          <w:szCs w:val="22"/>
          <w:lang w:val="es-MX" w:eastAsia="pt-BR"/>
        </w:rPr>
      </w:pPr>
    </w:p>
    <w:p w14:paraId="7C9566C1" w14:textId="14FD2F6F" w:rsidR="008D46A1" w:rsidRPr="005143CD" w:rsidRDefault="008D46A1"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Pr>
          <w:rFonts w:ascii="Times New Roman" w:eastAsia="Times New Roman" w:hAnsi="Times New Roman" w:cs="Times New Roman"/>
          <w:b/>
          <w:bCs/>
          <w:i/>
          <w:iCs/>
          <w:sz w:val="22"/>
          <w:szCs w:val="22"/>
          <w:lang w:val="es-MX" w:eastAsia="pt-BR"/>
        </w:rPr>
        <w:t>:</w:t>
      </w:r>
    </w:p>
    <w:p w14:paraId="6980EC8C" w14:textId="77777777" w:rsidR="008D46A1" w:rsidRPr="00B27FA0" w:rsidRDefault="008D46A1" w:rsidP="00871F5A">
      <w:pPr>
        <w:jc w:val="both"/>
        <w:rPr>
          <w:rFonts w:ascii="Times New Roman" w:eastAsia="Times New Roman" w:hAnsi="Times New Roman" w:cs="Times New Roman"/>
          <w:sz w:val="22"/>
          <w:szCs w:val="22"/>
          <w:lang w:val="es-MX" w:eastAsia="pt-BR"/>
        </w:rPr>
      </w:pPr>
    </w:p>
    <w:p w14:paraId="45568A90" w14:textId="3814D06E" w:rsidR="006352C3" w:rsidRPr="00B27FA0" w:rsidRDefault="008D46A1" w:rsidP="008D46A1">
      <w:pPr>
        <w:pStyle w:val="ListParagraph"/>
        <w:numPr>
          <w:ilvl w:val="0"/>
          <w:numId w:val="13"/>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Realizar </w:t>
      </w:r>
      <w:r w:rsidR="00EE3986" w:rsidRPr="00B27FA0">
        <w:rPr>
          <w:rFonts w:ascii="Times New Roman" w:eastAsia="Times New Roman" w:hAnsi="Times New Roman" w:cs="Times New Roman"/>
          <w:sz w:val="22"/>
          <w:szCs w:val="22"/>
          <w:lang w:val="es-MX" w:eastAsia="pt-BR"/>
        </w:rPr>
        <w:t xml:space="preserve">los </w:t>
      </w:r>
      <w:r w:rsidR="00A506AB" w:rsidRPr="00B27FA0">
        <w:rPr>
          <w:rFonts w:ascii="Times New Roman" w:eastAsia="Times New Roman" w:hAnsi="Times New Roman" w:cs="Times New Roman"/>
          <w:sz w:val="22"/>
          <w:szCs w:val="22"/>
          <w:lang w:val="es-MX" w:eastAsia="pt-BR"/>
        </w:rPr>
        <w:t>correspondientes ajustes</w:t>
      </w:r>
      <w:r w:rsidR="00567BC1" w:rsidRPr="00B27FA0">
        <w:rPr>
          <w:rFonts w:ascii="Times New Roman" w:eastAsia="Times New Roman" w:hAnsi="Times New Roman" w:cs="Times New Roman"/>
          <w:sz w:val="22"/>
          <w:szCs w:val="22"/>
          <w:lang w:val="es-MX" w:eastAsia="pt-BR"/>
        </w:rPr>
        <w:t xml:space="preserve"> </w:t>
      </w:r>
      <w:r w:rsidR="00EE3986" w:rsidRPr="00B27FA0">
        <w:rPr>
          <w:rFonts w:ascii="Times New Roman" w:eastAsia="Times New Roman" w:hAnsi="Times New Roman" w:cs="Times New Roman"/>
          <w:sz w:val="22"/>
          <w:szCs w:val="22"/>
          <w:lang w:val="es-MX" w:eastAsia="pt-BR"/>
        </w:rPr>
        <w:t xml:space="preserve">de datos </w:t>
      </w:r>
      <w:r w:rsidR="00567BC1" w:rsidRPr="00B27FA0">
        <w:rPr>
          <w:rFonts w:ascii="Times New Roman" w:eastAsia="Times New Roman" w:hAnsi="Times New Roman" w:cs="Times New Roman"/>
          <w:sz w:val="22"/>
          <w:szCs w:val="22"/>
          <w:lang w:val="es-MX" w:eastAsia="pt-BR"/>
        </w:rPr>
        <w:t xml:space="preserve">o de registro de las </w:t>
      </w:r>
      <w:r w:rsidRPr="00B27FA0">
        <w:rPr>
          <w:rFonts w:ascii="Times New Roman" w:eastAsia="Times New Roman" w:hAnsi="Times New Roman" w:cs="Times New Roman"/>
          <w:sz w:val="22"/>
          <w:szCs w:val="22"/>
          <w:lang w:val="es-MX" w:eastAsia="pt-BR"/>
        </w:rPr>
        <w:t xml:space="preserve">personas con discapacidad </w:t>
      </w:r>
      <w:r w:rsidR="006352C3" w:rsidRPr="00B27FA0">
        <w:rPr>
          <w:rFonts w:ascii="Times New Roman" w:eastAsia="Times New Roman" w:hAnsi="Times New Roman" w:cs="Times New Roman"/>
          <w:sz w:val="22"/>
          <w:szCs w:val="22"/>
          <w:lang w:val="es-MX" w:eastAsia="pt-BR"/>
        </w:rPr>
        <w:t>privadas de libertad,</w:t>
      </w:r>
      <w:r w:rsidR="00567BC1" w:rsidRPr="00B27FA0">
        <w:rPr>
          <w:rFonts w:ascii="Times New Roman" w:eastAsia="Times New Roman" w:hAnsi="Times New Roman" w:cs="Times New Roman"/>
          <w:sz w:val="22"/>
          <w:szCs w:val="22"/>
          <w:lang w:val="es-MX" w:eastAsia="pt-BR"/>
        </w:rPr>
        <w:t xml:space="preserve"> inclusive </w:t>
      </w:r>
      <w:r w:rsidR="006352C3" w:rsidRPr="00B27FA0">
        <w:rPr>
          <w:rFonts w:ascii="Times New Roman" w:eastAsia="Times New Roman" w:hAnsi="Times New Roman" w:cs="Times New Roman"/>
          <w:sz w:val="22"/>
          <w:szCs w:val="22"/>
          <w:lang w:val="es-MX" w:eastAsia="pt-BR"/>
        </w:rPr>
        <w:t>los jóvenes</w:t>
      </w:r>
      <w:r w:rsidR="008B5C98" w:rsidRPr="00B27FA0">
        <w:rPr>
          <w:rFonts w:ascii="Times New Roman" w:eastAsia="Times New Roman" w:hAnsi="Times New Roman" w:cs="Times New Roman"/>
          <w:sz w:val="22"/>
          <w:szCs w:val="22"/>
          <w:lang w:val="es-MX" w:eastAsia="pt-BR"/>
        </w:rPr>
        <w:t>.</w:t>
      </w:r>
      <w:r w:rsidR="00567BC1" w:rsidRPr="00B27FA0">
        <w:rPr>
          <w:rFonts w:ascii="Times New Roman" w:eastAsia="Times New Roman" w:hAnsi="Times New Roman" w:cs="Times New Roman"/>
          <w:sz w:val="22"/>
          <w:szCs w:val="22"/>
          <w:lang w:val="es-MX" w:eastAsia="pt-BR"/>
        </w:rPr>
        <w:t xml:space="preserve"> </w:t>
      </w:r>
    </w:p>
    <w:p w14:paraId="5C332B8E" w14:textId="77777777" w:rsidR="006352C3" w:rsidRPr="00B27FA0" w:rsidRDefault="006352C3" w:rsidP="00871F5A">
      <w:pPr>
        <w:jc w:val="both"/>
        <w:rPr>
          <w:rFonts w:ascii="Times New Roman" w:eastAsia="Times New Roman" w:hAnsi="Times New Roman" w:cs="Times New Roman"/>
          <w:sz w:val="22"/>
          <w:szCs w:val="22"/>
          <w:lang w:val="es-MX" w:eastAsia="pt-BR"/>
        </w:rPr>
      </w:pPr>
    </w:p>
    <w:p w14:paraId="154C5FFE" w14:textId="737B8FC2" w:rsidR="008D46A1" w:rsidRPr="00B27FA0" w:rsidRDefault="008D46A1" w:rsidP="008D46A1">
      <w:pPr>
        <w:pStyle w:val="ListParagraph"/>
        <w:numPr>
          <w:ilvl w:val="0"/>
          <w:numId w:val="13"/>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Reiterar la </w:t>
      </w:r>
      <w:r w:rsidR="00A506AB" w:rsidRPr="00B27FA0">
        <w:rPr>
          <w:rFonts w:ascii="Times New Roman" w:eastAsia="Times New Roman" w:hAnsi="Times New Roman" w:cs="Times New Roman"/>
          <w:sz w:val="22"/>
          <w:szCs w:val="22"/>
          <w:lang w:val="es-MX" w:eastAsia="pt-BR"/>
        </w:rPr>
        <w:t>recomendación</w:t>
      </w:r>
      <w:r w:rsidRPr="00B27FA0">
        <w:rPr>
          <w:rFonts w:ascii="Times New Roman" w:eastAsia="Times New Roman" w:hAnsi="Times New Roman" w:cs="Times New Roman"/>
          <w:sz w:val="22"/>
          <w:szCs w:val="22"/>
          <w:lang w:val="es-MX" w:eastAsia="pt-BR"/>
        </w:rPr>
        <w:t xml:space="preserve"> de</w:t>
      </w:r>
      <w:r w:rsidR="00CE4762" w:rsidRPr="00B27FA0">
        <w:rPr>
          <w:rFonts w:ascii="Times New Roman" w:eastAsia="Times New Roman" w:hAnsi="Times New Roman" w:cs="Times New Roman"/>
          <w:sz w:val="22"/>
          <w:szCs w:val="22"/>
          <w:lang w:val="es-MX" w:eastAsia="pt-BR"/>
        </w:rPr>
        <w:t xml:space="preserve"> realizar estudios pormenorizados de la </w:t>
      </w:r>
      <w:r w:rsidR="00A506AB" w:rsidRPr="00B27FA0">
        <w:rPr>
          <w:rFonts w:ascii="Times New Roman" w:eastAsia="Times New Roman" w:hAnsi="Times New Roman" w:cs="Times New Roman"/>
          <w:sz w:val="22"/>
          <w:szCs w:val="22"/>
          <w:lang w:val="es-MX" w:eastAsia="pt-BR"/>
        </w:rPr>
        <w:t>población</w:t>
      </w:r>
      <w:r w:rsidR="00CE4762" w:rsidRPr="00B27FA0">
        <w:rPr>
          <w:rFonts w:ascii="Times New Roman" w:eastAsia="Times New Roman" w:hAnsi="Times New Roman" w:cs="Times New Roman"/>
          <w:sz w:val="22"/>
          <w:szCs w:val="22"/>
          <w:lang w:val="es-MX" w:eastAsia="pt-BR"/>
        </w:rPr>
        <w:t xml:space="preserve"> con discapacidad </w:t>
      </w:r>
      <w:r w:rsidRPr="00B27FA0">
        <w:rPr>
          <w:rFonts w:ascii="Times New Roman" w:eastAsia="Times New Roman" w:hAnsi="Times New Roman" w:cs="Times New Roman"/>
          <w:sz w:val="22"/>
          <w:szCs w:val="22"/>
          <w:lang w:val="es-MX" w:eastAsia="pt-BR"/>
        </w:rPr>
        <w:t>que accede</w:t>
      </w:r>
      <w:r w:rsidR="00CE4762" w:rsidRPr="00B27FA0">
        <w:rPr>
          <w:rFonts w:ascii="Times New Roman" w:eastAsia="Times New Roman" w:hAnsi="Times New Roman" w:cs="Times New Roman"/>
          <w:sz w:val="22"/>
          <w:szCs w:val="22"/>
          <w:lang w:val="es-MX" w:eastAsia="pt-BR"/>
        </w:rPr>
        <w:t xml:space="preserve"> a la justicia, con datos desglosados </w:t>
      </w:r>
      <w:r w:rsidRPr="00B27FA0">
        <w:rPr>
          <w:rFonts w:ascii="Times New Roman" w:eastAsia="Times New Roman" w:hAnsi="Times New Roman" w:cs="Times New Roman"/>
          <w:sz w:val="22"/>
          <w:szCs w:val="22"/>
          <w:lang w:val="es-MX" w:eastAsia="pt-BR"/>
        </w:rPr>
        <w:t>sobre</w:t>
      </w:r>
      <w:r w:rsidR="00EE3986" w:rsidRPr="00B27FA0">
        <w:rPr>
          <w:rFonts w:ascii="Times New Roman" w:eastAsia="Times New Roman" w:hAnsi="Times New Roman" w:cs="Times New Roman"/>
          <w:sz w:val="22"/>
          <w:szCs w:val="22"/>
          <w:lang w:val="es-MX" w:eastAsia="pt-BR"/>
        </w:rPr>
        <w:t xml:space="preserve"> </w:t>
      </w:r>
      <w:r w:rsidR="00A506AB" w:rsidRPr="00B27FA0">
        <w:rPr>
          <w:rFonts w:ascii="Times New Roman" w:eastAsia="Times New Roman" w:hAnsi="Times New Roman" w:cs="Times New Roman"/>
          <w:sz w:val="22"/>
          <w:szCs w:val="22"/>
          <w:lang w:val="es-MX" w:eastAsia="pt-BR"/>
        </w:rPr>
        <w:t>quiénes</w:t>
      </w:r>
      <w:r w:rsidR="00EE3986" w:rsidRPr="00B27FA0">
        <w:rPr>
          <w:rFonts w:ascii="Times New Roman" w:eastAsia="Times New Roman" w:hAnsi="Times New Roman" w:cs="Times New Roman"/>
          <w:sz w:val="22"/>
          <w:szCs w:val="22"/>
          <w:lang w:val="es-MX" w:eastAsia="pt-BR"/>
        </w:rPr>
        <w:t>, cuá</w:t>
      </w:r>
      <w:r w:rsidR="00CE4762" w:rsidRPr="00B27FA0">
        <w:rPr>
          <w:rFonts w:ascii="Times New Roman" w:eastAsia="Times New Roman" w:hAnsi="Times New Roman" w:cs="Times New Roman"/>
          <w:sz w:val="22"/>
          <w:szCs w:val="22"/>
          <w:lang w:val="es-MX" w:eastAsia="pt-BR"/>
        </w:rPr>
        <w:t xml:space="preserve">ntos, </w:t>
      </w:r>
      <w:r w:rsidR="00A506AB" w:rsidRPr="00B27FA0">
        <w:rPr>
          <w:rFonts w:ascii="Times New Roman" w:eastAsia="Times New Roman" w:hAnsi="Times New Roman" w:cs="Times New Roman"/>
          <w:sz w:val="22"/>
          <w:szCs w:val="22"/>
          <w:lang w:val="es-MX" w:eastAsia="pt-BR"/>
        </w:rPr>
        <w:t>están</w:t>
      </w:r>
      <w:r w:rsidR="00CE4762" w:rsidRPr="00B27FA0">
        <w:rPr>
          <w:rFonts w:ascii="Times New Roman" w:eastAsia="Times New Roman" w:hAnsi="Times New Roman" w:cs="Times New Roman"/>
          <w:sz w:val="22"/>
          <w:szCs w:val="22"/>
          <w:lang w:val="es-MX" w:eastAsia="pt-BR"/>
        </w:rPr>
        <w:t xml:space="preserve"> involucrados en el tema</w:t>
      </w:r>
      <w:r w:rsidR="009B140C" w:rsidRPr="00B27FA0">
        <w:rPr>
          <w:rFonts w:ascii="Times New Roman" w:eastAsia="Times New Roman" w:hAnsi="Times New Roman" w:cs="Times New Roman"/>
          <w:sz w:val="22"/>
          <w:szCs w:val="22"/>
          <w:lang w:val="es-MX" w:eastAsia="pt-BR"/>
        </w:rPr>
        <w:t xml:space="preserve"> y sus condiciones</w:t>
      </w:r>
      <w:r w:rsidRPr="00B27FA0">
        <w:rPr>
          <w:rFonts w:ascii="Times New Roman" w:eastAsia="Times New Roman" w:hAnsi="Times New Roman" w:cs="Times New Roman"/>
          <w:sz w:val="22"/>
          <w:szCs w:val="22"/>
          <w:lang w:val="es-MX" w:eastAsia="pt-BR"/>
        </w:rPr>
        <w:t>.</w:t>
      </w:r>
    </w:p>
    <w:p w14:paraId="2E0B5A75" w14:textId="77777777" w:rsidR="008D46A1" w:rsidRPr="00B27FA0" w:rsidRDefault="008D46A1" w:rsidP="008D46A1">
      <w:pPr>
        <w:pStyle w:val="ListParagraph"/>
        <w:rPr>
          <w:rFonts w:ascii="Times New Roman" w:eastAsia="Times New Roman" w:hAnsi="Times New Roman" w:cs="Times New Roman"/>
          <w:sz w:val="22"/>
          <w:szCs w:val="22"/>
          <w:lang w:val="es-MX" w:eastAsia="pt-BR"/>
        </w:rPr>
      </w:pPr>
    </w:p>
    <w:p w14:paraId="4C5C0DAD" w14:textId="1C0477C3" w:rsidR="008D46A1" w:rsidRPr="00B27FA0" w:rsidRDefault="008D46A1" w:rsidP="008D46A1">
      <w:pPr>
        <w:pStyle w:val="ListParagraph"/>
        <w:numPr>
          <w:ilvl w:val="0"/>
          <w:numId w:val="13"/>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I</w:t>
      </w:r>
      <w:r w:rsidR="00CE4762" w:rsidRPr="00B27FA0">
        <w:rPr>
          <w:rFonts w:ascii="Times New Roman" w:eastAsia="Times New Roman" w:hAnsi="Times New Roman" w:cs="Times New Roman"/>
          <w:sz w:val="22"/>
          <w:szCs w:val="22"/>
          <w:lang w:val="es-MX" w:eastAsia="pt-BR"/>
        </w:rPr>
        <w:t>mplementar programas de apoyo (</w:t>
      </w:r>
      <w:r w:rsidR="00A506AB" w:rsidRPr="00B27FA0">
        <w:rPr>
          <w:rFonts w:ascii="Times New Roman" w:eastAsia="Times New Roman" w:hAnsi="Times New Roman" w:cs="Times New Roman"/>
          <w:sz w:val="22"/>
          <w:szCs w:val="22"/>
          <w:lang w:val="es-MX" w:eastAsia="pt-BR"/>
        </w:rPr>
        <w:t>jurídico</w:t>
      </w:r>
      <w:r w:rsidR="00CE4762" w:rsidRPr="00B27FA0">
        <w:rPr>
          <w:rFonts w:ascii="Times New Roman" w:eastAsia="Times New Roman" w:hAnsi="Times New Roman" w:cs="Times New Roman"/>
          <w:sz w:val="22"/>
          <w:szCs w:val="22"/>
          <w:lang w:val="es-MX" w:eastAsia="pt-BR"/>
        </w:rPr>
        <w:t xml:space="preserve">, </w:t>
      </w:r>
      <w:r w:rsidR="00A506AB" w:rsidRPr="00B27FA0">
        <w:rPr>
          <w:rFonts w:ascii="Times New Roman" w:eastAsia="Times New Roman" w:hAnsi="Times New Roman" w:cs="Times New Roman"/>
          <w:sz w:val="22"/>
          <w:szCs w:val="22"/>
          <w:lang w:val="es-MX" w:eastAsia="pt-BR"/>
        </w:rPr>
        <w:t>psicológico</w:t>
      </w:r>
      <w:r w:rsidR="00CE4762" w:rsidRPr="00B27FA0">
        <w:rPr>
          <w:rFonts w:ascii="Times New Roman" w:eastAsia="Times New Roman" w:hAnsi="Times New Roman" w:cs="Times New Roman"/>
          <w:sz w:val="22"/>
          <w:szCs w:val="22"/>
          <w:lang w:val="es-MX" w:eastAsia="pt-BR"/>
        </w:rPr>
        <w:t xml:space="preserve"> y/o los que se requiera</w:t>
      </w:r>
      <w:r w:rsidR="004D5582" w:rsidRPr="00B27FA0">
        <w:rPr>
          <w:rFonts w:ascii="Times New Roman" w:eastAsia="Times New Roman" w:hAnsi="Times New Roman" w:cs="Times New Roman"/>
          <w:sz w:val="22"/>
          <w:szCs w:val="22"/>
          <w:lang w:val="es-MX" w:eastAsia="pt-BR"/>
        </w:rPr>
        <w:t>n</w:t>
      </w:r>
      <w:r w:rsidR="00CE4762" w:rsidRPr="00B27FA0">
        <w:rPr>
          <w:rFonts w:ascii="Times New Roman" w:eastAsia="Times New Roman" w:hAnsi="Times New Roman" w:cs="Times New Roman"/>
          <w:sz w:val="22"/>
          <w:szCs w:val="22"/>
          <w:lang w:val="es-MX" w:eastAsia="pt-BR"/>
        </w:rPr>
        <w:t>) ejecutables y medibles</w:t>
      </w:r>
      <w:r w:rsidRPr="00B27FA0">
        <w:rPr>
          <w:rFonts w:ascii="Times New Roman" w:eastAsia="Times New Roman" w:hAnsi="Times New Roman" w:cs="Times New Roman"/>
          <w:sz w:val="22"/>
          <w:szCs w:val="22"/>
          <w:lang w:val="es-MX" w:eastAsia="pt-BR"/>
        </w:rPr>
        <w:t>.</w:t>
      </w:r>
    </w:p>
    <w:p w14:paraId="02858E4D" w14:textId="77777777" w:rsidR="008D46A1" w:rsidRPr="00B27FA0" w:rsidRDefault="008D46A1" w:rsidP="008D46A1">
      <w:pPr>
        <w:pStyle w:val="ListParagraph"/>
        <w:rPr>
          <w:rFonts w:ascii="Times New Roman" w:eastAsia="Times New Roman" w:hAnsi="Times New Roman" w:cs="Times New Roman"/>
          <w:sz w:val="22"/>
          <w:szCs w:val="22"/>
          <w:lang w:val="es-MX" w:eastAsia="pt-BR"/>
        </w:rPr>
      </w:pPr>
    </w:p>
    <w:p w14:paraId="18CCA264" w14:textId="46EDBB40" w:rsidR="00CE4762" w:rsidRPr="00B27FA0" w:rsidRDefault="008D46A1" w:rsidP="008D46A1">
      <w:pPr>
        <w:pStyle w:val="ListParagraph"/>
        <w:numPr>
          <w:ilvl w:val="0"/>
          <w:numId w:val="13"/>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 Establecer</w:t>
      </w:r>
      <w:r w:rsidR="00567BC1" w:rsidRPr="00B27FA0">
        <w:rPr>
          <w:rFonts w:ascii="Times New Roman" w:eastAsia="Times New Roman" w:hAnsi="Times New Roman" w:cs="Times New Roman"/>
          <w:sz w:val="22"/>
          <w:szCs w:val="22"/>
          <w:lang w:val="es-MX" w:eastAsia="pt-BR"/>
        </w:rPr>
        <w:t xml:space="preserve"> criterios para la elección de las mejores prácticas sobre acceso a la j</w:t>
      </w:r>
      <w:r w:rsidR="008B5C98" w:rsidRPr="00B27FA0">
        <w:rPr>
          <w:rFonts w:ascii="Times New Roman" w:eastAsia="Times New Roman" w:hAnsi="Times New Roman" w:cs="Times New Roman"/>
          <w:sz w:val="22"/>
          <w:szCs w:val="22"/>
          <w:lang w:val="es-MX" w:eastAsia="pt-BR"/>
        </w:rPr>
        <w:t>usticia que involucren a organizaciones</w:t>
      </w:r>
      <w:r w:rsidR="00567BC1" w:rsidRPr="00B27FA0">
        <w:rPr>
          <w:rFonts w:ascii="Times New Roman" w:eastAsia="Times New Roman" w:hAnsi="Times New Roman" w:cs="Times New Roman"/>
          <w:sz w:val="22"/>
          <w:szCs w:val="22"/>
          <w:lang w:val="es-MX" w:eastAsia="pt-BR"/>
        </w:rPr>
        <w:t xml:space="preserve"> de la sociedad civil y los integrantes del sistema judicial </w:t>
      </w:r>
      <w:r w:rsidR="008B5C98" w:rsidRPr="00B27FA0">
        <w:rPr>
          <w:rFonts w:ascii="Times New Roman" w:eastAsia="Times New Roman" w:hAnsi="Times New Roman" w:cs="Times New Roman"/>
          <w:sz w:val="22"/>
          <w:szCs w:val="22"/>
          <w:lang w:val="es-MX" w:eastAsia="pt-BR"/>
        </w:rPr>
        <w:t>y, a</w:t>
      </w:r>
      <w:r w:rsidR="00567BC1" w:rsidRPr="00B27FA0">
        <w:rPr>
          <w:rFonts w:ascii="Times New Roman" w:eastAsia="Times New Roman" w:hAnsi="Times New Roman" w:cs="Times New Roman"/>
          <w:sz w:val="22"/>
          <w:szCs w:val="22"/>
          <w:lang w:val="es-MX" w:eastAsia="pt-BR"/>
        </w:rPr>
        <w:t xml:space="preserve"> su </w:t>
      </w:r>
      <w:r w:rsidR="00A506AB" w:rsidRPr="00B27FA0">
        <w:rPr>
          <w:rFonts w:ascii="Times New Roman" w:eastAsia="Times New Roman" w:hAnsi="Times New Roman" w:cs="Times New Roman"/>
          <w:sz w:val="22"/>
          <w:szCs w:val="22"/>
          <w:lang w:val="es-MX" w:eastAsia="pt-BR"/>
        </w:rPr>
        <w:t>vez, ofrecer</w:t>
      </w:r>
      <w:r w:rsidR="00567BC1" w:rsidRPr="00B27FA0">
        <w:rPr>
          <w:rFonts w:ascii="Times New Roman" w:eastAsia="Times New Roman" w:hAnsi="Times New Roman" w:cs="Times New Roman"/>
          <w:sz w:val="22"/>
          <w:szCs w:val="22"/>
          <w:lang w:val="es-MX" w:eastAsia="pt-BR"/>
        </w:rPr>
        <w:t xml:space="preserve"> tales experiencias a otras instancias nacionales y a otros países por medio de mecanismos de cooperación </w:t>
      </w:r>
      <w:r w:rsidR="00A506AB" w:rsidRPr="00B27FA0">
        <w:rPr>
          <w:rFonts w:ascii="Times New Roman" w:eastAsia="Times New Roman" w:hAnsi="Times New Roman" w:cs="Times New Roman"/>
          <w:sz w:val="22"/>
          <w:szCs w:val="22"/>
          <w:lang w:val="es-MX" w:eastAsia="pt-BR"/>
        </w:rPr>
        <w:t>internacional.</w:t>
      </w:r>
    </w:p>
    <w:p w14:paraId="7E6A681C" w14:textId="23A16ACF" w:rsidR="00CE4762" w:rsidRPr="00B27FA0" w:rsidRDefault="00CE4762" w:rsidP="00871F5A">
      <w:pPr>
        <w:jc w:val="both"/>
        <w:rPr>
          <w:rFonts w:ascii="Times New Roman" w:eastAsia="Times New Roman" w:hAnsi="Times New Roman" w:cs="Times New Roman"/>
          <w:sz w:val="22"/>
          <w:szCs w:val="22"/>
          <w:lang w:val="es-MX" w:eastAsia="pt-BR"/>
        </w:rPr>
      </w:pPr>
    </w:p>
    <w:p w14:paraId="028B59ED" w14:textId="77777777" w:rsidR="00FC440C" w:rsidRPr="00B27FA0" w:rsidRDefault="00FC440C" w:rsidP="00871F5A">
      <w:pPr>
        <w:jc w:val="both"/>
        <w:rPr>
          <w:rFonts w:ascii="Times New Roman" w:eastAsia="Times New Roman" w:hAnsi="Times New Roman" w:cs="Times New Roman"/>
          <w:sz w:val="22"/>
          <w:szCs w:val="22"/>
          <w:lang w:val="es-MX" w:eastAsia="pt-BR"/>
        </w:rPr>
      </w:pPr>
    </w:p>
    <w:p w14:paraId="278764CC" w14:textId="1AD2D43B" w:rsidR="007143FB" w:rsidRPr="00B27FA0" w:rsidRDefault="008B5C98"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10. </w:t>
      </w:r>
      <w:r w:rsidR="007143FB" w:rsidRPr="00B27FA0">
        <w:rPr>
          <w:rFonts w:ascii="Times New Roman" w:eastAsia="Times New Roman" w:hAnsi="Times New Roman" w:cs="Times New Roman"/>
          <w:b/>
          <w:bCs/>
          <w:sz w:val="22"/>
          <w:szCs w:val="22"/>
          <w:lang w:val="es-MX" w:eastAsia="pt-BR"/>
        </w:rPr>
        <w:t>Vida Libre de Violencia</w:t>
      </w:r>
      <w:r w:rsidR="002A1D7A">
        <w:rPr>
          <w:rFonts w:ascii="Times New Roman" w:eastAsia="Times New Roman" w:hAnsi="Times New Roman" w:cs="Times New Roman"/>
          <w:b/>
          <w:bCs/>
          <w:sz w:val="22"/>
          <w:szCs w:val="22"/>
          <w:lang w:val="es-MX" w:eastAsia="pt-BR"/>
        </w:rPr>
        <w:t>.</w:t>
      </w:r>
    </w:p>
    <w:p w14:paraId="07924140" w14:textId="77777777" w:rsidR="008B5C98" w:rsidRPr="00B27FA0" w:rsidRDefault="008B5C98" w:rsidP="00871F5A">
      <w:pPr>
        <w:jc w:val="both"/>
        <w:rPr>
          <w:rFonts w:ascii="Times New Roman" w:eastAsia="Times New Roman" w:hAnsi="Times New Roman" w:cs="Times New Roman"/>
          <w:sz w:val="22"/>
          <w:szCs w:val="22"/>
          <w:lang w:val="es-MX" w:eastAsia="pt-BR"/>
        </w:rPr>
      </w:pPr>
    </w:p>
    <w:p w14:paraId="141C9E18" w14:textId="37B422E5" w:rsidR="00C40A67" w:rsidRPr="00B27FA0" w:rsidRDefault="008B5C9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 es media, el p</w:t>
      </w:r>
      <w:r w:rsidR="005445BB" w:rsidRPr="00B27FA0">
        <w:rPr>
          <w:rFonts w:ascii="Times New Roman" w:eastAsia="Times New Roman" w:hAnsi="Times New Roman" w:cs="Times New Roman"/>
          <w:sz w:val="22"/>
          <w:szCs w:val="22"/>
          <w:lang w:val="es-MX" w:eastAsia="pt-BR"/>
        </w:rPr>
        <w:t>orcentaje de respuesta es del 70</w:t>
      </w:r>
      <w:r w:rsidRPr="00B27FA0">
        <w:rPr>
          <w:rFonts w:ascii="Times New Roman" w:eastAsia="Times New Roman" w:hAnsi="Times New Roman" w:cs="Times New Roman"/>
          <w:sz w:val="22"/>
          <w:szCs w:val="22"/>
          <w:lang w:val="es-MX" w:eastAsia="pt-BR"/>
        </w:rPr>
        <w:t>% y se emplearon fuentes oficiales.</w:t>
      </w:r>
      <w:r w:rsidR="00C40A67" w:rsidRPr="00B27FA0">
        <w:rPr>
          <w:rFonts w:ascii="Times New Roman" w:eastAsia="MS Mincho" w:hAnsi="Times New Roman" w:cs="Times New Roman"/>
          <w:sz w:val="22"/>
          <w:szCs w:val="22"/>
          <w:lang w:val="es-MX"/>
        </w:rPr>
        <w:t xml:space="preserve"> </w:t>
      </w:r>
    </w:p>
    <w:p w14:paraId="7BC1F411" w14:textId="4169D4FC" w:rsidR="008B5C98" w:rsidRPr="00B27FA0" w:rsidRDefault="008B5C98" w:rsidP="00871F5A">
      <w:pPr>
        <w:jc w:val="both"/>
        <w:rPr>
          <w:rFonts w:ascii="Times New Roman" w:eastAsia="Times New Roman" w:hAnsi="Times New Roman" w:cs="Times New Roman"/>
          <w:sz w:val="22"/>
          <w:szCs w:val="22"/>
          <w:lang w:val="es-MX" w:eastAsia="pt-BR"/>
        </w:rPr>
      </w:pPr>
    </w:p>
    <w:p w14:paraId="215D9932" w14:textId="034D158C" w:rsidR="005445BB" w:rsidRPr="00B27FA0" w:rsidRDefault="007143FB" w:rsidP="00871F5A">
      <w:pPr>
        <w:jc w:val="both"/>
        <w:rPr>
          <w:rFonts w:ascii="Times New Roman" w:eastAsia="Times New Roman" w:hAnsi="Times New Roman" w:cs="Times New Roman"/>
          <w:b/>
          <w:i/>
          <w:sz w:val="22"/>
          <w:szCs w:val="22"/>
          <w:lang w:val="es-MX" w:eastAsia="pt-BR"/>
        </w:rPr>
      </w:pPr>
      <w:r w:rsidRPr="00B27FA0">
        <w:rPr>
          <w:rFonts w:ascii="Times New Roman" w:eastAsia="Times New Roman" w:hAnsi="Times New Roman" w:cs="Times New Roman"/>
          <w:sz w:val="22"/>
          <w:szCs w:val="22"/>
          <w:lang w:val="es-MX" w:eastAsia="pt-BR"/>
        </w:rPr>
        <w:t xml:space="preserve">La </w:t>
      </w:r>
      <w:r w:rsidR="00A506AB" w:rsidRPr="00B27FA0">
        <w:rPr>
          <w:rFonts w:ascii="Times New Roman" w:eastAsia="Times New Roman" w:hAnsi="Times New Roman" w:cs="Times New Roman"/>
          <w:sz w:val="22"/>
          <w:szCs w:val="22"/>
          <w:lang w:val="es-MX" w:eastAsia="pt-BR"/>
        </w:rPr>
        <w:t>información</w:t>
      </w:r>
      <w:r w:rsidRPr="00B27FA0">
        <w:rPr>
          <w:rFonts w:ascii="Times New Roman" w:eastAsia="Times New Roman" w:hAnsi="Times New Roman" w:cs="Times New Roman"/>
          <w:sz w:val="22"/>
          <w:szCs w:val="22"/>
          <w:lang w:val="es-MX" w:eastAsia="pt-BR"/>
        </w:rPr>
        <w:t xml:space="preserve"> fue contestada de manera parcial</w:t>
      </w:r>
      <w:r w:rsidR="00474A3E" w:rsidRPr="00B27FA0">
        <w:rPr>
          <w:rFonts w:ascii="Times New Roman" w:eastAsia="Times New Roman" w:hAnsi="Times New Roman" w:cs="Times New Roman"/>
          <w:sz w:val="22"/>
          <w:szCs w:val="22"/>
          <w:lang w:val="es-MX" w:eastAsia="pt-BR"/>
        </w:rPr>
        <w:t xml:space="preserve"> en</w:t>
      </w:r>
      <w:r w:rsidRPr="00B27FA0">
        <w:rPr>
          <w:rFonts w:ascii="Times New Roman" w:eastAsia="Times New Roman" w:hAnsi="Times New Roman" w:cs="Times New Roman"/>
          <w:sz w:val="22"/>
          <w:szCs w:val="22"/>
          <w:lang w:val="es-MX" w:eastAsia="pt-BR"/>
        </w:rPr>
        <w:t xml:space="preserve"> el</w:t>
      </w:r>
      <w:r w:rsidR="00C562F1" w:rsidRPr="00B27FA0">
        <w:rPr>
          <w:rFonts w:ascii="Times New Roman" w:eastAsia="Times New Roman" w:hAnsi="Times New Roman" w:cs="Times New Roman"/>
          <w:sz w:val="22"/>
          <w:szCs w:val="22"/>
          <w:lang w:val="es-MX" w:eastAsia="pt-BR"/>
        </w:rPr>
        <w:t xml:space="preserve"> único</w:t>
      </w:r>
      <w:r w:rsidRPr="00B27FA0">
        <w:rPr>
          <w:rFonts w:ascii="Times New Roman" w:eastAsia="Times New Roman" w:hAnsi="Times New Roman" w:cs="Times New Roman"/>
          <w:sz w:val="22"/>
          <w:szCs w:val="22"/>
          <w:lang w:val="es-MX" w:eastAsia="pt-BR"/>
        </w:rPr>
        <w:t xml:space="preserve"> indicador</w:t>
      </w:r>
      <w:r w:rsidR="00474A3E" w:rsidRPr="00B27FA0">
        <w:rPr>
          <w:rFonts w:ascii="Times New Roman" w:eastAsia="Times New Roman" w:hAnsi="Times New Roman" w:cs="Times New Roman"/>
          <w:sz w:val="22"/>
          <w:szCs w:val="22"/>
          <w:lang w:val="es-MX" w:eastAsia="pt-BR"/>
        </w:rPr>
        <w:t xml:space="preserve"> de esta sección referido a</w:t>
      </w:r>
      <w:r w:rsidR="00C40A67" w:rsidRPr="00B27FA0">
        <w:rPr>
          <w:rFonts w:ascii="Times New Roman" w:eastAsia="Times New Roman" w:hAnsi="Times New Roman" w:cs="Times New Roman"/>
          <w:sz w:val="22"/>
          <w:szCs w:val="22"/>
          <w:lang w:val="es-MX" w:eastAsia="pt-BR"/>
        </w:rPr>
        <w:t xml:space="preserve"> denuncias de casos en el sistema administrativo y en el sistema judicial sobre violencia c</w:t>
      </w:r>
      <w:r w:rsidR="00C562F1" w:rsidRPr="00B27FA0">
        <w:rPr>
          <w:rFonts w:ascii="Times New Roman" w:eastAsia="Times New Roman" w:hAnsi="Times New Roman" w:cs="Times New Roman"/>
          <w:sz w:val="22"/>
          <w:szCs w:val="22"/>
          <w:lang w:val="es-MX" w:eastAsia="pt-BR"/>
        </w:rPr>
        <w:t>ontra personas con discapacidad</w:t>
      </w:r>
      <w:r w:rsidR="00474A3E" w:rsidRPr="00B27FA0">
        <w:rPr>
          <w:rFonts w:ascii="Times New Roman" w:eastAsia="Times New Roman" w:hAnsi="Times New Roman" w:cs="Times New Roman"/>
          <w:sz w:val="22"/>
          <w:szCs w:val="22"/>
          <w:lang w:val="es-MX" w:eastAsia="pt-BR"/>
        </w:rPr>
        <w:t>. El Estado</w:t>
      </w:r>
      <w:r w:rsidR="00C562F1" w:rsidRPr="00B27FA0">
        <w:rPr>
          <w:rFonts w:ascii="Times New Roman" w:eastAsia="Times New Roman" w:hAnsi="Times New Roman" w:cs="Times New Roman"/>
          <w:sz w:val="22"/>
          <w:szCs w:val="22"/>
          <w:lang w:val="es-MX" w:eastAsia="pt-BR"/>
        </w:rPr>
        <w:t xml:space="preserve"> </w:t>
      </w:r>
      <w:r w:rsidR="00474A3E" w:rsidRPr="00B27FA0">
        <w:rPr>
          <w:rFonts w:ascii="Times New Roman" w:eastAsia="Times New Roman" w:hAnsi="Times New Roman" w:cs="Times New Roman"/>
          <w:sz w:val="22"/>
          <w:szCs w:val="22"/>
          <w:lang w:val="es-MX" w:eastAsia="pt-BR"/>
        </w:rPr>
        <w:t>no proporcionó información en</w:t>
      </w:r>
      <w:r w:rsidR="00C562F1" w:rsidRPr="00B27FA0">
        <w:rPr>
          <w:rFonts w:ascii="Times New Roman" w:eastAsia="Times New Roman" w:hAnsi="Times New Roman" w:cs="Times New Roman"/>
          <w:sz w:val="22"/>
          <w:szCs w:val="22"/>
          <w:lang w:val="es-MX" w:eastAsia="pt-BR"/>
        </w:rPr>
        <w:t xml:space="preserve"> los descriptores</w:t>
      </w:r>
      <w:r w:rsidRPr="00B27FA0">
        <w:rPr>
          <w:rFonts w:ascii="Times New Roman" w:eastAsia="Times New Roman" w:hAnsi="Times New Roman" w:cs="Times New Roman"/>
          <w:sz w:val="22"/>
          <w:szCs w:val="22"/>
          <w:lang w:val="es-MX" w:eastAsia="pt-BR"/>
        </w:rPr>
        <w:t xml:space="preserve"> </w:t>
      </w:r>
      <w:r w:rsidR="00C562F1" w:rsidRPr="00B27FA0">
        <w:rPr>
          <w:rFonts w:ascii="Times New Roman" w:eastAsia="Times New Roman" w:hAnsi="Times New Roman" w:cs="Times New Roman"/>
          <w:sz w:val="22"/>
          <w:szCs w:val="22"/>
          <w:lang w:val="es-MX" w:eastAsia="pt-BR"/>
        </w:rPr>
        <w:t xml:space="preserve">sobre edad, </w:t>
      </w:r>
      <w:r w:rsidR="00A506AB" w:rsidRPr="00B27FA0">
        <w:rPr>
          <w:rFonts w:ascii="Times New Roman" w:eastAsia="Times New Roman" w:hAnsi="Times New Roman" w:cs="Times New Roman"/>
          <w:sz w:val="22"/>
          <w:szCs w:val="22"/>
          <w:lang w:val="es-MX" w:eastAsia="pt-BR"/>
        </w:rPr>
        <w:t>género</w:t>
      </w:r>
      <w:r w:rsidR="00C562F1" w:rsidRPr="00B27FA0">
        <w:rPr>
          <w:rFonts w:ascii="Times New Roman" w:eastAsia="Times New Roman" w:hAnsi="Times New Roman" w:cs="Times New Roman"/>
          <w:sz w:val="22"/>
          <w:szCs w:val="22"/>
          <w:lang w:val="es-MX" w:eastAsia="pt-BR"/>
        </w:rPr>
        <w:t xml:space="preserve">, </w:t>
      </w:r>
      <w:r w:rsidR="00A506AB" w:rsidRPr="00B27FA0">
        <w:rPr>
          <w:rFonts w:ascii="Times New Roman" w:eastAsia="Times New Roman" w:hAnsi="Times New Roman" w:cs="Times New Roman"/>
          <w:sz w:val="22"/>
          <w:szCs w:val="22"/>
          <w:lang w:val="es-MX" w:eastAsia="pt-BR"/>
        </w:rPr>
        <w:t>etnia</w:t>
      </w:r>
      <w:r w:rsidR="005445BB" w:rsidRPr="00B27FA0">
        <w:rPr>
          <w:rFonts w:ascii="Times New Roman" w:eastAsia="Times New Roman" w:hAnsi="Times New Roman" w:cs="Times New Roman"/>
          <w:sz w:val="22"/>
          <w:szCs w:val="22"/>
          <w:lang w:val="es-MX" w:eastAsia="pt-BR"/>
        </w:rPr>
        <w:t>/pueblos originarios, entre otros</w:t>
      </w:r>
      <w:r w:rsidR="00E931B9" w:rsidRPr="00B27FA0">
        <w:rPr>
          <w:rFonts w:ascii="Times New Roman" w:eastAsia="Times New Roman" w:hAnsi="Times New Roman" w:cs="Times New Roman"/>
          <w:sz w:val="22"/>
          <w:szCs w:val="22"/>
          <w:lang w:val="es-MX" w:eastAsia="pt-BR"/>
        </w:rPr>
        <w:t xml:space="preserve">. </w:t>
      </w:r>
    </w:p>
    <w:p w14:paraId="1032BA08" w14:textId="441928F9" w:rsidR="007143FB" w:rsidRPr="00B27FA0" w:rsidRDefault="007143FB" w:rsidP="00871F5A">
      <w:pPr>
        <w:jc w:val="both"/>
        <w:rPr>
          <w:rFonts w:ascii="Times New Roman" w:eastAsia="Times New Roman" w:hAnsi="Times New Roman" w:cs="Times New Roman"/>
          <w:sz w:val="22"/>
          <w:szCs w:val="22"/>
          <w:lang w:val="es-MX" w:eastAsia="pt-BR"/>
        </w:rPr>
      </w:pPr>
    </w:p>
    <w:p w14:paraId="66FEF4A8" w14:textId="0B0EDE55" w:rsidR="00C40A67" w:rsidRPr="00B27FA0" w:rsidRDefault="008B5C9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Se reconoce el trabajo de la Comisión Ejecutiva de Atención a Víctimas </w:t>
      </w:r>
      <w:r w:rsidR="00474A3E" w:rsidRPr="00B27FA0">
        <w:rPr>
          <w:rFonts w:ascii="Times New Roman" w:eastAsia="Times New Roman" w:hAnsi="Times New Roman" w:cs="Times New Roman"/>
          <w:sz w:val="22"/>
          <w:szCs w:val="22"/>
          <w:lang w:val="es-MX" w:eastAsia="pt-BR"/>
        </w:rPr>
        <w:t>con la</w:t>
      </w:r>
      <w:r w:rsidRPr="00B27FA0">
        <w:rPr>
          <w:rFonts w:ascii="Times New Roman" w:eastAsia="Times New Roman" w:hAnsi="Times New Roman" w:cs="Times New Roman"/>
          <w:sz w:val="22"/>
          <w:szCs w:val="22"/>
          <w:lang w:val="es-MX" w:eastAsia="pt-BR"/>
        </w:rPr>
        <w:t xml:space="preserve"> </w:t>
      </w:r>
      <w:r w:rsidR="00A506AB" w:rsidRPr="00B27FA0">
        <w:rPr>
          <w:rFonts w:ascii="Times New Roman" w:eastAsia="Times New Roman" w:hAnsi="Times New Roman" w:cs="Times New Roman"/>
          <w:sz w:val="22"/>
          <w:szCs w:val="22"/>
          <w:lang w:val="es-MX" w:eastAsia="pt-BR"/>
        </w:rPr>
        <w:t>elaboración del</w:t>
      </w:r>
      <w:r w:rsidRPr="00B27FA0">
        <w:rPr>
          <w:rFonts w:ascii="Times New Roman" w:eastAsia="Times New Roman" w:hAnsi="Times New Roman" w:cs="Times New Roman"/>
          <w:sz w:val="22"/>
          <w:szCs w:val="22"/>
          <w:lang w:val="es-MX" w:eastAsia="pt-BR"/>
        </w:rPr>
        <w:t xml:space="preserve"> Programa de Atención Integral a Víctimas (PA</w:t>
      </w:r>
      <w:r w:rsidR="005445BB" w:rsidRPr="00B27FA0">
        <w:rPr>
          <w:rFonts w:ascii="Times New Roman" w:eastAsia="Times New Roman" w:hAnsi="Times New Roman" w:cs="Times New Roman"/>
          <w:sz w:val="22"/>
          <w:szCs w:val="22"/>
          <w:lang w:val="es-MX" w:eastAsia="pt-BR"/>
        </w:rPr>
        <w:t xml:space="preserve">IV) </w:t>
      </w:r>
      <w:r w:rsidR="00474A3E" w:rsidRPr="00B27FA0">
        <w:rPr>
          <w:rFonts w:ascii="Times New Roman" w:eastAsia="Times New Roman" w:hAnsi="Times New Roman" w:cs="Times New Roman"/>
          <w:sz w:val="22"/>
          <w:szCs w:val="22"/>
          <w:lang w:val="es-MX" w:eastAsia="pt-BR"/>
        </w:rPr>
        <w:t>(</w:t>
      </w:r>
      <w:r w:rsidR="005445BB" w:rsidRPr="00B27FA0">
        <w:rPr>
          <w:rFonts w:ascii="Times New Roman" w:eastAsia="Times New Roman" w:hAnsi="Times New Roman" w:cs="Times New Roman"/>
          <w:sz w:val="22"/>
          <w:szCs w:val="22"/>
          <w:lang w:val="es-MX" w:eastAsia="pt-BR"/>
        </w:rPr>
        <w:t>2019-2024</w:t>
      </w:r>
      <w:r w:rsidR="00C40A67" w:rsidRPr="00B27FA0">
        <w:rPr>
          <w:rFonts w:ascii="Times New Roman" w:eastAsia="Times New Roman" w:hAnsi="Times New Roman" w:cs="Times New Roman"/>
          <w:sz w:val="22"/>
          <w:szCs w:val="22"/>
          <w:lang w:val="es-MX" w:eastAsia="pt-BR"/>
        </w:rPr>
        <w:t>)</w:t>
      </w:r>
      <w:r w:rsidR="005445BB" w:rsidRPr="00B27FA0">
        <w:rPr>
          <w:rFonts w:ascii="Times New Roman" w:eastAsia="Times New Roman" w:hAnsi="Times New Roman" w:cs="Times New Roman"/>
          <w:sz w:val="22"/>
          <w:szCs w:val="22"/>
          <w:lang w:val="es-MX" w:eastAsia="pt-BR"/>
        </w:rPr>
        <w:t>, circunscrito</w:t>
      </w:r>
      <w:r w:rsidR="005445BB" w:rsidRPr="00B27FA0">
        <w:rPr>
          <w:rFonts w:ascii="Times New Roman" w:eastAsia="Arial" w:hAnsi="Times New Roman" w:cs="Times New Roman"/>
          <w:color w:val="000000"/>
          <w:sz w:val="22"/>
          <w:szCs w:val="22"/>
          <w:lang w:val="es-MX"/>
        </w:rPr>
        <w:t xml:space="preserve"> al </w:t>
      </w:r>
      <w:r w:rsidR="005445BB" w:rsidRPr="00B27FA0">
        <w:rPr>
          <w:rFonts w:ascii="Times New Roman" w:eastAsia="Times New Roman" w:hAnsi="Times New Roman" w:cs="Times New Roman"/>
          <w:sz w:val="22"/>
          <w:szCs w:val="22"/>
          <w:lang w:val="es-MX" w:eastAsia="pt-BR"/>
        </w:rPr>
        <w:t>Plan Nacional de Desarrollo (PND</w:t>
      </w:r>
      <w:r w:rsidR="00474A3E" w:rsidRPr="00B27FA0">
        <w:rPr>
          <w:rFonts w:ascii="Times New Roman" w:eastAsia="Times New Roman" w:hAnsi="Times New Roman" w:cs="Times New Roman"/>
          <w:iCs/>
          <w:sz w:val="22"/>
          <w:szCs w:val="22"/>
          <w:lang w:val="es-MX" w:eastAsia="pt-BR"/>
        </w:rPr>
        <w:t xml:space="preserve">. Se reconoce asimismo el trabajo que </w:t>
      </w:r>
      <w:r w:rsidR="00C40A67" w:rsidRPr="00B27FA0">
        <w:rPr>
          <w:rFonts w:ascii="Times New Roman" w:eastAsia="Times New Roman" w:hAnsi="Times New Roman" w:cs="Times New Roman"/>
          <w:sz w:val="22"/>
          <w:szCs w:val="22"/>
          <w:lang w:val="es-MX" w:eastAsia="pt-BR"/>
        </w:rPr>
        <w:t xml:space="preserve">realiza </w:t>
      </w:r>
      <w:r w:rsidR="00474A3E" w:rsidRPr="00B27FA0">
        <w:rPr>
          <w:rFonts w:ascii="Times New Roman" w:eastAsia="Times New Roman" w:hAnsi="Times New Roman" w:cs="Times New Roman"/>
          <w:sz w:val="22"/>
          <w:szCs w:val="22"/>
          <w:lang w:val="es-MX" w:eastAsia="pt-BR"/>
        </w:rPr>
        <w:t>el</w:t>
      </w:r>
      <w:r w:rsidR="00C40A67" w:rsidRPr="00B27FA0">
        <w:rPr>
          <w:rFonts w:ascii="Times New Roman" w:eastAsia="Times New Roman" w:hAnsi="Times New Roman" w:cs="Times New Roman"/>
          <w:sz w:val="22"/>
          <w:szCs w:val="22"/>
          <w:lang w:val="es-MX" w:eastAsia="pt-BR"/>
        </w:rPr>
        <w:t xml:space="preserve"> Registro Nacional de Víctimas (RENAVI) como mecanismo administrativo y técnico que constituye un soporte fundamental para garantizar que las víctimas tengan un acceso oportuno y efectivo a las medidas de ayuda, asistencia, atención, acceso a la justicia y reparación integral previstas en </w:t>
      </w:r>
      <w:r w:rsidR="00B41929" w:rsidRPr="00B27FA0">
        <w:rPr>
          <w:rFonts w:ascii="Times New Roman" w:eastAsia="Times New Roman" w:hAnsi="Times New Roman" w:cs="Times New Roman"/>
          <w:sz w:val="22"/>
          <w:szCs w:val="22"/>
          <w:lang w:val="es-MX" w:eastAsia="pt-BR"/>
        </w:rPr>
        <w:t xml:space="preserve">el art.96 de </w:t>
      </w:r>
      <w:r w:rsidR="00C40A67" w:rsidRPr="00B27FA0">
        <w:rPr>
          <w:rFonts w:ascii="Times New Roman" w:eastAsia="Times New Roman" w:hAnsi="Times New Roman" w:cs="Times New Roman"/>
          <w:sz w:val="22"/>
          <w:szCs w:val="22"/>
          <w:lang w:val="es-MX" w:eastAsia="pt-BR"/>
        </w:rPr>
        <w:t xml:space="preserve">la </w:t>
      </w:r>
      <w:r w:rsidR="00A506AB" w:rsidRPr="00B27FA0">
        <w:rPr>
          <w:rFonts w:ascii="Times New Roman" w:eastAsia="Times New Roman" w:hAnsi="Times New Roman" w:cs="Times New Roman"/>
          <w:sz w:val="22"/>
          <w:szCs w:val="22"/>
          <w:lang w:val="es-MX" w:eastAsia="pt-BR"/>
        </w:rPr>
        <w:t>Ley</w:t>
      </w:r>
      <w:r w:rsidR="003A72C6" w:rsidRPr="00B27FA0">
        <w:rPr>
          <w:rFonts w:ascii="Times New Roman" w:eastAsia="Times New Roman" w:hAnsi="Times New Roman" w:cs="Times New Roman"/>
          <w:sz w:val="22"/>
          <w:szCs w:val="22"/>
          <w:lang w:val="es-MX" w:eastAsia="pt-BR"/>
        </w:rPr>
        <w:t xml:space="preserve"> General de Víctimas,</w:t>
      </w:r>
      <w:r w:rsidR="00B41929" w:rsidRPr="00B27FA0">
        <w:rPr>
          <w:rFonts w:ascii="Times New Roman" w:eastAsia="Times New Roman" w:hAnsi="Times New Roman" w:cs="Times New Roman"/>
          <w:sz w:val="22"/>
          <w:szCs w:val="22"/>
          <w:lang w:val="es-MX" w:eastAsia="pt-BR"/>
        </w:rPr>
        <w:t xml:space="preserve"> de </w:t>
      </w:r>
      <w:r w:rsidR="002A1D7A" w:rsidRPr="00B27FA0">
        <w:rPr>
          <w:rFonts w:ascii="Times New Roman" w:eastAsia="Times New Roman" w:hAnsi="Times New Roman" w:cs="Times New Roman"/>
          <w:sz w:val="22"/>
          <w:szCs w:val="22"/>
          <w:lang w:val="es-MX" w:eastAsia="pt-BR"/>
        </w:rPr>
        <w:t>2013 (</w:t>
      </w:r>
      <w:r w:rsidR="003A72C6" w:rsidRPr="00B27FA0">
        <w:rPr>
          <w:rFonts w:ascii="Times New Roman" w:eastAsia="Times New Roman" w:hAnsi="Times New Roman" w:cs="Times New Roman"/>
          <w:sz w:val="22"/>
          <w:szCs w:val="22"/>
          <w:lang w:val="es-MX" w:eastAsia="pt-BR"/>
        </w:rPr>
        <w:t>LGV)</w:t>
      </w:r>
      <w:r w:rsidR="00C40A67" w:rsidRPr="00B27FA0">
        <w:rPr>
          <w:rFonts w:ascii="Times New Roman" w:eastAsia="Times New Roman" w:hAnsi="Times New Roman" w:cs="Times New Roman"/>
          <w:sz w:val="22"/>
          <w:szCs w:val="22"/>
          <w:lang w:val="es-MX" w:eastAsia="pt-BR"/>
        </w:rPr>
        <w:t xml:space="preserve">. </w:t>
      </w:r>
    </w:p>
    <w:p w14:paraId="433E36D5" w14:textId="54740EDC" w:rsidR="00C40A67" w:rsidRDefault="00C40A67" w:rsidP="00871F5A">
      <w:pPr>
        <w:jc w:val="both"/>
        <w:rPr>
          <w:rFonts w:ascii="Times New Roman" w:eastAsia="Times New Roman" w:hAnsi="Times New Roman" w:cs="Times New Roman"/>
          <w:sz w:val="22"/>
          <w:szCs w:val="22"/>
          <w:lang w:val="es-MX" w:eastAsia="pt-BR"/>
        </w:rPr>
      </w:pPr>
    </w:p>
    <w:p w14:paraId="036AFFAB"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75A8DF96" w14:textId="501164AE" w:rsidR="00474A3E" w:rsidRPr="005143CD" w:rsidRDefault="00474A3E" w:rsidP="00871F5A">
      <w:pPr>
        <w:jc w:val="both"/>
        <w:rPr>
          <w:rFonts w:ascii="Times New Roman" w:eastAsia="Times New Roman" w:hAnsi="Times New Roman" w:cs="Times New Roman"/>
          <w:b/>
          <w:bCs/>
          <w:i/>
          <w:iCs/>
          <w:sz w:val="22"/>
          <w:szCs w:val="22"/>
          <w:lang w:val="es-MX" w:eastAsia="pt-BR"/>
        </w:rPr>
      </w:pPr>
      <w:r w:rsidRPr="005143CD">
        <w:rPr>
          <w:rFonts w:ascii="Times New Roman" w:eastAsia="Times New Roman" w:hAnsi="Times New Roman" w:cs="Times New Roman"/>
          <w:b/>
          <w:bCs/>
          <w:i/>
          <w:iCs/>
          <w:sz w:val="22"/>
          <w:szCs w:val="22"/>
          <w:lang w:val="es-MX" w:eastAsia="pt-BR"/>
        </w:rPr>
        <w:t>Recomendaciones</w:t>
      </w:r>
      <w:r w:rsidR="005143CD" w:rsidRPr="005143CD">
        <w:rPr>
          <w:rFonts w:ascii="Times New Roman" w:eastAsia="Times New Roman" w:hAnsi="Times New Roman" w:cs="Times New Roman"/>
          <w:b/>
          <w:bCs/>
          <w:i/>
          <w:iCs/>
          <w:sz w:val="22"/>
          <w:szCs w:val="22"/>
          <w:lang w:val="es-MX" w:eastAsia="pt-BR"/>
        </w:rPr>
        <w:t>:</w:t>
      </w:r>
    </w:p>
    <w:p w14:paraId="4A2617D6" w14:textId="77777777" w:rsidR="00474A3E" w:rsidRPr="00B27FA0" w:rsidRDefault="00474A3E" w:rsidP="00871F5A">
      <w:pPr>
        <w:jc w:val="both"/>
        <w:rPr>
          <w:rFonts w:ascii="Times New Roman" w:eastAsia="Times New Roman" w:hAnsi="Times New Roman" w:cs="Times New Roman"/>
          <w:sz w:val="22"/>
          <w:szCs w:val="22"/>
          <w:lang w:val="es-MX" w:eastAsia="pt-BR"/>
        </w:rPr>
      </w:pPr>
    </w:p>
    <w:p w14:paraId="3CBD5287" w14:textId="0D61D1EF" w:rsidR="00924790" w:rsidRPr="00B27FA0" w:rsidRDefault="00924790" w:rsidP="00924790">
      <w:pPr>
        <w:pStyle w:val="ListParagraph"/>
        <w:numPr>
          <w:ilvl w:val="0"/>
          <w:numId w:val="14"/>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Generar una</w:t>
      </w:r>
      <w:r w:rsidR="008B5C98" w:rsidRPr="00B27FA0">
        <w:rPr>
          <w:rFonts w:ascii="Times New Roman" w:eastAsia="Times New Roman" w:hAnsi="Times New Roman" w:cs="Times New Roman"/>
          <w:bCs/>
          <w:iCs/>
          <w:sz w:val="22"/>
          <w:szCs w:val="22"/>
          <w:lang w:val="es-MX" w:eastAsia="pt-BR"/>
        </w:rPr>
        <w:t xml:space="preserve"> lista</w:t>
      </w:r>
      <w:r w:rsidRPr="00B27FA0">
        <w:rPr>
          <w:rFonts w:ascii="Times New Roman" w:eastAsia="Times New Roman" w:hAnsi="Times New Roman" w:cs="Times New Roman"/>
          <w:bCs/>
          <w:iCs/>
          <w:sz w:val="22"/>
          <w:szCs w:val="22"/>
          <w:lang w:val="es-MX" w:eastAsia="pt-BR"/>
        </w:rPr>
        <w:t xml:space="preserve"> oficial</w:t>
      </w:r>
      <w:r w:rsidR="008B5C98" w:rsidRPr="00B27FA0">
        <w:rPr>
          <w:rFonts w:ascii="Times New Roman" w:eastAsia="Times New Roman" w:hAnsi="Times New Roman" w:cs="Times New Roman"/>
          <w:bCs/>
          <w:iCs/>
          <w:sz w:val="22"/>
          <w:szCs w:val="22"/>
          <w:lang w:val="es-MX" w:eastAsia="pt-BR"/>
        </w:rPr>
        <w:t xml:space="preserve"> de personas </w:t>
      </w:r>
      <w:r w:rsidR="00E931B9" w:rsidRPr="00B27FA0">
        <w:rPr>
          <w:rFonts w:ascii="Times New Roman" w:eastAsia="Times New Roman" w:hAnsi="Times New Roman" w:cs="Times New Roman"/>
          <w:bCs/>
          <w:iCs/>
          <w:sz w:val="22"/>
          <w:szCs w:val="22"/>
          <w:lang w:val="es-MX" w:eastAsia="pt-BR"/>
        </w:rPr>
        <w:t>registradas en el RENAVI</w:t>
      </w:r>
      <w:r w:rsidRPr="00B27FA0">
        <w:rPr>
          <w:rFonts w:ascii="Times New Roman" w:eastAsia="Times New Roman" w:hAnsi="Times New Roman" w:cs="Times New Roman"/>
          <w:bCs/>
          <w:iCs/>
          <w:sz w:val="22"/>
          <w:szCs w:val="22"/>
          <w:lang w:val="es-MX" w:eastAsia="pt-BR"/>
        </w:rPr>
        <w:t xml:space="preserve"> y presentarla en su próximo informe nacional de cumplimiento de la CIADDIS-PAD.</w:t>
      </w:r>
    </w:p>
    <w:p w14:paraId="0171ABC3" w14:textId="77777777" w:rsidR="00924790" w:rsidRPr="00B27FA0" w:rsidRDefault="00924790" w:rsidP="00871F5A">
      <w:pPr>
        <w:jc w:val="both"/>
        <w:rPr>
          <w:rFonts w:ascii="Times New Roman" w:eastAsia="Times New Roman" w:hAnsi="Times New Roman" w:cs="Times New Roman"/>
          <w:bCs/>
          <w:iCs/>
          <w:sz w:val="22"/>
          <w:szCs w:val="22"/>
          <w:lang w:val="es-MX" w:eastAsia="pt-BR"/>
        </w:rPr>
      </w:pPr>
    </w:p>
    <w:p w14:paraId="54E77851" w14:textId="74164FF0" w:rsidR="00924790" w:rsidRPr="00B27FA0" w:rsidRDefault="00924790" w:rsidP="00924790">
      <w:pPr>
        <w:pStyle w:val="ListParagraph"/>
        <w:numPr>
          <w:ilvl w:val="0"/>
          <w:numId w:val="14"/>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P</w:t>
      </w:r>
      <w:r w:rsidR="004D5582" w:rsidRPr="00B27FA0">
        <w:rPr>
          <w:rFonts w:ascii="Times New Roman" w:eastAsia="Times New Roman" w:hAnsi="Times New Roman" w:cs="Times New Roman"/>
          <w:bCs/>
          <w:iCs/>
          <w:sz w:val="22"/>
          <w:szCs w:val="22"/>
          <w:lang w:val="es-MX" w:eastAsia="pt-BR"/>
        </w:rPr>
        <w:t>resentar los resultados del trabajo de la Comisión Ejecutiva de Atención a Víctimas</w:t>
      </w:r>
      <w:r w:rsidRPr="00B27FA0">
        <w:rPr>
          <w:rFonts w:ascii="Times New Roman" w:eastAsia="Times New Roman" w:hAnsi="Times New Roman" w:cs="Times New Roman"/>
          <w:bCs/>
          <w:iCs/>
          <w:sz w:val="22"/>
          <w:szCs w:val="22"/>
          <w:lang w:val="es-MX" w:eastAsia="pt-BR"/>
        </w:rPr>
        <w:t xml:space="preserve"> a través de su</w:t>
      </w:r>
      <w:r w:rsidR="004D5582" w:rsidRPr="00B27FA0">
        <w:rPr>
          <w:rFonts w:ascii="Times New Roman" w:eastAsia="Times New Roman" w:hAnsi="Times New Roman" w:cs="Times New Roman"/>
          <w:bCs/>
          <w:iCs/>
          <w:sz w:val="22"/>
          <w:szCs w:val="22"/>
          <w:lang w:val="es-MX" w:eastAsia="pt-BR"/>
        </w:rPr>
        <w:t xml:space="preserve"> Programa de Atención Integral a Víctimas 2019-2024 e informar si fue validado</w:t>
      </w:r>
      <w:r w:rsidRPr="00B27FA0">
        <w:rPr>
          <w:rFonts w:ascii="Times New Roman" w:eastAsia="Times New Roman" w:hAnsi="Times New Roman" w:cs="Times New Roman"/>
          <w:bCs/>
          <w:iCs/>
          <w:sz w:val="22"/>
          <w:szCs w:val="22"/>
          <w:lang w:val="es-MX" w:eastAsia="pt-BR"/>
        </w:rPr>
        <w:t>.</w:t>
      </w:r>
    </w:p>
    <w:p w14:paraId="4EFF9EB5" w14:textId="77777777" w:rsidR="00924790" w:rsidRPr="00B27FA0" w:rsidRDefault="00924790" w:rsidP="00754B42">
      <w:pPr>
        <w:pStyle w:val="ListParagraph"/>
        <w:rPr>
          <w:rFonts w:ascii="Times New Roman" w:eastAsia="Times New Roman" w:hAnsi="Times New Roman" w:cs="Times New Roman"/>
          <w:bCs/>
          <w:iCs/>
          <w:sz w:val="22"/>
          <w:szCs w:val="22"/>
          <w:lang w:val="es-MX" w:eastAsia="pt-BR"/>
        </w:rPr>
      </w:pPr>
    </w:p>
    <w:p w14:paraId="7A3B496A" w14:textId="3E04467C" w:rsidR="004D5582" w:rsidRPr="00B27FA0" w:rsidRDefault="00924790" w:rsidP="00754B42">
      <w:pPr>
        <w:pStyle w:val="ListParagraph"/>
        <w:numPr>
          <w:ilvl w:val="0"/>
          <w:numId w:val="14"/>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 Impulsar</w:t>
      </w:r>
      <w:r w:rsidR="008B5C98" w:rsidRPr="00B27FA0">
        <w:rPr>
          <w:rFonts w:ascii="Times New Roman" w:eastAsia="Times New Roman" w:hAnsi="Times New Roman" w:cs="Times New Roman"/>
          <w:bCs/>
          <w:iCs/>
          <w:sz w:val="22"/>
          <w:szCs w:val="22"/>
          <w:lang w:val="es-MX" w:eastAsia="pt-BR"/>
        </w:rPr>
        <w:t xml:space="preserve"> </w:t>
      </w:r>
      <w:r w:rsidR="00C40A67" w:rsidRPr="00B27FA0">
        <w:rPr>
          <w:rFonts w:ascii="Times New Roman" w:eastAsia="Times New Roman" w:hAnsi="Times New Roman" w:cs="Times New Roman"/>
          <w:bCs/>
          <w:iCs/>
          <w:sz w:val="22"/>
          <w:szCs w:val="22"/>
          <w:lang w:val="es-MX" w:eastAsia="pt-BR"/>
        </w:rPr>
        <w:t>los m</w:t>
      </w:r>
      <w:r w:rsidR="008B5C98" w:rsidRPr="00B27FA0">
        <w:rPr>
          <w:rFonts w:ascii="Times New Roman" w:eastAsia="Times New Roman" w:hAnsi="Times New Roman" w:cs="Times New Roman"/>
          <w:bCs/>
          <w:iCs/>
          <w:sz w:val="22"/>
          <w:szCs w:val="22"/>
          <w:lang w:val="es-MX" w:eastAsia="pt-BR"/>
        </w:rPr>
        <w:t xml:space="preserve">ecanismos para </w:t>
      </w:r>
      <w:r w:rsidR="00D2368B" w:rsidRPr="00B27FA0">
        <w:rPr>
          <w:rFonts w:ascii="Times New Roman" w:eastAsia="Times New Roman" w:hAnsi="Times New Roman" w:cs="Times New Roman"/>
          <w:bCs/>
          <w:iCs/>
          <w:sz w:val="22"/>
          <w:szCs w:val="22"/>
          <w:lang w:val="es-MX" w:eastAsia="pt-BR"/>
        </w:rPr>
        <w:t>el registro</w:t>
      </w:r>
      <w:r w:rsidR="008B5C98" w:rsidRPr="00B27FA0">
        <w:rPr>
          <w:rFonts w:ascii="Times New Roman" w:eastAsia="Times New Roman" w:hAnsi="Times New Roman" w:cs="Times New Roman"/>
          <w:bCs/>
          <w:iCs/>
          <w:sz w:val="22"/>
          <w:szCs w:val="22"/>
          <w:lang w:val="es-MX" w:eastAsia="pt-BR"/>
        </w:rPr>
        <w:t xml:space="preserve"> de datos</w:t>
      </w:r>
      <w:r w:rsidRPr="00B27FA0">
        <w:rPr>
          <w:rFonts w:ascii="Times New Roman" w:eastAsia="Times New Roman" w:hAnsi="Times New Roman" w:cs="Times New Roman"/>
          <w:bCs/>
          <w:iCs/>
          <w:sz w:val="22"/>
          <w:szCs w:val="22"/>
          <w:lang w:val="es-MX" w:eastAsia="pt-BR"/>
        </w:rPr>
        <w:t xml:space="preserve"> en esta materia</w:t>
      </w:r>
      <w:r w:rsidR="008B5C98" w:rsidRPr="00B27FA0">
        <w:rPr>
          <w:rFonts w:ascii="Times New Roman" w:eastAsia="Times New Roman" w:hAnsi="Times New Roman" w:cs="Times New Roman"/>
          <w:bCs/>
          <w:iCs/>
          <w:sz w:val="22"/>
          <w:szCs w:val="22"/>
          <w:lang w:val="es-MX" w:eastAsia="pt-BR"/>
        </w:rPr>
        <w:t xml:space="preserve">, toda vez que </w:t>
      </w:r>
      <w:r w:rsidRPr="00B27FA0">
        <w:rPr>
          <w:rFonts w:ascii="Times New Roman" w:eastAsia="Times New Roman" w:hAnsi="Times New Roman" w:cs="Times New Roman"/>
          <w:bCs/>
          <w:iCs/>
          <w:sz w:val="22"/>
          <w:szCs w:val="22"/>
          <w:lang w:val="es-MX" w:eastAsia="pt-BR"/>
        </w:rPr>
        <w:t>no se reportó</w:t>
      </w:r>
      <w:r w:rsidR="008B5C98" w:rsidRPr="00B27FA0">
        <w:rPr>
          <w:rFonts w:ascii="Times New Roman" w:eastAsia="Times New Roman" w:hAnsi="Times New Roman" w:cs="Times New Roman"/>
          <w:bCs/>
          <w:iCs/>
          <w:sz w:val="22"/>
          <w:szCs w:val="22"/>
          <w:lang w:val="es-MX" w:eastAsia="pt-BR"/>
        </w:rPr>
        <w:t xml:space="preserve"> </w:t>
      </w:r>
      <w:r w:rsidR="00A506AB" w:rsidRPr="00B27FA0">
        <w:rPr>
          <w:rFonts w:ascii="Times New Roman" w:eastAsia="Times New Roman" w:hAnsi="Times New Roman" w:cs="Times New Roman"/>
          <w:bCs/>
          <w:iCs/>
          <w:sz w:val="22"/>
          <w:szCs w:val="22"/>
          <w:lang w:val="es-MX" w:eastAsia="pt-BR"/>
        </w:rPr>
        <w:t>información solicitada</w:t>
      </w:r>
      <w:r w:rsidRPr="00B27FA0">
        <w:rPr>
          <w:rFonts w:ascii="Times New Roman" w:eastAsia="Times New Roman" w:hAnsi="Times New Roman" w:cs="Times New Roman"/>
          <w:bCs/>
          <w:iCs/>
          <w:sz w:val="22"/>
          <w:szCs w:val="22"/>
          <w:lang w:val="es-MX" w:eastAsia="pt-BR"/>
        </w:rPr>
        <w:t xml:space="preserve"> por diversos</w:t>
      </w:r>
      <w:r w:rsidR="008B5C98" w:rsidRPr="00B27FA0">
        <w:rPr>
          <w:rFonts w:ascii="Times New Roman" w:eastAsia="Times New Roman" w:hAnsi="Times New Roman" w:cs="Times New Roman"/>
          <w:bCs/>
          <w:iCs/>
          <w:sz w:val="22"/>
          <w:szCs w:val="22"/>
          <w:lang w:val="es-MX" w:eastAsia="pt-BR"/>
        </w:rPr>
        <w:t xml:space="preserve"> </w:t>
      </w:r>
      <w:r w:rsidR="00D2368B" w:rsidRPr="00B27FA0">
        <w:rPr>
          <w:rFonts w:ascii="Times New Roman" w:eastAsia="Times New Roman" w:hAnsi="Times New Roman" w:cs="Times New Roman"/>
          <w:bCs/>
          <w:iCs/>
          <w:sz w:val="22"/>
          <w:szCs w:val="22"/>
          <w:lang w:val="es-MX" w:eastAsia="pt-BR"/>
        </w:rPr>
        <w:t>descriptores</w:t>
      </w:r>
      <w:r w:rsidR="005445BB" w:rsidRPr="00B27FA0">
        <w:rPr>
          <w:rFonts w:ascii="Times New Roman" w:eastAsia="Times New Roman" w:hAnsi="Times New Roman" w:cs="Times New Roman"/>
          <w:bCs/>
          <w:iCs/>
          <w:sz w:val="22"/>
          <w:szCs w:val="22"/>
          <w:lang w:val="es-MX" w:eastAsia="pt-BR"/>
        </w:rPr>
        <w:t>.</w:t>
      </w:r>
    </w:p>
    <w:p w14:paraId="21E39667" w14:textId="59546403" w:rsidR="008B5C98" w:rsidRPr="00B27FA0" w:rsidRDefault="008B5C98" w:rsidP="00871F5A">
      <w:pPr>
        <w:jc w:val="both"/>
        <w:rPr>
          <w:rFonts w:ascii="Times New Roman" w:eastAsia="Times New Roman" w:hAnsi="Times New Roman" w:cs="Times New Roman"/>
          <w:b/>
          <w:i/>
          <w:sz w:val="22"/>
          <w:szCs w:val="22"/>
          <w:lang w:val="es-MX" w:eastAsia="pt-BR"/>
        </w:rPr>
      </w:pPr>
    </w:p>
    <w:p w14:paraId="330DBFC4" w14:textId="3ADEEC42" w:rsidR="008B5C98" w:rsidRDefault="008B5C98" w:rsidP="00871F5A">
      <w:pPr>
        <w:jc w:val="both"/>
        <w:rPr>
          <w:rFonts w:ascii="Times New Roman" w:eastAsia="Times New Roman" w:hAnsi="Times New Roman" w:cs="Times New Roman"/>
          <w:b/>
          <w:i/>
          <w:sz w:val="22"/>
          <w:szCs w:val="22"/>
          <w:lang w:val="es-MX" w:eastAsia="pt-BR"/>
        </w:rPr>
      </w:pPr>
    </w:p>
    <w:p w14:paraId="151A6F1B" w14:textId="1C74B26C" w:rsidR="002A1D7A" w:rsidRDefault="002A1D7A" w:rsidP="00871F5A">
      <w:pPr>
        <w:jc w:val="both"/>
        <w:rPr>
          <w:rFonts w:ascii="Times New Roman" w:eastAsia="Times New Roman" w:hAnsi="Times New Roman" w:cs="Times New Roman"/>
          <w:b/>
          <w:i/>
          <w:sz w:val="22"/>
          <w:szCs w:val="22"/>
          <w:lang w:val="es-MX" w:eastAsia="pt-BR"/>
        </w:rPr>
      </w:pPr>
    </w:p>
    <w:p w14:paraId="43ED9BFF" w14:textId="0D865969" w:rsidR="00CF2222" w:rsidRDefault="00CF2222" w:rsidP="00871F5A">
      <w:pPr>
        <w:jc w:val="both"/>
        <w:rPr>
          <w:rFonts w:ascii="Times New Roman" w:eastAsia="Times New Roman" w:hAnsi="Times New Roman" w:cs="Times New Roman"/>
          <w:b/>
          <w:i/>
          <w:sz w:val="22"/>
          <w:szCs w:val="22"/>
          <w:lang w:val="es-MX" w:eastAsia="pt-BR"/>
        </w:rPr>
      </w:pPr>
    </w:p>
    <w:p w14:paraId="7620C777" w14:textId="62911484" w:rsidR="00CF2222" w:rsidRDefault="00CF2222" w:rsidP="00871F5A">
      <w:pPr>
        <w:jc w:val="both"/>
        <w:rPr>
          <w:rFonts w:ascii="Times New Roman" w:eastAsia="Times New Roman" w:hAnsi="Times New Roman" w:cs="Times New Roman"/>
          <w:b/>
          <w:i/>
          <w:sz w:val="22"/>
          <w:szCs w:val="22"/>
          <w:lang w:val="es-MX" w:eastAsia="pt-BR"/>
        </w:rPr>
      </w:pPr>
    </w:p>
    <w:p w14:paraId="72CD088E" w14:textId="77777777" w:rsidR="00CF2222" w:rsidRPr="00B27FA0" w:rsidRDefault="00CF2222" w:rsidP="00871F5A">
      <w:pPr>
        <w:jc w:val="both"/>
        <w:rPr>
          <w:rFonts w:ascii="Times New Roman" w:eastAsia="Times New Roman" w:hAnsi="Times New Roman" w:cs="Times New Roman"/>
          <w:b/>
          <w:i/>
          <w:sz w:val="22"/>
          <w:szCs w:val="22"/>
          <w:lang w:val="es-MX" w:eastAsia="pt-BR"/>
        </w:rPr>
      </w:pPr>
    </w:p>
    <w:p w14:paraId="06CF83FF" w14:textId="32250B18" w:rsidR="004918E8"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lastRenderedPageBreak/>
        <w:t>11. Situaciones de emergencias, catástrofes y desastres</w:t>
      </w:r>
      <w:r w:rsidR="002A1D7A">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61E4799A" w14:textId="77777777" w:rsidR="001A1580" w:rsidRPr="00B27FA0" w:rsidRDefault="001A1580" w:rsidP="00871F5A">
      <w:pPr>
        <w:jc w:val="both"/>
        <w:rPr>
          <w:rFonts w:ascii="Times New Roman" w:eastAsia="Times New Roman" w:hAnsi="Times New Roman" w:cs="Times New Roman"/>
          <w:sz w:val="22"/>
          <w:szCs w:val="22"/>
          <w:lang w:val="es-MX" w:eastAsia="pt-BR"/>
        </w:rPr>
      </w:pPr>
    </w:p>
    <w:p w14:paraId="151A0122" w14:textId="0D762B1A" w:rsidR="001A1580" w:rsidRPr="00B27FA0" w:rsidRDefault="001A1580"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la información fue alta, el porcentaje de respuesta fue de 100% y la fuente fue oficial.</w:t>
      </w:r>
    </w:p>
    <w:p w14:paraId="5F6053A8" w14:textId="77777777" w:rsidR="001A1580" w:rsidRPr="00B27FA0" w:rsidRDefault="001A1580" w:rsidP="00871F5A">
      <w:pPr>
        <w:jc w:val="both"/>
        <w:rPr>
          <w:rFonts w:ascii="Times New Roman" w:eastAsia="Times New Roman" w:hAnsi="Times New Roman" w:cs="Times New Roman"/>
          <w:sz w:val="22"/>
          <w:szCs w:val="22"/>
          <w:lang w:val="es-MX" w:eastAsia="pt-BR"/>
        </w:rPr>
      </w:pPr>
    </w:p>
    <w:p w14:paraId="3A05C38B" w14:textId="4CF4634C" w:rsidR="001A1580" w:rsidRPr="00B27FA0" w:rsidRDefault="00E931B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Al </w:t>
      </w:r>
      <w:r w:rsidR="001A1580" w:rsidRPr="00B27FA0">
        <w:rPr>
          <w:rFonts w:ascii="Times New Roman" w:eastAsia="Times New Roman" w:hAnsi="Times New Roman" w:cs="Times New Roman"/>
          <w:sz w:val="22"/>
          <w:szCs w:val="22"/>
          <w:lang w:val="es-MX" w:eastAsia="pt-BR"/>
        </w:rPr>
        <w:t>estudiar</w:t>
      </w:r>
      <w:r w:rsidRPr="00B27FA0">
        <w:rPr>
          <w:rFonts w:ascii="Times New Roman" w:eastAsia="Times New Roman" w:hAnsi="Times New Roman" w:cs="Times New Roman"/>
          <w:sz w:val="22"/>
          <w:szCs w:val="22"/>
          <w:lang w:val="es-MX" w:eastAsia="pt-BR"/>
        </w:rPr>
        <w:t>se</w:t>
      </w:r>
      <w:r w:rsidR="001A1580" w:rsidRPr="00B27FA0">
        <w:rPr>
          <w:rFonts w:ascii="Times New Roman" w:eastAsia="Times New Roman" w:hAnsi="Times New Roman" w:cs="Times New Roman"/>
          <w:sz w:val="22"/>
          <w:szCs w:val="22"/>
          <w:lang w:val="es-MX" w:eastAsia="pt-BR"/>
        </w:rPr>
        <w:t xml:space="preserve"> los datos informados es relevante contextualizar que los Estados Unidos Mexicanos son reconocidos por su amplio y dedicado intento de proponer las mejores medidas para la prevención y reducción de daños en razón de catástrofes, desastres u otras situaciones de emergencia</w:t>
      </w:r>
      <w:r w:rsidRPr="00B27FA0">
        <w:rPr>
          <w:rFonts w:ascii="Times New Roman" w:eastAsia="Times New Roman" w:hAnsi="Times New Roman" w:cs="Times New Roman"/>
          <w:sz w:val="22"/>
          <w:szCs w:val="22"/>
          <w:lang w:val="es-MX" w:eastAsia="pt-BR"/>
        </w:rPr>
        <w:t>s</w:t>
      </w:r>
      <w:r w:rsidR="007821BC" w:rsidRPr="00B27FA0">
        <w:rPr>
          <w:rFonts w:ascii="Times New Roman" w:eastAsia="Times New Roman" w:hAnsi="Times New Roman" w:cs="Times New Roman"/>
          <w:sz w:val="22"/>
          <w:szCs w:val="22"/>
          <w:lang w:val="es-MX" w:eastAsia="pt-BR"/>
        </w:rPr>
        <w:t>.</w:t>
      </w:r>
      <w:r w:rsidR="001A1580" w:rsidRPr="00B27FA0">
        <w:rPr>
          <w:rFonts w:ascii="Times New Roman" w:eastAsia="Times New Roman" w:hAnsi="Times New Roman" w:cs="Times New Roman"/>
          <w:sz w:val="22"/>
          <w:szCs w:val="22"/>
          <w:lang w:val="es-MX" w:eastAsia="pt-BR"/>
        </w:rPr>
        <w:t xml:space="preserve"> </w:t>
      </w:r>
    </w:p>
    <w:p w14:paraId="441F94F9" w14:textId="77777777" w:rsidR="001A1580" w:rsidRPr="00B27FA0" w:rsidRDefault="001A1580" w:rsidP="00871F5A">
      <w:pPr>
        <w:jc w:val="both"/>
        <w:rPr>
          <w:rFonts w:ascii="Times New Roman" w:eastAsia="Times New Roman" w:hAnsi="Times New Roman" w:cs="Times New Roman"/>
          <w:sz w:val="22"/>
          <w:szCs w:val="22"/>
          <w:lang w:val="es-MX" w:eastAsia="pt-BR"/>
        </w:rPr>
      </w:pPr>
    </w:p>
    <w:p w14:paraId="05E2FE30" w14:textId="47477968" w:rsidR="001A1580" w:rsidRPr="00B27FA0" w:rsidRDefault="001A1580"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La necesidad de incorporación de ajustes para garantizar la integridad y la vida de las personas con discapacidad tuvo mayor relevancia en los últimos años como resultado natural del desarrollo de las políticas públicas y protocolos en esa temática y de la ratificación del país </w:t>
      </w:r>
      <w:r w:rsidR="007821BC" w:rsidRPr="00B27FA0">
        <w:rPr>
          <w:rFonts w:ascii="Times New Roman" w:eastAsia="Times New Roman" w:hAnsi="Times New Roman" w:cs="Times New Roman"/>
          <w:sz w:val="22"/>
          <w:szCs w:val="22"/>
          <w:lang w:val="es-MX" w:eastAsia="pt-BR"/>
        </w:rPr>
        <w:t xml:space="preserve">de </w:t>
      </w:r>
      <w:r w:rsidRPr="00B27FA0">
        <w:rPr>
          <w:rFonts w:ascii="Times New Roman" w:eastAsia="Times New Roman" w:hAnsi="Times New Roman" w:cs="Times New Roman"/>
          <w:sz w:val="22"/>
          <w:szCs w:val="22"/>
          <w:lang w:val="es-MX" w:eastAsia="pt-BR"/>
        </w:rPr>
        <w:t xml:space="preserve">significativos tratados y acuerdos internacionales pertinentes. </w:t>
      </w:r>
    </w:p>
    <w:p w14:paraId="1E206C3D" w14:textId="77777777" w:rsidR="001A1580" w:rsidRPr="00B27FA0" w:rsidRDefault="001A1580" w:rsidP="00871F5A">
      <w:pPr>
        <w:jc w:val="both"/>
        <w:rPr>
          <w:rFonts w:ascii="Times New Roman" w:eastAsia="Times New Roman" w:hAnsi="Times New Roman" w:cs="Times New Roman"/>
          <w:sz w:val="22"/>
          <w:szCs w:val="22"/>
          <w:lang w:val="es-MX" w:eastAsia="pt-BR"/>
        </w:rPr>
      </w:pPr>
    </w:p>
    <w:p w14:paraId="4E59F13C" w14:textId="4BE22875" w:rsidR="00403260" w:rsidRPr="00B27FA0" w:rsidRDefault="001A1580"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El estudio de los datos presentados para el período 2016-2019 sobre este tema, ha </w:t>
      </w:r>
      <w:r w:rsidR="007821BC" w:rsidRPr="00B27FA0">
        <w:rPr>
          <w:rFonts w:ascii="Times New Roman" w:eastAsia="Times New Roman" w:hAnsi="Times New Roman" w:cs="Times New Roman"/>
          <w:sz w:val="22"/>
          <w:szCs w:val="22"/>
          <w:lang w:val="es-MX" w:eastAsia="pt-BR"/>
        </w:rPr>
        <w:t xml:space="preserve">constatado </w:t>
      </w:r>
      <w:r w:rsidRPr="00B27FA0">
        <w:rPr>
          <w:rFonts w:ascii="Times New Roman" w:eastAsia="Times New Roman" w:hAnsi="Times New Roman" w:cs="Times New Roman"/>
          <w:sz w:val="22"/>
          <w:szCs w:val="22"/>
          <w:lang w:val="es-MX" w:eastAsia="pt-BR"/>
        </w:rPr>
        <w:t>la función central ejercida por la Coordinación Nacional de Protección Civil (CNPC). Ese organismo oficial ha realizado acciones como la difusión de la NOM-008 que contiene acciones de prevención y condiciones de seguridad en materia de protección civil en situaci</w:t>
      </w:r>
      <w:r w:rsidR="007821BC" w:rsidRPr="00B27FA0">
        <w:rPr>
          <w:rFonts w:ascii="Times New Roman" w:eastAsia="Times New Roman" w:hAnsi="Times New Roman" w:cs="Times New Roman"/>
          <w:sz w:val="22"/>
          <w:szCs w:val="22"/>
          <w:lang w:val="es-MX" w:eastAsia="pt-BR"/>
        </w:rPr>
        <w:t>ones</w:t>
      </w:r>
      <w:r w:rsidRPr="00B27FA0">
        <w:rPr>
          <w:rFonts w:ascii="Times New Roman" w:eastAsia="Times New Roman" w:hAnsi="Times New Roman" w:cs="Times New Roman"/>
          <w:sz w:val="22"/>
          <w:szCs w:val="22"/>
          <w:lang w:val="es-MX" w:eastAsia="pt-BR"/>
        </w:rPr>
        <w:t xml:space="preserve"> de emergencia o desastre relacionad</w:t>
      </w:r>
      <w:r w:rsidR="007821BC" w:rsidRPr="00B27FA0">
        <w:rPr>
          <w:rFonts w:ascii="Times New Roman" w:eastAsia="Times New Roman" w:hAnsi="Times New Roman" w:cs="Times New Roman"/>
          <w:sz w:val="22"/>
          <w:szCs w:val="22"/>
          <w:lang w:val="es-MX" w:eastAsia="pt-BR"/>
        </w:rPr>
        <w:t>a</w:t>
      </w:r>
      <w:r w:rsidRPr="00B27FA0">
        <w:rPr>
          <w:rFonts w:ascii="Times New Roman" w:eastAsia="Times New Roman" w:hAnsi="Times New Roman" w:cs="Times New Roman"/>
          <w:sz w:val="22"/>
          <w:szCs w:val="22"/>
          <w:lang w:val="es-MX" w:eastAsia="pt-BR"/>
        </w:rPr>
        <w:t xml:space="preserve">s </w:t>
      </w:r>
      <w:r w:rsidR="00403260" w:rsidRPr="00B27FA0">
        <w:rPr>
          <w:rFonts w:ascii="Times New Roman" w:eastAsia="Times New Roman" w:hAnsi="Times New Roman" w:cs="Times New Roman"/>
          <w:sz w:val="22"/>
          <w:szCs w:val="22"/>
          <w:lang w:val="es-MX" w:eastAsia="pt-BR"/>
        </w:rPr>
        <w:t xml:space="preserve">con </w:t>
      </w:r>
      <w:r w:rsidRPr="00B27FA0">
        <w:rPr>
          <w:rFonts w:ascii="Times New Roman" w:eastAsia="Times New Roman" w:hAnsi="Times New Roman" w:cs="Times New Roman"/>
          <w:sz w:val="22"/>
          <w:szCs w:val="22"/>
          <w:lang w:val="es-MX" w:eastAsia="pt-BR"/>
        </w:rPr>
        <w:t xml:space="preserve">personas con discapacidad. </w:t>
      </w:r>
    </w:p>
    <w:p w14:paraId="69E89A20" w14:textId="77777777" w:rsidR="00403260" w:rsidRPr="00B27FA0" w:rsidRDefault="00403260" w:rsidP="00871F5A">
      <w:pPr>
        <w:jc w:val="both"/>
        <w:rPr>
          <w:rFonts w:ascii="Times New Roman" w:eastAsia="Times New Roman" w:hAnsi="Times New Roman" w:cs="Times New Roman"/>
          <w:sz w:val="22"/>
          <w:szCs w:val="22"/>
          <w:lang w:val="es-MX" w:eastAsia="pt-BR"/>
        </w:rPr>
      </w:pPr>
    </w:p>
    <w:p w14:paraId="23D51669" w14:textId="4266421E" w:rsidR="00403260" w:rsidRPr="00B27FA0" w:rsidRDefault="00827F78"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reconocen</w:t>
      </w:r>
      <w:r w:rsidR="001A1580" w:rsidRPr="00B27FA0">
        <w:rPr>
          <w:rFonts w:ascii="Times New Roman" w:eastAsia="Times New Roman" w:hAnsi="Times New Roman" w:cs="Times New Roman"/>
          <w:sz w:val="22"/>
          <w:szCs w:val="22"/>
          <w:lang w:val="es-MX" w:eastAsia="pt-BR"/>
        </w:rPr>
        <w:t xml:space="preserve"> la organización de talleres y otras acciones que involucran otros entes como el Instituto Nacional de Mujeres, </w:t>
      </w:r>
      <w:r w:rsidRPr="00B27FA0">
        <w:rPr>
          <w:rFonts w:ascii="Times New Roman" w:eastAsia="Times New Roman" w:hAnsi="Times New Roman" w:cs="Times New Roman"/>
          <w:sz w:val="22"/>
          <w:szCs w:val="22"/>
          <w:lang w:val="es-MX" w:eastAsia="pt-BR"/>
        </w:rPr>
        <w:t>u</w:t>
      </w:r>
      <w:r w:rsidR="001A1580" w:rsidRPr="00B27FA0">
        <w:rPr>
          <w:rFonts w:ascii="Times New Roman" w:eastAsia="Times New Roman" w:hAnsi="Times New Roman" w:cs="Times New Roman"/>
          <w:sz w:val="22"/>
          <w:szCs w:val="22"/>
          <w:lang w:val="es-MX" w:eastAsia="pt-BR"/>
        </w:rPr>
        <w:t>niversidades y empresa privada. Se destaca también la función del Consejo Nacional para Prevenir la Discriminación (CONAPRED)</w:t>
      </w:r>
      <w:r w:rsidR="00403260" w:rsidRPr="00B27FA0">
        <w:rPr>
          <w:rFonts w:ascii="Times New Roman" w:eastAsia="Times New Roman" w:hAnsi="Times New Roman" w:cs="Times New Roman"/>
          <w:sz w:val="22"/>
          <w:szCs w:val="22"/>
          <w:lang w:val="es-MX" w:eastAsia="pt-BR"/>
        </w:rPr>
        <w:t xml:space="preserve"> </w:t>
      </w:r>
      <w:r w:rsidR="001A1580" w:rsidRPr="00B27FA0">
        <w:rPr>
          <w:rFonts w:ascii="Times New Roman" w:eastAsia="Times New Roman" w:hAnsi="Times New Roman" w:cs="Times New Roman"/>
          <w:sz w:val="22"/>
          <w:szCs w:val="22"/>
          <w:lang w:val="es-MX" w:eastAsia="pt-BR"/>
        </w:rPr>
        <w:t>que</w:t>
      </w:r>
      <w:r w:rsidRPr="00B27FA0">
        <w:rPr>
          <w:rFonts w:ascii="Times New Roman" w:eastAsia="Times New Roman" w:hAnsi="Times New Roman" w:cs="Times New Roman"/>
          <w:sz w:val="22"/>
          <w:szCs w:val="22"/>
          <w:lang w:val="es-MX" w:eastAsia="pt-BR"/>
        </w:rPr>
        <w:t>,</w:t>
      </w:r>
      <w:r w:rsidR="001A1580" w:rsidRPr="00B27FA0">
        <w:rPr>
          <w:rFonts w:ascii="Times New Roman" w:eastAsia="Times New Roman" w:hAnsi="Times New Roman" w:cs="Times New Roman"/>
          <w:sz w:val="22"/>
          <w:szCs w:val="22"/>
          <w:lang w:val="es-MX" w:eastAsia="pt-BR"/>
        </w:rPr>
        <w:t xml:space="preserve"> por medi</w:t>
      </w:r>
      <w:r w:rsidR="00403260" w:rsidRPr="00B27FA0">
        <w:rPr>
          <w:rFonts w:ascii="Times New Roman" w:eastAsia="Times New Roman" w:hAnsi="Times New Roman" w:cs="Times New Roman"/>
          <w:sz w:val="22"/>
          <w:szCs w:val="22"/>
          <w:lang w:val="es-MX" w:eastAsia="pt-BR"/>
        </w:rPr>
        <w:t>o</w:t>
      </w:r>
      <w:r w:rsidR="001A1580" w:rsidRPr="00B27FA0">
        <w:rPr>
          <w:rFonts w:ascii="Times New Roman" w:eastAsia="Times New Roman" w:hAnsi="Times New Roman" w:cs="Times New Roman"/>
          <w:sz w:val="22"/>
          <w:szCs w:val="22"/>
          <w:lang w:val="es-MX" w:eastAsia="pt-BR"/>
        </w:rPr>
        <w:t xml:space="preserve"> de una guía y recomendacio</w:t>
      </w:r>
      <w:r w:rsidR="00403260" w:rsidRPr="00B27FA0">
        <w:rPr>
          <w:rFonts w:ascii="Times New Roman" w:eastAsia="Times New Roman" w:hAnsi="Times New Roman" w:cs="Times New Roman"/>
          <w:sz w:val="22"/>
          <w:szCs w:val="22"/>
          <w:lang w:val="es-MX" w:eastAsia="pt-BR"/>
        </w:rPr>
        <w:t>nes a otros agentes públicos y a</w:t>
      </w:r>
      <w:r w:rsidR="001A1580" w:rsidRPr="00B27FA0">
        <w:rPr>
          <w:rFonts w:ascii="Times New Roman" w:eastAsia="Times New Roman" w:hAnsi="Times New Roman" w:cs="Times New Roman"/>
          <w:sz w:val="22"/>
          <w:szCs w:val="22"/>
          <w:lang w:val="es-MX" w:eastAsia="pt-BR"/>
        </w:rPr>
        <w:t>l sector privado, ha hecho u</w:t>
      </w:r>
      <w:r w:rsidR="00403260" w:rsidRPr="00B27FA0">
        <w:rPr>
          <w:rFonts w:ascii="Times New Roman" w:eastAsia="Times New Roman" w:hAnsi="Times New Roman" w:cs="Times New Roman"/>
          <w:sz w:val="22"/>
          <w:szCs w:val="22"/>
          <w:lang w:val="es-MX" w:eastAsia="pt-BR"/>
        </w:rPr>
        <w:t>n importante trabajo de conciencia</w:t>
      </w:r>
      <w:r w:rsidR="001A1580" w:rsidRPr="00B27FA0">
        <w:rPr>
          <w:rFonts w:ascii="Times New Roman" w:eastAsia="Times New Roman" w:hAnsi="Times New Roman" w:cs="Times New Roman"/>
          <w:sz w:val="22"/>
          <w:szCs w:val="22"/>
          <w:lang w:val="es-MX" w:eastAsia="pt-BR"/>
        </w:rPr>
        <w:t>ción sobre las especifi</w:t>
      </w:r>
      <w:r w:rsidR="00403260" w:rsidRPr="00B27FA0">
        <w:rPr>
          <w:rFonts w:ascii="Times New Roman" w:eastAsia="Times New Roman" w:hAnsi="Times New Roman" w:cs="Times New Roman"/>
          <w:sz w:val="22"/>
          <w:szCs w:val="22"/>
          <w:lang w:val="es-MX" w:eastAsia="pt-BR"/>
        </w:rPr>
        <w:t>caciones que deb</w:t>
      </w:r>
      <w:r w:rsidRPr="00B27FA0">
        <w:rPr>
          <w:rFonts w:ascii="Times New Roman" w:eastAsia="Times New Roman" w:hAnsi="Times New Roman" w:cs="Times New Roman"/>
          <w:sz w:val="22"/>
          <w:szCs w:val="22"/>
          <w:lang w:val="es-MX" w:eastAsia="pt-BR"/>
        </w:rPr>
        <w:t>e</w:t>
      </w:r>
      <w:r w:rsidR="00403260" w:rsidRPr="00B27FA0">
        <w:rPr>
          <w:rFonts w:ascii="Times New Roman" w:eastAsia="Times New Roman" w:hAnsi="Times New Roman" w:cs="Times New Roman"/>
          <w:sz w:val="22"/>
          <w:szCs w:val="22"/>
          <w:lang w:val="es-MX" w:eastAsia="pt-BR"/>
        </w:rPr>
        <w:t>n ser observadas con relación</w:t>
      </w:r>
      <w:r w:rsidR="001A1580" w:rsidRPr="00B27FA0">
        <w:rPr>
          <w:rFonts w:ascii="Times New Roman" w:eastAsia="Times New Roman" w:hAnsi="Times New Roman" w:cs="Times New Roman"/>
          <w:sz w:val="22"/>
          <w:szCs w:val="22"/>
          <w:lang w:val="es-MX" w:eastAsia="pt-BR"/>
        </w:rPr>
        <w:t xml:space="preserve"> a las personas con discapacidad. </w:t>
      </w:r>
    </w:p>
    <w:p w14:paraId="0D425E9F" w14:textId="77777777" w:rsidR="00403260" w:rsidRPr="00B27FA0" w:rsidRDefault="00403260" w:rsidP="00871F5A">
      <w:pPr>
        <w:jc w:val="both"/>
        <w:rPr>
          <w:rFonts w:ascii="Times New Roman" w:eastAsia="Times New Roman" w:hAnsi="Times New Roman" w:cs="Times New Roman"/>
          <w:sz w:val="22"/>
          <w:szCs w:val="22"/>
          <w:lang w:val="es-MX" w:eastAsia="pt-BR"/>
        </w:rPr>
      </w:pPr>
    </w:p>
    <w:p w14:paraId="0E34CDC2" w14:textId="09DE8583" w:rsidR="00400351" w:rsidRPr="00B27FA0" w:rsidRDefault="00400351"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w:t>
      </w:r>
      <w:r w:rsidR="001A1580" w:rsidRPr="00B27FA0">
        <w:rPr>
          <w:rFonts w:ascii="Times New Roman" w:eastAsia="Times New Roman" w:hAnsi="Times New Roman" w:cs="Times New Roman"/>
          <w:sz w:val="22"/>
          <w:szCs w:val="22"/>
          <w:lang w:val="es-MX" w:eastAsia="pt-BR"/>
        </w:rPr>
        <w:t xml:space="preserve">e notó la ausencia de </w:t>
      </w:r>
      <w:r w:rsidR="00827F78" w:rsidRPr="00B27FA0">
        <w:rPr>
          <w:rFonts w:ascii="Times New Roman" w:eastAsia="Times New Roman" w:hAnsi="Times New Roman" w:cs="Times New Roman"/>
          <w:sz w:val="22"/>
          <w:szCs w:val="22"/>
          <w:lang w:val="es-MX" w:eastAsia="pt-BR"/>
        </w:rPr>
        <w:t xml:space="preserve">información </w:t>
      </w:r>
      <w:r w:rsidR="001A1580" w:rsidRPr="00B27FA0">
        <w:rPr>
          <w:rFonts w:ascii="Times New Roman" w:eastAsia="Times New Roman" w:hAnsi="Times New Roman" w:cs="Times New Roman"/>
          <w:sz w:val="22"/>
          <w:szCs w:val="22"/>
          <w:lang w:val="es-MX" w:eastAsia="pt-BR"/>
        </w:rPr>
        <w:t xml:space="preserve">de naturaleza operativa, </w:t>
      </w:r>
      <w:r w:rsidR="00323E3D" w:rsidRPr="00B27FA0">
        <w:rPr>
          <w:rFonts w:ascii="Times New Roman" w:eastAsia="Times New Roman" w:hAnsi="Times New Roman" w:cs="Times New Roman"/>
          <w:sz w:val="22"/>
          <w:szCs w:val="22"/>
          <w:lang w:val="es-MX" w:eastAsia="pt-BR"/>
        </w:rPr>
        <w:t>como,</w:t>
      </w:r>
      <w:r w:rsidR="001A1580" w:rsidRPr="00B27FA0">
        <w:rPr>
          <w:rFonts w:ascii="Times New Roman" w:eastAsia="Times New Roman" w:hAnsi="Times New Roman" w:cs="Times New Roman"/>
          <w:sz w:val="22"/>
          <w:szCs w:val="22"/>
          <w:lang w:val="es-MX" w:eastAsia="pt-BR"/>
        </w:rPr>
        <w:t xml:space="preserve"> por ejemplo, l</w:t>
      </w:r>
      <w:r w:rsidR="00403260" w:rsidRPr="00B27FA0">
        <w:rPr>
          <w:rFonts w:ascii="Times New Roman" w:eastAsia="Times New Roman" w:hAnsi="Times New Roman" w:cs="Times New Roman"/>
          <w:sz w:val="22"/>
          <w:szCs w:val="22"/>
          <w:lang w:val="es-MX" w:eastAsia="pt-BR"/>
        </w:rPr>
        <w:t>a realización de simula</w:t>
      </w:r>
      <w:r w:rsidRPr="00B27FA0">
        <w:rPr>
          <w:rFonts w:ascii="Times New Roman" w:eastAsia="Times New Roman" w:hAnsi="Times New Roman" w:cs="Times New Roman"/>
          <w:sz w:val="22"/>
          <w:szCs w:val="22"/>
          <w:lang w:val="es-MX" w:eastAsia="pt-BR"/>
        </w:rPr>
        <w:t>cros de evacuación</w:t>
      </w:r>
      <w:r w:rsidR="00403260" w:rsidRPr="00B27FA0">
        <w:rPr>
          <w:rFonts w:ascii="Times New Roman" w:eastAsia="Times New Roman" w:hAnsi="Times New Roman" w:cs="Times New Roman"/>
          <w:sz w:val="22"/>
          <w:szCs w:val="22"/>
          <w:lang w:val="es-MX" w:eastAsia="pt-BR"/>
        </w:rPr>
        <w:t xml:space="preserve"> y</w:t>
      </w:r>
      <w:r w:rsidR="001A1580" w:rsidRPr="00B27FA0">
        <w:rPr>
          <w:rFonts w:ascii="Times New Roman" w:eastAsia="Times New Roman" w:hAnsi="Times New Roman" w:cs="Times New Roman"/>
          <w:sz w:val="22"/>
          <w:szCs w:val="22"/>
          <w:lang w:val="es-MX" w:eastAsia="pt-BR"/>
        </w:rPr>
        <w:t xml:space="preserve"> sus resultados</w:t>
      </w:r>
      <w:r w:rsidR="00827F78" w:rsidRPr="00B27FA0">
        <w:rPr>
          <w:rFonts w:ascii="Times New Roman" w:eastAsia="Times New Roman" w:hAnsi="Times New Roman" w:cs="Times New Roman"/>
          <w:sz w:val="22"/>
          <w:szCs w:val="22"/>
          <w:lang w:val="es-MX" w:eastAsia="pt-BR"/>
        </w:rPr>
        <w:t xml:space="preserve"> o</w:t>
      </w:r>
      <w:r w:rsidR="001A1580"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la existencia de albergues y la</w:t>
      </w:r>
      <w:r w:rsidR="001A1580" w:rsidRPr="00B27FA0">
        <w:rPr>
          <w:rFonts w:ascii="Times New Roman" w:eastAsia="Times New Roman" w:hAnsi="Times New Roman" w:cs="Times New Roman"/>
          <w:sz w:val="22"/>
          <w:szCs w:val="22"/>
          <w:lang w:val="es-MX" w:eastAsia="pt-BR"/>
        </w:rPr>
        <w:t xml:space="preserve"> situación de accesibilidad, </w:t>
      </w:r>
      <w:r w:rsidR="00827F78" w:rsidRPr="00B27FA0">
        <w:rPr>
          <w:rFonts w:ascii="Times New Roman" w:eastAsia="Times New Roman" w:hAnsi="Times New Roman" w:cs="Times New Roman"/>
          <w:sz w:val="22"/>
          <w:szCs w:val="22"/>
          <w:lang w:val="es-MX" w:eastAsia="pt-BR"/>
        </w:rPr>
        <w:t>que</w:t>
      </w:r>
      <w:r w:rsidR="001A1580" w:rsidRPr="00B27FA0">
        <w:rPr>
          <w:rFonts w:ascii="Times New Roman" w:eastAsia="Times New Roman" w:hAnsi="Times New Roman" w:cs="Times New Roman"/>
          <w:sz w:val="22"/>
          <w:szCs w:val="22"/>
          <w:lang w:val="es-MX" w:eastAsia="pt-BR"/>
        </w:rPr>
        <w:t xml:space="preserve"> </w:t>
      </w:r>
      <w:r w:rsidR="00323E3D" w:rsidRPr="00B27FA0">
        <w:rPr>
          <w:rFonts w:ascii="Times New Roman" w:eastAsia="Times New Roman" w:hAnsi="Times New Roman" w:cs="Times New Roman"/>
          <w:sz w:val="22"/>
          <w:szCs w:val="22"/>
          <w:lang w:val="es-MX" w:eastAsia="pt-BR"/>
        </w:rPr>
        <w:t>podrían arrojar</w:t>
      </w:r>
      <w:r w:rsidR="00827F78" w:rsidRPr="00B27FA0">
        <w:rPr>
          <w:rFonts w:ascii="Times New Roman" w:eastAsia="Times New Roman" w:hAnsi="Times New Roman" w:cs="Times New Roman"/>
          <w:sz w:val="22"/>
          <w:szCs w:val="22"/>
          <w:lang w:val="es-MX" w:eastAsia="pt-BR"/>
        </w:rPr>
        <w:t xml:space="preserve"> datos sobre el impacto de</w:t>
      </w:r>
      <w:r w:rsidR="001A1580" w:rsidRPr="00B27FA0">
        <w:rPr>
          <w:rFonts w:ascii="Times New Roman" w:eastAsia="Times New Roman" w:hAnsi="Times New Roman" w:cs="Times New Roman"/>
          <w:sz w:val="22"/>
          <w:szCs w:val="22"/>
          <w:lang w:val="es-MX" w:eastAsia="pt-BR"/>
        </w:rPr>
        <w:t xml:space="preserve"> las orientaciones desarrolladas por los órganos oficiales. </w:t>
      </w:r>
    </w:p>
    <w:p w14:paraId="40813E4C" w14:textId="084494F1" w:rsidR="00400351" w:rsidRPr="00B27FA0" w:rsidRDefault="00400351" w:rsidP="00871F5A">
      <w:pPr>
        <w:jc w:val="both"/>
        <w:rPr>
          <w:rFonts w:ascii="Times New Roman" w:eastAsia="Times New Roman" w:hAnsi="Times New Roman" w:cs="Times New Roman"/>
          <w:sz w:val="22"/>
          <w:szCs w:val="22"/>
          <w:lang w:val="es-MX" w:eastAsia="pt-BR"/>
        </w:rPr>
      </w:pPr>
    </w:p>
    <w:p w14:paraId="4A12A0DD" w14:textId="15C3A859" w:rsidR="00827F78" w:rsidRPr="002A1D7A" w:rsidRDefault="00827F78" w:rsidP="00871F5A">
      <w:pPr>
        <w:jc w:val="both"/>
        <w:rPr>
          <w:rFonts w:ascii="Times New Roman" w:eastAsia="Times New Roman" w:hAnsi="Times New Roman" w:cs="Times New Roman"/>
          <w:b/>
          <w:bCs/>
          <w:sz w:val="22"/>
          <w:szCs w:val="22"/>
          <w:u w:val="single"/>
          <w:lang w:val="es-MX" w:eastAsia="pt-BR"/>
        </w:rPr>
      </w:pPr>
      <w:r w:rsidRPr="002A1D7A">
        <w:rPr>
          <w:rFonts w:ascii="Times New Roman" w:eastAsia="Times New Roman" w:hAnsi="Times New Roman" w:cs="Times New Roman"/>
          <w:b/>
          <w:bCs/>
          <w:sz w:val="22"/>
          <w:szCs w:val="22"/>
          <w:u w:val="single"/>
          <w:lang w:val="es-MX" w:eastAsia="pt-BR"/>
        </w:rPr>
        <w:t>Recomendaciones</w:t>
      </w:r>
    </w:p>
    <w:p w14:paraId="0E1E097E" w14:textId="77777777" w:rsidR="00827F78" w:rsidRPr="00B27FA0" w:rsidRDefault="00827F78" w:rsidP="00871F5A">
      <w:pPr>
        <w:jc w:val="both"/>
        <w:rPr>
          <w:rFonts w:ascii="Times New Roman" w:eastAsia="Times New Roman" w:hAnsi="Times New Roman" w:cs="Times New Roman"/>
          <w:sz w:val="22"/>
          <w:szCs w:val="22"/>
          <w:lang w:val="es-MX" w:eastAsia="pt-BR"/>
        </w:rPr>
      </w:pPr>
    </w:p>
    <w:p w14:paraId="5F31041A" w14:textId="08224B85" w:rsidR="009E5AA3" w:rsidRPr="00B27FA0" w:rsidRDefault="009E5AA3" w:rsidP="009E5AA3">
      <w:pPr>
        <w:pStyle w:val="ListParagraph"/>
        <w:numPr>
          <w:ilvl w:val="0"/>
          <w:numId w:val="15"/>
        </w:numPr>
        <w:jc w:val="both"/>
        <w:rPr>
          <w:rFonts w:ascii="Times New Roman" w:eastAsia="Times New Roman" w:hAnsi="Times New Roman" w:cs="Times New Roman"/>
          <w:bCs/>
          <w:iCs/>
          <w:color w:val="000000" w:themeColor="text1"/>
          <w:sz w:val="22"/>
          <w:szCs w:val="22"/>
          <w:lang w:val="es-MX" w:eastAsia="pt-BR"/>
        </w:rPr>
      </w:pPr>
      <w:r w:rsidRPr="00B27FA0">
        <w:rPr>
          <w:rFonts w:ascii="Times New Roman" w:eastAsia="Times New Roman" w:hAnsi="Times New Roman" w:cs="Times New Roman"/>
          <w:b/>
          <w:i/>
          <w:sz w:val="22"/>
          <w:szCs w:val="22"/>
          <w:lang w:val="es-MX" w:eastAsia="pt-BR"/>
        </w:rPr>
        <w:t xml:space="preserve"> </w:t>
      </w:r>
      <w:r w:rsidRPr="00B27FA0">
        <w:rPr>
          <w:rFonts w:ascii="Times New Roman" w:eastAsia="Times New Roman" w:hAnsi="Times New Roman" w:cs="Times New Roman"/>
          <w:bCs/>
          <w:iCs/>
          <w:sz w:val="22"/>
          <w:szCs w:val="22"/>
          <w:lang w:val="es-MX" w:eastAsia="pt-BR"/>
        </w:rPr>
        <w:t>Utilizar</w:t>
      </w:r>
      <w:r w:rsidR="00400351" w:rsidRPr="00B27FA0">
        <w:rPr>
          <w:rFonts w:ascii="Times New Roman" w:eastAsia="Times New Roman" w:hAnsi="Times New Roman" w:cs="Times New Roman"/>
          <w:bCs/>
          <w:iCs/>
          <w:sz w:val="22"/>
          <w:szCs w:val="22"/>
          <w:lang w:val="es-MX" w:eastAsia="pt-BR"/>
        </w:rPr>
        <w:t xml:space="preserve"> los mecanismos neces</w:t>
      </w:r>
      <w:r w:rsidR="0015293C" w:rsidRPr="00B27FA0">
        <w:rPr>
          <w:rFonts w:ascii="Times New Roman" w:eastAsia="Times New Roman" w:hAnsi="Times New Roman" w:cs="Times New Roman"/>
          <w:bCs/>
          <w:iCs/>
          <w:sz w:val="22"/>
          <w:szCs w:val="22"/>
          <w:lang w:val="es-MX" w:eastAsia="pt-BR"/>
        </w:rPr>
        <w:t>a</w:t>
      </w:r>
      <w:r w:rsidR="00400351" w:rsidRPr="00B27FA0">
        <w:rPr>
          <w:rFonts w:ascii="Times New Roman" w:eastAsia="Times New Roman" w:hAnsi="Times New Roman" w:cs="Times New Roman"/>
          <w:bCs/>
          <w:iCs/>
          <w:sz w:val="22"/>
          <w:szCs w:val="22"/>
          <w:lang w:val="es-MX" w:eastAsia="pt-BR"/>
        </w:rPr>
        <w:t xml:space="preserve">rios para </w:t>
      </w:r>
      <w:r w:rsidRPr="00B27FA0">
        <w:rPr>
          <w:rFonts w:ascii="Times New Roman" w:eastAsia="Times New Roman" w:hAnsi="Times New Roman" w:cs="Times New Roman"/>
          <w:bCs/>
          <w:iCs/>
          <w:sz w:val="22"/>
          <w:szCs w:val="22"/>
          <w:lang w:val="es-MX" w:eastAsia="pt-BR"/>
        </w:rPr>
        <w:t xml:space="preserve">la </w:t>
      </w:r>
      <w:r w:rsidR="00323E3D" w:rsidRPr="00B27FA0">
        <w:rPr>
          <w:rFonts w:ascii="Times New Roman" w:eastAsia="Times New Roman" w:hAnsi="Times New Roman" w:cs="Times New Roman"/>
          <w:bCs/>
          <w:iCs/>
          <w:sz w:val="22"/>
          <w:szCs w:val="22"/>
          <w:lang w:val="es-MX" w:eastAsia="pt-BR"/>
        </w:rPr>
        <w:t>obtención</w:t>
      </w:r>
      <w:r w:rsidRPr="00B27FA0">
        <w:rPr>
          <w:rFonts w:ascii="Times New Roman" w:eastAsia="Times New Roman" w:hAnsi="Times New Roman" w:cs="Times New Roman"/>
          <w:bCs/>
          <w:iCs/>
          <w:sz w:val="22"/>
          <w:szCs w:val="22"/>
          <w:lang w:val="es-MX" w:eastAsia="pt-BR"/>
        </w:rPr>
        <w:t xml:space="preserve"> de datos </w:t>
      </w:r>
      <w:r w:rsidR="00400351" w:rsidRPr="00B27FA0">
        <w:rPr>
          <w:rFonts w:ascii="Times New Roman" w:eastAsia="Times New Roman" w:hAnsi="Times New Roman" w:cs="Times New Roman"/>
          <w:bCs/>
          <w:iCs/>
          <w:sz w:val="22"/>
          <w:szCs w:val="22"/>
          <w:lang w:val="es-MX" w:eastAsia="pt-BR"/>
        </w:rPr>
        <w:t>estadístic</w:t>
      </w:r>
      <w:r w:rsidRPr="00B27FA0">
        <w:rPr>
          <w:rFonts w:ascii="Times New Roman" w:eastAsia="Times New Roman" w:hAnsi="Times New Roman" w:cs="Times New Roman"/>
          <w:bCs/>
          <w:iCs/>
          <w:sz w:val="22"/>
          <w:szCs w:val="22"/>
          <w:lang w:val="es-MX" w:eastAsia="pt-BR"/>
        </w:rPr>
        <w:t>o</w:t>
      </w:r>
      <w:r w:rsidR="00400351" w:rsidRPr="00B27FA0">
        <w:rPr>
          <w:rFonts w:ascii="Times New Roman" w:eastAsia="Times New Roman" w:hAnsi="Times New Roman" w:cs="Times New Roman"/>
          <w:bCs/>
          <w:iCs/>
          <w:sz w:val="22"/>
          <w:szCs w:val="22"/>
          <w:lang w:val="es-MX" w:eastAsia="pt-BR"/>
        </w:rPr>
        <w:t xml:space="preserve">s </w:t>
      </w:r>
      <w:r w:rsidR="001A1580" w:rsidRPr="00B27FA0">
        <w:rPr>
          <w:rFonts w:ascii="Times New Roman" w:eastAsia="Times New Roman" w:hAnsi="Times New Roman" w:cs="Times New Roman"/>
          <w:bCs/>
          <w:iCs/>
          <w:sz w:val="22"/>
          <w:szCs w:val="22"/>
          <w:lang w:val="es-MX" w:eastAsia="pt-BR"/>
        </w:rPr>
        <w:t xml:space="preserve">de </w:t>
      </w:r>
      <w:r w:rsidR="000F06A4" w:rsidRPr="00B27FA0">
        <w:rPr>
          <w:rFonts w:ascii="Times New Roman" w:eastAsia="Times New Roman" w:hAnsi="Times New Roman" w:cs="Times New Roman"/>
          <w:bCs/>
          <w:iCs/>
          <w:sz w:val="22"/>
          <w:szCs w:val="22"/>
          <w:lang w:val="es-MX" w:eastAsia="pt-BR"/>
        </w:rPr>
        <w:t xml:space="preserve">los resultados prácticos de simulacros de </w:t>
      </w:r>
      <w:r w:rsidR="00323E3D" w:rsidRPr="00B27FA0">
        <w:rPr>
          <w:rFonts w:ascii="Times New Roman" w:eastAsia="Times New Roman" w:hAnsi="Times New Roman" w:cs="Times New Roman"/>
          <w:bCs/>
          <w:iCs/>
          <w:sz w:val="22"/>
          <w:szCs w:val="22"/>
          <w:lang w:val="es-MX" w:eastAsia="pt-BR"/>
        </w:rPr>
        <w:t>evacuación</w:t>
      </w:r>
      <w:r w:rsidRPr="00B27FA0">
        <w:rPr>
          <w:rFonts w:ascii="Times New Roman" w:eastAsia="Times New Roman" w:hAnsi="Times New Roman" w:cs="Times New Roman"/>
          <w:bCs/>
          <w:iCs/>
          <w:sz w:val="22"/>
          <w:szCs w:val="22"/>
          <w:lang w:val="es-MX" w:eastAsia="pt-BR"/>
        </w:rPr>
        <w:t>.</w:t>
      </w:r>
    </w:p>
    <w:p w14:paraId="5647C592" w14:textId="77777777" w:rsidR="009E5AA3" w:rsidRPr="00B27FA0" w:rsidRDefault="009E5AA3" w:rsidP="009E5AA3">
      <w:pPr>
        <w:pStyle w:val="ListParagraph"/>
        <w:jc w:val="both"/>
        <w:rPr>
          <w:rFonts w:ascii="Times New Roman" w:eastAsia="Times New Roman" w:hAnsi="Times New Roman" w:cs="Times New Roman"/>
          <w:bCs/>
          <w:iCs/>
          <w:color w:val="000000" w:themeColor="text1"/>
          <w:sz w:val="22"/>
          <w:szCs w:val="22"/>
          <w:lang w:val="es-MX" w:eastAsia="pt-BR"/>
        </w:rPr>
      </w:pPr>
    </w:p>
    <w:p w14:paraId="226C8145" w14:textId="67D08C10" w:rsidR="009E5AA3" w:rsidRPr="00B27FA0" w:rsidRDefault="000F06A4" w:rsidP="009E5AA3">
      <w:pPr>
        <w:pStyle w:val="ListParagraph"/>
        <w:numPr>
          <w:ilvl w:val="0"/>
          <w:numId w:val="15"/>
        </w:numPr>
        <w:jc w:val="both"/>
        <w:rPr>
          <w:rFonts w:ascii="Times New Roman" w:eastAsia="Times New Roman" w:hAnsi="Times New Roman" w:cs="Times New Roman"/>
          <w:bCs/>
          <w:iCs/>
          <w:color w:val="000000" w:themeColor="text1"/>
          <w:sz w:val="22"/>
          <w:szCs w:val="22"/>
          <w:lang w:val="es-MX" w:eastAsia="pt-BR"/>
        </w:rPr>
      </w:pPr>
      <w:r w:rsidRPr="00B27FA0">
        <w:rPr>
          <w:rFonts w:ascii="Times New Roman" w:eastAsia="Times New Roman" w:hAnsi="Times New Roman" w:cs="Times New Roman"/>
          <w:bCs/>
          <w:iCs/>
          <w:sz w:val="22"/>
          <w:szCs w:val="22"/>
          <w:lang w:val="es-MX" w:eastAsia="pt-BR"/>
        </w:rPr>
        <w:t xml:space="preserve"> </w:t>
      </w:r>
      <w:r w:rsidR="009E5AA3" w:rsidRPr="00B27FA0">
        <w:rPr>
          <w:rFonts w:ascii="Times New Roman" w:eastAsia="Times New Roman" w:hAnsi="Times New Roman" w:cs="Times New Roman"/>
          <w:bCs/>
          <w:iCs/>
          <w:sz w:val="22"/>
          <w:szCs w:val="22"/>
          <w:lang w:val="es-MX" w:eastAsia="pt-BR"/>
        </w:rPr>
        <w:t xml:space="preserve">Adoptar medidas para implementar </w:t>
      </w:r>
      <w:r w:rsidRPr="00B27FA0">
        <w:rPr>
          <w:rFonts w:ascii="Times New Roman" w:eastAsia="Times New Roman" w:hAnsi="Times New Roman" w:cs="Times New Roman"/>
          <w:bCs/>
          <w:iCs/>
          <w:sz w:val="22"/>
          <w:szCs w:val="22"/>
          <w:lang w:val="es-MX" w:eastAsia="pt-BR"/>
        </w:rPr>
        <w:t xml:space="preserve">ajustes </w:t>
      </w:r>
      <w:r w:rsidR="00FC440C" w:rsidRPr="00B27FA0">
        <w:rPr>
          <w:rFonts w:ascii="Times New Roman" w:eastAsia="Times New Roman" w:hAnsi="Times New Roman" w:cs="Times New Roman"/>
          <w:bCs/>
          <w:iCs/>
          <w:sz w:val="22"/>
          <w:szCs w:val="22"/>
          <w:lang w:val="es-MX" w:eastAsia="pt-BR"/>
        </w:rPr>
        <w:t xml:space="preserve">de diseño universal o </w:t>
      </w:r>
      <w:r w:rsidRPr="00B27FA0">
        <w:rPr>
          <w:rFonts w:ascii="Times New Roman" w:eastAsia="Times New Roman" w:hAnsi="Times New Roman" w:cs="Times New Roman"/>
          <w:bCs/>
          <w:iCs/>
          <w:sz w:val="22"/>
          <w:szCs w:val="22"/>
          <w:lang w:val="es-MX" w:eastAsia="pt-BR"/>
        </w:rPr>
        <w:t>de accesibilidad en albergues de em</w:t>
      </w:r>
      <w:r w:rsidR="00E931B9" w:rsidRPr="00B27FA0">
        <w:rPr>
          <w:rFonts w:ascii="Times New Roman" w:eastAsia="Times New Roman" w:hAnsi="Times New Roman" w:cs="Times New Roman"/>
          <w:bCs/>
          <w:iCs/>
          <w:sz w:val="22"/>
          <w:szCs w:val="22"/>
          <w:lang w:val="es-MX" w:eastAsia="pt-BR"/>
        </w:rPr>
        <w:t>ergencia</w:t>
      </w:r>
      <w:r w:rsidR="009E5AA3" w:rsidRPr="00B27FA0">
        <w:rPr>
          <w:rFonts w:ascii="Times New Roman" w:eastAsia="Times New Roman" w:hAnsi="Times New Roman" w:cs="Times New Roman"/>
          <w:bCs/>
          <w:iCs/>
          <w:sz w:val="22"/>
          <w:szCs w:val="22"/>
          <w:lang w:val="es-MX" w:eastAsia="pt-BR"/>
        </w:rPr>
        <w:t>.</w:t>
      </w:r>
    </w:p>
    <w:p w14:paraId="37A7EC43" w14:textId="77777777" w:rsidR="009E5AA3" w:rsidRPr="00B27FA0" w:rsidRDefault="009E5AA3" w:rsidP="009E5AA3">
      <w:pPr>
        <w:pStyle w:val="ListParagraph"/>
        <w:rPr>
          <w:rFonts w:ascii="Times New Roman" w:eastAsia="Times New Roman" w:hAnsi="Times New Roman" w:cs="Times New Roman"/>
          <w:bCs/>
          <w:iCs/>
          <w:sz w:val="22"/>
          <w:szCs w:val="22"/>
          <w:lang w:val="es-MX" w:eastAsia="pt-BR"/>
        </w:rPr>
      </w:pPr>
    </w:p>
    <w:p w14:paraId="40AA71CF" w14:textId="578889C4" w:rsidR="000F06A4" w:rsidRPr="00B27FA0" w:rsidRDefault="009E5AA3" w:rsidP="009E5AA3">
      <w:pPr>
        <w:pStyle w:val="ListParagraph"/>
        <w:numPr>
          <w:ilvl w:val="0"/>
          <w:numId w:val="15"/>
        </w:numPr>
        <w:jc w:val="both"/>
        <w:rPr>
          <w:rFonts w:ascii="Times New Roman" w:eastAsia="Times New Roman" w:hAnsi="Times New Roman" w:cs="Times New Roman"/>
          <w:bCs/>
          <w:iCs/>
          <w:color w:val="000000" w:themeColor="text1"/>
          <w:sz w:val="22"/>
          <w:szCs w:val="22"/>
          <w:lang w:val="es-MX" w:eastAsia="pt-BR"/>
        </w:rPr>
      </w:pPr>
      <w:r w:rsidRPr="00B27FA0">
        <w:rPr>
          <w:rFonts w:ascii="Times New Roman" w:eastAsia="Times New Roman" w:hAnsi="Times New Roman" w:cs="Times New Roman"/>
          <w:bCs/>
          <w:iCs/>
          <w:sz w:val="22"/>
          <w:szCs w:val="22"/>
          <w:lang w:val="es-MX" w:eastAsia="pt-BR"/>
        </w:rPr>
        <w:t>Reiterar</w:t>
      </w:r>
      <w:r w:rsidR="000F06A4" w:rsidRPr="00B27FA0">
        <w:rPr>
          <w:rFonts w:ascii="Times New Roman" w:eastAsia="Times New Roman" w:hAnsi="Times New Roman" w:cs="Times New Roman"/>
          <w:bCs/>
          <w:iCs/>
          <w:sz w:val="22"/>
          <w:szCs w:val="22"/>
          <w:lang w:val="es-MX" w:eastAsia="pt-BR"/>
        </w:rPr>
        <w:t xml:space="preserve"> la recomendación</w:t>
      </w:r>
      <w:r w:rsidRPr="00B27FA0">
        <w:rPr>
          <w:rFonts w:ascii="Times New Roman" w:eastAsia="Times New Roman" w:hAnsi="Times New Roman" w:cs="Times New Roman"/>
          <w:bCs/>
          <w:iCs/>
          <w:sz w:val="22"/>
          <w:szCs w:val="22"/>
          <w:lang w:val="es-MX" w:eastAsia="pt-BR"/>
        </w:rPr>
        <w:t xml:space="preserve"> formulada durante la </w:t>
      </w:r>
      <w:r w:rsidR="00526AF8" w:rsidRPr="00B27FA0">
        <w:rPr>
          <w:rFonts w:ascii="Times New Roman" w:eastAsia="Times New Roman" w:hAnsi="Times New Roman" w:cs="Times New Roman"/>
          <w:bCs/>
          <w:iCs/>
          <w:sz w:val="22"/>
          <w:szCs w:val="22"/>
          <w:lang w:val="es-MX" w:eastAsia="pt-BR"/>
        </w:rPr>
        <w:t>evaluación</w:t>
      </w:r>
      <w:r w:rsidRPr="00B27FA0">
        <w:rPr>
          <w:rFonts w:ascii="Times New Roman" w:eastAsia="Times New Roman" w:hAnsi="Times New Roman" w:cs="Times New Roman"/>
          <w:bCs/>
          <w:iCs/>
          <w:sz w:val="22"/>
          <w:szCs w:val="22"/>
          <w:lang w:val="es-MX" w:eastAsia="pt-BR"/>
        </w:rPr>
        <w:t xml:space="preserve"> del </w:t>
      </w:r>
      <w:r w:rsidR="000F06A4" w:rsidRPr="00B27FA0">
        <w:rPr>
          <w:rFonts w:ascii="Times New Roman" w:eastAsia="Times New Roman" w:hAnsi="Times New Roman" w:cs="Times New Roman"/>
          <w:bCs/>
          <w:iCs/>
          <w:sz w:val="22"/>
          <w:szCs w:val="22"/>
          <w:lang w:val="es-MX" w:eastAsia="pt-BR"/>
        </w:rPr>
        <w:t xml:space="preserve">II </w:t>
      </w:r>
      <w:r w:rsidRPr="00B27FA0">
        <w:rPr>
          <w:rFonts w:ascii="Times New Roman" w:eastAsia="Times New Roman" w:hAnsi="Times New Roman" w:cs="Times New Roman"/>
          <w:bCs/>
          <w:iCs/>
          <w:sz w:val="22"/>
          <w:szCs w:val="22"/>
          <w:lang w:val="es-MX" w:eastAsia="pt-BR"/>
        </w:rPr>
        <w:t xml:space="preserve">informe nacional sobre </w:t>
      </w:r>
      <w:r w:rsidR="00E931B9" w:rsidRPr="00B27FA0">
        <w:rPr>
          <w:rFonts w:ascii="Times New Roman" w:eastAsia="Times New Roman" w:hAnsi="Times New Roman" w:cs="Times New Roman"/>
          <w:bCs/>
          <w:iCs/>
          <w:sz w:val="22"/>
          <w:szCs w:val="22"/>
          <w:lang w:val="es-MX" w:eastAsia="pt-BR"/>
        </w:rPr>
        <w:t>la</w:t>
      </w:r>
      <w:r w:rsidR="000F06A4" w:rsidRPr="00B27FA0">
        <w:rPr>
          <w:rFonts w:ascii="Times New Roman" w:eastAsia="Times New Roman" w:hAnsi="Times New Roman" w:cs="Times New Roman"/>
          <w:bCs/>
          <w:iCs/>
          <w:sz w:val="22"/>
          <w:szCs w:val="22"/>
          <w:lang w:val="es-MX" w:eastAsia="pt-BR"/>
        </w:rPr>
        <w:t xml:space="preserve"> </w:t>
      </w:r>
      <w:r w:rsidR="00526AF8" w:rsidRPr="00B27FA0">
        <w:rPr>
          <w:rFonts w:ascii="Times New Roman" w:eastAsia="Times New Roman" w:hAnsi="Times New Roman" w:cs="Times New Roman"/>
          <w:bCs/>
          <w:iCs/>
          <w:sz w:val="22"/>
          <w:szCs w:val="22"/>
          <w:lang w:val="es-MX" w:eastAsia="pt-BR"/>
        </w:rPr>
        <w:t>a</w:t>
      </w:r>
      <w:r w:rsidR="00526AF8" w:rsidRPr="00B27FA0">
        <w:rPr>
          <w:rFonts w:ascii="Times New Roman" w:eastAsia="Times New Roman" w:hAnsi="Times New Roman" w:cs="Times New Roman"/>
          <w:bCs/>
          <w:iCs/>
          <w:color w:val="000000" w:themeColor="text1"/>
          <w:sz w:val="22"/>
          <w:szCs w:val="22"/>
          <w:lang w:val="es-MX" w:eastAsia="pt-BR"/>
        </w:rPr>
        <w:t>dopción</w:t>
      </w:r>
      <w:r w:rsidR="000F06A4" w:rsidRPr="00B27FA0">
        <w:rPr>
          <w:rFonts w:ascii="Times New Roman" w:eastAsia="Times New Roman" w:hAnsi="Times New Roman" w:cs="Times New Roman"/>
          <w:bCs/>
          <w:iCs/>
          <w:color w:val="000000" w:themeColor="text1"/>
          <w:sz w:val="22"/>
          <w:szCs w:val="22"/>
          <w:lang w:val="es-MX" w:eastAsia="pt-BR"/>
        </w:rPr>
        <w:t xml:space="preserve"> de las </w:t>
      </w:r>
      <w:r w:rsidR="00526AF8" w:rsidRPr="00B27FA0">
        <w:rPr>
          <w:rFonts w:ascii="Times New Roman" w:eastAsia="Times New Roman" w:hAnsi="Times New Roman" w:cs="Times New Roman"/>
          <w:bCs/>
          <w:iCs/>
          <w:color w:val="000000" w:themeColor="text1"/>
          <w:sz w:val="22"/>
          <w:szCs w:val="22"/>
          <w:lang w:val="es-MX" w:eastAsia="pt-BR"/>
        </w:rPr>
        <w:t>señaléticas</w:t>
      </w:r>
      <w:r w:rsidR="000F06A4" w:rsidRPr="00B27FA0">
        <w:rPr>
          <w:rFonts w:ascii="Times New Roman" w:eastAsia="Times New Roman" w:hAnsi="Times New Roman" w:cs="Times New Roman"/>
          <w:bCs/>
          <w:iCs/>
          <w:color w:val="000000" w:themeColor="text1"/>
          <w:sz w:val="22"/>
          <w:szCs w:val="22"/>
          <w:lang w:val="es-MX" w:eastAsia="pt-BR"/>
        </w:rPr>
        <w:t xml:space="preserve"> que permitan a las personas con discapacidad conocer el tipo de desastre, emergencia o </w:t>
      </w:r>
      <w:r w:rsidR="00526AF8" w:rsidRPr="00B27FA0">
        <w:rPr>
          <w:rFonts w:ascii="Times New Roman" w:eastAsia="Times New Roman" w:hAnsi="Times New Roman" w:cs="Times New Roman"/>
          <w:bCs/>
          <w:iCs/>
          <w:color w:val="000000" w:themeColor="text1"/>
          <w:sz w:val="22"/>
          <w:szCs w:val="22"/>
          <w:lang w:val="es-MX" w:eastAsia="pt-BR"/>
        </w:rPr>
        <w:t>catástrofe</w:t>
      </w:r>
      <w:r w:rsidR="000F06A4" w:rsidRPr="00B27FA0">
        <w:rPr>
          <w:rFonts w:ascii="Times New Roman" w:eastAsia="Times New Roman" w:hAnsi="Times New Roman" w:cs="Times New Roman"/>
          <w:bCs/>
          <w:iCs/>
          <w:color w:val="000000" w:themeColor="text1"/>
          <w:sz w:val="22"/>
          <w:szCs w:val="22"/>
          <w:lang w:val="es-MX" w:eastAsia="pt-BR"/>
        </w:rPr>
        <w:t xml:space="preserve"> que se presente, (ejemplo </w:t>
      </w:r>
      <w:r w:rsidR="00526AF8" w:rsidRPr="00B27FA0">
        <w:rPr>
          <w:rFonts w:ascii="Times New Roman" w:eastAsia="Times New Roman" w:hAnsi="Times New Roman" w:cs="Times New Roman"/>
          <w:bCs/>
          <w:iCs/>
          <w:color w:val="000000" w:themeColor="text1"/>
          <w:sz w:val="22"/>
          <w:szCs w:val="22"/>
          <w:lang w:val="es-MX" w:eastAsia="pt-BR"/>
        </w:rPr>
        <w:t>adopción</w:t>
      </w:r>
      <w:r w:rsidR="000F06A4" w:rsidRPr="00B27FA0">
        <w:rPr>
          <w:rFonts w:ascii="Times New Roman" w:eastAsia="Times New Roman" w:hAnsi="Times New Roman" w:cs="Times New Roman"/>
          <w:bCs/>
          <w:iCs/>
          <w:color w:val="000000" w:themeColor="text1"/>
          <w:sz w:val="22"/>
          <w:szCs w:val="22"/>
          <w:lang w:val="es-MX" w:eastAsia="pt-BR"/>
        </w:rPr>
        <w:t xml:space="preserve"> de banderas con un color para cada caso, </w:t>
      </w:r>
      <w:r w:rsidR="00526AF8" w:rsidRPr="00B27FA0">
        <w:rPr>
          <w:rFonts w:ascii="Times New Roman" w:eastAsia="Times New Roman" w:hAnsi="Times New Roman" w:cs="Times New Roman"/>
          <w:bCs/>
          <w:iCs/>
          <w:color w:val="000000" w:themeColor="text1"/>
          <w:sz w:val="22"/>
          <w:szCs w:val="22"/>
          <w:lang w:val="es-MX" w:eastAsia="pt-BR"/>
        </w:rPr>
        <w:t>señales</w:t>
      </w:r>
      <w:r w:rsidR="000F06A4" w:rsidRPr="00B27FA0">
        <w:rPr>
          <w:rFonts w:ascii="Times New Roman" w:eastAsia="Times New Roman" w:hAnsi="Times New Roman" w:cs="Times New Roman"/>
          <w:bCs/>
          <w:iCs/>
          <w:color w:val="000000" w:themeColor="text1"/>
          <w:sz w:val="22"/>
          <w:szCs w:val="22"/>
          <w:lang w:val="es-MX" w:eastAsia="pt-BR"/>
        </w:rPr>
        <w:t xml:space="preserve"> de desalojo, salidas </w:t>
      </w:r>
      <w:r w:rsidR="00E931B9" w:rsidRPr="00B27FA0">
        <w:rPr>
          <w:rFonts w:ascii="Times New Roman" w:eastAsia="Times New Roman" w:hAnsi="Times New Roman" w:cs="Times New Roman"/>
          <w:bCs/>
          <w:iCs/>
          <w:color w:val="000000" w:themeColor="text1"/>
          <w:sz w:val="22"/>
          <w:szCs w:val="22"/>
          <w:lang w:val="es-MX" w:eastAsia="pt-BR"/>
        </w:rPr>
        <w:t>de emergencia entre otros), así como</w:t>
      </w:r>
      <w:r w:rsidR="000F06A4" w:rsidRPr="00B27FA0">
        <w:rPr>
          <w:rFonts w:ascii="Times New Roman" w:eastAsia="Times New Roman" w:hAnsi="Times New Roman" w:cs="Times New Roman"/>
          <w:bCs/>
          <w:iCs/>
          <w:color w:val="000000" w:themeColor="text1"/>
          <w:sz w:val="22"/>
          <w:szCs w:val="22"/>
          <w:lang w:val="es-MX" w:eastAsia="pt-BR"/>
        </w:rPr>
        <w:t xml:space="preserve"> realizar </w:t>
      </w:r>
      <w:r w:rsidR="00BF1540" w:rsidRPr="00B27FA0">
        <w:rPr>
          <w:rFonts w:ascii="Times New Roman" w:eastAsia="Times New Roman" w:hAnsi="Times New Roman" w:cs="Times New Roman"/>
          <w:bCs/>
          <w:iCs/>
          <w:color w:val="000000" w:themeColor="text1"/>
          <w:sz w:val="22"/>
          <w:szCs w:val="22"/>
          <w:lang w:val="es-MX" w:eastAsia="pt-BR"/>
        </w:rPr>
        <w:t xml:space="preserve">regularmente </w:t>
      </w:r>
      <w:r w:rsidR="000F06A4" w:rsidRPr="00B27FA0">
        <w:rPr>
          <w:rFonts w:ascii="Times New Roman" w:eastAsia="Times New Roman" w:hAnsi="Times New Roman" w:cs="Times New Roman"/>
          <w:bCs/>
          <w:iCs/>
          <w:color w:val="000000" w:themeColor="text1"/>
          <w:sz w:val="22"/>
          <w:szCs w:val="22"/>
          <w:lang w:val="es-MX" w:eastAsia="pt-BR"/>
        </w:rPr>
        <w:t>acciones</w:t>
      </w:r>
      <w:r w:rsidR="00E931B9" w:rsidRPr="00B27FA0">
        <w:rPr>
          <w:rFonts w:ascii="Times New Roman" w:eastAsia="Times New Roman" w:hAnsi="Times New Roman" w:cs="Times New Roman"/>
          <w:bCs/>
          <w:iCs/>
          <w:color w:val="000000" w:themeColor="text1"/>
          <w:sz w:val="22"/>
          <w:szCs w:val="22"/>
          <w:lang w:val="es-MX" w:eastAsia="pt-BR"/>
        </w:rPr>
        <w:t xml:space="preserve"> de simulacro con la </w:t>
      </w:r>
      <w:r w:rsidR="00526AF8" w:rsidRPr="00B27FA0">
        <w:rPr>
          <w:rFonts w:ascii="Times New Roman" w:eastAsia="Times New Roman" w:hAnsi="Times New Roman" w:cs="Times New Roman"/>
          <w:bCs/>
          <w:iCs/>
          <w:color w:val="000000" w:themeColor="text1"/>
          <w:sz w:val="22"/>
          <w:szCs w:val="22"/>
          <w:lang w:val="es-MX" w:eastAsia="pt-BR"/>
        </w:rPr>
        <w:t>población</w:t>
      </w:r>
      <w:r w:rsidR="00E931B9" w:rsidRPr="00B27FA0">
        <w:rPr>
          <w:rFonts w:ascii="Times New Roman" w:eastAsia="Times New Roman" w:hAnsi="Times New Roman" w:cs="Times New Roman"/>
          <w:bCs/>
          <w:iCs/>
          <w:color w:val="000000" w:themeColor="text1"/>
          <w:sz w:val="22"/>
          <w:szCs w:val="22"/>
          <w:lang w:val="es-MX" w:eastAsia="pt-BR"/>
        </w:rPr>
        <w:t>.</w:t>
      </w:r>
    </w:p>
    <w:p w14:paraId="27FE614C" w14:textId="433BDAB9" w:rsidR="009B140C" w:rsidRDefault="009B140C" w:rsidP="00871F5A">
      <w:pPr>
        <w:pStyle w:val="ListParagraph"/>
        <w:jc w:val="both"/>
        <w:rPr>
          <w:rFonts w:ascii="Times New Roman" w:eastAsia="Times New Roman" w:hAnsi="Times New Roman" w:cs="Times New Roman"/>
          <w:b/>
          <w:bCs/>
          <w:i/>
          <w:iCs/>
          <w:color w:val="000000" w:themeColor="text1"/>
          <w:sz w:val="22"/>
          <w:szCs w:val="22"/>
          <w:lang w:val="es-MX" w:eastAsia="pt-BR"/>
        </w:rPr>
      </w:pPr>
    </w:p>
    <w:p w14:paraId="6A42B130" w14:textId="77777777" w:rsidR="00F05EFD" w:rsidRPr="00B27FA0" w:rsidRDefault="00F05EFD" w:rsidP="00871F5A">
      <w:pPr>
        <w:pStyle w:val="ListParagraph"/>
        <w:jc w:val="both"/>
        <w:rPr>
          <w:rFonts w:ascii="Times New Roman" w:eastAsia="Times New Roman" w:hAnsi="Times New Roman" w:cs="Times New Roman"/>
          <w:b/>
          <w:bCs/>
          <w:i/>
          <w:iCs/>
          <w:color w:val="000000" w:themeColor="text1"/>
          <w:sz w:val="22"/>
          <w:szCs w:val="22"/>
          <w:lang w:val="es-MX" w:eastAsia="pt-BR"/>
        </w:rPr>
      </w:pPr>
    </w:p>
    <w:p w14:paraId="54CB4259" w14:textId="6DA2C829" w:rsidR="004918E8" w:rsidRPr="00B27FA0" w:rsidRDefault="004918E8" w:rsidP="00871F5A">
      <w:pPr>
        <w:jc w:val="both"/>
        <w:rPr>
          <w:rFonts w:ascii="Times New Roman" w:eastAsia="Times New Roman" w:hAnsi="Times New Roman" w:cs="Times New Roman"/>
          <w:b/>
          <w:i/>
          <w:sz w:val="22"/>
          <w:szCs w:val="22"/>
          <w:lang w:val="es-MX" w:eastAsia="pt-BR"/>
        </w:rPr>
      </w:pPr>
    </w:p>
    <w:p w14:paraId="090EFC74" w14:textId="5227589B" w:rsidR="00340F6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12. Cooperación internacional</w:t>
      </w:r>
      <w:r w:rsidR="002A1D7A">
        <w:rPr>
          <w:rFonts w:ascii="Times New Roman" w:eastAsia="Times New Roman" w:hAnsi="Times New Roman" w:cs="Times New Roman"/>
          <w:b/>
          <w:bCs/>
          <w:sz w:val="22"/>
          <w:szCs w:val="22"/>
          <w:lang w:val="es-MX" w:eastAsia="pt-BR"/>
        </w:rPr>
        <w:t>.</w:t>
      </w:r>
    </w:p>
    <w:p w14:paraId="4CFCDA5E" w14:textId="77777777" w:rsidR="0015293C" w:rsidRPr="00B27FA0" w:rsidRDefault="0015293C" w:rsidP="00871F5A">
      <w:pPr>
        <w:jc w:val="both"/>
        <w:rPr>
          <w:rFonts w:ascii="Times New Roman" w:eastAsia="Times New Roman" w:hAnsi="Times New Roman" w:cs="Times New Roman"/>
          <w:sz w:val="22"/>
          <w:szCs w:val="22"/>
          <w:lang w:val="es-MX" w:eastAsia="pt-BR"/>
        </w:rPr>
      </w:pPr>
    </w:p>
    <w:p w14:paraId="1BAB88B8" w14:textId="642FBB7C" w:rsidR="0015293C" w:rsidRPr="00B27FA0" w:rsidRDefault="0015293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El porcentaje de respuesta es de 0%.  </w:t>
      </w:r>
    </w:p>
    <w:p w14:paraId="59274D45" w14:textId="3ECE3269" w:rsidR="0015293C" w:rsidRDefault="0015293C" w:rsidP="00871F5A">
      <w:pPr>
        <w:jc w:val="both"/>
        <w:rPr>
          <w:rFonts w:ascii="Times New Roman" w:eastAsia="Times New Roman" w:hAnsi="Times New Roman" w:cs="Times New Roman"/>
          <w:sz w:val="22"/>
          <w:szCs w:val="22"/>
          <w:lang w:val="es-MX" w:eastAsia="pt-BR"/>
        </w:rPr>
      </w:pPr>
    </w:p>
    <w:p w14:paraId="0770C5AF" w14:textId="77777777" w:rsidR="00CF2222" w:rsidRDefault="00CF2222" w:rsidP="00871F5A">
      <w:pPr>
        <w:jc w:val="both"/>
        <w:rPr>
          <w:rFonts w:ascii="Times New Roman" w:eastAsia="Times New Roman" w:hAnsi="Times New Roman" w:cs="Times New Roman"/>
          <w:sz w:val="22"/>
          <w:szCs w:val="22"/>
          <w:lang w:val="es-MX" w:eastAsia="pt-BR"/>
        </w:rPr>
      </w:pPr>
    </w:p>
    <w:p w14:paraId="08BC8B90"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6FA24C3F" w14:textId="7C618CC9" w:rsidR="00E36EEB" w:rsidRPr="00D71C54" w:rsidRDefault="00E36EEB" w:rsidP="00871F5A">
      <w:pPr>
        <w:jc w:val="both"/>
        <w:rPr>
          <w:rFonts w:ascii="Times New Roman" w:eastAsia="Times New Roman" w:hAnsi="Times New Roman" w:cs="Times New Roman"/>
          <w:b/>
          <w:bCs/>
          <w:i/>
          <w:iCs/>
          <w:sz w:val="22"/>
          <w:szCs w:val="22"/>
          <w:lang w:val="es-MX" w:eastAsia="pt-BR"/>
        </w:rPr>
      </w:pPr>
      <w:r w:rsidRPr="00D71C54">
        <w:rPr>
          <w:rFonts w:ascii="Times New Roman" w:eastAsia="Times New Roman" w:hAnsi="Times New Roman" w:cs="Times New Roman"/>
          <w:b/>
          <w:bCs/>
          <w:i/>
          <w:iCs/>
          <w:sz w:val="22"/>
          <w:szCs w:val="22"/>
          <w:lang w:val="es-MX" w:eastAsia="pt-BR"/>
        </w:rPr>
        <w:lastRenderedPageBreak/>
        <w:t>Recomendaciones</w:t>
      </w:r>
      <w:r w:rsidR="00D71C54">
        <w:rPr>
          <w:rFonts w:ascii="Times New Roman" w:eastAsia="Times New Roman" w:hAnsi="Times New Roman" w:cs="Times New Roman"/>
          <w:b/>
          <w:bCs/>
          <w:i/>
          <w:iCs/>
          <w:sz w:val="22"/>
          <w:szCs w:val="22"/>
          <w:lang w:val="es-MX" w:eastAsia="pt-BR"/>
        </w:rPr>
        <w:t>:</w:t>
      </w:r>
    </w:p>
    <w:p w14:paraId="77FB7DC3" w14:textId="77777777" w:rsidR="00E36EEB" w:rsidRPr="00B27FA0" w:rsidRDefault="00E36EEB" w:rsidP="00871F5A">
      <w:pPr>
        <w:jc w:val="both"/>
        <w:rPr>
          <w:rFonts w:ascii="Times New Roman" w:eastAsia="Times New Roman" w:hAnsi="Times New Roman" w:cs="Times New Roman"/>
          <w:sz w:val="22"/>
          <w:szCs w:val="22"/>
          <w:lang w:val="es-MX" w:eastAsia="pt-BR"/>
        </w:rPr>
      </w:pPr>
    </w:p>
    <w:p w14:paraId="7B2B4F39" w14:textId="379B7AA1" w:rsidR="00E36EEB" w:rsidRPr="00B27FA0" w:rsidRDefault="000E2139" w:rsidP="00AB1AD6">
      <w:pPr>
        <w:pStyle w:val="ListParagraph"/>
        <w:numPr>
          <w:ilvl w:val="0"/>
          <w:numId w:val="16"/>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Sien</w:t>
      </w:r>
      <w:r w:rsidR="00A14B4B" w:rsidRPr="00B27FA0">
        <w:rPr>
          <w:rFonts w:ascii="Times New Roman" w:eastAsia="Times New Roman" w:hAnsi="Times New Roman" w:cs="Times New Roman"/>
          <w:bCs/>
          <w:iCs/>
          <w:sz w:val="22"/>
          <w:szCs w:val="22"/>
          <w:lang w:val="es-MX" w:eastAsia="pt-BR"/>
        </w:rPr>
        <w:t>do la cooperación internacional</w:t>
      </w:r>
      <w:r w:rsidRPr="00B27FA0">
        <w:rPr>
          <w:rFonts w:ascii="Times New Roman" w:eastAsia="Times New Roman" w:hAnsi="Times New Roman" w:cs="Times New Roman"/>
          <w:bCs/>
          <w:iCs/>
          <w:sz w:val="22"/>
          <w:szCs w:val="22"/>
          <w:lang w:val="es-MX" w:eastAsia="pt-BR"/>
        </w:rPr>
        <w:t xml:space="preserve"> </w:t>
      </w:r>
      <w:r w:rsidR="00E36EEB" w:rsidRPr="00B27FA0">
        <w:rPr>
          <w:rFonts w:ascii="Times New Roman" w:eastAsia="Times New Roman" w:hAnsi="Times New Roman" w:cs="Times New Roman"/>
          <w:bCs/>
          <w:iCs/>
          <w:sz w:val="22"/>
          <w:szCs w:val="22"/>
          <w:lang w:val="es-MX" w:eastAsia="pt-BR"/>
        </w:rPr>
        <w:t xml:space="preserve">un elemento importante </w:t>
      </w:r>
      <w:r w:rsidRPr="00B27FA0">
        <w:rPr>
          <w:rFonts w:ascii="Times New Roman" w:eastAsia="Times New Roman" w:hAnsi="Times New Roman" w:cs="Times New Roman"/>
          <w:bCs/>
          <w:iCs/>
          <w:sz w:val="22"/>
          <w:szCs w:val="22"/>
          <w:lang w:val="es-MX" w:eastAsia="pt-BR"/>
        </w:rPr>
        <w:t>para apoyar el desarrollo económico y social de un Estado mediante la transferencia de tecnologías y conocimientos, se recomienda al Estado mexicano generar los registros que permitan conocer los proyectos pertinentes impulsados por todas las áreas gubernamentales</w:t>
      </w:r>
      <w:r w:rsidR="008014BA" w:rsidRPr="00B27FA0">
        <w:rPr>
          <w:rFonts w:ascii="Times New Roman" w:eastAsia="Times New Roman" w:hAnsi="Times New Roman" w:cs="Times New Roman"/>
          <w:bCs/>
          <w:iCs/>
          <w:sz w:val="22"/>
          <w:szCs w:val="22"/>
          <w:lang w:val="es-MX" w:eastAsia="pt-BR"/>
        </w:rPr>
        <w:t xml:space="preserve"> que tengan transversalidad con los derechos de las personas con discapacidad</w:t>
      </w:r>
      <w:r w:rsidR="00E36EEB" w:rsidRPr="00B27FA0">
        <w:rPr>
          <w:rFonts w:ascii="Times New Roman" w:eastAsia="Times New Roman" w:hAnsi="Times New Roman" w:cs="Times New Roman"/>
          <w:bCs/>
          <w:iCs/>
          <w:sz w:val="22"/>
          <w:szCs w:val="22"/>
          <w:lang w:val="es-MX" w:eastAsia="pt-BR"/>
        </w:rPr>
        <w:t>.</w:t>
      </w:r>
    </w:p>
    <w:p w14:paraId="4331ECA2" w14:textId="77777777" w:rsidR="00E36EEB" w:rsidRPr="00B27FA0" w:rsidRDefault="00E36EEB" w:rsidP="00871F5A">
      <w:pPr>
        <w:jc w:val="both"/>
        <w:rPr>
          <w:rFonts w:ascii="Times New Roman" w:eastAsia="Times New Roman" w:hAnsi="Times New Roman" w:cs="Times New Roman"/>
          <w:bCs/>
          <w:iCs/>
          <w:sz w:val="22"/>
          <w:szCs w:val="22"/>
          <w:lang w:val="es-MX" w:eastAsia="pt-BR"/>
        </w:rPr>
      </w:pPr>
    </w:p>
    <w:p w14:paraId="59EEAE56" w14:textId="04D24EE3" w:rsidR="008014BA" w:rsidRPr="00B27FA0" w:rsidRDefault="00E36EEB" w:rsidP="00AB1AD6">
      <w:pPr>
        <w:pStyle w:val="ListParagraph"/>
        <w:numPr>
          <w:ilvl w:val="0"/>
          <w:numId w:val="16"/>
        </w:numPr>
        <w:jc w:val="both"/>
        <w:rPr>
          <w:rFonts w:ascii="Times New Roman" w:eastAsia="Times New Roman" w:hAnsi="Times New Roman" w:cs="Times New Roman"/>
          <w:bCs/>
          <w:iCs/>
          <w:color w:val="000000" w:themeColor="text1"/>
          <w:sz w:val="22"/>
          <w:szCs w:val="22"/>
          <w:lang w:val="es-MX" w:eastAsia="pt-BR"/>
        </w:rPr>
      </w:pPr>
      <w:r w:rsidRPr="00B27FA0">
        <w:rPr>
          <w:rFonts w:ascii="Times New Roman" w:eastAsia="Times New Roman" w:hAnsi="Times New Roman" w:cs="Times New Roman"/>
          <w:bCs/>
          <w:iCs/>
          <w:sz w:val="22"/>
          <w:szCs w:val="22"/>
          <w:lang w:val="es-MX" w:eastAsia="pt-BR"/>
        </w:rPr>
        <w:t>Reiterar la recomendación formulada al Estado durante la evaluación de su II informe de establecer</w:t>
      </w:r>
      <w:r w:rsidR="008014BA" w:rsidRPr="00B27FA0">
        <w:rPr>
          <w:rFonts w:ascii="Times New Roman" w:eastAsia="Times New Roman" w:hAnsi="Times New Roman" w:cs="Times New Roman"/>
          <w:bCs/>
          <w:iCs/>
          <w:color w:val="000000" w:themeColor="text1"/>
          <w:sz w:val="22"/>
          <w:szCs w:val="22"/>
          <w:lang w:val="es-MX" w:eastAsia="pt-BR"/>
        </w:rPr>
        <w:t xml:space="preserve"> un banco de datos en cuanto a los proyectos implementados y ejecutados en el </w:t>
      </w:r>
      <w:r w:rsidR="00526AF8" w:rsidRPr="00B27FA0">
        <w:rPr>
          <w:rFonts w:ascii="Times New Roman" w:eastAsia="Times New Roman" w:hAnsi="Times New Roman" w:cs="Times New Roman"/>
          <w:bCs/>
          <w:iCs/>
          <w:color w:val="000000" w:themeColor="text1"/>
          <w:sz w:val="22"/>
          <w:szCs w:val="22"/>
          <w:lang w:val="es-MX" w:eastAsia="pt-BR"/>
        </w:rPr>
        <w:t>ámbito</w:t>
      </w:r>
      <w:r w:rsidR="008014BA" w:rsidRPr="00B27FA0">
        <w:rPr>
          <w:rFonts w:ascii="Times New Roman" w:eastAsia="Times New Roman" w:hAnsi="Times New Roman" w:cs="Times New Roman"/>
          <w:bCs/>
          <w:iCs/>
          <w:color w:val="000000" w:themeColor="text1"/>
          <w:sz w:val="22"/>
          <w:szCs w:val="22"/>
          <w:lang w:val="es-MX" w:eastAsia="pt-BR"/>
        </w:rPr>
        <w:t xml:space="preserve"> de la </w:t>
      </w:r>
      <w:r w:rsidR="00526AF8" w:rsidRPr="00B27FA0">
        <w:rPr>
          <w:rFonts w:ascii="Times New Roman" w:eastAsia="Times New Roman" w:hAnsi="Times New Roman" w:cs="Times New Roman"/>
          <w:bCs/>
          <w:iCs/>
          <w:color w:val="000000" w:themeColor="text1"/>
          <w:sz w:val="22"/>
          <w:szCs w:val="22"/>
          <w:lang w:val="es-MX" w:eastAsia="pt-BR"/>
        </w:rPr>
        <w:t>cooperación</w:t>
      </w:r>
      <w:r w:rsidR="008014BA" w:rsidRPr="00B27FA0">
        <w:rPr>
          <w:rFonts w:ascii="Times New Roman" w:eastAsia="Times New Roman" w:hAnsi="Times New Roman" w:cs="Times New Roman"/>
          <w:bCs/>
          <w:iCs/>
          <w:color w:val="000000" w:themeColor="text1"/>
          <w:sz w:val="22"/>
          <w:szCs w:val="22"/>
          <w:lang w:val="es-MX" w:eastAsia="pt-BR"/>
        </w:rPr>
        <w:t xml:space="preserve"> internacional en </w:t>
      </w:r>
      <w:r w:rsidR="00526AF8" w:rsidRPr="00B27FA0">
        <w:rPr>
          <w:rFonts w:ascii="Times New Roman" w:eastAsia="Times New Roman" w:hAnsi="Times New Roman" w:cs="Times New Roman"/>
          <w:bCs/>
          <w:iCs/>
          <w:color w:val="000000" w:themeColor="text1"/>
          <w:sz w:val="22"/>
          <w:szCs w:val="22"/>
          <w:lang w:val="es-MX" w:eastAsia="pt-BR"/>
        </w:rPr>
        <w:t>coordinación</w:t>
      </w:r>
      <w:r w:rsidR="008014BA" w:rsidRPr="00B27FA0">
        <w:rPr>
          <w:rFonts w:ascii="Times New Roman" w:eastAsia="Times New Roman" w:hAnsi="Times New Roman" w:cs="Times New Roman"/>
          <w:bCs/>
          <w:iCs/>
          <w:color w:val="000000" w:themeColor="text1"/>
          <w:sz w:val="22"/>
          <w:szCs w:val="22"/>
          <w:lang w:val="es-MX" w:eastAsia="pt-BR"/>
        </w:rPr>
        <w:t xml:space="preserve"> con las autoridades que dentro del </w:t>
      </w:r>
      <w:r w:rsidR="00526AF8" w:rsidRPr="00B27FA0">
        <w:rPr>
          <w:rFonts w:ascii="Times New Roman" w:eastAsia="Times New Roman" w:hAnsi="Times New Roman" w:cs="Times New Roman"/>
          <w:bCs/>
          <w:iCs/>
          <w:color w:val="000000" w:themeColor="text1"/>
          <w:sz w:val="22"/>
          <w:szCs w:val="22"/>
          <w:lang w:val="es-MX" w:eastAsia="pt-BR"/>
        </w:rPr>
        <w:t>país</w:t>
      </w:r>
      <w:r w:rsidR="008014BA" w:rsidRPr="00B27FA0">
        <w:rPr>
          <w:rFonts w:ascii="Times New Roman" w:eastAsia="Times New Roman" w:hAnsi="Times New Roman" w:cs="Times New Roman"/>
          <w:bCs/>
          <w:iCs/>
          <w:color w:val="000000" w:themeColor="text1"/>
          <w:sz w:val="22"/>
          <w:szCs w:val="22"/>
          <w:lang w:val="es-MX" w:eastAsia="pt-BR"/>
        </w:rPr>
        <w:t xml:space="preserve"> tienen a su cargo funciones afines al tema.</w:t>
      </w:r>
    </w:p>
    <w:p w14:paraId="34A30CA2" w14:textId="77777777" w:rsidR="008014BA" w:rsidRPr="00B27FA0" w:rsidRDefault="008014BA" w:rsidP="00871F5A">
      <w:pPr>
        <w:jc w:val="both"/>
        <w:rPr>
          <w:rFonts w:ascii="Times New Roman" w:eastAsia="Times New Roman" w:hAnsi="Times New Roman" w:cs="Times New Roman"/>
          <w:b/>
          <w:i/>
          <w:color w:val="000000" w:themeColor="text1"/>
          <w:sz w:val="22"/>
          <w:szCs w:val="22"/>
          <w:lang w:val="es-MX" w:eastAsia="pt-BR"/>
        </w:rPr>
      </w:pPr>
    </w:p>
    <w:p w14:paraId="62EA849F" w14:textId="4442D7DF" w:rsidR="008014BA" w:rsidRDefault="008014BA" w:rsidP="00871F5A">
      <w:pPr>
        <w:jc w:val="both"/>
        <w:rPr>
          <w:rFonts w:ascii="Times New Roman" w:eastAsia="Times New Roman" w:hAnsi="Times New Roman" w:cs="Times New Roman"/>
          <w:sz w:val="22"/>
          <w:szCs w:val="22"/>
          <w:lang w:val="es-MX" w:eastAsia="pt-BR"/>
        </w:rPr>
      </w:pPr>
    </w:p>
    <w:p w14:paraId="53606791"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7376435F" w14:textId="3472128C" w:rsidR="004918E8"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13. Capacidad jurídica</w:t>
      </w:r>
      <w:r w:rsidR="002A1D7A">
        <w:rPr>
          <w:rFonts w:ascii="Times New Roman" w:eastAsia="Times New Roman" w:hAnsi="Times New Roman" w:cs="Times New Roman"/>
          <w:b/>
          <w:bCs/>
          <w:sz w:val="22"/>
          <w:szCs w:val="22"/>
          <w:lang w:val="es-MX" w:eastAsia="pt-BR"/>
        </w:rPr>
        <w:t>.</w:t>
      </w:r>
      <w:r w:rsidRPr="00B27FA0">
        <w:rPr>
          <w:rFonts w:ascii="Times New Roman" w:eastAsia="Times New Roman" w:hAnsi="Times New Roman" w:cs="Times New Roman"/>
          <w:b/>
          <w:bCs/>
          <w:sz w:val="22"/>
          <w:szCs w:val="22"/>
          <w:lang w:val="es-MX" w:eastAsia="pt-BR"/>
        </w:rPr>
        <w:t xml:space="preserve"> </w:t>
      </w:r>
    </w:p>
    <w:p w14:paraId="7110700D" w14:textId="77777777" w:rsidR="0015293C" w:rsidRPr="00B27FA0" w:rsidRDefault="0015293C" w:rsidP="00871F5A">
      <w:pPr>
        <w:jc w:val="both"/>
        <w:rPr>
          <w:rFonts w:ascii="Times New Roman" w:eastAsia="Times New Roman" w:hAnsi="Times New Roman" w:cs="Times New Roman"/>
          <w:sz w:val="22"/>
          <w:szCs w:val="22"/>
          <w:lang w:val="es-MX" w:eastAsia="pt-BR"/>
        </w:rPr>
      </w:pPr>
    </w:p>
    <w:p w14:paraId="79E84AF4" w14:textId="77777777" w:rsidR="00664690" w:rsidRPr="00B27FA0" w:rsidRDefault="0015293C"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porcentaje de respuesta es de 0%</w:t>
      </w:r>
      <w:r w:rsidR="00664690" w:rsidRPr="00B27FA0">
        <w:rPr>
          <w:rFonts w:ascii="Times New Roman" w:eastAsia="Times New Roman" w:hAnsi="Times New Roman" w:cs="Times New Roman"/>
          <w:sz w:val="22"/>
          <w:szCs w:val="22"/>
          <w:lang w:val="es-MX" w:eastAsia="pt-BR"/>
        </w:rPr>
        <w:t>.</w:t>
      </w:r>
    </w:p>
    <w:p w14:paraId="2CFA498A" w14:textId="6FC522B6" w:rsidR="00664690" w:rsidRPr="00B27FA0" w:rsidRDefault="00664690" w:rsidP="00664690">
      <w:pPr>
        <w:jc w:val="both"/>
        <w:rPr>
          <w:rFonts w:ascii="Times New Roman" w:eastAsia="Times New Roman" w:hAnsi="Times New Roman" w:cs="Times New Roman"/>
          <w:b/>
          <w:bCs/>
          <w:sz w:val="22"/>
          <w:szCs w:val="22"/>
          <w:u w:val="single"/>
          <w:lang w:val="es-MX" w:eastAsia="pt-BR"/>
        </w:rPr>
      </w:pPr>
    </w:p>
    <w:p w14:paraId="6140764A" w14:textId="77777777" w:rsidR="00664690" w:rsidRPr="00B27FA0" w:rsidRDefault="00664690" w:rsidP="00871F5A">
      <w:pPr>
        <w:jc w:val="both"/>
        <w:rPr>
          <w:rFonts w:ascii="Times New Roman" w:eastAsia="Times New Roman" w:hAnsi="Times New Roman" w:cs="Times New Roman"/>
          <w:sz w:val="22"/>
          <w:szCs w:val="22"/>
          <w:lang w:val="es-MX" w:eastAsia="pt-BR"/>
        </w:rPr>
      </w:pPr>
    </w:p>
    <w:p w14:paraId="70D7203C" w14:textId="2BC608AB" w:rsidR="00664690" w:rsidRPr="00B27FA0" w:rsidRDefault="0071752D"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Los apoyos y salvaguardas para el ejercicio efectivo de la capacidad jurídica de las personas con discapacidad es uno de los temas de mayor preocupación del Comité, </w:t>
      </w:r>
      <w:r w:rsidR="00664690" w:rsidRPr="00B27FA0">
        <w:rPr>
          <w:rFonts w:ascii="Times New Roman" w:eastAsia="Times New Roman" w:hAnsi="Times New Roman" w:cs="Times New Roman"/>
          <w:sz w:val="22"/>
          <w:szCs w:val="22"/>
          <w:lang w:val="es-MX" w:eastAsia="pt-BR"/>
        </w:rPr>
        <w:t>considerando el número</w:t>
      </w:r>
      <w:r w:rsidRPr="00B27FA0">
        <w:rPr>
          <w:rFonts w:ascii="Times New Roman" w:eastAsia="Times New Roman" w:hAnsi="Times New Roman" w:cs="Times New Roman"/>
          <w:sz w:val="22"/>
          <w:szCs w:val="22"/>
          <w:lang w:val="es-MX" w:eastAsia="pt-BR"/>
        </w:rPr>
        <w:t xml:space="preserve"> de denuncias y </w:t>
      </w:r>
      <w:r w:rsidR="00664690" w:rsidRPr="00B27FA0">
        <w:rPr>
          <w:rFonts w:ascii="Times New Roman" w:eastAsia="Times New Roman" w:hAnsi="Times New Roman" w:cs="Times New Roman"/>
          <w:sz w:val="22"/>
          <w:szCs w:val="22"/>
          <w:lang w:val="es-MX" w:eastAsia="pt-BR"/>
        </w:rPr>
        <w:t xml:space="preserve">observaciones sobre situaciones de abusos realizadas </w:t>
      </w:r>
      <w:r w:rsidRPr="00B27FA0">
        <w:rPr>
          <w:rFonts w:ascii="Times New Roman" w:eastAsia="Times New Roman" w:hAnsi="Times New Roman" w:cs="Times New Roman"/>
          <w:sz w:val="22"/>
          <w:szCs w:val="22"/>
          <w:lang w:val="es-MX" w:eastAsia="pt-BR"/>
        </w:rPr>
        <w:t xml:space="preserve">por organizaciones </w:t>
      </w:r>
      <w:r w:rsidR="00664690" w:rsidRPr="00B27FA0">
        <w:rPr>
          <w:rFonts w:ascii="Times New Roman" w:eastAsia="Times New Roman" w:hAnsi="Times New Roman" w:cs="Times New Roman"/>
          <w:sz w:val="22"/>
          <w:szCs w:val="22"/>
          <w:lang w:val="es-MX" w:eastAsia="pt-BR"/>
        </w:rPr>
        <w:t xml:space="preserve">de la sociedad civil que </w:t>
      </w:r>
      <w:r w:rsidR="00526AF8" w:rsidRPr="00B27FA0">
        <w:rPr>
          <w:rFonts w:ascii="Times New Roman" w:eastAsia="Times New Roman" w:hAnsi="Times New Roman" w:cs="Times New Roman"/>
          <w:sz w:val="22"/>
          <w:szCs w:val="22"/>
          <w:lang w:val="es-MX" w:eastAsia="pt-BR"/>
        </w:rPr>
        <w:t>monitorean los</w:t>
      </w:r>
      <w:r w:rsidR="00664690" w:rsidRPr="00B27FA0">
        <w:rPr>
          <w:rFonts w:ascii="Times New Roman" w:eastAsia="Times New Roman" w:hAnsi="Times New Roman" w:cs="Times New Roman"/>
          <w:sz w:val="22"/>
          <w:szCs w:val="22"/>
          <w:lang w:val="es-MX" w:eastAsia="pt-BR"/>
        </w:rPr>
        <w:t xml:space="preserve"> </w:t>
      </w:r>
      <w:r w:rsidRPr="00B27FA0">
        <w:rPr>
          <w:rFonts w:ascii="Times New Roman" w:eastAsia="Times New Roman" w:hAnsi="Times New Roman" w:cs="Times New Roman"/>
          <w:sz w:val="22"/>
          <w:szCs w:val="22"/>
          <w:lang w:val="es-MX" w:eastAsia="pt-BR"/>
        </w:rPr>
        <w:t xml:space="preserve">derechos humanos en toda la región latinoamericana. </w:t>
      </w:r>
    </w:p>
    <w:p w14:paraId="62BC4DF9" w14:textId="77777777" w:rsidR="00A14B4B" w:rsidRPr="00B27FA0" w:rsidRDefault="00A14B4B" w:rsidP="00871F5A">
      <w:pPr>
        <w:jc w:val="both"/>
        <w:rPr>
          <w:rFonts w:ascii="Times New Roman" w:eastAsia="Times New Roman" w:hAnsi="Times New Roman" w:cs="Times New Roman"/>
          <w:sz w:val="22"/>
          <w:szCs w:val="22"/>
          <w:highlight w:val="yellow"/>
          <w:lang w:val="es-MX" w:eastAsia="pt-BR"/>
        </w:rPr>
      </w:pPr>
    </w:p>
    <w:p w14:paraId="1394F4E7" w14:textId="373E3AC8" w:rsidR="0071752D" w:rsidRPr="00B27FA0" w:rsidRDefault="00664690"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Vale </w:t>
      </w:r>
      <w:r w:rsidR="0071752D" w:rsidRPr="00B27FA0">
        <w:rPr>
          <w:rFonts w:ascii="Times New Roman" w:eastAsia="Times New Roman" w:hAnsi="Times New Roman" w:cs="Times New Roman"/>
          <w:sz w:val="22"/>
          <w:szCs w:val="22"/>
          <w:lang w:val="es-MX" w:eastAsia="pt-BR"/>
        </w:rPr>
        <w:t>decir que los indicadores solicitados</w:t>
      </w:r>
      <w:r w:rsidRPr="00B27FA0">
        <w:rPr>
          <w:rFonts w:ascii="Times New Roman" w:eastAsia="Times New Roman" w:hAnsi="Times New Roman" w:cs="Times New Roman"/>
          <w:sz w:val="22"/>
          <w:szCs w:val="22"/>
          <w:lang w:val="es-MX" w:eastAsia="pt-BR"/>
        </w:rPr>
        <w:t xml:space="preserve"> en esta sección no sólo</w:t>
      </w:r>
      <w:r w:rsidR="0071752D" w:rsidRPr="00B27FA0">
        <w:rPr>
          <w:rFonts w:ascii="Times New Roman" w:eastAsia="Times New Roman" w:hAnsi="Times New Roman" w:cs="Times New Roman"/>
          <w:sz w:val="22"/>
          <w:szCs w:val="22"/>
          <w:lang w:val="es-MX" w:eastAsia="pt-BR"/>
        </w:rPr>
        <w:t xml:space="preserve"> tienen descriptores estadísticos</w:t>
      </w:r>
      <w:r w:rsidR="00A14B4B" w:rsidRPr="00B27FA0">
        <w:rPr>
          <w:rFonts w:ascii="Times New Roman" w:eastAsia="Times New Roman" w:hAnsi="Times New Roman" w:cs="Times New Roman"/>
          <w:sz w:val="22"/>
          <w:szCs w:val="22"/>
          <w:lang w:val="es-MX" w:eastAsia="pt-BR"/>
        </w:rPr>
        <w:t>,</w:t>
      </w:r>
      <w:r w:rsidRPr="00B27FA0">
        <w:rPr>
          <w:rFonts w:ascii="Times New Roman" w:eastAsia="Times New Roman" w:hAnsi="Times New Roman" w:cs="Times New Roman"/>
          <w:sz w:val="22"/>
          <w:szCs w:val="22"/>
          <w:lang w:val="es-MX" w:eastAsia="pt-BR"/>
        </w:rPr>
        <w:t xml:space="preserve"> sino también </w:t>
      </w:r>
      <w:r w:rsidR="0071752D" w:rsidRPr="00B27FA0">
        <w:rPr>
          <w:rFonts w:ascii="Times New Roman" w:eastAsia="Times New Roman" w:hAnsi="Times New Roman" w:cs="Times New Roman"/>
          <w:sz w:val="22"/>
          <w:szCs w:val="22"/>
          <w:lang w:val="es-MX" w:eastAsia="pt-BR"/>
        </w:rPr>
        <w:t>descriptiv</w:t>
      </w:r>
      <w:r w:rsidRPr="00B27FA0">
        <w:rPr>
          <w:rFonts w:ascii="Times New Roman" w:eastAsia="Times New Roman" w:hAnsi="Times New Roman" w:cs="Times New Roman"/>
          <w:sz w:val="22"/>
          <w:szCs w:val="22"/>
          <w:lang w:val="es-MX" w:eastAsia="pt-BR"/>
        </w:rPr>
        <w:t>o</w:t>
      </w:r>
      <w:r w:rsidR="0071752D" w:rsidRPr="00B27FA0">
        <w:rPr>
          <w:rFonts w:ascii="Times New Roman" w:eastAsia="Times New Roman" w:hAnsi="Times New Roman" w:cs="Times New Roman"/>
          <w:sz w:val="22"/>
          <w:szCs w:val="22"/>
          <w:lang w:val="es-MX" w:eastAsia="pt-BR"/>
        </w:rPr>
        <w:t xml:space="preserve">s que </w:t>
      </w:r>
      <w:r w:rsidRPr="00B27FA0">
        <w:rPr>
          <w:rFonts w:ascii="Times New Roman" w:eastAsia="Times New Roman" w:hAnsi="Times New Roman" w:cs="Times New Roman"/>
          <w:sz w:val="22"/>
          <w:szCs w:val="22"/>
          <w:lang w:val="es-MX" w:eastAsia="pt-BR"/>
        </w:rPr>
        <w:t xml:space="preserve">permitían al Estado reportar </w:t>
      </w:r>
      <w:r w:rsidR="0071752D" w:rsidRPr="00B27FA0">
        <w:rPr>
          <w:rFonts w:ascii="Times New Roman" w:eastAsia="Times New Roman" w:hAnsi="Times New Roman" w:cs="Times New Roman"/>
          <w:sz w:val="22"/>
          <w:szCs w:val="22"/>
          <w:lang w:val="es-MX" w:eastAsia="pt-BR"/>
        </w:rPr>
        <w:t>informaci</w:t>
      </w:r>
      <w:r w:rsidRPr="00B27FA0">
        <w:rPr>
          <w:rFonts w:ascii="Times New Roman" w:eastAsia="Times New Roman" w:hAnsi="Times New Roman" w:cs="Times New Roman"/>
          <w:sz w:val="22"/>
          <w:szCs w:val="22"/>
          <w:lang w:val="es-MX" w:eastAsia="pt-BR"/>
        </w:rPr>
        <w:t>ó</w:t>
      </w:r>
      <w:r w:rsidR="0071752D" w:rsidRPr="00B27FA0">
        <w:rPr>
          <w:rFonts w:ascii="Times New Roman" w:eastAsia="Times New Roman" w:hAnsi="Times New Roman" w:cs="Times New Roman"/>
          <w:sz w:val="22"/>
          <w:szCs w:val="22"/>
          <w:lang w:val="es-MX" w:eastAsia="pt-BR"/>
        </w:rPr>
        <w:t xml:space="preserve">n no </w:t>
      </w:r>
      <w:r w:rsidR="00526AF8" w:rsidRPr="00B27FA0">
        <w:rPr>
          <w:rFonts w:ascii="Times New Roman" w:eastAsia="Times New Roman" w:hAnsi="Times New Roman" w:cs="Times New Roman"/>
          <w:sz w:val="22"/>
          <w:szCs w:val="22"/>
          <w:lang w:val="es-MX" w:eastAsia="pt-BR"/>
        </w:rPr>
        <w:t>numérica sobre</w:t>
      </w:r>
      <w:r w:rsidRPr="00B27FA0">
        <w:rPr>
          <w:rFonts w:ascii="Times New Roman" w:eastAsia="Times New Roman" w:hAnsi="Times New Roman" w:cs="Times New Roman"/>
          <w:sz w:val="22"/>
          <w:szCs w:val="22"/>
          <w:lang w:val="es-MX" w:eastAsia="pt-BR"/>
        </w:rPr>
        <w:t xml:space="preserve"> los esfuerzos nacionales llevados a cabo en este importante tema</w:t>
      </w:r>
      <w:r w:rsidR="0071752D" w:rsidRPr="00B27FA0">
        <w:rPr>
          <w:rFonts w:ascii="Times New Roman" w:eastAsia="Times New Roman" w:hAnsi="Times New Roman" w:cs="Times New Roman"/>
          <w:sz w:val="22"/>
          <w:szCs w:val="22"/>
          <w:lang w:val="es-MX" w:eastAsia="pt-BR"/>
        </w:rPr>
        <w:t xml:space="preserve">. </w:t>
      </w:r>
    </w:p>
    <w:p w14:paraId="6FCEC1DF" w14:textId="173E5BC7" w:rsidR="00664690" w:rsidRDefault="00664690" w:rsidP="00871F5A">
      <w:pPr>
        <w:jc w:val="both"/>
        <w:rPr>
          <w:rFonts w:ascii="Times New Roman" w:eastAsia="Times New Roman" w:hAnsi="Times New Roman" w:cs="Times New Roman"/>
          <w:sz w:val="22"/>
          <w:szCs w:val="22"/>
          <w:lang w:val="es-MX" w:eastAsia="pt-BR"/>
        </w:rPr>
      </w:pPr>
    </w:p>
    <w:p w14:paraId="4E53AFBE" w14:textId="77777777" w:rsidR="002A1D7A" w:rsidRPr="00B27FA0" w:rsidRDefault="002A1D7A" w:rsidP="00871F5A">
      <w:pPr>
        <w:jc w:val="both"/>
        <w:rPr>
          <w:rFonts w:ascii="Times New Roman" w:eastAsia="Times New Roman" w:hAnsi="Times New Roman" w:cs="Times New Roman"/>
          <w:sz w:val="22"/>
          <w:szCs w:val="22"/>
          <w:lang w:val="es-MX" w:eastAsia="pt-BR"/>
        </w:rPr>
      </w:pPr>
    </w:p>
    <w:p w14:paraId="4C614F3F" w14:textId="4562F7ED" w:rsidR="00664690" w:rsidRPr="00D71C54" w:rsidRDefault="00664690" w:rsidP="00871F5A">
      <w:pPr>
        <w:jc w:val="both"/>
        <w:rPr>
          <w:rFonts w:ascii="Times New Roman" w:eastAsia="Times New Roman" w:hAnsi="Times New Roman" w:cs="Times New Roman"/>
          <w:b/>
          <w:bCs/>
          <w:i/>
          <w:iCs/>
          <w:sz w:val="22"/>
          <w:szCs w:val="22"/>
          <w:lang w:val="es-MX" w:eastAsia="pt-BR"/>
        </w:rPr>
      </w:pPr>
      <w:r w:rsidRPr="00D71C54">
        <w:rPr>
          <w:rFonts w:ascii="Times New Roman" w:eastAsia="Times New Roman" w:hAnsi="Times New Roman" w:cs="Times New Roman"/>
          <w:b/>
          <w:bCs/>
          <w:i/>
          <w:iCs/>
          <w:sz w:val="22"/>
          <w:szCs w:val="22"/>
          <w:lang w:val="es-MX" w:eastAsia="pt-BR"/>
        </w:rPr>
        <w:t>Recomendaciones</w:t>
      </w:r>
      <w:r w:rsidR="00D71C54">
        <w:rPr>
          <w:rFonts w:ascii="Times New Roman" w:eastAsia="Times New Roman" w:hAnsi="Times New Roman" w:cs="Times New Roman"/>
          <w:b/>
          <w:bCs/>
          <w:i/>
          <w:iCs/>
          <w:sz w:val="22"/>
          <w:szCs w:val="22"/>
          <w:lang w:val="es-MX" w:eastAsia="pt-BR"/>
        </w:rPr>
        <w:t>:</w:t>
      </w:r>
    </w:p>
    <w:p w14:paraId="5483F3F8" w14:textId="77777777" w:rsidR="0071752D" w:rsidRPr="00B27FA0" w:rsidRDefault="0071752D" w:rsidP="00871F5A">
      <w:pPr>
        <w:jc w:val="both"/>
        <w:rPr>
          <w:rFonts w:ascii="Times New Roman" w:eastAsia="Times New Roman" w:hAnsi="Times New Roman" w:cs="Times New Roman"/>
          <w:sz w:val="22"/>
          <w:szCs w:val="22"/>
          <w:lang w:val="es-MX" w:eastAsia="pt-BR"/>
        </w:rPr>
      </w:pPr>
    </w:p>
    <w:p w14:paraId="38ACDD7E" w14:textId="340C827D" w:rsidR="00664690" w:rsidRPr="00B27FA0" w:rsidRDefault="0024336F" w:rsidP="00664690">
      <w:pPr>
        <w:pStyle w:val="ListParagraph"/>
        <w:numPr>
          <w:ilvl w:val="0"/>
          <w:numId w:val="17"/>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Se recomienda al </w:t>
      </w:r>
      <w:r w:rsidR="00526AF8" w:rsidRPr="00B27FA0">
        <w:rPr>
          <w:rFonts w:ascii="Times New Roman" w:eastAsia="Times New Roman" w:hAnsi="Times New Roman" w:cs="Times New Roman"/>
          <w:bCs/>
          <w:iCs/>
          <w:sz w:val="22"/>
          <w:szCs w:val="22"/>
          <w:lang w:val="es-MX" w:eastAsia="pt-BR"/>
        </w:rPr>
        <w:t>Estado implementar</w:t>
      </w:r>
      <w:r w:rsidR="00664690" w:rsidRPr="00B27FA0">
        <w:rPr>
          <w:rFonts w:ascii="Times New Roman" w:eastAsia="Times New Roman" w:hAnsi="Times New Roman" w:cs="Times New Roman"/>
          <w:bCs/>
          <w:iCs/>
          <w:sz w:val="22"/>
          <w:szCs w:val="22"/>
          <w:lang w:val="es-MX" w:eastAsia="pt-BR"/>
        </w:rPr>
        <w:t xml:space="preserve"> </w:t>
      </w:r>
      <w:r w:rsidR="0015293C" w:rsidRPr="00B27FA0">
        <w:rPr>
          <w:rFonts w:ascii="Times New Roman" w:eastAsia="Times New Roman" w:hAnsi="Times New Roman" w:cs="Times New Roman"/>
          <w:bCs/>
          <w:iCs/>
          <w:sz w:val="22"/>
          <w:szCs w:val="22"/>
          <w:lang w:val="es-MX" w:eastAsia="pt-BR"/>
        </w:rPr>
        <w:t>medidas legislativas</w:t>
      </w:r>
      <w:r w:rsidR="00664690" w:rsidRPr="00B27FA0">
        <w:rPr>
          <w:rFonts w:ascii="Times New Roman" w:eastAsia="Times New Roman" w:hAnsi="Times New Roman" w:cs="Times New Roman"/>
          <w:bCs/>
          <w:iCs/>
          <w:sz w:val="22"/>
          <w:szCs w:val="22"/>
          <w:lang w:val="es-MX" w:eastAsia="pt-BR"/>
        </w:rPr>
        <w:t xml:space="preserve"> y desarrollar </w:t>
      </w:r>
      <w:r w:rsidR="0015293C" w:rsidRPr="00B27FA0">
        <w:rPr>
          <w:rFonts w:ascii="Times New Roman" w:eastAsia="Times New Roman" w:hAnsi="Times New Roman" w:cs="Times New Roman"/>
          <w:bCs/>
          <w:iCs/>
          <w:sz w:val="22"/>
          <w:szCs w:val="22"/>
          <w:lang w:val="es-MX" w:eastAsia="pt-BR"/>
        </w:rPr>
        <w:t xml:space="preserve">orientaciones oficiales </w:t>
      </w:r>
      <w:r w:rsidR="00664690" w:rsidRPr="00B27FA0">
        <w:rPr>
          <w:rFonts w:ascii="Times New Roman" w:eastAsia="Times New Roman" w:hAnsi="Times New Roman" w:cs="Times New Roman"/>
          <w:bCs/>
          <w:iCs/>
          <w:sz w:val="22"/>
          <w:szCs w:val="22"/>
          <w:lang w:val="es-MX" w:eastAsia="pt-BR"/>
        </w:rPr>
        <w:t>para garantizar el pleno ejercicio de la capacidad jurídica de sus ciudadanos con discapacidad.</w:t>
      </w:r>
    </w:p>
    <w:p w14:paraId="2B5E8315" w14:textId="77777777" w:rsidR="00664690" w:rsidRPr="00B27FA0" w:rsidRDefault="00664690" w:rsidP="00871F5A">
      <w:pPr>
        <w:jc w:val="both"/>
        <w:rPr>
          <w:rFonts w:ascii="Times New Roman" w:eastAsia="Times New Roman" w:hAnsi="Times New Roman" w:cs="Times New Roman"/>
          <w:bCs/>
          <w:iCs/>
          <w:sz w:val="22"/>
          <w:szCs w:val="22"/>
          <w:lang w:val="es-MX" w:eastAsia="pt-BR"/>
        </w:rPr>
      </w:pPr>
    </w:p>
    <w:p w14:paraId="2D7D430B" w14:textId="2132D28F" w:rsidR="00664690" w:rsidRPr="00B27FA0" w:rsidRDefault="00664690" w:rsidP="00664690">
      <w:pPr>
        <w:pStyle w:val="ListParagraph"/>
        <w:numPr>
          <w:ilvl w:val="0"/>
          <w:numId w:val="17"/>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Promover la </w:t>
      </w:r>
      <w:r w:rsidR="00526AF8" w:rsidRPr="00B27FA0">
        <w:rPr>
          <w:rFonts w:ascii="Times New Roman" w:eastAsia="Times New Roman" w:hAnsi="Times New Roman" w:cs="Times New Roman"/>
          <w:bCs/>
          <w:iCs/>
          <w:sz w:val="22"/>
          <w:szCs w:val="22"/>
          <w:lang w:val="es-MX" w:eastAsia="pt-BR"/>
        </w:rPr>
        <w:t>desinstitucionalización</w:t>
      </w:r>
      <w:r w:rsidRPr="00B27FA0">
        <w:rPr>
          <w:rFonts w:ascii="Times New Roman" w:eastAsia="Times New Roman" w:hAnsi="Times New Roman" w:cs="Times New Roman"/>
          <w:bCs/>
          <w:iCs/>
          <w:sz w:val="22"/>
          <w:szCs w:val="22"/>
          <w:lang w:val="es-MX" w:eastAsia="pt-BR"/>
        </w:rPr>
        <w:t xml:space="preserve"> de las personas con discapacidad y establecer</w:t>
      </w:r>
      <w:r w:rsidR="0015293C" w:rsidRPr="00B27FA0">
        <w:rPr>
          <w:rFonts w:ascii="Times New Roman" w:eastAsia="Times New Roman" w:hAnsi="Times New Roman" w:cs="Times New Roman"/>
          <w:bCs/>
          <w:iCs/>
          <w:sz w:val="22"/>
          <w:szCs w:val="22"/>
          <w:lang w:val="es-MX" w:eastAsia="pt-BR"/>
        </w:rPr>
        <w:t xml:space="preserve"> mecanismos estadísticos </w:t>
      </w:r>
      <w:r w:rsidRPr="00B27FA0">
        <w:rPr>
          <w:rFonts w:ascii="Times New Roman" w:eastAsia="Times New Roman" w:hAnsi="Times New Roman" w:cs="Times New Roman"/>
          <w:bCs/>
          <w:iCs/>
          <w:sz w:val="22"/>
          <w:szCs w:val="22"/>
          <w:lang w:val="es-MX" w:eastAsia="pt-BR"/>
        </w:rPr>
        <w:t>que permitan conocer el avance de este objetivo.</w:t>
      </w:r>
    </w:p>
    <w:p w14:paraId="3981B9B0" w14:textId="77777777" w:rsidR="00664690" w:rsidRPr="00B27FA0" w:rsidRDefault="00664690" w:rsidP="002C7C60">
      <w:pPr>
        <w:pStyle w:val="ListParagraph"/>
        <w:rPr>
          <w:rFonts w:ascii="Times New Roman" w:eastAsia="Times New Roman" w:hAnsi="Times New Roman" w:cs="Times New Roman"/>
          <w:bCs/>
          <w:iCs/>
          <w:sz w:val="22"/>
          <w:szCs w:val="22"/>
          <w:lang w:val="es-MX" w:eastAsia="pt-BR"/>
        </w:rPr>
      </w:pPr>
    </w:p>
    <w:p w14:paraId="5E7F4E19" w14:textId="7D096EBC" w:rsidR="00A7530A" w:rsidRPr="00B27FA0" w:rsidRDefault="00A7530A" w:rsidP="00664690">
      <w:pPr>
        <w:pStyle w:val="ListParagraph"/>
        <w:numPr>
          <w:ilvl w:val="0"/>
          <w:numId w:val="17"/>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Promover la </w:t>
      </w:r>
      <w:r w:rsidR="00526AF8" w:rsidRPr="00B27FA0">
        <w:rPr>
          <w:rFonts w:ascii="Times New Roman" w:eastAsia="Times New Roman" w:hAnsi="Times New Roman" w:cs="Times New Roman"/>
          <w:bCs/>
          <w:iCs/>
          <w:sz w:val="22"/>
          <w:szCs w:val="22"/>
          <w:lang w:val="es-MX" w:eastAsia="pt-BR"/>
        </w:rPr>
        <w:t>eliminación</w:t>
      </w:r>
      <w:r w:rsidRPr="00B27FA0">
        <w:rPr>
          <w:rFonts w:ascii="Times New Roman" w:eastAsia="Times New Roman" w:hAnsi="Times New Roman" w:cs="Times New Roman"/>
          <w:bCs/>
          <w:iCs/>
          <w:sz w:val="22"/>
          <w:szCs w:val="22"/>
          <w:lang w:val="es-MX" w:eastAsia="pt-BR"/>
        </w:rPr>
        <w:t xml:space="preserve"> de</w:t>
      </w:r>
      <w:r w:rsidR="0015293C" w:rsidRPr="00B27FA0">
        <w:rPr>
          <w:rFonts w:ascii="Times New Roman" w:eastAsia="Times New Roman" w:hAnsi="Times New Roman" w:cs="Times New Roman"/>
          <w:bCs/>
          <w:iCs/>
          <w:sz w:val="22"/>
          <w:szCs w:val="22"/>
          <w:lang w:val="es-MX" w:eastAsia="pt-BR"/>
        </w:rPr>
        <w:t xml:space="preserve"> curatela</w:t>
      </w:r>
      <w:r w:rsidRPr="00B27FA0">
        <w:rPr>
          <w:rFonts w:ascii="Times New Roman" w:eastAsia="Times New Roman" w:hAnsi="Times New Roman" w:cs="Times New Roman"/>
          <w:bCs/>
          <w:iCs/>
          <w:sz w:val="22"/>
          <w:szCs w:val="22"/>
          <w:lang w:val="es-MX" w:eastAsia="pt-BR"/>
        </w:rPr>
        <w:t>s</w:t>
      </w:r>
      <w:r w:rsidR="0015293C" w:rsidRPr="00B27FA0">
        <w:rPr>
          <w:rFonts w:ascii="Times New Roman" w:eastAsia="Times New Roman" w:hAnsi="Times New Roman" w:cs="Times New Roman"/>
          <w:bCs/>
          <w:iCs/>
          <w:sz w:val="22"/>
          <w:szCs w:val="22"/>
          <w:lang w:val="es-MX" w:eastAsia="pt-BR"/>
        </w:rPr>
        <w:t xml:space="preserve"> o restricción judiciales</w:t>
      </w:r>
      <w:r w:rsidR="0024336F" w:rsidRPr="00B27FA0">
        <w:rPr>
          <w:rFonts w:ascii="Times New Roman" w:eastAsia="Times New Roman" w:hAnsi="Times New Roman" w:cs="Times New Roman"/>
          <w:bCs/>
          <w:iCs/>
          <w:sz w:val="22"/>
          <w:szCs w:val="22"/>
          <w:lang w:val="es-MX" w:eastAsia="pt-BR"/>
        </w:rPr>
        <w:t xml:space="preserve"> en función de la discapacidad</w:t>
      </w:r>
      <w:r w:rsidRPr="00B27FA0">
        <w:rPr>
          <w:rFonts w:ascii="Times New Roman" w:eastAsia="Times New Roman" w:hAnsi="Times New Roman" w:cs="Times New Roman"/>
          <w:bCs/>
          <w:iCs/>
          <w:sz w:val="22"/>
          <w:szCs w:val="22"/>
          <w:lang w:val="es-MX" w:eastAsia="pt-BR"/>
        </w:rPr>
        <w:t xml:space="preserve"> y establecer mecanismos estadísticos que permitan conocer el avance de este objetivo. </w:t>
      </w:r>
      <w:r w:rsidR="0024336F" w:rsidRPr="00B27FA0">
        <w:rPr>
          <w:rFonts w:ascii="Times New Roman" w:eastAsia="Times New Roman" w:hAnsi="Times New Roman" w:cs="Times New Roman"/>
          <w:bCs/>
          <w:iCs/>
          <w:sz w:val="22"/>
          <w:szCs w:val="22"/>
          <w:lang w:val="es-MX" w:eastAsia="pt-BR"/>
        </w:rPr>
        <w:t xml:space="preserve"> </w:t>
      </w:r>
    </w:p>
    <w:p w14:paraId="54E40A32" w14:textId="77777777" w:rsidR="00A7530A" w:rsidRPr="00B27FA0" w:rsidRDefault="00A7530A" w:rsidP="002C7C60">
      <w:pPr>
        <w:pStyle w:val="ListParagraph"/>
        <w:rPr>
          <w:rFonts w:ascii="Times New Roman" w:eastAsia="Times New Roman" w:hAnsi="Times New Roman" w:cs="Times New Roman"/>
          <w:bCs/>
          <w:iCs/>
          <w:sz w:val="22"/>
          <w:szCs w:val="22"/>
          <w:lang w:val="es-MX" w:eastAsia="pt-BR"/>
        </w:rPr>
      </w:pPr>
    </w:p>
    <w:p w14:paraId="1EA78960" w14:textId="4A657862" w:rsidR="0015293C" w:rsidRPr="00B27FA0" w:rsidRDefault="00A7530A" w:rsidP="002C7C60">
      <w:pPr>
        <w:pStyle w:val="ListParagraph"/>
        <w:numPr>
          <w:ilvl w:val="0"/>
          <w:numId w:val="17"/>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 xml:space="preserve">Implementar las recomendaciones de </w:t>
      </w:r>
      <w:r w:rsidR="0015293C" w:rsidRPr="00B27FA0">
        <w:rPr>
          <w:rFonts w:ascii="Times New Roman" w:eastAsia="Times New Roman" w:hAnsi="Times New Roman" w:cs="Times New Roman"/>
          <w:bCs/>
          <w:iCs/>
          <w:sz w:val="22"/>
          <w:szCs w:val="22"/>
          <w:lang w:val="es-MX" w:eastAsia="pt-BR"/>
        </w:rPr>
        <w:t xml:space="preserve">la Guía de Apoyos para el Pleno Ejercicio de la Capacidad Jurídica de las </w:t>
      </w:r>
      <w:r w:rsidR="00BF1540" w:rsidRPr="00B27FA0">
        <w:rPr>
          <w:rFonts w:ascii="Times New Roman" w:eastAsia="Times New Roman" w:hAnsi="Times New Roman" w:cs="Times New Roman"/>
          <w:bCs/>
          <w:iCs/>
          <w:sz w:val="22"/>
          <w:szCs w:val="22"/>
          <w:lang w:val="es-MX" w:eastAsia="pt-BR"/>
        </w:rPr>
        <w:t>personas con discapacidad</w:t>
      </w:r>
      <w:r w:rsidRPr="00B27FA0">
        <w:rPr>
          <w:rFonts w:ascii="Times New Roman" w:eastAsia="Times New Roman" w:hAnsi="Times New Roman" w:cs="Times New Roman"/>
          <w:bCs/>
          <w:iCs/>
          <w:sz w:val="22"/>
          <w:szCs w:val="22"/>
          <w:lang w:val="es-MX" w:eastAsia="pt-BR"/>
        </w:rPr>
        <w:t xml:space="preserve"> elaborada por el </w:t>
      </w:r>
      <w:r w:rsidR="00526AF8" w:rsidRPr="00B27FA0">
        <w:rPr>
          <w:rFonts w:ascii="Times New Roman" w:eastAsia="Times New Roman" w:hAnsi="Times New Roman" w:cs="Times New Roman"/>
          <w:bCs/>
          <w:iCs/>
          <w:sz w:val="22"/>
          <w:szCs w:val="22"/>
          <w:lang w:val="es-MX" w:eastAsia="pt-BR"/>
        </w:rPr>
        <w:t>CEDDIS.</w:t>
      </w:r>
    </w:p>
    <w:p w14:paraId="1C4DFC06" w14:textId="77777777" w:rsidR="0015293C" w:rsidRPr="00B27FA0" w:rsidRDefault="0015293C" w:rsidP="00871F5A">
      <w:pPr>
        <w:jc w:val="both"/>
        <w:rPr>
          <w:rFonts w:ascii="Times New Roman" w:eastAsia="Times New Roman" w:hAnsi="Times New Roman" w:cs="Times New Roman"/>
          <w:sz w:val="22"/>
          <w:szCs w:val="22"/>
          <w:lang w:val="es-MX" w:eastAsia="pt-BR"/>
        </w:rPr>
      </w:pPr>
    </w:p>
    <w:p w14:paraId="76CA24FA" w14:textId="77777777" w:rsidR="0015293C" w:rsidRPr="00B27FA0" w:rsidRDefault="0015293C" w:rsidP="00871F5A">
      <w:pPr>
        <w:jc w:val="both"/>
        <w:rPr>
          <w:rFonts w:ascii="Times New Roman" w:eastAsia="Times New Roman" w:hAnsi="Times New Roman" w:cs="Times New Roman"/>
          <w:color w:val="92D050"/>
          <w:sz w:val="22"/>
          <w:szCs w:val="22"/>
          <w:lang w:val="es-MX" w:eastAsia="pt-BR"/>
        </w:rPr>
      </w:pPr>
    </w:p>
    <w:p w14:paraId="12D945BC" w14:textId="312ADC80" w:rsidR="00340F6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14. Habilitación y rehabilitación </w:t>
      </w:r>
    </w:p>
    <w:p w14:paraId="50A4E3FD" w14:textId="77777777" w:rsidR="000E2139" w:rsidRPr="00B27FA0" w:rsidRDefault="000E2139" w:rsidP="00871F5A">
      <w:pPr>
        <w:jc w:val="both"/>
        <w:rPr>
          <w:rFonts w:ascii="Times New Roman" w:eastAsia="Times New Roman" w:hAnsi="Times New Roman" w:cs="Times New Roman"/>
          <w:sz w:val="22"/>
          <w:szCs w:val="22"/>
          <w:highlight w:val="green"/>
          <w:lang w:val="es-MX" w:eastAsia="pt-BR"/>
        </w:rPr>
      </w:pPr>
    </w:p>
    <w:p w14:paraId="702A2A69" w14:textId="77777777" w:rsidR="0071752D" w:rsidRPr="00B27FA0" w:rsidRDefault="0071752D"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 calidad de respuesta es media, el porcentaje de respuesta es de 60%, y se emplearon fuentes oficiales.</w:t>
      </w:r>
    </w:p>
    <w:p w14:paraId="3C1A417F" w14:textId="77777777" w:rsidR="0071752D" w:rsidRPr="00B27FA0" w:rsidRDefault="0071752D" w:rsidP="00871F5A">
      <w:pPr>
        <w:jc w:val="both"/>
        <w:rPr>
          <w:rFonts w:ascii="Times New Roman" w:eastAsia="Times New Roman" w:hAnsi="Times New Roman" w:cs="Times New Roman"/>
          <w:sz w:val="22"/>
          <w:szCs w:val="22"/>
          <w:lang w:val="es-MX" w:eastAsia="pt-BR"/>
        </w:rPr>
      </w:pPr>
    </w:p>
    <w:p w14:paraId="6BA9A228" w14:textId="062E8E91" w:rsidR="00CD0DD9" w:rsidRPr="00B27FA0" w:rsidRDefault="00CD0DD9"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En las ofertas de servicios de habilitación y rehabilitación no se completó la información del único indicador</w:t>
      </w:r>
      <w:r w:rsidR="002C7C60" w:rsidRPr="00B27FA0">
        <w:rPr>
          <w:rFonts w:ascii="Times New Roman" w:eastAsia="Times New Roman" w:hAnsi="Times New Roman" w:cs="Times New Roman"/>
          <w:sz w:val="22"/>
          <w:szCs w:val="22"/>
          <w:lang w:val="es-MX" w:eastAsia="pt-BR"/>
        </w:rPr>
        <w:t xml:space="preserve"> referido al</w:t>
      </w:r>
      <w:r w:rsidRPr="00B27FA0">
        <w:rPr>
          <w:rFonts w:ascii="Times New Roman" w:eastAsia="Times New Roman" w:hAnsi="Times New Roman" w:cs="Times New Roman"/>
          <w:sz w:val="22"/>
          <w:szCs w:val="22"/>
          <w:lang w:val="es-MX" w:eastAsia="pt-BR"/>
        </w:rPr>
        <w:t xml:space="preserve"> número de talleres de órtesis y prótesis, establecimientos de habilitación y </w:t>
      </w:r>
      <w:r w:rsidRPr="00B27FA0">
        <w:rPr>
          <w:rFonts w:ascii="Times New Roman" w:eastAsia="Times New Roman" w:hAnsi="Times New Roman" w:cs="Times New Roman"/>
          <w:sz w:val="22"/>
          <w:szCs w:val="22"/>
          <w:lang w:val="es-MX" w:eastAsia="pt-BR"/>
        </w:rPr>
        <w:lastRenderedPageBreak/>
        <w:t xml:space="preserve">rehabilitación, existencia de políticas, leyes y normativas sobre habilitación y rehabilitación, </w:t>
      </w:r>
      <w:r w:rsidR="002C7C60" w:rsidRPr="00B27FA0">
        <w:rPr>
          <w:rFonts w:ascii="Times New Roman" w:eastAsia="Times New Roman" w:hAnsi="Times New Roman" w:cs="Times New Roman"/>
          <w:sz w:val="22"/>
          <w:szCs w:val="22"/>
          <w:lang w:val="es-MX" w:eastAsia="pt-BR"/>
        </w:rPr>
        <w:t xml:space="preserve">y </w:t>
      </w:r>
      <w:r w:rsidRPr="00B27FA0">
        <w:rPr>
          <w:rFonts w:ascii="Times New Roman" w:eastAsia="Times New Roman" w:hAnsi="Times New Roman" w:cs="Times New Roman"/>
          <w:sz w:val="22"/>
          <w:szCs w:val="22"/>
          <w:lang w:val="es-MX" w:eastAsia="pt-BR"/>
        </w:rPr>
        <w:t>monto de inversión destinado a las políticas y acciones existentes, entre otros.</w:t>
      </w:r>
    </w:p>
    <w:p w14:paraId="636E2E8F" w14:textId="77777777" w:rsidR="00CD0DD9" w:rsidRPr="00B27FA0" w:rsidRDefault="00CD0DD9" w:rsidP="00871F5A">
      <w:pPr>
        <w:jc w:val="both"/>
        <w:rPr>
          <w:rFonts w:ascii="Times New Roman" w:eastAsia="Times New Roman" w:hAnsi="Times New Roman" w:cs="Times New Roman"/>
          <w:sz w:val="22"/>
          <w:szCs w:val="22"/>
          <w:highlight w:val="green"/>
          <w:lang w:val="es-MX" w:eastAsia="pt-BR"/>
        </w:rPr>
      </w:pPr>
    </w:p>
    <w:p w14:paraId="1DD4552C" w14:textId="7F0AF3FA" w:rsidR="002C7C60" w:rsidRPr="00B27FA0" w:rsidRDefault="0071752D"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reconoce el trabajo que el Estado ha hecho en Rehabilitación Basada en la Comunidad</w:t>
      </w:r>
      <w:r w:rsidR="00BF1540" w:rsidRPr="00B27FA0">
        <w:rPr>
          <w:rFonts w:ascii="Times New Roman" w:eastAsia="Times New Roman" w:hAnsi="Times New Roman" w:cs="Times New Roman"/>
          <w:sz w:val="22"/>
          <w:szCs w:val="22"/>
          <w:lang w:val="es-MX" w:eastAsia="pt-BR"/>
        </w:rPr>
        <w:t xml:space="preserve"> </w:t>
      </w:r>
      <w:r w:rsidR="002C7C60" w:rsidRPr="00B27FA0">
        <w:rPr>
          <w:rFonts w:ascii="Times New Roman" w:eastAsia="Times New Roman" w:hAnsi="Times New Roman" w:cs="Times New Roman"/>
          <w:sz w:val="22"/>
          <w:szCs w:val="22"/>
          <w:lang w:val="es-MX" w:eastAsia="pt-BR"/>
        </w:rPr>
        <w:t xml:space="preserve">integrando </w:t>
      </w:r>
      <w:r w:rsidR="00BF1540" w:rsidRPr="00B27FA0">
        <w:rPr>
          <w:rFonts w:ascii="Times New Roman" w:eastAsia="Times New Roman" w:hAnsi="Times New Roman" w:cs="Times New Roman"/>
          <w:sz w:val="22"/>
          <w:szCs w:val="22"/>
          <w:lang w:val="es-MX" w:eastAsia="pt-BR"/>
        </w:rPr>
        <w:t>diferentes sectores</w:t>
      </w:r>
      <w:r w:rsidR="002C7C60" w:rsidRPr="00B27FA0">
        <w:rPr>
          <w:rFonts w:ascii="Times New Roman" w:eastAsia="Times New Roman" w:hAnsi="Times New Roman" w:cs="Times New Roman"/>
          <w:sz w:val="22"/>
          <w:szCs w:val="22"/>
          <w:lang w:val="es-MX" w:eastAsia="pt-BR"/>
        </w:rPr>
        <w:t xml:space="preserve"> como la</w:t>
      </w:r>
      <w:r w:rsidR="00BF1540" w:rsidRPr="00B27FA0">
        <w:rPr>
          <w:rFonts w:ascii="Times New Roman" w:eastAsia="Times New Roman" w:hAnsi="Times New Roman" w:cs="Times New Roman"/>
          <w:sz w:val="22"/>
          <w:szCs w:val="22"/>
          <w:lang w:val="es-MX" w:eastAsia="pt-BR"/>
        </w:rPr>
        <w:t xml:space="preserve"> salud, educación, trabajo, comunicación y transporte, legislación, recreación y deporte,</w:t>
      </w:r>
      <w:r w:rsidR="002C7C60" w:rsidRPr="00B27FA0">
        <w:rPr>
          <w:rFonts w:ascii="Times New Roman" w:eastAsia="Times New Roman" w:hAnsi="Times New Roman" w:cs="Times New Roman"/>
          <w:sz w:val="22"/>
          <w:szCs w:val="22"/>
          <w:lang w:val="es-MX" w:eastAsia="pt-BR"/>
        </w:rPr>
        <w:t xml:space="preserve"> y</w:t>
      </w:r>
      <w:r w:rsidR="00BF1540" w:rsidRPr="00B27FA0">
        <w:rPr>
          <w:rFonts w:ascii="Times New Roman" w:eastAsia="Times New Roman" w:hAnsi="Times New Roman" w:cs="Times New Roman"/>
          <w:sz w:val="22"/>
          <w:szCs w:val="22"/>
          <w:lang w:val="es-MX" w:eastAsia="pt-BR"/>
        </w:rPr>
        <w:t xml:space="preserve"> </w:t>
      </w:r>
      <w:r w:rsidR="002C7C60" w:rsidRPr="00B27FA0">
        <w:rPr>
          <w:rFonts w:ascii="Times New Roman" w:eastAsia="Times New Roman" w:hAnsi="Times New Roman" w:cs="Times New Roman"/>
          <w:sz w:val="22"/>
          <w:szCs w:val="22"/>
          <w:lang w:val="es-MX" w:eastAsia="pt-BR"/>
        </w:rPr>
        <w:t>organizaciones no gubernamentales</w:t>
      </w:r>
      <w:r w:rsidR="00BF1540" w:rsidRPr="00B27FA0">
        <w:rPr>
          <w:rFonts w:ascii="Times New Roman" w:eastAsia="Times New Roman" w:hAnsi="Times New Roman" w:cs="Times New Roman"/>
          <w:sz w:val="22"/>
          <w:szCs w:val="22"/>
          <w:lang w:val="es-MX" w:eastAsia="pt-BR"/>
        </w:rPr>
        <w:t>, para una mejor participación e interacción de las personas con discapacidad.</w:t>
      </w:r>
      <w:r w:rsidR="00FE5638" w:rsidRPr="00B27FA0">
        <w:rPr>
          <w:rFonts w:ascii="Times New Roman" w:eastAsia="Times New Roman" w:hAnsi="Times New Roman" w:cs="Times New Roman"/>
          <w:sz w:val="22"/>
          <w:szCs w:val="22"/>
          <w:lang w:val="es-MX" w:eastAsia="pt-BR"/>
        </w:rPr>
        <w:t xml:space="preserve"> </w:t>
      </w:r>
    </w:p>
    <w:p w14:paraId="67899EBC" w14:textId="77777777" w:rsidR="002C7C60" w:rsidRPr="00B27FA0" w:rsidRDefault="002C7C60" w:rsidP="00871F5A">
      <w:pPr>
        <w:jc w:val="both"/>
        <w:rPr>
          <w:rFonts w:ascii="Times New Roman" w:eastAsia="Times New Roman" w:hAnsi="Times New Roman" w:cs="Times New Roman"/>
          <w:sz w:val="22"/>
          <w:szCs w:val="22"/>
          <w:lang w:val="es-MX" w:eastAsia="pt-BR"/>
        </w:rPr>
      </w:pPr>
    </w:p>
    <w:p w14:paraId="3BD44DB5" w14:textId="3A651AD1" w:rsidR="00BF1540" w:rsidRDefault="002C7C60"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destaca asimismo</w:t>
      </w:r>
      <w:r w:rsidR="00FE5638" w:rsidRPr="00B27FA0">
        <w:rPr>
          <w:rFonts w:ascii="Times New Roman" w:eastAsia="Times New Roman" w:hAnsi="Times New Roman" w:cs="Times New Roman"/>
          <w:sz w:val="22"/>
          <w:szCs w:val="22"/>
          <w:lang w:val="es-MX" w:eastAsia="pt-BR"/>
        </w:rPr>
        <w:t xml:space="preserve"> el desarrollo del Curso de Discapacidad y Rehabilitación bajo la responsabilidad de la Dirección Médica del Instituto Nacional de Rehabilitación dirigido al personal directivo de las Unidades Médicas y Delegaciones Estatales del</w:t>
      </w:r>
      <w:r w:rsidR="004A2DDE" w:rsidRPr="00B27FA0">
        <w:rPr>
          <w:rFonts w:ascii="Times New Roman" w:eastAsia="Times New Roman" w:hAnsi="Times New Roman" w:cs="Times New Roman"/>
          <w:sz w:val="22"/>
          <w:szCs w:val="22"/>
          <w:lang w:val="es-MX" w:eastAsia="pt-BR"/>
        </w:rPr>
        <w:t xml:space="preserve"> Instituto Mexicano del Seguro Social</w:t>
      </w:r>
      <w:r w:rsidR="00FE5638" w:rsidRPr="00B27FA0">
        <w:rPr>
          <w:rFonts w:ascii="Times New Roman" w:eastAsia="Times New Roman" w:hAnsi="Times New Roman" w:cs="Times New Roman"/>
          <w:sz w:val="22"/>
          <w:szCs w:val="22"/>
          <w:lang w:val="es-MX" w:eastAsia="pt-BR"/>
        </w:rPr>
        <w:t xml:space="preserve"> </w:t>
      </w:r>
      <w:r w:rsidR="004A2DDE" w:rsidRPr="00B27FA0">
        <w:rPr>
          <w:rFonts w:ascii="Times New Roman" w:eastAsia="Times New Roman" w:hAnsi="Times New Roman" w:cs="Times New Roman"/>
          <w:sz w:val="22"/>
          <w:szCs w:val="22"/>
          <w:lang w:val="es-MX" w:eastAsia="pt-BR"/>
        </w:rPr>
        <w:t>(</w:t>
      </w:r>
      <w:r w:rsidR="00FE5638" w:rsidRPr="00B27FA0">
        <w:rPr>
          <w:rFonts w:ascii="Times New Roman" w:eastAsia="Times New Roman" w:hAnsi="Times New Roman" w:cs="Times New Roman"/>
          <w:sz w:val="22"/>
          <w:szCs w:val="22"/>
          <w:lang w:val="es-MX" w:eastAsia="pt-BR"/>
        </w:rPr>
        <w:t>IMSS</w:t>
      </w:r>
      <w:r w:rsidR="004A2DDE" w:rsidRPr="00B27FA0">
        <w:rPr>
          <w:rFonts w:ascii="Times New Roman" w:eastAsia="Times New Roman" w:hAnsi="Times New Roman" w:cs="Times New Roman"/>
          <w:sz w:val="22"/>
          <w:szCs w:val="22"/>
          <w:lang w:val="es-MX" w:eastAsia="pt-BR"/>
        </w:rPr>
        <w:t>)</w:t>
      </w:r>
      <w:r w:rsidR="00FE5638" w:rsidRPr="00B27FA0">
        <w:rPr>
          <w:rFonts w:ascii="Times New Roman" w:eastAsia="Times New Roman" w:hAnsi="Times New Roman" w:cs="Times New Roman"/>
          <w:sz w:val="22"/>
          <w:szCs w:val="22"/>
          <w:lang w:val="es-MX" w:eastAsia="pt-BR"/>
        </w:rPr>
        <w:t>, para su aplicación en los procesos de atención de los servicios de rehabil</w:t>
      </w:r>
      <w:r w:rsidR="00CD0DD9" w:rsidRPr="00B27FA0">
        <w:rPr>
          <w:rFonts w:ascii="Times New Roman" w:eastAsia="Times New Roman" w:hAnsi="Times New Roman" w:cs="Times New Roman"/>
          <w:sz w:val="22"/>
          <w:szCs w:val="22"/>
          <w:lang w:val="es-MX" w:eastAsia="pt-BR"/>
        </w:rPr>
        <w:t xml:space="preserve">itación accesibles y asequibles, y el programa de entrenamiento avanzado de silla de ruedas para la movilidad personal y urbana de personas con discapacidad, desarrollado por la Clínica de Lesión Medular, Unidad de Medicina Física y Rehabilitación Región Centro IMSS </w:t>
      </w:r>
      <w:r w:rsidRPr="00B27FA0">
        <w:rPr>
          <w:rFonts w:ascii="Times New Roman" w:eastAsia="Times New Roman" w:hAnsi="Times New Roman" w:cs="Times New Roman"/>
          <w:sz w:val="22"/>
          <w:szCs w:val="22"/>
          <w:lang w:val="es-MX" w:eastAsia="pt-BR"/>
        </w:rPr>
        <w:t xml:space="preserve">de la Ciudad de México. </w:t>
      </w:r>
    </w:p>
    <w:p w14:paraId="53C29AEB" w14:textId="77777777" w:rsidR="00C376BE" w:rsidRPr="00B27FA0" w:rsidRDefault="00C376BE" w:rsidP="00871F5A">
      <w:pPr>
        <w:jc w:val="both"/>
        <w:rPr>
          <w:rFonts w:ascii="Times New Roman" w:eastAsia="Times New Roman" w:hAnsi="Times New Roman" w:cs="Times New Roman"/>
          <w:sz w:val="22"/>
          <w:szCs w:val="22"/>
          <w:lang w:val="es-MX" w:eastAsia="pt-BR"/>
        </w:rPr>
      </w:pPr>
    </w:p>
    <w:p w14:paraId="58F0B781" w14:textId="77777777" w:rsidR="0071752D" w:rsidRPr="00B27FA0" w:rsidRDefault="0071752D" w:rsidP="00871F5A">
      <w:pPr>
        <w:jc w:val="both"/>
        <w:rPr>
          <w:rFonts w:ascii="Times New Roman" w:eastAsia="Times New Roman" w:hAnsi="Times New Roman" w:cs="Times New Roman"/>
          <w:sz w:val="22"/>
          <w:szCs w:val="22"/>
          <w:lang w:val="es-MX" w:eastAsia="pt-BR"/>
        </w:rPr>
      </w:pPr>
    </w:p>
    <w:p w14:paraId="53D81844" w14:textId="00CE1126" w:rsidR="0071752D" w:rsidRPr="00D71C54" w:rsidRDefault="002C7C60" w:rsidP="00871F5A">
      <w:pPr>
        <w:jc w:val="both"/>
        <w:rPr>
          <w:rFonts w:ascii="Times New Roman" w:eastAsia="Times New Roman" w:hAnsi="Times New Roman" w:cs="Times New Roman"/>
          <w:b/>
          <w:bCs/>
          <w:i/>
          <w:iCs/>
          <w:sz w:val="22"/>
          <w:szCs w:val="22"/>
          <w:lang w:val="es-MX" w:eastAsia="pt-BR"/>
        </w:rPr>
      </w:pPr>
      <w:r w:rsidRPr="00D71C54">
        <w:rPr>
          <w:rFonts w:ascii="Times New Roman" w:eastAsia="Times New Roman" w:hAnsi="Times New Roman" w:cs="Times New Roman"/>
          <w:b/>
          <w:bCs/>
          <w:i/>
          <w:iCs/>
          <w:sz w:val="22"/>
          <w:szCs w:val="22"/>
          <w:lang w:val="es-MX" w:eastAsia="pt-BR"/>
        </w:rPr>
        <w:t>Recomendaciones</w:t>
      </w:r>
      <w:r w:rsidR="00D71C54" w:rsidRPr="00D71C54">
        <w:rPr>
          <w:rFonts w:ascii="Times New Roman" w:eastAsia="Times New Roman" w:hAnsi="Times New Roman" w:cs="Times New Roman"/>
          <w:b/>
          <w:bCs/>
          <w:i/>
          <w:iCs/>
          <w:sz w:val="22"/>
          <w:szCs w:val="22"/>
          <w:lang w:val="es-MX" w:eastAsia="pt-BR"/>
        </w:rPr>
        <w:t>:</w:t>
      </w:r>
    </w:p>
    <w:p w14:paraId="04F106F6" w14:textId="77777777" w:rsidR="002C7C60" w:rsidRPr="00B27FA0" w:rsidRDefault="002C7C60" w:rsidP="00871F5A">
      <w:pPr>
        <w:jc w:val="both"/>
        <w:rPr>
          <w:rFonts w:ascii="Times New Roman" w:eastAsia="Times New Roman" w:hAnsi="Times New Roman" w:cs="Times New Roman"/>
          <w:sz w:val="22"/>
          <w:szCs w:val="22"/>
          <w:highlight w:val="green"/>
          <w:lang w:val="es-MX" w:eastAsia="pt-BR"/>
        </w:rPr>
      </w:pPr>
    </w:p>
    <w:p w14:paraId="251FFDF7" w14:textId="02E96CEC" w:rsidR="002C7C60" w:rsidRPr="00B27FA0" w:rsidRDefault="002C7C60" w:rsidP="002C7C60">
      <w:pPr>
        <w:pStyle w:val="ListParagraph"/>
        <w:numPr>
          <w:ilvl w:val="0"/>
          <w:numId w:val="1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A</w:t>
      </w:r>
      <w:r w:rsidR="0071752D" w:rsidRPr="00B27FA0">
        <w:rPr>
          <w:rFonts w:ascii="Times New Roman" w:eastAsia="Times New Roman" w:hAnsi="Times New Roman" w:cs="Times New Roman"/>
          <w:bCs/>
          <w:iCs/>
          <w:sz w:val="22"/>
          <w:szCs w:val="22"/>
          <w:lang w:val="es-MX" w:eastAsia="pt-BR"/>
        </w:rPr>
        <w:t>dopt</w:t>
      </w:r>
      <w:r w:rsidR="00125C5F" w:rsidRPr="00B27FA0">
        <w:rPr>
          <w:rFonts w:ascii="Times New Roman" w:eastAsia="Times New Roman" w:hAnsi="Times New Roman" w:cs="Times New Roman"/>
          <w:bCs/>
          <w:iCs/>
          <w:sz w:val="22"/>
          <w:szCs w:val="22"/>
          <w:lang w:val="es-MX" w:eastAsia="pt-BR"/>
        </w:rPr>
        <w:t>ar</w:t>
      </w:r>
      <w:r w:rsidR="0071752D" w:rsidRPr="00B27FA0">
        <w:rPr>
          <w:rFonts w:ascii="Times New Roman" w:eastAsia="Times New Roman" w:hAnsi="Times New Roman" w:cs="Times New Roman"/>
          <w:bCs/>
          <w:iCs/>
          <w:sz w:val="22"/>
          <w:szCs w:val="22"/>
          <w:lang w:val="es-MX" w:eastAsia="pt-BR"/>
        </w:rPr>
        <w:t xml:space="preserve"> las medidas pertinentes, </w:t>
      </w:r>
      <w:r w:rsidR="00125C5F" w:rsidRPr="00B27FA0">
        <w:rPr>
          <w:rFonts w:ascii="Times New Roman" w:eastAsia="Times New Roman" w:hAnsi="Times New Roman" w:cs="Times New Roman"/>
          <w:bCs/>
          <w:iCs/>
          <w:sz w:val="22"/>
          <w:szCs w:val="22"/>
          <w:lang w:val="es-MX" w:eastAsia="pt-BR"/>
        </w:rPr>
        <w:t>para el desarrollo de talleres de órtesis y prótesis</w:t>
      </w:r>
      <w:r w:rsidRPr="00B27FA0">
        <w:rPr>
          <w:rFonts w:ascii="Times New Roman" w:eastAsia="Times New Roman" w:hAnsi="Times New Roman" w:cs="Times New Roman"/>
          <w:bCs/>
          <w:iCs/>
          <w:sz w:val="22"/>
          <w:szCs w:val="22"/>
          <w:lang w:val="es-MX" w:eastAsia="pt-BR"/>
        </w:rPr>
        <w:t>.</w:t>
      </w:r>
    </w:p>
    <w:p w14:paraId="64827F6F" w14:textId="77777777" w:rsidR="002C7C60" w:rsidRPr="00B27FA0" w:rsidRDefault="002C7C60" w:rsidP="00871F5A">
      <w:pPr>
        <w:jc w:val="both"/>
        <w:rPr>
          <w:rFonts w:ascii="Times New Roman" w:eastAsia="Times New Roman" w:hAnsi="Times New Roman" w:cs="Times New Roman"/>
          <w:bCs/>
          <w:iCs/>
          <w:sz w:val="22"/>
          <w:szCs w:val="22"/>
          <w:lang w:val="es-MX" w:eastAsia="pt-BR"/>
        </w:rPr>
      </w:pPr>
    </w:p>
    <w:p w14:paraId="5F215808" w14:textId="78A7A207" w:rsidR="002C7C60" w:rsidRPr="00B27FA0" w:rsidRDefault="002C7C60" w:rsidP="002C7C60">
      <w:pPr>
        <w:pStyle w:val="ListParagraph"/>
        <w:numPr>
          <w:ilvl w:val="0"/>
          <w:numId w:val="1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E</w:t>
      </w:r>
      <w:r w:rsidR="00125C5F" w:rsidRPr="00B27FA0">
        <w:rPr>
          <w:rFonts w:ascii="Times New Roman" w:eastAsia="Times New Roman" w:hAnsi="Times New Roman" w:cs="Times New Roman"/>
          <w:bCs/>
          <w:iCs/>
          <w:sz w:val="22"/>
          <w:szCs w:val="22"/>
          <w:lang w:val="es-MX" w:eastAsia="pt-BR"/>
        </w:rPr>
        <w:t xml:space="preserve">stablecer políticas y programas </w:t>
      </w:r>
      <w:r w:rsidRPr="00B27FA0">
        <w:rPr>
          <w:rFonts w:ascii="Times New Roman" w:eastAsia="Times New Roman" w:hAnsi="Times New Roman" w:cs="Times New Roman"/>
          <w:bCs/>
          <w:iCs/>
          <w:sz w:val="22"/>
          <w:szCs w:val="22"/>
          <w:lang w:val="es-MX" w:eastAsia="pt-BR"/>
        </w:rPr>
        <w:t>para mitigar</w:t>
      </w:r>
      <w:r w:rsidR="00125C5F" w:rsidRPr="00B27FA0">
        <w:rPr>
          <w:rFonts w:ascii="Times New Roman" w:eastAsia="Times New Roman" w:hAnsi="Times New Roman" w:cs="Times New Roman"/>
          <w:bCs/>
          <w:iCs/>
          <w:sz w:val="22"/>
          <w:szCs w:val="22"/>
          <w:lang w:val="es-MX" w:eastAsia="pt-BR"/>
        </w:rPr>
        <w:t xml:space="preserve"> las dificultades que </w:t>
      </w:r>
      <w:r w:rsidR="00526AF8" w:rsidRPr="00B27FA0">
        <w:rPr>
          <w:rFonts w:ascii="Times New Roman" w:eastAsia="Times New Roman" w:hAnsi="Times New Roman" w:cs="Times New Roman"/>
          <w:bCs/>
          <w:iCs/>
          <w:sz w:val="22"/>
          <w:szCs w:val="22"/>
          <w:lang w:val="es-MX" w:eastAsia="pt-BR"/>
        </w:rPr>
        <w:t>enfrentan las</w:t>
      </w:r>
      <w:r w:rsidR="00125C5F" w:rsidRPr="00B27FA0">
        <w:rPr>
          <w:rFonts w:ascii="Times New Roman" w:eastAsia="Times New Roman" w:hAnsi="Times New Roman" w:cs="Times New Roman"/>
          <w:bCs/>
          <w:iCs/>
          <w:sz w:val="22"/>
          <w:szCs w:val="22"/>
          <w:lang w:val="es-MX" w:eastAsia="pt-BR"/>
        </w:rPr>
        <w:t xml:space="preserve"> personas con discapacidad en este tema, considerando entre las primeras barreras la obtención de las ayudas técnicas, dispositivos y tecnologías de apoyo, </w:t>
      </w:r>
      <w:r w:rsidRPr="00B27FA0">
        <w:rPr>
          <w:rFonts w:ascii="Times New Roman" w:eastAsia="Times New Roman" w:hAnsi="Times New Roman" w:cs="Times New Roman"/>
          <w:bCs/>
          <w:iCs/>
          <w:sz w:val="22"/>
          <w:szCs w:val="22"/>
          <w:lang w:val="es-MX" w:eastAsia="pt-BR"/>
        </w:rPr>
        <w:t>para</w:t>
      </w:r>
      <w:r w:rsidR="00125C5F" w:rsidRPr="00B27FA0">
        <w:rPr>
          <w:rFonts w:ascii="Times New Roman" w:eastAsia="Times New Roman" w:hAnsi="Times New Roman" w:cs="Times New Roman"/>
          <w:bCs/>
          <w:iCs/>
          <w:sz w:val="22"/>
          <w:szCs w:val="22"/>
          <w:lang w:val="es-MX" w:eastAsia="pt-BR"/>
        </w:rPr>
        <w:t xml:space="preserve"> mejorar su calidad de vida. </w:t>
      </w:r>
    </w:p>
    <w:p w14:paraId="1D3B20FF" w14:textId="77777777" w:rsidR="002C7C60" w:rsidRPr="00B27FA0" w:rsidRDefault="002C7C60" w:rsidP="002C7C60">
      <w:pPr>
        <w:pStyle w:val="ListParagraph"/>
        <w:rPr>
          <w:rFonts w:ascii="Times New Roman" w:eastAsia="Times New Roman" w:hAnsi="Times New Roman" w:cs="Times New Roman"/>
          <w:bCs/>
          <w:iCs/>
          <w:sz w:val="22"/>
          <w:szCs w:val="22"/>
          <w:lang w:val="es-MX" w:eastAsia="pt-BR"/>
        </w:rPr>
      </w:pPr>
    </w:p>
    <w:p w14:paraId="13662288" w14:textId="65A5E6BC" w:rsidR="0071752D" w:rsidRPr="00B27FA0" w:rsidRDefault="002C7C60" w:rsidP="002C7C60">
      <w:pPr>
        <w:pStyle w:val="ListParagraph"/>
        <w:numPr>
          <w:ilvl w:val="0"/>
          <w:numId w:val="18"/>
        </w:numPr>
        <w:jc w:val="both"/>
        <w:rPr>
          <w:rFonts w:ascii="Times New Roman" w:eastAsia="Times New Roman" w:hAnsi="Times New Roman" w:cs="Times New Roman"/>
          <w:bCs/>
          <w:iCs/>
          <w:sz w:val="22"/>
          <w:szCs w:val="22"/>
          <w:lang w:val="es-MX" w:eastAsia="pt-BR"/>
        </w:rPr>
      </w:pPr>
      <w:r w:rsidRPr="00B27FA0">
        <w:rPr>
          <w:rFonts w:ascii="Times New Roman" w:eastAsia="Times New Roman" w:hAnsi="Times New Roman" w:cs="Times New Roman"/>
          <w:bCs/>
          <w:iCs/>
          <w:sz w:val="22"/>
          <w:szCs w:val="22"/>
          <w:lang w:val="es-MX" w:eastAsia="pt-BR"/>
        </w:rPr>
        <w:t>M</w:t>
      </w:r>
      <w:r w:rsidR="00125C5F" w:rsidRPr="00B27FA0">
        <w:rPr>
          <w:rFonts w:ascii="Times New Roman" w:eastAsia="Times New Roman" w:hAnsi="Times New Roman" w:cs="Times New Roman"/>
          <w:bCs/>
          <w:iCs/>
          <w:sz w:val="22"/>
          <w:szCs w:val="22"/>
          <w:lang w:val="es-MX" w:eastAsia="pt-BR"/>
        </w:rPr>
        <w:t>ejorar la obtención de datos para cumplir con los requerimientos del CEDDIS en este indicador</w:t>
      </w:r>
      <w:r w:rsidRPr="00B27FA0">
        <w:rPr>
          <w:rFonts w:ascii="Times New Roman" w:eastAsia="Times New Roman" w:hAnsi="Times New Roman" w:cs="Times New Roman"/>
          <w:bCs/>
          <w:iCs/>
          <w:sz w:val="22"/>
          <w:szCs w:val="22"/>
          <w:lang w:val="es-MX" w:eastAsia="pt-BR"/>
        </w:rPr>
        <w:t>, de cara al IV informe nacional a ser solicitado en 2023</w:t>
      </w:r>
    </w:p>
    <w:p w14:paraId="1BBDE691" w14:textId="4B8263C8" w:rsidR="0071752D" w:rsidRPr="00B27FA0" w:rsidRDefault="0071752D" w:rsidP="00871F5A">
      <w:pPr>
        <w:jc w:val="both"/>
        <w:rPr>
          <w:rFonts w:ascii="Times New Roman" w:eastAsia="Times New Roman" w:hAnsi="Times New Roman" w:cs="Times New Roman"/>
          <w:bCs/>
          <w:iCs/>
          <w:sz w:val="22"/>
          <w:szCs w:val="22"/>
          <w:highlight w:val="green"/>
          <w:lang w:val="es-MX" w:eastAsia="pt-BR"/>
        </w:rPr>
      </w:pPr>
    </w:p>
    <w:p w14:paraId="643ACC7E" w14:textId="3C3AEA04" w:rsidR="002C7C60" w:rsidRDefault="002C7C60" w:rsidP="00871F5A">
      <w:pPr>
        <w:jc w:val="both"/>
        <w:rPr>
          <w:rFonts w:ascii="Times New Roman" w:eastAsia="Times New Roman" w:hAnsi="Times New Roman" w:cs="Times New Roman"/>
          <w:sz w:val="22"/>
          <w:szCs w:val="22"/>
          <w:highlight w:val="green"/>
          <w:lang w:val="es-MX" w:eastAsia="pt-BR"/>
        </w:rPr>
      </w:pPr>
    </w:p>
    <w:p w14:paraId="3B3062A3" w14:textId="77777777" w:rsidR="009411BD" w:rsidRPr="00B27FA0" w:rsidRDefault="009411BD" w:rsidP="00871F5A">
      <w:pPr>
        <w:jc w:val="both"/>
        <w:rPr>
          <w:rFonts w:ascii="Times New Roman" w:eastAsia="Times New Roman" w:hAnsi="Times New Roman" w:cs="Times New Roman"/>
          <w:sz w:val="22"/>
          <w:szCs w:val="22"/>
          <w:highlight w:val="green"/>
          <w:lang w:val="es-MX" w:eastAsia="pt-BR"/>
        </w:rPr>
      </w:pPr>
    </w:p>
    <w:p w14:paraId="350FFB13" w14:textId="5459F28A" w:rsidR="00340F6D" w:rsidRPr="00B27FA0" w:rsidRDefault="00DD4081" w:rsidP="00871F5A">
      <w:pPr>
        <w:jc w:val="both"/>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 xml:space="preserve">15. Autonomía personal y vida independiente </w:t>
      </w:r>
    </w:p>
    <w:p w14:paraId="7F3826C9" w14:textId="417CEA61" w:rsidR="00340F6D" w:rsidRPr="00B27FA0" w:rsidRDefault="00340F6D" w:rsidP="00871F5A">
      <w:pPr>
        <w:jc w:val="both"/>
        <w:rPr>
          <w:rFonts w:ascii="Times New Roman" w:eastAsia="Times New Roman" w:hAnsi="Times New Roman" w:cs="Times New Roman"/>
          <w:sz w:val="22"/>
          <w:szCs w:val="22"/>
          <w:lang w:val="es-MX" w:eastAsia="pt-BR"/>
        </w:rPr>
      </w:pPr>
    </w:p>
    <w:p w14:paraId="2A3E60FE" w14:textId="77777777" w:rsidR="00E5570D" w:rsidRPr="00B27FA0" w:rsidRDefault="0071752D" w:rsidP="00871F5A">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El porcentaje de respuesta es de 0%</w:t>
      </w:r>
      <w:r w:rsidR="00E5570D" w:rsidRPr="00B27FA0">
        <w:rPr>
          <w:rFonts w:ascii="Times New Roman" w:eastAsia="Times New Roman" w:hAnsi="Times New Roman" w:cs="Times New Roman"/>
          <w:sz w:val="22"/>
          <w:szCs w:val="22"/>
          <w:lang w:val="es-MX" w:eastAsia="pt-BR"/>
        </w:rPr>
        <w:t>.</w:t>
      </w:r>
    </w:p>
    <w:p w14:paraId="5FB313E9" w14:textId="7329CEBB" w:rsidR="00E5570D" w:rsidRPr="00B27FA0" w:rsidRDefault="00E5570D" w:rsidP="00871F5A">
      <w:pPr>
        <w:jc w:val="both"/>
        <w:rPr>
          <w:rFonts w:ascii="Times New Roman" w:eastAsia="Times New Roman" w:hAnsi="Times New Roman" w:cs="Times New Roman"/>
          <w:sz w:val="22"/>
          <w:szCs w:val="22"/>
          <w:lang w:val="es-MX" w:eastAsia="pt-BR"/>
        </w:rPr>
      </w:pPr>
    </w:p>
    <w:p w14:paraId="0B755480" w14:textId="79AF720A" w:rsidR="00CA17A8" w:rsidRPr="00B27FA0" w:rsidRDefault="00CA17A8" w:rsidP="00CA17A8">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Las personas con discapacidad deben tener acceso a una variedad de servicios de asistencia domiciliaria, residencial y otros servicios de apoyo de la comunidad, incluida la asistencia personal que sea necesaria para facilitar su existencia e inclusión en la comunidad, y para evitar su aislamiento, por lo cual la ausencia de información sobre este asunto preocupa seriamente a este grupo colegiado responsable por el monitoreo de la CIADDIS</w:t>
      </w:r>
    </w:p>
    <w:p w14:paraId="25ECE0B5" w14:textId="77777777" w:rsidR="00CA17A8" w:rsidRPr="00B27FA0" w:rsidRDefault="00CA17A8" w:rsidP="00871F5A">
      <w:pPr>
        <w:jc w:val="both"/>
        <w:rPr>
          <w:rFonts w:ascii="Times New Roman" w:eastAsia="Times New Roman" w:hAnsi="Times New Roman" w:cs="Times New Roman"/>
          <w:sz w:val="22"/>
          <w:szCs w:val="22"/>
          <w:lang w:val="es-MX" w:eastAsia="pt-BR"/>
        </w:rPr>
      </w:pPr>
    </w:p>
    <w:p w14:paraId="1801A7EC" w14:textId="77777777" w:rsidR="00E5570D" w:rsidRPr="00B27FA0" w:rsidRDefault="00E5570D" w:rsidP="00871F5A">
      <w:pPr>
        <w:jc w:val="both"/>
        <w:rPr>
          <w:rFonts w:ascii="Times New Roman" w:eastAsia="Times New Roman" w:hAnsi="Times New Roman" w:cs="Times New Roman"/>
          <w:sz w:val="22"/>
          <w:szCs w:val="22"/>
          <w:lang w:val="es-MX" w:eastAsia="pt-BR"/>
        </w:rPr>
      </w:pPr>
    </w:p>
    <w:p w14:paraId="479A0172" w14:textId="7C748E4E" w:rsidR="00E5570D" w:rsidRPr="00D71C54" w:rsidRDefault="00E5570D" w:rsidP="00871F5A">
      <w:pPr>
        <w:jc w:val="both"/>
        <w:rPr>
          <w:rFonts w:ascii="Times New Roman" w:eastAsia="Times New Roman" w:hAnsi="Times New Roman" w:cs="Times New Roman"/>
          <w:b/>
          <w:bCs/>
          <w:i/>
          <w:iCs/>
          <w:sz w:val="22"/>
          <w:szCs w:val="22"/>
          <w:lang w:val="es-MX" w:eastAsia="pt-BR"/>
        </w:rPr>
      </w:pPr>
      <w:r w:rsidRPr="00D71C54">
        <w:rPr>
          <w:rFonts w:ascii="Times New Roman" w:eastAsia="Times New Roman" w:hAnsi="Times New Roman" w:cs="Times New Roman"/>
          <w:b/>
          <w:bCs/>
          <w:i/>
          <w:iCs/>
          <w:sz w:val="22"/>
          <w:szCs w:val="22"/>
          <w:lang w:val="es-MX" w:eastAsia="pt-BR"/>
        </w:rPr>
        <w:t>Recomendaciones</w:t>
      </w:r>
      <w:r w:rsidR="00D71C54">
        <w:rPr>
          <w:rFonts w:ascii="Times New Roman" w:eastAsia="Times New Roman" w:hAnsi="Times New Roman" w:cs="Times New Roman"/>
          <w:b/>
          <w:bCs/>
          <w:i/>
          <w:iCs/>
          <w:sz w:val="22"/>
          <w:szCs w:val="22"/>
          <w:lang w:val="es-MX" w:eastAsia="pt-BR"/>
        </w:rPr>
        <w:t>:</w:t>
      </w:r>
    </w:p>
    <w:p w14:paraId="1096A599" w14:textId="77777777" w:rsidR="00E5570D" w:rsidRPr="00B27FA0" w:rsidRDefault="00E5570D" w:rsidP="00871F5A">
      <w:pPr>
        <w:jc w:val="both"/>
        <w:rPr>
          <w:rFonts w:ascii="Times New Roman" w:eastAsia="Times New Roman" w:hAnsi="Times New Roman" w:cs="Times New Roman"/>
          <w:sz w:val="22"/>
          <w:szCs w:val="22"/>
          <w:lang w:val="es-MX" w:eastAsia="pt-BR"/>
        </w:rPr>
      </w:pPr>
    </w:p>
    <w:p w14:paraId="1B860989" w14:textId="77777777" w:rsidR="00E5570D" w:rsidRPr="00B27FA0" w:rsidRDefault="00E5570D" w:rsidP="00871F5A">
      <w:pPr>
        <w:jc w:val="both"/>
        <w:rPr>
          <w:rFonts w:ascii="Times New Roman" w:eastAsia="Times New Roman" w:hAnsi="Times New Roman" w:cs="Times New Roman"/>
          <w:b/>
          <w:bCs/>
          <w:i/>
          <w:iCs/>
          <w:sz w:val="22"/>
          <w:szCs w:val="22"/>
          <w:lang w:val="es-MX" w:eastAsia="pt-BR"/>
        </w:rPr>
      </w:pPr>
    </w:p>
    <w:p w14:paraId="2806F434" w14:textId="6FC39F61" w:rsidR="0071752D" w:rsidRPr="00B27FA0" w:rsidRDefault="0071752D" w:rsidP="00E5570D">
      <w:pPr>
        <w:pStyle w:val="ListParagraph"/>
        <w:numPr>
          <w:ilvl w:val="0"/>
          <w:numId w:val="19"/>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 xml:space="preserve"> </w:t>
      </w:r>
      <w:r w:rsidR="00E5570D" w:rsidRPr="00B27FA0">
        <w:rPr>
          <w:rFonts w:ascii="Times New Roman" w:eastAsia="Times New Roman" w:hAnsi="Times New Roman" w:cs="Times New Roman"/>
          <w:sz w:val="22"/>
          <w:szCs w:val="22"/>
          <w:lang w:val="es-MX" w:eastAsia="pt-BR"/>
        </w:rPr>
        <w:t xml:space="preserve">Adoptar </w:t>
      </w:r>
      <w:r w:rsidRPr="00B27FA0">
        <w:rPr>
          <w:rFonts w:ascii="Times New Roman" w:eastAsia="Times New Roman" w:hAnsi="Times New Roman" w:cs="Times New Roman"/>
          <w:sz w:val="22"/>
          <w:szCs w:val="22"/>
          <w:lang w:val="es-MX" w:eastAsia="pt-BR"/>
        </w:rPr>
        <w:t>mejores mecanismos para la recopilación de los datos</w:t>
      </w:r>
      <w:r w:rsidR="00E5570D" w:rsidRPr="00B27FA0">
        <w:rPr>
          <w:rFonts w:ascii="Times New Roman" w:eastAsia="Times New Roman" w:hAnsi="Times New Roman" w:cs="Times New Roman"/>
          <w:sz w:val="22"/>
          <w:szCs w:val="22"/>
          <w:lang w:val="es-MX" w:eastAsia="pt-BR"/>
        </w:rPr>
        <w:t xml:space="preserve"> en esta materia</w:t>
      </w:r>
      <w:r w:rsidRPr="00B27FA0">
        <w:rPr>
          <w:rFonts w:ascii="Times New Roman" w:eastAsia="Times New Roman" w:hAnsi="Times New Roman" w:cs="Times New Roman"/>
          <w:sz w:val="22"/>
          <w:szCs w:val="22"/>
          <w:lang w:val="es-MX" w:eastAsia="pt-BR"/>
        </w:rPr>
        <w:t xml:space="preserve">, toda vez que </w:t>
      </w:r>
      <w:r w:rsidR="00CA17A8" w:rsidRPr="00B27FA0">
        <w:rPr>
          <w:rFonts w:ascii="Times New Roman" w:eastAsia="Times New Roman" w:hAnsi="Times New Roman" w:cs="Times New Roman"/>
          <w:sz w:val="22"/>
          <w:szCs w:val="22"/>
          <w:lang w:val="es-MX" w:eastAsia="pt-BR"/>
        </w:rPr>
        <w:t>fue omitida</w:t>
      </w:r>
      <w:r w:rsidRPr="00B27FA0">
        <w:rPr>
          <w:rFonts w:ascii="Times New Roman" w:eastAsia="Times New Roman" w:hAnsi="Times New Roman" w:cs="Times New Roman"/>
          <w:sz w:val="22"/>
          <w:szCs w:val="22"/>
          <w:lang w:val="es-MX" w:eastAsia="pt-BR"/>
        </w:rPr>
        <w:t xml:space="preserve"> toda la información </w:t>
      </w:r>
      <w:r w:rsidR="00E5570D" w:rsidRPr="00B27FA0">
        <w:rPr>
          <w:rFonts w:ascii="Times New Roman" w:eastAsia="Times New Roman" w:hAnsi="Times New Roman" w:cs="Times New Roman"/>
          <w:sz w:val="22"/>
          <w:szCs w:val="22"/>
          <w:lang w:val="es-MX" w:eastAsia="pt-BR"/>
        </w:rPr>
        <w:t>solicitada</w:t>
      </w:r>
      <w:r w:rsidRPr="00B27FA0">
        <w:rPr>
          <w:rFonts w:ascii="Times New Roman" w:eastAsia="Times New Roman" w:hAnsi="Times New Roman" w:cs="Times New Roman"/>
          <w:sz w:val="22"/>
          <w:szCs w:val="22"/>
          <w:lang w:val="es-MX" w:eastAsia="pt-BR"/>
        </w:rPr>
        <w:t xml:space="preserve">.  </w:t>
      </w:r>
    </w:p>
    <w:p w14:paraId="19CB8B73" w14:textId="77777777" w:rsidR="0071752D" w:rsidRPr="00B27FA0" w:rsidRDefault="0071752D" w:rsidP="00871F5A">
      <w:pPr>
        <w:jc w:val="both"/>
        <w:rPr>
          <w:rFonts w:ascii="Times New Roman" w:eastAsia="Times New Roman" w:hAnsi="Times New Roman" w:cs="Times New Roman"/>
          <w:sz w:val="22"/>
          <w:szCs w:val="22"/>
          <w:lang w:val="es-MX" w:eastAsia="pt-BR"/>
        </w:rPr>
      </w:pPr>
    </w:p>
    <w:p w14:paraId="72B5E1A6" w14:textId="44275B4C" w:rsidR="0071752D" w:rsidRPr="00B27FA0" w:rsidRDefault="00CA17A8" w:rsidP="00CA17A8">
      <w:pPr>
        <w:pStyle w:val="ListParagraph"/>
        <w:numPr>
          <w:ilvl w:val="0"/>
          <w:numId w:val="19"/>
        </w:num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P</w:t>
      </w:r>
      <w:r w:rsidR="0071752D" w:rsidRPr="00B27FA0">
        <w:rPr>
          <w:rFonts w:ascii="Times New Roman" w:eastAsia="Times New Roman" w:hAnsi="Times New Roman" w:cs="Times New Roman"/>
          <w:sz w:val="22"/>
          <w:szCs w:val="22"/>
          <w:lang w:val="es-MX" w:eastAsia="pt-BR"/>
        </w:rPr>
        <w:t xml:space="preserve">romover acciones que permitan la creación, </w:t>
      </w:r>
      <w:r w:rsidRPr="00B27FA0">
        <w:rPr>
          <w:rFonts w:ascii="Times New Roman" w:eastAsia="Times New Roman" w:hAnsi="Times New Roman" w:cs="Times New Roman"/>
          <w:sz w:val="22"/>
          <w:szCs w:val="22"/>
          <w:lang w:val="es-MX" w:eastAsia="pt-BR"/>
        </w:rPr>
        <w:t>continuidad</w:t>
      </w:r>
      <w:r w:rsidR="0071752D" w:rsidRPr="00B27FA0">
        <w:rPr>
          <w:rFonts w:ascii="Times New Roman" w:eastAsia="Times New Roman" w:hAnsi="Times New Roman" w:cs="Times New Roman"/>
          <w:sz w:val="22"/>
          <w:szCs w:val="22"/>
          <w:lang w:val="es-MX" w:eastAsia="pt-BR"/>
        </w:rPr>
        <w:t>, cuantificación y calificación de servicios, públicos y/o privados, que tengan como objetivo ofrecer asistencia personal a las personas con discapacidad que la carezcan</w:t>
      </w:r>
      <w:r w:rsidRPr="00B27FA0">
        <w:rPr>
          <w:rFonts w:ascii="Times New Roman" w:eastAsia="Times New Roman" w:hAnsi="Times New Roman" w:cs="Times New Roman"/>
          <w:sz w:val="22"/>
          <w:szCs w:val="22"/>
          <w:lang w:val="es-MX" w:eastAsia="pt-BR"/>
        </w:rPr>
        <w:t>,</w:t>
      </w:r>
      <w:r w:rsidR="0071752D" w:rsidRPr="00B27FA0">
        <w:rPr>
          <w:rFonts w:ascii="Times New Roman" w:eastAsia="Times New Roman" w:hAnsi="Times New Roman" w:cs="Times New Roman"/>
          <w:sz w:val="22"/>
          <w:szCs w:val="22"/>
          <w:lang w:val="es-MX" w:eastAsia="pt-BR"/>
        </w:rPr>
        <w:t xml:space="preserve"> como medida para facilitar su existencia e inclusión en la comunidad</w:t>
      </w:r>
      <w:r w:rsidRPr="00B27FA0">
        <w:rPr>
          <w:rFonts w:ascii="Times New Roman" w:eastAsia="Times New Roman" w:hAnsi="Times New Roman" w:cs="Times New Roman"/>
          <w:sz w:val="22"/>
          <w:szCs w:val="22"/>
          <w:lang w:val="es-MX" w:eastAsia="pt-BR"/>
        </w:rPr>
        <w:t xml:space="preserve"> y</w:t>
      </w:r>
      <w:r w:rsidR="0071752D" w:rsidRPr="00B27FA0">
        <w:rPr>
          <w:rFonts w:ascii="Times New Roman" w:eastAsia="Times New Roman" w:hAnsi="Times New Roman" w:cs="Times New Roman"/>
          <w:sz w:val="22"/>
          <w:szCs w:val="22"/>
          <w:lang w:val="es-MX" w:eastAsia="pt-BR"/>
        </w:rPr>
        <w:t xml:space="preserve"> evitar su aislamiento.</w:t>
      </w:r>
    </w:p>
    <w:p w14:paraId="469E9CAF" w14:textId="6BBDFEC9" w:rsidR="0071752D" w:rsidRDefault="0071752D" w:rsidP="00871F5A">
      <w:pPr>
        <w:jc w:val="both"/>
        <w:rPr>
          <w:rFonts w:ascii="Times New Roman" w:eastAsia="Times New Roman" w:hAnsi="Times New Roman" w:cs="Times New Roman"/>
          <w:sz w:val="22"/>
          <w:szCs w:val="22"/>
          <w:lang w:val="es-MX" w:eastAsia="pt-BR"/>
        </w:rPr>
      </w:pPr>
    </w:p>
    <w:p w14:paraId="72E467EB" w14:textId="3F7388CC" w:rsidR="00C376BE" w:rsidRDefault="00C376BE" w:rsidP="00871F5A">
      <w:pPr>
        <w:jc w:val="both"/>
        <w:rPr>
          <w:rFonts w:ascii="Times New Roman" w:eastAsia="Times New Roman" w:hAnsi="Times New Roman" w:cs="Times New Roman"/>
          <w:sz w:val="22"/>
          <w:szCs w:val="22"/>
          <w:lang w:val="es-MX" w:eastAsia="pt-BR"/>
        </w:rPr>
      </w:pPr>
    </w:p>
    <w:p w14:paraId="4DEDB752" w14:textId="77777777" w:rsidR="0071752D" w:rsidRPr="00B27FA0" w:rsidRDefault="0071752D" w:rsidP="00871F5A">
      <w:pPr>
        <w:jc w:val="both"/>
        <w:rPr>
          <w:rFonts w:ascii="Times New Roman" w:eastAsia="Times New Roman" w:hAnsi="Times New Roman" w:cs="Times New Roman"/>
          <w:sz w:val="22"/>
          <w:szCs w:val="22"/>
          <w:lang w:val="es-MX" w:eastAsia="pt-BR"/>
        </w:rPr>
      </w:pPr>
    </w:p>
    <w:p w14:paraId="7038593C" w14:textId="3CC4565F" w:rsidR="004918E8" w:rsidRPr="00B27FA0" w:rsidRDefault="004918E8" w:rsidP="00871F5A">
      <w:pPr>
        <w:jc w:val="both"/>
        <w:rPr>
          <w:rFonts w:ascii="Times New Roman" w:eastAsia="Times New Roman" w:hAnsi="Times New Roman" w:cs="Times New Roman"/>
          <w:sz w:val="22"/>
          <w:szCs w:val="22"/>
          <w:lang w:val="es-MX" w:eastAsia="pt-BR"/>
        </w:rPr>
      </w:pPr>
    </w:p>
    <w:p w14:paraId="35239D96" w14:textId="411FE244" w:rsidR="00DD4081" w:rsidRPr="00B27FA0" w:rsidRDefault="00DD4081" w:rsidP="00AB1AD6">
      <w:pPr>
        <w:jc w:val="center"/>
        <w:rPr>
          <w:rFonts w:ascii="Times New Roman" w:eastAsia="Times New Roman" w:hAnsi="Times New Roman" w:cs="Times New Roman"/>
          <w:b/>
          <w:bCs/>
          <w:sz w:val="22"/>
          <w:szCs w:val="22"/>
          <w:lang w:val="es-MX" w:eastAsia="pt-BR"/>
        </w:rPr>
      </w:pPr>
      <w:r w:rsidRPr="00B27FA0">
        <w:rPr>
          <w:rFonts w:ascii="Times New Roman" w:eastAsia="Times New Roman" w:hAnsi="Times New Roman" w:cs="Times New Roman"/>
          <w:b/>
          <w:bCs/>
          <w:sz w:val="22"/>
          <w:szCs w:val="22"/>
          <w:lang w:val="es-MX" w:eastAsia="pt-BR"/>
        </w:rPr>
        <w:t>III. CONCLUSIONES GENERALES</w:t>
      </w:r>
    </w:p>
    <w:p w14:paraId="4CA9C69E" w14:textId="5327A001" w:rsidR="00B70069" w:rsidRPr="00B27FA0" w:rsidRDefault="00B70069" w:rsidP="00871F5A">
      <w:pPr>
        <w:jc w:val="both"/>
        <w:rPr>
          <w:rFonts w:ascii="Times New Roman" w:hAnsi="Times New Roman" w:cs="Times New Roman"/>
          <w:sz w:val="22"/>
          <w:szCs w:val="22"/>
          <w:lang w:val="es-MX"/>
        </w:rPr>
      </w:pPr>
    </w:p>
    <w:p w14:paraId="52B4733D" w14:textId="188C07E5" w:rsidR="00FF43A8" w:rsidRPr="00B27FA0" w:rsidRDefault="00170196" w:rsidP="000E2322">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En</w:t>
      </w:r>
      <w:r w:rsidR="00371363" w:rsidRPr="00B27FA0">
        <w:rPr>
          <w:rFonts w:ascii="Times New Roman" w:eastAsia="Times New Roman" w:hAnsi="Times New Roman" w:cs="Times New Roman"/>
          <w:sz w:val="22"/>
          <w:szCs w:val="22"/>
          <w:lang w:val="es-MX" w:eastAsia="pt-BR"/>
        </w:rPr>
        <w:t xml:space="preserve"> </w:t>
      </w:r>
      <w:r w:rsidR="008D71FB" w:rsidRPr="00B27FA0">
        <w:rPr>
          <w:rFonts w:ascii="Times New Roman" w:eastAsia="Times New Roman" w:hAnsi="Times New Roman" w:cs="Times New Roman"/>
          <w:sz w:val="22"/>
          <w:szCs w:val="22"/>
          <w:lang w:val="es-MX" w:eastAsia="pt-BR"/>
        </w:rPr>
        <w:t xml:space="preserve">este </w:t>
      </w:r>
      <w:r w:rsidR="00CF4389" w:rsidRPr="00B27FA0">
        <w:rPr>
          <w:rFonts w:ascii="Times New Roman" w:eastAsia="Times New Roman" w:hAnsi="Times New Roman" w:cs="Times New Roman"/>
          <w:sz w:val="22"/>
          <w:szCs w:val="22"/>
          <w:lang w:val="es-MX" w:eastAsia="pt-BR"/>
        </w:rPr>
        <w:t>tercer</w:t>
      </w:r>
      <w:r w:rsidR="00CA17A8" w:rsidRPr="00B27FA0">
        <w:rPr>
          <w:rFonts w:ascii="Times New Roman" w:eastAsia="Times New Roman" w:hAnsi="Times New Roman" w:cs="Times New Roman"/>
          <w:sz w:val="22"/>
          <w:szCs w:val="22"/>
          <w:lang w:val="es-MX" w:eastAsia="pt-BR"/>
        </w:rPr>
        <w:t xml:space="preserve"> ciclo de monitoreo </w:t>
      </w:r>
      <w:r w:rsidR="00CF4389" w:rsidRPr="00B27FA0">
        <w:rPr>
          <w:rFonts w:ascii="Times New Roman" w:eastAsia="Times New Roman" w:hAnsi="Times New Roman" w:cs="Times New Roman"/>
          <w:sz w:val="22"/>
          <w:szCs w:val="22"/>
          <w:lang w:val="es-MX" w:eastAsia="pt-BR"/>
        </w:rPr>
        <w:t xml:space="preserve"> </w:t>
      </w:r>
      <w:r w:rsidR="00CA17A8" w:rsidRPr="00B27FA0">
        <w:rPr>
          <w:rFonts w:ascii="Times New Roman" w:eastAsia="Times New Roman" w:hAnsi="Times New Roman" w:cs="Times New Roman"/>
          <w:sz w:val="22"/>
          <w:szCs w:val="22"/>
          <w:lang w:val="es-MX" w:eastAsia="pt-BR"/>
        </w:rPr>
        <w:t>del</w:t>
      </w:r>
      <w:r w:rsidR="00CF4389" w:rsidRPr="00B27FA0">
        <w:rPr>
          <w:rFonts w:ascii="Times New Roman" w:eastAsia="Times New Roman" w:hAnsi="Times New Roman" w:cs="Times New Roman"/>
          <w:sz w:val="22"/>
          <w:szCs w:val="22"/>
          <w:lang w:val="es-MX" w:eastAsia="pt-BR"/>
        </w:rPr>
        <w:t xml:space="preserve"> </w:t>
      </w:r>
      <w:r w:rsidR="008D71FB" w:rsidRPr="00B27FA0">
        <w:rPr>
          <w:rFonts w:ascii="Times New Roman" w:eastAsia="Times New Roman" w:hAnsi="Times New Roman" w:cs="Times New Roman"/>
          <w:sz w:val="22"/>
          <w:szCs w:val="22"/>
          <w:lang w:val="es-MX" w:eastAsia="pt-BR"/>
        </w:rPr>
        <w:t>progreso de cumplimiento de la Convención Interamericana para la Eliminación de Toda</w:t>
      </w:r>
      <w:r w:rsidR="00371363" w:rsidRPr="00B27FA0">
        <w:rPr>
          <w:rFonts w:ascii="Times New Roman" w:eastAsia="Times New Roman" w:hAnsi="Times New Roman" w:cs="Times New Roman"/>
          <w:sz w:val="22"/>
          <w:szCs w:val="22"/>
          <w:lang w:val="es-MX" w:eastAsia="pt-BR"/>
        </w:rPr>
        <w:t>s las Formas de Discriminación C</w:t>
      </w:r>
      <w:r w:rsidR="008D71FB" w:rsidRPr="00B27FA0">
        <w:rPr>
          <w:rFonts w:ascii="Times New Roman" w:eastAsia="Times New Roman" w:hAnsi="Times New Roman" w:cs="Times New Roman"/>
          <w:sz w:val="22"/>
          <w:szCs w:val="22"/>
          <w:lang w:val="es-MX" w:eastAsia="pt-BR"/>
        </w:rPr>
        <w:t>ontra las Personas con Discapacid</w:t>
      </w:r>
      <w:r w:rsidR="00CF4389" w:rsidRPr="00B27FA0">
        <w:rPr>
          <w:rFonts w:ascii="Times New Roman" w:eastAsia="Times New Roman" w:hAnsi="Times New Roman" w:cs="Times New Roman"/>
          <w:sz w:val="22"/>
          <w:szCs w:val="22"/>
          <w:lang w:val="es-MX" w:eastAsia="pt-BR"/>
        </w:rPr>
        <w:t>ad</w:t>
      </w:r>
      <w:r w:rsidR="008D71FB" w:rsidRPr="00B27FA0">
        <w:rPr>
          <w:rFonts w:ascii="Times New Roman" w:eastAsia="Times New Roman" w:hAnsi="Times New Roman" w:cs="Times New Roman"/>
          <w:sz w:val="22"/>
          <w:szCs w:val="22"/>
          <w:lang w:val="es-MX" w:eastAsia="pt-BR"/>
        </w:rPr>
        <w:t xml:space="preserve"> y del </w:t>
      </w:r>
      <w:r w:rsidR="00CA17A8" w:rsidRPr="00B27FA0">
        <w:rPr>
          <w:rFonts w:ascii="Times New Roman" w:eastAsia="Times New Roman" w:hAnsi="Times New Roman" w:cs="Times New Roman"/>
          <w:sz w:val="22"/>
          <w:szCs w:val="22"/>
          <w:lang w:val="es-MX" w:eastAsia="pt-BR"/>
        </w:rPr>
        <w:t xml:space="preserve">Programa </w:t>
      </w:r>
      <w:r w:rsidR="008D71FB" w:rsidRPr="00B27FA0">
        <w:rPr>
          <w:rFonts w:ascii="Times New Roman" w:eastAsia="Times New Roman" w:hAnsi="Times New Roman" w:cs="Times New Roman"/>
          <w:sz w:val="22"/>
          <w:szCs w:val="22"/>
          <w:lang w:val="es-MX" w:eastAsia="pt-BR"/>
        </w:rPr>
        <w:t>de Acción para el Decenio de las Américas por los Derechos y la Dignidad de las Personas con Discapacidad – PAD (2017-2026</w:t>
      </w:r>
      <w:r w:rsidR="00CF4389" w:rsidRPr="00B27FA0">
        <w:rPr>
          <w:rFonts w:ascii="Times New Roman" w:eastAsia="Times New Roman" w:hAnsi="Times New Roman" w:cs="Times New Roman"/>
          <w:sz w:val="22"/>
          <w:szCs w:val="22"/>
          <w:lang w:val="es-MX" w:eastAsia="pt-BR"/>
        </w:rPr>
        <w:t>)</w:t>
      </w:r>
      <w:r w:rsidR="00F148AB" w:rsidRPr="00B27FA0">
        <w:rPr>
          <w:rFonts w:ascii="Times New Roman" w:eastAsia="Times New Roman" w:hAnsi="Times New Roman" w:cs="Times New Roman"/>
          <w:sz w:val="22"/>
          <w:szCs w:val="22"/>
          <w:lang w:val="es-MX" w:eastAsia="pt-BR"/>
        </w:rPr>
        <w:t>,</w:t>
      </w:r>
      <w:r w:rsidR="00CF4389" w:rsidRPr="00B27FA0">
        <w:rPr>
          <w:rFonts w:ascii="Times New Roman" w:eastAsia="Times New Roman" w:hAnsi="Times New Roman" w:cs="Times New Roman"/>
          <w:sz w:val="22"/>
          <w:szCs w:val="22"/>
          <w:lang w:val="es-MX" w:eastAsia="pt-BR"/>
        </w:rPr>
        <w:t xml:space="preserve"> el Comité para la Eliminación de Todas las Formas de Discriminación contra</w:t>
      </w:r>
      <w:r w:rsidR="00371363" w:rsidRPr="00B27FA0">
        <w:rPr>
          <w:rFonts w:ascii="Times New Roman" w:eastAsia="Times New Roman" w:hAnsi="Times New Roman" w:cs="Times New Roman"/>
          <w:sz w:val="22"/>
          <w:szCs w:val="22"/>
          <w:lang w:val="es-MX" w:eastAsia="pt-BR"/>
        </w:rPr>
        <w:t xml:space="preserve"> las Personas con Discapacidad </w:t>
      </w:r>
      <w:r w:rsidR="00CF4389" w:rsidRPr="00B27FA0">
        <w:rPr>
          <w:rFonts w:ascii="Times New Roman" w:eastAsia="Times New Roman" w:hAnsi="Times New Roman" w:cs="Times New Roman"/>
          <w:sz w:val="22"/>
          <w:szCs w:val="22"/>
          <w:lang w:val="es-MX" w:eastAsia="pt-BR"/>
        </w:rPr>
        <w:t xml:space="preserve"> reconoce los esfuerzos del Estado </w:t>
      </w:r>
      <w:r w:rsidR="00994745" w:rsidRPr="00B27FA0">
        <w:rPr>
          <w:rFonts w:ascii="Times New Roman" w:eastAsia="Times New Roman" w:hAnsi="Times New Roman" w:cs="Times New Roman"/>
          <w:sz w:val="22"/>
          <w:szCs w:val="22"/>
          <w:lang w:val="es-MX" w:eastAsia="pt-BR"/>
        </w:rPr>
        <w:t xml:space="preserve">mexicano </w:t>
      </w:r>
      <w:r w:rsidR="00CF4389" w:rsidRPr="00B27FA0">
        <w:rPr>
          <w:rFonts w:ascii="Times New Roman" w:eastAsia="Times New Roman" w:hAnsi="Times New Roman" w:cs="Times New Roman"/>
          <w:sz w:val="22"/>
          <w:szCs w:val="22"/>
          <w:lang w:val="es-MX" w:eastAsia="pt-BR"/>
        </w:rPr>
        <w:t xml:space="preserve">para alcanzar las metas, objetivos y principios establecidos en ambos instrumentos interamericanos, </w:t>
      </w:r>
      <w:r w:rsidR="00526AF8" w:rsidRPr="00B27FA0">
        <w:rPr>
          <w:rFonts w:ascii="Times New Roman" w:eastAsia="Times New Roman" w:hAnsi="Times New Roman" w:cs="Times New Roman"/>
          <w:sz w:val="22"/>
          <w:szCs w:val="22"/>
          <w:lang w:val="es-MX" w:eastAsia="pt-BR"/>
        </w:rPr>
        <w:t>sobre todo,</w:t>
      </w:r>
      <w:r w:rsidR="00CF4389" w:rsidRPr="00B27FA0">
        <w:rPr>
          <w:rFonts w:ascii="Times New Roman" w:eastAsia="Times New Roman" w:hAnsi="Times New Roman" w:cs="Times New Roman"/>
          <w:sz w:val="22"/>
          <w:szCs w:val="22"/>
          <w:lang w:val="es-MX" w:eastAsia="pt-BR"/>
        </w:rPr>
        <w:t xml:space="preserve"> al notar la creación de nuevas acciones  positivas </w:t>
      </w:r>
      <w:r w:rsidR="00B10A81" w:rsidRPr="00B27FA0">
        <w:rPr>
          <w:rFonts w:ascii="Times New Roman" w:eastAsia="Times New Roman" w:hAnsi="Times New Roman" w:cs="Times New Roman"/>
          <w:sz w:val="22"/>
          <w:szCs w:val="22"/>
          <w:lang w:val="es-MX" w:eastAsia="pt-BR"/>
        </w:rPr>
        <w:t>en</w:t>
      </w:r>
      <w:r w:rsidR="00CF4389" w:rsidRPr="00B27FA0">
        <w:rPr>
          <w:rFonts w:ascii="Times New Roman" w:eastAsia="Times New Roman" w:hAnsi="Times New Roman" w:cs="Times New Roman"/>
          <w:sz w:val="22"/>
          <w:szCs w:val="22"/>
          <w:lang w:val="es-MX" w:eastAsia="pt-BR"/>
        </w:rPr>
        <w:t xml:space="preserve"> l</w:t>
      </w:r>
      <w:r w:rsidR="008959D3" w:rsidRPr="00B27FA0">
        <w:rPr>
          <w:rFonts w:ascii="Times New Roman" w:eastAsia="Times New Roman" w:hAnsi="Times New Roman" w:cs="Times New Roman"/>
          <w:sz w:val="22"/>
          <w:szCs w:val="22"/>
          <w:lang w:val="es-MX" w:eastAsia="pt-BR"/>
        </w:rPr>
        <w:t xml:space="preserve">os temas de  salud, </w:t>
      </w:r>
      <w:r w:rsidR="00FF43A8" w:rsidRPr="00B27FA0">
        <w:rPr>
          <w:rFonts w:ascii="Times New Roman" w:eastAsia="Times New Roman" w:hAnsi="Times New Roman" w:cs="Times New Roman"/>
          <w:sz w:val="22"/>
          <w:szCs w:val="22"/>
          <w:lang w:val="es-MX" w:eastAsia="pt-BR"/>
        </w:rPr>
        <w:t>acceso a la justicia,</w:t>
      </w:r>
      <w:r w:rsidR="00B10A81" w:rsidRPr="00B27FA0">
        <w:rPr>
          <w:rFonts w:ascii="Times New Roman" w:eastAsia="Times New Roman" w:hAnsi="Times New Roman" w:cs="Times New Roman"/>
          <w:sz w:val="22"/>
          <w:szCs w:val="22"/>
          <w:lang w:val="es-MX" w:eastAsia="pt-BR"/>
        </w:rPr>
        <w:t xml:space="preserve"> </w:t>
      </w:r>
      <w:r w:rsidR="00FF43A8" w:rsidRPr="00B27FA0">
        <w:rPr>
          <w:rFonts w:ascii="Times New Roman" w:eastAsia="Times New Roman" w:hAnsi="Times New Roman" w:cs="Times New Roman"/>
          <w:sz w:val="22"/>
          <w:szCs w:val="22"/>
          <w:lang w:val="es-MX" w:eastAsia="pt-BR"/>
        </w:rPr>
        <w:t xml:space="preserve">rehabilitación y habilitación, </w:t>
      </w:r>
      <w:r w:rsidR="00B10A81" w:rsidRPr="00B27FA0">
        <w:rPr>
          <w:rFonts w:ascii="Times New Roman" w:eastAsia="Times New Roman" w:hAnsi="Times New Roman" w:cs="Times New Roman"/>
          <w:sz w:val="22"/>
          <w:szCs w:val="22"/>
          <w:lang w:val="es-MX" w:eastAsia="pt-BR"/>
        </w:rPr>
        <w:t>entre otras</w:t>
      </w:r>
      <w:r w:rsidR="00371363" w:rsidRPr="00B27FA0">
        <w:rPr>
          <w:rFonts w:ascii="Times New Roman" w:eastAsia="Times New Roman" w:hAnsi="Times New Roman" w:cs="Times New Roman"/>
          <w:sz w:val="22"/>
          <w:szCs w:val="22"/>
          <w:lang w:val="es-MX" w:eastAsia="pt-BR"/>
        </w:rPr>
        <w:t>; así como, la ampliación de polít</w:t>
      </w:r>
      <w:r w:rsidR="00CF4389" w:rsidRPr="00B27FA0">
        <w:rPr>
          <w:rFonts w:ascii="Times New Roman" w:eastAsia="Times New Roman" w:hAnsi="Times New Roman" w:cs="Times New Roman"/>
          <w:sz w:val="22"/>
          <w:szCs w:val="22"/>
          <w:lang w:val="es-MX" w:eastAsia="pt-BR"/>
        </w:rPr>
        <w:t xml:space="preserve">icas públicas ya establecidas como se mostró </w:t>
      </w:r>
      <w:r w:rsidR="005654E4" w:rsidRPr="00B27FA0">
        <w:rPr>
          <w:rFonts w:ascii="Times New Roman" w:eastAsia="Times New Roman" w:hAnsi="Times New Roman" w:cs="Times New Roman"/>
          <w:sz w:val="22"/>
          <w:szCs w:val="22"/>
          <w:lang w:val="es-MX" w:eastAsia="pt-BR"/>
        </w:rPr>
        <w:t xml:space="preserve">en el eje temático de </w:t>
      </w:r>
      <w:r w:rsidR="00FF43A8" w:rsidRPr="00B27FA0">
        <w:rPr>
          <w:rFonts w:ascii="Times New Roman" w:eastAsia="Times New Roman" w:hAnsi="Times New Roman" w:cs="Times New Roman"/>
          <w:sz w:val="22"/>
          <w:szCs w:val="22"/>
          <w:lang w:val="es-MX" w:eastAsia="pt-BR"/>
        </w:rPr>
        <w:t xml:space="preserve">emergencias, catástrofes y desastres. </w:t>
      </w:r>
    </w:p>
    <w:p w14:paraId="6F30CEB2" w14:textId="1535F995" w:rsidR="00371363" w:rsidRPr="00B27FA0" w:rsidRDefault="00371363" w:rsidP="00871F5A">
      <w:pPr>
        <w:pStyle w:val="ListParagraph"/>
        <w:jc w:val="both"/>
        <w:rPr>
          <w:rFonts w:ascii="Times New Roman" w:eastAsia="Times New Roman" w:hAnsi="Times New Roman" w:cs="Times New Roman"/>
          <w:sz w:val="22"/>
          <w:szCs w:val="22"/>
          <w:lang w:val="es-MX" w:eastAsia="pt-BR"/>
        </w:rPr>
      </w:pPr>
    </w:p>
    <w:p w14:paraId="0972FEF1" w14:textId="497D584D" w:rsidR="000E2322" w:rsidRPr="00B27FA0" w:rsidRDefault="000E2322" w:rsidP="000E2322">
      <w:pPr>
        <w:jc w:val="both"/>
        <w:rPr>
          <w:rFonts w:ascii="Times New Roman" w:hAnsi="Times New Roman" w:cs="Times New Roman"/>
          <w:sz w:val="22"/>
          <w:szCs w:val="22"/>
          <w:lang w:val="es-MX"/>
        </w:rPr>
      </w:pPr>
      <w:r w:rsidRPr="00B27FA0">
        <w:rPr>
          <w:rFonts w:ascii="Times New Roman" w:hAnsi="Times New Roman" w:cs="Times New Roman"/>
          <w:sz w:val="22"/>
          <w:szCs w:val="22"/>
          <w:lang w:val="es-MX"/>
        </w:rPr>
        <w:t>El Estado mexicano debe adoptar las medidas tendientes a generar</w:t>
      </w:r>
      <w:r w:rsidR="00994745" w:rsidRPr="00B27FA0">
        <w:rPr>
          <w:rFonts w:ascii="Times New Roman" w:hAnsi="Times New Roman" w:cs="Times New Roman"/>
          <w:sz w:val="22"/>
          <w:szCs w:val="22"/>
          <w:lang w:val="es-MX"/>
        </w:rPr>
        <w:t xml:space="preserve"> el </w:t>
      </w:r>
      <w:r w:rsidRPr="00B27FA0">
        <w:rPr>
          <w:rFonts w:ascii="Times New Roman" w:hAnsi="Times New Roman" w:cs="Times New Roman"/>
          <w:sz w:val="22"/>
          <w:szCs w:val="22"/>
          <w:lang w:val="es-MX"/>
        </w:rPr>
        <w:t>cumplimiento de las acciones no desarrolladas y/o reportadas en el presente III Informe de Cumplimiento, con la visión de que sean reportadas en el próximo informe</w:t>
      </w:r>
      <w:r w:rsidR="00CA17A8" w:rsidRPr="00B27FA0">
        <w:rPr>
          <w:rFonts w:ascii="Times New Roman" w:hAnsi="Times New Roman" w:cs="Times New Roman"/>
          <w:sz w:val="22"/>
          <w:szCs w:val="22"/>
          <w:lang w:val="es-MX"/>
        </w:rPr>
        <w:t xml:space="preserve"> a ser solicitado en 2023</w:t>
      </w:r>
      <w:r w:rsidRPr="00B27FA0">
        <w:rPr>
          <w:rFonts w:ascii="Times New Roman" w:hAnsi="Times New Roman" w:cs="Times New Roman"/>
          <w:sz w:val="22"/>
          <w:szCs w:val="22"/>
          <w:lang w:val="es-MX"/>
        </w:rPr>
        <w:t>, considerando el compromiso de promover la inclusión social plena de las personas con discapacidad, sin ningún tipo de discriminación.</w:t>
      </w:r>
    </w:p>
    <w:p w14:paraId="4DA57946" w14:textId="3FDB1D35" w:rsidR="000E2322" w:rsidRPr="00B27FA0" w:rsidRDefault="000E2322" w:rsidP="000E2322">
      <w:pPr>
        <w:jc w:val="both"/>
        <w:rPr>
          <w:rFonts w:ascii="Times New Roman" w:eastAsia="Times New Roman" w:hAnsi="Times New Roman" w:cs="Times New Roman"/>
          <w:sz w:val="22"/>
          <w:szCs w:val="22"/>
          <w:lang w:val="es-MX" w:eastAsia="pt-BR"/>
        </w:rPr>
      </w:pPr>
    </w:p>
    <w:p w14:paraId="1FFB815C" w14:textId="5881BE2E" w:rsidR="00371363" w:rsidRPr="00B27FA0" w:rsidRDefault="000E2322" w:rsidP="000E2322">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E</w:t>
      </w:r>
      <w:r w:rsidR="00EB4B4F" w:rsidRPr="00B27FA0">
        <w:rPr>
          <w:rFonts w:ascii="Times New Roman" w:eastAsia="Times New Roman" w:hAnsi="Times New Roman" w:cs="Times New Roman"/>
          <w:sz w:val="22"/>
          <w:szCs w:val="22"/>
          <w:lang w:val="es-MX" w:eastAsia="pt-BR"/>
        </w:rPr>
        <w:t xml:space="preserve">l </w:t>
      </w:r>
      <w:r w:rsidR="00371363" w:rsidRPr="00B27FA0">
        <w:rPr>
          <w:rFonts w:ascii="Times New Roman" w:eastAsia="Times New Roman" w:hAnsi="Times New Roman" w:cs="Times New Roman"/>
          <w:sz w:val="22"/>
          <w:szCs w:val="22"/>
          <w:lang w:val="es-MX" w:eastAsia="pt-BR"/>
        </w:rPr>
        <w:t xml:space="preserve">CEDDIS </w:t>
      </w:r>
      <w:r w:rsidR="00994745" w:rsidRPr="00B27FA0">
        <w:rPr>
          <w:rFonts w:ascii="Times New Roman" w:eastAsia="Times New Roman" w:hAnsi="Times New Roman" w:cs="Times New Roman"/>
          <w:sz w:val="22"/>
          <w:szCs w:val="22"/>
          <w:lang w:val="es-MX" w:eastAsia="pt-BR"/>
        </w:rPr>
        <w:t>reconoce</w:t>
      </w:r>
      <w:r w:rsidR="00371363" w:rsidRPr="00B27FA0">
        <w:rPr>
          <w:rFonts w:ascii="Times New Roman" w:eastAsia="Times New Roman" w:hAnsi="Times New Roman" w:cs="Times New Roman"/>
          <w:sz w:val="22"/>
          <w:szCs w:val="22"/>
          <w:lang w:val="es-MX" w:eastAsia="pt-BR"/>
        </w:rPr>
        <w:t xml:space="preserve"> que el Estado </w:t>
      </w:r>
      <w:r w:rsidR="00A10191" w:rsidRPr="00B27FA0">
        <w:rPr>
          <w:rFonts w:ascii="Times New Roman" w:eastAsia="Times New Roman" w:hAnsi="Times New Roman" w:cs="Times New Roman"/>
          <w:sz w:val="22"/>
          <w:szCs w:val="22"/>
          <w:lang w:val="es-MX" w:eastAsia="pt-BR"/>
        </w:rPr>
        <w:t>tiene condiciones extraordinarias para proporcion</w:t>
      </w:r>
      <w:r w:rsidR="00371363" w:rsidRPr="00B27FA0">
        <w:rPr>
          <w:rFonts w:ascii="Times New Roman" w:eastAsia="Times New Roman" w:hAnsi="Times New Roman" w:cs="Times New Roman"/>
          <w:sz w:val="22"/>
          <w:szCs w:val="22"/>
          <w:lang w:val="es-MX" w:eastAsia="pt-BR"/>
        </w:rPr>
        <w:t xml:space="preserve">ar mejores </w:t>
      </w:r>
      <w:r w:rsidR="00994745" w:rsidRPr="00B27FA0">
        <w:rPr>
          <w:rFonts w:ascii="Times New Roman" w:eastAsia="Times New Roman" w:hAnsi="Times New Roman" w:cs="Times New Roman"/>
          <w:sz w:val="22"/>
          <w:szCs w:val="22"/>
          <w:lang w:val="es-MX" w:eastAsia="pt-BR"/>
        </w:rPr>
        <w:t>mecanismo</w:t>
      </w:r>
      <w:r w:rsidR="00371363" w:rsidRPr="00B27FA0">
        <w:rPr>
          <w:rFonts w:ascii="Times New Roman" w:eastAsia="Times New Roman" w:hAnsi="Times New Roman" w:cs="Times New Roman"/>
          <w:sz w:val="22"/>
          <w:szCs w:val="22"/>
          <w:lang w:val="es-MX" w:eastAsia="pt-BR"/>
        </w:rPr>
        <w:t xml:space="preserve">s para el reporte de </w:t>
      </w:r>
      <w:r w:rsidR="00A10191" w:rsidRPr="00B27FA0">
        <w:rPr>
          <w:rFonts w:ascii="Times New Roman" w:eastAsia="Times New Roman" w:hAnsi="Times New Roman" w:cs="Times New Roman"/>
          <w:sz w:val="22"/>
          <w:szCs w:val="22"/>
          <w:lang w:val="es-MX" w:eastAsia="pt-BR"/>
        </w:rPr>
        <w:t>estadística</w:t>
      </w:r>
      <w:r w:rsidR="00371363" w:rsidRPr="00B27FA0">
        <w:rPr>
          <w:rFonts w:ascii="Times New Roman" w:eastAsia="Times New Roman" w:hAnsi="Times New Roman" w:cs="Times New Roman"/>
          <w:sz w:val="22"/>
          <w:szCs w:val="22"/>
          <w:lang w:val="es-MX" w:eastAsia="pt-BR"/>
        </w:rPr>
        <w:t>s</w:t>
      </w:r>
      <w:r w:rsidR="00A10191" w:rsidRPr="00B27FA0">
        <w:rPr>
          <w:rFonts w:ascii="Times New Roman" w:eastAsia="Times New Roman" w:hAnsi="Times New Roman" w:cs="Times New Roman"/>
          <w:sz w:val="22"/>
          <w:szCs w:val="22"/>
          <w:lang w:val="es-MX" w:eastAsia="pt-BR"/>
        </w:rPr>
        <w:t xml:space="preserve"> y la realización de estudios que permitan la evaluación de impactos de sus políticas </w:t>
      </w:r>
      <w:r w:rsidR="00526AF8" w:rsidRPr="00B27FA0">
        <w:rPr>
          <w:rFonts w:ascii="Times New Roman" w:eastAsia="Times New Roman" w:hAnsi="Times New Roman" w:cs="Times New Roman"/>
          <w:sz w:val="22"/>
          <w:szCs w:val="22"/>
          <w:lang w:val="es-MX" w:eastAsia="pt-BR"/>
        </w:rPr>
        <w:t>públicas</w:t>
      </w:r>
      <w:r w:rsidR="00A10191" w:rsidRPr="00B27FA0">
        <w:rPr>
          <w:rFonts w:ascii="Times New Roman" w:eastAsia="Times New Roman" w:hAnsi="Times New Roman" w:cs="Times New Roman"/>
          <w:sz w:val="22"/>
          <w:szCs w:val="22"/>
          <w:lang w:val="es-MX" w:eastAsia="pt-BR"/>
        </w:rPr>
        <w:t xml:space="preserve"> y acciones. La población de personas con discapacidad </w:t>
      </w:r>
      <w:r w:rsidR="00371363" w:rsidRPr="00B27FA0">
        <w:rPr>
          <w:rFonts w:ascii="Times New Roman" w:eastAsia="Times New Roman" w:hAnsi="Times New Roman" w:cs="Times New Roman"/>
          <w:sz w:val="22"/>
          <w:szCs w:val="22"/>
          <w:lang w:val="es-MX" w:eastAsia="pt-BR"/>
        </w:rPr>
        <w:t>mexicana todavía depende de</w:t>
      </w:r>
      <w:r w:rsidR="00EF0B50" w:rsidRPr="00B27FA0">
        <w:rPr>
          <w:rFonts w:ascii="Times New Roman" w:eastAsia="Times New Roman" w:hAnsi="Times New Roman" w:cs="Times New Roman"/>
          <w:sz w:val="22"/>
          <w:szCs w:val="22"/>
          <w:lang w:val="es-MX" w:eastAsia="pt-BR"/>
        </w:rPr>
        <w:t xml:space="preserve"> profundos cambios en diversas áreas para que pueda</w:t>
      </w:r>
      <w:r w:rsidR="00D60C03" w:rsidRPr="00B27FA0">
        <w:rPr>
          <w:rFonts w:ascii="Times New Roman" w:eastAsia="Times New Roman" w:hAnsi="Times New Roman" w:cs="Times New Roman"/>
          <w:sz w:val="22"/>
          <w:szCs w:val="22"/>
          <w:lang w:val="es-MX" w:eastAsia="pt-BR"/>
        </w:rPr>
        <w:t>n sentirse en mejores condicion</w:t>
      </w:r>
      <w:r w:rsidR="00EF0B50" w:rsidRPr="00B27FA0">
        <w:rPr>
          <w:rFonts w:ascii="Times New Roman" w:eastAsia="Times New Roman" w:hAnsi="Times New Roman" w:cs="Times New Roman"/>
          <w:sz w:val="22"/>
          <w:szCs w:val="22"/>
          <w:lang w:val="es-MX" w:eastAsia="pt-BR"/>
        </w:rPr>
        <w:t>es de igualdad con las demás personas.</w:t>
      </w:r>
    </w:p>
    <w:p w14:paraId="78BCED85" w14:textId="77777777" w:rsidR="000E2322" w:rsidRPr="00B27FA0" w:rsidRDefault="000E2322" w:rsidP="000E2322">
      <w:pPr>
        <w:pStyle w:val="ListParagraph"/>
        <w:rPr>
          <w:rFonts w:ascii="Times New Roman" w:eastAsia="Times New Roman" w:hAnsi="Times New Roman" w:cs="Times New Roman"/>
          <w:sz w:val="22"/>
          <w:szCs w:val="22"/>
          <w:lang w:val="es-MX" w:eastAsia="pt-BR"/>
        </w:rPr>
      </w:pPr>
    </w:p>
    <w:p w14:paraId="32F36BCE" w14:textId="255A139F" w:rsidR="000E2322" w:rsidRPr="00B27FA0" w:rsidRDefault="000E2322" w:rsidP="00AF7702">
      <w:pPr>
        <w:jc w:val="both"/>
        <w:rPr>
          <w:rFonts w:ascii="Times New Roman" w:eastAsia="Times New Roman" w:hAnsi="Times New Roman" w:cs="Times New Roman"/>
          <w:color w:val="000000" w:themeColor="text1"/>
          <w:sz w:val="22"/>
          <w:szCs w:val="22"/>
          <w:lang w:val="es-MX" w:eastAsia="pt-BR"/>
        </w:rPr>
      </w:pPr>
      <w:r w:rsidRPr="00B27FA0">
        <w:rPr>
          <w:rFonts w:ascii="Times New Roman" w:eastAsia="Times New Roman" w:hAnsi="Times New Roman" w:cs="Times New Roman"/>
          <w:color w:val="000000" w:themeColor="text1"/>
          <w:sz w:val="22"/>
          <w:szCs w:val="22"/>
          <w:lang w:val="es-MX" w:eastAsia="pt-BR"/>
        </w:rPr>
        <w:t xml:space="preserve">Se destaca como logro la iniciativa del Estado Parte </w:t>
      </w:r>
      <w:r w:rsidR="00CA17A8" w:rsidRPr="00B27FA0">
        <w:rPr>
          <w:rFonts w:ascii="Times New Roman" w:eastAsia="Times New Roman" w:hAnsi="Times New Roman" w:cs="Times New Roman"/>
          <w:color w:val="000000" w:themeColor="text1"/>
          <w:sz w:val="22"/>
          <w:szCs w:val="22"/>
          <w:lang w:val="es-MX" w:eastAsia="pt-BR"/>
        </w:rPr>
        <w:t>de crear</w:t>
      </w:r>
      <w:r w:rsidRPr="00B27FA0">
        <w:rPr>
          <w:rFonts w:ascii="Times New Roman" w:eastAsia="Times New Roman" w:hAnsi="Times New Roman" w:cs="Times New Roman"/>
          <w:color w:val="000000" w:themeColor="text1"/>
          <w:sz w:val="22"/>
          <w:szCs w:val="22"/>
          <w:lang w:val="es-MX" w:eastAsia="pt-BR"/>
        </w:rPr>
        <w:t xml:space="preserve"> una</w:t>
      </w:r>
      <w:r w:rsidR="00CA17A8" w:rsidRPr="00B27FA0">
        <w:rPr>
          <w:rFonts w:ascii="Times New Roman" w:eastAsia="Times New Roman" w:hAnsi="Times New Roman" w:cs="Times New Roman"/>
          <w:color w:val="000000" w:themeColor="text1"/>
          <w:sz w:val="22"/>
          <w:szCs w:val="22"/>
          <w:lang w:val="es-MX" w:eastAsia="pt-BR"/>
        </w:rPr>
        <w:t xml:space="preserve"> instancia</w:t>
      </w:r>
      <w:r w:rsidRPr="00B27FA0">
        <w:rPr>
          <w:rFonts w:ascii="Times New Roman" w:eastAsia="Times New Roman" w:hAnsi="Times New Roman" w:cs="Times New Roman"/>
          <w:color w:val="000000" w:themeColor="text1"/>
          <w:sz w:val="22"/>
          <w:szCs w:val="22"/>
          <w:lang w:val="es-MX" w:eastAsia="pt-BR"/>
        </w:rPr>
        <w:t xml:space="preserve"> administrativa encargada de mejorar </w:t>
      </w:r>
      <w:r w:rsidR="001A19CF" w:rsidRPr="00B27FA0">
        <w:rPr>
          <w:rFonts w:ascii="Times New Roman" w:eastAsia="Times New Roman" w:hAnsi="Times New Roman" w:cs="Times New Roman"/>
          <w:color w:val="000000" w:themeColor="text1"/>
          <w:sz w:val="22"/>
          <w:szCs w:val="22"/>
          <w:lang w:val="es-MX" w:eastAsia="pt-BR"/>
        </w:rPr>
        <w:t>la recapitulación y generación de</w:t>
      </w:r>
      <w:r w:rsidRPr="00B27FA0">
        <w:rPr>
          <w:rFonts w:ascii="Times New Roman" w:eastAsia="Times New Roman" w:hAnsi="Times New Roman" w:cs="Times New Roman"/>
          <w:color w:val="000000" w:themeColor="text1"/>
          <w:sz w:val="22"/>
          <w:szCs w:val="22"/>
          <w:lang w:val="es-MX" w:eastAsia="pt-BR"/>
        </w:rPr>
        <w:t xml:space="preserve"> datos estadísticos; sin embargo, </w:t>
      </w:r>
      <w:r w:rsidR="00CA17A8" w:rsidRPr="00B27FA0">
        <w:rPr>
          <w:rFonts w:ascii="Times New Roman" w:eastAsia="Times New Roman" w:hAnsi="Times New Roman" w:cs="Times New Roman"/>
          <w:color w:val="000000" w:themeColor="text1"/>
          <w:sz w:val="22"/>
          <w:szCs w:val="22"/>
          <w:lang w:val="es-MX" w:eastAsia="pt-BR"/>
        </w:rPr>
        <w:t>preocupa la</w:t>
      </w:r>
      <w:r w:rsidRPr="00B27FA0">
        <w:rPr>
          <w:rFonts w:ascii="Times New Roman" w:eastAsia="Times New Roman" w:hAnsi="Times New Roman" w:cs="Times New Roman"/>
          <w:color w:val="000000" w:themeColor="text1"/>
          <w:sz w:val="22"/>
          <w:szCs w:val="22"/>
          <w:lang w:val="es-MX" w:eastAsia="pt-BR"/>
        </w:rPr>
        <w:t xml:space="preserve"> aparente</w:t>
      </w:r>
      <w:r w:rsidR="00A14B4B" w:rsidRPr="00B27FA0">
        <w:rPr>
          <w:rFonts w:ascii="Times New Roman" w:eastAsia="Times New Roman" w:hAnsi="Times New Roman" w:cs="Times New Roman"/>
          <w:color w:val="000000" w:themeColor="text1"/>
          <w:sz w:val="22"/>
          <w:szCs w:val="22"/>
          <w:lang w:val="es-MX" w:eastAsia="pt-BR"/>
        </w:rPr>
        <w:t xml:space="preserve"> debilidad presupuestaria, la cantidad de funcionarios que conforman el</w:t>
      </w:r>
      <w:r w:rsidR="001A19CF" w:rsidRPr="00B27FA0">
        <w:rPr>
          <w:rFonts w:ascii="Times New Roman" w:eastAsia="Times New Roman" w:hAnsi="Times New Roman" w:cs="Times New Roman"/>
          <w:color w:val="000000" w:themeColor="text1"/>
          <w:sz w:val="22"/>
          <w:szCs w:val="22"/>
          <w:lang w:val="es-MX" w:eastAsia="pt-BR"/>
        </w:rPr>
        <w:t xml:space="preserve"> equipo y</w:t>
      </w:r>
      <w:r w:rsidRPr="00B27FA0">
        <w:rPr>
          <w:rFonts w:ascii="Times New Roman" w:eastAsia="Times New Roman" w:hAnsi="Times New Roman" w:cs="Times New Roman"/>
          <w:color w:val="000000" w:themeColor="text1"/>
          <w:sz w:val="22"/>
          <w:szCs w:val="22"/>
          <w:lang w:val="es-MX" w:eastAsia="pt-BR"/>
        </w:rPr>
        <w:t xml:space="preserve"> </w:t>
      </w:r>
      <w:r w:rsidR="004A2DDE" w:rsidRPr="00B27FA0">
        <w:rPr>
          <w:rFonts w:ascii="Times New Roman" w:eastAsia="Times New Roman" w:hAnsi="Times New Roman" w:cs="Times New Roman"/>
          <w:color w:val="000000" w:themeColor="text1"/>
          <w:sz w:val="22"/>
          <w:szCs w:val="22"/>
          <w:lang w:val="es-MX" w:eastAsia="pt-BR"/>
        </w:rPr>
        <w:t xml:space="preserve">de </w:t>
      </w:r>
      <w:r w:rsidRPr="00B27FA0">
        <w:rPr>
          <w:rFonts w:ascii="Times New Roman" w:eastAsia="Times New Roman" w:hAnsi="Times New Roman" w:cs="Times New Roman"/>
          <w:color w:val="000000" w:themeColor="text1"/>
          <w:sz w:val="22"/>
          <w:szCs w:val="22"/>
          <w:lang w:val="es-MX" w:eastAsia="pt-BR"/>
        </w:rPr>
        <w:t>la estructura administrativa del CONADIS, al considerarse sus funciones como</w:t>
      </w:r>
      <w:r w:rsidR="00CA17A8" w:rsidRPr="00B27FA0">
        <w:rPr>
          <w:rFonts w:ascii="Times New Roman" w:eastAsia="Times New Roman" w:hAnsi="Times New Roman" w:cs="Times New Roman"/>
          <w:color w:val="000000" w:themeColor="text1"/>
          <w:sz w:val="22"/>
          <w:szCs w:val="22"/>
          <w:lang w:val="es-MX" w:eastAsia="pt-BR"/>
        </w:rPr>
        <w:t xml:space="preserve"> ente</w:t>
      </w:r>
      <w:r w:rsidRPr="00B27FA0">
        <w:rPr>
          <w:rFonts w:ascii="Times New Roman" w:eastAsia="Times New Roman" w:hAnsi="Times New Roman" w:cs="Times New Roman"/>
          <w:color w:val="000000" w:themeColor="text1"/>
          <w:sz w:val="22"/>
          <w:szCs w:val="22"/>
          <w:lang w:val="es-MX" w:eastAsia="pt-BR"/>
        </w:rPr>
        <w:t xml:space="preserve"> gestor, impulsor y evaluador de políticas públicas inclusivas.</w:t>
      </w:r>
    </w:p>
    <w:p w14:paraId="4663ABA7" w14:textId="77777777" w:rsidR="000E2322" w:rsidRPr="00B27FA0" w:rsidRDefault="000E2322" w:rsidP="000E2322">
      <w:pPr>
        <w:ind w:left="360"/>
        <w:jc w:val="both"/>
        <w:rPr>
          <w:rFonts w:ascii="Times New Roman" w:eastAsia="Times New Roman" w:hAnsi="Times New Roman" w:cs="Times New Roman"/>
          <w:sz w:val="22"/>
          <w:szCs w:val="22"/>
          <w:lang w:val="es-MX" w:eastAsia="pt-BR"/>
        </w:rPr>
      </w:pPr>
    </w:p>
    <w:p w14:paraId="165EC0C8" w14:textId="62A33C0D" w:rsidR="00FF43A8" w:rsidRPr="00B27FA0" w:rsidRDefault="00EC321B" w:rsidP="000E2322">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Las informaciones pres</w:t>
      </w:r>
      <w:r w:rsidR="00FF43A8" w:rsidRPr="00B27FA0">
        <w:rPr>
          <w:rFonts w:ascii="Times New Roman" w:eastAsia="Times New Roman" w:hAnsi="Times New Roman" w:cs="Times New Roman"/>
          <w:sz w:val="22"/>
          <w:szCs w:val="22"/>
          <w:lang w:val="es-MX" w:eastAsia="pt-BR"/>
        </w:rPr>
        <w:t>en</w:t>
      </w:r>
      <w:r w:rsidRPr="00B27FA0">
        <w:rPr>
          <w:rFonts w:ascii="Times New Roman" w:eastAsia="Times New Roman" w:hAnsi="Times New Roman" w:cs="Times New Roman"/>
          <w:sz w:val="22"/>
          <w:szCs w:val="22"/>
          <w:lang w:val="es-MX" w:eastAsia="pt-BR"/>
        </w:rPr>
        <w:t xml:space="preserve">tadas </w:t>
      </w:r>
      <w:r w:rsidR="00371363" w:rsidRPr="00B27FA0">
        <w:rPr>
          <w:rFonts w:ascii="Times New Roman" w:eastAsia="Times New Roman" w:hAnsi="Times New Roman" w:cs="Times New Roman"/>
          <w:sz w:val="22"/>
          <w:szCs w:val="22"/>
          <w:lang w:val="es-MX" w:eastAsia="pt-BR"/>
        </w:rPr>
        <w:t>al</w:t>
      </w:r>
      <w:r w:rsidR="007B5E46" w:rsidRPr="00B27FA0">
        <w:rPr>
          <w:rFonts w:ascii="Times New Roman" w:eastAsia="Times New Roman" w:hAnsi="Times New Roman" w:cs="Times New Roman"/>
          <w:sz w:val="22"/>
          <w:szCs w:val="22"/>
          <w:lang w:val="es-MX" w:eastAsia="pt-BR"/>
        </w:rPr>
        <w:t xml:space="preserve"> Comité </w:t>
      </w:r>
      <w:r w:rsidR="00013ABC" w:rsidRPr="00B27FA0">
        <w:rPr>
          <w:rFonts w:ascii="Times New Roman" w:eastAsia="Times New Roman" w:hAnsi="Times New Roman" w:cs="Times New Roman"/>
          <w:sz w:val="22"/>
          <w:szCs w:val="22"/>
          <w:lang w:val="es-MX" w:eastAsia="pt-BR"/>
        </w:rPr>
        <w:t>de</w:t>
      </w:r>
      <w:r w:rsidR="00EF0B50" w:rsidRPr="00B27FA0">
        <w:rPr>
          <w:rFonts w:ascii="Times New Roman" w:eastAsia="Times New Roman" w:hAnsi="Times New Roman" w:cs="Times New Roman"/>
          <w:sz w:val="22"/>
          <w:szCs w:val="22"/>
          <w:lang w:val="es-MX" w:eastAsia="pt-BR"/>
        </w:rPr>
        <w:t>nota</w:t>
      </w:r>
      <w:r w:rsidR="00013ABC" w:rsidRPr="00B27FA0">
        <w:rPr>
          <w:rFonts w:ascii="Times New Roman" w:eastAsia="Times New Roman" w:hAnsi="Times New Roman" w:cs="Times New Roman"/>
          <w:sz w:val="22"/>
          <w:szCs w:val="22"/>
          <w:lang w:val="es-MX" w:eastAsia="pt-BR"/>
        </w:rPr>
        <w:t>n</w:t>
      </w:r>
      <w:r w:rsidR="00EF0B50" w:rsidRPr="00B27FA0">
        <w:rPr>
          <w:rFonts w:ascii="Times New Roman" w:eastAsia="Times New Roman" w:hAnsi="Times New Roman" w:cs="Times New Roman"/>
          <w:sz w:val="22"/>
          <w:szCs w:val="22"/>
          <w:lang w:val="es-MX" w:eastAsia="pt-BR"/>
        </w:rPr>
        <w:t xml:space="preserve"> ig</w:t>
      </w:r>
      <w:r w:rsidR="00013ABC" w:rsidRPr="00B27FA0">
        <w:rPr>
          <w:rFonts w:ascii="Times New Roman" w:eastAsia="Times New Roman" w:hAnsi="Times New Roman" w:cs="Times New Roman"/>
          <w:sz w:val="22"/>
          <w:szCs w:val="22"/>
          <w:lang w:val="es-MX" w:eastAsia="pt-BR"/>
        </w:rPr>
        <w:t>ua</w:t>
      </w:r>
      <w:r w:rsidR="00EF0B50" w:rsidRPr="00B27FA0">
        <w:rPr>
          <w:rFonts w:ascii="Times New Roman" w:eastAsia="Times New Roman" w:hAnsi="Times New Roman" w:cs="Times New Roman"/>
          <w:sz w:val="22"/>
          <w:szCs w:val="22"/>
          <w:lang w:val="es-MX" w:eastAsia="pt-BR"/>
        </w:rPr>
        <w:t xml:space="preserve">lmente que las soluciones también requieren una mejor </w:t>
      </w:r>
      <w:r w:rsidR="007B5E46" w:rsidRPr="00B27FA0">
        <w:rPr>
          <w:rFonts w:ascii="Times New Roman" w:eastAsia="Times New Roman" w:hAnsi="Times New Roman" w:cs="Times New Roman"/>
          <w:sz w:val="22"/>
          <w:szCs w:val="22"/>
          <w:lang w:val="es-MX" w:eastAsia="pt-BR"/>
        </w:rPr>
        <w:t>interacción</w:t>
      </w:r>
      <w:r w:rsidR="00371363" w:rsidRPr="00B27FA0">
        <w:rPr>
          <w:rFonts w:ascii="Times New Roman" w:eastAsia="Times New Roman" w:hAnsi="Times New Roman" w:cs="Times New Roman"/>
          <w:sz w:val="22"/>
          <w:szCs w:val="22"/>
          <w:lang w:val="es-MX" w:eastAsia="pt-BR"/>
        </w:rPr>
        <w:t xml:space="preserve"> con los movimientos de la soci</w:t>
      </w:r>
      <w:r w:rsidR="00EF0B50" w:rsidRPr="00B27FA0">
        <w:rPr>
          <w:rFonts w:ascii="Times New Roman" w:eastAsia="Times New Roman" w:hAnsi="Times New Roman" w:cs="Times New Roman"/>
          <w:sz w:val="22"/>
          <w:szCs w:val="22"/>
          <w:lang w:val="es-MX" w:eastAsia="pt-BR"/>
        </w:rPr>
        <w:t>edad civil</w:t>
      </w:r>
      <w:r w:rsidR="00871F5A" w:rsidRPr="00B27FA0">
        <w:rPr>
          <w:rFonts w:ascii="Times New Roman" w:eastAsia="Times New Roman" w:hAnsi="Times New Roman" w:cs="Times New Roman"/>
          <w:sz w:val="22"/>
          <w:szCs w:val="22"/>
          <w:lang w:val="es-MX" w:eastAsia="pt-BR"/>
        </w:rPr>
        <w:t>,</w:t>
      </w:r>
      <w:r w:rsidR="00EF0B50" w:rsidRPr="00B27FA0">
        <w:rPr>
          <w:rFonts w:ascii="Times New Roman" w:eastAsia="Times New Roman" w:hAnsi="Times New Roman" w:cs="Times New Roman"/>
          <w:sz w:val="22"/>
          <w:szCs w:val="22"/>
          <w:lang w:val="es-MX" w:eastAsia="pt-BR"/>
        </w:rPr>
        <w:t xml:space="preserve"> el </w:t>
      </w:r>
      <w:r w:rsidR="00371363" w:rsidRPr="00B27FA0">
        <w:rPr>
          <w:rFonts w:ascii="Times New Roman" w:eastAsia="Times New Roman" w:hAnsi="Times New Roman" w:cs="Times New Roman"/>
          <w:sz w:val="22"/>
          <w:szCs w:val="22"/>
          <w:lang w:val="es-MX" w:eastAsia="pt-BR"/>
        </w:rPr>
        <w:t xml:space="preserve">sector privado </w:t>
      </w:r>
      <w:r w:rsidR="00871F5A" w:rsidRPr="00B27FA0">
        <w:rPr>
          <w:rFonts w:ascii="Times New Roman" w:eastAsia="Times New Roman" w:hAnsi="Times New Roman" w:cs="Times New Roman"/>
          <w:sz w:val="22"/>
          <w:szCs w:val="22"/>
          <w:lang w:val="es-MX" w:eastAsia="pt-BR"/>
        </w:rPr>
        <w:t>y la cooperación internacional</w:t>
      </w:r>
      <w:r w:rsidR="00CA17A8" w:rsidRPr="00B27FA0">
        <w:rPr>
          <w:rFonts w:ascii="Times New Roman" w:eastAsia="Times New Roman" w:hAnsi="Times New Roman" w:cs="Times New Roman"/>
          <w:sz w:val="22"/>
          <w:szCs w:val="22"/>
          <w:lang w:val="es-MX" w:eastAsia="pt-BR"/>
        </w:rPr>
        <w:t xml:space="preserve"> </w:t>
      </w:r>
      <w:r w:rsidR="007B5E46" w:rsidRPr="00B27FA0">
        <w:rPr>
          <w:rFonts w:ascii="Times New Roman" w:eastAsia="Times New Roman" w:hAnsi="Times New Roman" w:cs="Times New Roman"/>
          <w:sz w:val="22"/>
          <w:szCs w:val="22"/>
          <w:lang w:val="es-MX" w:eastAsia="pt-BR"/>
        </w:rPr>
        <w:t>para que las medidas y ajustes</w:t>
      </w:r>
      <w:r w:rsidR="00CA17A8" w:rsidRPr="00B27FA0">
        <w:rPr>
          <w:rFonts w:ascii="Times New Roman" w:eastAsia="Times New Roman" w:hAnsi="Times New Roman" w:cs="Times New Roman"/>
          <w:sz w:val="22"/>
          <w:szCs w:val="22"/>
          <w:lang w:val="es-MX" w:eastAsia="pt-BR"/>
        </w:rPr>
        <w:t xml:space="preserve"> a ser adoptadas por el Estado en consonancia con las recomendaciones de este </w:t>
      </w:r>
      <w:r w:rsidR="00526AF8" w:rsidRPr="00B27FA0">
        <w:rPr>
          <w:rFonts w:ascii="Times New Roman" w:eastAsia="Times New Roman" w:hAnsi="Times New Roman" w:cs="Times New Roman"/>
          <w:sz w:val="22"/>
          <w:szCs w:val="22"/>
          <w:lang w:val="es-MX" w:eastAsia="pt-BR"/>
        </w:rPr>
        <w:t>informe puedan</w:t>
      </w:r>
      <w:r w:rsidR="007B5E46" w:rsidRPr="00B27FA0">
        <w:rPr>
          <w:rFonts w:ascii="Times New Roman" w:eastAsia="Times New Roman" w:hAnsi="Times New Roman" w:cs="Times New Roman"/>
          <w:sz w:val="22"/>
          <w:szCs w:val="22"/>
          <w:lang w:val="es-MX" w:eastAsia="pt-BR"/>
        </w:rPr>
        <w:t xml:space="preserve"> </w:t>
      </w:r>
      <w:r w:rsidR="00CA17A8" w:rsidRPr="00B27FA0">
        <w:rPr>
          <w:rFonts w:ascii="Times New Roman" w:eastAsia="Times New Roman" w:hAnsi="Times New Roman" w:cs="Times New Roman"/>
          <w:sz w:val="22"/>
          <w:szCs w:val="22"/>
          <w:lang w:val="es-MX" w:eastAsia="pt-BR"/>
        </w:rPr>
        <w:t>tener mayor efectividad</w:t>
      </w:r>
      <w:r w:rsidR="00A14B4B" w:rsidRPr="00B27FA0">
        <w:rPr>
          <w:rFonts w:ascii="Times New Roman" w:eastAsia="Times New Roman" w:hAnsi="Times New Roman" w:cs="Times New Roman"/>
          <w:sz w:val="22"/>
          <w:szCs w:val="22"/>
          <w:lang w:val="es-MX" w:eastAsia="pt-BR"/>
        </w:rPr>
        <w:t>.</w:t>
      </w:r>
      <w:r w:rsidR="007B5E46" w:rsidRPr="00B27FA0">
        <w:rPr>
          <w:rFonts w:ascii="Times New Roman" w:eastAsia="Times New Roman" w:hAnsi="Times New Roman" w:cs="Times New Roman"/>
          <w:sz w:val="22"/>
          <w:szCs w:val="22"/>
          <w:lang w:val="es-MX" w:eastAsia="pt-BR"/>
        </w:rPr>
        <w:t xml:space="preserve"> </w:t>
      </w:r>
      <w:r w:rsidR="00871F5A" w:rsidRPr="00B27FA0">
        <w:rPr>
          <w:rFonts w:ascii="Times New Roman" w:eastAsia="Times New Roman" w:hAnsi="Times New Roman" w:cs="Times New Roman"/>
          <w:sz w:val="22"/>
          <w:szCs w:val="22"/>
          <w:lang w:val="es-MX" w:eastAsia="pt-BR"/>
        </w:rPr>
        <w:t>La política de inclusión social del Estado debe fundamentarse en los principios de participación ciudadana, no discriminación, respeto a los derechos humanos y equiparación de oportunidades.</w:t>
      </w:r>
    </w:p>
    <w:p w14:paraId="04E69649" w14:textId="77777777" w:rsidR="00871F5A" w:rsidRPr="00B27FA0" w:rsidRDefault="00871F5A" w:rsidP="00871F5A">
      <w:pPr>
        <w:pStyle w:val="ListParagraph"/>
        <w:jc w:val="both"/>
        <w:rPr>
          <w:rFonts w:ascii="Times New Roman" w:eastAsia="Times New Roman" w:hAnsi="Times New Roman" w:cs="Times New Roman"/>
          <w:sz w:val="22"/>
          <w:szCs w:val="22"/>
          <w:lang w:val="es-MX" w:eastAsia="pt-BR"/>
        </w:rPr>
      </w:pPr>
    </w:p>
    <w:p w14:paraId="34256471" w14:textId="7CF571C9" w:rsidR="00871F5A" w:rsidRPr="00B27FA0" w:rsidRDefault="00E56D92" w:rsidP="00AF7702">
      <w:pPr>
        <w:jc w:val="both"/>
        <w:rPr>
          <w:rFonts w:ascii="Times New Roman" w:eastAsia="Times New Roman" w:hAnsi="Times New Roman" w:cs="Times New Roman"/>
          <w:sz w:val="22"/>
          <w:szCs w:val="22"/>
          <w:lang w:val="es-MX" w:eastAsia="pt-BR"/>
        </w:rPr>
      </w:pPr>
      <w:r w:rsidRPr="00B27FA0">
        <w:rPr>
          <w:rFonts w:ascii="Times New Roman" w:eastAsia="Times New Roman" w:hAnsi="Times New Roman" w:cs="Times New Roman"/>
          <w:sz w:val="22"/>
          <w:szCs w:val="22"/>
          <w:lang w:val="es-MX" w:eastAsia="pt-BR"/>
        </w:rPr>
        <w:t>Se insta</w:t>
      </w:r>
      <w:r w:rsidR="00CA17A8" w:rsidRPr="00B27FA0">
        <w:rPr>
          <w:rFonts w:ascii="Times New Roman" w:eastAsia="Times New Roman" w:hAnsi="Times New Roman" w:cs="Times New Roman"/>
          <w:sz w:val="22"/>
          <w:szCs w:val="22"/>
          <w:lang w:val="es-MX" w:eastAsia="pt-BR"/>
        </w:rPr>
        <w:t xml:space="preserve"> al Estado considerar igualmente </w:t>
      </w:r>
      <w:r w:rsidRPr="00B27FA0">
        <w:rPr>
          <w:rFonts w:ascii="Times New Roman" w:eastAsia="Times New Roman" w:hAnsi="Times New Roman" w:cs="Times New Roman"/>
          <w:sz w:val="22"/>
          <w:szCs w:val="22"/>
          <w:lang w:val="es-MX" w:eastAsia="pt-BR"/>
        </w:rPr>
        <w:t>que, a</w:t>
      </w:r>
      <w:r w:rsidR="00871F5A" w:rsidRPr="00B27FA0">
        <w:rPr>
          <w:rFonts w:ascii="Times New Roman" w:eastAsia="Times New Roman" w:hAnsi="Times New Roman" w:cs="Times New Roman"/>
          <w:sz w:val="22"/>
          <w:szCs w:val="22"/>
          <w:lang w:val="es-MX" w:eastAsia="pt-BR"/>
        </w:rPr>
        <w:t xml:space="preserve">ctualmente, los Objetivos de Desarrollo Sostenible (ODS), son aliados estratégicos para el cumplimiento de </w:t>
      </w:r>
      <w:r w:rsidRPr="00B27FA0">
        <w:rPr>
          <w:rFonts w:ascii="Times New Roman" w:eastAsia="Times New Roman" w:hAnsi="Times New Roman" w:cs="Times New Roman"/>
          <w:sz w:val="22"/>
          <w:szCs w:val="22"/>
          <w:lang w:val="es-MX" w:eastAsia="pt-BR"/>
        </w:rPr>
        <w:t xml:space="preserve">la </w:t>
      </w:r>
      <w:r w:rsidR="00871F5A" w:rsidRPr="00B27FA0">
        <w:rPr>
          <w:rFonts w:ascii="Times New Roman" w:eastAsia="Times New Roman" w:hAnsi="Times New Roman" w:cs="Times New Roman"/>
          <w:sz w:val="22"/>
          <w:szCs w:val="22"/>
          <w:lang w:val="es-MX" w:eastAsia="pt-BR"/>
        </w:rPr>
        <w:t xml:space="preserve">CIADDIS y </w:t>
      </w:r>
      <w:r w:rsidRPr="00B27FA0">
        <w:rPr>
          <w:rFonts w:ascii="Times New Roman" w:eastAsia="Times New Roman" w:hAnsi="Times New Roman" w:cs="Times New Roman"/>
          <w:sz w:val="22"/>
          <w:szCs w:val="22"/>
          <w:lang w:val="es-MX" w:eastAsia="pt-BR"/>
        </w:rPr>
        <w:t>d</w:t>
      </w:r>
      <w:r w:rsidR="00871F5A" w:rsidRPr="00B27FA0">
        <w:rPr>
          <w:rFonts w:ascii="Times New Roman" w:eastAsia="Times New Roman" w:hAnsi="Times New Roman" w:cs="Times New Roman"/>
          <w:sz w:val="22"/>
          <w:szCs w:val="22"/>
          <w:lang w:val="es-MX" w:eastAsia="pt-BR"/>
        </w:rPr>
        <w:t>el PAD,</w:t>
      </w:r>
      <w:r w:rsidR="00994745" w:rsidRPr="00B27FA0">
        <w:rPr>
          <w:rFonts w:ascii="Times New Roman" w:eastAsia="Times New Roman" w:hAnsi="Times New Roman" w:cs="Times New Roman"/>
          <w:sz w:val="22"/>
          <w:szCs w:val="22"/>
          <w:lang w:val="es-MX" w:eastAsia="pt-BR"/>
        </w:rPr>
        <w:t xml:space="preserve"> y</w:t>
      </w:r>
      <w:r w:rsidRPr="00B27FA0">
        <w:rPr>
          <w:rFonts w:ascii="Times New Roman" w:eastAsia="Times New Roman" w:hAnsi="Times New Roman" w:cs="Times New Roman"/>
          <w:sz w:val="22"/>
          <w:szCs w:val="22"/>
          <w:lang w:val="es-MX" w:eastAsia="pt-BR"/>
        </w:rPr>
        <w:t xml:space="preserve"> se </w:t>
      </w:r>
      <w:r w:rsidR="0001481F" w:rsidRPr="00B27FA0">
        <w:rPr>
          <w:rFonts w:ascii="Times New Roman" w:eastAsia="Times New Roman" w:hAnsi="Times New Roman" w:cs="Times New Roman"/>
          <w:sz w:val="22"/>
          <w:szCs w:val="22"/>
          <w:lang w:val="es-MX" w:eastAsia="pt-BR"/>
        </w:rPr>
        <w:t>propone</w:t>
      </w:r>
      <w:r w:rsidRPr="00B27FA0">
        <w:rPr>
          <w:rFonts w:ascii="Times New Roman" w:eastAsia="Times New Roman" w:hAnsi="Times New Roman" w:cs="Times New Roman"/>
          <w:sz w:val="22"/>
          <w:szCs w:val="22"/>
          <w:lang w:val="es-MX" w:eastAsia="pt-BR"/>
        </w:rPr>
        <w:t xml:space="preserve"> que sean </w:t>
      </w:r>
      <w:r w:rsidR="00CA17A8" w:rsidRPr="00B27FA0">
        <w:rPr>
          <w:rFonts w:ascii="Times New Roman" w:eastAsia="Times New Roman" w:hAnsi="Times New Roman" w:cs="Times New Roman"/>
          <w:sz w:val="22"/>
          <w:szCs w:val="22"/>
          <w:lang w:val="es-MX" w:eastAsia="pt-BR"/>
        </w:rPr>
        <w:t>incorporados en sus programas, proyectos y</w:t>
      </w:r>
      <w:r w:rsidR="004A2DDE" w:rsidRPr="00B27FA0">
        <w:rPr>
          <w:rFonts w:ascii="Times New Roman" w:eastAsia="Times New Roman" w:hAnsi="Times New Roman" w:cs="Times New Roman"/>
          <w:sz w:val="22"/>
          <w:szCs w:val="22"/>
          <w:lang w:val="es-MX" w:eastAsia="pt-BR"/>
        </w:rPr>
        <w:t>\</w:t>
      </w:r>
      <w:r w:rsidR="00CA17A8" w:rsidRPr="00B27FA0">
        <w:rPr>
          <w:rFonts w:ascii="Times New Roman" w:eastAsia="Times New Roman" w:hAnsi="Times New Roman" w:cs="Times New Roman"/>
          <w:sz w:val="22"/>
          <w:szCs w:val="22"/>
          <w:lang w:val="es-MX" w:eastAsia="pt-BR"/>
        </w:rPr>
        <w:t xml:space="preserve">o políticas </w:t>
      </w:r>
      <w:r w:rsidR="00871F5A" w:rsidRPr="00B27FA0">
        <w:rPr>
          <w:rFonts w:ascii="Times New Roman" w:eastAsia="Times New Roman" w:hAnsi="Times New Roman" w:cs="Times New Roman"/>
          <w:sz w:val="22"/>
          <w:szCs w:val="22"/>
          <w:lang w:val="es-MX" w:eastAsia="pt-BR"/>
        </w:rPr>
        <w:t xml:space="preserve">para que </w:t>
      </w:r>
      <w:r w:rsidRPr="00B27FA0">
        <w:rPr>
          <w:rFonts w:ascii="Times New Roman" w:eastAsia="Times New Roman" w:hAnsi="Times New Roman" w:cs="Times New Roman"/>
          <w:sz w:val="22"/>
          <w:szCs w:val="22"/>
          <w:lang w:val="es-MX" w:eastAsia="pt-BR"/>
        </w:rPr>
        <w:t xml:space="preserve">realmente </w:t>
      </w:r>
      <w:r w:rsidR="00871F5A" w:rsidRPr="00B27FA0">
        <w:rPr>
          <w:rFonts w:ascii="Times New Roman" w:eastAsia="Times New Roman" w:hAnsi="Times New Roman" w:cs="Times New Roman"/>
          <w:sz w:val="22"/>
          <w:szCs w:val="22"/>
          <w:lang w:val="es-MX" w:eastAsia="pt-BR"/>
        </w:rPr>
        <w:t>nadie se quede atrás.</w:t>
      </w:r>
    </w:p>
    <w:p w14:paraId="312D7ACD" w14:textId="14123383" w:rsidR="00EF0B50" w:rsidRPr="00B27FA0" w:rsidRDefault="00EF0B50" w:rsidP="00871F5A">
      <w:pPr>
        <w:jc w:val="both"/>
        <w:rPr>
          <w:rFonts w:ascii="Times New Roman" w:eastAsia="Times New Roman" w:hAnsi="Times New Roman" w:cs="Times New Roman"/>
          <w:color w:val="000000" w:themeColor="text1"/>
          <w:sz w:val="22"/>
          <w:szCs w:val="22"/>
          <w:lang w:val="es-MX" w:eastAsia="pt-BR"/>
        </w:rPr>
      </w:pPr>
    </w:p>
    <w:p w14:paraId="43605674" w14:textId="28248663" w:rsidR="003C34C6" w:rsidRPr="00B27FA0" w:rsidRDefault="00CA17A8" w:rsidP="00AF7702">
      <w:pPr>
        <w:jc w:val="both"/>
        <w:rPr>
          <w:rFonts w:ascii="Times New Roman" w:hAnsi="Times New Roman" w:cs="Times New Roman"/>
          <w:sz w:val="22"/>
          <w:szCs w:val="22"/>
          <w:lang w:val="es-MX"/>
        </w:rPr>
      </w:pPr>
      <w:r w:rsidRPr="00B27FA0">
        <w:rPr>
          <w:rFonts w:ascii="Times New Roman" w:eastAsia="Times New Roman" w:hAnsi="Times New Roman" w:cs="Times New Roman"/>
          <w:sz w:val="22"/>
          <w:szCs w:val="22"/>
          <w:lang w:val="es-MX" w:eastAsia="pt-BR"/>
        </w:rPr>
        <w:t>Finalmente</w:t>
      </w:r>
      <w:r w:rsidR="00AF7702" w:rsidRPr="00B27FA0">
        <w:rPr>
          <w:rFonts w:ascii="Times New Roman" w:eastAsia="Times New Roman" w:hAnsi="Times New Roman" w:cs="Times New Roman"/>
          <w:sz w:val="22"/>
          <w:szCs w:val="22"/>
          <w:lang w:val="es-MX" w:eastAsia="pt-BR"/>
        </w:rPr>
        <w:t>, e</w:t>
      </w:r>
      <w:r w:rsidR="0035323E" w:rsidRPr="00B27FA0">
        <w:rPr>
          <w:rFonts w:ascii="Times New Roman" w:eastAsia="Times New Roman" w:hAnsi="Times New Roman" w:cs="Times New Roman"/>
          <w:sz w:val="22"/>
          <w:szCs w:val="22"/>
          <w:lang w:val="es-MX" w:eastAsia="pt-BR"/>
        </w:rPr>
        <w:t xml:space="preserve">l </w:t>
      </w:r>
      <w:r w:rsidR="003C34C6" w:rsidRPr="00B27FA0">
        <w:rPr>
          <w:rFonts w:ascii="Times New Roman" w:eastAsia="Times New Roman" w:hAnsi="Times New Roman" w:cs="Times New Roman"/>
          <w:sz w:val="22"/>
          <w:szCs w:val="22"/>
          <w:lang w:val="es-MX" w:eastAsia="pt-BR"/>
        </w:rPr>
        <w:t xml:space="preserve">CEDDIS </w:t>
      </w:r>
      <w:r w:rsidR="0092592E" w:rsidRPr="00B27FA0">
        <w:rPr>
          <w:rFonts w:ascii="Times New Roman" w:eastAsia="Times New Roman" w:hAnsi="Times New Roman" w:cs="Times New Roman"/>
          <w:sz w:val="22"/>
          <w:szCs w:val="22"/>
          <w:lang w:val="es-MX" w:eastAsia="pt-BR"/>
        </w:rPr>
        <w:t>exhorta a</w:t>
      </w:r>
      <w:r w:rsidR="00907077" w:rsidRPr="00B27FA0">
        <w:rPr>
          <w:rFonts w:ascii="Times New Roman" w:eastAsia="Times New Roman" w:hAnsi="Times New Roman" w:cs="Times New Roman"/>
          <w:sz w:val="22"/>
          <w:szCs w:val="22"/>
          <w:lang w:val="es-MX" w:eastAsia="pt-BR"/>
        </w:rPr>
        <w:t xml:space="preserve"> </w:t>
      </w:r>
      <w:r w:rsidR="003C34C6" w:rsidRPr="00B27FA0">
        <w:rPr>
          <w:rFonts w:ascii="Times New Roman" w:eastAsia="Times New Roman" w:hAnsi="Times New Roman" w:cs="Times New Roman"/>
          <w:sz w:val="22"/>
          <w:szCs w:val="22"/>
          <w:lang w:val="es-MX" w:eastAsia="pt-BR"/>
        </w:rPr>
        <w:t xml:space="preserve">los Estados Unidos Mexicanos </w:t>
      </w:r>
      <w:r w:rsidR="00FF22D6" w:rsidRPr="00B27FA0">
        <w:rPr>
          <w:rFonts w:ascii="Times New Roman" w:eastAsia="Times New Roman" w:hAnsi="Times New Roman" w:cs="Times New Roman"/>
          <w:sz w:val="22"/>
          <w:szCs w:val="22"/>
          <w:lang w:val="es-MX" w:eastAsia="pt-BR"/>
        </w:rPr>
        <w:t>a que presente</w:t>
      </w:r>
      <w:r w:rsidR="003C34C6" w:rsidRPr="00B27FA0">
        <w:rPr>
          <w:rFonts w:ascii="Times New Roman" w:eastAsia="Times New Roman" w:hAnsi="Times New Roman" w:cs="Times New Roman"/>
          <w:sz w:val="22"/>
          <w:szCs w:val="22"/>
          <w:lang w:val="es-MX" w:eastAsia="pt-BR"/>
        </w:rPr>
        <w:t xml:space="preserve"> </w:t>
      </w:r>
      <w:r w:rsidR="0092592E" w:rsidRPr="00B27FA0">
        <w:rPr>
          <w:rFonts w:ascii="Times New Roman" w:eastAsia="Times New Roman" w:hAnsi="Times New Roman" w:cs="Times New Roman"/>
          <w:sz w:val="22"/>
          <w:szCs w:val="22"/>
          <w:lang w:val="es-MX" w:eastAsia="pt-BR"/>
        </w:rPr>
        <w:t xml:space="preserve">datos y resultados más </w:t>
      </w:r>
      <w:r w:rsidR="00D60C03" w:rsidRPr="00B27FA0">
        <w:rPr>
          <w:rFonts w:ascii="Times New Roman" w:eastAsia="Times New Roman" w:hAnsi="Times New Roman" w:cs="Times New Roman"/>
          <w:sz w:val="22"/>
          <w:szCs w:val="22"/>
          <w:lang w:val="es-MX" w:eastAsia="pt-BR"/>
        </w:rPr>
        <w:t>favorables</w:t>
      </w:r>
      <w:r w:rsidR="00FF22D6" w:rsidRPr="00B27FA0">
        <w:rPr>
          <w:rFonts w:ascii="Times New Roman" w:eastAsia="Times New Roman" w:hAnsi="Times New Roman" w:cs="Times New Roman"/>
          <w:sz w:val="22"/>
          <w:szCs w:val="22"/>
          <w:lang w:val="es-MX" w:eastAsia="pt-BR"/>
        </w:rPr>
        <w:t xml:space="preserve"> en su próximo informe nacional</w:t>
      </w:r>
      <w:r w:rsidR="0092592E" w:rsidRPr="00B27FA0">
        <w:rPr>
          <w:rFonts w:ascii="Times New Roman" w:eastAsia="Times New Roman" w:hAnsi="Times New Roman" w:cs="Times New Roman"/>
          <w:sz w:val="22"/>
          <w:szCs w:val="22"/>
          <w:lang w:val="es-MX" w:eastAsia="pt-BR"/>
        </w:rPr>
        <w:t xml:space="preserve"> </w:t>
      </w:r>
      <w:r w:rsidR="003C34C6" w:rsidRPr="00B27FA0">
        <w:rPr>
          <w:rFonts w:ascii="Times New Roman" w:eastAsia="Times New Roman" w:hAnsi="Times New Roman" w:cs="Times New Roman"/>
          <w:sz w:val="22"/>
          <w:szCs w:val="22"/>
          <w:lang w:val="es-MX" w:eastAsia="pt-BR"/>
        </w:rPr>
        <w:t xml:space="preserve">sobre la efectiva promoción de </w:t>
      </w:r>
      <w:r w:rsidR="00907077" w:rsidRPr="00B27FA0">
        <w:rPr>
          <w:rFonts w:ascii="Times New Roman" w:eastAsia="Times New Roman" w:hAnsi="Times New Roman" w:cs="Times New Roman"/>
          <w:sz w:val="22"/>
          <w:szCs w:val="22"/>
          <w:lang w:val="es-MX" w:eastAsia="pt-BR"/>
        </w:rPr>
        <w:t>inclusión,</w:t>
      </w:r>
      <w:r w:rsidR="003C34C6" w:rsidRPr="00B27FA0">
        <w:rPr>
          <w:rFonts w:ascii="Times New Roman" w:eastAsia="Times New Roman" w:hAnsi="Times New Roman" w:cs="Times New Roman"/>
          <w:sz w:val="22"/>
          <w:szCs w:val="22"/>
          <w:lang w:val="es-MX" w:eastAsia="pt-BR"/>
        </w:rPr>
        <w:t xml:space="preserve"> dignidad </w:t>
      </w:r>
      <w:r w:rsidR="00907077" w:rsidRPr="00B27FA0">
        <w:rPr>
          <w:rFonts w:ascii="Times New Roman" w:eastAsia="Times New Roman" w:hAnsi="Times New Roman" w:cs="Times New Roman"/>
          <w:sz w:val="22"/>
          <w:szCs w:val="22"/>
          <w:lang w:val="es-MX" w:eastAsia="pt-BR"/>
        </w:rPr>
        <w:t>y derechos de las personas con discapacidad</w:t>
      </w:r>
      <w:r w:rsidR="00FC7540" w:rsidRPr="00B27FA0">
        <w:rPr>
          <w:rFonts w:ascii="Times New Roman" w:eastAsia="Times New Roman" w:hAnsi="Times New Roman" w:cs="Times New Roman"/>
          <w:sz w:val="22"/>
          <w:szCs w:val="22"/>
          <w:lang w:val="es-MX" w:eastAsia="pt-BR"/>
        </w:rPr>
        <w:t xml:space="preserve">, </w:t>
      </w:r>
      <w:r w:rsidR="00D60C03" w:rsidRPr="00B27FA0">
        <w:rPr>
          <w:rFonts w:ascii="Times New Roman" w:eastAsia="Times New Roman" w:hAnsi="Times New Roman" w:cs="Times New Roman"/>
          <w:sz w:val="22"/>
          <w:szCs w:val="22"/>
          <w:lang w:val="es-MX" w:eastAsia="pt-BR"/>
        </w:rPr>
        <w:t>por ser</w:t>
      </w:r>
      <w:r w:rsidR="0035323E" w:rsidRPr="00B27FA0">
        <w:rPr>
          <w:rFonts w:ascii="Times New Roman" w:eastAsia="Times New Roman" w:hAnsi="Times New Roman" w:cs="Times New Roman"/>
          <w:sz w:val="22"/>
          <w:szCs w:val="22"/>
          <w:lang w:val="es-MX" w:eastAsia="pt-BR"/>
        </w:rPr>
        <w:t xml:space="preserve"> estos, los principales </w:t>
      </w:r>
      <w:r w:rsidR="00FF22D6" w:rsidRPr="00B27FA0">
        <w:rPr>
          <w:rFonts w:ascii="Times New Roman" w:eastAsia="Times New Roman" w:hAnsi="Times New Roman" w:cs="Times New Roman"/>
          <w:sz w:val="22"/>
          <w:szCs w:val="22"/>
          <w:lang w:val="es-MX" w:eastAsia="pt-BR"/>
        </w:rPr>
        <w:t xml:space="preserve">compromisos adquiridos al ratificar </w:t>
      </w:r>
      <w:r w:rsidR="00FC7540" w:rsidRPr="00B27FA0">
        <w:rPr>
          <w:rFonts w:ascii="Times New Roman" w:eastAsia="Times New Roman" w:hAnsi="Times New Roman" w:cs="Times New Roman"/>
          <w:sz w:val="22"/>
          <w:szCs w:val="22"/>
          <w:lang w:val="es-MX" w:eastAsia="pt-BR"/>
        </w:rPr>
        <w:t xml:space="preserve">la CIADDIS y </w:t>
      </w:r>
      <w:r w:rsidR="00FF22D6" w:rsidRPr="00B27FA0">
        <w:rPr>
          <w:rFonts w:ascii="Times New Roman" w:eastAsia="Times New Roman" w:hAnsi="Times New Roman" w:cs="Times New Roman"/>
          <w:sz w:val="22"/>
          <w:szCs w:val="22"/>
          <w:lang w:val="es-MX" w:eastAsia="pt-BR"/>
        </w:rPr>
        <w:t xml:space="preserve">el </w:t>
      </w:r>
      <w:r w:rsidR="00FC7540" w:rsidRPr="00B27FA0">
        <w:rPr>
          <w:rFonts w:ascii="Times New Roman" w:eastAsia="Times New Roman" w:hAnsi="Times New Roman" w:cs="Times New Roman"/>
          <w:sz w:val="22"/>
          <w:szCs w:val="22"/>
          <w:lang w:val="es-MX" w:eastAsia="pt-BR"/>
        </w:rPr>
        <w:t>PAD.</w:t>
      </w:r>
    </w:p>
    <w:p w14:paraId="003DCF6A" w14:textId="77777777" w:rsidR="006C6CAE" w:rsidRPr="00B27FA0" w:rsidRDefault="006C6CAE" w:rsidP="00871F5A">
      <w:pPr>
        <w:pStyle w:val="ListParagraph"/>
        <w:jc w:val="both"/>
        <w:rPr>
          <w:rFonts w:ascii="Times New Roman" w:hAnsi="Times New Roman" w:cs="Times New Roman"/>
          <w:sz w:val="22"/>
          <w:szCs w:val="22"/>
          <w:lang w:val="es-MX"/>
        </w:rPr>
      </w:pPr>
    </w:p>
    <w:p w14:paraId="01F8F499" w14:textId="77777777" w:rsidR="0092592E" w:rsidRPr="00B27FA0" w:rsidRDefault="0092592E" w:rsidP="00A00E42">
      <w:pPr>
        <w:jc w:val="both"/>
        <w:rPr>
          <w:rFonts w:ascii="Times New Roman" w:eastAsia="Times New Roman" w:hAnsi="Times New Roman" w:cs="Times New Roman"/>
          <w:color w:val="000000" w:themeColor="text1"/>
          <w:sz w:val="22"/>
          <w:szCs w:val="22"/>
          <w:lang w:val="es-MX" w:eastAsia="pt-BR"/>
        </w:rPr>
      </w:pPr>
    </w:p>
    <w:sectPr w:rsidR="0092592E" w:rsidRPr="00B27FA0" w:rsidSect="00B54938">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C7D6" w14:textId="77777777" w:rsidR="00D65091" w:rsidRDefault="00D65091" w:rsidP="000F117F">
      <w:r>
        <w:separator/>
      </w:r>
    </w:p>
  </w:endnote>
  <w:endnote w:type="continuationSeparator" w:id="0">
    <w:p w14:paraId="5AB189C0" w14:textId="77777777" w:rsidR="00D65091" w:rsidRDefault="00D65091" w:rsidP="000F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642045"/>
      <w:docPartObj>
        <w:docPartGallery w:val="Page Numbers (Bottom of Page)"/>
        <w:docPartUnique/>
      </w:docPartObj>
    </w:sdtPr>
    <w:sdtEndPr>
      <w:rPr>
        <w:rStyle w:val="PageNumber"/>
      </w:rPr>
    </w:sdtEndPr>
    <w:sdtContent>
      <w:p w14:paraId="4AA935F4" w14:textId="64EEE076" w:rsidR="00B54938" w:rsidRDefault="00B54938" w:rsidP="00B14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3C9C">
          <w:rPr>
            <w:rStyle w:val="PageNumber"/>
            <w:noProof/>
          </w:rPr>
          <w:t>1</w:t>
        </w:r>
        <w:r>
          <w:rPr>
            <w:rStyle w:val="PageNumber"/>
          </w:rPr>
          <w:fldChar w:fldCharType="end"/>
        </w:r>
      </w:p>
    </w:sdtContent>
  </w:sdt>
  <w:p w14:paraId="45939ADF" w14:textId="77777777" w:rsidR="00B54938" w:rsidRDefault="00B54938" w:rsidP="00B54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11BC" w14:textId="22037747" w:rsidR="00C03C9C" w:rsidRDefault="00C03C9C">
    <w:pPr>
      <w:pStyle w:val="Footer"/>
      <w:jc w:val="center"/>
    </w:pPr>
  </w:p>
  <w:p w14:paraId="653381AE" w14:textId="77777777" w:rsidR="00B54938" w:rsidRPr="00731D6D" w:rsidRDefault="00B54938" w:rsidP="00B54938">
    <w:pPr>
      <w:pStyle w:val="Footer"/>
      <w:ind w:right="360"/>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80388"/>
      <w:docPartObj>
        <w:docPartGallery w:val="Page Numbers (Bottom of Page)"/>
        <w:docPartUnique/>
      </w:docPartObj>
    </w:sdtPr>
    <w:sdtEndPr>
      <w:rPr>
        <w:noProof/>
      </w:rPr>
    </w:sdtEndPr>
    <w:sdtContent>
      <w:p w14:paraId="50407B14" w14:textId="77777777" w:rsidR="003B2629" w:rsidRDefault="003B2629">
        <w:pPr>
          <w:pStyle w:val="Footer"/>
          <w:jc w:val="center"/>
        </w:pPr>
        <w:r w:rsidRPr="00C03C9C">
          <w:rPr>
            <w:rFonts w:ascii="Times New Roman" w:hAnsi="Times New Roman" w:cs="Times New Roman"/>
          </w:rPr>
          <w:fldChar w:fldCharType="begin"/>
        </w:r>
        <w:r w:rsidRPr="00C03C9C">
          <w:rPr>
            <w:rFonts w:ascii="Times New Roman" w:hAnsi="Times New Roman" w:cs="Times New Roman"/>
          </w:rPr>
          <w:instrText xml:space="preserve"> PAGE   \* MERGEFORMAT </w:instrText>
        </w:r>
        <w:r w:rsidRPr="00C03C9C">
          <w:rPr>
            <w:rFonts w:ascii="Times New Roman" w:hAnsi="Times New Roman" w:cs="Times New Roman"/>
          </w:rPr>
          <w:fldChar w:fldCharType="separate"/>
        </w:r>
        <w:r w:rsidRPr="00C03C9C">
          <w:rPr>
            <w:rFonts w:ascii="Times New Roman" w:hAnsi="Times New Roman" w:cs="Times New Roman"/>
            <w:noProof/>
          </w:rPr>
          <w:t>2</w:t>
        </w:r>
        <w:r w:rsidRPr="00C03C9C">
          <w:rPr>
            <w:rFonts w:ascii="Times New Roman" w:hAnsi="Times New Roman" w:cs="Times New Roman"/>
            <w:noProof/>
          </w:rPr>
          <w:fldChar w:fldCharType="end"/>
        </w:r>
      </w:p>
    </w:sdtContent>
  </w:sdt>
  <w:p w14:paraId="54BE92A2" w14:textId="77777777" w:rsidR="003B2629" w:rsidRPr="00731D6D" w:rsidRDefault="003B2629" w:rsidP="00B54938">
    <w:pPr>
      <w:pStyle w:val="Footer"/>
      <w:ind w:right="36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A93E" w14:textId="77777777" w:rsidR="00D65091" w:rsidRDefault="00D65091" w:rsidP="000F117F">
      <w:r>
        <w:separator/>
      </w:r>
    </w:p>
  </w:footnote>
  <w:footnote w:type="continuationSeparator" w:id="0">
    <w:p w14:paraId="1079E19E" w14:textId="77777777" w:rsidR="00D65091" w:rsidRDefault="00D65091" w:rsidP="000F117F">
      <w:r>
        <w:continuationSeparator/>
      </w:r>
    </w:p>
  </w:footnote>
  <w:footnote w:id="1">
    <w:p w14:paraId="41DD1D91" w14:textId="1D6D7FEE" w:rsidR="00291F95" w:rsidRPr="008A13EA" w:rsidRDefault="00291F95" w:rsidP="006D219E">
      <w:pPr>
        <w:pStyle w:val="Footer"/>
        <w:jc w:val="both"/>
        <w:rPr>
          <w:rFonts w:cstheme="minorHAnsi"/>
          <w:sz w:val="16"/>
          <w:szCs w:val="16"/>
          <w:lang w:val="es-MX"/>
        </w:rPr>
      </w:pPr>
      <w:r>
        <w:rPr>
          <w:rStyle w:val="FootnoteReference"/>
        </w:rPr>
        <w:footnoteRef/>
      </w:r>
      <w:r w:rsidRPr="004F5412">
        <w:rPr>
          <w:lang w:val="es-US"/>
        </w:rPr>
        <w:t xml:space="preserve"> </w:t>
      </w:r>
      <w:r w:rsidRPr="004F5412">
        <w:rPr>
          <w:rFonts w:cstheme="minorHAnsi"/>
          <w:i/>
          <w:iCs/>
          <w:sz w:val="16"/>
          <w:szCs w:val="16"/>
          <w:lang w:val="es-US"/>
        </w:rPr>
        <w:t>In</w:t>
      </w:r>
      <w:r w:rsidRPr="008A13EA">
        <w:rPr>
          <w:rFonts w:cstheme="minorHAnsi"/>
          <w:i/>
          <w:iCs/>
          <w:sz w:val="16"/>
          <w:szCs w:val="16"/>
          <w:lang w:val="es-MX"/>
        </w:rPr>
        <w:t>:</w:t>
      </w:r>
      <w:r w:rsidRPr="008A13EA">
        <w:rPr>
          <w:rFonts w:cstheme="minorHAnsi"/>
          <w:sz w:val="16"/>
          <w:szCs w:val="16"/>
          <w:lang w:val="es-MX"/>
        </w:rPr>
        <w:t xml:space="preserve"> Informe </w:t>
      </w:r>
      <w:r w:rsidR="006D219E" w:rsidRPr="008A13EA">
        <w:rPr>
          <w:rFonts w:cstheme="minorHAnsi"/>
          <w:sz w:val="16"/>
          <w:szCs w:val="16"/>
          <w:lang w:val="es-MX"/>
        </w:rPr>
        <w:t>N</w:t>
      </w:r>
      <w:r w:rsidRPr="008A13EA">
        <w:rPr>
          <w:rFonts w:cstheme="minorHAnsi"/>
          <w:sz w:val="16"/>
          <w:szCs w:val="16"/>
          <w:lang w:val="es-MX"/>
        </w:rPr>
        <w:t xml:space="preserve">acional de </w:t>
      </w:r>
      <w:r w:rsidR="006D219E" w:rsidRPr="008A13EA">
        <w:rPr>
          <w:rFonts w:cstheme="minorHAnsi"/>
          <w:sz w:val="16"/>
          <w:szCs w:val="16"/>
          <w:lang w:val="es-MX"/>
        </w:rPr>
        <w:t>C</w:t>
      </w:r>
      <w:r w:rsidRPr="008A13EA">
        <w:rPr>
          <w:rFonts w:cstheme="minorHAnsi"/>
          <w:sz w:val="16"/>
          <w:szCs w:val="16"/>
          <w:lang w:val="es-MX"/>
        </w:rPr>
        <w:t xml:space="preserve">umplimiento de la </w:t>
      </w:r>
      <w:r w:rsidR="006D219E" w:rsidRPr="008A13EA">
        <w:rPr>
          <w:rFonts w:cstheme="minorHAnsi"/>
          <w:sz w:val="16"/>
          <w:szCs w:val="16"/>
          <w:lang w:val="es-MX"/>
        </w:rPr>
        <w:t>C</w:t>
      </w:r>
      <w:r w:rsidRPr="008A13EA">
        <w:rPr>
          <w:rFonts w:cstheme="minorHAnsi"/>
          <w:sz w:val="16"/>
          <w:szCs w:val="16"/>
          <w:lang w:val="es-MX"/>
        </w:rPr>
        <w:t>onvención interamericana para la</w:t>
      </w:r>
      <w:r w:rsidR="006D219E" w:rsidRPr="008A13EA">
        <w:rPr>
          <w:rFonts w:cstheme="minorHAnsi"/>
          <w:sz w:val="16"/>
          <w:szCs w:val="16"/>
          <w:lang w:val="es-MX"/>
        </w:rPr>
        <w:t xml:space="preserve"> E</w:t>
      </w:r>
      <w:r w:rsidRPr="008A13EA">
        <w:rPr>
          <w:rFonts w:cstheme="minorHAnsi"/>
          <w:sz w:val="16"/>
          <w:szCs w:val="16"/>
          <w:lang w:val="es-MX"/>
        </w:rPr>
        <w:t xml:space="preserve">liminación de </w:t>
      </w:r>
      <w:r w:rsidR="006D219E" w:rsidRPr="008A13EA">
        <w:rPr>
          <w:rFonts w:cstheme="minorHAnsi"/>
          <w:sz w:val="16"/>
          <w:szCs w:val="16"/>
          <w:lang w:val="es-MX"/>
        </w:rPr>
        <w:t>T</w:t>
      </w:r>
      <w:r w:rsidRPr="008A13EA">
        <w:rPr>
          <w:rFonts w:cstheme="minorHAnsi"/>
          <w:sz w:val="16"/>
          <w:szCs w:val="16"/>
          <w:lang w:val="es-MX"/>
        </w:rPr>
        <w:t xml:space="preserve">odas las </w:t>
      </w:r>
      <w:r w:rsidR="006D219E" w:rsidRPr="008A13EA">
        <w:rPr>
          <w:rFonts w:cstheme="minorHAnsi"/>
          <w:sz w:val="16"/>
          <w:szCs w:val="16"/>
          <w:lang w:val="es-MX"/>
        </w:rPr>
        <w:t>F</w:t>
      </w:r>
      <w:r w:rsidRPr="008A13EA">
        <w:rPr>
          <w:rFonts w:cstheme="minorHAnsi"/>
          <w:sz w:val="16"/>
          <w:szCs w:val="16"/>
          <w:lang w:val="es-MX"/>
        </w:rPr>
        <w:t xml:space="preserve">ormas de </w:t>
      </w:r>
      <w:r w:rsidR="006D219E" w:rsidRPr="008A13EA">
        <w:rPr>
          <w:rFonts w:cstheme="minorHAnsi"/>
          <w:sz w:val="16"/>
          <w:szCs w:val="16"/>
          <w:lang w:val="es-MX"/>
        </w:rPr>
        <w:t>D</w:t>
      </w:r>
      <w:r w:rsidRPr="008A13EA">
        <w:rPr>
          <w:rFonts w:cstheme="minorHAnsi"/>
          <w:sz w:val="16"/>
          <w:szCs w:val="16"/>
          <w:lang w:val="es-MX"/>
        </w:rPr>
        <w:t xml:space="preserve">iscriminación contra las </w:t>
      </w:r>
      <w:r w:rsidR="006D219E" w:rsidRPr="008A13EA">
        <w:rPr>
          <w:rFonts w:cstheme="minorHAnsi"/>
          <w:sz w:val="16"/>
          <w:szCs w:val="16"/>
          <w:lang w:val="es-MX"/>
        </w:rPr>
        <w:t>P</w:t>
      </w:r>
      <w:r w:rsidRPr="008A13EA">
        <w:rPr>
          <w:rFonts w:cstheme="minorHAnsi"/>
          <w:sz w:val="16"/>
          <w:szCs w:val="16"/>
          <w:lang w:val="es-MX"/>
        </w:rPr>
        <w:t xml:space="preserve">ersonas con </w:t>
      </w:r>
      <w:r w:rsidR="00301951" w:rsidRPr="008A13EA">
        <w:rPr>
          <w:rFonts w:cstheme="minorHAnsi"/>
          <w:sz w:val="16"/>
          <w:szCs w:val="16"/>
          <w:lang w:val="es-MX"/>
        </w:rPr>
        <w:t>D</w:t>
      </w:r>
      <w:r w:rsidRPr="008A13EA">
        <w:rPr>
          <w:rFonts w:cstheme="minorHAnsi"/>
          <w:sz w:val="16"/>
          <w:szCs w:val="16"/>
          <w:lang w:val="es-MX"/>
        </w:rPr>
        <w:t xml:space="preserve">iscapacidad y del </w:t>
      </w:r>
      <w:r w:rsidR="00301951" w:rsidRPr="008A13EA">
        <w:rPr>
          <w:rFonts w:cstheme="minorHAnsi"/>
          <w:sz w:val="16"/>
          <w:szCs w:val="16"/>
          <w:lang w:val="es-MX"/>
        </w:rPr>
        <w:t>P</w:t>
      </w:r>
      <w:r w:rsidRPr="008A13EA">
        <w:rPr>
          <w:rFonts w:cstheme="minorHAnsi"/>
          <w:sz w:val="16"/>
          <w:szCs w:val="16"/>
          <w:lang w:val="es-MX"/>
        </w:rPr>
        <w:t xml:space="preserve">rograma de </w:t>
      </w:r>
      <w:r w:rsidR="00301951" w:rsidRPr="008A13EA">
        <w:rPr>
          <w:rFonts w:cstheme="minorHAnsi"/>
          <w:sz w:val="16"/>
          <w:szCs w:val="16"/>
          <w:lang w:val="es-MX"/>
        </w:rPr>
        <w:t>A</w:t>
      </w:r>
      <w:r w:rsidRPr="008A13EA">
        <w:rPr>
          <w:rFonts w:cstheme="minorHAnsi"/>
          <w:sz w:val="16"/>
          <w:szCs w:val="16"/>
          <w:lang w:val="es-MX"/>
        </w:rPr>
        <w:t xml:space="preserve">cción para el </w:t>
      </w:r>
      <w:r w:rsidR="00301951" w:rsidRPr="008A13EA">
        <w:rPr>
          <w:rFonts w:cstheme="minorHAnsi"/>
          <w:sz w:val="16"/>
          <w:szCs w:val="16"/>
          <w:lang w:val="es-MX"/>
        </w:rPr>
        <w:t>D</w:t>
      </w:r>
      <w:r w:rsidRPr="008A13EA">
        <w:rPr>
          <w:rFonts w:cstheme="minorHAnsi"/>
          <w:sz w:val="16"/>
          <w:szCs w:val="16"/>
          <w:lang w:val="es-MX"/>
        </w:rPr>
        <w:t xml:space="preserve">ecenio de las </w:t>
      </w:r>
      <w:r w:rsidR="00301951" w:rsidRPr="008A13EA">
        <w:rPr>
          <w:rFonts w:cstheme="minorHAnsi"/>
          <w:sz w:val="16"/>
          <w:szCs w:val="16"/>
          <w:lang w:val="es-MX"/>
        </w:rPr>
        <w:t>A</w:t>
      </w:r>
      <w:r w:rsidRPr="008A13EA">
        <w:rPr>
          <w:rFonts w:cstheme="minorHAnsi"/>
          <w:sz w:val="16"/>
          <w:szCs w:val="16"/>
          <w:lang w:val="es-MX"/>
        </w:rPr>
        <w:t xml:space="preserve">méricas por los </w:t>
      </w:r>
      <w:r w:rsidR="00301951" w:rsidRPr="008A13EA">
        <w:rPr>
          <w:rFonts w:cstheme="minorHAnsi"/>
          <w:sz w:val="16"/>
          <w:szCs w:val="16"/>
          <w:lang w:val="es-MX"/>
        </w:rPr>
        <w:t>D</w:t>
      </w:r>
      <w:r w:rsidRPr="008A13EA">
        <w:rPr>
          <w:rFonts w:cstheme="minorHAnsi"/>
          <w:sz w:val="16"/>
          <w:szCs w:val="16"/>
          <w:lang w:val="es-MX"/>
        </w:rPr>
        <w:t>erechos y la</w:t>
      </w:r>
      <w:r w:rsidR="00301951" w:rsidRPr="008A13EA">
        <w:rPr>
          <w:rFonts w:cstheme="minorHAnsi"/>
          <w:sz w:val="16"/>
          <w:szCs w:val="16"/>
          <w:lang w:val="es-MX"/>
        </w:rPr>
        <w:t xml:space="preserve"> D</w:t>
      </w:r>
      <w:r w:rsidRPr="008A13EA">
        <w:rPr>
          <w:rFonts w:cstheme="minorHAnsi"/>
          <w:sz w:val="16"/>
          <w:szCs w:val="16"/>
          <w:lang w:val="es-MX"/>
        </w:rPr>
        <w:t xml:space="preserve">ignidad de las </w:t>
      </w:r>
      <w:r w:rsidR="00301951" w:rsidRPr="008A13EA">
        <w:rPr>
          <w:rFonts w:cstheme="minorHAnsi"/>
          <w:sz w:val="16"/>
          <w:szCs w:val="16"/>
          <w:lang w:val="es-MX"/>
        </w:rPr>
        <w:t>P</w:t>
      </w:r>
      <w:r w:rsidRPr="008A13EA">
        <w:rPr>
          <w:rFonts w:cstheme="minorHAnsi"/>
          <w:sz w:val="16"/>
          <w:szCs w:val="16"/>
          <w:lang w:val="es-MX"/>
        </w:rPr>
        <w:t xml:space="preserve">ersonas con </w:t>
      </w:r>
      <w:r w:rsidR="00301951" w:rsidRPr="008A13EA">
        <w:rPr>
          <w:rFonts w:cstheme="minorHAnsi"/>
          <w:sz w:val="16"/>
          <w:szCs w:val="16"/>
          <w:lang w:val="es-MX"/>
        </w:rPr>
        <w:t>D</w:t>
      </w:r>
      <w:r w:rsidRPr="008A13EA">
        <w:rPr>
          <w:rFonts w:cstheme="minorHAnsi"/>
          <w:sz w:val="16"/>
          <w:szCs w:val="16"/>
          <w:lang w:val="es-MX"/>
        </w:rPr>
        <w:t xml:space="preserve">iscapacidad </w:t>
      </w:r>
      <w:r w:rsidR="00301951" w:rsidRPr="008A13EA">
        <w:rPr>
          <w:rFonts w:cstheme="minorHAnsi"/>
          <w:sz w:val="16"/>
          <w:szCs w:val="16"/>
          <w:lang w:val="es-MX"/>
        </w:rPr>
        <w:t xml:space="preserve">– Estados Unidos Mexicanos, </w:t>
      </w:r>
      <w:r w:rsidRPr="008A13EA">
        <w:rPr>
          <w:rFonts w:cstheme="minorHAnsi"/>
          <w:sz w:val="16"/>
          <w:szCs w:val="16"/>
          <w:lang w:val="es-MX"/>
        </w:rPr>
        <w:t>Versi</w:t>
      </w:r>
      <w:r w:rsidR="00301951" w:rsidRPr="008A13EA">
        <w:rPr>
          <w:rFonts w:cstheme="minorHAnsi"/>
          <w:sz w:val="16"/>
          <w:szCs w:val="16"/>
          <w:lang w:val="es-MX"/>
        </w:rPr>
        <w:t>ó</w:t>
      </w:r>
      <w:r w:rsidRPr="008A13EA">
        <w:rPr>
          <w:rFonts w:cstheme="minorHAnsi"/>
          <w:sz w:val="16"/>
          <w:szCs w:val="16"/>
          <w:lang w:val="es-MX"/>
        </w:rPr>
        <w:t>n Ampliada,</w:t>
      </w:r>
      <w:r w:rsidR="00301951" w:rsidRPr="008A13EA">
        <w:rPr>
          <w:rFonts w:cstheme="minorHAnsi"/>
          <w:sz w:val="16"/>
          <w:szCs w:val="16"/>
          <w:lang w:val="es-MX"/>
        </w:rPr>
        <w:t xml:space="preserve"> presentada en </w:t>
      </w:r>
      <w:r w:rsidRPr="008A13EA">
        <w:rPr>
          <w:rFonts w:cstheme="minorHAnsi"/>
          <w:sz w:val="16"/>
          <w:szCs w:val="16"/>
          <w:lang w:val="es-MX"/>
        </w:rPr>
        <w:t xml:space="preserve">el </w:t>
      </w:r>
      <w:r w:rsidRPr="008A13EA">
        <w:rPr>
          <w:rFonts w:eastAsia="Times New Roman" w:cstheme="minorHAnsi"/>
          <w:sz w:val="16"/>
          <w:szCs w:val="16"/>
          <w:lang w:val="es-MX" w:eastAsia="pt-BR"/>
        </w:rPr>
        <w:t xml:space="preserve">9 de abril de 2021, </w:t>
      </w:r>
      <w:r w:rsidRPr="008A13EA">
        <w:rPr>
          <w:rFonts w:cstheme="minorHAnsi"/>
          <w:sz w:val="16"/>
          <w:szCs w:val="16"/>
          <w:lang w:val="es-MX"/>
        </w:rPr>
        <w:t xml:space="preserve"> p. 72.</w:t>
      </w:r>
    </w:p>
    <w:p w14:paraId="678BC50B" w14:textId="5AC42C6D" w:rsidR="00291F95" w:rsidRPr="008A13EA" w:rsidRDefault="00291F95" w:rsidP="006D219E">
      <w:pPr>
        <w:pStyle w:val="FootnoteText"/>
        <w:jc w:val="both"/>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9DD"/>
    <w:multiLevelType w:val="hybridMultilevel"/>
    <w:tmpl w:val="C2ACF84A"/>
    <w:lvl w:ilvl="0" w:tplc="D35292CA">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0782"/>
    <w:multiLevelType w:val="hybridMultilevel"/>
    <w:tmpl w:val="BB4AAF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B4B19"/>
    <w:multiLevelType w:val="hybridMultilevel"/>
    <w:tmpl w:val="6202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44911"/>
    <w:multiLevelType w:val="hybridMultilevel"/>
    <w:tmpl w:val="9A3C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F513E"/>
    <w:multiLevelType w:val="hybridMultilevel"/>
    <w:tmpl w:val="661A7B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62604"/>
    <w:multiLevelType w:val="hybridMultilevel"/>
    <w:tmpl w:val="9948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775F3"/>
    <w:multiLevelType w:val="hybridMultilevel"/>
    <w:tmpl w:val="FFDAF60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68C64CC"/>
    <w:multiLevelType w:val="hybridMultilevel"/>
    <w:tmpl w:val="801AC57C"/>
    <w:lvl w:ilvl="0" w:tplc="0416000F">
      <w:start w:val="1"/>
      <w:numFmt w:val="decimal"/>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B31746"/>
    <w:multiLevelType w:val="hybridMultilevel"/>
    <w:tmpl w:val="52DE9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91CE8"/>
    <w:multiLevelType w:val="hybridMultilevel"/>
    <w:tmpl w:val="914ED306"/>
    <w:lvl w:ilvl="0" w:tplc="265AD680">
      <w:start w:val="1"/>
      <w:numFmt w:val="lowerRoman"/>
      <w:lvlText w:val="%1."/>
      <w:lvlJc w:val="left"/>
      <w:pPr>
        <w:ind w:left="2940" w:hanging="720"/>
      </w:pPr>
      <w:rPr>
        <w:rFonts w:eastAsiaTheme="minorHAnsi" w:hint="default"/>
        <w:b/>
        <w:sz w:val="24"/>
      </w:rPr>
    </w:lvl>
    <w:lvl w:ilvl="1" w:tplc="180A0019" w:tentative="1">
      <w:start w:val="1"/>
      <w:numFmt w:val="lowerLetter"/>
      <w:lvlText w:val="%2."/>
      <w:lvlJc w:val="left"/>
      <w:pPr>
        <w:ind w:left="3300" w:hanging="360"/>
      </w:pPr>
    </w:lvl>
    <w:lvl w:ilvl="2" w:tplc="180A001B" w:tentative="1">
      <w:start w:val="1"/>
      <w:numFmt w:val="lowerRoman"/>
      <w:lvlText w:val="%3."/>
      <w:lvlJc w:val="right"/>
      <w:pPr>
        <w:ind w:left="4020" w:hanging="180"/>
      </w:pPr>
    </w:lvl>
    <w:lvl w:ilvl="3" w:tplc="180A000F" w:tentative="1">
      <w:start w:val="1"/>
      <w:numFmt w:val="decimal"/>
      <w:lvlText w:val="%4."/>
      <w:lvlJc w:val="left"/>
      <w:pPr>
        <w:ind w:left="4740" w:hanging="360"/>
      </w:pPr>
    </w:lvl>
    <w:lvl w:ilvl="4" w:tplc="180A0019" w:tentative="1">
      <w:start w:val="1"/>
      <w:numFmt w:val="lowerLetter"/>
      <w:lvlText w:val="%5."/>
      <w:lvlJc w:val="left"/>
      <w:pPr>
        <w:ind w:left="5460" w:hanging="360"/>
      </w:pPr>
    </w:lvl>
    <w:lvl w:ilvl="5" w:tplc="180A001B" w:tentative="1">
      <w:start w:val="1"/>
      <w:numFmt w:val="lowerRoman"/>
      <w:lvlText w:val="%6."/>
      <w:lvlJc w:val="right"/>
      <w:pPr>
        <w:ind w:left="6180" w:hanging="180"/>
      </w:pPr>
    </w:lvl>
    <w:lvl w:ilvl="6" w:tplc="180A000F" w:tentative="1">
      <w:start w:val="1"/>
      <w:numFmt w:val="decimal"/>
      <w:lvlText w:val="%7."/>
      <w:lvlJc w:val="left"/>
      <w:pPr>
        <w:ind w:left="6900" w:hanging="360"/>
      </w:pPr>
    </w:lvl>
    <w:lvl w:ilvl="7" w:tplc="180A0019" w:tentative="1">
      <w:start w:val="1"/>
      <w:numFmt w:val="lowerLetter"/>
      <w:lvlText w:val="%8."/>
      <w:lvlJc w:val="left"/>
      <w:pPr>
        <w:ind w:left="7620" w:hanging="360"/>
      </w:pPr>
    </w:lvl>
    <w:lvl w:ilvl="8" w:tplc="180A001B" w:tentative="1">
      <w:start w:val="1"/>
      <w:numFmt w:val="lowerRoman"/>
      <w:lvlText w:val="%9."/>
      <w:lvlJc w:val="right"/>
      <w:pPr>
        <w:ind w:left="8340" w:hanging="180"/>
      </w:pPr>
    </w:lvl>
  </w:abstractNum>
  <w:abstractNum w:abstractNumId="10" w15:restartNumberingAfterBreak="0">
    <w:nsid w:val="4E666D3B"/>
    <w:multiLevelType w:val="hybridMultilevel"/>
    <w:tmpl w:val="B1D8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B5447"/>
    <w:multiLevelType w:val="hybridMultilevel"/>
    <w:tmpl w:val="8D602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22F12"/>
    <w:multiLevelType w:val="hybridMultilevel"/>
    <w:tmpl w:val="6400C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343478"/>
    <w:multiLevelType w:val="hybridMultilevel"/>
    <w:tmpl w:val="5376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808EA"/>
    <w:multiLevelType w:val="hybridMultilevel"/>
    <w:tmpl w:val="343A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81178"/>
    <w:multiLevelType w:val="hybridMultilevel"/>
    <w:tmpl w:val="BD36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207AF"/>
    <w:multiLevelType w:val="hybridMultilevel"/>
    <w:tmpl w:val="CD0E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A3D96"/>
    <w:multiLevelType w:val="hybridMultilevel"/>
    <w:tmpl w:val="48F8A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363EB"/>
    <w:multiLevelType w:val="hybridMultilevel"/>
    <w:tmpl w:val="54BE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20ED1"/>
    <w:multiLevelType w:val="hybridMultilevel"/>
    <w:tmpl w:val="157CBCCE"/>
    <w:lvl w:ilvl="0" w:tplc="5816AC80">
      <w:start w:val="1"/>
      <w:numFmt w:val="upperLetter"/>
      <w:lvlText w:val="%1)"/>
      <w:lvlJc w:val="left"/>
      <w:pPr>
        <w:ind w:left="720" w:hanging="360"/>
      </w:pPr>
      <w:rPr>
        <w:rFonts w:ascii="Arial" w:eastAsia="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9011463">
    <w:abstractNumId w:val="12"/>
  </w:num>
  <w:num w:numId="2" w16cid:durableId="281770994">
    <w:abstractNumId w:val="7"/>
  </w:num>
  <w:num w:numId="3" w16cid:durableId="1013263629">
    <w:abstractNumId w:val="6"/>
  </w:num>
  <w:num w:numId="4" w16cid:durableId="162553085">
    <w:abstractNumId w:val="19"/>
  </w:num>
  <w:num w:numId="5" w16cid:durableId="1494836232">
    <w:abstractNumId w:val="0"/>
  </w:num>
  <w:num w:numId="6" w16cid:durableId="210117199">
    <w:abstractNumId w:val="16"/>
  </w:num>
  <w:num w:numId="7" w16cid:durableId="1098719023">
    <w:abstractNumId w:val="4"/>
  </w:num>
  <w:num w:numId="8" w16cid:durableId="272788098">
    <w:abstractNumId w:val="8"/>
  </w:num>
  <w:num w:numId="9" w16cid:durableId="955601625">
    <w:abstractNumId w:val="11"/>
  </w:num>
  <w:num w:numId="10" w16cid:durableId="1906990170">
    <w:abstractNumId w:val="3"/>
  </w:num>
  <w:num w:numId="11" w16cid:durableId="1648851152">
    <w:abstractNumId w:val="15"/>
  </w:num>
  <w:num w:numId="12" w16cid:durableId="2049838591">
    <w:abstractNumId w:val="13"/>
  </w:num>
  <w:num w:numId="13" w16cid:durableId="819155389">
    <w:abstractNumId w:val="10"/>
  </w:num>
  <w:num w:numId="14" w16cid:durableId="66461501">
    <w:abstractNumId w:val="18"/>
  </w:num>
  <w:num w:numId="15" w16cid:durableId="863447366">
    <w:abstractNumId w:val="1"/>
  </w:num>
  <w:num w:numId="16" w16cid:durableId="1060127901">
    <w:abstractNumId w:val="14"/>
  </w:num>
  <w:num w:numId="17" w16cid:durableId="1874490265">
    <w:abstractNumId w:val="5"/>
  </w:num>
  <w:num w:numId="18" w16cid:durableId="603153148">
    <w:abstractNumId w:val="17"/>
  </w:num>
  <w:num w:numId="19" w16cid:durableId="457143024">
    <w:abstractNumId w:val="2"/>
  </w:num>
  <w:num w:numId="20" w16cid:durableId="901402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PA"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6" w:nlCheck="1" w:checkStyle="1"/>
  <w:activeWritingStyle w:appName="MSWord" w:lang="es-VE"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PA" w:vendorID="64" w:dllVersion="0" w:nlCheck="1" w:checkStyle="0"/>
  <w:activeWritingStyle w:appName="MSWord" w:lang="es-ES_tradnl" w:vendorID="64" w:dllVersion="0" w:nlCheck="1" w:checkStyle="0"/>
  <w:activeWritingStyle w:appName="MSWord" w:lang="es-VE"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VE"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81"/>
    <w:rsid w:val="00002497"/>
    <w:rsid w:val="000053DA"/>
    <w:rsid w:val="0001134C"/>
    <w:rsid w:val="00013ABC"/>
    <w:rsid w:val="0001481F"/>
    <w:rsid w:val="0003349A"/>
    <w:rsid w:val="0003596A"/>
    <w:rsid w:val="000375E7"/>
    <w:rsid w:val="00041E1D"/>
    <w:rsid w:val="0005177E"/>
    <w:rsid w:val="00053CDE"/>
    <w:rsid w:val="0006032A"/>
    <w:rsid w:val="0007237D"/>
    <w:rsid w:val="0008470C"/>
    <w:rsid w:val="000B3F16"/>
    <w:rsid w:val="000C43B9"/>
    <w:rsid w:val="000C68BA"/>
    <w:rsid w:val="000C7A74"/>
    <w:rsid w:val="000D00D6"/>
    <w:rsid w:val="000E2139"/>
    <w:rsid w:val="000E2322"/>
    <w:rsid w:val="000E4C9C"/>
    <w:rsid w:val="000F06A4"/>
    <w:rsid w:val="000F117F"/>
    <w:rsid w:val="000F69C3"/>
    <w:rsid w:val="000F6AEF"/>
    <w:rsid w:val="000F7885"/>
    <w:rsid w:val="00115BF3"/>
    <w:rsid w:val="0012057A"/>
    <w:rsid w:val="00125865"/>
    <w:rsid w:val="00125C5F"/>
    <w:rsid w:val="00126CC3"/>
    <w:rsid w:val="00130F4F"/>
    <w:rsid w:val="0013698A"/>
    <w:rsid w:val="0015293C"/>
    <w:rsid w:val="001567E6"/>
    <w:rsid w:val="00170196"/>
    <w:rsid w:val="001815DA"/>
    <w:rsid w:val="00184F96"/>
    <w:rsid w:val="001874C4"/>
    <w:rsid w:val="001A1580"/>
    <w:rsid w:val="001A19CF"/>
    <w:rsid w:val="001B0954"/>
    <w:rsid w:val="001E15D7"/>
    <w:rsid w:val="001F3DEB"/>
    <w:rsid w:val="00217B8B"/>
    <w:rsid w:val="00241C2C"/>
    <w:rsid w:val="0024336F"/>
    <w:rsid w:val="00244369"/>
    <w:rsid w:val="00245026"/>
    <w:rsid w:val="0024636D"/>
    <w:rsid w:val="002515C5"/>
    <w:rsid w:val="00271681"/>
    <w:rsid w:val="00291F95"/>
    <w:rsid w:val="002967D2"/>
    <w:rsid w:val="00297D23"/>
    <w:rsid w:val="002A1D7A"/>
    <w:rsid w:val="002B6BC2"/>
    <w:rsid w:val="002C7C60"/>
    <w:rsid w:val="002D5A86"/>
    <w:rsid w:val="002F5E5A"/>
    <w:rsid w:val="00301951"/>
    <w:rsid w:val="00306CE1"/>
    <w:rsid w:val="0031617D"/>
    <w:rsid w:val="00323E3D"/>
    <w:rsid w:val="003258B7"/>
    <w:rsid w:val="003321AA"/>
    <w:rsid w:val="00340F6D"/>
    <w:rsid w:val="0035323E"/>
    <w:rsid w:val="00354E02"/>
    <w:rsid w:val="00355723"/>
    <w:rsid w:val="00367841"/>
    <w:rsid w:val="00371363"/>
    <w:rsid w:val="00371C10"/>
    <w:rsid w:val="00374F9F"/>
    <w:rsid w:val="003835F8"/>
    <w:rsid w:val="003A635D"/>
    <w:rsid w:val="003A72C6"/>
    <w:rsid w:val="003B2629"/>
    <w:rsid w:val="003C34C6"/>
    <w:rsid w:val="003C373C"/>
    <w:rsid w:val="003C4425"/>
    <w:rsid w:val="003D35D0"/>
    <w:rsid w:val="003D7B89"/>
    <w:rsid w:val="003E275E"/>
    <w:rsid w:val="003E54CE"/>
    <w:rsid w:val="003F6418"/>
    <w:rsid w:val="00400351"/>
    <w:rsid w:val="00403260"/>
    <w:rsid w:val="00414599"/>
    <w:rsid w:val="00422A99"/>
    <w:rsid w:val="004237EB"/>
    <w:rsid w:val="00426612"/>
    <w:rsid w:val="00450A75"/>
    <w:rsid w:val="00461D3B"/>
    <w:rsid w:val="00463402"/>
    <w:rsid w:val="00474A3E"/>
    <w:rsid w:val="00481C20"/>
    <w:rsid w:val="004918E8"/>
    <w:rsid w:val="004A2DDE"/>
    <w:rsid w:val="004B1B3B"/>
    <w:rsid w:val="004B224D"/>
    <w:rsid w:val="004B6614"/>
    <w:rsid w:val="004D5582"/>
    <w:rsid w:val="004D6510"/>
    <w:rsid w:val="004D69DA"/>
    <w:rsid w:val="004D6DBB"/>
    <w:rsid w:val="004E55D7"/>
    <w:rsid w:val="004F1AE8"/>
    <w:rsid w:val="004F2CC4"/>
    <w:rsid w:val="004F5412"/>
    <w:rsid w:val="00502DCD"/>
    <w:rsid w:val="005143CD"/>
    <w:rsid w:val="0051448F"/>
    <w:rsid w:val="00522AB9"/>
    <w:rsid w:val="00526AF8"/>
    <w:rsid w:val="00530E25"/>
    <w:rsid w:val="00533E8E"/>
    <w:rsid w:val="00534FDA"/>
    <w:rsid w:val="005445BB"/>
    <w:rsid w:val="0055494D"/>
    <w:rsid w:val="005654E4"/>
    <w:rsid w:val="00567BC1"/>
    <w:rsid w:val="005873EB"/>
    <w:rsid w:val="00587D2A"/>
    <w:rsid w:val="005A05FE"/>
    <w:rsid w:val="005A5048"/>
    <w:rsid w:val="005A5691"/>
    <w:rsid w:val="005A6987"/>
    <w:rsid w:val="005B079B"/>
    <w:rsid w:val="005B25F7"/>
    <w:rsid w:val="005B406A"/>
    <w:rsid w:val="005B5B69"/>
    <w:rsid w:val="005D41FD"/>
    <w:rsid w:val="005F26C2"/>
    <w:rsid w:val="005F4F74"/>
    <w:rsid w:val="00612369"/>
    <w:rsid w:val="00622443"/>
    <w:rsid w:val="006241B1"/>
    <w:rsid w:val="006313F0"/>
    <w:rsid w:val="006352C3"/>
    <w:rsid w:val="0064301D"/>
    <w:rsid w:val="00644E50"/>
    <w:rsid w:val="00645AF9"/>
    <w:rsid w:val="0064728F"/>
    <w:rsid w:val="0065342F"/>
    <w:rsid w:val="00655252"/>
    <w:rsid w:val="00664690"/>
    <w:rsid w:val="00684725"/>
    <w:rsid w:val="00687388"/>
    <w:rsid w:val="006A11E8"/>
    <w:rsid w:val="006A7192"/>
    <w:rsid w:val="006B134B"/>
    <w:rsid w:val="006B4B5A"/>
    <w:rsid w:val="006B64F8"/>
    <w:rsid w:val="006C4A7E"/>
    <w:rsid w:val="006C6CAE"/>
    <w:rsid w:val="006C79E2"/>
    <w:rsid w:val="006D219E"/>
    <w:rsid w:val="006E1590"/>
    <w:rsid w:val="006E3620"/>
    <w:rsid w:val="006E625D"/>
    <w:rsid w:val="006F1142"/>
    <w:rsid w:val="006F13DA"/>
    <w:rsid w:val="006F5FC3"/>
    <w:rsid w:val="006F7B2C"/>
    <w:rsid w:val="007049D9"/>
    <w:rsid w:val="00707279"/>
    <w:rsid w:val="007143FB"/>
    <w:rsid w:val="0071752D"/>
    <w:rsid w:val="00731D6D"/>
    <w:rsid w:val="0073391F"/>
    <w:rsid w:val="00740BA8"/>
    <w:rsid w:val="007524F4"/>
    <w:rsid w:val="00754B42"/>
    <w:rsid w:val="00756606"/>
    <w:rsid w:val="0075690F"/>
    <w:rsid w:val="007710C6"/>
    <w:rsid w:val="0077488E"/>
    <w:rsid w:val="00776DA1"/>
    <w:rsid w:val="007821BC"/>
    <w:rsid w:val="007B42AC"/>
    <w:rsid w:val="007B5E46"/>
    <w:rsid w:val="007C3B4B"/>
    <w:rsid w:val="008014BA"/>
    <w:rsid w:val="008036ED"/>
    <w:rsid w:val="00804F2F"/>
    <w:rsid w:val="00827F78"/>
    <w:rsid w:val="00840960"/>
    <w:rsid w:val="00871F5A"/>
    <w:rsid w:val="00876B4A"/>
    <w:rsid w:val="008828D1"/>
    <w:rsid w:val="00884467"/>
    <w:rsid w:val="00884B11"/>
    <w:rsid w:val="0089438C"/>
    <w:rsid w:val="008959D3"/>
    <w:rsid w:val="00896022"/>
    <w:rsid w:val="008A13EA"/>
    <w:rsid w:val="008B5C98"/>
    <w:rsid w:val="008C50D9"/>
    <w:rsid w:val="008C52C8"/>
    <w:rsid w:val="008D39C3"/>
    <w:rsid w:val="008D46A1"/>
    <w:rsid w:val="008D71FB"/>
    <w:rsid w:val="008E64A9"/>
    <w:rsid w:val="008F0F0C"/>
    <w:rsid w:val="008F667C"/>
    <w:rsid w:val="00904242"/>
    <w:rsid w:val="00907077"/>
    <w:rsid w:val="00915562"/>
    <w:rsid w:val="00924790"/>
    <w:rsid w:val="0092592E"/>
    <w:rsid w:val="009411BD"/>
    <w:rsid w:val="00942E19"/>
    <w:rsid w:val="009431B6"/>
    <w:rsid w:val="00946AA2"/>
    <w:rsid w:val="00953DE4"/>
    <w:rsid w:val="009554B6"/>
    <w:rsid w:val="00980BD7"/>
    <w:rsid w:val="00993843"/>
    <w:rsid w:val="00993BEE"/>
    <w:rsid w:val="00993E11"/>
    <w:rsid w:val="00994745"/>
    <w:rsid w:val="009952F3"/>
    <w:rsid w:val="009A0677"/>
    <w:rsid w:val="009B140C"/>
    <w:rsid w:val="009C5DAC"/>
    <w:rsid w:val="009C68D5"/>
    <w:rsid w:val="009D3F11"/>
    <w:rsid w:val="009D55C3"/>
    <w:rsid w:val="009D5F79"/>
    <w:rsid w:val="009E2476"/>
    <w:rsid w:val="009E3682"/>
    <w:rsid w:val="009E5AA3"/>
    <w:rsid w:val="009F7592"/>
    <w:rsid w:val="00A00E42"/>
    <w:rsid w:val="00A10191"/>
    <w:rsid w:val="00A13826"/>
    <w:rsid w:val="00A14B4B"/>
    <w:rsid w:val="00A20459"/>
    <w:rsid w:val="00A247AE"/>
    <w:rsid w:val="00A353D6"/>
    <w:rsid w:val="00A42464"/>
    <w:rsid w:val="00A47141"/>
    <w:rsid w:val="00A506AB"/>
    <w:rsid w:val="00A5324C"/>
    <w:rsid w:val="00A570DC"/>
    <w:rsid w:val="00A574B2"/>
    <w:rsid w:val="00A7530A"/>
    <w:rsid w:val="00A87808"/>
    <w:rsid w:val="00A93AD9"/>
    <w:rsid w:val="00AA1F61"/>
    <w:rsid w:val="00AA33FA"/>
    <w:rsid w:val="00AB1AD6"/>
    <w:rsid w:val="00AB3606"/>
    <w:rsid w:val="00AC30F1"/>
    <w:rsid w:val="00AC42EF"/>
    <w:rsid w:val="00AC6A50"/>
    <w:rsid w:val="00AF0BD1"/>
    <w:rsid w:val="00AF2F32"/>
    <w:rsid w:val="00AF57CB"/>
    <w:rsid w:val="00AF7702"/>
    <w:rsid w:val="00AF7E71"/>
    <w:rsid w:val="00B007BF"/>
    <w:rsid w:val="00B102E8"/>
    <w:rsid w:val="00B10A81"/>
    <w:rsid w:val="00B10BD9"/>
    <w:rsid w:val="00B27FA0"/>
    <w:rsid w:val="00B3503A"/>
    <w:rsid w:val="00B41929"/>
    <w:rsid w:val="00B54938"/>
    <w:rsid w:val="00B654A7"/>
    <w:rsid w:val="00B65856"/>
    <w:rsid w:val="00B70069"/>
    <w:rsid w:val="00B720F9"/>
    <w:rsid w:val="00B874F5"/>
    <w:rsid w:val="00B91A2E"/>
    <w:rsid w:val="00BA399F"/>
    <w:rsid w:val="00BC5E9B"/>
    <w:rsid w:val="00BD52AA"/>
    <w:rsid w:val="00BE6A07"/>
    <w:rsid w:val="00BF00F9"/>
    <w:rsid w:val="00BF1540"/>
    <w:rsid w:val="00BF15AD"/>
    <w:rsid w:val="00C03586"/>
    <w:rsid w:val="00C03C9C"/>
    <w:rsid w:val="00C05A52"/>
    <w:rsid w:val="00C2508A"/>
    <w:rsid w:val="00C256CD"/>
    <w:rsid w:val="00C337FD"/>
    <w:rsid w:val="00C36B84"/>
    <w:rsid w:val="00C376BE"/>
    <w:rsid w:val="00C40A67"/>
    <w:rsid w:val="00C41A39"/>
    <w:rsid w:val="00C562F1"/>
    <w:rsid w:val="00C65D6E"/>
    <w:rsid w:val="00C752B5"/>
    <w:rsid w:val="00C75D6B"/>
    <w:rsid w:val="00C913CA"/>
    <w:rsid w:val="00CA17A8"/>
    <w:rsid w:val="00CA20F6"/>
    <w:rsid w:val="00CA5F39"/>
    <w:rsid w:val="00CB02EF"/>
    <w:rsid w:val="00CB0A8F"/>
    <w:rsid w:val="00CC20BC"/>
    <w:rsid w:val="00CD0DD9"/>
    <w:rsid w:val="00CD2D20"/>
    <w:rsid w:val="00CE4762"/>
    <w:rsid w:val="00CF1BF7"/>
    <w:rsid w:val="00CF2222"/>
    <w:rsid w:val="00CF249C"/>
    <w:rsid w:val="00CF4389"/>
    <w:rsid w:val="00CF533B"/>
    <w:rsid w:val="00CF6A71"/>
    <w:rsid w:val="00D2368B"/>
    <w:rsid w:val="00D344E6"/>
    <w:rsid w:val="00D558D1"/>
    <w:rsid w:val="00D57A43"/>
    <w:rsid w:val="00D57EE3"/>
    <w:rsid w:val="00D60C03"/>
    <w:rsid w:val="00D65091"/>
    <w:rsid w:val="00D71C54"/>
    <w:rsid w:val="00D72701"/>
    <w:rsid w:val="00D757D3"/>
    <w:rsid w:val="00D90282"/>
    <w:rsid w:val="00DB5A41"/>
    <w:rsid w:val="00DB77C2"/>
    <w:rsid w:val="00DC1734"/>
    <w:rsid w:val="00DC5920"/>
    <w:rsid w:val="00DC6C84"/>
    <w:rsid w:val="00DC70D3"/>
    <w:rsid w:val="00DD4081"/>
    <w:rsid w:val="00DD4BA7"/>
    <w:rsid w:val="00DD5440"/>
    <w:rsid w:val="00DE51D7"/>
    <w:rsid w:val="00DE70DF"/>
    <w:rsid w:val="00DE7137"/>
    <w:rsid w:val="00DF5899"/>
    <w:rsid w:val="00E133C2"/>
    <w:rsid w:val="00E160EE"/>
    <w:rsid w:val="00E31969"/>
    <w:rsid w:val="00E36EEB"/>
    <w:rsid w:val="00E4253B"/>
    <w:rsid w:val="00E5570D"/>
    <w:rsid w:val="00E56D92"/>
    <w:rsid w:val="00E60893"/>
    <w:rsid w:val="00E639B6"/>
    <w:rsid w:val="00E80248"/>
    <w:rsid w:val="00E931B9"/>
    <w:rsid w:val="00EA0CEA"/>
    <w:rsid w:val="00EA61AF"/>
    <w:rsid w:val="00EB4B4F"/>
    <w:rsid w:val="00EB5DC3"/>
    <w:rsid w:val="00EC1476"/>
    <w:rsid w:val="00EC321B"/>
    <w:rsid w:val="00EC4975"/>
    <w:rsid w:val="00EC7885"/>
    <w:rsid w:val="00ED4CC2"/>
    <w:rsid w:val="00EE3986"/>
    <w:rsid w:val="00EE5BF4"/>
    <w:rsid w:val="00EF0B50"/>
    <w:rsid w:val="00F05EFD"/>
    <w:rsid w:val="00F07F31"/>
    <w:rsid w:val="00F148AB"/>
    <w:rsid w:val="00F22303"/>
    <w:rsid w:val="00F2289A"/>
    <w:rsid w:val="00F31446"/>
    <w:rsid w:val="00F37E31"/>
    <w:rsid w:val="00F45506"/>
    <w:rsid w:val="00F47235"/>
    <w:rsid w:val="00F54D07"/>
    <w:rsid w:val="00F57705"/>
    <w:rsid w:val="00F6255D"/>
    <w:rsid w:val="00F71283"/>
    <w:rsid w:val="00F817FA"/>
    <w:rsid w:val="00FA4C42"/>
    <w:rsid w:val="00FC440C"/>
    <w:rsid w:val="00FC7540"/>
    <w:rsid w:val="00FD6CE2"/>
    <w:rsid w:val="00FE5638"/>
    <w:rsid w:val="00FF0E68"/>
    <w:rsid w:val="00FF1738"/>
    <w:rsid w:val="00FF22D6"/>
    <w:rsid w:val="00FF29B2"/>
    <w:rsid w:val="00FF43A8"/>
    <w:rsid w:val="00FF5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4E5B5"/>
  <w15:docId w15:val="{E0AADABE-B5AD-4AC7-BD60-AFC1C169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23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89"/>
    <w:pPr>
      <w:ind w:left="720"/>
      <w:contextualSpacing/>
    </w:pPr>
  </w:style>
  <w:style w:type="character" w:styleId="Hyperlink">
    <w:name w:val="Hyperlink"/>
    <w:basedOn w:val="DefaultParagraphFont"/>
    <w:uiPriority w:val="99"/>
    <w:unhideWhenUsed/>
    <w:rsid w:val="00840960"/>
    <w:rPr>
      <w:color w:val="0563C1" w:themeColor="hyperlink"/>
      <w:u w:val="single"/>
    </w:rPr>
  </w:style>
  <w:style w:type="paragraph" w:styleId="HTMLPreformatted">
    <w:name w:val="HTML Preformatted"/>
    <w:basedOn w:val="Normal"/>
    <w:link w:val="HTMLPreformattedChar"/>
    <w:uiPriority w:val="99"/>
    <w:semiHidden/>
    <w:unhideWhenUsed/>
    <w:rsid w:val="004D558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5582"/>
    <w:rPr>
      <w:rFonts w:ascii="Consolas" w:hAnsi="Consolas"/>
      <w:sz w:val="20"/>
      <w:szCs w:val="20"/>
    </w:rPr>
  </w:style>
  <w:style w:type="character" w:styleId="CommentReference">
    <w:name w:val="annotation reference"/>
    <w:basedOn w:val="DefaultParagraphFont"/>
    <w:uiPriority w:val="99"/>
    <w:semiHidden/>
    <w:unhideWhenUsed/>
    <w:rsid w:val="0008470C"/>
    <w:rPr>
      <w:sz w:val="16"/>
      <w:szCs w:val="16"/>
    </w:rPr>
  </w:style>
  <w:style w:type="paragraph" w:styleId="CommentText">
    <w:name w:val="annotation text"/>
    <w:basedOn w:val="Normal"/>
    <w:link w:val="CommentTextChar"/>
    <w:uiPriority w:val="99"/>
    <w:semiHidden/>
    <w:unhideWhenUsed/>
    <w:rsid w:val="0008470C"/>
    <w:rPr>
      <w:sz w:val="20"/>
      <w:szCs w:val="20"/>
    </w:rPr>
  </w:style>
  <w:style w:type="character" w:customStyle="1" w:styleId="CommentTextChar">
    <w:name w:val="Comment Text Char"/>
    <w:basedOn w:val="DefaultParagraphFont"/>
    <w:link w:val="CommentText"/>
    <w:uiPriority w:val="99"/>
    <w:semiHidden/>
    <w:rsid w:val="0008470C"/>
    <w:rPr>
      <w:sz w:val="20"/>
      <w:szCs w:val="20"/>
    </w:rPr>
  </w:style>
  <w:style w:type="paragraph" w:styleId="CommentSubject">
    <w:name w:val="annotation subject"/>
    <w:basedOn w:val="CommentText"/>
    <w:next w:val="CommentText"/>
    <w:link w:val="CommentSubjectChar"/>
    <w:uiPriority w:val="99"/>
    <w:semiHidden/>
    <w:unhideWhenUsed/>
    <w:rsid w:val="0008470C"/>
    <w:rPr>
      <w:b/>
      <w:bCs/>
    </w:rPr>
  </w:style>
  <w:style w:type="character" w:customStyle="1" w:styleId="CommentSubjectChar">
    <w:name w:val="Comment Subject Char"/>
    <w:basedOn w:val="CommentTextChar"/>
    <w:link w:val="CommentSubject"/>
    <w:uiPriority w:val="99"/>
    <w:semiHidden/>
    <w:rsid w:val="0008470C"/>
    <w:rPr>
      <w:b/>
      <w:bCs/>
      <w:sz w:val="20"/>
      <w:szCs w:val="20"/>
    </w:rPr>
  </w:style>
  <w:style w:type="paragraph" w:styleId="Revision">
    <w:name w:val="Revision"/>
    <w:hidden/>
    <w:uiPriority w:val="99"/>
    <w:semiHidden/>
    <w:rsid w:val="005B079B"/>
  </w:style>
  <w:style w:type="paragraph" w:styleId="Header">
    <w:name w:val="header"/>
    <w:basedOn w:val="Normal"/>
    <w:link w:val="HeaderChar"/>
    <w:uiPriority w:val="99"/>
    <w:unhideWhenUsed/>
    <w:rsid w:val="000F117F"/>
    <w:pPr>
      <w:tabs>
        <w:tab w:val="center" w:pos="4252"/>
        <w:tab w:val="right" w:pos="8504"/>
      </w:tabs>
    </w:pPr>
  </w:style>
  <w:style w:type="character" w:customStyle="1" w:styleId="HeaderChar">
    <w:name w:val="Header Char"/>
    <w:basedOn w:val="DefaultParagraphFont"/>
    <w:link w:val="Header"/>
    <w:uiPriority w:val="99"/>
    <w:rsid w:val="000F117F"/>
  </w:style>
  <w:style w:type="paragraph" w:styleId="Footer">
    <w:name w:val="footer"/>
    <w:basedOn w:val="Normal"/>
    <w:link w:val="FooterChar"/>
    <w:uiPriority w:val="99"/>
    <w:unhideWhenUsed/>
    <w:rsid w:val="000F117F"/>
    <w:pPr>
      <w:tabs>
        <w:tab w:val="center" w:pos="4252"/>
        <w:tab w:val="right" w:pos="8504"/>
      </w:tabs>
    </w:pPr>
  </w:style>
  <w:style w:type="character" w:customStyle="1" w:styleId="FooterChar">
    <w:name w:val="Footer Char"/>
    <w:basedOn w:val="DefaultParagraphFont"/>
    <w:link w:val="Footer"/>
    <w:uiPriority w:val="99"/>
    <w:rsid w:val="000F117F"/>
  </w:style>
  <w:style w:type="paragraph" w:styleId="FootnoteText">
    <w:name w:val="footnote text"/>
    <w:basedOn w:val="Normal"/>
    <w:link w:val="FootnoteTextChar"/>
    <w:uiPriority w:val="99"/>
    <w:semiHidden/>
    <w:unhideWhenUsed/>
    <w:rsid w:val="00291F95"/>
    <w:rPr>
      <w:sz w:val="20"/>
      <w:szCs w:val="20"/>
    </w:rPr>
  </w:style>
  <w:style w:type="character" w:customStyle="1" w:styleId="FootnoteTextChar">
    <w:name w:val="Footnote Text Char"/>
    <w:basedOn w:val="DefaultParagraphFont"/>
    <w:link w:val="FootnoteText"/>
    <w:uiPriority w:val="99"/>
    <w:semiHidden/>
    <w:rsid w:val="00291F95"/>
    <w:rPr>
      <w:sz w:val="20"/>
      <w:szCs w:val="20"/>
    </w:rPr>
  </w:style>
  <w:style w:type="character" w:styleId="FootnoteReference">
    <w:name w:val="footnote reference"/>
    <w:basedOn w:val="DefaultParagraphFont"/>
    <w:uiPriority w:val="99"/>
    <w:semiHidden/>
    <w:unhideWhenUsed/>
    <w:rsid w:val="00291F95"/>
    <w:rPr>
      <w:vertAlign w:val="superscript"/>
    </w:rPr>
  </w:style>
  <w:style w:type="character" w:styleId="PageNumber">
    <w:name w:val="page number"/>
    <w:basedOn w:val="DefaultParagraphFont"/>
    <w:uiPriority w:val="99"/>
    <w:semiHidden/>
    <w:unhideWhenUsed/>
    <w:rsid w:val="00B54938"/>
  </w:style>
  <w:style w:type="character" w:customStyle="1" w:styleId="Heading1Char">
    <w:name w:val="Heading 1 Char"/>
    <w:basedOn w:val="DefaultParagraphFont"/>
    <w:link w:val="Heading1"/>
    <w:uiPriority w:val="9"/>
    <w:rsid w:val="00F47235"/>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F47235"/>
    <w:pPr>
      <w:spacing w:before="240" w:line="259" w:lineRule="auto"/>
      <w:outlineLvl w:val="9"/>
    </w:pPr>
    <w:rPr>
      <w:b w:val="0"/>
      <w:bCs w:val="0"/>
      <w:sz w:val="32"/>
      <w:szCs w:val="32"/>
      <w:lang w:val="es-PA" w:eastAsia="es-PA"/>
    </w:rPr>
  </w:style>
  <w:style w:type="paragraph" w:styleId="TOC1">
    <w:name w:val="toc 1"/>
    <w:basedOn w:val="Normal"/>
    <w:next w:val="Normal"/>
    <w:autoRedefine/>
    <w:uiPriority w:val="39"/>
    <w:unhideWhenUsed/>
    <w:rsid w:val="00F47235"/>
    <w:pPr>
      <w:spacing w:after="100"/>
    </w:pPr>
  </w:style>
  <w:style w:type="paragraph" w:styleId="TOC2">
    <w:name w:val="toc 2"/>
    <w:basedOn w:val="Normal"/>
    <w:next w:val="Normal"/>
    <w:autoRedefine/>
    <w:uiPriority w:val="39"/>
    <w:unhideWhenUsed/>
    <w:rsid w:val="00F47235"/>
    <w:pPr>
      <w:spacing w:after="100"/>
      <w:ind w:left="240"/>
    </w:pPr>
  </w:style>
  <w:style w:type="paragraph" w:styleId="BalloonText">
    <w:name w:val="Balloon Text"/>
    <w:basedOn w:val="Normal"/>
    <w:link w:val="BalloonTextChar"/>
    <w:uiPriority w:val="99"/>
    <w:semiHidden/>
    <w:unhideWhenUsed/>
    <w:rsid w:val="00F47235"/>
    <w:rPr>
      <w:rFonts w:ascii="Tahoma" w:hAnsi="Tahoma" w:cs="Tahoma"/>
      <w:sz w:val="16"/>
      <w:szCs w:val="16"/>
    </w:rPr>
  </w:style>
  <w:style w:type="character" w:customStyle="1" w:styleId="BalloonTextChar">
    <w:name w:val="Balloon Text Char"/>
    <w:basedOn w:val="DefaultParagraphFont"/>
    <w:link w:val="BalloonText"/>
    <w:uiPriority w:val="99"/>
    <w:semiHidden/>
    <w:rsid w:val="00F47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969">
      <w:bodyDiv w:val="1"/>
      <w:marLeft w:val="0"/>
      <w:marRight w:val="0"/>
      <w:marTop w:val="0"/>
      <w:marBottom w:val="0"/>
      <w:divBdr>
        <w:top w:val="none" w:sz="0" w:space="0" w:color="auto"/>
        <w:left w:val="none" w:sz="0" w:space="0" w:color="auto"/>
        <w:bottom w:val="none" w:sz="0" w:space="0" w:color="auto"/>
        <w:right w:val="none" w:sz="0" w:space="0" w:color="auto"/>
      </w:divBdr>
      <w:divsChild>
        <w:div w:id="306977825">
          <w:marLeft w:val="0"/>
          <w:marRight w:val="0"/>
          <w:marTop w:val="0"/>
          <w:marBottom w:val="0"/>
          <w:divBdr>
            <w:top w:val="none" w:sz="0" w:space="0" w:color="auto"/>
            <w:left w:val="none" w:sz="0" w:space="0" w:color="auto"/>
            <w:bottom w:val="none" w:sz="0" w:space="0" w:color="auto"/>
            <w:right w:val="none" w:sz="0" w:space="0" w:color="auto"/>
          </w:divBdr>
        </w:div>
        <w:div w:id="1045176840">
          <w:marLeft w:val="0"/>
          <w:marRight w:val="0"/>
          <w:marTop w:val="0"/>
          <w:marBottom w:val="0"/>
          <w:divBdr>
            <w:top w:val="none" w:sz="0" w:space="0" w:color="auto"/>
            <w:left w:val="none" w:sz="0" w:space="0" w:color="auto"/>
            <w:bottom w:val="none" w:sz="0" w:space="0" w:color="auto"/>
            <w:right w:val="none" w:sz="0" w:space="0" w:color="auto"/>
          </w:divBdr>
        </w:div>
      </w:divsChild>
    </w:div>
    <w:div w:id="939414181">
      <w:bodyDiv w:val="1"/>
      <w:marLeft w:val="0"/>
      <w:marRight w:val="0"/>
      <w:marTop w:val="0"/>
      <w:marBottom w:val="0"/>
      <w:divBdr>
        <w:top w:val="none" w:sz="0" w:space="0" w:color="auto"/>
        <w:left w:val="none" w:sz="0" w:space="0" w:color="auto"/>
        <w:bottom w:val="none" w:sz="0" w:space="0" w:color="auto"/>
        <w:right w:val="none" w:sz="0" w:space="0" w:color="auto"/>
      </w:divBdr>
      <w:divsChild>
        <w:div w:id="1447700454">
          <w:marLeft w:val="0"/>
          <w:marRight w:val="0"/>
          <w:marTop w:val="0"/>
          <w:marBottom w:val="0"/>
          <w:divBdr>
            <w:top w:val="none" w:sz="0" w:space="0" w:color="auto"/>
            <w:left w:val="none" w:sz="0" w:space="0" w:color="auto"/>
            <w:bottom w:val="none" w:sz="0" w:space="0" w:color="auto"/>
            <w:right w:val="none" w:sz="0" w:space="0" w:color="auto"/>
          </w:divBdr>
        </w:div>
      </w:divsChild>
    </w:div>
    <w:div w:id="1285816576">
      <w:bodyDiv w:val="1"/>
      <w:marLeft w:val="0"/>
      <w:marRight w:val="0"/>
      <w:marTop w:val="0"/>
      <w:marBottom w:val="0"/>
      <w:divBdr>
        <w:top w:val="none" w:sz="0" w:space="0" w:color="auto"/>
        <w:left w:val="none" w:sz="0" w:space="0" w:color="auto"/>
        <w:bottom w:val="none" w:sz="0" w:space="0" w:color="auto"/>
        <w:right w:val="none" w:sz="0" w:space="0" w:color="auto"/>
      </w:divBdr>
      <w:divsChild>
        <w:div w:id="964189449">
          <w:marLeft w:val="0"/>
          <w:marRight w:val="0"/>
          <w:marTop w:val="0"/>
          <w:marBottom w:val="0"/>
          <w:divBdr>
            <w:top w:val="none" w:sz="0" w:space="0" w:color="auto"/>
            <w:left w:val="none" w:sz="0" w:space="0" w:color="auto"/>
            <w:bottom w:val="none" w:sz="0" w:space="0" w:color="auto"/>
            <w:right w:val="none" w:sz="0" w:space="0" w:color="auto"/>
          </w:divBdr>
        </w:div>
      </w:divsChild>
    </w:div>
    <w:div w:id="1805150350">
      <w:bodyDiv w:val="1"/>
      <w:marLeft w:val="0"/>
      <w:marRight w:val="0"/>
      <w:marTop w:val="0"/>
      <w:marBottom w:val="0"/>
      <w:divBdr>
        <w:top w:val="none" w:sz="0" w:space="0" w:color="auto"/>
        <w:left w:val="none" w:sz="0" w:space="0" w:color="auto"/>
        <w:bottom w:val="none" w:sz="0" w:space="0" w:color="auto"/>
        <w:right w:val="none" w:sz="0" w:space="0" w:color="auto"/>
      </w:divBdr>
    </w:div>
    <w:div w:id="20469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16</Pages>
  <Words>6521</Words>
  <Characters>37176</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 Oliveira</dc:creator>
  <cp:lastModifiedBy>Carrillo, Mercedes</cp:lastModifiedBy>
  <cp:revision>29</cp:revision>
  <dcterms:created xsi:type="dcterms:W3CDTF">2021-10-12T14:20:00Z</dcterms:created>
  <dcterms:modified xsi:type="dcterms:W3CDTF">2023-03-10T00:17:00Z</dcterms:modified>
</cp:coreProperties>
</file>