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A75CC3" w:rsidRDefault="00D306D1" w:rsidP="00627C9F">
      <w:pPr>
        <w:jc w:val="both"/>
        <w:rPr>
          <w:rFonts w:asciiTheme="majorHAnsi" w:hAnsiTheme="majorHAnsi" w:cs="Univers"/>
          <w:b/>
          <w:bCs/>
          <w:sz w:val="22"/>
          <w:szCs w:val="22"/>
          <w:lang w:val="pt-BR"/>
        </w:rPr>
      </w:pPr>
      <w:bookmarkStart w:id="0" w:name="_GoBack"/>
      <w:bookmarkEnd w:id="0"/>
      <w:r w:rsidRPr="00A75CC3">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2578C0E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A25C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" fillcolor="#ffc000" stroked="f" strokeweight="2pt"/>
            </w:pict>
          </mc:Fallback>
        </mc:AlternateContent>
      </w:r>
      <w:r w:rsidR="003E6CA1" w:rsidRPr="00A75CC3">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7554D5B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7554D5B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A75CC3" w:rsidRDefault="00040C3A" w:rsidP="00040C3A">
      <w:pPr>
        <w:tabs>
          <w:tab w:val="center" w:pos="5400"/>
        </w:tabs>
        <w:suppressAutoHyphens/>
        <w:jc w:val="both"/>
        <w:rPr>
          <w:rFonts w:asciiTheme="majorHAnsi" w:hAnsiTheme="majorHAnsi"/>
          <w:sz w:val="22"/>
          <w:szCs w:val="22"/>
          <w:lang w:val="pt-BR"/>
        </w:rPr>
      </w:pPr>
    </w:p>
    <w:p w14:paraId="5A87E141" w14:textId="77777777" w:rsidR="00040C3A" w:rsidRPr="00A75CC3" w:rsidRDefault="00040C3A" w:rsidP="00040C3A">
      <w:pPr>
        <w:tabs>
          <w:tab w:val="center" w:pos="5400"/>
        </w:tabs>
        <w:suppressAutoHyphens/>
        <w:jc w:val="both"/>
        <w:rPr>
          <w:rFonts w:asciiTheme="majorHAnsi" w:hAnsiTheme="majorHAnsi"/>
          <w:sz w:val="22"/>
          <w:szCs w:val="22"/>
          <w:lang w:val="pt-BR"/>
        </w:rPr>
      </w:pPr>
    </w:p>
    <w:p w14:paraId="29D95BCC" w14:textId="77777777" w:rsidR="005128E4" w:rsidRPr="00A75CC3" w:rsidRDefault="005128E4" w:rsidP="00040C3A">
      <w:pPr>
        <w:tabs>
          <w:tab w:val="center" w:pos="5400"/>
        </w:tabs>
        <w:suppressAutoHyphens/>
        <w:rPr>
          <w:rFonts w:asciiTheme="majorHAnsi" w:hAnsiTheme="majorHAnsi"/>
          <w:sz w:val="22"/>
          <w:szCs w:val="22"/>
          <w:lang w:val="pt-BR"/>
        </w:rPr>
      </w:pPr>
    </w:p>
    <w:p w14:paraId="12A36B24" w14:textId="77777777" w:rsidR="005128E4" w:rsidRPr="00A75CC3" w:rsidRDefault="005128E4" w:rsidP="00040C3A">
      <w:pPr>
        <w:tabs>
          <w:tab w:val="center" w:pos="5400"/>
        </w:tabs>
        <w:suppressAutoHyphens/>
        <w:rPr>
          <w:rFonts w:asciiTheme="majorHAnsi" w:hAnsiTheme="majorHAnsi"/>
          <w:sz w:val="22"/>
          <w:szCs w:val="22"/>
          <w:lang w:val="pt-BR"/>
        </w:rPr>
      </w:pPr>
    </w:p>
    <w:p w14:paraId="2252093D" w14:textId="77777777" w:rsidR="005128E4" w:rsidRPr="00A75CC3" w:rsidRDefault="005128E4" w:rsidP="00040C3A">
      <w:pPr>
        <w:tabs>
          <w:tab w:val="center" w:pos="5400"/>
        </w:tabs>
        <w:suppressAutoHyphens/>
        <w:rPr>
          <w:rFonts w:asciiTheme="majorHAnsi" w:hAnsiTheme="majorHAnsi"/>
          <w:sz w:val="22"/>
          <w:szCs w:val="22"/>
          <w:lang w:val="pt-BR"/>
        </w:rPr>
      </w:pPr>
    </w:p>
    <w:p w14:paraId="403935BD" w14:textId="77777777" w:rsidR="00040C3A" w:rsidRPr="00A75CC3" w:rsidRDefault="00040C3A" w:rsidP="005128E4">
      <w:pPr>
        <w:tabs>
          <w:tab w:val="center" w:pos="5400"/>
        </w:tabs>
        <w:suppressAutoHyphens/>
        <w:jc w:val="center"/>
        <w:rPr>
          <w:rFonts w:asciiTheme="majorHAnsi" w:hAnsiTheme="majorHAnsi"/>
          <w:sz w:val="22"/>
          <w:szCs w:val="22"/>
          <w:lang w:val="pt-BR"/>
        </w:rPr>
      </w:pPr>
    </w:p>
    <w:p w14:paraId="6DCF5F8F" w14:textId="77777777" w:rsidR="00040C3A" w:rsidRPr="00A75CC3" w:rsidRDefault="00040C3A" w:rsidP="005128E4">
      <w:pPr>
        <w:tabs>
          <w:tab w:val="center" w:pos="5400"/>
        </w:tabs>
        <w:suppressAutoHyphens/>
        <w:jc w:val="center"/>
        <w:rPr>
          <w:rFonts w:asciiTheme="majorHAnsi" w:hAnsiTheme="majorHAnsi"/>
          <w:sz w:val="22"/>
          <w:szCs w:val="22"/>
          <w:lang w:val="pt-BR"/>
        </w:rPr>
      </w:pPr>
    </w:p>
    <w:p w14:paraId="4791F13A" w14:textId="77777777" w:rsidR="005B52B0" w:rsidRPr="00A75CC3" w:rsidRDefault="005B52B0" w:rsidP="005128E4">
      <w:pPr>
        <w:tabs>
          <w:tab w:val="center" w:pos="5400"/>
        </w:tabs>
        <w:suppressAutoHyphens/>
        <w:jc w:val="center"/>
        <w:rPr>
          <w:rFonts w:asciiTheme="majorHAnsi" w:hAnsiTheme="majorHAnsi"/>
          <w:sz w:val="22"/>
          <w:szCs w:val="22"/>
          <w:lang w:val="pt-BR"/>
        </w:rPr>
      </w:pPr>
    </w:p>
    <w:p w14:paraId="44E016B6" w14:textId="77777777" w:rsidR="005B52B0" w:rsidRPr="00A75CC3" w:rsidRDefault="005B52B0" w:rsidP="005128E4">
      <w:pPr>
        <w:tabs>
          <w:tab w:val="center" w:pos="5400"/>
        </w:tabs>
        <w:suppressAutoHyphens/>
        <w:jc w:val="center"/>
        <w:rPr>
          <w:rFonts w:asciiTheme="majorHAnsi" w:hAnsiTheme="majorHAnsi"/>
          <w:sz w:val="22"/>
          <w:szCs w:val="22"/>
          <w:lang w:val="pt-BR"/>
        </w:rPr>
      </w:pPr>
    </w:p>
    <w:p w14:paraId="63D41962" w14:textId="77777777" w:rsidR="005B52B0" w:rsidRPr="00A75CC3" w:rsidRDefault="005B52B0" w:rsidP="005128E4">
      <w:pPr>
        <w:tabs>
          <w:tab w:val="center" w:pos="5400"/>
        </w:tabs>
        <w:suppressAutoHyphens/>
        <w:jc w:val="center"/>
        <w:rPr>
          <w:rFonts w:asciiTheme="majorHAnsi" w:hAnsiTheme="majorHAnsi"/>
          <w:sz w:val="22"/>
          <w:szCs w:val="22"/>
          <w:lang w:val="pt-BR"/>
        </w:rPr>
      </w:pPr>
    </w:p>
    <w:p w14:paraId="5ADEB990"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2D81B7E8"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64791D04" w14:textId="77777777" w:rsidR="00040C3A" w:rsidRPr="00A75CC3" w:rsidRDefault="003D3BC2" w:rsidP="00040C3A">
      <w:pPr>
        <w:tabs>
          <w:tab w:val="center" w:pos="5400"/>
        </w:tabs>
        <w:suppressAutoHyphens/>
        <w:jc w:val="center"/>
        <w:rPr>
          <w:rFonts w:asciiTheme="majorHAnsi" w:hAnsiTheme="majorHAnsi"/>
          <w:sz w:val="22"/>
          <w:szCs w:val="22"/>
          <w:lang w:val="pt-BR"/>
        </w:rPr>
      </w:pPr>
      <w:r w:rsidRPr="00A75CC3">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7DEDB6E" w:rsidR="005B52B0" w:rsidRPr="007665A8" w:rsidRDefault="00DA2224" w:rsidP="00997BC5">
                            <w:pPr>
                              <w:spacing w:line="276" w:lineRule="auto"/>
                              <w:rPr>
                                <w:rFonts w:asciiTheme="majorHAnsi" w:hAnsiTheme="majorHAnsi" w:cs="Arial"/>
                                <w:b/>
                                <w:bCs/>
                                <w:color w:val="0D0D0D" w:themeColor="text1" w:themeTint="F2"/>
                                <w:sz w:val="36"/>
                                <w:szCs w:val="22"/>
                                <w:lang w:val="pt-BR"/>
                              </w:rPr>
                            </w:pPr>
                            <w:r w:rsidRPr="007665A8">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005B52B0" w:rsidRPr="007665A8">
                              <w:rPr>
                                <w:rFonts w:asciiTheme="majorHAnsi" w:hAnsiTheme="majorHAnsi" w:cs="Arial"/>
                                <w:b/>
                                <w:bCs/>
                                <w:color w:val="0D0D0D" w:themeColor="text1" w:themeTint="F2"/>
                                <w:sz w:val="36"/>
                                <w:szCs w:val="22"/>
                                <w:lang w:val="pt-BR"/>
                              </w:rPr>
                              <w:t xml:space="preserve"> </w:t>
                            </w:r>
                            <w:r w:rsidR="00477592" w:rsidRPr="007665A8">
                              <w:rPr>
                                <w:rFonts w:asciiTheme="majorHAnsi" w:hAnsiTheme="majorHAnsi" w:cs="Arial"/>
                                <w:b/>
                                <w:bCs/>
                                <w:color w:val="0D0D0D" w:themeColor="text1" w:themeTint="F2"/>
                                <w:sz w:val="36"/>
                                <w:szCs w:val="40"/>
                                <w:lang w:val="pt-BR"/>
                              </w:rPr>
                              <w:t>No.</w:t>
                            </w:r>
                            <w:r w:rsidR="007B05C4" w:rsidRPr="007665A8">
                              <w:rPr>
                                <w:rFonts w:asciiTheme="majorHAnsi" w:hAnsiTheme="majorHAnsi" w:cs="Arial"/>
                                <w:b/>
                                <w:bCs/>
                                <w:color w:val="0D0D0D" w:themeColor="text1" w:themeTint="F2"/>
                                <w:sz w:val="36"/>
                                <w:szCs w:val="22"/>
                                <w:lang w:val="pt-BR"/>
                              </w:rPr>
                              <w:t xml:space="preserve"> </w:t>
                            </w:r>
                            <w:r w:rsidR="00A678CD">
                              <w:rPr>
                                <w:rFonts w:asciiTheme="majorHAnsi" w:hAnsiTheme="majorHAnsi" w:cs="Arial"/>
                                <w:b/>
                                <w:bCs/>
                                <w:color w:val="0D0D0D" w:themeColor="text1" w:themeTint="F2"/>
                                <w:sz w:val="36"/>
                                <w:szCs w:val="22"/>
                                <w:lang w:val="pt-BR"/>
                              </w:rPr>
                              <w:t>32</w:t>
                            </w:r>
                            <w:r w:rsidR="007B05C4" w:rsidRPr="007665A8">
                              <w:rPr>
                                <w:rFonts w:asciiTheme="majorHAnsi" w:hAnsiTheme="majorHAnsi" w:cs="Arial"/>
                                <w:b/>
                                <w:bCs/>
                                <w:color w:val="0D0D0D" w:themeColor="text1" w:themeTint="F2"/>
                                <w:sz w:val="36"/>
                                <w:szCs w:val="22"/>
                                <w:lang w:val="pt-BR"/>
                              </w:rPr>
                              <w:t>/1</w:t>
                            </w:r>
                            <w:r w:rsidR="00BF5BBA">
                              <w:rPr>
                                <w:rFonts w:asciiTheme="majorHAnsi" w:hAnsiTheme="majorHAnsi" w:cs="Arial"/>
                                <w:b/>
                                <w:bCs/>
                                <w:color w:val="0D0D0D" w:themeColor="text1" w:themeTint="F2"/>
                                <w:sz w:val="36"/>
                                <w:szCs w:val="22"/>
                                <w:lang w:val="pt-BR"/>
                              </w:rPr>
                              <w:t>9</w:t>
                            </w:r>
                          </w:p>
                          <w:p w14:paraId="09C54AB3" w14:textId="5017E7CE" w:rsidR="007B05C4" w:rsidRPr="00DA2224" w:rsidRDefault="00DA2224" w:rsidP="00997BC5">
                            <w:pPr>
                              <w:spacing w:line="276" w:lineRule="auto"/>
                              <w:rPr>
                                <w:rFonts w:asciiTheme="majorHAnsi" w:hAnsiTheme="majorHAnsi" w:cs="Arial"/>
                                <w:b/>
                                <w:color w:val="0D0D0D" w:themeColor="text1" w:themeTint="F2"/>
                                <w:sz w:val="36"/>
                                <w:szCs w:val="22"/>
                                <w:lang w:val="pt-BR"/>
                              </w:rPr>
                            </w:pPr>
                            <w:r w:rsidRPr="00DA2224">
                              <w:rPr>
                                <w:rFonts w:asciiTheme="majorHAnsi" w:hAnsiTheme="majorHAnsi" w:cs="Arial"/>
                                <w:b/>
                                <w:color w:val="0D0D0D" w:themeColor="text1" w:themeTint="F2"/>
                                <w:sz w:val="36"/>
                                <w:szCs w:val="22"/>
                                <w:lang w:val="pt-BR"/>
                              </w:rPr>
                              <w:t>PETIÇÃO</w:t>
                            </w:r>
                            <w:r w:rsidR="005B52B0" w:rsidRPr="00DA2224">
                              <w:rPr>
                                <w:rFonts w:asciiTheme="majorHAnsi" w:hAnsiTheme="majorHAnsi" w:cs="Arial"/>
                                <w:b/>
                                <w:color w:val="0D0D0D" w:themeColor="text1" w:themeTint="F2"/>
                                <w:sz w:val="36"/>
                                <w:szCs w:val="22"/>
                                <w:lang w:val="pt-BR"/>
                              </w:rPr>
                              <w:t xml:space="preserve"> </w:t>
                            </w:r>
                            <w:r w:rsidR="00A5524A">
                              <w:rPr>
                                <w:rFonts w:asciiTheme="majorHAnsi" w:hAnsiTheme="majorHAnsi" w:cs="Arial"/>
                                <w:b/>
                                <w:color w:val="0D0D0D" w:themeColor="text1" w:themeTint="F2"/>
                                <w:sz w:val="36"/>
                                <w:szCs w:val="22"/>
                                <w:lang w:val="pt-BR"/>
                              </w:rPr>
                              <w:t>1228-08</w:t>
                            </w:r>
                          </w:p>
                          <w:p w14:paraId="70CF6833" w14:textId="626D4E55" w:rsidR="00CD046C" w:rsidRPr="00DA2224" w:rsidRDefault="00DA2224" w:rsidP="00997BC5">
                            <w:pPr>
                              <w:spacing w:line="276" w:lineRule="auto"/>
                              <w:rPr>
                                <w:rFonts w:asciiTheme="majorHAnsi" w:hAnsiTheme="majorHAnsi" w:cs="Arial"/>
                                <w:color w:val="0D0D0D" w:themeColor="text1" w:themeTint="F2"/>
                                <w:szCs w:val="22"/>
                                <w:lang w:val="pt-BR"/>
                              </w:rPr>
                            </w:pPr>
                            <w:r w:rsidRPr="00DA2224">
                              <w:rPr>
                                <w:rFonts w:asciiTheme="majorHAnsi" w:hAnsiTheme="majorHAnsi" w:cs="Arial"/>
                                <w:color w:val="0D0D0D" w:themeColor="text1" w:themeTint="F2"/>
                                <w:szCs w:val="22"/>
                                <w:lang w:val="pt-BR"/>
                              </w:rPr>
                              <w:t>RELATÓRIO</w:t>
                            </w:r>
                            <w:r w:rsidR="005B52B0" w:rsidRPr="00DA2224">
                              <w:rPr>
                                <w:rFonts w:asciiTheme="majorHAnsi" w:hAnsiTheme="majorHAnsi" w:cs="Arial"/>
                                <w:color w:val="0D0D0D" w:themeColor="text1" w:themeTint="F2"/>
                                <w:szCs w:val="22"/>
                                <w:lang w:val="pt-BR"/>
                              </w:rPr>
                              <w:t xml:space="preserve"> DE ADMIS</w:t>
                            </w:r>
                            <w:r w:rsidRPr="00DA2224">
                              <w:rPr>
                                <w:rFonts w:asciiTheme="majorHAnsi" w:hAnsiTheme="majorHAnsi" w:cs="Arial"/>
                                <w:color w:val="0D0D0D" w:themeColor="text1" w:themeTint="F2"/>
                                <w:szCs w:val="22"/>
                                <w:lang w:val="pt-BR"/>
                              </w:rPr>
                              <w:t>S</w:t>
                            </w:r>
                            <w:r w:rsidR="005B52B0" w:rsidRPr="00DA2224">
                              <w:rPr>
                                <w:rFonts w:asciiTheme="majorHAnsi" w:hAnsiTheme="majorHAnsi" w:cs="Arial"/>
                                <w:color w:val="0D0D0D" w:themeColor="text1" w:themeTint="F2"/>
                                <w:szCs w:val="22"/>
                                <w:lang w:val="pt-BR"/>
                              </w:rPr>
                              <w:t>IBILIDAD</w:t>
                            </w:r>
                            <w:r w:rsidRPr="00DA2224">
                              <w:rPr>
                                <w:rFonts w:asciiTheme="majorHAnsi" w:hAnsiTheme="majorHAnsi" w:cs="Arial"/>
                                <w:color w:val="0D0D0D" w:themeColor="text1" w:themeTint="F2"/>
                                <w:szCs w:val="22"/>
                                <w:lang w:val="pt-BR"/>
                              </w:rPr>
                              <w:t>E</w:t>
                            </w:r>
                          </w:p>
                          <w:p w14:paraId="5FDD6F0D" w14:textId="77777777" w:rsidR="008F1912" w:rsidRPr="00DA2224" w:rsidRDefault="008F1912" w:rsidP="00997BC5">
                            <w:pPr>
                              <w:spacing w:line="276" w:lineRule="auto"/>
                              <w:rPr>
                                <w:rFonts w:asciiTheme="majorHAnsi" w:hAnsiTheme="majorHAnsi" w:cs="Arial"/>
                                <w:color w:val="0D0D0D" w:themeColor="text1" w:themeTint="F2"/>
                                <w:szCs w:val="22"/>
                                <w:lang w:val="pt-BR"/>
                              </w:rPr>
                            </w:pPr>
                            <w:bookmarkStart w:id="1" w:name="_ftnref1"/>
                          </w:p>
                          <w:p w14:paraId="4CFA2FBF" w14:textId="1C7A0C20" w:rsidR="005B52B0" w:rsidRPr="007665A8" w:rsidRDefault="00A5524A"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HINDENBURGH DE MELO ROCHA E OUTROS</w:t>
                            </w:r>
                          </w:p>
                          <w:bookmarkEnd w:id="1"/>
                          <w:p w14:paraId="35068D0D" w14:textId="55B42E82" w:rsidR="005B52B0" w:rsidRPr="007665A8" w:rsidRDefault="006A20E7"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5B52B0" w:rsidRPr="007665A8" w:rsidRDefault="005B52B0"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47DEDB6E" w:rsidR="005B52B0" w:rsidRPr="007665A8" w:rsidRDefault="00DA2224" w:rsidP="00997BC5">
                      <w:pPr>
                        <w:spacing w:line="276" w:lineRule="auto"/>
                        <w:rPr>
                          <w:rFonts w:asciiTheme="majorHAnsi" w:hAnsiTheme="majorHAnsi" w:cs="Arial"/>
                          <w:b/>
                          <w:bCs/>
                          <w:color w:val="0D0D0D" w:themeColor="text1" w:themeTint="F2"/>
                          <w:sz w:val="36"/>
                          <w:szCs w:val="22"/>
                          <w:lang w:val="pt-BR"/>
                        </w:rPr>
                      </w:pPr>
                      <w:r w:rsidRPr="007665A8">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005B52B0" w:rsidRPr="007665A8">
                        <w:rPr>
                          <w:rFonts w:asciiTheme="majorHAnsi" w:hAnsiTheme="majorHAnsi" w:cs="Arial"/>
                          <w:b/>
                          <w:bCs/>
                          <w:color w:val="0D0D0D" w:themeColor="text1" w:themeTint="F2"/>
                          <w:sz w:val="36"/>
                          <w:szCs w:val="22"/>
                          <w:lang w:val="pt-BR"/>
                        </w:rPr>
                        <w:t xml:space="preserve"> </w:t>
                      </w:r>
                      <w:r w:rsidR="00477592" w:rsidRPr="007665A8">
                        <w:rPr>
                          <w:rFonts w:asciiTheme="majorHAnsi" w:hAnsiTheme="majorHAnsi" w:cs="Arial"/>
                          <w:b/>
                          <w:bCs/>
                          <w:color w:val="0D0D0D" w:themeColor="text1" w:themeTint="F2"/>
                          <w:sz w:val="36"/>
                          <w:szCs w:val="40"/>
                          <w:lang w:val="pt-BR"/>
                        </w:rPr>
                        <w:t>No.</w:t>
                      </w:r>
                      <w:r w:rsidR="007B05C4" w:rsidRPr="007665A8">
                        <w:rPr>
                          <w:rFonts w:asciiTheme="majorHAnsi" w:hAnsiTheme="majorHAnsi" w:cs="Arial"/>
                          <w:b/>
                          <w:bCs/>
                          <w:color w:val="0D0D0D" w:themeColor="text1" w:themeTint="F2"/>
                          <w:sz w:val="36"/>
                          <w:szCs w:val="22"/>
                          <w:lang w:val="pt-BR"/>
                        </w:rPr>
                        <w:t xml:space="preserve"> </w:t>
                      </w:r>
                      <w:r w:rsidR="00A678CD">
                        <w:rPr>
                          <w:rFonts w:asciiTheme="majorHAnsi" w:hAnsiTheme="majorHAnsi" w:cs="Arial"/>
                          <w:b/>
                          <w:bCs/>
                          <w:color w:val="0D0D0D" w:themeColor="text1" w:themeTint="F2"/>
                          <w:sz w:val="36"/>
                          <w:szCs w:val="22"/>
                          <w:lang w:val="pt-BR"/>
                        </w:rPr>
                        <w:t>32</w:t>
                      </w:r>
                      <w:r w:rsidR="007B05C4" w:rsidRPr="007665A8">
                        <w:rPr>
                          <w:rFonts w:asciiTheme="majorHAnsi" w:hAnsiTheme="majorHAnsi" w:cs="Arial"/>
                          <w:b/>
                          <w:bCs/>
                          <w:color w:val="0D0D0D" w:themeColor="text1" w:themeTint="F2"/>
                          <w:sz w:val="36"/>
                          <w:szCs w:val="22"/>
                          <w:lang w:val="pt-BR"/>
                        </w:rPr>
                        <w:t>/1</w:t>
                      </w:r>
                      <w:r w:rsidR="00BF5BBA">
                        <w:rPr>
                          <w:rFonts w:asciiTheme="majorHAnsi" w:hAnsiTheme="majorHAnsi" w:cs="Arial"/>
                          <w:b/>
                          <w:bCs/>
                          <w:color w:val="0D0D0D" w:themeColor="text1" w:themeTint="F2"/>
                          <w:sz w:val="36"/>
                          <w:szCs w:val="22"/>
                          <w:lang w:val="pt-BR"/>
                        </w:rPr>
                        <w:t>9</w:t>
                      </w:r>
                    </w:p>
                    <w:p w14:paraId="09C54AB3" w14:textId="5017E7CE" w:rsidR="007B05C4" w:rsidRPr="00DA2224" w:rsidRDefault="00DA2224" w:rsidP="00997BC5">
                      <w:pPr>
                        <w:spacing w:line="276" w:lineRule="auto"/>
                        <w:rPr>
                          <w:rFonts w:asciiTheme="majorHAnsi" w:hAnsiTheme="majorHAnsi" w:cs="Arial"/>
                          <w:b/>
                          <w:color w:val="0D0D0D" w:themeColor="text1" w:themeTint="F2"/>
                          <w:sz w:val="36"/>
                          <w:szCs w:val="22"/>
                          <w:lang w:val="pt-BR"/>
                        </w:rPr>
                      </w:pPr>
                      <w:r w:rsidRPr="00DA2224">
                        <w:rPr>
                          <w:rFonts w:asciiTheme="majorHAnsi" w:hAnsiTheme="majorHAnsi" w:cs="Arial"/>
                          <w:b/>
                          <w:color w:val="0D0D0D" w:themeColor="text1" w:themeTint="F2"/>
                          <w:sz w:val="36"/>
                          <w:szCs w:val="22"/>
                          <w:lang w:val="pt-BR"/>
                        </w:rPr>
                        <w:t>PETIÇÃO</w:t>
                      </w:r>
                      <w:r w:rsidR="005B52B0" w:rsidRPr="00DA2224">
                        <w:rPr>
                          <w:rFonts w:asciiTheme="majorHAnsi" w:hAnsiTheme="majorHAnsi" w:cs="Arial"/>
                          <w:b/>
                          <w:color w:val="0D0D0D" w:themeColor="text1" w:themeTint="F2"/>
                          <w:sz w:val="36"/>
                          <w:szCs w:val="22"/>
                          <w:lang w:val="pt-BR"/>
                        </w:rPr>
                        <w:t xml:space="preserve"> </w:t>
                      </w:r>
                      <w:r w:rsidR="00A5524A">
                        <w:rPr>
                          <w:rFonts w:asciiTheme="majorHAnsi" w:hAnsiTheme="majorHAnsi" w:cs="Arial"/>
                          <w:b/>
                          <w:color w:val="0D0D0D" w:themeColor="text1" w:themeTint="F2"/>
                          <w:sz w:val="36"/>
                          <w:szCs w:val="22"/>
                          <w:lang w:val="pt-BR"/>
                        </w:rPr>
                        <w:t>1228-08</w:t>
                      </w:r>
                    </w:p>
                    <w:p w14:paraId="70CF6833" w14:textId="626D4E55" w:rsidR="00CD046C" w:rsidRPr="00DA2224" w:rsidRDefault="00DA2224" w:rsidP="00997BC5">
                      <w:pPr>
                        <w:spacing w:line="276" w:lineRule="auto"/>
                        <w:rPr>
                          <w:rFonts w:asciiTheme="majorHAnsi" w:hAnsiTheme="majorHAnsi" w:cs="Arial"/>
                          <w:color w:val="0D0D0D" w:themeColor="text1" w:themeTint="F2"/>
                          <w:szCs w:val="22"/>
                          <w:lang w:val="pt-BR"/>
                        </w:rPr>
                      </w:pPr>
                      <w:r w:rsidRPr="00DA2224">
                        <w:rPr>
                          <w:rFonts w:asciiTheme="majorHAnsi" w:hAnsiTheme="majorHAnsi" w:cs="Arial"/>
                          <w:color w:val="0D0D0D" w:themeColor="text1" w:themeTint="F2"/>
                          <w:szCs w:val="22"/>
                          <w:lang w:val="pt-BR"/>
                        </w:rPr>
                        <w:t>RELATÓRIO</w:t>
                      </w:r>
                      <w:r w:rsidR="005B52B0" w:rsidRPr="00DA2224">
                        <w:rPr>
                          <w:rFonts w:asciiTheme="majorHAnsi" w:hAnsiTheme="majorHAnsi" w:cs="Arial"/>
                          <w:color w:val="0D0D0D" w:themeColor="text1" w:themeTint="F2"/>
                          <w:szCs w:val="22"/>
                          <w:lang w:val="pt-BR"/>
                        </w:rPr>
                        <w:t xml:space="preserve"> DE ADMIS</w:t>
                      </w:r>
                      <w:r w:rsidRPr="00DA2224">
                        <w:rPr>
                          <w:rFonts w:asciiTheme="majorHAnsi" w:hAnsiTheme="majorHAnsi" w:cs="Arial"/>
                          <w:color w:val="0D0D0D" w:themeColor="text1" w:themeTint="F2"/>
                          <w:szCs w:val="22"/>
                          <w:lang w:val="pt-BR"/>
                        </w:rPr>
                        <w:t>S</w:t>
                      </w:r>
                      <w:r w:rsidR="005B52B0" w:rsidRPr="00DA2224">
                        <w:rPr>
                          <w:rFonts w:asciiTheme="majorHAnsi" w:hAnsiTheme="majorHAnsi" w:cs="Arial"/>
                          <w:color w:val="0D0D0D" w:themeColor="text1" w:themeTint="F2"/>
                          <w:szCs w:val="22"/>
                          <w:lang w:val="pt-BR"/>
                        </w:rPr>
                        <w:t>IBILIDAD</w:t>
                      </w:r>
                      <w:r w:rsidRPr="00DA2224">
                        <w:rPr>
                          <w:rFonts w:asciiTheme="majorHAnsi" w:hAnsiTheme="majorHAnsi" w:cs="Arial"/>
                          <w:color w:val="0D0D0D" w:themeColor="text1" w:themeTint="F2"/>
                          <w:szCs w:val="22"/>
                          <w:lang w:val="pt-BR"/>
                        </w:rPr>
                        <w:t>E</w:t>
                      </w:r>
                    </w:p>
                    <w:p w14:paraId="5FDD6F0D" w14:textId="77777777" w:rsidR="008F1912" w:rsidRPr="00DA2224" w:rsidRDefault="008F1912" w:rsidP="00997BC5">
                      <w:pPr>
                        <w:spacing w:line="276" w:lineRule="auto"/>
                        <w:rPr>
                          <w:rFonts w:asciiTheme="majorHAnsi" w:hAnsiTheme="majorHAnsi" w:cs="Arial"/>
                          <w:color w:val="0D0D0D" w:themeColor="text1" w:themeTint="F2"/>
                          <w:szCs w:val="22"/>
                          <w:lang w:val="pt-BR"/>
                        </w:rPr>
                      </w:pPr>
                      <w:bookmarkStart w:id="2" w:name="_ftnref1"/>
                    </w:p>
                    <w:p w14:paraId="4CFA2FBF" w14:textId="1C7A0C20" w:rsidR="005B52B0" w:rsidRPr="007665A8" w:rsidRDefault="00A5524A"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HINDENBURGH DE MELO ROCHA E OUTROS</w:t>
                      </w:r>
                    </w:p>
                    <w:bookmarkEnd w:id="2"/>
                    <w:p w14:paraId="35068D0D" w14:textId="55B42E82" w:rsidR="005B52B0" w:rsidRPr="007665A8" w:rsidRDefault="006A20E7"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5B52B0" w:rsidRPr="007665A8" w:rsidRDefault="005B52B0" w:rsidP="007A5817">
                      <w:pPr>
                        <w:rPr>
                          <w:color w:val="0D0D0D" w:themeColor="text1" w:themeTint="F2"/>
                          <w:lang w:val="pt-BR"/>
                        </w:rPr>
                      </w:pPr>
                    </w:p>
                  </w:txbxContent>
                </v:textbox>
              </v:shape>
            </w:pict>
          </mc:Fallback>
        </mc:AlternateContent>
      </w:r>
      <w:r w:rsidR="004E2649" w:rsidRPr="00A75CC3">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90C59B6" w:rsidR="00627C9F" w:rsidRPr="00A75CC3" w:rsidRDefault="00834D49" w:rsidP="007A5817">
                            <w:pPr>
                              <w:spacing w:line="276" w:lineRule="auto"/>
                              <w:jc w:val="right"/>
                              <w:rPr>
                                <w:rFonts w:asciiTheme="minorHAnsi" w:hAnsiTheme="minorHAnsi"/>
                                <w:sz w:val="22"/>
                                <w:lang w:val="pt-BR"/>
                              </w:rPr>
                            </w:pPr>
                            <w:r w:rsidRPr="00A75CC3">
                              <w:rPr>
                                <w:rFonts w:asciiTheme="minorHAnsi" w:hAnsiTheme="minorHAnsi"/>
                                <w:sz w:val="22"/>
                                <w:lang w:val="pt-BR"/>
                              </w:rPr>
                              <w:t>OEA/Ser.L/V/II.</w:t>
                            </w:r>
                          </w:p>
                          <w:p w14:paraId="6A41611B" w14:textId="3FB88C9E" w:rsidR="00627C9F" w:rsidRPr="00A75CC3" w:rsidRDefault="00A678CD" w:rsidP="007A5817">
                            <w:pPr>
                              <w:spacing w:line="276" w:lineRule="auto"/>
                              <w:jc w:val="right"/>
                              <w:rPr>
                                <w:rFonts w:asciiTheme="minorHAnsi" w:hAnsiTheme="minorHAnsi"/>
                                <w:sz w:val="22"/>
                                <w:lang w:val="pt-BR"/>
                              </w:rPr>
                            </w:pPr>
                            <w:r>
                              <w:rPr>
                                <w:rFonts w:asciiTheme="minorHAnsi" w:hAnsiTheme="minorHAnsi"/>
                                <w:sz w:val="22"/>
                                <w:lang w:val="pt-BR"/>
                              </w:rPr>
                              <w:t>Doc. 37</w:t>
                            </w:r>
                          </w:p>
                          <w:p w14:paraId="69373ED2" w14:textId="352309B3" w:rsidR="00627C9F" w:rsidRPr="00A75CC3" w:rsidRDefault="00A678CD" w:rsidP="007A5817">
                            <w:pPr>
                              <w:spacing w:line="276" w:lineRule="auto"/>
                              <w:jc w:val="right"/>
                              <w:rPr>
                                <w:rFonts w:asciiTheme="minorHAnsi" w:hAnsiTheme="minorHAnsi"/>
                                <w:sz w:val="22"/>
                              </w:rPr>
                            </w:pPr>
                            <w:r>
                              <w:rPr>
                                <w:rFonts w:asciiTheme="minorHAnsi" w:hAnsiTheme="minorHAnsi"/>
                                <w:sz w:val="22"/>
                              </w:rPr>
                              <w:t xml:space="preserve">31 </w:t>
                            </w:r>
                            <w:proofErr w:type="spellStart"/>
                            <w:r>
                              <w:rPr>
                                <w:rFonts w:asciiTheme="minorHAnsi" w:hAnsiTheme="minorHAnsi"/>
                                <w:sz w:val="22"/>
                              </w:rPr>
                              <w:t>março</w:t>
                            </w:r>
                            <w:proofErr w:type="spellEnd"/>
                            <w:r>
                              <w:rPr>
                                <w:rFonts w:asciiTheme="minorHAnsi" w:hAnsiTheme="minorHAnsi"/>
                                <w:sz w:val="22"/>
                              </w:rPr>
                              <w:t xml:space="preserve"> </w:t>
                            </w:r>
                            <w:r w:rsidR="00627C9F" w:rsidRPr="00A75CC3">
                              <w:rPr>
                                <w:rFonts w:asciiTheme="minorHAnsi" w:hAnsiTheme="minorHAnsi"/>
                                <w:sz w:val="22"/>
                              </w:rPr>
                              <w:t>201</w:t>
                            </w:r>
                            <w:r>
                              <w:rPr>
                                <w:rFonts w:asciiTheme="minorHAnsi" w:hAnsiTheme="minorHAnsi"/>
                                <w:sz w:val="22"/>
                              </w:rPr>
                              <w:t>9</w:t>
                            </w:r>
                          </w:p>
                          <w:p w14:paraId="0771DB5B" w14:textId="40CA6718" w:rsidR="00627C9F" w:rsidRPr="00A75CC3" w:rsidRDefault="00E0340B" w:rsidP="007A5817">
                            <w:pPr>
                              <w:spacing w:line="276" w:lineRule="auto"/>
                              <w:jc w:val="right"/>
                              <w:rPr>
                                <w:rFonts w:asciiTheme="minorHAnsi" w:hAnsiTheme="minorHAnsi"/>
                                <w:sz w:val="22"/>
                              </w:rPr>
                            </w:pPr>
                            <w:r w:rsidRPr="00A75CC3">
                              <w:rPr>
                                <w:rFonts w:asciiTheme="minorHAnsi" w:hAnsiTheme="minorHAnsi"/>
                                <w:sz w:val="22"/>
                              </w:rPr>
                              <w:t xml:space="preserve">Original: </w:t>
                            </w:r>
                            <w:proofErr w:type="spellStart"/>
                            <w:r w:rsidR="00DA2224" w:rsidRPr="00A75CC3">
                              <w:rPr>
                                <w:rFonts w:asciiTheme="minorHAnsi" w:hAnsiTheme="minorHAnsi"/>
                                <w:sz w:val="22"/>
                              </w:rPr>
                              <w:t>português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690C59B6" w:rsidR="00627C9F" w:rsidRPr="00A75CC3" w:rsidRDefault="00834D49" w:rsidP="007A5817">
                      <w:pPr>
                        <w:spacing w:line="276" w:lineRule="auto"/>
                        <w:jc w:val="right"/>
                        <w:rPr>
                          <w:rFonts w:asciiTheme="minorHAnsi" w:hAnsiTheme="minorHAnsi"/>
                          <w:sz w:val="22"/>
                          <w:lang w:val="pt-BR"/>
                        </w:rPr>
                      </w:pPr>
                      <w:r w:rsidRPr="00A75CC3">
                        <w:rPr>
                          <w:rFonts w:asciiTheme="minorHAnsi" w:hAnsiTheme="minorHAnsi"/>
                          <w:sz w:val="22"/>
                          <w:lang w:val="pt-BR"/>
                        </w:rPr>
                        <w:t>OEA/Ser.L/V/II.</w:t>
                      </w:r>
                    </w:p>
                    <w:p w14:paraId="6A41611B" w14:textId="3FB88C9E" w:rsidR="00627C9F" w:rsidRPr="00A75CC3" w:rsidRDefault="00A678CD" w:rsidP="007A5817">
                      <w:pPr>
                        <w:spacing w:line="276" w:lineRule="auto"/>
                        <w:jc w:val="right"/>
                        <w:rPr>
                          <w:rFonts w:asciiTheme="minorHAnsi" w:hAnsiTheme="minorHAnsi"/>
                          <w:sz w:val="22"/>
                          <w:lang w:val="pt-BR"/>
                        </w:rPr>
                      </w:pPr>
                      <w:r>
                        <w:rPr>
                          <w:rFonts w:asciiTheme="minorHAnsi" w:hAnsiTheme="minorHAnsi"/>
                          <w:sz w:val="22"/>
                          <w:lang w:val="pt-BR"/>
                        </w:rPr>
                        <w:t>Doc. 37</w:t>
                      </w:r>
                    </w:p>
                    <w:p w14:paraId="69373ED2" w14:textId="352309B3" w:rsidR="00627C9F" w:rsidRPr="00A75CC3" w:rsidRDefault="00A678CD" w:rsidP="007A5817">
                      <w:pPr>
                        <w:spacing w:line="276" w:lineRule="auto"/>
                        <w:jc w:val="right"/>
                        <w:rPr>
                          <w:rFonts w:asciiTheme="minorHAnsi" w:hAnsiTheme="minorHAnsi"/>
                          <w:sz w:val="22"/>
                        </w:rPr>
                      </w:pPr>
                      <w:r>
                        <w:rPr>
                          <w:rFonts w:asciiTheme="minorHAnsi" w:hAnsiTheme="minorHAnsi"/>
                          <w:sz w:val="22"/>
                        </w:rPr>
                        <w:t xml:space="preserve">31 </w:t>
                      </w:r>
                      <w:proofErr w:type="spellStart"/>
                      <w:r>
                        <w:rPr>
                          <w:rFonts w:asciiTheme="minorHAnsi" w:hAnsiTheme="minorHAnsi"/>
                          <w:sz w:val="22"/>
                        </w:rPr>
                        <w:t>março</w:t>
                      </w:r>
                      <w:proofErr w:type="spellEnd"/>
                      <w:r>
                        <w:rPr>
                          <w:rFonts w:asciiTheme="minorHAnsi" w:hAnsiTheme="minorHAnsi"/>
                          <w:sz w:val="22"/>
                        </w:rPr>
                        <w:t xml:space="preserve"> </w:t>
                      </w:r>
                      <w:r w:rsidR="00627C9F" w:rsidRPr="00A75CC3">
                        <w:rPr>
                          <w:rFonts w:asciiTheme="minorHAnsi" w:hAnsiTheme="minorHAnsi"/>
                          <w:sz w:val="22"/>
                        </w:rPr>
                        <w:t>201</w:t>
                      </w:r>
                      <w:r>
                        <w:rPr>
                          <w:rFonts w:asciiTheme="minorHAnsi" w:hAnsiTheme="minorHAnsi"/>
                          <w:sz w:val="22"/>
                        </w:rPr>
                        <w:t>9</w:t>
                      </w:r>
                    </w:p>
                    <w:p w14:paraId="0771DB5B" w14:textId="40CA6718" w:rsidR="00627C9F" w:rsidRPr="00A75CC3" w:rsidRDefault="00E0340B" w:rsidP="007A5817">
                      <w:pPr>
                        <w:spacing w:line="276" w:lineRule="auto"/>
                        <w:jc w:val="right"/>
                        <w:rPr>
                          <w:rFonts w:asciiTheme="minorHAnsi" w:hAnsiTheme="minorHAnsi"/>
                          <w:sz w:val="22"/>
                        </w:rPr>
                      </w:pPr>
                      <w:r w:rsidRPr="00A75CC3">
                        <w:rPr>
                          <w:rFonts w:asciiTheme="minorHAnsi" w:hAnsiTheme="minorHAnsi"/>
                          <w:sz w:val="22"/>
                        </w:rPr>
                        <w:t xml:space="preserve">Original: </w:t>
                      </w:r>
                      <w:proofErr w:type="spellStart"/>
                      <w:r w:rsidR="00DA2224" w:rsidRPr="00A75CC3">
                        <w:rPr>
                          <w:rFonts w:asciiTheme="minorHAnsi" w:hAnsiTheme="minorHAnsi"/>
                          <w:sz w:val="22"/>
                        </w:rPr>
                        <w:t>português</w:t>
                      </w:r>
                      <w:proofErr w:type="spellEnd"/>
                    </w:p>
                  </w:txbxContent>
                </v:textbox>
              </v:shape>
            </w:pict>
          </mc:Fallback>
        </mc:AlternateContent>
      </w:r>
    </w:p>
    <w:p w14:paraId="155B0536"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5FE3AB87"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3C383BC0" w14:textId="77777777" w:rsidR="00040C3A" w:rsidRPr="00A75CC3" w:rsidRDefault="00040C3A" w:rsidP="00040C3A">
      <w:pPr>
        <w:tabs>
          <w:tab w:val="center" w:pos="5400"/>
        </w:tabs>
        <w:suppressAutoHyphens/>
        <w:jc w:val="center"/>
        <w:rPr>
          <w:rFonts w:asciiTheme="majorHAnsi" w:hAnsiTheme="majorHAnsi" w:cs="Arial"/>
          <w:sz w:val="22"/>
          <w:szCs w:val="22"/>
          <w:lang w:val="pt-BR"/>
        </w:rPr>
      </w:pPr>
    </w:p>
    <w:p w14:paraId="54590931"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76C291D6"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2161B44F"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3C4EEE07"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3B0E4647" w14:textId="77777777" w:rsidR="005128E4" w:rsidRPr="00A75CC3" w:rsidRDefault="005128E4" w:rsidP="00040C3A">
      <w:pPr>
        <w:tabs>
          <w:tab w:val="center" w:pos="5400"/>
        </w:tabs>
        <w:suppressAutoHyphens/>
        <w:jc w:val="center"/>
        <w:rPr>
          <w:rFonts w:asciiTheme="majorHAnsi" w:hAnsiTheme="majorHAnsi"/>
          <w:sz w:val="22"/>
          <w:szCs w:val="22"/>
          <w:lang w:val="pt-BR"/>
        </w:rPr>
      </w:pPr>
    </w:p>
    <w:p w14:paraId="2DAAF36D"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12496A14" w14:textId="77777777" w:rsidR="005128E4" w:rsidRPr="00A75CC3" w:rsidRDefault="005128E4" w:rsidP="00040C3A">
      <w:pPr>
        <w:tabs>
          <w:tab w:val="center" w:pos="5400"/>
        </w:tabs>
        <w:suppressAutoHyphens/>
        <w:jc w:val="center"/>
        <w:rPr>
          <w:rFonts w:asciiTheme="majorHAnsi" w:hAnsiTheme="majorHAnsi"/>
          <w:sz w:val="22"/>
          <w:szCs w:val="22"/>
          <w:lang w:val="pt-BR"/>
        </w:rPr>
      </w:pPr>
    </w:p>
    <w:p w14:paraId="25772DB3" w14:textId="77777777" w:rsidR="005128E4" w:rsidRPr="00A75CC3" w:rsidRDefault="005128E4" w:rsidP="00040C3A">
      <w:pPr>
        <w:tabs>
          <w:tab w:val="center" w:pos="5400"/>
        </w:tabs>
        <w:suppressAutoHyphens/>
        <w:jc w:val="center"/>
        <w:rPr>
          <w:rFonts w:asciiTheme="majorHAnsi" w:hAnsiTheme="majorHAnsi"/>
          <w:sz w:val="22"/>
          <w:szCs w:val="22"/>
          <w:lang w:val="pt-BR"/>
        </w:rPr>
      </w:pPr>
    </w:p>
    <w:p w14:paraId="6820FADA" w14:textId="77777777" w:rsidR="005128E4" w:rsidRPr="00A75CC3" w:rsidRDefault="005128E4" w:rsidP="00040C3A">
      <w:pPr>
        <w:tabs>
          <w:tab w:val="center" w:pos="5400"/>
        </w:tabs>
        <w:suppressAutoHyphens/>
        <w:jc w:val="center"/>
        <w:rPr>
          <w:rFonts w:asciiTheme="majorHAnsi" w:hAnsiTheme="majorHAnsi"/>
          <w:sz w:val="22"/>
          <w:szCs w:val="22"/>
          <w:lang w:val="pt-BR"/>
        </w:rPr>
      </w:pPr>
    </w:p>
    <w:p w14:paraId="54445A55"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5D4A4040"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048FBB22"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190ABFB3"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4C690048"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733CA438"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7874DEEB"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3698D0D6"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1F907823"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045D9AC1"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16068EE5"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14A4A430"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0B3B735F"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02C5C441"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7806A2B0"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319C392B"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514A0182" w14:textId="77777777" w:rsidR="00A50FCF" w:rsidRPr="00A75CC3" w:rsidRDefault="0090270B" w:rsidP="00040C3A">
      <w:pPr>
        <w:tabs>
          <w:tab w:val="center" w:pos="5400"/>
        </w:tabs>
        <w:suppressAutoHyphens/>
        <w:jc w:val="center"/>
        <w:rPr>
          <w:rFonts w:asciiTheme="majorHAnsi" w:hAnsiTheme="majorHAnsi"/>
          <w:sz w:val="18"/>
          <w:szCs w:val="22"/>
          <w:lang w:val="pt-BR"/>
        </w:rPr>
      </w:pPr>
      <w:r w:rsidRPr="00A75CC3">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0FC8AD50" w:rsidR="00DD3D86" w:rsidRPr="0038709A" w:rsidRDefault="0038709A" w:rsidP="00DD3D86">
                            <w:pPr>
                              <w:tabs>
                                <w:tab w:val="center" w:pos="5400"/>
                              </w:tabs>
                              <w:suppressAutoHyphens/>
                              <w:spacing w:before="60"/>
                              <w:rPr>
                                <w:rFonts w:asciiTheme="majorHAnsi" w:hAnsiTheme="majorHAnsi"/>
                                <w:color w:val="0D0D0D" w:themeColor="text1" w:themeTint="F2"/>
                                <w:sz w:val="18"/>
                                <w:szCs w:val="22"/>
                                <w:lang w:val="pt-BR"/>
                              </w:rPr>
                            </w:pPr>
                            <w:r w:rsidRPr="0038709A">
                              <w:rPr>
                                <w:rFonts w:asciiTheme="majorHAnsi" w:hAnsiTheme="majorHAnsi"/>
                                <w:color w:val="0D0D0D" w:themeColor="text1" w:themeTint="F2"/>
                                <w:sz w:val="18"/>
                                <w:szCs w:val="22"/>
                                <w:lang w:val="pt-BR"/>
                              </w:rPr>
                              <w:t>Aprovado</w:t>
                            </w:r>
                            <w:r w:rsidR="0022736D">
                              <w:rPr>
                                <w:rFonts w:asciiTheme="majorHAnsi" w:hAnsiTheme="majorHAnsi"/>
                                <w:color w:val="0D0D0D" w:themeColor="text1" w:themeTint="F2"/>
                                <w:sz w:val="18"/>
                                <w:szCs w:val="22"/>
                                <w:lang w:val="pt-BR"/>
                              </w:rPr>
                              <w:t xml:space="preserve"> ele</w:t>
                            </w:r>
                            <w:r w:rsidR="00DD3D86" w:rsidRPr="0038709A">
                              <w:rPr>
                                <w:rFonts w:asciiTheme="majorHAnsi" w:hAnsiTheme="majorHAnsi"/>
                                <w:color w:val="0D0D0D" w:themeColor="text1" w:themeTint="F2"/>
                                <w:sz w:val="18"/>
                                <w:szCs w:val="22"/>
                                <w:lang w:val="pt-BR"/>
                              </w:rPr>
                              <w:t>tr</w:t>
                            </w:r>
                            <w:r w:rsidRPr="0038709A">
                              <w:rPr>
                                <w:rFonts w:asciiTheme="majorHAnsi" w:hAnsiTheme="majorHAnsi"/>
                                <w:color w:val="0D0D0D" w:themeColor="text1" w:themeTint="F2"/>
                                <w:sz w:val="18"/>
                                <w:szCs w:val="22"/>
                                <w:lang w:val="pt-BR"/>
                              </w:rPr>
                              <w:t>o</w:t>
                            </w:r>
                            <w:r w:rsidR="00DD3D86" w:rsidRPr="0038709A">
                              <w:rPr>
                                <w:rFonts w:asciiTheme="majorHAnsi" w:hAnsiTheme="majorHAnsi"/>
                                <w:color w:val="0D0D0D" w:themeColor="text1" w:themeTint="F2"/>
                                <w:sz w:val="18"/>
                                <w:szCs w:val="22"/>
                                <w:lang w:val="pt-BR"/>
                              </w:rPr>
                              <w:t xml:space="preserve">nicamente </w:t>
                            </w:r>
                            <w:r w:rsidRPr="0038709A">
                              <w:rPr>
                                <w:rFonts w:asciiTheme="majorHAnsi" w:hAnsiTheme="majorHAnsi"/>
                                <w:color w:val="0D0D0D" w:themeColor="text1" w:themeTint="F2"/>
                                <w:sz w:val="18"/>
                                <w:szCs w:val="22"/>
                                <w:lang w:val="pt-BR"/>
                              </w:rPr>
                              <w:t>pel</w:t>
                            </w:r>
                            <w:r w:rsidR="00DD3D86" w:rsidRPr="0038709A">
                              <w:rPr>
                                <w:rFonts w:asciiTheme="majorHAnsi" w:hAnsiTheme="majorHAnsi"/>
                                <w:color w:val="0D0D0D" w:themeColor="text1" w:themeTint="F2"/>
                                <w:sz w:val="18"/>
                                <w:szCs w:val="22"/>
                                <w:lang w:val="pt-BR"/>
                              </w:rPr>
                              <w:t xml:space="preserve">a </w:t>
                            </w:r>
                            <w:r w:rsidRPr="0038709A">
                              <w:rPr>
                                <w:rFonts w:asciiTheme="majorHAnsi" w:hAnsiTheme="majorHAnsi"/>
                                <w:color w:val="0D0D0D" w:themeColor="text1" w:themeTint="F2"/>
                                <w:sz w:val="18"/>
                                <w:szCs w:val="22"/>
                                <w:lang w:val="pt-BR"/>
                              </w:rPr>
                              <w:t xml:space="preserve">Comissão em </w:t>
                            </w:r>
                            <w:r w:rsidR="00A678CD">
                              <w:rPr>
                                <w:rFonts w:asciiTheme="majorHAnsi" w:hAnsiTheme="majorHAnsi"/>
                                <w:color w:val="0D0D0D" w:themeColor="text1" w:themeTint="F2"/>
                                <w:sz w:val="18"/>
                                <w:szCs w:val="22"/>
                                <w:lang w:val="pt-BR"/>
                              </w:rPr>
                              <w:t>31</w:t>
                            </w:r>
                            <w:r w:rsidR="00DD3D86" w:rsidRPr="0038709A">
                              <w:rPr>
                                <w:rFonts w:asciiTheme="majorHAnsi" w:hAnsiTheme="majorHAnsi"/>
                                <w:color w:val="0D0D0D" w:themeColor="text1" w:themeTint="F2"/>
                                <w:sz w:val="18"/>
                                <w:szCs w:val="22"/>
                                <w:lang w:val="pt-BR"/>
                              </w:rPr>
                              <w:t xml:space="preserve"> de </w:t>
                            </w:r>
                            <w:r w:rsidR="00A678CD">
                              <w:rPr>
                                <w:rFonts w:asciiTheme="majorHAnsi" w:hAnsiTheme="majorHAnsi"/>
                                <w:color w:val="0D0D0D" w:themeColor="text1" w:themeTint="F2"/>
                                <w:sz w:val="18"/>
                                <w:szCs w:val="22"/>
                                <w:lang w:val="pt-BR"/>
                              </w:rPr>
                              <w:t>março</w:t>
                            </w:r>
                            <w:r w:rsidR="00F81BB8" w:rsidRPr="0038709A">
                              <w:rPr>
                                <w:rFonts w:asciiTheme="majorHAnsi" w:hAnsiTheme="majorHAnsi"/>
                                <w:color w:val="0D0D0D" w:themeColor="text1" w:themeTint="F2"/>
                                <w:sz w:val="18"/>
                                <w:szCs w:val="22"/>
                                <w:lang w:val="pt-BR"/>
                              </w:rPr>
                              <w:t xml:space="preserve"> </w:t>
                            </w:r>
                            <w:r w:rsidR="00DD3D86" w:rsidRPr="0038709A">
                              <w:rPr>
                                <w:rFonts w:asciiTheme="majorHAnsi" w:hAnsiTheme="majorHAnsi"/>
                                <w:color w:val="0D0D0D" w:themeColor="text1" w:themeTint="F2"/>
                                <w:sz w:val="18"/>
                                <w:szCs w:val="22"/>
                                <w:lang w:val="pt-BR"/>
                              </w:rPr>
                              <w:t>de 201</w:t>
                            </w:r>
                            <w:r w:rsidR="00BF5BBA">
                              <w:rPr>
                                <w:rFonts w:asciiTheme="majorHAnsi" w:hAnsiTheme="majorHAnsi"/>
                                <w:color w:val="0D0D0D" w:themeColor="text1" w:themeTint="F2"/>
                                <w:sz w:val="18"/>
                                <w:szCs w:val="22"/>
                                <w:lang w:val="pt-BR"/>
                              </w:rPr>
                              <w:t>9</w:t>
                            </w:r>
                            <w:r w:rsidR="00F448E3">
                              <w:rPr>
                                <w:rFonts w:asciiTheme="majorHAnsi" w:hAnsiTheme="majorHAnsi"/>
                                <w:color w:val="0D0D0D" w:themeColor="text1" w:themeTint="F2"/>
                                <w:sz w:val="18"/>
                                <w:szCs w:val="22"/>
                                <w:lang w:val="pt-BR"/>
                              </w:rPr>
                              <w:t>.</w:t>
                            </w:r>
                          </w:p>
                          <w:p w14:paraId="4BDF3581" w14:textId="77777777" w:rsidR="00DD3D86" w:rsidRPr="0038709A"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5B52B0" w:rsidRPr="0038709A" w:rsidRDefault="005B52B0" w:rsidP="0059191A">
                            <w:pPr>
                              <w:tabs>
                                <w:tab w:val="center" w:pos="5400"/>
                              </w:tabs>
                              <w:suppressAutoHyphens/>
                              <w:spacing w:before="60"/>
                              <w:rPr>
                                <w:rFonts w:ascii="Calibri" w:hAnsi="Calibri"/>
                                <w:color w:val="FFFFFF" w:themeColor="background1"/>
                                <w:spacing w:val="-2"/>
                                <w:sz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0FC8AD50" w:rsidR="00DD3D86" w:rsidRPr="0038709A" w:rsidRDefault="0038709A" w:rsidP="00DD3D86">
                      <w:pPr>
                        <w:tabs>
                          <w:tab w:val="center" w:pos="5400"/>
                        </w:tabs>
                        <w:suppressAutoHyphens/>
                        <w:spacing w:before="60"/>
                        <w:rPr>
                          <w:rFonts w:asciiTheme="majorHAnsi" w:hAnsiTheme="majorHAnsi"/>
                          <w:color w:val="0D0D0D" w:themeColor="text1" w:themeTint="F2"/>
                          <w:sz w:val="18"/>
                          <w:szCs w:val="22"/>
                          <w:lang w:val="pt-BR"/>
                        </w:rPr>
                      </w:pPr>
                      <w:r w:rsidRPr="0038709A">
                        <w:rPr>
                          <w:rFonts w:asciiTheme="majorHAnsi" w:hAnsiTheme="majorHAnsi"/>
                          <w:color w:val="0D0D0D" w:themeColor="text1" w:themeTint="F2"/>
                          <w:sz w:val="18"/>
                          <w:szCs w:val="22"/>
                          <w:lang w:val="pt-BR"/>
                        </w:rPr>
                        <w:t>Aprovado</w:t>
                      </w:r>
                      <w:r w:rsidR="0022736D">
                        <w:rPr>
                          <w:rFonts w:asciiTheme="majorHAnsi" w:hAnsiTheme="majorHAnsi"/>
                          <w:color w:val="0D0D0D" w:themeColor="text1" w:themeTint="F2"/>
                          <w:sz w:val="18"/>
                          <w:szCs w:val="22"/>
                          <w:lang w:val="pt-BR"/>
                        </w:rPr>
                        <w:t xml:space="preserve"> ele</w:t>
                      </w:r>
                      <w:r w:rsidR="00DD3D86" w:rsidRPr="0038709A">
                        <w:rPr>
                          <w:rFonts w:asciiTheme="majorHAnsi" w:hAnsiTheme="majorHAnsi"/>
                          <w:color w:val="0D0D0D" w:themeColor="text1" w:themeTint="F2"/>
                          <w:sz w:val="18"/>
                          <w:szCs w:val="22"/>
                          <w:lang w:val="pt-BR"/>
                        </w:rPr>
                        <w:t>tr</w:t>
                      </w:r>
                      <w:r w:rsidRPr="0038709A">
                        <w:rPr>
                          <w:rFonts w:asciiTheme="majorHAnsi" w:hAnsiTheme="majorHAnsi"/>
                          <w:color w:val="0D0D0D" w:themeColor="text1" w:themeTint="F2"/>
                          <w:sz w:val="18"/>
                          <w:szCs w:val="22"/>
                          <w:lang w:val="pt-BR"/>
                        </w:rPr>
                        <w:t>o</w:t>
                      </w:r>
                      <w:r w:rsidR="00DD3D86" w:rsidRPr="0038709A">
                        <w:rPr>
                          <w:rFonts w:asciiTheme="majorHAnsi" w:hAnsiTheme="majorHAnsi"/>
                          <w:color w:val="0D0D0D" w:themeColor="text1" w:themeTint="F2"/>
                          <w:sz w:val="18"/>
                          <w:szCs w:val="22"/>
                          <w:lang w:val="pt-BR"/>
                        </w:rPr>
                        <w:t xml:space="preserve">nicamente </w:t>
                      </w:r>
                      <w:r w:rsidRPr="0038709A">
                        <w:rPr>
                          <w:rFonts w:asciiTheme="majorHAnsi" w:hAnsiTheme="majorHAnsi"/>
                          <w:color w:val="0D0D0D" w:themeColor="text1" w:themeTint="F2"/>
                          <w:sz w:val="18"/>
                          <w:szCs w:val="22"/>
                          <w:lang w:val="pt-BR"/>
                        </w:rPr>
                        <w:t>pel</w:t>
                      </w:r>
                      <w:r w:rsidR="00DD3D86" w:rsidRPr="0038709A">
                        <w:rPr>
                          <w:rFonts w:asciiTheme="majorHAnsi" w:hAnsiTheme="majorHAnsi"/>
                          <w:color w:val="0D0D0D" w:themeColor="text1" w:themeTint="F2"/>
                          <w:sz w:val="18"/>
                          <w:szCs w:val="22"/>
                          <w:lang w:val="pt-BR"/>
                        </w:rPr>
                        <w:t xml:space="preserve">a </w:t>
                      </w:r>
                      <w:r w:rsidRPr="0038709A">
                        <w:rPr>
                          <w:rFonts w:asciiTheme="majorHAnsi" w:hAnsiTheme="majorHAnsi"/>
                          <w:color w:val="0D0D0D" w:themeColor="text1" w:themeTint="F2"/>
                          <w:sz w:val="18"/>
                          <w:szCs w:val="22"/>
                          <w:lang w:val="pt-BR"/>
                        </w:rPr>
                        <w:t xml:space="preserve">Comissão em </w:t>
                      </w:r>
                      <w:r w:rsidR="00A678CD">
                        <w:rPr>
                          <w:rFonts w:asciiTheme="majorHAnsi" w:hAnsiTheme="majorHAnsi"/>
                          <w:color w:val="0D0D0D" w:themeColor="text1" w:themeTint="F2"/>
                          <w:sz w:val="18"/>
                          <w:szCs w:val="22"/>
                          <w:lang w:val="pt-BR"/>
                        </w:rPr>
                        <w:t>31</w:t>
                      </w:r>
                      <w:r w:rsidR="00DD3D86" w:rsidRPr="0038709A">
                        <w:rPr>
                          <w:rFonts w:asciiTheme="majorHAnsi" w:hAnsiTheme="majorHAnsi"/>
                          <w:color w:val="0D0D0D" w:themeColor="text1" w:themeTint="F2"/>
                          <w:sz w:val="18"/>
                          <w:szCs w:val="22"/>
                          <w:lang w:val="pt-BR"/>
                        </w:rPr>
                        <w:t xml:space="preserve"> de </w:t>
                      </w:r>
                      <w:r w:rsidR="00A678CD">
                        <w:rPr>
                          <w:rFonts w:asciiTheme="majorHAnsi" w:hAnsiTheme="majorHAnsi"/>
                          <w:color w:val="0D0D0D" w:themeColor="text1" w:themeTint="F2"/>
                          <w:sz w:val="18"/>
                          <w:szCs w:val="22"/>
                          <w:lang w:val="pt-BR"/>
                        </w:rPr>
                        <w:t>março</w:t>
                      </w:r>
                      <w:r w:rsidR="00F81BB8" w:rsidRPr="0038709A">
                        <w:rPr>
                          <w:rFonts w:asciiTheme="majorHAnsi" w:hAnsiTheme="majorHAnsi"/>
                          <w:color w:val="0D0D0D" w:themeColor="text1" w:themeTint="F2"/>
                          <w:sz w:val="18"/>
                          <w:szCs w:val="22"/>
                          <w:lang w:val="pt-BR"/>
                        </w:rPr>
                        <w:t xml:space="preserve"> </w:t>
                      </w:r>
                      <w:r w:rsidR="00DD3D86" w:rsidRPr="0038709A">
                        <w:rPr>
                          <w:rFonts w:asciiTheme="majorHAnsi" w:hAnsiTheme="majorHAnsi"/>
                          <w:color w:val="0D0D0D" w:themeColor="text1" w:themeTint="F2"/>
                          <w:sz w:val="18"/>
                          <w:szCs w:val="22"/>
                          <w:lang w:val="pt-BR"/>
                        </w:rPr>
                        <w:t>de 201</w:t>
                      </w:r>
                      <w:r w:rsidR="00BF5BBA">
                        <w:rPr>
                          <w:rFonts w:asciiTheme="majorHAnsi" w:hAnsiTheme="majorHAnsi"/>
                          <w:color w:val="0D0D0D" w:themeColor="text1" w:themeTint="F2"/>
                          <w:sz w:val="18"/>
                          <w:szCs w:val="22"/>
                          <w:lang w:val="pt-BR"/>
                        </w:rPr>
                        <w:t>9</w:t>
                      </w:r>
                      <w:r w:rsidR="00F448E3">
                        <w:rPr>
                          <w:rFonts w:asciiTheme="majorHAnsi" w:hAnsiTheme="majorHAnsi"/>
                          <w:color w:val="0D0D0D" w:themeColor="text1" w:themeTint="F2"/>
                          <w:sz w:val="18"/>
                          <w:szCs w:val="22"/>
                          <w:lang w:val="pt-BR"/>
                        </w:rPr>
                        <w:t>.</w:t>
                      </w:r>
                    </w:p>
                    <w:p w14:paraId="4BDF3581" w14:textId="77777777" w:rsidR="00DD3D86" w:rsidRPr="0038709A"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5B52B0" w:rsidRPr="0038709A" w:rsidRDefault="005B52B0" w:rsidP="0059191A">
                      <w:pPr>
                        <w:tabs>
                          <w:tab w:val="center" w:pos="5400"/>
                        </w:tabs>
                        <w:suppressAutoHyphens/>
                        <w:spacing w:before="60"/>
                        <w:rPr>
                          <w:rFonts w:ascii="Calibri" w:hAnsi="Calibri"/>
                          <w:color w:val="FFFFFF" w:themeColor="background1"/>
                          <w:spacing w:val="-2"/>
                          <w:sz w:val="16"/>
                          <w:lang w:val="pt-BR"/>
                        </w:rPr>
                      </w:pPr>
                    </w:p>
                  </w:txbxContent>
                </v:textbox>
              </v:shape>
            </w:pict>
          </mc:Fallback>
        </mc:AlternateContent>
      </w:r>
    </w:p>
    <w:p w14:paraId="1F28BEBB"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7929D1FD"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5469D0BE"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7A79F059"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330672AE" w14:textId="77777777" w:rsidR="00A50FCF" w:rsidRPr="00A75CC3" w:rsidRDefault="0090270B" w:rsidP="00040C3A">
      <w:pPr>
        <w:tabs>
          <w:tab w:val="center" w:pos="5400"/>
        </w:tabs>
        <w:suppressAutoHyphens/>
        <w:jc w:val="center"/>
        <w:rPr>
          <w:rFonts w:asciiTheme="majorHAnsi" w:hAnsiTheme="majorHAnsi"/>
          <w:sz w:val="18"/>
          <w:szCs w:val="22"/>
          <w:lang w:val="pt-BR"/>
        </w:rPr>
      </w:pPr>
      <w:r w:rsidRPr="00A75CC3">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5E355FB7" w:rsidR="00113F73" w:rsidRPr="0038709A" w:rsidRDefault="00113F73"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38709A">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No. </w:t>
                            </w:r>
                            <w:r w:rsidR="00A678CD">
                              <w:rPr>
                                <w:rFonts w:asciiTheme="majorHAnsi" w:hAnsiTheme="majorHAnsi"/>
                                <w:color w:val="595959" w:themeColor="text1" w:themeTint="A6"/>
                                <w:sz w:val="18"/>
                                <w:szCs w:val="18"/>
                                <w:lang w:val="pt-BR"/>
                              </w:rPr>
                              <w:t>32/19</w:t>
                            </w:r>
                            <w:r w:rsidRPr="0038709A">
                              <w:rPr>
                                <w:rFonts w:asciiTheme="majorHAnsi" w:hAnsiTheme="majorHAnsi"/>
                                <w:color w:val="595959" w:themeColor="text1" w:themeTint="A6"/>
                                <w:sz w:val="18"/>
                                <w:szCs w:val="18"/>
                                <w:lang w:val="pt-BR"/>
                              </w:rPr>
                              <w:t xml:space="preserve">. </w:t>
                            </w:r>
                            <w:r w:rsidR="0038709A" w:rsidRPr="0038709A">
                              <w:rPr>
                                <w:rFonts w:asciiTheme="majorHAnsi" w:hAnsiTheme="majorHAnsi"/>
                                <w:color w:val="595959" w:themeColor="text1" w:themeTint="A6"/>
                                <w:sz w:val="18"/>
                                <w:szCs w:val="18"/>
                                <w:lang w:val="pt-BR"/>
                              </w:rPr>
                              <w:t>Petição</w:t>
                            </w:r>
                            <w:r w:rsidR="000433C9" w:rsidRPr="0038709A">
                              <w:rPr>
                                <w:rFonts w:asciiTheme="majorHAnsi" w:hAnsiTheme="majorHAnsi"/>
                                <w:color w:val="595959" w:themeColor="text1" w:themeTint="A6"/>
                                <w:sz w:val="18"/>
                                <w:szCs w:val="18"/>
                                <w:lang w:val="pt-BR"/>
                              </w:rPr>
                              <w:t xml:space="preserve"> </w:t>
                            </w:r>
                            <w:r w:rsidR="00A5524A">
                              <w:rPr>
                                <w:rFonts w:asciiTheme="majorHAnsi" w:hAnsiTheme="majorHAnsi"/>
                                <w:color w:val="595959" w:themeColor="text1" w:themeTint="A6"/>
                                <w:sz w:val="18"/>
                                <w:szCs w:val="18"/>
                                <w:lang w:val="pt-BR"/>
                              </w:rPr>
                              <w:t>1228-08</w:t>
                            </w:r>
                            <w:r w:rsidR="000433C9" w:rsidRPr="0038709A">
                              <w:rPr>
                                <w:rFonts w:asciiTheme="majorHAnsi" w:hAnsiTheme="majorHAnsi"/>
                                <w:color w:val="595959" w:themeColor="text1" w:themeTint="A6"/>
                                <w:sz w:val="18"/>
                                <w:szCs w:val="18"/>
                                <w:lang w:val="pt-BR"/>
                              </w:rPr>
                              <w:t xml:space="preserve">. </w:t>
                            </w:r>
                            <w:r w:rsidRPr="0038709A">
                              <w:rPr>
                                <w:rFonts w:asciiTheme="majorHAnsi" w:hAnsiTheme="majorHAnsi"/>
                                <w:color w:val="595959" w:themeColor="text1" w:themeTint="A6"/>
                                <w:sz w:val="18"/>
                                <w:szCs w:val="18"/>
                                <w:lang w:val="pt-BR"/>
                              </w:rPr>
                              <w:t>Admi</w:t>
                            </w:r>
                            <w:r w:rsidR="0038709A" w:rsidRPr="0038709A">
                              <w:rPr>
                                <w:rFonts w:asciiTheme="majorHAnsi" w:hAnsiTheme="majorHAnsi"/>
                                <w:color w:val="595959" w:themeColor="text1" w:themeTint="A6"/>
                                <w:sz w:val="18"/>
                                <w:szCs w:val="18"/>
                                <w:lang w:val="pt-BR"/>
                              </w:rPr>
                              <w:t>s</w:t>
                            </w:r>
                            <w:r w:rsidRPr="0038709A">
                              <w:rPr>
                                <w:rFonts w:asciiTheme="majorHAnsi" w:hAnsiTheme="majorHAnsi"/>
                                <w:color w:val="595959" w:themeColor="text1" w:themeTint="A6"/>
                                <w:sz w:val="18"/>
                                <w:szCs w:val="18"/>
                                <w:lang w:val="pt-BR"/>
                              </w:rPr>
                              <w:t>sibilidad</w:t>
                            </w:r>
                            <w:r w:rsidR="0038709A" w:rsidRPr="0038709A">
                              <w:rPr>
                                <w:rFonts w:asciiTheme="majorHAnsi" w:hAnsiTheme="majorHAnsi"/>
                                <w:color w:val="595959" w:themeColor="text1" w:themeTint="A6"/>
                                <w:sz w:val="18"/>
                                <w:szCs w:val="18"/>
                                <w:lang w:val="pt-BR"/>
                              </w:rPr>
                              <w:t>e</w:t>
                            </w:r>
                            <w:r w:rsidR="00D059A8">
                              <w:rPr>
                                <w:rFonts w:asciiTheme="majorHAnsi" w:hAnsiTheme="majorHAnsi"/>
                                <w:color w:val="595959" w:themeColor="text1" w:themeTint="A6"/>
                                <w:sz w:val="18"/>
                                <w:szCs w:val="18"/>
                                <w:lang w:val="pt-BR"/>
                              </w:rPr>
                              <w:t>. Hindenburgh d</w:t>
                            </w:r>
                            <w:r w:rsidR="007C15C2">
                              <w:rPr>
                                <w:rFonts w:asciiTheme="majorHAnsi" w:hAnsiTheme="majorHAnsi"/>
                                <w:color w:val="595959" w:themeColor="text1" w:themeTint="A6"/>
                                <w:sz w:val="18"/>
                                <w:szCs w:val="18"/>
                                <w:lang w:val="pt-BR"/>
                              </w:rPr>
                              <w:t>e Melo Rocha e o</w:t>
                            </w:r>
                            <w:r w:rsidR="00A5524A" w:rsidRPr="00A5524A">
                              <w:rPr>
                                <w:rFonts w:asciiTheme="majorHAnsi" w:hAnsiTheme="majorHAnsi"/>
                                <w:color w:val="595959" w:themeColor="text1" w:themeTint="A6"/>
                                <w:sz w:val="18"/>
                                <w:szCs w:val="18"/>
                                <w:lang w:val="pt-BR"/>
                              </w:rPr>
                              <w:t>utros</w:t>
                            </w:r>
                            <w:r w:rsidR="006A20E7">
                              <w:rPr>
                                <w:rFonts w:asciiTheme="majorHAnsi" w:hAnsiTheme="majorHAnsi"/>
                                <w:color w:val="595959" w:themeColor="text1" w:themeTint="A6"/>
                                <w:sz w:val="18"/>
                                <w:szCs w:val="18"/>
                                <w:lang w:val="pt-BR"/>
                              </w:rPr>
                              <w:t>. Brasil</w:t>
                            </w:r>
                            <w:r w:rsidRPr="0038709A">
                              <w:rPr>
                                <w:rFonts w:asciiTheme="majorHAnsi" w:hAnsiTheme="majorHAnsi"/>
                                <w:color w:val="595959" w:themeColor="text1" w:themeTint="A6"/>
                                <w:sz w:val="18"/>
                                <w:szCs w:val="18"/>
                                <w:lang w:val="pt-BR"/>
                              </w:rPr>
                              <w:t xml:space="preserve">. </w:t>
                            </w:r>
                            <w:r w:rsidR="00A678CD">
                              <w:rPr>
                                <w:rFonts w:asciiTheme="majorHAnsi" w:hAnsiTheme="majorHAnsi"/>
                                <w:color w:val="595959" w:themeColor="text1" w:themeTint="A6"/>
                                <w:sz w:val="18"/>
                                <w:szCs w:val="18"/>
                                <w:lang w:val="pt-BR"/>
                              </w:rPr>
                              <w:t>31 de março de 2019</w:t>
                            </w:r>
                            <w:r w:rsidRPr="0038709A">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5E355FB7" w:rsidR="00113F73" w:rsidRPr="0038709A" w:rsidRDefault="00113F73"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38709A">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No. </w:t>
                      </w:r>
                      <w:r w:rsidR="00A678CD">
                        <w:rPr>
                          <w:rFonts w:asciiTheme="majorHAnsi" w:hAnsiTheme="majorHAnsi"/>
                          <w:color w:val="595959" w:themeColor="text1" w:themeTint="A6"/>
                          <w:sz w:val="18"/>
                          <w:szCs w:val="18"/>
                          <w:lang w:val="pt-BR"/>
                        </w:rPr>
                        <w:t>32/19</w:t>
                      </w:r>
                      <w:r w:rsidRPr="0038709A">
                        <w:rPr>
                          <w:rFonts w:asciiTheme="majorHAnsi" w:hAnsiTheme="majorHAnsi"/>
                          <w:color w:val="595959" w:themeColor="text1" w:themeTint="A6"/>
                          <w:sz w:val="18"/>
                          <w:szCs w:val="18"/>
                          <w:lang w:val="pt-BR"/>
                        </w:rPr>
                        <w:t xml:space="preserve">. </w:t>
                      </w:r>
                      <w:r w:rsidR="0038709A" w:rsidRPr="0038709A">
                        <w:rPr>
                          <w:rFonts w:asciiTheme="majorHAnsi" w:hAnsiTheme="majorHAnsi"/>
                          <w:color w:val="595959" w:themeColor="text1" w:themeTint="A6"/>
                          <w:sz w:val="18"/>
                          <w:szCs w:val="18"/>
                          <w:lang w:val="pt-BR"/>
                        </w:rPr>
                        <w:t>Petição</w:t>
                      </w:r>
                      <w:r w:rsidR="000433C9" w:rsidRPr="0038709A">
                        <w:rPr>
                          <w:rFonts w:asciiTheme="majorHAnsi" w:hAnsiTheme="majorHAnsi"/>
                          <w:color w:val="595959" w:themeColor="text1" w:themeTint="A6"/>
                          <w:sz w:val="18"/>
                          <w:szCs w:val="18"/>
                          <w:lang w:val="pt-BR"/>
                        </w:rPr>
                        <w:t xml:space="preserve"> </w:t>
                      </w:r>
                      <w:r w:rsidR="00A5524A">
                        <w:rPr>
                          <w:rFonts w:asciiTheme="majorHAnsi" w:hAnsiTheme="majorHAnsi"/>
                          <w:color w:val="595959" w:themeColor="text1" w:themeTint="A6"/>
                          <w:sz w:val="18"/>
                          <w:szCs w:val="18"/>
                          <w:lang w:val="pt-BR"/>
                        </w:rPr>
                        <w:t>1228-08</w:t>
                      </w:r>
                      <w:r w:rsidR="000433C9" w:rsidRPr="0038709A">
                        <w:rPr>
                          <w:rFonts w:asciiTheme="majorHAnsi" w:hAnsiTheme="majorHAnsi"/>
                          <w:color w:val="595959" w:themeColor="text1" w:themeTint="A6"/>
                          <w:sz w:val="18"/>
                          <w:szCs w:val="18"/>
                          <w:lang w:val="pt-BR"/>
                        </w:rPr>
                        <w:t xml:space="preserve">. </w:t>
                      </w:r>
                      <w:r w:rsidRPr="0038709A">
                        <w:rPr>
                          <w:rFonts w:asciiTheme="majorHAnsi" w:hAnsiTheme="majorHAnsi"/>
                          <w:color w:val="595959" w:themeColor="text1" w:themeTint="A6"/>
                          <w:sz w:val="18"/>
                          <w:szCs w:val="18"/>
                          <w:lang w:val="pt-BR"/>
                        </w:rPr>
                        <w:t>Admi</w:t>
                      </w:r>
                      <w:r w:rsidR="0038709A" w:rsidRPr="0038709A">
                        <w:rPr>
                          <w:rFonts w:asciiTheme="majorHAnsi" w:hAnsiTheme="majorHAnsi"/>
                          <w:color w:val="595959" w:themeColor="text1" w:themeTint="A6"/>
                          <w:sz w:val="18"/>
                          <w:szCs w:val="18"/>
                          <w:lang w:val="pt-BR"/>
                        </w:rPr>
                        <w:t>s</w:t>
                      </w:r>
                      <w:r w:rsidRPr="0038709A">
                        <w:rPr>
                          <w:rFonts w:asciiTheme="majorHAnsi" w:hAnsiTheme="majorHAnsi"/>
                          <w:color w:val="595959" w:themeColor="text1" w:themeTint="A6"/>
                          <w:sz w:val="18"/>
                          <w:szCs w:val="18"/>
                          <w:lang w:val="pt-BR"/>
                        </w:rPr>
                        <w:t>sibilidad</w:t>
                      </w:r>
                      <w:r w:rsidR="0038709A" w:rsidRPr="0038709A">
                        <w:rPr>
                          <w:rFonts w:asciiTheme="majorHAnsi" w:hAnsiTheme="majorHAnsi"/>
                          <w:color w:val="595959" w:themeColor="text1" w:themeTint="A6"/>
                          <w:sz w:val="18"/>
                          <w:szCs w:val="18"/>
                          <w:lang w:val="pt-BR"/>
                        </w:rPr>
                        <w:t>e</w:t>
                      </w:r>
                      <w:r w:rsidR="00D059A8">
                        <w:rPr>
                          <w:rFonts w:asciiTheme="majorHAnsi" w:hAnsiTheme="majorHAnsi"/>
                          <w:color w:val="595959" w:themeColor="text1" w:themeTint="A6"/>
                          <w:sz w:val="18"/>
                          <w:szCs w:val="18"/>
                          <w:lang w:val="pt-BR"/>
                        </w:rPr>
                        <w:t>. Hindenburgh d</w:t>
                      </w:r>
                      <w:r w:rsidR="007C15C2">
                        <w:rPr>
                          <w:rFonts w:asciiTheme="majorHAnsi" w:hAnsiTheme="majorHAnsi"/>
                          <w:color w:val="595959" w:themeColor="text1" w:themeTint="A6"/>
                          <w:sz w:val="18"/>
                          <w:szCs w:val="18"/>
                          <w:lang w:val="pt-BR"/>
                        </w:rPr>
                        <w:t>e Melo Rocha e o</w:t>
                      </w:r>
                      <w:r w:rsidR="00A5524A" w:rsidRPr="00A5524A">
                        <w:rPr>
                          <w:rFonts w:asciiTheme="majorHAnsi" w:hAnsiTheme="majorHAnsi"/>
                          <w:color w:val="595959" w:themeColor="text1" w:themeTint="A6"/>
                          <w:sz w:val="18"/>
                          <w:szCs w:val="18"/>
                          <w:lang w:val="pt-BR"/>
                        </w:rPr>
                        <w:t>utros</w:t>
                      </w:r>
                      <w:r w:rsidR="006A20E7">
                        <w:rPr>
                          <w:rFonts w:asciiTheme="majorHAnsi" w:hAnsiTheme="majorHAnsi"/>
                          <w:color w:val="595959" w:themeColor="text1" w:themeTint="A6"/>
                          <w:sz w:val="18"/>
                          <w:szCs w:val="18"/>
                          <w:lang w:val="pt-BR"/>
                        </w:rPr>
                        <w:t>. Brasil</w:t>
                      </w:r>
                      <w:r w:rsidRPr="0038709A">
                        <w:rPr>
                          <w:rFonts w:asciiTheme="majorHAnsi" w:hAnsiTheme="majorHAnsi"/>
                          <w:color w:val="595959" w:themeColor="text1" w:themeTint="A6"/>
                          <w:sz w:val="18"/>
                          <w:szCs w:val="18"/>
                          <w:lang w:val="pt-BR"/>
                        </w:rPr>
                        <w:t xml:space="preserve">. </w:t>
                      </w:r>
                      <w:r w:rsidR="00A678CD">
                        <w:rPr>
                          <w:rFonts w:asciiTheme="majorHAnsi" w:hAnsiTheme="majorHAnsi"/>
                          <w:color w:val="595959" w:themeColor="text1" w:themeTint="A6"/>
                          <w:sz w:val="18"/>
                          <w:szCs w:val="18"/>
                          <w:lang w:val="pt-BR"/>
                        </w:rPr>
                        <w:t>31 de março de 2019</w:t>
                      </w:r>
                      <w:r w:rsidRPr="0038709A">
                        <w:rPr>
                          <w:rFonts w:asciiTheme="majorHAnsi" w:hAnsiTheme="majorHAnsi"/>
                          <w:color w:val="595959" w:themeColor="text1" w:themeTint="A6"/>
                          <w:sz w:val="18"/>
                          <w:szCs w:val="18"/>
                          <w:lang w:val="pt-BR"/>
                        </w:rPr>
                        <w:t>.</w:t>
                      </w:r>
                    </w:p>
                  </w:txbxContent>
                </v:textbox>
              </v:shape>
            </w:pict>
          </mc:Fallback>
        </mc:AlternateContent>
      </w:r>
    </w:p>
    <w:p w14:paraId="196A49DE"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1DA07629" w14:textId="77777777" w:rsidR="0090270B" w:rsidRPr="00A75CC3" w:rsidRDefault="00D306D1" w:rsidP="005516A1">
      <w:pPr>
        <w:tabs>
          <w:tab w:val="center" w:pos="5400"/>
        </w:tabs>
        <w:suppressAutoHyphens/>
        <w:jc w:val="center"/>
        <w:rPr>
          <w:rFonts w:asciiTheme="majorHAnsi" w:hAnsiTheme="majorHAnsi"/>
          <w:b/>
          <w:sz w:val="20"/>
          <w:lang w:val="pt-BR"/>
        </w:rPr>
      </w:pPr>
      <w:r w:rsidRPr="00A75CC3">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633E3142">
                                  <wp:extent cx="1371683" cy="375452"/>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71683" cy="3754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633E3142">
                            <wp:extent cx="1371683" cy="375452"/>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71683" cy="375452"/>
                                    </a:xfrm>
                                    <a:prstGeom prst="rect">
                                      <a:avLst/>
                                    </a:prstGeom>
                                    <a:noFill/>
                                    <a:ln>
                                      <a:noFill/>
                                    </a:ln>
                                  </pic:spPr>
                                </pic:pic>
                              </a:graphicData>
                            </a:graphic>
                          </wp:inline>
                        </w:drawing>
                      </w:r>
                    </w:p>
                  </w:txbxContent>
                </v:textbox>
              </v:shape>
            </w:pict>
          </mc:Fallback>
        </mc:AlternateContent>
      </w:r>
      <w:r w:rsidRPr="00A75CC3">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A75CC3" w:rsidRDefault="00D306D1" w:rsidP="00D306D1">
                            <w:pPr>
                              <w:jc w:val="center"/>
                              <w:rPr>
                                <w:rFonts w:asciiTheme="minorHAnsi" w:hAnsiTheme="minorHAnsi"/>
                                <w:b/>
                              </w:rPr>
                            </w:pPr>
                            <w:r w:rsidRPr="00A75CC3">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A75CC3" w:rsidRDefault="00D306D1" w:rsidP="00D306D1">
                      <w:pPr>
                        <w:jc w:val="center"/>
                        <w:rPr>
                          <w:rFonts w:asciiTheme="minorHAnsi" w:hAnsiTheme="minorHAnsi"/>
                          <w:b/>
                        </w:rPr>
                      </w:pPr>
                      <w:r w:rsidRPr="00A75CC3">
                        <w:rPr>
                          <w:rFonts w:asciiTheme="minorHAnsi" w:hAnsiTheme="minorHAnsi"/>
                          <w:b/>
                          <w:lang w:val="pt-BR"/>
                        </w:rPr>
                        <w:t>www.cidh.org</w:t>
                      </w:r>
                    </w:p>
                  </w:txbxContent>
                </v:textbox>
              </v:shape>
            </w:pict>
          </mc:Fallback>
        </mc:AlternateContent>
      </w:r>
    </w:p>
    <w:p w14:paraId="2FE1B253" w14:textId="4E43B8E7" w:rsidR="0070697F" w:rsidRPr="00A75CC3" w:rsidRDefault="004A6A54" w:rsidP="005516A1">
      <w:pPr>
        <w:tabs>
          <w:tab w:val="center" w:pos="5400"/>
        </w:tabs>
        <w:suppressAutoHyphens/>
        <w:jc w:val="center"/>
        <w:rPr>
          <w:rFonts w:asciiTheme="majorHAnsi" w:hAnsiTheme="majorHAnsi"/>
          <w:b/>
          <w:sz w:val="20"/>
          <w:lang w:val="pt-BR"/>
        </w:rPr>
        <w:sectPr w:rsidR="0070697F" w:rsidRPr="00A75CC3"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A75CC3">
        <w:rPr>
          <w:rFonts w:asciiTheme="majorHAnsi" w:hAnsiTheme="majorHAnsi"/>
          <w:b/>
          <w:sz w:val="20"/>
          <w:lang w:val="pt-BR"/>
        </w:rPr>
        <w:tab/>
      </w:r>
    </w:p>
    <w:p w14:paraId="376DDC8B" w14:textId="1B8154B1" w:rsidR="003239B8" w:rsidRPr="00A75CC3" w:rsidRDefault="00A37F2E" w:rsidP="004A6A54">
      <w:pPr>
        <w:spacing w:after="240"/>
        <w:ind w:firstLine="720"/>
        <w:jc w:val="both"/>
        <w:rPr>
          <w:rFonts w:asciiTheme="majorHAnsi" w:hAnsiTheme="majorHAnsi"/>
          <w:b/>
          <w:bCs/>
          <w:sz w:val="20"/>
          <w:szCs w:val="20"/>
          <w:lang w:val="pt-BR"/>
        </w:rPr>
      </w:pPr>
      <w:r w:rsidRPr="00A75CC3">
        <w:rPr>
          <w:rFonts w:asciiTheme="majorHAnsi" w:hAnsiTheme="majorHAnsi"/>
          <w:b/>
          <w:bCs/>
          <w:sz w:val="20"/>
          <w:szCs w:val="20"/>
          <w:lang w:val="pt-BR"/>
        </w:rPr>
        <w:lastRenderedPageBreak/>
        <w:t>I.</w:t>
      </w:r>
      <w:r w:rsidRPr="00A75CC3">
        <w:rPr>
          <w:rFonts w:asciiTheme="majorHAnsi" w:hAnsiTheme="majorHAnsi"/>
          <w:b/>
          <w:bCs/>
          <w:sz w:val="20"/>
          <w:szCs w:val="20"/>
          <w:lang w:val="pt-BR"/>
        </w:rPr>
        <w:tab/>
        <w:t>DAD</w:t>
      </w:r>
      <w:r w:rsidR="003239B8" w:rsidRPr="00A75CC3">
        <w:rPr>
          <w:rFonts w:asciiTheme="majorHAnsi" w:hAnsiTheme="majorHAnsi"/>
          <w:b/>
          <w:bCs/>
          <w:sz w:val="20"/>
          <w:szCs w:val="20"/>
          <w:lang w:val="pt-BR"/>
        </w:rPr>
        <w:t xml:space="preserve">OS </w:t>
      </w:r>
      <w:r w:rsidRPr="00A75CC3">
        <w:rPr>
          <w:rFonts w:asciiTheme="majorHAnsi" w:hAnsiTheme="majorHAnsi"/>
          <w:b/>
          <w:bCs/>
          <w:sz w:val="20"/>
          <w:szCs w:val="20"/>
          <w:lang w:val="pt-BR"/>
        </w:rPr>
        <w:t>DA PETIÇÃO</w:t>
      </w:r>
      <w:r w:rsidR="003239B8" w:rsidRPr="00A75CC3">
        <w:rPr>
          <w:rFonts w:asciiTheme="majorHAnsi" w:hAnsiTheme="majorHAnsi"/>
          <w:b/>
          <w:bCs/>
          <w:sz w:val="20"/>
          <w:szCs w:val="20"/>
          <w:lang w:val="pt-BR"/>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7C15C2" w14:paraId="5A79D1F7" w14:textId="77777777" w:rsidTr="0022736D">
        <w:tc>
          <w:tcPr>
            <w:tcW w:w="3600" w:type="dxa"/>
            <w:tcBorders>
              <w:top w:val="single" w:sz="4" w:space="0" w:color="auto"/>
              <w:bottom w:val="single" w:sz="6" w:space="0" w:color="auto"/>
            </w:tcBorders>
            <w:shd w:val="clear" w:color="auto" w:fill="FFC000"/>
            <w:vAlign w:val="center"/>
          </w:tcPr>
          <w:p w14:paraId="0CB2A43B" w14:textId="2CA35E64" w:rsidR="003239B8" w:rsidRPr="00A75CC3" w:rsidRDefault="00A37F2E" w:rsidP="008D2290">
            <w:pPr>
              <w:jc w:val="center"/>
              <w:rPr>
                <w:rFonts w:ascii="Cambria" w:hAnsi="Cambria"/>
                <w:b/>
                <w:bCs/>
                <w:sz w:val="20"/>
                <w:szCs w:val="20"/>
                <w:lang w:val="pt-BR"/>
              </w:rPr>
            </w:pPr>
            <w:r w:rsidRPr="00A75CC3">
              <w:rPr>
                <w:rFonts w:ascii="Cambria" w:hAnsi="Cambria"/>
                <w:b/>
                <w:bCs/>
                <w:sz w:val="20"/>
                <w:szCs w:val="20"/>
                <w:lang w:val="pt-BR"/>
              </w:rPr>
              <w:t>Parte peticioná</w:t>
            </w:r>
            <w:r w:rsidR="003239B8" w:rsidRPr="00A75CC3">
              <w:rPr>
                <w:rFonts w:ascii="Cambria" w:hAnsi="Cambria"/>
                <w:b/>
                <w:bCs/>
                <w:sz w:val="20"/>
                <w:szCs w:val="20"/>
                <w:lang w:val="pt-BR"/>
              </w:rPr>
              <w:t>ria:</w:t>
            </w:r>
          </w:p>
        </w:tc>
        <w:tc>
          <w:tcPr>
            <w:tcW w:w="5760" w:type="dxa"/>
            <w:vAlign w:val="center"/>
          </w:tcPr>
          <w:p w14:paraId="3C5315D8" w14:textId="19C7643C" w:rsidR="003239B8" w:rsidRPr="007C15C2" w:rsidRDefault="00517D73" w:rsidP="0054502C">
            <w:pPr>
              <w:jc w:val="both"/>
              <w:rPr>
                <w:rFonts w:ascii="Cambria" w:hAnsi="Cambria"/>
                <w:bCs/>
                <w:sz w:val="20"/>
                <w:szCs w:val="20"/>
                <w:lang w:val="pt-BR"/>
              </w:rPr>
            </w:pPr>
            <w:r>
              <w:rPr>
                <w:rFonts w:asciiTheme="majorHAnsi" w:hAnsiTheme="majorHAnsi"/>
                <w:sz w:val="20"/>
                <w:szCs w:val="20"/>
                <w:lang w:val="pt-BR"/>
              </w:rPr>
              <w:t>Hindenburgh d</w:t>
            </w:r>
            <w:r w:rsidR="0054502C">
              <w:rPr>
                <w:rFonts w:asciiTheme="majorHAnsi" w:hAnsiTheme="majorHAnsi"/>
                <w:sz w:val="20"/>
                <w:szCs w:val="20"/>
                <w:lang w:val="pt-BR"/>
              </w:rPr>
              <w:t>e Melo Rocha</w:t>
            </w:r>
          </w:p>
        </w:tc>
      </w:tr>
      <w:tr w:rsidR="003239B8" w:rsidRPr="00A678CD" w14:paraId="593A7E45" w14:textId="77777777" w:rsidTr="0022736D">
        <w:tc>
          <w:tcPr>
            <w:tcW w:w="3600" w:type="dxa"/>
            <w:tcBorders>
              <w:top w:val="single" w:sz="6" w:space="0" w:color="auto"/>
              <w:bottom w:val="single" w:sz="6" w:space="0" w:color="auto"/>
            </w:tcBorders>
            <w:shd w:val="clear" w:color="auto" w:fill="FFC000"/>
            <w:vAlign w:val="center"/>
          </w:tcPr>
          <w:p w14:paraId="0E78CA0C" w14:textId="18A5963D" w:rsidR="003239B8" w:rsidRPr="00A75CC3" w:rsidRDefault="00A37F2E" w:rsidP="008D2290">
            <w:pPr>
              <w:jc w:val="center"/>
              <w:rPr>
                <w:rFonts w:ascii="Cambria" w:hAnsi="Cambria"/>
                <w:b/>
                <w:bCs/>
                <w:sz w:val="20"/>
                <w:szCs w:val="20"/>
                <w:lang w:val="pt-BR"/>
              </w:rPr>
            </w:pPr>
            <w:r w:rsidRPr="00A75CC3">
              <w:rPr>
                <w:rFonts w:ascii="Cambria" w:hAnsi="Cambria"/>
                <w:b/>
                <w:bCs/>
                <w:sz w:val="20"/>
                <w:szCs w:val="20"/>
                <w:lang w:val="pt-BR"/>
              </w:rPr>
              <w:t>Suposta</w:t>
            </w:r>
            <w:r w:rsidR="0054502C">
              <w:rPr>
                <w:rFonts w:ascii="Cambria" w:hAnsi="Cambria"/>
                <w:b/>
                <w:bCs/>
                <w:sz w:val="20"/>
                <w:szCs w:val="20"/>
                <w:lang w:val="pt-BR"/>
              </w:rPr>
              <w:t>s</w:t>
            </w:r>
            <w:r w:rsidRPr="00A75CC3">
              <w:rPr>
                <w:rFonts w:ascii="Cambria" w:hAnsi="Cambria"/>
                <w:b/>
                <w:bCs/>
                <w:sz w:val="20"/>
                <w:szCs w:val="20"/>
                <w:lang w:val="pt-BR"/>
              </w:rPr>
              <w:t xml:space="preserve"> vítima</w:t>
            </w:r>
            <w:r w:rsidR="0054502C">
              <w:rPr>
                <w:rFonts w:ascii="Cambria" w:hAnsi="Cambria"/>
                <w:b/>
                <w:bCs/>
                <w:sz w:val="20"/>
                <w:szCs w:val="20"/>
                <w:lang w:val="pt-BR"/>
              </w:rPr>
              <w:t>s</w:t>
            </w:r>
            <w:r w:rsidR="003239B8" w:rsidRPr="00A75CC3">
              <w:rPr>
                <w:rFonts w:ascii="Cambria" w:hAnsi="Cambria"/>
                <w:b/>
                <w:bCs/>
                <w:sz w:val="20"/>
                <w:szCs w:val="20"/>
                <w:lang w:val="pt-BR"/>
              </w:rPr>
              <w:t>:</w:t>
            </w:r>
          </w:p>
        </w:tc>
        <w:tc>
          <w:tcPr>
            <w:tcW w:w="5760" w:type="dxa"/>
            <w:vAlign w:val="center"/>
          </w:tcPr>
          <w:p w14:paraId="4AEBF59E" w14:textId="72198EF5" w:rsidR="003239B8" w:rsidRPr="007C15C2" w:rsidRDefault="00517D73" w:rsidP="0048091C">
            <w:pPr>
              <w:jc w:val="both"/>
              <w:rPr>
                <w:rFonts w:ascii="Cambria" w:hAnsi="Cambria"/>
                <w:bCs/>
                <w:sz w:val="20"/>
                <w:szCs w:val="20"/>
                <w:lang w:val="pt-BR"/>
              </w:rPr>
            </w:pPr>
            <w:r>
              <w:rPr>
                <w:rFonts w:asciiTheme="majorHAnsi" w:hAnsiTheme="majorHAnsi"/>
                <w:sz w:val="20"/>
                <w:szCs w:val="20"/>
                <w:lang w:val="pt-BR"/>
              </w:rPr>
              <w:t>Hindenburgh d</w:t>
            </w:r>
            <w:r w:rsidR="0054502C">
              <w:rPr>
                <w:rFonts w:asciiTheme="majorHAnsi" w:hAnsiTheme="majorHAnsi"/>
                <w:sz w:val="20"/>
                <w:szCs w:val="20"/>
                <w:lang w:val="pt-BR"/>
              </w:rPr>
              <w:t>e Melo Rocha</w:t>
            </w:r>
            <w:r w:rsidR="0048091C">
              <w:rPr>
                <w:rFonts w:asciiTheme="majorHAnsi" w:hAnsiTheme="majorHAnsi"/>
                <w:sz w:val="20"/>
                <w:szCs w:val="20"/>
                <w:lang w:val="pt-BR"/>
              </w:rPr>
              <w:t xml:space="preserve"> e outros</w:t>
            </w:r>
            <w:r w:rsidR="0048091C">
              <w:rPr>
                <w:rStyle w:val="FootnoteReference"/>
                <w:rFonts w:asciiTheme="majorHAnsi" w:hAnsiTheme="majorHAnsi"/>
                <w:sz w:val="20"/>
                <w:szCs w:val="20"/>
                <w:lang w:val="pt-BR"/>
              </w:rPr>
              <w:footnoteReference w:id="2"/>
            </w:r>
          </w:p>
        </w:tc>
      </w:tr>
      <w:tr w:rsidR="003239B8" w:rsidRPr="00A75CC3" w14:paraId="3E62E1D3" w14:textId="77777777" w:rsidTr="0022736D">
        <w:tc>
          <w:tcPr>
            <w:tcW w:w="3600" w:type="dxa"/>
            <w:tcBorders>
              <w:top w:val="single" w:sz="6" w:space="0" w:color="auto"/>
              <w:bottom w:val="single" w:sz="6" w:space="0" w:color="auto"/>
            </w:tcBorders>
            <w:shd w:val="clear" w:color="auto" w:fill="FFC000"/>
            <w:vAlign w:val="center"/>
          </w:tcPr>
          <w:p w14:paraId="340B0F09" w14:textId="77777777" w:rsidR="003239B8" w:rsidRPr="00A75CC3" w:rsidRDefault="003239B8" w:rsidP="008D2290">
            <w:pPr>
              <w:jc w:val="center"/>
              <w:rPr>
                <w:rFonts w:ascii="Cambria" w:hAnsi="Cambria"/>
                <w:b/>
                <w:bCs/>
                <w:sz w:val="20"/>
                <w:szCs w:val="20"/>
                <w:lang w:val="pt-BR"/>
              </w:rPr>
            </w:pPr>
            <w:r w:rsidRPr="00A75CC3">
              <w:rPr>
                <w:rFonts w:ascii="Cambria" w:hAnsi="Cambria"/>
                <w:b/>
                <w:bCs/>
                <w:sz w:val="20"/>
                <w:szCs w:val="20"/>
                <w:lang w:val="pt-BR"/>
              </w:rPr>
              <w:t>Estado denunciado:</w:t>
            </w:r>
          </w:p>
        </w:tc>
        <w:tc>
          <w:tcPr>
            <w:tcW w:w="5760" w:type="dxa"/>
            <w:vAlign w:val="center"/>
          </w:tcPr>
          <w:p w14:paraId="274C8A50" w14:textId="0B30EFC8" w:rsidR="003239B8" w:rsidRPr="00FE6450" w:rsidRDefault="006A20E7" w:rsidP="008D2290">
            <w:pPr>
              <w:jc w:val="both"/>
              <w:rPr>
                <w:rFonts w:ascii="Cambria" w:hAnsi="Cambria"/>
                <w:bCs/>
                <w:sz w:val="20"/>
                <w:szCs w:val="20"/>
                <w:lang w:val="pt-BR"/>
              </w:rPr>
            </w:pPr>
            <w:r w:rsidRPr="00FE6450">
              <w:rPr>
                <w:rFonts w:ascii="Cambria" w:hAnsi="Cambria"/>
                <w:bCs/>
                <w:sz w:val="20"/>
                <w:szCs w:val="20"/>
                <w:lang w:val="pt-BR"/>
              </w:rPr>
              <w:t>Brasil</w:t>
            </w:r>
            <w:r w:rsidR="004A6A54" w:rsidRPr="00FE6450">
              <w:rPr>
                <w:rStyle w:val="FootnoteReference"/>
                <w:rFonts w:ascii="Cambria" w:hAnsi="Cambria"/>
                <w:bCs/>
                <w:sz w:val="20"/>
                <w:szCs w:val="20"/>
                <w:lang w:val="pt-BR"/>
              </w:rPr>
              <w:footnoteReference w:id="3"/>
            </w:r>
          </w:p>
        </w:tc>
      </w:tr>
      <w:tr w:rsidR="00223A29" w:rsidRPr="00A678CD" w14:paraId="632511BC" w14:textId="77777777" w:rsidTr="0022736D">
        <w:tc>
          <w:tcPr>
            <w:tcW w:w="3600" w:type="dxa"/>
            <w:tcBorders>
              <w:top w:val="single" w:sz="6" w:space="0" w:color="auto"/>
              <w:bottom w:val="single" w:sz="6" w:space="0" w:color="auto"/>
            </w:tcBorders>
            <w:shd w:val="clear" w:color="auto" w:fill="FFC000"/>
            <w:vAlign w:val="center"/>
          </w:tcPr>
          <w:p w14:paraId="727E2F6B" w14:textId="2C1BB426" w:rsidR="00223A29" w:rsidRPr="00A75CC3" w:rsidRDefault="001B3A00" w:rsidP="007665A8">
            <w:pPr>
              <w:jc w:val="center"/>
              <w:rPr>
                <w:rFonts w:ascii="Cambria" w:hAnsi="Cambria"/>
                <w:b/>
                <w:bCs/>
                <w:sz w:val="20"/>
                <w:szCs w:val="20"/>
                <w:lang w:val="pt-BR"/>
              </w:rPr>
            </w:pPr>
            <w:r w:rsidRPr="00A75CC3">
              <w:rPr>
                <w:rFonts w:ascii="Cambria" w:hAnsi="Cambria"/>
                <w:b/>
                <w:bCs/>
                <w:sz w:val="20"/>
                <w:szCs w:val="20"/>
                <w:lang w:val="pt-BR"/>
              </w:rPr>
              <w:t>D</w:t>
            </w:r>
            <w:r w:rsidR="00A37F2E" w:rsidRPr="00A75CC3">
              <w:rPr>
                <w:rFonts w:ascii="Cambria" w:hAnsi="Cambria"/>
                <w:b/>
                <w:bCs/>
                <w:sz w:val="20"/>
                <w:szCs w:val="20"/>
                <w:lang w:val="pt-BR"/>
              </w:rPr>
              <w:t>ireitos</w:t>
            </w:r>
            <w:r w:rsidRPr="00A75CC3">
              <w:rPr>
                <w:rFonts w:ascii="Cambria" w:hAnsi="Cambria"/>
                <w:b/>
                <w:bCs/>
                <w:sz w:val="20"/>
                <w:szCs w:val="20"/>
                <w:lang w:val="pt-BR"/>
              </w:rPr>
              <w:t xml:space="preserve"> </w:t>
            </w:r>
            <w:r w:rsidR="007665A8">
              <w:rPr>
                <w:rFonts w:ascii="Cambria" w:hAnsi="Cambria"/>
                <w:b/>
                <w:bCs/>
                <w:sz w:val="20"/>
                <w:szCs w:val="20"/>
                <w:lang w:val="pt-BR"/>
              </w:rPr>
              <w:t>alegados</w:t>
            </w:r>
            <w:r w:rsidRPr="00A75CC3">
              <w:rPr>
                <w:rFonts w:ascii="Cambria" w:hAnsi="Cambria"/>
                <w:b/>
                <w:bCs/>
                <w:sz w:val="20"/>
                <w:szCs w:val="20"/>
                <w:lang w:val="pt-BR"/>
              </w:rPr>
              <w:t>:</w:t>
            </w:r>
          </w:p>
        </w:tc>
        <w:tc>
          <w:tcPr>
            <w:tcW w:w="5760" w:type="dxa"/>
            <w:vAlign w:val="center"/>
          </w:tcPr>
          <w:p w14:paraId="6DEE1EEB" w14:textId="445D5A6D" w:rsidR="00223A29" w:rsidRPr="00FE6450" w:rsidRDefault="00DD3ED6" w:rsidP="00CB5FDC">
            <w:pPr>
              <w:jc w:val="both"/>
              <w:rPr>
                <w:rFonts w:ascii="Cambria" w:hAnsi="Cambria"/>
                <w:bCs/>
                <w:sz w:val="20"/>
                <w:szCs w:val="20"/>
                <w:lang w:val="pt-BR"/>
              </w:rPr>
            </w:pPr>
            <w:r w:rsidRPr="00FE6450">
              <w:rPr>
                <w:rFonts w:ascii="Cambria" w:hAnsi="Cambria"/>
                <w:bCs/>
                <w:sz w:val="20"/>
                <w:szCs w:val="20"/>
                <w:lang w:val="pt-BR"/>
              </w:rPr>
              <w:t xml:space="preserve">Artigos 8 (garantias judiciais), 25 (proteção judicial) e 26 (direitos </w:t>
            </w:r>
            <w:r w:rsidR="00CB5FDC">
              <w:rPr>
                <w:rFonts w:ascii="Cambria" w:hAnsi="Cambria"/>
                <w:bCs/>
                <w:sz w:val="20"/>
                <w:szCs w:val="20"/>
                <w:lang w:val="pt-BR"/>
              </w:rPr>
              <w:t>econômicos, sociais e culturais</w:t>
            </w:r>
            <w:r w:rsidRPr="00FE6450">
              <w:rPr>
                <w:rFonts w:ascii="Cambria" w:hAnsi="Cambria"/>
                <w:bCs/>
                <w:sz w:val="20"/>
                <w:szCs w:val="20"/>
                <w:lang w:val="pt-BR"/>
              </w:rPr>
              <w:t xml:space="preserve">), </w:t>
            </w:r>
            <w:r w:rsidRPr="00FE6450">
              <w:rPr>
                <w:rFonts w:asciiTheme="majorHAnsi" w:hAnsiTheme="majorHAnsi"/>
                <w:bCs/>
                <w:sz w:val="20"/>
                <w:szCs w:val="20"/>
                <w:lang w:val="pt-BR"/>
              </w:rPr>
              <w:t>em relação com os artigos 1.1 (obrigação de respeitar os direitos) e 2 (dever d</w:t>
            </w:r>
            <w:r w:rsidR="00BF5BBA">
              <w:rPr>
                <w:rFonts w:asciiTheme="majorHAnsi" w:hAnsiTheme="majorHAnsi"/>
                <w:bCs/>
                <w:sz w:val="20"/>
                <w:szCs w:val="20"/>
                <w:lang w:val="pt-BR"/>
              </w:rPr>
              <w:t>e adotar disposições de direito</w:t>
            </w:r>
            <w:r w:rsidRPr="00FE6450">
              <w:rPr>
                <w:rFonts w:asciiTheme="majorHAnsi" w:hAnsiTheme="majorHAnsi"/>
                <w:bCs/>
                <w:sz w:val="20"/>
                <w:szCs w:val="20"/>
                <w:lang w:val="pt-BR"/>
              </w:rPr>
              <w:t xml:space="preserve"> interno) da Convenção Americana sobre Direitos Humanos</w:t>
            </w:r>
            <w:r w:rsidRPr="00FE6450">
              <w:rPr>
                <w:rStyle w:val="FootnoteReference"/>
                <w:rFonts w:asciiTheme="majorHAnsi" w:hAnsiTheme="majorHAnsi"/>
                <w:bCs/>
                <w:sz w:val="20"/>
                <w:szCs w:val="20"/>
                <w:lang w:val="pt-BR"/>
              </w:rPr>
              <w:footnoteReference w:id="4"/>
            </w:r>
          </w:p>
        </w:tc>
      </w:tr>
    </w:tbl>
    <w:p w14:paraId="20263696" w14:textId="4CE349DB" w:rsidR="003239B8" w:rsidRPr="00A75CC3" w:rsidRDefault="00A37F2E" w:rsidP="003239B8">
      <w:pPr>
        <w:spacing w:before="240" w:after="240"/>
        <w:ind w:firstLine="720"/>
        <w:jc w:val="both"/>
        <w:rPr>
          <w:rFonts w:asciiTheme="majorHAnsi" w:hAnsiTheme="majorHAnsi"/>
          <w:b/>
          <w:bCs/>
          <w:sz w:val="20"/>
          <w:szCs w:val="20"/>
          <w:lang w:val="pt-BR"/>
        </w:rPr>
      </w:pPr>
      <w:r w:rsidRPr="00A75CC3">
        <w:rPr>
          <w:rFonts w:asciiTheme="majorHAnsi" w:hAnsiTheme="majorHAnsi"/>
          <w:b/>
          <w:bCs/>
          <w:sz w:val="20"/>
          <w:szCs w:val="20"/>
          <w:lang w:val="pt-BR"/>
        </w:rPr>
        <w:t>II.</w:t>
      </w:r>
      <w:r w:rsidRPr="00A75CC3">
        <w:rPr>
          <w:rFonts w:asciiTheme="majorHAnsi" w:hAnsiTheme="majorHAnsi"/>
          <w:b/>
          <w:bCs/>
          <w:sz w:val="20"/>
          <w:szCs w:val="20"/>
          <w:lang w:val="pt-BR"/>
        </w:rPr>
        <w:tab/>
        <w:t>TRÂMITE ANTE A</w:t>
      </w:r>
      <w:r w:rsidR="003239B8" w:rsidRPr="00A75CC3">
        <w:rPr>
          <w:rFonts w:asciiTheme="majorHAnsi" w:hAnsiTheme="majorHAnsi"/>
          <w:b/>
          <w:bCs/>
          <w:sz w:val="20"/>
          <w:szCs w:val="20"/>
          <w:lang w:val="pt-BR"/>
        </w:rPr>
        <w:t xml:space="preserve"> CIDH</w:t>
      </w:r>
      <w:r w:rsidR="008E3BFE" w:rsidRPr="00A75CC3">
        <w:rPr>
          <w:rStyle w:val="FootnoteReference"/>
          <w:rFonts w:ascii="Cambria" w:hAnsi="Cambria"/>
          <w:b/>
          <w:sz w:val="20"/>
          <w:szCs w:val="20"/>
          <w:lang w:val="pt-BR"/>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A75CC3" w14:paraId="306EFCB0" w14:textId="77777777" w:rsidTr="0022736D">
        <w:tc>
          <w:tcPr>
            <w:tcW w:w="3600" w:type="dxa"/>
            <w:tcBorders>
              <w:top w:val="single" w:sz="6" w:space="0" w:color="auto"/>
              <w:bottom w:val="single" w:sz="6" w:space="0" w:color="auto"/>
            </w:tcBorders>
            <w:shd w:val="clear" w:color="auto" w:fill="FFC000"/>
            <w:vAlign w:val="center"/>
          </w:tcPr>
          <w:p w14:paraId="7508D16F" w14:textId="7F75E762" w:rsidR="004C2312" w:rsidRPr="00A75CC3" w:rsidRDefault="00A37F2E" w:rsidP="004A6A54">
            <w:pPr>
              <w:jc w:val="center"/>
              <w:rPr>
                <w:rFonts w:ascii="Cambria" w:hAnsi="Cambria"/>
                <w:b/>
                <w:bCs/>
                <w:sz w:val="20"/>
                <w:szCs w:val="20"/>
                <w:lang w:val="pt-BR"/>
              </w:rPr>
            </w:pPr>
            <w:r w:rsidRPr="00A75CC3">
              <w:rPr>
                <w:rFonts w:ascii="Cambria" w:hAnsi="Cambria"/>
                <w:b/>
                <w:bCs/>
                <w:sz w:val="20"/>
                <w:szCs w:val="20"/>
                <w:lang w:val="pt-BR"/>
              </w:rPr>
              <w:t>Apresentação da petição:</w:t>
            </w:r>
          </w:p>
        </w:tc>
        <w:tc>
          <w:tcPr>
            <w:tcW w:w="5760" w:type="dxa"/>
            <w:vAlign w:val="center"/>
          </w:tcPr>
          <w:p w14:paraId="6E579153" w14:textId="06AE4558" w:rsidR="004C2312" w:rsidRPr="00A75CC3" w:rsidRDefault="007C15C2" w:rsidP="002625EA">
            <w:pPr>
              <w:jc w:val="both"/>
              <w:rPr>
                <w:rFonts w:ascii="Cambria" w:hAnsi="Cambria"/>
                <w:bCs/>
                <w:sz w:val="20"/>
                <w:szCs w:val="20"/>
                <w:lang w:val="pt-BR"/>
              </w:rPr>
            </w:pPr>
            <w:r w:rsidRPr="00DF0538">
              <w:rPr>
                <w:rFonts w:ascii="Cambria" w:hAnsi="Cambria"/>
                <w:bCs/>
                <w:sz w:val="20"/>
                <w:szCs w:val="20"/>
                <w:lang w:val="pt-BR"/>
              </w:rPr>
              <w:t>21 de outubro de 2008</w:t>
            </w:r>
          </w:p>
        </w:tc>
      </w:tr>
      <w:tr w:rsidR="001E49E7" w:rsidRPr="00A678CD" w14:paraId="5D96B7DC" w14:textId="77777777" w:rsidTr="0022736D">
        <w:tc>
          <w:tcPr>
            <w:tcW w:w="3600" w:type="dxa"/>
            <w:tcBorders>
              <w:top w:val="single" w:sz="6" w:space="0" w:color="auto"/>
              <w:bottom w:val="single" w:sz="6" w:space="0" w:color="auto"/>
            </w:tcBorders>
            <w:shd w:val="clear" w:color="auto" w:fill="FFC000"/>
            <w:vAlign w:val="center"/>
          </w:tcPr>
          <w:p w14:paraId="2CE0B631" w14:textId="3A0E7484" w:rsidR="001E49E7" w:rsidRPr="00A75CC3" w:rsidRDefault="00A37F2E" w:rsidP="001E49E7">
            <w:pPr>
              <w:jc w:val="center"/>
              <w:rPr>
                <w:rFonts w:ascii="Cambria" w:hAnsi="Cambria"/>
                <w:b/>
                <w:bCs/>
                <w:sz w:val="20"/>
                <w:szCs w:val="20"/>
                <w:lang w:val="pt-BR"/>
              </w:rPr>
            </w:pPr>
            <w:r w:rsidRPr="00A75CC3">
              <w:rPr>
                <w:rFonts w:ascii="Cambria" w:hAnsi="Cambria"/>
                <w:b/>
                <w:bCs/>
                <w:sz w:val="20"/>
                <w:szCs w:val="20"/>
                <w:lang w:val="pt-BR"/>
              </w:rPr>
              <w:t>Informação adicional recebida durante a etapa de estud</w:t>
            </w:r>
            <w:r w:rsidR="001E49E7" w:rsidRPr="00A75CC3">
              <w:rPr>
                <w:rFonts w:ascii="Cambria" w:hAnsi="Cambria"/>
                <w:b/>
                <w:bCs/>
                <w:sz w:val="20"/>
                <w:szCs w:val="20"/>
                <w:lang w:val="pt-BR"/>
              </w:rPr>
              <w:t>o:</w:t>
            </w:r>
          </w:p>
        </w:tc>
        <w:tc>
          <w:tcPr>
            <w:tcW w:w="5760" w:type="dxa"/>
            <w:vAlign w:val="center"/>
          </w:tcPr>
          <w:p w14:paraId="43BA4FDD" w14:textId="55B0D5D0" w:rsidR="001E49E7" w:rsidRPr="007C15C2" w:rsidRDefault="0087548C" w:rsidP="007C15C2">
            <w:pPr>
              <w:jc w:val="both"/>
              <w:rPr>
                <w:rFonts w:ascii="Cambria" w:hAnsi="Cambria"/>
                <w:bCs/>
                <w:sz w:val="20"/>
                <w:szCs w:val="20"/>
                <w:lang w:val="pt-BR"/>
              </w:rPr>
            </w:pPr>
            <w:r>
              <w:rPr>
                <w:rFonts w:ascii="Cambria" w:hAnsi="Cambria"/>
                <w:bCs/>
                <w:sz w:val="20"/>
                <w:szCs w:val="20"/>
                <w:lang w:val="pt-BR"/>
              </w:rPr>
              <w:t>3 de janeiro, 21 de maio e 3 de dezembro de 2009; 26 de agosto e 21 de setembro de 2010; 29 de novembro de 2011; 30 de janeiro de 2012</w:t>
            </w:r>
          </w:p>
        </w:tc>
      </w:tr>
      <w:tr w:rsidR="004C2312" w:rsidRPr="007C15C2" w14:paraId="1BDCD5C6" w14:textId="77777777" w:rsidTr="0022736D">
        <w:tc>
          <w:tcPr>
            <w:tcW w:w="3600" w:type="dxa"/>
            <w:tcBorders>
              <w:top w:val="single" w:sz="6" w:space="0" w:color="auto"/>
              <w:bottom w:val="single" w:sz="6" w:space="0" w:color="auto"/>
            </w:tcBorders>
            <w:shd w:val="clear" w:color="auto" w:fill="FFC000"/>
            <w:vAlign w:val="center"/>
          </w:tcPr>
          <w:p w14:paraId="7A18664F" w14:textId="3D89493A" w:rsidR="004C2312" w:rsidRPr="00A75CC3" w:rsidRDefault="004A6A54" w:rsidP="00A37F2E">
            <w:pPr>
              <w:jc w:val="center"/>
              <w:rPr>
                <w:rFonts w:ascii="Cambria" w:hAnsi="Cambria"/>
                <w:b/>
                <w:sz w:val="20"/>
                <w:szCs w:val="20"/>
                <w:lang w:val="pt-BR"/>
              </w:rPr>
            </w:pPr>
            <w:r w:rsidRPr="00A75CC3">
              <w:rPr>
                <w:rFonts w:ascii="Cambria" w:hAnsi="Cambria"/>
                <w:b/>
                <w:sz w:val="20"/>
                <w:szCs w:val="20"/>
                <w:lang w:val="pt-BR"/>
              </w:rPr>
              <w:t>N</w:t>
            </w:r>
            <w:r w:rsidR="00A37F2E" w:rsidRPr="00A75CC3">
              <w:rPr>
                <w:rFonts w:ascii="Cambria" w:hAnsi="Cambria"/>
                <w:b/>
                <w:sz w:val="20"/>
                <w:szCs w:val="20"/>
                <w:lang w:val="pt-BR"/>
              </w:rPr>
              <w:t>otificação da petição ao</w:t>
            </w:r>
            <w:r w:rsidR="004C2312" w:rsidRPr="00A75CC3">
              <w:rPr>
                <w:rFonts w:ascii="Cambria" w:hAnsi="Cambria"/>
                <w:b/>
                <w:sz w:val="20"/>
                <w:szCs w:val="20"/>
                <w:lang w:val="pt-BR"/>
              </w:rPr>
              <w:t xml:space="preserve"> Estado:</w:t>
            </w:r>
          </w:p>
        </w:tc>
        <w:tc>
          <w:tcPr>
            <w:tcW w:w="5760" w:type="dxa"/>
            <w:vAlign w:val="center"/>
          </w:tcPr>
          <w:p w14:paraId="1519DA6A" w14:textId="7C077C47" w:rsidR="004C2312" w:rsidRPr="00A75CC3" w:rsidRDefault="0087548C" w:rsidP="008D2290">
            <w:pPr>
              <w:jc w:val="both"/>
              <w:rPr>
                <w:rFonts w:ascii="Cambria" w:hAnsi="Cambria"/>
                <w:bCs/>
                <w:sz w:val="20"/>
                <w:szCs w:val="20"/>
                <w:lang w:val="pt-BR"/>
              </w:rPr>
            </w:pPr>
            <w:r>
              <w:rPr>
                <w:rFonts w:ascii="Cambria" w:hAnsi="Cambria"/>
                <w:bCs/>
                <w:sz w:val="20"/>
                <w:szCs w:val="20"/>
                <w:lang w:val="pt-BR"/>
              </w:rPr>
              <w:t>19 de junho de 2013</w:t>
            </w:r>
          </w:p>
        </w:tc>
      </w:tr>
      <w:tr w:rsidR="004C2312" w:rsidRPr="00A75CC3" w14:paraId="6147A8D5" w14:textId="77777777" w:rsidTr="0022736D">
        <w:tc>
          <w:tcPr>
            <w:tcW w:w="3600" w:type="dxa"/>
            <w:tcBorders>
              <w:top w:val="single" w:sz="6" w:space="0" w:color="auto"/>
              <w:bottom w:val="single" w:sz="6" w:space="0" w:color="auto"/>
            </w:tcBorders>
            <w:shd w:val="clear" w:color="auto" w:fill="FFC000"/>
            <w:vAlign w:val="center"/>
          </w:tcPr>
          <w:p w14:paraId="0201C86D" w14:textId="569610F0" w:rsidR="004C2312" w:rsidRPr="00A75CC3" w:rsidRDefault="004A6A54" w:rsidP="004A6A54">
            <w:pPr>
              <w:jc w:val="center"/>
              <w:rPr>
                <w:rFonts w:ascii="Cambria" w:hAnsi="Cambria"/>
                <w:b/>
                <w:bCs/>
                <w:sz w:val="20"/>
                <w:szCs w:val="20"/>
                <w:lang w:val="pt-BR"/>
              </w:rPr>
            </w:pPr>
            <w:r w:rsidRPr="00A75CC3">
              <w:rPr>
                <w:rFonts w:ascii="Cambria" w:hAnsi="Cambria"/>
                <w:b/>
                <w:sz w:val="20"/>
                <w:szCs w:val="20"/>
                <w:lang w:val="pt-BR"/>
              </w:rPr>
              <w:t>P</w:t>
            </w:r>
            <w:r w:rsidR="004C2312" w:rsidRPr="00A75CC3">
              <w:rPr>
                <w:rFonts w:ascii="Cambria" w:hAnsi="Cambria"/>
                <w:b/>
                <w:sz w:val="20"/>
                <w:szCs w:val="20"/>
                <w:lang w:val="pt-BR"/>
              </w:rPr>
              <w:t>rime</w:t>
            </w:r>
            <w:r w:rsidR="00A37F2E" w:rsidRPr="00A75CC3">
              <w:rPr>
                <w:rFonts w:ascii="Cambria" w:hAnsi="Cambria"/>
                <w:b/>
                <w:sz w:val="20"/>
                <w:szCs w:val="20"/>
                <w:lang w:val="pt-BR"/>
              </w:rPr>
              <w:t xml:space="preserve">ira resposta do </w:t>
            </w:r>
            <w:r w:rsidR="004C2312" w:rsidRPr="00A75CC3">
              <w:rPr>
                <w:rFonts w:ascii="Cambria" w:hAnsi="Cambria"/>
                <w:b/>
                <w:sz w:val="20"/>
                <w:szCs w:val="20"/>
                <w:lang w:val="pt-BR"/>
              </w:rPr>
              <w:t>Estado:</w:t>
            </w:r>
          </w:p>
        </w:tc>
        <w:tc>
          <w:tcPr>
            <w:tcW w:w="5760" w:type="dxa"/>
            <w:vAlign w:val="center"/>
          </w:tcPr>
          <w:p w14:paraId="1972B99E" w14:textId="4637A954" w:rsidR="004C2312" w:rsidRPr="00A75CC3" w:rsidRDefault="0087548C" w:rsidP="008D2290">
            <w:pPr>
              <w:jc w:val="both"/>
              <w:rPr>
                <w:rFonts w:ascii="Cambria" w:hAnsi="Cambria"/>
                <w:bCs/>
                <w:sz w:val="20"/>
                <w:szCs w:val="20"/>
                <w:lang w:val="pt-BR"/>
              </w:rPr>
            </w:pPr>
            <w:r>
              <w:rPr>
                <w:rFonts w:ascii="Cambria" w:hAnsi="Cambria"/>
                <w:bCs/>
                <w:sz w:val="20"/>
                <w:szCs w:val="20"/>
                <w:lang w:val="pt-BR"/>
              </w:rPr>
              <w:t>9 de abril de 2014</w:t>
            </w:r>
          </w:p>
        </w:tc>
      </w:tr>
      <w:tr w:rsidR="004C2312" w:rsidRPr="007C15C2" w14:paraId="322668B6" w14:textId="77777777" w:rsidTr="0022736D">
        <w:tc>
          <w:tcPr>
            <w:tcW w:w="3600" w:type="dxa"/>
            <w:tcBorders>
              <w:top w:val="single" w:sz="6" w:space="0" w:color="auto"/>
              <w:bottom w:val="single" w:sz="6" w:space="0" w:color="auto"/>
            </w:tcBorders>
            <w:shd w:val="clear" w:color="auto" w:fill="FFC000"/>
            <w:vAlign w:val="center"/>
          </w:tcPr>
          <w:p w14:paraId="1524DA55" w14:textId="785FF5B5" w:rsidR="004C2312" w:rsidRPr="00A75CC3" w:rsidRDefault="00A37F2E" w:rsidP="008E3BFE">
            <w:pPr>
              <w:jc w:val="center"/>
              <w:rPr>
                <w:rFonts w:ascii="Cambria" w:hAnsi="Cambria"/>
                <w:b/>
                <w:bCs/>
                <w:sz w:val="20"/>
                <w:szCs w:val="20"/>
                <w:lang w:val="pt-BR"/>
              </w:rPr>
            </w:pPr>
            <w:r w:rsidRPr="00A75CC3">
              <w:rPr>
                <w:rFonts w:ascii="Cambria" w:hAnsi="Cambria"/>
                <w:b/>
                <w:bCs/>
                <w:sz w:val="20"/>
                <w:szCs w:val="20"/>
                <w:lang w:val="pt-BR"/>
              </w:rPr>
              <w:t>Observações adicionais da parte peticioná</w:t>
            </w:r>
            <w:r w:rsidR="008E3BFE" w:rsidRPr="00A75CC3">
              <w:rPr>
                <w:rFonts w:ascii="Cambria" w:hAnsi="Cambria"/>
                <w:b/>
                <w:bCs/>
                <w:sz w:val="20"/>
                <w:szCs w:val="20"/>
                <w:lang w:val="pt-BR"/>
              </w:rPr>
              <w:t>ria:</w:t>
            </w:r>
          </w:p>
        </w:tc>
        <w:tc>
          <w:tcPr>
            <w:tcW w:w="5760" w:type="dxa"/>
            <w:vAlign w:val="center"/>
          </w:tcPr>
          <w:p w14:paraId="41D8B862" w14:textId="7A964201" w:rsidR="004C2312" w:rsidRPr="00A75CC3" w:rsidRDefault="0032452E" w:rsidP="008D2290">
            <w:pPr>
              <w:jc w:val="both"/>
              <w:rPr>
                <w:rFonts w:ascii="Cambria" w:hAnsi="Cambria"/>
                <w:bCs/>
                <w:sz w:val="20"/>
                <w:szCs w:val="20"/>
                <w:lang w:val="pt-BR"/>
              </w:rPr>
            </w:pPr>
            <w:r>
              <w:rPr>
                <w:rFonts w:ascii="Cambria" w:hAnsi="Cambria"/>
                <w:bCs/>
                <w:sz w:val="20"/>
                <w:szCs w:val="20"/>
                <w:lang w:val="pt-BR"/>
              </w:rPr>
              <w:t>24 de março de 2015</w:t>
            </w:r>
          </w:p>
        </w:tc>
      </w:tr>
      <w:tr w:rsidR="004C2312" w:rsidRPr="00A678CD" w14:paraId="291ACE7A" w14:textId="77777777" w:rsidTr="0022736D">
        <w:tc>
          <w:tcPr>
            <w:tcW w:w="3600" w:type="dxa"/>
            <w:tcBorders>
              <w:top w:val="single" w:sz="6" w:space="0" w:color="auto"/>
              <w:bottom w:val="single" w:sz="6" w:space="0" w:color="auto"/>
            </w:tcBorders>
            <w:shd w:val="clear" w:color="auto" w:fill="FFC000"/>
            <w:vAlign w:val="center"/>
          </w:tcPr>
          <w:p w14:paraId="068BD12F" w14:textId="47EAE2EF" w:rsidR="004C2312" w:rsidRPr="00A75CC3" w:rsidRDefault="00A37F2E" w:rsidP="008E3BFE">
            <w:pPr>
              <w:jc w:val="center"/>
              <w:rPr>
                <w:rFonts w:ascii="Cambria" w:hAnsi="Cambria"/>
                <w:b/>
                <w:bCs/>
                <w:sz w:val="20"/>
                <w:szCs w:val="20"/>
                <w:lang w:val="pt-BR"/>
              </w:rPr>
            </w:pPr>
            <w:r w:rsidRPr="00A75CC3">
              <w:rPr>
                <w:rFonts w:ascii="Cambria" w:hAnsi="Cambria"/>
                <w:b/>
                <w:bCs/>
                <w:sz w:val="20"/>
                <w:szCs w:val="20"/>
                <w:lang w:val="pt-BR"/>
              </w:rPr>
              <w:t>Observações adicionais do</w:t>
            </w:r>
            <w:r w:rsidR="004C2312" w:rsidRPr="00A75CC3">
              <w:rPr>
                <w:rFonts w:ascii="Cambria" w:hAnsi="Cambria"/>
                <w:b/>
                <w:bCs/>
                <w:sz w:val="20"/>
                <w:szCs w:val="20"/>
                <w:lang w:val="pt-BR"/>
              </w:rPr>
              <w:t xml:space="preserve"> Estado:</w:t>
            </w:r>
          </w:p>
        </w:tc>
        <w:tc>
          <w:tcPr>
            <w:tcW w:w="5760" w:type="dxa"/>
            <w:vAlign w:val="center"/>
          </w:tcPr>
          <w:p w14:paraId="3CE49AFE" w14:textId="716F27FB" w:rsidR="004C2312" w:rsidRPr="00A75CC3" w:rsidRDefault="0032452E" w:rsidP="008D2290">
            <w:pPr>
              <w:jc w:val="both"/>
              <w:rPr>
                <w:rFonts w:ascii="Cambria" w:hAnsi="Cambria"/>
                <w:bCs/>
                <w:sz w:val="20"/>
                <w:szCs w:val="20"/>
                <w:lang w:val="pt-BR"/>
              </w:rPr>
            </w:pPr>
            <w:r>
              <w:rPr>
                <w:rFonts w:ascii="Cambria" w:hAnsi="Cambria"/>
                <w:bCs/>
                <w:sz w:val="20"/>
                <w:szCs w:val="20"/>
                <w:lang w:val="pt-BR"/>
              </w:rPr>
              <w:t>15 de abril de 2014; 18 de maio de 2015</w:t>
            </w:r>
          </w:p>
        </w:tc>
      </w:tr>
      <w:tr w:rsidR="001E49E7" w:rsidRPr="00A75CC3" w14:paraId="0F502B44" w14:textId="77777777" w:rsidTr="0022736D">
        <w:tc>
          <w:tcPr>
            <w:tcW w:w="3600" w:type="dxa"/>
            <w:tcBorders>
              <w:top w:val="single" w:sz="6" w:space="0" w:color="auto"/>
              <w:bottom w:val="single" w:sz="6" w:space="0" w:color="auto"/>
            </w:tcBorders>
            <w:shd w:val="clear" w:color="auto" w:fill="FFC000"/>
            <w:vAlign w:val="center"/>
          </w:tcPr>
          <w:p w14:paraId="046FEDC0" w14:textId="77D1F1E4" w:rsidR="001E49E7" w:rsidRPr="00A75CC3" w:rsidRDefault="004A6A54" w:rsidP="00DD4AD2">
            <w:pPr>
              <w:jc w:val="center"/>
              <w:rPr>
                <w:rFonts w:ascii="Cambria" w:hAnsi="Cambria"/>
                <w:b/>
                <w:bCs/>
                <w:sz w:val="20"/>
                <w:szCs w:val="20"/>
                <w:lang w:val="pt-BR"/>
              </w:rPr>
            </w:pPr>
            <w:r w:rsidRPr="00A75CC3">
              <w:rPr>
                <w:rFonts w:ascii="Cambria" w:hAnsi="Cambria"/>
                <w:b/>
                <w:bCs/>
                <w:sz w:val="20"/>
                <w:szCs w:val="20"/>
                <w:lang w:val="pt-BR"/>
              </w:rPr>
              <w:t>A</w:t>
            </w:r>
            <w:r w:rsidR="00A37F2E" w:rsidRPr="00A75CC3">
              <w:rPr>
                <w:rFonts w:ascii="Cambria" w:hAnsi="Cambria"/>
                <w:b/>
                <w:bCs/>
                <w:sz w:val="20"/>
                <w:szCs w:val="20"/>
                <w:lang w:val="pt-BR"/>
              </w:rPr>
              <w:t>dvertê</w:t>
            </w:r>
            <w:r w:rsidR="001E49E7" w:rsidRPr="00A75CC3">
              <w:rPr>
                <w:rFonts w:ascii="Cambria" w:hAnsi="Cambria"/>
                <w:b/>
                <w:bCs/>
                <w:sz w:val="20"/>
                <w:szCs w:val="20"/>
                <w:lang w:val="pt-BR"/>
              </w:rPr>
              <w:t>ncia sobre pos</w:t>
            </w:r>
            <w:r w:rsidR="00A37F2E" w:rsidRPr="00A75CC3">
              <w:rPr>
                <w:rFonts w:ascii="Cambria" w:hAnsi="Cambria"/>
                <w:b/>
                <w:bCs/>
                <w:sz w:val="20"/>
                <w:szCs w:val="20"/>
                <w:lang w:val="pt-BR"/>
              </w:rPr>
              <w:t>sível arqu</w:t>
            </w:r>
            <w:r w:rsidR="001E49E7" w:rsidRPr="00A75CC3">
              <w:rPr>
                <w:rFonts w:ascii="Cambria" w:hAnsi="Cambria"/>
                <w:b/>
                <w:bCs/>
                <w:sz w:val="20"/>
                <w:szCs w:val="20"/>
                <w:lang w:val="pt-BR"/>
              </w:rPr>
              <w:t>ivo:</w:t>
            </w:r>
          </w:p>
        </w:tc>
        <w:tc>
          <w:tcPr>
            <w:tcW w:w="5760" w:type="dxa"/>
            <w:vAlign w:val="center"/>
          </w:tcPr>
          <w:p w14:paraId="5500808B" w14:textId="378A1EF9" w:rsidR="001E49E7" w:rsidRPr="00A75CC3" w:rsidRDefault="0032452E" w:rsidP="002625EA">
            <w:pPr>
              <w:jc w:val="both"/>
              <w:rPr>
                <w:rFonts w:ascii="Cambria" w:hAnsi="Cambria"/>
                <w:bCs/>
                <w:sz w:val="20"/>
                <w:szCs w:val="20"/>
                <w:lang w:val="pt-BR"/>
              </w:rPr>
            </w:pPr>
            <w:r>
              <w:rPr>
                <w:rFonts w:ascii="Cambria" w:hAnsi="Cambria"/>
                <w:bCs/>
                <w:sz w:val="20"/>
                <w:szCs w:val="20"/>
                <w:lang w:val="pt-BR"/>
              </w:rPr>
              <w:t>5 de julho de 2018</w:t>
            </w:r>
          </w:p>
        </w:tc>
      </w:tr>
      <w:tr w:rsidR="001E49E7" w:rsidRPr="007C15C2" w14:paraId="789A7AF7" w14:textId="77777777" w:rsidTr="0022736D">
        <w:tc>
          <w:tcPr>
            <w:tcW w:w="3600" w:type="dxa"/>
            <w:tcBorders>
              <w:top w:val="single" w:sz="6" w:space="0" w:color="auto"/>
              <w:bottom w:val="single" w:sz="6" w:space="0" w:color="auto"/>
            </w:tcBorders>
            <w:shd w:val="clear" w:color="auto" w:fill="FFC000"/>
            <w:vAlign w:val="center"/>
          </w:tcPr>
          <w:p w14:paraId="11989038" w14:textId="2C25A7DC" w:rsidR="001E49E7" w:rsidRPr="00A75CC3" w:rsidRDefault="004A6A54" w:rsidP="00126384">
            <w:pPr>
              <w:jc w:val="center"/>
              <w:rPr>
                <w:rFonts w:ascii="Cambria" w:hAnsi="Cambria"/>
                <w:b/>
                <w:bCs/>
                <w:sz w:val="20"/>
                <w:szCs w:val="20"/>
                <w:lang w:val="pt-BR"/>
              </w:rPr>
            </w:pPr>
            <w:r w:rsidRPr="00A75CC3">
              <w:rPr>
                <w:rFonts w:ascii="Cambria" w:hAnsi="Cambria"/>
                <w:b/>
                <w:bCs/>
                <w:sz w:val="20"/>
                <w:szCs w:val="20"/>
                <w:lang w:val="pt-BR"/>
              </w:rPr>
              <w:t>R</w:t>
            </w:r>
            <w:r w:rsidR="00126384" w:rsidRPr="00A75CC3">
              <w:rPr>
                <w:rFonts w:ascii="Cambria" w:hAnsi="Cambria"/>
                <w:b/>
                <w:bCs/>
                <w:sz w:val="20"/>
                <w:szCs w:val="20"/>
                <w:lang w:val="pt-BR"/>
              </w:rPr>
              <w:t>espo</w:t>
            </w:r>
            <w:r w:rsidR="001E49E7" w:rsidRPr="00A75CC3">
              <w:rPr>
                <w:rFonts w:ascii="Cambria" w:hAnsi="Cambria"/>
                <w:b/>
                <w:bCs/>
                <w:sz w:val="20"/>
                <w:szCs w:val="20"/>
                <w:lang w:val="pt-BR"/>
              </w:rPr>
              <w:t xml:space="preserve">sta </w:t>
            </w:r>
            <w:r w:rsidR="00126384" w:rsidRPr="00A75CC3">
              <w:rPr>
                <w:rFonts w:ascii="Cambria" w:hAnsi="Cambria"/>
                <w:b/>
                <w:bCs/>
                <w:sz w:val="20"/>
                <w:szCs w:val="20"/>
                <w:lang w:val="pt-BR"/>
              </w:rPr>
              <w:t>da parte peticioná</w:t>
            </w:r>
            <w:r w:rsidR="001E49E7" w:rsidRPr="00A75CC3">
              <w:rPr>
                <w:rFonts w:ascii="Cambria" w:hAnsi="Cambria"/>
                <w:b/>
                <w:bCs/>
                <w:sz w:val="20"/>
                <w:szCs w:val="20"/>
                <w:lang w:val="pt-BR"/>
              </w:rPr>
              <w:t xml:space="preserve">ria </w:t>
            </w:r>
            <w:r w:rsidR="00126384" w:rsidRPr="00A75CC3">
              <w:rPr>
                <w:rFonts w:ascii="Cambria" w:hAnsi="Cambria"/>
                <w:b/>
                <w:bCs/>
                <w:sz w:val="20"/>
                <w:szCs w:val="20"/>
                <w:lang w:val="pt-BR"/>
              </w:rPr>
              <w:t xml:space="preserve">sobre advertencia </w:t>
            </w:r>
            <w:r w:rsidR="00DD4AD2" w:rsidRPr="00A75CC3">
              <w:rPr>
                <w:rFonts w:ascii="Cambria" w:hAnsi="Cambria"/>
                <w:b/>
                <w:bCs/>
                <w:sz w:val="20"/>
                <w:szCs w:val="20"/>
                <w:lang w:val="pt-BR"/>
              </w:rPr>
              <w:t xml:space="preserve">de </w:t>
            </w:r>
            <w:r w:rsidR="00126384" w:rsidRPr="00A75CC3">
              <w:rPr>
                <w:rFonts w:ascii="Cambria" w:hAnsi="Cambria"/>
                <w:b/>
                <w:bCs/>
                <w:sz w:val="20"/>
                <w:szCs w:val="20"/>
                <w:lang w:val="pt-BR"/>
              </w:rPr>
              <w:t>possivel arqu</w:t>
            </w:r>
            <w:r w:rsidR="001E49E7" w:rsidRPr="00A75CC3">
              <w:rPr>
                <w:rFonts w:ascii="Cambria" w:hAnsi="Cambria"/>
                <w:b/>
                <w:bCs/>
                <w:sz w:val="20"/>
                <w:szCs w:val="20"/>
                <w:lang w:val="pt-BR"/>
              </w:rPr>
              <w:t>ivo:</w:t>
            </w:r>
          </w:p>
        </w:tc>
        <w:tc>
          <w:tcPr>
            <w:tcW w:w="5760" w:type="dxa"/>
            <w:vAlign w:val="center"/>
          </w:tcPr>
          <w:p w14:paraId="24E176E2" w14:textId="48D30A60" w:rsidR="001E49E7" w:rsidRPr="00A75CC3" w:rsidRDefault="0032452E" w:rsidP="002625EA">
            <w:pPr>
              <w:jc w:val="both"/>
              <w:rPr>
                <w:rFonts w:ascii="Cambria" w:hAnsi="Cambria"/>
                <w:bCs/>
                <w:sz w:val="20"/>
                <w:szCs w:val="20"/>
                <w:lang w:val="pt-BR"/>
              </w:rPr>
            </w:pPr>
            <w:r>
              <w:rPr>
                <w:rFonts w:ascii="Cambria" w:hAnsi="Cambria"/>
                <w:bCs/>
                <w:sz w:val="20"/>
                <w:szCs w:val="20"/>
                <w:lang w:val="pt-BR"/>
              </w:rPr>
              <w:t>19 de julho de 2018</w:t>
            </w:r>
          </w:p>
        </w:tc>
      </w:tr>
    </w:tbl>
    <w:p w14:paraId="21DAA666" w14:textId="3B44E0DA" w:rsidR="003239B8" w:rsidRPr="00A75CC3" w:rsidRDefault="00D358AF" w:rsidP="003239B8">
      <w:pPr>
        <w:spacing w:before="240" w:after="240"/>
        <w:ind w:firstLine="720"/>
        <w:jc w:val="both"/>
        <w:rPr>
          <w:rFonts w:asciiTheme="majorHAnsi" w:hAnsiTheme="majorHAnsi"/>
          <w:b/>
          <w:bCs/>
          <w:sz w:val="20"/>
          <w:szCs w:val="20"/>
          <w:lang w:val="pt-BR"/>
        </w:rPr>
      </w:pPr>
      <w:r w:rsidRPr="00A75CC3">
        <w:rPr>
          <w:rFonts w:asciiTheme="majorHAnsi" w:hAnsiTheme="majorHAnsi"/>
          <w:b/>
          <w:bCs/>
          <w:sz w:val="20"/>
          <w:szCs w:val="20"/>
          <w:lang w:val="pt-BR"/>
        </w:rPr>
        <w:t xml:space="preserve">III. </w:t>
      </w:r>
      <w:r w:rsidRPr="00A75CC3">
        <w:rPr>
          <w:rFonts w:asciiTheme="majorHAnsi" w:hAnsiTheme="majorHAnsi"/>
          <w:b/>
          <w:bCs/>
          <w:sz w:val="20"/>
          <w:szCs w:val="20"/>
          <w:lang w:val="pt-BR"/>
        </w:rPr>
        <w:tab/>
        <w:t>COMPETÊ</w:t>
      </w:r>
      <w:r w:rsidR="003239B8" w:rsidRPr="00A75CC3">
        <w:rPr>
          <w:rFonts w:asciiTheme="majorHAnsi" w:hAnsiTheme="majorHAnsi"/>
          <w:b/>
          <w:bCs/>
          <w:sz w:val="20"/>
          <w:szCs w:val="20"/>
          <w:lang w:val="pt-BR"/>
        </w:rPr>
        <w:t>NCIA</w:t>
      </w:r>
      <w:r w:rsidR="00EE00E9" w:rsidRPr="00A75CC3">
        <w:rPr>
          <w:rFonts w:asciiTheme="majorHAnsi" w:hAnsiTheme="majorHAnsi"/>
          <w:b/>
          <w:bCs/>
          <w:sz w:val="20"/>
          <w:szCs w:val="20"/>
          <w:lang w:val="pt-BR"/>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A75CC3" w14:paraId="072532AD" w14:textId="77777777" w:rsidTr="0022736D">
        <w:trPr>
          <w:cantSplit/>
        </w:trPr>
        <w:tc>
          <w:tcPr>
            <w:tcW w:w="3600" w:type="dxa"/>
            <w:tcBorders>
              <w:top w:val="single" w:sz="4" w:space="0" w:color="auto"/>
              <w:bottom w:val="single" w:sz="6" w:space="0" w:color="auto"/>
            </w:tcBorders>
            <w:shd w:val="clear" w:color="auto" w:fill="FFC000"/>
            <w:vAlign w:val="center"/>
          </w:tcPr>
          <w:p w14:paraId="5C2E4B34" w14:textId="4428BC7E" w:rsidR="003239B8" w:rsidRPr="00A75CC3" w:rsidRDefault="00D21316" w:rsidP="008D2290">
            <w:pPr>
              <w:jc w:val="center"/>
              <w:rPr>
                <w:rFonts w:ascii="Cambria" w:hAnsi="Cambria"/>
                <w:b/>
                <w:bCs/>
                <w:i/>
                <w:sz w:val="20"/>
                <w:szCs w:val="20"/>
                <w:lang w:val="pt-BR"/>
              </w:rPr>
            </w:pPr>
            <w:r w:rsidRPr="00A75CC3">
              <w:rPr>
                <w:rFonts w:ascii="Cambria" w:hAnsi="Cambria"/>
                <w:b/>
                <w:bCs/>
                <w:sz w:val="20"/>
                <w:szCs w:val="20"/>
                <w:lang w:val="pt-BR"/>
              </w:rPr>
              <w:t>Competê</w:t>
            </w:r>
            <w:r w:rsidR="003239B8" w:rsidRPr="00A75CC3">
              <w:rPr>
                <w:rFonts w:ascii="Cambria" w:hAnsi="Cambria"/>
                <w:b/>
                <w:bCs/>
                <w:sz w:val="20"/>
                <w:szCs w:val="20"/>
                <w:lang w:val="pt-BR"/>
              </w:rPr>
              <w:t>ncia</w:t>
            </w:r>
            <w:r w:rsidR="003239B8" w:rsidRPr="00A75CC3">
              <w:rPr>
                <w:rFonts w:ascii="Cambria" w:hAnsi="Cambria"/>
                <w:b/>
                <w:bCs/>
                <w:i/>
                <w:sz w:val="20"/>
                <w:szCs w:val="20"/>
                <w:lang w:val="pt-BR"/>
              </w:rPr>
              <w:t xml:space="preserve"> Ratione personae:</w:t>
            </w:r>
          </w:p>
        </w:tc>
        <w:tc>
          <w:tcPr>
            <w:tcW w:w="5760" w:type="dxa"/>
            <w:vAlign w:val="center"/>
          </w:tcPr>
          <w:p w14:paraId="7707F3E9" w14:textId="389B4E99" w:rsidR="003239B8" w:rsidRPr="00A75CC3" w:rsidRDefault="00DD3ED6" w:rsidP="008D2290">
            <w:pPr>
              <w:rPr>
                <w:rFonts w:ascii="Cambria" w:hAnsi="Cambria"/>
                <w:bCs/>
                <w:sz w:val="20"/>
                <w:szCs w:val="20"/>
                <w:lang w:val="pt-BR"/>
              </w:rPr>
            </w:pPr>
            <w:r>
              <w:rPr>
                <w:rFonts w:ascii="Cambria" w:hAnsi="Cambria"/>
                <w:bCs/>
                <w:sz w:val="20"/>
                <w:szCs w:val="20"/>
                <w:lang w:val="pt-BR"/>
              </w:rPr>
              <w:t>Sim</w:t>
            </w:r>
          </w:p>
        </w:tc>
      </w:tr>
      <w:tr w:rsidR="003239B8" w:rsidRPr="00A75CC3" w14:paraId="4B8802DA" w14:textId="77777777" w:rsidTr="0022736D">
        <w:trPr>
          <w:cantSplit/>
        </w:trPr>
        <w:tc>
          <w:tcPr>
            <w:tcW w:w="3600" w:type="dxa"/>
            <w:tcBorders>
              <w:top w:val="single" w:sz="6" w:space="0" w:color="auto"/>
              <w:bottom w:val="single" w:sz="6" w:space="0" w:color="auto"/>
            </w:tcBorders>
            <w:shd w:val="clear" w:color="auto" w:fill="FFC000"/>
            <w:vAlign w:val="center"/>
          </w:tcPr>
          <w:p w14:paraId="3915C23B" w14:textId="5BC7D7BF" w:rsidR="003239B8" w:rsidRPr="00A75CC3" w:rsidRDefault="00D21316" w:rsidP="008D2290">
            <w:pPr>
              <w:jc w:val="center"/>
              <w:rPr>
                <w:rFonts w:ascii="Cambria" w:hAnsi="Cambria"/>
                <w:b/>
                <w:bCs/>
                <w:sz w:val="20"/>
                <w:szCs w:val="20"/>
                <w:lang w:val="pt-BR"/>
              </w:rPr>
            </w:pPr>
            <w:r w:rsidRPr="00A75CC3">
              <w:rPr>
                <w:rFonts w:ascii="Cambria" w:hAnsi="Cambria"/>
                <w:b/>
                <w:bCs/>
                <w:sz w:val="20"/>
                <w:szCs w:val="20"/>
                <w:lang w:val="pt-BR"/>
              </w:rPr>
              <w:t>Competê</w:t>
            </w:r>
            <w:r w:rsidR="003239B8" w:rsidRPr="00A75CC3">
              <w:rPr>
                <w:rFonts w:ascii="Cambria" w:hAnsi="Cambria"/>
                <w:b/>
                <w:bCs/>
                <w:sz w:val="20"/>
                <w:szCs w:val="20"/>
                <w:lang w:val="pt-BR"/>
              </w:rPr>
              <w:t>ncia</w:t>
            </w:r>
            <w:r w:rsidR="003239B8" w:rsidRPr="00A75CC3">
              <w:rPr>
                <w:rFonts w:ascii="Cambria" w:hAnsi="Cambria"/>
                <w:b/>
                <w:bCs/>
                <w:i/>
                <w:sz w:val="20"/>
                <w:szCs w:val="20"/>
                <w:lang w:val="pt-BR"/>
              </w:rPr>
              <w:t xml:space="preserve"> Ratione loci</w:t>
            </w:r>
            <w:r w:rsidR="003239B8" w:rsidRPr="00A75CC3">
              <w:rPr>
                <w:rFonts w:ascii="Cambria" w:hAnsi="Cambria"/>
                <w:b/>
                <w:bCs/>
                <w:sz w:val="20"/>
                <w:szCs w:val="20"/>
                <w:lang w:val="pt-BR"/>
              </w:rPr>
              <w:t>:</w:t>
            </w:r>
          </w:p>
        </w:tc>
        <w:tc>
          <w:tcPr>
            <w:tcW w:w="5760" w:type="dxa"/>
            <w:vAlign w:val="center"/>
          </w:tcPr>
          <w:p w14:paraId="12C931CB" w14:textId="392311E2" w:rsidR="003239B8" w:rsidRPr="00A75CC3" w:rsidRDefault="00DD3ED6" w:rsidP="008D2290">
            <w:pPr>
              <w:rPr>
                <w:rFonts w:ascii="Cambria" w:hAnsi="Cambria"/>
                <w:bCs/>
                <w:sz w:val="20"/>
                <w:szCs w:val="20"/>
                <w:lang w:val="pt-BR"/>
              </w:rPr>
            </w:pPr>
            <w:r>
              <w:rPr>
                <w:rFonts w:ascii="Cambria" w:hAnsi="Cambria"/>
                <w:bCs/>
                <w:sz w:val="20"/>
                <w:szCs w:val="20"/>
                <w:lang w:val="pt-BR"/>
              </w:rPr>
              <w:t>Sim</w:t>
            </w:r>
          </w:p>
        </w:tc>
      </w:tr>
      <w:tr w:rsidR="003239B8" w:rsidRPr="00A75CC3" w14:paraId="4362FDF3" w14:textId="77777777" w:rsidTr="0022736D">
        <w:trPr>
          <w:cantSplit/>
        </w:trPr>
        <w:tc>
          <w:tcPr>
            <w:tcW w:w="3600" w:type="dxa"/>
            <w:tcBorders>
              <w:top w:val="single" w:sz="6" w:space="0" w:color="auto"/>
              <w:bottom w:val="single" w:sz="6" w:space="0" w:color="auto"/>
            </w:tcBorders>
            <w:shd w:val="clear" w:color="auto" w:fill="FFC000"/>
            <w:vAlign w:val="center"/>
          </w:tcPr>
          <w:p w14:paraId="3BE23153" w14:textId="0DA4396B" w:rsidR="003239B8" w:rsidRPr="00A75CC3" w:rsidRDefault="00D21316" w:rsidP="008D2290">
            <w:pPr>
              <w:jc w:val="center"/>
              <w:rPr>
                <w:rFonts w:ascii="Cambria" w:hAnsi="Cambria"/>
                <w:b/>
                <w:bCs/>
                <w:sz w:val="20"/>
                <w:szCs w:val="20"/>
                <w:lang w:val="pt-BR"/>
              </w:rPr>
            </w:pPr>
            <w:r w:rsidRPr="00A75CC3">
              <w:rPr>
                <w:rFonts w:ascii="Cambria" w:hAnsi="Cambria"/>
                <w:b/>
                <w:bCs/>
                <w:sz w:val="20"/>
                <w:szCs w:val="20"/>
                <w:lang w:val="pt-BR"/>
              </w:rPr>
              <w:t>Competê</w:t>
            </w:r>
            <w:r w:rsidR="003239B8" w:rsidRPr="00A75CC3">
              <w:rPr>
                <w:rFonts w:ascii="Cambria" w:hAnsi="Cambria"/>
                <w:b/>
                <w:bCs/>
                <w:sz w:val="20"/>
                <w:szCs w:val="20"/>
                <w:lang w:val="pt-BR"/>
              </w:rPr>
              <w:t>ncia</w:t>
            </w:r>
            <w:r w:rsidR="003239B8" w:rsidRPr="00A75CC3">
              <w:rPr>
                <w:rFonts w:ascii="Cambria" w:hAnsi="Cambria"/>
                <w:b/>
                <w:bCs/>
                <w:i/>
                <w:sz w:val="20"/>
                <w:szCs w:val="20"/>
                <w:lang w:val="pt-BR"/>
              </w:rPr>
              <w:t xml:space="preserve"> Ratione temporis</w:t>
            </w:r>
            <w:r w:rsidR="003239B8" w:rsidRPr="00A75CC3">
              <w:rPr>
                <w:rFonts w:ascii="Cambria" w:hAnsi="Cambria"/>
                <w:b/>
                <w:bCs/>
                <w:sz w:val="20"/>
                <w:szCs w:val="20"/>
                <w:lang w:val="pt-BR"/>
              </w:rPr>
              <w:t>:</w:t>
            </w:r>
          </w:p>
        </w:tc>
        <w:tc>
          <w:tcPr>
            <w:tcW w:w="5760" w:type="dxa"/>
            <w:vAlign w:val="center"/>
          </w:tcPr>
          <w:p w14:paraId="6F8B059B" w14:textId="7387EC21" w:rsidR="003239B8" w:rsidRPr="00A75CC3" w:rsidRDefault="00F70196" w:rsidP="008D2290">
            <w:pPr>
              <w:rPr>
                <w:bCs/>
                <w:sz w:val="20"/>
                <w:szCs w:val="20"/>
                <w:lang w:val="pt-BR"/>
              </w:rPr>
            </w:pPr>
            <w:r>
              <w:rPr>
                <w:bCs/>
                <w:sz w:val="20"/>
                <w:szCs w:val="20"/>
                <w:lang w:val="pt-BR"/>
              </w:rPr>
              <w:t>Sim</w:t>
            </w:r>
          </w:p>
        </w:tc>
      </w:tr>
      <w:tr w:rsidR="003239B8" w:rsidRPr="00A678CD" w14:paraId="30ABEC3E" w14:textId="77777777" w:rsidTr="0022736D">
        <w:trPr>
          <w:cantSplit/>
        </w:trPr>
        <w:tc>
          <w:tcPr>
            <w:tcW w:w="3600" w:type="dxa"/>
            <w:tcBorders>
              <w:top w:val="single" w:sz="6" w:space="0" w:color="auto"/>
              <w:bottom w:val="single" w:sz="6" w:space="0" w:color="auto"/>
            </w:tcBorders>
            <w:shd w:val="clear" w:color="auto" w:fill="FFC000"/>
            <w:vAlign w:val="center"/>
          </w:tcPr>
          <w:p w14:paraId="47B529D2" w14:textId="38F880CA" w:rsidR="003239B8" w:rsidRPr="00A75CC3" w:rsidRDefault="00D21316" w:rsidP="008D2290">
            <w:pPr>
              <w:jc w:val="center"/>
              <w:rPr>
                <w:rFonts w:ascii="Cambria" w:hAnsi="Cambria"/>
                <w:b/>
                <w:bCs/>
                <w:sz w:val="20"/>
                <w:szCs w:val="20"/>
                <w:lang w:val="pt-BR"/>
              </w:rPr>
            </w:pPr>
            <w:r w:rsidRPr="00A75CC3">
              <w:rPr>
                <w:rFonts w:ascii="Cambria" w:hAnsi="Cambria"/>
                <w:b/>
                <w:bCs/>
                <w:sz w:val="20"/>
                <w:szCs w:val="20"/>
                <w:lang w:val="pt-BR"/>
              </w:rPr>
              <w:t>Competê</w:t>
            </w:r>
            <w:r w:rsidR="003239B8" w:rsidRPr="00A75CC3">
              <w:rPr>
                <w:rFonts w:ascii="Cambria" w:hAnsi="Cambria"/>
                <w:b/>
                <w:bCs/>
                <w:sz w:val="20"/>
                <w:szCs w:val="20"/>
                <w:lang w:val="pt-BR"/>
              </w:rPr>
              <w:t>ncia</w:t>
            </w:r>
            <w:r w:rsidR="003239B8" w:rsidRPr="00A75CC3">
              <w:rPr>
                <w:rFonts w:ascii="Cambria" w:hAnsi="Cambria"/>
                <w:b/>
                <w:bCs/>
                <w:i/>
                <w:sz w:val="20"/>
                <w:szCs w:val="20"/>
                <w:lang w:val="pt-BR"/>
              </w:rPr>
              <w:t xml:space="preserve"> Ratione materia</w:t>
            </w:r>
            <w:r w:rsidR="00EE00E9" w:rsidRPr="00A75CC3">
              <w:rPr>
                <w:rFonts w:ascii="Cambria" w:hAnsi="Cambria"/>
                <w:b/>
                <w:bCs/>
                <w:i/>
                <w:sz w:val="20"/>
                <w:szCs w:val="20"/>
                <w:lang w:val="pt-BR"/>
              </w:rPr>
              <w:t>e</w:t>
            </w:r>
            <w:r w:rsidR="003239B8" w:rsidRPr="00A75CC3">
              <w:rPr>
                <w:rFonts w:ascii="Cambria" w:hAnsi="Cambria"/>
                <w:b/>
                <w:bCs/>
                <w:sz w:val="20"/>
                <w:szCs w:val="20"/>
                <w:lang w:val="pt-BR"/>
              </w:rPr>
              <w:t>:</w:t>
            </w:r>
          </w:p>
        </w:tc>
        <w:tc>
          <w:tcPr>
            <w:tcW w:w="5760" w:type="dxa"/>
            <w:vAlign w:val="center"/>
          </w:tcPr>
          <w:p w14:paraId="0C122F44" w14:textId="546D508D" w:rsidR="003239B8" w:rsidRPr="00A75CC3" w:rsidRDefault="00F70196" w:rsidP="008D2290">
            <w:pPr>
              <w:jc w:val="both"/>
              <w:rPr>
                <w:rFonts w:ascii="Cambria" w:hAnsi="Cambria"/>
                <w:bCs/>
                <w:sz w:val="20"/>
                <w:szCs w:val="20"/>
                <w:lang w:val="pt-BR"/>
              </w:rPr>
            </w:pPr>
            <w:r>
              <w:rPr>
                <w:rFonts w:ascii="Cambria" w:hAnsi="Cambria"/>
                <w:bCs/>
                <w:sz w:val="20"/>
                <w:szCs w:val="20"/>
                <w:lang w:val="pt-BR"/>
              </w:rPr>
              <w:t xml:space="preserve">Sim, </w:t>
            </w:r>
            <w:r w:rsidRPr="005F788E">
              <w:rPr>
                <w:rFonts w:ascii="Cambria" w:hAnsi="Cambria"/>
                <w:bCs/>
                <w:sz w:val="20"/>
                <w:szCs w:val="20"/>
                <w:lang w:val="pt-BR"/>
              </w:rPr>
              <w:t>Convenção Americana (instrumento adotado no dia 25 de setembro de 1992)</w:t>
            </w:r>
          </w:p>
        </w:tc>
      </w:tr>
    </w:tbl>
    <w:p w14:paraId="4E92C444" w14:textId="32D2C3ED" w:rsidR="003239B8" w:rsidRPr="00A75CC3" w:rsidRDefault="003239B8" w:rsidP="003239B8">
      <w:pPr>
        <w:spacing w:before="240" w:after="240"/>
        <w:ind w:firstLine="720"/>
        <w:jc w:val="both"/>
        <w:rPr>
          <w:rFonts w:asciiTheme="majorHAnsi" w:hAnsiTheme="majorHAnsi"/>
          <w:b/>
          <w:bCs/>
          <w:sz w:val="20"/>
          <w:szCs w:val="20"/>
          <w:lang w:val="pt-BR"/>
        </w:rPr>
      </w:pPr>
      <w:r w:rsidRPr="00A75CC3">
        <w:rPr>
          <w:rFonts w:asciiTheme="majorHAnsi" w:hAnsiTheme="majorHAnsi"/>
          <w:b/>
          <w:bCs/>
          <w:sz w:val="20"/>
          <w:szCs w:val="20"/>
          <w:lang w:val="pt-BR"/>
        </w:rPr>
        <w:t xml:space="preserve">IV. </w:t>
      </w:r>
      <w:r w:rsidRPr="00A75CC3">
        <w:rPr>
          <w:rFonts w:asciiTheme="majorHAnsi" w:hAnsiTheme="majorHAnsi"/>
          <w:b/>
          <w:bCs/>
          <w:sz w:val="20"/>
          <w:szCs w:val="20"/>
          <w:lang w:val="pt-BR"/>
        </w:rPr>
        <w:tab/>
      </w:r>
      <w:r w:rsidR="00D21316" w:rsidRPr="00A75CC3">
        <w:rPr>
          <w:rFonts w:asciiTheme="majorHAnsi" w:hAnsiTheme="majorHAnsi"/>
          <w:b/>
          <w:bCs/>
          <w:sz w:val="20"/>
          <w:szCs w:val="20"/>
          <w:lang w:val="pt-BR"/>
        </w:rPr>
        <w:t>DUPLICAÇÃO</w:t>
      </w:r>
      <w:r w:rsidR="00EE00E9" w:rsidRPr="00A75CC3">
        <w:rPr>
          <w:rFonts w:asciiTheme="majorHAnsi" w:hAnsiTheme="majorHAnsi"/>
          <w:b/>
          <w:bCs/>
          <w:color w:val="FFFFFF" w:themeColor="background1"/>
          <w:sz w:val="20"/>
          <w:szCs w:val="20"/>
          <w:lang w:val="pt-BR"/>
        </w:rPr>
        <w:t xml:space="preserve"> </w:t>
      </w:r>
      <w:r w:rsidR="00D21316" w:rsidRPr="00A75CC3">
        <w:rPr>
          <w:rFonts w:asciiTheme="majorHAnsi" w:hAnsiTheme="majorHAnsi"/>
          <w:b/>
          <w:bCs/>
          <w:sz w:val="20"/>
          <w:szCs w:val="20"/>
          <w:lang w:val="pt-BR"/>
        </w:rPr>
        <w:t>DE PROCEDIMENTOS E</w:t>
      </w:r>
      <w:r w:rsidR="00EE00E9" w:rsidRPr="00A75CC3">
        <w:rPr>
          <w:rFonts w:asciiTheme="majorHAnsi" w:hAnsiTheme="majorHAnsi"/>
          <w:b/>
          <w:bCs/>
          <w:sz w:val="20"/>
          <w:szCs w:val="20"/>
          <w:lang w:val="pt-BR"/>
        </w:rPr>
        <w:t xml:space="preserve"> CO</w:t>
      </w:r>
      <w:r w:rsidR="00D21316" w:rsidRPr="00A75CC3">
        <w:rPr>
          <w:rFonts w:asciiTheme="majorHAnsi" w:hAnsiTheme="majorHAnsi"/>
          <w:b/>
          <w:bCs/>
          <w:sz w:val="20"/>
          <w:szCs w:val="20"/>
          <w:lang w:val="pt-BR"/>
        </w:rPr>
        <w:t>ISA JUL</w:t>
      </w:r>
      <w:r w:rsidR="00EE00E9" w:rsidRPr="00A75CC3">
        <w:rPr>
          <w:rFonts w:asciiTheme="majorHAnsi" w:hAnsiTheme="majorHAnsi"/>
          <w:b/>
          <w:bCs/>
          <w:sz w:val="20"/>
          <w:szCs w:val="20"/>
          <w:lang w:val="pt-BR"/>
        </w:rPr>
        <w:t>GADA</w:t>
      </w:r>
      <w:r w:rsidR="00EE00E9" w:rsidRPr="00A75CC3">
        <w:rPr>
          <w:rFonts w:asciiTheme="majorHAnsi" w:hAnsiTheme="majorHAnsi"/>
          <w:b/>
          <w:bCs/>
          <w:i/>
          <w:sz w:val="20"/>
          <w:szCs w:val="20"/>
          <w:lang w:val="pt-BR"/>
        </w:rPr>
        <w:t xml:space="preserve"> </w:t>
      </w:r>
      <w:r w:rsidR="00EE00E9" w:rsidRPr="00A75CC3">
        <w:rPr>
          <w:rFonts w:asciiTheme="majorHAnsi" w:hAnsiTheme="majorHAnsi"/>
          <w:b/>
          <w:bCs/>
          <w:sz w:val="20"/>
          <w:szCs w:val="20"/>
          <w:lang w:val="pt-BR"/>
        </w:rPr>
        <w:t xml:space="preserve">INTERNACIONAL, </w:t>
      </w:r>
      <w:r w:rsidR="00D21316" w:rsidRPr="00A75CC3">
        <w:rPr>
          <w:rFonts w:asciiTheme="majorHAnsi" w:hAnsiTheme="majorHAnsi"/>
          <w:b/>
          <w:bCs/>
          <w:sz w:val="20"/>
          <w:szCs w:val="20"/>
          <w:lang w:val="pt-BR"/>
        </w:rPr>
        <w:t xml:space="preserve"> CARACTERIZAÇÃO</w:t>
      </w:r>
      <w:r w:rsidRPr="00A75CC3">
        <w:rPr>
          <w:rFonts w:asciiTheme="majorHAnsi" w:hAnsiTheme="majorHAnsi"/>
          <w:b/>
          <w:bCs/>
          <w:sz w:val="20"/>
          <w:szCs w:val="20"/>
          <w:lang w:val="pt-BR"/>
        </w:rPr>
        <w:t xml:space="preserve">, </w:t>
      </w:r>
      <w:r w:rsidR="00D21316" w:rsidRPr="00A75CC3">
        <w:rPr>
          <w:rFonts w:asciiTheme="majorHAnsi" w:hAnsiTheme="majorHAnsi"/>
          <w:b/>
          <w:sz w:val="20"/>
          <w:szCs w:val="20"/>
          <w:lang w:val="pt-BR"/>
        </w:rPr>
        <w:t>ESGOTAM</w:t>
      </w:r>
      <w:r w:rsidRPr="00A75CC3">
        <w:rPr>
          <w:rFonts w:asciiTheme="majorHAnsi" w:hAnsiTheme="majorHAnsi"/>
          <w:b/>
          <w:sz w:val="20"/>
          <w:szCs w:val="20"/>
          <w:lang w:val="pt-BR"/>
        </w:rPr>
        <w:t>ENTO D</w:t>
      </w:r>
      <w:r w:rsidR="00D21316" w:rsidRPr="00A75CC3">
        <w:rPr>
          <w:rFonts w:asciiTheme="majorHAnsi" w:hAnsiTheme="majorHAnsi"/>
          <w:b/>
          <w:sz w:val="20"/>
          <w:szCs w:val="20"/>
          <w:lang w:val="pt-BR"/>
        </w:rPr>
        <w:t>OS RECURSOS INTERNOS E PR</w:t>
      </w:r>
      <w:r w:rsidRPr="00A75CC3">
        <w:rPr>
          <w:rFonts w:asciiTheme="majorHAnsi" w:hAnsiTheme="majorHAnsi"/>
          <w:b/>
          <w:sz w:val="20"/>
          <w:szCs w:val="20"/>
          <w:lang w:val="pt-BR"/>
        </w:rPr>
        <w:t xml:space="preserve">AZO DE </w:t>
      </w:r>
      <w:r w:rsidR="00D21316" w:rsidRPr="00A75CC3">
        <w:rPr>
          <w:rFonts w:asciiTheme="majorHAnsi" w:hAnsiTheme="majorHAnsi"/>
          <w:b/>
          <w:sz w:val="20"/>
          <w:szCs w:val="20"/>
          <w:lang w:val="pt-BR"/>
        </w:rPr>
        <w:t>APRESENTAÇÃO</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7C15C2" w14:paraId="1231C988" w14:textId="77777777" w:rsidTr="0022736D">
        <w:trPr>
          <w:cantSplit/>
        </w:trPr>
        <w:tc>
          <w:tcPr>
            <w:tcW w:w="3600" w:type="dxa"/>
            <w:tcBorders>
              <w:top w:val="single" w:sz="4" w:space="0" w:color="auto"/>
              <w:bottom w:val="single" w:sz="6" w:space="0" w:color="auto"/>
            </w:tcBorders>
            <w:shd w:val="clear" w:color="auto" w:fill="FFC000"/>
            <w:vAlign w:val="center"/>
          </w:tcPr>
          <w:p w14:paraId="6F8031F4" w14:textId="7F2FBF91" w:rsidR="00EE00E9" w:rsidRPr="00A75CC3" w:rsidRDefault="00D21316" w:rsidP="008D2290">
            <w:pPr>
              <w:jc w:val="center"/>
              <w:rPr>
                <w:rFonts w:ascii="Cambria" w:hAnsi="Cambria"/>
                <w:b/>
                <w:bCs/>
                <w:sz w:val="20"/>
                <w:szCs w:val="20"/>
                <w:lang w:val="pt-BR"/>
              </w:rPr>
            </w:pPr>
            <w:r w:rsidRPr="00A75CC3">
              <w:rPr>
                <w:rFonts w:ascii="Cambria" w:hAnsi="Cambria"/>
                <w:b/>
                <w:bCs/>
                <w:sz w:val="20"/>
                <w:szCs w:val="20"/>
                <w:lang w:val="pt-BR"/>
              </w:rPr>
              <w:t>Duplicação de procedimentos e</w:t>
            </w:r>
            <w:r w:rsidR="00EE00E9" w:rsidRPr="00A75CC3">
              <w:rPr>
                <w:rFonts w:ascii="Cambria" w:hAnsi="Cambria"/>
                <w:b/>
                <w:bCs/>
                <w:sz w:val="20"/>
                <w:szCs w:val="20"/>
                <w:lang w:val="pt-BR"/>
              </w:rPr>
              <w:t xml:space="preserve"> co</w:t>
            </w:r>
            <w:r w:rsidRPr="00A75CC3">
              <w:rPr>
                <w:rFonts w:ascii="Cambria" w:hAnsi="Cambria"/>
                <w:b/>
                <w:bCs/>
                <w:sz w:val="20"/>
                <w:szCs w:val="20"/>
                <w:lang w:val="pt-BR"/>
              </w:rPr>
              <w:t>isa jul</w:t>
            </w:r>
            <w:r w:rsidR="00EE00E9" w:rsidRPr="00A75CC3">
              <w:rPr>
                <w:rFonts w:ascii="Cambria" w:hAnsi="Cambria"/>
                <w:b/>
                <w:bCs/>
                <w:sz w:val="20"/>
                <w:szCs w:val="20"/>
                <w:lang w:val="pt-BR"/>
              </w:rPr>
              <w:t>gada internacional:</w:t>
            </w:r>
          </w:p>
        </w:tc>
        <w:tc>
          <w:tcPr>
            <w:tcW w:w="5760" w:type="dxa"/>
            <w:vAlign w:val="center"/>
          </w:tcPr>
          <w:p w14:paraId="240941E6" w14:textId="73B30286" w:rsidR="00EE00E9" w:rsidRPr="00A75CC3" w:rsidRDefault="00517D73" w:rsidP="008D2290">
            <w:pPr>
              <w:jc w:val="both"/>
              <w:rPr>
                <w:rFonts w:ascii="Cambria" w:hAnsi="Cambria"/>
                <w:bCs/>
                <w:sz w:val="20"/>
                <w:szCs w:val="20"/>
                <w:lang w:val="pt-BR"/>
              </w:rPr>
            </w:pPr>
            <w:r>
              <w:rPr>
                <w:rFonts w:ascii="Cambria" w:hAnsi="Cambria"/>
                <w:bCs/>
                <w:sz w:val="20"/>
                <w:szCs w:val="20"/>
                <w:lang w:val="pt-BR"/>
              </w:rPr>
              <w:t>Não</w:t>
            </w:r>
          </w:p>
        </w:tc>
      </w:tr>
      <w:tr w:rsidR="003239B8" w:rsidRPr="00A678CD" w14:paraId="15FAA7D1" w14:textId="77777777" w:rsidTr="0022736D">
        <w:trPr>
          <w:cantSplit/>
        </w:trPr>
        <w:tc>
          <w:tcPr>
            <w:tcW w:w="3600" w:type="dxa"/>
            <w:tcBorders>
              <w:top w:val="single" w:sz="4" w:space="0" w:color="auto"/>
              <w:bottom w:val="single" w:sz="6" w:space="0" w:color="auto"/>
            </w:tcBorders>
            <w:shd w:val="clear" w:color="auto" w:fill="FFC000"/>
            <w:vAlign w:val="center"/>
          </w:tcPr>
          <w:p w14:paraId="1B0D29FF" w14:textId="577ED540" w:rsidR="003239B8" w:rsidRPr="00A75CC3" w:rsidRDefault="00D21316" w:rsidP="00D21316">
            <w:pPr>
              <w:jc w:val="center"/>
              <w:rPr>
                <w:rFonts w:ascii="Cambria" w:hAnsi="Cambria"/>
                <w:b/>
                <w:bCs/>
                <w:i/>
                <w:sz w:val="20"/>
                <w:szCs w:val="20"/>
                <w:lang w:val="pt-BR"/>
              </w:rPr>
            </w:pPr>
            <w:r w:rsidRPr="00A75CC3">
              <w:rPr>
                <w:rFonts w:ascii="Cambria" w:hAnsi="Cambria"/>
                <w:b/>
                <w:bCs/>
                <w:sz w:val="20"/>
                <w:szCs w:val="20"/>
                <w:lang w:val="pt-BR"/>
              </w:rPr>
              <w:t>Direitos</w:t>
            </w:r>
            <w:r w:rsidR="003239B8" w:rsidRPr="00A75CC3">
              <w:rPr>
                <w:rFonts w:ascii="Cambria" w:hAnsi="Cambria"/>
                <w:b/>
                <w:bCs/>
                <w:sz w:val="20"/>
                <w:szCs w:val="20"/>
                <w:lang w:val="pt-BR"/>
              </w:rPr>
              <w:t xml:space="preserve"> declarados </w:t>
            </w:r>
            <w:r w:rsidRPr="00A75CC3">
              <w:rPr>
                <w:rFonts w:ascii="Cambria" w:hAnsi="Cambria"/>
                <w:b/>
                <w:bCs/>
                <w:sz w:val="20"/>
                <w:szCs w:val="20"/>
                <w:lang w:val="pt-BR"/>
              </w:rPr>
              <w:t>admitidos</w:t>
            </w:r>
            <w:r w:rsidR="003239B8" w:rsidRPr="00A75CC3">
              <w:rPr>
                <w:rFonts w:ascii="Cambria" w:hAnsi="Cambria"/>
                <w:b/>
                <w:bCs/>
                <w:i/>
                <w:sz w:val="20"/>
                <w:szCs w:val="20"/>
                <w:lang w:val="pt-BR"/>
              </w:rPr>
              <w:t>:</w:t>
            </w:r>
          </w:p>
        </w:tc>
        <w:tc>
          <w:tcPr>
            <w:tcW w:w="5760" w:type="dxa"/>
            <w:vAlign w:val="center"/>
          </w:tcPr>
          <w:p w14:paraId="6310C8F7" w14:textId="049211E5" w:rsidR="003239B8" w:rsidRPr="00A75CC3" w:rsidRDefault="00F70196" w:rsidP="008D2290">
            <w:pPr>
              <w:jc w:val="both"/>
              <w:rPr>
                <w:rFonts w:ascii="Cambria" w:hAnsi="Cambria"/>
                <w:bCs/>
                <w:sz w:val="20"/>
                <w:szCs w:val="20"/>
                <w:lang w:val="pt-BR"/>
              </w:rPr>
            </w:pPr>
            <w:r>
              <w:rPr>
                <w:rFonts w:ascii="Cambria" w:hAnsi="Cambria"/>
                <w:bCs/>
                <w:sz w:val="20"/>
                <w:szCs w:val="20"/>
                <w:lang w:val="pt-BR"/>
              </w:rPr>
              <w:t>Artigos 8</w:t>
            </w:r>
            <w:r w:rsidR="00CB5FDC">
              <w:rPr>
                <w:rFonts w:ascii="Cambria" w:hAnsi="Cambria"/>
                <w:bCs/>
                <w:sz w:val="20"/>
                <w:szCs w:val="20"/>
                <w:lang w:val="pt-BR"/>
              </w:rPr>
              <w:t xml:space="preserve"> (garantias judiciais),</w:t>
            </w:r>
            <w:r w:rsidR="00FD3391">
              <w:rPr>
                <w:rFonts w:ascii="Cambria" w:hAnsi="Cambria"/>
                <w:bCs/>
                <w:sz w:val="20"/>
                <w:szCs w:val="20"/>
                <w:lang w:val="pt-BR"/>
              </w:rPr>
              <w:t xml:space="preserve"> 21 (propriedade privada),</w:t>
            </w:r>
            <w:r>
              <w:rPr>
                <w:rFonts w:ascii="Cambria" w:hAnsi="Cambria"/>
                <w:bCs/>
                <w:sz w:val="20"/>
                <w:szCs w:val="20"/>
                <w:lang w:val="pt-BR"/>
              </w:rPr>
              <w:t xml:space="preserve"> 25 (proteção judicial)</w:t>
            </w:r>
            <w:r w:rsidR="00CB5FDC">
              <w:rPr>
                <w:rFonts w:ascii="Cambria" w:hAnsi="Cambria"/>
                <w:bCs/>
                <w:sz w:val="20"/>
                <w:szCs w:val="20"/>
                <w:lang w:val="pt-BR"/>
              </w:rPr>
              <w:t xml:space="preserve"> </w:t>
            </w:r>
            <w:r w:rsidR="00CB5FDC" w:rsidRPr="00FE6450">
              <w:rPr>
                <w:rFonts w:ascii="Cambria" w:hAnsi="Cambria"/>
                <w:bCs/>
                <w:sz w:val="20"/>
                <w:szCs w:val="20"/>
                <w:lang w:val="pt-BR"/>
              </w:rPr>
              <w:t xml:space="preserve">e 26 (direitos </w:t>
            </w:r>
            <w:r w:rsidR="00CB5FDC">
              <w:rPr>
                <w:rFonts w:ascii="Cambria" w:hAnsi="Cambria"/>
                <w:bCs/>
                <w:sz w:val="20"/>
                <w:szCs w:val="20"/>
                <w:lang w:val="pt-BR"/>
              </w:rPr>
              <w:t>econômicos, sociais e culturais</w:t>
            </w:r>
            <w:r w:rsidR="00CB5FDC" w:rsidRPr="00FE6450">
              <w:rPr>
                <w:rFonts w:ascii="Cambria" w:hAnsi="Cambria"/>
                <w:bCs/>
                <w:sz w:val="20"/>
                <w:szCs w:val="20"/>
                <w:lang w:val="pt-BR"/>
              </w:rPr>
              <w:t>)</w:t>
            </w:r>
            <w:r>
              <w:rPr>
                <w:rFonts w:ascii="Cambria" w:hAnsi="Cambria"/>
                <w:bCs/>
                <w:sz w:val="20"/>
                <w:szCs w:val="20"/>
                <w:lang w:val="pt-BR"/>
              </w:rPr>
              <w:t xml:space="preserve">, </w:t>
            </w:r>
            <w:r w:rsidRPr="008E1A32">
              <w:rPr>
                <w:rFonts w:asciiTheme="majorHAnsi" w:hAnsiTheme="majorHAnsi"/>
                <w:bCs/>
                <w:sz w:val="20"/>
                <w:szCs w:val="20"/>
                <w:lang w:val="pt-BR"/>
              </w:rPr>
              <w:t>em relação com os artigos 1.1 (obrigação de respeitar os direitos) e 2 (dever de adotar disposições de direitos interno) da Convenção Americana</w:t>
            </w:r>
          </w:p>
        </w:tc>
      </w:tr>
      <w:tr w:rsidR="003239B8" w:rsidRPr="00A678CD" w14:paraId="4EFD141E" w14:textId="77777777" w:rsidTr="0022736D">
        <w:trPr>
          <w:cantSplit/>
        </w:trPr>
        <w:tc>
          <w:tcPr>
            <w:tcW w:w="3600" w:type="dxa"/>
            <w:tcBorders>
              <w:top w:val="single" w:sz="6" w:space="0" w:color="auto"/>
              <w:bottom w:val="single" w:sz="6" w:space="0" w:color="auto"/>
            </w:tcBorders>
            <w:shd w:val="clear" w:color="auto" w:fill="FFC000"/>
            <w:vAlign w:val="center"/>
          </w:tcPr>
          <w:p w14:paraId="4C04A89C" w14:textId="4CDE326B" w:rsidR="003239B8" w:rsidRPr="00A75CC3" w:rsidRDefault="00D21316" w:rsidP="00D21316">
            <w:pPr>
              <w:jc w:val="center"/>
              <w:rPr>
                <w:rFonts w:ascii="Cambria" w:hAnsi="Cambria"/>
                <w:b/>
                <w:bCs/>
                <w:sz w:val="20"/>
                <w:szCs w:val="20"/>
                <w:lang w:val="pt-BR"/>
              </w:rPr>
            </w:pPr>
            <w:r w:rsidRPr="00A75CC3">
              <w:rPr>
                <w:rFonts w:ascii="Cambria" w:hAnsi="Cambria"/>
                <w:b/>
                <w:bCs/>
                <w:sz w:val="20"/>
                <w:szCs w:val="20"/>
                <w:lang w:val="pt-BR"/>
              </w:rPr>
              <w:t>Esgotamento dos</w:t>
            </w:r>
            <w:r w:rsidR="003239B8" w:rsidRPr="00A75CC3">
              <w:rPr>
                <w:rFonts w:ascii="Cambria" w:hAnsi="Cambria"/>
                <w:b/>
                <w:bCs/>
                <w:sz w:val="20"/>
                <w:szCs w:val="20"/>
                <w:lang w:val="pt-BR"/>
              </w:rPr>
              <w:t xml:space="preserve"> recursos internos</w:t>
            </w:r>
            <w:r w:rsidR="00EE00E9" w:rsidRPr="00A75CC3">
              <w:rPr>
                <w:rFonts w:ascii="Cambria" w:hAnsi="Cambria"/>
                <w:b/>
                <w:bCs/>
                <w:sz w:val="20"/>
                <w:szCs w:val="20"/>
                <w:lang w:val="pt-BR"/>
              </w:rPr>
              <w:t xml:space="preserve"> o</w:t>
            </w:r>
            <w:r w:rsidRPr="00A75CC3">
              <w:rPr>
                <w:rFonts w:ascii="Cambria" w:hAnsi="Cambria"/>
                <w:b/>
                <w:bCs/>
                <w:sz w:val="20"/>
                <w:szCs w:val="20"/>
                <w:lang w:val="pt-BR"/>
              </w:rPr>
              <w:t>u procedência de um</w:t>
            </w:r>
            <w:r w:rsidR="00EE00E9" w:rsidRPr="00A75CC3">
              <w:rPr>
                <w:rFonts w:ascii="Cambria" w:hAnsi="Cambria"/>
                <w:b/>
                <w:bCs/>
                <w:sz w:val="20"/>
                <w:szCs w:val="20"/>
                <w:lang w:val="pt-BR"/>
              </w:rPr>
              <w:t xml:space="preserve">a </w:t>
            </w:r>
            <w:r w:rsidRPr="00A75CC3">
              <w:rPr>
                <w:rFonts w:ascii="Cambria" w:hAnsi="Cambria"/>
                <w:b/>
                <w:bCs/>
                <w:sz w:val="20"/>
                <w:szCs w:val="20"/>
                <w:lang w:val="pt-BR"/>
              </w:rPr>
              <w:t>exceção</w:t>
            </w:r>
            <w:r w:rsidR="003239B8" w:rsidRPr="00A75CC3">
              <w:rPr>
                <w:rFonts w:ascii="Cambria" w:hAnsi="Cambria"/>
                <w:b/>
                <w:bCs/>
                <w:sz w:val="20"/>
                <w:szCs w:val="20"/>
                <w:lang w:val="pt-BR"/>
              </w:rPr>
              <w:t>:</w:t>
            </w:r>
          </w:p>
        </w:tc>
        <w:tc>
          <w:tcPr>
            <w:tcW w:w="5760" w:type="dxa"/>
            <w:vAlign w:val="center"/>
          </w:tcPr>
          <w:p w14:paraId="69C53E8A" w14:textId="52784EA6" w:rsidR="003239B8" w:rsidRPr="00A75CC3" w:rsidRDefault="00F70196" w:rsidP="005128FF">
            <w:pPr>
              <w:rPr>
                <w:rFonts w:ascii="Cambria" w:hAnsi="Cambria"/>
                <w:bCs/>
                <w:sz w:val="20"/>
                <w:szCs w:val="20"/>
                <w:lang w:val="pt-BR"/>
              </w:rPr>
            </w:pPr>
            <w:r>
              <w:rPr>
                <w:rFonts w:ascii="Cambria" w:hAnsi="Cambria"/>
                <w:bCs/>
                <w:sz w:val="20"/>
                <w:szCs w:val="20"/>
                <w:lang w:val="pt-BR"/>
              </w:rPr>
              <w:t xml:space="preserve">Sim, nos termos da </w:t>
            </w:r>
            <w:r w:rsidR="005128FF">
              <w:rPr>
                <w:rFonts w:ascii="Cambria" w:hAnsi="Cambria"/>
                <w:bCs/>
                <w:sz w:val="20"/>
                <w:szCs w:val="20"/>
                <w:lang w:val="pt-BR"/>
              </w:rPr>
              <w:t>seção</w:t>
            </w:r>
            <w:r>
              <w:rPr>
                <w:rFonts w:ascii="Cambria" w:hAnsi="Cambria"/>
                <w:bCs/>
                <w:sz w:val="20"/>
                <w:szCs w:val="20"/>
                <w:lang w:val="pt-BR"/>
              </w:rPr>
              <w:t xml:space="preserve"> VI</w:t>
            </w:r>
          </w:p>
        </w:tc>
      </w:tr>
      <w:tr w:rsidR="003239B8" w:rsidRPr="00A678CD" w14:paraId="52B5BA17" w14:textId="77777777" w:rsidTr="0022736D">
        <w:trPr>
          <w:cantSplit/>
        </w:trPr>
        <w:tc>
          <w:tcPr>
            <w:tcW w:w="3600" w:type="dxa"/>
            <w:tcBorders>
              <w:top w:val="single" w:sz="6" w:space="0" w:color="auto"/>
              <w:bottom w:val="single" w:sz="6" w:space="0" w:color="auto"/>
            </w:tcBorders>
            <w:shd w:val="clear" w:color="auto" w:fill="FFC000"/>
            <w:vAlign w:val="center"/>
          </w:tcPr>
          <w:p w14:paraId="5DF99086" w14:textId="35473084" w:rsidR="003239B8" w:rsidRPr="00A75CC3" w:rsidRDefault="00D21316" w:rsidP="008D2290">
            <w:pPr>
              <w:jc w:val="center"/>
              <w:rPr>
                <w:rFonts w:ascii="Cambria" w:hAnsi="Cambria"/>
                <w:b/>
                <w:bCs/>
                <w:sz w:val="20"/>
                <w:szCs w:val="20"/>
                <w:lang w:val="pt-BR"/>
              </w:rPr>
            </w:pPr>
            <w:r w:rsidRPr="00A75CC3">
              <w:rPr>
                <w:rFonts w:ascii="Cambria" w:hAnsi="Cambria"/>
                <w:b/>
                <w:bCs/>
                <w:sz w:val="20"/>
                <w:szCs w:val="20"/>
                <w:lang w:val="pt-BR"/>
              </w:rPr>
              <w:t>Apresentação dentro do pr</w:t>
            </w:r>
            <w:r w:rsidR="003239B8" w:rsidRPr="00A75CC3">
              <w:rPr>
                <w:rFonts w:ascii="Cambria" w:hAnsi="Cambria"/>
                <w:b/>
                <w:bCs/>
                <w:sz w:val="20"/>
                <w:szCs w:val="20"/>
                <w:lang w:val="pt-BR"/>
              </w:rPr>
              <w:t>azo:</w:t>
            </w:r>
          </w:p>
        </w:tc>
        <w:tc>
          <w:tcPr>
            <w:tcW w:w="5760" w:type="dxa"/>
            <w:vAlign w:val="center"/>
          </w:tcPr>
          <w:p w14:paraId="4A2A4569" w14:textId="23A64E89" w:rsidR="003239B8" w:rsidRPr="00A75CC3" w:rsidRDefault="00F70196" w:rsidP="005128FF">
            <w:pPr>
              <w:rPr>
                <w:bCs/>
                <w:sz w:val="20"/>
                <w:szCs w:val="20"/>
                <w:lang w:val="pt-BR"/>
              </w:rPr>
            </w:pPr>
            <w:r>
              <w:rPr>
                <w:rFonts w:ascii="Cambria" w:hAnsi="Cambria"/>
                <w:bCs/>
                <w:sz w:val="20"/>
                <w:szCs w:val="20"/>
                <w:lang w:val="pt-BR"/>
              </w:rPr>
              <w:t xml:space="preserve">Sim, nos termos da </w:t>
            </w:r>
            <w:r w:rsidR="005128FF">
              <w:rPr>
                <w:rFonts w:ascii="Cambria" w:hAnsi="Cambria"/>
                <w:bCs/>
                <w:sz w:val="20"/>
                <w:szCs w:val="20"/>
                <w:lang w:val="pt-BR"/>
              </w:rPr>
              <w:t>seção</w:t>
            </w:r>
            <w:r>
              <w:rPr>
                <w:rFonts w:ascii="Cambria" w:hAnsi="Cambria"/>
                <w:bCs/>
                <w:sz w:val="20"/>
                <w:szCs w:val="20"/>
                <w:lang w:val="pt-BR"/>
              </w:rPr>
              <w:t xml:space="preserve"> VI</w:t>
            </w:r>
          </w:p>
        </w:tc>
      </w:tr>
    </w:tbl>
    <w:p w14:paraId="18E6423B" w14:textId="476F88C0" w:rsidR="003239B8" w:rsidRPr="00A75CC3" w:rsidRDefault="00223A29" w:rsidP="003239B8">
      <w:pPr>
        <w:spacing w:before="240" w:after="240"/>
        <w:ind w:firstLine="720"/>
        <w:jc w:val="both"/>
        <w:rPr>
          <w:rFonts w:asciiTheme="majorHAnsi" w:hAnsiTheme="majorHAnsi"/>
          <w:b/>
          <w:sz w:val="20"/>
          <w:szCs w:val="20"/>
          <w:lang w:val="pt-BR"/>
        </w:rPr>
      </w:pPr>
      <w:r w:rsidRPr="00A75CC3">
        <w:rPr>
          <w:rFonts w:asciiTheme="majorHAnsi" w:hAnsiTheme="majorHAnsi"/>
          <w:b/>
          <w:sz w:val="20"/>
          <w:szCs w:val="20"/>
          <w:lang w:val="pt-BR"/>
        </w:rPr>
        <w:lastRenderedPageBreak/>
        <w:t xml:space="preserve">V. </w:t>
      </w:r>
      <w:r w:rsidRPr="00A75CC3">
        <w:rPr>
          <w:rFonts w:asciiTheme="majorHAnsi" w:hAnsiTheme="majorHAnsi"/>
          <w:b/>
          <w:sz w:val="20"/>
          <w:szCs w:val="20"/>
          <w:lang w:val="pt-BR"/>
        </w:rPr>
        <w:tab/>
      </w:r>
      <w:r w:rsidR="00D21316" w:rsidRPr="00A75CC3">
        <w:rPr>
          <w:rFonts w:asciiTheme="majorHAnsi" w:hAnsiTheme="majorHAnsi"/>
          <w:b/>
          <w:sz w:val="20"/>
          <w:szCs w:val="20"/>
          <w:lang w:val="pt-BR"/>
        </w:rPr>
        <w:t>FATOS</w:t>
      </w:r>
      <w:r w:rsidR="003239B8" w:rsidRPr="00A75CC3">
        <w:rPr>
          <w:rFonts w:asciiTheme="majorHAnsi" w:hAnsiTheme="majorHAnsi"/>
          <w:b/>
          <w:sz w:val="20"/>
          <w:szCs w:val="20"/>
          <w:lang w:val="pt-BR"/>
        </w:rPr>
        <w:t xml:space="preserve"> ALEGADOS </w:t>
      </w:r>
    </w:p>
    <w:p w14:paraId="54878D86" w14:textId="2879B5DE" w:rsidR="00A11E44" w:rsidRPr="009621BA" w:rsidRDefault="00517D73" w:rsidP="009621B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Pr>
          <w:rFonts w:ascii="Cambria" w:hAnsi="Cambria"/>
          <w:sz w:val="20"/>
          <w:szCs w:val="20"/>
          <w:lang w:val="pt-BR"/>
        </w:rPr>
        <w:t xml:space="preserve">A presente petição </w:t>
      </w:r>
      <w:r w:rsidR="000C2B47">
        <w:rPr>
          <w:rFonts w:ascii="Cambria" w:hAnsi="Cambria"/>
          <w:sz w:val="20"/>
          <w:szCs w:val="20"/>
          <w:lang w:val="pt-BR"/>
        </w:rPr>
        <w:t>refere-se à</w:t>
      </w:r>
      <w:r>
        <w:rPr>
          <w:rFonts w:ascii="Cambria" w:hAnsi="Cambria"/>
          <w:sz w:val="20"/>
          <w:szCs w:val="20"/>
          <w:lang w:val="pt-BR"/>
        </w:rPr>
        <w:t xml:space="preserve"> demora injustificada na resolução </w:t>
      </w:r>
      <w:r w:rsidR="00290B4E">
        <w:rPr>
          <w:rFonts w:ascii="Cambria" w:hAnsi="Cambria"/>
          <w:sz w:val="20"/>
          <w:szCs w:val="20"/>
          <w:lang w:val="pt-BR"/>
        </w:rPr>
        <w:t xml:space="preserve">definitiva </w:t>
      </w:r>
      <w:r>
        <w:rPr>
          <w:rFonts w:ascii="Cambria" w:hAnsi="Cambria"/>
          <w:sz w:val="20"/>
          <w:szCs w:val="20"/>
          <w:lang w:val="pt-BR"/>
        </w:rPr>
        <w:t xml:space="preserve">de uma </w:t>
      </w:r>
      <w:r w:rsidR="00290B4E">
        <w:rPr>
          <w:rFonts w:ascii="Cambria" w:hAnsi="Cambria"/>
          <w:sz w:val="20"/>
          <w:szCs w:val="20"/>
          <w:lang w:val="pt-BR"/>
        </w:rPr>
        <w:t xml:space="preserve">ação </w:t>
      </w:r>
      <w:r w:rsidR="009621BA">
        <w:rPr>
          <w:rFonts w:ascii="Cambria" w:hAnsi="Cambria"/>
          <w:sz w:val="20"/>
          <w:szCs w:val="20"/>
          <w:lang w:val="pt-BR"/>
        </w:rPr>
        <w:t xml:space="preserve">civil </w:t>
      </w:r>
      <w:r w:rsidR="009621BA" w:rsidRPr="009621BA">
        <w:rPr>
          <w:rFonts w:ascii="Cambria" w:hAnsi="Cambria"/>
          <w:sz w:val="20"/>
          <w:szCs w:val="20"/>
          <w:lang w:val="pt-BR"/>
        </w:rPr>
        <w:t>ordinária</w:t>
      </w:r>
      <w:r w:rsidRPr="009621BA">
        <w:rPr>
          <w:rFonts w:ascii="Cambria" w:hAnsi="Cambria"/>
          <w:sz w:val="20"/>
          <w:szCs w:val="20"/>
          <w:lang w:val="pt-BR"/>
        </w:rPr>
        <w:t xml:space="preserve"> apresentada</w:t>
      </w:r>
      <w:r w:rsidR="00290B4E" w:rsidRPr="009621BA">
        <w:rPr>
          <w:rFonts w:ascii="Cambria" w:hAnsi="Cambria"/>
          <w:sz w:val="20"/>
          <w:szCs w:val="20"/>
          <w:lang w:val="pt-BR"/>
        </w:rPr>
        <w:t xml:space="preserve"> em 1996</w:t>
      </w:r>
      <w:r w:rsidRPr="009621BA">
        <w:rPr>
          <w:rFonts w:ascii="Cambria" w:hAnsi="Cambria"/>
          <w:sz w:val="20"/>
          <w:szCs w:val="20"/>
          <w:lang w:val="pt-BR"/>
        </w:rPr>
        <w:t xml:space="preserve"> por </w:t>
      </w:r>
      <w:r w:rsidRPr="009621BA">
        <w:rPr>
          <w:rFonts w:asciiTheme="majorHAnsi" w:hAnsiTheme="majorHAnsi"/>
          <w:sz w:val="20"/>
          <w:szCs w:val="20"/>
          <w:lang w:val="pt-BR"/>
        </w:rPr>
        <w:t>Hindenburgh de Melo Rocha (adiante “Sr. Rocha” ou “</w:t>
      </w:r>
      <w:r w:rsidR="00290B4E" w:rsidRPr="009621BA">
        <w:rPr>
          <w:rFonts w:asciiTheme="majorHAnsi" w:hAnsiTheme="majorHAnsi"/>
          <w:sz w:val="20"/>
          <w:szCs w:val="20"/>
          <w:lang w:val="pt-BR"/>
        </w:rPr>
        <w:t>peticionário</w:t>
      </w:r>
      <w:r w:rsidRPr="009621BA">
        <w:rPr>
          <w:rFonts w:asciiTheme="majorHAnsi" w:hAnsiTheme="majorHAnsi"/>
          <w:sz w:val="20"/>
          <w:szCs w:val="20"/>
          <w:lang w:val="pt-BR"/>
        </w:rPr>
        <w:t>”),</w:t>
      </w:r>
      <w:r w:rsidR="0089259F">
        <w:rPr>
          <w:rFonts w:asciiTheme="majorHAnsi" w:hAnsiTheme="majorHAnsi"/>
          <w:sz w:val="20"/>
          <w:szCs w:val="20"/>
          <w:lang w:val="pt-BR"/>
        </w:rPr>
        <w:t xml:space="preserve"> Joaquim Adauto Leitão, Leones Fernandes de Mendonça</w:t>
      </w:r>
      <w:r w:rsidR="00290B4E" w:rsidRPr="009621BA">
        <w:rPr>
          <w:rFonts w:asciiTheme="majorHAnsi" w:hAnsiTheme="majorHAnsi"/>
          <w:sz w:val="20"/>
          <w:szCs w:val="20"/>
          <w:lang w:val="pt-BR"/>
        </w:rPr>
        <w:t>, Severino Souza Bizinho, Luís Carlos da Silva Gomes, Maria Ruth de Mello Nunes e Maurício Cavalcanti de Albuquerque (adiante “supostas vítimas”), todos</w:t>
      </w:r>
      <w:r w:rsidR="009B363C">
        <w:rPr>
          <w:rFonts w:asciiTheme="majorHAnsi" w:hAnsiTheme="majorHAnsi"/>
          <w:sz w:val="20"/>
          <w:szCs w:val="20"/>
          <w:lang w:val="pt-BR"/>
        </w:rPr>
        <w:t xml:space="preserve"> idosos,</w:t>
      </w:r>
      <w:r w:rsidRPr="009621BA">
        <w:rPr>
          <w:rFonts w:asciiTheme="majorHAnsi" w:hAnsiTheme="majorHAnsi"/>
          <w:sz w:val="20"/>
          <w:szCs w:val="20"/>
          <w:lang w:val="pt-BR"/>
        </w:rPr>
        <w:t xml:space="preserve"> </w:t>
      </w:r>
      <w:r w:rsidR="005E6981" w:rsidRPr="009621BA">
        <w:rPr>
          <w:rFonts w:asciiTheme="majorHAnsi" w:hAnsiTheme="majorHAnsi"/>
          <w:sz w:val="20"/>
          <w:szCs w:val="20"/>
          <w:lang w:val="pt-BR"/>
        </w:rPr>
        <w:t>ex-funcion</w:t>
      </w:r>
      <w:r w:rsidR="00B2395C" w:rsidRPr="009621BA">
        <w:rPr>
          <w:rFonts w:asciiTheme="majorHAnsi" w:hAnsiTheme="majorHAnsi"/>
          <w:sz w:val="20"/>
          <w:szCs w:val="20"/>
          <w:lang w:val="pt-BR"/>
        </w:rPr>
        <w:t>ários do Banco do Nordeste S.A.</w:t>
      </w:r>
      <w:r w:rsidR="005E6981" w:rsidRPr="009621BA">
        <w:rPr>
          <w:rFonts w:asciiTheme="majorHAnsi" w:hAnsiTheme="majorHAnsi"/>
          <w:sz w:val="20"/>
          <w:szCs w:val="20"/>
          <w:lang w:val="pt-BR"/>
        </w:rPr>
        <w:t xml:space="preserve"> e </w:t>
      </w:r>
      <w:r w:rsidR="005D6CE5" w:rsidRPr="009621BA">
        <w:rPr>
          <w:rFonts w:asciiTheme="majorHAnsi" w:hAnsiTheme="majorHAnsi"/>
          <w:sz w:val="20"/>
          <w:szCs w:val="20"/>
          <w:lang w:val="pt-BR"/>
        </w:rPr>
        <w:t xml:space="preserve">pensionistas </w:t>
      </w:r>
      <w:r w:rsidR="00290B4E" w:rsidRPr="009621BA">
        <w:rPr>
          <w:rFonts w:asciiTheme="majorHAnsi" w:hAnsiTheme="majorHAnsi"/>
          <w:sz w:val="20"/>
          <w:szCs w:val="20"/>
          <w:lang w:val="pt-BR"/>
        </w:rPr>
        <w:t>da Caixa de Previdência dos Funcionários do Banco do Nordeste do Brasil (adiante “CAPEF”)</w:t>
      </w:r>
      <w:r w:rsidR="0044634B" w:rsidRPr="009621BA">
        <w:rPr>
          <w:rFonts w:asciiTheme="majorHAnsi" w:hAnsiTheme="majorHAnsi"/>
          <w:sz w:val="20"/>
          <w:szCs w:val="20"/>
          <w:lang w:val="pt-BR"/>
        </w:rPr>
        <w:t>, entidade de previdência privada.</w:t>
      </w:r>
    </w:p>
    <w:p w14:paraId="5B16FE1B" w14:textId="300E2F54" w:rsidR="009B1154" w:rsidRDefault="00290B4E" w:rsidP="009621B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sidRPr="00471F05">
        <w:rPr>
          <w:rFonts w:ascii="Cambria" w:hAnsi="Cambria"/>
          <w:sz w:val="20"/>
          <w:szCs w:val="20"/>
          <w:lang w:val="pt-BR"/>
        </w:rPr>
        <w:t>O peticionário afirma</w:t>
      </w:r>
      <w:r w:rsidR="000259F8" w:rsidRPr="00471F05">
        <w:rPr>
          <w:rFonts w:ascii="Cambria" w:hAnsi="Cambria"/>
          <w:sz w:val="20"/>
          <w:szCs w:val="20"/>
          <w:lang w:val="pt-BR"/>
        </w:rPr>
        <w:t xml:space="preserve"> que em 18 de junho de 1996</w:t>
      </w:r>
      <w:r w:rsidR="009621BA" w:rsidRPr="00471F05">
        <w:rPr>
          <w:rFonts w:ascii="Cambria" w:hAnsi="Cambria"/>
          <w:sz w:val="20"/>
          <w:szCs w:val="20"/>
          <w:lang w:val="pt-BR"/>
        </w:rPr>
        <w:t xml:space="preserve"> foi iniciada uma ação</w:t>
      </w:r>
      <w:r w:rsidR="0068246B">
        <w:rPr>
          <w:rFonts w:ascii="Cambria" w:hAnsi="Cambria"/>
          <w:sz w:val="20"/>
          <w:szCs w:val="20"/>
          <w:lang w:val="pt-BR"/>
        </w:rPr>
        <w:t xml:space="preserve"> ordinária</w:t>
      </w:r>
      <w:r w:rsidR="009621BA" w:rsidRPr="00471F05">
        <w:rPr>
          <w:rFonts w:ascii="Cambria" w:hAnsi="Cambria"/>
          <w:sz w:val="20"/>
          <w:szCs w:val="20"/>
          <w:lang w:val="pt-BR"/>
        </w:rPr>
        <w:t xml:space="preserve"> de enriquecimento ilícito contra a CAPEF</w:t>
      </w:r>
      <w:r w:rsidRPr="00471F05">
        <w:rPr>
          <w:rFonts w:ascii="Cambria" w:hAnsi="Cambria"/>
          <w:sz w:val="20"/>
          <w:szCs w:val="20"/>
          <w:lang w:val="pt-BR"/>
        </w:rPr>
        <w:t xml:space="preserve"> com o objetivo</w:t>
      </w:r>
      <w:r w:rsidR="00BF5BBA">
        <w:rPr>
          <w:rFonts w:ascii="Cambria" w:hAnsi="Cambria"/>
          <w:sz w:val="20"/>
          <w:szCs w:val="20"/>
          <w:lang w:val="pt-BR"/>
        </w:rPr>
        <w:t xml:space="preserve"> de</w:t>
      </w:r>
      <w:r w:rsidRPr="00471F05">
        <w:rPr>
          <w:rFonts w:ascii="Cambria" w:hAnsi="Cambria"/>
          <w:sz w:val="20"/>
          <w:szCs w:val="20"/>
          <w:lang w:val="pt-BR"/>
        </w:rPr>
        <w:t xml:space="preserve"> </w:t>
      </w:r>
      <w:r w:rsidR="009621BA" w:rsidRPr="00471F05">
        <w:rPr>
          <w:rFonts w:ascii="Cambria" w:hAnsi="Cambria"/>
          <w:sz w:val="20"/>
          <w:szCs w:val="20"/>
          <w:lang w:val="pt-BR"/>
        </w:rPr>
        <w:t>restituir às supostas vítimas</w:t>
      </w:r>
      <w:r w:rsidR="002418C2">
        <w:rPr>
          <w:rFonts w:ascii="Cambria" w:hAnsi="Cambria"/>
          <w:sz w:val="20"/>
          <w:szCs w:val="20"/>
          <w:lang w:val="pt-BR"/>
        </w:rPr>
        <w:t xml:space="preserve"> valores adiciona</w:t>
      </w:r>
      <w:r w:rsidR="009621BA" w:rsidRPr="00471F05">
        <w:rPr>
          <w:rFonts w:ascii="Cambria" w:hAnsi="Cambria"/>
          <w:sz w:val="20"/>
          <w:szCs w:val="20"/>
          <w:lang w:val="pt-BR"/>
        </w:rPr>
        <w:t xml:space="preserve">is cobrados pela entidade de forma mensal desde 1987. </w:t>
      </w:r>
      <w:r w:rsidR="00940BA5">
        <w:rPr>
          <w:rFonts w:ascii="Cambria" w:hAnsi="Cambria"/>
          <w:sz w:val="20"/>
          <w:szCs w:val="20"/>
          <w:lang w:val="pt-BR"/>
        </w:rPr>
        <w:t>A</w:t>
      </w:r>
      <w:r w:rsidR="009621BA" w:rsidRPr="00471F05">
        <w:rPr>
          <w:rFonts w:ascii="Cambria" w:hAnsi="Cambria"/>
          <w:sz w:val="20"/>
          <w:szCs w:val="20"/>
          <w:lang w:val="pt-BR"/>
        </w:rPr>
        <w:t xml:space="preserve"> ação foi iniciada ante a </w:t>
      </w:r>
      <w:r w:rsidR="002418C2">
        <w:rPr>
          <w:rFonts w:ascii="Cambria" w:hAnsi="Cambria"/>
          <w:sz w:val="20"/>
          <w:szCs w:val="20"/>
          <w:lang w:val="pt-BR"/>
        </w:rPr>
        <w:t>Justiça Comum</w:t>
      </w:r>
      <w:r w:rsidR="00BF5BBA">
        <w:rPr>
          <w:rFonts w:ascii="Cambria" w:hAnsi="Cambria"/>
          <w:sz w:val="20"/>
          <w:szCs w:val="20"/>
          <w:lang w:val="pt-BR"/>
        </w:rPr>
        <w:t xml:space="preserve"> e o juiz de primeira instâ</w:t>
      </w:r>
      <w:r w:rsidR="009621BA" w:rsidRPr="00471F05">
        <w:rPr>
          <w:rFonts w:ascii="Cambria" w:hAnsi="Cambria"/>
          <w:sz w:val="20"/>
          <w:szCs w:val="20"/>
          <w:lang w:val="pt-BR"/>
        </w:rPr>
        <w:t xml:space="preserve">ncia concedeu, em 19 </w:t>
      </w:r>
      <w:r w:rsidR="00471F05">
        <w:rPr>
          <w:rFonts w:ascii="Cambria" w:hAnsi="Cambria"/>
          <w:sz w:val="20"/>
          <w:szCs w:val="20"/>
          <w:lang w:val="pt-BR"/>
        </w:rPr>
        <w:t xml:space="preserve">de </w:t>
      </w:r>
      <w:r w:rsidR="009621BA" w:rsidRPr="00471F05">
        <w:rPr>
          <w:rFonts w:ascii="Cambria" w:hAnsi="Cambria"/>
          <w:sz w:val="20"/>
          <w:szCs w:val="20"/>
          <w:lang w:val="pt-BR"/>
        </w:rPr>
        <w:t xml:space="preserve">junho de 1996, antecipação de tutela em favor das supostas vítimas. Contra essa decisão, a CAPEF apresentou Agravo de Instrumento com pedido de efeito suspensivo, afirmando que a cobrança foi baseada em avaliação atuarial realizada em 31 de dezembro de 1986, quando </w:t>
      </w:r>
      <w:r w:rsidR="000A5662">
        <w:rPr>
          <w:rFonts w:ascii="Cambria" w:hAnsi="Cambria"/>
          <w:sz w:val="20"/>
          <w:szCs w:val="20"/>
          <w:lang w:val="pt-BR"/>
        </w:rPr>
        <w:t>foi constatada</w:t>
      </w:r>
      <w:r w:rsidR="009621BA" w:rsidRPr="00471F05">
        <w:rPr>
          <w:rFonts w:ascii="Cambria" w:hAnsi="Cambria"/>
          <w:sz w:val="20"/>
          <w:szCs w:val="20"/>
          <w:lang w:val="pt-BR"/>
        </w:rPr>
        <w:t xml:space="preserve"> </w:t>
      </w:r>
      <w:r w:rsidR="00471F05" w:rsidRPr="00471F05">
        <w:rPr>
          <w:rFonts w:ascii="Cambria" w:hAnsi="Cambria"/>
          <w:sz w:val="20"/>
          <w:szCs w:val="20"/>
          <w:lang w:val="pt-BR"/>
        </w:rPr>
        <w:t xml:space="preserve">a </w:t>
      </w:r>
      <w:r w:rsidR="009621BA" w:rsidRPr="00471F05">
        <w:rPr>
          <w:rFonts w:ascii="Cambria" w:hAnsi="Cambria"/>
          <w:sz w:val="20"/>
          <w:szCs w:val="20"/>
          <w:lang w:val="pt-BR"/>
        </w:rPr>
        <w:t>insuficiência de reservas.</w:t>
      </w:r>
      <w:r w:rsidR="00471F05" w:rsidRPr="00471F05">
        <w:rPr>
          <w:rFonts w:ascii="Cambria" w:hAnsi="Cambria"/>
          <w:sz w:val="20"/>
          <w:szCs w:val="20"/>
          <w:lang w:val="pt-BR"/>
        </w:rPr>
        <w:t xml:space="preserve"> </w:t>
      </w:r>
      <w:r w:rsidR="002418C2">
        <w:rPr>
          <w:rFonts w:ascii="Cambria" w:hAnsi="Cambria"/>
          <w:sz w:val="20"/>
          <w:szCs w:val="20"/>
          <w:lang w:val="pt-BR"/>
        </w:rPr>
        <w:t>O recurso foi negado por sentença de 22 de abril de 2008, proferida pe</w:t>
      </w:r>
      <w:r w:rsidR="009B1154">
        <w:rPr>
          <w:rFonts w:ascii="Cambria" w:hAnsi="Cambria"/>
          <w:sz w:val="20"/>
          <w:szCs w:val="20"/>
          <w:lang w:val="pt-BR"/>
        </w:rPr>
        <w:t>lo Tribunal de Justiça por entender que a cobrança não havia sido devidamente aprovada. Mantiveram-se, dessa maneira, os efeitos da tutela concedida.</w:t>
      </w:r>
    </w:p>
    <w:p w14:paraId="20D3163C" w14:textId="71E007A9" w:rsidR="00283EA4" w:rsidRPr="000A5662" w:rsidRDefault="00461FFC" w:rsidP="000A56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sidRPr="000A5662">
        <w:rPr>
          <w:rFonts w:ascii="Cambria" w:hAnsi="Cambria"/>
          <w:sz w:val="20"/>
          <w:szCs w:val="20"/>
          <w:lang w:val="pt-BR"/>
        </w:rPr>
        <w:t xml:space="preserve">Em </w:t>
      </w:r>
      <w:r w:rsidRPr="001609F4">
        <w:rPr>
          <w:rFonts w:ascii="Cambria" w:hAnsi="Cambria"/>
          <w:sz w:val="20"/>
          <w:szCs w:val="20"/>
          <w:lang w:val="pt-BR"/>
        </w:rPr>
        <w:t>22 de setembro de 2002, o</w:t>
      </w:r>
      <w:r w:rsidRPr="000A5662">
        <w:rPr>
          <w:rFonts w:ascii="Cambria" w:hAnsi="Cambria"/>
          <w:sz w:val="20"/>
          <w:szCs w:val="20"/>
          <w:lang w:val="pt-BR"/>
        </w:rPr>
        <w:t xml:space="preserve"> mérito foi julgado</w:t>
      </w:r>
      <w:r w:rsidR="00FE6847" w:rsidRPr="000A5662">
        <w:rPr>
          <w:rFonts w:ascii="Cambria" w:hAnsi="Cambria"/>
          <w:sz w:val="20"/>
          <w:szCs w:val="20"/>
          <w:lang w:val="pt-BR"/>
        </w:rPr>
        <w:t xml:space="preserve"> totalmente procedente </w:t>
      </w:r>
      <w:r w:rsidRPr="000A5662">
        <w:rPr>
          <w:rFonts w:ascii="Cambria" w:hAnsi="Cambria"/>
          <w:sz w:val="20"/>
          <w:szCs w:val="20"/>
          <w:lang w:val="pt-BR"/>
        </w:rPr>
        <w:t>em favor das</w:t>
      </w:r>
      <w:r w:rsidR="00FE6847" w:rsidRPr="000A5662">
        <w:rPr>
          <w:rFonts w:ascii="Cambria" w:hAnsi="Cambria"/>
          <w:sz w:val="20"/>
          <w:szCs w:val="20"/>
          <w:lang w:val="pt-BR"/>
        </w:rPr>
        <w:t xml:space="preserve"> supostas vítimas, determinando a dev</w:t>
      </w:r>
      <w:r w:rsidR="0044634B" w:rsidRPr="000A5662">
        <w:rPr>
          <w:rFonts w:ascii="Cambria" w:hAnsi="Cambria"/>
          <w:sz w:val="20"/>
          <w:szCs w:val="20"/>
          <w:lang w:val="pt-BR"/>
        </w:rPr>
        <w:t xml:space="preserve">olução de todo o valor sobressalente pago à entidade. </w:t>
      </w:r>
      <w:r w:rsidR="007B1F68" w:rsidRPr="000A5662">
        <w:rPr>
          <w:rFonts w:ascii="Cambria" w:hAnsi="Cambria"/>
          <w:sz w:val="20"/>
          <w:szCs w:val="20"/>
          <w:lang w:val="pt-BR"/>
        </w:rPr>
        <w:t xml:space="preserve">Em 4 de </w:t>
      </w:r>
      <w:r w:rsidR="000A5662" w:rsidRPr="000A5662">
        <w:rPr>
          <w:rFonts w:ascii="Cambria" w:hAnsi="Cambria"/>
          <w:sz w:val="20"/>
          <w:szCs w:val="20"/>
          <w:lang w:val="pt-BR"/>
        </w:rPr>
        <w:t xml:space="preserve">outubro de 2002, a CAPEF apelou, porém </w:t>
      </w:r>
      <w:r w:rsidRPr="000A5662">
        <w:rPr>
          <w:rFonts w:ascii="Cambria" w:hAnsi="Cambria"/>
          <w:sz w:val="20"/>
          <w:szCs w:val="20"/>
          <w:lang w:val="pt-BR"/>
        </w:rPr>
        <w:t xml:space="preserve">em 6 de outubro de 2009 </w:t>
      </w:r>
      <w:r w:rsidR="000A5662" w:rsidRPr="000A5662">
        <w:rPr>
          <w:rFonts w:ascii="Cambria" w:hAnsi="Cambria"/>
          <w:sz w:val="20"/>
          <w:szCs w:val="20"/>
          <w:lang w:val="pt-BR"/>
        </w:rPr>
        <w:t>entendeu-se que o tema deveria ser transferido à Justiça do Trabalho, o que foi realizado sem que o Tribunal de Justiça resolvesse o mérito</w:t>
      </w:r>
      <w:r w:rsidR="00D83E0E">
        <w:rPr>
          <w:rFonts w:ascii="Cambria" w:hAnsi="Cambria"/>
          <w:sz w:val="20"/>
          <w:szCs w:val="20"/>
          <w:lang w:val="pt-BR"/>
        </w:rPr>
        <w:t xml:space="preserve"> da apelação</w:t>
      </w:r>
      <w:r w:rsidR="000A5662" w:rsidRPr="000A5662">
        <w:rPr>
          <w:rFonts w:ascii="Cambria" w:hAnsi="Cambria"/>
          <w:sz w:val="20"/>
          <w:szCs w:val="20"/>
          <w:lang w:val="pt-BR"/>
        </w:rPr>
        <w:t>.</w:t>
      </w:r>
      <w:r w:rsidR="00D83E0E">
        <w:rPr>
          <w:rFonts w:ascii="Cambria" w:hAnsi="Cambria"/>
          <w:sz w:val="20"/>
          <w:szCs w:val="20"/>
          <w:lang w:val="pt-BR"/>
        </w:rPr>
        <w:t xml:space="preserve"> E</w:t>
      </w:r>
      <w:r w:rsidR="000A5662" w:rsidRPr="000A5662">
        <w:rPr>
          <w:rFonts w:ascii="Cambria" w:hAnsi="Cambria"/>
          <w:sz w:val="20"/>
          <w:szCs w:val="20"/>
          <w:lang w:val="pt-BR"/>
        </w:rPr>
        <w:t xml:space="preserve">m 24 de fevereiro de 2010, </w:t>
      </w:r>
      <w:r w:rsidR="009209E3" w:rsidRPr="000A5662">
        <w:rPr>
          <w:rFonts w:ascii="Cambria" w:hAnsi="Cambria"/>
          <w:sz w:val="20"/>
          <w:szCs w:val="20"/>
          <w:lang w:val="pt-BR"/>
        </w:rPr>
        <w:t xml:space="preserve">o processo foi transferido para o Tribunal Regional do Trabalho, após suscitação de conflito de competência, </w:t>
      </w:r>
      <w:r w:rsidR="00D83E0E">
        <w:rPr>
          <w:rFonts w:ascii="Cambria" w:hAnsi="Cambria"/>
          <w:sz w:val="20"/>
          <w:szCs w:val="20"/>
          <w:lang w:val="pt-BR"/>
        </w:rPr>
        <w:t>apes</w:t>
      </w:r>
      <w:r w:rsidR="000A5662" w:rsidRPr="000A5662">
        <w:rPr>
          <w:rFonts w:ascii="Cambria" w:hAnsi="Cambria"/>
          <w:sz w:val="20"/>
          <w:szCs w:val="20"/>
          <w:lang w:val="pt-BR"/>
        </w:rPr>
        <w:t xml:space="preserve">ar de que, segundo o peticionário, </w:t>
      </w:r>
      <w:r w:rsidR="00176342" w:rsidRPr="000A5662">
        <w:rPr>
          <w:rFonts w:ascii="Cambria" w:hAnsi="Cambria"/>
          <w:sz w:val="20"/>
          <w:szCs w:val="20"/>
          <w:lang w:val="pt-BR"/>
        </w:rPr>
        <w:t>processos similares</w:t>
      </w:r>
      <w:r w:rsidR="000A5662" w:rsidRPr="000A5662">
        <w:rPr>
          <w:rFonts w:ascii="Cambria" w:hAnsi="Cambria"/>
          <w:sz w:val="20"/>
          <w:szCs w:val="20"/>
          <w:lang w:val="pt-BR"/>
        </w:rPr>
        <w:t xml:space="preserve"> foram julgados pela Justiça Comum por entendimento do Supremo Tribunal Federal</w:t>
      </w:r>
      <w:r w:rsidR="001609F4">
        <w:rPr>
          <w:rFonts w:ascii="Cambria" w:hAnsi="Cambria"/>
          <w:sz w:val="20"/>
          <w:szCs w:val="20"/>
          <w:lang w:val="pt-BR"/>
        </w:rPr>
        <w:t xml:space="preserve"> (adiante “STF”)</w:t>
      </w:r>
      <w:r w:rsidR="000A5662" w:rsidRPr="000A5662">
        <w:rPr>
          <w:rFonts w:ascii="Cambria" w:hAnsi="Cambria"/>
          <w:sz w:val="20"/>
          <w:szCs w:val="20"/>
          <w:lang w:val="pt-BR"/>
        </w:rPr>
        <w:t xml:space="preserve">. </w:t>
      </w:r>
      <w:r w:rsidR="009313B2" w:rsidRPr="000A5662">
        <w:rPr>
          <w:rFonts w:ascii="Cambria" w:hAnsi="Cambria"/>
          <w:sz w:val="20"/>
          <w:szCs w:val="20"/>
          <w:lang w:val="pt-BR"/>
        </w:rPr>
        <w:t xml:space="preserve">O peticionário </w:t>
      </w:r>
      <w:r w:rsidR="00283EA4" w:rsidRPr="000A5662">
        <w:rPr>
          <w:rFonts w:ascii="Cambria" w:hAnsi="Cambria"/>
          <w:sz w:val="20"/>
          <w:szCs w:val="20"/>
          <w:lang w:val="pt-BR"/>
        </w:rPr>
        <w:t>ressalta a Recomendação nº 45/2008 apresentada pelo Ministério Público Federal em 17 de setembro de 2008</w:t>
      </w:r>
      <w:r w:rsidR="00A574AF" w:rsidRPr="000A5662">
        <w:rPr>
          <w:rFonts w:ascii="Cambria" w:hAnsi="Cambria"/>
          <w:sz w:val="20"/>
          <w:szCs w:val="20"/>
          <w:lang w:val="pt-BR"/>
        </w:rPr>
        <w:t xml:space="preserve"> no âmbito de um processo trabalhista </w:t>
      </w:r>
      <w:r w:rsidR="009B1154">
        <w:rPr>
          <w:rFonts w:ascii="Cambria" w:hAnsi="Cambria"/>
          <w:sz w:val="20"/>
          <w:szCs w:val="20"/>
          <w:lang w:val="pt-BR"/>
        </w:rPr>
        <w:t>iniciado</w:t>
      </w:r>
      <w:r w:rsidR="00A574AF" w:rsidRPr="000A5662">
        <w:rPr>
          <w:rFonts w:ascii="Cambria" w:hAnsi="Cambria"/>
          <w:sz w:val="20"/>
          <w:szCs w:val="20"/>
          <w:lang w:val="pt-BR"/>
        </w:rPr>
        <w:t xml:space="preserve"> por pessoas em situação idêntica, </w:t>
      </w:r>
      <w:r w:rsidR="00283EA4" w:rsidRPr="000A5662">
        <w:rPr>
          <w:rFonts w:ascii="Cambria" w:hAnsi="Cambria"/>
          <w:sz w:val="20"/>
          <w:szCs w:val="20"/>
          <w:lang w:val="pt-BR"/>
        </w:rPr>
        <w:t>em que o órgão afirma que o aumento da porcentagem de contribuição das supostas vítimas é uma violação ao seu direito à vida e proteção da velhice</w:t>
      </w:r>
      <w:r w:rsidR="009B1154">
        <w:rPr>
          <w:rFonts w:ascii="Cambria" w:hAnsi="Cambria"/>
          <w:sz w:val="20"/>
          <w:szCs w:val="20"/>
          <w:lang w:val="pt-BR"/>
        </w:rPr>
        <w:t>.</w:t>
      </w:r>
    </w:p>
    <w:p w14:paraId="6FC3D4C0" w14:textId="4099B6D9" w:rsidR="00DD767C" w:rsidRDefault="0069622D" w:rsidP="00283EA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Pr>
          <w:rFonts w:ascii="Cambria" w:hAnsi="Cambria"/>
          <w:sz w:val="20"/>
          <w:szCs w:val="20"/>
          <w:lang w:val="pt-BR"/>
        </w:rPr>
        <w:t>O Estado, por sua vez, afirma que a presente petição refere-se ao desconto de 20% realizado desde 1987 pela CAPEF sobre os benefícios de seus segurados, em contr</w:t>
      </w:r>
      <w:r w:rsidR="009B1154">
        <w:rPr>
          <w:rFonts w:ascii="Cambria" w:hAnsi="Cambria"/>
          <w:sz w:val="20"/>
          <w:szCs w:val="20"/>
          <w:lang w:val="pt-BR"/>
        </w:rPr>
        <w:t>ariedade à previsão do estatuto</w:t>
      </w:r>
      <w:r>
        <w:rPr>
          <w:rFonts w:ascii="Cambria" w:hAnsi="Cambria"/>
          <w:sz w:val="20"/>
          <w:szCs w:val="20"/>
          <w:lang w:val="pt-BR"/>
        </w:rPr>
        <w:t xml:space="preserve"> que estabelecia o desconto de 10%. Por esse motivo, alega o Estado que 104 contribuintes moveram ação de enriquecimento ilícito contra a CAPEF, sendo concedida tutela antecipada, esta cassada no mesmo ano de 1996.</w:t>
      </w:r>
      <w:r w:rsidR="00EF4AF9">
        <w:rPr>
          <w:rFonts w:ascii="Cambria" w:hAnsi="Cambria"/>
          <w:sz w:val="20"/>
          <w:szCs w:val="20"/>
          <w:lang w:val="pt-BR"/>
        </w:rPr>
        <w:t xml:space="preserve"> </w:t>
      </w:r>
      <w:r w:rsidR="00AE700D">
        <w:rPr>
          <w:rFonts w:ascii="Cambria" w:hAnsi="Cambria"/>
          <w:sz w:val="20"/>
          <w:szCs w:val="20"/>
          <w:lang w:val="pt-BR"/>
        </w:rPr>
        <w:t>Após</w:t>
      </w:r>
      <w:r w:rsidR="00EF4AF9">
        <w:rPr>
          <w:rFonts w:ascii="Cambria" w:hAnsi="Cambria"/>
          <w:sz w:val="20"/>
          <w:szCs w:val="20"/>
          <w:lang w:val="pt-BR"/>
        </w:rPr>
        <w:t xml:space="preserve"> sentença favorável às </w:t>
      </w:r>
      <w:r w:rsidR="00AC027D">
        <w:rPr>
          <w:rFonts w:ascii="Cambria" w:hAnsi="Cambria"/>
          <w:sz w:val="20"/>
          <w:szCs w:val="20"/>
          <w:lang w:val="pt-BR"/>
        </w:rPr>
        <w:t xml:space="preserve">sete </w:t>
      </w:r>
      <w:r w:rsidR="00EF4AF9">
        <w:rPr>
          <w:rFonts w:ascii="Cambria" w:hAnsi="Cambria"/>
          <w:sz w:val="20"/>
          <w:szCs w:val="20"/>
          <w:lang w:val="pt-BR"/>
        </w:rPr>
        <w:t>supostas vítimas em primeira instância em setembro de 2002</w:t>
      </w:r>
      <w:r w:rsidR="00DD767C">
        <w:rPr>
          <w:rFonts w:ascii="Cambria" w:hAnsi="Cambria"/>
          <w:sz w:val="20"/>
          <w:szCs w:val="20"/>
          <w:lang w:val="pt-BR"/>
        </w:rPr>
        <w:t>, a CAPEF apelou. No entanto, em razão do conflito de competência e da anulação da sentença de primeira instância, a apelação não foi julgada. Ressalta, ainda, que entre os anos de 2004 e 2008, as partes optaram por soluções amistosas e composição da lide.</w:t>
      </w:r>
      <w:r w:rsidR="00820DB1">
        <w:rPr>
          <w:rFonts w:ascii="Cambria" w:hAnsi="Cambria"/>
          <w:sz w:val="20"/>
          <w:szCs w:val="20"/>
          <w:lang w:val="pt-BR"/>
        </w:rPr>
        <w:t xml:space="preserve"> Assim, em 2009, ao retomar a análise do recurso</w:t>
      </w:r>
      <w:r w:rsidR="00AC027D">
        <w:rPr>
          <w:rFonts w:ascii="Cambria" w:hAnsi="Cambria"/>
          <w:sz w:val="20"/>
          <w:szCs w:val="20"/>
          <w:lang w:val="pt-BR"/>
        </w:rPr>
        <w:t xml:space="preserve"> após não chegarem a um acordo</w:t>
      </w:r>
      <w:r w:rsidR="00820DB1">
        <w:rPr>
          <w:rFonts w:ascii="Cambria" w:hAnsi="Cambria"/>
          <w:sz w:val="20"/>
          <w:szCs w:val="20"/>
          <w:lang w:val="pt-BR"/>
        </w:rPr>
        <w:t>, a Desembargadora encarregada da causa suscitou que a Justiça Comum não era o foro competente para julgar a causa, tendo em vista a matéria t</w:t>
      </w:r>
      <w:r w:rsidR="009B1154">
        <w:rPr>
          <w:rFonts w:ascii="Cambria" w:hAnsi="Cambria"/>
          <w:sz w:val="20"/>
          <w:szCs w:val="20"/>
          <w:lang w:val="pt-BR"/>
        </w:rPr>
        <w:t>rabalhista. Os autos</w:t>
      </w:r>
      <w:r w:rsidR="00820DB1">
        <w:rPr>
          <w:rFonts w:ascii="Cambria" w:hAnsi="Cambria"/>
          <w:sz w:val="20"/>
          <w:szCs w:val="20"/>
          <w:lang w:val="pt-BR"/>
        </w:rPr>
        <w:t xml:space="preserve"> foram </w:t>
      </w:r>
      <w:r w:rsidR="009B1154">
        <w:rPr>
          <w:rFonts w:ascii="Cambria" w:hAnsi="Cambria"/>
          <w:sz w:val="20"/>
          <w:szCs w:val="20"/>
          <w:lang w:val="pt-BR"/>
        </w:rPr>
        <w:t xml:space="preserve">então </w:t>
      </w:r>
      <w:r w:rsidR="00820DB1">
        <w:rPr>
          <w:rFonts w:ascii="Cambria" w:hAnsi="Cambria"/>
          <w:sz w:val="20"/>
          <w:szCs w:val="20"/>
          <w:lang w:val="pt-BR"/>
        </w:rPr>
        <w:t>remetidos à Justiça do Trabalho.</w:t>
      </w:r>
    </w:p>
    <w:p w14:paraId="0AF5CE1B" w14:textId="48E57957" w:rsidR="00820DB1" w:rsidRDefault="001609F4" w:rsidP="00283EA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Pr>
          <w:rFonts w:ascii="Cambria" w:hAnsi="Cambria"/>
          <w:sz w:val="20"/>
          <w:szCs w:val="20"/>
          <w:lang w:val="pt-BR"/>
        </w:rPr>
        <w:t xml:space="preserve">O </w:t>
      </w:r>
      <w:r w:rsidR="00820DB1">
        <w:rPr>
          <w:rFonts w:ascii="Cambria" w:hAnsi="Cambria"/>
          <w:sz w:val="20"/>
          <w:szCs w:val="20"/>
          <w:lang w:val="pt-BR"/>
        </w:rPr>
        <w:t>recurso de apelação foi</w:t>
      </w:r>
      <w:r>
        <w:rPr>
          <w:rFonts w:ascii="Cambria" w:hAnsi="Cambria"/>
          <w:sz w:val="20"/>
          <w:szCs w:val="20"/>
          <w:lang w:val="pt-BR"/>
        </w:rPr>
        <w:t xml:space="preserve"> então</w:t>
      </w:r>
      <w:r w:rsidR="00820DB1">
        <w:rPr>
          <w:rFonts w:ascii="Cambria" w:hAnsi="Cambria"/>
          <w:sz w:val="20"/>
          <w:szCs w:val="20"/>
          <w:lang w:val="pt-BR"/>
        </w:rPr>
        <w:t xml:space="preserve"> convertido em recurso ordinário e, em face dessa decisão, a CAPEF opôs emba</w:t>
      </w:r>
      <w:r w:rsidR="009B1154">
        <w:rPr>
          <w:rFonts w:ascii="Cambria" w:hAnsi="Cambria"/>
          <w:sz w:val="20"/>
          <w:szCs w:val="20"/>
          <w:lang w:val="pt-BR"/>
        </w:rPr>
        <w:t>rgos de declaração alegando que</w:t>
      </w:r>
      <w:r w:rsidR="00820DB1">
        <w:rPr>
          <w:rFonts w:ascii="Cambria" w:hAnsi="Cambria"/>
          <w:sz w:val="20"/>
          <w:szCs w:val="20"/>
          <w:lang w:val="pt-BR"/>
        </w:rPr>
        <w:t xml:space="preserve"> uma vez conhecida a incompetência da Justiça Comum, </w:t>
      </w:r>
      <w:r w:rsidR="000A4A22">
        <w:rPr>
          <w:rFonts w:ascii="Cambria" w:hAnsi="Cambria"/>
          <w:sz w:val="20"/>
          <w:szCs w:val="20"/>
          <w:lang w:val="pt-BR"/>
        </w:rPr>
        <w:t xml:space="preserve">a sentença anterior </w:t>
      </w:r>
      <w:r w:rsidR="00AC027D">
        <w:rPr>
          <w:rFonts w:ascii="Cambria" w:hAnsi="Cambria"/>
          <w:sz w:val="20"/>
          <w:szCs w:val="20"/>
          <w:lang w:val="pt-BR"/>
        </w:rPr>
        <w:t>deveria ser anulada</w:t>
      </w:r>
      <w:r w:rsidR="000A4A22">
        <w:rPr>
          <w:rFonts w:ascii="Cambria" w:hAnsi="Cambria"/>
          <w:sz w:val="20"/>
          <w:szCs w:val="20"/>
          <w:lang w:val="pt-BR"/>
        </w:rPr>
        <w:t xml:space="preserve"> e a causa julgada novamente em primeira instância.</w:t>
      </w:r>
      <w:r w:rsidR="009B1154">
        <w:rPr>
          <w:rFonts w:ascii="Cambria" w:hAnsi="Cambria"/>
          <w:sz w:val="20"/>
          <w:szCs w:val="20"/>
          <w:lang w:val="pt-BR"/>
        </w:rPr>
        <w:t xml:space="preserve"> E</w:t>
      </w:r>
      <w:r w:rsidR="000A4A22">
        <w:rPr>
          <w:rFonts w:ascii="Cambria" w:hAnsi="Cambria"/>
          <w:sz w:val="20"/>
          <w:szCs w:val="20"/>
          <w:lang w:val="pt-BR"/>
        </w:rPr>
        <w:t>m 2012, a causa foi remetida à 9ª Vara da Justiça do Trabalho</w:t>
      </w:r>
      <w:r>
        <w:rPr>
          <w:rFonts w:ascii="Cambria" w:hAnsi="Cambria"/>
          <w:sz w:val="20"/>
          <w:szCs w:val="20"/>
          <w:lang w:val="pt-BR"/>
        </w:rPr>
        <w:t>, porém</w:t>
      </w:r>
      <w:r w:rsidR="00B07D87">
        <w:rPr>
          <w:rFonts w:ascii="Cambria" w:hAnsi="Cambria"/>
          <w:sz w:val="20"/>
          <w:szCs w:val="20"/>
          <w:lang w:val="pt-BR"/>
        </w:rPr>
        <w:t xml:space="preserve"> novo conflito de competência </w:t>
      </w:r>
      <w:r>
        <w:rPr>
          <w:rFonts w:ascii="Cambria" w:hAnsi="Cambria"/>
          <w:sz w:val="20"/>
          <w:szCs w:val="20"/>
          <w:lang w:val="pt-BR"/>
        </w:rPr>
        <w:t>foi suscitado</w:t>
      </w:r>
      <w:r w:rsidR="00B07D87">
        <w:rPr>
          <w:rFonts w:ascii="Cambria" w:hAnsi="Cambria"/>
          <w:sz w:val="20"/>
          <w:szCs w:val="20"/>
          <w:lang w:val="pt-BR"/>
        </w:rPr>
        <w:t xml:space="preserve"> e, a partir de decis</w:t>
      </w:r>
      <w:r w:rsidR="00AC027D">
        <w:rPr>
          <w:rFonts w:ascii="Cambria" w:hAnsi="Cambria"/>
          <w:sz w:val="20"/>
          <w:szCs w:val="20"/>
          <w:lang w:val="pt-BR"/>
        </w:rPr>
        <w:t>ão do STF</w:t>
      </w:r>
      <w:r w:rsidR="00B07D87">
        <w:rPr>
          <w:rFonts w:ascii="Cambria" w:hAnsi="Cambria"/>
          <w:sz w:val="20"/>
          <w:szCs w:val="20"/>
          <w:lang w:val="pt-BR"/>
        </w:rPr>
        <w:t xml:space="preserve"> em 20 de fevereiro de 2013</w:t>
      </w:r>
      <w:r w:rsidR="00AC027D">
        <w:rPr>
          <w:rFonts w:ascii="Cambria" w:hAnsi="Cambria"/>
          <w:sz w:val="20"/>
          <w:szCs w:val="20"/>
          <w:lang w:val="pt-BR"/>
        </w:rPr>
        <w:t xml:space="preserve"> em causa semelhante</w:t>
      </w:r>
      <w:r w:rsidR="00B07D87">
        <w:rPr>
          <w:rFonts w:ascii="Cambria" w:hAnsi="Cambria"/>
          <w:sz w:val="20"/>
          <w:szCs w:val="20"/>
          <w:lang w:val="pt-BR"/>
        </w:rPr>
        <w:t xml:space="preserve">, </w:t>
      </w:r>
      <w:r>
        <w:rPr>
          <w:rFonts w:ascii="Cambria" w:hAnsi="Cambria"/>
          <w:sz w:val="20"/>
          <w:szCs w:val="20"/>
          <w:lang w:val="pt-BR"/>
        </w:rPr>
        <w:t>confirmou-se</w:t>
      </w:r>
      <w:r w:rsidR="00B07D87">
        <w:rPr>
          <w:rFonts w:ascii="Cambria" w:hAnsi="Cambria"/>
          <w:sz w:val="20"/>
          <w:szCs w:val="20"/>
          <w:lang w:val="pt-BR"/>
        </w:rPr>
        <w:t xml:space="preserve"> a competência da Justiça Comum em casos concernentes à aposentadoria complementar.</w:t>
      </w:r>
    </w:p>
    <w:p w14:paraId="6F4D4171" w14:textId="7761DC48" w:rsidR="003239B8" w:rsidRPr="00A75CC3" w:rsidRDefault="003239B8" w:rsidP="003239B8">
      <w:pPr>
        <w:spacing w:before="240" w:after="240"/>
        <w:ind w:firstLine="720"/>
        <w:jc w:val="both"/>
        <w:rPr>
          <w:rFonts w:ascii="Cambria" w:hAnsi="Cambria"/>
          <w:sz w:val="20"/>
          <w:szCs w:val="20"/>
          <w:lang w:val="pt-BR"/>
        </w:rPr>
      </w:pPr>
      <w:r w:rsidRPr="00A75CC3">
        <w:rPr>
          <w:rFonts w:asciiTheme="majorHAnsi" w:eastAsia="Cambria" w:hAnsiTheme="majorHAnsi" w:cs="Cambria"/>
          <w:b/>
          <w:bCs/>
          <w:color w:val="000000"/>
          <w:sz w:val="20"/>
          <w:szCs w:val="20"/>
          <w:u w:color="000000"/>
          <w:lang w:val="pt-BR" w:eastAsia="es-ES"/>
        </w:rPr>
        <w:t>VI.</w:t>
      </w:r>
      <w:r w:rsidRPr="00A75CC3">
        <w:rPr>
          <w:rFonts w:asciiTheme="majorHAnsi" w:eastAsia="Cambria" w:hAnsiTheme="majorHAnsi" w:cs="Cambria"/>
          <w:b/>
          <w:bCs/>
          <w:color w:val="000000"/>
          <w:sz w:val="20"/>
          <w:szCs w:val="20"/>
          <w:u w:color="000000"/>
          <w:lang w:val="pt-BR" w:eastAsia="es-ES"/>
        </w:rPr>
        <w:tab/>
      </w:r>
      <w:r w:rsidR="00D21316" w:rsidRPr="00A75CC3">
        <w:rPr>
          <w:rFonts w:asciiTheme="majorHAnsi" w:hAnsiTheme="majorHAnsi"/>
          <w:b/>
          <w:bCs/>
          <w:sz w:val="20"/>
          <w:szCs w:val="20"/>
          <w:lang w:val="pt-BR"/>
        </w:rPr>
        <w:t>ANÁLISE</w:t>
      </w:r>
      <w:r w:rsidR="004A6A54" w:rsidRPr="00A75CC3">
        <w:rPr>
          <w:rFonts w:asciiTheme="majorHAnsi" w:hAnsiTheme="majorHAnsi"/>
          <w:b/>
          <w:bCs/>
          <w:sz w:val="20"/>
          <w:szCs w:val="20"/>
          <w:lang w:val="pt-BR"/>
        </w:rPr>
        <w:t xml:space="preserve"> DE </w:t>
      </w:r>
      <w:r w:rsidR="00D21316" w:rsidRPr="00A75CC3">
        <w:rPr>
          <w:rFonts w:asciiTheme="majorHAnsi" w:hAnsiTheme="majorHAnsi"/>
          <w:b/>
          <w:sz w:val="20"/>
          <w:szCs w:val="20"/>
          <w:lang w:val="pt-BR"/>
        </w:rPr>
        <w:t>ESGOTAM</w:t>
      </w:r>
      <w:r w:rsidR="00C21FEF" w:rsidRPr="00A75CC3">
        <w:rPr>
          <w:rFonts w:asciiTheme="majorHAnsi" w:hAnsiTheme="majorHAnsi"/>
          <w:b/>
          <w:sz w:val="20"/>
          <w:szCs w:val="20"/>
          <w:lang w:val="pt-BR"/>
        </w:rPr>
        <w:t xml:space="preserve">ENTO </w:t>
      </w:r>
      <w:r w:rsidR="00D21316" w:rsidRPr="00A75CC3">
        <w:rPr>
          <w:rFonts w:asciiTheme="majorHAnsi" w:hAnsiTheme="majorHAnsi"/>
          <w:b/>
          <w:sz w:val="20"/>
          <w:szCs w:val="20"/>
          <w:lang w:val="pt-BR"/>
        </w:rPr>
        <w:t>DOS</w:t>
      </w:r>
      <w:r w:rsidR="00C21FEF" w:rsidRPr="00A75CC3">
        <w:rPr>
          <w:rFonts w:asciiTheme="majorHAnsi" w:hAnsiTheme="majorHAnsi"/>
          <w:b/>
          <w:sz w:val="20"/>
          <w:szCs w:val="20"/>
          <w:lang w:val="pt-BR"/>
        </w:rPr>
        <w:t xml:space="preserve"> RECURSOS INTERNOS</w:t>
      </w:r>
      <w:r w:rsidR="00D21316" w:rsidRPr="00A75CC3">
        <w:rPr>
          <w:rFonts w:asciiTheme="majorHAnsi" w:hAnsiTheme="majorHAnsi"/>
          <w:b/>
          <w:sz w:val="20"/>
          <w:szCs w:val="20"/>
          <w:lang w:val="pt-BR"/>
        </w:rPr>
        <w:t xml:space="preserve"> E PR</w:t>
      </w:r>
      <w:r w:rsidR="00C21FEF" w:rsidRPr="00A75CC3">
        <w:rPr>
          <w:rFonts w:asciiTheme="majorHAnsi" w:hAnsiTheme="majorHAnsi"/>
          <w:b/>
          <w:sz w:val="20"/>
          <w:szCs w:val="20"/>
          <w:lang w:val="pt-BR"/>
        </w:rPr>
        <w:t xml:space="preserve">AZO DE </w:t>
      </w:r>
      <w:r w:rsidR="00D21316" w:rsidRPr="00A75CC3">
        <w:rPr>
          <w:rFonts w:asciiTheme="majorHAnsi" w:hAnsiTheme="majorHAnsi"/>
          <w:b/>
          <w:sz w:val="20"/>
          <w:szCs w:val="20"/>
          <w:lang w:val="pt-BR"/>
        </w:rPr>
        <w:t>APRESENTAÇÃO</w:t>
      </w:r>
      <w:r w:rsidR="00C21FEF" w:rsidRPr="00A75CC3">
        <w:rPr>
          <w:rFonts w:asciiTheme="majorHAnsi" w:eastAsia="Cambria" w:hAnsiTheme="majorHAnsi" w:cs="Cambria"/>
          <w:b/>
          <w:bCs/>
          <w:color w:val="000000"/>
          <w:sz w:val="20"/>
          <w:szCs w:val="20"/>
          <w:u w:color="000000"/>
          <w:lang w:val="pt-BR" w:eastAsia="es-ES"/>
        </w:rPr>
        <w:t xml:space="preserve"> </w:t>
      </w:r>
    </w:p>
    <w:p w14:paraId="01D47E3F" w14:textId="3B28AE8C" w:rsidR="003239B8" w:rsidRPr="001609F4" w:rsidRDefault="00B07D87" w:rsidP="001609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Pr>
          <w:rFonts w:ascii="Cambria" w:hAnsi="Cambria"/>
          <w:sz w:val="20"/>
          <w:szCs w:val="20"/>
          <w:lang w:val="pt-BR"/>
        </w:rPr>
        <w:t xml:space="preserve">Em relação ao esgotamento dos recursos internos, o peticionário alega </w:t>
      </w:r>
      <w:r w:rsidR="001609F4">
        <w:rPr>
          <w:rFonts w:ascii="Cambria" w:hAnsi="Cambria"/>
          <w:sz w:val="20"/>
          <w:szCs w:val="20"/>
          <w:lang w:val="pt-BR"/>
        </w:rPr>
        <w:t xml:space="preserve">que a causa iniciada em 1996 segue sem julgamento definitivo, pugnando </w:t>
      </w:r>
      <w:r w:rsidR="00EE4212" w:rsidRPr="001609F4">
        <w:rPr>
          <w:rFonts w:ascii="Cambria" w:hAnsi="Cambria"/>
          <w:sz w:val="20"/>
          <w:szCs w:val="20"/>
          <w:lang w:val="pt-BR"/>
        </w:rPr>
        <w:t xml:space="preserve">pela aplicação da exceção prevista no artigo 46.2.c da Convenção Americana. O Estado, por sua parte, alega o não esgotamento dos recursos internos, tendo em </w:t>
      </w:r>
      <w:r w:rsidR="00EE4212" w:rsidRPr="001609F4">
        <w:rPr>
          <w:rFonts w:ascii="Cambria" w:hAnsi="Cambria"/>
          <w:sz w:val="20"/>
          <w:szCs w:val="20"/>
          <w:lang w:val="pt-BR"/>
        </w:rPr>
        <w:lastRenderedPageBreak/>
        <w:t xml:space="preserve">vista que a demora no julgamento se deu </w:t>
      </w:r>
      <w:r w:rsidR="001609F4">
        <w:rPr>
          <w:rFonts w:ascii="Cambria" w:hAnsi="Cambria"/>
          <w:sz w:val="20"/>
          <w:szCs w:val="20"/>
          <w:lang w:val="pt-BR"/>
        </w:rPr>
        <w:t>em razão dos distintos</w:t>
      </w:r>
      <w:r w:rsidR="00EE4212" w:rsidRPr="001609F4">
        <w:rPr>
          <w:rFonts w:ascii="Cambria" w:hAnsi="Cambria"/>
          <w:sz w:val="20"/>
          <w:szCs w:val="20"/>
          <w:lang w:val="pt-BR"/>
        </w:rPr>
        <w:t xml:space="preserve"> conflitos de competência e</w:t>
      </w:r>
      <w:r w:rsidR="001609F4">
        <w:rPr>
          <w:rFonts w:ascii="Cambria" w:hAnsi="Cambria"/>
          <w:sz w:val="20"/>
          <w:szCs w:val="20"/>
          <w:lang w:val="pt-BR"/>
        </w:rPr>
        <w:t xml:space="preserve"> a</w:t>
      </w:r>
      <w:r w:rsidR="00EE4212" w:rsidRPr="001609F4">
        <w:rPr>
          <w:rFonts w:ascii="Cambria" w:hAnsi="Cambria"/>
          <w:sz w:val="20"/>
          <w:szCs w:val="20"/>
          <w:lang w:val="pt-BR"/>
        </w:rPr>
        <w:t xml:space="preserve"> atuação das partes</w:t>
      </w:r>
      <w:r w:rsidR="001609F4">
        <w:rPr>
          <w:rFonts w:ascii="Cambria" w:hAnsi="Cambria"/>
          <w:sz w:val="20"/>
          <w:szCs w:val="20"/>
          <w:lang w:val="pt-BR"/>
        </w:rPr>
        <w:t>.</w:t>
      </w:r>
    </w:p>
    <w:p w14:paraId="5F813DDF" w14:textId="0199510B" w:rsidR="007D095F" w:rsidRPr="007D095F" w:rsidRDefault="007D095F" w:rsidP="007D095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E36C0A" w:themeColor="accent6" w:themeShade="BF"/>
          <w:sz w:val="20"/>
          <w:szCs w:val="20"/>
          <w:lang w:val="pt-BR"/>
        </w:rPr>
      </w:pPr>
      <w:r w:rsidRPr="00A26BA5">
        <w:rPr>
          <w:rFonts w:ascii="Cambria" w:hAnsi="Cambria"/>
          <w:sz w:val="20"/>
          <w:szCs w:val="20"/>
          <w:lang w:val="pt-BR"/>
        </w:rPr>
        <w:t>A Comissão reafirma que não existem disposições convencionais ou regulamentares que definam de modo específico o lapso de tempo que constitui “demora injustificada”, de modo que cada caso deve ser avaliado individualmente</w:t>
      </w:r>
      <w:r>
        <w:rPr>
          <w:rStyle w:val="FootnoteReference"/>
          <w:rFonts w:ascii="Cambria" w:hAnsi="Cambria"/>
          <w:sz w:val="20"/>
          <w:szCs w:val="20"/>
          <w:lang w:val="pt-BR"/>
        </w:rPr>
        <w:footnoteReference w:id="6"/>
      </w:r>
      <w:r w:rsidRPr="00A26BA5">
        <w:rPr>
          <w:rFonts w:ascii="Cambria" w:hAnsi="Cambria"/>
          <w:sz w:val="20"/>
          <w:szCs w:val="20"/>
          <w:lang w:val="pt-BR"/>
        </w:rPr>
        <w:t>. No caso concreto, a Comissão observa que a análise da razoabilidade do tempo transcorrido na resolução da demanda é um assunto que deverá ser analisado na etapa de mérito, aplicando-se, portanto, a exceção ao esgotamento dos recursos internos prevista no artigo 46.2.c da Convenção Americana.</w:t>
      </w:r>
    </w:p>
    <w:p w14:paraId="4FFBE378" w14:textId="3CCE7856" w:rsidR="003239B8" w:rsidRPr="00A75CC3" w:rsidRDefault="003239B8" w:rsidP="003239B8">
      <w:pPr>
        <w:pStyle w:val="ListParagraph"/>
        <w:spacing w:before="240" w:after="240"/>
        <w:jc w:val="both"/>
        <w:rPr>
          <w:rFonts w:asciiTheme="majorHAnsi" w:hAnsiTheme="majorHAnsi"/>
          <w:b/>
          <w:sz w:val="20"/>
          <w:szCs w:val="20"/>
          <w:lang w:val="pt-BR"/>
        </w:rPr>
      </w:pPr>
      <w:r w:rsidRPr="00A75CC3">
        <w:rPr>
          <w:rFonts w:asciiTheme="majorHAnsi" w:hAnsiTheme="majorHAnsi"/>
          <w:b/>
          <w:bCs/>
          <w:sz w:val="20"/>
          <w:szCs w:val="20"/>
          <w:lang w:val="pt-BR"/>
        </w:rPr>
        <w:t>VII.</w:t>
      </w:r>
      <w:r w:rsidRPr="00A75CC3">
        <w:rPr>
          <w:rFonts w:asciiTheme="majorHAnsi" w:hAnsiTheme="majorHAnsi"/>
          <w:b/>
          <w:bCs/>
          <w:sz w:val="20"/>
          <w:szCs w:val="20"/>
          <w:lang w:val="pt-BR"/>
        </w:rPr>
        <w:tab/>
      </w:r>
      <w:r w:rsidR="00D21316" w:rsidRPr="00A75CC3">
        <w:rPr>
          <w:rFonts w:asciiTheme="majorHAnsi" w:hAnsiTheme="majorHAnsi"/>
          <w:b/>
          <w:bCs/>
          <w:sz w:val="20"/>
          <w:szCs w:val="20"/>
          <w:lang w:val="pt-BR"/>
        </w:rPr>
        <w:t>ANÁLISE</w:t>
      </w:r>
      <w:r w:rsidR="004A6A54" w:rsidRPr="00A75CC3">
        <w:rPr>
          <w:rFonts w:asciiTheme="majorHAnsi" w:hAnsiTheme="majorHAnsi"/>
          <w:b/>
          <w:bCs/>
          <w:sz w:val="20"/>
          <w:szCs w:val="20"/>
          <w:lang w:val="pt-BR"/>
        </w:rPr>
        <w:t xml:space="preserve"> DE </w:t>
      </w:r>
      <w:r w:rsidR="00C21FEF" w:rsidRPr="00A75CC3">
        <w:rPr>
          <w:rFonts w:asciiTheme="majorHAnsi" w:hAnsiTheme="majorHAnsi"/>
          <w:b/>
          <w:bCs/>
          <w:sz w:val="20"/>
          <w:szCs w:val="20"/>
          <w:lang w:val="pt-BR"/>
        </w:rPr>
        <w:t>CARACTERIZA</w:t>
      </w:r>
      <w:r w:rsidR="00A53003" w:rsidRPr="00A75CC3">
        <w:rPr>
          <w:rFonts w:asciiTheme="majorHAnsi" w:hAnsiTheme="majorHAnsi"/>
          <w:b/>
          <w:bCs/>
          <w:sz w:val="20"/>
          <w:szCs w:val="20"/>
          <w:lang w:val="pt-BR"/>
        </w:rPr>
        <w:t>ÇÃO</w:t>
      </w:r>
      <w:r w:rsidR="00C21FEF" w:rsidRPr="00A75CC3">
        <w:rPr>
          <w:rFonts w:asciiTheme="majorHAnsi" w:hAnsiTheme="majorHAnsi"/>
          <w:b/>
          <w:bCs/>
          <w:sz w:val="20"/>
          <w:szCs w:val="20"/>
          <w:lang w:val="pt-BR"/>
        </w:rPr>
        <w:t xml:space="preserve"> DOS </w:t>
      </w:r>
      <w:r w:rsidR="00A53003" w:rsidRPr="00A75CC3">
        <w:rPr>
          <w:rFonts w:asciiTheme="majorHAnsi" w:hAnsiTheme="majorHAnsi"/>
          <w:b/>
          <w:bCs/>
          <w:sz w:val="20"/>
          <w:szCs w:val="20"/>
          <w:lang w:val="pt-BR"/>
        </w:rPr>
        <w:t>FATOS</w:t>
      </w:r>
      <w:r w:rsidR="00C21FEF" w:rsidRPr="00A75CC3">
        <w:rPr>
          <w:rFonts w:asciiTheme="majorHAnsi" w:hAnsiTheme="majorHAnsi"/>
          <w:b/>
          <w:bCs/>
          <w:sz w:val="20"/>
          <w:szCs w:val="20"/>
          <w:lang w:val="pt-BR"/>
        </w:rPr>
        <w:t xml:space="preserve"> ALEGADOS</w:t>
      </w:r>
    </w:p>
    <w:p w14:paraId="0D524F5C" w14:textId="19210B92" w:rsidR="00A11E44" w:rsidRDefault="007B63AD" w:rsidP="007B63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Pr>
          <w:rFonts w:ascii="Cambria" w:hAnsi="Cambria"/>
          <w:sz w:val="20"/>
          <w:szCs w:val="20"/>
          <w:lang w:val="pt-BR"/>
        </w:rPr>
        <w:t>Assim, tendo em vista os elementos de fato e de direito expostos pelas partes e a natureza do assunto apresentado, a Comissão considera que, se provados, os fatos narrados caracterizariam possíveis violações dos artigos 8 (garantias judiciais), 25 (proteção judicial) e 26 (direitos econômicos, sociais, culturais e ambientais), em relação aos artigos 1.1 (obrigação de respeitar os direitos) e 2 (dever de adotar disposições de direito interno) da Convenção Americana.</w:t>
      </w:r>
    </w:p>
    <w:p w14:paraId="29BB41F5" w14:textId="3DC9F7BC" w:rsidR="003239B8" w:rsidRPr="00A75CC3" w:rsidRDefault="003239B8" w:rsidP="003239B8">
      <w:pPr>
        <w:pStyle w:val="ListParagraph"/>
        <w:spacing w:before="240" w:after="240"/>
        <w:jc w:val="both"/>
        <w:rPr>
          <w:rFonts w:asciiTheme="majorHAnsi" w:hAnsiTheme="majorHAnsi"/>
          <w:b/>
          <w:bCs/>
          <w:sz w:val="20"/>
          <w:szCs w:val="20"/>
          <w:lang w:val="pt-BR"/>
        </w:rPr>
      </w:pPr>
      <w:r w:rsidRPr="00A75CC3">
        <w:rPr>
          <w:rFonts w:asciiTheme="majorHAnsi" w:hAnsiTheme="majorHAnsi"/>
          <w:b/>
          <w:bCs/>
          <w:sz w:val="20"/>
          <w:szCs w:val="20"/>
          <w:lang w:val="pt-BR"/>
        </w:rPr>
        <w:t xml:space="preserve">VIII. </w:t>
      </w:r>
      <w:r w:rsidRPr="00A75CC3">
        <w:rPr>
          <w:rFonts w:asciiTheme="majorHAnsi" w:hAnsiTheme="majorHAnsi"/>
          <w:b/>
          <w:bCs/>
          <w:sz w:val="20"/>
          <w:szCs w:val="20"/>
          <w:lang w:val="pt-BR"/>
        </w:rPr>
        <w:tab/>
      </w:r>
      <w:r w:rsidR="00A53003" w:rsidRPr="00A75CC3">
        <w:rPr>
          <w:rFonts w:asciiTheme="majorHAnsi" w:hAnsiTheme="majorHAnsi"/>
          <w:b/>
          <w:bCs/>
          <w:sz w:val="20"/>
          <w:szCs w:val="20"/>
          <w:lang w:val="pt-BR"/>
        </w:rPr>
        <w:t>DECISÃO</w:t>
      </w:r>
    </w:p>
    <w:p w14:paraId="41AA5BF6" w14:textId="253B33FB" w:rsidR="000419AD" w:rsidRPr="007B63AD"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sidRPr="00A75CC3">
        <w:rPr>
          <w:rFonts w:asciiTheme="majorHAnsi" w:hAnsiTheme="majorHAnsi"/>
          <w:sz w:val="20"/>
          <w:szCs w:val="20"/>
          <w:lang w:val="pt-BR"/>
        </w:rPr>
        <w:t xml:space="preserve">Declarar </w:t>
      </w:r>
      <w:r w:rsidR="00A53003" w:rsidRPr="00A75CC3">
        <w:rPr>
          <w:rFonts w:asciiTheme="majorHAnsi" w:hAnsiTheme="majorHAnsi"/>
          <w:sz w:val="20"/>
          <w:szCs w:val="20"/>
          <w:lang w:val="pt-BR"/>
        </w:rPr>
        <w:t>admitida</w:t>
      </w:r>
      <w:r w:rsidRPr="00A75CC3">
        <w:rPr>
          <w:rFonts w:asciiTheme="majorHAnsi" w:hAnsiTheme="majorHAnsi"/>
          <w:sz w:val="20"/>
          <w:szCs w:val="20"/>
          <w:lang w:val="pt-BR"/>
        </w:rPr>
        <w:t xml:space="preserve"> a presente </w:t>
      </w:r>
      <w:r w:rsidR="00A53003" w:rsidRPr="00A75CC3">
        <w:rPr>
          <w:rFonts w:asciiTheme="majorHAnsi" w:hAnsiTheme="majorHAnsi"/>
          <w:sz w:val="20"/>
          <w:szCs w:val="20"/>
          <w:lang w:val="pt-BR"/>
        </w:rPr>
        <w:t>petição</w:t>
      </w:r>
      <w:r w:rsidRPr="00A75CC3">
        <w:rPr>
          <w:rFonts w:asciiTheme="majorHAnsi" w:hAnsiTheme="majorHAnsi"/>
          <w:sz w:val="20"/>
          <w:szCs w:val="20"/>
          <w:lang w:val="pt-BR"/>
        </w:rPr>
        <w:t xml:space="preserve"> e</w:t>
      </w:r>
      <w:r w:rsidR="00A53003" w:rsidRPr="00A75CC3">
        <w:rPr>
          <w:rFonts w:asciiTheme="majorHAnsi" w:hAnsiTheme="majorHAnsi"/>
          <w:sz w:val="20"/>
          <w:szCs w:val="20"/>
          <w:lang w:val="pt-BR"/>
        </w:rPr>
        <w:t>m</w:t>
      </w:r>
      <w:r w:rsidRPr="00A75CC3">
        <w:rPr>
          <w:rFonts w:asciiTheme="majorHAnsi" w:hAnsiTheme="majorHAnsi"/>
          <w:sz w:val="20"/>
          <w:szCs w:val="20"/>
          <w:lang w:val="pt-BR"/>
        </w:rPr>
        <w:t xml:space="preserve"> </w:t>
      </w:r>
      <w:r w:rsidR="00A53003" w:rsidRPr="00A75CC3">
        <w:rPr>
          <w:rFonts w:asciiTheme="majorHAnsi" w:hAnsiTheme="majorHAnsi"/>
          <w:sz w:val="20"/>
          <w:szCs w:val="20"/>
          <w:lang w:val="pt-BR"/>
        </w:rPr>
        <w:t xml:space="preserve">relação </w:t>
      </w:r>
      <w:r w:rsidR="007B63AD">
        <w:rPr>
          <w:rFonts w:asciiTheme="majorHAnsi" w:hAnsiTheme="majorHAnsi"/>
          <w:sz w:val="20"/>
          <w:szCs w:val="20"/>
          <w:lang w:val="pt-BR"/>
        </w:rPr>
        <w:t xml:space="preserve">aos artigos 8, </w:t>
      </w:r>
      <w:r w:rsidR="00FD3391">
        <w:rPr>
          <w:rFonts w:asciiTheme="majorHAnsi" w:hAnsiTheme="majorHAnsi"/>
          <w:sz w:val="20"/>
          <w:szCs w:val="20"/>
          <w:lang w:val="pt-BR"/>
        </w:rPr>
        <w:t xml:space="preserve">21, </w:t>
      </w:r>
      <w:r w:rsidR="009D562C">
        <w:rPr>
          <w:rFonts w:asciiTheme="majorHAnsi" w:hAnsiTheme="majorHAnsi"/>
          <w:sz w:val="20"/>
          <w:szCs w:val="20"/>
          <w:lang w:val="pt-BR"/>
        </w:rPr>
        <w:t>25 e 26 da Convenção Americana;</w:t>
      </w:r>
    </w:p>
    <w:p w14:paraId="2642C68E" w14:textId="58C86B78" w:rsidR="008D768D" w:rsidRPr="00F70196" w:rsidRDefault="00A53003" w:rsidP="00F70196">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A75CC3">
        <w:rPr>
          <w:rFonts w:asciiTheme="majorHAnsi" w:hAnsiTheme="majorHAnsi"/>
          <w:sz w:val="20"/>
          <w:szCs w:val="20"/>
          <w:lang w:val="pt-BR"/>
        </w:rPr>
        <w:t xml:space="preserve">Notificar </w:t>
      </w:r>
      <w:r w:rsidR="0022736D" w:rsidRPr="00A75CC3">
        <w:rPr>
          <w:rFonts w:asciiTheme="majorHAnsi" w:hAnsiTheme="majorHAnsi"/>
          <w:sz w:val="20"/>
          <w:szCs w:val="20"/>
          <w:lang w:val="pt-BR"/>
        </w:rPr>
        <w:t>a</w:t>
      </w:r>
      <w:r w:rsidR="004A6A54" w:rsidRPr="00A75CC3">
        <w:rPr>
          <w:rFonts w:asciiTheme="majorHAnsi" w:hAnsiTheme="majorHAnsi"/>
          <w:sz w:val="20"/>
          <w:szCs w:val="20"/>
          <w:lang w:val="pt-BR"/>
        </w:rPr>
        <w:t xml:space="preserve">s partes </w:t>
      </w:r>
      <w:r w:rsidR="0022736D" w:rsidRPr="00A75CC3">
        <w:rPr>
          <w:rFonts w:asciiTheme="majorHAnsi" w:hAnsiTheme="majorHAnsi"/>
          <w:sz w:val="20"/>
          <w:szCs w:val="20"/>
          <w:lang w:val="pt-BR"/>
        </w:rPr>
        <w:t xml:space="preserve">sobre </w:t>
      </w:r>
      <w:r w:rsidRPr="00A75CC3">
        <w:rPr>
          <w:rFonts w:asciiTheme="majorHAnsi" w:hAnsiTheme="majorHAnsi"/>
          <w:sz w:val="20"/>
          <w:szCs w:val="20"/>
          <w:lang w:val="pt-BR"/>
        </w:rPr>
        <w:t>a presente decisão; continuar com a análise de mérito</w:t>
      </w:r>
      <w:r w:rsidR="004A6A54" w:rsidRPr="00A75CC3">
        <w:rPr>
          <w:rFonts w:asciiTheme="majorHAnsi" w:hAnsiTheme="majorHAnsi"/>
          <w:sz w:val="20"/>
          <w:szCs w:val="20"/>
          <w:lang w:val="pt-BR"/>
        </w:rPr>
        <w:t xml:space="preserve"> </w:t>
      </w:r>
      <w:r w:rsidRPr="00A75CC3">
        <w:rPr>
          <w:rFonts w:asciiTheme="majorHAnsi" w:hAnsiTheme="majorHAnsi"/>
          <w:sz w:val="20"/>
          <w:szCs w:val="20"/>
          <w:lang w:val="pt-BR"/>
        </w:rPr>
        <w:t>d</w:t>
      </w:r>
      <w:r w:rsidR="004A6A54" w:rsidRPr="00A75CC3">
        <w:rPr>
          <w:rFonts w:asciiTheme="majorHAnsi" w:hAnsiTheme="majorHAnsi"/>
          <w:sz w:val="20"/>
          <w:szCs w:val="20"/>
          <w:lang w:val="pt-BR"/>
        </w:rPr>
        <w:t xml:space="preserve">a </w:t>
      </w:r>
      <w:r w:rsidRPr="00A75CC3">
        <w:rPr>
          <w:rFonts w:asciiTheme="majorHAnsi" w:hAnsiTheme="majorHAnsi"/>
          <w:sz w:val="20"/>
          <w:szCs w:val="20"/>
          <w:lang w:val="pt-BR"/>
        </w:rPr>
        <w:t>questão; e</w:t>
      </w:r>
      <w:r w:rsidR="004A6A54" w:rsidRPr="00A75CC3">
        <w:rPr>
          <w:rFonts w:asciiTheme="majorHAnsi" w:hAnsiTheme="majorHAnsi"/>
          <w:sz w:val="20"/>
          <w:szCs w:val="20"/>
          <w:lang w:val="pt-BR"/>
        </w:rPr>
        <w:t xml:space="preserve"> publicar esta </w:t>
      </w:r>
      <w:r w:rsidRPr="00A75CC3">
        <w:rPr>
          <w:rFonts w:asciiTheme="majorHAnsi" w:hAnsiTheme="majorHAnsi"/>
          <w:sz w:val="20"/>
          <w:szCs w:val="20"/>
          <w:lang w:val="pt-BR"/>
        </w:rPr>
        <w:t>decisão</w:t>
      </w:r>
      <w:r w:rsidR="007665A8">
        <w:rPr>
          <w:rFonts w:asciiTheme="majorHAnsi" w:hAnsiTheme="majorHAnsi"/>
          <w:sz w:val="20"/>
          <w:szCs w:val="20"/>
          <w:lang w:val="pt-BR"/>
        </w:rPr>
        <w:t xml:space="preserve"> e inclui</w:t>
      </w:r>
      <w:r w:rsidRPr="00A75CC3">
        <w:rPr>
          <w:rFonts w:asciiTheme="majorHAnsi" w:hAnsiTheme="majorHAnsi"/>
          <w:sz w:val="20"/>
          <w:szCs w:val="20"/>
          <w:lang w:val="pt-BR"/>
        </w:rPr>
        <w:t>-</w:t>
      </w:r>
      <w:r w:rsidR="004A6A54" w:rsidRPr="00A75CC3">
        <w:rPr>
          <w:rFonts w:asciiTheme="majorHAnsi" w:hAnsiTheme="majorHAnsi"/>
          <w:sz w:val="20"/>
          <w:szCs w:val="20"/>
          <w:lang w:val="pt-BR"/>
        </w:rPr>
        <w:t xml:space="preserve">la </w:t>
      </w:r>
      <w:r w:rsidRPr="00A75CC3">
        <w:rPr>
          <w:rFonts w:asciiTheme="majorHAnsi" w:hAnsiTheme="majorHAnsi"/>
          <w:sz w:val="20"/>
          <w:szCs w:val="20"/>
          <w:lang w:val="pt-BR"/>
        </w:rPr>
        <w:t xml:space="preserve">em seu Relatório Anual à Assembleia Geral da Organização dos Estados Americanos. </w:t>
      </w:r>
    </w:p>
    <w:p w14:paraId="0B37B30C" w14:textId="099A3D9D" w:rsidR="003B3F87" w:rsidRPr="00F448E3" w:rsidRDefault="00A678CD" w:rsidP="00F448E3">
      <w:pPr>
        <w:ind w:firstLine="720"/>
        <w:jc w:val="both"/>
        <w:rPr>
          <w:rFonts w:ascii="Cambria" w:hAnsi="Cambria" w:cs="BookAntiqua"/>
          <w:sz w:val="20"/>
          <w:szCs w:val="20"/>
          <w:lang w:val="pt-BR"/>
        </w:rPr>
      </w:pPr>
      <w:r>
        <w:rPr>
          <w:rFonts w:ascii="Cambria" w:hAnsi="Cambria" w:cs="BookAntiqua"/>
          <w:sz w:val="20"/>
          <w:szCs w:val="20"/>
          <w:lang w:val="pt-BR"/>
        </w:rPr>
        <w:t>Aprovado</w:t>
      </w:r>
      <w:r w:rsidRPr="004C183A">
        <w:rPr>
          <w:rFonts w:ascii="Cambria" w:hAnsi="Cambria" w:cs="BookAntiqua"/>
          <w:sz w:val="20"/>
          <w:szCs w:val="20"/>
          <w:lang w:val="pt-BR"/>
        </w:rPr>
        <w:t xml:space="preserve"> </w:t>
      </w:r>
      <w:r>
        <w:rPr>
          <w:rFonts w:ascii="Cambria" w:hAnsi="Cambria" w:cs="BookAntiqua"/>
          <w:sz w:val="20"/>
          <w:szCs w:val="20"/>
          <w:lang w:val="pt-BR"/>
        </w:rPr>
        <w:t>pela Commissão Interamericana de Direitos Humanos aos 31</w:t>
      </w:r>
      <w:r w:rsidRPr="004C183A">
        <w:rPr>
          <w:rFonts w:ascii="Cambria" w:hAnsi="Cambria" w:cs="BookAntiqua"/>
          <w:sz w:val="20"/>
          <w:szCs w:val="20"/>
          <w:lang w:val="pt-BR"/>
        </w:rPr>
        <w:t xml:space="preserve"> dias do mês de </w:t>
      </w:r>
      <w:r>
        <w:rPr>
          <w:rFonts w:ascii="Cambria" w:hAnsi="Cambria" w:cs="BookAntiqua"/>
          <w:sz w:val="20"/>
          <w:szCs w:val="20"/>
          <w:lang w:val="pt-BR"/>
        </w:rPr>
        <w:t>março</w:t>
      </w:r>
      <w:r w:rsidRPr="004C183A">
        <w:rPr>
          <w:rFonts w:ascii="Cambria" w:hAnsi="Cambria" w:cs="BookAntiqua"/>
          <w:sz w:val="20"/>
          <w:szCs w:val="20"/>
          <w:lang w:val="pt-BR"/>
        </w:rPr>
        <w:t xml:space="preserve"> de 201</w:t>
      </w:r>
      <w:r>
        <w:rPr>
          <w:rFonts w:ascii="Cambria" w:hAnsi="Cambria" w:cs="BookAntiqua"/>
          <w:sz w:val="20"/>
          <w:szCs w:val="20"/>
          <w:lang w:val="pt-BR"/>
        </w:rPr>
        <w:t>9</w:t>
      </w:r>
      <w:r w:rsidRPr="004C183A">
        <w:rPr>
          <w:rFonts w:ascii="Cambria" w:hAnsi="Cambria" w:cs="BookAntiqua"/>
          <w:sz w:val="20"/>
          <w:szCs w:val="20"/>
          <w:lang w:val="pt-BR"/>
        </w:rPr>
        <w:t xml:space="preserve">. </w:t>
      </w:r>
      <w:r w:rsidRPr="00353641">
        <w:rPr>
          <w:rFonts w:ascii="Cambria" w:hAnsi="Cambria" w:cs="BookAntiqua"/>
          <w:sz w:val="20"/>
          <w:szCs w:val="20"/>
          <w:lang w:val="pt-BR"/>
        </w:rPr>
        <w:t xml:space="preserve">(Assinado): </w:t>
      </w:r>
      <w:r w:rsidRPr="00F3588B">
        <w:rPr>
          <w:rFonts w:ascii="Cambria" w:hAnsi="Cambria"/>
          <w:sz w:val="20"/>
          <w:szCs w:val="20"/>
          <w:lang w:val="pt-BR"/>
        </w:rPr>
        <w:t>Esmeralda E. Arosemena Bernal de Troitiño, Presidenta;</w:t>
      </w:r>
      <w:r w:rsidRPr="00287126">
        <w:rPr>
          <w:rFonts w:ascii="Cambria" w:hAnsi="Cambria"/>
          <w:sz w:val="20"/>
          <w:szCs w:val="20"/>
          <w:lang w:val="pt-BR"/>
        </w:rPr>
        <w:t xml:space="preserve"> </w:t>
      </w:r>
      <w:r>
        <w:rPr>
          <w:rFonts w:ascii="Cambria" w:hAnsi="Cambria"/>
          <w:sz w:val="20"/>
          <w:szCs w:val="20"/>
          <w:lang w:val="pt-BR"/>
        </w:rPr>
        <w:t>Joel Hernández García</w:t>
      </w:r>
      <w:r w:rsidRPr="00F3588B">
        <w:rPr>
          <w:rFonts w:ascii="Cambria" w:hAnsi="Cambria"/>
          <w:sz w:val="20"/>
          <w:szCs w:val="20"/>
          <w:lang w:val="pt-BR"/>
        </w:rPr>
        <w:t>, Prime</w:t>
      </w:r>
      <w:r>
        <w:rPr>
          <w:rFonts w:ascii="Cambria" w:hAnsi="Cambria"/>
          <w:sz w:val="20"/>
          <w:szCs w:val="20"/>
          <w:lang w:val="pt-BR"/>
        </w:rPr>
        <w:t>iro</w:t>
      </w:r>
      <w:r w:rsidRPr="00F3588B">
        <w:rPr>
          <w:rFonts w:ascii="Cambria" w:hAnsi="Cambria"/>
          <w:sz w:val="20"/>
          <w:szCs w:val="20"/>
          <w:lang w:val="pt-BR"/>
        </w:rPr>
        <w:t xml:space="preserve"> Vice</w:t>
      </w:r>
      <w:r>
        <w:rPr>
          <w:rFonts w:ascii="Cambria" w:hAnsi="Cambria"/>
          <w:sz w:val="20"/>
          <w:szCs w:val="20"/>
          <w:lang w:val="pt-BR"/>
        </w:rPr>
        <w:t>-</w:t>
      </w:r>
      <w:r w:rsidRPr="00F3588B">
        <w:rPr>
          <w:rFonts w:ascii="Cambria" w:hAnsi="Cambria"/>
          <w:sz w:val="20"/>
          <w:szCs w:val="20"/>
          <w:lang w:val="pt-BR"/>
        </w:rPr>
        <w:t>president</w:t>
      </w:r>
      <w:r>
        <w:rPr>
          <w:rFonts w:ascii="Cambria" w:hAnsi="Cambria"/>
          <w:sz w:val="20"/>
          <w:szCs w:val="20"/>
          <w:lang w:val="pt-BR"/>
        </w:rPr>
        <w:t>e (</w:t>
      </w:r>
      <w:r w:rsidR="003B4A6D">
        <w:rPr>
          <w:rFonts w:ascii="Cambria" w:hAnsi="Cambria"/>
          <w:sz w:val="20"/>
          <w:szCs w:val="20"/>
          <w:lang w:val="pt-BR"/>
        </w:rPr>
        <w:t>voto</w:t>
      </w:r>
      <w:r w:rsidR="00F111D7">
        <w:rPr>
          <w:rFonts w:ascii="Cambria" w:hAnsi="Cambria"/>
          <w:sz w:val="20"/>
          <w:szCs w:val="20"/>
          <w:lang w:val="pt-BR"/>
        </w:rPr>
        <w:t xml:space="preserve"> em</w:t>
      </w:r>
      <w:r w:rsidR="003B4A6D">
        <w:rPr>
          <w:rFonts w:ascii="Cambria" w:hAnsi="Cambria"/>
          <w:sz w:val="20"/>
          <w:szCs w:val="20"/>
          <w:lang w:val="pt-BR"/>
        </w:rPr>
        <w:t xml:space="preserve"> </w:t>
      </w:r>
      <w:r>
        <w:rPr>
          <w:rFonts w:ascii="Cambria" w:hAnsi="Cambria"/>
          <w:sz w:val="20"/>
          <w:szCs w:val="20"/>
          <w:lang w:val="pt-BR"/>
        </w:rPr>
        <w:t>dissid</w:t>
      </w:r>
      <w:r w:rsidR="00F111D7">
        <w:rPr>
          <w:rFonts w:ascii="Cambria" w:hAnsi="Cambria"/>
          <w:sz w:val="20"/>
          <w:szCs w:val="20"/>
          <w:lang w:val="pt-BR"/>
        </w:rPr>
        <w:t>ência</w:t>
      </w:r>
      <w:r>
        <w:rPr>
          <w:rFonts w:ascii="Cambria" w:hAnsi="Cambria"/>
          <w:sz w:val="20"/>
          <w:szCs w:val="20"/>
          <w:lang w:val="pt-BR"/>
        </w:rPr>
        <w:t>)</w:t>
      </w:r>
      <w:r w:rsidRPr="00F3588B">
        <w:rPr>
          <w:rFonts w:ascii="Cambria" w:hAnsi="Cambria"/>
          <w:sz w:val="20"/>
          <w:szCs w:val="20"/>
          <w:lang w:val="pt-BR"/>
        </w:rPr>
        <w:t>; Antonia Urrejola</w:t>
      </w:r>
      <w:r>
        <w:rPr>
          <w:rFonts w:ascii="Cambria" w:hAnsi="Cambria"/>
          <w:sz w:val="20"/>
          <w:szCs w:val="20"/>
          <w:lang w:val="pt-BR"/>
        </w:rPr>
        <w:t>, Segunda</w:t>
      </w:r>
      <w:r w:rsidRPr="00F3588B">
        <w:rPr>
          <w:rFonts w:ascii="Cambria" w:hAnsi="Cambria"/>
          <w:sz w:val="20"/>
          <w:szCs w:val="20"/>
          <w:lang w:val="pt-BR"/>
        </w:rPr>
        <w:t xml:space="preserve"> Vice</w:t>
      </w:r>
      <w:r>
        <w:rPr>
          <w:rFonts w:ascii="Cambria" w:hAnsi="Cambria"/>
          <w:sz w:val="20"/>
          <w:szCs w:val="20"/>
          <w:lang w:val="pt-BR"/>
        </w:rPr>
        <w:t>-</w:t>
      </w:r>
      <w:r w:rsidRPr="00F3588B">
        <w:rPr>
          <w:rFonts w:ascii="Cambria" w:hAnsi="Cambria"/>
          <w:sz w:val="20"/>
          <w:szCs w:val="20"/>
          <w:lang w:val="pt-BR"/>
        </w:rPr>
        <w:t>president</w:t>
      </w:r>
      <w:r>
        <w:rPr>
          <w:rFonts w:ascii="Cambria" w:hAnsi="Cambria"/>
          <w:sz w:val="20"/>
          <w:szCs w:val="20"/>
          <w:lang w:val="pt-BR"/>
        </w:rPr>
        <w:t>a</w:t>
      </w:r>
      <w:r w:rsidRPr="00F3588B">
        <w:rPr>
          <w:rFonts w:ascii="Cambria" w:hAnsi="Cambria"/>
          <w:sz w:val="20"/>
          <w:szCs w:val="20"/>
          <w:lang w:val="pt-BR"/>
        </w:rPr>
        <w:t>; Margarette May Macaulay</w:t>
      </w:r>
      <w:r>
        <w:rPr>
          <w:rFonts w:ascii="Cambria" w:hAnsi="Cambria"/>
          <w:sz w:val="20"/>
          <w:szCs w:val="20"/>
          <w:lang w:val="pt-BR"/>
        </w:rPr>
        <w:t>,</w:t>
      </w:r>
      <w:r w:rsidRPr="00F3588B">
        <w:rPr>
          <w:rFonts w:ascii="Cambria" w:hAnsi="Cambria"/>
          <w:sz w:val="20"/>
          <w:szCs w:val="20"/>
          <w:lang w:val="pt-BR"/>
        </w:rPr>
        <w:t xml:space="preserve"> Francisco José Eguigure</w:t>
      </w:r>
      <w:r>
        <w:rPr>
          <w:rFonts w:ascii="Cambria" w:hAnsi="Cambria"/>
          <w:sz w:val="20"/>
          <w:szCs w:val="20"/>
          <w:lang w:val="pt-BR"/>
        </w:rPr>
        <w:t>n Praeli e</w:t>
      </w:r>
      <w:r w:rsidRPr="00287126">
        <w:rPr>
          <w:rFonts w:ascii="Cambria" w:hAnsi="Cambria"/>
          <w:sz w:val="20"/>
          <w:szCs w:val="20"/>
          <w:lang w:val="pt-BR"/>
        </w:rPr>
        <w:t xml:space="preserve"> </w:t>
      </w:r>
      <w:r w:rsidRPr="00F3588B">
        <w:rPr>
          <w:rFonts w:ascii="Cambria" w:hAnsi="Cambria"/>
          <w:sz w:val="20"/>
          <w:szCs w:val="20"/>
          <w:lang w:val="pt-BR"/>
        </w:rPr>
        <w:t>Lu</w:t>
      </w:r>
      <w:r>
        <w:rPr>
          <w:rFonts w:ascii="Cambria" w:hAnsi="Cambria"/>
          <w:sz w:val="20"/>
          <w:szCs w:val="20"/>
          <w:lang w:val="pt-BR"/>
        </w:rPr>
        <w:t>is Ernesto Vargas Silva</w:t>
      </w:r>
      <w:r w:rsidRPr="00F3588B">
        <w:rPr>
          <w:rFonts w:ascii="Cambria" w:hAnsi="Cambria"/>
          <w:sz w:val="20"/>
          <w:szCs w:val="20"/>
          <w:lang w:val="pt-BR"/>
        </w:rPr>
        <w:t>,</w:t>
      </w:r>
      <w:r w:rsidRPr="00353641">
        <w:rPr>
          <w:rFonts w:ascii="Cambria" w:hAnsi="Cambria" w:cs="BookAntiqua"/>
          <w:sz w:val="20"/>
          <w:szCs w:val="20"/>
          <w:lang w:val="pt-BR"/>
        </w:rPr>
        <w:t xml:space="preserve"> </w:t>
      </w:r>
      <w:r w:rsidRPr="004C183A">
        <w:rPr>
          <w:rFonts w:ascii="Cambria" w:hAnsi="Cambria" w:cs="BookAntiqua"/>
          <w:sz w:val="20"/>
          <w:szCs w:val="20"/>
          <w:lang w:val="pt-BR"/>
        </w:rPr>
        <w:t>Membros da Comissão.</w:t>
      </w:r>
    </w:p>
    <w:p w14:paraId="6AC80CA6" w14:textId="700FA6E5" w:rsidR="00722C9F" w:rsidRPr="00A75CC3" w:rsidRDefault="00722C9F" w:rsidP="00A678CD">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ambria" w:hAnsi="Cambria" w:cs="Calibri"/>
          <w:sz w:val="20"/>
          <w:szCs w:val="20"/>
          <w:lang w:val="pt-BR"/>
        </w:rPr>
      </w:pPr>
    </w:p>
    <w:sectPr w:rsidR="00722C9F" w:rsidRPr="00A75CC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850C4" w14:textId="77777777" w:rsidR="003938E9" w:rsidRDefault="003938E9">
      <w:r>
        <w:separator/>
      </w:r>
    </w:p>
  </w:endnote>
  <w:endnote w:type="continuationSeparator" w:id="0">
    <w:p w14:paraId="534F9F54" w14:textId="77777777" w:rsidR="003938E9" w:rsidRDefault="0039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BookAntiqua">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DCD13" w14:textId="77777777" w:rsidR="00DD285B" w:rsidRDefault="00DD28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D285B">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E9395" w14:textId="77777777" w:rsidR="003938E9" w:rsidRPr="000F35ED" w:rsidRDefault="003938E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762D14C" w14:textId="77777777" w:rsidR="003938E9" w:rsidRPr="000F35ED" w:rsidRDefault="003938E9" w:rsidP="000F35ED">
      <w:pPr>
        <w:rPr>
          <w:rFonts w:asciiTheme="majorHAnsi" w:hAnsiTheme="majorHAnsi"/>
          <w:sz w:val="16"/>
          <w:szCs w:val="16"/>
        </w:rPr>
      </w:pPr>
      <w:r w:rsidRPr="000F35ED">
        <w:rPr>
          <w:rFonts w:asciiTheme="majorHAnsi" w:hAnsiTheme="majorHAnsi"/>
          <w:sz w:val="16"/>
          <w:szCs w:val="16"/>
        </w:rPr>
        <w:separator/>
      </w:r>
    </w:p>
    <w:p w14:paraId="55043AEF" w14:textId="77777777" w:rsidR="003938E9" w:rsidRPr="000F35ED" w:rsidRDefault="003938E9"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58C0C81D" w14:textId="77777777" w:rsidR="003938E9" w:rsidRPr="000F35ED" w:rsidRDefault="003938E9"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598E45C9" w14:textId="304F4691" w:rsidR="0048091C" w:rsidRPr="0048091C" w:rsidRDefault="0048091C" w:rsidP="0048091C">
      <w:pPr>
        <w:pStyle w:val="FootnoteText"/>
        <w:ind w:firstLine="720"/>
        <w:jc w:val="both"/>
        <w:rPr>
          <w:rFonts w:asciiTheme="majorHAnsi" w:hAnsiTheme="majorHAnsi"/>
          <w:sz w:val="16"/>
          <w:szCs w:val="16"/>
          <w:lang w:val="pt-BR"/>
        </w:rPr>
      </w:pPr>
      <w:r w:rsidRPr="0048091C">
        <w:rPr>
          <w:rStyle w:val="FootnoteReference"/>
          <w:rFonts w:asciiTheme="majorHAnsi" w:hAnsiTheme="majorHAnsi"/>
          <w:sz w:val="16"/>
          <w:szCs w:val="16"/>
        </w:rPr>
        <w:footnoteRef/>
      </w:r>
      <w:r w:rsidRPr="00A678CD">
        <w:rPr>
          <w:rFonts w:asciiTheme="majorHAnsi" w:hAnsiTheme="majorHAnsi"/>
          <w:sz w:val="16"/>
          <w:szCs w:val="16"/>
          <w:lang w:val="pt-BR"/>
        </w:rPr>
        <w:t xml:space="preserve"> </w:t>
      </w:r>
      <w:r w:rsidR="0089259F">
        <w:rPr>
          <w:rFonts w:asciiTheme="majorHAnsi" w:hAnsiTheme="majorHAnsi"/>
          <w:sz w:val="16"/>
          <w:szCs w:val="16"/>
          <w:lang w:val="pt-BR"/>
        </w:rPr>
        <w:t>Joaquim Adauto Leitão, Leones Fernandes de Mendonça</w:t>
      </w:r>
      <w:r w:rsidRPr="0048091C">
        <w:rPr>
          <w:rFonts w:asciiTheme="majorHAnsi" w:hAnsiTheme="majorHAnsi"/>
          <w:sz w:val="16"/>
          <w:szCs w:val="16"/>
          <w:lang w:val="pt-BR"/>
        </w:rPr>
        <w:t>, Severino Souza Bizinho, Luís Carlos da Silva Gomes, Maria Ruth de Mello Nunes e Maurício Cavalcanti de Albuquerque.</w:t>
      </w:r>
    </w:p>
  </w:footnote>
  <w:footnote w:id="3">
    <w:p w14:paraId="06C1BEFA" w14:textId="69DE4796" w:rsidR="004A6A54" w:rsidRPr="0048091C" w:rsidRDefault="004A6A54" w:rsidP="0048091C">
      <w:pPr>
        <w:pStyle w:val="FootnoteText"/>
        <w:ind w:firstLine="720"/>
        <w:jc w:val="both"/>
        <w:rPr>
          <w:rFonts w:asciiTheme="majorHAnsi" w:hAnsiTheme="majorHAnsi"/>
          <w:sz w:val="16"/>
          <w:szCs w:val="16"/>
          <w:lang w:val="pt-BR"/>
        </w:rPr>
      </w:pPr>
      <w:r w:rsidRPr="0048091C">
        <w:rPr>
          <w:rStyle w:val="FootnoteReference"/>
          <w:rFonts w:asciiTheme="majorHAnsi" w:hAnsiTheme="majorHAnsi"/>
          <w:sz w:val="16"/>
          <w:szCs w:val="16"/>
        </w:rPr>
        <w:footnoteRef/>
      </w:r>
      <w:r w:rsidRPr="0048091C">
        <w:rPr>
          <w:rFonts w:asciiTheme="majorHAnsi" w:hAnsiTheme="majorHAnsi"/>
          <w:sz w:val="16"/>
          <w:szCs w:val="16"/>
          <w:lang w:val="pt-BR"/>
        </w:rPr>
        <w:t xml:space="preserve"> </w:t>
      </w:r>
      <w:r w:rsidR="006B5EE6" w:rsidRPr="0048091C">
        <w:rPr>
          <w:rFonts w:asciiTheme="majorHAnsi" w:hAnsiTheme="majorHAnsi"/>
          <w:sz w:val="16"/>
          <w:szCs w:val="16"/>
          <w:lang w:val="pt-BR"/>
        </w:rPr>
        <w:t>Conforme</w:t>
      </w:r>
      <w:r w:rsidRPr="0048091C">
        <w:rPr>
          <w:rFonts w:asciiTheme="majorHAnsi" w:hAnsiTheme="majorHAnsi"/>
          <w:sz w:val="16"/>
          <w:szCs w:val="16"/>
          <w:lang w:val="pt-BR"/>
        </w:rPr>
        <w:t xml:space="preserve"> </w:t>
      </w:r>
      <w:r w:rsidR="00D21316" w:rsidRPr="0048091C">
        <w:rPr>
          <w:rFonts w:asciiTheme="majorHAnsi" w:hAnsiTheme="majorHAnsi"/>
          <w:sz w:val="16"/>
          <w:szCs w:val="16"/>
          <w:lang w:val="pt-BR"/>
        </w:rPr>
        <w:t>disposto</w:t>
      </w:r>
      <w:r w:rsidRPr="0048091C">
        <w:rPr>
          <w:rFonts w:asciiTheme="majorHAnsi" w:hAnsiTheme="majorHAnsi"/>
          <w:sz w:val="16"/>
          <w:szCs w:val="16"/>
          <w:lang w:val="pt-BR"/>
        </w:rPr>
        <w:t xml:space="preserve"> </w:t>
      </w:r>
      <w:r w:rsidR="00D21316" w:rsidRPr="0048091C">
        <w:rPr>
          <w:rFonts w:asciiTheme="majorHAnsi" w:hAnsiTheme="majorHAnsi"/>
          <w:sz w:val="16"/>
          <w:szCs w:val="16"/>
          <w:lang w:val="pt-BR"/>
        </w:rPr>
        <w:t>no artigo 17.2.a do</w:t>
      </w:r>
      <w:r w:rsidRPr="0048091C">
        <w:rPr>
          <w:rFonts w:asciiTheme="majorHAnsi" w:hAnsiTheme="majorHAnsi"/>
          <w:sz w:val="16"/>
          <w:szCs w:val="16"/>
          <w:lang w:val="pt-BR"/>
        </w:rPr>
        <w:t xml:space="preserve"> Reg</w:t>
      </w:r>
      <w:r w:rsidR="00D21316" w:rsidRPr="0048091C">
        <w:rPr>
          <w:rFonts w:asciiTheme="majorHAnsi" w:hAnsiTheme="majorHAnsi"/>
          <w:sz w:val="16"/>
          <w:szCs w:val="16"/>
          <w:lang w:val="pt-BR"/>
        </w:rPr>
        <w:t>u</w:t>
      </w:r>
      <w:r w:rsidRPr="0048091C">
        <w:rPr>
          <w:rFonts w:asciiTheme="majorHAnsi" w:hAnsiTheme="majorHAnsi"/>
          <w:sz w:val="16"/>
          <w:szCs w:val="16"/>
          <w:lang w:val="pt-BR"/>
        </w:rPr>
        <w:t xml:space="preserve">lamento da </w:t>
      </w:r>
      <w:r w:rsidR="00D21316" w:rsidRPr="0048091C">
        <w:rPr>
          <w:rFonts w:asciiTheme="majorHAnsi" w:hAnsiTheme="majorHAnsi"/>
          <w:sz w:val="16"/>
          <w:szCs w:val="16"/>
          <w:lang w:val="pt-BR"/>
        </w:rPr>
        <w:t>Comissão</w:t>
      </w:r>
      <w:r w:rsidR="00A53003" w:rsidRPr="0048091C">
        <w:rPr>
          <w:rFonts w:asciiTheme="majorHAnsi" w:hAnsiTheme="majorHAnsi"/>
          <w:sz w:val="16"/>
          <w:szCs w:val="16"/>
          <w:lang w:val="pt-BR"/>
        </w:rPr>
        <w:t xml:space="preserve">, </w:t>
      </w:r>
      <w:r w:rsidR="00D21316" w:rsidRPr="0048091C">
        <w:rPr>
          <w:rFonts w:asciiTheme="majorHAnsi" w:hAnsiTheme="majorHAnsi"/>
          <w:sz w:val="16"/>
          <w:szCs w:val="16"/>
          <w:lang w:val="pt-BR"/>
        </w:rPr>
        <w:t>a</w:t>
      </w:r>
      <w:r w:rsidRPr="0048091C">
        <w:rPr>
          <w:rFonts w:asciiTheme="majorHAnsi" w:hAnsiTheme="majorHAnsi"/>
          <w:sz w:val="16"/>
          <w:szCs w:val="16"/>
          <w:lang w:val="pt-BR"/>
        </w:rPr>
        <w:t xml:space="preserve"> </w:t>
      </w:r>
      <w:r w:rsidR="00A53003" w:rsidRPr="0048091C">
        <w:rPr>
          <w:rFonts w:asciiTheme="majorHAnsi" w:hAnsiTheme="majorHAnsi"/>
          <w:sz w:val="16"/>
          <w:szCs w:val="16"/>
          <w:lang w:val="pt-BR"/>
        </w:rPr>
        <w:t>Comissária</w:t>
      </w:r>
      <w:r w:rsidRPr="0048091C">
        <w:rPr>
          <w:rFonts w:asciiTheme="majorHAnsi" w:hAnsiTheme="majorHAnsi"/>
          <w:sz w:val="16"/>
          <w:szCs w:val="16"/>
          <w:lang w:val="pt-BR"/>
        </w:rPr>
        <w:t xml:space="preserve"> </w:t>
      </w:r>
      <w:r w:rsidR="006A20E7" w:rsidRPr="0048091C">
        <w:rPr>
          <w:rFonts w:asciiTheme="majorHAnsi" w:hAnsiTheme="majorHAnsi"/>
          <w:sz w:val="16"/>
          <w:szCs w:val="16"/>
          <w:lang w:val="pt-BR"/>
        </w:rPr>
        <w:t>Flávia Piovesan</w:t>
      </w:r>
      <w:r w:rsidRPr="0048091C">
        <w:rPr>
          <w:rFonts w:asciiTheme="majorHAnsi" w:hAnsiTheme="majorHAnsi"/>
          <w:sz w:val="16"/>
          <w:szCs w:val="16"/>
          <w:lang w:val="pt-BR"/>
        </w:rPr>
        <w:t>, de nacionalidad</w:t>
      </w:r>
      <w:r w:rsidR="00B51266" w:rsidRPr="0048091C">
        <w:rPr>
          <w:rFonts w:asciiTheme="majorHAnsi" w:hAnsiTheme="majorHAnsi"/>
          <w:sz w:val="16"/>
          <w:szCs w:val="16"/>
          <w:lang w:val="pt-BR"/>
        </w:rPr>
        <w:t>e</w:t>
      </w:r>
      <w:r w:rsidRPr="0048091C">
        <w:rPr>
          <w:rFonts w:asciiTheme="majorHAnsi" w:hAnsiTheme="majorHAnsi"/>
          <w:sz w:val="16"/>
          <w:szCs w:val="16"/>
          <w:lang w:val="pt-BR"/>
        </w:rPr>
        <w:t xml:space="preserve"> </w:t>
      </w:r>
      <w:r w:rsidR="006A20E7" w:rsidRPr="0048091C">
        <w:rPr>
          <w:rFonts w:asciiTheme="majorHAnsi" w:hAnsiTheme="majorHAnsi"/>
          <w:sz w:val="16"/>
          <w:szCs w:val="16"/>
          <w:lang w:val="pt-BR"/>
        </w:rPr>
        <w:t>brasileira</w:t>
      </w:r>
      <w:r w:rsidR="00A53003" w:rsidRPr="0048091C">
        <w:rPr>
          <w:rFonts w:asciiTheme="majorHAnsi" w:hAnsiTheme="majorHAnsi"/>
          <w:sz w:val="16"/>
          <w:szCs w:val="16"/>
          <w:lang w:val="pt-BR"/>
        </w:rPr>
        <w:t>, não participou no</w:t>
      </w:r>
      <w:r w:rsidRPr="0048091C">
        <w:rPr>
          <w:rFonts w:asciiTheme="majorHAnsi" w:hAnsiTheme="majorHAnsi"/>
          <w:sz w:val="16"/>
          <w:szCs w:val="16"/>
          <w:lang w:val="pt-BR"/>
        </w:rPr>
        <w:t xml:space="preserve"> debate </w:t>
      </w:r>
      <w:r w:rsidR="00A53003" w:rsidRPr="0048091C">
        <w:rPr>
          <w:rFonts w:asciiTheme="majorHAnsi" w:hAnsiTheme="majorHAnsi"/>
          <w:sz w:val="16"/>
          <w:szCs w:val="16"/>
          <w:lang w:val="pt-BR"/>
        </w:rPr>
        <w:t>nem na decisão do</w:t>
      </w:r>
      <w:r w:rsidRPr="0048091C">
        <w:rPr>
          <w:rFonts w:asciiTheme="majorHAnsi" w:hAnsiTheme="majorHAnsi"/>
          <w:sz w:val="16"/>
          <w:szCs w:val="16"/>
          <w:lang w:val="pt-BR"/>
        </w:rPr>
        <w:t xml:space="preserve"> presente a</w:t>
      </w:r>
      <w:r w:rsidR="00A53003" w:rsidRPr="0048091C">
        <w:rPr>
          <w:rFonts w:asciiTheme="majorHAnsi" w:hAnsiTheme="majorHAnsi"/>
          <w:sz w:val="16"/>
          <w:szCs w:val="16"/>
          <w:lang w:val="pt-BR"/>
        </w:rPr>
        <w:t>s</w:t>
      </w:r>
      <w:r w:rsidRPr="0048091C">
        <w:rPr>
          <w:rFonts w:asciiTheme="majorHAnsi" w:hAnsiTheme="majorHAnsi"/>
          <w:sz w:val="16"/>
          <w:szCs w:val="16"/>
          <w:lang w:val="pt-BR"/>
        </w:rPr>
        <w:t>sunto.</w:t>
      </w:r>
    </w:p>
  </w:footnote>
  <w:footnote w:id="4">
    <w:p w14:paraId="3DCB18B2" w14:textId="77777777" w:rsidR="00DD3ED6" w:rsidRPr="0048091C" w:rsidRDefault="00DD3ED6" w:rsidP="0048091C">
      <w:pPr>
        <w:pStyle w:val="FootnoteText"/>
        <w:ind w:firstLine="720"/>
        <w:jc w:val="both"/>
        <w:rPr>
          <w:rFonts w:asciiTheme="majorHAnsi" w:hAnsiTheme="majorHAnsi"/>
          <w:sz w:val="16"/>
          <w:szCs w:val="16"/>
          <w:lang w:val="pt-BR"/>
        </w:rPr>
      </w:pPr>
      <w:r w:rsidRPr="0048091C">
        <w:rPr>
          <w:rStyle w:val="FootnoteReference"/>
          <w:rFonts w:asciiTheme="majorHAnsi" w:hAnsiTheme="majorHAnsi"/>
          <w:sz w:val="16"/>
          <w:szCs w:val="16"/>
          <w:lang w:val="pt-BR"/>
        </w:rPr>
        <w:footnoteRef/>
      </w:r>
      <w:r w:rsidRPr="0048091C">
        <w:rPr>
          <w:rFonts w:asciiTheme="majorHAnsi" w:hAnsiTheme="majorHAnsi"/>
          <w:sz w:val="16"/>
          <w:szCs w:val="16"/>
          <w:lang w:val="pt-BR"/>
        </w:rPr>
        <w:t xml:space="preserve"> </w:t>
      </w:r>
      <w:r w:rsidRPr="0048091C">
        <w:rPr>
          <w:rFonts w:asciiTheme="majorHAnsi" w:hAnsiTheme="majorHAnsi"/>
          <w:sz w:val="16"/>
          <w:szCs w:val="16"/>
          <w:lang w:val="pt-BR"/>
        </w:rPr>
        <w:t>Adiante “Convenção Americana”.</w:t>
      </w:r>
    </w:p>
  </w:footnote>
  <w:footnote w:id="5">
    <w:p w14:paraId="79F07139" w14:textId="59ADAE8B" w:rsidR="008E3BFE" w:rsidRPr="0048091C" w:rsidRDefault="008E3BFE" w:rsidP="0048091C">
      <w:pPr>
        <w:pStyle w:val="FootnoteText"/>
        <w:ind w:firstLine="720"/>
        <w:jc w:val="both"/>
        <w:rPr>
          <w:rFonts w:asciiTheme="majorHAnsi" w:hAnsiTheme="majorHAnsi"/>
          <w:sz w:val="16"/>
          <w:szCs w:val="16"/>
          <w:lang w:val="pt-BR"/>
        </w:rPr>
      </w:pPr>
      <w:r w:rsidRPr="0048091C">
        <w:rPr>
          <w:rStyle w:val="FootnoteReference"/>
          <w:rFonts w:asciiTheme="majorHAnsi" w:hAnsiTheme="majorHAnsi"/>
          <w:sz w:val="16"/>
          <w:szCs w:val="16"/>
        </w:rPr>
        <w:footnoteRef/>
      </w:r>
      <w:r w:rsidRPr="0048091C">
        <w:rPr>
          <w:rFonts w:asciiTheme="majorHAnsi" w:hAnsiTheme="majorHAnsi"/>
          <w:sz w:val="16"/>
          <w:szCs w:val="16"/>
          <w:lang w:val="pt-BR"/>
        </w:rPr>
        <w:t xml:space="preserve"> </w:t>
      </w:r>
      <w:r w:rsidR="00A53003" w:rsidRPr="0048091C">
        <w:rPr>
          <w:rFonts w:asciiTheme="majorHAnsi" w:hAnsiTheme="majorHAnsi"/>
          <w:sz w:val="16"/>
          <w:szCs w:val="16"/>
          <w:lang w:val="pt-BR"/>
        </w:rPr>
        <w:t xml:space="preserve">As </w:t>
      </w:r>
      <w:r w:rsidR="00A53003" w:rsidRPr="0048091C">
        <w:rPr>
          <w:rFonts w:asciiTheme="majorHAnsi" w:hAnsiTheme="majorHAnsi"/>
          <w:sz w:val="16"/>
          <w:szCs w:val="16"/>
          <w:lang w:val="pt-BR"/>
        </w:rPr>
        <w:t>observações de cada parte foram dev</w:t>
      </w:r>
      <w:r w:rsidRPr="0048091C">
        <w:rPr>
          <w:rFonts w:asciiTheme="majorHAnsi" w:hAnsiTheme="majorHAnsi"/>
          <w:sz w:val="16"/>
          <w:szCs w:val="16"/>
          <w:lang w:val="pt-BR"/>
        </w:rPr>
        <w:t>idamente tra</w:t>
      </w:r>
      <w:r w:rsidR="00A53003" w:rsidRPr="0048091C">
        <w:rPr>
          <w:rFonts w:asciiTheme="majorHAnsi" w:hAnsiTheme="majorHAnsi"/>
          <w:sz w:val="16"/>
          <w:szCs w:val="16"/>
          <w:lang w:val="pt-BR"/>
        </w:rPr>
        <w:t>n</w:t>
      </w:r>
      <w:r w:rsidRPr="0048091C">
        <w:rPr>
          <w:rFonts w:asciiTheme="majorHAnsi" w:hAnsiTheme="majorHAnsi"/>
          <w:sz w:val="16"/>
          <w:szCs w:val="16"/>
          <w:lang w:val="pt-BR"/>
        </w:rPr>
        <w:t xml:space="preserve">sladadas </w:t>
      </w:r>
      <w:r w:rsidR="00A53003" w:rsidRPr="0048091C">
        <w:rPr>
          <w:rFonts w:asciiTheme="majorHAnsi" w:hAnsiTheme="majorHAnsi"/>
          <w:sz w:val="16"/>
          <w:szCs w:val="16"/>
          <w:lang w:val="pt-BR"/>
        </w:rPr>
        <w:t>à parte contrá</w:t>
      </w:r>
      <w:r w:rsidRPr="0048091C">
        <w:rPr>
          <w:rFonts w:asciiTheme="majorHAnsi" w:hAnsiTheme="majorHAnsi"/>
          <w:sz w:val="16"/>
          <w:szCs w:val="16"/>
          <w:lang w:val="pt-BR"/>
        </w:rPr>
        <w:t>ria.</w:t>
      </w:r>
    </w:p>
  </w:footnote>
  <w:footnote w:id="6">
    <w:p w14:paraId="47479FCF" w14:textId="77777777" w:rsidR="007D095F" w:rsidRPr="0048091C" w:rsidRDefault="007D095F" w:rsidP="0048091C">
      <w:pPr>
        <w:pStyle w:val="FootnoteText"/>
        <w:ind w:firstLine="720"/>
        <w:jc w:val="both"/>
        <w:rPr>
          <w:rFonts w:asciiTheme="majorHAnsi" w:hAnsiTheme="majorHAnsi"/>
          <w:sz w:val="16"/>
          <w:szCs w:val="16"/>
          <w:lang w:val="pt-BR"/>
        </w:rPr>
      </w:pPr>
      <w:r w:rsidRPr="0048091C">
        <w:rPr>
          <w:rStyle w:val="FootnoteReference"/>
          <w:rFonts w:asciiTheme="majorHAnsi" w:hAnsiTheme="majorHAnsi"/>
          <w:sz w:val="16"/>
          <w:szCs w:val="16"/>
        </w:rPr>
        <w:footnoteRef/>
      </w:r>
      <w:r w:rsidRPr="0048091C">
        <w:rPr>
          <w:rFonts w:asciiTheme="majorHAnsi" w:hAnsiTheme="majorHAnsi"/>
          <w:sz w:val="16"/>
          <w:szCs w:val="16"/>
          <w:lang w:val="pt-BR"/>
        </w:rPr>
        <w:t xml:space="preserve"> </w:t>
      </w:r>
      <w:r w:rsidRPr="0048091C">
        <w:rPr>
          <w:rFonts w:asciiTheme="majorHAnsi" w:hAnsiTheme="majorHAnsi"/>
          <w:sz w:val="16"/>
          <w:szCs w:val="16"/>
          <w:lang w:val="pt-BR"/>
        </w:rPr>
        <w:t>CIDH. Relatório Nº 14/08. Petição 652-04. Admissibilidade. Hugo Humberto Ruiz Fuentes. Guatemala. 5 de março de 2008, par. 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9B9CAEE">
          <wp:extent cx="1972237" cy="986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2237" cy="98611"/>
                  </a:xfrm>
                  <a:prstGeom prst="rect">
                    <a:avLst/>
                  </a:prstGeom>
                  <a:noFill/>
                  <a:ln>
                    <a:noFill/>
                  </a:ln>
                </pic:spPr>
              </pic:pic>
            </a:graphicData>
          </a:graphic>
        </wp:inline>
      </w:drawing>
    </w:r>
  </w:p>
  <w:p w14:paraId="1CF3204D" w14:textId="77777777" w:rsidR="00040C3A" w:rsidRPr="00EC7D62" w:rsidRDefault="003938E9"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39071" w14:textId="77777777" w:rsidR="00DD285B" w:rsidRDefault="00DD28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docVars>
    <w:docVar w:name="__Grammarly_42____i" w:val="H4sIAAAAAAAEAKtWckksSQxILCpxzi/NK1GyMqwFAAEhoTITAAAA"/>
    <w:docVar w:name="__Grammarly_42___1" w:val="H4sIAAAAAAAEAKtWcslP9kxRslIyNDY0Nzc3NDYzNjM0M7YwNTZQ0lEKTi0uzszPAykwNKkFAIp+2agtAAAA"/>
  </w:docVars>
  <w:rsids>
    <w:rsidRoot w:val="006B2D5C"/>
    <w:rsid w:val="0000036F"/>
    <w:rsid w:val="00000CDA"/>
    <w:rsid w:val="00006E1F"/>
    <w:rsid w:val="000070D7"/>
    <w:rsid w:val="0001788C"/>
    <w:rsid w:val="00023D5C"/>
    <w:rsid w:val="000259F8"/>
    <w:rsid w:val="000337EF"/>
    <w:rsid w:val="00040871"/>
    <w:rsid w:val="00040C3A"/>
    <w:rsid w:val="000419AD"/>
    <w:rsid w:val="000433C9"/>
    <w:rsid w:val="000716C5"/>
    <w:rsid w:val="00075E23"/>
    <w:rsid w:val="0009344A"/>
    <w:rsid w:val="000A392E"/>
    <w:rsid w:val="000A4A22"/>
    <w:rsid w:val="000A5662"/>
    <w:rsid w:val="000A575F"/>
    <w:rsid w:val="000C2B47"/>
    <w:rsid w:val="000D10DB"/>
    <w:rsid w:val="000E5EB5"/>
    <w:rsid w:val="000F35ED"/>
    <w:rsid w:val="00107131"/>
    <w:rsid w:val="0010736F"/>
    <w:rsid w:val="00113F73"/>
    <w:rsid w:val="00121CC2"/>
    <w:rsid w:val="00126384"/>
    <w:rsid w:val="00133EE5"/>
    <w:rsid w:val="001609F4"/>
    <w:rsid w:val="00167A34"/>
    <w:rsid w:val="00176342"/>
    <w:rsid w:val="00185DD0"/>
    <w:rsid w:val="001A7870"/>
    <w:rsid w:val="001B3A00"/>
    <w:rsid w:val="001C1B41"/>
    <w:rsid w:val="001D65EF"/>
    <w:rsid w:val="001E49E7"/>
    <w:rsid w:val="001F7201"/>
    <w:rsid w:val="002022DC"/>
    <w:rsid w:val="00223A29"/>
    <w:rsid w:val="002250A3"/>
    <w:rsid w:val="0022736D"/>
    <w:rsid w:val="00235217"/>
    <w:rsid w:val="002418C2"/>
    <w:rsid w:val="00246D1F"/>
    <w:rsid w:val="00247403"/>
    <w:rsid w:val="00247542"/>
    <w:rsid w:val="00266B61"/>
    <w:rsid w:val="0026712A"/>
    <w:rsid w:val="002704DB"/>
    <w:rsid w:val="00283EA4"/>
    <w:rsid w:val="00290B4E"/>
    <w:rsid w:val="002A0AAE"/>
    <w:rsid w:val="002A5820"/>
    <w:rsid w:val="002D2B26"/>
    <w:rsid w:val="002D5143"/>
    <w:rsid w:val="002D7EA2"/>
    <w:rsid w:val="002E187C"/>
    <w:rsid w:val="002E5F1A"/>
    <w:rsid w:val="00302733"/>
    <w:rsid w:val="00307D5E"/>
    <w:rsid w:val="00314078"/>
    <w:rsid w:val="0031535D"/>
    <w:rsid w:val="00322A27"/>
    <w:rsid w:val="003239B8"/>
    <w:rsid w:val="0032452E"/>
    <w:rsid w:val="0033169F"/>
    <w:rsid w:val="003415A0"/>
    <w:rsid w:val="00344977"/>
    <w:rsid w:val="00346C95"/>
    <w:rsid w:val="00350A35"/>
    <w:rsid w:val="00356185"/>
    <w:rsid w:val="00360380"/>
    <w:rsid w:val="00372722"/>
    <w:rsid w:val="0037519E"/>
    <w:rsid w:val="00386CF0"/>
    <w:rsid w:val="0038709A"/>
    <w:rsid w:val="003938E9"/>
    <w:rsid w:val="003B3F87"/>
    <w:rsid w:val="003B4A6D"/>
    <w:rsid w:val="003B70FB"/>
    <w:rsid w:val="003C676B"/>
    <w:rsid w:val="003D034C"/>
    <w:rsid w:val="003D3BC2"/>
    <w:rsid w:val="003E6CA1"/>
    <w:rsid w:val="003E7F34"/>
    <w:rsid w:val="004065A8"/>
    <w:rsid w:val="004165C2"/>
    <w:rsid w:val="00441ECB"/>
    <w:rsid w:val="00445193"/>
    <w:rsid w:val="0044634B"/>
    <w:rsid w:val="00461FFC"/>
    <w:rsid w:val="00462C1B"/>
    <w:rsid w:val="00467B7E"/>
    <w:rsid w:val="00471F05"/>
    <w:rsid w:val="00473BB4"/>
    <w:rsid w:val="00477592"/>
    <w:rsid w:val="0048091C"/>
    <w:rsid w:val="00486F1C"/>
    <w:rsid w:val="0049419D"/>
    <w:rsid w:val="004A6A54"/>
    <w:rsid w:val="004C04C2"/>
    <w:rsid w:val="004C20D2"/>
    <w:rsid w:val="004C2312"/>
    <w:rsid w:val="004C4B62"/>
    <w:rsid w:val="004C54C9"/>
    <w:rsid w:val="004D4ABA"/>
    <w:rsid w:val="004D6025"/>
    <w:rsid w:val="004E2649"/>
    <w:rsid w:val="004F2F8B"/>
    <w:rsid w:val="00501399"/>
    <w:rsid w:val="0050633D"/>
    <w:rsid w:val="00507BC4"/>
    <w:rsid w:val="005128E4"/>
    <w:rsid w:val="005128FF"/>
    <w:rsid w:val="005133DB"/>
    <w:rsid w:val="00517D73"/>
    <w:rsid w:val="00525560"/>
    <w:rsid w:val="00544C49"/>
    <w:rsid w:val="0054502C"/>
    <w:rsid w:val="005516A1"/>
    <w:rsid w:val="00563557"/>
    <w:rsid w:val="0057402A"/>
    <w:rsid w:val="005771D0"/>
    <w:rsid w:val="0059191A"/>
    <w:rsid w:val="005921FF"/>
    <w:rsid w:val="005A24ED"/>
    <w:rsid w:val="005A6D0E"/>
    <w:rsid w:val="005B52B0"/>
    <w:rsid w:val="005B6806"/>
    <w:rsid w:val="005C4225"/>
    <w:rsid w:val="005D6CE5"/>
    <w:rsid w:val="005E6981"/>
    <w:rsid w:val="005F0DAD"/>
    <w:rsid w:val="005F0F33"/>
    <w:rsid w:val="00600DEB"/>
    <w:rsid w:val="00604276"/>
    <w:rsid w:val="00627C9F"/>
    <w:rsid w:val="006311E9"/>
    <w:rsid w:val="00632354"/>
    <w:rsid w:val="00642810"/>
    <w:rsid w:val="00652333"/>
    <w:rsid w:val="0068009E"/>
    <w:rsid w:val="0068246B"/>
    <w:rsid w:val="00692219"/>
    <w:rsid w:val="0069622D"/>
    <w:rsid w:val="006A17D2"/>
    <w:rsid w:val="006A20E7"/>
    <w:rsid w:val="006A73E6"/>
    <w:rsid w:val="006B2D5C"/>
    <w:rsid w:val="006B5EE6"/>
    <w:rsid w:val="006C4EB1"/>
    <w:rsid w:val="006E0166"/>
    <w:rsid w:val="006E441B"/>
    <w:rsid w:val="006E7B34"/>
    <w:rsid w:val="0070697F"/>
    <w:rsid w:val="0072199C"/>
    <w:rsid w:val="00722C9F"/>
    <w:rsid w:val="007253B8"/>
    <w:rsid w:val="0073741F"/>
    <w:rsid w:val="0076643F"/>
    <w:rsid w:val="007665A8"/>
    <w:rsid w:val="00776B7E"/>
    <w:rsid w:val="00777F63"/>
    <w:rsid w:val="00794309"/>
    <w:rsid w:val="007A4A24"/>
    <w:rsid w:val="007A5817"/>
    <w:rsid w:val="007B05C4"/>
    <w:rsid w:val="007B1F68"/>
    <w:rsid w:val="007B60E9"/>
    <w:rsid w:val="007B63AD"/>
    <w:rsid w:val="007B6CC3"/>
    <w:rsid w:val="007B76D3"/>
    <w:rsid w:val="007C15C2"/>
    <w:rsid w:val="007C3334"/>
    <w:rsid w:val="007D095F"/>
    <w:rsid w:val="007D2B98"/>
    <w:rsid w:val="007E202C"/>
    <w:rsid w:val="007E21BC"/>
    <w:rsid w:val="007E7C82"/>
    <w:rsid w:val="007F588D"/>
    <w:rsid w:val="00803F1C"/>
    <w:rsid w:val="0080600E"/>
    <w:rsid w:val="00817612"/>
    <w:rsid w:val="00820DB1"/>
    <w:rsid w:val="008338A4"/>
    <w:rsid w:val="00834D49"/>
    <w:rsid w:val="00835395"/>
    <w:rsid w:val="00837C45"/>
    <w:rsid w:val="00844730"/>
    <w:rsid w:val="008457C2"/>
    <w:rsid w:val="00857A82"/>
    <w:rsid w:val="008678CB"/>
    <w:rsid w:val="00873836"/>
    <w:rsid w:val="0087548C"/>
    <w:rsid w:val="00885737"/>
    <w:rsid w:val="00890650"/>
    <w:rsid w:val="0089259F"/>
    <w:rsid w:val="00897E12"/>
    <w:rsid w:val="008A7E0F"/>
    <w:rsid w:val="008B12F5"/>
    <w:rsid w:val="008D768D"/>
    <w:rsid w:val="008E3759"/>
    <w:rsid w:val="008E3BFE"/>
    <w:rsid w:val="008F1912"/>
    <w:rsid w:val="0090270B"/>
    <w:rsid w:val="009041DC"/>
    <w:rsid w:val="009157E8"/>
    <w:rsid w:val="00917B5A"/>
    <w:rsid w:val="009209E3"/>
    <w:rsid w:val="00920A58"/>
    <w:rsid w:val="00920A8C"/>
    <w:rsid w:val="00931250"/>
    <w:rsid w:val="009313B2"/>
    <w:rsid w:val="00934A2C"/>
    <w:rsid w:val="00937374"/>
    <w:rsid w:val="00940BA5"/>
    <w:rsid w:val="009621BA"/>
    <w:rsid w:val="0096706E"/>
    <w:rsid w:val="00974491"/>
    <w:rsid w:val="009751F1"/>
    <w:rsid w:val="00975C4E"/>
    <w:rsid w:val="00981FBA"/>
    <w:rsid w:val="00997BC5"/>
    <w:rsid w:val="009A4F41"/>
    <w:rsid w:val="009B1154"/>
    <w:rsid w:val="009B363C"/>
    <w:rsid w:val="009B381B"/>
    <w:rsid w:val="009D1753"/>
    <w:rsid w:val="009D562C"/>
    <w:rsid w:val="009D7611"/>
    <w:rsid w:val="009E0B61"/>
    <w:rsid w:val="009E53DE"/>
    <w:rsid w:val="00A11212"/>
    <w:rsid w:val="00A11E44"/>
    <w:rsid w:val="00A328B3"/>
    <w:rsid w:val="00A37F2E"/>
    <w:rsid w:val="00A50FCF"/>
    <w:rsid w:val="00A528D1"/>
    <w:rsid w:val="00A53003"/>
    <w:rsid w:val="00A5524A"/>
    <w:rsid w:val="00A574AF"/>
    <w:rsid w:val="00A610CD"/>
    <w:rsid w:val="00A678CD"/>
    <w:rsid w:val="00A758AA"/>
    <w:rsid w:val="00A75CC3"/>
    <w:rsid w:val="00AA09A2"/>
    <w:rsid w:val="00AA7996"/>
    <w:rsid w:val="00AA7E79"/>
    <w:rsid w:val="00AC027D"/>
    <w:rsid w:val="00AC19CB"/>
    <w:rsid w:val="00AD4D22"/>
    <w:rsid w:val="00AE5488"/>
    <w:rsid w:val="00AE6F91"/>
    <w:rsid w:val="00AE700D"/>
    <w:rsid w:val="00AF5571"/>
    <w:rsid w:val="00B07341"/>
    <w:rsid w:val="00B07D87"/>
    <w:rsid w:val="00B2395C"/>
    <w:rsid w:val="00B30539"/>
    <w:rsid w:val="00B314DB"/>
    <w:rsid w:val="00B361F2"/>
    <w:rsid w:val="00B3718B"/>
    <w:rsid w:val="00B4632A"/>
    <w:rsid w:val="00B51266"/>
    <w:rsid w:val="00B530F1"/>
    <w:rsid w:val="00BA276C"/>
    <w:rsid w:val="00BB306F"/>
    <w:rsid w:val="00BD4B89"/>
    <w:rsid w:val="00BD5922"/>
    <w:rsid w:val="00BF02CB"/>
    <w:rsid w:val="00BF5BBA"/>
    <w:rsid w:val="00BF6FD8"/>
    <w:rsid w:val="00C03680"/>
    <w:rsid w:val="00C054DF"/>
    <w:rsid w:val="00C21762"/>
    <w:rsid w:val="00C21FEF"/>
    <w:rsid w:val="00C24543"/>
    <w:rsid w:val="00C256A2"/>
    <w:rsid w:val="00C30022"/>
    <w:rsid w:val="00C51515"/>
    <w:rsid w:val="00C5660B"/>
    <w:rsid w:val="00C66B72"/>
    <w:rsid w:val="00C87AC4"/>
    <w:rsid w:val="00C9567A"/>
    <w:rsid w:val="00CB18A8"/>
    <w:rsid w:val="00CB212D"/>
    <w:rsid w:val="00CB2660"/>
    <w:rsid w:val="00CB5FDC"/>
    <w:rsid w:val="00CC2EF4"/>
    <w:rsid w:val="00CC5E90"/>
    <w:rsid w:val="00CD046C"/>
    <w:rsid w:val="00CE076C"/>
    <w:rsid w:val="00CE5199"/>
    <w:rsid w:val="00CE66D5"/>
    <w:rsid w:val="00CF637A"/>
    <w:rsid w:val="00D00074"/>
    <w:rsid w:val="00D059A8"/>
    <w:rsid w:val="00D059DE"/>
    <w:rsid w:val="00D05ABD"/>
    <w:rsid w:val="00D13FCE"/>
    <w:rsid w:val="00D21316"/>
    <w:rsid w:val="00D30161"/>
    <w:rsid w:val="00D306D1"/>
    <w:rsid w:val="00D30800"/>
    <w:rsid w:val="00D34786"/>
    <w:rsid w:val="00D358AF"/>
    <w:rsid w:val="00D37BFC"/>
    <w:rsid w:val="00D47A8E"/>
    <w:rsid w:val="00D52D14"/>
    <w:rsid w:val="00D712D3"/>
    <w:rsid w:val="00D71422"/>
    <w:rsid w:val="00D72DC6"/>
    <w:rsid w:val="00D7558D"/>
    <w:rsid w:val="00D81D92"/>
    <w:rsid w:val="00D83E0E"/>
    <w:rsid w:val="00D876F9"/>
    <w:rsid w:val="00DA2224"/>
    <w:rsid w:val="00DA7B5F"/>
    <w:rsid w:val="00DC11E7"/>
    <w:rsid w:val="00DC7023"/>
    <w:rsid w:val="00DC769A"/>
    <w:rsid w:val="00DD285B"/>
    <w:rsid w:val="00DD3D86"/>
    <w:rsid w:val="00DD3ED6"/>
    <w:rsid w:val="00DD4AD2"/>
    <w:rsid w:val="00DD767C"/>
    <w:rsid w:val="00DF0538"/>
    <w:rsid w:val="00DF1EC4"/>
    <w:rsid w:val="00E0340B"/>
    <w:rsid w:val="00E04A90"/>
    <w:rsid w:val="00E0551F"/>
    <w:rsid w:val="00E219C7"/>
    <w:rsid w:val="00E41070"/>
    <w:rsid w:val="00E4118C"/>
    <w:rsid w:val="00E43157"/>
    <w:rsid w:val="00E461CE"/>
    <w:rsid w:val="00E47290"/>
    <w:rsid w:val="00E720CA"/>
    <w:rsid w:val="00E84EB5"/>
    <w:rsid w:val="00E85662"/>
    <w:rsid w:val="00E86FCE"/>
    <w:rsid w:val="00E8789F"/>
    <w:rsid w:val="00E97B71"/>
    <w:rsid w:val="00EA3D34"/>
    <w:rsid w:val="00EB454D"/>
    <w:rsid w:val="00EB54DD"/>
    <w:rsid w:val="00ED549D"/>
    <w:rsid w:val="00ED76BE"/>
    <w:rsid w:val="00EE00E9"/>
    <w:rsid w:val="00EE4212"/>
    <w:rsid w:val="00EF4AF9"/>
    <w:rsid w:val="00EF619B"/>
    <w:rsid w:val="00F00B55"/>
    <w:rsid w:val="00F02AD1"/>
    <w:rsid w:val="00F111D7"/>
    <w:rsid w:val="00F253CC"/>
    <w:rsid w:val="00F36CA1"/>
    <w:rsid w:val="00F37106"/>
    <w:rsid w:val="00F448E3"/>
    <w:rsid w:val="00F519CF"/>
    <w:rsid w:val="00F56BA5"/>
    <w:rsid w:val="00F60E22"/>
    <w:rsid w:val="00F62048"/>
    <w:rsid w:val="00F70196"/>
    <w:rsid w:val="00F70B41"/>
    <w:rsid w:val="00F7348D"/>
    <w:rsid w:val="00F764FB"/>
    <w:rsid w:val="00F81395"/>
    <w:rsid w:val="00F81BB8"/>
    <w:rsid w:val="00F917D1"/>
    <w:rsid w:val="00F9653B"/>
    <w:rsid w:val="00FB62CF"/>
    <w:rsid w:val="00FC103C"/>
    <w:rsid w:val="00FD3391"/>
    <w:rsid w:val="00FD3C3B"/>
    <w:rsid w:val="00FE07DD"/>
    <w:rsid w:val="00FE6450"/>
    <w:rsid w:val="00FE6847"/>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9D6EE-3755-4D33-BBB3-D8653578B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7430</Characters>
  <Application>Microsoft Office Word</Application>
  <DocSecurity>0</DocSecurity>
  <Lines>1486</Lines>
  <Paragraphs>270</Paragraphs>
  <ScaleCrop>false</ScaleCrop>
  <Company/>
  <LinksUpToDate>false</LinksUpToDate>
  <CharactersWithSpaces>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No. 32/19</dc:title>
  <dc:creator/>
  <cp:lastModifiedBy/>
  <cp:revision>1</cp:revision>
  <dcterms:created xsi:type="dcterms:W3CDTF">2019-10-21T17:02:00Z</dcterms:created>
  <dcterms:modified xsi:type="dcterms:W3CDTF">2019-10-21T17:02:00Z</dcterms:modified>
</cp:coreProperties>
</file>